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color w:val="auto"/>
          <w:spacing w:val="20"/>
          <w:sz w:val="72"/>
          <w:szCs w:val="72"/>
        </w:rPr>
      </w:pPr>
      <w:r>
        <w:rPr>
          <w:rFonts w:ascii="黑体" w:hAnsi="华文中宋" w:eastAsia="黑体"/>
          <w:bCs/>
          <w:color w:val="auto"/>
          <w:spacing w:val="20"/>
          <w:sz w:val="72"/>
          <w:szCs w:val="72"/>
        </w:rPr>
      </w:r>
      <w:r/>
    </w:p>
    <w:p>
      <w:pPr>
        <w:jc w:val="center"/>
        <w:rPr>
          <w:rFonts w:ascii="黑体" w:hAnsi="华文中宋" w:eastAsia="黑体"/>
          <w:bCs/>
          <w:color w:val="auto"/>
          <w:spacing w:val="20"/>
          <w:sz w:val="72"/>
          <w:szCs w:val="72"/>
        </w:rPr>
      </w:pPr>
      <w:r>
        <w:rPr>
          <w:rFonts w:hint="eastAsia" w:ascii="黑体" w:hAnsi="华文中宋" w:eastAsia="黑体"/>
          <w:bCs/>
          <w:color w:val="auto"/>
          <w:spacing w:val="20"/>
          <w:sz w:val="72"/>
          <w:szCs w:val="72"/>
        </w:rPr>
        <w:t xml:space="preserve">无锡市惠山区政府采购</w:t>
      </w:r>
      <w:r/>
    </w:p>
    <w:p>
      <w:pPr>
        <w:rPr>
          <w:rFonts w:ascii="华文中宋" w:hAnsi="华文中宋" w:eastAsia="华文中宋"/>
          <w:bCs/>
          <w:color w:val="auto"/>
          <w:sz w:val="30"/>
        </w:rPr>
      </w:pPr>
      <w:r>
        <w:rPr>
          <w:rFonts w:ascii="华文中宋" w:hAnsi="华文中宋" w:eastAsia="华文中宋"/>
          <w:bCs/>
          <w:color w:val="auto"/>
          <w:sz w:val="30"/>
        </w:rPr>
      </w:r>
      <w:r/>
    </w:p>
    <w:p>
      <w:pPr>
        <w:jc w:val="center"/>
        <w:rPr>
          <w:rFonts w:ascii="黑体" w:hAnsi="华文中宋" w:eastAsia="黑体"/>
          <w:bCs/>
          <w:color w:val="auto"/>
          <w:spacing w:val="20"/>
          <w:sz w:val="40"/>
          <w:szCs w:val="40"/>
        </w:rPr>
      </w:pPr>
      <w:r>
        <w:rPr>
          <w:rFonts w:ascii="黑体" w:hAnsi="华文中宋" w:eastAsia="黑体"/>
          <w:bCs/>
          <w:color w:val="auto"/>
          <w:spacing w:val="20"/>
          <w:sz w:val="40"/>
          <w:szCs w:val="40"/>
        </w:rPr>
      </w:r>
      <w:r/>
    </w:p>
    <w:p>
      <w:pPr>
        <w:jc w:val="center"/>
        <w:rPr>
          <w:rFonts w:ascii="黑体" w:hAnsi="华文中宋" w:eastAsia="黑体"/>
          <w:bCs/>
          <w:color w:val="auto"/>
          <w:spacing w:val="20"/>
          <w:sz w:val="48"/>
          <w:szCs w:val="48"/>
        </w:rPr>
      </w:pPr>
      <w:r>
        <w:rPr>
          <w:rFonts w:ascii="黑体" w:hAnsi="华文中宋" w:eastAsia="黑体"/>
          <w:bCs/>
          <w:color w:val="auto"/>
          <w:spacing w:val="20"/>
          <w:sz w:val="48"/>
          <w:szCs w:val="48"/>
        </w:rPr>
      </w:r>
      <w:r/>
    </w:p>
    <w:p>
      <w:pPr>
        <w:jc w:val="center"/>
        <w:rPr>
          <w:rFonts w:ascii="黑体" w:hAnsi="华文中宋" w:eastAsia="黑体"/>
          <w:bCs/>
          <w:color w:val="auto"/>
          <w:spacing w:val="20"/>
          <w:sz w:val="48"/>
          <w:szCs w:val="48"/>
        </w:rPr>
      </w:pPr>
      <w:r>
        <w:rPr>
          <w:rFonts w:ascii="黑体" w:hAnsi="华文中宋" w:eastAsia="黑体"/>
          <w:bCs/>
          <w:color w:val="auto"/>
          <w:spacing w:val="20"/>
          <w:sz w:val="48"/>
          <w:szCs w:val="48"/>
        </w:rPr>
      </w:r>
      <w:r/>
    </w:p>
    <w:p>
      <w:pPr>
        <w:jc w:val="center"/>
        <w:spacing w:line="480" w:lineRule="auto"/>
        <w:rPr>
          <w:rFonts w:ascii="黑体" w:hAnsi="华文中宋" w:eastAsia="黑体"/>
          <w:bCs/>
          <w:color w:val="auto"/>
          <w:spacing w:val="20"/>
          <w:sz w:val="52"/>
          <w:szCs w:val="52"/>
        </w:rPr>
      </w:pPr>
      <w:r>
        <w:rPr>
          <w:rFonts w:hint="eastAsia" w:ascii="黑体" w:hAnsi="华文中宋" w:eastAsia="黑体"/>
          <w:bCs/>
          <w:color w:val="auto"/>
          <w:spacing w:val="20"/>
          <w:sz w:val="52"/>
          <w:szCs w:val="52"/>
        </w:rPr>
        <w:t xml:space="preserve">公   开</w:t>
      </w:r>
      <w:r/>
    </w:p>
    <w:p>
      <w:pPr>
        <w:jc w:val="center"/>
        <w:spacing w:line="480" w:lineRule="auto"/>
        <w:rPr>
          <w:rFonts w:ascii="黑体" w:hAnsi="华文中宋" w:eastAsia="黑体"/>
          <w:bCs/>
          <w:color w:val="auto"/>
          <w:spacing w:val="20"/>
          <w:sz w:val="52"/>
          <w:szCs w:val="52"/>
        </w:rPr>
      </w:pPr>
      <w:r>
        <w:rPr>
          <w:rFonts w:ascii="黑体" w:hAnsi="华文中宋" w:eastAsia="黑体"/>
          <w:bCs/>
          <w:color w:val="auto"/>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rPr>
        <w:t xml:space="preserve">招  标  文 件</w:t>
      </w:r>
      <w:r/>
    </w:p>
    <w:p>
      <w:pPr>
        <w:rPr>
          <w:rFonts w:ascii="宋体" w:hAnsi="宋体"/>
          <w:bCs/>
          <w:color w:val="auto"/>
          <w:sz w:val="30"/>
        </w:rPr>
      </w:pPr>
      <w:r>
        <w:rPr>
          <w:rFonts w:ascii="宋体" w:hAnsi="宋体"/>
          <w:bCs/>
          <w:color w:val="auto"/>
          <w:sz w:val="30"/>
        </w:rPr>
      </w:r>
      <w:r/>
    </w:p>
    <w:p>
      <w:pPr>
        <w:rPr>
          <w:rFonts w:ascii="宋体" w:hAnsi="宋体"/>
          <w:bCs/>
          <w:color w:val="auto"/>
          <w:sz w:val="52"/>
          <w:szCs w:val="36"/>
        </w:rPr>
      </w:pPr>
      <w:r>
        <w:rPr>
          <w:rFonts w:ascii="宋体" w:hAnsi="宋体"/>
          <w:bCs/>
          <w:color w:val="auto"/>
          <w:sz w:val="52"/>
          <w:szCs w:val="36"/>
        </w:rPr>
      </w:r>
      <w:r/>
    </w:p>
    <w:p>
      <w:pPr>
        <w:rPr>
          <w:rFonts w:ascii="宋体" w:hAnsi="宋体"/>
          <w:bCs/>
          <w:color w:val="auto"/>
          <w:sz w:val="40"/>
          <w:szCs w:val="24"/>
        </w:rPr>
      </w:pPr>
      <w:r>
        <w:rPr>
          <w:rFonts w:ascii="宋体" w:hAnsi="宋体"/>
          <w:bCs/>
          <w:color w:val="auto"/>
          <w:sz w:val="40"/>
          <w:szCs w:val="24"/>
        </w:rPr>
      </w:r>
      <w:r/>
    </w:p>
    <w:p>
      <w:pPr>
        <w:rPr>
          <w:rFonts w:ascii="宋体" w:hAnsi="宋体"/>
          <w:bCs/>
          <w:color w:val="auto"/>
          <w:sz w:val="40"/>
          <w:szCs w:val="24"/>
        </w:rPr>
      </w:pPr>
      <w:r>
        <w:rPr>
          <w:rFonts w:ascii="宋体" w:hAnsi="宋体"/>
          <w:bCs/>
          <w:color w:val="auto"/>
          <w:sz w:val="40"/>
          <w:szCs w:val="24"/>
        </w:rPr>
      </w:r>
      <w:r/>
    </w:p>
    <w:p>
      <w:pPr>
        <w:rPr>
          <w:rFonts w:ascii="宋体" w:hAnsi="宋体"/>
          <w:bCs/>
          <w:color w:val="auto"/>
          <w:sz w:val="30"/>
        </w:rPr>
      </w:pPr>
      <w:r>
        <w:rPr>
          <w:rFonts w:ascii="宋体" w:hAnsi="宋体"/>
          <w:bCs/>
          <w:color w:val="auto"/>
          <w:sz w:val="30"/>
        </w:rPr>
      </w:r>
      <w:r/>
    </w:p>
    <w:p>
      <w:pPr>
        <w:rPr>
          <w:rFonts w:ascii="宋体" w:hAnsi="宋体"/>
          <w:bCs/>
          <w:color w:val="auto"/>
          <w:sz w:val="30"/>
        </w:rPr>
      </w:pPr>
      <w:r>
        <w:rPr>
          <w:rFonts w:ascii="宋体" w:hAnsi="宋体"/>
          <w:bCs/>
          <w:color w:val="auto"/>
          <w:sz w:val="30"/>
        </w:rPr>
      </w:r>
      <w:r/>
    </w:p>
    <w:p>
      <w:pPr>
        <w:ind w:left="0" w:right="86" w:firstLine="1680"/>
        <w:jc w:val="left"/>
        <w:spacing w:line="480" w:lineRule="auto"/>
        <w:rPr>
          <w:rFonts w:ascii="宋体" w:hAnsi="宋体"/>
          <w:b/>
          <w:bCs/>
          <w:color w:val="auto"/>
          <w:sz w:val="28"/>
          <w:szCs w:val="28"/>
          <w:u w:val="single"/>
        </w:rPr>
      </w:pPr>
      <w:r>
        <w:rPr>
          <w:rFonts w:hint="eastAsia" w:ascii="宋体" w:hAnsi="宋体"/>
          <w:b/>
          <w:bCs/>
          <w:color w:val="auto"/>
          <w:sz w:val="28"/>
          <w:szCs w:val="28"/>
        </w:rPr>
        <w:t xml:space="preserve">采购项目编号：</w:t>
      </w:r>
      <w:r>
        <w:rPr>
          <w:rFonts w:hint="eastAsia" w:ascii="宋体" w:hAnsi="宋体"/>
          <w:b/>
          <w:bCs/>
          <w:color w:val="auto"/>
          <w:sz w:val="28"/>
          <w:szCs w:val="28"/>
          <w:u w:val="single"/>
          <w:lang w:eastAsia="zh-CN"/>
        </w:rPr>
        <w:t xml:space="preserve">JSZC-320206-LXZB-G2026-0026</w:t>
      </w:r>
      <w:r>
        <w:rPr>
          <w:rFonts w:hint="eastAsia" w:ascii="宋体" w:hAnsi="宋体"/>
          <w:b/>
          <w:bCs/>
          <w:color w:val="auto"/>
          <w:sz w:val="28"/>
          <w:szCs w:val="28"/>
          <w:u w:val="single"/>
        </w:rPr>
        <w:t xml:space="preserve">   </w:t>
      </w:r>
      <w:r/>
    </w:p>
    <w:p>
      <w:pPr>
        <w:ind w:left="0" w:right="86" w:firstLine="1680"/>
        <w:spacing w:line="480" w:lineRule="auto"/>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 xml:space="preserve">采购项目名称：</w:t>
      </w:r>
      <w:r>
        <w:rPr>
          <w:rFonts w:hint="eastAsia" w:ascii="宋体" w:hAnsi="宋体"/>
          <w:b/>
          <w:bCs/>
          <w:color w:val="auto"/>
          <w:sz w:val="28"/>
          <w:szCs w:val="28"/>
          <w:u w:val="single"/>
          <w:lang w:eastAsia="zh-CN"/>
        </w:rPr>
        <w:t xml:space="preserve">惠山法院食堂食材配送采购</w:t>
      </w:r>
      <w:r>
        <w:rPr>
          <w:rFonts w:hint="eastAsia" w:ascii="宋体" w:hAnsi="宋体"/>
          <w:b/>
          <w:bCs/>
          <w:color w:val="auto"/>
          <w:sz w:val="28"/>
          <w:szCs w:val="28"/>
          <w:u w:val="single"/>
        </w:rPr>
        <w:t xml:space="preserve">项目</w:t>
      </w:r>
      <w:r>
        <w:rPr>
          <w:rFonts w:hint="eastAsia" w:ascii="宋体" w:hAnsi="宋体"/>
          <w:b/>
          <w:bCs/>
          <w:color w:val="auto"/>
          <w:sz w:val="28"/>
          <w:szCs w:val="28"/>
          <w:u w:val="single"/>
          <w:lang w:val="en-US" w:eastAsia="zh-CN"/>
        </w:rPr>
        <w:t xml:space="preserve">  </w:t>
      </w:r>
      <w:r/>
    </w:p>
    <w:p>
      <w:pPr>
        <w:ind w:left="0" w:right="86" w:firstLine="1680"/>
        <w:jc w:val="left"/>
        <w:spacing w:line="480" w:lineRule="auto"/>
        <w:rPr>
          <w:rFonts w:ascii="宋体" w:hAnsi="宋体"/>
          <w:b/>
          <w:bCs/>
          <w:color w:val="auto"/>
          <w:sz w:val="28"/>
          <w:szCs w:val="28"/>
        </w:rPr>
      </w:pPr>
      <w:r>
        <w:rPr>
          <w:rFonts w:hint="eastAsia" w:ascii="宋体" w:hAnsi="宋体"/>
          <w:b/>
          <w:bCs/>
          <w:color w:val="auto"/>
          <w:sz w:val="28"/>
          <w:szCs w:val="28"/>
        </w:rPr>
        <w:t xml:space="preserve">采 购 单 位 ：</w:t>
      </w:r>
      <w:r>
        <w:rPr>
          <w:rFonts w:hint="eastAsia" w:ascii="宋体" w:hAnsi="宋体"/>
          <w:b/>
          <w:bCs/>
          <w:color w:val="auto"/>
          <w:sz w:val="28"/>
          <w:szCs w:val="28"/>
          <w:u w:val="single"/>
          <w:lang w:eastAsia="zh-CN"/>
        </w:rPr>
        <w:t xml:space="preserve">无锡市惠山区人民法院</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p>
    <w:p>
      <w:pPr>
        <w:ind w:left="0" w:right="86" w:firstLine="1680"/>
        <w:jc w:val="left"/>
        <w:spacing w:line="480" w:lineRule="auto"/>
        <w:rPr>
          <w:rFonts w:ascii="宋体" w:hAnsi="宋体"/>
          <w:bCs/>
          <w:color w:val="auto"/>
          <w:sz w:val="32"/>
        </w:rPr>
      </w:pPr>
      <w:r>
        <w:rPr>
          <w:rFonts w:hint="eastAsia" w:ascii="宋体" w:hAnsi="宋体"/>
          <w:b/>
          <w:bCs/>
          <w:color w:val="auto"/>
          <w:sz w:val="28"/>
          <w:szCs w:val="28"/>
        </w:rPr>
        <w:t xml:space="preserve">代 理 机 构 ：</w:t>
      </w:r>
      <w:r>
        <w:rPr>
          <w:rFonts w:hint="eastAsia" w:ascii="宋体" w:hAnsi="宋体"/>
          <w:b/>
          <w:bCs/>
          <w:color w:val="auto"/>
          <w:sz w:val="28"/>
          <w:szCs w:val="28"/>
          <w:u w:val="single"/>
        </w:rPr>
        <w:t xml:space="preserve">无锡梁溪建设咨询事务所有限公司</w:t>
      </w:r>
      <w:r/>
    </w:p>
    <w:p>
      <w:pPr>
        <w:rPr>
          <w:rFonts w:ascii="宋体" w:hAnsi="宋体"/>
          <w:bCs/>
          <w:color w:val="auto"/>
          <w:sz w:val="22"/>
          <w:szCs w:val="16"/>
        </w:rPr>
      </w:pPr>
      <w:r>
        <w:rPr>
          <w:rFonts w:ascii="宋体" w:hAnsi="宋体"/>
          <w:bCs/>
          <w:color w:val="auto"/>
          <w:sz w:val="22"/>
          <w:szCs w:val="16"/>
        </w:rPr>
      </w:r>
      <w:r/>
    </w:p>
    <w:p>
      <w:pPr>
        <w:rPr>
          <w:rFonts w:ascii="宋体" w:hAnsi="宋体"/>
          <w:bCs/>
          <w:color w:val="auto"/>
          <w:sz w:val="10"/>
          <w:szCs w:val="2"/>
        </w:rPr>
      </w:pPr>
      <w:r>
        <w:rPr>
          <w:rFonts w:ascii="宋体" w:hAnsi="宋体"/>
          <w:bCs/>
          <w:color w:val="auto"/>
          <w:sz w:val="10"/>
          <w:szCs w:val="2"/>
        </w:rPr>
      </w:r>
      <w:r/>
    </w:p>
    <w:p>
      <w:pPr>
        <w:jc w:val="center"/>
        <w:rPr>
          <w:rFonts w:ascii="宋体" w:hAnsi="宋体"/>
          <w:b/>
          <w:bCs/>
          <w:color w:val="auto"/>
          <w:sz w:val="44"/>
        </w:rPr>
      </w:pPr>
      <w:r>
        <w:rPr>
          <w:rFonts w:hint="eastAsia" w:ascii="宋体" w:hAnsi="宋体"/>
          <w:b/>
          <w:bCs/>
          <w:color w:val="auto"/>
          <w:sz w:val="44"/>
          <w:szCs w:val="44"/>
        </w:rPr>
        <w:t xml:space="preserve">二〇二六年</w:t>
      </w:r>
      <w:r>
        <w:rPr>
          <w:rFonts w:hint="eastAsia" w:ascii="宋体" w:hAnsi="宋体"/>
          <w:b/>
          <w:bCs/>
          <w:color w:val="auto"/>
          <w:sz w:val="44"/>
          <w:szCs w:val="44"/>
          <w:lang w:val="en-US" w:eastAsia="zh-CN"/>
        </w:rPr>
        <w:t xml:space="preserve">九</w:t>
      </w:r>
      <w:r>
        <w:rPr>
          <w:rFonts w:hint="eastAsia" w:ascii="宋体" w:hAnsi="宋体"/>
          <w:b/>
          <w:bCs/>
          <w:color w:val="auto"/>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lang w:val="zh-CN"/>
        </w:rPr>
      </w:sdtPr>
      <w:sdtContent>
        <w:p>
          <w:pPr>
            <w:pStyle w:val="1272"/>
            <w:jc w:val="center"/>
            <w:rPr>
              <w:color w:val="auto"/>
            </w:rPr>
          </w:pPr>
          <w:r>
            <w:rPr>
              <w:color w:val="auto"/>
              <w:lang w:val="zh-CN"/>
            </w:rPr>
            <w:t xml:space="preserve">目录</w:t>
          </w:r>
          <w:r/>
        </w:p>
        <w:p>
          <w:pPr>
            <w:pStyle w:val="834"/>
            <w:spacing w:after="240" w:line="720" w:lineRule="auto"/>
            <w:tabs>
              <w:tab w:val="right" w:pos="9736" w:leader="dot"/>
            </w:tabs>
            <w:rPr>
              <w:rFonts w:asciiTheme="minorHAnsi" w:hAnsiTheme="minorHAnsi" w:eastAsiaTheme="minorEastAsia" w:cstheme="minorBidi"/>
              <w:b/>
              <w:bCs/>
              <w:color w:val="auto"/>
              <w:sz w:val="28"/>
              <w:szCs w:val="32"/>
            </w:rPr>
          </w:pPr>
          <w:r>
            <w:rPr>
              <w:rFonts w:ascii="宋体" w:hAnsi="宋体"/>
              <w:b/>
              <w:bCs/>
              <w:color w:val="auto"/>
              <w:sz w:val="52"/>
              <w:szCs w:val="72"/>
            </w:rPr>
            <w:fldChar w:fldCharType="begin"/>
          </w:r>
          <w:r>
            <w:rPr>
              <w:rFonts w:ascii="宋体" w:hAnsi="宋体"/>
              <w:b/>
              <w:bCs/>
              <w:color w:val="auto"/>
              <w:sz w:val="52"/>
              <w:szCs w:val="72"/>
            </w:rPr>
            <w:instrText xml:space="preserve"> TOC \o "1-3" \h \z \u </w:instrText>
          </w:r>
          <w:r>
            <w:rPr>
              <w:rFonts w:ascii="宋体" w:hAnsi="宋体"/>
              <w:b/>
              <w:bCs/>
              <w:color w:val="auto"/>
              <w:sz w:val="52"/>
              <w:szCs w:val="72"/>
            </w:rPr>
            <w:fldChar w:fldCharType="separate"/>
          </w:r>
          <w:r>
            <w:rPr>
              <w:color w:val="auto"/>
            </w:rPr>
            <w:fldChar w:fldCharType="begin"/>
          </w:r>
          <w:r>
            <w:rPr>
              <w:color w:val="auto"/>
            </w:rPr>
            <w:instrText xml:space="preserve"> HYPERLINK \l "_Toc116946286" \o "#_Toc116946286" </w:instrText>
          </w:r>
          <w:r>
            <w:rPr>
              <w:color w:val="auto"/>
            </w:rPr>
            <w:fldChar w:fldCharType="separate"/>
          </w:r>
          <w:r>
            <w:rPr>
              <w:rStyle w:val="864"/>
              <w:b/>
              <w:bCs/>
              <w:color w:val="auto"/>
              <w:sz w:val="28"/>
              <w:szCs w:val="36"/>
            </w:rPr>
            <w:t xml:space="preserve">一．投标邀请</w:t>
          </w:r>
          <w:r>
            <w:rPr>
              <w:b/>
              <w:bCs/>
              <w:color w:val="auto"/>
              <w:sz w:val="28"/>
              <w:szCs w:val="36"/>
            </w:rPr>
            <w:tab/>
          </w:r>
          <w:r>
            <w:rPr>
              <w:b/>
              <w:bCs/>
              <w:color w:val="auto"/>
              <w:sz w:val="28"/>
              <w:szCs w:val="36"/>
            </w:rPr>
            <w:fldChar w:fldCharType="begin"/>
          </w:r>
          <w:r>
            <w:rPr>
              <w:b/>
              <w:bCs/>
              <w:color w:val="auto"/>
              <w:sz w:val="28"/>
              <w:szCs w:val="36"/>
            </w:rPr>
            <w:instrText xml:space="preserve"> PAGEREF _Toc116946286 \h </w:instrText>
          </w:r>
          <w:r>
            <w:rPr>
              <w:b/>
              <w:bCs/>
              <w:color w:val="auto"/>
              <w:sz w:val="28"/>
              <w:szCs w:val="36"/>
            </w:rPr>
            <w:fldChar w:fldCharType="separate"/>
          </w:r>
          <w:r>
            <w:rPr>
              <w:b/>
              <w:bCs/>
              <w:color w:val="auto"/>
              <w:sz w:val="28"/>
              <w:szCs w:val="36"/>
            </w:rPr>
            <w:t xml:space="preserve">3</w:t>
          </w:r>
          <w:r>
            <w:rPr>
              <w:b/>
              <w:bCs/>
              <w:color w:val="auto"/>
              <w:sz w:val="28"/>
              <w:szCs w:val="36"/>
            </w:rPr>
            <w:fldChar w:fldCharType="end"/>
          </w:r>
          <w:r>
            <w:rPr>
              <w:b/>
              <w:bCs/>
              <w:color w:val="auto"/>
              <w:sz w:val="28"/>
              <w:szCs w:val="36"/>
            </w:rPr>
            <w:fldChar w:fldCharType="end"/>
          </w:r>
          <w:r/>
        </w:p>
        <w:p>
          <w:pPr>
            <w:pStyle w:val="834"/>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"_Toc116946287" \o "#_Toc116946287" </w:instrText>
          </w:r>
          <w:r>
            <w:rPr>
              <w:color w:val="auto"/>
            </w:rPr>
            <w:fldChar w:fldCharType="separate"/>
          </w:r>
          <w:r>
            <w:rPr>
              <w:rStyle w:val="864"/>
              <w:b/>
              <w:bCs/>
              <w:color w:val="auto"/>
              <w:sz w:val="28"/>
              <w:szCs w:val="36"/>
            </w:rPr>
            <w:t xml:space="preserve">二．投标供应商须知</w:t>
          </w:r>
          <w:r>
            <w:rPr>
              <w:b/>
              <w:bCs/>
              <w:color w:val="auto"/>
              <w:sz w:val="28"/>
              <w:szCs w:val="36"/>
            </w:rPr>
            <w:tab/>
          </w:r>
          <w:r>
            <w:rPr>
              <w:rFonts w:hint="eastAsia"/>
              <w:b/>
              <w:bCs/>
              <w:color w:val="auto"/>
              <w:sz w:val="28"/>
              <w:szCs w:val="36"/>
              <w:lang w:val="en-US" w:eastAsia="zh-CN"/>
            </w:rPr>
            <w:t xml:space="preserve">9</w:t>
          </w:r>
          <w:r>
            <w:rPr>
              <w:rFonts w:hint="eastAsia"/>
              <w:b/>
              <w:bCs/>
              <w:color w:val="auto"/>
              <w:sz w:val="28"/>
              <w:szCs w:val="36"/>
            </w:rPr>
            <w:fldChar w:fldCharType="end"/>
          </w:r>
          <w:r/>
        </w:p>
        <w:p>
          <w:pPr>
            <w:pStyle w:val="834"/>
            <w:spacing w:after="240" w:line="720" w:lineRule="auto"/>
            <w:tabs>
              <w:tab w:val="right" w:pos="9736" w:leader="dot"/>
            </w:tabs>
            <w:rPr>
              <w:rFonts w:hint="eastAsia" w:eastAsia="宋体" w:asciiTheme="minorHAnsi" w:hAnsiTheme="minorHAnsi" w:cstheme="minorBidi"/>
              <w:b/>
              <w:bCs/>
              <w:color w:val="auto"/>
              <w:sz w:val="28"/>
              <w:szCs w:val="32"/>
              <w:lang w:val="en-US" w:eastAsia="zh-CN"/>
            </w:rPr>
          </w:pPr>
          <w:r>
            <w:rPr>
              <w:color w:val="auto"/>
            </w:rPr>
            <w:fldChar w:fldCharType="begin"/>
          </w:r>
          <w:r>
            <w:rPr>
              <w:color w:val="auto"/>
            </w:rPr>
            <w:instrText xml:space="preserve"> HYPERLINK \l "_Toc116946326" \o "#_Toc116946326" </w:instrText>
          </w:r>
          <w:r>
            <w:rPr>
              <w:color w:val="auto"/>
            </w:rPr>
            <w:fldChar w:fldCharType="separate"/>
          </w:r>
          <w:r>
            <w:rPr>
              <w:rStyle w:val="864"/>
              <w:rFonts w:ascii="宋体" w:hAnsi="宋体"/>
              <w:b/>
              <w:bCs/>
              <w:color w:val="auto"/>
              <w:sz w:val="28"/>
              <w:szCs w:val="36"/>
              <w:lang w:val="zh-CN"/>
            </w:rPr>
            <w:t xml:space="preserve">三．采购需求</w:t>
          </w:r>
          <w:r>
            <w:rPr>
              <w:b/>
              <w:bCs/>
              <w:color w:val="auto"/>
              <w:sz w:val="28"/>
              <w:szCs w:val="36"/>
            </w:rPr>
            <w:tab/>
          </w:r>
          <w:r>
            <w:rPr>
              <w:rFonts w:hint="eastAsia"/>
              <w:b/>
              <w:bCs/>
              <w:color w:val="auto"/>
              <w:sz w:val="28"/>
              <w:szCs w:val="36"/>
              <w:lang w:val="en-US" w:eastAsia="zh-CN"/>
            </w:rPr>
            <w:t xml:space="preserve">3</w:t>
          </w:r>
          <w:r>
            <w:rPr>
              <w:b/>
              <w:bCs/>
              <w:color w:val="auto"/>
              <w:sz w:val="28"/>
              <w:szCs w:val="36"/>
            </w:rPr>
            <w:fldChar w:fldCharType="end"/>
          </w:r>
          <w:r>
            <w:rPr>
              <w:rFonts w:hint="eastAsia"/>
              <w:b/>
              <w:bCs/>
              <w:color w:val="auto"/>
              <w:sz w:val="28"/>
              <w:szCs w:val="36"/>
              <w:lang w:val="en-US" w:eastAsia="zh-CN"/>
            </w:rPr>
            <w:t xml:space="preserve">3</w:t>
          </w:r>
          <w:r/>
        </w:p>
        <w:p>
          <w:pPr>
            <w:pStyle w:val="834"/>
            <w:spacing w:after="240" w:line="720" w:lineRule="auto"/>
            <w:tabs>
              <w:tab w:val="right" w:pos="9736" w:leader="dot"/>
            </w:tabs>
            <w:rPr>
              <w:rFonts w:hint="eastAsia" w:eastAsia="宋体" w:asciiTheme="minorHAnsi" w:hAnsiTheme="minorHAnsi" w:cstheme="minorBidi"/>
              <w:b/>
              <w:bCs/>
              <w:color w:val="auto"/>
              <w:sz w:val="28"/>
              <w:szCs w:val="32"/>
              <w:lang w:eastAsia="zh-CN"/>
            </w:rPr>
          </w:pPr>
          <w:r>
            <w:rPr>
              <w:color w:val="auto"/>
            </w:rPr>
            <w:fldChar w:fldCharType="begin"/>
          </w:r>
          <w:r>
            <w:rPr>
              <w:color w:val="auto"/>
            </w:rPr>
            <w:instrText xml:space="preserve"> HYPERLINK \l "_Toc116946342" \o "#_Toc116946342" </w:instrText>
          </w:r>
          <w:r>
            <w:rPr>
              <w:color w:val="auto"/>
            </w:rPr>
            <w:fldChar w:fldCharType="separate"/>
          </w:r>
          <w:r>
            <w:rPr>
              <w:rStyle w:val="864"/>
              <w:rFonts w:ascii="Cambria" w:hAnsi="Cambria"/>
              <w:b/>
              <w:bCs/>
              <w:color w:val="auto"/>
              <w:sz w:val="28"/>
              <w:szCs w:val="36"/>
              <w:lang w:val="zh-CN"/>
            </w:rPr>
            <w:t xml:space="preserve">四．合同书（格式文本）</w:t>
          </w:r>
          <w:r>
            <w:rPr>
              <w:b/>
              <w:bCs/>
              <w:color w:val="auto"/>
              <w:sz w:val="28"/>
              <w:szCs w:val="36"/>
            </w:rPr>
            <w:tab/>
          </w:r>
          <w:r>
            <w:rPr>
              <w:rFonts w:hint="eastAsia"/>
              <w:b/>
              <w:bCs/>
              <w:color w:val="auto"/>
              <w:sz w:val="28"/>
              <w:szCs w:val="36"/>
              <w:lang w:val="en-US" w:eastAsia="zh-CN"/>
            </w:rPr>
            <w:t xml:space="preserve">4</w:t>
          </w:r>
          <w:r>
            <w:rPr>
              <w:rFonts w:hint="eastAsia"/>
              <w:b/>
              <w:bCs/>
              <w:color w:val="auto"/>
              <w:sz w:val="28"/>
              <w:szCs w:val="36"/>
            </w:rPr>
            <w:fldChar w:fldCharType="end"/>
          </w:r>
          <w:r>
            <w:rPr>
              <w:rFonts w:hint="eastAsia"/>
              <w:b/>
              <w:bCs/>
              <w:color w:val="auto"/>
              <w:sz w:val="28"/>
              <w:szCs w:val="36"/>
              <w:lang w:val="en-US" w:eastAsia="zh-CN"/>
            </w:rPr>
            <w:t xml:space="preserve">7</w:t>
          </w:r>
          <w:r/>
        </w:p>
        <w:p>
          <w:pPr>
            <w:pStyle w:val="834"/>
            <w:spacing w:after="240" w:line="720" w:lineRule="auto"/>
            <w:tabs>
              <w:tab w:val="right" w:pos="9742"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"_Toc116946344" \o "#_Toc116946344" </w:instrText>
          </w:r>
          <w:r>
            <w:rPr>
              <w:color w:val="auto"/>
            </w:rPr>
            <w:fldChar w:fldCharType="separate"/>
          </w:r>
          <w:r>
            <w:rPr>
              <w:rStyle w:val="864"/>
              <w:b/>
              <w:bCs/>
              <w:color w:val="auto"/>
              <w:sz w:val="28"/>
              <w:szCs w:val="36"/>
            </w:rPr>
            <w:t xml:space="preserve">五. 附件</w:t>
          </w:r>
          <w:r>
            <w:rPr>
              <w:b/>
              <w:bCs/>
              <w:color w:val="auto"/>
              <w:sz w:val="28"/>
              <w:szCs w:val="36"/>
            </w:rPr>
            <w:tab/>
          </w:r>
          <w:r>
            <w:rPr>
              <w:rFonts w:hint="eastAsia"/>
              <w:b/>
              <w:bCs/>
              <w:color w:val="auto"/>
              <w:sz w:val="28"/>
              <w:szCs w:val="36"/>
              <w:lang w:val="en-US" w:eastAsia="zh-CN"/>
            </w:rPr>
            <w:t xml:space="preserve">5</w:t>
          </w:r>
          <w:r>
            <w:rPr>
              <w:rFonts w:hint="eastAsia"/>
              <w:b/>
              <w:bCs/>
              <w:color w:val="auto"/>
              <w:sz w:val="28"/>
              <w:szCs w:val="36"/>
            </w:rPr>
            <w:fldChar w:fldCharType="end"/>
          </w:r>
          <w:r>
            <w:rPr>
              <w:rFonts w:ascii="宋体" w:hAnsi="宋体"/>
              <w:b/>
              <w:bCs/>
              <w:color w:val="auto"/>
              <w:sz w:val="52"/>
              <w:szCs w:val="72"/>
              <w:lang w:val="zh-CN"/>
            </w:rPr>
            <w:fldChar w:fldCharType="end"/>
          </w:r>
          <w:r>
            <w:rPr>
              <w:rFonts w:hint="eastAsia"/>
              <w:b/>
              <w:bCs/>
              <w:color w:val="auto"/>
              <w:sz w:val="28"/>
              <w:szCs w:val="36"/>
              <w:lang w:val="en-US" w:eastAsia="zh-CN"/>
            </w:rPr>
            <w:t xml:space="preserve">8</w:t>
          </w:r>
          <w:r/>
        </w:p>
      </w:sdtContent>
    </w:sdt>
    <w:p>
      <w:pPr>
        <w:rPr>
          <w:rFonts w:ascii="宋体" w:hAnsi="宋体"/>
          <w:bCs/>
          <w:color w:val="auto"/>
          <w:sz w:val="28"/>
        </w:rPr>
      </w:pPr>
      <w:r>
        <w:rPr>
          <w:rFonts w:ascii="宋体" w:hAnsi="宋体"/>
          <w:bCs/>
          <w:color w:val="auto"/>
          <w:sz w:val="28"/>
        </w:rPr>
      </w:r>
      <w:r/>
    </w:p>
    <w:p>
      <w:pPr>
        <w:rPr>
          <w:rFonts w:ascii="宋体" w:hAnsi="宋体"/>
          <w:bCs/>
          <w:color w:val="auto"/>
          <w:sz w:val="28"/>
        </w:rPr>
      </w:pPr>
      <w:r>
        <w:rPr>
          <w:rFonts w:ascii="宋体" w:hAnsi="宋体"/>
          <w:bCs/>
          <w:color w:val="auto"/>
          <w:sz w:val="28"/>
        </w:rPr>
      </w:r>
      <w:r/>
    </w:p>
    <w:p>
      <w:pPr>
        <w:rPr>
          <w:rFonts w:ascii="宋体" w:hAnsi="宋体"/>
          <w:bCs/>
          <w:color w:val="auto"/>
          <w:sz w:val="28"/>
        </w:rPr>
      </w:pPr>
      <w:r>
        <w:rPr>
          <w:rFonts w:ascii="宋体" w:hAnsi="宋体"/>
          <w:bCs/>
          <w:color w:val="auto"/>
          <w:sz w:val="28"/>
        </w:rPr>
      </w:r>
      <w:r/>
    </w:p>
    <w:p>
      <w:pPr>
        <w:rPr>
          <w:rFonts w:ascii="宋体" w:hAnsi="宋体"/>
          <w:bCs/>
          <w:color w:val="auto"/>
          <w:sz w:val="32"/>
        </w:rPr>
      </w:pPr>
      <w:r>
        <w:rPr>
          <w:rFonts w:ascii="宋体" w:hAnsi="宋体"/>
          <w:bCs/>
          <w:color w:val="auto"/>
          <w:sz w:val="32"/>
        </w:rPr>
      </w:r>
      <w:r/>
    </w:p>
    <w:p>
      <w:pPr>
        <w:rPr>
          <w:rFonts w:ascii="宋体" w:hAnsi="宋体"/>
          <w:bCs/>
          <w:color w:val="auto"/>
          <w:sz w:val="32"/>
        </w:rPr>
      </w:pPr>
      <w:r>
        <w:rPr>
          <w:rFonts w:ascii="宋体" w:hAnsi="宋体"/>
          <w:bCs/>
          <w:color w:val="auto"/>
          <w:sz w:val="32"/>
        </w:rPr>
      </w:r>
      <w:r/>
    </w:p>
    <w:p>
      <w:pPr>
        <w:rPr>
          <w:rFonts w:ascii="宋体" w:hAnsi="宋体"/>
          <w:bCs/>
          <w:color w:val="auto"/>
          <w:sz w:val="32"/>
        </w:rPr>
      </w:pPr>
      <w:r>
        <w:rPr>
          <w:rFonts w:ascii="宋体" w:hAnsi="宋体"/>
          <w:bCs/>
          <w:color w:val="auto"/>
          <w:sz w:val="32"/>
        </w:rPr>
      </w:r>
      <w:r/>
    </w:p>
    <w:p>
      <w:pPr>
        <w:rPr>
          <w:rFonts w:ascii="宋体" w:hAnsi="宋体"/>
          <w:bCs/>
          <w:color w:val="auto"/>
          <w:sz w:val="32"/>
        </w:rPr>
      </w:pPr>
      <w:r>
        <w:rPr>
          <w:rFonts w:ascii="宋体" w:hAnsi="宋体"/>
          <w:bCs/>
          <w:color w:val="auto"/>
          <w:sz w:val="32"/>
        </w:rPr>
      </w:r>
      <w:r/>
    </w:p>
    <w:p>
      <w:pPr>
        <w:rPr>
          <w:rFonts w:ascii="宋体" w:hAnsi="宋体"/>
          <w:bCs/>
          <w:color w:val="auto"/>
          <w:sz w:val="32"/>
        </w:rPr>
      </w:pPr>
      <w:r>
        <w:rPr>
          <w:rFonts w:ascii="宋体" w:hAnsi="宋体"/>
          <w:bCs/>
          <w:color w:val="auto"/>
          <w:sz w:val="32"/>
        </w:rPr>
      </w:r>
      <w:r/>
    </w:p>
    <w:p>
      <w:pPr>
        <w:rPr>
          <w:rFonts w:ascii="宋体" w:hAnsi="宋体"/>
          <w:bCs/>
          <w:color w:val="auto"/>
          <w:sz w:val="32"/>
        </w:rPr>
      </w:pPr>
      <w:r>
        <w:rPr>
          <w:rFonts w:ascii="宋体" w:hAnsi="宋体"/>
          <w:bCs/>
          <w:color w:val="auto"/>
          <w:sz w:val="32"/>
        </w:rPr>
      </w:r>
      <w:r/>
    </w:p>
    <w:p>
      <w:pPr>
        <w:jc w:val="left"/>
        <w:widowControl/>
        <w:rPr>
          <w:rFonts w:ascii="Cambria" w:hAnsi="Cambria"/>
          <w:b/>
          <w:bCs/>
          <w:color w:val="auto"/>
          <w:sz w:val="32"/>
          <w:szCs w:val="32"/>
          <w:lang w:val="zh-CN"/>
        </w:rPr>
      </w:pPr>
      <w:r/>
      <w:bookmarkStart w:id="0" w:name="报价方须知前附表"/>
      <w:r/>
      <w:bookmarkEnd w:id="0"/>
      <w:r/>
      <w:bookmarkStart w:id="1" w:name="_Toc35780493"/>
      <w:r/>
      <w:bookmarkStart w:id="2" w:name="_Toc116946286"/>
      <w:r>
        <w:rPr>
          <w:color w:val="auto"/>
        </w:rPr>
        <w:br w:type="page" w:clear="all"/>
      </w:r>
      <w:r/>
    </w:p>
    <w:p>
      <w:pPr>
        <w:pStyle w:val="853"/>
        <w:spacing w:before="0" w:line="440" w:lineRule="exact"/>
        <w:rPr>
          <w:color w:val="auto"/>
        </w:rPr>
      </w:pPr>
      <w:r>
        <w:rPr>
          <w:rFonts w:hint="eastAsia"/>
          <w:color w:val="auto"/>
        </w:rPr>
        <w:t xml:space="preserve">一、投标邀请</w:t>
      </w:r>
      <w:bookmarkEnd w:id="1"/>
      <w:r/>
      <w:bookmarkEnd w:id="2"/>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无锡梁溪建设咨询事务所有限公司受</w:t>
      </w:r>
      <w:r>
        <w:rPr>
          <w:rFonts w:hint="eastAsia" w:ascii="宋体" w:hAnsi="宋体"/>
          <w:bCs/>
          <w:color w:val="auto"/>
          <w:sz w:val="24"/>
          <w:szCs w:val="24"/>
          <w:lang w:eastAsia="zh-CN"/>
        </w:rPr>
        <w:t xml:space="preserve">无锡市惠山区人民法院</w:t>
      </w:r>
      <w:r>
        <w:rPr>
          <w:rFonts w:hint="eastAsia" w:ascii="宋体" w:hAnsi="宋体"/>
          <w:bCs/>
          <w:color w:val="auto"/>
          <w:sz w:val="24"/>
          <w:szCs w:val="24"/>
        </w:rPr>
        <w:t xml:space="preserve">的委托，对</w:t>
      </w:r>
      <w:r>
        <w:rPr>
          <w:rFonts w:hint="eastAsia" w:ascii="宋体" w:hAnsi="宋体"/>
          <w:bCs/>
          <w:color w:val="auto"/>
          <w:sz w:val="24"/>
          <w:szCs w:val="24"/>
          <w:lang w:eastAsia="zh-CN"/>
        </w:rPr>
        <w:t xml:space="preserve">惠山法院食堂食材配送采购</w:t>
      </w:r>
      <w:r>
        <w:rPr>
          <w:rFonts w:hint="eastAsia" w:ascii="宋体" w:hAnsi="宋体"/>
          <w:bCs/>
          <w:color w:val="auto"/>
          <w:sz w:val="24"/>
          <w:szCs w:val="24"/>
        </w:rPr>
        <w:t xml:space="preserve">项目进行公开招标采购，欢迎你单位参加投标并提请注意下列附表中的相关事项：</w:t>
      </w:r>
      <w:r/>
    </w:p>
    <w:tbl>
      <w:tblPr>
        <w:tblStyle w:val="801"/>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177"/>
        </w:trPr>
        <w:tc>
          <w:tcPr>
            <w:tcW w:w="735" w:type="dxa"/>
            <w:textDirection w:val="lrTb"/>
            <w:noWrap w:val="false"/>
          </w:tcPr>
          <w:p>
            <w:pPr>
              <w:jc w:val="center"/>
              <w:spacing w:line="420" w:lineRule="exact"/>
              <w:rPr>
                <w:rFonts w:ascii="宋体" w:hAnsi="宋体"/>
                <w:b/>
                <w:color w:val="auto"/>
                <w:sz w:val="24"/>
                <w:szCs w:val="24"/>
              </w:rPr>
            </w:pPr>
            <w:r>
              <w:rPr>
                <w:rFonts w:hint="eastAsia" w:ascii="宋体" w:hAnsi="宋体"/>
                <w:b/>
                <w:color w:val="auto"/>
                <w:sz w:val="24"/>
                <w:szCs w:val="24"/>
              </w:rPr>
              <w:t xml:space="preserve">序号</w:t>
            </w:r>
            <w:r/>
          </w:p>
        </w:tc>
        <w:tc>
          <w:tcPr>
            <w:tcW w:w="9774" w:type="dxa"/>
            <w:textDirection w:val="lrTb"/>
            <w:noWrap w:val="false"/>
          </w:tcPr>
          <w:p>
            <w:pPr>
              <w:jc w:val="center"/>
              <w:spacing w:line="420" w:lineRule="exact"/>
              <w:rPr>
                <w:rFonts w:ascii="宋体" w:hAnsi="宋体"/>
                <w:b/>
                <w:color w:val="auto"/>
                <w:sz w:val="24"/>
                <w:szCs w:val="24"/>
              </w:rPr>
            </w:pPr>
            <w:r>
              <w:rPr>
                <w:rFonts w:hint="eastAsia" w:ascii="宋体" w:hAnsi="宋体"/>
                <w:b/>
                <w:color w:val="auto"/>
                <w:sz w:val="24"/>
                <w:szCs w:val="24"/>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w:t>
            </w:r>
            <w:r/>
          </w:p>
        </w:tc>
        <w:tc>
          <w:tcPr>
            <w:tcW w:w="9774" w:type="dxa"/>
            <w:textDirection w:val="lrTb"/>
            <w:noWrap w:val="false"/>
          </w:tcPr>
          <w:p>
            <w:pPr>
              <w:spacing w:line="420" w:lineRule="exact"/>
              <w:rPr>
                <w:rFonts w:ascii="宋体" w:hAnsi="宋体"/>
                <w:bCs/>
                <w:color w:val="auto"/>
                <w:sz w:val="24"/>
                <w:szCs w:val="24"/>
              </w:rPr>
            </w:pPr>
            <w:r>
              <w:rPr>
                <w:rFonts w:hint="eastAsia" w:ascii="宋体" w:hAnsi="宋体"/>
                <w:b/>
                <w:color w:val="auto"/>
                <w:sz w:val="24"/>
                <w:szCs w:val="24"/>
              </w:rPr>
              <w:t xml:space="preserve">1</w:t>
            </w:r>
            <w:r>
              <w:rPr>
                <w:rFonts w:ascii="宋体" w:hAnsi="宋体"/>
                <w:b/>
                <w:color w:val="auto"/>
                <w:sz w:val="24"/>
                <w:szCs w:val="24"/>
              </w:rPr>
              <w:t xml:space="preserve">.</w:t>
            </w:r>
            <w:r>
              <w:rPr>
                <w:rFonts w:hint="eastAsia" w:ascii="宋体" w:hAnsi="宋体"/>
                <w:b/>
                <w:color w:val="auto"/>
                <w:sz w:val="24"/>
                <w:szCs w:val="24"/>
              </w:rPr>
              <w:t xml:space="preserve">项目名称：</w:t>
            </w:r>
            <w:r>
              <w:rPr>
                <w:rFonts w:hint="eastAsia" w:ascii="宋体" w:hAnsi="宋体"/>
                <w:bCs/>
                <w:color w:val="auto"/>
                <w:sz w:val="24"/>
                <w:szCs w:val="24"/>
                <w:lang w:eastAsia="zh-CN"/>
              </w:rPr>
              <w:t xml:space="preserve">惠山法院食堂食材配送采购</w:t>
            </w:r>
            <w:r>
              <w:rPr>
                <w:rFonts w:hint="eastAsia" w:ascii="宋体" w:hAnsi="宋体"/>
                <w:bCs/>
                <w:color w:val="auto"/>
                <w:sz w:val="24"/>
                <w:szCs w:val="24"/>
              </w:rPr>
              <w:t xml:space="preserve">项目</w:t>
            </w:r>
            <w:r/>
          </w:p>
          <w:p>
            <w:pPr>
              <w:spacing w:line="420" w:lineRule="exact"/>
              <w:rPr>
                <w:rFonts w:hint="eastAsia" w:ascii="宋体" w:hAnsi="宋体" w:eastAsia="宋体"/>
                <w:bCs/>
                <w:color w:val="auto"/>
                <w:sz w:val="24"/>
                <w:szCs w:val="24"/>
                <w:lang w:eastAsia="zh-CN"/>
              </w:rPr>
            </w:pPr>
            <w:r>
              <w:rPr>
                <w:rFonts w:hint="eastAsia" w:ascii="宋体" w:hAnsi="宋体"/>
                <w:b/>
                <w:color w:val="auto"/>
                <w:sz w:val="24"/>
                <w:szCs w:val="24"/>
              </w:rPr>
              <w:t xml:space="preserve">2</w:t>
            </w:r>
            <w:r>
              <w:rPr>
                <w:rFonts w:ascii="宋体" w:hAnsi="宋体"/>
                <w:b/>
                <w:color w:val="auto"/>
                <w:sz w:val="24"/>
                <w:szCs w:val="24"/>
              </w:rPr>
              <w:t xml:space="preserve">.</w:t>
            </w:r>
            <w:r>
              <w:rPr>
                <w:rFonts w:hint="eastAsia" w:ascii="宋体" w:hAnsi="宋体"/>
                <w:b/>
                <w:color w:val="auto"/>
                <w:sz w:val="24"/>
                <w:szCs w:val="24"/>
              </w:rPr>
              <w:t xml:space="preserve">项目编号：</w:t>
            </w:r>
            <w:r>
              <w:rPr>
                <w:rFonts w:hint="eastAsia" w:ascii="宋体" w:hAnsi="宋体"/>
                <w:bCs/>
                <w:color w:val="auto"/>
                <w:sz w:val="24"/>
                <w:szCs w:val="24"/>
                <w:lang w:eastAsia="zh-CN"/>
              </w:rPr>
              <w:t xml:space="preserve">JSZC-320206-LXZB-G2026-0026</w:t>
            </w:r>
            <w:r/>
          </w:p>
          <w:p>
            <w:pPr>
              <w:spacing w:line="420" w:lineRule="exact"/>
              <w:rPr>
                <w:rFonts w:ascii="宋体" w:hAnsi="宋体"/>
                <w:bCs/>
                <w:color w:val="auto"/>
                <w:sz w:val="24"/>
                <w:szCs w:val="24"/>
              </w:rPr>
            </w:pPr>
            <w:r>
              <w:rPr>
                <w:rFonts w:hint="eastAsia" w:ascii="宋体" w:hAnsi="宋体"/>
                <w:b/>
                <w:color w:val="auto"/>
                <w:sz w:val="24"/>
                <w:szCs w:val="24"/>
              </w:rPr>
              <w:t xml:space="preserve">3</w:t>
            </w:r>
            <w:r>
              <w:rPr>
                <w:rFonts w:ascii="宋体" w:hAnsi="宋体"/>
                <w:b/>
                <w:color w:val="auto"/>
                <w:sz w:val="24"/>
                <w:szCs w:val="24"/>
              </w:rPr>
              <w:t xml:space="preserve">.</w:t>
            </w:r>
            <w:r>
              <w:rPr>
                <w:rFonts w:hint="eastAsia" w:ascii="宋体" w:hAnsi="宋体"/>
                <w:b/>
                <w:color w:val="auto"/>
                <w:sz w:val="24"/>
                <w:szCs w:val="24"/>
              </w:rPr>
              <w:t xml:space="preserve">采购方式：</w:t>
            </w:r>
            <w:r>
              <w:rPr>
                <w:rFonts w:hint="eastAsia" w:ascii="宋体" w:hAnsi="宋体"/>
                <w:bCs/>
                <w:color w:val="auto"/>
                <w:sz w:val="24"/>
                <w:szCs w:val="24"/>
              </w:rPr>
              <w:t xml:space="preserve">公开招标</w:t>
            </w:r>
            <w:r/>
          </w:p>
          <w:p>
            <w:pPr>
              <w:spacing w:line="420" w:lineRule="exact"/>
              <w:rPr>
                <w:rFonts w:ascii="宋体" w:hAnsi="宋体"/>
                <w:bCs/>
                <w:color w:val="auto"/>
                <w:sz w:val="24"/>
                <w:szCs w:val="24"/>
              </w:rPr>
            </w:pPr>
            <w:r>
              <w:rPr>
                <w:rFonts w:ascii="宋体" w:hAnsi="宋体"/>
                <w:b/>
                <w:bCs/>
                <w:color w:val="auto"/>
                <w:sz w:val="24"/>
                <w:szCs w:val="24"/>
              </w:rPr>
              <w:t xml:space="preserve">4.</w:t>
            </w:r>
            <w:r>
              <w:rPr>
                <w:rFonts w:hint="eastAsia" w:ascii="宋体" w:hAnsi="宋体"/>
                <w:b/>
                <w:bCs/>
                <w:color w:val="auto"/>
                <w:sz w:val="24"/>
                <w:szCs w:val="24"/>
              </w:rPr>
              <w:t xml:space="preserve">本项目是否专门面向中小微企业（含监狱企业、残疾人福利性单位）采购：是</w:t>
            </w:r>
            <w:r>
              <w:rPr>
                <w:rFonts w:hint="eastAsia" w:ascii="宋体" w:hAnsi="宋体"/>
                <w:bCs/>
                <w:color w:val="auto"/>
                <w:sz w:val="24"/>
                <w:szCs w:val="24"/>
              </w:rPr>
              <w:t xml:space="preserve">。</w:t>
            </w:r>
            <w:r/>
          </w:p>
          <w:p>
            <w:pPr>
              <w:spacing w:line="420" w:lineRule="exact"/>
              <w:rPr>
                <w:rFonts w:ascii="宋体" w:hAnsi="宋体"/>
                <w:bCs/>
                <w:color w:val="auto"/>
                <w:sz w:val="24"/>
                <w:szCs w:val="24"/>
              </w:rPr>
            </w:pPr>
            <w:r>
              <w:rPr>
                <w:rFonts w:ascii="宋体" w:hAnsi="宋体"/>
                <w:b/>
                <w:bCs/>
                <w:color w:val="auto"/>
                <w:sz w:val="24"/>
                <w:szCs w:val="24"/>
              </w:rPr>
              <w:t xml:space="preserve">5.</w:t>
            </w:r>
            <w:r>
              <w:rPr>
                <w:rFonts w:hint="eastAsia" w:ascii="宋体" w:hAnsi="宋体"/>
                <w:b/>
                <w:bCs/>
                <w:color w:val="auto"/>
                <w:sz w:val="24"/>
                <w:szCs w:val="24"/>
              </w:rPr>
              <w:t xml:space="preserve">本项目采购的标的对应的中小企业划分标准所属行业为：</w:t>
            </w:r>
            <w:r>
              <w:rPr>
                <w:rFonts w:hint="eastAsia" w:ascii="宋体" w:hAnsi="宋体"/>
                <w:b w:val="0"/>
                <w:bCs/>
                <w:color w:val="auto"/>
                <w:sz w:val="24"/>
                <w:szCs w:val="24"/>
                <w:lang w:eastAsia="zh-CN"/>
              </w:rPr>
              <w:t xml:space="preserve">批发业（批发业：根据《中小企业划型标准规定》工信部联企业〔2011〕300号，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b w:val="0"/>
                <w:bCs/>
                <w:color w:val="auto"/>
                <w:sz w:val="24"/>
                <w:szCs w:val="24"/>
              </w:rPr>
              <w:t xml:space="preserve">。</w:t>
            </w:r>
            <w:r/>
          </w:p>
        </w:tc>
      </w:tr>
      <w:tr>
        <w:trPr>
          <w:jc w:val="center"/>
          <w:trHeight w:val="9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2</w:t>
            </w:r>
            <w:r/>
          </w:p>
        </w:tc>
        <w:tc>
          <w:tcPr>
            <w:tcBorders>
              <w:bottom w:val="single" w:color="auto" w:sz="4" w:space="0"/>
            </w:tcBorders>
            <w:tcW w:w="9774" w:type="dxa"/>
            <w:textDirection w:val="lrTb"/>
            <w:noWrap w:val="false"/>
          </w:tcPr>
          <w:p>
            <w:pPr>
              <w:spacing w:line="380" w:lineRule="exact"/>
              <w:rPr>
                <w:rFonts w:ascii="宋体" w:hAnsi="宋体"/>
                <w:b/>
                <w:bCs/>
                <w:color w:val="auto"/>
                <w:sz w:val="24"/>
                <w:szCs w:val="24"/>
              </w:rPr>
            </w:pPr>
            <w:r>
              <w:rPr>
                <w:rFonts w:hint="eastAsia" w:ascii="宋体" w:hAnsi="宋体"/>
                <w:b/>
                <w:bCs/>
                <w:color w:val="auto"/>
                <w:sz w:val="24"/>
                <w:szCs w:val="24"/>
              </w:rPr>
              <w:t xml:space="preserve">采购项目概况、说明：</w:t>
            </w:r>
            <w:r/>
          </w:p>
          <w:p>
            <w:pPr>
              <w:ind w:firstLine="472"/>
              <w:spacing w:line="420" w:lineRule="exact"/>
              <w:rPr>
                <w:rFonts w:hint="eastAsia" w:ascii="宋体" w:hAnsi="宋体"/>
                <w:bCs/>
                <w:color w:val="auto"/>
                <w:sz w:val="24"/>
                <w:szCs w:val="24"/>
              </w:rPr>
            </w:pPr>
            <w:r>
              <w:rPr>
                <w:rFonts w:hint="eastAsia" w:ascii="宋体" w:hAnsi="宋体"/>
                <w:bCs/>
                <w:color w:val="auto"/>
                <w:sz w:val="24"/>
                <w:szCs w:val="24"/>
              </w:rPr>
              <w:t xml:space="preserve">1.</w:t>
            </w:r>
            <w:r>
              <w:rPr>
                <w:rFonts w:hint="eastAsia" w:ascii="宋体" w:hAnsi="宋体"/>
                <w:bCs/>
                <w:color w:val="auto"/>
                <w:sz w:val="24"/>
                <w:szCs w:val="24"/>
                <w:lang w:eastAsia="zh-CN"/>
              </w:rPr>
              <w:t xml:space="preserve">本项目为惠山法院食堂食材配送采购</w:t>
            </w:r>
            <w:r>
              <w:rPr>
                <w:rFonts w:hint="eastAsia" w:ascii="宋体" w:hAnsi="宋体"/>
                <w:bCs/>
                <w:color w:val="auto"/>
                <w:sz w:val="24"/>
                <w:szCs w:val="24"/>
              </w:rPr>
              <w:t xml:space="preserve">，本项目为惠山法院食堂食材配送采购，为保证惠山区人民法院院部食堂管理专业化、正规化，进一步提升食堂伙食质量，中标供应商负责食堂原材料及各类食材的供应、配送及相关后续服务。</w:t>
            </w:r>
            <w:r>
              <w:rPr>
                <w:rFonts w:ascii="SimSun" w:hAnsi="SimSun" w:eastAsia="SimSun" w:cs="SimSun"/>
                <w:color w:val="000000"/>
                <w:sz w:val="24"/>
              </w:rPr>
              <w:t xml:space="preserve">具体内容及要求详见采购文件“三.采购需求”。</w:t>
            </w:r>
            <w:r>
              <w:rPr>
                <w:rFonts w:hint="eastAsia" w:ascii="宋体" w:hAnsi="宋体"/>
                <w:bCs/>
                <w:color w:val="auto"/>
                <w:sz w:val="24"/>
                <w:szCs w:val="24"/>
              </w:rPr>
            </w:r>
            <w:r/>
          </w:p>
          <w:p>
            <w:pPr>
              <w:ind w:firstLine="472"/>
              <w:spacing w:line="420" w:lineRule="exact"/>
              <w:rPr>
                <w:rFonts w:hint="eastAsia" w:ascii="宋体" w:hAnsi="宋体"/>
                <w:bCs/>
                <w:color w:val="auto"/>
                <w:sz w:val="24"/>
                <w:szCs w:val="24"/>
              </w:rPr>
            </w:pPr>
            <w:r>
              <w:rPr>
                <w:rFonts w:hint="eastAsia" w:ascii="宋体" w:hAnsi="宋体"/>
                <w:b/>
                <w:bCs w:val="0"/>
                <w:color w:val="auto"/>
                <w:sz w:val="24"/>
                <w:szCs w:val="24"/>
                <w:lang w:val="en-US" w:eastAsia="zh-CN"/>
              </w:rPr>
              <w:t xml:space="preserve">2.</w:t>
            </w:r>
            <w:r>
              <w:rPr>
                <w:rFonts w:hint="eastAsia" w:ascii="宋体" w:hAnsi="宋体"/>
                <w:b/>
                <w:bCs w:val="0"/>
                <w:color w:val="auto"/>
                <w:sz w:val="24"/>
                <w:szCs w:val="24"/>
              </w:rPr>
              <w:t xml:space="preserve">供应期：</w:t>
            </w:r>
            <w:r>
              <w:rPr>
                <w:rFonts w:hint="eastAsia" w:ascii="宋体" w:hAnsi="宋体"/>
                <w:bCs/>
                <w:color w:val="auto"/>
                <w:sz w:val="24"/>
                <w:szCs w:val="24"/>
              </w:rPr>
              <w:t xml:space="preserve">一年（具体起始日期以合同签订日期为准）。若考核未达到采购人要求，采购人有权单方面终止合同。</w:t>
            </w:r>
            <w:r/>
          </w:p>
          <w:p>
            <w:pPr>
              <w:ind w:firstLine="472"/>
              <w:spacing w:line="420" w:lineRule="exact"/>
              <w:rPr>
                <w:rFonts w:ascii="宋体" w:hAnsi="宋体"/>
                <w:bCs/>
                <w:color w:val="auto"/>
                <w:sz w:val="24"/>
                <w:szCs w:val="24"/>
              </w:rPr>
            </w:pPr>
            <w:r>
              <w:rPr>
                <w:rFonts w:hint="eastAsia" w:ascii="宋体" w:hAnsi="宋体"/>
                <w:b/>
                <w:bCs w:val="0"/>
                <w:color w:val="auto"/>
                <w:sz w:val="24"/>
                <w:szCs w:val="24"/>
                <w:lang w:val="en-US" w:eastAsia="zh-CN"/>
              </w:rPr>
              <w:t xml:space="preserve">3.</w:t>
            </w:r>
            <w:r>
              <w:rPr>
                <w:rFonts w:hint="eastAsia" w:ascii="宋体" w:hAnsi="宋体"/>
                <w:b/>
                <w:bCs w:val="0"/>
                <w:color w:val="auto"/>
                <w:sz w:val="24"/>
                <w:szCs w:val="24"/>
              </w:rPr>
              <w:t xml:space="preserve">质量要求：</w:t>
            </w:r>
            <w:r>
              <w:rPr>
                <w:rFonts w:hint="eastAsia" w:ascii="宋体" w:hAnsi="宋体"/>
                <w:bCs/>
                <w:color w:val="auto"/>
                <w:sz w:val="24"/>
                <w:szCs w:val="24"/>
              </w:rPr>
              <w:t xml:space="preserve">质量标准符合国家标准、行业标准和企业标准（标准不一致的，以严格的标准为准），并满足采购需求</w:t>
            </w:r>
            <w:r>
              <w:rPr>
                <w:rFonts w:ascii="宋体" w:hAnsi="宋体"/>
                <w:bCs/>
                <w:color w:val="auto"/>
                <w:sz w:val="24"/>
                <w:szCs w:val="24"/>
              </w:rPr>
              <w:t xml:space="preserve">。</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3</w:t>
            </w:r>
            <w:r/>
          </w:p>
        </w:tc>
        <w:tc>
          <w:tcPr>
            <w:tcW w:w="9774" w:type="dxa"/>
            <w:textDirection w:val="lrTb"/>
            <w:noWrap w:val="false"/>
          </w:tcPr>
          <w:p>
            <w:pPr>
              <w:spacing w:line="420" w:lineRule="exact"/>
              <w:rPr>
                <w:rFonts w:ascii="宋体" w:hAnsi="宋体"/>
                <w:bCs/>
                <w:color w:val="auto"/>
                <w:sz w:val="24"/>
                <w:szCs w:val="24"/>
              </w:rPr>
            </w:pPr>
            <w:r>
              <w:rPr>
                <w:rFonts w:hint="eastAsia" w:ascii="宋体" w:hAnsi="宋体"/>
                <w:b/>
                <w:bCs/>
                <w:color w:val="auto"/>
                <w:sz w:val="24"/>
                <w:szCs w:val="24"/>
              </w:rPr>
              <w:t xml:space="preserve">投标供应商资格要求</w:t>
            </w:r>
            <w:r>
              <w:rPr>
                <w:rFonts w:hint="eastAsia" w:ascii="宋体" w:hAnsi="宋体"/>
                <w:bCs/>
                <w:color w:val="auto"/>
                <w:sz w:val="24"/>
                <w:szCs w:val="24"/>
              </w:rPr>
              <w:t xml:space="preserve">：</w:t>
            </w:r>
            <w:r/>
          </w:p>
          <w:p>
            <w:pPr>
              <w:ind w:firstLine="482"/>
              <w:spacing w:line="420" w:lineRule="exact"/>
              <w:rPr>
                <w:rFonts w:ascii="宋体" w:hAnsi="宋体" w:cs="Arial"/>
                <w:b/>
                <w:bCs/>
                <w:color w:val="auto"/>
                <w:sz w:val="24"/>
                <w:szCs w:val="21"/>
              </w:rPr>
            </w:pPr>
            <w:r>
              <w:rPr>
                <w:rFonts w:hint="eastAsia" w:ascii="宋体" w:hAnsi="宋体" w:cs="Arial"/>
                <w:b/>
                <w:bCs/>
                <w:color w:val="auto"/>
                <w:sz w:val="24"/>
                <w:szCs w:val="21"/>
              </w:rPr>
              <w:t xml:space="preserve">1.</w:t>
            </w:r>
            <w:r>
              <w:rPr>
                <w:rFonts w:ascii="宋体" w:hAnsi="宋体" w:cs="Arial"/>
                <w:b/>
                <w:bCs/>
                <w:color w:val="auto"/>
                <w:sz w:val="24"/>
                <w:szCs w:val="21"/>
              </w:rPr>
              <w:t xml:space="preserve">符合政府采购法第二十二条</w:t>
            </w:r>
            <w:r>
              <w:rPr>
                <w:rFonts w:hint="eastAsia" w:ascii="宋体" w:hAnsi="宋体" w:cs="Arial"/>
                <w:b/>
                <w:bCs/>
                <w:color w:val="auto"/>
                <w:sz w:val="24"/>
                <w:szCs w:val="21"/>
              </w:rPr>
              <w:t xml:space="preserve">第一款</w:t>
            </w:r>
            <w:r>
              <w:rPr>
                <w:rFonts w:ascii="宋体" w:hAnsi="宋体" w:cs="Arial"/>
                <w:b/>
                <w:bCs/>
                <w:color w:val="auto"/>
                <w:sz w:val="24"/>
                <w:szCs w:val="21"/>
              </w:rPr>
              <w:t xml:space="preserve">规定</w:t>
            </w:r>
            <w:r>
              <w:rPr>
                <w:rFonts w:hint="eastAsia" w:ascii="宋体" w:hAnsi="宋体" w:cs="Arial"/>
                <w:b/>
                <w:bCs/>
                <w:color w:val="auto"/>
                <w:sz w:val="24"/>
                <w:szCs w:val="21"/>
              </w:rPr>
              <w:t xml:space="preserve">的条件，并依照政府采购法实施条例第十七条规定提供材料：</w:t>
            </w:r>
            <w:r/>
          </w:p>
          <w:p>
            <w:pPr>
              <w:ind w:firstLine="382"/>
              <w:spacing w:line="420" w:lineRule="exact"/>
              <w:rPr>
                <w:rFonts w:ascii="宋体" w:hAnsi="宋体" w:cs="宋体"/>
                <w:bCs/>
                <w:color w:val="auto"/>
                <w:sz w:val="24"/>
                <w:szCs w:val="24"/>
              </w:rPr>
            </w:pPr>
            <w:r>
              <w:rPr>
                <w:rFonts w:hint="eastAsia" w:ascii="宋体" w:hAnsi="宋体" w:cs="宋体"/>
                <w:bCs/>
                <w:color w:val="auto"/>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382"/>
              <w:spacing w:line="420" w:lineRule="exact"/>
              <w:rPr>
                <w:rFonts w:ascii="宋体" w:hAnsi="宋体" w:cs="宋体"/>
                <w:bCs/>
                <w:color w:val="auto"/>
                <w:sz w:val="24"/>
                <w:szCs w:val="24"/>
              </w:rPr>
            </w:pPr>
            <w:r>
              <w:rPr>
                <w:rFonts w:hint="eastAsia" w:ascii="宋体" w:hAnsi="宋体" w:cs="宋体"/>
                <w:bCs/>
                <w:color w:val="auto"/>
                <w:sz w:val="24"/>
                <w:szCs w:val="24"/>
              </w:rPr>
              <w:t xml:space="preserve">（2）具有良好的商业信誉和健全的财务会计制度；[提供近三个月中任意一个月份（</w:t>
            </w:r>
            <w:r>
              <w:rPr>
                <w:rFonts w:hint="eastAsia" w:ascii="宋体" w:hAnsi="宋体" w:cs="宋体"/>
                <w:bCs/>
                <w:color w:val="auto"/>
                <w:sz w:val="24"/>
                <w:szCs w:val="24"/>
                <w:lang w:eastAsia="zh-CN"/>
              </w:rPr>
              <w:t xml:space="preserve">2026年6月/7月/8月</w:t>
            </w:r>
            <w:r>
              <w:rPr>
                <w:rFonts w:hint="eastAsia" w:ascii="宋体" w:hAnsi="宋体" w:cs="宋体"/>
                <w:bCs/>
                <w:color w:val="auto"/>
                <w:sz w:val="24"/>
                <w:szCs w:val="24"/>
              </w:rPr>
              <w:t xml:space="preserve">）的财务状况报告（资产负债表和利润表）或由会计师事务所出具的</w:t>
            </w:r>
            <w:r>
              <w:rPr>
                <w:rFonts w:hint="eastAsia" w:ascii="宋体" w:hAnsi="宋体" w:cs="宋体"/>
                <w:bCs/>
                <w:color w:val="auto"/>
                <w:sz w:val="24"/>
                <w:szCs w:val="24"/>
                <w:lang w:eastAsia="zh-CN"/>
              </w:rPr>
              <w:t xml:space="preserve">2025年度的财务</w:t>
            </w:r>
            <w:r>
              <w:rPr>
                <w:rFonts w:hint="eastAsia" w:ascii="宋体" w:hAnsi="宋体" w:cs="宋体"/>
                <w:bCs/>
                <w:color w:val="auto"/>
                <w:sz w:val="24"/>
                <w:szCs w:val="24"/>
              </w:rPr>
              <w:t xml:space="preserve">审计报告原件扫描件并加盖公章或签电子公章]</w:t>
            </w:r>
            <w:r/>
          </w:p>
          <w:p>
            <w:pPr>
              <w:ind w:firstLine="382"/>
              <w:spacing w:line="420" w:lineRule="exact"/>
              <w:rPr>
                <w:rFonts w:ascii="宋体" w:hAnsi="宋体" w:cs="宋体"/>
                <w:bCs/>
                <w:color w:val="auto"/>
                <w:sz w:val="24"/>
                <w:szCs w:val="24"/>
              </w:rPr>
            </w:pPr>
            <w:r>
              <w:rPr>
                <w:rFonts w:hint="eastAsia" w:ascii="宋体" w:hAnsi="宋体" w:cs="宋体"/>
                <w:bCs/>
                <w:color w:val="auto"/>
                <w:sz w:val="24"/>
                <w:szCs w:val="24"/>
              </w:rPr>
              <w:t xml:space="preserve">（3）具有依法缴纳税收和社会保障资金的良好记录；[提供近三个月中任意一个月份（</w:t>
            </w:r>
            <w:r>
              <w:rPr>
                <w:rFonts w:hint="eastAsia" w:ascii="宋体" w:hAnsi="宋体" w:cs="宋体"/>
                <w:bCs/>
                <w:color w:val="auto"/>
                <w:sz w:val="24"/>
                <w:szCs w:val="24"/>
                <w:lang w:eastAsia="zh-CN"/>
              </w:rPr>
              <w:t xml:space="preserve">2026年6月/7月/8月</w:t>
            </w:r>
            <w:r>
              <w:rPr>
                <w:rFonts w:hint="eastAsia" w:ascii="宋体" w:hAnsi="宋体" w:cs="宋体"/>
                <w:bCs/>
                <w:color w:val="auto"/>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382"/>
              <w:spacing w:line="420" w:lineRule="exact"/>
              <w:rPr>
                <w:rFonts w:ascii="宋体" w:hAnsi="宋体" w:cs="宋体"/>
                <w:bCs/>
                <w:color w:val="auto"/>
                <w:sz w:val="24"/>
                <w:szCs w:val="24"/>
              </w:rPr>
            </w:pPr>
            <w:r>
              <w:rPr>
                <w:rFonts w:hint="eastAsia" w:ascii="宋体" w:hAnsi="宋体" w:cs="宋体"/>
                <w:bCs/>
                <w:color w:val="auto"/>
                <w:sz w:val="24"/>
                <w:szCs w:val="24"/>
              </w:rPr>
              <w:t xml:space="preserve">（4）具有履行合同所必需的设备和专业技术能力；[根据项目需求提供履行合同所必需的设备和专业技术能力的声明]</w:t>
            </w:r>
            <w:r/>
          </w:p>
          <w:p>
            <w:pPr>
              <w:ind w:firstLine="382"/>
              <w:spacing w:line="420" w:lineRule="exact"/>
              <w:rPr>
                <w:rFonts w:ascii="宋体" w:hAnsi="宋体" w:cs="宋体"/>
                <w:bCs/>
                <w:color w:val="auto"/>
                <w:sz w:val="24"/>
                <w:szCs w:val="24"/>
              </w:rPr>
            </w:pPr>
            <w:r>
              <w:rPr>
                <w:rFonts w:hint="eastAsia" w:ascii="宋体" w:hAnsi="宋体" w:cs="宋体"/>
                <w:bCs/>
                <w:color w:val="auto"/>
                <w:sz w:val="24"/>
                <w:szCs w:val="24"/>
              </w:rPr>
              <w:t xml:space="preserve">（5）参加政府采购活动前三年内，在经营活动中没有重大违法记录；[提供参加本次政府采购活动前3年内在经营活动中没有重大违法记录的书面声明]</w:t>
            </w:r>
            <w:r/>
          </w:p>
          <w:p>
            <w:pPr>
              <w:ind w:firstLine="360"/>
              <w:spacing w:line="420" w:lineRule="exact"/>
              <w:rPr>
                <w:rFonts w:ascii="宋体" w:hAnsi="宋体" w:cs="宋体"/>
                <w:bCs/>
                <w:color w:val="auto"/>
                <w:sz w:val="24"/>
                <w:szCs w:val="24"/>
              </w:rPr>
            </w:pPr>
            <w:r>
              <w:rPr>
                <w:rFonts w:hint="eastAsia" w:ascii="宋体" w:hAnsi="宋体" w:cs="宋体"/>
                <w:bCs/>
                <w:color w:val="auto"/>
                <w:sz w:val="24"/>
                <w:szCs w:val="24"/>
              </w:rPr>
              <w:t xml:space="preserve">（6）法律、行政法规规定的其他条件。</w:t>
            </w:r>
            <w:r/>
          </w:p>
          <w:p>
            <w:pPr>
              <w:ind w:firstLine="482"/>
              <w:spacing w:line="410" w:lineRule="exact"/>
              <w:rPr>
                <w:rFonts w:ascii="宋体" w:hAnsi="宋体"/>
                <w:b/>
                <w:bCs/>
                <w:color w:val="auto"/>
                <w:sz w:val="24"/>
                <w:szCs w:val="24"/>
              </w:rPr>
            </w:pPr>
            <w:r>
              <w:rPr>
                <w:rFonts w:hint="eastAsia" w:ascii="宋体" w:hAnsi="宋体"/>
                <w:b/>
                <w:bCs/>
                <w:color w:val="auto"/>
                <w:sz w:val="24"/>
                <w:szCs w:val="24"/>
              </w:rPr>
              <w:t xml:space="preserve">2</w:t>
            </w:r>
            <w:r>
              <w:rPr>
                <w:rFonts w:ascii="宋体" w:hAnsi="宋体"/>
                <w:b/>
                <w:bCs/>
                <w:color w:val="auto"/>
                <w:sz w:val="24"/>
                <w:szCs w:val="24"/>
              </w:rPr>
              <w:t xml:space="preserve">.</w:t>
            </w:r>
            <w:r>
              <w:rPr>
                <w:rFonts w:hint="eastAsia" w:ascii="宋体" w:hAnsi="宋体"/>
                <w:b/>
                <w:bCs/>
                <w:color w:val="auto"/>
                <w:sz w:val="24"/>
                <w:szCs w:val="24"/>
              </w:rPr>
              <w:t xml:space="preserve">落实政府采购政策需满足的资格要求：</w:t>
            </w:r>
            <w:r>
              <w:rPr>
                <w:rFonts w:hint="eastAsia" w:ascii="宋体" w:hAnsi="宋体"/>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10" w:lineRule="exact"/>
              <w:rPr>
                <w:rFonts w:ascii="宋体" w:hAnsi="宋体"/>
                <w:b/>
                <w:bCs/>
                <w:color w:val="auto"/>
                <w:sz w:val="24"/>
                <w:szCs w:val="24"/>
              </w:rPr>
            </w:pPr>
            <w:r>
              <w:rPr>
                <w:rFonts w:ascii="宋体" w:hAnsi="宋体"/>
                <w:b/>
                <w:bCs/>
                <w:color w:val="auto"/>
                <w:sz w:val="24"/>
                <w:szCs w:val="24"/>
              </w:rPr>
              <w:t xml:space="preserve">3</w:t>
            </w:r>
            <w:r>
              <w:rPr>
                <w:rFonts w:hint="eastAsia" w:ascii="宋体" w:hAnsi="宋体"/>
                <w:b/>
                <w:bCs/>
                <w:color w:val="auto"/>
                <w:sz w:val="24"/>
                <w:szCs w:val="24"/>
              </w:rPr>
              <w:t xml:space="preserve">.特定资格要求：</w:t>
            </w:r>
            <w:r/>
          </w:p>
          <w:p>
            <w:pPr>
              <w:ind w:firstLine="550"/>
              <w:spacing w:line="420" w:lineRule="exact"/>
              <w:rPr>
                <w:rFonts w:hint="eastAsia" w:ascii="宋体" w:hAnsi="宋体" w:eastAsia="宋体" w:cs="宋体"/>
                <w:b/>
                <w:bCs w:val="0"/>
                <w:color w:val="auto"/>
                <w:sz w:val="24"/>
                <w:szCs w:val="24"/>
              </w:rPr>
            </w:pPr>
            <w:r/>
            <w:bookmarkStart w:id="3" w:name="_Hlk46833112"/>
            <w:r>
              <w:rPr>
                <w:rFonts w:hint="eastAsia" w:ascii="宋体" w:hAnsi="宋体" w:eastAsia="宋体" w:cs="宋体"/>
                <w:bCs/>
                <w:color w:val="auto"/>
                <w:sz w:val="24"/>
                <w:szCs w:val="24"/>
              </w:rPr>
              <w:t xml:space="preserve">（1）</w:t>
            </w:r>
            <w:r>
              <w:rPr>
                <w:rFonts w:hint="eastAsia" w:ascii="宋体" w:hAnsi="宋体" w:cs="宋体"/>
                <w:bCs/>
                <w:color w:val="auto"/>
                <w:sz w:val="24"/>
                <w:szCs w:val="24"/>
                <w:lang w:eastAsia="zh-CN"/>
              </w:rPr>
              <w:t xml:space="preserve">投标供应商具有有效的《食品生产许可证》或《食品经营许可证》，仅提供《食品生产许可证》的，许可范围应包括除食用农产品外的全部供应品类</w:t>
            </w:r>
            <w:r>
              <w:rPr>
                <w:rFonts w:hint="eastAsia" w:ascii="宋体" w:hAnsi="宋体" w:eastAsia="宋体" w:cs="宋体"/>
                <w:b/>
                <w:bCs w:val="0"/>
                <w:color w:val="auto"/>
                <w:sz w:val="24"/>
                <w:szCs w:val="24"/>
              </w:rPr>
              <w:t xml:space="preserve">（投标文件中提供原件扫描件并加盖公章或签电子公章)；</w:t>
            </w:r>
            <w:r/>
          </w:p>
          <w:p>
            <w:pPr>
              <w:ind w:firstLine="550"/>
              <w:spacing w:line="42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）投标供应商授权代理人、项目负责人必须为投标供应商企业在职员工，需提供</w:t>
            </w:r>
            <w:r>
              <w:rPr>
                <w:rFonts w:hint="eastAsia" w:ascii="宋体" w:hAnsi="宋体" w:eastAsia="宋体" w:cs="宋体"/>
                <w:color w:val="auto"/>
                <w:sz w:val="24"/>
                <w:szCs w:val="24"/>
              </w:rPr>
              <w:t xml:space="preserve">由法定的社保收缴部门出具的近三个月中任意一个月份（</w:t>
            </w:r>
            <w:r>
              <w:rPr>
                <w:rFonts w:hint="eastAsia" w:ascii="宋体" w:hAnsi="宋体" w:cs="宋体"/>
                <w:color w:val="auto"/>
                <w:sz w:val="24"/>
                <w:szCs w:val="24"/>
                <w:lang w:eastAsia="zh-CN"/>
              </w:rPr>
              <w:t xml:space="preserve">2026年6月/7月/8月</w:t>
            </w:r>
            <w:r>
              <w:rPr>
                <w:rFonts w:hint="eastAsia" w:ascii="宋体" w:hAnsi="宋体" w:eastAsia="宋体" w:cs="宋体"/>
                <w:color w:val="auto"/>
                <w:sz w:val="24"/>
                <w:szCs w:val="24"/>
              </w:rPr>
              <w:t xml:space="preserve">）的投标供应商依法为其缴纳</w:t>
            </w:r>
            <w:r>
              <w:rPr>
                <w:rFonts w:ascii="宋体" w:hAnsi="宋体" w:eastAsia="宋体" w:cs="宋体"/>
                <w:color w:val="auto"/>
                <w:sz w:val="24"/>
                <w:szCs w:val="24"/>
              </w:rPr>
              <w:t xml:space="preserve">社会</w:t>
            </w:r>
            <w:r>
              <w:rPr>
                <w:rFonts w:hint="eastAsia" w:ascii="宋体" w:hAnsi="宋体" w:eastAsia="宋体" w:cs="宋体"/>
                <w:color w:val="auto"/>
                <w:sz w:val="24"/>
                <w:szCs w:val="24"/>
              </w:rPr>
              <w:t xml:space="preserve">保险证明</w:t>
            </w:r>
            <w:r>
              <w:rPr>
                <w:rFonts w:hint="eastAsia" w:ascii="宋体" w:hAnsi="宋体" w:eastAsia="宋体" w:cs="宋体"/>
                <w:b/>
                <w:bCs/>
                <w:color w:val="auto"/>
                <w:sz w:val="24"/>
                <w:szCs w:val="24"/>
              </w:rPr>
              <w:t xml:space="preserve">（由相关主管部门出具，如因投标供应商新成立确实无法提供的，可以不提供；法定代表人亲自参加投标或担任本项目的项目负责人的除外；社保缴费证明必须提交带有社保部门红章的扫描件或含有县（区）级及以上社保部门电子加盖公章或签电子公章或带二维码验证的扫描件）</w:t>
            </w:r>
            <w:bookmarkEnd w:id="3"/>
            <w:r>
              <w:rPr>
                <w:rFonts w:hint="eastAsia" w:ascii="宋体" w:hAnsi="宋体" w:eastAsia="宋体" w:cs="宋体"/>
                <w:bCs/>
                <w:color w:val="auto"/>
                <w:sz w:val="24"/>
                <w:szCs w:val="24"/>
              </w:rPr>
              <w:t xml:space="preserve">；</w:t>
            </w:r>
            <w:r/>
          </w:p>
          <w:p>
            <w:pPr>
              <w:ind w:firstLine="480"/>
              <w:spacing w:line="410" w:lineRule="exact"/>
              <w:rPr>
                <w:rFonts w:ascii="宋体" w:hAnsi="宋体" w:eastAsia="宋体" w:cs="宋体"/>
                <w:bCs/>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w:t>
            </w:r>
            <w:r>
              <w:rPr>
                <w:rFonts w:hint="eastAsia" w:ascii="宋体" w:hAnsi="宋体" w:eastAsia="宋体" w:cs="宋体"/>
                <w:bCs/>
                <w:color w:val="auto"/>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ascii="宋体" w:hAnsi="宋体" w:cs="宋体"/>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10" w:lineRule="exact"/>
              <w:shd w:val="clear" w:color="auto" w:fill="ffffff"/>
              <w:widowControl/>
              <w:rPr>
                <w:rFonts w:ascii="宋体" w:hAnsi="宋体"/>
                <w:b/>
                <w:bCs/>
                <w:color w:val="auto"/>
                <w:sz w:val="24"/>
                <w:szCs w:val="24"/>
              </w:rPr>
            </w:pPr>
            <w:r>
              <w:rPr>
                <w:rFonts w:ascii="宋体" w:hAnsi="宋体"/>
                <w:b/>
                <w:bCs/>
                <w:color w:val="auto"/>
                <w:sz w:val="24"/>
                <w:szCs w:val="24"/>
              </w:rPr>
              <w:t xml:space="preserve">注：</w:t>
            </w:r>
            <w:r>
              <w:rPr>
                <w:rFonts w:hint="eastAsia" w:ascii="宋体" w:hAnsi="宋体"/>
                <w:b/>
                <w:bCs/>
                <w:color w:val="auto"/>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20" w:lineRule="exact"/>
              <w:shd w:val="clear" w:color="auto" w:fill="ffffff"/>
              <w:widowControl/>
              <w:rPr>
                <w:rFonts w:ascii="宋体" w:hAnsi="宋体"/>
                <w:b/>
                <w:bCs/>
                <w:color w:val="auto"/>
                <w:sz w:val="24"/>
                <w:szCs w:val="24"/>
              </w:rPr>
            </w:pPr>
            <w:r>
              <w:rPr>
                <w:rFonts w:hint="eastAsia" w:ascii="宋体" w:hAnsi="宋体"/>
                <w:b/>
                <w:bCs/>
                <w:color w:val="auto"/>
                <w:sz w:val="24"/>
                <w:szCs w:val="24"/>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420" w:lineRule="exact"/>
              <w:shd w:val="clear" w:color="auto" w:fill="ffffff"/>
              <w:widowControl/>
              <w:rPr>
                <w:rFonts w:ascii="宋体" w:hAnsi="宋体"/>
                <w:b/>
                <w:color w:val="auto"/>
                <w:sz w:val="24"/>
                <w:szCs w:val="24"/>
              </w:rPr>
            </w:pPr>
            <w:r>
              <w:rPr>
                <w:rFonts w:ascii="宋体" w:hAnsi="宋体"/>
                <w:b/>
                <w:color w:val="auto"/>
                <w:sz w:val="24"/>
                <w:szCs w:val="24"/>
              </w:rPr>
              <w:t xml:space="preserve">4</w:t>
            </w:r>
            <w:r>
              <w:rPr>
                <w:rFonts w:hint="eastAsia" w:ascii="宋体" w:hAnsi="宋体"/>
                <w:b/>
                <w:color w:val="auto"/>
                <w:sz w:val="24"/>
                <w:szCs w:val="24"/>
              </w:rPr>
              <w:t xml:space="preserve">.本项目</w:t>
            </w:r>
            <w:r>
              <w:rPr>
                <w:rFonts w:hint="eastAsia" w:ascii="宋体" w:hAnsi="宋体"/>
                <w:b/>
                <w:color w:val="auto"/>
                <w:sz w:val="24"/>
                <w:szCs w:val="24"/>
                <w:u w:val="single"/>
              </w:rPr>
              <w:t xml:space="preserve">不接受</w:t>
            </w:r>
            <w:r>
              <w:rPr>
                <w:rFonts w:hint="eastAsia" w:ascii="宋体" w:hAnsi="宋体"/>
                <w:b/>
                <w:color w:val="auto"/>
                <w:sz w:val="24"/>
                <w:szCs w:val="24"/>
              </w:rPr>
              <w:t xml:space="preserve">联合体投标。</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4</w:t>
            </w:r>
            <w:r/>
          </w:p>
        </w:tc>
        <w:tc>
          <w:tcPr>
            <w:tcW w:w="9774" w:type="dxa"/>
            <w:textDirection w:val="lrTb"/>
            <w:noWrap w:val="false"/>
          </w:tcPr>
          <w:p>
            <w:pPr>
              <w:jc w:val="left"/>
              <w:spacing w:line="420" w:lineRule="exact"/>
              <w:rPr>
                <w:rFonts w:cs="宋体" w:asciiTheme="minorEastAsia" w:hAnsiTheme="minorEastAsia" w:eastAsiaTheme="minorEastAsia"/>
                <w:bCs/>
                <w:color w:val="auto"/>
                <w:sz w:val="24"/>
                <w:szCs w:val="24"/>
              </w:rPr>
            </w:pPr>
            <w:r>
              <w:rPr>
                <w:rFonts w:hint="eastAsia" w:cs="宋体" w:asciiTheme="minorEastAsia" w:hAnsiTheme="minorEastAsia" w:eastAsiaTheme="minorEastAsia"/>
                <w:b/>
                <w:bCs/>
                <w:color w:val="auto"/>
                <w:sz w:val="24"/>
                <w:szCs w:val="24"/>
              </w:rPr>
              <w:t xml:space="preserve">招标文件获取信息：</w:t>
            </w:r>
            <w:r>
              <w:rPr>
                <w:rFonts w:cs="宋体" w:asciiTheme="minorEastAsia" w:hAnsiTheme="minorEastAsia" w:eastAsiaTheme="minorEastAsia"/>
                <w:bCs/>
                <w:color w:val="auto"/>
                <w:sz w:val="24"/>
                <w:szCs w:val="24"/>
              </w:rPr>
              <w:t xml:space="preserve"> </w:t>
            </w:r>
            <w:r/>
          </w:p>
          <w:p>
            <w:pPr>
              <w:ind w:firstLine="480"/>
              <w:jc w:val="left"/>
              <w:spacing w:line="420" w:lineRule="exact"/>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 xml:space="preserve">1.获取招标文件方式：</w:t>
            </w:r>
            <w:r>
              <w:rPr>
                <w:rFonts w:hint="eastAsia" w:cs="宋体" w:asciiTheme="minorEastAsia" w:hAnsiTheme="minorEastAsia" w:eastAsiaTheme="minorEastAsia"/>
                <w:b/>
                <w:bCs/>
                <w:color w:val="auto"/>
                <w:sz w:val="24"/>
                <w:szCs w:val="24"/>
              </w:rPr>
              <w:t xml:space="preserve">供应商登录苏采云</w:t>
            </w:r>
            <w:r>
              <w:rPr>
                <w:color w:val="auto"/>
              </w:rPr>
              <w:fldChar w:fldCharType="begin"/>
            </w:r>
            <w:r>
              <w:rPr>
                <w:color w:val="auto"/>
              </w:rPr>
              <w:instrText xml:space="preserve"> HYPERLINK "http://jszfcg.jsczt.cn/" \o "http://jszfcg.jsczt.cn/" </w:instrText>
            </w:r>
            <w:r>
              <w:rPr>
                <w:color w:val="auto"/>
              </w:rPr>
              <w:fldChar w:fldCharType="separate"/>
            </w:r>
            <w:r>
              <w:rPr>
                <w:rStyle w:val="864"/>
                <w:rFonts w:cs="宋体" w:asciiTheme="minorEastAsia" w:hAnsiTheme="minorEastAsia" w:eastAsiaTheme="minorEastAsia"/>
                <w:b/>
                <w:bCs/>
                <w:color w:val="auto"/>
                <w:sz w:val="24"/>
                <w:szCs w:val="24"/>
              </w:rPr>
              <w:t xml:space="preserve">http://jszfcg.jsczt.cn</w:t>
            </w:r>
            <w:r>
              <w:rPr>
                <w:rStyle w:val="864"/>
                <w:rFonts w:cs="宋体" w:asciiTheme="minorEastAsia" w:hAnsiTheme="minorEastAsia" w:eastAsiaTheme="minorEastAsia"/>
                <w:b/>
                <w:bCs/>
                <w:color w:val="auto"/>
                <w:sz w:val="24"/>
                <w:szCs w:val="24"/>
              </w:rPr>
              <w:fldChar w:fldCharType="end"/>
            </w:r>
            <w:r>
              <w:rPr>
                <w:rFonts w:hint="eastAsia" w:cs="宋体" w:asciiTheme="minorEastAsia" w:hAnsiTheme="minorEastAsia" w:eastAsiaTheme="minorEastAsia"/>
                <w:b/>
                <w:bCs/>
                <w:color w:val="auto"/>
                <w:sz w:val="24"/>
                <w:szCs w:val="24"/>
              </w:rPr>
              <w:t xml:space="preserve">，招标文件（后缀名为“.kedt”）、供应商操作手册及政府采购客户端工具也可通过“苏采云”系统－－已报名项目－－报名详情页面内相应链接进行下载。</w:t>
            </w:r>
            <w:r/>
          </w:p>
          <w:p>
            <w:pPr>
              <w:ind w:firstLine="480"/>
              <w:jc w:val="left"/>
              <w:spacing w:line="420" w:lineRule="exact"/>
              <w:rPr>
                <w:rFonts w:cs="宋体" w:asciiTheme="minorEastAsia" w:hAnsiTheme="minorEastAsia" w:eastAsiaTheme="minorEastAsia"/>
                <w:bCs/>
                <w:color w:val="auto"/>
                <w:sz w:val="24"/>
                <w:szCs w:val="24"/>
              </w:rPr>
            </w:pPr>
            <w:r>
              <w:rPr>
                <w:rFonts w:cs="宋体" w:asciiTheme="minorEastAsia" w:hAnsiTheme="minorEastAsia" w:eastAsiaTheme="minorEastAsia"/>
                <w:bCs/>
                <w:color w:val="auto"/>
                <w:sz w:val="24"/>
                <w:szCs w:val="24"/>
              </w:rPr>
              <w:t xml:space="preserve">2</w:t>
            </w:r>
            <w:r>
              <w:rPr>
                <w:rFonts w:hint="eastAsia" w:cs="宋体" w:asciiTheme="minorEastAsia" w:hAnsiTheme="minorEastAsia" w:eastAsiaTheme="minorEastAsia"/>
                <w:bCs/>
                <w:color w:val="auto"/>
                <w:sz w:val="24"/>
                <w:szCs w:val="24"/>
              </w:rPr>
              <w:t xml:space="preserve">.招标文件获取时间：</w:t>
            </w:r>
            <w:r>
              <w:rPr>
                <w:rFonts w:hint="eastAsia" w:cs="宋体" w:asciiTheme="minorEastAsia" w:hAnsiTheme="minorEastAsia" w:eastAsiaTheme="minorEastAsia"/>
                <w:b/>
                <w:bCs/>
                <w:color w:val="auto"/>
                <w:sz w:val="24"/>
                <w:szCs w:val="24"/>
                <w:u w:val="single"/>
                <w:lang w:eastAsia="zh-CN"/>
              </w:rPr>
              <w:t xml:space="preserve">2026年9月8日</w:t>
            </w:r>
            <w:r>
              <w:rPr>
                <w:rFonts w:hint="eastAsia" w:cs="宋体" w:asciiTheme="minorEastAsia" w:hAnsiTheme="minorEastAsia" w:eastAsiaTheme="minorEastAsia"/>
                <w:b/>
                <w:bCs/>
                <w:color w:val="auto"/>
                <w:sz w:val="24"/>
                <w:szCs w:val="24"/>
                <w:u w:val="single"/>
                <w:lang w:val="en-US" w:eastAsia="zh-CN"/>
              </w:rPr>
              <w:t xml:space="preserve">至</w:t>
            </w:r>
            <w:r>
              <w:rPr>
                <w:rFonts w:hint="eastAsia" w:cs="宋体" w:asciiTheme="minorEastAsia" w:hAnsiTheme="minorEastAsia" w:eastAsiaTheme="minorEastAsia"/>
                <w:b/>
                <w:bCs/>
                <w:color w:val="auto"/>
                <w:sz w:val="24"/>
                <w:szCs w:val="24"/>
                <w:u w:val="single"/>
                <w:lang w:eastAsia="zh-CN"/>
              </w:rPr>
              <w:t xml:space="preserve">2026年9月15日</w:t>
            </w:r>
            <w:r>
              <w:rPr>
                <w:rFonts w:hint="eastAsia" w:cs="宋体" w:asciiTheme="minorEastAsia" w:hAnsiTheme="minorEastAsia" w:eastAsiaTheme="minorEastAsia"/>
                <w:b/>
                <w:bCs/>
                <w:color w:val="auto"/>
                <w:sz w:val="24"/>
                <w:szCs w:val="24"/>
                <w:u w:val="single"/>
              </w:rPr>
              <w:t xml:space="preserve">23:59（北京时间）</w:t>
            </w:r>
            <w:r>
              <w:rPr>
                <w:rFonts w:hint="eastAsia" w:cs="宋体" w:asciiTheme="minorEastAsia" w:hAnsiTheme="minorEastAsia" w:eastAsiaTheme="minorEastAsia"/>
                <w:bCs/>
                <w:color w:val="auto"/>
                <w:sz w:val="24"/>
                <w:szCs w:val="24"/>
              </w:rPr>
              <w:t xml:space="preserve">。</w:t>
            </w:r>
            <w:r/>
          </w:p>
          <w:p>
            <w:pPr>
              <w:pStyle w:val="1103"/>
              <w:ind w:firstLine="480"/>
              <w:spacing w:line="420" w:lineRule="exact"/>
              <w:rPr>
                <w:rFonts w:cs="宋体" w:asciiTheme="minorEastAsia" w:hAnsiTheme="minorEastAsia" w:eastAsiaTheme="minorEastAsia"/>
                <w:bCs/>
                <w:color w:val="auto"/>
                <w:szCs w:val="24"/>
              </w:rPr>
            </w:pPr>
            <w:r>
              <w:rPr>
                <w:rFonts w:hint="eastAsia" w:cs="宋体" w:asciiTheme="minorEastAsia" w:hAnsiTheme="minorEastAsia" w:eastAsiaTheme="minorEastAsia"/>
                <w:bCs/>
                <w:color w:val="auto"/>
                <w:szCs w:val="24"/>
              </w:rPr>
              <w:t xml:space="preserve">3.招标文件获取地点：</w:t>
            </w:r>
            <w:r>
              <w:rPr>
                <w:rFonts w:hint="eastAsia" w:cs="宋体" w:asciiTheme="minorEastAsia" w:hAnsiTheme="minorEastAsia" w:eastAsiaTheme="minorEastAsia"/>
                <w:b/>
                <w:color w:val="auto"/>
                <w:szCs w:val="24"/>
              </w:rPr>
              <w:t xml:space="preserve">供应商登录苏采云</w:t>
            </w:r>
            <w:r>
              <w:rPr>
                <w:rFonts w:hint="eastAsia"/>
                <w:color w:val="auto"/>
              </w:rPr>
              <w:fldChar w:fldCharType="begin"/>
            </w:r>
            <w:r>
              <w:rPr>
                <w:color w:val="auto"/>
              </w:rPr>
              <w:instrText xml:space="preserve"> HYPERLINK "http://jszfcg.jsczt.cn/" \o "http://jszfcg.jsczt.cn/" </w:instrText>
            </w:r>
            <w:r>
              <w:rPr>
                <w:rFonts w:hint="eastAsia"/>
                <w:color w:val="auto"/>
              </w:rPr>
              <w:fldChar w:fldCharType="separate"/>
            </w:r>
            <w:r>
              <w:rPr>
                <w:rStyle w:val="864"/>
                <w:rFonts w:hint="eastAsia" w:cs="宋体" w:asciiTheme="minorEastAsia" w:hAnsiTheme="minorEastAsia" w:eastAsiaTheme="minorEastAsia"/>
                <w:b/>
                <w:color w:val="auto"/>
                <w:szCs w:val="24"/>
              </w:rPr>
              <w:t xml:space="preserve">http://jszfcg.jsczt.cn/</w:t>
            </w:r>
            <w:r>
              <w:rPr>
                <w:rStyle w:val="864"/>
                <w:rFonts w:hint="eastAsia" w:cs="宋体" w:asciiTheme="minorEastAsia" w:hAnsiTheme="minorEastAsia" w:eastAsiaTheme="minorEastAsia"/>
                <w:b/>
                <w:color w:val="auto"/>
                <w:szCs w:val="24"/>
              </w:rPr>
              <w:fldChar w:fldCharType="end"/>
            </w:r>
            <w:r>
              <w:rPr>
                <w:rFonts w:hint="eastAsia" w:cs="宋体" w:asciiTheme="minorEastAsia" w:hAnsiTheme="minorEastAsia" w:eastAsiaTheme="minorEastAsia"/>
                <w:b/>
                <w:color w:val="auto"/>
                <w:szCs w:val="24"/>
              </w:rPr>
              <w:t xml:space="preserve">进行获取</w:t>
            </w:r>
            <w:r>
              <w:rPr>
                <w:rFonts w:hint="eastAsia" w:cs="宋体" w:asciiTheme="minorEastAsia" w:hAnsiTheme="minorEastAsia" w:eastAsiaTheme="minorEastAsia"/>
                <w:bCs/>
                <w:color w:val="auto"/>
                <w:szCs w:val="24"/>
              </w:rPr>
              <w:t xml:space="preserve">。</w:t>
            </w:r>
            <w:r/>
          </w:p>
          <w:p>
            <w:pPr>
              <w:pStyle w:val="1103"/>
              <w:ind w:firstLine="480"/>
              <w:spacing w:line="420" w:lineRule="exact"/>
              <w:rPr>
                <w:rFonts w:cs="宋体" w:asciiTheme="minorEastAsia" w:hAnsiTheme="minorEastAsia" w:eastAsiaTheme="minorEastAsia"/>
                <w:bCs/>
                <w:color w:val="auto"/>
                <w:szCs w:val="24"/>
              </w:rPr>
            </w:pPr>
            <w:r>
              <w:rPr>
                <w:rFonts w:cs="宋体" w:asciiTheme="minorEastAsia" w:hAnsiTheme="minorEastAsia" w:eastAsiaTheme="minorEastAsia"/>
                <w:bCs/>
                <w:color w:val="auto"/>
                <w:szCs w:val="24"/>
              </w:rPr>
              <w:t xml:space="preserve">4.</w:t>
            </w:r>
            <w:r>
              <w:rPr>
                <w:rFonts w:hint="eastAsia" w:cs="宋体" w:asciiTheme="minorEastAsia" w:hAnsiTheme="minorEastAsia" w:eastAsiaTheme="minorEastAsia"/>
                <w:bCs/>
                <w:color w:val="auto"/>
                <w:szCs w:val="24"/>
              </w:rPr>
              <w:t xml:space="preserve">售价：0元。</w:t>
            </w:r>
            <w:r/>
          </w:p>
          <w:p>
            <w:pPr>
              <w:pStyle w:val="1103"/>
              <w:ind w:firstLine="480"/>
              <w:spacing w:line="420" w:lineRule="exact"/>
              <w:rPr>
                <w:rFonts w:eastAsiaTheme="minorEastAsia"/>
                <w:color w:val="auto"/>
              </w:rPr>
            </w:pPr>
            <w:r>
              <w:rPr>
                <w:rFonts w:hint="eastAsia" w:cs="宋体" w:asciiTheme="minorEastAsia" w:hAnsiTheme="minorEastAsia" w:eastAsiaTheme="minorEastAsia"/>
                <w:bCs/>
                <w:color w:val="auto"/>
                <w:szCs w:val="24"/>
              </w:rPr>
              <w:t xml:space="preserve">5.请有投标意向的供应商在招标文件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5</w:t>
            </w:r>
            <w:r/>
          </w:p>
        </w:tc>
        <w:tc>
          <w:tcPr>
            <w:tcW w:w="9774" w:type="dxa"/>
            <w:textDirection w:val="lrTb"/>
            <w:noWrap w:val="false"/>
          </w:tcPr>
          <w:p>
            <w:pPr>
              <w:spacing w:line="420" w:lineRule="exact"/>
              <w:widowControl/>
              <w:rPr>
                <w:rFonts w:ascii="宋体" w:hAnsi="宋体"/>
                <w:b/>
                <w:bCs/>
                <w:color w:val="auto"/>
                <w:sz w:val="24"/>
                <w:szCs w:val="24"/>
              </w:rPr>
            </w:pPr>
            <w:r>
              <w:rPr>
                <w:rFonts w:hint="eastAsia" w:ascii="宋体" w:hAnsi="宋体"/>
                <w:b/>
                <w:bCs/>
                <w:color w:val="auto"/>
                <w:sz w:val="24"/>
                <w:szCs w:val="24"/>
              </w:rPr>
              <w:t xml:space="preserve">潜在投标供应商访问江苏省政府采购（苏采云）平台的网络地址和方法：</w:t>
            </w:r>
            <w:r/>
          </w:p>
          <w:p>
            <w:pPr>
              <w:spacing w:line="420" w:lineRule="exact"/>
              <w:rPr>
                <w:rFonts w:ascii="宋体" w:hAnsi="宋体"/>
                <w:color w:val="auto"/>
                <w:sz w:val="24"/>
                <w:szCs w:val="24"/>
              </w:rPr>
            </w:pPr>
            <w:r>
              <w:rPr>
                <w:rFonts w:hint="eastAsia" w:ascii="宋体" w:hAnsi="宋体"/>
                <w:color w:val="auto"/>
                <w:sz w:val="24"/>
                <w:szCs w:val="24"/>
              </w:rPr>
              <w:t xml:space="preserve">1.请有意参加本项目投标的供应商按以下流程进行操作：</w:t>
            </w:r>
            <w:r/>
          </w:p>
          <w:p>
            <w:pPr>
              <w:spacing w:line="420" w:lineRule="exact"/>
              <w:rPr>
                <w:rFonts w:ascii="宋体" w:hAnsi="宋体"/>
                <w:color w:val="auto"/>
                <w:sz w:val="24"/>
                <w:szCs w:val="24"/>
              </w:rPr>
            </w:pPr>
            <w:r>
              <w:rPr>
                <w:rFonts w:hint="eastAsia" w:ascii="宋体" w:hAnsi="宋体"/>
                <w:color w:val="auto"/>
                <w:sz w:val="24"/>
                <w:szCs w:val="24"/>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420" w:lineRule="exact"/>
              <w:rPr>
                <w:rFonts w:ascii="宋体" w:hAnsi="宋体"/>
                <w:color w:val="auto"/>
                <w:sz w:val="24"/>
                <w:szCs w:val="24"/>
              </w:rPr>
            </w:pPr>
            <w:r>
              <w:rPr>
                <w:rFonts w:hint="eastAsia" w:ascii="宋体" w:hAnsi="宋体"/>
                <w:color w:val="auto"/>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ascii="宋体" w:hAnsi="宋体"/>
                <w:color w:val="auto"/>
                <w:sz w:val="24"/>
                <w:szCs w:val="24"/>
              </w:rPr>
            </w:pPr>
            <w:r>
              <w:rPr>
                <w:rFonts w:hint="eastAsia" w:ascii="宋体" w:hAnsi="宋体"/>
                <w:color w:val="auto"/>
                <w:sz w:val="24"/>
                <w:szCs w:val="24"/>
              </w:rPr>
              <w:t xml:space="preserve">（3）咨询电话：供应商注册：0519-86722801、0519-86722806，CA及电子加盖公章或签电子公章：0510-81827781，其他事项：0510-81827730。</w:t>
            </w:r>
            <w:r/>
          </w:p>
          <w:p>
            <w:pPr>
              <w:spacing w:line="420" w:lineRule="exact"/>
              <w:rPr>
                <w:rFonts w:ascii="宋体" w:hAnsi="宋体"/>
                <w:color w:val="auto"/>
                <w:sz w:val="24"/>
                <w:szCs w:val="24"/>
              </w:rPr>
            </w:pPr>
            <w:r>
              <w:rPr>
                <w:rFonts w:hint="eastAsia" w:ascii="宋体" w:hAnsi="宋体"/>
                <w:color w:val="auto"/>
                <w:sz w:val="24"/>
                <w:szCs w:val="24"/>
              </w:rPr>
              <w:t xml:space="preserve">（4）潜在供应商访问“苏采云”系统的网络地址和方法：“苏采云”系统的网址：http://jszfcg.jsczt.cn/</w:t>
            </w:r>
            <w:r/>
          </w:p>
          <w:p>
            <w:pPr>
              <w:spacing w:line="420" w:lineRule="exact"/>
              <w:rPr>
                <w:rFonts w:ascii="宋体" w:hAnsi="宋体"/>
                <w:color w:val="auto"/>
                <w:sz w:val="24"/>
                <w:szCs w:val="24"/>
              </w:rPr>
            </w:pPr>
            <w:r>
              <w:rPr>
                <w:rFonts w:hint="eastAsia" w:ascii="宋体" w:hAnsi="宋体"/>
                <w:color w:val="auto"/>
                <w:sz w:val="24"/>
                <w:szCs w:val="24"/>
              </w:rPr>
              <w:t xml:space="preserve">（5）采购文件（后缀名为“.kedt”）、供应商操作手册及政府采购客户端工具也可通过“苏采云”系统－－已报名项目－－报名详情页面内相应链接进行下载。</w:t>
            </w:r>
            <w:r/>
          </w:p>
          <w:p>
            <w:pPr>
              <w:spacing w:line="420" w:lineRule="exact"/>
              <w:rPr>
                <w:rFonts w:ascii="宋体" w:hAnsi="宋体"/>
                <w:color w:val="auto"/>
                <w:sz w:val="24"/>
                <w:szCs w:val="24"/>
              </w:rPr>
            </w:pPr>
            <w:r>
              <w:rPr>
                <w:rFonts w:hint="eastAsia" w:ascii="宋体" w:hAnsi="宋体"/>
                <w:color w:val="auto"/>
                <w:sz w:val="24"/>
                <w:szCs w:val="24"/>
              </w:rPr>
              <w:t xml:space="preserve">（6）招标代理机构（采购代理机构）将数据电文形式的采购文件加载至“苏采云”系统，供潜在供应商下载或者查阅。     </w:t>
            </w:r>
            <w:r/>
          </w:p>
          <w:p>
            <w:pPr>
              <w:jc w:val="left"/>
              <w:spacing w:line="420" w:lineRule="exact"/>
              <w:rPr>
                <w:rFonts w:ascii="宋体" w:hAnsi="宋体" w:cs="宋体"/>
                <w:b/>
                <w:bCs/>
                <w:color w:val="auto"/>
                <w:sz w:val="24"/>
                <w:szCs w:val="24"/>
              </w:rPr>
            </w:pPr>
            <w:r>
              <w:rPr>
                <w:rFonts w:hint="eastAsia" w:ascii="宋体" w:hAnsi="宋体"/>
                <w:color w:val="auto"/>
                <w:sz w:val="24"/>
                <w:szCs w:val="24"/>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6</w:t>
            </w:r>
            <w:r/>
          </w:p>
        </w:tc>
        <w:tc>
          <w:tcPr>
            <w:tcW w:w="9774" w:type="dxa"/>
            <w:textDirection w:val="lrTb"/>
            <w:noWrap w:val="false"/>
          </w:tcPr>
          <w:p>
            <w:pPr>
              <w:pStyle w:val="1103"/>
              <w:spacing w:line="420" w:lineRule="exact"/>
              <w:rPr>
                <w:rFonts w:hAnsi="宋体" w:cs="宋体"/>
                <w:bCs/>
                <w:color w:val="auto"/>
              </w:rPr>
            </w:pPr>
            <w:r>
              <w:rPr>
                <w:rFonts w:hint="eastAsia" w:hAnsi="宋体" w:cs="宋体"/>
                <w:b/>
                <w:bCs/>
                <w:color w:val="auto"/>
              </w:rPr>
              <w:t xml:space="preserve">现场踏勘：</w:t>
            </w:r>
            <w:r>
              <w:rPr>
                <w:rFonts w:hint="eastAsia" w:hAnsi="宋体" w:cs="宋体"/>
                <w:color w:val="auto"/>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7</w:t>
            </w:r>
            <w:r/>
          </w:p>
        </w:tc>
        <w:tc>
          <w:tcPr>
            <w:tcW w:w="9774" w:type="dxa"/>
            <w:textDirection w:val="lrTb"/>
            <w:noWrap w:val="false"/>
          </w:tcPr>
          <w:p>
            <w:pPr>
              <w:spacing w:line="420" w:lineRule="exact"/>
              <w:rPr>
                <w:rFonts w:ascii="宋体" w:hAnsi="宋体"/>
                <w:bCs/>
                <w:color w:val="auto"/>
                <w:sz w:val="24"/>
                <w:szCs w:val="24"/>
              </w:rPr>
            </w:pPr>
            <w:r>
              <w:rPr>
                <w:rFonts w:hint="eastAsia" w:ascii="宋体" w:hAnsi="宋体"/>
                <w:b/>
                <w:color w:val="auto"/>
                <w:sz w:val="24"/>
                <w:szCs w:val="24"/>
              </w:rPr>
              <w:t xml:space="preserve">投标有效期：</w:t>
            </w:r>
            <w:r>
              <w:rPr>
                <w:rFonts w:hint="eastAsia" w:ascii="宋体" w:hAnsi="宋体"/>
                <w:bCs/>
                <w:color w:val="auto"/>
                <w:sz w:val="24"/>
                <w:szCs w:val="24"/>
                <w:lang w:val="en-US" w:eastAsia="zh-CN"/>
              </w:rPr>
              <w:t xml:space="preserve">投标截止</w:t>
            </w:r>
            <w:r>
              <w:rPr>
                <w:rFonts w:hint="eastAsia" w:ascii="宋体" w:hAnsi="宋体"/>
                <w:bCs/>
                <w:color w:val="auto"/>
                <w:sz w:val="24"/>
                <w:szCs w:val="24"/>
              </w:rPr>
              <w:t xml:space="preserve">之日起</w:t>
            </w:r>
            <w:r>
              <w:rPr>
                <w:rFonts w:hint="eastAsia" w:ascii="宋体" w:hAnsi="宋体"/>
                <w:bCs/>
                <w:color w:val="auto"/>
                <w:sz w:val="24"/>
                <w:szCs w:val="24"/>
                <w:u w:val="single"/>
              </w:rPr>
              <w:t xml:space="preserve"> 90 </w:t>
            </w:r>
            <w:r>
              <w:rPr>
                <w:rFonts w:hint="eastAsia" w:ascii="宋体" w:hAnsi="宋体"/>
                <w:bCs/>
                <w:color w:val="auto"/>
                <w:sz w:val="24"/>
                <w:szCs w:val="24"/>
                <w:u w:val="none"/>
                <w:lang w:val="en-US" w:eastAsia="zh-CN"/>
              </w:rPr>
              <w:t xml:space="preserve">日历</w:t>
            </w:r>
            <w:r>
              <w:rPr>
                <w:rFonts w:hint="eastAsia" w:ascii="宋体" w:hAnsi="宋体"/>
                <w:bCs/>
                <w:color w:val="auto"/>
                <w:sz w:val="24"/>
                <w:szCs w:val="24"/>
              </w:rPr>
              <w:t xml:space="preserve">天</w:t>
            </w:r>
            <w:r/>
          </w:p>
        </w:tc>
      </w:tr>
      <w:tr>
        <w:trPr>
          <w:jc w:val="center"/>
          <w:trHeight w:val="509"/>
        </w:trPr>
        <w:tc>
          <w:tcPr>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8</w:t>
            </w:r>
            <w:r/>
          </w:p>
        </w:tc>
        <w:tc>
          <w:tcPr>
            <w:tcW w:w="9774" w:type="dxa"/>
            <w:textDirection w:val="lrTb"/>
            <w:noWrap w:val="false"/>
          </w:tcPr>
          <w:p>
            <w:pPr>
              <w:spacing w:line="420" w:lineRule="exact"/>
              <w:rPr>
                <w:rFonts w:asciiTheme="minorEastAsia" w:hAnsiTheme="minorEastAsia" w:eastAsiaTheme="minorEastAsia"/>
                <w:color w:val="auto"/>
                <w:sz w:val="24"/>
                <w:szCs w:val="24"/>
              </w:rPr>
            </w:pPr>
            <w:r>
              <w:rPr>
                <w:rFonts w:hint="eastAsia" w:cs="宋体" w:asciiTheme="minorEastAsia" w:hAnsiTheme="minorEastAsia" w:eastAsiaTheme="minorEastAsia"/>
                <w:b/>
                <w:bCs/>
                <w:color w:val="auto"/>
                <w:sz w:val="24"/>
                <w:szCs w:val="24"/>
              </w:rPr>
              <w:t xml:space="preserve">投标文件接收信息：</w:t>
            </w:r>
            <w:r/>
          </w:p>
          <w:p>
            <w:pPr>
              <w:spacing w:line="420" w:lineRule="exact"/>
              <w:rPr>
                <w:rFonts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网上报价截止时间：</w:t>
            </w:r>
            <w:r>
              <w:rPr>
                <w:rFonts w:hint="eastAsia" w:cs="宋体" w:asciiTheme="minorEastAsia" w:hAnsiTheme="minorEastAsia" w:eastAsiaTheme="minorEastAsia"/>
                <w:b/>
                <w:bCs/>
                <w:color w:val="auto"/>
                <w:sz w:val="24"/>
                <w:szCs w:val="24"/>
                <w:lang w:val="zh-CN"/>
              </w:rPr>
              <w:t xml:space="preserve">2026年10月9日</w:t>
            </w:r>
            <w:r>
              <w:rPr>
                <w:rFonts w:hint="eastAsia" w:cs="宋体" w:asciiTheme="minorEastAsia" w:hAnsiTheme="minorEastAsia" w:eastAsiaTheme="minorEastAsia"/>
                <w:b/>
                <w:bCs/>
                <w:color w:val="auto"/>
                <w:sz w:val="24"/>
                <w:szCs w:val="24"/>
                <w:lang w:val="en-US" w:eastAsia="zh-CN"/>
              </w:rPr>
              <w:t xml:space="preserve">09</w:t>
            </w:r>
            <w:r>
              <w:rPr>
                <w:rFonts w:hint="eastAsia" w:cs="宋体" w:asciiTheme="minorEastAsia" w:hAnsiTheme="minorEastAsia" w:eastAsiaTheme="minorEastAsia"/>
                <w:b/>
                <w:bCs/>
                <w:color w:val="auto"/>
                <w:sz w:val="24"/>
                <w:szCs w:val="24"/>
                <w:lang w:eastAsia="zh-CN"/>
              </w:rPr>
              <w:t xml:space="preserve">:30</w:t>
            </w:r>
            <w:r>
              <w:rPr>
                <w:rFonts w:hint="eastAsia" w:cs="宋体" w:asciiTheme="minorEastAsia" w:hAnsiTheme="minorEastAsia" w:eastAsiaTheme="minorEastAsia"/>
                <w:color w:val="auto"/>
                <w:sz w:val="24"/>
                <w:szCs w:val="24"/>
                <w:lang w:val="zh-CN"/>
              </w:rPr>
              <w:t xml:space="preserve">（报价截止时间后的投标文件恕不接受）</w:t>
            </w:r>
            <w:r/>
          </w:p>
          <w:p>
            <w:pPr>
              <w:spacing w:line="42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lang w:val="zh-CN"/>
              </w:rPr>
              <w:t xml:space="preserve">网上解密时间：</w:t>
            </w:r>
            <w:r>
              <w:rPr>
                <w:rFonts w:hint="eastAsia" w:cs="宋体" w:asciiTheme="minorEastAsia" w:hAnsiTheme="minorEastAsia" w:eastAsiaTheme="minorEastAsia"/>
                <w:b/>
                <w:bCs/>
                <w:color w:val="auto"/>
                <w:sz w:val="24"/>
                <w:szCs w:val="24"/>
                <w:lang w:val="zh-CN"/>
              </w:rPr>
              <w:t xml:space="preserve">2026年10月9日</w:t>
            </w:r>
            <w:r>
              <w:rPr>
                <w:rFonts w:hint="eastAsia" w:cs="宋体" w:asciiTheme="minorEastAsia" w:hAnsiTheme="minorEastAsia" w:eastAsiaTheme="minorEastAsia"/>
                <w:b/>
                <w:bCs/>
                <w:color w:val="auto"/>
                <w:sz w:val="24"/>
                <w:szCs w:val="24"/>
                <w:lang w:eastAsia="zh-CN"/>
              </w:rPr>
              <w:t xml:space="preserve">09:30</w:t>
            </w:r>
            <w:r>
              <w:rPr>
                <w:rFonts w:hint="eastAsia" w:cs="宋体" w:asciiTheme="minorEastAsia" w:hAnsiTheme="minorEastAsia" w:eastAsiaTheme="minorEastAsia"/>
                <w:b/>
                <w:bCs/>
                <w:color w:val="auto"/>
                <w:sz w:val="24"/>
                <w:szCs w:val="24"/>
              </w:rPr>
              <w:t xml:space="preserve"> </w:t>
            </w:r>
            <w:r/>
          </w:p>
          <w:p>
            <w:pPr>
              <w:spacing w:line="42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lang w:val="zh-CN"/>
              </w:rPr>
              <w:t xml:space="preserve">本项目采购文件规定的供应商按时在线解密方式：开启时间后30分钟内，通过“苏采云”系统（使用“CA数字证书”）解密。</w:t>
            </w:r>
            <w:r/>
          </w:p>
          <w:p>
            <w:pPr>
              <w:spacing w:line="42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lang w:val="zh-CN"/>
              </w:rPr>
              <w:t xml:space="preserve">递交地点</w:t>
            </w:r>
            <w:r>
              <w:rPr>
                <w:rFonts w:hint="eastAsia" w:cs="宋体" w:asciiTheme="minorEastAsia" w:hAnsiTheme="minorEastAsia" w:eastAsiaTheme="minorEastAsia"/>
                <w:color w:val="auto"/>
                <w:sz w:val="24"/>
                <w:szCs w:val="24"/>
              </w:rPr>
              <w:t xml:space="preserve">：</w:t>
            </w:r>
            <w:r>
              <w:rPr>
                <w:rFonts w:hint="eastAsia" w:asciiTheme="minorEastAsia" w:hAnsiTheme="minorEastAsia" w:eastAsiaTheme="minorEastAsia"/>
                <w:b/>
                <w:color w:val="auto"/>
                <w:sz w:val="24"/>
                <w:szCs w:val="24"/>
              </w:rPr>
              <w:t xml:space="preserve">“苏采云”系统（网址：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asciiTheme="minorEastAsia" w:hAnsiTheme="minorEastAsia" w:eastAsiaTheme="minorEastAsia"/>
                <w:b/>
                <w:color w:val="auto"/>
                <w:sz w:val="24"/>
                <w:szCs w:val="24"/>
              </w:rPr>
              <w:t xml:space="preserve">http://jszfcg.jsczt.cn）“报名详情”</w:t>
            </w:r>
            <w:r>
              <w:rPr>
                <w:rFonts w:hint="eastAsia" w:asciiTheme="minorEastAsia" w:hAnsiTheme="minorEastAsia" w:eastAsiaTheme="minorEastAsia"/>
                <w:b/>
                <w:color w:val="auto"/>
                <w:sz w:val="24"/>
                <w:szCs w:val="24"/>
              </w:rPr>
              <w:fldChar w:fldCharType="end"/>
            </w:r>
            <w:r/>
          </w:p>
          <w:p>
            <w:pPr>
              <w:spacing w:line="420" w:lineRule="exact"/>
              <w:rPr>
                <w:rFonts w:ascii="宋体" w:hAnsi="宋体" w:cs="宋体"/>
                <w:color w:val="auto"/>
                <w:sz w:val="24"/>
                <w:szCs w:val="24"/>
              </w:rPr>
            </w:pPr>
            <w:r>
              <w:rPr>
                <w:rFonts w:hint="eastAsia" w:cs="宋体" w:asciiTheme="minorEastAsia" w:hAnsiTheme="minorEastAsia" w:eastAsiaTheme="minorEastAsia"/>
                <w:color w:val="auto"/>
                <w:sz w:val="24"/>
                <w:szCs w:val="24"/>
              </w:rPr>
              <w:t xml:space="preserve">开标地点：</w:t>
            </w:r>
            <w:r>
              <w:rPr>
                <w:rFonts w:hint="eastAsia" w:cs="宋体" w:asciiTheme="minorEastAsia" w:hAnsiTheme="minorEastAsia" w:eastAsiaTheme="minorEastAsia"/>
                <w:b/>
                <w:bCs/>
                <w:color w:val="auto"/>
                <w:sz w:val="24"/>
                <w:szCs w:val="24"/>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9</w:t>
            </w:r>
            <w:r/>
          </w:p>
        </w:tc>
        <w:tc>
          <w:tcPr>
            <w:tcW w:w="9774" w:type="dxa"/>
            <w:textDirection w:val="lrTb"/>
            <w:noWrap w:val="false"/>
          </w:tcPr>
          <w:p>
            <w:pPr>
              <w:spacing w:line="420" w:lineRule="exact"/>
              <w:rPr>
                <w:rFonts w:ascii="宋体" w:hAnsi="宋体" w:cs="宋体"/>
                <w:b/>
                <w:bCs/>
                <w:color w:val="auto"/>
                <w:sz w:val="24"/>
                <w:szCs w:val="24"/>
              </w:rPr>
            </w:pPr>
            <w:r>
              <w:rPr>
                <w:rFonts w:hint="eastAsia" w:ascii="宋体" w:hAnsi="宋体" w:cs="宋体"/>
                <w:b/>
                <w:bCs/>
                <w:color w:val="auto"/>
                <w:sz w:val="24"/>
                <w:szCs w:val="24"/>
              </w:rPr>
              <w:t xml:space="preserve">评审有关信息：</w:t>
            </w:r>
            <w:r/>
          </w:p>
          <w:p>
            <w:pPr>
              <w:spacing w:line="420" w:lineRule="exact"/>
              <w:rPr>
                <w:rFonts w:ascii="宋体" w:hAnsi="宋体"/>
                <w:b/>
                <w:bCs/>
                <w:color w:val="auto"/>
                <w:sz w:val="24"/>
                <w:szCs w:val="24"/>
              </w:rPr>
            </w:pPr>
            <w:r>
              <w:rPr>
                <w:rFonts w:hint="eastAsia" w:ascii="宋体" w:hAnsi="宋体" w:cs="宋体"/>
                <w:color w:val="auto"/>
                <w:sz w:val="24"/>
                <w:szCs w:val="24"/>
              </w:rPr>
              <w:t xml:space="preserve">评审时间：</w:t>
            </w:r>
            <w:r>
              <w:rPr>
                <w:rFonts w:hint="eastAsia" w:ascii="宋体" w:hAnsi="宋体" w:cs="宋体"/>
                <w:b/>
                <w:bCs/>
                <w:color w:val="auto"/>
                <w:sz w:val="24"/>
                <w:szCs w:val="24"/>
                <w:lang w:val="zh-CN"/>
              </w:rPr>
              <w:t xml:space="preserve">2026年10月9日</w:t>
            </w:r>
            <w:r/>
          </w:p>
          <w:p>
            <w:pPr>
              <w:spacing w:line="420" w:lineRule="exact"/>
              <w:rPr>
                <w:rFonts w:ascii="宋体" w:hAnsi="宋体"/>
                <w:bCs/>
                <w:color w:val="auto"/>
                <w:sz w:val="24"/>
                <w:szCs w:val="24"/>
              </w:rPr>
            </w:pPr>
            <w:r>
              <w:rPr>
                <w:rFonts w:hint="eastAsia" w:ascii="宋体" w:hAnsi="宋体" w:cs="宋体"/>
                <w:color w:val="auto"/>
                <w:sz w:val="24"/>
                <w:szCs w:val="24"/>
              </w:rPr>
              <w:t xml:space="preserve">评审地点：无锡市惠山区政和大道209号住建局大楼4楼评标室</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0</w:t>
            </w:r>
            <w:r/>
          </w:p>
        </w:tc>
        <w:tc>
          <w:tcPr>
            <w:tcW w:w="9774" w:type="dxa"/>
            <w:vAlign w:val="center"/>
            <w:textDirection w:val="lrTb"/>
            <w:noWrap w:val="false"/>
          </w:tcPr>
          <w:p>
            <w:pPr>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确定中标有关信息：</w:t>
            </w:r>
            <w:r/>
          </w:p>
          <w:p>
            <w:pPr>
              <w:spacing w:line="420" w:lineRule="exact"/>
              <w:rPr>
                <w:rFonts w:ascii="宋体" w:hAnsi="宋体"/>
                <w:bCs/>
                <w:color w:val="auto"/>
                <w:sz w:val="24"/>
                <w:szCs w:val="24"/>
              </w:rPr>
            </w:pPr>
            <w:r>
              <w:rPr>
                <w:rFonts w:hint="eastAsia" w:ascii="宋体" w:hAnsi="宋体" w:cs="宋体"/>
                <w:color w:val="auto"/>
                <w:sz w:val="24"/>
                <w:szCs w:val="24"/>
              </w:rPr>
              <w:t xml:space="preserve">确定中标单位时间：</w:t>
            </w:r>
            <w:r>
              <w:rPr>
                <w:rFonts w:hint="eastAsia" w:ascii="宋体" w:hAnsi="宋体" w:cs="宋体"/>
                <w:b/>
                <w:bCs/>
                <w:color w:val="auto"/>
                <w:sz w:val="24"/>
                <w:szCs w:val="24"/>
                <w:lang w:val="zh-CN"/>
              </w:rPr>
              <w:t xml:space="preserve">2026年10月9日</w:t>
            </w:r>
            <w:r/>
          </w:p>
          <w:p>
            <w:pPr>
              <w:spacing w:line="420" w:lineRule="exact"/>
              <w:rPr>
                <w:rFonts w:ascii="宋体" w:hAnsi="宋体" w:cs="宋体"/>
                <w:b/>
                <w:bCs/>
                <w:color w:val="auto"/>
                <w:sz w:val="24"/>
                <w:szCs w:val="24"/>
              </w:rPr>
            </w:pPr>
            <w:r>
              <w:rPr>
                <w:rFonts w:hint="eastAsia" w:ascii="宋体" w:hAnsi="宋体" w:cs="宋体"/>
                <w:color w:val="auto"/>
                <w:sz w:val="24"/>
                <w:szCs w:val="24"/>
              </w:rPr>
              <w:t xml:space="preserve">评审地点：无锡市惠山区政和大道209号住建局大楼</w:t>
            </w:r>
            <w:r>
              <w:rPr>
                <w:rFonts w:ascii="宋体" w:hAnsi="宋体" w:cs="宋体"/>
                <w:color w:val="auto"/>
                <w:sz w:val="24"/>
                <w:szCs w:val="24"/>
              </w:rPr>
              <w:t xml:space="preserve">4</w:t>
            </w:r>
            <w:r>
              <w:rPr>
                <w:rFonts w:hint="eastAsia" w:ascii="宋体" w:hAnsi="宋体" w:cs="宋体"/>
                <w:color w:val="auto"/>
                <w:sz w:val="24"/>
                <w:szCs w:val="24"/>
              </w:rPr>
              <w:t xml:space="preserve">楼评标室</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11</w:t>
            </w:r>
            <w:r/>
          </w:p>
        </w:tc>
        <w:tc>
          <w:tcPr>
            <w:tcW w:w="9774" w:type="dxa"/>
            <w:textDirection w:val="lrTb"/>
            <w:noWrap w:val="false"/>
          </w:tcPr>
          <w:p>
            <w:pPr>
              <w:spacing w:line="380" w:lineRule="exact"/>
              <w:rPr>
                <w:rFonts w:ascii="宋体" w:hAnsi="宋体"/>
                <w:color w:val="auto"/>
                <w:sz w:val="24"/>
                <w:szCs w:val="24"/>
              </w:rPr>
            </w:pPr>
            <w:r>
              <w:rPr>
                <w:rFonts w:hint="eastAsia" w:ascii="宋体" w:hAnsi="宋体" w:cs="宋体"/>
                <w:b/>
                <w:bCs/>
                <w:color w:val="auto"/>
                <w:sz w:val="24"/>
              </w:rPr>
              <w:t xml:space="preserve">投标文件制作要求：</w:t>
            </w:r>
            <w:r/>
          </w:p>
          <w:p>
            <w:pPr>
              <w:spacing w:line="380" w:lineRule="exact"/>
              <w:rPr>
                <w:rFonts w:ascii="宋体" w:hAnsi="宋体"/>
                <w:color w:val="auto"/>
                <w:sz w:val="24"/>
                <w:szCs w:val="24"/>
              </w:rPr>
            </w:pPr>
            <w:r>
              <w:rPr>
                <w:rFonts w:hint="eastAsia" w:ascii="宋体" w:hAnsi="宋体"/>
                <w:color w:val="auto"/>
                <w:sz w:val="24"/>
                <w:szCs w:val="24"/>
              </w:rPr>
              <w:t xml:space="preserve">1.因本项目作为采用线上电子开评标</w:t>
            </w:r>
            <w:r>
              <w:rPr>
                <w:rFonts w:hint="eastAsia" w:ascii="宋体" w:hAnsi="宋体"/>
                <w:b/>
                <w:bCs/>
                <w:color w:val="auto"/>
                <w:sz w:val="24"/>
                <w:szCs w:val="24"/>
              </w:rPr>
              <w:t xml:space="preserve">（网上不见面开标）</w:t>
            </w:r>
            <w:r>
              <w:rPr>
                <w:rFonts w:hint="eastAsia" w:ascii="宋体" w:hAnsi="宋体"/>
                <w:color w:val="auto"/>
                <w:sz w:val="24"/>
                <w:szCs w:val="24"/>
              </w:rPr>
              <w:t xml:space="preserve">，供应商在苏采云系统规定的时间内对投标文件进行解密。</w:t>
            </w:r>
            <w:r/>
          </w:p>
          <w:p>
            <w:pPr>
              <w:spacing w:line="380" w:lineRule="exact"/>
              <w:rPr>
                <w:rFonts w:ascii="宋体" w:hAnsi="宋体"/>
                <w:b/>
                <w:bCs/>
                <w:color w:val="auto"/>
                <w:sz w:val="24"/>
                <w:szCs w:val="24"/>
              </w:rPr>
            </w:pPr>
            <w:r>
              <w:rPr>
                <w:rFonts w:ascii="宋体" w:hAnsi="宋体"/>
                <w:b/>
                <w:bCs/>
                <w:color w:val="auto"/>
                <w:sz w:val="24"/>
                <w:szCs w:val="24"/>
              </w:rPr>
              <w:t xml:space="preserve">2</w:t>
            </w:r>
            <w:r>
              <w:rPr>
                <w:rFonts w:hint="eastAsia" w:ascii="宋体" w:hAnsi="宋体"/>
                <w:b/>
                <w:bCs/>
                <w:color w:val="auto"/>
                <w:sz w:val="24"/>
                <w:szCs w:val="24"/>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color w:val="auto"/>
                <w:sz w:val="24"/>
                <w:szCs w:val="24"/>
              </w:rPr>
            </w:pPr>
            <w:r>
              <w:rPr>
                <w:rFonts w:ascii="宋体" w:hAnsi="宋体" w:cs="宋体"/>
                <w:b/>
                <w:bCs/>
                <w:color w:val="auto"/>
                <w:sz w:val="24"/>
                <w:szCs w:val="24"/>
              </w:rPr>
              <w:t xml:space="preserve">3</w:t>
            </w:r>
            <w:r>
              <w:rPr>
                <w:rFonts w:hint="eastAsia" w:ascii="宋体" w:hAnsi="宋体" w:cs="宋体"/>
                <w:b/>
                <w:bCs/>
                <w:color w:val="auto"/>
                <w:sz w:val="24"/>
                <w:szCs w:val="24"/>
              </w:rPr>
              <w:t xml:space="preserve">.供应商请仔细阅读供应商注册流程和公开招标文件中关于电子开评标等相关事项，如有问题可发送邮件或移动电话咨询。</w:t>
            </w:r>
            <w:r/>
          </w:p>
          <w:p>
            <w:pPr>
              <w:spacing w:line="420" w:lineRule="exact"/>
              <w:rPr>
                <w:rFonts w:ascii="宋体" w:hAnsi="宋体"/>
                <w:bCs/>
                <w:color w:val="auto"/>
                <w:sz w:val="24"/>
                <w:szCs w:val="24"/>
              </w:rPr>
            </w:pPr>
            <w:r>
              <w:rPr>
                <w:rFonts w:ascii="宋体" w:hAnsi="宋体" w:cs="宋体"/>
                <w:b/>
                <w:bCs/>
                <w:color w:val="auto"/>
                <w:sz w:val="24"/>
                <w:szCs w:val="24"/>
              </w:rPr>
              <w:t xml:space="preserve">4.</w:t>
            </w:r>
            <w:r>
              <w:rPr>
                <w:rFonts w:hint="eastAsia" w:ascii="宋体" w:hAnsi="宋体" w:cs="宋体"/>
                <w:b/>
                <w:bCs/>
                <w:color w:val="auto"/>
                <w:sz w:val="24"/>
                <w:szCs w:val="24"/>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特别提醒：</w:t>
            </w:r>
            <w:r/>
          </w:p>
          <w:p>
            <w:pPr>
              <w:spacing w:line="420" w:lineRule="exact"/>
              <w:rPr>
                <w:rFonts w:ascii="宋体" w:hAnsi="宋体" w:cs="宋体"/>
                <w:b/>
                <w:bCs/>
                <w:color w:val="auto"/>
                <w:sz w:val="24"/>
              </w:rPr>
            </w:pPr>
            <w:r>
              <w:rPr>
                <w:rFonts w:hint="eastAsia" w:ascii="宋体" w:hAnsi="宋体" w:cs="宋体"/>
                <w:b/>
                <w:bCs/>
                <w:color w:val="auto"/>
                <w:sz w:val="24"/>
                <w:szCs w:val="24"/>
              </w:rPr>
              <w:t xml:space="preserve">若资格审查中或评审过程中，采购人/代理机构/评标委员会对投标文件存在疑问，投标供应商被授权代表须在</w:t>
            </w:r>
            <w:r>
              <w:rPr>
                <w:rFonts w:hint="eastAsia" w:ascii="宋体" w:hAnsi="宋体" w:cs="宋体"/>
                <w:b/>
                <w:bCs/>
                <w:color w:val="auto"/>
                <w:sz w:val="24"/>
                <w:szCs w:val="24"/>
                <w:lang w:eastAsia="zh-CN"/>
              </w:rPr>
              <w:t xml:space="preserve">接到在线询标函后30分钟内</w:t>
            </w:r>
            <w:r>
              <w:rPr>
                <w:rFonts w:hint="eastAsia" w:ascii="宋体" w:hAnsi="宋体" w:cs="宋体"/>
                <w:b/>
                <w:bCs/>
                <w:color w:val="auto"/>
                <w:sz w:val="24"/>
                <w:szCs w:val="24"/>
              </w:rPr>
              <w:t xml:space="preserve">，在开标界面在线以澄清函回复并加盖公章或签电子公章；若投标供应商被授权代表未在规定时间内按上述要求作出回复，则视为投标供应商默认资审结果或评审结果。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rPr>
            </w:pPr>
            <w:r>
              <w:rPr>
                <w:rFonts w:hint="eastAsia" w:ascii="宋体" w:hAnsi="宋体" w:cs="宋体"/>
                <w:b/>
                <w:bCs/>
                <w:color w:val="auto"/>
                <w:sz w:val="24"/>
              </w:rPr>
              <w:t xml:space="preserve">评标委员会组成：</w:t>
            </w:r>
            <w:r>
              <w:rPr>
                <w:rFonts w:hint="eastAsia" w:ascii="宋体" w:hAnsi="宋体" w:cs="宋体"/>
                <w:b/>
                <w:bCs/>
                <w:color w:val="auto"/>
                <w:sz w:val="24"/>
                <w:highlight w:val="none"/>
              </w:rPr>
              <w:t xml:space="preserve">评标委员会由采购人代表和评审专家组成，成员人数应当为</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人以上单数，其中评审专家不得少于成员总数的三分之二。</w:t>
            </w:r>
            <w:r/>
          </w:p>
        </w:tc>
      </w:tr>
      <w:tr>
        <w:trPr>
          <w:jc w:val="center"/>
          <w:trHeight w:val="263"/>
        </w:trPr>
        <w:tc>
          <w:tcPr>
            <w:tcW w:w="735" w:type="dxa"/>
            <w:vAlign w:val="center"/>
            <w:textDirection w:val="lrTb"/>
            <w:noWrap w:val="false"/>
          </w:tcPr>
          <w:p>
            <w:pPr>
              <w:jc w:val="center"/>
              <w:spacing w:line="420" w:lineRule="exact"/>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4</w:t>
            </w:r>
            <w:r/>
          </w:p>
        </w:tc>
        <w:tc>
          <w:tcPr>
            <w:tcW w:w="9774" w:type="dxa"/>
            <w:textDirection w:val="lrTb"/>
            <w:noWrap w:val="false"/>
          </w:tcPr>
          <w:p>
            <w:pPr>
              <w:spacing w:line="420" w:lineRule="exact"/>
              <w:rPr>
                <w:rFonts w:ascii="宋体" w:hAnsi="宋体"/>
                <w:color w:val="auto"/>
                <w:sz w:val="24"/>
                <w:szCs w:val="24"/>
              </w:rPr>
            </w:pPr>
            <w:r>
              <w:rPr>
                <w:rFonts w:hint="eastAsia" w:ascii="宋体" w:hAnsi="宋体"/>
                <w:b/>
                <w:color w:val="auto"/>
                <w:sz w:val="24"/>
                <w:szCs w:val="24"/>
              </w:rPr>
              <w:t xml:space="preserve">评标方法：</w:t>
            </w:r>
            <w:r>
              <w:rPr>
                <w:rFonts w:hint="eastAsia" w:ascii="宋体" w:hAnsi="宋体"/>
                <w:color w:val="auto"/>
                <w:sz w:val="24"/>
                <w:szCs w:val="24"/>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color w:val="auto"/>
                <w:sz w:val="24"/>
                <w:szCs w:val="24"/>
              </w:rPr>
            </w:pPr>
            <w:r>
              <w:rPr>
                <w:rFonts w:ascii="宋体" w:hAnsi="宋体"/>
                <w:color w:val="auto"/>
                <w:sz w:val="24"/>
                <w:szCs w:val="24"/>
              </w:rPr>
              <w:t xml:space="preserve">15</w:t>
            </w:r>
            <w:r/>
          </w:p>
        </w:tc>
        <w:tc>
          <w:tcPr>
            <w:tcW w:w="9774" w:type="dxa"/>
            <w:textDirection w:val="lrTb"/>
            <w:noWrap w:val="false"/>
          </w:tcPr>
          <w:p>
            <w:pPr>
              <w:spacing w:line="420" w:lineRule="exact"/>
              <w:rPr>
                <w:rFonts w:ascii="宋体" w:hAnsi="宋体"/>
                <w:b/>
                <w:color w:val="auto"/>
                <w:sz w:val="24"/>
                <w:szCs w:val="24"/>
              </w:rPr>
            </w:pPr>
            <w:r>
              <w:rPr>
                <w:rFonts w:hint="eastAsia" w:ascii="宋体" w:hAnsi="宋体"/>
                <w:b/>
                <w:color w:val="auto"/>
                <w:sz w:val="24"/>
                <w:szCs w:val="24"/>
              </w:rPr>
              <w:t xml:space="preserve">中标候选供应商的确定原则及标准：</w:t>
            </w:r>
            <w:r>
              <w:rPr>
                <w:rFonts w:hint="eastAsia" w:ascii="宋体" w:hAnsi="宋体"/>
                <w:color w:val="auto"/>
                <w:sz w:val="24"/>
                <w:szCs w:val="24"/>
              </w:rPr>
              <w:t xml:space="preserve">在最大限度满足招标文件实质性要求的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color w:val="auto"/>
                <w:sz w:val="24"/>
                <w:szCs w:val="24"/>
              </w:rPr>
            </w:pPr>
            <w:r>
              <w:rPr>
                <w:rFonts w:ascii="宋体" w:hAnsi="宋体"/>
                <w:color w:val="auto"/>
                <w:sz w:val="24"/>
                <w:szCs w:val="24"/>
              </w:rPr>
              <w:t xml:space="preserve">16</w:t>
            </w:r>
            <w:r/>
          </w:p>
        </w:tc>
        <w:tc>
          <w:tcPr>
            <w:tcW w:w="9774" w:type="dxa"/>
            <w:textDirection w:val="lrTb"/>
            <w:noWrap w:val="false"/>
          </w:tcPr>
          <w:p>
            <w:pPr>
              <w:jc w:val="left"/>
              <w:spacing w:line="420" w:lineRule="exact"/>
              <w:rPr>
                <w:rFonts w:ascii="宋体" w:hAnsi="宋体"/>
                <w:b/>
                <w:bCs/>
                <w:color w:val="auto"/>
                <w:sz w:val="24"/>
                <w:szCs w:val="24"/>
              </w:rPr>
            </w:pPr>
            <w:r>
              <w:rPr>
                <w:rFonts w:hint="eastAsia" w:ascii="宋体" w:hAnsi="宋体" w:cs="宋体"/>
                <w:b/>
                <w:bCs/>
                <w:color w:val="auto"/>
                <w:sz w:val="24"/>
              </w:rPr>
              <w:t xml:space="preserve">预算金额：</w:t>
            </w:r>
            <w:r/>
          </w:p>
          <w:p>
            <w:pPr>
              <w:ind w:firstLine="480"/>
              <w:jc w:val="left"/>
              <w:spacing w:line="380" w:lineRule="exact"/>
              <w:widowControl/>
              <w:rPr>
                <w:rFonts w:ascii="宋体" w:hAnsi="宋体" w:cs="宋体"/>
                <w:bCs/>
                <w:color w:val="auto"/>
                <w:sz w:val="24"/>
                <w:szCs w:val="24"/>
              </w:rPr>
            </w:pPr>
            <w:r>
              <w:rPr>
                <w:rFonts w:ascii="宋体" w:hAnsi="宋体" w:cs="宋体"/>
                <w:bCs/>
                <w:color w:val="auto"/>
                <w:sz w:val="24"/>
                <w:szCs w:val="24"/>
              </w:rPr>
              <w:t xml:space="preserve">1</w:t>
            </w:r>
            <w:r>
              <w:rPr>
                <w:rFonts w:hint="eastAsia" w:ascii="宋体" w:hAnsi="宋体" w:cs="宋体"/>
                <w:bCs/>
                <w:color w:val="auto"/>
                <w:sz w:val="24"/>
                <w:szCs w:val="24"/>
              </w:rPr>
              <w:t xml:space="preserve">.本项目采购预算为</w:t>
            </w:r>
            <w:r>
              <w:rPr>
                <w:rFonts w:hint="eastAsia" w:ascii="宋体" w:hAnsi="宋体" w:cs="宋体"/>
                <w:b/>
                <w:color w:val="auto"/>
                <w:sz w:val="24"/>
                <w:szCs w:val="24"/>
                <w:u w:val="single"/>
              </w:rPr>
              <w:t xml:space="preserve">111.24 </w:t>
            </w:r>
            <w:r>
              <w:rPr>
                <w:rFonts w:hint="eastAsia" w:ascii="宋体" w:hAnsi="宋体" w:cs="宋体"/>
                <w:b/>
                <w:color w:val="auto"/>
                <w:sz w:val="24"/>
                <w:szCs w:val="24"/>
              </w:rPr>
              <w:t xml:space="preserve">万元。</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
                <w:color w:val="auto"/>
                <w:sz w:val="24"/>
                <w:szCs w:val="24"/>
                <w:highlight w:val="none"/>
              </w:rPr>
              <w:suppressLineNumbers w:val="0"/>
            </w:pPr>
            <w:r>
              <w:rPr>
                <w:rFonts w:hint="eastAsia" w:ascii="宋体" w:hAnsi="宋体" w:eastAsia="宋体" w:cs="宋体"/>
                <w:bCs/>
                <w:color w:val="auto"/>
                <w:sz w:val="24"/>
                <w:szCs w:val="24"/>
              </w:rPr>
              <w:t xml:space="preserve">2.本项目</w:t>
            </w:r>
            <w:r>
              <w:rPr>
                <w:rFonts w:hint="eastAsia" w:ascii="宋体" w:hAnsi="宋体" w:eastAsia="宋体" w:cs="宋体"/>
                <w:b/>
                <w:color w:val="auto"/>
                <w:sz w:val="24"/>
                <w:szCs w:val="24"/>
                <w:u w:val="single"/>
              </w:rPr>
              <w:t xml:space="preserve"> 设定 </w:t>
            </w:r>
            <w:r>
              <w:rPr>
                <w:rFonts w:hint="eastAsia" w:ascii="宋体" w:hAnsi="宋体" w:eastAsia="宋体" w:cs="宋体"/>
                <w:bCs/>
                <w:color w:val="auto"/>
                <w:sz w:val="24"/>
                <w:szCs w:val="24"/>
              </w:rPr>
              <w:t xml:space="preserve">最高限价，最高限价</w:t>
            </w:r>
            <w:r>
              <w:rPr>
                <w:rFonts w:hint="eastAsia" w:ascii="宋体" w:hAnsi="宋体" w:eastAsia="宋体" w:cs="宋体"/>
                <w:bCs/>
                <w:color w:val="auto"/>
                <w:sz w:val="24"/>
                <w:szCs w:val="24"/>
                <w:highlight w:val="none"/>
              </w:rPr>
              <w:t xml:space="preserve">为</w:t>
            </w:r>
            <w:r>
              <w:rPr>
                <w:rFonts w:hint="eastAsia" w:ascii="宋体" w:hAnsi="宋体" w:eastAsia="宋体" w:cs="宋体"/>
                <w:b/>
                <w:color w:val="auto"/>
                <w:sz w:val="24"/>
                <w:szCs w:val="24"/>
                <w:highlight w:val="none"/>
                <w:u w:val="single"/>
                <w:lang w:val="en-US" w:eastAsia="zh-CN"/>
              </w:rPr>
              <w:t xml:space="preserve">111.24 </w:t>
            </w:r>
            <w:r>
              <w:rPr>
                <w:rFonts w:hint="eastAsia" w:ascii="宋体" w:hAnsi="宋体" w:eastAsia="宋体" w:cs="宋体"/>
                <w:b/>
                <w:color w:val="auto"/>
                <w:sz w:val="24"/>
                <w:szCs w:val="24"/>
                <w:highlight w:val="none"/>
              </w:rPr>
              <w:t xml:space="preserve">万元。</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bCs w:val="0"/>
                <w:color w:val="auto"/>
                <w:sz w:val="24"/>
                <w:szCs w:val="24"/>
              </w:rPr>
              <w:t xml:space="preserve">本项目报价采用优惠率（折扣率=1－优惠率）。食材采购及配送费用设最高折扣率：</w:t>
            </w:r>
            <w:r>
              <w:rPr>
                <w:rFonts w:hint="eastAsia" w:ascii="宋体" w:hAnsi="宋体" w:eastAsia="宋体" w:cs="宋体"/>
                <w:b/>
                <w:bCs w:val="0"/>
                <w:color w:val="auto"/>
                <w:sz w:val="24"/>
                <w:szCs w:val="24"/>
                <w:lang w:val="en-US" w:eastAsia="zh-CN"/>
              </w:rPr>
              <w:t xml:space="preserve">90</w:t>
            </w:r>
            <w:r>
              <w:rPr>
                <w:rFonts w:hint="eastAsia" w:ascii="宋体" w:hAnsi="宋体" w:eastAsia="宋体" w:cs="宋体"/>
                <w:b/>
                <w:bCs w:val="0"/>
                <w:color w:val="auto"/>
                <w:sz w:val="24"/>
                <w:szCs w:val="24"/>
              </w:rPr>
              <w:t xml:space="preserve">%（即优惠率不得低于1</w:t>
            </w:r>
            <w:r>
              <w:rPr>
                <w:rFonts w:hint="eastAsia" w:ascii="宋体" w:hAnsi="宋体" w:eastAsia="宋体" w:cs="宋体"/>
                <w:b/>
                <w:bCs w:val="0"/>
                <w:color w:val="auto"/>
                <w:sz w:val="24"/>
                <w:szCs w:val="24"/>
                <w:lang w:val="en-US" w:eastAsia="zh-CN"/>
              </w:rPr>
              <w:t xml:space="preserve">0</w:t>
            </w:r>
            <w:r>
              <w:rPr>
                <w:rFonts w:hint="eastAsia" w:ascii="宋体" w:hAnsi="宋体" w:eastAsia="宋体" w:cs="宋体"/>
                <w:b/>
                <w:bCs w:val="0"/>
                <w:color w:val="auto"/>
                <w:sz w:val="24"/>
                <w:szCs w:val="24"/>
              </w:rPr>
              <w:t xml:space="preserve">%）。投标供应商投标折扣率不得超过上述最高折扣率，否则按无</w:t>
            </w:r>
            <w:r>
              <w:rPr>
                <w:rFonts w:hint="eastAsia" w:ascii="宋体" w:hAnsi="宋体" w:eastAsia="宋体" w:cs="宋体"/>
                <w:b/>
                <w:bCs w:val="0"/>
                <w:color w:val="auto"/>
                <w:sz w:val="24"/>
                <w:szCs w:val="24"/>
                <w:lang w:eastAsia="zh-CN"/>
              </w:rPr>
              <w:t xml:space="preserve">效投</w:t>
            </w:r>
            <w:r>
              <w:rPr>
                <w:rFonts w:hint="eastAsia" w:ascii="宋体" w:hAnsi="宋体" w:eastAsia="宋体" w:cs="宋体"/>
                <w:b/>
                <w:bCs w:val="0"/>
                <w:color w:val="auto"/>
                <w:sz w:val="24"/>
                <w:szCs w:val="24"/>
              </w:rPr>
              <w:t xml:space="preserve">标处理。注：所有产品采用统一折扣率，投标供应商自行考虑价格平衡。</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报价说明：</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（1）投标供应商根据本次食堂采购的内容报统一折扣率</w:t>
            </w:r>
            <w:r>
              <w:rPr>
                <w:rFonts w:hint="eastAsia" w:ascii="宋体" w:hAnsi="宋体" w:eastAsia="宋体" w:cs="宋体"/>
                <w:b/>
                <w:bCs w:val="0"/>
                <w:color w:val="auto"/>
                <w:sz w:val="24"/>
                <w:szCs w:val="24"/>
              </w:rPr>
              <w:t xml:space="preserve">（折扣率=1－优惠率）</w:t>
            </w:r>
            <w:r>
              <w:rPr>
                <w:rFonts w:hint="eastAsia" w:ascii="宋体" w:hAnsi="宋体" w:eastAsia="宋体" w:cs="宋体"/>
                <w:bCs/>
                <w:color w:val="auto"/>
                <w:sz w:val="24"/>
                <w:szCs w:val="24"/>
              </w:rPr>
              <w:t xml:space="preserve">，报价折</w:t>
            </w:r>
            <w:r>
              <w:rPr>
                <w:rFonts w:hint="eastAsia" w:ascii="宋体" w:hAnsi="宋体" w:eastAsia="宋体" w:cs="宋体"/>
                <w:bCs/>
                <w:color w:val="auto"/>
                <w:sz w:val="24"/>
                <w:szCs w:val="24"/>
                <w:lang w:val="en-US" w:eastAsia="zh-CN"/>
              </w:rPr>
              <w:t xml:space="preserve">优惠</w:t>
            </w:r>
            <w:r>
              <w:rPr>
                <w:rFonts w:hint="eastAsia" w:ascii="宋体" w:hAnsi="宋体" w:eastAsia="宋体" w:cs="宋体"/>
                <w:bCs/>
                <w:color w:val="auto"/>
                <w:sz w:val="24"/>
                <w:szCs w:val="24"/>
              </w:rPr>
              <w:t xml:space="preserve">率须取整且不得为负数，否则按无效投标处理。举例：某家投标供应商报价</w:t>
            </w:r>
            <w:r>
              <w:rPr>
                <w:rFonts w:hint="eastAsia" w:ascii="宋体" w:hAnsi="宋体" w:eastAsia="宋体" w:cs="宋体"/>
                <w:bCs/>
                <w:color w:val="auto"/>
                <w:sz w:val="24"/>
                <w:szCs w:val="24"/>
                <w:lang w:val="en-US" w:eastAsia="zh-CN"/>
              </w:rPr>
              <w:t xml:space="preserve">优惠</w:t>
            </w:r>
            <w:r>
              <w:rPr>
                <w:rFonts w:hint="eastAsia" w:ascii="宋体" w:hAnsi="宋体" w:eastAsia="宋体" w:cs="宋体"/>
                <w:bCs/>
                <w:color w:val="auto"/>
                <w:sz w:val="24"/>
                <w:szCs w:val="24"/>
              </w:rPr>
              <w:t xml:space="preserve">率为</w:t>
            </w:r>
            <w:r>
              <w:rPr>
                <w:rFonts w:hint="eastAsia" w:ascii="宋体" w:hAnsi="宋体" w:eastAsia="宋体" w:cs="宋体"/>
                <w:bCs/>
                <w:color w:val="auto"/>
                <w:sz w:val="24"/>
                <w:szCs w:val="24"/>
                <w:lang w:val="en-US" w:eastAsia="zh-CN"/>
              </w:rPr>
              <w:t xml:space="preserve">15</w:t>
            </w:r>
            <w:r>
              <w:rPr>
                <w:rFonts w:hint="eastAsia" w:ascii="宋体" w:hAnsi="宋体" w:eastAsia="宋体" w:cs="宋体"/>
                <w:bCs/>
                <w:color w:val="auto"/>
                <w:sz w:val="24"/>
                <w:szCs w:val="24"/>
              </w:rPr>
              <w:t xml:space="preserve">%，结算时均按照食材基准价的85%计取。</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2）投标供应商的报价是招标范围内全部工作内容的价格体现。报价时应充分考虑招标范围内全部工作内容的费用、后续服务费用，充分估算所需的人力、物力、财力投入，充分考虑可能的市场风险和企业所需缴纳的各种税费，以及为实现</w:t>
            </w:r>
            <w:r>
              <w:rPr>
                <w:rFonts w:hint="eastAsia" w:ascii="宋体" w:hAnsi="宋体" w:eastAsia="宋体" w:cs="宋体"/>
                <w:bCs/>
                <w:color w:val="auto"/>
                <w:sz w:val="24"/>
                <w:szCs w:val="24"/>
                <w:lang w:eastAsia="zh-CN"/>
              </w:rPr>
              <w:t xml:space="preserve">合同</w:t>
            </w:r>
            <w:r>
              <w:rPr>
                <w:rFonts w:hint="eastAsia" w:ascii="宋体" w:hAnsi="宋体" w:eastAsia="宋体" w:cs="宋体"/>
                <w:bCs/>
                <w:color w:val="auto"/>
                <w:sz w:val="24"/>
                <w:szCs w:val="24"/>
              </w:rPr>
              <w:t xml:space="preserve">目的所涉及的机构、人员、利润、税金、政策性文件规定、不可预见风险、责任，同时需充分考虑为自己的雇员、财产等所投的人身和财产保险费用、第三方责任险费用以及参与投标所发生的费用等。此外，招标文件未列出，但投标供应商认为完成本项目必须列支的有关费用，也需自行考虑在投标报价中；</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（3）投标供应商应依据采购人提供的招标文件，结合企业自身情况最后确定报价，任何有选择的报价将不予接受。</w:t>
            </w:r>
            <w:r/>
          </w:p>
          <w:p>
            <w:pPr>
              <w:ind w:firstLine="480"/>
              <w:jc w:val="left"/>
              <w:spacing w:line="380" w:lineRule="exact"/>
              <w:widowControl/>
              <w:rPr>
                <w:rFonts w:ascii="宋体" w:hAnsi="宋体" w:cs="宋体"/>
                <w:bCs/>
                <w:color w:val="auto"/>
                <w:sz w:val="24"/>
                <w:szCs w:val="24"/>
              </w:rPr>
            </w:pPr>
            <w:r>
              <w:rPr>
                <w:rFonts w:hint="eastAsia" w:ascii="宋体" w:hAnsi="宋体" w:eastAsia="宋体" w:cs="宋体"/>
                <w:bCs/>
                <w:color w:val="auto"/>
                <w:sz w:val="24"/>
                <w:szCs w:val="24"/>
              </w:rPr>
              <w:t xml:space="preserve">（4）中标折扣率在合同执行过程中是固定不变的，不得以任何理由予以变更。投标供应商在报价时应充分考虑本次采购的各种风险（包括漏项风险），在合同执行期间中标折扣率不再实行政策性调整和变动。</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17</w:t>
            </w:r>
            <w:r/>
          </w:p>
        </w:tc>
        <w:tc>
          <w:tcPr>
            <w:tcW w:w="9774" w:type="dxa"/>
            <w:textDirection w:val="lrTb"/>
            <w:noWrap w:val="false"/>
          </w:tcPr>
          <w:p>
            <w:pPr>
              <w:jc w:val="left"/>
              <w:spacing w:line="380" w:lineRule="exact"/>
              <w:rPr>
                <w:rFonts w:ascii="宋体" w:hAnsi="宋体" w:cs="宋体"/>
                <w:b/>
                <w:bCs/>
                <w:color w:val="auto"/>
                <w:sz w:val="24"/>
              </w:rPr>
            </w:pPr>
            <w:r>
              <w:rPr>
                <w:rFonts w:hint="eastAsia" w:ascii="宋体" w:hAnsi="宋体" w:cs="宋体"/>
                <w:b/>
                <w:bCs/>
                <w:color w:val="auto"/>
                <w:sz w:val="24"/>
              </w:rPr>
              <w:t xml:space="preserve">投标保证金：</w:t>
            </w:r>
            <w:r>
              <w:rPr>
                <w:rFonts w:hint="eastAsia" w:ascii="宋体" w:hAnsi="宋体" w:cs="宋体"/>
                <w:color w:val="auto"/>
                <w:sz w:val="24"/>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8</w:t>
            </w:r>
            <w:r/>
          </w:p>
        </w:tc>
        <w:tc>
          <w:tcPr>
            <w:tcW w:w="9774" w:type="dxa"/>
            <w:textDirection w:val="lrTb"/>
            <w:noWrap w:val="false"/>
          </w:tcPr>
          <w:p>
            <w:pPr>
              <w:spacing w:line="400" w:lineRule="exact"/>
              <w:rPr>
                <w:rFonts w:ascii="宋体" w:hAnsi="宋体" w:cs="宋体"/>
                <w:b/>
                <w:bCs/>
                <w:color w:val="auto"/>
                <w:sz w:val="24"/>
              </w:rPr>
            </w:pPr>
            <w:r>
              <w:rPr>
                <w:rFonts w:hint="eastAsia" w:ascii="宋体" w:hAnsi="宋体" w:cs="宋体"/>
                <w:b/>
                <w:bCs/>
                <w:color w:val="auto"/>
                <w:sz w:val="24"/>
              </w:rPr>
              <w:t xml:space="preserve">履约保证金要求：</w:t>
            </w:r>
            <w:r>
              <w:rPr>
                <w:rFonts w:hint="eastAsia" w:ascii="宋体" w:hAnsi="宋体" w:cs="宋体"/>
                <w:color w:val="auto"/>
                <w:sz w:val="24"/>
              </w:rPr>
              <w:t xml:space="preserve">本项目不收取履约保证金。</w:t>
            </w:r>
            <w:r/>
          </w:p>
        </w:tc>
      </w:tr>
      <w:tr>
        <w:trPr>
          <w:jc w:val="center"/>
          <w:trHeight w:val="340"/>
        </w:trPr>
        <w:tc>
          <w:tcPr>
            <w:shd w:val="clear" w:color="auto" w:fill="auto"/>
            <w:tcW w:w="735" w:type="dxa"/>
            <w:vAlign w:val="center"/>
            <w:textDirection w:val="lrTb"/>
            <w:noWrap w:val="false"/>
          </w:tcPr>
          <w:p>
            <w:pPr>
              <w:jc w:val="center"/>
              <w:spacing w:line="420" w:lineRule="exact"/>
              <w:rPr>
                <w:rFonts w:ascii="宋体" w:hAnsi="宋体"/>
                <w:color w:val="auto"/>
                <w:sz w:val="24"/>
                <w:szCs w:val="24"/>
              </w:rPr>
            </w:pPr>
            <w:r>
              <w:rPr>
                <w:rFonts w:hint="eastAsia" w:ascii="宋体" w:hAnsi="宋体"/>
                <w:color w:val="auto"/>
                <w:sz w:val="24"/>
                <w:szCs w:val="24"/>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rPr>
            </w:pPr>
            <w:r>
              <w:rPr>
                <w:rFonts w:hint="eastAsia" w:ascii="宋体" w:hAnsi="宋体" w:cs="宋体"/>
                <w:b/>
                <w:bCs/>
                <w:color w:val="auto"/>
                <w:sz w:val="24"/>
              </w:rPr>
              <w:t xml:space="preserve">本项目监督管理部门：无锡市惠山区财政局</w:t>
            </w:r>
            <w:r/>
          </w:p>
        </w:tc>
      </w:tr>
      <w:tr>
        <w:trPr>
          <w:jc w:val="center"/>
          <w:trHeight w:val="50"/>
        </w:trPr>
        <w:tc>
          <w:tcPr>
            <w:shd w:val="clear" w:color="auto" w:fill="auto"/>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2</w:t>
            </w:r>
            <w:r>
              <w:rPr>
                <w:rFonts w:hint="eastAsia" w:ascii="宋体" w:hAnsi="宋体"/>
                <w:bCs/>
                <w:color w:val="auto"/>
                <w:sz w:val="24"/>
                <w:szCs w:val="24"/>
              </w:rPr>
              <w:t xml:space="preserve">0</w:t>
            </w:r>
            <w:r/>
          </w:p>
        </w:tc>
        <w:tc>
          <w:tcPr>
            <w:tcW w:w="9774" w:type="dxa"/>
            <w:textDirection w:val="lrTb"/>
            <w:noWrap w:val="false"/>
          </w:tcPr>
          <w:p>
            <w:pPr>
              <w:spacing w:line="420" w:lineRule="exact"/>
              <w:rPr>
                <w:rFonts w:ascii="宋体" w:hAnsi="宋体"/>
                <w:bCs/>
                <w:color w:val="auto"/>
                <w:sz w:val="24"/>
                <w:szCs w:val="24"/>
              </w:rPr>
            </w:pPr>
            <w:r>
              <w:rPr>
                <w:rFonts w:hint="eastAsia" w:ascii="宋体" w:hAnsi="宋体" w:cs="宋体"/>
                <w:b/>
                <w:bCs/>
                <w:color w:val="auto"/>
                <w:sz w:val="24"/>
              </w:rPr>
              <w:t xml:space="preserve">凡对本次采购提出询问，请按</w:t>
            </w:r>
            <w:r>
              <w:rPr>
                <w:rFonts w:ascii="宋体" w:hAnsi="宋体" w:cs="宋体"/>
                <w:b/>
                <w:bCs/>
                <w:color w:val="auto"/>
                <w:sz w:val="24"/>
              </w:rPr>
              <w:t xml:space="preserve">以下方式</w:t>
            </w:r>
            <w:r>
              <w:rPr>
                <w:rFonts w:hint="eastAsia" w:ascii="宋体" w:hAnsi="宋体" w:cs="宋体"/>
                <w:b/>
                <w:bCs/>
                <w:color w:val="auto"/>
                <w:sz w:val="24"/>
              </w:rPr>
              <w:t xml:space="preserve">联系：</w:t>
            </w:r>
            <w:r/>
          </w:p>
          <w:p>
            <w:pPr>
              <w:spacing w:line="42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1.采购人：</w:t>
            </w:r>
            <w:r>
              <w:rPr>
                <w:rFonts w:hint="eastAsia" w:ascii="宋体" w:hAnsi="宋体"/>
                <w:bCs/>
                <w:color w:val="auto"/>
                <w:sz w:val="24"/>
                <w:szCs w:val="24"/>
                <w:lang w:eastAsia="zh-CN"/>
              </w:rPr>
              <w:t xml:space="preserve">无锡市惠山区人民法院</w:t>
            </w:r>
            <w:r/>
          </w:p>
          <w:p>
            <w:pPr>
              <w:spacing w:line="420" w:lineRule="exact"/>
              <w:rPr>
                <w:rFonts w:ascii="宋体" w:hAnsi="宋体"/>
                <w:bCs/>
                <w:color w:val="auto"/>
                <w:sz w:val="24"/>
                <w:szCs w:val="24"/>
              </w:rPr>
            </w:pPr>
            <w:r>
              <w:rPr>
                <w:rFonts w:hint="eastAsia" w:ascii="宋体" w:hAnsi="宋体"/>
                <w:bCs/>
                <w:color w:val="auto"/>
                <w:sz w:val="24"/>
                <w:szCs w:val="24"/>
              </w:rPr>
              <w:t xml:space="preserve">统一社会信用代码：11320206014036012X</w:t>
            </w:r>
            <w:r/>
          </w:p>
          <w:p>
            <w:pPr>
              <w:spacing w:line="420" w:lineRule="exact"/>
              <w:rPr>
                <w:rFonts w:ascii="宋体" w:hAnsi="宋体"/>
                <w:bCs/>
                <w:color w:val="auto"/>
                <w:sz w:val="24"/>
                <w:szCs w:val="24"/>
              </w:rPr>
            </w:pPr>
            <w:r>
              <w:rPr>
                <w:rFonts w:hint="eastAsia" w:ascii="宋体" w:hAnsi="宋体"/>
                <w:bCs/>
                <w:color w:val="auto"/>
                <w:sz w:val="24"/>
                <w:szCs w:val="24"/>
              </w:rPr>
              <w:t xml:space="preserve">联系人：王工</w:t>
            </w:r>
            <w:r/>
          </w:p>
          <w:p>
            <w:pPr>
              <w:spacing w:line="42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联系电话：</w:t>
            </w:r>
            <w:r>
              <w:rPr>
                <w:rFonts w:hint="eastAsia" w:ascii="宋体" w:hAnsi="宋体"/>
                <w:bCs/>
                <w:color w:val="auto"/>
                <w:sz w:val="24"/>
                <w:szCs w:val="24"/>
                <w:lang w:eastAsia="zh-CN"/>
              </w:rPr>
              <w:t xml:space="preserve">0510-82229505</w:t>
            </w:r>
            <w:r/>
          </w:p>
          <w:p>
            <w:pPr>
              <w:spacing w:line="42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联系地址：</w:t>
            </w:r>
            <w:r>
              <w:rPr>
                <w:rFonts w:hint="eastAsia" w:ascii="宋体" w:hAnsi="宋体"/>
                <w:bCs/>
                <w:color w:val="auto"/>
                <w:sz w:val="24"/>
                <w:szCs w:val="24"/>
                <w:lang w:eastAsia="zh-CN"/>
              </w:rPr>
              <w:t xml:space="preserve">无锡市惠山区堰桥街道惠山经济开发区政和大道195号</w:t>
            </w:r>
            <w:r/>
          </w:p>
          <w:p>
            <w:pPr>
              <w:spacing w:line="420" w:lineRule="exact"/>
              <w:rPr>
                <w:rFonts w:ascii="宋体" w:hAnsi="宋体"/>
                <w:bCs/>
                <w:color w:val="auto"/>
                <w:sz w:val="24"/>
                <w:szCs w:val="24"/>
              </w:rPr>
            </w:pPr>
            <w:r>
              <w:rPr>
                <w:rFonts w:hint="eastAsia" w:ascii="宋体" w:hAnsi="宋体"/>
                <w:bCs/>
                <w:color w:val="auto"/>
                <w:sz w:val="24"/>
                <w:szCs w:val="24"/>
              </w:rPr>
              <w:t xml:space="preserve">2.采购代理机构：无锡梁溪建设咨询事务所有限公司</w:t>
            </w:r>
            <w:r/>
          </w:p>
          <w:p>
            <w:pPr>
              <w:spacing w:line="420" w:lineRule="exact"/>
              <w:rPr>
                <w:rFonts w:ascii="宋体" w:hAnsi="宋体"/>
                <w:bCs/>
                <w:color w:val="auto"/>
                <w:sz w:val="24"/>
                <w:szCs w:val="24"/>
              </w:rPr>
            </w:pPr>
            <w:r>
              <w:rPr>
                <w:rFonts w:hint="eastAsia" w:ascii="宋体" w:hAnsi="宋体"/>
                <w:bCs/>
                <w:color w:val="auto"/>
                <w:sz w:val="24"/>
                <w:szCs w:val="24"/>
              </w:rPr>
              <w:t xml:space="preserve">统一社会信用代码：91320205767386199M</w:t>
            </w:r>
            <w:r/>
          </w:p>
          <w:p>
            <w:pPr>
              <w:spacing w:line="420" w:lineRule="exact"/>
              <w:rPr>
                <w:rFonts w:ascii="宋体" w:hAnsi="宋体"/>
                <w:bCs/>
                <w:color w:val="auto"/>
                <w:sz w:val="24"/>
                <w:szCs w:val="24"/>
              </w:rPr>
            </w:pPr>
            <w:r>
              <w:rPr>
                <w:rFonts w:hint="eastAsia" w:ascii="宋体" w:hAnsi="宋体"/>
                <w:bCs/>
                <w:color w:val="auto"/>
                <w:sz w:val="24"/>
                <w:szCs w:val="24"/>
              </w:rPr>
              <w:t xml:space="preserve">联系人：周雪峰、程鸿晴、庄维维</w:t>
            </w:r>
            <w:r/>
          </w:p>
          <w:p>
            <w:pPr>
              <w:spacing w:line="420" w:lineRule="exact"/>
              <w:rPr>
                <w:rFonts w:ascii="宋体" w:hAnsi="宋体"/>
                <w:bCs/>
                <w:color w:val="auto"/>
                <w:sz w:val="24"/>
                <w:szCs w:val="24"/>
              </w:rPr>
            </w:pPr>
            <w:r>
              <w:rPr>
                <w:rFonts w:hint="eastAsia" w:ascii="宋体" w:hAnsi="宋体"/>
                <w:bCs/>
                <w:color w:val="auto"/>
                <w:sz w:val="24"/>
                <w:szCs w:val="24"/>
              </w:rPr>
              <w:t xml:space="preserve">联系电话：0510-88203985 </w:t>
            </w:r>
            <w:r/>
          </w:p>
          <w:p>
            <w:pPr>
              <w:spacing w:line="420" w:lineRule="exact"/>
              <w:rPr>
                <w:rFonts w:ascii="宋体" w:hAnsi="宋体"/>
                <w:bCs/>
                <w:color w:val="auto"/>
                <w:sz w:val="24"/>
                <w:szCs w:val="24"/>
              </w:rPr>
            </w:pPr>
            <w:r>
              <w:rPr>
                <w:rFonts w:hint="eastAsia" w:ascii="宋体" w:hAnsi="宋体"/>
                <w:bCs/>
                <w:color w:val="auto"/>
                <w:sz w:val="24"/>
                <w:szCs w:val="24"/>
              </w:rPr>
              <w:t xml:space="preserve">邮箱：WXLXZBB@163.com</w:t>
            </w:r>
            <w:r/>
          </w:p>
          <w:p>
            <w:pPr>
              <w:spacing w:line="420" w:lineRule="exact"/>
              <w:rPr>
                <w:rFonts w:ascii="宋体" w:hAnsi="宋体" w:cs="宋体"/>
                <w:b/>
                <w:bCs/>
                <w:color w:val="auto"/>
                <w:sz w:val="24"/>
              </w:rPr>
            </w:pPr>
            <w:r>
              <w:rPr>
                <w:rFonts w:hint="eastAsia" w:ascii="宋体" w:hAnsi="宋体"/>
                <w:bCs/>
                <w:color w:val="auto"/>
                <w:sz w:val="24"/>
                <w:szCs w:val="24"/>
              </w:rPr>
              <w:t xml:space="preserve">联系地址：无锡市惠山区惠山大道88号明都大厦1号楼15楼1515室</w:t>
            </w:r>
            <w:r/>
          </w:p>
        </w:tc>
      </w:tr>
      <w:tr>
        <w:trPr>
          <w:jc w:val="center"/>
          <w:trHeight w:val="50"/>
        </w:trPr>
        <w:tc>
          <w:tcPr>
            <w:tcW w:w="735" w:type="dxa"/>
            <w:vAlign w:val="center"/>
            <w:textDirection w:val="lrTb"/>
            <w:noWrap w:val="false"/>
          </w:tcPr>
          <w:p>
            <w:pPr>
              <w:jc w:val="center"/>
              <w:spacing w:line="420" w:lineRule="exact"/>
              <w:rPr>
                <w:rFonts w:ascii="宋体" w:hAnsi="宋体"/>
                <w:bCs/>
                <w:color w:val="auto"/>
                <w:sz w:val="24"/>
                <w:szCs w:val="24"/>
              </w:rPr>
            </w:pPr>
            <w:r>
              <w:rPr>
                <w:rFonts w:ascii="宋体" w:hAnsi="宋体"/>
                <w:bCs/>
                <w:color w:val="auto"/>
                <w:sz w:val="24"/>
                <w:szCs w:val="24"/>
              </w:rPr>
              <w:t xml:space="preserve">21</w:t>
            </w:r>
            <w:r/>
          </w:p>
        </w:tc>
        <w:tc>
          <w:tcPr>
            <w:tcW w:w="9774" w:type="dxa"/>
            <w:textDirection w:val="lrTb"/>
            <w:noWrap w:val="false"/>
          </w:tcPr>
          <w:p>
            <w:pPr>
              <w:spacing w:line="400" w:lineRule="exact"/>
              <w:widowControl/>
              <w:rPr>
                <w:b/>
                <w:bCs/>
                <w:color w:val="auto"/>
                <w:sz w:val="24"/>
                <w:szCs w:val="32"/>
              </w:rPr>
            </w:pPr>
            <w:r>
              <w:rPr>
                <w:rFonts w:hint="eastAsia"/>
                <w:b/>
                <w:bCs/>
                <w:color w:val="auto"/>
                <w:sz w:val="24"/>
                <w:szCs w:val="32"/>
              </w:rPr>
              <w:t xml:space="preserve">根据采购项目特点或政策需要补充的其他新增内容：</w:t>
            </w:r>
            <w:r/>
          </w:p>
          <w:p>
            <w:pPr>
              <w:ind w:firstLine="480"/>
              <w:spacing w:line="400" w:lineRule="exact"/>
              <w:widowControl/>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w:t>
            </w:r>
            <w:r>
              <w:rPr>
                <w:rFonts w:hint="eastAsia" w:ascii="宋体" w:hAnsi="宋体" w:cs="宋体"/>
                <w:color w:val="auto"/>
                <w:sz w:val="24"/>
                <w:szCs w:val="24"/>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ascii="宋体" w:hAnsi="宋体" w:cs="宋体"/>
                <w:color w:val="auto"/>
                <w:sz w:val="24"/>
                <w:szCs w:val="24"/>
              </w:rPr>
            </w:pPr>
            <w:r>
              <w:rPr>
                <w:rFonts w:ascii="宋体" w:hAnsi="宋体" w:cs="宋体"/>
                <w:color w:val="auto"/>
                <w:sz w:val="24"/>
                <w:szCs w:val="24"/>
              </w:rPr>
              <w:t xml:space="preserve">2.</w:t>
            </w:r>
            <w:r>
              <w:rPr>
                <w:rFonts w:hint="eastAsia" w:ascii="宋体" w:hAnsi="宋体" w:cs="宋体"/>
                <w:color w:val="auto"/>
                <w:sz w:val="24"/>
                <w:szCs w:val="24"/>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ascii="宋体" w:hAnsi="宋体" w:cs="宋体"/>
                <w:color w:val="auto"/>
                <w:sz w:val="24"/>
                <w:szCs w:val="24"/>
              </w:rPr>
            </w:pPr>
            <w:r>
              <w:rPr>
                <w:rFonts w:ascii="宋体" w:hAnsi="宋体" w:cs="宋体"/>
                <w:color w:val="auto"/>
                <w:sz w:val="24"/>
                <w:szCs w:val="24"/>
              </w:rPr>
              <w:t xml:space="preserve">3.</w:t>
            </w:r>
            <w:r>
              <w:rPr>
                <w:rFonts w:hint="eastAsia" w:ascii="宋体" w:hAnsi="宋体" w:cs="宋体"/>
                <w:color w:val="auto"/>
                <w:sz w:val="24"/>
                <w:szCs w:val="24"/>
              </w:rPr>
              <w:t xml:space="preserve">投标供应商不得有下列法律禁止的行为，情节严重的由有权机关依法追究其法律责任：</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（1）采取不正当手段诋毁、排挤其他供应商的；</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（2）与采购人、其他供应商或者采购代理机构恶意串通的；</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（3）向采购人、代理机构、评标委员会行贿或者提供其他不正当利益的； </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（4）以他人名义投标或者其他方式弄虚作假，骗取中标；</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（5）在采购过程中与采购人进行协商谈判的；</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（6）提供虚假证明材料谋取中标的；</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（7）中标后无正当理由拒不与采购人签订合同的；</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（8）未按照招标文件确定的事项签订合同；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（9）将采购合同转包；</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（10）擅自变更、中止或者终止采购合同；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（11）拒绝有关部门监督检查或者提供虚假情况的。</w:t>
            </w:r>
            <w:r/>
          </w:p>
          <w:p>
            <w:pPr>
              <w:ind w:firstLine="480"/>
              <w:spacing w:line="380" w:lineRule="exact"/>
              <w:rPr>
                <w:rFonts w:cs="宋体" w:asciiTheme="minorEastAsia" w:hAnsiTheme="minorEastAsia" w:eastAsiaTheme="minorEastAsia"/>
                <w:b/>
                <w:bCs/>
                <w:color w:val="auto"/>
                <w:sz w:val="24"/>
              </w:rPr>
            </w:pPr>
            <w:r>
              <w:rPr>
                <w:rFonts w:ascii="宋体" w:hAnsi="宋体" w:cs="宋体"/>
                <w:color w:val="auto"/>
                <w:sz w:val="24"/>
                <w:szCs w:val="24"/>
              </w:rPr>
              <w:t xml:space="preserve">4.</w:t>
            </w:r>
            <w:r>
              <w:rPr>
                <w:rFonts w:hint="eastAsia" w:ascii="宋体" w:hAnsi="宋体" w:cs="宋体"/>
                <w:color w:val="auto"/>
                <w:sz w:val="24"/>
                <w:szCs w:val="24"/>
              </w:rPr>
              <w:t xml:space="preserve">本次采购属于服务类政府采购，采购人、代理机构、投标供应商、评标委员会的相关行为均受</w:t>
            </w:r>
            <w:bookmarkStart w:id="4" w:name="_Hlk127308831"/>
            <w:r>
              <w:rPr>
                <w:rFonts w:hint="eastAsia" w:ascii="宋体" w:hAnsi="宋体" w:cs="宋体"/>
                <w:color w:val="auto"/>
                <w:sz w:val="24"/>
                <w:szCs w:val="24"/>
              </w:rPr>
              <w:t xml:space="preserve">《中华人民共和国政府采购法》《中华人民共和国政府采购法实施条例》、财政部规章以及政府采购项目所在地有关法律</w:t>
            </w:r>
            <w:bookmarkEnd w:id="4"/>
            <w:r>
              <w:rPr>
                <w:rFonts w:hint="eastAsia" w:ascii="宋体" w:hAnsi="宋体" w:cs="宋体"/>
                <w:color w:val="auto"/>
                <w:sz w:val="24"/>
                <w:szCs w:val="24"/>
              </w:rPr>
              <w:t xml:space="preserve">的约束，其权利受到上述法律法规的保护。</w:t>
            </w:r>
            <w:r/>
          </w:p>
        </w:tc>
      </w:tr>
    </w:tbl>
    <w:p>
      <w:pPr>
        <w:pStyle w:val="853"/>
        <w:spacing w:before="0" w:line="440" w:lineRule="exact"/>
        <w:rPr>
          <w:color w:val="auto"/>
        </w:rPr>
      </w:pPr>
      <w:r/>
      <w:bookmarkStart w:id="5" w:name="二．报价方须知"/>
      <w:r/>
      <w:bookmarkEnd w:id="5"/>
      <w:r/>
      <w:bookmarkStart w:id="6" w:name="_Toc35780494"/>
      <w:r/>
      <w:bookmarkStart w:id="7" w:name="_Toc116946287"/>
      <w:r/>
      <w:bookmarkStart w:id="8" w:name="_Toc39873211"/>
      <w:r/>
      <w:bookmarkStart w:id="9" w:name="_Toc36850784"/>
      <w:r/>
      <w:bookmarkStart w:id="10" w:name="_Toc35780505"/>
      <w:r/>
      <w:bookmarkStart w:id="11" w:name="_Hlk51102776"/>
      <w:r>
        <w:rPr>
          <w:rFonts w:hint="eastAsia"/>
          <w:color w:val="auto"/>
        </w:rPr>
        <w:t xml:space="preserve">二、投标供应商须知</w:t>
      </w:r>
      <w:bookmarkEnd w:id="6"/>
      <w:r/>
      <w:bookmarkEnd w:id="7"/>
      <w:r/>
      <w:r/>
    </w:p>
    <w:p>
      <w:pPr>
        <w:ind w:firstLine="482"/>
        <w:spacing w:line="440" w:lineRule="exact"/>
        <w:tabs>
          <w:tab w:val="left" w:pos="945" w:leader="none"/>
        </w:tabs>
        <w:rPr>
          <w:rFonts w:ascii="宋体" w:hAnsi="宋体"/>
          <w:b/>
          <w:color w:val="auto"/>
          <w:sz w:val="24"/>
          <w:szCs w:val="24"/>
        </w:rPr>
        <w:outlineLvl w:val="0"/>
      </w:pPr>
      <w:r/>
      <w:bookmarkStart w:id="12" w:name="_Toc35780495"/>
      <w:r/>
      <w:bookmarkStart w:id="13" w:name="_Toc98277324"/>
      <w:r/>
      <w:bookmarkStart w:id="14" w:name="_Toc116946288"/>
      <w:r/>
      <w:bookmarkStart w:id="15" w:name="_Toc39873202"/>
      <w:r>
        <w:rPr>
          <w:rFonts w:hint="eastAsia" w:ascii="宋体" w:hAnsi="宋体"/>
          <w:b/>
          <w:color w:val="auto"/>
          <w:sz w:val="24"/>
          <w:szCs w:val="24"/>
        </w:rPr>
        <w:t xml:space="preserve">（一）遵循原则：</w:t>
      </w:r>
      <w:bookmarkEnd w:id="12"/>
      <w:r/>
      <w:bookmarkEnd w:id="13"/>
      <w:r/>
      <w:bookmarkEnd w:id="14"/>
      <w:r/>
      <w:bookmarkEnd w:id="15"/>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公开透明原则、公平竞争原则、公正原则和诚实信用原则。</w:t>
      </w:r>
      <w:r/>
    </w:p>
    <w:p>
      <w:pPr>
        <w:ind w:firstLine="482"/>
        <w:spacing w:line="440" w:lineRule="exact"/>
        <w:tabs>
          <w:tab w:val="left" w:pos="945" w:leader="none"/>
        </w:tabs>
        <w:rPr>
          <w:rFonts w:ascii="宋体" w:hAnsi="宋体"/>
          <w:b/>
          <w:color w:val="auto"/>
          <w:sz w:val="24"/>
          <w:szCs w:val="24"/>
        </w:rPr>
        <w:outlineLvl w:val="0"/>
      </w:pPr>
      <w:r/>
      <w:bookmarkStart w:id="16" w:name="_Toc116946289"/>
      <w:r/>
      <w:bookmarkStart w:id="17" w:name="_Toc98277325"/>
      <w:r/>
      <w:bookmarkStart w:id="18" w:name="_Toc39873203"/>
      <w:r/>
      <w:bookmarkStart w:id="19" w:name="_Toc35780496"/>
      <w:r>
        <w:rPr>
          <w:rFonts w:hint="eastAsia" w:ascii="宋体" w:hAnsi="宋体"/>
          <w:b/>
          <w:color w:val="auto"/>
          <w:sz w:val="24"/>
          <w:szCs w:val="24"/>
        </w:rPr>
        <w:t xml:space="preserve">（二）招标文件：</w:t>
      </w:r>
      <w:bookmarkEnd w:id="16"/>
      <w:r/>
      <w:bookmarkEnd w:id="17"/>
      <w:r/>
      <w:bookmarkEnd w:id="18"/>
      <w:r/>
      <w:bookmarkEnd w:id="19"/>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rPr>
      </w:pPr>
      <w:r/>
      <w:bookmarkStart w:id="20" w:name="_Toc35780497"/>
      <w:r/>
      <w:bookmarkStart w:id="21" w:name="_Toc39873204"/>
      <w:r>
        <w:rPr>
          <w:rFonts w:hint="eastAsia" w:ascii="宋体" w:hAnsi="宋体"/>
          <w:bCs/>
          <w:color w:val="auto"/>
          <w:sz w:val="24"/>
          <w:szCs w:val="24"/>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投标供应商应登录</w:t>
      </w:r>
      <w:r>
        <w:rPr>
          <w:rFonts w:hint="eastAsia" w:ascii="宋体" w:hAnsi="宋体"/>
          <w:b/>
          <w:color w:val="auto"/>
          <w:sz w:val="24"/>
          <w:szCs w:val="24"/>
        </w:rPr>
        <w:t xml:space="preserve">“苏采云”系统（网址：http://jszfcg.jsczt.cn）</w:t>
      </w:r>
      <w:r>
        <w:rPr>
          <w:rFonts w:hint="eastAsia" w:ascii="宋体" w:hAnsi="宋体"/>
          <w:bCs/>
          <w:color w:val="auto"/>
          <w:sz w:val="24"/>
          <w:szCs w:val="24"/>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招标文件仅作为本次招投标使用。</w:t>
      </w:r>
      <w:r/>
    </w:p>
    <w:p>
      <w:pPr>
        <w:ind w:firstLine="482"/>
        <w:spacing w:line="440" w:lineRule="exact"/>
        <w:tabs>
          <w:tab w:val="left" w:pos="945" w:leader="none"/>
        </w:tabs>
        <w:rPr>
          <w:rFonts w:ascii="宋体" w:hAnsi="宋体"/>
          <w:b/>
          <w:color w:val="auto"/>
          <w:sz w:val="24"/>
          <w:szCs w:val="24"/>
        </w:rPr>
        <w:outlineLvl w:val="0"/>
      </w:pPr>
      <w:r/>
      <w:bookmarkStart w:id="22" w:name="_Toc116946290"/>
      <w:r/>
      <w:bookmarkStart w:id="23" w:name="_Toc98277326"/>
      <w:r>
        <w:rPr>
          <w:rFonts w:hint="eastAsia" w:ascii="宋体" w:hAnsi="宋体"/>
          <w:b/>
          <w:color w:val="auto"/>
          <w:sz w:val="24"/>
          <w:szCs w:val="24"/>
        </w:rPr>
        <w:t xml:space="preserve">（三）招标文件的解释：</w:t>
      </w:r>
      <w:bookmarkEnd w:id="20"/>
      <w:r/>
      <w:bookmarkEnd w:id="21"/>
      <w:r/>
      <w:bookmarkEnd w:id="22"/>
      <w:r/>
      <w:bookmarkEnd w:id="23"/>
      <w:r/>
      <w:r/>
    </w:p>
    <w:p>
      <w:pPr>
        <w:numPr>
          <w:ilvl w:val="2"/>
          <w:numId w:val="7"/>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投标供应商如有需要对招标文件要求澄清的问题，请以书面</w:t>
      </w:r>
      <w:r>
        <w:rPr>
          <w:rFonts w:hint="eastAsia" w:ascii="宋体" w:hAnsi="宋体"/>
          <w:bCs/>
          <w:color w:val="auto"/>
          <w:sz w:val="24"/>
        </w:rPr>
        <w:t xml:space="preserve">（或电子邮件）</w:t>
      </w:r>
      <w:r>
        <w:rPr>
          <w:rFonts w:hint="eastAsia" w:ascii="宋体" w:hAnsi="宋体"/>
          <w:bCs/>
          <w:color w:val="auto"/>
          <w:sz w:val="24"/>
          <w:szCs w:val="24"/>
        </w:rPr>
        <w:t xml:space="preserve">形式提出，</w:t>
      </w:r>
      <w:r>
        <w:rPr>
          <w:rFonts w:hint="eastAsia" w:ascii="宋体" w:hAnsi="宋体"/>
          <w:b/>
          <w:color w:val="auto"/>
          <w:sz w:val="24"/>
          <w:szCs w:val="24"/>
        </w:rPr>
        <w:t xml:space="preserve">应在投标截止时间15日前</w:t>
      </w:r>
      <w:r>
        <w:rPr>
          <w:rFonts w:hint="eastAsia" w:ascii="宋体" w:hAnsi="宋体"/>
          <w:bCs/>
          <w:color w:val="auto"/>
          <w:sz w:val="24"/>
          <w:szCs w:val="24"/>
        </w:rPr>
        <w:t xml:space="preserve">送至代理机构。</w:t>
      </w:r>
      <w:r/>
    </w:p>
    <w:p>
      <w:pPr>
        <w:numPr>
          <w:ilvl w:val="2"/>
          <w:numId w:val="7"/>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采购人将在</w:t>
      </w:r>
      <w:r>
        <w:rPr>
          <w:rFonts w:hint="eastAsia" w:ascii="宋体" w:hAnsi="宋体"/>
          <w:b/>
          <w:color w:val="auto"/>
          <w:sz w:val="24"/>
          <w:szCs w:val="24"/>
        </w:rPr>
        <w:t xml:space="preserve">投标截止时间15日前</w:t>
      </w:r>
      <w:r>
        <w:rPr>
          <w:rFonts w:hint="eastAsia" w:ascii="宋体" w:hAnsi="宋体"/>
          <w:bCs/>
          <w:color w:val="auto"/>
          <w:sz w:val="24"/>
        </w:rPr>
        <w:t xml:space="preserve">对投标供应商针对招标文件书面提出的要求澄清的问题进行书面（或电子邮件）形式答疑</w:t>
      </w:r>
      <w:r>
        <w:rPr>
          <w:rFonts w:hint="eastAsia" w:ascii="宋体" w:hAnsi="宋体"/>
          <w:bCs/>
          <w:color w:val="auto"/>
          <w:sz w:val="24"/>
          <w:szCs w:val="24"/>
        </w:rPr>
        <w:t xml:space="preserve">。</w:t>
      </w:r>
      <w:r/>
    </w:p>
    <w:p>
      <w:pPr>
        <w:ind w:left="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3.本文件的最终解释权归采购人。</w:t>
      </w:r>
      <w:r/>
    </w:p>
    <w:p>
      <w:pPr>
        <w:ind w:firstLine="482"/>
        <w:spacing w:line="440" w:lineRule="exact"/>
        <w:tabs>
          <w:tab w:val="left" w:pos="945" w:leader="none"/>
        </w:tabs>
        <w:rPr>
          <w:rFonts w:ascii="宋体" w:hAnsi="宋体"/>
          <w:b/>
          <w:color w:val="auto"/>
          <w:sz w:val="24"/>
          <w:szCs w:val="24"/>
        </w:rPr>
        <w:outlineLvl w:val="0"/>
      </w:pPr>
      <w:r/>
      <w:bookmarkStart w:id="24" w:name="_Toc116946291"/>
      <w:r/>
      <w:bookmarkStart w:id="25" w:name="_Toc39873205"/>
      <w:r/>
      <w:bookmarkStart w:id="26" w:name="_Toc35780498"/>
      <w:r/>
      <w:bookmarkStart w:id="27" w:name="_Toc98277327"/>
      <w:r>
        <w:rPr>
          <w:rFonts w:hint="eastAsia" w:ascii="宋体" w:hAnsi="宋体"/>
          <w:b/>
          <w:color w:val="auto"/>
          <w:sz w:val="24"/>
          <w:szCs w:val="24"/>
        </w:rPr>
        <w:t xml:space="preserve">（四）招标文件的补充或修正：</w:t>
      </w:r>
      <w:bookmarkEnd w:id="24"/>
      <w:r/>
      <w:bookmarkEnd w:id="25"/>
      <w:r/>
      <w:bookmarkEnd w:id="26"/>
      <w:r/>
      <w:bookmarkEnd w:id="27"/>
      <w:r>
        <w:rPr>
          <w:rFonts w:hint="eastAsia" w:ascii="宋体" w:hAnsi="宋体"/>
          <w:b/>
          <w:color w:val="auto"/>
          <w:sz w:val="24"/>
          <w:szCs w:val="24"/>
        </w:rPr>
        <w:t xml:space="preserve"> </w:t>
      </w:r>
      <w:r/>
    </w:p>
    <w:p>
      <w:pPr>
        <w:numPr>
          <w:ilvl w:val="0"/>
          <w:numId w:val="8"/>
        </w:numPr>
        <w:ind w:left="1" w:firstLine="523"/>
        <w:spacing w:line="440" w:lineRule="exact"/>
        <w:tabs>
          <w:tab w:val="left" w:pos="525" w:leader="none"/>
          <w:tab w:val="left" w:pos="945" w:leader="none"/>
        </w:tabs>
        <w:rPr>
          <w:rFonts w:ascii="宋体" w:hAnsi="宋体"/>
          <w:bCs/>
          <w:color w:val="auto"/>
          <w:sz w:val="24"/>
          <w:szCs w:val="24"/>
        </w:rPr>
      </w:pPr>
      <w:r/>
      <w:bookmarkStart w:id="28" w:name="_Toc35780499"/>
      <w:r/>
      <w:bookmarkStart w:id="29" w:name="_Toc39873206"/>
      <w:r>
        <w:rPr>
          <w:rFonts w:hint="eastAsia" w:ascii="宋体" w:hAnsi="宋体"/>
          <w:bCs/>
          <w:color w:val="auto"/>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rPr>
        <w:t xml:space="preserve">江苏省政府采购网站上</w:t>
      </w:r>
      <w:r>
        <w:rPr>
          <w:rFonts w:hint="eastAsia" w:ascii="宋体" w:hAnsi="宋体"/>
          <w:bCs/>
          <w:color w:val="auto"/>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color w:val="auto"/>
          <w:sz w:val="24"/>
          <w:szCs w:val="24"/>
        </w:rPr>
        <w:outlineLvl w:val="0"/>
      </w:pPr>
      <w:r/>
      <w:bookmarkStart w:id="30" w:name="_Toc98277328"/>
      <w:r/>
      <w:bookmarkStart w:id="31" w:name="_Toc116946292"/>
      <w:r>
        <w:rPr>
          <w:rFonts w:hint="eastAsia" w:ascii="宋体" w:hAnsi="宋体"/>
          <w:b/>
          <w:color w:val="auto"/>
          <w:sz w:val="24"/>
          <w:szCs w:val="24"/>
        </w:rPr>
        <w:t xml:space="preserve">（五）质疑与投诉</w:t>
      </w:r>
      <w:bookmarkEnd w:id="28"/>
      <w:r/>
      <w:bookmarkEnd w:id="29"/>
      <w:r/>
      <w:bookmarkEnd w:id="30"/>
      <w:r/>
      <w:bookmarkEnd w:id="31"/>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质疑的提出和答复、投诉的提起和处理</w:t>
      </w:r>
      <w:r>
        <w:rPr>
          <w:rFonts w:hint="eastAsia" w:ascii="宋体" w:hAnsi="宋体"/>
          <w:bCs/>
          <w:color w:val="auto"/>
          <w:sz w:val="24"/>
          <w:szCs w:val="24"/>
        </w:rPr>
        <w:t xml:space="preserve">须按《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rPr>
          <w:rFonts w:ascii="宋体" w:hAnsi="宋体"/>
          <w:bCs/>
          <w:color w:val="auto"/>
          <w:sz w:val="24"/>
          <w:szCs w:val="24"/>
        </w:rPr>
        <w:t xml:space="preserve"> </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2.质疑的提出</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rPr>
        <w:t xml:space="preserve">以书面形式</w:t>
      </w:r>
      <w:r>
        <w:rPr>
          <w:rFonts w:ascii="宋体" w:hAnsi="宋体"/>
          <w:bCs/>
          <w:color w:val="auto"/>
          <w:sz w:val="24"/>
          <w:szCs w:val="24"/>
        </w:rPr>
        <w:t xml:space="preserve">提出。</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rPr>
        <w:t xml:space="preserve">7</w:t>
      </w:r>
      <w:r>
        <w:rPr>
          <w:rFonts w:ascii="宋体" w:hAnsi="宋体"/>
          <w:bCs/>
          <w:color w:val="auto"/>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）质疑项目的名称、编号；</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）必要的法律依据；</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）提出质疑的日期。</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rPr>
        <w:t xml:space="preserve">质疑函须原件递交。</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7</w:t>
      </w:r>
      <w:r>
        <w:rPr>
          <w:rFonts w:ascii="宋体" w:hAnsi="宋体"/>
          <w:bCs/>
          <w:color w:val="auto"/>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3.质疑的受理与答复</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.1采购人负责供应商质疑答复。</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2质疑函由采购人办理签收手续。</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3质疑函接收单位信息：</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接收单位：</w:t>
      </w:r>
      <w:r>
        <w:rPr>
          <w:rFonts w:hint="eastAsia" w:ascii="宋体" w:hAnsi="宋体"/>
          <w:bCs/>
          <w:color w:val="auto"/>
          <w:sz w:val="24"/>
          <w:szCs w:val="24"/>
          <w:lang w:eastAsia="zh-CN"/>
        </w:rPr>
        <w:t xml:space="preserve">无锡市惠山区人民法院</w:t>
      </w:r>
      <w:r>
        <w:rPr>
          <w:rFonts w:hint="eastAsia" w:ascii="宋体" w:hAnsi="宋体"/>
          <w:bCs/>
          <w:color w:val="auto"/>
          <w:sz w:val="24"/>
          <w:szCs w:val="24"/>
        </w:rPr>
        <w:t xml:space="preserve">、无锡梁溪建设咨询事务所有限公司</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地址：</w:t>
      </w:r>
      <w:r>
        <w:rPr>
          <w:rFonts w:hint="eastAsia" w:ascii="宋体" w:hAnsi="宋体"/>
          <w:bCs/>
          <w:color w:val="auto"/>
          <w:sz w:val="24"/>
          <w:szCs w:val="24"/>
          <w:lang w:eastAsia="zh-CN"/>
        </w:rPr>
        <w:t xml:space="preserve">无锡市惠山区堰桥街道惠山经济开发区政和大道195号</w:t>
      </w:r>
      <w:r>
        <w:rPr>
          <w:rFonts w:hint="eastAsia" w:ascii="宋体" w:hAnsi="宋体"/>
          <w:bCs/>
          <w:color w:val="auto"/>
          <w:sz w:val="24"/>
          <w:szCs w:val="24"/>
        </w:rPr>
        <w:t xml:space="preserve">、无锡市惠山区惠山大道88号明都大厦1号楼15楼1515室</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邮编：214000、214000</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联系人：王工、程鸿晴</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电话：0510-82229505、0510-88203985</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采购人应当在收到质疑函后7个工作日内</w:t>
      </w:r>
      <w:r>
        <w:rPr>
          <w:rFonts w:hint="eastAsia" w:ascii="宋体" w:hAnsi="宋体"/>
          <w:bCs/>
          <w:color w:val="auto"/>
          <w:sz w:val="24"/>
          <w:szCs w:val="24"/>
        </w:rPr>
        <w:t xml:space="preserve">作出</w:t>
      </w:r>
      <w:r>
        <w:rPr>
          <w:rFonts w:ascii="宋体" w:hAnsi="宋体"/>
          <w:bCs/>
          <w:color w:val="auto"/>
          <w:sz w:val="24"/>
          <w:szCs w:val="24"/>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采购人</w:t>
      </w:r>
      <w:r>
        <w:rPr>
          <w:rFonts w:hint="eastAsia" w:ascii="宋体" w:hAnsi="宋体"/>
          <w:bCs/>
          <w:color w:val="auto"/>
          <w:sz w:val="24"/>
          <w:szCs w:val="24"/>
        </w:rPr>
        <w:t xml:space="preserve">处理的其他要求按《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4.投诉的提起</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质疑供应商对采购人的答复不满意，或者采购人未在规定时间内</w:t>
      </w:r>
      <w:r>
        <w:rPr>
          <w:rFonts w:hint="eastAsia" w:ascii="宋体" w:hAnsi="宋体"/>
          <w:bCs/>
          <w:color w:val="auto"/>
          <w:sz w:val="24"/>
          <w:szCs w:val="24"/>
        </w:rPr>
        <w:t xml:space="preserve">作出</w:t>
      </w:r>
      <w:r>
        <w:rPr>
          <w:rFonts w:ascii="宋体" w:hAnsi="宋体"/>
          <w:bCs/>
          <w:color w:val="auto"/>
          <w:sz w:val="24"/>
          <w:szCs w:val="24"/>
        </w:rPr>
        <w:t xml:space="preserve">答复的，可以在答复期满后</w:t>
      </w:r>
      <w:r>
        <w:rPr>
          <w:rFonts w:hint="eastAsia" w:ascii="宋体" w:hAnsi="宋体"/>
          <w:bCs/>
          <w:color w:val="auto"/>
          <w:sz w:val="24"/>
          <w:szCs w:val="24"/>
        </w:rPr>
        <w:t xml:space="preserve">15</w:t>
      </w:r>
      <w:r>
        <w:rPr>
          <w:rFonts w:ascii="宋体" w:hAnsi="宋体"/>
          <w:bCs/>
          <w:color w:val="auto"/>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2供应商</w:t>
      </w:r>
      <w:r>
        <w:rPr>
          <w:rFonts w:ascii="宋体" w:hAnsi="宋体"/>
          <w:bCs/>
          <w:color w:val="auto"/>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）质疑和质疑答复情况说明及相关证明材料；</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）法律依据；</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）提起投诉的日期。</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投诉人提起投诉应当符合下列条件：</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）提起投诉前已依法进行质疑；</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）投诉书内容符合本办法的规定；</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）在投诉有效期限内提起投诉；</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）同一投诉事项未经财政部门投诉处理；</w:t>
      </w:r>
      <w:r/>
    </w:p>
    <w:p>
      <w:pPr>
        <w:ind w:firstLine="480"/>
        <w:spacing w:line="440" w:lineRule="exact"/>
        <w:tabs>
          <w:tab w:val="left" w:pos="0" w:leader="none"/>
          <w:tab w:val="left" w:pos="945" w:leader="none"/>
        </w:tabs>
        <w:rPr>
          <w:rFonts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）财政部规定的其他条件。</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color w:val="auto"/>
          <w:sz w:val="24"/>
          <w:szCs w:val="24"/>
        </w:rPr>
      </w:pPr>
      <w:r>
        <w:rPr>
          <w:rFonts w:hint="eastAsia" w:ascii="宋体" w:hAnsi="宋体"/>
          <w:bCs/>
          <w:color w:val="auto"/>
          <w:sz w:val="24"/>
          <w:szCs w:val="24"/>
        </w:rPr>
        <w:t xml:space="preserve">5.由</w:t>
      </w:r>
      <w:r>
        <w:rPr>
          <w:rFonts w:ascii="宋体" w:hAnsi="宋体"/>
          <w:bCs/>
          <w:color w:val="auto"/>
          <w:sz w:val="24"/>
          <w:szCs w:val="24"/>
        </w:rPr>
        <w:t xml:space="preserve">采购人所属预算级次的财政部门</w:t>
      </w:r>
      <w:r>
        <w:rPr>
          <w:rFonts w:hint="eastAsia" w:ascii="宋体" w:hAnsi="宋体"/>
          <w:bCs/>
          <w:color w:val="auto"/>
          <w:sz w:val="24"/>
          <w:szCs w:val="24"/>
        </w:rPr>
        <w:t xml:space="preserve">根据《</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）相关规定进行</w:t>
      </w:r>
      <w:r>
        <w:rPr>
          <w:rFonts w:ascii="宋体" w:hAnsi="宋体"/>
          <w:bCs/>
          <w:color w:val="auto"/>
          <w:sz w:val="24"/>
          <w:szCs w:val="24"/>
        </w:rPr>
        <w:t xml:space="preserve">投诉处理</w:t>
      </w:r>
      <w:r>
        <w:rPr>
          <w:rFonts w:hint="eastAsia" w:ascii="宋体" w:hAnsi="宋体"/>
          <w:bCs/>
          <w:color w:val="auto"/>
          <w:sz w:val="24"/>
          <w:szCs w:val="24"/>
        </w:rPr>
        <w:t xml:space="preserve">。</w:t>
      </w:r>
      <w:r/>
    </w:p>
    <w:p>
      <w:pPr>
        <w:ind w:firstLine="482"/>
        <w:spacing w:line="440" w:lineRule="exact"/>
        <w:tabs>
          <w:tab w:val="left" w:pos="945" w:leader="none"/>
        </w:tabs>
        <w:rPr>
          <w:rFonts w:ascii="宋体" w:hAnsi="宋体"/>
          <w:b/>
          <w:color w:val="auto"/>
          <w:sz w:val="24"/>
          <w:szCs w:val="24"/>
        </w:rPr>
        <w:outlineLvl w:val="0"/>
      </w:pPr>
      <w:r/>
      <w:bookmarkStart w:id="32" w:name="_Toc39873207"/>
      <w:r/>
      <w:bookmarkStart w:id="33" w:name="_Toc116946293"/>
      <w:r/>
      <w:bookmarkStart w:id="34" w:name="_Toc98277329"/>
      <w:r/>
      <w:bookmarkStart w:id="35" w:name="_Toc35780500"/>
      <w:r>
        <w:rPr>
          <w:rFonts w:hint="eastAsia" w:ascii="宋体" w:hAnsi="宋体"/>
          <w:b/>
          <w:color w:val="auto"/>
          <w:sz w:val="24"/>
          <w:szCs w:val="24"/>
        </w:rPr>
        <w:t xml:space="preserve">（六） 投标文件的组成：</w:t>
      </w:r>
      <w:bookmarkEnd w:id="32"/>
      <w:r/>
      <w:bookmarkEnd w:id="33"/>
      <w:r/>
      <w:bookmarkEnd w:id="34"/>
      <w:r/>
      <w:bookmarkEnd w:id="35"/>
      <w:r/>
      <w:r/>
    </w:p>
    <w:p>
      <w:pPr>
        <w:ind w:firstLine="482"/>
        <w:spacing w:line="440" w:lineRule="exact"/>
        <w:rPr>
          <w:rFonts w:ascii="宋体" w:hAnsi="宋体"/>
          <w:bCs/>
          <w:color w:val="auto"/>
          <w:sz w:val="24"/>
          <w:szCs w:val="24"/>
        </w:rPr>
      </w:pPr>
      <w:r>
        <w:rPr>
          <w:rFonts w:hint="eastAsia" w:ascii="宋体" w:hAnsi="宋体"/>
          <w:b/>
          <w:bCs/>
          <w:color w:val="auto"/>
          <w:sz w:val="24"/>
          <w:szCs w:val="24"/>
        </w:rPr>
        <w:t xml:space="preserve">第一部分</w:t>
      </w:r>
      <w:r>
        <w:rPr>
          <w:rFonts w:ascii="宋体" w:hAnsi="宋体"/>
          <w:b/>
          <w:bCs/>
          <w:color w:val="auto"/>
          <w:sz w:val="24"/>
          <w:szCs w:val="24"/>
        </w:rPr>
        <w:t xml:space="preserve">：</w:t>
      </w:r>
      <w:r>
        <w:rPr>
          <w:rFonts w:hint="eastAsia" w:ascii="宋体" w:hAnsi="宋体"/>
          <w:b/>
          <w:bCs/>
          <w:color w:val="auto"/>
          <w:sz w:val="24"/>
          <w:szCs w:val="24"/>
        </w:rPr>
        <w:t xml:space="preserve">资格文件、商务文件、报价文件</w:t>
      </w:r>
      <w:r/>
    </w:p>
    <w:p>
      <w:pPr>
        <w:numPr>
          <w:ilvl w:val="0"/>
          <w:numId w:val="9"/>
        </w:numPr>
        <w:ind w:left="1"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投标函（</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color w:val="auto"/>
          <w:sz w:val="24"/>
          <w:szCs w:val="24"/>
        </w:rPr>
      </w:pPr>
      <w:r/>
      <w:bookmarkStart w:id="36" w:name="_Hlk54189647"/>
      <w:r/>
      <w:bookmarkStart w:id="37" w:name="_Hlk39447281"/>
      <w:r/>
      <w:bookmarkStart w:id="38" w:name="_Hlk40019962"/>
      <w:r>
        <w:rPr>
          <w:rFonts w:hint="eastAsia" w:ascii="宋体" w:hAnsi="宋体"/>
          <w:bCs/>
          <w:color w:val="auto"/>
          <w:sz w:val="24"/>
          <w:szCs w:val="24"/>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ascii="宋体" w:hAnsi="宋体"/>
          <w:b/>
          <w:color w:val="auto"/>
          <w:sz w:val="24"/>
          <w:szCs w:val="24"/>
        </w:rPr>
      </w:pPr>
      <w:r/>
      <w:bookmarkStart w:id="39" w:name="_Hlk111313981"/>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bookmarkStart w:id="40" w:name="_Hlk78664359"/>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bookmarkEnd w:id="40"/>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2026年6月/7月/8月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2025年度的财务</w:t>
      </w:r>
      <w:r>
        <w:rPr>
          <w:rFonts w:hint="eastAsia" w:ascii="宋体" w:hAnsi="宋体"/>
          <w:bCs/>
          <w:color w:val="auto"/>
          <w:sz w:val="24"/>
          <w:szCs w:val="24"/>
        </w:rPr>
        <w:t xml:space="preserve">审计报告原件扫描件并加盖公章或签电子公章；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2026年6月/7月/8月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2026年6月/7月/8月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bookmarkStart w:id="41" w:name="_Hlk100178398"/>
      <w:r/>
      <w:bookmarkEnd w:id="41"/>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lang w:eastAsia="zh-CN"/>
        </w:rPr>
        <w:t xml:space="preserve">投标供应商具有有效的《食品生产许可证》或《食品经营许可证》原件扫描件并加盖公章或签电子公章，仅提供《食品生产许可证》的，许可范围应包括除食用农产品外的全部供应品类</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2026年6月/7月/8月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2026年6月/7月/8月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color w:val="auto"/>
          <w:sz w:val="24"/>
          <w:szCs w:val="24"/>
        </w:rPr>
        <w:t xml:space="preserve">（格式见附件）</w:t>
      </w:r>
      <w:bookmarkEnd w:id="39"/>
      <w:r>
        <w:rPr>
          <w:rFonts w:hint="eastAsia" w:ascii="宋体" w:hAnsi="宋体"/>
          <w:b/>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ascii="宋体" w:hAnsi="宋体"/>
          <w:bCs/>
          <w:color w:val="auto"/>
          <w:sz w:val="24"/>
          <w:szCs w:val="24"/>
        </w:rPr>
      </w:pPr>
      <w:r/>
      <w:bookmarkStart w:id="42" w:name="_Hlk110963056"/>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6"/>
      <w:r/>
      <w:r/>
    </w:p>
    <w:p>
      <w:pPr>
        <w:ind w:left="523"/>
        <w:spacing w:line="440" w:lineRule="exact"/>
        <w:tabs>
          <w:tab w:val="left" w:pos="420" w:leader="none"/>
          <w:tab w:val="left" w:pos="945" w:leader="none"/>
        </w:tabs>
        <w:rPr>
          <w:rFonts w:ascii="宋体" w:hAnsi="宋体"/>
          <w:color w:val="auto"/>
          <w:sz w:val="24"/>
          <w:szCs w:val="24"/>
        </w:rPr>
      </w:pPr>
      <w:r>
        <w:rPr>
          <w:rFonts w:hint="eastAsia" w:ascii="宋体" w:hAnsi="宋体"/>
          <w:color w:val="auto"/>
          <w:sz w:val="24"/>
          <w:szCs w:val="24"/>
        </w:rPr>
        <w:t xml:space="preserve">（2）补充性文件</w:t>
      </w:r>
      <w:bookmarkEnd w:id="42"/>
      <w:r/>
      <w:r/>
    </w:p>
    <w:p>
      <w:pPr>
        <w:ind w:left="523"/>
        <w:spacing w:line="440" w:lineRule="exact"/>
        <w:tabs>
          <w:tab w:val="left" w:pos="420" w:leader="none"/>
          <w:tab w:val="left" w:pos="1155" w:leader="none"/>
        </w:tabs>
        <w:rPr>
          <w:rFonts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color w:val="auto"/>
          <w:sz w:val="24"/>
          <w:szCs w:val="24"/>
        </w:rPr>
      </w:pPr>
      <w:r>
        <w:rPr>
          <w:rFonts w:hint="eastAsia" w:ascii="宋体" w:hAnsi="宋体"/>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color w:val="auto"/>
          <w:sz w:val="24"/>
          <w:szCs w:val="24"/>
        </w:rPr>
        <w:t xml:space="preserve">或其他</w:t>
      </w:r>
      <w:r>
        <w:rPr>
          <w:rFonts w:hint="eastAsia" w:ascii="宋体" w:hAnsi="宋体"/>
          <w:color w:val="auto"/>
          <w:sz w:val="24"/>
          <w:szCs w:val="24"/>
        </w:rPr>
        <w:t xml:space="preserve">可以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开标一览表（格式见附件）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投标供应商拟投入本项目人员一览表</w:t>
      </w:r>
      <w:r>
        <w:rPr>
          <w:rFonts w:hint="eastAsia" w:ascii="宋体" w:hAnsi="宋体"/>
          <w:b/>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color w:val="auto"/>
          <w:sz w:val="24"/>
          <w:szCs w:val="24"/>
        </w:rPr>
        <w:t xml:space="preserve">（如有自行添加）</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color w:val="auto"/>
          <w:sz w:val="24"/>
          <w:szCs w:val="24"/>
        </w:rPr>
        <w:t xml:space="preserve">（如有自拟并自行添加）</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rPr>
      </w:pPr>
      <w:r>
        <w:rPr>
          <w:rFonts w:hint="eastAsia" w:ascii="宋体" w:hAnsi="宋体"/>
          <w:bCs/>
          <w:color w:val="auto"/>
          <w:sz w:val="24"/>
          <w:szCs w:val="24"/>
        </w:rPr>
        <w:t xml:space="preserve">其他</w:t>
      </w:r>
      <w:r>
        <w:rPr>
          <w:rFonts w:hint="eastAsia" w:ascii="宋体" w:hAnsi="宋体"/>
          <w:b/>
          <w:color w:val="auto"/>
          <w:sz w:val="24"/>
          <w:szCs w:val="24"/>
        </w:rPr>
        <w:t xml:space="preserve">（投标供应商认为有必要提供的声明和文件，如有自拟并自行添加）</w:t>
      </w:r>
      <w:bookmarkEnd w:id="37"/>
      <w:r/>
      <w:bookmarkEnd w:id="38"/>
      <w:r/>
      <w:r/>
    </w:p>
    <w:p>
      <w:pPr>
        <w:ind w:firstLine="482"/>
        <w:spacing w:line="440" w:lineRule="exact"/>
        <w:rPr>
          <w:rFonts w:ascii="宋体" w:hAnsi="宋体"/>
          <w:b/>
          <w:color w:val="auto"/>
          <w:sz w:val="24"/>
          <w:szCs w:val="24"/>
        </w:rPr>
      </w:pPr>
      <w:r/>
      <w:bookmarkStart w:id="43" w:name="_Hlk44524244"/>
      <w:r/>
      <w:bookmarkStart w:id="44" w:name="_Toc39873208"/>
      <w:r/>
      <w:bookmarkStart w:id="45" w:name="_Toc35780501"/>
      <w:r>
        <w:rPr>
          <w:rFonts w:hint="eastAsia" w:ascii="宋体" w:hAnsi="宋体"/>
          <w:b/>
          <w:color w:val="auto"/>
          <w:sz w:val="24"/>
          <w:szCs w:val="24"/>
        </w:rPr>
        <w:t xml:space="preserve">第二部分：技术</w:t>
      </w:r>
      <w:bookmarkEnd w:id="43"/>
      <w:r>
        <w:rPr>
          <w:rFonts w:hint="eastAsia" w:ascii="宋体" w:hAnsi="宋体"/>
          <w:b/>
          <w:color w:val="auto"/>
          <w:sz w:val="24"/>
          <w:szCs w:val="24"/>
        </w:rPr>
        <w:t xml:space="preserve">标</w:t>
      </w:r>
      <w:r/>
    </w:p>
    <w:p>
      <w:pPr>
        <w:ind w:firstLine="480"/>
        <w:spacing w:line="440" w:lineRule="exact"/>
        <w:rPr>
          <w:rFonts w:hint="eastAsia" w:ascii="宋体" w:hAnsi="宋体"/>
          <w:bCs/>
          <w:color w:val="auto"/>
          <w:sz w:val="24"/>
          <w:szCs w:val="24"/>
        </w:rPr>
      </w:pPr>
      <w:r/>
      <w:bookmarkStart w:id="46" w:name="_Toc98277339"/>
      <w:r>
        <w:rPr>
          <w:rFonts w:hint="eastAsia" w:ascii="宋体" w:hAnsi="宋体"/>
          <w:bCs/>
          <w:color w:val="auto"/>
          <w:sz w:val="24"/>
          <w:szCs w:val="24"/>
        </w:rPr>
        <w:t xml:space="preserve">1</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配送服务方案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2</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质量保障方案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3</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食材安全追溯及召回机制方案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4</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应急措施方案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5</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内控制度</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6</w:t>
      </w:r>
      <w:r>
        <w:rPr>
          <w:rFonts w:hint="eastAsia" w:ascii="宋体" w:hAnsi="宋体"/>
          <w:bCs/>
          <w:color w:val="auto"/>
          <w:sz w:val="24"/>
          <w:szCs w:val="24"/>
          <w:lang w:val="en-US" w:eastAsia="zh-CN"/>
        </w:rPr>
        <w:t xml:space="preserve">.</w:t>
      </w:r>
      <w:r>
        <w:rPr>
          <w:rFonts w:hint="eastAsia" w:ascii="宋体" w:hAnsi="宋体"/>
          <w:bCs/>
          <w:color w:val="auto"/>
          <w:sz w:val="24"/>
          <w:szCs w:val="24"/>
        </w:rPr>
        <w:tab/>
      </w:r>
      <w:r>
        <w:rPr>
          <w:rFonts w:hint="eastAsia" w:ascii="宋体" w:hAnsi="宋体"/>
          <w:bCs/>
          <w:color w:val="auto"/>
          <w:sz w:val="24"/>
          <w:szCs w:val="24"/>
        </w:rPr>
        <w:t xml:space="preserve">价格确认及结算方案</w:t>
      </w:r>
      <w:r/>
    </w:p>
    <w:p>
      <w:pPr>
        <w:ind w:firstLine="482"/>
        <w:spacing w:line="440" w:lineRule="exact"/>
        <w:tabs>
          <w:tab w:val="left" w:pos="945" w:leader="none"/>
        </w:tabs>
        <w:rPr>
          <w:rFonts w:ascii="宋体" w:hAnsi="宋体"/>
          <w:b/>
          <w:color w:val="auto"/>
          <w:sz w:val="24"/>
          <w:szCs w:val="24"/>
        </w:rPr>
        <w:outlineLvl w:val="0"/>
      </w:pPr>
      <w:r/>
      <w:bookmarkStart w:id="47" w:name="_Toc116946294"/>
      <w:r>
        <w:rPr>
          <w:rFonts w:hint="eastAsia" w:ascii="宋体" w:hAnsi="宋体"/>
          <w:b/>
          <w:color w:val="auto"/>
          <w:sz w:val="24"/>
          <w:szCs w:val="24"/>
        </w:rPr>
        <w:t xml:space="preserve">（七）投标文件的制作：</w:t>
      </w:r>
      <w:bookmarkEnd w:id="44"/>
      <w:r/>
      <w:bookmarkEnd w:id="45"/>
      <w:r/>
      <w:bookmarkEnd w:id="46"/>
      <w:r/>
      <w:bookmarkEnd w:id="47"/>
      <w:r/>
      <w:r/>
    </w:p>
    <w:p>
      <w:pPr>
        <w:ind w:firstLine="480"/>
        <w:spacing w:line="440" w:lineRule="exact"/>
        <w:rPr>
          <w:rFonts w:ascii="宋体" w:hAnsi="宋体"/>
          <w:color w:val="auto"/>
          <w:sz w:val="24"/>
        </w:rPr>
      </w:pPr>
      <w:r>
        <w:rPr>
          <w:rFonts w:ascii="宋体" w:hAnsi="宋体"/>
          <w:color w:val="auto"/>
          <w:sz w:val="24"/>
        </w:rPr>
        <w:t xml:space="preserve">1.</w:t>
      </w:r>
      <w:r>
        <w:rPr>
          <w:rFonts w:hint="eastAsia" w:ascii="宋体" w:hAnsi="宋体"/>
          <w:color w:val="auto"/>
          <w:sz w:val="24"/>
        </w:rPr>
        <w:t xml:space="preserve">所有文件、往来函件均应使用简体中文（规格、型号辅助符号除外）。</w:t>
      </w:r>
      <w:r/>
    </w:p>
    <w:p>
      <w:pPr>
        <w:ind w:firstLine="480"/>
        <w:spacing w:line="440" w:lineRule="exact"/>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color w:val="auto"/>
          <w:sz w:val="24"/>
        </w:rPr>
      </w:pPr>
      <w:r>
        <w:rPr>
          <w:rFonts w:ascii="宋体" w:hAnsi="宋体"/>
          <w:color w:val="auto"/>
          <w:sz w:val="24"/>
        </w:rPr>
        <w:t xml:space="preserve">3.</w:t>
      </w:r>
      <w:r>
        <w:rPr>
          <w:rFonts w:hint="eastAsia" w:ascii="宋体" w:hAnsi="宋体"/>
          <w:color w:val="auto"/>
          <w:sz w:val="24"/>
        </w:rPr>
        <w:t xml:space="preserve">投标供应商报价一律以人民币为报价结算货币，结算单位为“元”。</w:t>
      </w:r>
      <w:r/>
    </w:p>
    <w:p>
      <w:pPr>
        <w:ind w:firstLine="480"/>
        <w:spacing w:line="440" w:lineRule="exact"/>
        <w:rPr>
          <w:rFonts w:ascii="宋体" w:hAnsi="宋体"/>
          <w:color w:val="auto"/>
          <w:sz w:val="24"/>
        </w:rPr>
      </w:pPr>
      <w:r>
        <w:rPr>
          <w:rFonts w:ascii="宋体" w:hAnsi="宋体"/>
          <w:color w:val="auto"/>
          <w:sz w:val="24"/>
        </w:rPr>
        <w:t xml:space="preserve">4.</w:t>
      </w:r>
      <w:r>
        <w:rPr>
          <w:rFonts w:hint="eastAsia" w:ascii="宋体" w:hAnsi="宋体"/>
          <w:color w:val="auto"/>
          <w:sz w:val="24"/>
        </w:rPr>
        <w:t xml:space="preserve">投标文件格式部分，应由投标供应商按给定格式提供，不得更改。</w:t>
      </w:r>
      <w:r/>
    </w:p>
    <w:p>
      <w:pPr>
        <w:ind w:firstLine="480"/>
        <w:spacing w:line="440" w:lineRule="exact"/>
        <w:rPr>
          <w:rFonts w:ascii="宋体" w:hAnsi="宋体"/>
          <w:color w:val="auto"/>
          <w:sz w:val="24"/>
        </w:rPr>
      </w:pPr>
      <w:r>
        <w:rPr>
          <w:rFonts w:ascii="宋体" w:hAnsi="宋体"/>
          <w:color w:val="auto"/>
          <w:sz w:val="24"/>
        </w:rPr>
        <w:t xml:space="preserve">5.</w:t>
      </w:r>
      <w:r>
        <w:rPr>
          <w:rFonts w:hint="eastAsia" w:ascii="宋体" w:hAnsi="宋体"/>
          <w:color w:val="auto"/>
          <w:sz w:val="24"/>
        </w:rPr>
        <w:t xml:space="preserve">投标文件应用不褪色的黑色墨水书写或打印。</w:t>
      </w:r>
      <w:r/>
    </w:p>
    <w:p>
      <w:pPr>
        <w:ind w:firstLine="480"/>
        <w:spacing w:line="440" w:lineRule="exact"/>
        <w:rPr>
          <w:rFonts w:ascii="宋体" w:hAnsi="宋体"/>
          <w:b/>
          <w:bCs/>
          <w:color w:val="auto"/>
          <w:sz w:val="24"/>
        </w:rPr>
      </w:pPr>
      <w:r>
        <w:rPr>
          <w:rFonts w:hint="eastAsia" w:ascii="宋体" w:hAnsi="宋体"/>
          <w:b/>
          <w:bCs/>
          <w:color w:val="auto"/>
          <w:sz w:val="24"/>
        </w:rPr>
        <w:t xml:space="preserve">6.投标文件包括资格文件、商务文件、报价文件、技术文件。</w:t>
      </w:r>
      <w:r/>
    </w:p>
    <w:p>
      <w:pPr>
        <w:ind w:firstLine="480"/>
        <w:spacing w:line="440" w:lineRule="exact"/>
        <w:rPr>
          <w:rFonts w:ascii="宋体" w:hAnsi="宋体"/>
          <w:color w:val="auto"/>
          <w:sz w:val="24"/>
        </w:rPr>
      </w:pPr>
      <w:r>
        <w:rPr>
          <w:rFonts w:hint="eastAsia" w:ascii="宋体" w:hAnsi="宋体"/>
          <w:color w:val="auto"/>
          <w:sz w:val="24"/>
          <w:lang w:val="en-US" w:eastAsia="zh-CN"/>
        </w:rPr>
        <w:t xml:space="preserve">7</w:t>
      </w:r>
      <w:r>
        <w:rPr>
          <w:rFonts w:hint="eastAsia" w:ascii="宋体" w:hAnsi="宋体"/>
          <w:color w:val="auto"/>
          <w:sz w:val="24"/>
        </w:rPr>
        <w:t xml:space="preserve">.投标费用自理。</w:t>
      </w:r>
      <w:r/>
    </w:p>
    <w:p>
      <w:pPr>
        <w:ind w:firstLine="482"/>
        <w:spacing w:line="440" w:lineRule="exact"/>
        <w:tabs>
          <w:tab w:val="left" w:pos="945" w:leader="none"/>
        </w:tabs>
        <w:rPr>
          <w:rFonts w:ascii="宋体" w:hAnsi="宋体"/>
          <w:b/>
          <w:color w:val="auto"/>
          <w:sz w:val="24"/>
          <w:szCs w:val="24"/>
        </w:rPr>
        <w:outlineLvl w:val="0"/>
      </w:pPr>
      <w:r/>
      <w:bookmarkStart w:id="48" w:name="_Toc98277340"/>
      <w:r/>
      <w:bookmarkStart w:id="49" w:name="_Toc116946295"/>
      <w:r>
        <w:rPr>
          <w:rFonts w:hint="eastAsia" w:ascii="宋体" w:hAnsi="宋体"/>
          <w:b/>
          <w:color w:val="auto"/>
          <w:sz w:val="24"/>
          <w:szCs w:val="24"/>
        </w:rPr>
        <w:t xml:space="preserve">（八）网上投标：</w:t>
      </w:r>
      <w:bookmarkEnd w:id="48"/>
      <w:r/>
      <w:bookmarkEnd w:id="49"/>
      <w:r/>
      <w:r/>
    </w:p>
    <w:p>
      <w:pPr>
        <w:ind w:firstLine="480"/>
        <w:spacing w:line="440" w:lineRule="exact"/>
        <w:tabs>
          <w:tab w:val="left" w:pos="1288" w:leader="none"/>
        </w:tabs>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4</w:t>
      </w:r>
      <w:r>
        <w:rPr>
          <w:rFonts w:ascii="宋体" w:hAnsi="宋体"/>
          <w:color w:val="auto"/>
          <w:sz w:val="24"/>
        </w:rPr>
        <w:t xml:space="preserve">.</w:t>
      </w:r>
      <w:r>
        <w:rPr>
          <w:rFonts w:hint="eastAsia" w:ascii="宋体" w:hAnsi="宋体"/>
          <w:color w:val="auto"/>
          <w:sz w:val="24"/>
        </w:rPr>
        <w:t xml:space="preserve">投标供应商应当对招标文件提出的要求和条件作出实质性响应，并在电子投标系统逐条应答。</w:t>
      </w:r>
      <w:r/>
    </w:p>
    <w:p>
      <w:pPr>
        <w:ind w:firstLine="482"/>
        <w:spacing w:line="440" w:lineRule="exact"/>
        <w:tabs>
          <w:tab w:val="left" w:pos="525" w:leader="none"/>
          <w:tab w:val="left" w:pos="1288" w:leader="none"/>
        </w:tabs>
        <w:rPr>
          <w:rFonts w:ascii="宋体" w:hAnsi="宋体"/>
          <w:color w:val="auto"/>
          <w:sz w:val="24"/>
        </w:rPr>
      </w:pPr>
      <w:r>
        <w:rPr>
          <w:rFonts w:hint="eastAsia" w:ascii="宋体" w:hAnsi="宋体"/>
          <w:color w:val="auto"/>
          <w:sz w:val="24"/>
        </w:rPr>
        <w:t xml:space="preserve">5</w:t>
      </w:r>
      <w:r>
        <w:rPr>
          <w:rFonts w:ascii="宋体" w:hAnsi="宋体"/>
          <w:color w:val="auto"/>
          <w:sz w:val="24"/>
        </w:rPr>
        <w:t xml:space="preserve">.</w:t>
      </w:r>
      <w:r>
        <w:rPr>
          <w:rFonts w:hint="eastAsia" w:ascii="宋体" w:hAnsi="宋体"/>
          <w:color w:val="auto"/>
          <w:sz w:val="24"/>
        </w:rPr>
        <w:t xml:space="preserve">投标供应商应对要求提供的资格证明文件（如资质证书、资格证书）、技术资料（如白皮书、彩页、手册、检测报告等）扫描上传至投标系统。</w:t>
      </w:r>
      <w:r/>
    </w:p>
    <w:p>
      <w:pPr>
        <w:ind w:firstLine="482"/>
        <w:spacing w:line="440" w:lineRule="exact"/>
        <w:tabs>
          <w:tab w:val="left" w:pos="1288" w:leader="none"/>
        </w:tabs>
        <w:rPr>
          <w:rFonts w:ascii="宋体" w:hAnsi="宋体"/>
          <w:color w:val="auto"/>
          <w:sz w:val="24"/>
        </w:rPr>
      </w:pPr>
      <w:r>
        <w:rPr>
          <w:rFonts w:hint="eastAsia" w:ascii="宋体" w:hAnsi="宋体"/>
          <w:color w:val="auto"/>
          <w:sz w:val="24"/>
        </w:rPr>
        <w:t xml:space="preserve">6</w:t>
      </w:r>
      <w:r>
        <w:rPr>
          <w:rFonts w:ascii="宋体" w:hAnsi="宋体"/>
          <w:color w:val="auto"/>
          <w:sz w:val="24"/>
        </w:rPr>
        <w:t xml:space="preserve">.</w:t>
      </w:r>
      <w:r>
        <w:rPr>
          <w:rFonts w:hint="eastAsia" w:ascii="宋体" w:hAnsi="宋体"/>
          <w:color w:val="auto"/>
          <w:sz w:val="24"/>
        </w:rPr>
        <w:t xml:space="preserve">投标供应商进行网上报价请参照《江苏省政府采购管理交易系统（苏采云）供应商操作指南》（网址：</w:t>
      </w:r>
      <w:r>
        <w:rPr>
          <w:rFonts w:ascii="宋体" w:hAnsi="宋体"/>
          <w:color w:val="auto"/>
          <w:sz w:val="24"/>
        </w:rPr>
        <w:t xml:space="preserve">http://www.ccgp-jiangsu.gov.cn/jiangsu/zlxz/ee/ee3a4bc5a3454aa2b0d9312230633ce9.html</w:t>
      </w:r>
      <w:r>
        <w:rPr>
          <w:rFonts w:hint="eastAsia" w:ascii="宋体" w:hAnsi="宋体"/>
          <w:color w:val="auto"/>
          <w:sz w:val="24"/>
        </w:rPr>
        <w:t xml:space="preserve">）。</w:t>
      </w:r>
      <w:r/>
    </w:p>
    <w:p>
      <w:pPr>
        <w:ind w:firstLine="482"/>
        <w:spacing w:line="440" w:lineRule="exact"/>
        <w:tabs>
          <w:tab w:val="left" w:pos="945" w:leader="none"/>
        </w:tabs>
        <w:rPr>
          <w:rFonts w:ascii="宋体" w:hAnsi="宋体"/>
          <w:b/>
          <w:color w:val="auto"/>
          <w:sz w:val="24"/>
          <w:szCs w:val="24"/>
        </w:rPr>
        <w:outlineLvl w:val="0"/>
      </w:pPr>
      <w:r/>
      <w:bookmarkStart w:id="50" w:name="_Toc35780502"/>
      <w:r/>
      <w:bookmarkStart w:id="51" w:name="_Toc98277341"/>
      <w:r/>
      <w:bookmarkStart w:id="52" w:name="_Toc39873209"/>
      <w:r/>
      <w:bookmarkStart w:id="53" w:name="_Toc116946296"/>
      <w:r>
        <w:rPr>
          <w:rFonts w:hint="eastAsia" w:ascii="宋体" w:hAnsi="宋体"/>
          <w:b/>
          <w:color w:val="auto"/>
          <w:sz w:val="24"/>
          <w:szCs w:val="24"/>
        </w:rPr>
        <w:t xml:space="preserve">（九） 无效投标文件的确认：</w:t>
      </w:r>
      <w:bookmarkEnd w:id="50"/>
      <w:r/>
      <w:bookmarkEnd w:id="51"/>
      <w:r/>
      <w:bookmarkEnd w:id="52"/>
      <w:r/>
      <w:bookmarkEnd w:id="53"/>
      <w:r/>
      <w:r/>
    </w:p>
    <w:p>
      <w:pPr>
        <w:ind w:firstLine="480"/>
        <w:spacing w:line="440" w:lineRule="exact"/>
        <w:tabs>
          <w:tab w:val="left" w:pos="945" w:leader="none"/>
          <w:tab w:val="left" w:pos="1288" w:leader="none"/>
        </w:tabs>
        <w:rPr>
          <w:rFonts w:ascii="宋体" w:hAnsi="宋体"/>
          <w:bCs/>
          <w:color w:val="auto"/>
          <w:sz w:val="24"/>
          <w:szCs w:val="24"/>
        </w:rPr>
      </w:pPr>
      <w:r/>
      <w:bookmarkStart w:id="54" w:name="_Toc39873210"/>
      <w:r/>
      <w:bookmarkStart w:id="55" w:name="_Toc35780503"/>
      <w:r/>
      <w:bookmarkStart w:id="56" w:name="_Toc116946297"/>
      <w:r/>
      <w:bookmarkStart w:id="57" w:name="_Toc98277342"/>
      <w:r>
        <w:rPr>
          <w:rFonts w:hint="eastAsia" w:ascii="宋体" w:hAnsi="宋体"/>
          <w:bCs/>
          <w:color w:val="auto"/>
          <w:sz w:val="24"/>
          <w:szCs w:val="24"/>
        </w:rPr>
        <w:t xml:space="preserve">投标供应商有下列情况之一者，投标文件无效：</w:t>
      </w:r>
      <w:bookmarkEnd w:id="54"/>
      <w:r/>
      <w:bookmarkEnd w:id="55"/>
      <w:r/>
      <w:r/>
    </w:p>
    <w:p>
      <w:pPr>
        <w:numPr>
          <w:ilvl w:val="0"/>
          <w:numId w:val="10"/>
        </w:numPr>
        <w:ind w:left="0" w:firstLine="480"/>
        <w:spacing w:line="440" w:lineRule="exact"/>
        <w:rPr>
          <w:rFonts w:ascii="宋体" w:hAnsi="宋体"/>
          <w:color w:val="auto"/>
          <w:sz w:val="24"/>
        </w:rPr>
      </w:pPr>
      <w:r>
        <w:rPr>
          <w:rFonts w:hint="eastAsia" w:ascii="宋体" w:hAnsi="宋体"/>
          <w:color w:val="auto"/>
          <w:sz w:val="24"/>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投标文件含有采购人不能接受的附加条件的；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投标文件书写潦草、字迹模糊不清、无法辨认的；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投标文件中有招标文件未允许提供的选择性内容的；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恶意串通其他投标供应商，故意哄抬价格或压价的；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改变招标文件规定的暂定价格或不可竞争费用的；</w:t>
      </w:r>
      <w:r/>
    </w:p>
    <w:p>
      <w:pPr>
        <w:numPr>
          <w:ilvl w:val="0"/>
          <w:numId w:val="10"/>
        </w:numPr>
        <w:ind w:left="0" w:firstLine="480"/>
        <w:spacing w:line="440" w:lineRule="exact"/>
        <w:tabs>
          <w:tab w:val="left" w:pos="1288" w:leader="none"/>
        </w:tabs>
        <w:rPr>
          <w:rFonts w:asciiTheme="minorEastAsia" w:hAnsiTheme="minorEastAsia" w:eastAsiaTheme="minorEastAsia"/>
          <w:b/>
          <w:color w:val="auto"/>
          <w:sz w:val="24"/>
        </w:rPr>
      </w:pPr>
      <w:r>
        <w:rPr>
          <w:rFonts w:hint="eastAsia" w:ascii="宋体" w:hAnsi="宋体"/>
          <w:color w:val="auto"/>
          <w:sz w:val="24"/>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同一投标供应商提交两种（含两种）以上不同的投标报价的；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超过招标文件规定的最高限价的；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w:t>
      </w:r>
      <w:r>
        <w:rPr>
          <w:rFonts w:hint="eastAsia" w:ascii="宋体" w:hAnsi="宋体"/>
          <w:color w:val="auto"/>
          <w:sz w:val="24"/>
        </w:rPr>
        <w:t xml:space="preserve">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10"/>
        </w:numPr>
        <w:ind w:left="0" w:firstLine="480"/>
        <w:spacing w:line="440" w:lineRule="exact"/>
        <w:tabs>
          <w:tab w:val="left" w:pos="1288" w:leader="none"/>
        </w:tabs>
        <w:rPr>
          <w:rFonts w:ascii="宋体" w:hAnsi="宋体"/>
          <w:b/>
          <w:bCs/>
          <w:color w:val="auto"/>
          <w:sz w:val="24"/>
        </w:rPr>
      </w:pPr>
      <w:r>
        <w:rPr>
          <w:rFonts w:hint="eastAsia" w:ascii="宋体" w:hAnsi="宋体"/>
          <w:b/>
          <w:bCs/>
          <w:color w:val="auto"/>
          <w:sz w:val="24"/>
        </w:rPr>
        <w:t xml:space="preserve">未通过初步资格性审查、投标文件资格性检查、投标文件符合性审查、技术标符合性审查、报价符合性审查的；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招标文件中，凡标有“</w:t>
      </w:r>
      <w:bookmarkStart w:id="58" w:name="_Hlk116943099"/>
      <w:r>
        <w:rPr>
          <w:rFonts w:hint="eastAsia" w:ascii="宋体" w:hAnsi="宋体"/>
          <w:color w:val="auto"/>
          <w:sz w:val="24"/>
        </w:rPr>
        <w:t xml:space="preserve">★</w:t>
      </w:r>
      <w:bookmarkEnd w:id="58"/>
      <w:r>
        <w:rPr>
          <w:rFonts w:hint="eastAsia" w:ascii="宋体" w:hAnsi="宋体"/>
          <w:color w:val="auto"/>
          <w:sz w:val="24"/>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技术文件编制粗糙，缺漏项较多，或技术标页数过于偏少；</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同一投标文件中单位名称落款与公章不是同一单位的；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不同投标供应商委托同一单位或者个人办理投标事宜的；</w:t>
      </w:r>
      <w:r/>
    </w:p>
    <w:p>
      <w:pPr>
        <w:numPr>
          <w:ilvl w:val="0"/>
          <w:numId w:val="10"/>
        </w:numPr>
        <w:ind w:left="0" w:firstLine="480"/>
        <w:spacing w:line="440" w:lineRule="exact"/>
        <w:tabs>
          <w:tab w:val="left" w:pos="1288" w:leader="none"/>
        </w:tabs>
        <w:rPr>
          <w:rFonts w:ascii="宋体" w:hAnsi="宋体"/>
          <w:color w:val="auto"/>
          <w:sz w:val="24"/>
        </w:rPr>
      </w:pPr>
      <w:r>
        <w:rPr>
          <w:rFonts w:hint="eastAsia" w:ascii="宋体" w:hAnsi="宋体"/>
          <w:color w:val="auto"/>
          <w:sz w:val="24"/>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ascii="宋体" w:hAnsi="宋体"/>
          <w:b/>
          <w:bCs/>
          <w:color w:val="auto"/>
          <w:sz w:val="24"/>
        </w:rPr>
      </w:pPr>
      <w:r>
        <w:rPr>
          <w:rFonts w:hint="eastAsia" w:ascii="宋体" w:hAnsi="宋体"/>
          <w:b/>
          <w:bCs/>
          <w:color w:val="auto"/>
          <w:sz w:val="24"/>
        </w:rPr>
        <w:t xml:space="preserve">投标系统中不同投标</w:t>
      </w:r>
      <w:r>
        <w:rPr>
          <w:rFonts w:hint="eastAsia" w:ascii="宋体" w:hAnsi="宋体"/>
          <w:b/>
          <w:bCs/>
          <w:color w:val="auto"/>
          <w:sz w:val="24"/>
          <w:lang w:val="en-US" w:eastAsia="zh-CN"/>
        </w:rPr>
        <w:t xml:space="preserve">供应商</w:t>
      </w:r>
      <w:r>
        <w:rPr>
          <w:rFonts w:hint="eastAsia" w:ascii="宋体" w:hAnsi="宋体"/>
          <w:b/>
          <w:bCs/>
          <w:color w:val="auto"/>
          <w:sz w:val="24"/>
        </w:rPr>
        <w:t xml:space="preserve">的MAC地址或标书制作工具客户端标识码一致的，其投标无效。IP地址一致的（评标委员会应要求投标供应商进行澄清说明，经评标委员会一致认为不构成“视为投标人相互串通投标情形”的除外），其投标无效；</w:t>
      </w:r>
      <w:r/>
    </w:p>
    <w:p>
      <w:pPr>
        <w:numPr>
          <w:ilvl w:val="0"/>
          <w:numId w:val="10"/>
        </w:numPr>
        <w:spacing w:line="440" w:lineRule="exact"/>
        <w:tabs>
          <w:tab w:val="left" w:pos="900" w:leader="none"/>
          <w:tab w:val="left" w:pos="1288" w:leader="none"/>
        </w:tabs>
        <w:rPr>
          <w:rFonts w:ascii="宋体" w:hAnsi="宋体"/>
          <w:color w:val="auto"/>
          <w:sz w:val="24"/>
        </w:rPr>
      </w:pPr>
      <w:r>
        <w:rPr>
          <w:rFonts w:hint="eastAsia" w:ascii="宋体" w:hAnsi="宋体"/>
          <w:color w:val="auto"/>
          <w:sz w:val="24"/>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ascii="宋体" w:hAnsi="宋体"/>
          <w:color w:val="auto"/>
          <w:sz w:val="24"/>
        </w:rPr>
      </w:pPr>
      <w:r>
        <w:rPr>
          <w:rFonts w:hint="eastAsia" w:ascii="宋体" w:hAnsi="宋体"/>
          <w:color w:val="auto"/>
          <w:sz w:val="24"/>
        </w:rPr>
        <w:t xml:space="preserve">电子投标文件与招标文件要求格式不一致而无法导入计算机评标系统；</w:t>
      </w:r>
      <w:r/>
    </w:p>
    <w:p>
      <w:pPr>
        <w:numPr>
          <w:ilvl w:val="0"/>
          <w:numId w:val="10"/>
        </w:numPr>
        <w:ind w:left="0" w:firstLine="480"/>
        <w:spacing w:line="440" w:lineRule="exact"/>
        <w:rPr>
          <w:rFonts w:ascii="宋体" w:hAnsi="宋体"/>
          <w:color w:val="auto"/>
          <w:sz w:val="24"/>
        </w:rPr>
      </w:pPr>
      <w:r>
        <w:rPr>
          <w:rFonts w:hint="eastAsia" w:ascii="宋体" w:hAnsi="宋体"/>
          <w:color w:val="auto"/>
          <w:sz w:val="24"/>
        </w:rPr>
        <w:t xml:space="preserve">启用投标文件电子文本的项目，投标供应商因自身原因造成投标文件电子文本无法导入应急开评标系统的，视为放弃投标；</w:t>
      </w:r>
      <w:r/>
    </w:p>
    <w:p>
      <w:pPr>
        <w:numPr>
          <w:ilvl w:val="0"/>
          <w:numId w:val="10"/>
        </w:numPr>
        <w:spacing w:line="440" w:lineRule="exact"/>
        <w:rPr>
          <w:rFonts w:ascii="宋体" w:hAnsi="宋体"/>
          <w:color w:val="auto"/>
          <w:sz w:val="24"/>
        </w:rPr>
      </w:pPr>
      <w:r>
        <w:rPr>
          <w:rFonts w:hint="eastAsia" w:ascii="宋体" w:hAnsi="宋体"/>
          <w:color w:val="auto"/>
          <w:sz w:val="24"/>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color w:val="auto"/>
          <w:sz w:val="24"/>
          <w:szCs w:val="24"/>
        </w:rPr>
        <w:outlineLvl w:val="0"/>
      </w:pPr>
      <w:r>
        <w:rPr>
          <w:rFonts w:hint="eastAsia" w:ascii="宋体" w:hAnsi="宋体"/>
          <w:b/>
          <w:color w:val="auto"/>
          <w:sz w:val="24"/>
          <w:szCs w:val="24"/>
        </w:rPr>
        <w:t xml:space="preserve">（十） 开标、评标：</w:t>
      </w:r>
      <w:bookmarkEnd w:id="56"/>
      <w:r/>
      <w:bookmarkEnd w:id="57"/>
      <w:r/>
      <w:r/>
    </w:p>
    <w:p>
      <w:pPr>
        <w:ind w:firstLine="482"/>
        <w:spacing w:line="420" w:lineRule="exact"/>
        <w:rPr>
          <w:rFonts w:ascii="宋体" w:hAnsi="宋体" w:cs="宋体"/>
          <w:b/>
          <w:bCs/>
          <w:color w:val="auto"/>
          <w:sz w:val="24"/>
          <w:szCs w:val="24"/>
        </w:rPr>
      </w:pPr>
      <w:r/>
      <w:bookmarkStart w:id="59" w:name="_Toc98277343"/>
      <w:r/>
      <w:bookmarkStart w:id="60" w:name="_Toc116946298"/>
      <w:r>
        <w:rPr>
          <w:rFonts w:hint="eastAsia" w:ascii="宋体" w:hAnsi="宋体" w:cs="宋体"/>
          <w:b/>
          <w:bCs/>
          <w:color w:val="auto"/>
          <w:sz w:val="24"/>
          <w:szCs w:val="24"/>
        </w:rPr>
        <w:t xml:space="preserve">1.开标工作程序</w:t>
      </w:r>
      <w:bookmarkEnd w:id="59"/>
      <w:r/>
      <w:bookmarkEnd w:id="60"/>
      <w:r/>
      <w:r/>
    </w:p>
    <w:p>
      <w:pPr>
        <w:ind w:firstLine="480"/>
        <w:spacing w:line="420" w:lineRule="exact"/>
        <w:rPr>
          <w:rFonts w:ascii="宋体" w:hAnsi="宋体" w:cs="宋体"/>
          <w:color w:val="auto"/>
          <w:sz w:val="24"/>
          <w:szCs w:val="24"/>
        </w:rPr>
      </w:pPr>
      <w:r/>
      <w:bookmarkStart w:id="61" w:name="_Toc116946299"/>
      <w:r/>
      <w:bookmarkStart w:id="62" w:name="_Toc98277344"/>
      <w:r>
        <w:rPr>
          <w:rFonts w:hint="eastAsia" w:ascii="宋体" w:hAnsi="宋体" w:cs="宋体"/>
          <w:color w:val="auto"/>
          <w:sz w:val="24"/>
          <w:szCs w:val="24"/>
        </w:rPr>
        <w:t xml:space="preserve">1.</w:t>
      </w:r>
      <w:bookmarkStart w:id="63" w:name="_Hlk71662661"/>
      <w:r>
        <w:rPr>
          <w:rFonts w:hint="eastAsia" w:ascii="宋体" w:hAnsi="宋体" w:cs="宋体"/>
          <w:color w:val="auto"/>
          <w:sz w:val="24"/>
          <w:szCs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1.2开标仪式由代理机构组织。苏采云系统将自动对项目进行开标，并宣布各投标供应商名称和投标价格。</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1.3投标供应商在开标过程中涉及的投标文件解密、开标结果确认等工作，应按照《“苏采云”系统供应商操作手册》规定执行。</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1.4投标人如果对开标过程和开标记录有疑义，应当根据《“苏采云”系统供应商操作手册》规定提出，如苏采云系统中《开标记录表》宣布后5分钟内未提出的，视同认可开标结果。</w:t>
      </w:r>
      <w:bookmarkEnd w:id="61"/>
      <w:r/>
      <w:bookmarkEnd w:id="62"/>
      <w:r/>
      <w:r/>
    </w:p>
    <w:p>
      <w:pPr>
        <w:ind w:firstLine="480"/>
        <w:spacing w:line="420" w:lineRule="exact"/>
        <w:rPr>
          <w:rFonts w:ascii="宋体" w:hAnsi="宋体" w:cs="宋体"/>
          <w:color w:val="auto"/>
          <w:sz w:val="24"/>
          <w:szCs w:val="24"/>
        </w:rPr>
      </w:pPr>
      <w:r/>
      <w:bookmarkStart w:id="64" w:name="_Toc98277345"/>
      <w:r/>
      <w:bookmarkStart w:id="65" w:name="_Toc116946300"/>
      <w:r>
        <w:rPr>
          <w:rFonts w:hint="eastAsia" w:ascii="宋体" w:hAnsi="宋体" w:cs="宋体"/>
          <w:color w:val="auto"/>
          <w:sz w:val="24"/>
          <w:szCs w:val="24"/>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4"/>
      <w:r/>
      <w:bookmarkEnd w:id="65"/>
      <w:r/>
      <w:r/>
    </w:p>
    <w:p>
      <w:pPr>
        <w:ind w:firstLine="480"/>
        <w:spacing w:line="420" w:lineRule="exact"/>
        <w:rPr>
          <w:rFonts w:ascii="宋体" w:hAnsi="宋体" w:cs="宋体"/>
          <w:color w:val="auto"/>
          <w:sz w:val="24"/>
          <w:szCs w:val="24"/>
        </w:rPr>
      </w:pPr>
      <w:r/>
      <w:bookmarkStart w:id="66" w:name="_Toc116946301"/>
      <w:r/>
      <w:bookmarkStart w:id="67" w:name="_Toc98277346"/>
      <w:r>
        <w:rPr>
          <w:rFonts w:hint="eastAsia" w:ascii="宋体" w:hAnsi="宋体" w:cs="宋体"/>
          <w:color w:val="auto"/>
          <w:sz w:val="24"/>
          <w:szCs w:val="24"/>
        </w:rPr>
        <w:t xml:space="preserve">1.6投标截止时间后参加投标的供应商或解密投标文件的供应商不足三家的，不进行评审。</w:t>
      </w:r>
      <w:bookmarkEnd w:id="63"/>
      <w:r/>
      <w:bookmarkEnd w:id="66"/>
      <w:r/>
      <w:bookmarkEnd w:id="67"/>
      <w:r>
        <w:rPr>
          <w:rFonts w:hint="eastAsia" w:ascii="宋体" w:hAnsi="宋体" w:cs="宋体"/>
          <w:color w:val="auto"/>
          <w:sz w:val="24"/>
          <w:szCs w:val="24"/>
        </w:rPr>
        <w:t xml:space="preserve">有效投标供应商不足三家的，评标委员会应当对有效投标供应商是否仍具有竞争性进行评审。评标委员会一致认为有效投标供应商仍具有竞争性的，应当继续推荐中标候选人；评标委员会对有效投标供应商是否仍具有竞争性无法达成一致意见的，应当否决全部投标。评标委员会应当在评标报告中记载论证过程和结果。</w:t>
      </w:r>
      <w:r/>
    </w:p>
    <w:p>
      <w:pPr>
        <w:ind w:firstLine="480"/>
        <w:spacing w:line="420" w:lineRule="exact"/>
        <w:rPr>
          <w:rFonts w:ascii="宋体" w:hAnsi="宋体" w:cs="宋体"/>
          <w:color w:val="auto"/>
          <w:sz w:val="24"/>
          <w:szCs w:val="24"/>
        </w:rPr>
      </w:pPr>
      <w:r/>
      <w:bookmarkStart w:id="68" w:name="_Toc98277347"/>
      <w:r/>
      <w:bookmarkStart w:id="69" w:name="_Toc116946302"/>
      <w:r>
        <w:rPr>
          <w:rFonts w:hint="eastAsia" w:ascii="宋体" w:hAnsi="宋体" w:cs="宋体"/>
          <w:color w:val="auto"/>
          <w:sz w:val="24"/>
          <w:szCs w:val="24"/>
        </w:rPr>
        <w:t xml:space="preserve">1.7投标文件报价出现前后不一致的，按照下列规定修正：</w:t>
      </w:r>
      <w:bookmarkEnd w:id="68"/>
      <w:r/>
      <w:bookmarkEnd w:id="69"/>
      <w:r/>
      <w:r/>
    </w:p>
    <w:p>
      <w:pPr>
        <w:ind w:firstLine="480"/>
        <w:spacing w:line="420" w:lineRule="exact"/>
        <w:rPr>
          <w:rFonts w:ascii="宋体" w:hAnsi="宋体" w:cs="宋体"/>
          <w:color w:val="auto"/>
          <w:sz w:val="24"/>
          <w:szCs w:val="24"/>
        </w:rPr>
      </w:pPr>
      <w:r/>
      <w:bookmarkStart w:id="70" w:name="_Toc116946303"/>
      <w:r/>
      <w:bookmarkStart w:id="71" w:name="_Toc98277348"/>
      <w:r>
        <w:rPr>
          <w:rFonts w:hint="eastAsia" w:ascii="宋体" w:hAnsi="宋体" w:cs="宋体"/>
          <w:color w:val="auto"/>
          <w:sz w:val="24"/>
          <w:szCs w:val="24"/>
        </w:rPr>
        <w:t xml:space="preserve">（一）投标文件中开标一览表（报价表）内容与投标文件中相应内容不一致的，以开标一览表（报价表）为准；</w:t>
      </w:r>
      <w:bookmarkEnd w:id="70"/>
      <w:r/>
      <w:bookmarkEnd w:id="71"/>
      <w:r/>
      <w:r/>
    </w:p>
    <w:p>
      <w:pPr>
        <w:ind w:firstLine="480"/>
        <w:spacing w:line="420" w:lineRule="exact"/>
        <w:rPr>
          <w:rFonts w:ascii="宋体" w:hAnsi="宋体" w:cs="宋体"/>
          <w:color w:val="auto"/>
          <w:sz w:val="24"/>
          <w:szCs w:val="24"/>
        </w:rPr>
      </w:pPr>
      <w:r/>
      <w:bookmarkStart w:id="72" w:name="_Toc98277349"/>
      <w:r/>
      <w:bookmarkStart w:id="73" w:name="_Toc116946304"/>
      <w:r>
        <w:rPr>
          <w:rFonts w:hint="eastAsia" w:ascii="宋体" w:hAnsi="宋体" w:cs="宋体"/>
          <w:color w:val="auto"/>
          <w:sz w:val="24"/>
          <w:szCs w:val="24"/>
        </w:rPr>
        <w:t xml:space="preserve">（二）大写金额和小写金额不一致的，以大写金额为准；</w:t>
      </w:r>
      <w:bookmarkEnd w:id="72"/>
      <w:r/>
      <w:bookmarkEnd w:id="73"/>
      <w:r/>
      <w:r/>
    </w:p>
    <w:p>
      <w:pPr>
        <w:ind w:firstLine="480"/>
        <w:spacing w:line="420" w:lineRule="exact"/>
        <w:rPr>
          <w:rFonts w:ascii="宋体" w:hAnsi="宋体" w:cs="宋体"/>
          <w:color w:val="auto"/>
          <w:sz w:val="24"/>
          <w:szCs w:val="24"/>
        </w:rPr>
      </w:pPr>
      <w:r/>
      <w:bookmarkStart w:id="74" w:name="_Toc116946305"/>
      <w:r/>
      <w:bookmarkStart w:id="75" w:name="_Toc98277350"/>
      <w:r>
        <w:rPr>
          <w:rFonts w:hint="eastAsia" w:ascii="宋体" w:hAnsi="宋体" w:cs="宋体"/>
          <w:color w:val="auto"/>
          <w:sz w:val="24"/>
          <w:szCs w:val="24"/>
        </w:rPr>
        <w:t xml:space="preserve">（三）单价金额小数点或者百分比有明显错位的，以开标一览表的总价为准，并修改单价；</w:t>
      </w:r>
      <w:bookmarkEnd w:id="74"/>
      <w:r/>
      <w:bookmarkEnd w:id="75"/>
      <w:r/>
      <w:r/>
    </w:p>
    <w:p>
      <w:pPr>
        <w:ind w:firstLine="480"/>
        <w:spacing w:line="420" w:lineRule="exact"/>
        <w:rPr>
          <w:rFonts w:ascii="宋体" w:hAnsi="宋体" w:cs="宋体"/>
          <w:color w:val="auto"/>
          <w:sz w:val="24"/>
          <w:szCs w:val="24"/>
        </w:rPr>
      </w:pPr>
      <w:r/>
      <w:bookmarkStart w:id="76" w:name="_Toc116946306"/>
      <w:r/>
      <w:bookmarkStart w:id="77" w:name="_Toc98277351"/>
      <w:r>
        <w:rPr>
          <w:rFonts w:hint="eastAsia" w:ascii="宋体" w:hAnsi="宋体" w:cs="宋体"/>
          <w:color w:val="auto"/>
          <w:sz w:val="24"/>
          <w:szCs w:val="24"/>
        </w:rPr>
        <w:t xml:space="preserve">（四）总价金额与按单价汇总金额不一致的，以单价金额计算结果为准。</w:t>
      </w:r>
      <w:bookmarkEnd w:id="76"/>
      <w:r/>
      <w:bookmarkEnd w:id="77"/>
      <w:r/>
      <w:r/>
    </w:p>
    <w:p>
      <w:pPr>
        <w:ind w:firstLine="480"/>
        <w:spacing w:line="420" w:lineRule="exact"/>
        <w:rPr>
          <w:rFonts w:ascii="宋体" w:hAnsi="宋体" w:cs="宋体"/>
          <w:color w:val="auto"/>
          <w:sz w:val="24"/>
          <w:szCs w:val="24"/>
        </w:rPr>
      </w:pPr>
      <w:r/>
      <w:bookmarkStart w:id="78" w:name="_Toc116946307"/>
      <w:r/>
      <w:bookmarkStart w:id="79" w:name="_Toc98277352"/>
      <w:r>
        <w:rPr>
          <w:rFonts w:hint="eastAsia" w:ascii="宋体" w:hAnsi="宋体" w:cs="宋体"/>
          <w:color w:val="auto"/>
          <w:sz w:val="24"/>
          <w:szCs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8"/>
      <w:r/>
      <w:bookmarkEnd w:id="79"/>
      <w:r/>
      <w:r/>
    </w:p>
    <w:p>
      <w:pPr>
        <w:ind w:firstLine="480"/>
        <w:spacing w:line="420" w:lineRule="exact"/>
        <w:rPr>
          <w:rFonts w:ascii="宋体" w:hAnsi="宋体" w:cs="宋体"/>
          <w:color w:val="auto"/>
          <w:sz w:val="24"/>
          <w:szCs w:val="24"/>
        </w:rPr>
      </w:pPr>
      <w:r/>
      <w:bookmarkStart w:id="80" w:name="_Toc98277353"/>
      <w:r/>
      <w:bookmarkStart w:id="81" w:name="_Toc116946308"/>
      <w:r>
        <w:rPr>
          <w:rFonts w:hint="eastAsia" w:ascii="宋体" w:hAnsi="宋体" w:cs="宋体"/>
          <w:color w:val="auto"/>
          <w:sz w:val="24"/>
          <w:szCs w:val="24"/>
        </w:rPr>
        <w:t xml:space="preserve">2.投标供应商资格审查</w:t>
      </w:r>
      <w:bookmarkEnd w:id="80"/>
      <w:r/>
      <w:bookmarkEnd w:id="81"/>
      <w:r/>
      <w:r/>
    </w:p>
    <w:p>
      <w:pPr>
        <w:ind w:firstLine="480"/>
        <w:spacing w:line="420" w:lineRule="exact"/>
        <w:rPr>
          <w:rFonts w:ascii="宋体" w:hAnsi="宋体" w:cs="宋体"/>
          <w:color w:val="auto"/>
          <w:sz w:val="24"/>
          <w:szCs w:val="24"/>
        </w:rPr>
      </w:pPr>
      <w:r/>
      <w:bookmarkStart w:id="82" w:name="_Toc116946309"/>
      <w:r/>
      <w:bookmarkStart w:id="83" w:name="_Toc98277354"/>
      <w:r>
        <w:rPr>
          <w:rFonts w:hint="eastAsia" w:ascii="宋体" w:hAnsi="宋体" w:cs="宋体"/>
          <w:color w:val="auto"/>
          <w:sz w:val="24"/>
          <w:szCs w:val="24"/>
        </w:rPr>
        <w:t xml:space="preserve">2.1公开招标采购项目开标结束后，投标文件资格性检查由采购人或采购代理机构组建的资格审查小组负责。</w:t>
      </w:r>
      <w:bookmarkEnd w:id="82"/>
      <w:r/>
      <w:bookmarkEnd w:id="83"/>
      <w:r/>
      <w:r/>
    </w:p>
    <w:p>
      <w:pPr>
        <w:ind w:firstLine="480"/>
        <w:spacing w:line="420" w:lineRule="exact"/>
        <w:rPr>
          <w:rFonts w:ascii="宋体" w:hAnsi="宋体" w:cs="宋体"/>
          <w:color w:val="auto"/>
          <w:sz w:val="24"/>
          <w:szCs w:val="24"/>
        </w:rPr>
      </w:pPr>
      <w:r/>
      <w:bookmarkStart w:id="84" w:name="_Toc98277355"/>
      <w:r/>
      <w:bookmarkStart w:id="85" w:name="_Toc116946310"/>
      <w:r>
        <w:rPr>
          <w:rFonts w:hint="eastAsia" w:ascii="宋体" w:hAnsi="宋体" w:cs="宋体"/>
          <w:color w:val="auto"/>
          <w:sz w:val="24"/>
          <w:szCs w:val="24"/>
        </w:rPr>
        <w:t xml:space="preserve">2.2依据法律法规和招标文件的规定，对投标文件中的法定代表人和授权代表是否提供有效的身份证明和法定代表人授权委托书等资格、资信证明等进行审查，以确定投标供应商提供资格证明的合法性、真实性，是否具备投标资格。</w:t>
      </w:r>
      <w:bookmarkEnd w:id="84"/>
      <w:r/>
      <w:bookmarkEnd w:id="85"/>
      <w:r/>
      <w:r/>
    </w:p>
    <w:p>
      <w:pPr>
        <w:ind w:firstLine="480"/>
        <w:spacing w:line="420" w:lineRule="exact"/>
        <w:rPr>
          <w:rFonts w:ascii="宋体" w:hAnsi="宋体" w:cs="宋体"/>
          <w:color w:val="auto"/>
          <w:sz w:val="24"/>
          <w:szCs w:val="24"/>
        </w:rPr>
      </w:pPr>
      <w:r/>
      <w:bookmarkStart w:id="86" w:name="_Toc116946311"/>
      <w:r/>
      <w:bookmarkStart w:id="87" w:name="_Toc98277356"/>
      <w:r>
        <w:rPr>
          <w:rFonts w:hint="eastAsia" w:ascii="宋体" w:hAnsi="宋体" w:cs="宋体"/>
          <w:color w:val="auto"/>
          <w:sz w:val="24"/>
          <w:szCs w:val="24"/>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bookmarkEnd w:id="86"/>
      <w:r/>
      <w:bookmarkEnd w:id="87"/>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auto"/>
          <w:sz w:val="24"/>
          <w:szCs w:val="24"/>
          <w:lang w:val="en-US" w:eastAsia="zh-CN"/>
        </w:rPr>
        <w:t xml:space="preserve">信</w:t>
      </w:r>
      <w:r>
        <w:rPr>
          <w:rFonts w:hint="eastAsia" w:ascii="宋体" w:hAnsi="宋体" w:cs="宋体"/>
          <w:color w:val="auto"/>
          <w:sz w:val="24"/>
          <w:szCs w:val="24"/>
        </w:rPr>
        <w:t xml:space="preserve">用记录。</w:t>
      </w:r>
      <w:r/>
    </w:p>
    <w:p>
      <w:pPr>
        <w:ind w:firstLine="480"/>
        <w:spacing w:line="420" w:lineRule="exact"/>
        <w:rPr>
          <w:rFonts w:ascii="宋体" w:hAnsi="宋体" w:cs="宋体"/>
          <w:color w:val="auto"/>
          <w:sz w:val="24"/>
          <w:szCs w:val="24"/>
        </w:rPr>
      </w:pPr>
      <w:r/>
      <w:bookmarkStart w:id="88" w:name="_Toc116946312"/>
      <w:r/>
      <w:bookmarkStart w:id="89" w:name="_Toc98277357"/>
      <w:r>
        <w:rPr>
          <w:rFonts w:hint="eastAsia" w:ascii="宋体" w:hAnsi="宋体" w:cs="宋体"/>
          <w:color w:val="auto"/>
          <w:sz w:val="24"/>
          <w:szCs w:val="24"/>
        </w:rPr>
        <w:t xml:space="preserve">2.4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8"/>
      <w:r/>
      <w:bookmarkEnd w:id="89"/>
      <w:r/>
      <w:r/>
    </w:p>
    <w:p>
      <w:pPr>
        <w:ind w:firstLine="482"/>
        <w:spacing w:line="440" w:lineRule="exact"/>
        <w:tabs>
          <w:tab w:val="left" w:pos="480" w:leader="none"/>
        </w:tabs>
        <w:rPr>
          <w:rFonts w:asciiTheme="minorEastAsia" w:hAnsiTheme="minorEastAsia" w:eastAsiaTheme="minorEastAsia"/>
          <w:b/>
          <w:color w:val="auto"/>
          <w:sz w:val="24"/>
        </w:rPr>
        <w:outlineLvl w:val="0"/>
      </w:pPr>
      <w:r/>
      <w:bookmarkStart w:id="90" w:name="_Toc116946313"/>
      <w:r>
        <w:rPr>
          <w:rFonts w:hint="eastAsia" w:asciiTheme="minorEastAsia" w:hAnsiTheme="minorEastAsia" w:eastAsiaTheme="minorEastAsia"/>
          <w:b/>
          <w:color w:val="auto"/>
          <w:sz w:val="24"/>
        </w:rPr>
        <w:t xml:space="preserve">2</w:t>
      </w:r>
      <w:r>
        <w:rPr>
          <w:rFonts w:asciiTheme="minorEastAsia" w:hAnsiTheme="minorEastAsia" w:eastAsiaTheme="minorEastAsia"/>
          <w:b/>
          <w:color w:val="auto"/>
          <w:sz w:val="24"/>
        </w:rPr>
        <w:t xml:space="preserve">.5</w:t>
      </w:r>
      <w:r>
        <w:rPr>
          <w:rFonts w:hint="eastAsia" w:asciiTheme="minorEastAsia" w:hAnsiTheme="minorEastAsia" w:eastAsiaTheme="minorEastAsia"/>
          <w:b/>
          <w:color w:val="auto"/>
          <w:sz w:val="24"/>
        </w:rPr>
        <w:t xml:space="preserve">资格性审查表</w:t>
      </w:r>
      <w:bookmarkEnd w:id="90"/>
      <w:r/>
      <w:r/>
    </w:p>
    <w:tbl>
      <w:tblPr>
        <w:tblStyle w:val="801"/>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jc w:val="center"/>
              <w:spacing w:line="360" w:lineRule="exact"/>
              <w:rPr>
                <w:rFonts w:asciiTheme="minorEastAsia" w:hAnsiTheme="minorEastAsia" w:eastAsiaTheme="minorEastAsia"/>
                <w:b/>
                <w:bCs/>
                <w:color w:val="auto"/>
                <w:szCs w:val="24"/>
              </w:rPr>
            </w:pPr>
            <w:r>
              <w:rPr>
                <w:rFonts w:asciiTheme="minorEastAsia" w:hAnsiTheme="minorEastAsia" w:eastAsiaTheme="minorEastAsia"/>
                <w:b/>
                <w:bCs/>
                <w:color w:val="auto"/>
                <w:szCs w:val="24"/>
              </w:rPr>
              <w:t xml:space="preserve">序号</w:t>
            </w:r>
            <w:r/>
          </w:p>
        </w:tc>
        <w:tc>
          <w:tcPr>
            <w:gridSpan w:val="2"/>
            <w:tcW w:w="9072" w:type="dxa"/>
            <w:vAlign w:val="center"/>
            <w:textDirection w:val="lrTb"/>
            <w:noWrap w:val="false"/>
          </w:tcPr>
          <w:p>
            <w:pPr>
              <w:jc w:val="center"/>
              <w:spacing w:line="360" w:lineRule="exact"/>
              <w:rPr>
                <w:rFonts w:asciiTheme="minorEastAsia" w:hAnsiTheme="minorEastAsia" w:eastAsiaTheme="minorEastAsia"/>
                <w:b/>
                <w:bCs/>
                <w:color w:val="auto"/>
                <w:szCs w:val="24"/>
              </w:rPr>
            </w:pPr>
            <w:r>
              <w:rPr>
                <w:rFonts w:asciiTheme="minorEastAsia" w:hAnsiTheme="minorEastAsia" w:eastAsiaTheme="minorEastAsia"/>
                <w:b/>
                <w:bCs/>
                <w:color w:val="auto"/>
                <w:szCs w:val="24"/>
              </w:rPr>
              <w:t xml:space="preserve">资格审查内容</w:t>
            </w:r>
            <w:r/>
          </w:p>
        </w:tc>
      </w:tr>
      <w:tr>
        <w:trPr>
          <w:trHeight w:val="447"/>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1</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关于资格的声明函</w:t>
            </w:r>
            <w:r/>
          </w:p>
        </w:tc>
        <w:tc>
          <w:tcPr>
            <w:tcW w:w="5713" w:type="dxa"/>
            <w:vAlign w:val="center"/>
            <w:textDirection w:val="lrTb"/>
            <w:noWrap w:val="false"/>
          </w:tcPr>
          <w:p>
            <w:pPr>
              <w:jc w:val="left"/>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2</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具有独立承担民事责任的能力</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rPr>
            </w:pPr>
            <w:r>
              <w:rPr>
                <w:rFonts w:asciiTheme="minorEastAsia" w:hAnsiTheme="minorEastAsia" w:eastAsiaTheme="minorEastAsia"/>
                <w:bCs/>
                <w:color w:val="auto"/>
                <w:szCs w:val="24"/>
              </w:rPr>
              <w:t xml:space="preserve">具有独立承担民事责任能力</w:t>
            </w:r>
            <w:r>
              <w:rPr>
                <w:rFonts w:hint="eastAsia" w:asciiTheme="minorEastAsia" w:hAnsiTheme="minorEastAsia" w:eastAsiaTheme="minorEastAsia"/>
                <w:bCs/>
                <w:color w:val="auto"/>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rPr>
              <w:t xml:space="preserve">。</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3</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投标供应商法定代表人授权委托书</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rPr>
            </w:pPr>
            <w:r>
              <w:rPr>
                <w:rFonts w:hint="eastAsia" w:asciiTheme="minorEastAsia" w:hAnsiTheme="minorEastAsia" w:eastAsiaTheme="minorEastAsia"/>
                <w:bCs/>
                <w:color w:val="auto"/>
                <w:szCs w:val="24"/>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rPr>
              <w:t xml:space="preserve">将“</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更改为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负责人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，分支机构</w:t>
            </w:r>
            <w:r>
              <w:rPr>
                <w:rFonts w:asciiTheme="minorEastAsia" w:hAnsiTheme="minorEastAsia" w:eastAsiaTheme="minorEastAsia"/>
                <w:bCs/>
                <w:color w:val="auto"/>
                <w:szCs w:val="24"/>
              </w:rPr>
              <w:t xml:space="preserve">投标时</w:t>
            </w:r>
            <w:r>
              <w:rPr>
                <w:rFonts w:hint="eastAsia" w:asciiTheme="minorEastAsia" w:hAnsiTheme="minorEastAsia" w:eastAsiaTheme="minorEastAsia"/>
                <w:bCs/>
                <w:color w:val="auto"/>
                <w:szCs w:val="24"/>
              </w:rPr>
              <w:t xml:space="preserve">涉及招标文件</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要求的部分</w:t>
            </w:r>
            <w:r>
              <w:rPr>
                <w:rFonts w:asciiTheme="minorEastAsia" w:hAnsiTheme="minorEastAsia" w:eastAsiaTheme="minorEastAsia"/>
                <w:bCs/>
                <w:color w:val="auto"/>
                <w:szCs w:val="24"/>
              </w:rPr>
              <w:t xml:space="preserve">，其</w:t>
            </w:r>
            <w:r>
              <w:rPr>
                <w:rFonts w:hint="eastAsia" w:asciiTheme="minorEastAsia" w:hAnsiTheme="minorEastAsia" w:eastAsiaTheme="minorEastAsia"/>
                <w:bCs/>
                <w:color w:val="auto"/>
                <w:szCs w:val="24"/>
              </w:rPr>
              <w:t xml:space="preserve">具体要求</w:t>
            </w:r>
            <w:r>
              <w:rPr>
                <w:rFonts w:asciiTheme="minorEastAsia" w:hAnsiTheme="minorEastAsia" w:eastAsiaTheme="minorEastAsia"/>
                <w:bCs/>
                <w:color w:val="auto"/>
                <w:szCs w:val="24"/>
              </w:rPr>
              <w:t xml:space="preserve">视同本条规定</w:t>
            </w:r>
            <w:r>
              <w:rPr>
                <w:rFonts w:hint="eastAsia" w:asciiTheme="minorEastAsia" w:hAnsiTheme="minorEastAsia" w:eastAsiaTheme="minorEastAsia"/>
                <w:bCs/>
                <w:color w:val="auto"/>
                <w:szCs w:val="24"/>
              </w:rPr>
              <w:t xml:space="preserve">）。</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4</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投标供应商法定代表人身份证原件扫描件</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rPr>
            </w:pPr>
            <w:r>
              <w:rPr>
                <w:rFonts w:hint="eastAsia" w:asciiTheme="minorEastAsia" w:hAnsiTheme="minorEastAsia" w:eastAsiaTheme="minorEastAsia"/>
                <w:bCs/>
                <w:color w:val="auto"/>
                <w:szCs w:val="24"/>
              </w:rPr>
              <w:t xml:space="preserve">身份证应为正、反面</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5</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投标供应商法定代表人授权代表身份证原件扫描件</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rPr>
            </w:pPr>
            <w:r>
              <w:rPr>
                <w:rFonts w:hint="eastAsia" w:asciiTheme="minorEastAsia" w:hAnsiTheme="minorEastAsia" w:eastAsiaTheme="minorEastAsia"/>
                <w:bCs/>
                <w:color w:val="auto"/>
                <w:szCs w:val="24"/>
              </w:rPr>
              <w:t xml:space="preserve">身份证应为正、反面，法定代表人亲自参加投标的除外</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6</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具有良好的商业信誉和健全的财务会计制度</w:t>
            </w:r>
            <w:r/>
          </w:p>
        </w:tc>
        <w:tc>
          <w:tcPr>
            <w:tcW w:w="5713" w:type="dxa"/>
            <w:vAlign w:val="center"/>
            <w:textDirection w:val="lrTb"/>
            <w:noWrap w:val="false"/>
          </w:tcPr>
          <w:p>
            <w:pPr>
              <w:spacing w:line="360" w:lineRule="exact"/>
              <w:rPr>
                <w:rFonts w:asciiTheme="minorEastAsia" w:hAnsiTheme="minorEastAsia" w:eastAsiaTheme="minorEastAsia"/>
                <w:bCs/>
                <w:color w:val="auto"/>
                <w:szCs w:val="24"/>
              </w:rPr>
            </w:pPr>
            <w:r>
              <w:rPr>
                <w:rFonts w:hint="eastAsia" w:asciiTheme="minorEastAsia" w:hAnsiTheme="minorEastAsia" w:eastAsiaTheme="minorEastAsia"/>
                <w:bCs/>
                <w:color w:val="auto"/>
                <w:szCs w:val="24"/>
              </w:rPr>
              <w:t xml:space="preserve">投标供应商提供近三个月中任意一个月份（</w:t>
            </w:r>
            <w:r>
              <w:rPr>
                <w:rFonts w:hint="eastAsia" w:asciiTheme="minorEastAsia" w:hAnsiTheme="minorEastAsia" w:eastAsiaTheme="minorEastAsia"/>
                <w:bCs/>
                <w:color w:val="auto"/>
                <w:szCs w:val="24"/>
                <w:lang w:eastAsia="zh-CN"/>
              </w:rPr>
              <w:t xml:space="preserve">2026年6月/7月/8月</w:t>
            </w:r>
            <w:r>
              <w:rPr>
                <w:rFonts w:hint="eastAsia" w:asciiTheme="minorEastAsia" w:hAnsiTheme="minorEastAsia" w:eastAsiaTheme="minorEastAsia"/>
                <w:bCs/>
                <w:color w:val="auto"/>
                <w:szCs w:val="24"/>
              </w:rPr>
              <w:t xml:space="preserve">）的财务状况报告（资产负债表和利润表）或由会计师事务所出具的</w:t>
            </w:r>
            <w:r>
              <w:rPr>
                <w:rFonts w:hint="eastAsia" w:asciiTheme="minorEastAsia" w:hAnsiTheme="minorEastAsia" w:eastAsiaTheme="minorEastAsia"/>
                <w:bCs/>
                <w:color w:val="auto"/>
                <w:szCs w:val="24"/>
                <w:lang w:eastAsia="zh-CN"/>
              </w:rPr>
              <w:t xml:space="preserve">2025年度的财务</w:t>
            </w:r>
            <w:r>
              <w:rPr>
                <w:rFonts w:hint="eastAsia" w:asciiTheme="minorEastAsia" w:hAnsiTheme="minorEastAsia" w:eastAsiaTheme="minorEastAsia"/>
                <w:bCs/>
                <w:color w:val="auto"/>
                <w:szCs w:val="24"/>
              </w:rPr>
              <w:t xml:space="preserve">审计报告原件扫描件并加盖公章或签电子公章</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7</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具</w:t>
            </w:r>
            <w:r>
              <w:rPr>
                <w:rFonts w:asciiTheme="minorEastAsia" w:hAnsiTheme="minorEastAsia" w:eastAsiaTheme="minorEastAsia"/>
                <w:color w:val="auto"/>
                <w:szCs w:val="24"/>
              </w:rPr>
              <w:t xml:space="preserve">有依法缴纳税收的良好记录</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bCs/>
                <w:color w:val="auto"/>
                <w:szCs w:val="24"/>
              </w:rPr>
              <w:t xml:space="preserve">投标供应商近三个月中任意一个月份（</w:t>
            </w:r>
            <w:r>
              <w:rPr>
                <w:rFonts w:hint="eastAsia" w:asciiTheme="minorEastAsia" w:hAnsiTheme="minorEastAsia" w:eastAsiaTheme="minorEastAsia"/>
                <w:bCs/>
                <w:color w:val="auto"/>
                <w:szCs w:val="24"/>
                <w:lang w:eastAsia="zh-CN"/>
              </w:rPr>
              <w:t xml:space="preserve">2026年6月/7月/8月</w:t>
            </w:r>
            <w:r>
              <w:rPr>
                <w:rFonts w:hint="eastAsia" w:asciiTheme="minorEastAsia" w:hAnsiTheme="minorEastAsia" w:eastAsiaTheme="minorEastAsia"/>
                <w:bCs/>
                <w:color w:val="auto"/>
                <w:szCs w:val="24"/>
              </w:rPr>
              <w:t xml:space="preserve">）的依法缴纳税收的相关材料（提供相关主管部门证明或银行代扣证明）扫描件</w:t>
            </w:r>
            <w:r>
              <w:rPr>
                <w:rFonts w:hint="eastAsia" w:asciiTheme="minorEastAsia" w:hAnsiTheme="minorEastAsia" w:eastAsiaTheme="minorEastAsia"/>
                <w:color w:val="auto"/>
                <w:szCs w:val="24"/>
              </w:rPr>
              <w:t xml:space="preserve">，或者提供依法免税的主管部门出具的相应证明材料。</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8</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具有依法缴纳社会保障资金的良好记录</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投标供应商近三个月中任意一个月份（</w:t>
            </w:r>
            <w:r>
              <w:rPr>
                <w:rFonts w:hint="eastAsia" w:asciiTheme="minorEastAsia" w:hAnsiTheme="minorEastAsia" w:eastAsiaTheme="minorEastAsia"/>
                <w:color w:val="auto"/>
                <w:szCs w:val="24"/>
                <w:lang w:eastAsia="zh-CN"/>
              </w:rPr>
              <w:t xml:space="preserve">2026年6月/7月/8月</w:t>
            </w:r>
            <w:r>
              <w:rPr>
                <w:rFonts w:hint="eastAsia" w:asciiTheme="minorEastAsia" w:hAnsiTheme="minorEastAsia" w:eastAsiaTheme="minorEastAsia"/>
                <w:color w:val="auto"/>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9</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政府采购投标及履约承诺函</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格式见附件</w:t>
            </w:r>
            <w:r/>
          </w:p>
        </w:tc>
      </w:tr>
      <w:tr>
        <w:trPr/>
        <w:tc>
          <w:tcPr>
            <w:shd w:val="clear" w:color="auto" w:fill="auto"/>
            <w:tcW w:w="709" w:type="dxa"/>
            <w:vAlign w:val="center"/>
            <w:textDirection w:val="lrTb"/>
            <w:noWrap w:val="false"/>
          </w:tcPr>
          <w:p>
            <w:pPr>
              <w:jc w:val="center"/>
              <w:spacing w:line="360" w:lineRule="exact"/>
              <w:rPr>
                <w:rFonts w:hint="eastAsia" w:eastAsia="宋体" w:cs="Times New Roman" w:asciiTheme="minorEastAsia" w:hAnsiTheme="minorEastAsia"/>
                <w:color w:val="auto"/>
                <w:sz w:val="21"/>
                <w:szCs w:val="24"/>
                <w:lang w:val="en-US" w:eastAsia="zh-CN" w:bidi="ar-SA"/>
              </w:rPr>
            </w:pPr>
            <w:r>
              <w:rPr>
                <w:rFonts w:hint="eastAsia" w:ascii="宋体" w:hAnsi="宋体"/>
                <w:color w:val="auto"/>
                <w:szCs w:val="24"/>
              </w:rPr>
              <w:t xml:space="preserve">10</w:t>
            </w:r>
            <w:r/>
          </w:p>
        </w:tc>
        <w:tc>
          <w:tcPr>
            <w:tcW w:w="3359" w:type="dxa"/>
            <w:vAlign w:val="center"/>
            <w:textDirection w:val="lrTb"/>
            <w:noWrap w:val="false"/>
          </w:tcPr>
          <w:p>
            <w:pPr>
              <w:jc w:val="center"/>
              <w:spacing w:line="360" w:lineRule="exact"/>
              <w:rPr>
                <w:rFonts w:hint="eastAsia" w:asciiTheme="minorEastAsia" w:hAnsiTheme="minorEastAsia" w:eastAsiaTheme="minorEastAsia"/>
                <w:color w:val="auto"/>
                <w:szCs w:val="24"/>
                <w:lang w:val="en-US" w:eastAsia="zh-CN"/>
              </w:rPr>
            </w:pPr>
            <w:r>
              <w:rPr>
                <w:rFonts w:hint="eastAsia" w:asciiTheme="minorEastAsia" w:hAnsiTheme="minorEastAsia" w:eastAsiaTheme="minorEastAsia"/>
                <w:color w:val="auto"/>
                <w:szCs w:val="24"/>
                <w:lang w:val="en-US" w:eastAsia="zh-CN"/>
              </w:rPr>
              <w:t xml:space="preserve">特定资格</w:t>
            </w:r>
            <w:r/>
          </w:p>
        </w:tc>
        <w:tc>
          <w:tcPr>
            <w:tcW w:w="5713" w:type="dxa"/>
            <w:textDirection w:val="lrTb"/>
            <w:noWrap w:val="false"/>
          </w:tcPr>
          <w:p>
            <w:pPr>
              <w:spacing w:line="360" w:lineRule="exact"/>
              <w:rPr>
                <w:rFonts w:hint="eastAsia" w:asciiTheme="minorEastAsia" w:hAnsiTheme="minorEastAsia" w:eastAsiaTheme="minorEastAsia"/>
                <w:color w:val="auto"/>
                <w:szCs w:val="24"/>
              </w:rPr>
            </w:pPr>
            <w:r>
              <w:rPr>
                <w:rFonts w:hint="eastAsia" w:asciiTheme="minorEastAsia" w:hAnsiTheme="minorEastAsia" w:eastAsiaTheme="minorEastAsia"/>
                <w:color w:val="auto"/>
                <w:szCs w:val="24"/>
                <w:lang w:eastAsia="zh-CN"/>
              </w:rPr>
              <w:t xml:space="preserve">投标供应商具有有效的《食品生产许可证》或《食品经营许可证》原件扫描件并加盖公章或签电子公章，仅提供《食品生产许可证》的，许可范围应包括除食用农产品外的全部供应品类</w:t>
            </w:r>
            <w:r/>
          </w:p>
        </w:tc>
      </w:tr>
      <w:tr>
        <w:trPr/>
        <w:tc>
          <w:tcPr>
            <w:shd w:val="clear" w:color="auto" w:fill="auto"/>
            <w:tcW w:w="709" w:type="dxa"/>
            <w:vAlign w:val="center"/>
            <w:textDirection w:val="lrTb"/>
            <w:noWrap w:val="false"/>
          </w:tcPr>
          <w:p>
            <w:pPr>
              <w:jc w:val="center"/>
              <w:spacing w:line="360" w:lineRule="exact"/>
              <w:rPr>
                <w:rFonts w:cs="Times New Roman" w:asciiTheme="minorEastAsia" w:hAnsiTheme="minorEastAsia" w:eastAsiaTheme="minorEastAsia"/>
                <w:color w:val="auto"/>
                <w:sz w:val="21"/>
                <w:szCs w:val="24"/>
                <w:lang w:val="en-US" w:eastAsia="zh-CN" w:bidi="ar-SA"/>
              </w:rPr>
            </w:pPr>
            <w:r>
              <w:rPr>
                <w:rFonts w:hint="eastAsia" w:ascii="宋体" w:hAnsi="宋体" w:eastAsiaTheme="minorEastAsia"/>
                <w:color w:val="auto"/>
                <w:szCs w:val="24"/>
              </w:rPr>
              <w:t xml:space="preserve">11</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授权代理人提供由法定的社保收缴部门出具的近三个月中任意一个月份（</w:t>
            </w:r>
            <w:r>
              <w:rPr>
                <w:rFonts w:hint="eastAsia" w:asciiTheme="minorEastAsia" w:hAnsiTheme="minorEastAsia" w:eastAsiaTheme="minorEastAsia"/>
                <w:color w:val="auto"/>
                <w:szCs w:val="24"/>
                <w:lang w:eastAsia="zh-CN"/>
              </w:rPr>
              <w:t xml:space="preserve">2026年6月/7月/8月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shd w:val="clear" w:color="auto" w:fill="auto"/>
            <w:tcW w:w="709" w:type="dxa"/>
            <w:vAlign w:val="center"/>
            <w:textDirection w:val="lrTb"/>
            <w:noWrap w:val="false"/>
          </w:tcPr>
          <w:p>
            <w:pPr>
              <w:jc w:val="center"/>
              <w:spacing w:line="360" w:lineRule="exact"/>
              <w:rPr>
                <w:rFonts w:eastAsia="宋体" w:cs="Times New Roman" w:asciiTheme="minorEastAsia" w:hAnsiTheme="minorEastAsia"/>
                <w:color w:val="auto"/>
                <w:sz w:val="21"/>
                <w:szCs w:val="24"/>
                <w:lang w:val="en-US" w:eastAsia="zh-CN" w:bidi="ar-SA"/>
              </w:rPr>
            </w:pPr>
            <w:r>
              <w:rPr>
                <w:rFonts w:hint="eastAsia" w:ascii="宋体" w:hAnsi="宋体"/>
                <w:color w:val="auto"/>
                <w:szCs w:val="24"/>
              </w:rPr>
              <w:t xml:space="preserve">12</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拟派项目负责人提供由法定的社保收缴部门出具的近三个月中任意一个月份（</w:t>
            </w:r>
            <w:r>
              <w:rPr>
                <w:rFonts w:hint="eastAsia" w:asciiTheme="minorEastAsia" w:hAnsiTheme="minorEastAsia" w:eastAsiaTheme="minorEastAsia"/>
                <w:color w:val="auto"/>
                <w:szCs w:val="24"/>
                <w:lang w:eastAsia="zh-CN"/>
              </w:rPr>
              <w:t xml:space="preserve">2026年6月/7月/8月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p>
        </w:tc>
      </w:tr>
      <w:tr>
        <w:trPr/>
        <w:tc>
          <w:tcPr>
            <w:shd w:val="clear" w:color="auto" w:fill="auto"/>
            <w:tcW w:w="709" w:type="dxa"/>
            <w:vAlign w:val="center"/>
            <w:textDirection w:val="lrTb"/>
            <w:noWrap w:val="false"/>
          </w:tcPr>
          <w:p>
            <w:pPr>
              <w:jc w:val="center"/>
              <w:spacing w:line="360" w:lineRule="exact"/>
              <w:rPr>
                <w:rFonts w:ascii="宋体" w:hAnsi="宋体" w:eastAsia="宋体" w:cs="Times New Roman"/>
                <w:color w:val="auto"/>
                <w:sz w:val="21"/>
                <w:szCs w:val="24"/>
                <w:lang w:val="en-US" w:eastAsia="zh-CN" w:bidi="ar-SA"/>
              </w:rPr>
            </w:pPr>
            <w:r>
              <w:rPr>
                <w:rFonts w:hint="eastAsia" w:ascii="宋体" w:hAnsi="宋体"/>
                <w:color w:val="auto"/>
                <w:szCs w:val="24"/>
              </w:rPr>
              <w:t xml:space="preserve">13</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参加政府采购活动前三年内，在经营活动中没有重大违法记录</w:t>
            </w:r>
            <w:r/>
          </w:p>
        </w:tc>
        <w:tc>
          <w:tcPr>
            <w:tcW w:w="5713" w:type="dxa"/>
            <w:textDirection w:val="lrTb"/>
            <w:noWrap w:val="false"/>
          </w:tcPr>
          <w:p>
            <w:pPr>
              <w:spacing w:line="360" w:lineRule="exact"/>
              <w:rPr>
                <w:rFonts w:asciiTheme="minorEastAsia" w:hAnsiTheme="minorEastAsia" w:eastAsiaTheme="minorEastAsia"/>
                <w:bCs/>
                <w:color w:val="auto"/>
                <w:szCs w:val="24"/>
              </w:rPr>
            </w:pPr>
            <w:r>
              <w:rPr>
                <w:rFonts w:hint="eastAsia" w:asciiTheme="minorEastAsia" w:hAnsiTheme="minorEastAsia" w:eastAsiaTheme="minorEastAsia"/>
                <w:bCs/>
                <w:color w:val="auto"/>
                <w:szCs w:val="24"/>
              </w:rPr>
              <w:t xml:space="preserve">参加政府采购活动前3年内在经营活动中没有重大违法记录的书面声明（格式见附件）</w:t>
            </w:r>
            <w:r/>
          </w:p>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c>
          <w:tcPr>
            <w:shd w:val="clear" w:color="auto" w:fill="auto"/>
            <w:tcW w:w="709" w:type="dxa"/>
            <w:vAlign w:val="center"/>
            <w:textDirection w:val="lrTb"/>
            <w:noWrap w:val="false"/>
          </w:tcPr>
          <w:p>
            <w:pPr>
              <w:jc w:val="center"/>
              <w:spacing w:line="360" w:lineRule="exact"/>
              <w:rPr>
                <w:rFonts w:eastAsia="宋体" w:cs="Times New Roman" w:asciiTheme="minorEastAsia" w:hAnsiTheme="minorEastAsia"/>
                <w:color w:val="auto"/>
                <w:sz w:val="21"/>
                <w:szCs w:val="24"/>
                <w:lang w:val="en-US" w:eastAsia="zh-CN" w:bidi="ar-SA"/>
              </w:rPr>
            </w:pPr>
            <w:r>
              <w:rPr>
                <w:rFonts w:hint="eastAsia" w:ascii="宋体" w:hAnsi="宋体"/>
                <w:color w:val="auto"/>
                <w:szCs w:val="24"/>
              </w:rPr>
              <w:t xml:space="preserve">14</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宋体" w:hAnsi="宋体"/>
                <w:color w:val="auto"/>
                <w:szCs w:val="24"/>
              </w:rPr>
              <w:t xml:space="preserve">落实政府采购政策的证明材料（专门面向中小微企业采购）</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宋体" w:hAnsi="宋体"/>
                <w:color w:val="auto"/>
                <w:szCs w:val="24"/>
              </w:rPr>
              <w:t xml:space="preserve">本项目为服务类采购项目，采购标的对应的中小企业划分标准所属行业为：“</w:t>
            </w:r>
            <w:r>
              <w:rPr>
                <w:rFonts w:hint="eastAsia" w:ascii="宋体" w:hAnsi="宋体"/>
                <w:color w:val="auto"/>
                <w:szCs w:val="24"/>
                <w:lang w:eastAsia="zh-CN"/>
              </w:rPr>
              <w:t xml:space="preserve">批发业</w:t>
            </w:r>
            <w:r>
              <w:rPr>
                <w:rFonts w:hint="eastAsia" w:ascii="宋体" w:hAnsi="宋体"/>
                <w:color w:val="auto"/>
                <w:szCs w:val="24"/>
              </w:rPr>
              <w:t xml:space="preserve">”。本项目属于专门面向中小企</w:t>
            </w:r>
            <w:r>
              <w:rPr>
                <w:rFonts w:hint="eastAsia" w:ascii="宋体" w:hAnsi="宋体"/>
                <w:color w:val="auto"/>
                <w:szCs w:val="24"/>
              </w:rPr>
              <w:t xml:space="preserve">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w:t>
            </w:r>
            <w:r>
              <w:rPr>
                <w:rFonts w:hint="eastAsia" w:ascii="宋体" w:hAnsi="宋体"/>
                <w:color w:val="auto"/>
                <w:szCs w:val="24"/>
              </w:rPr>
              <w:t xml:space="preserve">《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shd w:val="clear" w:color="auto" w:fill="auto"/>
            <w:tcW w:w="709" w:type="dxa"/>
            <w:vAlign w:val="center"/>
            <w:textDirection w:val="lrTb"/>
            <w:noWrap w:val="false"/>
          </w:tcPr>
          <w:p>
            <w:pPr>
              <w:jc w:val="center"/>
              <w:spacing w:line="360" w:lineRule="exact"/>
              <w:rPr>
                <w:rFonts w:eastAsia="宋体" w:cs="Times New Roman" w:asciiTheme="minorEastAsia" w:hAnsiTheme="minorEastAsia"/>
                <w:color w:val="auto"/>
                <w:sz w:val="21"/>
                <w:szCs w:val="24"/>
                <w:lang w:val="en-US" w:eastAsia="zh-CN" w:bidi="ar-SA"/>
              </w:rPr>
            </w:pPr>
            <w:r>
              <w:rPr>
                <w:rFonts w:hint="eastAsia" w:ascii="宋体" w:hAnsi="宋体"/>
                <w:color w:val="auto"/>
                <w:szCs w:val="24"/>
              </w:rPr>
              <w:t xml:space="preserve">15</w:t>
            </w:r>
            <w:r/>
          </w:p>
        </w:tc>
        <w:tc>
          <w:tcPr>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具有履行合同所必需的设备和专业技术能力</w:t>
            </w:r>
            <w:r/>
          </w:p>
        </w:tc>
        <w:tc>
          <w:tcPr>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bCs/>
                <w:color w:val="auto"/>
                <w:szCs w:val="24"/>
              </w:rPr>
              <w:t xml:space="preserve">具备履行合同所必需的设备和专业技术能力的书面声明（格式见附件）</w:t>
            </w:r>
            <w:r/>
          </w:p>
        </w:tc>
      </w:tr>
      <w:tr>
        <w:trPr/>
        <w:tc>
          <w:tcPr>
            <w:shd w:val="clear" w:color="auto" w:fill="auto"/>
            <w:tcW w:w="709" w:type="dxa"/>
            <w:vAlign w:val="center"/>
            <w:textDirection w:val="lrTb"/>
            <w:noWrap w:val="false"/>
          </w:tcPr>
          <w:p>
            <w:pPr>
              <w:jc w:val="center"/>
              <w:spacing w:line="360" w:lineRule="exact"/>
              <w:rPr>
                <w:rFonts w:eastAsia="宋体" w:cs="Times New Roman" w:asciiTheme="minorEastAsia" w:hAnsiTheme="minorEastAsia"/>
                <w:color w:val="auto"/>
                <w:sz w:val="21"/>
                <w:szCs w:val="24"/>
                <w:lang w:val="en-US" w:eastAsia="zh-CN" w:bidi="ar-SA"/>
              </w:rPr>
            </w:pPr>
            <w:r>
              <w:rPr>
                <w:rFonts w:hint="eastAsia" w:ascii="宋体" w:hAnsi="宋体"/>
                <w:color w:val="auto"/>
                <w:szCs w:val="24"/>
              </w:rPr>
              <w:t xml:space="preserve">16</w:t>
            </w:r>
            <w:r/>
          </w:p>
        </w:tc>
        <w:tc>
          <w:tcPr>
            <w:shd w:val="clear" w:color="auto" w:fill="auto"/>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信用记录</w:t>
            </w:r>
            <w:r/>
          </w:p>
        </w:tc>
        <w:tc>
          <w:tcPr>
            <w:shd w:val="clear" w:color="auto" w:fill="auto"/>
            <w:tcW w:w="5713" w:type="dxa"/>
            <w:textDirection w:val="lrTb"/>
            <w:noWrap w:val="false"/>
          </w:tcPr>
          <w:p>
            <w:pPr>
              <w:jc w:val="left"/>
              <w:spacing w:line="36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供应商未被列入“信用中国”网站</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www.creditchina.gov.cn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www.ccgp.gov.cn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“政府采购严重违法失信行为信息记录”中的禁止参加政府采购活动期间。（</w:t>
            </w:r>
            <w:r>
              <w:rPr>
                <w:rFonts w:hint="eastAsia" w:asciiTheme="minorEastAsia" w:hAnsiTheme="minorEastAsia" w:eastAsiaTheme="minorEastAsia"/>
                <w:color w:val="auto"/>
                <w:szCs w:val="24"/>
              </w:rPr>
              <w:t xml:space="preserve">有上述处罚记录但处罚期已届满的，视为无记录，以代理机构评标当日查询结果为准</w:t>
            </w:r>
            <w:r>
              <w:rPr>
                <w:rFonts w:asciiTheme="minorEastAsia" w:hAnsiTheme="minorEastAsia" w:eastAsiaTheme="minorEastAsia"/>
                <w:color w:val="auto"/>
                <w:szCs w:val="24"/>
              </w:rPr>
              <w:t xml:space="preserve">）。</w:t>
            </w:r>
            <w:r/>
          </w:p>
        </w:tc>
      </w:tr>
      <w:tr>
        <w:trPr/>
        <w:tc>
          <w:tcPr>
            <w:shd w:val="clear" w:color="auto" w:fill="auto"/>
            <w:tcW w:w="709" w:type="dxa"/>
            <w:vAlign w:val="center"/>
            <w:textDirection w:val="lrTb"/>
            <w:noWrap w:val="false"/>
          </w:tcPr>
          <w:p>
            <w:pPr>
              <w:jc w:val="center"/>
              <w:spacing w:line="360" w:lineRule="exact"/>
              <w:rPr>
                <w:rFonts w:cs="Times New Roman" w:asciiTheme="minorEastAsia" w:hAnsiTheme="minorEastAsia" w:eastAsiaTheme="minorEastAsia"/>
                <w:color w:val="auto"/>
                <w:sz w:val="21"/>
                <w:szCs w:val="24"/>
                <w:lang w:val="en-US" w:eastAsia="zh-CN" w:bidi="ar-SA"/>
              </w:rPr>
            </w:pPr>
            <w:r>
              <w:rPr>
                <w:rFonts w:hint="eastAsia" w:asciiTheme="minorEastAsia" w:hAnsiTheme="minorEastAsia" w:eastAsiaTheme="minorEastAsia"/>
                <w:color w:val="auto"/>
                <w:szCs w:val="24"/>
              </w:rPr>
              <w:t xml:space="preserve">17</w:t>
            </w:r>
            <w:r/>
          </w:p>
        </w:tc>
        <w:tc>
          <w:tcPr>
            <w:shd w:val="clear" w:color="auto" w:fill="auto"/>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关于联合体投标</w:t>
            </w:r>
            <w:r/>
          </w:p>
        </w:tc>
        <w:tc>
          <w:tcPr>
            <w:shd w:val="clear" w:color="auto" w:fill="auto"/>
            <w:tcW w:w="5713" w:type="dxa"/>
            <w:vAlign w:val="center"/>
            <w:textDirection w:val="lrTb"/>
            <w:noWrap w:val="false"/>
          </w:tcPr>
          <w:p>
            <w:pPr>
              <w:jc w:val="left"/>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本项目不接受联合体投标</w:t>
            </w:r>
            <w:r>
              <w:rPr>
                <w:rFonts w:hint="eastAsia" w:asciiTheme="minorEastAsia" w:hAnsiTheme="minorEastAsia" w:eastAsiaTheme="minorEastAsia"/>
                <w:color w:val="auto"/>
                <w:szCs w:val="24"/>
                <w:highlight w:val="none"/>
              </w:rPr>
              <w:t xml:space="preserve">；不允许分包、转包。</w:t>
            </w:r>
            <w:r/>
          </w:p>
        </w:tc>
      </w:tr>
      <w:tr>
        <w:trPr>
          <w:trHeight w:val="372"/>
        </w:trPr>
        <w:tc>
          <w:tcPr>
            <w:tcW w:w="709" w:type="dxa"/>
            <w:vAlign w:val="center"/>
            <w:textDirection w:val="lrTb"/>
            <w:noWrap w:val="false"/>
          </w:tcPr>
          <w:p>
            <w:pPr>
              <w:jc w:val="center"/>
              <w:spacing w:line="360" w:lineRule="exact"/>
              <w:rPr>
                <w:rFonts w:hint="default" w:asciiTheme="minorEastAsia" w:hAnsiTheme="minorEastAsia" w:eastAsiaTheme="minorEastAsia"/>
                <w:color w:val="auto"/>
                <w:szCs w:val="24"/>
                <w:lang w:val="en-US" w:eastAsia="zh-CN"/>
              </w:rPr>
            </w:pPr>
            <w:r>
              <w:rPr>
                <w:rFonts w:hint="eastAsia" w:asciiTheme="minorEastAsia" w:hAnsiTheme="minorEastAsia" w:eastAsiaTheme="minorEastAsia"/>
                <w:color w:val="auto"/>
                <w:szCs w:val="24"/>
                <w:lang w:val="en-US" w:eastAsia="zh-CN"/>
              </w:rPr>
              <w:t xml:space="preserve">18</w:t>
            </w:r>
            <w:r/>
          </w:p>
        </w:tc>
        <w:tc>
          <w:tcPr>
            <w:shd w:val="clear" w:color="auto" w:fill="auto"/>
            <w:tcW w:w="3359" w:type="dxa"/>
            <w:vAlign w:val="center"/>
            <w:textDirection w:val="lrTb"/>
            <w:noWrap w:val="false"/>
          </w:tcPr>
          <w:p>
            <w:pPr>
              <w:jc w:val="cente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投标</w:t>
            </w:r>
            <w:r>
              <w:rPr>
                <w:rFonts w:asciiTheme="minorEastAsia" w:hAnsiTheme="minorEastAsia" w:eastAsiaTheme="minorEastAsia"/>
                <w:color w:val="auto"/>
                <w:szCs w:val="24"/>
              </w:rPr>
              <w:t xml:space="preserve">供应商必须符合法律、行政法规规定的其他条件</w:t>
            </w:r>
            <w:r/>
          </w:p>
        </w:tc>
        <w:tc>
          <w:tcPr>
            <w:shd w:val="clear" w:color="auto" w:fill="auto"/>
            <w:tcW w:w="5713" w:type="dxa"/>
            <w:textDirection w:val="lrTb"/>
            <w:noWrap w:val="false"/>
          </w:tcPr>
          <w:p>
            <w:pPr>
              <w:spacing w:line="360" w:lineRule="exact"/>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rPr>
              <w:t xml:space="preserve">相关承诺要求内容。</w:t>
            </w:r>
            <w:r/>
          </w:p>
        </w:tc>
      </w:tr>
    </w:tbl>
    <w:p>
      <w:pPr>
        <w:ind w:firstLine="564"/>
        <w:spacing w:line="440" w:lineRule="exact"/>
        <w:tabs>
          <w:tab w:val="left" w:pos="1365" w:leader="none"/>
        </w:tabs>
        <w:rPr>
          <w:rFonts w:asciiTheme="minorEastAsia" w:hAnsiTheme="minorEastAsia" w:eastAsiaTheme="minorEastAsia"/>
          <w:bCs/>
          <w:color w:val="auto"/>
          <w:sz w:val="24"/>
        </w:rPr>
      </w:pPr>
      <w:r/>
      <w:bookmarkStart w:id="91" w:name="_Toc98277358"/>
      <w:r/>
      <w:bookmarkStart w:id="92" w:name="_Toc116946314"/>
      <w:r>
        <w:rPr>
          <w:rFonts w:hint="eastAsia" w:asciiTheme="minorEastAsia" w:hAnsiTheme="minorEastAsia" w:eastAsiaTheme="minorEastAsia"/>
          <w:bCs/>
          <w:color w:val="auto"/>
          <w:sz w:val="24"/>
        </w:rPr>
        <w:t xml:space="preserve">2</w:t>
      </w:r>
      <w:r>
        <w:rPr>
          <w:rFonts w:asciiTheme="minorEastAsia" w:hAnsiTheme="minorEastAsia" w:eastAsiaTheme="minorEastAsia"/>
          <w:bCs/>
          <w:color w:val="auto"/>
          <w:sz w:val="24"/>
        </w:rPr>
        <w:t xml:space="preserve">.6</w:t>
      </w:r>
      <w:r>
        <w:rPr>
          <w:rFonts w:hint="eastAsia" w:asciiTheme="minorEastAsia" w:hAnsiTheme="minorEastAsia" w:eastAsiaTheme="minorEastAsia"/>
          <w:bCs/>
          <w:color w:val="auto"/>
          <w:sz w:val="24"/>
        </w:rPr>
        <w:t xml:space="preserve">资格审查不合格的投标供应商的投标文件不进入后续评审。</w:t>
      </w:r>
      <w:bookmarkEnd w:id="91"/>
      <w:r/>
      <w:bookmarkEnd w:id="92"/>
      <w:r/>
      <w:r/>
    </w:p>
    <w:p>
      <w:pPr>
        <w:ind w:firstLine="566"/>
        <w:spacing w:line="440" w:lineRule="exact"/>
        <w:tabs>
          <w:tab w:val="left" w:pos="1365" w:leader="none"/>
        </w:tabs>
        <w:rPr>
          <w:rFonts w:asciiTheme="minorEastAsia" w:hAnsiTheme="minorEastAsia" w:eastAsiaTheme="minorEastAsia"/>
          <w:b/>
          <w:bCs/>
          <w:color w:val="auto"/>
          <w:sz w:val="24"/>
        </w:rPr>
      </w:pPr>
      <w:r>
        <w:rPr>
          <w:rFonts w:asciiTheme="minorEastAsia" w:hAnsiTheme="minorEastAsia" w:eastAsiaTheme="minorEastAsia"/>
          <w:b/>
          <w:bCs/>
          <w:color w:val="auto"/>
          <w:sz w:val="24"/>
        </w:rPr>
        <w:t xml:space="preserve">3.</w:t>
      </w:r>
      <w:r>
        <w:rPr>
          <w:rFonts w:hint="eastAsia" w:asciiTheme="minorEastAsia" w:hAnsiTheme="minorEastAsia" w:eastAsiaTheme="minorEastAsia"/>
          <w:b/>
          <w:bCs/>
          <w:color w:val="auto"/>
          <w:sz w:val="24"/>
        </w:rPr>
        <w:t xml:space="preserve">评标工作程序</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3</w:t>
      </w:r>
      <w:r>
        <w:rPr>
          <w:rFonts w:asciiTheme="minorEastAsia" w:hAnsiTheme="minorEastAsia" w:eastAsiaTheme="minorEastAsia"/>
          <w:b/>
          <w:color w:val="auto"/>
          <w:sz w:val="24"/>
        </w:rPr>
        <w:t xml:space="preserve">.2</w:t>
      </w:r>
      <w:r>
        <w:rPr>
          <w:rFonts w:hint="eastAsia" w:asciiTheme="minorEastAsia" w:hAnsiTheme="minorEastAsia" w:eastAsiaTheme="minorEastAsia"/>
          <w:b/>
          <w:color w:val="auto"/>
          <w:sz w:val="24"/>
        </w:rPr>
        <w:t xml:space="preserve">投标文件符合性检查</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.1评委会将对资格符合的投标文件进行评审，以确定是否对招标文件的实质性要求做出响应。</w:t>
      </w:r>
      <w:r/>
    </w:p>
    <w:p>
      <w:pPr>
        <w:jc w:val="center"/>
        <w:spacing w:line="440" w:lineRule="exact"/>
        <w:tabs>
          <w:tab w:val="left" w:pos="480" w:leader="none"/>
        </w:tabs>
        <w:rPr>
          <w:rFonts w:asciiTheme="minorEastAsia" w:hAnsiTheme="minorEastAsia" w:eastAsiaTheme="minorEastAsia"/>
          <w:b/>
          <w:color w:val="auto"/>
          <w:sz w:val="24"/>
        </w:rPr>
        <w:outlineLvl w:val="0"/>
      </w:pPr>
      <w:r>
        <w:rPr>
          <w:rFonts w:hint="eastAsia" w:asciiTheme="minorEastAsia" w:hAnsiTheme="minorEastAsia" w:eastAsiaTheme="minorEastAsia"/>
          <w:b/>
          <w:color w:val="auto"/>
          <w:sz w:val="24"/>
        </w:rPr>
        <w:t xml:space="preserve">符合性审查表</w:t>
      </w:r>
      <w:r/>
    </w:p>
    <w:tbl>
      <w:tblPr>
        <w:tblStyle w:val="801"/>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序号</w:t>
            </w:r>
            <w:r/>
          </w:p>
        </w:tc>
        <w:tc>
          <w:tcPr>
            <w:tcW w:w="3396" w:type="dxa"/>
            <w:vAlign w:val="center"/>
            <w:textDirection w:val="lrTb"/>
            <w:noWrap w:val="false"/>
          </w:tcPr>
          <w:p>
            <w:pPr>
              <w:jc w:val="left"/>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评审点要求概况</w:t>
            </w:r>
            <w:r/>
          </w:p>
        </w:tc>
        <w:tc>
          <w:tcPr>
            <w:tcW w:w="5841" w:type="dxa"/>
            <w:vAlign w:val="center"/>
            <w:textDirection w:val="lrTb"/>
            <w:noWrap w:val="false"/>
          </w:tcPr>
          <w:p>
            <w:pPr>
              <w:jc w:val="left"/>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评审点具体描述</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1</w:t>
            </w:r>
            <w:r/>
          </w:p>
        </w:tc>
        <w:tc>
          <w:tcPr>
            <w:tcW w:w="3396" w:type="dxa"/>
            <w:vAlign w:val="center"/>
            <w:textDirection w:val="lrTb"/>
            <w:noWrap w:val="false"/>
          </w:tcPr>
          <w:p>
            <w:pPr>
              <w:jc w:val="left"/>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color w:val="auto"/>
                <w:sz w:val="22"/>
                <w:szCs w:val="22"/>
              </w:rPr>
              <w:t xml:space="preserve">投标函</w:t>
            </w:r>
            <w:r/>
          </w:p>
        </w:tc>
        <w:tc>
          <w:tcPr>
            <w:tcW w:w="5841" w:type="dxa"/>
            <w:vAlign w:val="center"/>
            <w:textDirection w:val="lrTb"/>
            <w:noWrap w:val="false"/>
          </w:tcPr>
          <w:p>
            <w:pPr>
              <w:jc w:val="left"/>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2</w:t>
            </w:r>
            <w:r/>
          </w:p>
        </w:tc>
        <w:tc>
          <w:tcPr>
            <w:tcW w:w="3396"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bCs/>
                <w:color w:val="auto"/>
                <w:sz w:val="22"/>
                <w:szCs w:val="22"/>
              </w:rPr>
              <w:t xml:space="preserve">开标一览表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本表无需上传，评审时以苏采云系统自带的开标一览表为准。</w:t>
            </w:r>
            <w:r/>
          </w:p>
        </w:tc>
      </w:tr>
      <w:tr>
        <w:trPr>
          <w:jc w:val="center"/>
          <w:trHeight w:val="454"/>
        </w:trPr>
        <w:tc>
          <w:tcPr>
            <w:tcW w:w="705" w:type="dxa"/>
            <w:vAlign w:val="center"/>
            <w:textDirection w:val="lrTb"/>
            <w:noWrap w:val="false"/>
          </w:tcPr>
          <w:p>
            <w:pPr>
              <w:jc w:val="center"/>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3</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bCs/>
                <w:color w:val="auto"/>
                <w:sz w:val="22"/>
                <w:szCs w:val="22"/>
              </w:rPr>
              <w:t xml:space="preserve">开标一览表附录</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val="en-US" w:eastAsia="zh-CN"/>
              </w:rPr>
              <w:t xml:space="preserve">4</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bCs/>
                <w:color w:val="auto"/>
                <w:sz w:val="22"/>
                <w:szCs w:val="22"/>
              </w:rPr>
              <w:t xml:space="preserve">偏离表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val="en-US" w:eastAsia="zh-CN"/>
              </w:rPr>
              <w:t xml:space="preserve">5</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bCs/>
                <w:color w:val="auto"/>
                <w:sz w:val="22"/>
                <w:szCs w:val="22"/>
              </w:rPr>
              <w:t xml:space="preserve">投标供应商拟投入本项目人员一览表</w:t>
            </w:r>
            <w:r/>
          </w:p>
        </w:tc>
        <w:tc>
          <w:tcPr>
            <w:shd w:val="clear" w:color="auto" w:fill="auto"/>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val="en-US" w:eastAsia="zh-CN"/>
              </w:rPr>
              <w:t xml:space="preserve">6</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bCs/>
                <w:color w:val="auto"/>
                <w:sz w:val="22"/>
                <w:szCs w:val="22"/>
              </w:rPr>
              <w:t xml:space="preserve">投标供应商基本情况表</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按招标文件填写，格式见附件。</w:t>
            </w:r>
            <w:r/>
          </w:p>
        </w:tc>
      </w:tr>
      <w:tr>
        <w:trPr>
          <w:jc w:val="center"/>
          <w:trHeight w:val="454"/>
        </w:trPr>
        <w:tc>
          <w:tcPr>
            <w:tcW w:w="705" w:type="dxa"/>
            <w:vAlign w:val="center"/>
            <w:textDirection w:val="lrTb"/>
            <w:noWrap w:val="false"/>
          </w:tcPr>
          <w:p>
            <w:pPr>
              <w:jc w:val="center"/>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val="en-US" w:eastAsia="zh-CN"/>
              </w:rPr>
              <w:t xml:space="preserve">7</w:t>
            </w:r>
            <w:r/>
          </w:p>
        </w:tc>
        <w:tc>
          <w:tcPr>
            <w:tcW w:w="3396"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color w:val="auto"/>
                <w:sz w:val="22"/>
                <w:szCs w:val="22"/>
              </w:rPr>
              <w:t xml:space="preserve">满足采购文件“三、采购需求”</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bCs/>
                <w:color w:val="auto"/>
                <w:sz w:val="22"/>
                <w:szCs w:val="22"/>
              </w:rPr>
              <w:t xml:space="preserve">如有，按招标文件要求</w:t>
            </w:r>
            <w:r>
              <w:rPr>
                <w:rFonts w:hint="eastAsia" w:asciiTheme="minorEastAsia" w:hAnsiTheme="minorEastAsia" w:eastAsiaTheme="minorEastAsia" w:cstheme="minorEastAsia"/>
                <w:color w:val="auto"/>
                <w:sz w:val="22"/>
                <w:szCs w:val="22"/>
              </w:rPr>
              <w:t xml:space="preserve">提供相关证明材料。</w:t>
            </w:r>
            <w:r/>
          </w:p>
        </w:tc>
      </w:tr>
      <w:tr>
        <w:trPr>
          <w:jc w:val="center"/>
          <w:trHeight w:val="454"/>
        </w:trPr>
        <w:tc>
          <w:tcPr>
            <w:tcW w:w="705" w:type="dxa"/>
            <w:vAlign w:val="center"/>
            <w:textDirection w:val="lrTb"/>
            <w:noWrap w:val="false"/>
          </w:tcPr>
          <w:p>
            <w:pPr>
              <w:jc w:val="center"/>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val="en-US" w:eastAsia="zh-CN"/>
              </w:rPr>
              <w:t xml:space="preserve">8</w:t>
            </w:r>
            <w:r/>
          </w:p>
        </w:tc>
        <w:tc>
          <w:tcPr>
            <w:tcW w:w="3396"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“★”号条款</w:t>
            </w:r>
            <w:r/>
          </w:p>
        </w:tc>
        <w:tc>
          <w:tcPr>
            <w:tcW w:w="5841" w:type="dxa"/>
            <w:vAlign w:val="center"/>
            <w:textDirection w:val="lrTb"/>
            <w:noWrap w:val="false"/>
          </w:tcPr>
          <w:p>
            <w:pPr>
              <w:jc w:val="left"/>
              <w:rPr>
                <w:rFonts w:asciiTheme="minorEastAsia" w:hAnsiTheme="minorEastAsia" w:eastAsiaTheme="minorEastAsia" w:cstheme="minorEastAsia"/>
                <w:bCs/>
                <w:color w:val="auto"/>
                <w:sz w:val="22"/>
                <w:szCs w:val="22"/>
              </w:rPr>
            </w:pPr>
            <w:r>
              <w:rPr>
                <w:rFonts w:hint="eastAsia" w:asciiTheme="minorEastAsia" w:hAnsiTheme="minorEastAsia" w:eastAsiaTheme="minorEastAsia" w:cstheme="minorEastAsia"/>
                <w:color w:val="auto"/>
                <w:sz w:val="22"/>
                <w:szCs w:val="22"/>
              </w:rPr>
              <w:t xml:space="preserve">“★”号条款满足招标文件要求。</w:t>
            </w:r>
            <w:r/>
          </w:p>
        </w:tc>
      </w:tr>
      <w:tr>
        <w:trPr>
          <w:jc w:val="center"/>
          <w:trHeight w:val="454"/>
        </w:trPr>
        <w:tc>
          <w:tcPr>
            <w:tcW w:w="705" w:type="dxa"/>
            <w:vAlign w:val="center"/>
            <w:textDirection w:val="lrTb"/>
            <w:noWrap w:val="false"/>
          </w:tcPr>
          <w:p>
            <w:pPr>
              <w:jc w:val="center"/>
              <w:rPr>
                <w:rFonts w:hint="default"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9</w:t>
            </w:r>
            <w:r/>
          </w:p>
        </w:tc>
        <w:tc>
          <w:tcPr>
            <w:tcW w:w="3396"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投标文件内容</w:t>
            </w:r>
            <w:r/>
          </w:p>
        </w:tc>
        <w:tc>
          <w:tcPr>
            <w:tcW w:w="5841" w:type="dxa"/>
            <w:vAlign w:val="center"/>
            <w:textDirection w:val="lrTb"/>
            <w:noWrap w:val="false"/>
          </w:tcPr>
          <w:p>
            <w:pPr>
              <w:jc w:val="left"/>
              <w:rPr>
                <w:rFonts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投标文件内容完整，无重大错漏，并已按招标文件要求签字、签章。</w:t>
            </w:r>
            <w:r/>
          </w:p>
        </w:tc>
      </w:tr>
    </w:tbl>
    <w:p>
      <w:pPr>
        <w:ind w:firstLine="566"/>
        <w:spacing w:line="440" w:lineRule="exact"/>
        <w:tabs>
          <w:tab w:val="left" w:pos="1365" w:leader="none"/>
        </w:tabs>
        <w:rPr>
          <w:rFonts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3</w:t>
      </w:r>
      <w:r>
        <w:rPr>
          <w:rFonts w:hint="eastAsia" w:asciiTheme="minorEastAsia" w:hAnsiTheme="minorEastAsia" w:eastAsiaTheme="minorEastAsia"/>
          <w:bCs/>
          <w:color w:val="auto"/>
          <w:sz w:val="24"/>
        </w:rPr>
        <w:t xml:space="preserve">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4</w:t>
      </w:r>
      <w:r>
        <w:rPr>
          <w:rFonts w:hint="eastAsia" w:asciiTheme="minorEastAsia" w:hAnsiTheme="minorEastAsia" w:eastAsiaTheme="minorEastAsia"/>
          <w:bCs/>
          <w:color w:val="auto"/>
          <w:sz w:val="24"/>
        </w:rPr>
        <w:t xml:space="preserve">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3.2.</w:t>
      </w:r>
      <w:r>
        <w:rPr>
          <w:rFonts w:asciiTheme="minorEastAsia" w:hAnsiTheme="minorEastAsia" w:eastAsiaTheme="minorEastAsia"/>
          <w:bCs/>
          <w:color w:val="auto"/>
          <w:sz w:val="24"/>
        </w:rPr>
        <w:t xml:space="preserve">5</w:t>
      </w:r>
      <w:r>
        <w:rPr>
          <w:rFonts w:hint="eastAsia" w:asciiTheme="minorEastAsia" w:hAnsiTheme="minorEastAsia" w:eastAsiaTheme="minorEastAsia"/>
          <w:b/>
          <w:color w:val="auto"/>
          <w:sz w:val="24"/>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Theme="minorEastAsia" w:hAnsiTheme="minorEastAsia" w:eastAsiaTheme="minorEastAsia"/>
          <w:bCs/>
          <w:color w:val="auto"/>
          <w:sz w:val="24"/>
        </w:rPr>
        <w:t xml:space="preserve">。</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评标委员会启动异常低价投标（响应）审查的情形和具体要求，包括：</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（1）评审过程中出现下列情形之一的，评标委员会应当启动异常低价投标（响应）审查程序：</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①投标（响应）报价低于全部通过符合性审查供应商投标（响应）报价平均值50%的，即投标（响应）报价&lt;全部通过符合性审查供应商投标（响应）报价平均值×50%；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②投标（响应）报价低于通过符合性审查的次低报价供应商投标（响应）报价50%的，即投标（响应）报价&lt;通过符合性审查的次低报价供应商投标（响应）报价×50%；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③投标（响应）报价低于采购项目最高限价45%的，即投标（响应）报价&lt;采购项目最高限价×45%；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④评审委员会基于专业判断，认为供应商报价过低，有可能影响产品质量或者不能诚信履约的其他情形。</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564"/>
        <w:spacing w:line="440" w:lineRule="exact"/>
        <w:tabs>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6</w:t>
      </w:r>
      <w:r>
        <w:rPr>
          <w:rFonts w:hint="eastAsia" w:asciiTheme="minorEastAsia" w:hAnsiTheme="minorEastAsia" w:eastAsiaTheme="minorEastAsia"/>
          <w:bCs/>
          <w:color w:val="auto"/>
          <w:sz w:val="24"/>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3.2.7</w:t>
      </w:r>
      <w:r>
        <w:rPr>
          <w:rFonts w:hint="eastAsia" w:asciiTheme="minorEastAsia" w:hAnsiTheme="minorEastAsia" w:eastAsiaTheme="minorEastAsia"/>
          <w:bCs/>
          <w:color w:val="auto"/>
          <w:sz w:val="24"/>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3.2.8</w:t>
      </w:r>
      <w:r>
        <w:rPr>
          <w:rFonts w:hint="eastAsia" w:asciiTheme="minorEastAsia" w:hAnsiTheme="minorEastAsia" w:eastAsiaTheme="minorEastAsia"/>
          <w:bCs/>
          <w:color w:val="auto"/>
          <w:sz w:val="24"/>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color w:val="auto"/>
          <w:sz w:val="24"/>
        </w:rPr>
      </w:pPr>
      <w:r>
        <w:rPr>
          <w:rFonts w:asciiTheme="minorEastAsia" w:hAnsiTheme="minorEastAsia" w:eastAsiaTheme="minorEastAsia"/>
          <w:b/>
          <w:color w:val="auto"/>
          <w:sz w:val="24"/>
        </w:rPr>
        <w:t xml:space="preserve">3.3</w:t>
      </w:r>
      <w:r>
        <w:rPr>
          <w:rFonts w:hint="eastAsia" w:asciiTheme="minorEastAsia" w:hAnsiTheme="minorEastAsia" w:eastAsiaTheme="minorEastAsia"/>
          <w:b/>
          <w:color w:val="auto"/>
          <w:sz w:val="24"/>
        </w:rPr>
        <w:t xml:space="preserve">评委会负责具体的评标事务，并独立履行以下职责：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3.3.1</w:t>
      </w:r>
      <w:r>
        <w:rPr>
          <w:rFonts w:hint="eastAsia" w:asciiTheme="minorEastAsia" w:hAnsiTheme="minorEastAsia" w:eastAsiaTheme="minorEastAsia"/>
          <w:bCs/>
          <w:color w:val="auto"/>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2要求投标供应商对投标文件有关事项作出澄清或者说明；</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.4根据招标文件评分办法，向采购人推荐</w:t>
      </w:r>
      <w:r>
        <w:rPr>
          <w:rFonts w:asciiTheme="minorEastAsia" w:hAnsiTheme="minorEastAsia" w:eastAsiaTheme="minorEastAsia"/>
          <w:bCs/>
          <w:color w:val="auto"/>
          <w:sz w:val="24"/>
        </w:rPr>
        <w:t xml:space="preserve">3</w:t>
      </w:r>
      <w:r>
        <w:rPr>
          <w:rFonts w:hint="eastAsia" w:asciiTheme="minorEastAsia" w:hAnsiTheme="minorEastAsia" w:eastAsiaTheme="minorEastAsia"/>
          <w:bCs/>
          <w:color w:val="auto"/>
          <w:sz w:val="24"/>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color w:val="auto"/>
          <w:sz w:val="24"/>
        </w:rPr>
      </w:pPr>
      <w:r>
        <w:rPr>
          <w:rFonts w:asciiTheme="minorEastAsia" w:hAnsiTheme="minorEastAsia" w:eastAsiaTheme="minorEastAsia"/>
          <w:b/>
          <w:color w:val="auto"/>
          <w:sz w:val="24"/>
        </w:rPr>
        <w:t xml:space="preserve">3.4</w:t>
      </w:r>
      <w:r>
        <w:rPr>
          <w:rFonts w:hint="eastAsia" w:asciiTheme="minorEastAsia" w:hAnsiTheme="minorEastAsia" w:eastAsiaTheme="minorEastAsia"/>
          <w:b/>
          <w:color w:val="auto"/>
          <w:sz w:val="24"/>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color w:val="auto"/>
          <w:sz w:val="24"/>
        </w:rPr>
      </w:pPr>
      <w:r>
        <w:rPr>
          <w:rFonts w:asciiTheme="minorEastAsia" w:hAnsiTheme="minorEastAsia" w:eastAsiaTheme="minorEastAsia"/>
          <w:b/>
          <w:color w:val="auto"/>
          <w:sz w:val="24"/>
        </w:rPr>
        <w:t xml:space="preserve">3.5</w:t>
      </w:r>
      <w:r>
        <w:rPr>
          <w:rFonts w:hint="eastAsia" w:asciiTheme="minorEastAsia" w:hAnsiTheme="minorEastAsia" w:eastAsiaTheme="minorEastAsia"/>
          <w:b/>
          <w:color w:val="auto"/>
          <w:sz w:val="24"/>
        </w:rPr>
        <w:t xml:space="preserve">评标内容的保密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lang w:eastAsia="zh-CN"/>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.1公开开标后，直到宣布授予中标供应商合同为止，凡属于审查、澄清、评价和比较投标的所有资料，有关授予合同的信息都不应向投标供应商或与评标无关的其他人泄露。《</w:t>
      </w:r>
      <w:r>
        <w:rPr>
          <w:rFonts w:hint="eastAsia" w:asciiTheme="minorEastAsia" w:hAnsiTheme="minorEastAsia" w:eastAsiaTheme="minorEastAsia"/>
          <w:bCs/>
          <w:color w:val="auto"/>
          <w:sz w:val="24"/>
          <w:lang w:val="en-US" w:eastAsia="zh-CN"/>
        </w:rPr>
        <w:t xml:space="preserve">中华人民共和国</w:t>
      </w:r>
      <w:r>
        <w:rPr>
          <w:rFonts w:hint="eastAsia" w:asciiTheme="minorEastAsia" w:hAnsiTheme="minorEastAsia" w:eastAsiaTheme="minorEastAsia"/>
          <w:bCs/>
          <w:color w:val="auto"/>
          <w:sz w:val="24"/>
        </w:rPr>
        <w:t xml:space="preserve">政府采购法》第三十九条：评审专家应当遵守评审纪律，不得泄露评审过程和评审情况；《政府采购货物和服务招标投标管理办法》（财政部令第87号）第四十条：评标委员会成员应当遵守评审纪律，不得泄露评审过程和评审情况</w:t>
      </w:r>
      <w:r>
        <w:rPr>
          <w:rFonts w:hint="eastAsia" w:asciiTheme="minorEastAsia" w:hAnsiTheme="minorEastAsia" w:eastAsiaTheme="minorEastAsia"/>
          <w:bCs/>
          <w:color w:val="auto"/>
          <w:sz w:val="24"/>
          <w:lang w:eastAsia="zh-CN"/>
        </w:rPr>
        <w:t xml:space="preserve">。</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color w:val="auto"/>
          <w:sz w:val="24"/>
        </w:rPr>
      </w:pPr>
      <w:r>
        <w:rPr>
          <w:rFonts w:asciiTheme="minorEastAsia" w:hAnsiTheme="minorEastAsia" w:eastAsiaTheme="minorEastAsia"/>
          <w:b/>
          <w:color w:val="auto"/>
          <w:sz w:val="24"/>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.6.1</w:t>
      </w:r>
      <w:bookmarkStart w:id="93" w:name="_Hlk71664018"/>
      <w:r>
        <w:rPr>
          <w:rFonts w:hint="eastAsia" w:asciiTheme="minorEastAsia" w:hAnsiTheme="minorEastAsia" w:eastAsiaTheme="minorEastAsia"/>
          <w:bCs/>
          <w:color w:val="auto"/>
          <w:sz w:val="24"/>
        </w:rPr>
        <w:t xml:space="preserve">投标文件资格性检查和符合性检查结束后</w:t>
      </w:r>
      <w:bookmarkEnd w:id="93"/>
      <w:r>
        <w:rPr>
          <w:rFonts w:hint="eastAsia" w:asciiTheme="minorEastAsia" w:hAnsiTheme="minorEastAsia" w:eastAsiaTheme="minorEastAsia"/>
          <w:bCs/>
          <w:color w:val="auto"/>
          <w:sz w:val="24"/>
        </w:rPr>
        <w:t xml:space="preserve">，凡属于“</w:t>
      </w:r>
      <w:r>
        <w:rPr>
          <w:rFonts w:hint="eastAsia" w:asciiTheme="minorEastAsia" w:hAnsiTheme="minorEastAsia" w:eastAsiaTheme="minorEastAsia"/>
          <w:b/>
          <w:color w:val="auto"/>
          <w:sz w:val="24"/>
        </w:rPr>
        <w:t xml:space="preserve">（九）无效投标文件的确认</w:t>
      </w:r>
      <w:r>
        <w:rPr>
          <w:rFonts w:hint="eastAsia" w:asciiTheme="minorEastAsia" w:hAnsiTheme="minorEastAsia" w:eastAsiaTheme="minorEastAsia"/>
          <w:bCs/>
          <w:color w:val="auto"/>
          <w:sz w:val="24"/>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.6.2</w:t>
      </w:r>
      <w:r>
        <w:rPr>
          <w:rFonts w:hint="eastAsia" w:asciiTheme="minorEastAsia" w:hAnsiTheme="minorEastAsia" w:eastAsiaTheme="minorEastAsia"/>
          <w:bCs/>
          <w:color w:val="auto"/>
          <w:sz w:val="24"/>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rPr>
      </w:pPr>
      <w:r>
        <w:rPr>
          <w:rFonts w:asciiTheme="minorEastAsia" w:hAnsiTheme="minorEastAsia" w:eastAsiaTheme="minorEastAsia"/>
          <w:bCs/>
          <w:color w:val="auto"/>
          <w:sz w:val="24"/>
        </w:rPr>
        <w:t xml:space="preserve">3.6</w:t>
      </w:r>
      <w:r>
        <w:rPr>
          <w:rFonts w:hint="eastAsia" w:asciiTheme="minorEastAsia" w:hAnsiTheme="minorEastAsia" w:eastAsiaTheme="minorEastAsia"/>
          <w:bCs/>
          <w:color w:val="auto"/>
          <w:sz w:val="24"/>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color w:val="auto"/>
          <w:sz w:val="24"/>
        </w:rPr>
      </w:pPr>
      <w:r>
        <w:rPr>
          <w:rFonts w:asciiTheme="minorEastAsia" w:hAnsiTheme="minorEastAsia" w:eastAsiaTheme="minorEastAsia"/>
          <w:b/>
          <w:color w:val="auto"/>
          <w:sz w:val="24"/>
        </w:rPr>
        <w:t xml:space="preserve">4</w:t>
      </w:r>
      <w:r>
        <w:rPr>
          <w:rFonts w:hint="eastAsia" w:asciiTheme="minorEastAsia" w:hAnsiTheme="minorEastAsia" w:eastAsiaTheme="minorEastAsia"/>
          <w:b/>
          <w:color w:val="auto"/>
          <w:sz w:val="24"/>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.1</w:t>
      </w:r>
      <w:r>
        <w:rPr>
          <w:rFonts w:hint="eastAsia" w:asciiTheme="minorEastAsia" w:hAnsiTheme="minorEastAsia" w:eastAsiaTheme="minorEastAsia"/>
          <w:bCs/>
          <w:color w:val="auto"/>
          <w:sz w:val="24"/>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比较与评价采用综合评分法（计分均保留2位小数）。</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在最大限度满足招标文件实质性要求的前提下，按照招标文件中明确的价格、技术、财务状况、信誉、业绩、服务等因素和评分标准，对每个供应商进行综合评审后，投标文件满足招标文件全部实质性要求，且按照评审因素的量化指标评审得分第一名的供应商，作为第一中标候选供应商。</w:t>
      </w:r>
      <w:r/>
    </w:p>
    <w:p>
      <w:pPr>
        <w:ind w:firstLine="600"/>
        <w:spacing w:line="440" w:lineRule="exact"/>
        <w:tabs>
          <w:tab w:val="left" w:pos="1288" w:leader="none"/>
          <w:tab w:val="left" w:pos="1365" w:leader="none"/>
        </w:tabs>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如投标供应商提供虚假材料，将按“政府采购法</w:t>
      </w:r>
      <w:r>
        <w:rPr>
          <w:rFonts w:hint="eastAsia" w:asciiTheme="minorEastAsia" w:hAnsiTheme="minorEastAsia" w:eastAsiaTheme="minorEastAsia"/>
          <w:bCs/>
          <w:color w:val="auto"/>
          <w:sz w:val="24"/>
          <w:lang w:eastAsia="zh-CN"/>
        </w:rPr>
        <w:t xml:space="preserve">”等</w:t>
      </w:r>
      <w:r>
        <w:rPr>
          <w:rFonts w:hint="eastAsia" w:asciiTheme="minorEastAsia" w:hAnsiTheme="minorEastAsia" w:eastAsiaTheme="minorEastAsia"/>
          <w:bCs/>
          <w:color w:val="auto"/>
          <w:sz w:val="24"/>
        </w:rPr>
        <w:t xml:space="preserve">相关规定处理并由政府监管部门给予严肃处理。</w:t>
      </w:r>
      <w:r/>
    </w:p>
    <w:p>
      <w:pPr>
        <w:ind w:firstLine="482"/>
        <w:spacing w:line="440" w:lineRule="exact"/>
        <w:tabs>
          <w:tab w:val="left" w:pos="945" w:leader="none"/>
        </w:tabs>
        <w:rPr>
          <w:rFonts w:ascii="宋体" w:hAnsi="宋体"/>
          <w:b/>
          <w:color w:val="auto"/>
          <w:sz w:val="24"/>
          <w:szCs w:val="24"/>
        </w:rPr>
        <w:outlineLvl w:val="0"/>
      </w:pPr>
      <w:r/>
      <w:bookmarkStart w:id="94" w:name="_Toc116946316"/>
      <w:r/>
      <w:bookmarkStart w:id="95" w:name="_Toc98277359"/>
      <w:r>
        <w:rPr>
          <w:rFonts w:ascii="宋体" w:hAnsi="宋体"/>
          <w:b/>
          <w:color w:val="auto"/>
          <w:sz w:val="24"/>
          <w:szCs w:val="24"/>
        </w:rPr>
        <w:t xml:space="preserve">5</w:t>
      </w:r>
      <w:r>
        <w:rPr>
          <w:rFonts w:hint="eastAsia" w:ascii="宋体" w:hAnsi="宋体"/>
          <w:b/>
          <w:color w:val="auto"/>
          <w:sz w:val="24"/>
          <w:szCs w:val="24"/>
        </w:rPr>
        <w:t xml:space="preserve">.评分标准</w:t>
      </w:r>
      <w:bookmarkEnd w:id="8"/>
      <w:r/>
      <w:bookmarkEnd w:id="9"/>
      <w:r/>
      <w:bookmarkEnd w:id="94"/>
      <w:r/>
      <w:bookmarkEnd w:id="95"/>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w:t>
      </w:r>
      <w:r>
        <w:rPr>
          <w:rFonts w:hint="eastAsia" w:asciiTheme="minorEastAsia" w:hAnsiTheme="minorEastAsia" w:eastAsiaTheme="minorEastAsia"/>
          <w:color w:val="auto"/>
          <w:sz w:val="24"/>
          <w:szCs w:val="24"/>
        </w:rPr>
        <w:t xml:space="preserve">.1综合评分法满分为100分，计分均保留2位小数。</w:t>
      </w:r>
      <w:r/>
    </w:p>
    <w:p>
      <w:pPr>
        <w:ind w:firstLine="482"/>
        <w:spacing w:line="440" w:lineRule="exact"/>
        <w:rPr>
          <w:rFonts w:asciiTheme="minorEastAsia" w:hAnsiTheme="minorEastAsia" w:eastAsiaTheme="minorEastAsia"/>
          <w:b/>
          <w:bCs/>
          <w:color w:val="auto"/>
          <w:sz w:val="24"/>
          <w:szCs w:val="24"/>
        </w:rPr>
      </w:pPr>
      <w:r/>
      <w:bookmarkStart w:id="96" w:name="_Hlk47984059"/>
      <w:r>
        <w:rPr>
          <w:rFonts w:asciiTheme="minorEastAsia" w:hAnsiTheme="minorEastAsia" w:eastAsiaTheme="minorEastAsia"/>
          <w:b/>
          <w:bCs/>
          <w:color w:val="auto"/>
          <w:sz w:val="24"/>
          <w:szCs w:val="24"/>
        </w:rPr>
        <w:t xml:space="preserve">5</w:t>
      </w:r>
      <w:r>
        <w:rPr>
          <w:rFonts w:hint="eastAsia" w:asciiTheme="minorEastAsia" w:hAnsiTheme="minorEastAsia" w:eastAsiaTheme="minorEastAsia"/>
          <w:b/>
          <w:bCs/>
          <w:color w:val="auto"/>
          <w:sz w:val="24"/>
          <w:szCs w:val="24"/>
        </w:rPr>
        <w:t xml:space="preserve">.2评分项目及分值</w:t>
      </w:r>
      <w:bookmarkEnd w:id="96"/>
      <w:r/>
      <w:r/>
    </w:p>
    <w:p>
      <w:pPr>
        <w:ind w:firstLine="482"/>
        <w:spacing w:line="440" w:lineRule="exact"/>
        <w:tabs>
          <w:tab w:val="left" w:pos="1288" w:leader="none"/>
        </w:tabs>
        <w:rPr>
          <w:rFonts w:ascii="宋体" w:hAnsi="宋体"/>
          <w:b/>
          <w:bCs/>
          <w:color w:val="auto"/>
          <w:sz w:val="24"/>
        </w:rPr>
      </w:pPr>
      <w:r>
        <w:rPr>
          <w:rFonts w:hint="eastAsia" w:ascii="宋体" w:hAnsi="宋体"/>
          <w:b/>
          <w:bCs/>
          <w:color w:val="auto"/>
          <w:sz w:val="24"/>
        </w:rPr>
        <w:t xml:space="preserve">（一）价格分             </w:t>
      </w:r>
      <w:r>
        <w:rPr>
          <w:rFonts w:hint="eastAsia" w:ascii="宋体" w:hAnsi="宋体"/>
          <w:b/>
          <w:bCs/>
          <w:color w:val="auto"/>
          <w:sz w:val="24"/>
          <w:lang w:val="en-US" w:eastAsia="zh-CN"/>
        </w:rPr>
        <w:t xml:space="preserve">30</w:t>
      </w:r>
      <w:r>
        <w:rPr>
          <w:rFonts w:hint="eastAsia" w:ascii="宋体" w:hAnsi="宋体"/>
          <w:b/>
          <w:bCs/>
          <w:color w:val="auto"/>
          <w:sz w:val="24"/>
        </w:rPr>
        <w:t xml:space="preserve">分</w:t>
      </w:r>
      <w:r/>
    </w:p>
    <w:p>
      <w:pPr>
        <w:ind w:firstLine="482"/>
        <w:spacing w:line="440" w:lineRule="exact"/>
        <w:tabs>
          <w:tab w:val="left" w:pos="1288" w:leader="none"/>
        </w:tabs>
        <w:rPr>
          <w:rFonts w:ascii="宋体" w:hAnsi="宋体"/>
          <w:b/>
          <w:bCs/>
          <w:color w:val="auto"/>
          <w:sz w:val="24"/>
        </w:rPr>
      </w:pPr>
      <w:r>
        <w:rPr>
          <w:rFonts w:hint="eastAsia" w:ascii="宋体" w:hAnsi="宋体"/>
          <w:b/>
          <w:bCs/>
          <w:color w:val="auto"/>
          <w:sz w:val="24"/>
        </w:rPr>
        <w:t xml:space="preserve">（二）商务资信分         2</w:t>
      </w:r>
      <w:r>
        <w:rPr>
          <w:rFonts w:hint="eastAsia" w:ascii="宋体" w:hAnsi="宋体"/>
          <w:b/>
          <w:bCs/>
          <w:color w:val="auto"/>
          <w:sz w:val="24"/>
          <w:lang w:val="en-US" w:eastAsia="zh-CN"/>
        </w:rPr>
        <w:t xml:space="preserve">0</w:t>
      </w:r>
      <w:r>
        <w:rPr>
          <w:rFonts w:hint="eastAsia" w:ascii="宋体" w:hAnsi="宋体"/>
          <w:b/>
          <w:bCs/>
          <w:color w:val="auto"/>
          <w:sz w:val="24"/>
        </w:rPr>
        <w:t xml:space="preserve">分</w:t>
      </w:r>
      <w:r/>
    </w:p>
    <w:p>
      <w:pPr>
        <w:ind w:firstLine="482"/>
        <w:spacing w:line="440" w:lineRule="exact"/>
        <w:tabs>
          <w:tab w:val="left" w:pos="1288" w:leader="none"/>
        </w:tabs>
        <w:rPr>
          <w:rFonts w:ascii="宋体" w:hAnsi="宋体"/>
          <w:b/>
          <w:bCs/>
          <w:color w:val="auto"/>
          <w:sz w:val="24"/>
        </w:rPr>
      </w:pPr>
      <w:r>
        <w:rPr>
          <w:rFonts w:hint="eastAsia" w:ascii="宋体" w:hAnsi="宋体"/>
          <w:b/>
          <w:bCs/>
          <w:color w:val="auto"/>
          <w:sz w:val="24"/>
        </w:rPr>
        <w:t xml:space="preserve">（三）技术分</w:t>
      </w:r>
      <w:r>
        <w:rPr>
          <w:rFonts w:hint="eastAsia" w:ascii="宋体" w:hAnsi="宋体"/>
          <w:b/>
          <w:bCs/>
          <w:color w:val="auto"/>
          <w:sz w:val="24"/>
          <w:lang w:val="en-US" w:eastAsia="zh-CN"/>
        </w:rPr>
        <w:t xml:space="preserve">        </w:t>
      </w:r>
      <w:r>
        <w:rPr>
          <w:rFonts w:hint="eastAsia" w:ascii="宋体" w:hAnsi="宋体"/>
          <w:b/>
          <w:bCs/>
          <w:color w:val="auto"/>
          <w:sz w:val="24"/>
        </w:rPr>
        <w:t xml:space="preserve">     50分</w:t>
      </w:r>
      <w:r/>
    </w:p>
    <w:p>
      <w:pPr>
        <w:ind w:firstLine="482"/>
        <w:spacing w:line="440" w:lineRule="exact"/>
        <w:tabs>
          <w:tab w:val="left" w:pos="1288" w:leader="none"/>
        </w:tabs>
        <w:rPr>
          <w:rFonts w:hint="eastAsia" w:ascii="宋体" w:hAnsi="宋体"/>
          <w:b/>
          <w:bCs/>
          <w:color w:val="auto"/>
          <w:sz w:val="24"/>
        </w:rPr>
      </w:pPr>
      <w:r>
        <w:rPr>
          <w:rFonts w:hint="eastAsia" w:ascii="宋体" w:hAnsi="宋体"/>
          <w:b/>
          <w:bCs/>
          <w:color w:val="auto"/>
          <w:sz w:val="24"/>
        </w:rPr>
        <w:t xml:space="preserve">5.3各项评分标准</w:t>
      </w:r>
      <w:r/>
    </w:p>
    <w:tbl>
      <w:tblPr>
        <w:tblStyle w:val="857"/>
        <w:tblW w:w="52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584"/>
        <w:gridCol w:w="737"/>
        <w:gridCol w:w="7138"/>
      </w:tblGrid>
      <w:tr>
        <w:trPr>
          <w:jc w:val="center"/>
          <w:trHeight w:val="451"/>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cs="Times New Roman"/>
                <w:b/>
                <w:bCs/>
                <w:sz w:val="22"/>
                <w:szCs w:val="20"/>
                <w14:ligatures w14:val="none"/>
              </w:rPr>
            </w:pPr>
            <w:r>
              <w:rPr>
                <w:rFonts w:hint="eastAsia" w:ascii="宋体" w:hAnsi="宋体" w:eastAsia="宋体" w:cs="Times New Roman"/>
                <w:b/>
                <w:bCs/>
                <w:sz w:val="22"/>
                <w:szCs w:val="20"/>
                <w14:ligatures w14:val="none"/>
              </w:rPr>
              <w:t xml:space="preserve">序号</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spacing w:line="276" w:lineRule="auto"/>
              <w:rPr>
                <w:rFonts w:ascii="宋体" w:hAnsi="宋体" w:eastAsia="宋体" w:cs="Times New Roman"/>
                <w:b/>
                <w:bCs/>
                <w:sz w:val="22"/>
                <w:szCs w:val="20"/>
                <w14:ligatures w14:val="none"/>
              </w:rPr>
            </w:pPr>
            <w:r>
              <w:rPr>
                <w:rFonts w:hint="eastAsia" w:ascii="宋体" w:hAnsi="宋体" w:eastAsia="宋体" w:cs="Times New Roman"/>
                <w:b/>
                <w:bCs/>
                <w:sz w:val="22"/>
                <w:szCs w:val="20"/>
                <w14:ligatures w14:val="none"/>
              </w:rPr>
              <w:t xml:space="preserve">评审项目</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276" w:lineRule="auto"/>
              <w:rPr>
                <w:rFonts w:ascii="宋体" w:hAnsi="宋体" w:eastAsia="宋体" w:cs="Times New Roman"/>
                <w:b/>
                <w:bCs/>
                <w:sz w:val="22"/>
                <w:szCs w:val="20"/>
                <w14:ligatures w14:val="none"/>
              </w:rPr>
            </w:pPr>
            <w:r>
              <w:rPr>
                <w:rFonts w:hint="eastAsia" w:ascii="宋体" w:hAnsi="宋体" w:eastAsia="宋体" w:cs="Times New Roman"/>
                <w:b/>
                <w:bCs/>
                <w:sz w:val="22"/>
                <w:szCs w:val="20"/>
                <w14:ligatures w14:val="none"/>
              </w:rPr>
              <w:t xml:space="preserve">分值</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jc w:val="center"/>
              <w:spacing w:line="276" w:lineRule="auto"/>
              <w:rPr>
                <w:rFonts w:ascii="宋体" w:hAnsi="宋体" w:eastAsia="宋体" w:cs="Times New Roman"/>
                <w:b/>
                <w:bCs/>
                <w:sz w:val="22"/>
                <w:szCs w:val="20"/>
                <w14:ligatures w14:val="none"/>
              </w:rPr>
            </w:pPr>
            <w:r>
              <w:rPr>
                <w:rFonts w:hint="eastAsia" w:ascii="宋体" w:hAnsi="宋体" w:eastAsia="宋体" w:cs="Times New Roman"/>
                <w:b/>
                <w:bCs/>
                <w:sz w:val="22"/>
                <w:szCs w:val="20"/>
                <w14:ligatures w14:val="none"/>
              </w:rPr>
              <w:t xml:space="preserve">评审细则</w:t>
            </w:r>
            <w:r/>
          </w:p>
        </w:tc>
      </w:tr>
      <w:tr>
        <w:trPr>
          <w:jc w:val="center"/>
          <w:trHeight w:val="41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276" w:lineRule="auto"/>
              <w:rPr>
                <w:rFonts w:ascii="宋体" w:hAnsi="宋体" w:eastAsia="宋体" w:cs="Times New Roman"/>
                <w:b/>
                <w:bCs/>
                <w:sz w:val="22"/>
                <w:szCs w:val="20"/>
                <w14:ligatures w14:val="none"/>
              </w:rPr>
            </w:pPr>
            <w:r>
              <w:rPr>
                <w:rFonts w:hint="eastAsia" w:ascii="宋体" w:hAnsi="宋体" w:eastAsia="宋体" w:cs="Times New Roman"/>
                <w:b/>
                <w:bCs/>
                <w:sz w:val="22"/>
                <w:szCs w:val="20"/>
                <w14:ligatures w14:val="none"/>
              </w:rPr>
              <w:t xml:space="preserve">（一）价格分（</w:t>
            </w:r>
            <w:r>
              <w:rPr>
                <w:rFonts w:ascii="宋体" w:hAnsi="宋体" w:eastAsia="宋体" w:cs="Times New Roman"/>
                <w:b/>
                <w:bCs/>
                <w:sz w:val="22"/>
                <w:szCs w:val="20"/>
                <w14:ligatures w14:val="none"/>
              </w:rPr>
              <w:t xml:space="preserve">30</w:t>
            </w:r>
            <w:r>
              <w:rPr>
                <w:rFonts w:hint="eastAsia" w:ascii="宋体" w:hAnsi="宋体" w:eastAsia="宋体" w:cs="Times New Roman"/>
                <w:b/>
                <w:bCs/>
                <w:sz w:val="22"/>
                <w:szCs w:val="20"/>
                <w14:ligatures w14:val="none"/>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1</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价格分</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ascii="宋体" w:hAnsi="宋体" w:eastAsia="宋体" w:cs="Times New Roman"/>
                <w:sz w:val="22"/>
                <w:szCs w:val="20"/>
                <w14:ligatures w14:val="none"/>
              </w:rPr>
              <w:t xml:space="preserve">30</w:t>
            </w:r>
            <w:r>
              <w:rPr>
                <w:rFonts w:hint="eastAsia" w:ascii="宋体" w:hAnsi="宋体" w:eastAsia="宋体" w:cs="Times New Roman"/>
                <w:sz w:val="22"/>
                <w:szCs w:val="20"/>
                <w14:ligatures w14:val="none"/>
              </w:rPr>
              <w:t xml:space="preserve">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spacing w:line="276" w:lineRule="auto"/>
              <w:rPr>
                <w:rFonts w:ascii="宋体" w:hAnsi="宋体" w:eastAsia="宋体" w:cs="Times New Roman"/>
                <w:bCs/>
                <w:sz w:val="22"/>
                <w:szCs w:val="20"/>
                <w14:ligatures w14:val="none"/>
              </w:rPr>
            </w:pPr>
            <w:r>
              <w:rPr>
                <w:rFonts w:hint="eastAsia" w:ascii="宋体" w:hAnsi="宋体" w:eastAsia="宋体" w:cs="Times New Roman"/>
                <w:bCs/>
                <w:sz w:val="22"/>
                <w:szCs w:val="20"/>
                <w14:ligatures w14:val="none"/>
              </w:rPr>
              <w:t xml:space="preserve">1.投标总报价低于或等于采购最高折扣率的，为有效投标报价。超采购最高折扣率的投标报价为无效投标报价。无效投标报价的投标文件不进行评审，也不得中标。</w:t>
            </w:r>
            <w:r/>
          </w:p>
          <w:p>
            <w:pPr>
              <w:spacing w:line="276" w:lineRule="auto"/>
              <w:rPr>
                <w:rFonts w:ascii="宋体" w:hAnsi="宋体" w:eastAsia="宋体" w:cs="Times New Roman"/>
                <w:bCs/>
                <w:sz w:val="22"/>
                <w:szCs w:val="20"/>
                <w14:ligatures w14:val="none"/>
              </w:rPr>
            </w:pPr>
            <w:r>
              <w:rPr>
                <w:rFonts w:hint="eastAsia" w:ascii="宋体" w:hAnsi="宋体" w:eastAsia="宋体" w:cs="Times New Roman"/>
                <w:bCs/>
                <w:sz w:val="22"/>
                <w:szCs w:val="20"/>
                <w14:ligatures w14:val="none"/>
              </w:rPr>
              <w:t xml:space="preserve">2.价格得分计算方法：采用低价优先法计算，即满足招标文件要求且投标价格最低的投标报价为评标基准价，其价格分为满分。其他投标供应商的价格分统一按照下列公式计算：</w:t>
            </w:r>
            <w:r/>
          </w:p>
          <w:p>
            <w:pPr>
              <w:spacing w:line="276" w:lineRule="auto"/>
              <w:rPr>
                <w:rFonts w:ascii="宋体" w:hAnsi="宋体" w:eastAsia="宋体" w:cs="Times New Roman"/>
                <w:bCs/>
                <w:sz w:val="22"/>
                <w:szCs w:val="20"/>
                <w14:ligatures w14:val="none"/>
              </w:rPr>
            </w:pPr>
            <w:r>
              <w:rPr>
                <w:rFonts w:hint="eastAsia" w:ascii="宋体" w:hAnsi="宋体" w:eastAsia="宋体" w:cs="Times New Roman"/>
                <w:bCs/>
                <w:sz w:val="22"/>
                <w:szCs w:val="20"/>
                <w14:ligatures w14:val="none"/>
              </w:rPr>
              <w:t xml:space="preserve">投标报价得分=(评标基准价／投标报价)×价格分。</w:t>
            </w:r>
            <w:r/>
          </w:p>
          <w:p>
            <w:pPr>
              <w:spacing w:line="276" w:lineRule="auto"/>
              <w:rPr>
                <w:rFonts w:ascii="宋体" w:hAnsi="宋体" w:eastAsia="宋体" w:cs="Times New Roman"/>
                <w:sz w:val="22"/>
                <w:szCs w:val="20"/>
                <w14:ligatures w14:val="none"/>
              </w:rPr>
            </w:pPr>
            <w:r>
              <w:rPr>
                <w:rFonts w:hint="eastAsia" w:ascii="宋体" w:hAnsi="宋体" w:eastAsia="宋体" w:cs="Times New Roman"/>
                <w:bCs/>
                <w:sz w:val="22"/>
                <w:szCs w:val="20"/>
                <w14:ligatures w14:val="none"/>
              </w:rPr>
              <w:t xml:space="preserve">项目评审过程中，不得去掉最后报价中的最高报价和最低报价。</w:t>
            </w:r>
            <w:r/>
          </w:p>
        </w:tc>
      </w:tr>
      <w:tr>
        <w:trPr>
          <w:jc w:val="center"/>
          <w:trHeight w:val="396"/>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276" w:lineRule="auto"/>
              <w:rPr>
                <w:rFonts w:ascii="宋体" w:hAnsi="宋体" w:eastAsia="宋体" w:cs="Times New Roman"/>
                <w:b/>
                <w:bCs/>
                <w:sz w:val="22"/>
                <w:szCs w:val="20"/>
                <w14:ligatures w14:val="none"/>
              </w:rPr>
            </w:pPr>
            <w:r>
              <w:rPr>
                <w:rFonts w:hint="eastAsia" w:ascii="宋体" w:hAnsi="宋体" w:eastAsia="宋体" w:cs="Times New Roman"/>
                <w:b/>
                <w:bCs/>
                <w:sz w:val="22"/>
                <w:szCs w:val="20"/>
                <w14:ligatures w14:val="none"/>
              </w:rPr>
              <w:t xml:space="preserve">（二）商务资信分（20分）</w:t>
            </w:r>
            <w:r/>
          </w:p>
        </w:tc>
      </w:tr>
      <w:tr>
        <w:trPr>
          <w:jc w:val="center"/>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1</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企业业绩</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4分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投标供应商近三年（自本项目公告发布之日起往前顺推，以合同签订日期为准）承担过同类业务的，每个得</w:t>
            </w:r>
            <w:r>
              <w:rPr>
                <w:rFonts w:ascii="宋体" w:hAnsi="宋体" w:eastAsia="宋体" w:cs="Times New Roman"/>
                <w:sz w:val="22"/>
                <w:szCs w:val="20"/>
                <w14:ligatures w14:val="none"/>
              </w:rPr>
              <w:t xml:space="preserve">2</w:t>
            </w:r>
            <w:r>
              <w:rPr>
                <w:rFonts w:hint="eastAsia" w:ascii="宋体" w:hAnsi="宋体" w:eastAsia="宋体" w:cs="Times New Roman"/>
                <w:sz w:val="22"/>
                <w:szCs w:val="20"/>
                <w14:ligatures w14:val="none"/>
              </w:rPr>
              <w:t xml:space="preserve">分，最高得4分</w:t>
            </w:r>
            <w:r>
              <w:rPr>
                <w:rFonts w:hint="eastAsia" w:ascii="宋体" w:hAnsi="宋体" w:eastAsia="宋体" w:cs="Times New Roman"/>
                <w:b/>
                <w:bCs/>
                <w:sz w:val="22"/>
                <w:szCs w:val="20"/>
                <w14:ligatures w14:val="none"/>
              </w:rPr>
              <w:t xml:space="preserve">（投标文件中提供合同原件扫描件并加盖公章或签电子公章，不提供或不符合要求均不得分）。</w:t>
            </w:r>
            <w:r/>
          </w:p>
        </w:tc>
      </w:tr>
      <w:tr>
        <w:trPr>
          <w:jc w:val="center"/>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2</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体系认证</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3分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投标供应商具有质量管理体系认证证书、环境管理体系认证证书、食品安全管理体系认证证书的，每个得1分，最高得3分</w:t>
            </w:r>
            <w:r>
              <w:rPr>
                <w:rFonts w:hint="eastAsia" w:ascii="宋体" w:hAnsi="宋体" w:eastAsia="宋体" w:cs="Times New Roman"/>
                <w:b/>
                <w:bCs/>
                <w:sz w:val="22"/>
                <w:szCs w:val="20"/>
                <w14:ligatures w14:val="none"/>
              </w:rPr>
              <w:t xml:space="preserve">（投标文件中提供证书原件扫描件并加盖公章或签电子公章，不提供或不符合要求均不得分）。</w:t>
            </w:r>
            <w:r/>
          </w:p>
        </w:tc>
      </w:tr>
      <w:tr>
        <w:trPr>
          <w:jc w:val="center"/>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3</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企业荣誉</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2分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投标供应商近三年（自本项目公告发布之日起往前顺推，以获奖日期为准）获得市级及以上行政主管部门</w:t>
            </w:r>
            <w:r>
              <w:rPr>
                <w:rFonts w:hint="eastAsia" w:ascii="宋体" w:hAnsi="宋体" w:eastAsia="宋体" w:cs="Times New Roman"/>
                <w:color w:val="auto"/>
                <w:sz w:val="22"/>
                <w:szCs w:val="20"/>
                <w14:ligatures w14:val="none"/>
              </w:rPr>
              <w:t xml:space="preserve">颁发的食品</w:t>
            </w:r>
            <w:r>
              <w:rPr>
                <w:rFonts w:hint="eastAsia" w:ascii="宋体" w:hAnsi="宋体" w:eastAsia="宋体" w:cs="Times New Roman"/>
                <w:color w:val="auto"/>
                <w:sz w:val="22"/>
                <w:szCs w:val="20"/>
                <w:lang w:val="en-US" w:eastAsia="zh-CN"/>
                <w14:ligatures w14:val="none"/>
              </w:rPr>
              <w:t xml:space="preserve">/食材</w:t>
            </w:r>
            <w:r>
              <w:rPr>
                <w:rFonts w:hint="eastAsia" w:ascii="宋体" w:hAnsi="宋体" w:eastAsia="宋体" w:cs="Times New Roman"/>
                <w:color w:val="auto"/>
                <w:sz w:val="22"/>
                <w:szCs w:val="20"/>
                <w14:ligatures w14:val="none"/>
              </w:rPr>
              <w:t xml:space="preserve">安全、</w:t>
            </w:r>
            <w:r>
              <w:rPr>
                <w:rFonts w:hint="eastAsia" w:ascii="宋体" w:hAnsi="宋体" w:eastAsia="宋体" w:cs="Times New Roman"/>
                <w:color w:val="auto"/>
                <w:sz w:val="22"/>
                <w:szCs w:val="20"/>
                <w:lang w:val="en-US" w:eastAsia="zh-CN"/>
                <w14:ligatures w14:val="none"/>
              </w:rPr>
              <w:t xml:space="preserve">绿色</w:t>
            </w:r>
            <w:r>
              <w:rPr>
                <w:rFonts w:hint="eastAsia" w:ascii="宋体" w:hAnsi="宋体" w:eastAsia="宋体" w:cs="Times New Roman"/>
                <w:color w:val="auto"/>
                <w:sz w:val="22"/>
                <w:szCs w:val="20"/>
                <w14:ligatures w14:val="none"/>
              </w:rPr>
              <w:t xml:space="preserve">类专项荣誉的，得2分</w:t>
            </w:r>
            <w:r>
              <w:rPr>
                <w:rFonts w:hint="eastAsia" w:ascii="宋体" w:hAnsi="宋体" w:eastAsia="宋体" w:cs="Times New Roman"/>
                <w:b/>
                <w:bCs/>
                <w:color w:val="auto"/>
                <w:sz w:val="22"/>
                <w:szCs w:val="20"/>
                <w14:ligatures w14:val="none"/>
              </w:rPr>
              <w:t xml:space="preserve">（投标文件中提供证书或证明材料原件扫描件并加盖公章</w:t>
            </w:r>
            <w:r>
              <w:rPr>
                <w:rFonts w:hint="eastAsia" w:ascii="宋体" w:hAnsi="宋体" w:eastAsia="宋体" w:cs="Times New Roman"/>
                <w:b/>
                <w:bCs/>
                <w:sz w:val="22"/>
                <w:szCs w:val="20"/>
                <w14:ligatures w14:val="none"/>
              </w:rPr>
              <w:t xml:space="preserve">或签电子公章，不提供或不符合要求均不得分）。</w:t>
            </w:r>
            <w:r/>
          </w:p>
        </w:tc>
      </w:tr>
      <w:tr>
        <w:trPr>
          <w:jc w:val="center"/>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4</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种植基地</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2分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spacing w:line="276" w:lineRule="auto"/>
              <w:rPr>
                <w:rFonts w:ascii="宋体" w:hAnsi="宋体" w:eastAsia="宋体" w:cs="Times New Roman"/>
                <w:b/>
                <w:bCs/>
                <w:color w:val="000000"/>
                <w:sz w:val="22"/>
                <w:szCs w:val="20"/>
                <w14:ligatures w14:val="none"/>
              </w:rPr>
            </w:pPr>
            <w:r>
              <w:rPr>
                <w:rFonts w:hint="eastAsia" w:ascii="宋体" w:hAnsi="宋体" w:eastAsia="宋体" w:cs="Times New Roman"/>
                <w:sz w:val="22"/>
                <w:szCs w:val="20"/>
                <w14:ligatures w14:val="none"/>
              </w:rPr>
              <w:t xml:space="preserve">投标供应商或其合作商具有蔬菜种植基地的，得2分</w:t>
            </w:r>
            <w:r>
              <w:rPr>
                <w:rFonts w:hint="eastAsia" w:ascii="宋体" w:hAnsi="宋体" w:eastAsia="宋体" w:cs="Times New Roman"/>
                <w:b/>
                <w:bCs/>
                <w:sz w:val="22"/>
                <w:szCs w:val="20"/>
                <w14:ligatures w14:val="none"/>
              </w:rPr>
              <w:t xml:space="preserve">（投标文件中提供种植基地的土地产权证明或土地租赁协议证明或基地合作协议、基地实拍照片原件扫描件并加盖公章或签电子公章，不提供或不符合要求均不</w:t>
            </w:r>
            <w:r>
              <w:rPr>
                <w:rFonts w:hint="eastAsia" w:ascii="宋体" w:hAnsi="宋体" w:eastAsia="宋体" w:cs="Times New Roman"/>
                <w:b/>
                <w:bCs/>
                <w:color w:val="000000"/>
                <w:sz w:val="22"/>
                <w:szCs w:val="20"/>
                <w14:ligatures w14:val="none"/>
              </w:rPr>
              <w:t xml:space="preserve">得分）。</w:t>
            </w:r>
            <w:r/>
          </w:p>
        </w:tc>
      </w:tr>
      <w:tr>
        <w:trPr>
          <w:jc w:val="center"/>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5</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服务人员保障</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3分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服务人员中具有食品安全管理员证书的，得1分；具有检验员证书的，得1分；具有公共营养师证书的，得1分。本项满分3分</w:t>
            </w:r>
            <w:r>
              <w:rPr>
                <w:rFonts w:hint="eastAsia" w:ascii="宋体" w:hAnsi="宋体" w:eastAsia="宋体" w:cs="Times New Roman"/>
                <w:b/>
                <w:bCs/>
                <w:sz w:val="22"/>
                <w:szCs w:val="20"/>
                <w14:ligatures w14:val="none"/>
              </w:rPr>
              <w:t xml:space="preserve">（以上人员一人一证，不重复得分。投标文件中须提供A.相关证书原件扫描件并加盖公章或签电子公章；B.由区级及以上社保部门出具的近三个月中任意一个月份（2026年</w:t>
            </w:r>
            <w:r>
              <w:rPr>
                <w:rFonts w:hint="eastAsia" w:ascii="宋体" w:hAnsi="宋体" w:eastAsia="宋体" w:cs="Times New Roman"/>
                <w:b/>
                <w:bCs/>
                <w:sz w:val="22"/>
                <w:szCs w:val="20"/>
                <w:lang w:val="en-US" w:eastAsia="zh-CN"/>
                <w14:ligatures w14:val="none"/>
              </w:rPr>
              <w:t xml:space="preserve">6</w:t>
            </w:r>
            <w:r>
              <w:rPr>
                <w:rFonts w:hint="eastAsia" w:ascii="宋体" w:hAnsi="宋体" w:eastAsia="宋体" w:cs="Times New Roman"/>
                <w:b/>
                <w:bCs/>
                <w:sz w:val="22"/>
                <w:szCs w:val="20"/>
                <w14:ligatures w14:val="none"/>
              </w:rPr>
              <w:t xml:space="preserve">月/</w:t>
            </w:r>
            <w:r>
              <w:rPr>
                <w:rFonts w:hint="eastAsia" w:ascii="宋体" w:hAnsi="宋体" w:eastAsia="宋体" w:cs="Times New Roman"/>
                <w:b/>
                <w:bCs/>
                <w:sz w:val="22"/>
                <w:szCs w:val="20"/>
                <w:lang w:val="en-US" w:eastAsia="zh-CN"/>
                <w14:ligatures w14:val="none"/>
              </w:rPr>
              <w:t xml:space="preserve">7</w:t>
            </w:r>
            <w:r>
              <w:rPr>
                <w:rFonts w:hint="eastAsia" w:ascii="宋体" w:hAnsi="宋体" w:eastAsia="宋体" w:cs="Times New Roman"/>
                <w:b/>
                <w:bCs/>
                <w:sz w:val="22"/>
                <w:szCs w:val="20"/>
                <w14:ligatures w14:val="none"/>
              </w:rPr>
              <w:t xml:space="preserve">月/</w:t>
            </w:r>
            <w:r>
              <w:rPr>
                <w:rFonts w:hint="eastAsia" w:ascii="宋体" w:hAnsi="宋体" w:eastAsia="宋体" w:cs="Times New Roman"/>
                <w:b/>
                <w:bCs/>
                <w:sz w:val="22"/>
                <w:szCs w:val="20"/>
                <w:lang w:val="en-US" w:eastAsia="zh-CN"/>
                <w14:ligatures w14:val="none"/>
              </w:rPr>
              <w:t xml:space="preserve">8</w:t>
            </w:r>
            <w:r>
              <w:rPr>
                <w:rFonts w:hint="eastAsia" w:ascii="宋体" w:hAnsi="宋体" w:eastAsia="宋体" w:cs="Times New Roman"/>
                <w:b/>
                <w:bCs/>
                <w:sz w:val="22"/>
                <w:szCs w:val="20"/>
                <w14:ligatures w14:val="none"/>
              </w:rPr>
              <w:t xml:space="preserve">月）的供应商为其缴纳的社保缴费证明，社保缴费证明必须提交带有社保部门红章或含有县（区）级及以上社保部门电子签章或带二维码验证的扫描件，不提供或提供不全均不得分）。</w:t>
            </w:r>
            <w:r/>
          </w:p>
        </w:tc>
      </w:tr>
      <w:tr>
        <w:trPr>
          <w:jc w:val="center"/>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6</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运输能力</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1分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投标供应商在满足“采购需求”中要求配备的1辆厢式冷藏货车的基础上，增加厢式冷藏货车配备数量的，得</w:t>
            </w:r>
            <w:r>
              <w:rPr>
                <w:rFonts w:ascii="宋体" w:hAnsi="宋体" w:eastAsia="宋体" w:cs="Times New Roman"/>
                <w:sz w:val="22"/>
                <w:szCs w:val="20"/>
                <w14:ligatures w14:val="none"/>
              </w:rPr>
              <w:t xml:space="preserve">1</w:t>
            </w:r>
            <w:r>
              <w:rPr>
                <w:rFonts w:hint="eastAsia" w:ascii="宋体" w:hAnsi="宋体" w:eastAsia="宋体" w:cs="Times New Roman"/>
                <w:sz w:val="22"/>
                <w:szCs w:val="20"/>
                <w14:ligatures w14:val="none"/>
              </w:rPr>
              <w:t xml:space="preserve">分。</w:t>
            </w:r>
            <w:r/>
          </w:p>
          <w:p>
            <w:pPr>
              <w:spacing w:line="276" w:lineRule="auto"/>
              <w:rPr>
                <w:rFonts w:ascii="宋体" w:hAnsi="宋体" w:eastAsia="宋体" w:cs="Times New Roman"/>
                <w:sz w:val="22"/>
                <w:szCs w:val="20"/>
                <w14:ligatures w14:val="none"/>
              </w:rPr>
            </w:pPr>
            <w:r>
              <w:rPr>
                <w:rFonts w:hint="eastAsia" w:ascii="宋体" w:hAnsi="宋体" w:eastAsia="宋体" w:cs="Times New Roman"/>
                <w:b/>
                <w:bCs/>
                <w:sz w:val="22"/>
                <w:szCs w:val="20"/>
                <w14:ligatures w14:val="none"/>
              </w:rPr>
              <w:t xml:space="preserve">注：以上可为投标供应商自有或租赁，投标文件中：①自有的提供购置发票、车辆登记证、有效期内交强险保单以及含车牌的车辆实景图片（正面、两侧、尾部照片）原件扫描件并加盖公章或签电子公章，不提供或不符合要求均不得分；②租赁的提供租赁发票或租赁协议（须在有效租赁期内）、车辆登记证、有效期内交强险保单以及含车牌的车辆实景图片（正面、两侧、尾部照片）原件扫描件并加盖公章或签电子公章，不提供或不符合要求均不得分。</w:t>
            </w:r>
            <w:r/>
          </w:p>
        </w:tc>
      </w:tr>
      <w:tr>
        <w:trPr>
          <w:jc w:val="center"/>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7</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冷库配置</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1分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left="50" w:right="50"/>
              <w:spacing w:line="276" w:lineRule="auto"/>
              <w:widowControl/>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投标供应商具有保证食材新鲜存货的冷库的，得1分</w:t>
            </w:r>
            <w:r>
              <w:rPr>
                <w:rFonts w:hint="eastAsia" w:ascii="宋体" w:hAnsi="宋体" w:eastAsia="宋体" w:cs="Times New Roman"/>
                <w:b/>
                <w:bCs/>
                <w:sz w:val="22"/>
                <w:szCs w:val="20"/>
                <w14:ligatures w14:val="none"/>
              </w:rPr>
              <w:t xml:space="preserve">（投标文件中自有的提供自有证明材料、现场照片原件扫描件并加盖公章或签电子公章；租赁的提供租赁合同（须在有效租赁期内）、现场照片原件扫描件并加盖公章或签电子公章，不提供或不符合要求均不得分）。</w:t>
            </w:r>
            <w:r/>
          </w:p>
        </w:tc>
      </w:tr>
      <w:tr>
        <w:trPr>
          <w:jc w:val="center"/>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8</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spacing w:line="276" w:lineRule="auto"/>
              <w:rPr>
                <w:rFonts w:ascii="宋体" w:hAnsi="宋体" w:eastAsia="宋体" w:cs="Times New Roman"/>
                <w:b/>
                <w:bCs/>
                <w:sz w:val="22"/>
                <w:szCs w:val="20"/>
                <w14:ligatures w14:val="none"/>
              </w:rPr>
            </w:pPr>
            <w:r>
              <w:rPr>
                <w:rFonts w:ascii="宋体" w:hAnsi="宋体" w:eastAsia="宋体" w:cs="Times New Roman"/>
                <w:sz w:val="22"/>
                <w:szCs w:val="20"/>
                <w14:ligatures w14:val="none"/>
              </w:rPr>
              <w:t xml:space="preserve">食品安全责任保险</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276" w:lineRule="auto"/>
              <w:rPr>
                <w:rFonts w:ascii="宋体" w:hAnsi="宋体" w:eastAsia="宋体" w:cs="Times New Roman"/>
                <w:b/>
                <w:bCs/>
                <w:sz w:val="22"/>
                <w:szCs w:val="20"/>
                <w14:ligatures w14:val="none"/>
              </w:rPr>
            </w:pPr>
            <w:r>
              <w:rPr>
                <w:rFonts w:ascii="宋体" w:hAnsi="宋体" w:eastAsia="宋体" w:cs="Times New Roman"/>
                <w:sz w:val="22"/>
                <w:szCs w:val="20"/>
                <w14:ligatures w14:val="none"/>
              </w:rPr>
              <w:t xml:space="preserve">2分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spacing w:line="276" w:lineRule="auto"/>
              <w:rPr>
                <w:rFonts w:ascii="宋体" w:hAnsi="宋体" w:eastAsia="宋体" w:cs="Times New Roman"/>
                <w:b/>
                <w:bCs/>
                <w:sz w:val="22"/>
                <w:szCs w:val="20"/>
                <w14:ligatures w14:val="none"/>
              </w:rPr>
            </w:pPr>
            <w:r>
              <w:rPr>
                <w:rFonts w:hint="eastAsia" w:ascii="宋体" w:hAnsi="宋体" w:eastAsia="宋体" w:cs="宋体"/>
                <w:sz w:val="22"/>
                <w:szCs w:val="22"/>
                <w14:ligatures w14:val="none"/>
              </w:rPr>
              <w:t xml:space="preserve">投标供应商提供购买食品安全责任险的证明文件，保险金额＜3000万元的，得1分；3000万元≤保险金额＜5000万元的，得1.5分，保险金额≥5000万元的，得2分</w:t>
            </w:r>
            <w:r>
              <w:rPr>
                <w:rFonts w:hint="eastAsia" w:ascii="宋体" w:hAnsi="宋体" w:eastAsia="宋体" w:cs="宋体"/>
                <w:b/>
                <w:bCs/>
                <w:sz w:val="22"/>
                <w:szCs w:val="22"/>
                <w14:ligatures w14:val="none"/>
              </w:rPr>
              <w:t xml:space="preserve">（投标文件中需提供食品安全责任险购买证明文件原件复印件并加盖公章或提供中标后购买食品安全责任险的承诺书加盖公章，不提供或不符合要求的不得分）。</w:t>
            </w:r>
            <w:r/>
          </w:p>
        </w:tc>
      </w:tr>
      <w:tr>
        <w:trPr>
          <w:jc w:val="center"/>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9</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经营场所与仓储设施</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276" w:lineRule="auto"/>
              <w:rPr>
                <w:rFonts w:ascii="宋体" w:hAnsi="宋体" w:eastAsia="宋体" w:cs="Times New Roman"/>
                <w:sz w:val="22"/>
                <w:szCs w:val="20"/>
                <w14:ligatures w14:val="none"/>
              </w:rPr>
            </w:pPr>
            <w:r>
              <w:rPr>
                <w:rFonts w:hint="eastAsia" w:ascii="宋体" w:hAnsi="宋体" w:eastAsia="宋体" w:cs="Times New Roman"/>
                <w:sz w:val="22"/>
                <w:szCs w:val="20"/>
                <w14:ligatures w14:val="none"/>
              </w:rPr>
              <w:t xml:space="preserve">2分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spacing w:line="276" w:lineRule="auto"/>
              <w:rPr>
                <w:rFonts w:ascii="宋体" w:hAnsi="宋体" w:eastAsia="宋体" w:cs="Times New Roman"/>
                <w:sz w:val="22"/>
                <w:szCs w:val="20"/>
                <w14:ligatures w14:val="none"/>
              </w:rPr>
            </w:pPr>
            <w:r>
              <w:rPr>
                <w:rFonts w:ascii="宋体" w:hAnsi="宋体" w:eastAsia="宋体" w:cs="Times New Roman"/>
                <w:sz w:val="22"/>
                <w:szCs w:val="20"/>
                <w14:ligatures w14:val="none"/>
              </w:rPr>
              <w:t xml:space="preserve">投标人具备固定</w:t>
            </w:r>
            <w:r>
              <w:rPr>
                <w:rFonts w:hint="eastAsia" w:ascii="宋体" w:hAnsi="宋体" w:eastAsia="宋体" w:cs="Times New Roman"/>
                <w:sz w:val="22"/>
                <w:szCs w:val="20"/>
                <w14:ligatures w14:val="none"/>
              </w:rPr>
              <w:t xml:space="preserve">的</w:t>
            </w:r>
            <w:r>
              <w:rPr>
                <w:rFonts w:ascii="宋体" w:hAnsi="宋体" w:eastAsia="宋体" w:cs="Times New Roman"/>
                <w:sz w:val="22"/>
                <w:szCs w:val="20"/>
                <w14:ligatures w14:val="none"/>
              </w:rPr>
              <w:t xml:space="preserve">经营场所及配套设施，包括但不限于仓储区域、洗手更衣区、筐箱清洗及消毒区、物资分拣区、车辆装卸场地、防鼠防蝇及消毒设施</w:t>
            </w:r>
            <w:r>
              <w:rPr>
                <w:rFonts w:hint="eastAsia" w:ascii="宋体" w:hAnsi="宋体" w:eastAsia="宋体" w:cs="Times New Roman"/>
                <w:sz w:val="22"/>
                <w:szCs w:val="20"/>
                <w14:ligatures w14:val="none"/>
              </w:rPr>
              <w:t xml:space="preserve">，每具备以上任意一项的得0.5分，最高得2分</w:t>
            </w:r>
            <w:r>
              <w:rPr>
                <w:rFonts w:hint="eastAsia" w:ascii="宋体" w:hAnsi="宋体" w:eastAsia="宋体" w:cs="Times New Roman"/>
                <w:b/>
                <w:bCs/>
                <w:sz w:val="22"/>
                <w:szCs w:val="20"/>
                <w14:ligatures w14:val="none"/>
              </w:rPr>
              <w:t xml:space="preserve">（投标文件中自有的提供自有证明材料、现场照片原件扫描件并加盖公章或签电子公章；租赁的提供租赁合同（须在有效租赁期内）、现场照片原件扫描件并加盖公章或签电子公章，不提供或不符合要求均不得分）。</w:t>
            </w:r>
            <w:r/>
          </w:p>
        </w:tc>
      </w:tr>
      <w:tr>
        <w:trPr>
          <w:jc w:val="center"/>
          <w:trHeight w:val="359"/>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276" w:lineRule="auto"/>
              <w:rPr>
                <w:rFonts w:ascii="宋体" w:hAnsi="宋体" w:eastAsia="宋体" w:cs="Times New Roman"/>
                <w:b/>
                <w:bCs/>
                <w:sz w:val="22"/>
                <w:szCs w:val="20"/>
                <w14:ligatures w14:val="none"/>
              </w:rPr>
            </w:pPr>
            <w:r>
              <w:rPr>
                <w:rFonts w:hint="eastAsia" w:ascii="宋体" w:hAnsi="宋体" w:eastAsia="宋体" w:cs="Times New Roman"/>
                <w:b/>
                <w:bCs/>
                <w:sz w:val="22"/>
                <w:szCs w:val="20"/>
                <w14:ligatures w14:val="none"/>
              </w:rPr>
              <w:t xml:space="preserve">（三）服务方案（50分）</w:t>
            </w:r>
            <w:r/>
          </w:p>
        </w:tc>
      </w:tr>
      <w:tr>
        <w:trPr>
          <w:jc w:val="center"/>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配送服务方案</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9分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jc w:val="left"/>
              <w:spacing w:line="360" w:lineRule="exact"/>
              <w:rPr>
                <w:rFonts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投标供应商根据采购需求提供配送服务方案的表述，内容包括但不限于</w:t>
            </w:r>
            <w:r>
              <w:rPr>
                <w:rFonts w:hint="eastAsia" w:ascii="宋体" w:hAnsi="宋体" w:eastAsia="宋体" w:cs="宋体"/>
                <w:b/>
                <w:bCs/>
                <w:sz w:val="22"/>
                <w:szCs w:val="22"/>
                <w14:ligatures w14:val="standardContextual"/>
              </w:rPr>
              <w:t xml:space="preserve">①货源、采购渠道、②保存、包装、出入库流程方案、③日常管理组织方案、物流配送方案（车辆行驶路线，车辆到达目的地后的卸货及人员对接）及各种规章制度方案</w:t>
            </w:r>
            <w:r>
              <w:rPr>
                <w:rFonts w:hint="eastAsia" w:ascii="宋体" w:hAnsi="宋体" w:eastAsia="宋体" w:cs="宋体"/>
                <w:sz w:val="22"/>
                <w:szCs w:val="22"/>
                <w14:ligatures w14:val="standardContextual"/>
              </w:rPr>
              <w:t xml:space="preserve">的专业性、规范性、创新性，要求表述内容完整、合理、可行性强。</w:t>
            </w:r>
            <w:r/>
          </w:p>
          <w:p>
            <w:pPr>
              <w:jc w:val="left"/>
              <w:spacing w:line="360" w:lineRule="exact"/>
              <w:rPr>
                <w:rFonts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以上内容不存在瑕疵：得9分；</w:t>
            </w:r>
            <w:r/>
          </w:p>
          <w:p>
            <w:pPr>
              <w:jc w:val="left"/>
              <w:spacing w:line="360" w:lineRule="exact"/>
              <w:rPr>
                <w:rFonts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以上内容存在1处瑕疵：得6分；</w:t>
            </w:r>
            <w:r/>
          </w:p>
          <w:p>
            <w:pPr>
              <w:jc w:val="left"/>
              <w:spacing w:line="360" w:lineRule="exact"/>
              <w:rPr>
                <w:rFonts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以上内容存在2处瑕疵：得4分；</w:t>
            </w:r>
            <w:r/>
          </w:p>
          <w:p>
            <w:pPr>
              <w:jc w:val="left"/>
              <w:spacing w:line="360" w:lineRule="exact"/>
              <w:rPr>
                <w:rFonts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以上内容存在3处瑕疵：得2分；</w:t>
            </w:r>
            <w:r/>
          </w:p>
          <w:p>
            <w:pPr>
              <w:jc w:val="left"/>
              <w:spacing w:line="360" w:lineRule="exact"/>
              <w:rPr>
                <w:rFonts w:ascii="宋体" w:hAnsi="宋体" w:eastAsia="宋体" w:cs="宋体"/>
                <w:sz w:val="22"/>
                <w:szCs w:val="22"/>
                <w14:ligatures w14:val="standardContextual"/>
              </w:rPr>
            </w:pPr>
            <w:r>
              <w:rPr>
                <w:rFonts w:hint="eastAsia" w:ascii="宋体" w:hAnsi="宋体" w:eastAsia="宋体" w:cs="宋体"/>
                <w:sz w:val="22"/>
                <w:szCs w:val="22"/>
                <w14:ligatures w14:val="standardContextual"/>
              </w:rPr>
              <w:t xml:space="preserve">未提供方案或不满足项目需求书要求或内容存在4处及以上瑕疵：得0分。</w:t>
            </w:r>
            <w:r/>
          </w:p>
          <w:p>
            <w:pPr>
              <w:jc w:val="left"/>
              <w:spacing w:line="360" w:lineRule="exact"/>
              <w:rPr>
                <w:rFonts w:ascii="宋体" w:hAnsi="宋体" w:eastAsia="宋体" w:cs="宋体"/>
                <w:bCs/>
                <w:sz w:val="22"/>
                <w:szCs w:val="20"/>
                <w14:ligatures w14:val="none"/>
              </w:rPr>
            </w:pPr>
            <w:r>
              <w:rPr>
                <w:rFonts w:hint="eastAsia" w:ascii="宋体" w:hAnsi="宋体" w:eastAsia="宋体" w:cs="宋体"/>
                <w:sz w:val="22"/>
                <w:szCs w:val="22"/>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557"/>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ind w:firstLine="220"/>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2</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spacing w:line="360" w:lineRule="exact"/>
              <w:rPr>
                <w:rFonts w:ascii="宋体" w:hAnsi="宋体" w:eastAsia="宋体" w:cs="宋体"/>
                <w:sz w:val="22"/>
                <w:szCs w:val="20"/>
                <w:lang w:bidi="ar"/>
                <w14:ligatures w14:val="none"/>
              </w:rPr>
            </w:pPr>
            <w:r>
              <w:rPr>
                <w:rFonts w:hint="eastAsia" w:ascii="宋体" w:hAnsi="宋体" w:eastAsia="宋体" w:cs="宋体"/>
                <w:sz w:val="22"/>
                <w:szCs w:val="20"/>
                <w14:ligatures w14:val="standardContextual"/>
              </w:rPr>
              <w:t xml:space="preserve">质量保障方案</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9分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投标供应商根据采购需求提供质量保障方案的表述，内容包括但不限于</w:t>
            </w:r>
            <w:r>
              <w:rPr>
                <w:rFonts w:hint="eastAsia" w:ascii="宋体" w:hAnsi="宋体" w:eastAsia="宋体" w:cs="宋体"/>
                <w:b/>
                <w:bCs/>
                <w:sz w:val="22"/>
                <w:szCs w:val="20"/>
                <w14:ligatures w14:val="standardContextual"/>
              </w:rPr>
              <w:t xml:space="preserve">①食材的来源、加工、包装环节的质量保障措施方案、②食材的保存、运输环节的质量保障措施方案、③食材的来源、加工、包装环节、保存、运输环节的安全保障措施方案</w:t>
            </w:r>
            <w:r>
              <w:rPr>
                <w:rFonts w:hint="eastAsia" w:ascii="宋体" w:hAnsi="宋体" w:eastAsia="宋体" w:cs="宋体"/>
                <w:sz w:val="22"/>
                <w:szCs w:val="20"/>
                <w14:ligatures w14:val="standardContextual"/>
              </w:rPr>
              <w:t xml:space="preserve">的专业性、规范性、创新性，要求表述内容完整、合理、可行性强。</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以上内容不存在瑕疵：得9分；</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以上内容存在1处瑕疵：得6分；</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以上内容存在2处瑕疵：得4分；</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以上内容存在3处瑕疵：得2分；</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未提供方案或不满足项目需求书要求或内容存在4处及以上瑕疵：得0分。</w:t>
            </w:r>
            <w:r/>
          </w:p>
          <w:p>
            <w:pPr>
              <w:jc w:val="left"/>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274"/>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ind w:firstLine="220"/>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3</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spacing w:line="360" w:lineRule="exact"/>
              <w:rPr>
                <w:rFonts w:ascii="宋体" w:hAnsi="宋体" w:eastAsia="宋体" w:cs="宋体"/>
                <w:sz w:val="22"/>
                <w:szCs w:val="20"/>
                <w:lang w:bidi="ar"/>
                <w14:ligatures w14:val="none"/>
              </w:rPr>
            </w:pPr>
            <w:r>
              <w:rPr>
                <w:rFonts w:hint="eastAsia" w:ascii="宋体" w:hAnsi="宋体" w:eastAsia="宋体" w:cs="宋体"/>
                <w:sz w:val="22"/>
                <w:szCs w:val="20"/>
                <w14:ligatures w14:val="standardContextual"/>
              </w:rPr>
              <w:t xml:space="preserve">食材安全追溯及召回机制方案</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8分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投标供应商根据采购需求提供食材安全追溯及召回机制方案的表述，内容包括但不限于</w:t>
            </w:r>
            <w:r>
              <w:rPr>
                <w:rFonts w:hint="eastAsia" w:ascii="宋体" w:hAnsi="宋体" w:eastAsia="宋体" w:cs="宋体"/>
                <w:b/>
                <w:sz w:val="22"/>
                <w:szCs w:val="20"/>
                <w14:ligatures w14:val="standardContextual"/>
              </w:rPr>
              <w:t xml:space="preserve">①食材安全追溯体系及保障措施、②食品召回机制、召回后处理措施、③食品索证索票和进货台账制度、食品留样制度</w:t>
            </w:r>
            <w:r>
              <w:rPr>
                <w:rFonts w:hint="eastAsia" w:ascii="宋体" w:hAnsi="宋体" w:eastAsia="宋体" w:cs="宋体"/>
                <w:sz w:val="22"/>
                <w:szCs w:val="20"/>
                <w14:ligatures w14:val="standardContextual"/>
              </w:rPr>
              <w:t xml:space="preserve">的专业性、规范性、创新性，要求表述内容完整、合理、可行性强。</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以上内容不存在瑕疵：得8分；</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以上内容存在1处瑕疵：得6分；</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以上内容存在2处瑕疵：得4分；</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以上内容存在3处瑕疵：得2分；</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未提供方案或不满足项目需求书要求或内容存在4处及以上瑕疵：得0分。</w:t>
            </w:r>
            <w:r/>
          </w:p>
          <w:p>
            <w:pPr>
              <w:jc w:val="left"/>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416"/>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ind w:firstLine="220"/>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4</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spacing w:line="360" w:lineRule="exact"/>
              <w:rPr>
                <w:rFonts w:ascii="宋体" w:hAnsi="宋体" w:eastAsia="宋体" w:cs="宋体"/>
                <w:sz w:val="22"/>
                <w:szCs w:val="20"/>
                <w:lang w:bidi="ar"/>
                <w14:ligatures w14:val="none"/>
              </w:rPr>
            </w:pPr>
            <w:r>
              <w:rPr>
                <w:rFonts w:hint="eastAsia" w:ascii="宋体" w:hAnsi="宋体" w:eastAsia="宋体" w:cs="宋体"/>
                <w:sz w:val="22"/>
                <w:szCs w:val="20"/>
                <w14:ligatures w14:val="standardContextual"/>
              </w:rPr>
              <w:t xml:space="preserve">应急措施方案</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360" w:lineRule="exact"/>
              <w:rPr>
                <w:rFonts w:ascii="宋体" w:hAnsi="宋体" w:eastAsia="宋体" w:cs="宋体"/>
                <w:sz w:val="22"/>
                <w:szCs w:val="20"/>
                <w:lang w:bidi="ar"/>
                <w14:ligatures w14:val="none"/>
              </w:rPr>
            </w:pPr>
            <w:r>
              <w:rPr>
                <w:rFonts w:hint="eastAsia" w:ascii="宋体" w:hAnsi="宋体" w:eastAsia="宋体" w:cs="宋体"/>
                <w:sz w:val="22"/>
                <w:szCs w:val="20"/>
                <w14:ligatures w14:val="standardContextual"/>
              </w:rPr>
              <w:t xml:space="preserve">9分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投标供应商根据采购需求提供应急措施方案的表述，内容包括但不限于</w:t>
            </w:r>
            <w:r>
              <w:rPr>
                <w:rFonts w:hint="eastAsia" w:ascii="宋体" w:hAnsi="宋体" w:eastAsia="宋体" w:cs="宋体"/>
                <w:b/>
                <w:sz w:val="22"/>
                <w:szCs w:val="20"/>
                <w14:ligatures w14:val="standardContextual"/>
              </w:rPr>
              <w:t xml:space="preserve">①食品安全事故应急预案、②临时补货或变更的应急预案</w:t>
            </w:r>
            <w:r>
              <w:rPr>
                <w:rFonts w:hint="eastAsia" w:ascii="宋体" w:hAnsi="宋体" w:eastAsia="宋体" w:cs="宋体"/>
                <w:sz w:val="22"/>
                <w:szCs w:val="20"/>
                <w14:ligatures w14:val="standardContextual"/>
              </w:rPr>
              <w:t xml:space="preserve">的专业性、规范性、创新性，要求表述内容完整、合理、可行性强。</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以上内容不存在瑕疵：得9分；</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以上内容存在1处瑕疵：得6分；</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以上内容存在2处瑕疵：得4分；</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以上内容存在3处瑕疵：得2分；</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未提供方案或不满足项目需求书要求或内容存在4处及以上瑕疵：得0分。</w:t>
            </w:r>
            <w:r/>
          </w:p>
          <w:p>
            <w:pPr>
              <w:jc w:val="left"/>
              <w:spacing w:line="360" w:lineRule="exact"/>
              <w:rPr>
                <w:rFonts w:ascii="宋体" w:hAnsi="宋体" w:eastAsia="宋体" w:cs="宋体"/>
                <w:bCs/>
                <w:sz w:val="22"/>
                <w:szCs w:val="20"/>
                <w14:ligatures w14:val="none"/>
              </w:rPr>
            </w:pPr>
            <w:r>
              <w:rPr>
                <w:rFonts w:hint="eastAsia" w:ascii="宋体" w:hAnsi="宋体" w:eastAsia="宋体" w:cs="宋体"/>
                <w:sz w:val="22"/>
                <w:szCs w:val="20"/>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416"/>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ind w:firstLine="220"/>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5</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内控制度</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6分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投标供应商根据采购需求提供内控制度的表述，内容包括但不限于</w:t>
            </w:r>
            <w:r>
              <w:rPr>
                <w:rFonts w:hint="eastAsia" w:ascii="宋体" w:hAnsi="宋体" w:eastAsia="宋体" w:cs="宋体"/>
                <w:b/>
                <w:sz w:val="22"/>
                <w:szCs w:val="20"/>
                <w14:ligatures w14:val="standardContextual"/>
              </w:rPr>
              <w:t xml:space="preserve">①食品卫生、安全管理制度及流程图、②人员考核方式‌、‌考核标准、岗位职责</w:t>
            </w:r>
            <w:r>
              <w:rPr>
                <w:rFonts w:hint="eastAsia" w:ascii="宋体" w:hAnsi="宋体" w:eastAsia="宋体" w:cs="宋体"/>
                <w:sz w:val="22"/>
                <w:szCs w:val="20"/>
                <w14:ligatures w14:val="standardContextual"/>
              </w:rPr>
              <w:t xml:space="preserve">的专业性、规范性、创新性，要求表述内容完整、合理、可行性强。</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以上内容不存在瑕疵：得6分；</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以上内容存在1处瑕疵：得4分；</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以上内容存在2处瑕疵：得2分；</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以上内容存在3处瑕疵：得1分；</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未提供方案或不满足项目需求书要求或内容存在4处及以上瑕疵：得0分。</w:t>
            </w:r>
            <w:r/>
          </w:p>
          <w:p>
            <w:pPr>
              <w:jc w:val="left"/>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416"/>
        </w:trPr>
        <w:tc>
          <w:tcPr>
            <w:tcBorders>
              <w:top w:val="single" w:color="auto" w:sz="4" w:space="0"/>
              <w:left w:val="single" w:color="auto" w:sz="4" w:space="0"/>
              <w:bottom w:val="single" w:color="auto" w:sz="4" w:space="0"/>
              <w:right w:val="single" w:color="auto" w:sz="4" w:space="0"/>
            </w:tcBorders>
            <w:tcW w:w="365" w:type="pct"/>
            <w:vAlign w:val="center"/>
            <w:textDirection w:val="lrTb"/>
            <w:noWrap w:val="false"/>
          </w:tcPr>
          <w:p>
            <w:pPr>
              <w:jc w:val="center"/>
              <w:spacing w:line="360" w:lineRule="exact"/>
              <w:rPr>
                <w:rFonts w:ascii="宋体" w:hAnsi="宋体" w:eastAsia="宋体" w:cs="宋体"/>
                <w:sz w:val="22"/>
                <w:szCs w:val="20"/>
                <w14:ligatures w14:val="none"/>
              </w:rPr>
            </w:pPr>
            <w:r>
              <w:rPr>
                <w:rFonts w:hint="eastAsia" w:ascii="宋体" w:hAnsi="宋体" w:eastAsia="宋体" w:cs="宋体"/>
                <w:sz w:val="22"/>
                <w:szCs w:val="20"/>
                <w14:ligatures w14:val="standardContextual"/>
              </w:rPr>
              <w:t xml:space="preserve">6</w:t>
            </w:r>
            <w:r/>
          </w:p>
        </w:tc>
        <w:tc>
          <w:tcPr>
            <w:tcBorders>
              <w:top w:val="single" w:color="auto" w:sz="4" w:space="0"/>
              <w:left w:val="single" w:color="auto" w:sz="4" w:space="0"/>
              <w:bottom w:val="single" w:color="auto" w:sz="4" w:space="0"/>
              <w:right w:val="single" w:color="auto" w:sz="4" w:space="0"/>
            </w:tcBorders>
            <w:tcW w:w="776" w:type="pct"/>
            <w:vAlign w:val="center"/>
            <w:textDirection w:val="lrTb"/>
            <w:noWrap w:val="false"/>
          </w:tcPr>
          <w:p>
            <w:pPr>
              <w:jc w:val="center"/>
              <w:spacing w:line="360" w:lineRule="exact"/>
              <w:rPr>
                <w:rFonts w:ascii="宋体" w:hAnsi="宋体" w:eastAsia="宋体" w:cs="宋体"/>
                <w:sz w:val="22"/>
                <w:szCs w:val="20"/>
                <w14:ligatures w14:val="none"/>
              </w:rPr>
            </w:pPr>
            <w:r>
              <w:rPr>
                <w:rFonts w:hint="eastAsia" w:ascii="宋体" w:hAnsi="宋体" w:eastAsia="宋体" w:cs="宋体"/>
                <w:sz w:val="23"/>
                <w:szCs w:val="23"/>
                <w:lang w:bidi="ar"/>
                <w14:ligatures w14:val="standardContextual"/>
              </w:rPr>
              <w:t xml:space="preserve">价格确认及结算方案</w:t>
            </w:r>
            <w:r/>
          </w:p>
        </w:tc>
        <w:tc>
          <w:tcPr>
            <w:tcBorders>
              <w:top w:val="single" w:color="auto" w:sz="4" w:space="0"/>
              <w:left w:val="single" w:color="auto" w:sz="4" w:space="0"/>
              <w:bottom w:val="single" w:color="auto" w:sz="4" w:space="0"/>
              <w:right w:val="single" w:color="auto" w:sz="4" w:space="0"/>
            </w:tcBorders>
            <w:tcW w:w="361" w:type="pct"/>
            <w:vAlign w:val="center"/>
            <w:textDirection w:val="lrTb"/>
            <w:noWrap w:val="false"/>
          </w:tcPr>
          <w:p>
            <w:pPr>
              <w:jc w:val="center"/>
              <w:spacing w:line="360" w:lineRule="exact"/>
              <w:rPr>
                <w:rFonts w:ascii="宋体" w:hAnsi="宋体" w:eastAsia="宋体" w:cs="宋体"/>
                <w:sz w:val="22"/>
                <w:szCs w:val="20"/>
                <w14:ligatures w14:val="none"/>
              </w:rPr>
            </w:pPr>
            <w:r>
              <w:rPr>
                <w:rFonts w:hint="eastAsia" w:ascii="宋体" w:hAnsi="宋体" w:eastAsia="宋体" w:cs="宋体"/>
                <w:sz w:val="23"/>
                <w:szCs w:val="23"/>
                <w:lang w:bidi="ar"/>
                <w14:ligatures w14:val="standardContextual"/>
              </w:rPr>
              <w:t xml:space="preserve">9分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投标供应商根据采购需求提供价格确认及结算方案的表述，内容包括但不限于</w:t>
            </w:r>
            <w:r>
              <w:rPr>
                <w:rFonts w:hint="eastAsia" w:ascii="宋体" w:hAnsi="宋体" w:eastAsia="宋体" w:cs="宋体"/>
                <w:b/>
                <w:sz w:val="22"/>
                <w:szCs w:val="20"/>
                <w14:ligatures w14:val="standardContextual"/>
              </w:rPr>
              <w:t xml:space="preserve">①价格确认流程（明确对接环节、确认机制及特殊品种定价协商方式）、②时效性保障措施（提交价格确认单的落实办法）、③逾期应对预案（价格确认单逾期补救方案、应急处理）</w:t>
            </w:r>
            <w:r>
              <w:rPr>
                <w:rFonts w:hint="eastAsia" w:ascii="宋体" w:hAnsi="宋体" w:eastAsia="宋体" w:cs="宋体"/>
                <w:sz w:val="22"/>
                <w:szCs w:val="20"/>
                <w14:ligatures w14:val="standardContextual"/>
              </w:rPr>
              <w:t xml:space="preserve">的专业性、规范性、创新性，要求表述内容完整、合理、可行性强。</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以上内容不存在瑕疵：得9分；</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以上内容存在1处瑕疵：得6分；</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以上内容存在2处瑕疵：得4分；</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以上内容存在3处瑕疵：得2分；</w:t>
            </w:r>
            <w:r/>
          </w:p>
          <w:p>
            <w:pPr>
              <w:jc w:val="left"/>
              <w:spacing w:line="360" w:lineRule="exact"/>
              <w:rPr>
                <w:rFonts w:ascii="宋体" w:hAnsi="宋体" w:eastAsia="宋体" w:cs="宋体"/>
                <w:sz w:val="22"/>
                <w:szCs w:val="20"/>
                <w14:ligatures w14:val="standardContextual"/>
              </w:rPr>
            </w:pPr>
            <w:r>
              <w:rPr>
                <w:rFonts w:hint="eastAsia" w:ascii="宋体" w:hAnsi="宋体" w:eastAsia="宋体" w:cs="宋体"/>
                <w:sz w:val="22"/>
                <w:szCs w:val="20"/>
                <w14:ligatures w14:val="standardContextual"/>
              </w:rPr>
              <w:t xml:space="preserve">未提供方案或不满足项目需求书要求或内容存在4处及以上瑕疵：得0分。</w:t>
            </w:r>
            <w:r/>
          </w:p>
          <w:p>
            <w:pPr>
              <w:jc w:val="left"/>
              <w:spacing w:line="360" w:lineRule="exact"/>
              <w:rPr>
                <w:rFonts w:ascii="宋体" w:hAnsi="宋体" w:eastAsia="宋体" w:cs="宋体"/>
                <w:bCs/>
                <w:sz w:val="22"/>
                <w:szCs w:val="22"/>
                <w14:ligatures w14:val="standardContextual"/>
              </w:rPr>
            </w:pPr>
            <w:r>
              <w:rPr>
                <w:rFonts w:hint="eastAsia" w:ascii="宋体" w:hAnsi="宋体" w:eastAsia="宋体" w:cs="宋体"/>
                <w:sz w:val="22"/>
                <w:szCs w:val="20"/>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ind w:firstLine="482"/>
        <w:spacing w:line="440" w:lineRule="exact"/>
        <w:rPr>
          <w:rFonts w:ascii="宋体" w:hAnsi="宋体"/>
          <w:b/>
          <w:bCs/>
          <w:color w:val="auto"/>
          <w:sz w:val="24"/>
          <w:szCs w:val="24"/>
        </w:rPr>
      </w:pPr>
      <w:r>
        <w:rPr>
          <w:rFonts w:hint="eastAsia" w:ascii="宋体" w:hAnsi="宋体"/>
          <w:b/>
          <w:bCs/>
          <w:color w:val="auto"/>
          <w:sz w:val="24"/>
          <w:szCs w:val="24"/>
        </w:rPr>
        <w:t xml:space="preserve">注：投标供应商须针对本项目的实际情况，结合自身条件，编制相应的“技术标”。取所有评委打分的平均值。</w:t>
      </w:r>
      <w:r/>
    </w:p>
    <w:p>
      <w:pPr>
        <w:ind w:firstLine="566"/>
        <w:spacing w:line="440" w:lineRule="exact"/>
        <w:rPr>
          <w:rFonts w:ascii="宋体" w:hAnsi="宋体"/>
          <w:bCs/>
          <w:color w:val="auto"/>
          <w:sz w:val="24"/>
          <w:szCs w:val="24"/>
        </w:rPr>
      </w:pPr>
      <w:r>
        <w:rPr>
          <w:rFonts w:hint="eastAsia" w:ascii="宋体" w:hAnsi="宋体"/>
          <w:color w:val="auto"/>
          <w:sz w:val="24"/>
          <w:szCs w:val="24"/>
        </w:rPr>
        <w:t xml:space="preserve">评分办法及评分细则的解释权属于采购人，未列入本评分细则的其他条件不作为评分内容。</w:t>
      </w:r>
      <w:bookmarkEnd w:id="10"/>
      <w:r/>
      <w:bookmarkEnd w:id="11"/>
      <w:r/>
      <w:r/>
    </w:p>
    <w:p>
      <w:pPr>
        <w:ind w:firstLine="482"/>
        <w:spacing w:line="440" w:lineRule="exact"/>
        <w:tabs>
          <w:tab w:val="left" w:pos="945" w:leader="none"/>
        </w:tabs>
        <w:rPr>
          <w:rFonts w:ascii="宋体" w:hAnsi="宋体"/>
          <w:b/>
          <w:color w:val="auto"/>
          <w:sz w:val="24"/>
          <w:szCs w:val="24"/>
        </w:rPr>
        <w:outlineLvl w:val="0"/>
      </w:pPr>
      <w:r/>
      <w:bookmarkStart w:id="97" w:name="_Toc116946317"/>
      <w:r/>
      <w:bookmarkStart w:id="98" w:name="_Toc39873213"/>
      <w:r/>
      <w:bookmarkStart w:id="99" w:name="_Toc98277360"/>
      <w:r>
        <w:rPr>
          <w:rFonts w:hint="eastAsia" w:ascii="宋体" w:hAnsi="宋体"/>
          <w:b/>
          <w:color w:val="auto"/>
          <w:sz w:val="24"/>
          <w:szCs w:val="24"/>
        </w:rPr>
        <w:t xml:space="preserve">（十一） 定标</w:t>
      </w:r>
      <w:bookmarkEnd w:id="97"/>
      <w:r/>
      <w:bookmarkEnd w:id="98"/>
      <w:r/>
      <w:bookmarkEnd w:id="99"/>
      <w:r/>
      <w:r/>
    </w:p>
    <w:p>
      <w:pPr>
        <w:numPr>
          <w:ilvl w:val="0"/>
          <w:numId w:val="11"/>
        </w:numPr>
        <w:ind w:left="0" w:firstLine="523"/>
        <w:spacing w:line="440" w:lineRule="exact"/>
        <w:tabs>
          <w:tab w:val="left" w:pos="525" w:leader="none"/>
          <w:tab w:val="left" w:pos="945" w:leader="none"/>
          <w:tab w:val="left" w:pos="988" w:leader="none"/>
          <w:tab w:val="left" w:pos="1155" w:leader="none"/>
        </w:tabs>
        <w:rPr>
          <w:rFonts w:ascii="宋体" w:hAnsi="宋体"/>
          <w:bCs/>
          <w:color w:val="auto"/>
          <w:sz w:val="24"/>
          <w:szCs w:val="24"/>
        </w:rPr>
      </w:pPr>
      <w:r>
        <w:rPr>
          <w:rFonts w:hint="eastAsia" w:ascii="宋体" w:hAnsi="宋体"/>
          <w:bCs/>
          <w:color w:val="auto"/>
          <w:sz w:val="24"/>
          <w:szCs w:val="24"/>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tabs>
          <w:tab w:val="left" w:pos="945" w:leader="none"/>
        </w:tabs>
        <w:rPr>
          <w:rFonts w:ascii="宋体" w:hAnsi="宋体"/>
          <w:b/>
          <w:color w:val="auto"/>
          <w:sz w:val="24"/>
          <w:szCs w:val="24"/>
        </w:rPr>
        <w:outlineLvl w:val="0"/>
      </w:pPr>
      <w:r/>
      <w:bookmarkStart w:id="100" w:name="_Toc116946318"/>
      <w:r/>
      <w:bookmarkStart w:id="101" w:name="_Toc98277361"/>
      <w:r/>
      <w:bookmarkStart w:id="102" w:name="_Toc35780506"/>
      <w:r/>
      <w:bookmarkStart w:id="103" w:name="_Toc39873214"/>
      <w:r>
        <w:rPr>
          <w:rFonts w:hint="eastAsia" w:ascii="宋体" w:hAnsi="宋体"/>
          <w:b/>
          <w:color w:val="auto"/>
          <w:sz w:val="24"/>
          <w:szCs w:val="24"/>
        </w:rPr>
        <w:t xml:space="preserve">（十二） 废标的确认</w:t>
      </w:r>
      <w:bookmarkEnd w:id="100"/>
      <w:r/>
      <w:bookmarkEnd w:id="101"/>
      <w:r/>
      <w:bookmarkEnd w:id="102"/>
      <w:r/>
      <w:bookmarkEnd w:id="103"/>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在招标采购中，出现下列情况之一的，应予废标：</w:t>
      </w:r>
      <w:r/>
    </w:p>
    <w:p>
      <w:pPr>
        <w:numPr>
          <w:ilvl w:val="0"/>
          <w:numId w:val="12"/>
        </w:numPr>
        <w:ind w:left="0" w:firstLine="525"/>
        <w:spacing w:line="440" w:lineRule="exact"/>
        <w:tabs>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出现影响采购公正的违法、违规行为；</w:t>
      </w:r>
      <w:r/>
    </w:p>
    <w:p>
      <w:pPr>
        <w:numPr>
          <w:ilvl w:val="0"/>
          <w:numId w:val="12"/>
        </w:numPr>
        <w:ind w:left="0" w:firstLine="525"/>
        <w:spacing w:line="440" w:lineRule="exact"/>
        <w:tabs>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投标供应商的报价均超过采购预算，采购人不能支付的；</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因重大变故，采购任务取消；</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评标委员会认定招标文件存在歧义、重大缺陷导致评审工作无法进行；</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rPr>
      </w:pPr>
      <w:r>
        <w:rPr>
          <w:rFonts w:hint="eastAsia" w:ascii="宋体" w:hAnsi="宋体"/>
          <w:bCs/>
          <w:color w:val="auto"/>
          <w:sz w:val="24"/>
          <w:szCs w:val="24"/>
        </w:rPr>
        <w:t xml:space="preserve">因“苏采云”系统故障原因造成开标不成功的。</w:t>
      </w:r>
      <w:r/>
    </w:p>
    <w:p>
      <w:pPr>
        <w:ind w:firstLine="482"/>
        <w:spacing w:line="440" w:lineRule="exact"/>
        <w:tabs>
          <w:tab w:val="left" w:pos="945" w:leader="none"/>
        </w:tabs>
        <w:rPr>
          <w:rFonts w:ascii="宋体" w:hAnsi="宋体"/>
          <w:b/>
          <w:color w:val="auto"/>
          <w:sz w:val="24"/>
          <w:szCs w:val="24"/>
        </w:rPr>
        <w:outlineLvl w:val="0"/>
      </w:pPr>
      <w:r/>
      <w:bookmarkStart w:id="104" w:name="_Toc116946319"/>
      <w:r/>
      <w:bookmarkStart w:id="105" w:name="_Toc98277362"/>
      <w:r/>
      <w:bookmarkStart w:id="106" w:name="_Toc39873216"/>
      <w:r/>
      <w:bookmarkStart w:id="107" w:name="_Toc35780508"/>
      <w:r>
        <w:rPr>
          <w:rFonts w:hint="eastAsia" w:ascii="宋体" w:hAnsi="宋体"/>
          <w:b/>
          <w:color w:val="auto"/>
          <w:sz w:val="24"/>
          <w:szCs w:val="24"/>
        </w:rPr>
        <w:t xml:space="preserve">（十三）中标无效的确认</w:t>
      </w:r>
      <w:bookmarkEnd w:id="104"/>
      <w:r/>
      <w:bookmarkEnd w:id="105"/>
      <w:r/>
      <w:bookmarkEnd w:id="106"/>
      <w:r/>
      <w:bookmarkEnd w:id="107"/>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提供虚假材料谋取中标的；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采取不正当手段诋毁、排挤其他投标供应商的；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与招标采购单位、其他投标供应商恶意串通的；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向招标采购单位行贿或者提供其他不正当利益的；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ascii="宋体" w:hAnsi="宋体"/>
          <w:bCs/>
          <w:color w:val="auto"/>
          <w:sz w:val="24"/>
          <w:szCs w:val="24"/>
        </w:rPr>
      </w:pPr>
      <w:r>
        <w:rPr>
          <w:rFonts w:hint="eastAsia" w:ascii="宋体" w:hAnsi="宋体"/>
          <w:bCs/>
          <w:color w:val="auto"/>
          <w:sz w:val="24"/>
          <w:szCs w:val="24"/>
        </w:rPr>
        <w:t xml:space="preserve">拒绝有关部门监督检查或者提供虚假情况的。</w:t>
      </w:r>
      <w:r/>
    </w:p>
    <w:p>
      <w:pPr>
        <w:ind w:firstLine="480"/>
        <w:spacing w:line="440" w:lineRule="exact"/>
        <w:tabs>
          <w:tab w:val="left" w:pos="945" w:leader="none"/>
        </w:tabs>
        <w:rPr>
          <w:rFonts w:ascii="宋体" w:hAnsi="宋体"/>
          <w:bCs/>
          <w:color w:val="auto"/>
          <w:sz w:val="24"/>
          <w:szCs w:val="24"/>
        </w:rPr>
      </w:pPr>
      <w:r>
        <w:rPr>
          <w:rFonts w:hint="eastAsia" w:ascii="宋体" w:hAnsi="宋体"/>
          <w:bCs/>
          <w:color w:val="auto"/>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color w:val="auto"/>
          <w:sz w:val="24"/>
          <w:szCs w:val="24"/>
        </w:rPr>
        <w:outlineLvl w:val="0"/>
      </w:pPr>
      <w:r>
        <w:rPr>
          <w:rFonts w:hint="eastAsia" w:ascii="宋体" w:hAnsi="宋体"/>
          <w:b/>
          <w:color w:val="auto"/>
          <w:sz w:val="24"/>
          <w:szCs w:val="24"/>
        </w:rPr>
        <w:t xml:space="preserve">（十四）质疑处理</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1.提出质疑的供应商应当是参与所质疑项目采购活动的供应商。潜在供应商依法获取其可质疑的采购文件的，可以对采购文件提出质疑。</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第4条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2.1</w:t>
      </w:r>
      <w:r>
        <w:rPr>
          <w:rFonts w:ascii="宋体" w:hAnsi="宋体"/>
          <w:color w:val="auto"/>
          <w:sz w:val="24"/>
          <w:szCs w:val="24"/>
        </w:rPr>
        <w:t xml:space="preserve">对可以质疑的采购文件提出质疑的，为收到采购文件之日或者采购文件公告期限届满之日；</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对采购过程提出质疑的，为各采购程序环节结束之日；</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2.3</w:t>
      </w:r>
      <w:r>
        <w:rPr>
          <w:rFonts w:ascii="宋体" w:hAnsi="宋体"/>
          <w:color w:val="auto"/>
          <w:sz w:val="24"/>
          <w:szCs w:val="24"/>
        </w:rPr>
        <w:t xml:space="preserve">对中标或者成交结果提出质疑的，为中标或者成交结果公告期限届满之日。</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rPr>
        <w:t xml:space="preserve">采购人</w:t>
      </w:r>
      <w:r>
        <w:rPr>
          <w:rFonts w:hint="eastAsia" w:ascii="宋体" w:hAnsi="宋体"/>
          <w:color w:val="auto"/>
          <w:sz w:val="24"/>
          <w:szCs w:val="24"/>
        </w:rPr>
        <w:t xml:space="preserve">将只对供应商第一次质疑作出答复。</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3.</w:t>
      </w:r>
      <w:r>
        <w:rPr>
          <w:rFonts w:hint="eastAsia" w:ascii="宋体"/>
          <w:bCs/>
          <w:color w:val="auto"/>
          <w:sz w:val="24"/>
          <w:szCs w:val="24"/>
        </w:rPr>
        <w:t xml:space="preserve">质疑函的质疑事项应具体、明确，并有必要的事实依据和法律依据（格式详见中国政府采购网《政府采购供应商质疑函范本》）。</w:t>
      </w:r>
      <w:r>
        <w:rPr>
          <w:rFonts w:hint="eastAsia" w:ascii="宋体" w:hAnsi="宋体"/>
          <w:color w:val="auto"/>
          <w:sz w:val="24"/>
          <w:szCs w:val="24"/>
        </w:rPr>
        <w:t xml:space="preserve">供应商如组成联合体参加投标，则《质疑函范本》中要求签字、盖章、加盖公章之处，联合体各方均须按要求签字、盖章、加盖公章。</w:t>
      </w:r>
      <w:r/>
    </w:p>
    <w:p>
      <w:pPr>
        <w:ind w:firstLine="480"/>
        <w:spacing w:line="440" w:lineRule="exact"/>
        <w:rPr>
          <w:rFonts w:ascii="宋体" w:hAnsi="宋体"/>
          <w:b/>
          <w:bCs/>
          <w:color w:val="auto"/>
          <w:sz w:val="24"/>
          <w:szCs w:val="24"/>
        </w:rPr>
      </w:pPr>
      <w:r>
        <w:rPr>
          <w:rFonts w:hint="eastAsia" w:ascii="宋体" w:hAnsi="宋体"/>
          <w:b/>
          <w:bCs/>
          <w:color w:val="auto"/>
          <w:sz w:val="24"/>
          <w:szCs w:val="24"/>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440" w:lineRule="exact"/>
        <w:rPr>
          <w:rFonts w:ascii="宋体" w:hAnsi="宋体"/>
          <w:color w:val="auto"/>
          <w:sz w:val="24"/>
          <w:szCs w:val="24"/>
          <w:shd w:val="clear" w:color="ffffff" w:fill="d9d9d9"/>
        </w:rPr>
      </w:pPr>
      <w:r>
        <w:rPr>
          <w:rFonts w:hint="eastAsia" w:ascii="宋体" w:hAnsi="宋体"/>
          <w:color w:val="auto"/>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采购人、采购代理机构联系人、联系方式、通信地址见招标文件“一、投标邀请”。</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5.以下情形的质疑不予受理</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5.1 内容不符合《政府采购质疑和投诉办法》第十二条规定的质疑。</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5.2 超出政府采购法定期限的质疑。</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5.3 以传真、电子邮件等方式递交的非原件形式的质疑。</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5.4未参加投标活动的供应商或在投标活动中自身权益未受到损害的供应商所提出的质疑。</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5.5供应商组成联合体参加投标，联合体中任何一方或多方未按要求签字、盖章、加盖公章的质疑。</w:t>
      </w:r>
      <w:r/>
    </w:p>
    <w:p>
      <w:pPr>
        <w:ind w:firstLine="468"/>
        <w:spacing w:line="440" w:lineRule="exact"/>
        <w:rPr>
          <w:rFonts w:ascii="宋体" w:hAnsi="宋体"/>
          <w:color w:val="auto"/>
          <w:sz w:val="24"/>
          <w:szCs w:val="24"/>
        </w:rPr>
      </w:pPr>
      <w:r>
        <w:rPr>
          <w:rFonts w:hint="eastAsia" w:ascii="宋体" w:hAnsi="宋体"/>
          <w:color w:val="auto"/>
          <w:sz w:val="24"/>
          <w:szCs w:val="24"/>
        </w:rPr>
        <w:t xml:space="preserve">6.供应商提出书面质疑必须有理、有据，</w:t>
      </w:r>
      <w:r>
        <w:rPr>
          <w:rFonts w:hint="eastAsia" w:ascii="宋体" w:hAnsi="宋体"/>
          <w:bCs/>
          <w:color w:val="auto"/>
          <w:sz w:val="24"/>
        </w:rPr>
        <w:t xml:space="preserve">如质疑查无实据或供应商捏造事实，提供虚假材料进行恶意质疑或举报，不配合或采用不正当手段干扰政府采购质疑的，</w:t>
      </w:r>
      <w:r>
        <w:rPr>
          <w:rFonts w:hint="eastAsia" w:ascii="宋体" w:hAnsi="宋体"/>
          <w:color w:val="auto"/>
          <w:sz w:val="24"/>
          <w:szCs w:val="24"/>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ascii="宋体" w:hAnsi="宋体"/>
          <w:b/>
          <w:color w:val="auto"/>
          <w:sz w:val="24"/>
          <w:szCs w:val="24"/>
        </w:rPr>
        <w:outlineLvl w:val="0"/>
      </w:pPr>
      <w:r>
        <w:rPr>
          <w:rFonts w:hint="eastAsia" w:ascii="宋体" w:hAnsi="宋体"/>
          <w:b/>
          <w:color w:val="auto"/>
          <w:sz w:val="24"/>
          <w:szCs w:val="24"/>
        </w:rPr>
        <w:t xml:space="preserve">（十五）中标通知书</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1.中标结果确定后，采购代理机构将向中标供应商发出中标通知书。</w:t>
      </w:r>
      <w:r/>
    </w:p>
    <w:p>
      <w:pPr>
        <w:ind w:firstLine="482"/>
        <w:spacing w:line="440" w:lineRule="exact"/>
        <w:rPr>
          <w:rFonts w:ascii="宋体" w:hAnsi="宋体"/>
          <w:color w:val="auto"/>
          <w:sz w:val="24"/>
          <w:szCs w:val="24"/>
        </w:rPr>
      </w:pPr>
      <w:r>
        <w:rPr>
          <w:rFonts w:hint="eastAsia" w:ascii="宋体" w:hAnsi="宋体"/>
          <w:color w:val="auto"/>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ascii="宋体" w:hAnsi="宋体"/>
          <w:b/>
          <w:color w:val="auto"/>
          <w:sz w:val="24"/>
          <w:szCs w:val="24"/>
        </w:rPr>
        <w:outlineLvl w:val="0"/>
      </w:pPr>
      <w:r/>
      <w:bookmarkStart w:id="108" w:name="_Toc116946320"/>
      <w:r/>
      <w:bookmarkStart w:id="109" w:name="_Toc98277363"/>
      <w:r/>
      <w:bookmarkStart w:id="110" w:name="_Toc39873217"/>
      <w:r/>
      <w:bookmarkStart w:id="111" w:name="_Toc35780509"/>
      <w:r>
        <w:rPr>
          <w:rFonts w:hint="eastAsia" w:ascii="宋体" w:hAnsi="宋体"/>
          <w:b/>
          <w:color w:val="auto"/>
          <w:sz w:val="24"/>
          <w:szCs w:val="24"/>
        </w:rPr>
        <w:t xml:space="preserve">（十六）签订、履行合同</w:t>
      </w:r>
      <w:bookmarkEnd w:id="108"/>
      <w:r/>
      <w:bookmarkEnd w:id="109"/>
      <w:r/>
      <w:bookmarkEnd w:id="110"/>
      <w:r/>
      <w:bookmarkEnd w:id="111"/>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ascii="宋体" w:hAnsi="宋体"/>
          <w:bCs/>
          <w:color w:val="auto"/>
          <w:sz w:val="24"/>
          <w:szCs w:val="24"/>
        </w:rPr>
        <w:outlineLvl w:val="0"/>
      </w:pPr>
      <w:r/>
      <w:bookmarkStart w:id="112" w:name="_Toc116946321"/>
      <w:r/>
      <w:bookmarkStart w:id="113" w:name="_Toc35780510"/>
      <w:r/>
      <w:bookmarkStart w:id="114" w:name="_Toc39873218"/>
      <w:r/>
      <w:bookmarkStart w:id="115" w:name="_Toc98277364"/>
      <w:r>
        <w:rPr>
          <w:rFonts w:hint="eastAsia" w:ascii="宋体" w:hAnsi="宋体"/>
          <w:b/>
          <w:color w:val="auto"/>
          <w:sz w:val="24"/>
          <w:szCs w:val="24"/>
        </w:rPr>
        <w:t xml:space="preserve">（十七）招标代理费</w:t>
      </w:r>
      <w:bookmarkEnd w:id="112"/>
      <w:r/>
      <w:bookmarkEnd w:id="113"/>
      <w:r/>
      <w:bookmarkEnd w:id="114"/>
      <w:r/>
      <w:bookmarkEnd w:id="115"/>
      <w:r/>
      <w:bookmarkStart w:id="116" w:name="_Toc35780511"/>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bookmarkStart w:id="117" w:name="_Toc116946323"/>
      <w:r/>
      <w:bookmarkStart w:id="118" w:name="_Toc39873219"/>
      <w:r/>
      <w:bookmarkStart w:id="119" w:name="_Toc98277365"/>
      <w:r>
        <w:rPr>
          <w:rFonts w:hint="eastAsia" w:ascii="宋体" w:hAnsi="宋体"/>
          <w:bCs/>
          <w:color w:val="auto"/>
          <w:sz w:val="24"/>
          <w:szCs w:val="24"/>
        </w:rPr>
        <w:t xml:space="preserve">1.支付原因：采购人委托社会代理机构在采购活动中提供编制采购文件、组织开标、评标、定标，以及协调合同签订、协助质疑答复、履约验收等服务，应当支付代理费。</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2.支付主体：由采购人支付给无锡梁溪建设咨询事务所有限公司。</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3.支付时间：自代理服务履约完毕之日起30个工作日内支付。</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4.支付方式：现金或转账。</w:t>
      </w:r>
      <w:r/>
    </w:p>
    <w:p>
      <w:pPr>
        <w:ind w:firstLine="480"/>
        <w:spacing w:line="440" w:lineRule="exact"/>
        <w:tabs>
          <w:tab w:val="left" w:pos="510"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5.费率：招标代理服务费以中标金额为基数，采用差额定率累进法计算。具体费率标准如下：中标金额100万元（含）以下部分，费率为1.5%；中标金额100万元至500万元（含）部分，费率为0.8%。以上述标准计算出的代理服务费总额，按80%的折扣率计取。代理费标准的确立依据：参照计价格〔2002〕1980号文件。</w:t>
      </w:r>
      <w:bookmarkEnd w:id="117"/>
      <w:r/>
      <w:r/>
    </w:p>
    <w:p>
      <w:pPr>
        <w:ind w:firstLine="482"/>
        <w:spacing w:line="440" w:lineRule="exact"/>
        <w:tabs>
          <w:tab w:val="left" w:pos="945" w:leader="none"/>
        </w:tabs>
        <w:rPr>
          <w:rFonts w:ascii="宋体" w:hAnsi="宋体"/>
          <w:b/>
          <w:color w:val="auto"/>
          <w:sz w:val="24"/>
          <w:szCs w:val="24"/>
        </w:rPr>
        <w:outlineLvl w:val="0"/>
      </w:pPr>
      <w:r/>
      <w:bookmarkStart w:id="120" w:name="_Toc116946324"/>
      <w:r>
        <w:rPr>
          <w:rFonts w:hint="eastAsia" w:ascii="宋体" w:hAnsi="宋体"/>
          <w:b/>
          <w:color w:val="auto"/>
          <w:sz w:val="24"/>
          <w:szCs w:val="24"/>
        </w:rPr>
        <w:t xml:space="preserve">（十八）未尽事宜</w:t>
      </w:r>
      <w:bookmarkEnd w:id="116"/>
      <w:r/>
      <w:bookmarkEnd w:id="118"/>
      <w:r/>
      <w:bookmarkEnd w:id="119"/>
      <w:r/>
      <w:bookmarkEnd w:id="120"/>
      <w:r/>
      <w:r/>
    </w:p>
    <w:p>
      <w:pPr>
        <w:ind w:firstLine="480"/>
        <w:spacing w:line="440" w:lineRule="exact"/>
        <w:tabs>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按照《中华人民共和国政府采购法》及其他有关政府采购的法律法规的规定执行。</w:t>
      </w:r>
      <w:r/>
    </w:p>
    <w:p>
      <w:pPr>
        <w:ind w:firstLine="482"/>
        <w:spacing w:line="440" w:lineRule="exact"/>
        <w:tabs>
          <w:tab w:val="left" w:pos="945" w:leader="none"/>
        </w:tabs>
        <w:rPr>
          <w:rFonts w:ascii="宋体" w:hAnsi="宋体"/>
          <w:b/>
          <w:color w:val="auto"/>
          <w:sz w:val="24"/>
          <w:szCs w:val="24"/>
        </w:rPr>
        <w:outlineLvl w:val="0"/>
      </w:pPr>
      <w:r/>
      <w:bookmarkStart w:id="121" w:name="_Toc98277366"/>
      <w:r/>
      <w:bookmarkStart w:id="122" w:name="_Toc116946325"/>
      <w:r>
        <w:rPr>
          <w:rFonts w:hint="eastAsia" w:ascii="宋体" w:hAnsi="宋体"/>
          <w:b/>
          <w:color w:val="auto"/>
          <w:sz w:val="24"/>
          <w:szCs w:val="24"/>
        </w:rPr>
        <w:t xml:space="preserve">（十九）</w:t>
      </w:r>
      <w:bookmarkEnd w:id="121"/>
      <w:r/>
      <w:bookmarkEnd w:id="122"/>
      <w:r>
        <w:rPr>
          <w:rFonts w:hint="eastAsia" w:ascii="宋体" w:hAnsi="宋体"/>
          <w:b/>
          <w:color w:val="auto"/>
          <w:sz w:val="24"/>
          <w:szCs w:val="24"/>
        </w:rPr>
        <w:t xml:space="preserve">履约担保</w:t>
      </w:r>
      <w:r/>
    </w:p>
    <w:p>
      <w:pPr>
        <w:ind w:firstLine="480"/>
        <w:spacing w:line="440" w:lineRule="exact"/>
        <w:tabs>
          <w:tab w:val="left" w:pos="525" w:leader="none"/>
          <w:tab w:val="left" w:pos="945" w:leader="none"/>
          <w:tab w:val="left" w:pos="1050" w:leader="none"/>
        </w:tabs>
        <w:rPr>
          <w:rFonts w:ascii="宋体" w:hAnsi="宋体" w:cs="宋体"/>
          <w:color w:val="auto"/>
          <w:sz w:val="24"/>
          <w:szCs w:val="24"/>
        </w:rPr>
      </w:pPr>
      <w:r>
        <w:rPr>
          <w:rFonts w:hint="eastAsia" w:ascii="宋体" w:hAnsi="宋体" w:cs="宋体"/>
          <w:color w:val="auto"/>
          <w:sz w:val="24"/>
          <w:szCs w:val="24"/>
        </w:rPr>
        <w:t xml:space="preserve">履约担保，是指由专业担保机构为</w:t>
      </w:r>
      <w:r>
        <w:rPr>
          <w:rFonts w:hint="eastAsia" w:ascii="宋体" w:hAnsi="宋体" w:cs="宋体"/>
          <w:color w:val="auto"/>
          <w:sz w:val="24"/>
          <w:szCs w:val="24"/>
          <w:lang w:eastAsia="zh-CN"/>
        </w:rPr>
        <w:t xml:space="preserve">中标供应商</w:t>
      </w:r>
      <w:r>
        <w:rPr>
          <w:rFonts w:hint="eastAsia" w:ascii="宋体" w:hAnsi="宋体" w:cs="宋体"/>
          <w:color w:val="auto"/>
          <w:sz w:val="24"/>
          <w:szCs w:val="24"/>
        </w:rPr>
        <w:t xml:space="preserve">支付履约保证金的义务向采购人提供的保函担保。专业担保机构根据</w:t>
      </w:r>
      <w:r>
        <w:rPr>
          <w:rFonts w:hint="eastAsia" w:ascii="宋体" w:hAnsi="宋体" w:cs="宋体"/>
          <w:color w:val="auto"/>
          <w:sz w:val="24"/>
          <w:szCs w:val="24"/>
          <w:lang w:eastAsia="zh-CN"/>
        </w:rPr>
        <w:t xml:space="preserve">中标供应商</w:t>
      </w:r>
      <w:r>
        <w:rPr>
          <w:rFonts w:hint="eastAsia" w:ascii="宋体" w:hAnsi="宋体" w:cs="宋体"/>
          <w:color w:val="auto"/>
          <w:sz w:val="24"/>
          <w:szCs w:val="24"/>
        </w:rPr>
        <w:t xml:space="preserve">的中标（成交）通知书为凭据，进行资信审查后出具保函，由中标供应商以保函形式缴纳履约保证金；供应商未按政府采购合同履行约定义务而应实际支付保证金的，由专业担保机构按照担保函约定履行担保责任。</w:t>
      </w:r>
      <w:r/>
    </w:p>
    <w:p>
      <w:pPr>
        <w:ind w:firstLine="480"/>
        <w:spacing w:line="440" w:lineRule="exact"/>
        <w:tabs>
          <w:tab w:val="left" w:pos="525" w:leader="none"/>
          <w:tab w:val="left" w:pos="945" w:leader="none"/>
          <w:tab w:val="left" w:pos="1050" w:leader="none"/>
        </w:tabs>
        <w:rPr>
          <w:rFonts w:ascii="宋体" w:hAnsi="宋体" w:cs="宋体"/>
          <w:bCs/>
          <w:color w:val="auto"/>
          <w:sz w:val="24"/>
        </w:rPr>
      </w:pPr>
      <w:r>
        <w:rPr>
          <w:rFonts w:hint="eastAsia" w:ascii="宋体" w:hAnsi="宋体" w:cs="宋体"/>
          <w:color w:val="auto"/>
          <w:sz w:val="24"/>
          <w:szCs w:val="24"/>
          <w:lang w:eastAsia="zh-CN"/>
        </w:rPr>
        <w:t xml:space="preserve">中标供应商</w:t>
      </w:r>
      <w:r>
        <w:rPr>
          <w:rFonts w:hint="eastAsia" w:ascii="宋体" w:hAnsi="宋体" w:cs="宋体"/>
          <w:color w:val="auto"/>
          <w:sz w:val="24"/>
          <w:szCs w:val="24"/>
        </w:rPr>
        <w:t xml:space="preserve">可以采用电子履约保函形式，具体操作可登录江苏政府采购网的保险保函模块进行办理，也可通过江苏政府采购网、“苏采云”系统链接访问（首次使用需注册）</w:t>
      </w:r>
      <w:r>
        <w:rPr>
          <w:rFonts w:hint="eastAsia" w:ascii="宋体" w:hAnsi="宋体" w:cs="宋体"/>
          <w:bCs/>
          <w:color w:val="auto"/>
          <w:sz w:val="24"/>
        </w:rPr>
        <w:t xml:space="preserve">。</w:t>
      </w:r>
      <w:r/>
    </w:p>
    <w:p>
      <w:pPr>
        <w:ind w:firstLine="480"/>
        <w:spacing w:line="440" w:lineRule="exact"/>
        <w:tabs>
          <w:tab w:val="left" w:pos="525" w:leader="none"/>
          <w:tab w:val="left" w:pos="945" w:leader="none"/>
          <w:tab w:val="left" w:pos="1050" w:leader="none"/>
        </w:tabs>
        <w:rPr>
          <w:rFonts w:ascii="宋体" w:hAnsi="宋体"/>
          <w:b/>
          <w:color w:val="auto"/>
          <w:sz w:val="24"/>
          <w:szCs w:val="24"/>
        </w:rPr>
      </w:pPr>
      <w:r>
        <w:rPr>
          <w:rFonts w:hint="eastAsia" w:ascii="宋体" w:hAnsi="宋体"/>
          <w:b/>
          <w:color w:val="auto"/>
          <w:sz w:val="24"/>
          <w:szCs w:val="24"/>
        </w:rPr>
        <w:t xml:space="preserve">（二十）政府采购履约资金扶持政策</w:t>
      </w:r>
      <w:r/>
    </w:p>
    <w:p>
      <w:pPr>
        <w:ind w:firstLine="480"/>
        <w:spacing w:line="440" w:lineRule="exact"/>
        <w:tabs>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lang w:eastAsia="zh-CN"/>
        </w:rPr>
        <w:t xml:space="preserve">中标供应商</w:t>
      </w:r>
      <w:r>
        <w:rPr>
          <w:rFonts w:hint="eastAsia" w:ascii="宋体" w:hAnsi="宋体"/>
          <w:bCs/>
          <w:color w:val="auto"/>
          <w:sz w:val="24"/>
          <w:szCs w:val="24"/>
        </w:rPr>
        <w:t xml:space="preserve">可采用合同融资形式，中标人可凭政府采购合同办理融资贷款，详见江苏政府采购网“政采贷”专栏。</w:t>
      </w:r>
      <w:r/>
    </w:p>
    <w:p>
      <w:pPr>
        <w:jc w:val="left"/>
        <w:widowControl/>
        <w:rPr>
          <w:rFonts w:asciiTheme="minorEastAsia" w:hAnsiTheme="minorEastAsia" w:eastAsiaTheme="minorEastAsia"/>
          <w:b/>
          <w:bCs/>
          <w:color w:val="auto"/>
          <w:sz w:val="32"/>
          <w:szCs w:val="32"/>
          <w:lang w:val="zh-CN"/>
        </w:rPr>
      </w:pPr>
      <w:r>
        <w:rPr>
          <w:rFonts w:asciiTheme="minorEastAsia" w:hAnsiTheme="minorEastAsia" w:eastAsiaTheme="minorEastAsia"/>
          <w:color w:val="auto"/>
        </w:rPr>
        <w:br w:type="page" w:clear="all"/>
      </w:r>
      <w:r/>
    </w:p>
    <w:p>
      <w:pPr>
        <w:jc w:val="center"/>
        <w:spacing w:line="440" w:lineRule="exact"/>
        <w:rPr>
          <w:rFonts w:ascii="宋体" w:hAnsi="宋体"/>
          <w:b/>
          <w:bCs/>
          <w:color w:val="auto"/>
          <w:sz w:val="32"/>
          <w:szCs w:val="32"/>
          <w:lang w:val="zh-CN"/>
        </w:rPr>
        <w:outlineLvl w:val="0"/>
      </w:pPr>
      <w:r/>
      <w:bookmarkStart w:id="123" w:name="_Toc116946326"/>
      <w:r/>
      <w:bookmarkStart w:id="124" w:name="_Toc36414912"/>
      <w:r/>
      <w:bookmarkStart w:id="125" w:name="_Toc100610642"/>
      <w:r/>
      <w:bookmarkStart w:id="126" w:name="_Toc36414917"/>
      <w:r/>
      <w:bookmarkStart w:id="127" w:name="_Toc36830580"/>
      <w:r/>
      <w:bookmarkStart w:id="128" w:name="_Toc98277368"/>
      <w:r/>
      <w:bookmarkStart w:id="129" w:name="_Toc36850796"/>
      <w:r>
        <w:rPr>
          <w:rFonts w:hint="eastAsia" w:ascii="宋体" w:hAnsi="宋体"/>
          <w:b/>
          <w:bCs/>
          <w:color w:val="auto"/>
          <w:sz w:val="32"/>
          <w:szCs w:val="32"/>
          <w:lang w:val="zh-CN"/>
        </w:rPr>
        <w:t xml:space="preserve">三、采购需求</w:t>
      </w:r>
      <w:bookmarkEnd w:id="123"/>
      <w:r/>
      <w:bookmarkEnd w:id="124"/>
      <w:r/>
      <w:bookmarkEnd w:id="125"/>
      <w:r/>
      <w:bookmarkEnd w:id="126"/>
      <w:r/>
      <w:bookmarkEnd w:id="127"/>
      <w:r/>
      <w:bookmarkEnd w:id="128"/>
      <w:r/>
      <w:r/>
    </w:p>
    <w:p>
      <w:pPr>
        <w:ind w:firstLine="482"/>
        <w:spacing w:line="440" w:lineRule="exact"/>
        <w:tabs>
          <w:tab w:val="left" w:pos="945" w:leader="none"/>
        </w:tabs>
        <w:rPr>
          <w:rFonts w:ascii="宋体" w:hAnsi="宋体" w:eastAsia="宋体" w:cs="Times New Roman"/>
          <w:b/>
          <w:sz w:val="24"/>
          <w:szCs w:val="24"/>
        </w:rPr>
        <w:outlineLvl w:val="0"/>
      </w:pPr>
      <w:r>
        <w:rPr>
          <w:rFonts w:hint="eastAsia" w:ascii="宋体" w:hAnsi="宋体" w:eastAsia="宋体" w:cs="Times New Roman"/>
          <w:b/>
          <w:sz w:val="24"/>
          <w:szCs w:val="24"/>
        </w:rPr>
        <w:t xml:space="preserve">一、采购标的需实现的功能或者目标，以及为落实政府采购政策需满足的要求</w:t>
      </w:r>
      <w:r/>
    </w:p>
    <w:p>
      <w:pPr>
        <w:ind w:firstLine="482"/>
        <w:jc w:val="left"/>
        <w:spacing w:line="440" w:lineRule="exact"/>
        <w:shd w:val="clear" w:color="auto" w:fill="ffffff"/>
        <w:rPr>
          <w:rFonts w:ascii="宋体" w:hAnsi="宋体" w:eastAsia="宋体" w:cs="Arial"/>
          <w:b/>
          <w:bCs/>
          <w:sz w:val="24"/>
          <w:szCs w:val="20"/>
        </w:rPr>
      </w:pPr>
      <w:r/>
      <w:bookmarkStart w:id="130" w:name="_Toc98277369"/>
      <w:r/>
      <w:bookmarkStart w:id="131" w:name="_Toc36830581"/>
      <w:r>
        <w:rPr>
          <w:rFonts w:hint="eastAsia" w:ascii="宋体" w:hAnsi="宋体" w:eastAsia="宋体" w:cs="Arial"/>
          <w:b/>
          <w:bCs/>
          <w:sz w:val="24"/>
          <w:szCs w:val="20"/>
        </w:rPr>
        <w:t xml:space="preserve">1</w:t>
      </w:r>
      <w:r>
        <w:rPr>
          <w:rFonts w:ascii="宋体" w:hAnsi="宋体" w:eastAsia="宋体" w:cs="Arial"/>
          <w:b/>
          <w:bCs/>
          <w:sz w:val="24"/>
          <w:szCs w:val="20"/>
        </w:rPr>
        <w:t xml:space="preserve">.</w:t>
      </w:r>
      <w:r>
        <w:rPr>
          <w:rFonts w:hint="eastAsia" w:ascii="宋体" w:hAnsi="宋体" w:eastAsia="宋体" w:cs="Arial"/>
          <w:b/>
          <w:bCs/>
          <w:sz w:val="24"/>
          <w:szCs w:val="20"/>
        </w:rPr>
        <w:t xml:space="preserve">本项目是否专门面向中小企业（含监狱企业、残疾人福利性单位）采购：是。</w:t>
      </w:r>
      <w:r/>
    </w:p>
    <w:p>
      <w:pPr>
        <w:ind w:firstLine="482"/>
        <w:jc w:val="left"/>
        <w:spacing w:line="440" w:lineRule="exact"/>
        <w:shd w:val="clear" w:color="auto" w:fill="ffffff"/>
        <w:rPr>
          <w:rFonts w:ascii="宋体" w:hAnsi="宋体" w:eastAsia="宋体" w:cs="Arial"/>
          <w:sz w:val="24"/>
          <w:szCs w:val="20"/>
        </w:rPr>
      </w:pPr>
      <w:r>
        <w:rPr>
          <w:rFonts w:ascii="宋体" w:hAnsi="宋体" w:eastAsia="宋体" w:cs="Arial"/>
          <w:b/>
          <w:bCs/>
          <w:sz w:val="24"/>
          <w:szCs w:val="20"/>
        </w:rPr>
        <w:t xml:space="preserve">2.</w:t>
      </w:r>
      <w:r>
        <w:rPr>
          <w:rFonts w:hint="eastAsia" w:ascii="宋体" w:hAnsi="宋体" w:eastAsia="宋体" w:cs="Arial"/>
          <w:b/>
          <w:bCs/>
          <w:sz w:val="24"/>
          <w:szCs w:val="20"/>
        </w:rPr>
        <w:t xml:space="preserve">本项目标的所属行业：</w:t>
      </w:r>
      <w:r>
        <w:rPr>
          <w:rFonts w:hint="eastAsia" w:ascii="宋体" w:hAnsi="宋体" w:eastAsia="宋体" w:cs="Times New Roman"/>
          <w:b/>
          <w:bCs/>
          <w:sz w:val="24"/>
          <w:szCs w:val="24"/>
        </w:rPr>
        <w:t xml:space="preserve">批发业</w:t>
      </w:r>
      <w:r>
        <w:rPr>
          <w:rFonts w:hint="eastAsia" w:ascii="宋体" w:hAnsi="宋体" w:eastAsia="宋体" w:cs="Times New Roman"/>
          <w:bCs/>
          <w:sz w:val="24"/>
          <w:szCs w:val="24"/>
        </w:rPr>
        <w:t xml:space="preserve">（</w:t>
      </w:r>
      <w:r>
        <w:rPr>
          <w:rFonts w:hint="eastAsia" w:ascii="宋体" w:hAnsi="宋体" w:eastAsia="宋体" w:cs="Times New Roman"/>
          <w:b/>
          <w:bCs/>
          <w:sz w:val="24"/>
          <w:szCs w:val="24"/>
        </w:rPr>
        <w:t xml:space="preserve">批发业：</w:t>
      </w:r>
      <w:r>
        <w:rPr>
          <w:rFonts w:hint="eastAsia" w:ascii="宋体" w:hAnsi="宋体" w:eastAsia="宋体" w:cs="Times New Roman"/>
          <w:bCs/>
          <w:sz w:val="24"/>
          <w:szCs w:val="24"/>
        </w:rPr>
        <w:t xml:space="preserve">根据《中小企业划型标准规定》工信部联企业〔2011〕300号，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bookmarkEnd w:id="130"/>
      <w:r/>
      <w:bookmarkEnd w:id="131"/>
      <w:r/>
      <w:r/>
    </w:p>
    <w:p>
      <w:pPr>
        <w:ind w:firstLine="482"/>
        <w:spacing w:line="440" w:lineRule="exact"/>
        <w:tabs>
          <w:tab w:val="left" w:pos="945" w:leader="none"/>
        </w:tabs>
        <w:rPr>
          <w:rFonts w:ascii="宋体" w:hAnsi="宋体" w:eastAsia="宋体" w:cs="Times New Roman"/>
          <w:b/>
          <w:sz w:val="24"/>
          <w:szCs w:val="24"/>
        </w:rPr>
        <w:outlineLvl w:val="0"/>
      </w:pPr>
      <w:r>
        <w:rPr>
          <w:rFonts w:hint="eastAsia" w:ascii="宋体" w:hAnsi="宋体" w:eastAsia="宋体" w:cs="Times New Roman"/>
          <w:b/>
          <w:sz w:val="24"/>
          <w:szCs w:val="24"/>
        </w:rPr>
        <w:t xml:space="preserve">二、本项目采购标的概况、服务期、质量标准及其他要求</w:t>
      </w:r>
      <w:r/>
    </w:p>
    <w:p>
      <w:pPr>
        <w:ind w:firstLine="482"/>
        <w:spacing w:line="440" w:lineRule="exact"/>
        <w:rPr>
          <w:rFonts w:hint="default" w:ascii="宋体" w:hAnsi="宋体" w:eastAsia="宋体" w:cs="Times New Roman"/>
          <w:sz w:val="24"/>
          <w:szCs w:val="24"/>
          <w:lang w:val="en-US" w:eastAsia="zh-CN"/>
        </w:rPr>
      </w:pPr>
      <w:r>
        <w:rPr>
          <w:rFonts w:hint="eastAsia" w:ascii="宋体" w:hAnsi="宋体" w:eastAsia="宋体" w:cs="Times New Roman"/>
          <w:b/>
          <w:bCs/>
          <w:sz w:val="24"/>
          <w:szCs w:val="24"/>
        </w:rPr>
        <w:t xml:space="preserve">1.项目编号：</w:t>
      </w:r>
      <w:r>
        <w:rPr>
          <w:rFonts w:hint="eastAsia" w:ascii="宋体" w:hAnsi="宋体" w:eastAsia="宋体" w:cs="Times New Roman"/>
          <w:sz w:val="24"/>
          <w:szCs w:val="24"/>
        </w:rPr>
        <w:t xml:space="preserve">JSZC-320206-LXZB-G2026-00</w:t>
      </w:r>
      <w:r>
        <w:rPr>
          <w:rFonts w:hint="eastAsia" w:ascii="宋体" w:hAnsi="宋体" w:eastAsia="宋体" w:cs="Times New Roman"/>
          <w:sz w:val="24"/>
          <w:szCs w:val="24"/>
          <w:lang w:val="en-US" w:eastAsia="zh-CN"/>
        </w:rPr>
        <w:t xml:space="preserve">26</w:t>
      </w:r>
      <w:r/>
    </w:p>
    <w:p>
      <w:pPr>
        <w:ind w:firstLine="482"/>
        <w:jc w:val="left"/>
        <w:spacing w:line="440" w:lineRule="exact"/>
        <w:rPr>
          <w:rFonts w:ascii="宋体" w:hAnsi="宋体" w:eastAsia="宋体" w:cs="Times New Roman"/>
          <w:sz w:val="24"/>
          <w:szCs w:val="24"/>
        </w:rPr>
      </w:pPr>
      <w:r/>
      <w:bookmarkStart w:id="132" w:name="_Hlk37847209"/>
      <w:r>
        <w:rPr>
          <w:rFonts w:ascii="宋体" w:hAnsi="宋体" w:eastAsia="宋体" w:cs="Times New Roman"/>
          <w:b/>
          <w:bCs/>
          <w:sz w:val="24"/>
          <w:szCs w:val="24"/>
        </w:rPr>
        <w:t xml:space="preserve">2</w:t>
      </w:r>
      <w:r>
        <w:rPr>
          <w:rFonts w:hint="eastAsia" w:ascii="宋体" w:hAnsi="宋体" w:eastAsia="宋体" w:cs="Times New Roman"/>
          <w:b/>
          <w:bCs/>
          <w:sz w:val="24"/>
          <w:szCs w:val="24"/>
        </w:rPr>
        <w:t xml:space="preserve">.项目名称</w:t>
      </w:r>
      <w:bookmarkEnd w:id="132"/>
      <w:r>
        <w:rPr>
          <w:rFonts w:hint="eastAsia" w:ascii="宋体" w:hAnsi="宋体" w:eastAsia="宋体" w:cs="Times New Roman"/>
          <w:b/>
          <w:bCs/>
          <w:sz w:val="24"/>
          <w:szCs w:val="24"/>
        </w:rPr>
        <w:t xml:space="preserve">：</w:t>
      </w:r>
      <w:r>
        <w:rPr>
          <w:rFonts w:hint="eastAsia" w:ascii="宋体" w:hAnsi="宋体" w:eastAsia="宋体" w:cs="Times New Roman"/>
          <w:sz w:val="24"/>
          <w:szCs w:val="24"/>
        </w:rPr>
        <w:t xml:space="preserve">惠山法院食堂食材配送采购项目</w:t>
      </w:r>
      <w:r/>
    </w:p>
    <w:p>
      <w:pPr>
        <w:ind w:firstLine="482"/>
        <w:jc w:val="left"/>
        <w:spacing w:line="440" w:lineRule="exact"/>
        <w:rPr>
          <w:rFonts w:ascii="宋体" w:hAnsi="宋体" w:eastAsia="宋体" w:cs="Times New Roman"/>
          <w:bCs/>
          <w:sz w:val="24"/>
          <w:szCs w:val="24"/>
        </w:rPr>
      </w:pPr>
      <w:r>
        <w:rPr>
          <w:rFonts w:hint="eastAsia" w:ascii="宋体" w:hAnsi="宋体" w:eastAsia="宋体" w:cs="Times New Roman"/>
          <w:b/>
          <w:bCs/>
          <w:sz w:val="24"/>
          <w:szCs w:val="24"/>
        </w:rPr>
        <w:t xml:space="preserve">3.项目概况：</w:t>
      </w:r>
      <w:r>
        <w:rPr>
          <w:rFonts w:hint="eastAsia" w:ascii="宋体" w:hAnsi="宋体" w:eastAsia="宋体" w:cs="Times New Roman"/>
          <w:bCs/>
          <w:sz w:val="24"/>
          <w:szCs w:val="24"/>
        </w:rPr>
        <w:t xml:space="preserve">本项目为惠山法院食堂食材配送采购，为保证惠山区人民法院院部食堂管理专业化、正规化，进一步提升食堂伙食质量，中标供应商负责食堂原材料及各类食材的供应、配送及相关后续服务。</w:t>
      </w:r>
      <w:r/>
    </w:p>
    <w:p>
      <w:pPr>
        <w:ind w:firstLine="482"/>
        <w:jc w:val="left"/>
        <w:spacing w:line="440" w:lineRule="exact"/>
        <w:rPr>
          <w:rFonts w:ascii="宋体" w:hAnsi="宋体" w:eastAsia="宋体" w:cs="Times New Roman"/>
          <w:bCs/>
          <w:sz w:val="24"/>
          <w:szCs w:val="24"/>
        </w:rPr>
      </w:pPr>
      <w:r/>
      <w:bookmarkStart w:id="133" w:name="_Hlk126156189"/>
      <w:r>
        <w:rPr>
          <w:rFonts w:ascii="宋体" w:hAnsi="宋体" w:eastAsia="宋体" w:cs="Times New Roman"/>
          <w:b/>
          <w:sz w:val="24"/>
          <w:szCs w:val="24"/>
        </w:rPr>
        <w:t xml:space="preserve">4</w:t>
      </w:r>
      <w:r>
        <w:rPr>
          <w:rFonts w:hint="eastAsia" w:ascii="宋体" w:hAnsi="宋体" w:eastAsia="宋体" w:cs="Times New Roman"/>
          <w:b/>
          <w:sz w:val="24"/>
          <w:szCs w:val="24"/>
        </w:rPr>
        <w:t xml:space="preserve">.★供应期：</w:t>
      </w:r>
      <w:r>
        <w:rPr>
          <w:rFonts w:hint="eastAsia" w:ascii="宋体" w:hAnsi="宋体" w:eastAsia="宋体" w:cs="Times New Roman"/>
          <w:bCs/>
          <w:sz w:val="24"/>
          <w:szCs w:val="24"/>
        </w:rPr>
        <w:t xml:space="preserve">一年（具体起始日期以合同签订日期为准）。若考核未达到采购人要求，采购人有权单方面终止合同。</w:t>
      </w:r>
      <w:r/>
    </w:p>
    <w:p>
      <w:pPr>
        <w:ind w:firstLine="482"/>
        <w:jc w:val="left"/>
        <w:spacing w:line="440" w:lineRule="exact"/>
        <w:rPr>
          <w:rFonts w:ascii="宋体" w:hAnsi="宋体" w:eastAsia="宋体" w:cs="Times New Roman"/>
          <w:bCs/>
          <w:sz w:val="24"/>
          <w:szCs w:val="24"/>
        </w:rPr>
      </w:pPr>
      <w:r>
        <w:rPr>
          <w:rFonts w:hint="eastAsia" w:ascii="宋体" w:hAnsi="宋体" w:eastAsia="宋体" w:cs="Times New Roman"/>
          <w:b/>
          <w:sz w:val="24"/>
          <w:szCs w:val="24"/>
        </w:rPr>
        <w:t xml:space="preserve">5.★质量要求：</w:t>
      </w:r>
      <w:r>
        <w:rPr>
          <w:rFonts w:hint="eastAsia" w:ascii="宋体" w:hAnsi="宋体" w:eastAsia="宋体" w:cs="Times New Roman"/>
          <w:bCs/>
          <w:sz w:val="24"/>
          <w:szCs w:val="24"/>
        </w:rPr>
        <w:t xml:space="preserve">质量标准符合国家标准、行业标准和企业标准（标准不一致的，以严格的标准为准），并满足采购需求。</w:t>
      </w:r>
      <w:bookmarkEnd w:id="133"/>
      <w:r/>
      <w:r/>
    </w:p>
    <w:p>
      <w:pPr>
        <w:ind w:firstLine="482"/>
        <w:spacing w:line="440" w:lineRule="exact"/>
        <w:rPr>
          <w:rFonts w:ascii="宋体" w:hAnsi="宋体" w:eastAsia="宋体" w:cs="Times New Roman"/>
          <w:b/>
          <w:bCs/>
          <w:sz w:val="24"/>
          <w:szCs w:val="20"/>
        </w:rPr>
      </w:pPr>
      <w:r/>
      <w:bookmarkStart w:id="134" w:name="_Hlk123566626"/>
      <w:r>
        <w:rPr>
          <w:rFonts w:hint="eastAsia" w:ascii="宋体" w:hAnsi="宋体" w:eastAsia="宋体" w:cs="Times New Roman"/>
          <w:b/>
          <w:bCs/>
          <w:sz w:val="24"/>
          <w:szCs w:val="20"/>
        </w:rPr>
        <w:t xml:space="preserve">6.</w:t>
      </w:r>
      <w:r>
        <w:rPr>
          <w:rFonts w:ascii="宋体" w:hAnsi="宋体" w:eastAsia="宋体" w:cs="Times New Roman"/>
          <w:b/>
          <w:bCs/>
          <w:sz w:val="24"/>
          <w:szCs w:val="20"/>
        </w:rPr>
        <w:t xml:space="preserve">★</w:t>
      </w:r>
      <w:r>
        <w:rPr>
          <w:rFonts w:hint="eastAsia" w:ascii="宋体" w:hAnsi="宋体" w:eastAsia="宋体" w:cs="Times New Roman"/>
          <w:b/>
          <w:bCs/>
          <w:sz w:val="24"/>
          <w:szCs w:val="20"/>
        </w:rPr>
        <w:t xml:space="preserve">付款方式：</w:t>
      </w:r>
      <w:bookmarkStart w:id="135" w:name="_Hlk120728216"/>
      <w:r/>
      <w:bookmarkStart w:id="136" w:name="_Hlk126156843"/>
      <w:r/>
      <w:r/>
    </w:p>
    <w:p>
      <w:pPr>
        <w:ind w:firstLine="482"/>
        <w:spacing w:line="440" w:lineRule="exact"/>
        <w:rPr>
          <w:rFonts w:ascii="宋体" w:hAnsi="宋体" w:eastAsia="宋体" w:cs="Times New Roman"/>
          <w:b/>
          <w:bCs/>
          <w:sz w:val="24"/>
          <w:szCs w:val="20"/>
        </w:rPr>
      </w:pPr>
      <w:r>
        <w:rPr>
          <w:rFonts w:hint="eastAsia" w:ascii="宋体" w:hAnsi="宋体" w:eastAsia="宋体" w:cs="Times New Roman"/>
          <w:b/>
          <w:bCs/>
          <w:sz w:val="24"/>
          <w:szCs w:val="24"/>
          <w:u w:val="single"/>
        </w:rPr>
        <w:t xml:space="preserve">合同签订生效后，采购人根据供应商实际配送种类、数量、定价、考核情况及中标折扣率，每月进行一次价款结算，次月支付上月的结算价款。中标供应商每月结算价款=∑【双方确认的相应食材价格（单价）×相应食材实际配送数量】-当期累计扣款（考核扣款＋违约扣款）。每次付款时中标供应商须提供符合采购人财务要求的税金发票。</w:t>
      </w:r>
      <w:bookmarkEnd w:id="135"/>
      <w:r/>
      <w:r/>
    </w:p>
    <w:p>
      <w:pPr>
        <w:ind w:firstLine="482"/>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7</w:t>
      </w:r>
      <w:r>
        <w:rPr>
          <w:rFonts w:ascii="宋体" w:hAnsi="宋体" w:eastAsia="宋体" w:cs="Times New Roman"/>
          <w:b/>
          <w:bCs/>
          <w:sz w:val="24"/>
          <w:szCs w:val="24"/>
        </w:rPr>
        <w:t xml:space="preserve">.★</w:t>
      </w:r>
      <w:r>
        <w:rPr>
          <w:rFonts w:hint="eastAsia" w:ascii="宋体" w:hAnsi="宋体" w:eastAsia="宋体" w:cs="Times New Roman"/>
          <w:b/>
          <w:bCs/>
          <w:sz w:val="24"/>
          <w:szCs w:val="24"/>
        </w:rPr>
        <w:t xml:space="preserve">价格确认及结算要求</w:t>
      </w:r>
      <w:r/>
    </w:p>
    <w:p>
      <w:pPr>
        <w:ind w:firstLine="482"/>
        <w:jc w:val="left"/>
        <w:spacing w:line="440" w:lineRule="exact"/>
        <w:rPr>
          <w:rFonts w:ascii="宋体" w:hAnsi="宋体" w:eastAsia="宋体" w:cs="Times New Roman"/>
          <w:b/>
          <w:bCs/>
          <w:sz w:val="24"/>
          <w:szCs w:val="24"/>
          <w:u w:val="single"/>
        </w:rPr>
      </w:pPr>
      <w:r>
        <w:rPr>
          <w:rFonts w:hint="eastAsia" w:ascii="宋体" w:hAnsi="宋体" w:eastAsia="宋体" w:cs="Times New Roman"/>
          <w:b/>
          <w:bCs/>
          <w:sz w:val="24"/>
          <w:szCs w:val="24"/>
          <w:u w:val="single"/>
        </w:rPr>
        <w:t xml:space="preserve">（1）食用品单价确认：以无锡市发展和改革委员会官网（http://dpc.wuxi.gov.cn/ztzl/msjf/nfcp/index.shtml）公示的民生价费（食用品）中最近一个月销售价的平均价×中标折扣率（中标折扣率=1－优惠率）为准。</w:t>
      </w:r>
      <w:r/>
    </w:p>
    <w:p>
      <w:pPr>
        <w:ind w:firstLine="482"/>
        <w:jc w:val="left"/>
        <w:spacing w:line="440" w:lineRule="exact"/>
        <w:rPr>
          <w:rFonts w:ascii="宋体" w:hAnsi="宋体" w:eastAsia="宋体" w:cs="Times New Roman"/>
          <w:b/>
          <w:bCs/>
          <w:sz w:val="24"/>
          <w:szCs w:val="24"/>
          <w:u w:val="single"/>
        </w:rPr>
      </w:pPr>
      <w:r>
        <w:rPr>
          <w:rFonts w:hint="eastAsia" w:ascii="宋体" w:hAnsi="宋体" w:eastAsia="宋体" w:cs="Times New Roman"/>
          <w:b/>
          <w:bCs/>
          <w:sz w:val="24"/>
          <w:szCs w:val="24"/>
          <w:u w:val="single"/>
        </w:rPr>
        <w:t xml:space="preserve">（2）农副产品单价确认：以无锡市发展和改革委员会官网（http://dpc.wuxi.gov.cn/ztzl/msjf/nfcp/index.shtml）公示的民生价费（农副产品）的当天主副食品价格的平均价×中标折扣率（中标折扣率=1－优惠率）为准（周六、周日的价格采用本周五当天公示的价格）。</w:t>
      </w:r>
      <w:r/>
    </w:p>
    <w:p>
      <w:pPr>
        <w:ind w:firstLine="482"/>
        <w:jc w:val="left"/>
        <w:spacing w:line="440" w:lineRule="exact"/>
        <w:rPr>
          <w:rFonts w:ascii="宋体" w:hAnsi="宋体" w:eastAsia="宋体" w:cs="Times New Roman"/>
          <w:b/>
          <w:bCs/>
          <w:sz w:val="24"/>
          <w:szCs w:val="24"/>
          <w:u w:val="single"/>
        </w:rPr>
      </w:pPr>
      <w:r>
        <w:rPr>
          <w:rFonts w:hint="eastAsia" w:ascii="宋体" w:hAnsi="宋体" w:eastAsia="宋体" w:cs="Times New Roman"/>
          <w:b/>
          <w:bCs/>
          <w:sz w:val="24"/>
          <w:szCs w:val="24"/>
          <w:u w:val="single"/>
        </w:rPr>
        <w:t xml:space="preserve">（3）如遇采购人通知需提供的产品未在上述民生商品价格中列出时，则以“大润发优鲜APP、麦德龙官方商城小程序、天惠超市小程序、无锡朝阳农贸市场的公示价”供货原材料零售价格的平均价为定价依据。</w:t>
      </w:r>
      <w:r/>
    </w:p>
    <w:p>
      <w:pPr>
        <w:ind w:firstLine="482"/>
        <w:jc w:val="left"/>
        <w:spacing w:line="440" w:lineRule="exact"/>
        <w:rPr>
          <w:rFonts w:ascii="宋体" w:hAnsi="宋体" w:eastAsia="宋体" w:cs="Times New Roman"/>
          <w:b/>
          <w:bCs/>
          <w:sz w:val="24"/>
          <w:szCs w:val="24"/>
          <w:u w:val="single"/>
        </w:rPr>
      </w:pPr>
      <w:r>
        <w:rPr>
          <w:rFonts w:hint="eastAsia" w:ascii="宋体" w:hAnsi="宋体" w:eastAsia="宋体" w:cs="Times New Roman"/>
          <w:b/>
          <w:bCs/>
          <w:sz w:val="24"/>
          <w:szCs w:val="24"/>
          <w:u w:val="single"/>
        </w:rPr>
        <w:t xml:space="preserve">（4）中标供应商应每日做好统计及计算工作，双方每月确认一次价格表。在价格表上没出现而临时定价的特殊品种，需双方协商后予以最后确认。中标供应商结算每月价款时，双方严格按每次签字确认后的价格及实际供货量予以结算。</w:t>
      </w:r>
      <w:r/>
    </w:p>
    <w:p>
      <w:pPr>
        <w:ind w:firstLine="482"/>
        <w:jc w:val="left"/>
        <w:spacing w:line="440" w:lineRule="exact"/>
        <w:rPr>
          <w:rFonts w:ascii="宋体" w:hAnsi="宋体" w:eastAsia="宋体" w:cs="Times New Roman"/>
          <w:b/>
          <w:bCs/>
          <w:sz w:val="24"/>
          <w:szCs w:val="24"/>
          <w:u w:val="single"/>
        </w:rPr>
      </w:pPr>
      <w:r>
        <w:rPr>
          <w:rFonts w:hint="eastAsia" w:ascii="宋体" w:hAnsi="宋体" w:eastAsia="宋体" w:cs="Times New Roman"/>
          <w:b/>
          <w:bCs/>
          <w:sz w:val="24"/>
          <w:szCs w:val="24"/>
          <w:u w:val="single"/>
        </w:rPr>
        <w:t xml:space="preserve">（5）中标折扣率在合同执行过程中是固定不变的，不得以任何理由予以变更。中标供应商在投标报价时已充分考虑本次采购的各种风险，在合同执行期间中标折扣率不再实行政策性调整和变动。</w:t>
      </w:r>
      <w:r/>
    </w:p>
    <w:p>
      <w:pPr>
        <w:ind w:firstLine="482"/>
        <w:spacing w:line="440" w:lineRule="exact"/>
        <w:shd w:val="clear" w:color="auto" w:fill="ffffff"/>
        <w:rPr>
          <w:rFonts w:ascii="宋体" w:hAnsi="宋体" w:eastAsia="宋体" w:cs="Times New Roman"/>
          <w:b/>
          <w:bCs/>
          <w:sz w:val="24"/>
          <w:szCs w:val="24"/>
          <w:u w:val="single"/>
        </w:rPr>
      </w:pPr>
      <w:r>
        <w:rPr>
          <w:rFonts w:hint="eastAsia" w:ascii="宋体" w:hAnsi="宋体" w:eastAsia="宋体" w:cs="Times New Roman"/>
          <w:b/>
          <w:bCs/>
          <w:sz w:val="24"/>
          <w:szCs w:val="24"/>
          <w:u w:val="single"/>
        </w:rPr>
        <w:t xml:space="preserve">（6）如因台风、暴雨、供求关系、宏观调控等原因引起的食材价格上涨风险，由投标供应商综合考虑在投标报价中。一旦中标，中标折扣率不因上述情况进行变更，采购人不予支付因上述情况增加的食材费用</w:t>
      </w:r>
      <w:bookmarkEnd w:id="136"/>
      <w:r>
        <w:rPr>
          <w:rFonts w:hint="eastAsia" w:ascii="宋体" w:hAnsi="宋体" w:eastAsia="宋体" w:cs="Times New Roman"/>
          <w:b/>
          <w:bCs/>
          <w:sz w:val="24"/>
          <w:szCs w:val="24"/>
          <w:u w:val="single"/>
        </w:rPr>
        <w:t xml:space="preserve">。</w:t>
      </w:r>
      <w:r/>
    </w:p>
    <w:p>
      <w:pPr>
        <w:ind w:firstLine="482"/>
        <w:spacing w:line="440" w:lineRule="exact"/>
        <w:shd w:val="clear" w:color="auto" w:fill="ffffff"/>
        <w:rPr>
          <w:rFonts w:ascii="宋体" w:hAnsi="宋体" w:eastAsia="宋体" w:cs="Times New Roman"/>
          <w:bCs/>
          <w:sz w:val="24"/>
          <w:szCs w:val="24"/>
        </w:rPr>
      </w:pPr>
      <w:r>
        <w:rPr>
          <w:rFonts w:hint="eastAsia" w:ascii="宋体" w:hAnsi="宋体" w:eastAsia="宋体" w:cs="Times New Roman"/>
          <w:b/>
          <w:bCs/>
          <w:sz w:val="24"/>
          <w:szCs w:val="24"/>
        </w:rPr>
        <w:t xml:space="preserve">8.</w:t>
      </w:r>
      <w:r>
        <w:rPr>
          <w:rFonts w:ascii="宋体" w:hAnsi="宋体" w:eastAsia="宋体" w:cs="Times New Roman"/>
          <w:b/>
          <w:bCs/>
          <w:sz w:val="24"/>
          <w:szCs w:val="24"/>
        </w:rPr>
        <w:t xml:space="preserve">★</w:t>
      </w:r>
      <w:r>
        <w:rPr>
          <w:rFonts w:hint="eastAsia" w:ascii="宋体" w:hAnsi="宋体" w:eastAsia="宋体" w:cs="Times New Roman"/>
          <w:b/>
          <w:bCs/>
          <w:sz w:val="24"/>
          <w:szCs w:val="24"/>
        </w:rPr>
        <w:t xml:space="preserve">其他要求：</w:t>
      </w:r>
      <w:r>
        <w:rPr>
          <w:rFonts w:hint="eastAsia" w:ascii="宋体" w:hAnsi="宋体" w:eastAsia="宋体" w:cs="Times New Roman"/>
          <w:sz w:val="24"/>
          <w:szCs w:val="24"/>
        </w:rPr>
        <w:t xml:space="preserve">中标供应商不得将项目整体或部分进行转包或分包，且</w:t>
      </w:r>
      <w:r>
        <w:rPr>
          <w:rFonts w:hint="eastAsia" w:ascii="宋体" w:hAnsi="宋体" w:eastAsia="宋体" w:cs="Times New Roman"/>
          <w:bCs/>
          <w:sz w:val="24"/>
          <w:szCs w:val="24"/>
        </w:rPr>
        <w:t xml:space="preserve">不得让第三方公司采用挂靠中标供应商的方式承担服务工作。</w:t>
      </w:r>
      <w:r/>
    </w:p>
    <w:p>
      <w:pPr>
        <w:ind w:firstLine="482"/>
        <w:spacing w:line="440" w:lineRule="exact"/>
        <w:shd w:val="clear" w:color="auto" w:fill="ffffff"/>
        <w:rPr>
          <w:rFonts w:ascii="宋体" w:hAnsi="宋体" w:eastAsia="宋体" w:cs="Times New Roman"/>
          <w:b/>
          <w:bCs/>
          <w:sz w:val="24"/>
          <w:szCs w:val="24"/>
        </w:rPr>
      </w:pPr>
      <w:r>
        <w:rPr>
          <w:rFonts w:hint="eastAsia" w:ascii="宋体" w:hAnsi="宋体" w:eastAsia="宋体" w:cs="Times New Roman"/>
          <w:b/>
          <w:sz w:val="24"/>
          <w:szCs w:val="24"/>
        </w:rPr>
        <w:t xml:space="preserve">9</w:t>
      </w:r>
      <w:r>
        <w:rPr>
          <w:rFonts w:ascii="宋体" w:hAnsi="宋体" w:eastAsia="宋体" w:cs="Times New Roman"/>
          <w:b/>
          <w:sz w:val="24"/>
          <w:szCs w:val="24"/>
        </w:rPr>
        <w:t xml:space="preserve">.</w:t>
      </w:r>
      <w:r>
        <w:rPr>
          <w:rFonts w:hint="eastAsia" w:ascii="宋体" w:hAnsi="宋体" w:eastAsia="宋体" w:cs="Times New Roman"/>
          <w:b/>
          <w:sz w:val="24"/>
          <w:szCs w:val="24"/>
        </w:rPr>
        <w:t xml:space="preserve">项目实施地点：</w:t>
      </w:r>
      <w:r>
        <w:rPr>
          <w:rFonts w:hint="eastAsia" w:ascii="宋体" w:hAnsi="宋体" w:eastAsia="宋体" w:cs="Times New Roman"/>
          <w:bCs/>
          <w:sz w:val="24"/>
          <w:szCs w:val="24"/>
        </w:rPr>
        <w:t xml:space="preserve">无锡市惠山区</w:t>
      </w:r>
      <w:bookmarkEnd w:id="134"/>
      <w:r>
        <w:rPr>
          <w:rFonts w:hint="eastAsia" w:ascii="宋体" w:hAnsi="宋体" w:eastAsia="宋体" w:cs="Times New Roman"/>
          <w:bCs/>
          <w:sz w:val="24"/>
          <w:szCs w:val="24"/>
        </w:rPr>
        <w:t xml:space="preserve">人民法院。</w:t>
      </w:r>
      <w:r/>
    </w:p>
    <w:p>
      <w:pPr>
        <w:ind w:firstLine="482"/>
        <w:spacing w:line="440" w:lineRule="exact"/>
        <w:tabs>
          <w:tab w:val="left" w:pos="945" w:leader="none"/>
        </w:tabs>
        <w:rPr>
          <w:rFonts w:ascii="宋体" w:hAnsi="宋体" w:eastAsia="宋体" w:cs="Times New Roman"/>
          <w:b/>
          <w:sz w:val="24"/>
          <w:szCs w:val="24"/>
        </w:rPr>
        <w:outlineLvl w:val="0"/>
      </w:pPr>
      <w:r/>
      <w:bookmarkStart w:id="137" w:name="_Hlk126157051"/>
      <w:r>
        <w:rPr>
          <w:rFonts w:hint="eastAsia" w:ascii="宋体" w:hAnsi="宋体" w:eastAsia="宋体" w:cs="Times New Roman"/>
          <w:b/>
          <w:sz w:val="24"/>
          <w:szCs w:val="24"/>
        </w:rPr>
        <w:t xml:space="preserve">三、具体配送内容及要求</w:t>
      </w:r>
      <w:r/>
    </w:p>
    <w:p>
      <w:pPr>
        <w:ind w:firstLine="482"/>
        <w:spacing w:line="440" w:lineRule="exact"/>
        <w:rPr>
          <w:rFonts w:ascii="宋体" w:hAnsi="宋体" w:eastAsia="宋体" w:cs="Times New Roman"/>
          <w:b/>
          <w:sz w:val="24"/>
          <w:szCs w:val="24"/>
        </w:rPr>
      </w:pPr>
      <w:r/>
      <w:bookmarkStart w:id="138" w:name="_Hlk140656157"/>
      <w:r/>
      <w:bookmarkStart w:id="139" w:name="_Hlk118030698"/>
      <w:r/>
      <w:bookmarkStart w:id="140" w:name="_Hlk117873641"/>
      <w:r>
        <w:rPr>
          <w:rFonts w:hint="eastAsia" w:ascii="宋体" w:hAnsi="宋体" w:eastAsia="宋体" w:cs="Times New Roman"/>
          <w:b/>
          <w:sz w:val="24"/>
          <w:szCs w:val="24"/>
        </w:rPr>
        <w:t xml:space="preserve">1.人员用餐情况</w:t>
      </w:r>
      <w:r/>
    </w:p>
    <w:p>
      <w:pPr>
        <w:ind w:firstLine="482"/>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法定工作日提供午餐（用餐人员170人左右），另需根据实际需求为节假日值班或者晚上加班人员提供晚餐。</w:t>
      </w:r>
      <w:r/>
    </w:p>
    <w:p>
      <w:pPr>
        <w:ind w:firstLine="482"/>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2.配送清单</w:t>
      </w:r>
      <w:r/>
    </w:p>
    <w:p>
      <w:pPr>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中标供应商年度采购、配送清单范围包括但不限于：</w:t>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0"/>
        <w:gridCol w:w="2911"/>
        <w:gridCol w:w="1717"/>
        <w:gridCol w:w="2874"/>
      </w:tblGrid>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
                <w:bCs/>
                <w:sz w:val="22"/>
                <w:szCs w:val="22"/>
              </w:rPr>
              <w:t xml:space="preserve">序号</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
                <w:bCs/>
                <w:sz w:val="22"/>
                <w:szCs w:val="22"/>
              </w:rPr>
              <w:t xml:space="preserve">食材名称</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
                <w:bCs/>
                <w:sz w:val="22"/>
                <w:szCs w:val="22"/>
              </w:rPr>
              <w:t xml:space="preserve">序号</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
                <w:bCs/>
                <w:sz w:val="22"/>
                <w:szCs w:val="22"/>
              </w:rPr>
              <w:t xml:space="preserve">食材名称</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1</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鲜猪肉（肋排）</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90</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牛排</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2</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鲜猪肉（精瘦肉）</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91</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鲢鱼头</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3</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鲜猪肉（腿心）</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92</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五香牛肉</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4</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鲜猪肉（肉糜）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93</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黄鳝</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5</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草排</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94</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鳝片</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6</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五花肉</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95</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蘑菇</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7</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猪大排</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96</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掌中宝</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8</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猪蹄</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97</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牛仔骨</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9</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牛腿肉</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98</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油面筋</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10</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牛腩</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99</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生姜</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1</w:t>
            </w:r>
            <w:r>
              <w:rPr>
                <w:rFonts w:hint="eastAsia" w:ascii="宋体" w:hAnsi="宋体" w:eastAsia="宋体" w:cs="Times New Roman"/>
                <w:sz w:val="22"/>
                <w:szCs w:val="22"/>
              </w:rPr>
              <w:t xml:space="preserve">1</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羊腿肉</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100</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大蒜籽</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1</w:t>
            </w:r>
            <w:r>
              <w:rPr>
                <w:rFonts w:hint="eastAsia" w:ascii="宋体" w:hAnsi="宋体" w:eastAsia="宋体" w:cs="Times New Roman"/>
                <w:sz w:val="22"/>
                <w:szCs w:val="22"/>
              </w:rPr>
              <w:t xml:space="preserve">2</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白条鸡</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101</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扁尖</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1</w:t>
            </w:r>
            <w:r>
              <w:rPr>
                <w:rFonts w:hint="eastAsia" w:ascii="宋体" w:hAnsi="宋体" w:eastAsia="宋体" w:cs="Times New Roman"/>
                <w:sz w:val="22"/>
                <w:szCs w:val="22"/>
              </w:rPr>
              <w:t xml:space="preserve">3</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草鸡</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102</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新鲜鲳鱼</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1</w:t>
            </w:r>
            <w:r>
              <w:rPr>
                <w:rFonts w:hint="eastAsia" w:ascii="宋体" w:hAnsi="宋体" w:eastAsia="宋体" w:cs="Times New Roman"/>
                <w:sz w:val="22"/>
                <w:szCs w:val="22"/>
              </w:rPr>
              <w:t xml:space="preserve">4</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鸡腿</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103</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公鸡</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15</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洋鸡蛋</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104</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老母鸡</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16</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鹌鹑蛋</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105</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咸黄鱼</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17</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鲫鱼</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106</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鲜猪爪</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18</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鲈鱼</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107</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牛肋</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19</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草鱼</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108</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银鱼</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20</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鳊鱼</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109</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新中腐乳</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2</w:t>
            </w:r>
            <w:r>
              <w:rPr>
                <w:rFonts w:hint="eastAsia" w:ascii="宋体" w:hAnsi="宋体" w:eastAsia="宋体" w:cs="Times New Roman"/>
                <w:sz w:val="22"/>
                <w:szCs w:val="22"/>
              </w:rPr>
              <w:t xml:space="preserve">1</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花鲢</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110</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蛋皮</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2</w:t>
            </w:r>
            <w:r>
              <w:rPr>
                <w:rFonts w:hint="eastAsia" w:ascii="宋体" w:hAnsi="宋体" w:eastAsia="宋体" w:cs="Times New Roman"/>
                <w:sz w:val="22"/>
                <w:szCs w:val="22"/>
              </w:rPr>
              <w:t xml:space="preserve">2</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带鱼</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111</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猪肚（半成品）</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2</w:t>
            </w:r>
            <w:r>
              <w:rPr>
                <w:rFonts w:hint="eastAsia" w:ascii="宋体" w:hAnsi="宋体" w:eastAsia="宋体" w:cs="Times New Roman"/>
                <w:sz w:val="22"/>
                <w:szCs w:val="22"/>
              </w:rPr>
              <w:t xml:space="preserve">3</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小黄鱼</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112</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生麸</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2</w:t>
            </w:r>
            <w:r>
              <w:rPr>
                <w:rFonts w:hint="eastAsia" w:ascii="宋体" w:hAnsi="宋体" w:eastAsia="宋体" w:cs="Times New Roman"/>
                <w:sz w:val="22"/>
                <w:szCs w:val="22"/>
              </w:rPr>
              <w:t xml:space="preserve">4</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河虾</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113</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鸭掌</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2</w:t>
            </w:r>
            <w:r>
              <w:rPr>
                <w:rFonts w:hint="eastAsia" w:ascii="宋体" w:hAnsi="宋体" w:eastAsia="宋体" w:cs="Times New Roman"/>
                <w:sz w:val="22"/>
                <w:szCs w:val="22"/>
              </w:rPr>
              <w:t xml:space="preserve">5</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基围虾</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114</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玉米</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26</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毛白菜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115</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红薯</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27</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大白菜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116</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小竹笋</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28</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青菜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117</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嫩豆腐</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29</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细菜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118</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咸鹅</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30</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黄瓜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119</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八宝辣丁</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3</w:t>
            </w:r>
            <w:r>
              <w:rPr>
                <w:rFonts w:hint="eastAsia" w:ascii="宋体" w:hAnsi="宋体" w:eastAsia="宋体" w:cs="Times New Roman"/>
                <w:sz w:val="22"/>
                <w:szCs w:val="22"/>
              </w:rPr>
              <w:t xml:space="preserve">1</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白萝卜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120</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大肠</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3</w:t>
            </w:r>
            <w:r>
              <w:rPr>
                <w:rFonts w:hint="eastAsia" w:ascii="宋体" w:hAnsi="宋体" w:eastAsia="宋体" w:cs="Times New Roman"/>
                <w:sz w:val="22"/>
                <w:szCs w:val="22"/>
              </w:rPr>
              <w:t xml:space="preserve">2</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胡萝卜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121</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熟大肠</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3</w:t>
            </w:r>
            <w:r>
              <w:rPr>
                <w:rFonts w:hint="eastAsia" w:ascii="宋体" w:hAnsi="宋体" w:eastAsia="宋体" w:cs="Times New Roman"/>
                <w:sz w:val="22"/>
                <w:szCs w:val="22"/>
              </w:rPr>
              <w:t xml:space="preserve">3</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棉茄</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122</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罗氏虾</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3</w:t>
            </w:r>
            <w:r>
              <w:rPr>
                <w:rFonts w:hint="eastAsia" w:ascii="宋体" w:hAnsi="宋体" w:eastAsia="宋体" w:cs="Times New Roman"/>
                <w:sz w:val="22"/>
                <w:szCs w:val="22"/>
              </w:rPr>
              <w:t xml:space="preserve">4</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西红柿</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123</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竹节虾</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3</w:t>
            </w:r>
            <w:r>
              <w:rPr>
                <w:rFonts w:hint="eastAsia" w:ascii="宋体" w:hAnsi="宋体" w:eastAsia="宋体" w:cs="Times New Roman"/>
                <w:sz w:val="22"/>
                <w:szCs w:val="22"/>
              </w:rPr>
              <w:t xml:space="preserve">5</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土豆</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124</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鲜扇子骨</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3</w:t>
            </w:r>
            <w:r>
              <w:rPr>
                <w:rFonts w:hint="eastAsia" w:ascii="宋体" w:hAnsi="宋体" w:eastAsia="宋体" w:cs="Times New Roman"/>
                <w:sz w:val="22"/>
                <w:szCs w:val="22"/>
              </w:rPr>
              <w:t xml:space="preserve">6</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大圆椒</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125</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排翅</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37</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包菜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126</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干黄花菜</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38</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洋大蒜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127</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洋葱</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39</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蒜苗</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128</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香菇</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40</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韭菜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129</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金针菇</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4</w:t>
            </w:r>
            <w:r>
              <w:rPr>
                <w:rFonts w:hint="eastAsia" w:ascii="宋体" w:hAnsi="宋体" w:eastAsia="宋体" w:cs="Times New Roman"/>
                <w:sz w:val="22"/>
                <w:szCs w:val="22"/>
              </w:rPr>
              <w:t xml:space="preserve">1</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冬瓜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130</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籽虾</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4</w:t>
            </w:r>
            <w:r>
              <w:rPr>
                <w:rFonts w:hint="eastAsia" w:ascii="宋体" w:hAnsi="宋体" w:eastAsia="宋体" w:cs="Times New Roman"/>
                <w:sz w:val="22"/>
                <w:szCs w:val="22"/>
              </w:rPr>
              <w:t xml:space="preserve">2</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苦瓜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131</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生湾草虾</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4</w:t>
            </w:r>
            <w:r>
              <w:rPr>
                <w:rFonts w:hint="eastAsia" w:ascii="宋体" w:hAnsi="宋体" w:eastAsia="宋体" w:cs="Times New Roman"/>
                <w:sz w:val="22"/>
                <w:szCs w:val="22"/>
              </w:rPr>
              <w:t xml:space="preserve">3</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长丝瓜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132</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生牛肉</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4</w:t>
            </w:r>
            <w:r>
              <w:rPr>
                <w:rFonts w:hint="eastAsia" w:ascii="宋体" w:hAnsi="宋体" w:eastAsia="宋体" w:cs="Times New Roman"/>
                <w:sz w:val="22"/>
                <w:szCs w:val="22"/>
              </w:rPr>
              <w:t xml:space="preserve">4</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有机花菜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133</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熟牛肉</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4</w:t>
            </w:r>
            <w:r>
              <w:rPr>
                <w:rFonts w:hint="eastAsia" w:ascii="宋体" w:hAnsi="宋体" w:eastAsia="宋体" w:cs="Times New Roman"/>
                <w:sz w:val="22"/>
                <w:szCs w:val="22"/>
              </w:rPr>
              <w:t xml:space="preserve">5</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毛豆</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134</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带子</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4</w:t>
            </w:r>
            <w:r>
              <w:rPr>
                <w:rFonts w:hint="eastAsia" w:ascii="宋体" w:hAnsi="宋体" w:eastAsia="宋体" w:cs="Times New Roman"/>
                <w:sz w:val="22"/>
                <w:szCs w:val="22"/>
              </w:rPr>
              <w:t xml:space="preserve">6</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莴苣</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135</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大胖子榨菜</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47</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空心菜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136</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翅中</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48</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长豆</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137</w:t>
            </w:r>
            <w:r/>
          </w:p>
        </w:tc>
        <w:tc>
          <w:tcPr>
            <w:tcW w:w="2874" w:type="dxa"/>
            <w:vAlign w:val="center"/>
            <w:textDirection w:val="lrTb"/>
            <w:noWrap w:val="false"/>
          </w:tcPr>
          <w:p>
            <w:pPr>
              <w:ind w:left="36"/>
              <w:jc w:val="center"/>
              <w:spacing w:before="70"/>
              <w:rPr>
                <w:rFonts w:ascii="宋体" w:hAnsi="宋体" w:eastAsia="宋体" w:cs="Times New Roman"/>
                <w:bCs/>
                <w:sz w:val="22"/>
                <w:szCs w:val="22"/>
              </w:rPr>
            </w:pPr>
            <w:r>
              <w:rPr>
                <w:rFonts w:hint="eastAsia" w:ascii="宋体" w:hAnsi="宋体" w:eastAsia="宋体" w:cs="宋体"/>
                <w:spacing w:val="-5"/>
                <w:sz w:val="22"/>
                <w:szCs w:val="22"/>
                <w:lang w:eastAsia="en-US"/>
              </w:rPr>
              <w:t xml:space="preserve">面粉</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49</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黄南瓜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138</w:t>
            </w:r>
            <w:r/>
          </w:p>
        </w:tc>
        <w:tc>
          <w:tcPr>
            <w:tcW w:w="2874" w:type="dxa"/>
            <w:vAlign w:val="center"/>
            <w:textDirection w:val="lrTb"/>
            <w:noWrap w:val="false"/>
          </w:tcPr>
          <w:p>
            <w:pPr>
              <w:ind w:left="35"/>
              <w:jc w:val="center"/>
              <w:spacing w:before="70"/>
              <w:rPr>
                <w:rFonts w:ascii="宋体" w:hAnsi="宋体" w:eastAsia="宋体" w:cs="Times New Roman"/>
                <w:bCs/>
                <w:sz w:val="22"/>
                <w:szCs w:val="22"/>
              </w:rPr>
            </w:pPr>
            <w:r>
              <w:rPr>
                <w:rFonts w:hint="eastAsia" w:ascii="宋体" w:hAnsi="宋体" w:eastAsia="宋体" w:cs="宋体"/>
                <w:spacing w:val="-4"/>
                <w:sz w:val="22"/>
                <w:szCs w:val="22"/>
                <w:lang w:eastAsia="en-US"/>
              </w:rPr>
              <w:t xml:space="preserve">菜包</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50</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蚕豆</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139</w:t>
            </w:r>
            <w:r/>
          </w:p>
        </w:tc>
        <w:tc>
          <w:tcPr>
            <w:tcW w:w="2874" w:type="dxa"/>
            <w:vAlign w:val="center"/>
            <w:textDirection w:val="lrTb"/>
            <w:noWrap w:val="false"/>
          </w:tcPr>
          <w:p>
            <w:pPr>
              <w:ind w:left="56"/>
              <w:jc w:val="center"/>
              <w:spacing w:before="70"/>
              <w:rPr>
                <w:rFonts w:ascii="宋体" w:hAnsi="宋体" w:eastAsia="宋体" w:cs="Times New Roman"/>
                <w:bCs/>
                <w:sz w:val="22"/>
                <w:szCs w:val="22"/>
              </w:rPr>
            </w:pPr>
            <w:r>
              <w:rPr>
                <w:rFonts w:hint="eastAsia" w:ascii="宋体" w:hAnsi="宋体" w:eastAsia="宋体" w:cs="宋体"/>
                <w:spacing w:val="-15"/>
                <w:sz w:val="22"/>
                <w:szCs w:val="22"/>
                <w:lang w:eastAsia="en-US"/>
              </w:rPr>
              <w:t xml:space="preserve">肉包</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51</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莲藕</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140</w:t>
            </w:r>
            <w:r/>
          </w:p>
        </w:tc>
        <w:tc>
          <w:tcPr>
            <w:tcW w:w="2874" w:type="dxa"/>
            <w:vAlign w:val="center"/>
            <w:textDirection w:val="lrTb"/>
            <w:noWrap w:val="false"/>
          </w:tcPr>
          <w:p>
            <w:pPr>
              <w:ind w:left="36"/>
              <w:jc w:val="center"/>
              <w:spacing w:before="71"/>
              <w:rPr>
                <w:rFonts w:ascii="宋体" w:hAnsi="宋体" w:eastAsia="宋体" w:cs="Times New Roman"/>
                <w:bCs/>
                <w:sz w:val="22"/>
                <w:szCs w:val="22"/>
              </w:rPr>
            </w:pPr>
            <w:r>
              <w:rPr>
                <w:rFonts w:hint="eastAsia" w:ascii="宋体" w:hAnsi="宋体" w:eastAsia="宋体" w:cs="宋体"/>
                <w:spacing w:val="-3"/>
                <w:sz w:val="22"/>
                <w:szCs w:val="22"/>
                <w:lang w:eastAsia="en-US"/>
              </w:rPr>
              <w:t xml:space="preserve">奶黄包</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52</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菠菜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141</w:t>
            </w:r>
            <w:r/>
          </w:p>
        </w:tc>
        <w:tc>
          <w:tcPr>
            <w:tcW w:w="2874" w:type="dxa"/>
            <w:vAlign w:val="center"/>
            <w:textDirection w:val="lrTb"/>
            <w:noWrap w:val="false"/>
          </w:tcPr>
          <w:p>
            <w:pPr>
              <w:ind w:left="42"/>
              <w:jc w:val="center"/>
              <w:spacing w:before="73"/>
              <w:rPr>
                <w:rFonts w:ascii="宋体" w:hAnsi="宋体" w:eastAsia="宋体" w:cs="Times New Roman"/>
                <w:bCs/>
                <w:sz w:val="22"/>
                <w:szCs w:val="22"/>
              </w:rPr>
            </w:pPr>
            <w:r>
              <w:rPr>
                <w:rFonts w:hint="eastAsia" w:ascii="宋体" w:hAnsi="宋体" w:eastAsia="宋体" w:cs="宋体"/>
                <w:spacing w:val="-2"/>
                <w:sz w:val="22"/>
                <w:szCs w:val="22"/>
                <w:lang w:eastAsia="en-US"/>
              </w:rPr>
              <w:t xml:space="preserve">东北大米</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53</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生菜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142</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pacing w:val="-5"/>
                <w:sz w:val="22"/>
                <w:szCs w:val="22"/>
                <w:lang w:eastAsia="en-US"/>
              </w:rPr>
              <w:t xml:space="preserve">面条</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54</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红苋菜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143</w:t>
            </w:r>
            <w:r/>
          </w:p>
        </w:tc>
        <w:tc>
          <w:tcPr>
            <w:tcW w:w="2874" w:type="dxa"/>
            <w:vAlign w:val="center"/>
            <w:textDirection w:val="lrTb"/>
            <w:noWrap w:val="false"/>
          </w:tcPr>
          <w:p>
            <w:pPr>
              <w:ind w:left="67"/>
              <w:jc w:val="center"/>
              <w:spacing w:before="64"/>
              <w:rPr>
                <w:rFonts w:ascii="宋体" w:hAnsi="宋体" w:eastAsia="宋体" w:cs="Times New Roman"/>
                <w:bCs/>
                <w:sz w:val="22"/>
                <w:szCs w:val="22"/>
              </w:rPr>
            </w:pPr>
            <w:r>
              <w:rPr>
                <w:rFonts w:hint="eastAsia" w:ascii="宋体" w:hAnsi="宋体" w:eastAsia="宋体" w:cs="宋体"/>
                <w:spacing w:val="-10"/>
                <w:sz w:val="22"/>
                <w:szCs w:val="22"/>
                <w:lang w:eastAsia="en-US"/>
              </w:rPr>
              <w:t xml:space="preserve">白糖</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55</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球葱</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144</w:t>
            </w:r>
            <w:r/>
          </w:p>
        </w:tc>
        <w:tc>
          <w:tcPr>
            <w:tcW w:w="2874" w:type="dxa"/>
            <w:vAlign w:val="center"/>
            <w:textDirection w:val="lrTb"/>
            <w:noWrap w:val="false"/>
          </w:tcPr>
          <w:p>
            <w:pPr>
              <w:jc w:val="center"/>
              <w:spacing w:before="63"/>
              <w:rPr>
                <w:rFonts w:ascii="宋体" w:hAnsi="宋体" w:eastAsia="宋体" w:cs="Times New Roman"/>
                <w:bCs/>
                <w:sz w:val="22"/>
                <w:szCs w:val="22"/>
              </w:rPr>
            </w:pPr>
            <w:r>
              <w:rPr>
                <w:rFonts w:hint="eastAsia" w:ascii="宋体" w:hAnsi="宋体" w:eastAsia="宋体" w:cs="宋体"/>
                <w:spacing w:val="-8"/>
                <w:sz w:val="22"/>
                <w:szCs w:val="22"/>
                <w:lang w:eastAsia="en-US"/>
              </w:rPr>
              <w:t xml:space="preserve">非转基因</w:t>
            </w:r>
            <w:r>
              <w:rPr>
                <w:rFonts w:hint="eastAsia" w:ascii="宋体" w:hAnsi="宋体" w:cs="宋体"/>
                <w:spacing w:val="-8"/>
                <w:sz w:val="22"/>
                <w:szCs w:val="22"/>
                <w:lang w:eastAsia="zh-CN"/>
              </w:rPr>
              <w:t xml:space="preserve">葵花籽</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56</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豆王</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145</w:t>
            </w:r>
            <w:r/>
          </w:p>
        </w:tc>
        <w:tc>
          <w:tcPr>
            <w:tcW w:w="2874" w:type="dxa"/>
            <w:vAlign w:val="center"/>
            <w:textDirection w:val="lrTb"/>
            <w:noWrap w:val="false"/>
          </w:tcPr>
          <w:p>
            <w:pPr>
              <w:ind w:left="34"/>
              <w:jc w:val="center"/>
              <w:spacing w:before="64"/>
              <w:rPr>
                <w:rFonts w:ascii="宋体" w:hAnsi="宋体" w:eastAsia="宋体" w:cs="Times New Roman"/>
                <w:bCs/>
                <w:sz w:val="22"/>
                <w:szCs w:val="22"/>
              </w:rPr>
            </w:pPr>
            <w:r>
              <w:rPr>
                <w:rFonts w:hint="eastAsia" w:ascii="宋体" w:hAnsi="宋体" w:eastAsia="宋体" w:cs="宋体"/>
                <w:spacing w:val="-1"/>
                <w:sz w:val="22"/>
                <w:szCs w:val="22"/>
                <w:lang w:eastAsia="en-US"/>
              </w:rPr>
              <w:t xml:space="preserve">老抽酱油</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57</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广东菜芯</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146</w:t>
            </w:r>
            <w:r/>
          </w:p>
        </w:tc>
        <w:tc>
          <w:tcPr>
            <w:tcW w:w="2874" w:type="dxa"/>
            <w:vAlign w:val="center"/>
            <w:textDirection w:val="lrTb"/>
            <w:noWrap w:val="false"/>
          </w:tcPr>
          <w:p>
            <w:pPr>
              <w:ind w:left="35"/>
              <w:jc w:val="center"/>
              <w:spacing w:before="64"/>
              <w:rPr>
                <w:rFonts w:ascii="宋体" w:hAnsi="宋体" w:eastAsia="宋体" w:cs="Times New Roman"/>
                <w:bCs/>
                <w:sz w:val="22"/>
                <w:szCs w:val="22"/>
              </w:rPr>
            </w:pPr>
            <w:r>
              <w:rPr>
                <w:rFonts w:hint="eastAsia" w:ascii="宋体" w:hAnsi="宋体" w:eastAsia="宋体" w:cs="宋体"/>
                <w:spacing w:val="-1"/>
                <w:sz w:val="22"/>
                <w:szCs w:val="22"/>
                <w:lang w:eastAsia="en-US"/>
              </w:rPr>
              <w:t xml:space="preserve">芝麻油</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58</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西葫芦</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147</w:t>
            </w:r>
            <w:r/>
          </w:p>
        </w:tc>
        <w:tc>
          <w:tcPr>
            <w:tcW w:w="2874" w:type="dxa"/>
            <w:vAlign w:val="center"/>
            <w:textDirection w:val="lrTb"/>
            <w:noWrap w:val="false"/>
          </w:tcPr>
          <w:p>
            <w:pPr>
              <w:ind w:left="32"/>
              <w:jc w:val="center"/>
              <w:spacing w:before="64"/>
              <w:rPr>
                <w:rFonts w:ascii="宋体" w:hAnsi="宋体" w:eastAsia="宋体" w:cs="Times New Roman"/>
                <w:bCs/>
                <w:sz w:val="22"/>
                <w:szCs w:val="22"/>
              </w:rPr>
            </w:pPr>
            <w:r>
              <w:rPr>
                <w:rFonts w:hint="eastAsia" w:ascii="宋体" w:hAnsi="宋体" w:eastAsia="宋体" w:cs="宋体"/>
                <w:sz w:val="22"/>
                <w:szCs w:val="22"/>
                <w:lang w:eastAsia="en-US"/>
              </w:rPr>
              <w:t xml:space="preserve">白醋</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59</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茭白</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148</w:t>
            </w:r>
            <w:r/>
          </w:p>
        </w:tc>
        <w:tc>
          <w:tcPr>
            <w:tcW w:w="2874" w:type="dxa"/>
            <w:vAlign w:val="center"/>
            <w:textDirection w:val="lrTb"/>
            <w:noWrap w:val="false"/>
          </w:tcPr>
          <w:p>
            <w:pPr>
              <w:ind w:left="34"/>
              <w:jc w:val="center"/>
              <w:spacing w:before="65"/>
              <w:rPr>
                <w:rFonts w:ascii="宋体" w:hAnsi="宋体" w:eastAsia="宋体" w:cs="Times New Roman"/>
                <w:bCs/>
                <w:sz w:val="22"/>
                <w:szCs w:val="22"/>
              </w:rPr>
            </w:pPr>
            <w:r>
              <w:rPr>
                <w:rFonts w:hint="eastAsia" w:ascii="宋体" w:hAnsi="宋体" w:eastAsia="宋体" w:cs="宋体"/>
                <w:spacing w:val="-1"/>
                <w:sz w:val="22"/>
                <w:szCs w:val="22"/>
                <w:lang w:eastAsia="en-US"/>
              </w:rPr>
              <w:t xml:space="preserve">蚝油</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60</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山药</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149</w:t>
            </w:r>
            <w:r/>
          </w:p>
        </w:tc>
        <w:tc>
          <w:tcPr>
            <w:tcW w:w="2874" w:type="dxa"/>
            <w:vAlign w:val="center"/>
            <w:textDirection w:val="lrTb"/>
            <w:noWrap w:val="false"/>
          </w:tcPr>
          <w:p>
            <w:pPr>
              <w:ind w:left="36"/>
              <w:jc w:val="center"/>
              <w:spacing w:before="64"/>
              <w:rPr>
                <w:rFonts w:ascii="宋体" w:hAnsi="宋体" w:eastAsia="宋体" w:cs="Times New Roman"/>
                <w:bCs/>
                <w:sz w:val="22"/>
                <w:szCs w:val="22"/>
              </w:rPr>
            </w:pPr>
            <w:r>
              <w:rPr>
                <w:rFonts w:hint="eastAsia" w:ascii="宋体" w:hAnsi="宋体" w:eastAsia="宋体" w:cs="宋体"/>
                <w:spacing w:val="-1"/>
                <w:sz w:val="22"/>
                <w:szCs w:val="22"/>
                <w:lang w:eastAsia="en-US"/>
              </w:rPr>
              <w:t xml:space="preserve">蒸鱼豉油</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61</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eastAsia="zh-CN" w:bidi="ar"/>
              </w:rPr>
              <w:t xml:space="preserve">蓬蒿</w:t>
            </w:r>
            <w:r>
              <w:rPr>
                <w:rFonts w:hint="eastAsia" w:ascii="宋体" w:hAnsi="宋体" w:eastAsia="宋体" w:cs="宋体"/>
                <w:sz w:val="22"/>
                <w:szCs w:val="22"/>
                <w:lang w:bidi="ar"/>
              </w:rPr>
              <w:t xml:space="preserve">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150</w:t>
            </w:r>
            <w:r/>
          </w:p>
        </w:tc>
        <w:tc>
          <w:tcPr>
            <w:tcW w:w="2874" w:type="dxa"/>
            <w:vAlign w:val="center"/>
            <w:textDirection w:val="lrTb"/>
            <w:noWrap w:val="false"/>
          </w:tcPr>
          <w:p>
            <w:pPr>
              <w:ind w:left="34"/>
              <w:jc w:val="center"/>
              <w:spacing w:before="65"/>
              <w:rPr>
                <w:rFonts w:ascii="宋体" w:hAnsi="宋体" w:eastAsia="宋体" w:cs="Times New Roman"/>
                <w:bCs/>
                <w:sz w:val="22"/>
                <w:szCs w:val="22"/>
              </w:rPr>
            </w:pPr>
            <w:r>
              <w:rPr>
                <w:rFonts w:hint="eastAsia" w:ascii="宋体" w:hAnsi="宋体" w:eastAsia="宋体" w:cs="宋体"/>
                <w:spacing w:val="-3"/>
                <w:sz w:val="22"/>
                <w:szCs w:val="22"/>
                <w:lang w:eastAsia="en-US"/>
              </w:rPr>
              <w:t xml:space="preserve">生抽</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62</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扁豆</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151</w:t>
            </w:r>
            <w:r/>
          </w:p>
        </w:tc>
        <w:tc>
          <w:tcPr>
            <w:tcW w:w="2874" w:type="dxa"/>
            <w:vAlign w:val="center"/>
            <w:textDirection w:val="lrTb"/>
            <w:noWrap w:val="false"/>
          </w:tcPr>
          <w:p>
            <w:pPr>
              <w:ind w:left="34"/>
              <w:jc w:val="center"/>
              <w:spacing w:before="67"/>
              <w:rPr>
                <w:rFonts w:ascii="宋体" w:hAnsi="宋体" w:eastAsia="宋体" w:cs="Times New Roman"/>
                <w:bCs/>
                <w:sz w:val="22"/>
                <w:szCs w:val="22"/>
              </w:rPr>
            </w:pPr>
            <w:r>
              <w:rPr>
                <w:rFonts w:hint="eastAsia" w:ascii="宋体" w:hAnsi="宋体" w:eastAsia="宋体" w:cs="宋体"/>
                <w:spacing w:val="-1"/>
                <w:sz w:val="22"/>
                <w:szCs w:val="22"/>
                <w:lang w:eastAsia="en-US"/>
              </w:rPr>
              <w:t xml:space="preserve">黄酒</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63</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黄豆芽</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152</w:t>
            </w:r>
            <w:r/>
          </w:p>
        </w:tc>
        <w:tc>
          <w:tcPr>
            <w:tcW w:w="2874" w:type="dxa"/>
            <w:vAlign w:val="center"/>
            <w:textDirection w:val="lrTb"/>
            <w:noWrap w:val="false"/>
          </w:tcPr>
          <w:p>
            <w:pPr>
              <w:ind w:left="35"/>
              <w:jc w:val="center"/>
              <w:spacing w:before="68"/>
              <w:rPr>
                <w:rFonts w:ascii="宋体" w:hAnsi="宋体" w:eastAsia="宋体" w:cs="Times New Roman"/>
                <w:bCs/>
                <w:sz w:val="22"/>
                <w:szCs w:val="22"/>
              </w:rPr>
            </w:pPr>
            <w:r>
              <w:rPr>
                <w:rFonts w:hint="eastAsia" w:ascii="宋体" w:hAnsi="宋体" w:eastAsia="宋体" w:cs="宋体"/>
                <w:spacing w:val="-1"/>
                <w:sz w:val="22"/>
                <w:szCs w:val="22"/>
                <w:lang w:eastAsia="en-US"/>
              </w:rPr>
              <w:t xml:space="preserve">精制食用盐</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64</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药芹</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153</w:t>
            </w:r>
            <w:r/>
          </w:p>
        </w:tc>
        <w:tc>
          <w:tcPr>
            <w:tcW w:w="2874" w:type="dxa"/>
            <w:vAlign w:val="center"/>
            <w:textDirection w:val="lrTb"/>
            <w:noWrap w:val="false"/>
          </w:tcPr>
          <w:p>
            <w:pPr>
              <w:ind w:left="35"/>
              <w:jc w:val="center"/>
              <w:spacing w:before="67"/>
              <w:rPr>
                <w:rFonts w:ascii="宋体" w:hAnsi="宋体" w:eastAsia="宋体" w:cs="Times New Roman"/>
                <w:bCs/>
                <w:sz w:val="22"/>
                <w:szCs w:val="22"/>
              </w:rPr>
            </w:pPr>
            <w:r>
              <w:rPr>
                <w:rFonts w:hint="eastAsia" w:ascii="宋体" w:hAnsi="宋体" w:eastAsia="宋体" w:cs="宋体"/>
                <w:spacing w:val="-1"/>
                <w:sz w:val="22"/>
                <w:szCs w:val="22"/>
                <w:lang w:eastAsia="en-US"/>
              </w:rPr>
              <w:t xml:space="preserve">鸡精</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65</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西芹</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154</w:t>
            </w:r>
            <w:r/>
          </w:p>
        </w:tc>
        <w:tc>
          <w:tcPr>
            <w:tcW w:w="2874" w:type="dxa"/>
            <w:vAlign w:val="center"/>
            <w:textDirection w:val="lrTb"/>
            <w:noWrap w:val="false"/>
          </w:tcPr>
          <w:p>
            <w:pPr>
              <w:ind w:left="36"/>
              <w:jc w:val="center"/>
              <w:spacing w:before="67"/>
              <w:rPr>
                <w:rFonts w:ascii="宋体" w:hAnsi="宋体" w:eastAsia="宋体" w:cs="Times New Roman"/>
                <w:bCs/>
                <w:sz w:val="22"/>
                <w:szCs w:val="22"/>
              </w:rPr>
            </w:pPr>
            <w:r>
              <w:rPr>
                <w:rFonts w:hint="eastAsia" w:ascii="宋体" w:hAnsi="宋体" w:eastAsia="宋体" w:cs="宋体"/>
                <w:spacing w:val="-2"/>
                <w:sz w:val="22"/>
                <w:szCs w:val="22"/>
                <w:lang w:eastAsia="en-US"/>
              </w:rPr>
              <w:t xml:space="preserve">生粉</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66</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莜麦菜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155</w:t>
            </w:r>
            <w:r/>
          </w:p>
        </w:tc>
        <w:tc>
          <w:tcPr>
            <w:tcW w:w="2874" w:type="dxa"/>
            <w:vAlign w:val="center"/>
            <w:textDirection w:val="lrTb"/>
            <w:noWrap w:val="false"/>
          </w:tcPr>
          <w:p>
            <w:pPr>
              <w:ind w:left="40"/>
              <w:jc w:val="center"/>
              <w:spacing w:before="68"/>
              <w:rPr>
                <w:rFonts w:ascii="宋体" w:hAnsi="宋体" w:eastAsia="宋体" w:cs="Times New Roman"/>
                <w:bCs/>
                <w:sz w:val="22"/>
                <w:szCs w:val="22"/>
              </w:rPr>
            </w:pPr>
            <w:r>
              <w:rPr>
                <w:rFonts w:hint="eastAsia" w:ascii="宋体" w:hAnsi="宋体" w:eastAsia="宋体" w:cs="宋体"/>
                <w:spacing w:val="-1"/>
                <w:sz w:val="22"/>
                <w:szCs w:val="22"/>
                <w:lang w:eastAsia="en-US"/>
              </w:rPr>
              <w:t xml:space="preserve">剁椒酱</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67</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黑茄</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156</w:t>
            </w:r>
            <w:r/>
          </w:p>
        </w:tc>
        <w:tc>
          <w:tcPr>
            <w:tcW w:w="2874" w:type="dxa"/>
            <w:vAlign w:val="center"/>
            <w:textDirection w:val="lrTb"/>
            <w:noWrap w:val="false"/>
          </w:tcPr>
          <w:p>
            <w:pPr>
              <w:ind w:left="35"/>
              <w:jc w:val="center"/>
              <w:spacing w:before="68"/>
              <w:rPr>
                <w:rFonts w:ascii="宋体" w:hAnsi="宋体" w:eastAsia="宋体" w:cs="Times New Roman"/>
                <w:bCs/>
                <w:sz w:val="22"/>
                <w:szCs w:val="22"/>
              </w:rPr>
            </w:pPr>
            <w:r>
              <w:rPr>
                <w:rFonts w:hint="eastAsia" w:ascii="宋体" w:hAnsi="宋体" w:eastAsia="宋体" w:cs="宋体"/>
                <w:spacing w:val="-2"/>
                <w:sz w:val="22"/>
                <w:szCs w:val="22"/>
                <w:lang w:eastAsia="en-US"/>
              </w:rPr>
              <w:t xml:space="preserve">咖喱粉</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68</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菜薹</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157</w:t>
            </w:r>
            <w:bookmarkEnd w:id="138"/>
            <w:r/>
            <w:r/>
          </w:p>
        </w:tc>
        <w:tc>
          <w:tcPr>
            <w:tcW w:w="2874" w:type="dxa"/>
            <w:vAlign w:val="center"/>
            <w:textDirection w:val="lrTb"/>
            <w:noWrap w:val="false"/>
          </w:tcPr>
          <w:p>
            <w:pPr>
              <w:ind w:left="32"/>
              <w:jc w:val="center"/>
              <w:spacing w:before="70"/>
              <w:rPr>
                <w:rFonts w:ascii="宋体" w:hAnsi="宋体" w:eastAsia="宋体" w:cs="Times New Roman"/>
                <w:bCs/>
                <w:sz w:val="22"/>
                <w:szCs w:val="22"/>
              </w:rPr>
            </w:pPr>
            <w:r>
              <w:rPr>
                <w:rFonts w:hint="eastAsia" w:ascii="宋体" w:hAnsi="宋体" w:eastAsia="宋体" w:cs="宋体"/>
                <w:spacing w:val="-1"/>
                <w:sz w:val="22"/>
                <w:szCs w:val="22"/>
                <w:lang w:eastAsia="en-US"/>
              </w:rPr>
              <w:t xml:space="preserve">陈醋</w:t>
            </w:r>
            <w:r/>
          </w:p>
        </w:tc>
      </w:tr>
      <w:tr>
        <w:trPr>
          <w:jc w:val="center"/>
          <w:trHeight w:val="283"/>
        </w:trPr>
        <w:tc>
          <w:tcPr>
            <w:tcW w:w="1470" w:type="dxa"/>
            <w:vAlign w:val="center"/>
            <w:textDirection w:val="lrTb"/>
            <w:noWrap w:val="false"/>
          </w:tcPr>
          <w:p>
            <w:pPr>
              <w:jc w:val="center"/>
              <w:rPr>
                <w:rFonts w:ascii="宋体" w:hAnsi="宋体" w:eastAsia="宋体" w:cs="Times New Roman"/>
                <w:sz w:val="22"/>
                <w:szCs w:val="22"/>
                <w:highlight w:val="yellow"/>
              </w:rPr>
            </w:pPr>
            <w:r/>
            <w:bookmarkStart w:id="141" w:name="_Hlk140656205"/>
            <w:r>
              <w:rPr>
                <w:rFonts w:hint="eastAsia" w:ascii="宋体" w:hAnsi="宋体" w:eastAsia="宋体" w:cs="Times New Roman"/>
                <w:sz w:val="22"/>
                <w:szCs w:val="22"/>
              </w:rPr>
              <w:t xml:space="preserve">69</w:t>
            </w:r>
            <w:r/>
          </w:p>
        </w:tc>
        <w:tc>
          <w:tcPr>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长南瓜</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158</w:t>
            </w:r>
            <w:r/>
          </w:p>
        </w:tc>
        <w:tc>
          <w:tcPr>
            <w:shd w:val="clear" w:color="auto" w:fill="auto"/>
            <w:tcW w:w="2874" w:type="dxa"/>
            <w:vAlign w:val="center"/>
            <w:textDirection w:val="lrTb"/>
            <w:noWrap w:val="false"/>
          </w:tcPr>
          <w:p>
            <w:pPr>
              <w:ind w:left="36"/>
              <w:jc w:val="center"/>
              <w:spacing w:before="70"/>
              <w:rPr>
                <w:rFonts w:ascii="宋体" w:hAnsi="宋体" w:eastAsia="宋体" w:cs="Times New Roman"/>
                <w:sz w:val="22"/>
                <w:szCs w:val="22"/>
              </w:rPr>
            </w:pPr>
            <w:r>
              <w:rPr>
                <w:rFonts w:hint="eastAsia" w:ascii="宋体" w:hAnsi="宋体" w:eastAsia="宋体" w:cs="宋体"/>
                <w:spacing w:val="-2"/>
                <w:sz w:val="22"/>
                <w:szCs w:val="22"/>
                <w:lang w:eastAsia="en-US"/>
              </w:rPr>
              <w:t xml:space="preserve">豆瓣酱</w:t>
            </w:r>
            <w:r/>
          </w:p>
        </w:tc>
      </w:tr>
      <w:tr>
        <w:trPr>
          <w:jc w:val="center"/>
          <w:trHeight w:val="283"/>
        </w:trPr>
        <w:tc>
          <w:tcPr>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70</w:t>
            </w:r>
            <w:r/>
          </w:p>
        </w:tc>
        <w:tc>
          <w:tcPr>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薄皮尖椒</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159</w:t>
            </w:r>
            <w:r/>
          </w:p>
        </w:tc>
        <w:tc>
          <w:tcPr>
            <w:shd w:val="clear" w:color="auto" w:fill="auto"/>
            <w:tcW w:w="2874" w:type="dxa"/>
            <w:vAlign w:val="center"/>
            <w:textDirection w:val="lrTb"/>
            <w:noWrap w:val="false"/>
          </w:tcPr>
          <w:p>
            <w:pPr>
              <w:ind w:left="40"/>
              <w:jc w:val="center"/>
              <w:spacing w:before="70"/>
              <w:rPr>
                <w:rFonts w:ascii="宋体" w:hAnsi="宋体" w:eastAsia="宋体" w:cs="Times New Roman"/>
                <w:sz w:val="22"/>
                <w:szCs w:val="22"/>
              </w:rPr>
            </w:pPr>
            <w:r>
              <w:rPr>
                <w:rFonts w:hint="eastAsia" w:ascii="宋体" w:hAnsi="宋体" w:eastAsia="宋体" w:cs="宋体"/>
                <w:spacing w:val="-1"/>
                <w:sz w:val="22"/>
                <w:szCs w:val="22"/>
                <w:lang w:eastAsia="en-US"/>
              </w:rPr>
              <w:t xml:space="preserve">红曲粉</w:t>
            </w:r>
            <w:r/>
          </w:p>
        </w:tc>
      </w:tr>
      <w:tr>
        <w:trPr>
          <w:jc w:val="center"/>
          <w:trHeight w:val="283"/>
        </w:trPr>
        <w:tc>
          <w:tcPr>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71</w:t>
            </w:r>
            <w:r/>
          </w:p>
        </w:tc>
        <w:tc>
          <w:tcPr>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厚皮青椒</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160</w:t>
            </w:r>
            <w:r/>
          </w:p>
        </w:tc>
        <w:tc>
          <w:tcPr>
            <w:shd w:val="clear" w:color="auto" w:fill="auto"/>
            <w:tcW w:w="2874" w:type="dxa"/>
            <w:vAlign w:val="center"/>
            <w:textDirection w:val="lrTb"/>
            <w:noWrap w:val="false"/>
          </w:tcPr>
          <w:p>
            <w:pPr>
              <w:ind w:left="35"/>
              <w:jc w:val="center"/>
              <w:spacing w:before="71"/>
              <w:rPr>
                <w:rFonts w:ascii="宋体" w:hAnsi="宋体" w:eastAsia="宋体" w:cs="Times New Roman"/>
                <w:sz w:val="22"/>
                <w:szCs w:val="22"/>
              </w:rPr>
            </w:pPr>
            <w:r>
              <w:rPr>
                <w:rFonts w:hint="eastAsia" w:ascii="宋体" w:hAnsi="宋体" w:eastAsia="宋体" w:cs="宋体"/>
                <w:spacing w:val="-1"/>
                <w:sz w:val="22"/>
                <w:szCs w:val="22"/>
                <w:lang w:eastAsia="en-US"/>
              </w:rPr>
              <w:t xml:space="preserve">孜然粉</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72</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牛角椒</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161</w:t>
            </w:r>
            <w:r/>
          </w:p>
        </w:tc>
        <w:tc>
          <w:tcPr>
            <w:shd w:val="clear" w:color="auto" w:fill="auto"/>
            <w:tcW w:w="2874" w:type="dxa"/>
            <w:vAlign w:val="center"/>
            <w:textDirection w:val="lrTb"/>
            <w:noWrap w:val="false"/>
          </w:tcPr>
          <w:p>
            <w:pPr>
              <w:ind w:left="38"/>
              <w:jc w:val="center"/>
              <w:spacing w:before="73"/>
              <w:rPr>
                <w:rFonts w:ascii="宋体" w:hAnsi="宋体" w:eastAsia="宋体" w:cs="Times New Roman"/>
                <w:sz w:val="22"/>
                <w:szCs w:val="22"/>
              </w:rPr>
            </w:pPr>
            <w:r>
              <w:rPr>
                <w:rFonts w:hint="eastAsia" w:ascii="宋体" w:hAnsi="宋体" w:eastAsia="宋体" w:cs="宋体"/>
                <w:spacing w:val="-6"/>
                <w:sz w:val="22"/>
                <w:szCs w:val="22"/>
                <w:lang w:eastAsia="en-US"/>
              </w:rPr>
              <w:t xml:space="preserve">八角</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73</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粉皮</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162</w:t>
            </w:r>
            <w:r/>
          </w:p>
        </w:tc>
        <w:tc>
          <w:tcPr>
            <w:shd w:val="clear" w:color="auto" w:fill="auto"/>
            <w:tcW w:w="2874" w:type="dxa"/>
            <w:vAlign w:val="center"/>
            <w:textDirection w:val="lrTb"/>
            <w:noWrap w:val="false"/>
          </w:tcPr>
          <w:p>
            <w:pPr>
              <w:ind w:left="36"/>
              <w:jc w:val="center"/>
              <w:spacing w:before="72"/>
              <w:rPr>
                <w:rFonts w:ascii="宋体" w:hAnsi="宋体" w:eastAsia="宋体" w:cs="Times New Roman"/>
                <w:sz w:val="22"/>
                <w:szCs w:val="22"/>
              </w:rPr>
            </w:pPr>
            <w:r>
              <w:rPr>
                <w:rFonts w:hint="eastAsia" w:ascii="宋体" w:hAnsi="宋体" w:eastAsia="宋体" w:cs="宋体"/>
                <w:spacing w:val="-5"/>
                <w:sz w:val="22"/>
                <w:szCs w:val="22"/>
                <w:lang w:eastAsia="en-US"/>
              </w:rPr>
              <w:t xml:space="preserve">香叶</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74</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乌溪漾雪菜</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163</w:t>
            </w:r>
            <w:r/>
          </w:p>
        </w:tc>
        <w:tc>
          <w:tcPr>
            <w:shd w:val="clear" w:color="auto" w:fill="auto"/>
            <w:tcW w:w="2874" w:type="dxa"/>
            <w:vAlign w:val="center"/>
            <w:textDirection w:val="lrTb"/>
            <w:noWrap w:val="false"/>
          </w:tcPr>
          <w:p>
            <w:pPr>
              <w:ind w:left="36"/>
              <w:jc w:val="center"/>
              <w:spacing w:before="72"/>
              <w:rPr>
                <w:rFonts w:ascii="宋体" w:hAnsi="宋体" w:eastAsia="宋体" w:cs="Times New Roman"/>
                <w:sz w:val="22"/>
                <w:szCs w:val="22"/>
              </w:rPr>
            </w:pPr>
            <w:r>
              <w:rPr>
                <w:rFonts w:hint="eastAsia" w:ascii="宋体" w:hAnsi="宋体" w:eastAsia="宋体" w:cs="宋体"/>
                <w:spacing w:val="-5"/>
                <w:sz w:val="22"/>
                <w:szCs w:val="22"/>
                <w:lang w:eastAsia="en-US"/>
              </w:rPr>
              <w:t xml:space="preserve">桂皮</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75</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凤爪</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164</w:t>
            </w:r>
            <w:r/>
          </w:p>
        </w:tc>
        <w:tc>
          <w:tcPr>
            <w:shd w:val="clear" w:color="auto" w:fill="auto"/>
            <w:tcW w:w="2874" w:type="dxa"/>
            <w:vAlign w:val="center"/>
            <w:textDirection w:val="lrTb"/>
            <w:noWrap w:val="false"/>
          </w:tcPr>
          <w:p>
            <w:pPr>
              <w:ind w:left="36"/>
              <w:jc w:val="center"/>
              <w:spacing w:before="73"/>
              <w:rPr>
                <w:rFonts w:ascii="宋体" w:hAnsi="宋体" w:eastAsia="宋体" w:cs="Times New Roman"/>
                <w:sz w:val="22"/>
                <w:szCs w:val="22"/>
              </w:rPr>
            </w:pPr>
            <w:r>
              <w:rPr>
                <w:rFonts w:hint="eastAsia" w:ascii="宋体" w:hAnsi="宋体" w:eastAsia="宋体" w:cs="宋体"/>
                <w:spacing w:val="-5"/>
                <w:sz w:val="22"/>
                <w:szCs w:val="22"/>
                <w:lang w:eastAsia="en-US"/>
              </w:rPr>
              <w:t xml:space="preserve">豆蔻</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76</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娃娃菜</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165</w:t>
            </w:r>
            <w:r/>
          </w:p>
        </w:tc>
        <w:tc>
          <w:tcPr>
            <w:shd w:val="clear" w:color="auto" w:fill="auto"/>
            <w:tcW w:w="2874" w:type="dxa"/>
            <w:vAlign w:val="center"/>
            <w:textDirection w:val="lrTb"/>
            <w:noWrap w:val="false"/>
          </w:tcPr>
          <w:p>
            <w:pPr>
              <w:ind w:left="36"/>
              <w:jc w:val="center"/>
              <w:spacing w:before="73"/>
              <w:rPr>
                <w:rFonts w:ascii="宋体" w:hAnsi="宋体" w:eastAsia="宋体" w:cs="Times New Roman"/>
                <w:sz w:val="22"/>
                <w:szCs w:val="22"/>
              </w:rPr>
            </w:pPr>
            <w:r>
              <w:rPr>
                <w:rFonts w:hint="eastAsia" w:ascii="宋体" w:hAnsi="宋体" w:eastAsia="宋体" w:cs="宋体"/>
                <w:spacing w:val="-2"/>
                <w:sz w:val="22"/>
                <w:szCs w:val="22"/>
                <w:lang w:eastAsia="en-US"/>
              </w:rPr>
              <w:t xml:space="preserve">玉米淀粉</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77</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肉丝</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166</w:t>
            </w:r>
            <w:r/>
          </w:p>
        </w:tc>
        <w:tc>
          <w:tcPr>
            <w:shd w:val="clear" w:color="auto" w:fill="auto"/>
            <w:tcW w:w="2874" w:type="dxa"/>
            <w:vAlign w:val="center"/>
            <w:textDirection w:val="lrTb"/>
            <w:noWrap w:val="false"/>
          </w:tcPr>
          <w:p>
            <w:pPr>
              <w:ind w:left="67"/>
              <w:jc w:val="center"/>
              <w:spacing w:before="74"/>
              <w:rPr>
                <w:rFonts w:ascii="宋体" w:hAnsi="宋体" w:eastAsia="宋体" w:cs="Times New Roman"/>
                <w:sz w:val="22"/>
                <w:szCs w:val="22"/>
              </w:rPr>
            </w:pPr>
            <w:r>
              <w:rPr>
                <w:rFonts w:hint="eastAsia" w:ascii="宋体" w:hAnsi="宋体" w:eastAsia="宋体" w:cs="宋体"/>
                <w:spacing w:val="-4"/>
                <w:sz w:val="22"/>
                <w:szCs w:val="22"/>
                <w:lang w:eastAsia="en-US"/>
              </w:rPr>
              <w:t xml:space="preserve">白胡椒粉</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78</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香葱</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167</w:t>
            </w:r>
            <w:r/>
          </w:p>
        </w:tc>
        <w:tc>
          <w:tcPr>
            <w:shd w:val="clear" w:color="auto" w:fill="auto"/>
            <w:tcW w:w="2874" w:type="dxa"/>
            <w:vAlign w:val="center"/>
            <w:textDirection w:val="lrTb"/>
            <w:noWrap w:val="false"/>
          </w:tcPr>
          <w:p>
            <w:pPr>
              <w:ind w:left="34"/>
              <w:jc w:val="center"/>
              <w:spacing w:before="74"/>
              <w:rPr>
                <w:rFonts w:ascii="宋体" w:hAnsi="宋体" w:eastAsia="宋体" w:cs="Times New Roman"/>
                <w:sz w:val="22"/>
                <w:szCs w:val="22"/>
              </w:rPr>
            </w:pPr>
            <w:r>
              <w:rPr>
                <w:rFonts w:hint="eastAsia" w:ascii="宋体" w:hAnsi="宋体" w:eastAsia="宋体" w:cs="宋体"/>
                <w:spacing w:val="-1"/>
                <w:sz w:val="22"/>
                <w:szCs w:val="22"/>
                <w:lang w:eastAsia="en-US"/>
              </w:rPr>
              <w:t xml:space="preserve">椒盐粉</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79</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鳜鱼</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168</w:t>
            </w:r>
            <w:r/>
          </w:p>
        </w:tc>
        <w:tc>
          <w:tcPr>
            <w:shd w:val="clear" w:color="auto" w:fill="auto"/>
            <w:tcW w:w="2874" w:type="dxa"/>
            <w:vAlign w:val="center"/>
            <w:textDirection w:val="lrTb"/>
            <w:noWrap w:val="false"/>
          </w:tcPr>
          <w:p>
            <w:pPr>
              <w:ind w:left="37"/>
              <w:jc w:val="center"/>
              <w:spacing w:before="74"/>
              <w:rPr>
                <w:rFonts w:ascii="宋体" w:hAnsi="宋体" w:eastAsia="宋体" w:cs="Times New Roman"/>
                <w:sz w:val="22"/>
                <w:szCs w:val="22"/>
              </w:rPr>
            </w:pPr>
            <w:r>
              <w:rPr>
                <w:rFonts w:hint="eastAsia" w:ascii="宋体" w:hAnsi="宋体" w:eastAsia="宋体" w:cs="宋体"/>
                <w:spacing w:val="-4"/>
                <w:sz w:val="22"/>
                <w:szCs w:val="22"/>
                <w:lang w:eastAsia="en-US"/>
              </w:rPr>
              <w:t xml:space="preserve">南乳汁</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80</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大四季豆</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169</w:t>
            </w:r>
            <w:r/>
          </w:p>
        </w:tc>
        <w:tc>
          <w:tcPr>
            <w:shd w:val="clear" w:color="auto" w:fill="auto"/>
            <w:tcW w:w="2874" w:type="dxa"/>
            <w:vAlign w:val="center"/>
            <w:textDirection w:val="lrTb"/>
            <w:noWrap w:val="false"/>
          </w:tcPr>
          <w:p>
            <w:pPr>
              <w:ind w:left="35"/>
              <w:jc w:val="center"/>
              <w:spacing w:before="75"/>
              <w:rPr>
                <w:rFonts w:ascii="宋体" w:hAnsi="宋体" w:eastAsia="宋体" w:cs="Times New Roman"/>
                <w:sz w:val="22"/>
                <w:szCs w:val="22"/>
              </w:rPr>
            </w:pPr>
            <w:r>
              <w:rPr>
                <w:rFonts w:hint="eastAsia" w:ascii="宋体" w:hAnsi="宋体" w:eastAsia="宋体" w:cs="宋体"/>
                <w:spacing w:val="-1"/>
                <w:sz w:val="22"/>
                <w:szCs w:val="22"/>
                <w:lang w:eastAsia="en-US"/>
              </w:rPr>
              <w:t xml:space="preserve">什锦菜</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81</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粉丝</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170</w:t>
            </w:r>
            <w:r/>
          </w:p>
        </w:tc>
        <w:tc>
          <w:tcPr>
            <w:shd w:val="clear" w:color="auto" w:fill="auto"/>
            <w:tcW w:w="2874" w:type="dxa"/>
            <w:vAlign w:val="center"/>
            <w:textDirection w:val="lrTb"/>
            <w:noWrap w:val="false"/>
          </w:tcPr>
          <w:p>
            <w:pPr>
              <w:ind w:left="35"/>
              <w:jc w:val="center"/>
              <w:spacing w:before="76"/>
              <w:rPr>
                <w:rFonts w:ascii="宋体" w:hAnsi="宋体" w:eastAsia="宋体" w:cs="Times New Roman"/>
                <w:sz w:val="22"/>
                <w:szCs w:val="22"/>
              </w:rPr>
            </w:pPr>
            <w:r>
              <w:rPr>
                <w:rFonts w:hint="eastAsia" w:ascii="宋体" w:hAnsi="宋体" w:eastAsia="宋体" w:cs="宋体"/>
                <w:spacing w:val="-1"/>
                <w:sz w:val="22"/>
                <w:szCs w:val="22"/>
                <w:lang w:eastAsia="en-US"/>
              </w:rPr>
              <w:t xml:space="preserve">乳黄瓜</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82</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牛肉丝</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171</w:t>
            </w:r>
            <w:r/>
          </w:p>
        </w:tc>
        <w:tc>
          <w:tcPr>
            <w:shd w:val="clear" w:color="auto" w:fill="auto"/>
            <w:tcW w:w="2874" w:type="dxa"/>
            <w:vAlign w:val="center"/>
            <w:textDirection w:val="lrTb"/>
            <w:noWrap w:val="false"/>
          </w:tcPr>
          <w:p>
            <w:pPr>
              <w:ind w:left="40"/>
              <w:jc w:val="center"/>
              <w:spacing w:before="77"/>
              <w:rPr>
                <w:rFonts w:ascii="宋体" w:hAnsi="宋体" w:eastAsia="宋体" w:cs="Times New Roman"/>
                <w:sz w:val="22"/>
                <w:szCs w:val="22"/>
              </w:rPr>
            </w:pPr>
            <w:r>
              <w:rPr>
                <w:rFonts w:hint="eastAsia" w:ascii="宋体" w:hAnsi="宋体" w:eastAsia="宋体" w:cs="宋体"/>
                <w:spacing w:val="-1"/>
                <w:sz w:val="22"/>
                <w:szCs w:val="22"/>
                <w:lang w:eastAsia="en-US"/>
              </w:rPr>
              <w:t xml:space="preserve">红方乳腐</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83</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油发蹄筋</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172</w:t>
            </w:r>
            <w:r/>
          </w:p>
        </w:tc>
        <w:tc>
          <w:tcPr>
            <w:shd w:val="clear" w:color="auto" w:fill="auto"/>
            <w:tcW w:w="2874" w:type="dxa"/>
            <w:vAlign w:val="center"/>
            <w:textDirection w:val="lrTb"/>
            <w:noWrap w:val="false"/>
          </w:tcPr>
          <w:p>
            <w:pPr>
              <w:ind w:left="38"/>
              <w:jc w:val="center"/>
              <w:spacing w:before="70"/>
              <w:rPr>
                <w:rFonts w:ascii="宋体" w:hAnsi="宋体" w:eastAsia="宋体" w:cs="Times New Roman"/>
                <w:sz w:val="22"/>
                <w:szCs w:val="22"/>
              </w:rPr>
            </w:pPr>
            <w:r>
              <w:rPr>
                <w:rFonts w:hint="eastAsia" w:ascii="宋体" w:hAnsi="宋体" w:eastAsia="宋体" w:cs="宋体"/>
                <w:spacing w:val="-6"/>
                <w:sz w:val="22"/>
                <w:szCs w:val="22"/>
                <w:lang w:eastAsia="en-US"/>
              </w:rPr>
              <w:t xml:space="preserve">皮蛋</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84</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老黄瓜</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173</w:t>
            </w:r>
            <w:r/>
          </w:p>
        </w:tc>
        <w:tc>
          <w:tcPr>
            <w:shd w:val="clear" w:color="auto" w:fill="auto"/>
            <w:tcW w:w="2874" w:type="dxa"/>
            <w:vAlign w:val="center"/>
            <w:textDirection w:val="lrTb"/>
            <w:noWrap w:val="false"/>
          </w:tcPr>
          <w:p>
            <w:pPr>
              <w:ind w:left="67"/>
              <w:jc w:val="center"/>
              <w:spacing w:before="63"/>
              <w:rPr>
                <w:rFonts w:ascii="宋体" w:hAnsi="宋体" w:eastAsia="宋体" w:cs="Times New Roman"/>
                <w:sz w:val="22"/>
                <w:szCs w:val="22"/>
              </w:rPr>
            </w:pPr>
            <w:r>
              <w:rPr>
                <w:rFonts w:hint="eastAsia" w:ascii="宋体" w:hAnsi="宋体" w:eastAsia="宋体" w:cs="宋体"/>
                <w:spacing w:val="-20"/>
                <w:sz w:val="22"/>
                <w:szCs w:val="22"/>
                <w:lang w:eastAsia="en-US"/>
              </w:rPr>
              <w:t xml:space="preserve">白酒</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85</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清水笋丝</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174</w:t>
            </w:r>
            <w:r/>
          </w:p>
        </w:tc>
        <w:tc>
          <w:tcPr>
            <w:shd w:val="clear" w:color="auto" w:fill="auto"/>
            <w:tcW w:w="2874" w:type="dxa"/>
            <w:vAlign w:val="center"/>
            <w:textDirection w:val="lrTb"/>
            <w:noWrap w:val="false"/>
          </w:tcPr>
          <w:p>
            <w:pPr>
              <w:ind w:left="67"/>
              <w:jc w:val="center"/>
              <w:spacing w:before="66"/>
              <w:rPr>
                <w:rFonts w:ascii="宋体" w:hAnsi="宋体" w:eastAsia="宋体" w:cs="Times New Roman"/>
                <w:sz w:val="22"/>
                <w:szCs w:val="22"/>
              </w:rPr>
            </w:pPr>
            <w:r>
              <w:rPr>
                <w:rFonts w:hint="eastAsia" w:ascii="宋体" w:hAnsi="宋体" w:eastAsia="宋体" w:cs="宋体"/>
                <w:spacing w:val="-20"/>
                <w:sz w:val="22"/>
                <w:szCs w:val="22"/>
                <w:lang w:eastAsia="en-US"/>
              </w:rPr>
              <w:t xml:space="preserve">白醋</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86</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湿笋干</w:t>
            </w:r>
            <w:r/>
          </w:p>
        </w:tc>
        <w:tc>
          <w:tcPr>
            <w:shd w:val="clear" w:color="auto" w:fill="auto"/>
            <w:tcW w:w="0" w:type="auto"/>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175</w:t>
            </w:r>
            <w:r/>
          </w:p>
        </w:tc>
        <w:tc>
          <w:tcPr>
            <w:shd w:val="clear" w:color="auto" w:fill="auto"/>
            <w:tcW w:w="2874" w:type="dxa"/>
            <w:vAlign w:val="center"/>
            <w:textDirection w:val="lrTb"/>
            <w:noWrap w:val="false"/>
          </w:tcPr>
          <w:p>
            <w:pPr>
              <w:ind w:left="38"/>
              <w:jc w:val="center"/>
              <w:spacing w:before="67"/>
              <w:rPr>
                <w:rFonts w:ascii="宋体" w:hAnsi="宋体" w:eastAsia="宋体" w:cs="Times New Roman"/>
                <w:sz w:val="22"/>
                <w:szCs w:val="22"/>
              </w:rPr>
            </w:pPr>
            <w:r>
              <w:rPr>
                <w:rFonts w:hint="eastAsia" w:ascii="宋体" w:hAnsi="宋体" w:eastAsia="宋体" w:cs="宋体"/>
                <w:spacing w:val="-4"/>
                <w:sz w:val="22"/>
                <w:szCs w:val="22"/>
                <w:lang w:eastAsia="en-US"/>
              </w:rPr>
              <w:t xml:space="preserve">老干妈</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87</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豇豆</w:t>
            </w:r>
            <w:r/>
          </w:p>
        </w:tc>
        <w:tc>
          <w:tcPr>
            <w:shd w:val="clear" w:color="auto" w:fill="auto"/>
            <w:tcW w:w="0" w:type="auto"/>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176</w:t>
            </w:r>
            <w:r/>
          </w:p>
        </w:tc>
        <w:tc>
          <w:tcPr>
            <w:shd w:val="clear" w:color="auto" w:fill="auto"/>
            <w:tcW w:w="2874" w:type="dxa"/>
            <w:vAlign w:val="center"/>
            <w:textDirection w:val="lrTb"/>
            <w:noWrap w:val="false"/>
          </w:tcPr>
          <w:p>
            <w:pPr>
              <w:ind w:left="68"/>
              <w:jc w:val="center"/>
              <w:spacing w:before="69"/>
              <w:rPr>
                <w:rFonts w:ascii="宋体" w:hAnsi="宋体" w:eastAsia="宋体" w:cs="Times New Roman"/>
                <w:sz w:val="22"/>
                <w:szCs w:val="22"/>
              </w:rPr>
            </w:pPr>
            <w:r>
              <w:rPr>
                <w:rFonts w:hint="eastAsia" w:ascii="宋体" w:hAnsi="宋体" w:eastAsia="宋体" w:cs="宋体"/>
                <w:spacing w:val="-21"/>
                <w:sz w:val="22"/>
                <w:szCs w:val="22"/>
                <w:lang w:eastAsia="en-US"/>
              </w:rPr>
              <w:t xml:space="preserve">口碱</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88</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白虾</w:t>
            </w:r>
            <w:r/>
          </w:p>
        </w:tc>
        <w:tc>
          <w:tcPr>
            <w:shd w:val="clear" w:color="auto" w:fill="auto"/>
            <w:tcW w:w="0" w:type="auto"/>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177</w:t>
            </w:r>
            <w:r/>
          </w:p>
        </w:tc>
        <w:tc>
          <w:tcPr>
            <w:shd w:val="clear" w:color="auto" w:fill="auto"/>
            <w:tcW w:w="2874" w:type="dxa"/>
            <w:vAlign w:val="center"/>
            <w:textDirection w:val="lrTb"/>
            <w:noWrap w:val="false"/>
          </w:tcPr>
          <w:p>
            <w:pPr>
              <w:ind w:left="67"/>
              <w:jc w:val="center"/>
              <w:spacing w:before="72"/>
              <w:rPr>
                <w:rFonts w:ascii="宋体" w:hAnsi="宋体" w:eastAsia="宋体" w:cs="Times New Roman"/>
                <w:sz w:val="22"/>
                <w:szCs w:val="22"/>
              </w:rPr>
            </w:pPr>
            <w:r>
              <w:rPr>
                <w:rFonts w:hint="eastAsia" w:ascii="宋体" w:hAnsi="宋体" w:eastAsia="宋体" w:cs="宋体"/>
                <w:spacing w:val="-13"/>
                <w:sz w:val="22"/>
                <w:szCs w:val="22"/>
                <w:lang w:eastAsia="en-US"/>
              </w:rPr>
              <w:t xml:space="preserve">白芝麻</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89</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青鱼</w:t>
            </w:r>
            <w:r/>
          </w:p>
        </w:tc>
        <w:tc>
          <w:tcPr>
            <w:shd w:val="clear" w:color="auto" w:fill="auto"/>
            <w:tcW w:w="0" w:type="auto"/>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178</w:t>
            </w:r>
            <w:r/>
          </w:p>
        </w:tc>
        <w:tc>
          <w:tcPr>
            <w:shd w:val="clear" w:color="auto" w:fill="auto"/>
            <w:tcW w:w="2874" w:type="dxa"/>
            <w:vAlign w:val="center"/>
            <w:textDirection w:val="lrTb"/>
            <w:noWrap w:val="false"/>
          </w:tcPr>
          <w:p>
            <w:pPr>
              <w:ind w:left="35"/>
              <w:jc w:val="center"/>
              <w:spacing w:before="76"/>
              <w:rPr>
                <w:rFonts w:ascii="宋体" w:hAnsi="宋体" w:eastAsia="宋体" w:cs="Times New Roman"/>
                <w:sz w:val="22"/>
                <w:szCs w:val="22"/>
              </w:rPr>
            </w:pPr>
            <w:r>
              <w:rPr>
                <w:rFonts w:hint="eastAsia" w:ascii="宋体" w:hAnsi="宋体" w:eastAsia="宋体" w:cs="Times New Roman"/>
                <w:sz w:val="22"/>
                <w:szCs w:val="22"/>
              </w:rPr>
              <w:t xml:space="preserve">酸奶/牛奶</w:t>
            </w:r>
            <w:bookmarkEnd w:id="141"/>
            <w:r/>
            <w:r/>
          </w:p>
        </w:tc>
      </w:tr>
    </w:tbl>
    <w:p>
      <w:pPr>
        <w:ind w:firstLine="424"/>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3</w:t>
      </w:r>
      <w:r>
        <w:rPr>
          <w:rFonts w:ascii="宋体" w:hAnsi="宋体" w:eastAsia="宋体" w:cs="Times New Roman"/>
          <w:b/>
          <w:bCs/>
          <w:sz w:val="24"/>
          <w:szCs w:val="24"/>
        </w:rPr>
        <w:t xml:space="preserve">.</w:t>
      </w:r>
      <w:r>
        <w:rPr>
          <w:rFonts w:hint="eastAsia" w:ascii="宋体" w:hAnsi="宋体" w:eastAsia="宋体" w:cs="Times New Roman"/>
          <w:b/>
          <w:bCs/>
          <w:sz w:val="24"/>
          <w:szCs w:val="24"/>
        </w:rPr>
        <w:t xml:space="preserve">食堂原材料数量、质量、品质要求</w:t>
      </w:r>
      <w:r/>
    </w:p>
    <w:p>
      <w:pPr>
        <w:ind w:firstLine="480"/>
        <w:spacing w:line="440" w:lineRule="exact"/>
        <w:rPr>
          <w:rFonts w:ascii="宋体" w:hAnsi="宋体" w:eastAsia="宋体" w:cs="Times New Roman"/>
          <w:b/>
          <w:sz w:val="24"/>
          <w:szCs w:val="24"/>
        </w:rPr>
      </w:pPr>
      <w:r>
        <w:rPr>
          <w:rFonts w:hint="eastAsia" w:ascii="宋体" w:hAnsi="宋体" w:eastAsia="宋体" w:cs="Times New Roman"/>
          <w:bCs/>
          <w:sz w:val="24"/>
          <w:szCs w:val="24"/>
        </w:rPr>
        <w:t xml:space="preserve">（1）猪肉类</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总体要求：本次招标所需标的物以冷鲜肉为主。中标供应商保证正规的进货渠道，所供标的物必须卫生、清洁、新鲜、无污染、无假冒伪劣、无过期变质及“三无”商品，符合《中华人民共和国食品安全法》、GB/T 9959.1-2019等法规要求和国家标准。</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具体标准：片猪肉生产原料应来自非疫区，并持有产地动物防疫监督机构出具的检疫证明，严禁公（母）种猪及晚阉猪用于加工猪肉；片猪肉前膀后座丰满，肋条花层好，颜色正常，胴体修割整齐干净，去头（蹄、尾）、槽头肉、内脏、三腺、奶头、残毛，分级以鲜片猪肉的第六，第七肋骨中间平行至第六胸椎刺突前下方（除皮后）的脂肪层厚度为准，脂肪层厚度在1.0—2.5cm以内，鲜片猪肉重在25公斤以上40公斤以内，劈半、整修符合国家二级标准。统排去尾骨、前脖骨，不得带膘油。猪蹄去毛，无破损、血斑，带筋。</w:t>
      </w:r>
      <w:r/>
    </w:p>
    <w:p>
      <w:pPr>
        <w:ind w:firstLine="480"/>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附表1：猪肉相关技术指标</w:t>
      </w:r>
      <w:r/>
    </w:p>
    <w:tbl>
      <w:tblPr>
        <w:tblStyle w:val="801"/>
        <w:tblW w:w="99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851"/>
        <w:gridCol w:w="1832"/>
        <w:gridCol w:w="12"/>
        <w:gridCol w:w="6587"/>
        <w:gridCol w:w="12"/>
      </w:tblGrid>
      <w:tr>
        <w:trPr>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b/>
                <w:bCs/>
                <w:sz w:val="22"/>
                <w:szCs w:val="20"/>
              </w:rPr>
            </w:pPr>
            <w:r>
              <w:rPr>
                <w:rFonts w:hint="eastAsia" w:ascii="宋体" w:hAnsi="宋体" w:eastAsia="宋体" w:cs="Times New Roman"/>
                <w:b/>
                <w:bCs/>
                <w:sz w:val="22"/>
                <w:szCs w:val="20"/>
              </w:rPr>
              <w:t xml:space="preserve">序号</w:t>
            </w:r>
            <w:r/>
          </w:p>
        </w:tc>
        <w:tc>
          <w:tcPr>
            <w:gridSpan w:val="3"/>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center"/>
              <w:rPr>
                <w:rFonts w:ascii="宋体" w:hAnsi="宋体" w:eastAsia="宋体" w:cs="Times New Roman"/>
                <w:b/>
                <w:bCs/>
                <w:sz w:val="22"/>
                <w:szCs w:val="20"/>
              </w:rPr>
            </w:pPr>
            <w:r>
              <w:rPr>
                <w:rFonts w:hint="eastAsia" w:ascii="宋体" w:hAnsi="宋体" w:eastAsia="宋体" w:cs="Times New Roman"/>
                <w:b/>
                <w:bCs/>
                <w:sz w:val="22"/>
                <w:szCs w:val="20"/>
              </w:rPr>
              <w:t xml:space="preserve">项目</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jc w:val="center"/>
              <w:rPr>
                <w:rFonts w:ascii="宋体" w:hAnsi="宋体" w:eastAsia="宋体" w:cs="Times New Roman"/>
                <w:b/>
                <w:bCs/>
                <w:sz w:val="22"/>
                <w:szCs w:val="20"/>
              </w:rPr>
            </w:pPr>
            <w:r>
              <w:rPr>
                <w:rFonts w:hint="eastAsia" w:ascii="宋体" w:hAnsi="宋体" w:eastAsia="宋体" w:cs="Times New Roman"/>
                <w:b/>
                <w:bCs/>
                <w:sz w:val="22"/>
                <w:szCs w:val="20"/>
              </w:rPr>
              <w:t xml:space="preserve">标准</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原料</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生猪应来自非疫区，并持有产地动物防疫监督机构出具的检疫证明。</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公、母种猪及晚阉割猪不得用于加工鲜、冻片猪肉。</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屠宰加工</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去头和槽头肉</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按“平头”规格割下猪头。齐第一颈椎与之垂直线割去槽头肉和血刀肉。</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去内脏</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去除全部内脏、护心油、横膈膜和横膈膜肌、脊椎大血管、生殖器官，修净应检部位的非传染病引起的明显异常淋巴结。</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去三腺</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摘除甲状腺、肾上腺、病变淋巴结。</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6</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锯（劈）半</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沿脊椎中线纵向锯（劈）成两分体，每片肉整脊椎骨不允许偏差两节。</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7</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去蹄</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前蹄从腕关节，后蹄从跗关节处隔断。</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8</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去尾</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齐尾根部平行割下。</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9</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去奶头</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割净奶头，洗净色素沉着物，不带黄汁。</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10</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整修</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臀部和鼠蹊部的黑皮和肛门括约肌，以及肉体上的伤痕、暗痕、脓疱、皮癣、湿疹、痂皮、皮肤结节、密集红斑和表皮伤斑均应修净。每片猪肉允许表皮修割面积不超过三分之一，内伤修割面积不超过200C㎡。</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11</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去残毛</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去除残留毛绒，不准带长短毛，每片肉上的密集断毛根（包括绒毛、新生短毛）不超过64 C㎡，零星分散断毛根集中相加面积不超过100 C㎡。</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12</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冲洗</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不带浮毛、凝血块、胆污、粪污及其他污染物。</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13</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其他</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不允许有烫生、烫老、机损、全身青皮。</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冷加工</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冷却片猪肉，屠宰后24h内，其后腿肌肉中心温度不高于4℃，不低于0℃。</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15</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色泽</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肌肉色泽鲜红或深红，有光泽；脂肪呈乳白色或粉白色。</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16</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弹性（组织状态）</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指压后的凹陷立即恢复。</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17</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黏度</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外表微干或微湿润，不黏手。</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18</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气味</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具有鲜猪肉正常气味。煮沸后肉汤透明澄清，脂肪团聚于液面，具有香味。</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19</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参照GB/T 9959.1-2019国家标准</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脂肪层厚度</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以鲜片猪肉的第六，第七肋骨中间平行至第六胸椎刺突前下方（除皮后）的脂肪层厚度为准，脂肪层厚度在1.0—2.5cm以内，鲜片猪肉重在25kg以上40kg以内。</w:t>
            </w:r>
            <w:r/>
          </w:p>
        </w:tc>
      </w:tr>
    </w:tbl>
    <w:p>
      <w:pPr>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（2）禽肉类</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总体要求：本次招标所需标的物以鲜禽肉为主。如有特殊情况，经采购人同意可临时调整为冷却禽肉，冰层厚度不超过1毫米，单体含冰量不得超过净重3%。中标供应商保证正规的进货渠道，所供标的物必须卫生、清洁、新鲜、无污染、无假冒伪劣、无过期变质及“三无”商品，符合《中华人民共和国食品安全法》、GB 16869-2005、NY/T 753-2021等法规要求和国标（行业）标准。</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2）具体标准：标的物未经违禁物质处理，药残留量符合相关国家标准，禽体各部位应修剪外伤、血点、血污、羽毛根等，每只重量约1.0千克-2.0千克。</w:t>
      </w:r>
      <w:r/>
    </w:p>
    <w:p>
      <w:pPr>
        <w:ind w:firstLine="480"/>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附表2：禽肉类相关技术指标</w:t>
      </w:r>
      <w:r/>
    </w:p>
    <w:tbl>
      <w:tblPr>
        <w:tblStyle w:val="8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992"/>
        <w:gridCol w:w="1843"/>
        <w:gridCol w:w="6271"/>
      </w:tblGrid>
      <w:tr>
        <w:trPr>
          <w:jc w:val="center"/>
          <w:trHeight w:val="369"/>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jc w:val="center"/>
              <w:rPr>
                <w:rFonts w:ascii="宋体" w:hAnsi="宋体" w:eastAsia="宋体" w:cs="Times New Roman"/>
                <w:b/>
                <w:bCs/>
                <w:sz w:val="22"/>
                <w:szCs w:val="20"/>
              </w:rPr>
            </w:pPr>
            <w:r>
              <w:rPr>
                <w:rFonts w:hint="eastAsia" w:ascii="宋体" w:hAnsi="宋体" w:eastAsia="宋体" w:cs="Times New Roman"/>
                <w:b/>
                <w:bCs/>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hAnsi="宋体" w:eastAsia="宋体" w:cs="Times New Roman"/>
                <w:b/>
                <w:bCs/>
                <w:sz w:val="22"/>
                <w:szCs w:val="20"/>
              </w:rPr>
            </w:pPr>
            <w:r>
              <w:rPr>
                <w:rFonts w:hint="eastAsia" w:ascii="宋体" w:hAnsi="宋体" w:eastAsia="宋体" w:cs="Times New Roman"/>
                <w:b/>
                <w:bCs/>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rPr>
                <w:rFonts w:ascii="宋体" w:hAnsi="宋体" w:eastAsia="宋体" w:cs="Times New Roman"/>
                <w:b/>
                <w:bCs/>
                <w:sz w:val="22"/>
                <w:szCs w:val="20"/>
              </w:rPr>
            </w:pPr>
            <w:r>
              <w:rPr>
                <w:rFonts w:hint="eastAsia" w:ascii="宋体" w:hAnsi="宋体" w:eastAsia="宋体" w:cs="Times New Roman"/>
                <w:b/>
                <w:bCs/>
                <w:sz w:val="22"/>
                <w:szCs w:val="20"/>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原料</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屠宰前的活禽应来自非疫区，并经检疫、检验合格。</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加工</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屠宰后的禽体应经检疫、检验合格后，再进行加工。</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整修</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应修除或割除禽体各部位的外伤、血点、血污、羽毛根等。</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分割</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分割禽体时应先预冷后分割；从放血到包装、入冷库的时间不得超过2h。</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色泽</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表皮和肌肉切面有光泽，具有禽种固有的色泽</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弹性（组织状态）</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鲜禽肉肌肉有弹性，经指压后凹陷部位立即恢复原位。冻禽肉肌肉经指压后凹陷部位恢复慢，不能完全恢复原状</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7</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气味</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具有禽种固有的气味，无异味。煮沸后的肉汤透明澄清，脂肪团聚于表面，具有固有香味。</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8</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淤血</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不允许存在</w:t>
            </w:r>
            <w:r>
              <w:rPr>
                <w:rFonts w:hint="eastAsia" w:ascii="宋体" w:hAnsi="宋体" w:eastAsia="宋体" w:cs="Times New Roman"/>
                <w:sz w:val="22"/>
                <w:szCs w:val="20"/>
                <w:lang w:eastAsia="zh-CN"/>
              </w:rPr>
              <w:t xml:space="preserve">瘀血</w:t>
            </w:r>
            <w:r>
              <w:rPr>
                <w:rFonts w:hint="eastAsia" w:ascii="宋体" w:hAnsi="宋体" w:eastAsia="宋体" w:cs="Times New Roman"/>
                <w:sz w:val="22"/>
                <w:szCs w:val="20"/>
              </w:rPr>
              <w:t xml:space="preserve">面积大于1 C㎡；</w:t>
            </w:r>
            <w:r>
              <w:rPr>
                <w:rFonts w:hint="eastAsia" w:ascii="宋体" w:hAnsi="宋体" w:eastAsia="宋体" w:cs="Times New Roman"/>
                <w:sz w:val="22"/>
                <w:szCs w:val="20"/>
                <w:lang w:eastAsia="zh-CN"/>
              </w:rPr>
              <w:t xml:space="preserve">瘀血</w:t>
            </w:r>
            <w:r>
              <w:rPr>
                <w:rFonts w:hint="eastAsia" w:ascii="宋体" w:hAnsi="宋体" w:eastAsia="宋体" w:cs="Times New Roman"/>
                <w:sz w:val="22"/>
                <w:szCs w:val="20"/>
              </w:rPr>
              <w:t xml:space="preserve">面积小于1 C㎡时，不得超过抽样量的2%。（淤血面积以单一整禽或单一分割禽体的1片淤血面积计）</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9</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硬秆毛/（根/10kg）≤</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1</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肉眼可见物</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不得检出。</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理化</w:t>
            </w:r>
            <w:r/>
          </w:p>
          <w:p>
            <w:pPr>
              <w:jc w:val="center"/>
              <w:rPr>
                <w:rFonts w:ascii="宋体" w:hAnsi="宋体" w:eastAsia="宋体" w:cs="Times New Roman"/>
                <w:sz w:val="22"/>
                <w:szCs w:val="20"/>
              </w:rPr>
            </w:pPr>
            <w:r>
              <w:rPr>
                <w:rFonts w:hint="eastAsia" w:ascii="宋体" w:hAnsi="宋体" w:eastAsia="宋体" w:cs="Times New Roman"/>
                <w:sz w:val="22"/>
                <w:szCs w:val="20"/>
              </w:rPr>
              <w:t xml:space="preserve">指标</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参照GB 16869-2005国家标准</w:t>
            </w:r>
            <w:r/>
          </w:p>
        </w:tc>
      </w:tr>
    </w:tbl>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（3）水产类</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总体要求：本次招标所需标的物以鲜活水产品为主，根据采购人需求可供部分冷冻产品。中标供应商保证正规的进货渠道，所供标的物必须卫生、清洁、新鲜、无污染、无假冒伪劣、无过期变质及“三无”商品，符合《中华人民共和国食品安全法》、GB 2733-2015、GB/T 24861-2024等法规要求及相应的国标（行业）标准。</w:t>
      </w:r>
      <w:r/>
    </w:p>
    <w:p>
      <w:pPr>
        <w:ind w:firstLine="480"/>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附表</w:t>
      </w:r>
      <w:r>
        <w:rPr>
          <w:rFonts w:ascii="宋体" w:hAnsi="宋体" w:eastAsia="宋体" w:cs="Times New Roman"/>
          <w:sz w:val="24"/>
          <w:szCs w:val="24"/>
        </w:rPr>
        <w:t xml:space="preserve">3</w:t>
      </w:r>
      <w:r>
        <w:rPr>
          <w:rFonts w:hint="eastAsia" w:ascii="宋体" w:hAnsi="宋体" w:eastAsia="宋体" w:cs="Times New Roman"/>
          <w:sz w:val="24"/>
          <w:szCs w:val="24"/>
        </w:rPr>
        <w:t xml:space="preserve">：水产品相关技术指标</w:t>
      </w:r>
      <w:r/>
    </w:p>
    <w:tbl>
      <w:tblPr>
        <w:tblStyle w:val="801"/>
        <w:tblW w:w="101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193"/>
        <w:gridCol w:w="992"/>
        <w:gridCol w:w="7230"/>
      </w:tblGrid>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jc w:val="center"/>
              <w:rPr>
                <w:rFonts w:ascii="宋体" w:hAnsi="宋体" w:eastAsia="宋体" w:cs="Times New Roman"/>
                <w:b/>
                <w:bCs/>
                <w:sz w:val="22"/>
                <w:szCs w:val="20"/>
              </w:rPr>
            </w:pPr>
            <w:r>
              <w:rPr>
                <w:rFonts w:hint="eastAsia" w:ascii="宋体" w:hAnsi="宋体" w:eastAsia="宋体" w:cs="Times New Roman"/>
                <w:b/>
                <w:bCs/>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jc w:val="center"/>
              <w:rPr>
                <w:rFonts w:ascii="宋体" w:hAnsi="宋体" w:eastAsia="宋体" w:cs="Times New Roman"/>
                <w:b/>
                <w:bCs/>
                <w:sz w:val="22"/>
                <w:szCs w:val="20"/>
              </w:rPr>
            </w:pPr>
            <w:r>
              <w:rPr>
                <w:rFonts w:hint="eastAsia" w:ascii="宋体" w:hAnsi="宋体" w:eastAsia="宋体" w:cs="Times New Roman"/>
                <w:b/>
                <w:bCs/>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jc w:val="center"/>
              <w:rPr>
                <w:rFonts w:ascii="宋体" w:hAnsi="宋体" w:eastAsia="宋体" w:cs="Times New Roman"/>
                <w:b/>
                <w:bCs/>
                <w:sz w:val="22"/>
                <w:szCs w:val="20"/>
              </w:rPr>
            </w:pPr>
            <w:r>
              <w:rPr>
                <w:rFonts w:hint="eastAsia" w:ascii="宋体" w:hAnsi="宋体" w:eastAsia="宋体" w:cs="Times New Roman"/>
                <w:b/>
                <w:bCs/>
                <w:sz w:val="22"/>
                <w:szCs w:val="20"/>
              </w:rPr>
              <w:t xml:space="preserve">标准</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原料</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招标的水产品应无污染、无危害，其品质应符合GB 2733-2015的规定。</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淡水鱼、虾必须鲜活。</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3</w:t>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国家标准。</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参照国家标准</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5</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生产加工</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生产加工过程的卫生要求符合</w:t>
            </w:r>
            <w:r>
              <w:rPr>
                <w:rFonts w:hint="eastAsia" w:ascii="宋体" w:hAnsi="宋体" w:cs="Times New Roman"/>
                <w:sz w:val="22"/>
                <w:szCs w:val="20"/>
                <w:lang w:eastAsia="zh-CN"/>
              </w:rPr>
              <w:t xml:space="preserve">GB 14881-2025</w:t>
            </w:r>
            <w:r>
              <w:rPr>
                <w:rFonts w:hint="eastAsia" w:ascii="宋体" w:hAnsi="宋体" w:eastAsia="宋体" w:cs="Times New Roman"/>
                <w:sz w:val="22"/>
                <w:szCs w:val="20"/>
              </w:rPr>
              <w:t xml:space="preserve">。</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6</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贮存与运输</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贮存</w:t>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冷冻产品应包装完好地贮存在-15℃至-18℃的冷库内。贮存期不超过9个月。禁止与有毒、有害、有异味物品同库贮存。</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7</w:t>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运输</w:t>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冷冻产品应冷藏车运输。运输工具应清洁卫生，禁止与有毒、有害、有异味物品混运。</w:t>
            </w:r>
            <w:r/>
          </w:p>
        </w:tc>
      </w:tr>
    </w:tbl>
    <w:p>
      <w:pPr>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（4）禽蛋类</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总体要求：本次招标所需标的物为鲜鸡蛋。中标供应商保证正规的进货渠道，所供标的物必须卫生、清洁、新鲜、无污染、无假冒伪劣、无过期变质及“三无”商品，符合《中华人民共和国食品安全法》、GB 2749-2015等法规要求及相应的国标（行业）标准。</w:t>
      </w:r>
      <w:r/>
    </w:p>
    <w:p>
      <w:pPr>
        <w:ind w:firstLine="480"/>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附表</w:t>
      </w:r>
      <w:r>
        <w:rPr>
          <w:rFonts w:ascii="宋体" w:hAnsi="宋体" w:eastAsia="宋体" w:cs="Times New Roman"/>
          <w:sz w:val="24"/>
          <w:szCs w:val="24"/>
        </w:rPr>
        <w:t xml:space="preserve">4</w:t>
      </w:r>
      <w:r>
        <w:rPr>
          <w:rFonts w:hint="eastAsia" w:ascii="宋体" w:hAnsi="宋体" w:eastAsia="宋体" w:cs="Times New Roman"/>
          <w:sz w:val="24"/>
          <w:szCs w:val="24"/>
        </w:rPr>
        <w:t xml:space="preserve">：禽蛋产品相关技术指标</w:t>
      </w:r>
      <w:r/>
    </w:p>
    <w:tbl>
      <w:tblPr>
        <w:tblStyle w:val="801"/>
        <w:tblW w:w="10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418"/>
        <w:gridCol w:w="1134"/>
        <w:gridCol w:w="6867"/>
      </w:tblGrid>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rPr>
                <w:rFonts w:ascii="宋体" w:hAnsi="宋体" w:eastAsia="宋体" w:cs="Times New Roman"/>
                <w:b/>
                <w:bCs/>
                <w:sz w:val="22"/>
                <w:szCs w:val="20"/>
              </w:rPr>
            </w:pPr>
            <w:r>
              <w:rPr>
                <w:rFonts w:hint="eastAsia" w:ascii="宋体" w:hAnsi="宋体" w:eastAsia="宋体" w:cs="Times New Roman"/>
                <w:b/>
                <w:bCs/>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rPr>
                <w:rFonts w:ascii="宋体" w:hAnsi="宋体" w:eastAsia="宋体" w:cs="Times New Roman"/>
                <w:b/>
                <w:bCs/>
                <w:sz w:val="22"/>
                <w:szCs w:val="20"/>
              </w:rPr>
            </w:pPr>
            <w:r>
              <w:rPr>
                <w:rFonts w:hint="eastAsia" w:ascii="宋体" w:hAnsi="宋体" w:eastAsia="宋体" w:cs="Times New Roman"/>
                <w:b/>
                <w:bCs/>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center"/>
              <w:rPr>
                <w:rFonts w:ascii="宋体" w:hAnsi="宋体" w:eastAsia="宋体" w:cs="Times New Roman"/>
                <w:b/>
                <w:bCs/>
                <w:sz w:val="22"/>
                <w:szCs w:val="20"/>
              </w:rPr>
            </w:pPr>
            <w:r>
              <w:rPr>
                <w:rFonts w:hint="eastAsia" w:ascii="宋体" w:hAnsi="宋体" w:eastAsia="宋体" w:cs="Times New Roman"/>
                <w:b/>
                <w:bCs/>
                <w:sz w:val="22"/>
                <w:szCs w:val="20"/>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来源</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禽蛋应来自非疫区禽场，蛋禽场环境条件应符合安全、环保、无公害、卫生要求。蛋禽饲养中不应使用国家禁止的兽药、饲料添加剂及其他违规药品。</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2</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色泽</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具有禽蛋固有的色泽。</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组织形态</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蛋壳清洁、无破裂，打开后蛋黄凸起、完整、有韧性，蛋白澄清透明，稀稠分明。</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4</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气味</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具有产品固有的气味，无异味。</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5</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杂质</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无杂质，内容物不得有血块及其他软组织异物。</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6</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参照GB 2749-2015国家标准</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7</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食品添加剂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食品添加剂质量符合相应的标准和有关规定。食品添加剂的品种和使用量应符合GB 2760-2024的规定。</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8</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贮存及运输</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贮存</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产品入库前破壳蛋应及时清除，产品应贮存在阴凉、干燥、通风良好的场所，贮存冷库温度为-1℃至0℃。不得与有毒、有害、有异味、易挥发、易腐蚀的物品同处贮存。</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9</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运输</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运输产品时应避免日晒、雨淋。不得与有毒、有害、有异味或影响产品质量的物品混装运输。搬运过程应轻拿轻放。</w:t>
            </w:r>
            <w:r/>
          </w:p>
        </w:tc>
      </w:tr>
    </w:tbl>
    <w:p>
      <w:pPr>
        <w:ind w:left="480"/>
        <w:spacing w:line="440" w:lineRule="exact"/>
        <w:tabs>
          <w:tab w:val="left" w:pos="312" w:leader="none"/>
        </w:tabs>
        <w:rPr>
          <w:rFonts w:ascii="宋体" w:hAnsi="宋体" w:eastAsia="宋体" w:cs="Times New Roman"/>
          <w:sz w:val="24"/>
          <w:szCs w:val="24"/>
        </w:rPr>
      </w:pPr>
      <w:r>
        <w:rPr>
          <w:rFonts w:hint="eastAsia" w:ascii="宋体" w:hAnsi="宋体" w:eastAsia="宋体" w:cs="Times New Roman"/>
          <w:sz w:val="24"/>
          <w:szCs w:val="24"/>
        </w:rPr>
        <w:t xml:space="preserve">（5）粮油类</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1）粮油质量要求：各类食用油均为非转基因，符合国家GB 2716-2018《食品安全国家标准 植物油》，具有“QS”食品质量安全认证，具有质量检测报告。</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2）米类产品应满足国家大米类（GB/T 1354-2018）一级标准，新鲜优质无杂质，无异常气味色泽，无发霉生虫。符合国家卫生安全标准并有质量检测报告。</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（6）蔬菜类</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中标供应商所供应为日常生活常用蔬菜，保证蔬菜为无公害蔬菜，不得进行催熟等手段，务必保证新鲜。</w:t>
      </w:r>
      <w:r/>
    </w:p>
    <w:p>
      <w:pPr>
        <w:ind w:firstLine="480"/>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附表5：蔬菜类相关技术指标</w:t>
      </w:r>
      <w:r/>
    </w:p>
    <w:tbl>
      <w:tblPr>
        <w:tblStyle w:val="801"/>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2"/>
        <w:gridCol w:w="5506"/>
        <w:gridCol w:w="1260"/>
      </w:tblGrid>
      <w:tr>
        <w:trPr>
          <w:jc w:val="center"/>
          <w:trHeight w:val="504"/>
        </w:trPr>
        <w:tc>
          <w:tcPr>
            <w:tcW w:w="720" w:type="dxa"/>
            <w:vAlign w:val="center"/>
            <w:textDirection w:val="lrTb"/>
            <w:noWrap w:val="false"/>
          </w:tcPr>
          <w:p>
            <w:pPr>
              <w:jc w:val="center"/>
              <w:spacing w:line="276" w:lineRule="auto"/>
              <w:rPr>
                <w:rFonts w:ascii="Calibri" w:hAnsi="宋体" w:eastAsia="宋体" w:cs="宋体"/>
                <w:sz w:val="24"/>
                <w:szCs w:val="24"/>
              </w:rPr>
            </w:pPr>
            <w:r>
              <w:rPr>
                <w:rFonts w:hint="eastAsia" w:ascii="宋体" w:hAnsi="宋体" w:eastAsia="宋体" w:cs="Times New Roman"/>
                <w:b/>
                <w:bCs/>
                <w:sz w:val="22"/>
                <w:szCs w:val="20"/>
              </w:rPr>
              <w:t xml:space="preserve">序号</w:t>
            </w:r>
            <w:r/>
          </w:p>
        </w:tc>
        <w:tc>
          <w:tcPr>
            <w:tcW w:w="1622" w:type="dxa"/>
            <w:vAlign w:val="center"/>
            <w:textDirection w:val="lrTb"/>
            <w:noWrap w:val="false"/>
          </w:tcPr>
          <w:p>
            <w:pPr>
              <w:jc w:val="center"/>
              <w:spacing w:line="276" w:lineRule="auto"/>
              <w:rPr>
                <w:rFonts w:ascii="Calibri" w:hAnsi="宋体" w:eastAsia="宋体" w:cs="Times New Roman"/>
                <w:sz w:val="24"/>
                <w:szCs w:val="24"/>
              </w:rPr>
            </w:pPr>
            <w:r>
              <w:rPr>
                <w:rFonts w:hint="eastAsia" w:ascii="宋体" w:hAnsi="宋体" w:eastAsia="宋体" w:cs="Times New Roman"/>
                <w:b/>
                <w:bCs/>
                <w:sz w:val="22"/>
                <w:szCs w:val="20"/>
              </w:rPr>
              <w:t xml:space="preserve">项目</w:t>
            </w:r>
            <w:r/>
          </w:p>
        </w:tc>
        <w:tc>
          <w:tcPr>
            <w:tcW w:w="5506" w:type="dxa"/>
            <w:vAlign w:val="center"/>
            <w:textDirection w:val="lrTb"/>
            <w:noWrap w:val="false"/>
          </w:tcPr>
          <w:p>
            <w:pPr>
              <w:jc w:val="center"/>
              <w:spacing w:line="276" w:lineRule="auto"/>
              <w:rPr>
                <w:rFonts w:ascii="Calibri" w:hAnsi="宋体" w:eastAsia="宋体" w:cs="Times New Roman"/>
                <w:sz w:val="24"/>
                <w:szCs w:val="24"/>
              </w:rPr>
            </w:pPr>
            <w:r>
              <w:rPr>
                <w:rFonts w:hint="eastAsia" w:ascii="宋体" w:hAnsi="宋体" w:eastAsia="宋体" w:cs="Times New Roman"/>
                <w:b/>
                <w:bCs/>
                <w:sz w:val="22"/>
                <w:szCs w:val="20"/>
              </w:rPr>
              <w:t xml:space="preserve">标准</w:t>
            </w:r>
            <w:r/>
          </w:p>
        </w:tc>
        <w:tc>
          <w:tcPr>
            <w:tcW w:w="1260" w:type="dxa"/>
            <w:vAlign w:val="center"/>
            <w:textDirection w:val="lrTb"/>
            <w:noWrap w:val="false"/>
          </w:tcPr>
          <w:p>
            <w:pPr>
              <w:jc w:val="center"/>
              <w:spacing w:line="276" w:lineRule="auto"/>
              <w:rPr>
                <w:rFonts w:ascii="Calibri" w:hAnsi="宋体" w:eastAsia="宋体" w:cs="宋体"/>
                <w:sz w:val="24"/>
                <w:szCs w:val="24"/>
              </w:rPr>
            </w:pPr>
            <w:r>
              <w:rPr>
                <w:rFonts w:hint="eastAsia" w:ascii="宋体" w:hAnsi="宋体" w:eastAsia="宋体" w:cs="Times New Roman"/>
                <w:b/>
                <w:bCs/>
                <w:sz w:val="22"/>
                <w:szCs w:val="20"/>
              </w:rPr>
              <w:t xml:space="preserve">备注</w:t>
            </w:r>
            <w:r/>
          </w:p>
        </w:tc>
      </w:tr>
      <w:tr>
        <w:trPr>
          <w:jc w:val="center"/>
          <w:trHeight w:val="1374"/>
        </w:trPr>
        <w:tc>
          <w:tcPr>
            <w:tcW w:w="720" w:type="dxa"/>
            <w:vAlign w:val="center"/>
            <w:textDirection w:val="lrTb"/>
            <w:noWrap w:val="false"/>
          </w:tcPr>
          <w:p>
            <w:pPr>
              <w:jc w:val="center"/>
              <w:spacing w:line="440" w:lineRule="exact"/>
              <w:rPr>
                <w:rFonts w:ascii="Calibri" w:hAnsi="宋体" w:eastAsia="宋体" w:cs="宋体"/>
                <w:sz w:val="24"/>
                <w:szCs w:val="24"/>
              </w:rPr>
            </w:pPr>
            <w:r>
              <w:rPr>
                <w:rFonts w:hint="eastAsia" w:ascii="Calibri" w:hAnsi="宋体" w:eastAsia="宋体" w:cs="宋体"/>
                <w:sz w:val="24"/>
                <w:szCs w:val="24"/>
              </w:rPr>
              <w:t xml:space="preserve">1</w:t>
            </w:r>
            <w:r/>
          </w:p>
        </w:tc>
        <w:tc>
          <w:tcPr>
            <w:tcW w:w="1622" w:type="dxa"/>
            <w:vAlign w:val="center"/>
            <w:textDirection w:val="lrTb"/>
            <w:noWrap w:val="false"/>
          </w:tcPr>
          <w:p>
            <w:pPr>
              <w:rPr>
                <w:rFonts w:ascii="Calibri" w:hAnsi="宋体" w:eastAsia="宋体" w:cs="Times New Roman"/>
                <w:sz w:val="24"/>
                <w:szCs w:val="24"/>
              </w:rPr>
            </w:pPr>
            <w:r>
              <w:rPr>
                <w:rFonts w:hint="eastAsia" w:ascii="Calibri" w:hAnsi="宋体" w:eastAsia="宋体" w:cs="Times New Roman"/>
                <w:sz w:val="24"/>
                <w:szCs w:val="24"/>
              </w:rPr>
              <w:t xml:space="preserve">叶菜类</w:t>
            </w:r>
            <w:r/>
          </w:p>
        </w:tc>
        <w:tc>
          <w:tcPr>
            <w:tcW w:w="5506" w:type="dxa"/>
            <w:vAlign w:val="center"/>
            <w:textDirection w:val="lrTb"/>
            <w:noWrap w:val="false"/>
          </w:tcPr>
          <w:p>
            <w:pPr>
              <w:rPr>
                <w:rFonts w:ascii="Calibri" w:hAnsi="宋体" w:eastAsia="宋体" w:cs="Times New Roman"/>
                <w:sz w:val="24"/>
                <w:szCs w:val="24"/>
              </w:rPr>
            </w:pPr>
            <w:r>
              <w:rPr>
                <w:rFonts w:hint="eastAsia" w:ascii="Calibri" w:hAnsi="宋体" w:eastAsia="宋体" w:cs="Times New Roman"/>
                <w:sz w:val="24"/>
                <w:szCs w:val="24"/>
              </w:rPr>
              <w:t xml:space="preserve">外形正常，叶梗光滑幼嫩，不干瘪凋萎，无过多黄叶，色泽正常。去除根须，不含土，无虫害，大白菜、卷心菜切开心不变黑，无腐烂情形，无明显浸水现象；农药残留不超标。</w:t>
            </w:r>
            <w:r/>
          </w:p>
        </w:tc>
        <w:tc>
          <w:tcPr>
            <w:tcW w:w="1260" w:type="dxa"/>
            <w:vAlign w:val="center"/>
            <w:vMerge w:val="restart"/>
            <w:textDirection w:val="lrTb"/>
            <w:noWrap w:val="false"/>
          </w:tcPr>
          <w:p>
            <w:pPr>
              <w:spacing w:line="440" w:lineRule="exact"/>
              <w:rPr>
                <w:rFonts w:ascii="Calibri" w:hAnsi="宋体" w:eastAsia="宋体" w:cs="宋体"/>
                <w:sz w:val="24"/>
                <w:szCs w:val="24"/>
              </w:rPr>
            </w:pPr>
            <w:r>
              <w:rPr>
                <w:rFonts w:hint="eastAsia" w:ascii="Calibri" w:hAnsi="宋体" w:eastAsia="宋体" w:cs="宋体"/>
                <w:sz w:val="24"/>
                <w:szCs w:val="24"/>
              </w:rPr>
              <w:t xml:space="preserve">必须每天提供农药残留检测报告，保证送货质量，诚实守信。</w:t>
            </w:r>
            <w:r/>
          </w:p>
        </w:tc>
      </w:tr>
      <w:tr>
        <w:trPr>
          <w:jc w:val="center"/>
          <w:trHeight w:val="598"/>
        </w:trPr>
        <w:tc>
          <w:tcPr>
            <w:tcW w:w="720" w:type="dxa"/>
            <w:vAlign w:val="center"/>
            <w:textDirection w:val="lrTb"/>
            <w:noWrap w:val="false"/>
          </w:tcPr>
          <w:p>
            <w:pPr>
              <w:jc w:val="center"/>
              <w:spacing w:line="440" w:lineRule="exact"/>
              <w:rPr>
                <w:rFonts w:ascii="Calibri" w:hAnsi="宋体" w:eastAsia="宋体" w:cs="宋体"/>
                <w:sz w:val="24"/>
                <w:szCs w:val="24"/>
              </w:rPr>
            </w:pPr>
            <w:r>
              <w:rPr>
                <w:rFonts w:hint="eastAsia" w:ascii="Calibri" w:hAnsi="宋体" w:eastAsia="宋体" w:cs="宋体"/>
                <w:sz w:val="24"/>
                <w:szCs w:val="24"/>
              </w:rPr>
              <w:t xml:space="preserve">2</w:t>
            </w:r>
            <w:r/>
          </w:p>
        </w:tc>
        <w:tc>
          <w:tcPr>
            <w:tcW w:w="1622" w:type="dxa"/>
            <w:vAlign w:val="center"/>
            <w:textDirection w:val="lrTb"/>
            <w:noWrap w:val="false"/>
          </w:tcPr>
          <w:p>
            <w:pPr>
              <w:rPr>
                <w:rFonts w:ascii="Calibri" w:hAnsi="宋体" w:eastAsia="宋体" w:cs="Times New Roman"/>
                <w:sz w:val="24"/>
                <w:szCs w:val="24"/>
              </w:rPr>
            </w:pPr>
            <w:r>
              <w:rPr>
                <w:rFonts w:hint="eastAsia" w:ascii="Calibri" w:hAnsi="宋体" w:eastAsia="宋体" w:cs="Times New Roman"/>
                <w:sz w:val="24"/>
                <w:szCs w:val="24"/>
              </w:rPr>
              <w:t xml:space="preserve">根茎类。如香芋、土豆、莴笋</w:t>
            </w:r>
            <w:r/>
          </w:p>
        </w:tc>
        <w:tc>
          <w:tcPr>
            <w:tcW w:w="5506" w:type="dxa"/>
            <w:vAlign w:val="center"/>
            <w:textDirection w:val="lrTb"/>
            <w:noWrap w:val="false"/>
          </w:tcPr>
          <w:p>
            <w:pPr>
              <w:rPr>
                <w:rFonts w:ascii="Calibri" w:hAnsi="宋体" w:eastAsia="宋体" w:cs="Times New Roman"/>
                <w:sz w:val="24"/>
                <w:szCs w:val="24"/>
              </w:rPr>
            </w:pPr>
            <w:r>
              <w:rPr>
                <w:rFonts w:hint="eastAsia" w:ascii="Calibri" w:hAnsi="宋体" w:eastAsia="宋体" w:cs="Times New Roman"/>
                <w:sz w:val="24"/>
                <w:szCs w:val="24"/>
              </w:rPr>
              <w:t xml:space="preserve">无虫咬、发芽、发霉现象，新鲜，形态大小与采购人自购标准相当。农药残留不超标。</w:t>
            </w:r>
            <w:r/>
          </w:p>
        </w:tc>
        <w:tc>
          <w:tcPr>
            <w:tcW w:w="1260" w:type="dxa"/>
            <w:vAlign w:val="center"/>
            <w:vMerge w:val="continue"/>
            <w:textDirection w:val="lrTb"/>
            <w:noWrap w:val="false"/>
          </w:tcPr>
          <w:p>
            <w:pPr>
              <w:spacing w:line="440" w:lineRule="exact"/>
              <w:rPr>
                <w:rFonts w:ascii="Calibri" w:hAnsi="宋体" w:eastAsia="宋体" w:cs="宋体"/>
                <w:sz w:val="24"/>
                <w:szCs w:val="24"/>
              </w:rPr>
            </w:pPr>
            <w:r>
              <w:rPr>
                <w:rFonts w:ascii="Calibri" w:hAnsi="宋体" w:eastAsia="宋体" w:cs="宋体"/>
                <w:sz w:val="24"/>
                <w:szCs w:val="24"/>
              </w:rPr>
            </w:r>
            <w:r/>
          </w:p>
        </w:tc>
      </w:tr>
      <w:tr>
        <w:trPr>
          <w:jc w:val="center"/>
          <w:trHeight w:val="748"/>
        </w:trPr>
        <w:tc>
          <w:tcPr>
            <w:tcW w:w="720" w:type="dxa"/>
            <w:vAlign w:val="center"/>
            <w:textDirection w:val="lrTb"/>
            <w:noWrap w:val="false"/>
          </w:tcPr>
          <w:p>
            <w:pPr>
              <w:jc w:val="center"/>
              <w:spacing w:line="440" w:lineRule="exact"/>
              <w:rPr>
                <w:rFonts w:ascii="Calibri" w:hAnsi="宋体" w:eastAsia="宋体" w:cs="宋体"/>
                <w:sz w:val="24"/>
                <w:szCs w:val="24"/>
              </w:rPr>
            </w:pPr>
            <w:r>
              <w:rPr>
                <w:rFonts w:hint="eastAsia" w:ascii="Calibri" w:hAnsi="宋体" w:eastAsia="宋体" w:cs="宋体"/>
                <w:sz w:val="24"/>
                <w:szCs w:val="24"/>
              </w:rPr>
              <w:t xml:space="preserve">3</w:t>
            </w:r>
            <w:r/>
          </w:p>
        </w:tc>
        <w:tc>
          <w:tcPr>
            <w:tcW w:w="1622" w:type="dxa"/>
            <w:vAlign w:val="center"/>
            <w:textDirection w:val="lrTb"/>
            <w:noWrap w:val="false"/>
          </w:tcPr>
          <w:p>
            <w:pPr>
              <w:rPr>
                <w:rFonts w:ascii="Calibri" w:hAnsi="宋体" w:eastAsia="宋体" w:cs="Times New Roman"/>
                <w:sz w:val="24"/>
                <w:szCs w:val="24"/>
              </w:rPr>
            </w:pPr>
            <w:r>
              <w:rPr>
                <w:rFonts w:hint="eastAsia" w:ascii="Calibri" w:hAnsi="宋体" w:eastAsia="宋体" w:cs="Times New Roman"/>
                <w:sz w:val="24"/>
                <w:szCs w:val="24"/>
              </w:rPr>
              <w:t xml:space="preserve">花果类。如西蓝花、白菜花</w:t>
            </w:r>
            <w:r/>
          </w:p>
        </w:tc>
        <w:tc>
          <w:tcPr>
            <w:tcW w:w="5506" w:type="dxa"/>
            <w:vAlign w:val="center"/>
            <w:textDirection w:val="lrTb"/>
            <w:noWrap w:val="false"/>
          </w:tcPr>
          <w:p>
            <w:pPr>
              <w:rPr>
                <w:rFonts w:ascii="Calibri" w:hAnsi="宋体" w:eastAsia="宋体" w:cs="Times New Roman"/>
                <w:sz w:val="24"/>
                <w:szCs w:val="24"/>
              </w:rPr>
            </w:pPr>
            <w:r>
              <w:rPr>
                <w:rFonts w:hint="eastAsia" w:ascii="Calibri" w:hAnsi="宋体" w:eastAsia="宋体" w:cs="Times New Roman"/>
                <w:sz w:val="24"/>
                <w:szCs w:val="24"/>
              </w:rPr>
              <w:t xml:space="preserve">无虫害，成熟度良好，新鲜固有的色泽鲜明，无发霉发黄。农药残留不超标。</w:t>
            </w:r>
            <w:r/>
          </w:p>
        </w:tc>
        <w:tc>
          <w:tcPr>
            <w:tcW w:w="1260" w:type="dxa"/>
            <w:vAlign w:val="center"/>
            <w:vMerge w:val="continue"/>
            <w:textDirection w:val="lrTb"/>
            <w:noWrap w:val="false"/>
          </w:tcPr>
          <w:p>
            <w:pPr>
              <w:spacing w:line="440" w:lineRule="exact"/>
              <w:rPr>
                <w:rFonts w:ascii="Calibri" w:hAnsi="宋体" w:eastAsia="宋体" w:cs="宋体"/>
                <w:sz w:val="24"/>
                <w:szCs w:val="24"/>
              </w:rPr>
            </w:pPr>
            <w:r>
              <w:rPr>
                <w:rFonts w:ascii="Calibri" w:hAnsi="宋体" w:eastAsia="宋体" w:cs="宋体"/>
                <w:sz w:val="24"/>
                <w:szCs w:val="24"/>
              </w:rPr>
            </w:r>
            <w:r/>
          </w:p>
        </w:tc>
      </w:tr>
      <w:tr>
        <w:trPr>
          <w:jc w:val="center"/>
          <w:trHeight w:val="616"/>
        </w:trPr>
        <w:tc>
          <w:tcPr>
            <w:tcW w:w="720" w:type="dxa"/>
            <w:vAlign w:val="center"/>
            <w:textDirection w:val="lrTb"/>
            <w:noWrap w:val="false"/>
          </w:tcPr>
          <w:p>
            <w:pPr>
              <w:jc w:val="center"/>
              <w:spacing w:line="440" w:lineRule="exact"/>
              <w:rPr>
                <w:rFonts w:ascii="Calibri" w:hAnsi="宋体" w:eastAsia="宋体" w:cs="宋体"/>
                <w:sz w:val="24"/>
                <w:szCs w:val="24"/>
              </w:rPr>
            </w:pPr>
            <w:r>
              <w:rPr>
                <w:rFonts w:hint="eastAsia" w:ascii="Calibri" w:hAnsi="宋体" w:eastAsia="宋体" w:cs="宋体"/>
                <w:sz w:val="24"/>
                <w:szCs w:val="24"/>
              </w:rPr>
              <w:t xml:space="preserve">4</w:t>
            </w:r>
            <w:r/>
          </w:p>
        </w:tc>
        <w:tc>
          <w:tcPr>
            <w:tcW w:w="1622" w:type="dxa"/>
            <w:vAlign w:val="center"/>
            <w:textDirection w:val="lrTb"/>
            <w:noWrap w:val="false"/>
          </w:tcPr>
          <w:p>
            <w:pPr>
              <w:rPr>
                <w:rFonts w:ascii="Calibri" w:hAnsi="宋体" w:eastAsia="宋体" w:cs="Times New Roman"/>
                <w:sz w:val="24"/>
                <w:szCs w:val="24"/>
              </w:rPr>
            </w:pPr>
            <w:r>
              <w:rPr>
                <w:rFonts w:hint="eastAsia" w:ascii="Calibri" w:hAnsi="宋体" w:eastAsia="宋体" w:cs="Times New Roman"/>
                <w:sz w:val="24"/>
                <w:szCs w:val="24"/>
              </w:rPr>
              <w:t xml:space="preserve">瓜果类</w:t>
            </w:r>
            <w:r/>
          </w:p>
        </w:tc>
        <w:tc>
          <w:tcPr>
            <w:tcW w:w="5506" w:type="dxa"/>
            <w:vAlign w:val="center"/>
            <w:textDirection w:val="lrTb"/>
            <w:noWrap w:val="false"/>
          </w:tcPr>
          <w:p>
            <w:pPr>
              <w:rPr>
                <w:rFonts w:ascii="Calibri" w:hAnsi="宋体" w:eastAsia="宋体" w:cs="Times New Roman"/>
                <w:sz w:val="24"/>
                <w:szCs w:val="24"/>
              </w:rPr>
            </w:pPr>
            <w:r>
              <w:rPr>
                <w:rFonts w:hint="eastAsia" w:ascii="Calibri" w:hAnsi="宋体" w:eastAsia="宋体" w:cs="Times New Roman"/>
                <w:sz w:val="24"/>
                <w:szCs w:val="24"/>
              </w:rPr>
              <w:t xml:space="preserve">外表光亮无斑点，有新鲜连接的秧，形状正常、大小均匀，无软塌，成熟度适度。无腐烂，无污染，清洁、新鲜，无异味、无病虫损害。农药残留不超标。</w:t>
            </w:r>
            <w:r/>
          </w:p>
        </w:tc>
        <w:tc>
          <w:tcPr>
            <w:tcW w:w="1260" w:type="dxa"/>
            <w:vAlign w:val="center"/>
            <w:vMerge w:val="continue"/>
            <w:textDirection w:val="lrTb"/>
            <w:noWrap w:val="false"/>
          </w:tcPr>
          <w:p>
            <w:pPr>
              <w:spacing w:line="440" w:lineRule="exact"/>
              <w:rPr>
                <w:rFonts w:ascii="Calibri" w:hAnsi="宋体" w:eastAsia="宋体" w:cs="宋体"/>
                <w:sz w:val="24"/>
                <w:szCs w:val="24"/>
              </w:rPr>
            </w:pPr>
            <w:r>
              <w:rPr>
                <w:rFonts w:ascii="Calibri" w:hAnsi="宋体" w:eastAsia="宋体" w:cs="宋体"/>
                <w:sz w:val="24"/>
                <w:szCs w:val="24"/>
              </w:rPr>
            </w:r>
            <w:r/>
          </w:p>
        </w:tc>
      </w:tr>
    </w:tbl>
    <w:p>
      <w:pPr>
        <w:ind w:firstLine="480"/>
        <w:spacing w:line="440" w:lineRule="exact"/>
        <w:rPr>
          <w:rFonts w:ascii="宋体" w:hAnsi="宋体" w:eastAsia="宋体" w:cs="Times New Roman"/>
          <w:bCs/>
          <w:sz w:val="24"/>
          <w:szCs w:val="24"/>
        </w:rPr>
      </w:pPr>
      <w:r>
        <w:rPr>
          <w:rFonts w:hint="eastAsia" w:ascii="宋体" w:hAnsi="宋体" w:eastAsia="宋体" w:cs="Times New Roman"/>
          <w:sz w:val="24"/>
          <w:szCs w:val="24"/>
        </w:rPr>
        <w:t xml:space="preserve">（7）</w:t>
      </w:r>
      <w:r>
        <w:rPr>
          <w:rFonts w:hint="eastAsia" w:ascii="宋体" w:hAnsi="宋体" w:eastAsia="宋体" w:cs="Times New Roman"/>
          <w:bCs/>
          <w:sz w:val="24"/>
          <w:szCs w:val="24"/>
        </w:rPr>
        <w:t xml:space="preserve">水果类</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总体要求：本次招标所需标的物为新鲜水果。中标供应商保证正规的进货渠道，所供标的物必须卫生、清洁、新鲜、无污染、无假冒伪劣、无过期变质及“三无”商品，符合《中华人民共和国食品安全法》等法规要求及各品种相应的国标（行业）标准。</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2）具体标准：各品种、各等级的水果都必须完整良好，新鲜洁净，无不正常的外部水分，无异嗅及异味，精心手采发育正常，具有贮存或市场要求的成熟度。（详见附表）</w:t>
      </w:r>
      <w:r/>
    </w:p>
    <w:p>
      <w:pPr>
        <w:ind w:firstLine="480"/>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附表6：水果类相关技术指标</w:t>
      </w:r>
      <w:r/>
    </w:p>
    <w:tbl>
      <w:tblPr>
        <w:tblStyle w:val="801"/>
        <w:tblW w:w="98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134"/>
        <w:gridCol w:w="1276"/>
        <w:gridCol w:w="5670"/>
        <w:gridCol w:w="1029"/>
      </w:tblGrid>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jc w:val="center"/>
              <w:spacing w:line="276" w:lineRule="auto"/>
              <w:rPr>
                <w:rFonts w:ascii="宋体" w:hAnsi="宋体" w:eastAsia="宋体" w:cs="Times New Roman"/>
                <w:b/>
                <w:bCs/>
                <w:sz w:val="22"/>
                <w:szCs w:val="20"/>
              </w:rPr>
            </w:pPr>
            <w:r>
              <w:rPr>
                <w:rFonts w:hint="eastAsia" w:ascii="宋体" w:hAnsi="宋体" w:eastAsia="宋体" w:cs="Times New Roman"/>
                <w:b/>
                <w:bCs/>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spacing w:line="276" w:lineRule="auto"/>
              <w:rPr>
                <w:rFonts w:ascii="宋体" w:hAnsi="宋体" w:eastAsia="宋体" w:cs="Times New Roman"/>
                <w:b/>
                <w:bCs/>
                <w:sz w:val="22"/>
                <w:szCs w:val="20"/>
              </w:rPr>
            </w:pPr>
            <w:r>
              <w:rPr>
                <w:rFonts w:hint="eastAsia" w:ascii="宋体" w:hAnsi="宋体" w:eastAsia="宋体" w:cs="Times New Roman"/>
                <w:b/>
                <w:bCs/>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center"/>
              <w:spacing w:line="276" w:lineRule="auto"/>
              <w:rPr>
                <w:rFonts w:ascii="宋体" w:hAnsi="宋体" w:eastAsia="宋体" w:cs="Times New Roman"/>
                <w:b/>
                <w:bCs/>
                <w:sz w:val="22"/>
                <w:szCs w:val="20"/>
              </w:rPr>
            </w:pPr>
            <w:r>
              <w:rPr>
                <w:rFonts w:hint="eastAsia" w:ascii="宋体" w:hAnsi="宋体" w:eastAsia="宋体" w:cs="Times New Roman"/>
                <w:b/>
                <w:bCs/>
                <w:sz w:val="22"/>
                <w:szCs w:val="20"/>
              </w:rPr>
              <w:t xml:space="preserve">标准</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line="276" w:lineRule="auto"/>
              <w:rPr>
                <w:rFonts w:ascii="宋体" w:hAnsi="宋体" w:eastAsia="宋体" w:cs="Times New Roman"/>
                <w:b/>
                <w:bCs/>
                <w:sz w:val="22"/>
                <w:szCs w:val="20"/>
              </w:rPr>
            </w:pPr>
            <w:r>
              <w:rPr>
                <w:rFonts w:hint="eastAsia" w:ascii="宋体" w:hAnsi="宋体" w:eastAsia="宋体" w:cs="Times New Roman"/>
                <w:b/>
                <w:bCs/>
                <w:sz w:val="22"/>
                <w:szCs w:val="20"/>
              </w:rPr>
              <w:t xml:space="preserve">备注</w:t>
            </w:r>
            <w:r/>
          </w:p>
        </w:tc>
      </w:tr>
      <w:tr>
        <w:trPr>
          <w:jc w:val="center"/>
          <w:trHeight w:val="90"/>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品质基本要求</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果实完整良好，新鲜洁净，无异味，不带不正常的外来水分，细心采摘，充分发育，具有适于市场或贮存的成熟度。</w:t>
            </w:r>
            <w:r/>
          </w:p>
        </w:tc>
        <w:tc>
          <w:tcPr>
            <w:tcBorders>
              <w:top w:val="single" w:color="000000" w:sz="4" w:space="0"/>
              <w:left w:val="single" w:color="000000" w:sz="4" w:space="0"/>
              <w:bottom w:val="single" w:color="000000" w:sz="4" w:space="0"/>
              <w:right w:val="single" w:color="000000" w:sz="4" w:space="0"/>
            </w:tcBorders>
            <w:tcW w:w="1029" w:type="dxa"/>
            <w:vAlign w:val="center"/>
            <w:vMerge w:val="restart"/>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其他果类参见国标，感官指标应为一等品以上标准。</w:t>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spacing w:line="276" w:lineRule="auto"/>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色泽</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具有该品种成熟时应有的色泽。</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jc w:val="left"/>
              <w:spacing w:line="276" w:lineRule="auto"/>
              <w:widowControl/>
              <w:rPr>
                <w:rFonts w:ascii="宋体" w:hAnsi="宋体" w:eastAsia="宋体" w:cs="Times New Roman"/>
                <w:sz w:val="22"/>
                <w:szCs w:val="20"/>
              </w:rPr>
            </w:pPr>
            <w:r>
              <w:rPr>
                <w:rFonts w:ascii="宋体" w:hAnsi="宋体" w:eastAsia="宋体" w:cs="Times New Roman"/>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spacing w:line="276" w:lineRule="auto"/>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果形</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果形端正，具有该品种具有的特征。</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jc w:val="left"/>
              <w:spacing w:line="276" w:lineRule="auto"/>
              <w:widowControl/>
              <w:rPr>
                <w:rFonts w:ascii="宋体" w:hAnsi="宋体" w:eastAsia="宋体" w:cs="Times New Roman"/>
                <w:sz w:val="22"/>
                <w:szCs w:val="20"/>
              </w:rPr>
            </w:pPr>
            <w:r>
              <w:rPr>
                <w:rFonts w:ascii="宋体" w:hAnsi="宋体" w:eastAsia="宋体" w:cs="Times New Roman"/>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spacing w:line="276" w:lineRule="auto"/>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果径、重量、梳数</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苹果、梨果径≥60mm；香蕉不少于六梳，中间一梳每只长度不低于15cm。</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jc w:val="left"/>
              <w:spacing w:line="276" w:lineRule="auto"/>
              <w:widowControl/>
              <w:rPr>
                <w:rFonts w:ascii="宋体" w:hAnsi="宋体" w:eastAsia="宋体" w:cs="Times New Roman"/>
                <w:sz w:val="22"/>
                <w:szCs w:val="20"/>
              </w:rPr>
            </w:pPr>
            <w:r>
              <w:rPr>
                <w:rFonts w:ascii="宋体" w:hAnsi="宋体" w:eastAsia="宋体" w:cs="Times New Roman"/>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spacing w:line="276" w:lineRule="auto"/>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伤病害</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无腐烂、裂果、断果、压伤、擦伤、日灼、疤痕及病变等现象。</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jc w:val="left"/>
              <w:spacing w:line="276" w:lineRule="auto"/>
              <w:widowControl/>
              <w:rPr>
                <w:rFonts w:ascii="宋体" w:hAnsi="宋体" w:eastAsia="宋体" w:cs="Times New Roman"/>
                <w:sz w:val="22"/>
                <w:szCs w:val="20"/>
              </w:rPr>
            </w:pPr>
            <w:r>
              <w:rPr>
                <w:rFonts w:ascii="宋体" w:hAnsi="宋体" w:eastAsia="宋体" w:cs="Times New Roman"/>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76" w:lineRule="auto"/>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以该果类具体国标为准。</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line="276" w:lineRule="auto"/>
              <w:rPr>
                <w:rFonts w:ascii="宋体" w:hAnsi="宋体" w:eastAsia="宋体" w:cs="Times New Roman"/>
                <w:sz w:val="22"/>
                <w:szCs w:val="20"/>
              </w:rPr>
            </w:pPr>
            <w:r>
              <w:rPr>
                <w:rFonts w:ascii="宋体" w:hAnsi="宋体" w:eastAsia="宋体" w:cs="Times New Roman"/>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卫生指标</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76" w:lineRule="auto"/>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按GB 2762～2763及有关食品卫生的国家规定执行。</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line="276" w:lineRule="auto"/>
              <w:rPr>
                <w:rFonts w:ascii="宋体" w:hAnsi="宋体" w:eastAsia="宋体" w:cs="Times New Roman"/>
                <w:sz w:val="22"/>
                <w:szCs w:val="20"/>
              </w:rPr>
            </w:pPr>
            <w:r>
              <w:rPr>
                <w:rFonts w:ascii="宋体" w:hAnsi="宋体" w:eastAsia="宋体" w:cs="Times New Roman"/>
                <w:sz w:val="22"/>
                <w:szCs w:val="20"/>
              </w:rPr>
            </w:r>
            <w:r/>
          </w:p>
        </w:tc>
      </w:tr>
    </w:tbl>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w:t>
      </w:r>
      <w:r>
        <w:rPr>
          <w:rFonts w:hint="eastAsia" w:ascii="宋体" w:hAnsi="宋体" w:eastAsia="宋体" w:cs="Times New Roman"/>
          <w:sz w:val="24"/>
          <w:szCs w:val="24"/>
        </w:rPr>
        <w:t xml:space="preserve">调味品质量要求：食用盐符合GB/T 5461-2016标准，酿造酱油符合GB/T 18186-2000标准，味精符合GB 2720-2015标准，生粉（淀粉制品）符合GB 2713-2015标准，食糖符合GB 13104-2014标准，食醋：地理标志产品 镇江香醋（陈醋）符合GB/T 18623-2011标准，酿造食醋符合GB/T 18187-2000标准。食品添加剂质量要求：食品添加剂应符合相应的食品安全标准，添加剂的使用必须符合GB 2760-2024标准，对食品的添加量严格控制在标准规定范围之内。</w:t>
      </w:r>
      <w:r/>
    </w:p>
    <w:p>
      <w:pPr>
        <w:ind w:firstLine="422"/>
        <w:spacing w:line="440" w:lineRule="exact"/>
        <w:rPr>
          <w:rFonts w:ascii="宋体" w:hAnsi="宋体" w:eastAsia="宋体" w:cs="Times New Roman"/>
          <w:sz w:val="24"/>
          <w:szCs w:val="24"/>
        </w:rPr>
      </w:pPr>
      <w:r>
        <w:rPr>
          <w:rFonts w:ascii="宋体" w:hAnsi="宋体" w:eastAsia="宋体" w:cs="Times New Roman"/>
          <w:sz w:val="24"/>
          <w:szCs w:val="24"/>
        </w:rPr>
        <w:t xml:space="preserve">9</w:t>
      </w:r>
      <w:r>
        <w:rPr>
          <w:rFonts w:hint="eastAsia" w:ascii="宋体" w:hAnsi="宋体" w:eastAsia="宋体" w:cs="Times New Roman"/>
          <w:sz w:val="24"/>
          <w:szCs w:val="24"/>
        </w:rPr>
        <w:t xml:space="preserve">.考虑到叶菜类品种的特殊性，要求中标供应商实际供应除叶菜类外的品种及数量与采购人订单要求相差不能超过5％，叶菜类的品种及数量与采购人订单要求相差不能超过10％。各品种数量超出规定的部分由中标供应商带回，不纳入结算，短缺的部分由中标供应商补足。</w:t>
      </w:r>
      <w:r/>
    </w:p>
    <w:p>
      <w:pPr>
        <w:ind w:firstLine="422"/>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10.</w:t>
      </w:r>
      <w:r>
        <w:rPr>
          <w:rFonts w:ascii="宋体" w:hAnsi="宋体" w:eastAsia="宋体" w:cs="Times New Roman"/>
          <w:b/>
          <w:bCs/>
          <w:sz w:val="24"/>
          <w:szCs w:val="24"/>
        </w:rPr>
        <w:t xml:space="preserve">食品安全责任</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中标供应商</w:t>
      </w:r>
      <w:r>
        <w:rPr>
          <w:rFonts w:ascii="宋体" w:hAnsi="宋体" w:eastAsia="宋体" w:cs="Times New Roman"/>
          <w:sz w:val="24"/>
          <w:szCs w:val="24"/>
        </w:rPr>
        <w:t xml:space="preserve">应严格遵守《中华人民共和国食品安全法》和《中华人民共和国动物防疫法》等相关规定，一经发现供应以下食品，除全部退货外，将取消</w:t>
      </w:r>
      <w:r>
        <w:rPr>
          <w:rFonts w:hint="eastAsia" w:ascii="宋体" w:hAnsi="宋体" w:eastAsia="宋体" w:cs="Times New Roman"/>
          <w:sz w:val="24"/>
          <w:szCs w:val="24"/>
        </w:rPr>
        <w:t xml:space="preserve">中标供应商</w:t>
      </w:r>
      <w:r>
        <w:rPr>
          <w:rFonts w:ascii="宋体" w:hAnsi="宋体" w:eastAsia="宋体" w:cs="Times New Roman"/>
          <w:sz w:val="24"/>
          <w:szCs w:val="24"/>
        </w:rPr>
        <w:t xml:space="preserve">的供货资格，并由其承担因此造成的经济责任和法律责任：　　</w:t>
      </w:r>
      <w:r/>
    </w:p>
    <w:p>
      <w:pPr>
        <w:ind w:firstLine="422"/>
        <w:spacing w:line="440" w:lineRule="exact"/>
        <w:rPr>
          <w:rFonts w:ascii="宋体" w:hAnsi="宋体" w:eastAsia="宋体" w:cs="Times New Roman"/>
          <w:sz w:val="24"/>
          <w:szCs w:val="24"/>
        </w:rPr>
      </w:pPr>
      <w:r>
        <w:rPr>
          <w:rFonts w:ascii="宋体" w:hAnsi="宋体" w:eastAsia="宋体" w:cs="Times New Roman"/>
          <w:sz w:val="24"/>
          <w:szCs w:val="24"/>
        </w:rPr>
        <w:t xml:space="preserve">（1）腐败变质、油脂酸败、霉变、生虫、污秽不洁、混有异物或者其他感官性状异常，对人体健康有害的；　　</w:t>
      </w:r>
      <w:r/>
    </w:p>
    <w:p>
      <w:pPr>
        <w:ind w:firstLine="422"/>
        <w:spacing w:line="440" w:lineRule="exact"/>
        <w:rPr>
          <w:rFonts w:ascii="宋体" w:hAnsi="宋体" w:eastAsia="宋体" w:cs="Times New Roman"/>
          <w:sz w:val="24"/>
          <w:szCs w:val="24"/>
        </w:rPr>
      </w:pPr>
      <w:r>
        <w:rPr>
          <w:rFonts w:ascii="宋体" w:hAnsi="宋体" w:eastAsia="宋体" w:cs="Times New Roman"/>
          <w:sz w:val="24"/>
          <w:szCs w:val="24"/>
        </w:rPr>
        <w:t xml:space="preserve">（2）含有毒、有害物质或者被有害物质污染，对人体健康有害的；　　</w:t>
      </w:r>
      <w:r/>
    </w:p>
    <w:p>
      <w:pPr>
        <w:ind w:firstLine="422"/>
        <w:spacing w:line="440" w:lineRule="exact"/>
        <w:rPr>
          <w:rFonts w:ascii="宋体" w:hAnsi="宋体" w:eastAsia="宋体" w:cs="Times New Roman"/>
          <w:sz w:val="24"/>
          <w:szCs w:val="24"/>
        </w:rPr>
      </w:pPr>
      <w:r>
        <w:rPr>
          <w:rFonts w:ascii="宋体" w:hAnsi="宋体" w:eastAsia="宋体" w:cs="Times New Roman"/>
          <w:sz w:val="24"/>
          <w:szCs w:val="24"/>
        </w:rPr>
        <w:t xml:space="preserve">（3）含有致病性寄生虫、微生物或者微生物含量超过国家限定标准的；　　</w:t>
      </w:r>
      <w:r/>
    </w:p>
    <w:p>
      <w:pPr>
        <w:ind w:firstLine="422"/>
        <w:spacing w:line="440" w:lineRule="exact"/>
        <w:rPr>
          <w:rFonts w:ascii="宋体" w:hAnsi="宋体" w:eastAsia="宋体" w:cs="Times New Roman"/>
          <w:sz w:val="24"/>
          <w:szCs w:val="24"/>
        </w:rPr>
      </w:pPr>
      <w:r>
        <w:rPr>
          <w:rFonts w:ascii="宋体" w:hAnsi="宋体" w:eastAsia="宋体" w:cs="Times New Roman"/>
          <w:sz w:val="24"/>
          <w:szCs w:val="24"/>
        </w:rPr>
        <w:t xml:space="preserve">（4）未经动物检疫部门检疫、检验或者检疫、检验不合格的肉类及其制品；　　</w:t>
      </w:r>
      <w:r/>
    </w:p>
    <w:p>
      <w:pPr>
        <w:ind w:firstLine="422"/>
        <w:spacing w:line="440" w:lineRule="exact"/>
        <w:rPr>
          <w:rFonts w:ascii="宋体" w:hAnsi="宋体" w:eastAsia="宋体" w:cs="Times New Roman"/>
          <w:sz w:val="24"/>
          <w:szCs w:val="24"/>
        </w:rPr>
      </w:pPr>
      <w:r>
        <w:rPr>
          <w:rFonts w:ascii="宋体" w:hAnsi="宋体" w:eastAsia="宋体" w:cs="Times New Roman"/>
          <w:sz w:val="24"/>
          <w:szCs w:val="24"/>
        </w:rPr>
        <w:t xml:space="preserve">（5）病死、毒死或者死因不明的禽、畜禽、兽、水产动物等及其制品；　　</w:t>
      </w:r>
      <w:r/>
    </w:p>
    <w:p>
      <w:pPr>
        <w:ind w:firstLine="422"/>
        <w:spacing w:line="440" w:lineRule="exact"/>
        <w:rPr>
          <w:rFonts w:ascii="宋体" w:hAnsi="宋体" w:eastAsia="宋体" w:cs="Times New Roman"/>
          <w:sz w:val="24"/>
          <w:szCs w:val="24"/>
        </w:rPr>
      </w:pPr>
      <w:r>
        <w:rPr>
          <w:rFonts w:ascii="宋体" w:hAnsi="宋体" w:eastAsia="宋体" w:cs="Times New Roman"/>
          <w:sz w:val="24"/>
          <w:szCs w:val="24"/>
        </w:rPr>
        <w:t xml:space="preserve">（6）掺假、掺杂、伪造，影响营养、卫生的；　　</w:t>
      </w:r>
      <w:r/>
    </w:p>
    <w:p>
      <w:pPr>
        <w:ind w:firstLine="422"/>
        <w:spacing w:line="440" w:lineRule="exact"/>
        <w:rPr>
          <w:rFonts w:ascii="宋体" w:hAnsi="宋体" w:eastAsia="宋体" w:cs="Times New Roman"/>
          <w:sz w:val="24"/>
          <w:szCs w:val="24"/>
        </w:rPr>
      </w:pPr>
      <w:r>
        <w:rPr>
          <w:rFonts w:ascii="宋体" w:hAnsi="宋体" w:eastAsia="宋体" w:cs="Times New Roman"/>
          <w:sz w:val="24"/>
          <w:szCs w:val="24"/>
        </w:rPr>
        <w:t xml:space="preserve">（7）用非食品原料加工的，加入非食品用化学物质或者将非食品当作食品的；　　</w:t>
      </w:r>
      <w:r/>
    </w:p>
    <w:p>
      <w:pPr>
        <w:ind w:firstLine="422"/>
        <w:spacing w:line="440" w:lineRule="exact"/>
        <w:rPr>
          <w:rFonts w:ascii="宋体" w:hAnsi="宋体" w:eastAsia="宋体" w:cs="Times New Roman"/>
          <w:sz w:val="24"/>
          <w:szCs w:val="24"/>
        </w:rPr>
      </w:pPr>
      <w:r>
        <w:rPr>
          <w:rFonts w:ascii="宋体" w:hAnsi="宋体" w:eastAsia="宋体" w:cs="Times New Roman"/>
          <w:sz w:val="24"/>
          <w:szCs w:val="24"/>
        </w:rPr>
        <w:t xml:space="preserve">（8）超过保质期限的。</w:t>
      </w:r>
      <w:r/>
    </w:p>
    <w:p>
      <w:pPr>
        <w:ind w:firstLine="424"/>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四、服务要求</w:t>
      </w:r>
      <w:r/>
    </w:p>
    <w:p>
      <w:pPr>
        <w:ind w:firstLine="482"/>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1.车辆最低配备要求</w:t>
      </w:r>
      <w:r/>
    </w:p>
    <w:tbl>
      <w:tblPr>
        <w:tblStyle w:val="801"/>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29"/>
        <w:gridCol w:w="1039"/>
        <w:gridCol w:w="6021"/>
      </w:tblGrid>
      <w:tr>
        <w:trPr>
          <w:jc w:val="center"/>
          <w:trHeight w:val="340"/>
        </w:trPr>
        <w:tc>
          <w:tcPr>
            <w:tcW w:w="2329" w:type="dxa"/>
            <w:vAlign w:val="center"/>
            <w:textDirection w:val="lrTb"/>
            <w:noWrap w:val="false"/>
          </w:tcPr>
          <w:p>
            <w:pPr>
              <w:jc w:val="center"/>
              <w:rPr>
                <w:rFonts w:ascii="宋体" w:hAnsi="宋体" w:eastAsia="宋体" w:cs="Times New Roman"/>
                <w:b/>
                <w:bCs/>
                <w:sz w:val="22"/>
                <w:szCs w:val="22"/>
              </w:rPr>
            </w:pPr>
            <w:r>
              <w:rPr>
                <w:rFonts w:hint="eastAsia" w:ascii="宋体" w:hAnsi="宋体" w:eastAsia="宋体" w:cs="Times New Roman"/>
                <w:b/>
                <w:bCs/>
                <w:sz w:val="22"/>
                <w:szCs w:val="22"/>
              </w:rPr>
              <w:t xml:space="preserve">项目</w:t>
            </w:r>
            <w:r/>
          </w:p>
        </w:tc>
        <w:tc>
          <w:tcPr>
            <w:tcW w:w="1039" w:type="dxa"/>
            <w:vAlign w:val="center"/>
            <w:textDirection w:val="lrTb"/>
            <w:noWrap w:val="false"/>
          </w:tcPr>
          <w:p>
            <w:pPr>
              <w:jc w:val="center"/>
              <w:rPr>
                <w:rFonts w:ascii="宋体" w:hAnsi="宋体" w:eastAsia="宋体" w:cs="Times New Roman"/>
                <w:b/>
                <w:bCs/>
                <w:sz w:val="22"/>
                <w:szCs w:val="22"/>
              </w:rPr>
            </w:pPr>
            <w:r>
              <w:rPr>
                <w:rFonts w:hint="eastAsia" w:ascii="宋体" w:hAnsi="宋体" w:eastAsia="宋体" w:cs="Times New Roman"/>
                <w:b/>
                <w:bCs/>
                <w:sz w:val="22"/>
                <w:szCs w:val="22"/>
              </w:rPr>
              <w:t xml:space="preserve">数量</w:t>
            </w:r>
            <w:r/>
          </w:p>
        </w:tc>
        <w:tc>
          <w:tcPr>
            <w:tcW w:w="6021"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b/>
                <w:bCs/>
                <w:sz w:val="22"/>
                <w:szCs w:val="22"/>
              </w:rPr>
              <w:t xml:space="preserve">要求</w:t>
            </w:r>
            <w:r/>
          </w:p>
        </w:tc>
      </w:tr>
      <w:tr>
        <w:trPr>
          <w:jc w:val="center"/>
          <w:trHeight w:val="340"/>
        </w:trPr>
        <w:tc>
          <w:tcPr>
            <w:tcW w:w="2329" w:type="dxa"/>
            <w:vAlign w:val="center"/>
            <w:textDirection w:val="lrTb"/>
            <w:noWrap w:val="false"/>
          </w:tcPr>
          <w:p>
            <w:pPr>
              <w:jc w:val="center"/>
              <w:rPr>
                <w:rFonts w:ascii="宋体" w:hAnsi="宋体" w:eastAsia="宋体" w:cs="宋体"/>
                <w:sz w:val="22"/>
                <w:szCs w:val="22"/>
              </w:rPr>
            </w:pPr>
            <w:r>
              <w:rPr>
                <w:rFonts w:hint="eastAsia" w:ascii="宋体" w:hAnsi="宋体" w:eastAsia="宋体" w:cs="Times New Roman"/>
                <w:b w:val="0"/>
                <w:bCs w:val="0"/>
                <w:sz w:val="22"/>
                <w:szCs w:val="22"/>
              </w:rPr>
              <w:t xml:space="preserve">厢式冷藏货车</w:t>
            </w:r>
            <w:r/>
          </w:p>
        </w:tc>
        <w:tc>
          <w:tcPr>
            <w:tcW w:w="1039"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1辆</w:t>
            </w:r>
            <w:r/>
          </w:p>
        </w:tc>
        <w:tc>
          <w:tcPr>
            <w:tcW w:w="6021" w:type="dxa"/>
            <w:vAlign w:val="center"/>
            <w:textDirection w:val="lrTb"/>
            <w:noWrap w:val="false"/>
          </w:tcPr>
          <w:p>
            <w:pPr>
              <w:jc w:val="left"/>
              <w:rPr>
                <w:rFonts w:ascii="宋体" w:hAnsi="宋体" w:eastAsia="宋体" w:cs="Times New Roman"/>
                <w:sz w:val="22"/>
                <w:szCs w:val="22"/>
              </w:rPr>
            </w:pPr>
            <w:r>
              <w:rPr>
                <w:rFonts w:hint="eastAsia" w:ascii="宋体" w:hAnsi="宋体" w:eastAsia="宋体" w:cs="Times New Roman"/>
                <w:sz w:val="22"/>
                <w:szCs w:val="22"/>
              </w:rPr>
              <w:t xml:space="preserve">自有或租赁，中标后自有车辆需提供①发票、②车辆行驶证（车辆行驶证上的所有人名称必须与投标供应商名称一致）、③车辆照片；租赁的车辆需提供①车辆行驶证、②有效期内的车辆租赁协议、③车辆照片、④租赁合同</w:t>
            </w:r>
            <w:r>
              <w:rPr>
                <w:rFonts w:hint="eastAsia" w:ascii="宋体" w:hAnsi="宋体" w:eastAsia="宋体" w:cs="Times New Roman"/>
                <w:sz w:val="22"/>
                <w:szCs w:val="22"/>
                <w:lang w:val="en-US" w:eastAsia="zh-CN"/>
              </w:rPr>
              <w:t xml:space="preserve">或</w:t>
            </w:r>
            <w:r>
              <w:rPr>
                <w:rFonts w:hint="eastAsia" w:ascii="宋体" w:hAnsi="宋体" w:eastAsia="宋体" w:cs="Times New Roman"/>
                <w:sz w:val="22"/>
                <w:szCs w:val="22"/>
              </w:rPr>
              <w:t xml:space="preserve">发票</w:t>
            </w:r>
            <w:r/>
          </w:p>
        </w:tc>
      </w:tr>
      <w:tr>
        <w:trPr>
          <w:jc w:val="center"/>
          <w:trHeight w:val="340"/>
        </w:trPr>
        <w:tc>
          <w:tcPr>
            <w:gridSpan w:val="3"/>
            <w:tcW w:w="9389" w:type="dxa"/>
            <w:vAlign w:val="center"/>
            <w:textDirection w:val="lrTb"/>
            <w:noWrap w:val="false"/>
          </w:tcPr>
          <w:p>
            <w:pPr>
              <w:rPr>
                <w:rFonts w:ascii="宋体" w:hAnsi="宋体" w:eastAsia="宋体" w:cs="Times New Roman"/>
                <w:b/>
                <w:bCs/>
                <w:sz w:val="22"/>
                <w:szCs w:val="22"/>
                <w:lang w:val="zh-CN"/>
              </w:rPr>
            </w:pPr>
            <w:r>
              <w:rPr>
                <w:rFonts w:hint="eastAsia" w:ascii="宋体" w:hAnsi="宋体" w:eastAsia="宋体" w:cs="Times New Roman"/>
                <w:b/>
                <w:bCs/>
                <w:sz w:val="22"/>
                <w:szCs w:val="22"/>
              </w:rPr>
              <w:t xml:space="preserve">注：本项目车辆配置为工作岗位所需车辆的最低配备，中标供应商必须在取得中标资格后15日内，按上述最低配置要求，配置至采购人指定现场核查，并经采购人确认后，方可签订合同；如未能按期配置齐全，视为中标供应商放弃中标资格， 采购人有权取消其中标资格，并由第二中标候选供应商顺序替补为中标供应商，并与采购人签订合同，采购人也可以重新招标。给采购人造成的损失，原中标供应商还应当予以赔偿。</w:t>
            </w:r>
            <w:r/>
          </w:p>
        </w:tc>
      </w:tr>
    </w:tbl>
    <w:p>
      <w:pPr>
        <w:ind w:firstLine="482"/>
        <w:jc w:val="left"/>
        <w:spacing w:line="440" w:lineRule="exact"/>
        <w:shd w:val="clear" w:color="auto" w:fill="ffffff"/>
        <w:rPr>
          <w:rFonts w:ascii="宋体" w:hAnsi="宋体" w:eastAsia="宋体" w:cs="Times New Roman"/>
          <w:b/>
          <w:bCs/>
          <w:sz w:val="24"/>
          <w:szCs w:val="24"/>
        </w:rPr>
      </w:pPr>
      <w:r>
        <w:rPr>
          <w:rFonts w:hint="eastAsia" w:ascii="宋体" w:hAnsi="宋体" w:eastAsia="宋体" w:cs="Times New Roman"/>
          <w:b/>
          <w:bCs/>
          <w:sz w:val="24"/>
          <w:szCs w:val="24"/>
        </w:rPr>
        <w:t xml:space="preserve">2</w:t>
      </w:r>
      <w:r>
        <w:rPr>
          <w:rFonts w:ascii="宋体" w:hAnsi="宋体" w:eastAsia="宋体" w:cs="Times New Roman"/>
          <w:b/>
          <w:bCs/>
          <w:sz w:val="24"/>
          <w:szCs w:val="24"/>
        </w:rPr>
        <w:t xml:space="preserve">.</w:t>
      </w:r>
      <w:r>
        <w:rPr>
          <w:rFonts w:hint="eastAsia" w:ascii="宋体" w:hAnsi="宋体" w:eastAsia="宋体" w:cs="Times New Roman"/>
          <w:b/>
          <w:bCs/>
          <w:sz w:val="24"/>
          <w:szCs w:val="24"/>
        </w:rPr>
        <w:t xml:space="preserve">采购计划的确定</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采购人根据食堂实际情况于每周五中午前向中标供应商提交下周采购清单，内容以采购人订单为准。由于采购人的特殊性，可能会出现临时性的送货现象，供货商不得以任何理由拒绝送货，一旦影响到采购人的正常运转，中标供应商应承担相应的经济赔偿。若遇某商品缺货，需更换品种，须经采购人同意方可更换。如需应急配送，中标供应商应立即响应，送达时间不得超过30分钟。</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（2）中标供应商交货时间为每天6:30前按照配送要求送到采购人指定地点。</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（3）采购人有权根据食材生产季节、天气、市场价格情况等协商调整每期采购计划中食材品种和数量。中标供应商必须能保证提供丰富的品种供采购人选择。</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（4）如有特殊原因，采购人有权取消订单。</w:t>
      </w:r>
      <w:r/>
    </w:p>
    <w:p>
      <w:pPr>
        <w:ind w:firstLine="482"/>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3.配送要求</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（1）每个品种的重量以双方核准的净重过磅数为准，双方签字确认作为结算凭证。</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（2）质量必须符合国家相关食品安全卫生标准，中标供应商必须每天提供所供蔬菜的农药残留检测报告。采购人每天进行检测，检测不合格的，按中标供应商质量违约处理。</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（3）质量必须达到本标书所列的要求，并且品质不低于采购人当天在各大食材批发市场的自购标准。</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中标供应商当日供应食材经采购人验收后不达标、不足量、漏供或错供时，中标供应商必须进行调换或补充并按合同规定进行处罚。中标供应商调换或补充的食材必须经采购人同意，按协商后的品种、质量、规格、数量将食材于当日</w:t>
      </w:r>
      <w:r>
        <w:rPr>
          <w:rFonts w:ascii="宋体" w:hAnsi="宋体" w:eastAsia="宋体" w:cs="Times New Roman"/>
          <w:sz w:val="24"/>
          <w:szCs w:val="24"/>
        </w:rPr>
        <w:t xml:space="preserve">9</w:t>
      </w:r>
      <w:r>
        <w:rPr>
          <w:rFonts w:hint="eastAsia" w:ascii="宋体" w:hAnsi="宋体" w:eastAsia="宋体" w:cs="Times New Roman"/>
          <w:sz w:val="24"/>
          <w:szCs w:val="24"/>
        </w:rPr>
        <w:t xml:space="preserve">:00前配送至采购人指定地点，相关费用由中标供应商承担。</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（5）净菜率：本项目采购的蔬菜为净菜，中标供应商提供的所有食材必须是经过加工挑选后的，可食用合格率必须达到97％以上。</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（6）大米必须符合GB/T 1354-2018标准，并拥有“Q</w:t>
      </w:r>
      <w:r>
        <w:rPr>
          <w:rFonts w:ascii="宋体" w:hAnsi="宋体" w:eastAsia="宋体" w:cs="Times New Roman"/>
          <w:sz w:val="24"/>
          <w:szCs w:val="24"/>
        </w:rPr>
        <w:t xml:space="preserve">S</w:t>
      </w:r>
      <w:r>
        <w:rPr>
          <w:rFonts w:hint="eastAsia" w:ascii="宋体" w:hAnsi="宋体" w:eastAsia="宋体" w:cs="Times New Roman"/>
          <w:sz w:val="24"/>
          <w:szCs w:val="24"/>
        </w:rPr>
        <w:t xml:space="preserve">”食品质量安全认证；</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（7）食用油必须符合</w:t>
      </w:r>
      <w:r>
        <w:rPr>
          <w:rFonts w:hint="eastAsia" w:ascii="宋体" w:hAnsi="宋体" w:cs="Times New Roman"/>
          <w:sz w:val="24"/>
          <w:szCs w:val="24"/>
          <w:lang w:eastAsia="zh-CN"/>
        </w:rPr>
        <w:t xml:space="preserve">GB/T 1535-2026</w:t>
      </w:r>
      <w:r>
        <w:rPr>
          <w:rFonts w:hint="eastAsia" w:ascii="宋体" w:hAnsi="宋体" w:eastAsia="宋体" w:cs="Times New Roman"/>
          <w:sz w:val="24"/>
          <w:szCs w:val="24"/>
        </w:rPr>
        <w:t xml:space="preserve">标准，并拥有“</w:t>
      </w:r>
      <w:r>
        <w:rPr>
          <w:rFonts w:ascii="宋体" w:hAnsi="宋体" w:eastAsia="宋体" w:cs="Times New Roman"/>
          <w:sz w:val="24"/>
          <w:szCs w:val="24"/>
        </w:rPr>
        <w:t xml:space="preserve">QS”</w:t>
      </w:r>
      <w:r>
        <w:rPr>
          <w:rFonts w:hint="eastAsia" w:ascii="宋体" w:hAnsi="宋体" w:eastAsia="宋体" w:cs="Times New Roman"/>
          <w:sz w:val="24"/>
          <w:szCs w:val="24"/>
        </w:rPr>
        <w:t xml:space="preserve">食品质量安全认证；</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（8）面粉必须符合GB/T 1355-2021标准，并拥有“</w:t>
      </w:r>
      <w:r>
        <w:rPr>
          <w:rFonts w:ascii="宋体" w:hAnsi="宋体" w:eastAsia="宋体" w:cs="Times New Roman"/>
          <w:sz w:val="24"/>
          <w:szCs w:val="24"/>
        </w:rPr>
        <w:t xml:space="preserve">QS”</w:t>
      </w:r>
      <w:r>
        <w:rPr>
          <w:rFonts w:hint="eastAsia" w:ascii="宋体" w:hAnsi="宋体" w:eastAsia="宋体" w:cs="Times New Roman"/>
          <w:sz w:val="24"/>
          <w:szCs w:val="24"/>
        </w:rPr>
        <w:t xml:space="preserve">食品质量安全认证；</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（9）猪肉、牛羊肉、鲜（冻）鸡鸭、鹅副产品等必须具有动物检验检疫合格证明；</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10</w:t>
      </w:r>
      <w:r>
        <w:rPr>
          <w:rFonts w:hint="eastAsia" w:ascii="宋体" w:hAnsi="宋体" w:eastAsia="宋体" w:cs="Times New Roman"/>
          <w:sz w:val="24"/>
          <w:szCs w:val="24"/>
        </w:rPr>
        <w:t xml:space="preserve">）糖、味精、酱油、醋、生粉等必须具有“</w:t>
      </w:r>
      <w:r>
        <w:rPr>
          <w:rFonts w:ascii="宋体" w:hAnsi="宋体" w:eastAsia="宋体" w:cs="Times New Roman"/>
          <w:sz w:val="24"/>
          <w:szCs w:val="24"/>
        </w:rPr>
        <w:t xml:space="preserve">QS”</w:t>
      </w:r>
      <w:r>
        <w:rPr>
          <w:rFonts w:hint="eastAsia" w:ascii="宋体" w:hAnsi="宋体" w:eastAsia="宋体" w:cs="Times New Roman"/>
          <w:sz w:val="24"/>
          <w:szCs w:val="24"/>
        </w:rPr>
        <w:t xml:space="preserve">食品质量认证标志；</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1</w:t>
      </w:r>
      <w:r>
        <w:rPr>
          <w:rFonts w:hint="eastAsia" w:ascii="宋体" w:hAnsi="宋体" w:eastAsia="宋体" w:cs="Times New Roman"/>
          <w:sz w:val="24"/>
          <w:szCs w:val="24"/>
        </w:rPr>
        <w:t xml:space="preserve">）豆制品、半成品必须具有“</w:t>
      </w:r>
      <w:r>
        <w:rPr>
          <w:rFonts w:ascii="宋体" w:hAnsi="宋体" w:eastAsia="宋体" w:cs="Times New Roman"/>
          <w:sz w:val="24"/>
          <w:szCs w:val="24"/>
        </w:rPr>
        <w:t xml:space="preserve">QS”</w:t>
      </w:r>
      <w:r>
        <w:rPr>
          <w:rFonts w:hint="eastAsia" w:ascii="宋体" w:hAnsi="宋体" w:eastAsia="宋体" w:cs="Times New Roman"/>
          <w:sz w:val="24"/>
          <w:szCs w:val="24"/>
        </w:rPr>
        <w:t xml:space="preserve">食品质量安全认证；</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2</w:t>
      </w:r>
      <w:r>
        <w:rPr>
          <w:rFonts w:hint="eastAsia" w:ascii="宋体" w:hAnsi="宋体" w:eastAsia="宋体" w:cs="Times New Roman"/>
          <w:sz w:val="24"/>
          <w:szCs w:val="24"/>
        </w:rPr>
        <w:t xml:space="preserve">）禽蛋、蔬菜必须保证新鲜，且符合食品卫生安全法要求。</w:t>
      </w:r>
      <w:r/>
    </w:p>
    <w:p>
      <w:pPr>
        <w:ind w:firstLine="482"/>
        <w:jc w:val="left"/>
        <w:spacing w:line="440" w:lineRule="exact"/>
        <w:shd w:val="clear" w:color="auto" w:fill="ffffff"/>
        <w:rPr>
          <w:rFonts w:ascii="宋体" w:hAnsi="宋体" w:eastAsia="宋体" w:cs="Times New Roman"/>
          <w:b/>
          <w:sz w:val="24"/>
          <w:szCs w:val="24"/>
        </w:rPr>
      </w:pPr>
      <w:r>
        <w:rPr>
          <w:rFonts w:hint="eastAsia" w:ascii="宋体" w:hAnsi="宋体" w:eastAsia="宋体" w:cs="Times New Roman"/>
          <w:b/>
          <w:sz w:val="24"/>
          <w:szCs w:val="24"/>
        </w:rPr>
        <w:t xml:space="preserve">4.交货要求</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（1）中标供应商将订单内所有食材送到采购人一方指定的地点并配送完毕，中标供应商提供《送货清单》一式多份，采购人、中标供应商双方现场过秤并验收签名，作为结算凭证。</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（2）所有品种按除箱净重过磅，最终交易重量以双方确认的过磅数为准。</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（3）中标供应商送货人员负责将货物从车上搬到秤上过磅，然后放到平板推车上，并按采购人食堂人员要求由中标供应商工作人员负责拉到最终使用点。</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中标供应商在收到采购人订单后，不得随意变更订单内的品种、质量、规格、数量，如因货源不足或个别品种因缺货而无法提供等因素，中标供应商不能满足采购人需求，需调换食材品种时，必须于接到订单后三个小时内及时知会采购人，经采购人同意后，按协商后的品种、质量、规格、数量将食材于当日</w:t>
      </w:r>
      <w:r>
        <w:rPr>
          <w:rFonts w:ascii="宋体" w:hAnsi="宋体" w:eastAsia="宋体" w:cs="Times New Roman"/>
          <w:sz w:val="24"/>
          <w:szCs w:val="24"/>
        </w:rPr>
        <w:t xml:space="preserve">9</w:t>
      </w:r>
      <w:r>
        <w:rPr>
          <w:rFonts w:hint="eastAsia" w:ascii="宋体" w:hAnsi="宋体" w:eastAsia="宋体" w:cs="Times New Roman"/>
          <w:sz w:val="24"/>
          <w:szCs w:val="24"/>
        </w:rPr>
        <w:t xml:space="preserve">:00前配送至采购人指定的地点，费用按实结算。如中标供应商未及时通知采购人，导致无法及时供货的，按中标供应商服务违约处理。</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5）如遇特殊、紧急情况，采购人当天下单，中标供应商在接到当天的采购需求计划后，于30分钟之内将所需物资配送到位。双方现场对食材数量、品质进行验收登记。除特殊原因（须提前告知采购人并经采购人认可），若中标供应商无法做到，采购人可视作当月一次考核不合格记录。</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（6）中标供应商接到采购人订单后，个别品种因缺货而无法提供的，中标供应商应在接到订单当天内及时知会采购人并协商好解决方法。</w:t>
      </w:r>
      <w:r/>
    </w:p>
    <w:p>
      <w:pPr>
        <w:ind w:firstLine="424"/>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5.其他要求</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1</w:t>
      </w:r>
      <w:r>
        <w:rPr>
          <w:rFonts w:hint="eastAsia" w:ascii="宋体" w:hAnsi="宋体" w:eastAsia="宋体" w:cs="Times New Roman"/>
          <w:sz w:val="24"/>
          <w:szCs w:val="24"/>
        </w:rPr>
        <w:t xml:space="preserve">）临时加货处理：对于采购人临时有客餐任务或临时增加员工用餐时，供应商需在接到采购人通知时按要求时间将货物送到采购人的指定地点，派专人负责跟踪服务，保证用餐正常。</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2</w:t>
      </w:r>
      <w:r>
        <w:rPr>
          <w:rFonts w:hint="eastAsia" w:ascii="宋体" w:hAnsi="宋体" w:eastAsia="宋体" w:cs="Times New Roman"/>
          <w:sz w:val="24"/>
          <w:szCs w:val="24"/>
        </w:rPr>
        <w:t xml:space="preserve">）在供货过程中，采购人对所供货物有任何意见，可随时向供应商反映，供应商应及时改进，否则，采购人有权中断与中标供应商的合作，一方终止合同须提前十五天通知对方。</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3</w:t>
      </w:r>
      <w:r>
        <w:rPr>
          <w:rFonts w:hint="eastAsia" w:ascii="宋体" w:hAnsi="宋体" w:eastAsia="宋体" w:cs="Times New Roman"/>
          <w:sz w:val="24"/>
          <w:szCs w:val="24"/>
        </w:rPr>
        <w:t xml:space="preserve">）因配送过程中出现人身安全事故，供应商独立承担一切刑事、民事责任，与采购人无关。</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4</w:t>
      </w:r>
      <w:r>
        <w:rPr>
          <w:rFonts w:hint="eastAsia" w:ascii="宋体" w:hAnsi="宋体" w:eastAsia="宋体" w:cs="Times New Roman"/>
          <w:sz w:val="24"/>
          <w:szCs w:val="24"/>
        </w:rPr>
        <w:t xml:space="preserve">）供应商应随时按采购人要求提供各类货物清晰准确的原产地以及检测报告。</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5</w:t>
      </w:r>
      <w:r>
        <w:rPr>
          <w:rFonts w:hint="eastAsia" w:ascii="宋体" w:hAnsi="宋体" w:eastAsia="宋体" w:cs="Times New Roman"/>
          <w:sz w:val="24"/>
          <w:szCs w:val="24"/>
        </w:rPr>
        <w:t xml:space="preserve">）供应商应该按照采购人的要求，建立完整的各类物品追踪溯源体系，应当建立专门台账，按食品进货凭证和台账登记本格式如实记录配送给采购人的各类物品，留存相关检验合格证明、资质证明、营业执照等有效资料，并可追踪溯源，采购人有权定期检查。</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6</w:t>
      </w:r>
      <w:r>
        <w:rPr>
          <w:rFonts w:hint="eastAsia" w:ascii="宋体" w:hAnsi="宋体" w:eastAsia="宋体" w:cs="Times New Roman"/>
          <w:sz w:val="24"/>
          <w:szCs w:val="24"/>
        </w:rPr>
        <w:t xml:space="preserve">）供应商应成立食堂配送项目专项服务小组，负责相关工作及提供各种服务，本项目所配备的人员须凭健康证上岗。</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7</w:t>
      </w:r>
      <w:r>
        <w:rPr>
          <w:rFonts w:hint="eastAsia" w:ascii="宋体" w:hAnsi="宋体" w:eastAsia="宋体" w:cs="Times New Roman"/>
          <w:sz w:val="24"/>
          <w:szCs w:val="24"/>
        </w:rPr>
        <w:t xml:space="preserve">）服务期间，如发生食品卫生安全等问题，包括且不限于人员餐后出现呕吐、腹泻，或食物污染，或食物中毒等，采购人有权中断与供应商的合作，并由中标供应商承担因此而造成的全部责任。</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8</w:t>
      </w:r>
      <w:r>
        <w:rPr>
          <w:rFonts w:hint="eastAsia" w:ascii="宋体" w:hAnsi="宋体" w:eastAsia="宋体" w:cs="Times New Roman"/>
          <w:sz w:val="24"/>
          <w:szCs w:val="24"/>
        </w:rPr>
        <w:t xml:space="preserve">）采购人如有要求对肉类进行加工的（如加工成肉丝等），供应商应免收加工费。</w:t>
      </w:r>
      <w:bookmarkEnd w:id="137"/>
      <w:r/>
      <w:r/>
    </w:p>
    <w:p>
      <w:pPr>
        <w:ind w:firstLine="424"/>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五、考核办法</w:t>
      </w:r>
      <w:r/>
    </w:p>
    <w:p>
      <w:pPr>
        <w:ind w:firstLine="480"/>
        <w:spacing w:line="440" w:lineRule="exact"/>
        <w:rPr>
          <w:rFonts w:ascii="宋体" w:hAnsi="宋体" w:eastAsia="宋体" w:cs="宋体"/>
          <w:sz w:val="24"/>
          <w:szCs w:val="24"/>
          <w:lang w:val="zh-CN"/>
        </w:rPr>
      </w:pPr>
      <w:r>
        <w:rPr>
          <w:rFonts w:hint="eastAsia" w:ascii="宋体" w:hAnsi="宋体" w:eastAsia="宋体" w:cs="宋体"/>
          <w:sz w:val="24"/>
          <w:szCs w:val="24"/>
          <w:lang w:val="zh-CN"/>
        </w:rPr>
        <w:t xml:space="preserve">考核办法和费用结算办法：采购人按照《惠山法院食堂食材配送采购考核标准》对食品、食材及中标供应商进行100分考核。</w:t>
      </w:r>
      <w:r/>
    </w:p>
    <w:p>
      <w:pPr>
        <w:ind w:firstLine="480"/>
        <w:spacing w:line="440" w:lineRule="exact"/>
        <w:rPr>
          <w:rFonts w:ascii="宋体" w:hAnsi="宋体" w:eastAsia="宋体" w:cs="宋体"/>
          <w:color w:val="ff0000"/>
          <w:sz w:val="24"/>
          <w:szCs w:val="24"/>
          <w:lang w:val="zh-CN"/>
        </w:rPr>
      </w:pPr>
      <w:r>
        <w:rPr>
          <w:rFonts w:hint="eastAsia" w:ascii="宋体" w:hAnsi="宋体" w:eastAsia="宋体" w:cs="宋体"/>
          <w:sz w:val="24"/>
          <w:szCs w:val="24"/>
          <w:lang w:val="zh-CN"/>
        </w:rPr>
        <w:t xml:space="preserve">1.每月对中标供应商进行考核。如考核结果达到基准分</w:t>
      </w:r>
      <w:r>
        <w:rPr>
          <w:rFonts w:ascii="宋体" w:hAnsi="宋体" w:eastAsia="宋体" w:cs="宋体"/>
          <w:sz w:val="24"/>
          <w:szCs w:val="24"/>
          <w:lang w:val="zh-CN"/>
        </w:rPr>
        <w:t xml:space="preserve">90</w:t>
      </w:r>
      <w:r>
        <w:rPr>
          <w:rFonts w:hint="eastAsia" w:ascii="宋体" w:hAnsi="宋体" w:eastAsia="宋体" w:cs="宋体"/>
          <w:sz w:val="24"/>
          <w:szCs w:val="24"/>
          <w:lang w:val="zh-CN"/>
        </w:rPr>
        <w:t xml:space="preserve">分（含），则年度理论服务经费全得；如得分低于90分（不含），中标供应商要做出书面的整改承诺；并按照每下降一分处以1000元扣款，采购人有权直接从应付未付款项中进行扣除。</w:t>
      </w:r>
      <w:r/>
    </w:p>
    <w:p>
      <w:pPr>
        <w:ind w:firstLine="480"/>
        <w:spacing w:line="440" w:lineRule="exact"/>
        <w:rPr>
          <w:rFonts w:ascii="宋体" w:hAnsi="宋体" w:eastAsia="宋体" w:cs="宋体"/>
          <w:bCs/>
          <w:sz w:val="24"/>
          <w:szCs w:val="24"/>
        </w:rPr>
      </w:pPr>
      <w:r>
        <w:rPr>
          <w:rFonts w:ascii="宋体" w:hAnsi="宋体" w:eastAsia="宋体" w:cs="宋体"/>
          <w:bCs/>
          <w:sz w:val="24"/>
          <w:szCs w:val="24"/>
        </w:rPr>
        <w:t xml:space="preserve">2.</w:t>
      </w:r>
      <w:r>
        <w:rPr>
          <w:rFonts w:hint="eastAsia" w:ascii="宋体" w:hAnsi="宋体" w:eastAsia="宋体" w:cs="宋体"/>
          <w:bCs/>
          <w:sz w:val="24"/>
          <w:szCs w:val="24"/>
        </w:rPr>
        <w:t xml:space="preserve">如果发生以下任何一种或多种情况，采购人可以单方解除合同。若因此给采购人造成损失的，中标供应商除承担相应责任外，还应进行赔偿：</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（1）原材料问题引起的工作人员食物中毒等食源性疾病的发生；</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（2）月度考核半年两次或以上低于85分；</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（3）配送的食堂不满意率达到60%以上；</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（4）被政府监管部门查到故意向食堂销售假冒伪劣商品；</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（5）经查实，将部分配送工作分包给他人或其他单位；</w:t>
      </w:r>
      <w:r/>
    </w:p>
    <w:p>
      <w:pPr>
        <w:ind w:firstLine="480"/>
        <w:spacing w:line="440" w:lineRule="exact"/>
        <w:rPr>
          <w:rFonts w:ascii="宋体" w:hAnsi="宋体" w:eastAsia="宋体" w:cs="宋体"/>
          <w:bCs/>
          <w:sz w:val="24"/>
          <w:szCs w:val="24"/>
        </w:rPr>
      </w:pPr>
      <w:r>
        <w:rPr>
          <w:rFonts w:hint="eastAsia" w:ascii="宋体" w:hAnsi="宋体" w:eastAsia="宋体" w:cs="宋体"/>
          <w:bCs/>
          <w:sz w:val="24"/>
          <w:szCs w:val="24"/>
        </w:rPr>
        <w:t xml:space="preserve">（6）采购人每月将对中标供应商就供应情况进行满意度考核，中标供应商连续2次考核为不合格的。</w:t>
      </w:r>
      <w:r/>
    </w:p>
    <w:p>
      <w:pPr>
        <w:ind w:firstLine="482"/>
        <w:jc w:val="left"/>
        <w:spacing w:line="440" w:lineRule="exact"/>
        <w:rPr>
          <w:rFonts w:ascii="宋体" w:hAnsi="宋体" w:eastAsia="宋体" w:cs="宋体"/>
          <w:b/>
          <w:sz w:val="24"/>
          <w:szCs w:val="24"/>
        </w:rPr>
      </w:pPr>
      <w:r>
        <w:rPr>
          <w:rFonts w:hint="eastAsia" w:ascii="宋体" w:hAnsi="宋体" w:eastAsia="宋体" w:cs="宋体"/>
          <w:b/>
          <w:sz w:val="24"/>
          <w:szCs w:val="24"/>
        </w:rPr>
        <w:t xml:space="preserve">附件：</w:t>
      </w:r>
      <w:r/>
    </w:p>
    <w:p>
      <w:pPr>
        <w:jc w:val="center"/>
        <w:spacing w:line="440" w:lineRule="exact"/>
        <w:rPr>
          <w:rFonts w:ascii="宋体" w:hAnsi="宋体" w:eastAsia="宋体" w:cs="宋体"/>
          <w:b/>
          <w:sz w:val="24"/>
          <w:szCs w:val="24"/>
        </w:rPr>
      </w:pPr>
      <w:r>
        <w:rPr>
          <w:rFonts w:hint="eastAsia" w:ascii="宋体" w:hAnsi="宋体" w:eastAsia="宋体" w:cs="宋体"/>
          <w:b/>
          <w:sz w:val="24"/>
          <w:szCs w:val="24"/>
        </w:rPr>
        <w:t xml:space="preserve">惠山法院食堂食材配送采购考核标准</w:t>
      </w:r>
      <w:bookmarkEnd w:id="139"/>
      <w:r/>
      <w:bookmarkEnd w:id="140"/>
      <w:r/>
      <w:r/>
    </w:p>
    <w:tbl>
      <w:tblPr>
        <w:tblStyle w:val="801"/>
        <w:tblW w:w="10162" w:type="dxa"/>
        <w:jc w:val="center"/>
        <w:tblLayout w:type="fixed"/>
        <w:tblCellMar>
          <w:left w:w="108" w:type="dxa"/>
          <w:top w:w="0" w:type="dxa"/>
          <w:right w:w="108" w:type="dxa"/>
          <w:bottom w:w="0" w:type="dxa"/>
        </w:tblCellMar>
        <w:tblLook w:val="04A0" w:firstRow="1" w:lastRow="0" w:firstColumn="1" w:lastColumn="0" w:noHBand="0" w:noVBand="1"/>
      </w:tblPr>
      <w:tblGrid>
        <w:gridCol w:w="774"/>
        <w:gridCol w:w="832"/>
        <w:gridCol w:w="1004"/>
        <w:gridCol w:w="196"/>
        <w:gridCol w:w="689"/>
        <w:gridCol w:w="5488"/>
        <w:gridCol w:w="1179"/>
      </w:tblGrid>
      <w:tr>
        <w:trPr>
          <w:jc w:val="center"/>
          <w:trHeight w:val="57"/>
        </w:trPr>
        <w:tc>
          <w:tcPr>
            <w:gridSpan w:val="3"/>
            <w:tcBorders>
              <w:top w:val="none" w:color="000000" w:sz="4" w:space="0"/>
              <w:left w:val="none" w:color="000000" w:sz="4" w:space="0"/>
              <w:bottom w:val="none" w:color="000000" w:sz="4" w:space="0"/>
              <w:right w:val="none" w:color="000000" w:sz="4" w:space="0"/>
            </w:tcBorders>
            <w:tcW w:w="2610" w:type="dxa"/>
            <w:vAlign w:val="bottom"/>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被考核单位</w:t>
            </w:r>
            <w:r/>
          </w:p>
        </w:tc>
        <w:tc>
          <w:tcPr>
            <w:gridSpan w:val="2"/>
            <w:tcBorders>
              <w:top w:val="none" w:color="000000" w:sz="4" w:space="0"/>
              <w:left w:val="none" w:color="000000" w:sz="4" w:space="0"/>
              <w:bottom w:val="none" w:color="000000" w:sz="4" w:space="0"/>
              <w:right w:val="none" w:color="000000" w:sz="4" w:space="0"/>
            </w:tcBorders>
            <w:tcW w:w="885" w:type="dxa"/>
            <w:vAlign w:val="bottom"/>
            <w:textDirection w:val="lrTb"/>
            <w:noWrap w:val="false"/>
          </w:tcPr>
          <w:p>
            <w:pPr>
              <w:rPr>
                <w:rFonts w:ascii="宋体" w:hAnsi="宋体" w:eastAsia="宋体" w:cs="宋体"/>
                <w:color w:val="000000"/>
                <w:sz w:val="22"/>
                <w:szCs w:val="22"/>
              </w:rPr>
            </w:pPr>
            <w:r>
              <w:rPr>
                <w:rFonts w:ascii="宋体" w:hAnsi="宋体" w:eastAsia="宋体" w:cs="宋体"/>
                <w:color w:val="000000"/>
                <w:sz w:val="22"/>
                <w:szCs w:val="22"/>
              </w:rPr>
            </w:r>
            <w:r/>
          </w:p>
        </w:tc>
        <w:tc>
          <w:tcPr>
            <w:gridSpan w:val="2"/>
            <w:tcBorders>
              <w:top w:val="none" w:color="000000" w:sz="4" w:space="0"/>
              <w:left w:val="none" w:color="000000" w:sz="4" w:space="0"/>
              <w:bottom w:val="none" w:color="000000" w:sz="4" w:space="0"/>
              <w:right w:val="none" w:color="000000" w:sz="4" w:space="0"/>
            </w:tcBorders>
            <w:tcW w:w="6667" w:type="dxa"/>
            <w:vAlign w:val="bottom"/>
            <w:textDirection w:val="lrTb"/>
            <w:noWrap w:val="false"/>
          </w:tcPr>
          <w:p>
            <w:pPr>
              <w:ind w:firstLine="4180"/>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年    月     日</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一级指标</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分值</w:t>
            </w:r>
            <w:r/>
          </w:p>
        </w:tc>
        <w:tc>
          <w:tcPr>
            <w:gridSpan w:val="2"/>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二级指标</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分值</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考核要素和评估内容及其标准</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考核评分</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774"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流</w:t>
            </w:r>
            <w:r>
              <w:rPr>
                <w:rFonts w:hint="eastAsia" w:ascii="宋体" w:hAnsi="宋体" w:eastAsia="宋体" w:cs="宋体"/>
                <w:color w:val="000000"/>
                <w:sz w:val="22"/>
                <w:szCs w:val="22"/>
                <w:lang w:bidi="ar"/>
              </w:rPr>
              <w:br/>
            </w:r>
            <w:r>
              <w:rPr>
                <w:rFonts w:hint="eastAsia" w:ascii="宋体" w:hAnsi="宋体" w:eastAsia="宋体" w:cs="宋体"/>
                <w:color w:val="000000"/>
                <w:sz w:val="22"/>
                <w:szCs w:val="22"/>
                <w:lang w:bidi="ar"/>
              </w:rPr>
              <w:t xml:space="preserve">程</w:t>
            </w:r>
            <w:r>
              <w:rPr>
                <w:rFonts w:hint="eastAsia" w:ascii="宋体" w:hAnsi="宋体" w:eastAsia="宋体" w:cs="宋体"/>
                <w:color w:val="000000"/>
                <w:sz w:val="22"/>
                <w:szCs w:val="22"/>
                <w:lang w:bidi="ar"/>
              </w:rPr>
              <w:br/>
            </w:r>
            <w:r>
              <w:rPr>
                <w:rFonts w:hint="eastAsia" w:ascii="宋体" w:hAnsi="宋体" w:eastAsia="宋体" w:cs="宋体"/>
                <w:color w:val="000000"/>
                <w:sz w:val="22"/>
                <w:szCs w:val="22"/>
                <w:lang w:bidi="ar"/>
              </w:rPr>
              <w:t xml:space="preserve">管</w:t>
            </w:r>
            <w:r>
              <w:rPr>
                <w:rFonts w:hint="eastAsia" w:ascii="宋体" w:hAnsi="宋体" w:eastAsia="宋体" w:cs="宋体"/>
                <w:color w:val="000000"/>
                <w:sz w:val="22"/>
                <w:szCs w:val="22"/>
                <w:lang w:bidi="ar"/>
              </w:rPr>
              <w:br/>
            </w:r>
            <w:r>
              <w:rPr>
                <w:rFonts w:hint="eastAsia" w:ascii="宋体" w:hAnsi="宋体" w:eastAsia="宋体" w:cs="宋体"/>
                <w:color w:val="000000"/>
                <w:sz w:val="22"/>
                <w:szCs w:val="22"/>
                <w:lang w:bidi="ar"/>
              </w:rPr>
              <w:t xml:space="preserve">理</w:t>
            </w:r>
            <w:r/>
          </w:p>
        </w:tc>
        <w:tc>
          <w:tcPr>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30分</w:t>
            </w:r>
            <w:r/>
          </w:p>
        </w:tc>
        <w:tc>
          <w:tcPr>
            <w:gridSpan w:val="2"/>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准时送货</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6分</w:t>
            </w:r>
            <w:r/>
          </w:p>
        </w:tc>
        <w:tc>
          <w:tcPr>
            <w:tcBorders>
              <w:top w:val="single" w:color="000000" w:sz="4" w:space="0"/>
              <w:left w:val="single" w:color="000000" w:sz="4" w:space="0"/>
              <w:bottom w:val="single" w:color="000000" w:sz="4" w:space="0"/>
              <w:right w:val="single" w:color="000000" w:sz="4" w:space="0"/>
            </w:tcBorders>
            <w:tcW w:w="5488" w:type="dxa"/>
            <w:vAlign w:val="bottom"/>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送货准时，每天所需食材一并送达（水产除外）6分（非不可抗拒情况下延误一次扣3分，以此类推，扣完为止。发现委托其他人或其他车代送不得分）。</w:t>
            </w:r>
            <w:r/>
          </w:p>
        </w:tc>
        <w:tc>
          <w:tcPr>
            <w:tcBorders>
              <w:top w:val="single" w:color="000000" w:sz="4" w:space="0"/>
              <w:left w:val="single" w:color="000000" w:sz="4" w:space="0"/>
              <w:bottom w:val="single" w:color="000000" w:sz="4" w:space="0"/>
              <w:right w:val="single" w:color="000000" w:sz="4" w:space="0"/>
            </w:tcBorders>
            <w:tcW w:w="1179" w:type="dxa"/>
            <w:vAlign w:val="bottom"/>
            <w:textDirection w:val="lrTb"/>
            <w:noWrap w:val="false"/>
          </w:tcPr>
          <w:p>
            <w:pPr>
              <w:jc w:val="left"/>
              <w:rPr>
                <w:rFonts w:ascii="宋体" w:hAnsi="宋体" w:eastAsia="宋体" w:cs="宋体"/>
                <w:color w:val="000000"/>
                <w:sz w:val="22"/>
                <w:szCs w:val="22"/>
              </w:rPr>
            </w:pPr>
            <w:r>
              <w:rPr>
                <w:rFonts w:ascii="宋体" w:hAnsi="宋体" w:eastAsia="宋体" w:cs="宋体"/>
                <w:color w:val="000000"/>
                <w:sz w:val="22"/>
                <w:szCs w:val="22"/>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774" w:type="dxa"/>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gridSpan w:val="2"/>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食材质量</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14分</w:t>
            </w:r>
            <w:r/>
          </w:p>
        </w:tc>
        <w:tc>
          <w:tcPr>
            <w:tcBorders>
              <w:top w:val="single" w:color="000000" w:sz="4" w:space="0"/>
              <w:left w:val="single" w:color="000000" w:sz="4" w:space="0"/>
              <w:bottom w:val="single" w:color="000000" w:sz="4" w:space="0"/>
              <w:right w:val="single" w:color="000000" w:sz="4" w:space="0"/>
            </w:tcBorders>
            <w:tcW w:w="5488" w:type="dxa"/>
            <w:vAlign w:val="bottom"/>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送货无质量问题得14分（</w:t>
            </w:r>
            <w:r>
              <w:rPr>
                <w:rFonts w:hint="eastAsia" w:ascii="宋体" w:hAnsi="宋体" w:eastAsia="宋体" w:cs="宋体"/>
                <w:color w:val="000000"/>
                <w:sz w:val="22"/>
                <w:szCs w:val="22"/>
                <w:lang w:eastAsia="zh-CN" w:bidi="ar"/>
              </w:rPr>
              <w:t xml:space="preserve">分量短缺</w:t>
            </w:r>
            <w:r>
              <w:rPr>
                <w:rFonts w:hint="eastAsia" w:ascii="宋体" w:hAnsi="宋体" w:eastAsia="宋体" w:cs="宋体"/>
                <w:color w:val="000000"/>
                <w:sz w:val="22"/>
                <w:szCs w:val="22"/>
                <w:lang w:bidi="ar"/>
              </w:rPr>
              <w:t xml:space="preserve">达到该类食材配送总量5%以上或材质有问题，有一次扣3分，以此类推，扣完为止）。</w:t>
            </w:r>
            <w:r/>
          </w:p>
        </w:tc>
        <w:tc>
          <w:tcPr>
            <w:tcBorders>
              <w:top w:val="single" w:color="000000" w:sz="4" w:space="0"/>
              <w:left w:val="single" w:color="000000" w:sz="4" w:space="0"/>
              <w:bottom w:val="single" w:color="000000" w:sz="4" w:space="0"/>
              <w:right w:val="single" w:color="000000" w:sz="4" w:space="0"/>
            </w:tcBorders>
            <w:tcW w:w="1179" w:type="dxa"/>
            <w:vAlign w:val="bottom"/>
            <w:textDirection w:val="lrTb"/>
            <w:noWrap w:val="false"/>
          </w:tcPr>
          <w:p>
            <w:pPr>
              <w:jc w:val="left"/>
              <w:rPr>
                <w:rFonts w:ascii="宋体" w:hAnsi="宋体" w:eastAsia="宋体" w:cs="宋体"/>
                <w:color w:val="000000"/>
                <w:sz w:val="22"/>
                <w:szCs w:val="22"/>
              </w:rPr>
            </w:pPr>
            <w:r>
              <w:rPr>
                <w:rFonts w:ascii="宋体" w:hAnsi="宋体" w:eastAsia="宋体" w:cs="宋体"/>
                <w:color w:val="000000"/>
                <w:sz w:val="22"/>
                <w:szCs w:val="22"/>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774" w:type="dxa"/>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gridSpan w:val="2"/>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服务态度</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工作人员工作认真，服务热情周到，运送搬装文明4分（运送人员野蛮运装或无正当理由与食堂人员争执或服务不到位，一次扣2分，调换送货员每月2次（不含2次）以上，有一次扣1分，扣完为止）。</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left"/>
              <w:rPr>
                <w:rFonts w:ascii="宋体" w:hAnsi="宋体" w:eastAsia="宋体" w:cs="宋体"/>
                <w:color w:val="000000"/>
                <w:sz w:val="22"/>
                <w:szCs w:val="22"/>
              </w:rPr>
            </w:pPr>
            <w:r>
              <w:rPr>
                <w:rFonts w:ascii="宋体" w:hAnsi="宋体" w:eastAsia="宋体" w:cs="宋体"/>
                <w:color w:val="000000"/>
                <w:sz w:val="22"/>
                <w:szCs w:val="22"/>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774" w:type="dxa"/>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gridSpan w:val="2"/>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工作细致</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配送物品清单与实际配送无差错4分（误差一次扣2分，以此类推，扣完为止）。</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left"/>
              <w:rPr>
                <w:rFonts w:ascii="宋体" w:hAnsi="宋体" w:eastAsia="宋体" w:cs="宋体"/>
                <w:color w:val="000000"/>
                <w:sz w:val="22"/>
                <w:szCs w:val="22"/>
              </w:rPr>
            </w:pPr>
            <w:r>
              <w:rPr>
                <w:rFonts w:ascii="宋体" w:hAnsi="宋体" w:eastAsia="宋体" w:cs="宋体"/>
                <w:color w:val="000000"/>
                <w:sz w:val="22"/>
                <w:szCs w:val="22"/>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774" w:type="dxa"/>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gridSpan w:val="2"/>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单据清晰</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送货单（结算凭证）项目齐全，机器打印清晰2分，否则不得分。</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left"/>
              <w:rPr>
                <w:rFonts w:ascii="宋体" w:hAnsi="宋体" w:eastAsia="宋体" w:cs="宋体"/>
                <w:color w:val="000000"/>
                <w:sz w:val="22"/>
                <w:szCs w:val="22"/>
              </w:rPr>
            </w:pPr>
            <w:r>
              <w:rPr>
                <w:rFonts w:ascii="宋体" w:hAnsi="宋体" w:eastAsia="宋体" w:cs="宋体"/>
                <w:color w:val="000000"/>
                <w:sz w:val="22"/>
                <w:szCs w:val="22"/>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质量</w:t>
            </w:r>
            <w:r>
              <w:rPr>
                <w:rFonts w:hint="eastAsia" w:ascii="宋体" w:hAnsi="宋体" w:eastAsia="宋体" w:cs="宋体"/>
                <w:color w:val="000000"/>
                <w:sz w:val="22"/>
                <w:szCs w:val="22"/>
                <w:lang w:bidi="ar"/>
              </w:rPr>
              <w:br/>
            </w:r>
            <w:r>
              <w:rPr>
                <w:rFonts w:hint="eastAsia" w:ascii="宋体" w:hAnsi="宋体" w:eastAsia="宋体" w:cs="宋体"/>
                <w:color w:val="000000"/>
                <w:sz w:val="22"/>
                <w:szCs w:val="22"/>
                <w:lang w:bidi="ar"/>
              </w:rPr>
              <w:t xml:space="preserve">管理</w:t>
            </w:r>
            <w:r/>
          </w:p>
        </w:tc>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50分</w:t>
            </w:r>
            <w:r/>
          </w:p>
        </w:tc>
        <w:tc>
          <w:tcPr>
            <w:gridSpan w:val="2"/>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食材月度综合评分汇总</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50分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每天对中标供应商提供的食材质量进行验收50分（验收时按分类食材验收标准每日打分，由每日得分汇总得出月度分，食材验收标准见附件）。月度发生一次不达标扣10分，发生三次，采购人有权终止合同。</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left"/>
              <w:rPr>
                <w:rFonts w:ascii="宋体" w:hAnsi="宋体" w:eastAsia="宋体" w:cs="宋体"/>
                <w:color w:val="000000"/>
                <w:sz w:val="22"/>
                <w:szCs w:val="22"/>
              </w:rPr>
            </w:pPr>
            <w:r>
              <w:rPr>
                <w:rFonts w:ascii="宋体" w:hAnsi="宋体" w:eastAsia="宋体" w:cs="宋体"/>
                <w:color w:val="000000"/>
                <w:sz w:val="22"/>
                <w:szCs w:val="22"/>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774"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科学</w:t>
            </w:r>
            <w:r>
              <w:rPr>
                <w:rFonts w:hint="eastAsia" w:ascii="宋体" w:hAnsi="宋体" w:eastAsia="宋体" w:cs="宋体"/>
                <w:color w:val="000000"/>
                <w:sz w:val="22"/>
                <w:szCs w:val="22"/>
                <w:lang w:bidi="ar"/>
              </w:rPr>
              <w:br/>
            </w:r>
            <w:r>
              <w:rPr>
                <w:rFonts w:hint="eastAsia" w:ascii="宋体" w:hAnsi="宋体" w:eastAsia="宋体" w:cs="宋体"/>
                <w:color w:val="000000"/>
                <w:sz w:val="22"/>
                <w:szCs w:val="22"/>
                <w:lang w:bidi="ar"/>
              </w:rPr>
              <w:t xml:space="preserve">管理</w:t>
            </w:r>
            <w:r/>
          </w:p>
        </w:tc>
        <w:tc>
          <w:tcPr>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20分</w:t>
            </w:r>
            <w:r/>
          </w:p>
        </w:tc>
        <w:tc>
          <w:tcPr>
            <w:gridSpan w:val="2"/>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诚信经营</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不得将部分商品的供应权限转让或分包给他人经营3分（如有违反不得分，并考虑取消配送资格）。</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left"/>
              <w:rPr>
                <w:rFonts w:ascii="宋体" w:hAnsi="宋体" w:eastAsia="宋体" w:cs="宋体"/>
                <w:color w:val="000000"/>
                <w:sz w:val="22"/>
                <w:szCs w:val="22"/>
              </w:rPr>
            </w:pPr>
            <w:r>
              <w:rPr>
                <w:rFonts w:ascii="宋体" w:hAnsi="宋体" w:eastAsia="宋体" w:cs="宋体"/>
                <w:color w:val="000000"/>
                <w:sz w:val="22"/>
                <w:szCs w:val="22"/>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774" w:type="dxa"/>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gridSpan w:val="2"/>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结算精准</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送货单上单价、月底结算价格与网上发布价一致（与网上公布价有误差，每次扣3分，以此类推，扣完为止）。对上家供应商：每月结清不拖欠（结算不及时或延时付款，该项目不得分）。</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left"/>
              <w:rPr>
                <w:rFonts w:ascii="宋体" w:hAnsi="宋体" w:eastAsia="宋体" w:cs="宋体"/>
                <w:color w:val="000000"/>
                <w:sz w:val="22"/>
                <w:szCs w:val="22"/>
              </w:rPr>
            </w:pPr>
            <w:r>
              <w:rPr>
                <w:rFonts w:ascii="宋体" w:hAnsi="宋体" w:eastAsia="宋体" w:cs="宋体"/>
                <w:color w:val="000000"/>
                <w:sz w:val="22"/>
                <w:szCs w:val="22"/>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774" w:type="dxa"/>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gridSpan w:val="2"/>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联系制度</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如网上没有采购人所需商品名录，事先与采购人联系并谈妥商品的品牌、品级、规格、价格等事项，然后发货4分。（中标供应商单方定价后再送货不得分）。</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left"/>
              <w:rPr>
                <w:rFonts w:ascii="宋体" w:hAnsi="宋体" w:eastAsia="宋体" w:cs="宋体"/>
                <w:color w:val="000000"/>
                <w:sz w:val="22"/>
                <w:szCs w:val="22"/>
              </w:rPr>
            </w:pPr>
            <w:r>
              <w:rPr>
                <w:rFonts w:ascii="宋体" w:hAnsi="宋体" w:eastAsia="宋体" w:cs="宋体"/>
                <w:color w:val="000000"/>
                <w:sz w:val="22"/>
                <w:szCs w:val="22"/>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774" w:type="dxa"/>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gridSpan w:val="2"/>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及时整改</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对食堂的意见、建议虚心接受，运作过程中出现的新情况新问题及时主动沟通、协调有效果，及时整改见实效3分（整改效果不明显扣1分，未见整改效果不得分）。</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left"/>
              <w:rPr>
                <w:rFonts w:ascii="宋体" w:hAnsi="宋体" w:eastAsia="宋体" w:cs="宋体"/>
                <w:color w:val="000000"/>
                <w:sz w:val="22"/>
                <w:szCs w:val="22"/>
              </w:rPr>
            </w:pPr>
            <w:r>
              <w:rPr>
                <w:rFonts w:ascii="宋体" w:hAnsi="宋体" w:eastAsia="宋体" w:cs="宋体"/>
                <w:color w:val="000000"/>
                <w:sz w:val="22"/>
                <w:szCs w:val="22"/>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774" w:type="dxa"/>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gridSpan w:val="2"/>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协调沟通</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4分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每个月的月底，主动向采购人书面报告工作情况（主要内容为：食堂、上家供应商运作情况，工作上不和谐之事之因之果，以及意见或建议）得4分；不按时交不得分。</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left"/>
              <w:rPr>
                <w:rFonts w:ascii="宋体" w:hAnsi="宋体" w:eastAsia="宋体" w:cs="宋体"/>
                <w:color w:val="000000"/>
                <w:sz w:val="22"/>
                <w:szCs w:val="22"/>
              </w:rPr>
            </w:pPr>
            <w:r>
              <w:rPr>
                <w:rFonts w:ascii="宋体" w:hAnsi="宋体" w:eastAsia="宋体" w:cs="宋体"/>
                <w:color w:val="000000"/>
                <w:sz w:val="22"/>
                <w:szCs w:val="22"/>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774" w:type="dxa"/>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center"/>
              <w:rPr>
                <w:rFonts w:ascii="宋体" w:hAnsi="宋体" w:eastAsia="宋体" w:cs="宋体"/>
                <w:color w:val="000000"/>
                <w:sz w:val="22"/>
                <w:szCs w:val="22"/>
              </w:rPr>
            </w:pPr>
            <w:r>
              <w:rPr>
                <w:rFonts w:ascii="宋体" w:hAnsi="宋体" w:eastAsia="宋体" w:cs="宋体"/>
                <w:color w:val="000000"/>
                <w:sz w:val="22"/>
                <w:szCs w:val="22"/>
              </w:rPr>
            </w:r>
            <w:r/>
          </w:p>
        </w:tc>
        <w:tc>
          <w:tcPr>
            <w:gridSpan w:val="2"/>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应急服务</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3分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如发生应急采购响应时间在接到通知后0.5小时内送达。</w:t>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left"/>
              <w:rPr>
                <w:rFonts w:ascii="宋体" w:hAnsi="宋体" w:eastAsia="宋体" w:cs="宋体"/>
                <w:color w:val="000000"/>
                <w:sz w:val="22"/>
                <w:szCs w:val="22"/>
              </w:rPr>
            </w:pPr>
            <w:r>
              <w:rPr>
                <w:rFonts w:ascii="宋体" w:hAnsi="宋体" w:eastAsia="宋体" w:cs="宋体"/>
                <w:color w:val="000000"/>
                <w:sz w:val="22"/>
                <w:szCs w:val="22"/>
              </w:rPr>
            </w:r>
            <w:r/>
          </w:p>
        </w:tc>
      </w:tr>
      <w:tr>
        <w:trPr>
          <w:jc w:val="center"/>
          <w:trHeight w:val="57"/>
        </w:trPr>
        <w:tc>
          <w:tcPr>
            <w:gridSpan w:val="5"/>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center"/>
              <w:widowControl/>
              <w:rPr>
                <w:rFonts w:ascii="宋体" w:hAnsi="宋体" w:eastAsia="宋体" w:cs="宋体"/>
                <w:color w:val="000000"/>
                <w:sz w:val="22"/>
                <w:szCs w:val="22"/>
              </w:rPr>
            </w:pPr>
            <w:r>
              <w:rPr>
                <w:rFonts w:hint="eastAsia" w:ascii="宋体" w:hAnsi="宋体" w:eastAsia="宋体" w:cs="宋体"/>
                <w:color w:val="000000"/>
                <w:sz w:val="22"/>
                <w:szCs w:val="22"/>
                <w:lang w:bidi="ar"/>
              </w:rPr>
              <w:t xml:space="preserve">总分</w:t>
            </w:r>
            <w:r/>
          </w:p>
        </w:tc>
        <w:tc>
          <w:tcPr>
            <w:tcBorders>
              <w:top w:val="single" w:color="000000" w:sz="4" w:space="0"/>
              <w:left w:val="single" w:color="000000" w:sz="4" w:space="0"/>
              <w:bottom w:val="single" w:color="000000" w:sz="4" w:space="0"/>
              <w:right w:val="single" w:color="000000" w:sz="4" w:space="0"/>
            </w:tcBorders>
            <w:tcW w:w="5488" w:type="dxa"/>
            <w:vAlign w:val="center"/>
            <w:textDirection w:val="lrTb"/>
            <w:noWrap w:val="false"/>
          </w:tcPr>
          <w:p>
            <w:pPr>
              <w:jc w:val="left"/>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left"/>
              <w:rPr>
                <w:rFonts w:ascii="宋体" w:hAnsi="宋体" w:eastAsia="宋体" w:cs="宋体"/>
                <w:color w:val="000000"/>
                <w:sz w:val="22"/>
                <w:szCs w:val="22"/>
              </w:rPr>
            </w:pPr>
            <w:r>
              <w:rPr>
                <w:rFonts w:ascii="宋体" w:hAnsi="宋体" w:eastAsia="宋体" w:cs="宋体"/>
                <w:color w:val="000000"/>
                <w:sz w:val="22"/>
                <w:szCs w:val="22"/>
              </w:rPr>
            </w:r>
            <w:r/>
          </w:p>
        </w:tc>
      </w:tr>
      <w:tr>
        <w:trPr>
          <w:jc w:val="center"/>
          <w:trHeight w:val="57"/>
        </w:trPr>
        <w:tc>
          <w:tcPr>
            <w:gridSpan w:val="7"/>
            <w:tcBorders>
              <w:top w:val="single" w:color="auto" w:sz="4" w:space="0"/>
              <w:left w:val="single" w:color="auto" w:sz="4" w:space="0"/>
              <w:bottom w:val="single" w:color="auto" w:sz="4" w:space="0"/>
              <w:right w:val="single" w:color="auto" w:sz="4" w:space="0"/>
            </w:tcBorders>
            <w:tcW w:w="10162" w:type="dxa"/>
            <w:vAlign w:val="center"/>
            <w:textDirection w:val="lrTb"/>
            <w:noWrap w:val="false"/>
          </w:tcPr>
          <w:p>
            <w:pPr>
              <w:rPr>
                <w:rFonts w:ascii="宋体" w:hAnsi="宋体" w:eastAsia="宋体" w:cs="宋体"/>
                <w:szCs w:val="21"/>
              </w:rPr>
            </w:pPr>
            <w:r>
              <w:rPr>
                <w:rFonts w:ascii="宋体" w:hAnsi="宋体" w:eastAsia="宋体" w:cs="宋体"/>
                <w:szCs w:val="21"/>
              </w:rPr>
              <w:t xml:space="preserve">注：中标供应商履约过程中，采购人有权根据相关最新标准、项目执行情况等对考核细则进行调整，中标供应商须无条件执行。</w:t>
            </w:r>
            <w:r/>
          </w:p>
        </w:tc>
      </w:tr>
    </w:tbl>
    <w:p>
      <w:pPr>
        <w:ind w:firstLine="482"/>
        <w:keepLines w:val="0"/>
        <w:keepNext w:val="0"/>
        <w:pageBreakBefore w:val="0"/>
        <w:spacing w:line="440" w:lineRule="exact"/>
        <w:widowControl w:val="off"/>
        <w:tabs>
          <w:tab w:val="left" w:pos="945" w:leader="none"/>
        </w:tabs>
        <w:rPr>
          <w:rFonts w:ascii="宋体" w:hAnsi="宋体" w:eastAsia="宋体" w:cs="宋体"/>
          <w:b/>
          <w:bCs/>
          <w:sz w:val="24"/>
          <w:szCs w:val="24"/>
        </w:rPr>
        <w:outlineLvl w:val="0"/>
      </w:pPr>
      <w:r>
        <w:rPr>
          <w:rFonts w:hint="eastAsia" w:ascii="宋体" w:hAnsi="宋体" w:eastAsia="宋体" w:cs="宋体"/>
          <w:b/>
          <w:bCs/>
          <w:sz w:val="24"/>
          <w:szCs w:val="24"/>
        </w:rPr>
        <w:t xml:space="preserve">六、其他说明</w:t>
      </w:r>
      <w:r/>
    </w:p>
    <w:p>
      <w:pPr>
        <w:ind w:firstLine="480"/>
        <w:keepLines w:val="0"/>
        <w:keepNext w:val="0"/>
        <w:pageBreakBefore w:val="0"/>
        <w:spacing w:line="440" w:lineRule="exact"/>
        <w:widowControl w:val="off"/>
        <w:tabs>
          <w:tab w:val="left" w:pos="945" w:leader="none"/>
        </w:tabs>
        <w:rPr>
          <w:rFonts w:ascii="宋体" w:hAnsi="宋体" w:eastAsia="宋体" w:cs="宋体"/>
          <w:sz w:val="24"/>
          <w:szCs w:val="24"/>
        </w:rPr>
        <w:outlineLvl w:val="0"/>
      </w:pPr>
      <w:r>
        <w:rPr>
          <w:rFonts w:hint="eastAsia" w:ascii="宋体" w:hAnsi="宋体" w:eastAsia="宋体" w:cs="宋体"/>
          <w:sz w:val="24"/>
          <w:szCs w:val="24"/>
        </w:rPr>
        <w:t xml:space="preserve">中标供应商成交后有下列情形之一的，采购人有权取消其中标资格，并由第二中标候选人顺序替补为中标供应商，并与采购人签订合同。采购人也可以重新招标。给采购人造成的损失，原中标供应商还应当予以赔偿：</w:t>
      </w:r>
      <w:r/>
    </w:p>
    <w:p>
      <w:pPr>
        <w:ind w:firstLine="480"/>
        <w:keepLines w:val="0"/>
        <w:keepNext w:val="0"/>
        <w:pageBreakBefore w:val="0"/>
        <w:spacing w:line="440" w:lineRule="exact"/>
        <w:widowControl w:val="off"/>
        <w:tabs>
          <w:tab w:val="left" w:pos="945" w:leader="none"/>
        </w:tabs>
        <w:rPr>
          <w:rFonts w:ascii="宋体" w:hAnsi="宋体" w:eastAsia="宋体" w:cs="宋体"/>
          <w:sz w:val="24"/>
          <w:szCs w:val="24"/>
        </w:rPr>
        <w:outlineLvl w:val="0"/>
      </w:pPr>
      <w:r>
        <w:rPr>
          <w:rFonts w:hint="eastAsia" w:ascii="宋体" w:hAnsi="宋体" w:eastAsia="宋体" w:cs="宋体"/>
          <w:sz w:val="24"/>
          <w:szCs w:val="24"/>
        </w:rPr>
        <w:t xml:space="preserve">（1）放弃成交项目；</w:t>
      </w:r>
      <w:r/>
    </w:p>
    <w:p>
      <w:pPr>
        <w:ind w:firstLine="480"/>
        <w:keepLines w:val="0"/>
        <w:keepNext w:val="0"/>
        <w:pageBreakBefore w:val="0"/>
        <w:spacing w:line="440" w:lineRule="exact"/>
        <w:widowControl w:val="off"/>
        <w:tabs>
          <w:tab w:val="left" w:pos="945" w:leader="none"/>
        </w:tabs>
        <w:rPr>
          <w:rFonts w:ascii="宋体" w:hAnsi="宋体" w:eastAsia="宋体" w:cs="宋体"/>
          <w:sz w:val="24"/>
          <w:szCs w:val="24"/>
        </w:rPr>
        <w:outlineLvl w:val="0"/>
      </w:pPr>
      <w:r>
        <w:rPr>
          <w:rFonts w:hint="eastAsia" w:ascii="宋体" w:hAnsi="宋体" w:eastAsia="宋体" w:cs="宋体"/>
          <w:sz w:val="24"/>
          <w:szCs w:val="24"/>
        </w:rPr>
        <w:t xml:space="preserve">（2）无正当理由不与采购人签订合同；</w:t>
      </w:r>
      <w:r/>
    </w:p>
    <w:p>
      <w:pPr>
        <w:ind w:firstLine="480"/>
        <w:keepLines w:val="0"/>
        <w:keepNext w:val="0"/>
        <w:pageBreakBefore w:val="0"/>
        <w:spacing w:line="440" w:lineRule="exact"/>
        <w:widowControl w:val="off"/>
        <w:tabs>
          <w:tab w:val="left" w:pos="945" w:leader="none"/>
        </w:tabs>
        <w:rPr>
          <w:rFonts w:ascii="宋体" w:hAnsi="宋体" w:eastAsia="宋体" w:cs="宋体"/>
          <w:sz w:val="24"/>
          <w:szCs w:val="24"/>
        </w:rPr>
        <w:outlineLvl w:val="0"/>
      </w:pPr>
      <w:r>
        <w:rPr>
          <w:rFonts w:hint="eastAsia" w:ascii="宋体" w:hAnsi="宋体" w:eastAsia="宋体" w:cs="宋体"/>
          <w:sz w:val="24"/>
          <w:szCs w:val="24"/>
        </w:rPr>
        <w:t xml:space="preserve">（3）在签订合同时向采购人提出附加条件或者更改合同实质性内容的。</w:t>
      </w:r>
      <w:r/>
    </w:p>
    <w:p>
      <w:pPr>
        <w:ind w:firstLine="482"/>
        <w:keepLines w:val="0"/>
        <w:keepNext w:val="0"/>
        <w:pageBreakBefore w:val="0"/>
        <w:spacing w:line="440" w:lineRule="exact"/>
        <w:widowControl w:val="off"/>
        <w:tabs>
          <w:tab w:val="left" w:pos="945" w:leader="none"/>
        </w:tabs>
        <w:rPr>
          <w:rFonts w:ascii="宋体" w:hAnsi="宋体" w:eastAsia="宋体" w:cs="宋体"/>
          <w:b/>
          <w:sz w:val="24"/>
          <w:szCs w:val="24"/>
        </w:rPr>
        <w:outlineLvl w:val="0"/>
      </w:pPr>
      <w:r>
        <w:rPr>
          <w:rFonts w:hint="eastAsia" w:ascii="宋体" w:hAnsi="宋体" w:eastAsia="宋体" w:cs="宋体"/>
          <w:b/>
          <w:sz w:val="24"/>
          <w:szCs w:val="24"/>
        </w:rPr>
        <w:t xml:space="preserve">七、报价要求</w:t>
      </w:r>
      <w:r/>
    </w:p>
    <w:p>
      <w:pPr>
        <w:ind w:firstLine="480"/>
        <w:keepLines w:val="0"/>
        <w:keepNext w:val="0"/>
        <w:pageBreakBefore w:val="0"/>
        <w:spacing w:line="440" w:lineRule="exact"/>
        <w:widowControl w:val="off"/>
        <w:rPr>
          <w:rFonts w:ascii="宋体" w:hAnsi="宋体" w:eastAsia="宋体" w:cs="宋体"/>
          <w:bCs/>
          <w:sz w:val="24"/>
          <w:szCs w:val="24"/>
        </w:rPr>
      </w:pPr>
      <w:r>
        <w:rPr>
          <w:rFonts w:hint="eastAsia" w:ascii="宋体" w:hAnsi="宋体" w:eastAsia="宋体" w:cs="宋体"/>
          <w:bCs/>
          <w:sz w:val="24"/>
          <w:szCs w:val="24"/>
        </w:rPr>
        <w:t xml:space="preserve">投标报价包括但不限于食材采购费、人工服务费、配送费、场地维护费、管理费、车辆使用费、食材检测费、服务所需人员的工资、国家规定的服务人员的社会保险、人身意外险、福利、培训，以及服务所用设备、服务所用材料消耗费用、利润、税金、政策性文件规定及合同包含的所有风险（包括但不限于最低工资调整、物价上涨、重大活动、检查、突发情况、税费调整等）、责任等各项应有费用。招标文件未列明，而投标供应商认为其他必需的费用也需列入报价。在合同实施时，采购人将不予支付投标供应商没有填列的项目费用，并认为此项目的费用已包括在投标价格中。</w:t>
      </w:r>
      <w:r/>
    </w:p>
    <w:p>
      <w:pPr>
        <w:ind w:firstLine="480"/>
        <w:keepLines w:val="0"/>
        <w:keepNext w:val="0"/>
        <w:pageBreakBefore w:val="0"/>
        <w:spacing w:line="440" w:lineRule="exact"/>
        <w:widowControl w:val="off"/>
        <w:rPr>
          <w:rFonts w:ascii="宋体" w:hAnsi="宋体"/>
          <w:bCs/>
          <w:color w:val="auto"/>
          <w:sz w:val="24"/>
          <w:szCs w:val="24"/>
        </w:rPr>
      </w:pPr>
      <w:r>
        <w:rPr>
          <w:rFonts w:hint="eastAsia" w:ascii="宋体" w:hAnsi="宋体" w:eastAsia="宋体" w:cs="宋体"/>
          <w:b/>
          <w:sz w:val="24"/>
          <w:szCs w:val="24"/>
        </w:rPr>
        <w:t xml:space="preserve">特别说明：本项目报价采用优惠率（折扣率=1－优惠率）。食材采购及配送费用设最高折扣率：90%（即优惠率不得低于10%）。投标供应商投标折扣率不得超过上述最高折扣率，否则按无效投标处理。注：所有产品采用统一折扣率，投标供应商自行考虑价格平衡。</w:t>
      </w:r>
      <w:r/>
    </w:p>
    <w:p>
      <w:pPr>
        <w:ind w:firstLine="482"/>
        <w:keepLines w:val="0"/>
        <w:keepNext w:val="0"/>
        <w:pageBreakBefore w:val="0"/>
        <w:spacing w:line="440" w:lineRule="exact"/>
        <w:widowControl w:val="off"/>
        <w:rPr>
          <w:rFonts w:ascii="宋体" w:hAnsi="宋体"/>
          <w:b/>
          <w:color w:val="auto"/>
          <w:sz w:val="24"/>
          <w:szCs w:val="24"/>
        </w:rPr>
      </w:pPr>
      <w:r>
        <w:rPr>
          <w:rFonts w:hint="eastAsia" w:ascii="宋体" w:hAnsi="宋体"/>
          <w:b/>
          <w:color w:val="auto"/>
          <w:sz w:val="24"/>
          <w:szCs w:val="24"/>
          <w:lang w:val="en-US" w:eastAsia="zh-CN"/>
        </w:rPr>
        <w:t xml:space="preserve">八</w:t>
      </w:r>
      <w:r>
        <w:rPr>
          <w:rFonts w:hint="eastAsia" w:ascii="宋体" w:hAnsi="宋体"/>
          <w:b/>
          <w:color w:val="auto"/>
          <w:sz w:val="24"/>
          <w:szCs w:val="24"/>
        </w:rPr>
        <w:t xml:space="preserve">、综合说明及其他要求</w:t>
      </w:r>
      <w:r/>
    </w:p>
    <w:p>
      <w:pPr>
        <w:ind w:firstLine="480"/>
        <w:keepLines w:val="0"/>
        <w:keepNext w:val="0"/>
        <w:pageBreakBefore w:val="0"/>
        <w:spacing w:line="440" w:lineRule="exact"/>
        <w:widowControl w:val="off"/>
        <w:rPr>
          <w:rFonts w:ascii="宋体" w:hAnsi="宋体"/>
          <w:color w:val="auto"/>
          <w:sz w:val="24"/>
          <w:szCs w:val="24"/>
        </w:rPr>
      </w:pPr>
      <w:r>
        <w:rPr>
          <w:rFonts w:hint="eastAsia" w:ascii="宋体" w:hAnsi="宋体"/>
          <w:color w:val="auto"/>
          <w:sz w:val="24"/>
          <w:szCs w:val="24"/>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ind w:firstLine="480"/>
        <w:keepLines w:val="0"/>
        <w:keepNext w:val="0"/>
        <w:pageBreakBefore w:val="0"/>
        <w:spacing w:line="440" w:lineRule="exact"/>
        <w:widowControl w:val="off"/>
        <w:rPr>
          <w:rFonts w:ascii="宋体" w:hAnsi="宋体"/>
          <w:color w:val="auto"/>
          <w:sz w:val="24"/>
          <w:szCs w:val="24"/>
        </w:rPr>
      </w:pPr>
      <w:r>
        <w:rPr>
          <w:rFonts w:hint="eastAsia" w:ascii="宋体" w:hAnsi="宋体"/>
          <w:color w:val="auto"/>
          <w:sz w:val="24"/>
          <w:szCs w:val="24"/>
        </w:rPr>
        <w:t xml:space="preserve">2.中标供应商服务人员在服务期间因正常服务或采购人派遣的委托项目任务内造成的任何人员伤亡事故，采购人均不承担任何责任。</w:t>
      </w:r>
      <w:r/>
    </w:p>
    <w:p>
      <w:pPr>
        <w:ind w:firstLine="480"/>
        <w:keepLines w:val="0"/>
        <w:keepNext w:val="0"/>
        <w:pageBreakBefore w:val="0"/>
        <w:spacing w:line="440" w:lineRule="exact"/>
        <w:widowControl w:val="off"/>
        <w:rPr>
          <w:rFonts w:ascii="宋体" w:hAnsi="宋体"/>
          <w:color w:val="auto"/>
          <w:sz w:val="24"/>
          <w:szCs w:val="24"/>
        </w:rPr>
      </w:pPr>
      <w:r>
        <w:rPr>
          <w:rFonts w:hint="eastAsia" w:ascii="宋体" w:hAnsi="宋体"/>
          <w:color w:val="auto"/>
          <w:sz w:val="24"/>
          <w:szCs w:val="24"/>
        </w:rPr>
        <w:t xml:space="preserve">3.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keepLines w:val="0"/>
        <w:keepNext w:val="0"/>
        <w:pageBreakBefore w:val="0"/>
        <w:spacing w:line="440" w:lineRule="exact"/>
        <w:widowControl w:val="off"/>
        <w:rPr>
          <w:rFonts w:ascii="宋体" w:hAnsi="宋体"/>
          <w:color w:val="auto"/>
          <w:sz w:val="24"/>
          <w:szCs w:val="24"/>
        </w:rPr>
      </w:pPr>
      <w:r>
        <w:rPr>
          <w:rFonts w:hint="eastAsia" w:ascii="宋体" w:hAnsi="宋体"/>
          <w:color w:val="auto"/>
          <w:sz w:val="24"/>
          <w:szCs w:val="24"/>
        </w:rPr>
        <w:t xml:space="preserve">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keepLines w:val="0"/>
        <w:keepNext w:val="0"/>
        <w:pageBreakBefore w:val="0"/>
        <w:spacing w:line="440" w:lineRule="exact"/>
        <w:widowControl w:val="off"/>
        <w:rPr>
          <w:rFonts w:ascii="宋体" w:hAnsi="宋体"/>
          <w:color w:val="auto"/>
          <w:sz w:val="24"/>
          <w:szCs w:val="24"/>
        </w:rPr>
      </w:pPr>
      <w:r>
        <w:rPr>
          <w:rFonts w:hint="eastAsia" w:ascii="宋体" w:hAnsi="宋体"/>
          <w:color w:val="auto"/>
          <w:sz w:val="24"/>
          <w:szCs w:val="24"/>
        </w:rPr>
        <w:t xml:space="preserve">5.投标供应商必须承诺招标文件中提出的全部技术规格与要求，如果其中某些条款不响应时，应在文件中逐条列出，未列出的视同响应。投标单位提供的材料如有虚假，视为不实质性响应招标文件要求，已中标的取消其中标资格，并按照《政府采购货物和服务招标投标管理办法》第七十四条“提供虚假材料谋取中标”相关处理办法处理。</w:t>
      </w:r>
      <w:r/>
    </w:p>
    <w:p>
      <w:pPr>
        <w:ind w:firstLine="480"/>
        <w:keepLines w:val="0"/>
        <w:keepNext w:val="0"/>
        <w:pageBreakBefore w:val="0"/>
        <w:spacing w:line="440" w:lineRule="exact"/>
        <w:widowControl w:val="off"/>
        <w:rPr>
          <w:rFonts w:ascii="宋体" w:hAnsi="宋体"/>
          <w:color w:val="auto"/>
          <w:sz w:val="24"/>
          <w:szCs w:val="24"/>
        </w:rPr>
      </w:pPr>
      <w:r>
        <w:rPr>
          <w:rFonts w:hint="eastAsia" w:ascii="宋体" w:hAnsi="宋体"/>
          <w:color w:val="auto"/>
          <w:sz w:val="24"/>
          <w:szCs w:val="24"/>
        </w:rPr>
        <w:t xml:space="preserve">6.验收标准：中标供应商提供的成果文件必须符合我国最新颁布的相关的技术规范与标准，同时须满足招标文件中所列全部规格、技术条件及功能要求和其承诺的其他指标。</w:t>
      </w:r>
      <w:r/>
    </w:p>
    <w:p>
      <w:pPr>
        <w:ind w:firstLine="480"/>
        <w:keepLines w:val="0"/>
        <w:keepNext w:val="0"/>
        <w:pageBreakBefore w:val="0"/>
        <w:spacing w:line="440" w:lineRule="exact"/>
        <w:widowControl w:val="off"/>
        <w:rPr>
          <w:rFonts w:ascii="宋体" w:hAnsi="宋体"/>
          <w:color w:val="auto"/>
          <w:sz w:val="24"/>
          <w:szCs w:val="24"/>
        </w:rPr>
      </w:pPr>
      <w:r>
        <w:rPr>
          <w:rFonts w:hint="eastAsia" w:ascii="宋体" w:hAnsi="宋体"/>
          <w:color w:val="auto"/>
          <w:sz w:val="24"/>
          <w:szCs w:val="24"/>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keepLines w:val="0"/>
        <w:keepNext w:val="0"/>
        <w:pageBreakBefore w:val="0"/>
        <w:spacing w:line="440" w:lineRule="exact"/>
        <w:widowControl w:val="off"/>
        <w:rPr>
          <w:rFonts w:ascii="宋体" w:hAnsi="宋体"/>
          <w:color w:val="auto"/>
          <w:sz w:val="24"/>
          <w:szCs w:val="24"/>
        </w:rPr>
      </w:pPr>
      <w:r>
        <w:rPr>
          <w:rFonts w:hint="eastAsia" w:ascii="宋体" w:hAnsi="宋体"/>
          <w:color w:val="auto"/>
          <w:sz w:val="24"/>
          <w:szCs w:val="24"/>
        </w:rPr>
        <w:t xml:space="preserve">8.根据国家扶持中小企业的有关政策，本项目中标供应商，如需要政府采购合同融资，请按照《关于开展政府采购合同融资工作的通知》（锡财购〔2020〕17号）、《关于进一步推进政府采购合同融资工作的通知》（锡财购〔2022〕7号）文件执行。</w:t>
      </w:r>
      <w:r/>
    </w:p>
    <w:p>
      <w:pPr>
        <w:ind w:firstLine="480"/>
        <w:keepLines w:val="0"/>
        <w:keepNext w:val="0"/>
        <w:pageBreakBefore w:val="0"/>
        <w:spacing w:line="440" w:lineRule="exact"/>
        <w:widowControl w:val="off"/>
        <w:rPr>
          <w:rFonts w:ascii="宋体" w:hAnsi="宋体"/>
          <w:color w:val="auto"/>
          <w:sz w:val="24"/>
          <w:szCs w:val="24"/>
        </w:rPr>
      </w:pPr>
      <w:r>
        <w:rPr>
          <w:rFonts w:hint="eastAsia" w:ascii="宋体" w:hAnsi="宋体"/>
          <w:color w:val="auto"/>
          <w:sz w:val="24"/>
          <w:szCs w:val="24"/>
        </w:rPr>
        <w:t xml:space="preserve">9.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w:t>
      </w:r>
      <w:r/>
    </w:p>
    <w:p>
      <w:pPr>
        <w:ind w:firstLine="480"/>
        <w:keepLines w:val="0"/>
        <w:keepNext w:val="0"/>
        <w:pageBreakBefore w:val="0"/>
        <w:spacing w:line="440" w:lineRule="exact"/>
        <w:widowControl w:val="off"/>
        <w:rPr>
          <w:rFonts w:ascii="宋体" w:hAnsi="宋体"/>
          <w:color w:val="auto"/>
          <w:sz w:val="24"/>
          <w:szCs w:val="24"/>
        </w:rPr>
      </w:pPr>
      <w:r>
        <w:rPr>
          <w:rFonts w:hint="eastAsia" w:ascii="宋体" w:hAnsi="宋体"/>
          <w:color w:val="auto"/>
          <w:sz w:val="24"/>
          <w:szCs w:val="24"/>
        </w:rPr>
        <w:t xml:space="preserve">10.依据《政府采购促进中小企业发展管理办法》规定享受扶持政策获得政府采购合同的，小微企业不得将合同分包给大中型企业，中型企业不得将合同分包给大型企业。</w:t>
      </w:r>
      <w:r/>
    </w:p>
    <w:p>
      <w:pPr>
        <w:ind w:firstLine="480"/>
        <w:keepLines w:val="0"/>
        <w:keepNext w:val="0"/>
        <w:pageBreakBefore w:val="0"/>
        <w:spacing w:line="440" w:lineRule="exact"/>
        <w:widowControl w:val="off"/>
        <w:rPr>
          <w:rFonts w:ascii="宋体" w:hAnsi="宋体"/>
          <w:color w:val="auto"/>
          <w:sz w:val="24"/>
          <w:szCs w:val="24"/>
        </w:rPr>
      </w:pPr>
      <w:r>
        <w:rPr>
          <w:rFonts w:hint="eastAsia" w:ascii="宋体" w:hAnsi="宋体"/>
          <w:color w:val="auto"/>
          <w:sz w:val="24"/>
          <w:szCs w:val="24"/>
        </w:rPr>
        <w:t xml:space="preserve">11.凡涉及招标文件的补充说明和修改，均以无锡梁溪建设咨询事务所有限公司书面通知为准。</w:t>
      </w:r>
      <w:r/>
    </w:p>
    <w:p>
      <w:pPr>
        <w:jc w:val="center"/>
        <w:spacing w:line="440" w:lineRule="exact"/>
        <w:rPr>
          <w:rFonts w:ascii="Cambria" w:hAnsi="Cambria"/>
          <w:b/>
          <w:bCs/>
          <w:color w:val="auto"/>
          <w:sz w:val="32"/>
          <w:szCs w:val="32"/>
          <w:lang w:val="zh-CN"/>
        </w:rPr>
        <w:outlineLvl w:val="0"/>
      </w:pPr>
      <w:r/>
      <w:bookmarkStart w:id="142" w:name="_Toc116946342"/>
      <w:r>
        <w:rPr>
          <w:rFonts w:hint="eastAsia" w:ascii="Cambria" w:hAnsi="Cambria"/>
          <w:b/>
          <w:bCs/>
          <w:color w:val="auto"/>
          <w:sz w:val="32"/>
          <w:szCs w:val="32"/>
          <w:lang w:val="zh-CN"/>
        </w:rPr>
        <w:t xml:space="preserve">四、</w:t>
      </w:r>
      <w:bookmarkEnd w:id="142"/>
      <w:r>
        <w:rPr>
          <w:rFonts w:hint="eastAsia" w:ascii="Cambria" w:hAnsi="Cambria"/>
          <w:b/>
          <w:bCs/>
          <w:color w:val="auto"/>
          <w:sz w:val="32"/>
          <w:szCs w:val="32"/>
          <w:lang w:val="zh-CN"/>
        </w:rPr>
        <w:t xml:space="preserve">合同条款及格式</w:t>
      </w:r>
      <w:r/>
    </w:p>
    <w:p>
      <w:pPr>
        <w:ind w:firstLine="480"/>
        <w:spacing w:line="440" w:lineRule="exact"/>
        <w:rPr>
          <w:rFonts w:hint="eastAsia" w:ascii="宋体" w:hAnsi="宋体" w:eastAsia="宋体" w:cs="宋体"/>
          <w:bCs/>
          <w:color w:val="auto"/>
          <w:sz w:val="24"/>
          <w:szCs w:val="24"/>
          <w:u w:val="single"/>
          <w:lang w:eastAsia="zh-CN"/>
        </w:rPr>
      </w:pPr>
      <w:r/>
      <w:bookmarkStart w:id="143" w:name="_Toc36839762"/>
      <w:r/>
      <w:bookmarkStart w:id="144" w:name="_Toc116946344"/>
      <w:r>
        <w:rPr>
          <w:rFonts w:hint="eastAsia" w:ascii="宋体" w:hAnsi="宋体" w:cs="宋体"/>
          <w:bCs/>
          <w:color w:val="auto"/>
          <w:sz w:val="24"/>
          <w:szCs w:val="24"/>
        </w:rPr>
        <w:t xml:space="preserve">甲方（采购人）：</w:t>
      </w:r>
      <w:r>
        <w:rPr>
          <w:rFonts w:hint="eastAsia" w:ascii="宋体" w:hAnsi="宋体" w:cs="宋体"/>
          <w:b/>
          <w:color w:val="auto"/>
          <w:sz w:val="24"/>
          <w:szCs w:val="24"/>
          <w:u w:val="single"/>
          <w:lang w:eastAsia="zh-CN"/>
        </w:rPr>
        <w:t xml:space="preserve">无锡市惠山区人民法院</w:t>
      </w:r>
      <w:r/>
    </w:p>
    <w:p>
      <w:pPr>
        <w:ind w:firstLine="480"/>
        <w:spacing w:line="440" w:lineRule="exact"/>
        <w:rPr>
          <w:rFonts w:ascii="宋体" w:hAnsi="宋体" w:cs="宋体"/>
          <w:b/>
          <w:color w:val="auto"/>
          <w:sz w:val="24"/>
          <w:szCs w:val="24"/>
          <w:u w:val="single"/>
        </w:rPr>
      </w:pPr>
      <w:r>
        <w:rPr>
          <w:rFonts w:hint="eastAsia" w:ascii="宋体" w:hAnsi="宋体" w:cs="宋体"/>
          <w:bCs/>
          <w:color w:val="auto"/>
          <w:sz w:val="24"/>
          <w:szCs w:val="24"/>
        </w:rPr>
        <w:t xml:space="preserve">乙方（中标方）：</w:t>
      </w:r>
      <w:r>
        <w:rPr>
          <w:rFonts w:hint="eastAsia" w:ascii="宋体" w:hAnsi="宋体" w:cs="宋体"/>
          <w:bCs/>
          <w:color w:val="auto"/>
          <w:sz w:val="24"/>
          <w:szCs w:val="24"/>
          <w:u w:val="single"/>
        </w:rPr>
        <w:t xml:space="preserve">                    </w:t>
      </w:r>
      <w:r/>
    </w:p>
    <w:p>
      <w:pPr>
        <w:numPr>
          <w:ilvl w:val="0"/>
          <w:numId w:val="14"/>
        </w:numPr>
        <w:ind w:left="0" w:firstLine="482"/>
        <w:keepLines w:val="0"/>
        <w:keepNext w:val="0"/>
        <w:pageBreakBefore w:val="0"/>
        <w:spacing w:line="440" w:lineRule="exact"/>
        <w:widowControl w:val="off"/>
        <w:tabs>
          <w:tab w:val="left" w:pos="210" w:leader="none"/>
          <w:tab w:val="left" w:pos="709" w:leader="none"/>
          <w:tab w:val="left" w:pos="1134" w:leader="none"/>
        </w:tabs>
        <w:rPr>
          <w:rFonts w:ascii="宋体" w:hAnsi="宋体" w:cs="宋体"/>
          <w:bCs/>
          <w:color w:val="auto"/>
          <w:sz w:val="24"/>
          <w:szCs w:val="24"/>
        </w:rPr>
      </w:pPr>
      <w:r/>
      <w:bookmarkStart w:id="145" w:name="_Hlk81602575"/>
      <w:r>
        <w:rPr>
          <w:rFonts w:hint="eastAsia" w:ascii="宋体" w:hAnsi="宋体" w:cs="宋体"/>
          <w:b/>
          <w:color w:val="auto"/>
          <w:sz w:val="24"/>
          <w:szCs w:val="24"/>
        </w:rPr>
        <w:t xml:space="preserve">项目编号：</w:t>
      </w:r>
      <w:r>
        <w:rPr>
          <w:rFonts w:hint="eastAsia" w:ascii="宋体" w:hAnsi="宋体" w:cs="宋体"/>
          <w:bCs/>
          <w:color w:val="auto"/>
          <w:sz w:val="24"/>
          <w:szCs w:val="24"/>
          <w:lang w:eastAsia="zh-CN"/>
        </w:rPr>
        <w:t xml:space="preserve">JSZC-320206-LXZB-G2026-0026</w:t>
      </w:r>
      <w:r/>
    </w:p>
    <w:p>
      <w:pPr>
        <w:numPr>
          <w:ilvl w:val="0"/>
          <w:numId w:val="14"/>
        </w:numPr>
        <w:ind w:left="0" w:firstLine="482"/>
        <w:keepLines w:val="0"/>
        <w:keepNext w:val="0"/>
        <w:pageBreakBefore w:val="0"/>
        <w:spacing w:line="440" w:lineRule="exact"/>
        <w:widowControl w:val="off"/>
        <w:tabs>
          <w:tab w:val="left" w:pos="210" w:leader="none"/>
          <w:tab w:val="left" w:pos="709" w:leader="none"/>
          <w:tab w:val="left" w:pos="1134" w:leader="none"/>
        </w:tabs>
        <w:rPr>
          <w:rFonts w:ascii="宋体" w:hAnsi="宋体" w:cs="宋体"/>
          <w:bCs/>
          <w:color w:val="auto"/>
          <w:sz w:val="24"/>
          <w:szCs w:val="24"/>
        </w:rPr>
      </w:pPr>
      <w:r>
        <w:rPr>
          <w:rFonts w:hint="eastAsia" w:ascii="宋体" w:hAnsi="宋体" w:cs="宋体"/>
          <w:b/>
          <w:color w:val="auto"/>
          <w:sz w:val="24"/>
          <w:szCs w:val="24"/>
        </w:rPr>
        <w:t xml:space="preserve">项目名称：</w:t>
      </w:r>
      <w:bookmarkEnd w:id="145"/>
      <w:r>
        <w:rPr>
          <w:rFonts w:hint="eastAsia" w:ascii="宋体" w:hAnsi="宋体" w:cs="宋体"/>
          <w:bCs/>
          <w:color w:val="auto"/>
          <w:sz w:val="24"/>
          <w:szCs w:val="24"/>
          <w:lang w:eastAsia="zh-CN"/>
        </w:rPr>
        <w:t xml:space="preserve">惠山法院食堂食材配送采购</w:t>
      </w:r>
      <w:r>
        <w:rPr>
          <w:rFonts w:hint="eastAsia" w:ascii="宋体" w:hAnsi="宋体" w:cs="宋体"/>
          <w:bCs/>
          <w:color w:val="auto"/>
          <w:sz w:val="24"/>
          <w:szCs w:val="24"/>
        </w:rPr>
        <w:t xml:space="preserve">项目</w:t>
      </w:r>
      <w:r/>
    </w:p>
    <w:p>
      <w:pPr>
        <w:numPr>
          <w:ilvl w:val="0"/>
          <w:numId w:val="14"/>
        </w:numPr>
        <w:ind w:left="0" w:firstLine="482"/>
        <w:keepLines w:val="0"/>
        <w:keepNext w:val="0"/>
        <w:pageBreakBefore w:val="0"/>
        <w:spacing w:line="440" w:lineRule="exact"/>
        <w:widowControl w:val="off"/>
        <w:tabs>
          <w:tab w:val="left" w:pos="210" w:leader="none"/>
          <w:tab w:val="left" w:pos="709" w:leader="none"/>
          <w:tab w:val="left" w:pos="1134" w:leader="none"/>
        </w:tabs>
        <w:rPr>
          <w:rFonts w:ascii="宋体" w:hAnsi="宋体" w:cs="宋体"/>
          <w:bCs/>
          <w:color w:val="auto"/>
          <w:sz w:val="24"/>
          <w:szCs w:val="24"/>
        </w:rPr>
      </w:pPr>
      <w:r>
        <w:rPr>
          <w:rFonts w:hint="eastAsia" w:ascii="宋体" w:hAnsi="宋体" w:cs="宋体"/>
          <w:b/>
          <w:color w:val="auto"/>
          <w:sz w:val="24"/>
          <w:szCs w:val="24"/>
        </w:rPr>
        <w:t xml:space="preserve">采购内容：</w:t>
      </w:r>
      <w:r>
        <w:rPr>
          <w:rFonts w:hint="eastAsia" w:ascii="宋体" w:hAnsi="宋体" w:cs="宋体"/>
          <w:bCs/>
          <w:color w:val="auto"/>
          <w:sz w:val="24"/>
          <w:szCs w:val="24"/>
          <w:lang w:eastAsia="zh-CN"/>
        </w:rPr>
        <w:t xml:space="preserve">本项目为惠山法院食堂食材配送采购，为保证惠山区人民法院院部食堂管理专业化、正规化，进一步提升食堂伙食质量，乙方负责食堂原材料及各类食材的供应、配送及相关后续服务</w:t>
      </w:r>
      <w:r>
        <w:rPr>
          <w:rFonts w:hint="eastAsia" w:ascii="宋体" w:hAnsi="宋体" w:cs="宋体"/>
          <w:bCs/>
          <w:color w:val="auto"/>
          <w:sz w:val="24"/>
          <w:szCs w:val="24"/>
        </w:rPr>
        <w:t xml:space="preserve">。</w:t>
      </w:r>
      <w:r/>
    </w:p>
    <w:p>
      <w:pPr>
        <w:numPr>
          <w:ilvl w:val="0"/>
          <w:numId w:val="14"/>
        </w:numPr>
        <w:ind w:left="-6" w:firstLine="525"/>
        <w:spacing w:line="440" w:lineRule="exact"/>
        <w:tabs>
          <w:tab w:val="left" w:pos="210" w:leader="none"/>
          <w:tab w:val="left" w:pos="840" w:leader="none"/>
          <w:tab w:val="left" w:pos="1134" w:leader="none"/>
        </w:tabs>
        <w:rPr>
          <w:rFonts w:hint="default" w:ascii="宋体" w:hAnsi="宋体" w:eastAsia="宋体" w:cs="Times New Roman"/>
          <w:b/>
          <w:color w:val="auto"/>
          <w:sz w:val="24"/>
        </w:rPr>
      </w:pPr>
      <w:r>
        <w:rPr>
          <w:rFonts w:hint="eastAsia" w:ascii="宋体" w:hAnsi="宋体" w:eastAsia="宋体" w:cs="Times New Roman"/>
          <w:b/>
          <w:color w:val="auto"/>
          <w:sz w:val="24"/>
        </w:rPr>
        <w:t xml:space="preserve">合同暂定</w:t>
      </w:r>
      <w:r>
        <w:rPr>
          <w:rFonts w:hint="eastAsia" w:ascii="宋体" w:hAnsi="宋体" w:eastAsia="宋体" w:cs="Times New Roman"/>
          <w:b/>
          <w:color w:val="auto"/>
          <w:sz w:val="24"/>
          <w:lang w:val="en-US" w:eastAsia="zh-CN"/>
        </w:rPr>
        <w:t xml:space="preserve">价款</w:t>
      </w:r>
      <w:r>
        <w:rPr>
          <w:rFonts w:hint="eastAsia" w:ascii="宋体" w:hAnsi="宋体" w:eastAsia="宋体" w:cs="Times New Roman"/>
          <w:b/>
          <w:color w:val="auto"/>
          <w:sz w:val="24"/>
        </w:rPr>
        <w:t xml:space="preserve">、中标折扣率及结算要求</w:t>
      </w:r>
      <w:r/>
    </w:p>
    <w:p>
      <w:pPr>
        <w:ind w:left="482"/>
        <w:spacing w:line="440" w:lineRule="exact"/>
        <w:tabs>
          <w:tab w:val="left" w:pos="210" w:leader="none"/>
          <w:tab w:val="left" w:pos="450" w:leader="none"/>
          <w:tab w:val="left" w:pos="840" w:leader="none"/>
          <w:tab w:val="left" w:pos="993" w:leader="none"/>
        </w:tabs>
        <w:rPr>
          <w:rFonts w:hint="default" w:ascii="宋体" w:hAnsi="宋体" w:eastAsia="宋体" w:cs="Times New Roman"/>
          <w:b/>
          <w:color w:val="auto"/>
          <w:sz w:val="24"/>
          <w:szCs w:val="24"/>
        </w:rPr>
      </w:pPr>
      <w:r/>
      <w:bookmarkStart w:id="146" w:name="_Hlk126156784"/>
      <w:r>
        <w:rPr>
          <w:rFonts w:hint="eastAsia" w:ascii="宋体" w:hAnsi="宋体" w:eastAsia="宋体" w:cs="Times New Roman"/>
          <w:b/>
          <w:color w:val="auto"/>
          <w:sz w:val="24"/>
          <w:szCs w:val="24"/>
        </w:rPr>
        <w:t xml:space="preserve">1</w:t>
      </w:r>
      <w:r>
        <w:rPr>
          <w:rFonts w:hint="default" w:ascii="宋体" w:hAnsi="宋体" w:eastAsia="宋体" w:cs="Times New Roman"/>
          <w:b/>
          <w:color w:val="auto"/>
          <w:sz w:val="24"/>
          <w:szCs w:val="24"/>
        </w:rPr>
        <w:t xml:space="preserve">.</w:t>
      </w:r>
      <w:r>
        <w:rPr>
          <w:rFonts w:hint="eastAsia" w:ascii="宋体" w:hAnsi="宋体" w:eastAsia="宋体" w:cs="Times New Roman"/>
          <w:b/>
          <w:color w:val="auto"/>
          <w:sz w:val="24"/>
          <w:szCs w:val="24"/>
        </w:rPr>
        <w:t xml:space="preserve">合同暂定价款：</w:t>
      </w:r>
      <w:r>
        <w:rPr>
          <w:rFonts w:hint="eastAsia" w:ascii="宋体" w:hAnsi="宋体" w:eastAsia="宋体" w:cs="Times New Roman"/>
          <w:b/>
          <w:color w:val="auto"/>
          <w:sz w:val="24"/>
          <w:szCs w:val="24"/>
          <w:u w:val="single"/>
          <w:lang w:val="en-US" w:eastAsia="zh-CN"/>
        </w:rPr>
        <w:t xml:space="preserve">111.24 </w:t>
      </w:r>
      <w:r>
        <w:rPr>
          <w:rFonts w:hint="eastAsia" w:ascii="宋体" w:hAnsi="宋体" w:eastAsia="宋体" w:cs="Times New Roman"/>
          <w:b/>
          <w:color w:val="auto"/>
          <w:sz w:val="24"/>
          <w:szCs w:val="24"/>
        </w:rPr>
        <w:t xml:space="preserve">万元</w:t>
      </w:r>
      <w:r/>
    </w:p>
    <w:p>
      <w:pPr>
        <w:ind w:left="482"/>
        <w:spacing w:line="440" w:lineRule="exact"/>
        <w:tabs>
          <w:tab w:val="left" w:pos="210" w:leader="none"/>
          <w:tab w:val="left" w:pos="450" w:leader="none"/>
          <w:tab w:val="left" w:pos="840" w:leader="none"/>
          <w:tab w:val="left" w:pos="993" w:leader="none"/>
        </w:tabs>
        <w:rPr>
          <w:rFonts w:hint="eastAsia" w:ascii="宋体" w:hAnsi="宋体" w:eastAsia="宋体" w:cs="Times New Roman"/>
          <w:color w:val="auto"/>
          <w:sz w:val="24"/>
          <w:szCs w:val="24"/>
        </w:rPr>
      </w:pPr>
      <w:r>
        <w:rPr>
          <w:rFonts w:hint="eastAsia" w:ascii="宋体" w:hAnsi="宋体" w:eastAsia="宋体" w:cs="Times New Roman"/>
          <w:b/>
          <w:color w:val="auto"/>
          <w:sz w:val="24"/>
          <w:szCs w:val="24"/>
        </w:rPr>
        <w:t xml:space="preserve">2</w:t>
      </w:r>
      <w:r>
        <w:rPr>
          <w:rFonts w:hint="default" w:ascii="宋体" w:hAnsi="宋体" w:eastAsia="宋体" w:cs="Times New Roman"/>
          <w:b/>
          <w:color w:val="auto"/>
          <w:sz w:val="24"/>
          <w:szCs w:val="24"/>
        </w:rPr>
        <w:t xml:space="preserve">.</w:t>
      </w:r>
      <w:r>
        <w:rPr>
          <w:rFonts w:hint="eastAsia" w:ascii="宋体" w:hAnsi="宋体" w:eastAsia="宋体" w:cs="Times New Roman"/>
          <w:b/>
          <w:color w:val="auto"/>
          <w:sz w:val="24"/>
          <w:szCs w:val="24"/>
        </w:rPr>
        <w:t xml:space="preserve">中标折扣率：</w:t>
      </w:r>
      <w:r>
        <w:rPr>
          <w:rFonts w:hint="default"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%（中标折扣率=1－优惠率）。</w:t>
      </w:r>
      <w:bookmarkEnd w:id="146"/>
      <w:r/>
      <w:r/>
    </w:p>
    <w:p>
      <w:pPr>
        <w:ind w:firstLine="482"/>
        <w:spacing w:line="440" w:lineRule="exact"/>
        <w:shd w:val="clear" w:color="auto" w:fill="ffffff"/>
        <w:rPr>
          <w:rFonts w:hint="default"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3.结算要求：</w:t>
      </w:r>
      <w:r>
        <w:rPr>
          <w:rFonts w:hint="eastAsia" w:ascii="宋体" w:hAnsi="宋体" w:eastAsia="宋体" w:cs="Times New Roman"/>
          <w:b/>
          <w:bCs/>
          <w:color w:val="auto"/>
          <w:sz w:val="24"/>
          <w:szCs w:val="24"/>
        </w:rPr>
        <w:t xml:space="preserve">乙方每月结算价款=∑【双方确认的相应食材价格（单价）×相应食材实际配送数量】-当期累计扣款（考核扣款＋违约扣款）。</w:t>
      </w:r>
      <w:r/>
    </w:p>
    <w:p>
      <w:pPr>
        <w:ind w:firstLine="480"/>
        <w:spacing w:line="440" w:lineRule="exact"/>
        <w:tabs>
          <w:tab w:val="left" w:pos="210" w:leader="none"/>
          <w:tab w:val="left" w:pos="840" w:leader="none"/>
          <w:tab w:val="left" w:pos="1260" w:leader="none"/>
        </w:tabs>
        <w:rPr>
          <w:rFonts w:hint="default" w:ascii="宋体" w:hAnsi="宋体" w:eastAsia="宋体" w:cs="Times New Roman"/>
          <w:color w:val="auto"/>
          <w:sz w:val="24"/>
          <w:szCs w:val="24"/>
        </w:rPr>
      </w:pPr>
      <w:r>
        <w:rPr>
          <w:rFonts w:hint="eastAsia" w:ascii="宋体" w:hAnsi="宋体" w:eastAsia="宋体" w:cs="Times New Roman"/>
          <w:bCs/>
          <w:color w:val="auto"/>
          <w:sz w:val="24"/>
        </w:rPr>
        <w:t xml:space="preserve">合同暂定价款包括但不限于食材采购费、人工服务费、配送费、场地维护费、管理费、车辆使用费、食材检测费、服务所需人员的工资、国家规定的服务人员的社会保险、人身意外险、福利、培训，以及服务所用设备、服务所用材料消耗费用、利润、税金、政策性文件规定及合同包含的所有风险（包括但不限于最低工资调整、物价上涨、重大活动、检查、突发情况、税费调整等）、责任等各项应有费用。招标文件未列明，而</w:t>
      </w:r>
      <w:r>
        <w:rPr>
          <w:rFonts w:hint="eastAsia" w:ascii="宋体" w:hAnsi="宋体" w:eastAsia="宋体" w:cs="Times New Roman"/>
          <w:bCs/>
          <w:color w:val="auto"/>
          <w:sz w:val="24"/>
          <w:lang w:eastAsia="zh-CN"/>
        </w:rPr>
        <w:t xml:space="preserve">乙方</w:t>
      </w:r>
      <w:r>
        <w:rPr>
          <w:rFonts w:hint="eastAsia" w:ascii="宋体" w:hAnsi="宋体" w:eastAsia="宋体" w:cs="Times New Roman"/>
          <w:bCs/>
          <w:color w:val="auto"/>
          <w:sz w:val="24"/>
        </w:rPr>
        <w:t xml:space="preserve">认为其他必需的费用也需列入报价。在合同实施时，</w:t>
      </w:r>
      <w:r>
        <w:rPr>
          <w:rFonts w:hint="eastAsia" w:ascii="宋体" w:hAnsi="宋体" w:eastAsia="宋体" w:cs="Times New Roman"/>
          <w:bCs/>
          <w:color w:val="auto"/>
          <w:sz w:val="24"/>
          <w:lang w:eastAsia="zh-CN"/>
        </w:rPr>
        <w:t xml:space="preserve">甲方</w:t>
      </w:r>
      <w:r>
        <w:rPr>
          <w:rFonts w:hint="eastAsia" w:ascii="宋体" w:hAnsi="宋体" w:eastAsia="宋体" w:cs="Times New Roman"/>
          <w:bCs/>
          <w:color w:val="auto"/>
          <w:sz w:val="24"/>
        </w:rPr>
        <w:t xml:space="preserve">将不予支付</w:t>
      </w:r>
      <w:r>
        <w:rPr>
          <w:rFonts w:hint="eastAsia" w:ascii="宋体" w:hAnsi="宋体" w:eastAsia="宋体" w:cs="Times New Roman"/>
          <w:bCs/>
          <w:color w:val="auto"/>
          <w:sz w:val="24"/>
          <w:lang w:eastAsia="zh-CN"/>
        </w:rPr>
        <w:t xml:space="preserve">乙方</w:t>
      </w:r>
      <w:r>
        <w:rPr>
          <w:rFonts w:hint="eastAsia" w:ascii="宋体" w:hAnsi="宋体" w:eastAsia="宋体" w:cs="Times New Roman"/>
          <w:bCs/>
          <w:color w:val="auto"/>
          <w:sz w:val="24"/>
        </w:rPr>
        <w:t xml:space="preserve">没有填列的项目费用，并认为此项目的费用已包括在投标价格中</w:t>
      </w:r>
      <w:r>
        <w:rPr>
          <w:rFonts w:hint="eastAsia" w:ascii="宋体" w:hAnsi="宋体" w:eastAsia="宋体" w:cs="Times New Roman"/>
          <w:color w:val="auto"/>
          <w:sz w:val="24"/>
          <w:szCs w:val="24"/>
        </w:rPr>
        <w:t xml:space="preserve">。</w:t>
      </w:r>
      <w:r/>
    </w:p>
    <w:p>
      <w:pPr>
        <w:numPr>
          <w:ilvl w:val="0"/>
          <w:numId w:val="14"/>
        </w:numPr>
        <w:ind w:left="-6" w:firstLine="426"/>
        <w:spacing w:line="440" w:lineRule="exact"/>
        <w:rPr>
          <w:rFonts w:hint="eastAsia" w:ascii="宋体" w:hAnsi="宋体" w:eastAsia="宋体" w:cs="Times New Roman"/>
          <w:b w:val="0"/>
          <w:bCs/>
          <w:color w:val="auto"/>
          <w:sz w:val="24"/>
          <w:szCs w:val="24"/>
          <w:lang w:eastAsia="zh-CN"/>
        </w:rPr>
      </w:pPr>
      <w:r>
        <w:rPr>
          <w:rFonts w:hint="eastAsia" w:ascii="宋体" w:hAnsi="宋体" w:eastAsia="宋体" w:cs="Times New Roman"/>
          <w:b/>
          <w:color w:val="auto"/>
          <w:sz w:val="24"/>
          <w:szCs w:val="24"/>
          <w:lang w:eastAsia="zh-CN"/>
        </w:rPr>
        <w:t xml:space="preserve">供应期：</w:t>
      </w:r>
      <w:r>
        <w:rPr>
          <w:rFonts w:hint="eastAsia" w:ascii="宋体" w:hAnsi="宋体" w:eastAsia="宋体" w:cs="Times New Roman"/>
          <w:b w:val="0"/>
          <w:bCs/>
          <w:color w:val="auto"/>
          <w:sz w:val="24"/>
          <w:szCs w:val="24"/>
          <w:lang w:eastAsia="zh-CN"/>
        </w:rPr>
        <w:t xml:space="preserve">一年（</w:t>
      </w:r>
      <w:r>
        <w:rPr>
          <w:rFonts w:hint="eastAsia" w:ascii="宋体" w:hAnsi="宋体" w:eastAsia="宋体"/>
          <w:bCs/>
          <w:color w:val="auto"/>
          <w:sz w:val="24"/>
        </w:rPr>
        <w:t xml:space="preserve">202</w:t>
      </w:r>
      <w:r>
        <w:rPr>
          <w:rFonts w:hint="eastAsia" w:ascii="宋体" w:hAnsi="宋体" w:eastAsia="宋体"/>
          <w:bCs/>
          <w:color w:val="auto"/>
          <w:sz w:val="24"/>
          <w:lang w:val="en-US" w:eastAsia="zh-CN"/>
        </w:rPr>
        <w:t xml:space="preserve">6</w:t>
      </w:r>
      <w:r>
        <w:rPr>
          <w:rFonts w:hint="eastAsia" w:ascii="宋体" w:hAnsi="宋体" w:eastAsia="宋体"/>
          <w:bCs/>
          <w:color w:val="auto"/>
          <w:sz w:val="24"/>
        </w:rPr>
        <w:t xml:space="preserve">年  月   日-202</w:t>
      </w:r>
      <w:r>
        <w:rPr>
          <w:rFonts w:hint="eastAsia" w:ascii="宋体" w:hAnsi="宋体" w:eastAsia="宋体"/>
          <w:bCs/>
          <w:color w:val="auto"/>
          <w:sz w:val="24"/>
          <w:lang w:val="en-US" w:eastAsia="zh-CN"/>
        </w:rPr>
        <w:t xml:space="preserve">7</w:t>
      </w:r>
      <w:r>
        <w:rPr>
          <w:rFonts w:hint="eastAsia" w:ascii="宋体" w:hAnsi="宋体" w:eastAsia="宋体"/>
          <w:bCs/>
          <w:color w:val="auto"/>
          <w:sz w:val="24"/>
        </w:rPr>
        <w:t xml:space="preserve">年  月   日</w:t>
      </w:r>
      <w:r>
        <w:rPr>
          <w:rFonts w:hint="eastAsia" w:ascii="宋体" w:hAnsi="宋体" w:eastAsia="宋体" w:cs="Times New Roman"/>
          <w:b w:val="0"/>
          <w:bCs/>
          <w:color w:val="auto"/>
          <w:sz w:val="24"/>
          <w:szCs w:val="24"/>
          <w:lang w:eastAsia="zh-CN"/>
        </w:rPr>
        <w:t xml:space="preserve">）。若考核未达到甲方要求，甲方有权单方面终止合同。</w:t>
      </w:r>
      <w:r/>
    </w:p>
    <w:p>
      <w:pPr>
        <w:numPr>
          <w:ilvl w:val="0"/>
          <w:numId w:val="14"/>
        </w:numPr>
        <w:ind w:left="-6" w:firstLine="426"/>
        <w:spacing w:line="440" w:lineRule="exact"/>
        <w:rPr>
          <w:rFonts w:hint="default" w:ascii="宋体" w:hAnsi="宋体" w:eastAsia="宋体" w:cs="Times New Roman"/>
          <w:bCs/>
          <w:color w:val="auto"/>
          <w:sz w:val="24"/>
          <w:szCs w:val="24"/>
        </w:rPr>
      </w:pPr>
      <w:r>
        <w:rPr>
          <w:rFonts w:hint="eastAsia" w:ascii="宋体" w:hAnsi="宋体" w:eastAsia="宋体" w:cs="Times New Roman"/>
          <w:b/>
          <w:color w:val="auto"/>
          <w:sz w:val="24"/>
          <w:szCs w:val="24"/>
        </w:rPr>
        <w:t xml:space="preserve">质量要求：</w:t>
      </w:r>
      <w:r>
        <w:rPr>
          <w:rFonts w:hint="eastAsia" w:ascii="宋体" w:hAnsi="宋体" w:eastAsia="宋体" w:cs="Times New Roman"/>
          <w:bCs/>
          <w:color w:val="auto"/>
          <w:sz w:val="24"/>
          <w:szCs w:val="24"/>
          <w:highlight w:val="none"/>
          <w:lang w:eastAsia="zh-CN"/>
        </w:rPr>
        <w:t xml:space="preserve">质量标准符合国家标准、行业标准和企业标准（标准不一致的，以严格的标准为准），并满足采购需求</w:t>
      </w:r>
      <w:r>
        <w:rPr>
          <w:rFonts w:hint="eastAsia" w:ascii="宋体" w:hAnsi="宋体" w:eastAsia="宋体" w:cs="Times New Roman"/>
          <w:bCs/>
          <w:color w:val="auto"/>
          <w:sz w:val="24"/>
          <w:szCs w:val="24"/>
          <w:highlight w:val="none"/>
        </w:rPr>
        <w:t xml:space="preserve">。</w:t>
      </w:r>
      <w:r/>
    </w:p>
    <w:p>
      <w:pPr>
        <w:numPr>
          <w:ilvl w:val="0"/>
          <w:numId w:val="14"/>
        </w:numPr>
        <w:ind w:left="-6" w:firstLine="426"/>
        <w:spacing w:line="440" w:lineRule="exact"/>
        <w:rPr>
          <w:rFonts w:hint="default" w:ascii="宋体" w:hAnsi="宋体" w:eastAsia="宋体" w:cs="Times New Roman"/>
          <w:bCs/>
          <w:color w:val="auto"/>
          <w:sz w:val="24"/>
          <w:szCs w:val="24"/>
        </w:rPr>
      </w:pPr>
      <w:r>
        <w:rPr>
          <w:rFonts w:hint="eastAsia" w:ascii="宋体" w:hAnsi="宋体" w:eastAsia="宋体" w:cs="Times New Roman"/>
          <w:b/>
          <w:color w:val="auto"/>
          <w:sz w:val="24"/>
          <w:szCs w:val="24"/>
        </w:rPr>
        <w:t xml:space="preserve">其他要求：</w:t>
      </w:r>
      <w:r>
        <w:rPr>
          <w:rFonts w:hint="eastAsia" w:ascii="宋体" w:hAnsi="宋体" w:eastAsia="宋体" w:cs="Times New Roman"/>
          <w:b w:val="0"/>
          <w:bCs/>
          <w:color w:val="auto"/>
          <w:sz w:val="24"/>
          <w:szCs w:val="24"/>
          <w:lang w:eastAsia="zh-CN"/>
        </w:rPr>
        <w:t xml:space="preserve">乙方</w:t>
      </w:r>
      <w:r>
        <w:rPr>
          <w:rFonts w:hint="eastAsia" w:ascii="宋体" w:hAnsi="宋体" w:eastAsia="宋体" w:cs="Times New Roman"/>
          <w:b w:val="0"/>
          <w:bCs/>
          <w:color w:val="auto"/>
          <w:sz w:val="24"/>
          <w:szCs w:val="24"/>
        </w:rPr>
        <w:t xml:space="preserve">不得将项目整体或部分进行转包或违法分包，且不得让第三方公司采用挂靠</w:t>
      </w:r>
      <w:r>
        <w:rPr>
          <w:rFonts w:hint="eastAsia" w:ascii="宋体" w:hAnsi="宋体" w:eastAsia="宋体" w:cs="Times New Roman"/>
          <w:b w:val="0"/>
          <w:bCs/>
          <w:color w:val="auto"/>
          <w:sz w:val="24"/>
          <w:szCs w:val="24"/>
          <w:lang w:eastAsia="zh-CN"/>
        </w:rPr>
        <w:t xml:space="preserve">乙方</w:t>
      </w:r>
      <w:r>
        <w:rPr>
          <w:rFonts w:hint="eastAsia" w:ascii="宋体" w:hAnsi="宋体" w:eastAsia="宋体" w:cs="Times New Roman"/>
          <w:b w:val="0"/>
          <w:bCs/>
          <w:color w:val="auto"/>
          <w:sz w:val="24"/>
          <w:szCs w:val="24"/>
        </w:rPr>
        <w:t xml:space="preserve">的方式承担服务工作。</w:t>
      </w:r>
      <w:r/>
    </w:p>
    <w:p>
      <w:pPr>
        <w:numPr>
          <w:ilvl w:val="0"/>
          <w:numId w:val="14"/>
        </w:numPr>
        <w:ind w:left="-6" w:firstLine="426"/>
        <w:spacing w:line="440" w:lineRule="exact"/>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服务地点、方式：</w:t>
      </w:r>
      <w:r>
        <w:rPr>
          <w:rFonts w:hint="eastAsia" w:ascii="宋体" w:hAnsi="宋体" w:eastAsia="宋体" w:cs="Times New Roman"/>
          <w:bCs/>
          <w:color w:val="auto"/>
          <w:sz w:val="24"/>
          <w:szCs w:val="24"/>
          <w:u w:val="single"/>
        </w:rPr>
        <w:t xml:space="preserve">按甲方指定地</w:t>
      </w:r>
      <w:r>
        <w:rPr>
          <w:rFonts w:hint="eastAsia" w:ascii="宋体" w:hAnsi="宋体" w:eastAsia="宋体" w:cs="Times New Roman"/>
          <w:bCs/>
          <w:color w:val="auto"/>
          <w:sz w:val="24"/>
          <w:szCs w:val="24"/>
          <w:u w:val="single"/>
          <w:lang w:val="en-US" w:eastAsia="zh-CN"/>
        </w:rPr>
        <w:t xml:space="preserve">点</w:t>
      </w:r>
      <w:r>
        <w:rPr>
          <w:rFonts w:hint="eastAsia" w:ascii="宋体" w:hAnsi="宋体" w:eastAsia="宋体" w:cs="Times New Roman"/>
          <w:bCs/>
          <w:color w:val="auto"/>
          <w:sz w:val="24"/>
          <w:szCs w:val="24"/>
        </w:rPr>
        <w:t xml:space="preserve">。</w:t>
      </w:r>
      <w:r/>
    </w:p>
    <w:p>
      <w:pPr>
        <w:numPr>
          <w:ilvl w:val="0"/>
          <w:numId w:val="14"/>
        </w:numPr>
        <w:ind w:left="0" w:firstLine="422"/>
        <w:spacing w:line="440" w:lineRule="exact"/>
        <w:rPr>
          <w:rFonts w:hint="eastAsia" w:ascii="宋体" w:hAnsi="宋体" w:eastAsia="宋体" w:cs="宋体"/>
          <w:b/>
          <w:bCs/>
          <w:color w:val="auto"/>
          <w:sz w:val="24"/>
          <w:szCs w:val="24"/>
          <w:lang w:bidi="ar"/>
        </w:rPr>
      </w:pPr>
      <w:r>
        <w:rPr>
          <w:rFonts w:hint="eastAsia" w:ascii="宋体" w:hAnsi="宋体" w:eastAsia="宋体" w:cs="Times New Roman"/>
          <w:b/>
          <w:color w:val="auto"/>
          <w:sz w:val="24"/>
          <w:szCs w:val="24"/>
          <w:lang w:val="en-US" w:eastAsia="zh-CN"/>
        </w:rPr>
        <w:t xml:space="preserve">具体配送内容及要求</w:t>
      </w:r>
      <w:r/>
    </w:p>
    <w:p>
      <w:pPr>
        <w:ind w:firstLine="482"/>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1.人员用餐情况</w:t>
      </w:r>
      <w:r/>
    </w:p>
    <w:p>
      <w:pPr>
        <w:ind w:firstLine="482"/>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法定工作日提供午餐（用餐人员170人左右），另需根据实际需求为节假日值班或者晚上加班人员提供晚餐。</w:t>
      </w:r>
      <w:r/>
    </w:p>
    <w:p>
      <w:pPr>
        <w:ind w:firstLine="482"/>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2.配送清单</w:t>
      </w:r>
      <w:r/>
    </w:p>
    <w:p>
      <w:pPr>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lang w:eastAsia="zh-CN"/>
        </w:rPr>
        <w:t xml:space="preserve">乙方</w:t>
      </w:r>
      <w:r>
        <w:rPr>
          <w:rFonts w:hint="eastAsia" w:ascii="宋体" w:hAnsi="宋体" w:eastAsia="宋体" w:cs="Times New Roman"/>
          <w:bCs/>
          <w:sz w:val="24"/>
          <w:szCs w:val="24"/>
        </w:rPr>
        <w:t xml:space="preserve">年度采购、配送清单范围包括但不限于：</w:t>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0"/>
        <w:gridCol w:w="2911"/>
        <w:gridCol w:w="1717"/>
        <w:gridCol w:w="2874"/>
      </w:tblGrid>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
                <w:bCs/>
                <w:sz w:val="22"/>
                <w:szCs w:val="22"/>
              </w:rPr>
              <w:t xml:space="preserve">序号</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
                <w:bCs/>
                <w:sz w:val="22"/>
                <w:szCs w:val="22"/>
              </w:rPr>
              <w:t xml:space="preserve">食材名称</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
                <w:bCs/>
                <w:sz w:val="22"/>
                <w:szCs w:val="22"/>
              </w:rPr>
              <w:t xml:space="preserve">序号</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
                <w:bCs/>
                <w:sz w:val="22"/>
                <w:szCs w:val="22"/>
              </w:rPr>
              <w:t xml:space="preserve">食材名称</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1</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鲜猪肉（肋排）</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90</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牛排</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2</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鲜猪肉（精瘦肉）</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91</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鲢鱼头</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3</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鲜猪肉（腿心）</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92</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五香牛肉</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4</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鲜猪肉（肉糜）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93</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黄鳝</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5</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草排</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94</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鳝片</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6</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五花肉</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95</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蘑菇</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7</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猪大排</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96</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掌中宝</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8</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猪蹄</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97</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牛仔骨</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9</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牛腿肉</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98</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油面筋</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10</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牛腩</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99</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生姜</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1</w:t>
            </w:r>
            <w:r>
              <w:rPr>
                <w:rFonts w:hint="eastAsia" w:ascii="宋体" w:hAnsi="宋体" w:eastAsia="宋体" w:cs="Times New Roman"/>
                <w:sz w:val="22"/>
                <w:szCs w:val="22"/>
              </w:rPr>
              <w:t xml:space="preserve">1</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羊腿肉</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100</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大蒜籽</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1</w:t>
            </w:r>
            <w:r>
              <w:rPr>
                <w:rFonts w:hint="eastAsia" w:ascii="宋体" w:hAnsi="宋体" w:eastAsia="宋体" w:cs="Times New Roman"/>
                <w:sz w:val="22"/>
                <w:szCs w:val="22"/>
              </w:rPr>
              <w:t xml:space="preserve">2</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白条鸡</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101</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扁尖</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1</w:t>
            </w:r>
            <w:r>
              <w:rPr>
                <w:rFonts w:hint="eastAsia" w:ascii="宋体" w:hAnsi="宋体" w:eastAsia="宋体" w:cs="Times New Roman"/>
                <w:sz w:val="22"/>
                <w:szCs w:val="22"/>
              </w:rPr>
              <w:t xml:space="preserve">3</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草鸡</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102</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新鲜鲳鱼</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1</w:t>
            </w:r>
            <w:r>
              <w:rPr>
                <w:rFonts w:hint="eastAsia" w:ascii="宋体" w:hAnsi="宋体" w:eastAsia="宋体" w:cs="Times New Roman"/>
                <w:sz w:val="22"/>
                <w:szCs w:val="22"/>
              </w:rPr>
              <w:t xml:space="preserve">4</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鸡腿</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103</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公鸡</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15</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洋鸡蛋</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104</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老母鸡</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16</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鹌鹑蛋</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105</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咸黄鱼</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17</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鲫鱼</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106</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鲜猪爪</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18</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鲈鱼</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107</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牛肋</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19</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草鱼</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108</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银鱼</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20</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鳊鱼</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109</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新中腐乳</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2</w:t>
            </w:r>
            <w:r>
              <w:rPr>
                <w:rFonts w:hint="eastAsia" w:ascii="宋体" w:hAnsi="宋体" w:eastAsia="宋体" w:cs="Times New Roman"/>
                <w:sz w:val="22"/>
                <w:szCs w:val="22"/>
              </w:rPr>
              <w:t xml:space="preserve">1</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花鲢</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110</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蛋皮</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2</w:t>
            </w:r>
            <w:r>
              <w:rPr>
                <w:rFonts w:hint="eastAsia" w:ascii="宋体" w:hAnsi="宋体" w:eastAsia="宋体" w:cs="Times New Roman"/>
                <w:sz w:val="22"/>
                <w:szCs w:val="22"/>
              </w:rPr>
              <w:t xml:space="preserve">2</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带鱼</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111</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猪肚（半成品）</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2</w:t>
            </w:r>
            <w:r>
              <w:rPr>
                <w:rFonts w:hint="eastAsia" w:ascii="宋体" w:hAnsi="宋体" w:eastAsia="宋体" w:cs="Times New Roman"/>
                <w:sz w:val="22"/>
                <w:szCs w:val="22"/>
              </w:rPr>
              <w:t xml:space="preserve">3</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小黄鱼</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112</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生麸</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2</w:t>
            </w:r>
            <w:r>
              <w:rPr>
                <w:rFonts w:hint="eastAsia" w:ascii="宋体" w:hAnsi="宋体" w:eastAsia="宋体" w:cs="Times New Roman"/>
                <w:sz w:val="22"/>
                <w:szCs w:val="22"/>
              </w:rPr>
              <w:t xml:space="preserve">4</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河虾</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113</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鸭掌</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2</w:t>
            </w:r>
            <w:r>
              <w:rPr>
                <w:rFonts w:hint="eastAsia" w:ascii="宋体" w:hAnsi="宋体" w:eastAsia="宋体" w:cs="Times New Roman"/>
                <w:sz w:val="22"/>
                <w:szCs w:val="22"/>
              </w:rPr>
              <w:t xml:space="preserve">5</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基围虾</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114</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玉米</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26</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毛白菜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115</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红薯</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27</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大白菜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116</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小竹笋</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28</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青菜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117</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嫩豆腐</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29</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细菜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118</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咸鹅</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30</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黄瓜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119</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八宝辣丁</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3</w:t>
            </w:r>
            <w:r>
              <w:rPr>
                <w:rFonts w:hint="eastAsia" w:ascii="宋体" w:hAnsi="宋体" w:eastAsia="宋体" w:cs="Times New Roman"/>
                <w:sz w:val="22"/>
                <w:szCs w:val="22"/>
              </w:rPr>
              <w:t xml:space="preserve">1</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白萝卜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120</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大肠</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3</w:t>
            </w:r>
            <w:r>
              <w:rPr>
                <w:rFonts w:hint="eastAsia" w:ascii="宋体" w:hAnsi="宋体" w:eastAsia="宋体" w:cs="Times New Roman"/>
                <w:sz w:val="22"/>
                <w:szCs w:val="22"/>
              </w:rPr>
              <w:t xml:space="preserve">2</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胡萝卜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121</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熟大肠</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3</w:t>
            </w:r>
            <w:r>
              <w:rPr>
                <w:rFonts w:hint="eastAsia" w:ascii="宋体" w:hAnsi="宋体" w:eastAsia="宋体" w:cs="Times New Roman"/>
                <w:sz w:val="22"/>
                <w:szCs w:val="22"/>
              </w:rPr>
              <w:t xml:space="preserve">3</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棉茄</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122</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罗氏虾</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3</w:t>
            </w:r>
            <w:r>
              <w:rPr>
                <w:rFonts w:hint="eastAsia" w:ascii="宋体" w:hAnsi="宋体" w:eastAsia="宋体" w:cs="Times New Roman"/>
                <w:sz w:val="22"/>
                <w:szCs w:val="22"/>
              </w:rPr>
              <w:t xml:space="preserve">4</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西红柿</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123</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竹节虾</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3</w:t>
            </w:r>
            <w:r>
              <w:rPr>
                <w:rFonts w:hint="eastAsia" w:ascii="宋体" w:hAnsi="宋体" w:eastAsia="宋体" w:cs="Times New Roman"/>
                <w:sz w:val="22"/>
                <w:szCs w:val="22"/>
              </w:rPr>
              <w:t xml:space="preserve">5</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土豆</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124</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鲜扇子骨</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3</w:t>
            </w:r>
            <w:r>
              <w:rPr>
                <w:rFonts w:hint="eastAsia" w:ascii="宋体" w:hAnsi="宋体" w:eastAsia="宋体" w:cs="Times New Roman"/>
                <w:sz w:val="22"/>
                <w:szCs w:val="22"/>
              </w:rPr>
              <w:t xml:space="preserve">6</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大圆椒</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125</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排翅</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37</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包菜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126</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干黄花菜</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38</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洋大蒜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127</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洋葱</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39</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蒜苗</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128</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香菇</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40</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韭菜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129</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金针菇</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4</w:t>
            </w:r>
            <w:r>
              <w:rPr>
                <w:rFonts w:hint="eastAsia" w:ascii="宋体" w:hAnsi="宋体" w:eastAsia="宋体" w:cs="Times New Roman"/>
                <w:sz w:val="22"/>
                <w:szCs w:val="22"/>
              </w:rPr>
              <w:t xml:space="preserve">1</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冬瓜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130</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籽虾</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4</w:t>
            </w:r>
            <w:r>
              <w:rPr>
                <w:rFonts w:hint="eastAsia" w:ascii="宋体" w:hAnsi="宋体" w:eastAsia="宋体" w:cs="Times New Roman"/>
                <w:sz w:val="22"/>
                <w:szCs w:val="22"/>
              </w:rPr>
              <w:t xml:space="preserve">2</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苦瓜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131</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生湾草虾</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4</w:t>
            </w:r>
            <w:r>
              <w:rPr>
                <w:rFonts w:hint="eastAsia" w:ascii="宋体" w:hAnsi="宋体" w:eastAsia="宋体" w:cs="Times New Roman"/>
                <w:sz w:val="22"/>
                <w:szCs w:val="22"/>
              </w:rPr>
              <w:t xml:space="preserve">3</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长丝瓜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132</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生牛肉</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4</w:t>
            </w:r>
            <w:r>
              <w:rPr>
                <w:rFonts w:hint="eastAsia" w:ascii="宋体" w:hAnsi="宋体" w:eastAsia="宋体" w:cs="Times New Roman"/>
                <w:sz w:val="22"/>
                <w:szCs w:val="22"/>
              </w:rPr>
              <w:t xml:space="preserve">4</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有机花菜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133</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熟牛肉</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4</w:t>
            </w:r>
            <w:r>
              <w:rPr>
                <w:rFonts w:hint="eastAsia" w:ascii="宋体" w:hAnsi="宋体" w:eastAsia="宋体" w:cs="Times New Roman"/>
                <w:sz w:val="22"/>
                <w:szCs w:val="22"/>
              </w:rPr>
              <w:t xml:space="preserve">5</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毛豆</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134</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带子</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ascii="宋体" w:hAnsi="宋体" w:eastAsia="宋体" w:cs="Times New Roman"/>
                <w:sz w:val="22"/>
                <w:szCs w:val="22"/>
              </w:rPr>
              <w:t xml:space="preserve">4</w:t>
            </w:r>
            <w:r>
              <w:rPr>
                <w:rFonts w:hint="eastAsia" w:ascii="宋体" w:hAnsi="宋体" w:eastAsia="宋体" w:cs="Times New Roman"/>
                <w:sz w:val="22"/>
                <w:szCs w:val="22"/>
              </w:rPr>
              <w:t xml:space="preserve">6</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莴苣</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135</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大胖子榨菜</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47</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空心菜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136</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翅中</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48</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长豆</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137</w:t>
            </w:r>
            <w:r/>
          </w:p>
        </w:tc>
        <w:tc>
          <w:tcPr>
            <w:tcW w:w="2874" w:type="dxa"/>
            <w:vAlign w:val="center"/>
            <w:textDirection w:val="lrTb"/>
            <w:noWrap w:val="false"/>
          </w:tcPr>
          <w:p>
            <w:pPr>
              <w:ind w:left="36"/>
              <w:jc w:val="center"/>
              <w:spacing w:before="70"/>
              <w:rPr>
                <w:rFonts w:ascii="宋体" w:hAnsi="宋体" w:eastAsia="宋体" w:cs="Times New Roman"/>
                <w:bCs/>
                <w:sz w:val="22"/>
                <w:szCs w:val="22"/>
              </w:rPr>
            </w:pPr>
            <w:r>
              <w:rPr>
                <w:rFonts w:hint="eastAsia" w:ascii="宋体" w:hAnsi="宋体" w:eastAsia="宋体" w:cs="宋体"/>
                <w:spacing w:val="-5"/>
                <w:sz w:val="22"/>
                <w:szCs w:val="22"/>
                <w:lang w:eastAsia="en-US"/>
              </w:rPr>
              <w:t xml:space="preserve">面粉</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49</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黄南瓜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138</w:t>
            </w:r>
            <w:r/>
          </w:p>
        </w:tc>
        <w:tc>
          <w:tcPr>
            <w:tcW w:w="2874" w:type="dxa"/>
            <w:vAlign w:val="center"/>
            <w:textDirection w:val="lrTb"/>
            <w:noWrap w:val="false"/>
          </w:tcPr>
          <w:p>
            <w:pPr>
              <w:ind w:left="35"/>
              <w:jc w:val="center"/>
              <w:spacing w:before="70"/>
              <w:rPr>
                <w:rFonts w:ascii="宋体" w:hAnsi="宋体" w:eastAsia="宋体" w:cs="Times New Roman"/>
                <w:bCs/>
                <w:sz w:val="22"/>
                <w:szCs w:val="22"/>
              </w:rPr>
            </w:pPr>
            <w:r>
              <w:rPr>
                <w:rFonts w:hint="eastAsia" w:ascii="宋体" w:hAnsi="宋体" w:eastAsia="宋体" w:cs="宋体"/>
                <w:spacing w:val="-4"/>
                <w:sz w:val="22"/>
                <w:szCs w:val="22"/>
                <w:lang w:eastAsia="en-US"/>
              </w:rPr>
              <w:t xml:space="preserve">菜包</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50</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蚕豆</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139</w:t>
            </w:r>
            <w:r/>
          </w:p>
        </w:tc>
        <w:tc>
          <w:tcPr>
            <w:tcW w:w="2874" w:type="dxa"/>
            <w:vAlign w:val="center"/>
            <w:textDirection w:val="lrTb"/>
            <w:noWrap w:val="false"/>
          </w:tcPr>
          <w:p>
            <w:pPr>
              <w:ind w:left="56"/>
              <w:jc w:val="center"/>
              <w:spacing w:before="70"/>
              <w:rPr>
                <w:rFonts w:ascii="宋体" w:hAnsi="宋体" w:eastAsia="宋体" w:cs="Times New Roman"/>
                <w:bCs/>
                <w:sz w:val="22"/>
                <w:szCs w:val="22"/>
              </w:rPr>
            </w:pPr>
            <w:r>
              <w:rPr>
                <w:rFonts w:hint="eastAsia" w:ascii="宋体" w:hAnsi="宋体" w:eastAsia="宋体" w:cs="宋体"/>
                <w:spacing w:val="-15"/>
                <w:sz w:val="22"/>
                <w:szCs w:val="22"/>
                <w:lang w:eastAsia="en-US"/>
              </w:rPr>
              <w:t xml:space="preserve">肉包</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51</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莲藕</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140</w:t>
            </w:r>
            <w:r/>
          </w:p>
        </w:tc>
        <w:tc>
          <w:tcPr>
            <w:tcW w:w="2874" w:type="dxa"/>
            <w:vAlign w:val="center"/>
            <w:textDirection w:val="lrTb"/>
            <w:noWrap w:val="false"/>
          </w:tcPr>
          <w:p>
            <w:pPr>
              <w:ind w:left="36"/>
              <w:jc w:val="center"/>
              <w:spacing w:before="71"/>
              <w:rPr>
                <w:rFonts w:ascii="宋体" w:hAnsi="宋体" w:eastAsia="宋体" w:cs="Times New Roman"/>
                <w:bCs/>
                <w:sz w:val="22"/>
                <w:szCs w:val="22"/>
              </w:rPr>
            </w:pPr>
            <w:r>
              <w:rPr>
                <w:rFonts w:hint="eastAsia" w:ascii="宋体" w:hAnsi="宋体" w:eastAsia="宋体" w:cs="宋体"/>
                <w:spacing w:val="-3"/>
                <w:sz w:val="22"/>
                <w:szCs w:val="22"/>
                <w:lang w:eastAsia="en-US"/>
              </w:rPr>
              <w:t xml:space="preserve">奶黄包</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52</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菠菜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141</w:t>
            </w:r>
            <w:r/>
          </w:p>
        </w:tc>
        <w:tc>
          <w:tcPr>
            <w:tcW w:w="2874" w:type="dxa"/>
            <w:vAlign w:val="center"/>
            <w:textDirection w:val="lrTb"/>
            <w:noWrap w:val="false"/>
          </w:tcPr>
          <w:p>
            <w:pPr>
              <w:ind w:left="42"/>
              <w:jc w:val="center"/>
              <w:spacing w:before="73"/>
              <w:rPr>
                <w:rFonts w:ascii="宋体" w:hAnsi="宋体" w:eastAsia="宋体" w:cs="Times New Roman"/>
                <w:bCs/>
                <w:sz w:val="22"/>
                <w:szCs w:val="22"/>
              </w:rPr>
            </w:pPr>
            <w:r>
              <w:rPr>
                <w:rFonts w:hint="eastAsia" w:ascii="宋体" w:hAnsi="宋体" w:eastAsia="宋体" w:cs="宋体"/>
                <w:spacing w:val="-2"/>
                <w:sz w:val="22"/>
                <w:szCs w:val="22"/>
                <w:lang w:eastAsia="en-US"/>
              </w:rPr>
              <w:t xml:space="preserve">东北大米</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53</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生菜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142</w:t>
            </w:r>
            <w:r/>
          </w:p>
        </w:tc>
        <w:tc>
          <w:tcPr>
            <w:tcW w:w="2874"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pacing w:val="-5"/>
                <w:sz w:val="22"/>
                <w:szCs w:val="22"/>
                <w:lang w:eastAsia="en-US"/>
              </w:rPr>
              <w:t xml:space="preserve">面条</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54</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红苋菜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143</w:t>
            </w:r>
            <w:r/>
          </w:p>
        </w:tc>
        <w:tc>
          <w:tcPr>
            <w:tcW w:w="2874" w:type="dxa"/>
            <w:vAlign w:val="center"/>
            <w:textDirection w:val="lrTb"/>
            <w:noWrap w:val="false"/>
          </w:tcPr>
          <w:p>
            <w:pPr>
              <w:ind w:left="67"/>
              <w:jc w:val="center"/>
              <w:spacing w:before="64"/>
              <w:rPr>
                <w:rFonts w:ascii="宋体" w:hAnsi="宋体" w:eastAsia="宋体" w:cs="Times New Roman"/>
                <w:bCs/>
                <w:sz w:val="22"/>
                <w:szCs w:val="22"/>
              </w:rPr>
            </w:pPr>
            <w:r>
              <w:rPr>
                <w:rFonts w:hint="eastAsia" w:ascii="宋体" w:hAnsi="宋体" w:eastAsia="宋体" w:cs="宋体"/>
                <w:spacing w:val="-10"/>
                <w:sz w:val="22"/>
                <w:szCs w:val="22"/>
                <w:lang w:eastAsia="en-US"/>
              </w:rPr>
              <w:t xml:space="preserve">白糖</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55</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球葱</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144</w:t>
            </w:r>
            <w:r/>
          </w:p>
        </w:tc>
        <w:tc>
          <w:tcPr>
            <w:tcW w:w="2874" w:type="dxa"/>
            <w:vAlign w:val="center"/>
            <w:textDirection w:val="lrTb"/>
            <w:noWrap w:val="false"/>
          </w:tcPr>
          <w:p>
            <w:pPr>
              <w:jc w:val="center"/>
              <w:spacing w:before="63"/>
              <w:rPr>
                <w:rFonts w:ascii="宋体" w:hAnsi="宋体" w:eastAsia="宋体" w:cs="Times New Roman"/>
                <w:bCs/>
                <w:sz w:val="22"/>
                <w:szCs w:val="22"/>
              </w:rPr>
            </w:pPr>
            <w:r>
              <w:rPr>
                <w:rFonts w:hint="eastAsia" w:ascii="宋体" w:hAnsi="宋体" w:eastAsia="宋体" w:cs="宋体"/>
                <w:spacing w:val="-8"/>
                <w:sz w:val="22"/>
                <w:szCs w:val="22"/>
                <w:lang w:eastAsia="en-US"/>
              </w:rPr>
              <w:t xml:space="preserve">非转基因</w:t>
            </w:r>
            <w:r>
              <w:rPr>
                <w:rFonts w:hint="eastAsia" w:ascii="宋体" w:hAnsi="宋体" w:cs="宋体"/>
                <w:spacing w:val="-8"/>
                <w:sz w:val="22"/>
                <w:szCs w:val="22"/>
                <w:lang w:eastAsia="zh-CN"/>
              </w:rPr>
              <w:t xml:space="preserve">葵花籽</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56</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豆王</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145</w:t>
            </w:r>
            <w:r/>
          </w:p>
        </w:tc>
        <w:tc>
          <w:tcPr>
            <w:tcW w:w="2874" w:type="dxa"/>
            <w:vAlign w:val="center"/>
            <w:textDirection w:val="lrTb"/>
            <w:noWrap w:val="false"/>
          </w:tcPr>
          <w:p>
            <w:pPr>
              <w:ind w:left="34"/>
              <w:jc w:val="center"/>
              <w:spacing w:before="64"/>
              <w:rPr>
                <w:rFonts w:ascii="宋体" w:hAnsi="宋体" w:eastAsia="宋体" w:cs="Times New Roman"/>
                <w:bCs/>
                <w:sz w:val="22"/>
                <w:szCs w:val="22"/>
              </w:rPr>
            </w:pPr>
            <w:r>
              <w:rPr>
                <w:rFonts w:hint="eastAsia" w:ascii="宋体" w:hAnsi="宋体" w:eastAsia="宋体" w:cs="宋体"/>
                <w:spacing w:val="-1"/>
                <w:sz w:val="22"/>
                <w:szCs w:val="22"/>
                <w:lang w:eastAsia="en-US"/>
              </w:rPr>
              <w:t xml:space="preserve">老抽酱油</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57</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广东菜芯</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146</w:t>
            </w:r>
            <w:r/>
          </w:p>
        </w:tc>
        <w:tc>
          <w:tcPr>
            <w:tcW w:w="2874" w:type="dxa"/>
            <w:vAlign w:val="center"/>
            <w:textDirection w:val="lrTb"/>
            <w:noWrap w:val="false"/>
          </w:tcPr>
          <w:p>
            <w:pPr>
              <w:ind w:left="35"/>
              <w:jc w:val="center"/>
              <w:spacing w:before="64"/>
              <w:rPr>
                <w:rFonts w:ascii="宋体" w:hAnsi="宋体" w:eastAsia="宋体" w:cs="Times New Roman"/>
                <w:bCs/>
                <w:sz w:val="22"/>
                <w:szCs w:val="22"/>
              </w:rPr>
            </w:pPr>
            <w:r>
              <w:rPr>
                <w:rFonts w:hint="eastAsia" w:ascii="宋体" w:hAnsi="宋体" w:eastAsia="宋体" w:cs="宋体"/>
                <w:spacing w:val="-1"/>
                <w:sz w:val="22"/>
                <w:szCs w:val="22"/>
                <w:lang w:eastAsia="en-US"/>
              </w:rPr>
              <w:t xml:space="preserve">芝麻油</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58</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西葫芦</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147</w:t>
            </w:r>
            <w:r/>
          </w:p>
        </w:tc>
        <w:tc>
          <w:tcPr>
            <w:tcW w:w="2874" w:type="dxa"/>
            <w:vAlign w:val="center"/>
            <w:textDirection w:val="lrTb"/>
            <w:noWrap w:val="false"/>
          </w:tcPr>
          <w:p>
            <w:pPr>
              <w:ind w:left="32"/>
              <w:jc w:val="center"/>
              <w:spacing w:before="64"/>
              <w:rPr>
                <w:rFonts w:ascii="宋体" w:hAnsi="宋体" w:eastAsia="宋体" w:cs="Times New Roman"/>
                <w:bCs/>
                <w:sz w:val="22"/>
                <w:szCs w:val="22"/>
              </w:rPr>
            </w:pPr>
            <w:r>
              <w:rPr>
                <w:rFonts w:hint="eastAsia" w:ascii="宋体" w:hAnsi="宋体" w:eastAsia="宋体" w:cs="宋体"/>
                <w:sz w:val="22"/>
                <w:szCs w:val="22"/>
                <w:lang w:eastAsia="en-US"/>
              </w:rPr>
              <w:t xml:space="preserve">白醋</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59</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茭白</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148</w:t>
            </w:r>
            <w:r/>
          </w:p>
        </w:tc>
        <w:tc>
          <w:tcPr>
            <w:tcW w:w="2874" w:type="dxa"/>
            <w:vAlign w:val="center"/>
            <w:textDirection w:val="lrTb"/>
            <w:noWrap w:val="false"/>
          </w:tcPr>
          <w:p>
            <w:pPr>
              <w:ind w:left="34"/>
              <w:jc w:val="center"/>
              <w:spacing w:before="65"/>
              <w:rPr>
                <w:rFonts w:ascii="宋体" w:hAnsi="宋体" w:eastAsia="宋体" w:cs="Times New Roman"/>
                <w:bCs/>
                <w:sz w:val="22"/>
                <w:szCs w:val="22"/>
              </w:rPr>
            </w:pPr>
            <w:r>
              <w:rPr>
                <w:rFonts w:hint="eastAsia" w:ascii="宋体" w:hAnsi="宋体" w:eastAsia="宋体" w:cs="宋体"/>
                <w:spacing w:val="-1"/>
                <w:sz w:val="22"/>
                <w:szCs w:val="22"/>
                <w:lang w:eastAsia="en-US"/>
              </w:rPr>
              <w:t xml:space="preserve">蚝油</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60</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山药</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149</w:t>
            </w:r>
            <w:r/>
          </w:p>
        </w:tc>
        <w:tc>
          <w:tcPr>
            <w:tcW w:w="2874" w:type="dxa"/>
            <w:vAlign w:val="center"/>
            <w:textDirection w:val="lrTb"/>
            <w:noWrap w:val="false"/>
          </w:tcPr>
          <w:p>
            <w:pPr>
              <w:ind w:left="36"/>
              <w:jc w:val="center"/>
              <w:spacing w:before="64"/>
              <w:rPr>
                <w:rFonts w:ascii="宋体" w:hAnsi="宋体" w:eastAsia="宋体" w:cs="Times New Roman"/>
                <w:bCs/>
                <w:sz w:val="22"/>
                <w:szCs w:val="22"/>
              </w:rPr>
            </w:pPr>
            <w:r>
              <w:rPr>
                <w:rFonts w:hint="eastAsia" w:ascii="宋体" w:hAnsi="宋体" w:eastAsia="宋体" w:cs="宋体"/>
                <w:spacing w:val="-1"/>
                <w:sz w:val="22"/>
                <w:szCs w:val="22"/>
                <w:lang w:eastAsia="en-US"/>
              </w:rPr>
              <w:t xml:space="preserve">蒸鱼豉油</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61</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eastAsia="zh-CN" w:bidi="ar"/>
              </w:rPr>
              <w:t xml:space="preserve">蓬蒿</w:t>
            </w:r>
            <w:r>
              <w:rPr>
                <w:rFonts w:hint="eastAsia" w:ascii="宋体" w:hAnsi="宋体" w:eastAsia="宋体" w:cs="宋体"/>
                <w:sz w:val="22"/>
                <w:szCs w:val="22"/>
                <w:lang w:bidi="ar"/>
              </w:rPr>
              <w:t xml:space="preserve">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150</w:t>
            </w:r>
            <w:r/>
          </w:p>
        </w:tc>
        <w:tc>
          <w:tcPr>
            <w:tcW w:w="2874" w:type="dxa"/>
            <w:vAlign w:val="center"/>
            <w:textDirection w:val="lrTb"/>
            <w:noWrap w:val="false"/>
          </w:tcPr>
          <w:p>
            <w:pPr>
              <w:ind w:left="34"/>
              <w:jc w:val="center"/>
              <w:spacing w:before="65"/>
              <w:rPr>
                <w:rFonts w:ascii="宋体" w:hAnsi="宋体" w:eastAsia="宋体" w:cs="Times New Roman"/>
                <w:bCs/>
                <w:sz w:val="22"/>
                <w:szCs w:val="22"/>
              </w:rPr>
            </w:pPr>
            <w:r>
              <w:rPr>
                <w:rFonts w:hint="eastAsia" w:ascii="宋体" w:hAnsi="宋体" w:eastAsia="宋体" w:cs="宋体"/>
                <w:spacing w:val="-3"/>
                <w:sz w:val="22"/>
                <w:szCs w:val="22"/>
                <w:lang w:eastAsia="en-US"/>
              </w:rPr>
              <w:t xml:space="preserve">生抽</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62</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扁豆</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151</w:t>
            </w:r>
            <w:r/>
          </w:p>
        </w:tc>
        <w:tc>
          <w:tcPr>
            <w:tcW w:w="2874" w:type="dxa"/>
            <w:vAlign w:val="center"/>
            <w:textDirection w:val="lrTb"/>
            <w:noWrap w:val="false"/>
          </w:tcPr>
          <w:p>
            <w:pPr>
              <w:ind w:left="34"/>
              <w:jc w:val="center"/>
              <w:spacing w:before="67"/>
              <w:rPr>
                <w:rFonts w:ascii="宋体" w:hAnsi="宋体" w:eastAsia="宋体" w:cs="Times New Roman"/>
                <w:bCs/>
                <w:sz w:val="22"/>
                <w:szCs w:val="22"/>
              </w:rPr>
            </w:pPr>
            <w:r>
              <w:rPr>
                <w:rFonts w:hint="eastAsia" w:ascii="宋体" w:hAnsi="宋体" w:eastAsia="宋体" w:cs="宋体"/>
                <w:spacing w:val="-1"/>
                <w:sz w:val="22"/>
                <w:szCs w:val="22"/>
                <w:lang w:eastAsia="en-US"/>
              </w:rPr>
              <w:t xml:space="preserve">黄酒</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63</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黄豆芽</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152</w:t>
            </w:r>
            <w:r/>
          </w:p>
        </w:tc>
        <w:tc>
          <w:tcPr>
            <w:tcW w:w="2874" w:type="dxa"/>
            <w:vAlign w:val="center"/>
            <w:textDirection w:val="lrTb"/>
            <w:noWrap w:val="false"/>
          </w:tcPr>
          <w:p>
            <w:pPr>
              <w:ind w:left="35"/>
              <w:jc w:val="center"/>
              <w:spacing w:before="68"/>
              <w:rPr>
                <w:rFonts w:ascii="宋体" w:hAnsi="宋体" w:eastAsia="宋体" w:cs="Times New Roman"/>
                <w:bCs/>
                <w:sz w:val="22"/>
                <w:szCs w:val="22"/>
              </w:rPr>
            </w:pPr>
            <w:r>
              <w:rPr>
                <w:rFonts w:hint="eastAsia" w:ascii="宋体" w:hAnsi="宋体" w:eastAsia="宋体" w:cs="宋体"/>
                <w:spacing w:val="-1"/>
                <w:sz w:val="22"/>
                <w:szCs w:val="22"/>
                <w:lang w:eastAsia="en-US"/>
              </w:rPr>
              <w:t xml:space="preserve">精制食用盐</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64</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药芹</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153</w:t>
            </w:r>
            <w:r/>
          </w:p>
        </w:tc>
        <w:tc>
          <w:tcPr>
            <w:tcW w:w="2874" w:type="dxa"/>
            <w:vAlign w:val="center"/>
            <w:textDirection w:val="lrTb"/>
            <w:noWrap w:val="false"/>
          </w:tcPr>
          <w:p>
            <w:pPr>
              <w:ind w:left="35"/>
              <w:jc w:val="center"/>
              <w:spacing w:before="67"/>
              <w:rPr>
                <w:rFonts w:ascii="宋体" w:hAnsi="宋体" w:eastAsia="宋体" w:cs="Times New Roman"/>
                <w:bCs/>
                <w:sz w:val="22"/>
                <w:szCs w:val="22"/>
              </w:rPr>
            </w:pPr>
            <w:r>
              <w:rPr>
                <w:rFonts w:hint="eastAsia" w:ascii="宋体" w:hAnsi="宋体" w:eastAsia="宋体" w:cs="宋体"/>
                <w:spacing w:val="-1"/>
                <w:sz w:val="22"/>
                <w:szCs w:val="22"/>
                <w:lang w:eastAsia="en-US"/>
              </w:rPr>
              <w:t xml:space="preserve">鸡精</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65</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西芹</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154</w:t>
            </w:r>
            <w:r/>
          </w:p>
        </w:tc>
        <w:tc>
          <w:tcPr>
            <w:tcW w:w="2874" w:type="dxa"/>
            <w:vAlign w:val="center"/>
            <w:textDirection w:val="lrTb"/>
            <w:noWrap w:val="false"/>
          </w:tcPr>
          <w:p>
            <w:pPr>
              <w:ind w:left="36"/>
              <w:jc w:val="center"/>
              <w:spacing w:before="67"/>
              <w:rPr>
                <w:rFonts w:ascii="宋体" w:hAnsi="宋体" w:eastAsia="宋体" w:cs="Times New Roman"/>
                <w:bCs/>
                <w:sz w:val="22"/>
                <w:szCs w:val="22"/>
              </w:rPr>
            </w:pPr>
            <w:r>
              <w:rPr>
                <w:rFonts w:hint="eastAsia" w:ascii="宋体" w:hAnsi="宋体" w:eastAsia="宋体" w:cs="宋体"/>
                <w:spacing w:val="-2"/>
                <w:sz w:val="22"/>
                <w:szCs w:val="22"/>
                <w:lang w:eastAsia="en-US"/>
              </w:rPr>
              <w:t xml:space="preserve">生粉</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66</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莜麦菜</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155</w:t>
            </w:r>
            <w:r/>
          </w:p>
        </w:tc>
        <w:tc>
          <w:tcPr>
            <w:tcW w:w="2874" w:type="dxa"/>
            <w:vAlign w:val="center"/>
            <w:textDirection w:val="lrTb"/>
            <w:noWrap w:val="false"/>
          </w:tcPr>
          <w:p>
            <w:pPr>
              <w:ind w:left="40"/>
              <w:jc w:val="center"/>
              <w:spacing w:before="68"/>
              <w:rPr>
                <w:rFonts w:ascii="宋体" w:hAnsi="宋体" w:eastAsia="宋体" w:cs="Times New Roman"/>
                <w:bCs/>
                <w:sz w:val="22"/>
                <w:szCs w:val="22"/>
              </w:rPr>
            </w:pPr>
            <w:r>
              <w:rPr>
                <w:rFonts w:hint="eastAsia" w:ascii="宋体" w:hAnsi="宋体" w:eastAsia="宋体" w:cs="宋体"/>
                <w:spacing w:val="-1"/>
                <w:sz w:val="22"/>
                <w:szCs w:val="22"/>
                <w:lang w:eastAsia="en-US"/>
              </w:rPr>
              <w:t xml:space="preserve">剁椒酱</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67</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黑茄</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156</w:t>
            </w:r>
            <w:r/>
          </w:p>
        </w:tc>
        <w:tc>
          <w:tcPr>
            <w:tcW w:w="2874" w:type="dxa"/>
            <w:vAlign w:val="center"/>
            <w:textDirection w:val="lrTb"/>
            <w:noWrap w:val="false"/>
          </w:tcPr>
          <w:p>
            <w:pPr>
              <w:ind w:left="35"/>
              <w:jc w:val="center"/>
              <w:spacing w:before="68"/>
              <w:rPr>
                <w:rFonts w:ascii="宋体" w:hAnsi="宋体" w:eastAsia="宋体" w:cs="Times New Roman"/>
                <w:bCs/>
                <w:sz w:val="22"/>
                <w:szCs w:val="22"/>
              </w:rPr>
            </w:pPr>
            <w:r>
              <w:rPr>
                <w:rFonts w:hint="eastAsia" w:ascii="宋体" w:hAnsi="宋体" w:eastAsia="宋体" w:cs="宋体"/>
                <w:spacing w:val="-2"/>
                <w:sz w:val="22"/>
                <w:szCs w:val="22"/>
                <w:lang w:eastAsia="en-US"/>
              </w:rPr>
              <w:t xml:space="preserve">咖喱粉</w:t>
            </w:r>
            <w:r/>
          </w:p>
        </w:tc>
      </w:tr>
      <w:tr>
        <w:trPr>
          <w:jc w:val="center"/>
          <w:trHeight w:val="283"/>
        </w:trPr>
        <w:tc>
          <w:tcPr>
            <w:tcW w:w="1470"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sz w:val="22"/>
                <w:szCs w:val="22"/>
              </w:rPr>
              <w:t xml:space="preserve">68</w:t>
            </w:r>
            <w:r/>
          </w:p>
        </w:tc>
        <w:tc>
          <w:tcPr>
            <w:tcW w:w="2911"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宋体"/>
                <w:sz w:val="22"/>
                <w:szCs w:val="22"/>
                <w:lang w:bidi="ar"/>
              </w:rPr>
              <w:t xml:space="preserve">菜薹</w:t>
            </w:r>
            <w:r/>
          </w:p>
        </w:tc>
        <w:tc>
          <w:tcPr>
            <w:tcW w:w="1717" w:type="dxa"/>
            <w:vAlign w:val="center"/>
            <w:textDirection w:val="lrTb"/>
            <w:noWrap w:val="false"/>
          </w:tcPr>
          <w:p>
            <w:pPr>
              <w:jc w:val="center"/>
              <w:rPr>
                <w:rFonts w:ascii="宋体" w:hAnsi="宋体" w:eastAsia="宋体" w:cs="Times New Roman"/>
                <w:bCs/>
                <w:sz w:val="22"/>
                <w:szCs w:val="22"/>
              </w:rPr>
            </w:pPr>
            <w:r>
              <w:rPr>
                <w:rFonts w:hint="eastAsia" w:ascii="宋体" w:hAnsi="宋体" w:eastAsia="宋体" w:cs="Times New Roman"/>
                <w:bCs/>
                <w:sz w:val="22"/>
                <w:szCs w:val="22"/>
              </w:rPr>
              <w:t xml:space="preserve">157</w:t>
            </w:r>
            <w:r/>
          </w:p>
        </w:tc>
        <w:tc>
          <w:tcPr>
            <w:tcW w:w="2874" w:type="dxa"/>
            <w:vAlign w:val="center"/>
            <w:textDirection w:val="lrTb"/>
            <w:noWrap w:val="false"/>
          </w:tcPr>
          <w:p>
            <w:pPr>
              <w:ind w:left="32"/>
              <w:jc w:val="center"/>
              <w:spacing w:before="70"/>
              <w:rPr>
                <w:rFonts w:ascii="宋体" w:hAnsi="宋体" w:eastAsia="宋体" w:cs="Times New Roman"/>
                <w:bCs/>
                <w:sz w:val="22"/>
                <w:szCs w:val="22"/>
              </w:rPr>
            </w:pPr>
            <w:r>
              <w:rPr>
                <w:rFonts w:hint="eastAsia" w:ascii="宋体" w:hAnsi="宋体" w:eastAsia="宋体" w:cs="宋体"/>
                <w:spacing w:val="-1"/>
                <w:sz w:val="22"/>
                <w:szCs w:val="22"/>
                <w:lang w:eastAsia="en-US"/>
              </w:rPr>
              <w:t xml:space="preserve">陈醋</w:t>
            </w:r>
            <w:r/>
          </w:p>
        </w:tc>
      </w:tr>
      <w:tr>
        <w:trPr>
          <w:jc w:val="center"/>
          <w:trHeight w:val="283"/>
        </w:trPr>
        <w:tc>
          <w:tcPr>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69</w:t>
            </w:r>
            <w:r/>
          </w:p>
        </w:tc>
        <w:tc>
          <w:tcPr>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长南瓜</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158</w:t>
            </w:r>
            <w:r/>
          </w:p>
        </w:tc>
        <w:tc>
          <w:tcPr>
            <w:shd w:val="clear" w:color="auto" w:fill="auto"/>
            <w:tcW w:w="2874" w:type="dxa"/>
            <w:vAlign w:val="center"/>
            <w:textDirection w:val="lrTb"/>
            <w:noWrap w:val="false"/>
          </w:tcPr>
          <w:p>
            <w:pPr>
              <w:ind w:left="36"/>
              <w:jc w:val="center"/>
              <w:spacing w:before="70"/>
              <w:rPr>
                <w:rFonts w:ascii="宋体" w:hAnsi="宋体" w:eastAsia="宋体" w:cs="Times New Roman"/>
                <w:sz w:val="22"/>
                <w:szCs w:val="22"/>
              </w:rPr>
            </w:pPr>
            <w:r>
              <w:rPr>
                <w:rFonts w:hint="eastAsia" w:ascii="宋体" w:hAnsi="宋体" w:eastAsia="宋体" w:cs="宋体"/>
                <w:spacing w:val="-2"/>
                <w:sz w:val="22"/>
                <w:szCs w:val="22"/>
                <w:lang w:eastAsia="en-US"/>
              </w:rPr>
              <w:t xml:space="preserve">豆瓣酱</w:t>
            </w:r>
            <w:r/>
          </w:p>
        </w:tc>
      </w:tr>
      <w:tr>
        <w:trPr>
          <w:jc w:val="center"/>
          <w:trHeight w:val="283"/>
        </w:trPr>
        <w:tc>
          <w:tcPr>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70</w:t>
            </w:r>
            <w:r/>
          </w:p>
        </w:tc>
        <w:tc>
          <w:tcPr>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薄皮尖椒</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159</w:t>
            </w:r>
            <w:r/>
          </w:p>
        </w:tc>
        <w:tc>
          <w:tcPr>
            <w:shd w:val="clear" w:color="auto" w:fill="auto"/>
            <w:tcW w:w="2874" w:type="dxa"/>
            <w:vAlign w:val="center"/>
            <w:textDirection w:val="lrTb"/>
            <w:noWrap w:val="false"/>
          </w:tcPr>
          <w:p>
            <w:pPr>
              <w:ind w:left="40"/>
              <w:jc w:val="center"/>
              <w:spacing w:before="70"/>
              <w:rPr>
                <w:rFonts w:ascii="宋体" w:hAnsi="宋体" w:eastAsia="宋体" w:cs="Times New Roman"/>
                <w:sz w:val="22"/>
                <w:szCs w:val="22"/>
              </w:rPr>
            </w:pPr>
            <w:r>
              <w:rPr>
                <w:rFonts w:hint="eastAsia" w:ascii="宋体" w:hAnsi="宋体" w:eastAsia="宋体" w:cs="宋体"/>
                <w:spacing w:val="-1"/>
                <w:sz w:val="22"/>
                <w:szCs w:val="22"/>
                <w:lang w:eastAsia="en-US"/>
              </w:rPr>
              <w:t xml:space="preserve">红曲粉</w:t>
            </w:r>
            <w:r/>
          </w:p>
        </w:tc>
      </w:tr>
      <w:tr>
        <w:trPr>
          <w:jc w:val="center"/>
          <w:trHeight w:val="283"/>
        </w:trPr>
        <w:tc>
          <w:tcPr>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71</w:t>
            </w:r>
            <w:r/>
          </w:p>
        </w:tc>
        <w:tc>
          <w:tcPr>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厚皮青椒</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160</w:t>
            </w:r>
            <w:r/>
          </w:p>
        </w:tc>
        <w:tc>
          <w:tcPr>
            <w:shd w:val="clear" w:color="auto" w:fill="auto"/>
            <w:tcW w:w="2874" w:type="dxa"/>
            <w:vAlign w:val="center"/>
            <w:textDirection w:val="lrTb"/>
            <w:noWrap w:val="false"/>
          </w:tcPr>
          <w:p>
            <w:pPr>
              <w:ind w:left="35"/>
              <w:jc w:val="center"/>
              <w:spacing w:before="71"/>
              <w:rPr>
                <w:rFonts w:ascii="宋体" w:hAnsi="宋体" w:eastAsia="宋体" w:cs="Times New Roman"/>
                <w:sz w:val="22"/>
                <w:szCs w:val="22"/>
              </w:rPr>
            </w:pPr>
            <w:r>
              <w:rPr>
                <w:rFonts w:hint="eastAsia" w:ascii="宋体" w:hAnsi="宋体" w:eastAsia="宋体" w:cs="宋体"/>
                <w:spacing w:val="-1"/>
                <w:sz w:val="22"/>
                <w:szCs w:val="22"/>
                <w:lang w:eastAsia="en-US"/>
              </w:rPr>
              <w:t xml:space="preserve">孜然粉</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72</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牛角椒</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161</w:t>
            </w:r>
            <w:r/>
          </w:p>
        </w:tc>
        <w:tc>
          <w:tcPr>
            <w:shd w:val="clear" w:color="auto" w:fill="auto"/>
            <w:tcW w:w="2874" w:type="dxa"/>
            <w:vAlign w:val="center"/>
            <w:textDirection w:val="lrTb"/>
            <w:noWrap w:val="false"/>
          </w:tcPr>
          <w:p>
            <w:pPr>
              <w:ind w:left="38"/>
              <w:jc w:val="center"/>
              <w:spacing w:before="73"/>
              <w:rPr>
                <w:rFonts w:ascii="宋体" w:hAnsi="宋体" w:eastAsia="宋体" w:cs="Times New Roman"/>
                <w:sz w:val="22"/>
                <w:szCs w:val="22"/>
              </w:rPr>
            </w:pPr>
            <w:r>
              <w:rPr>
                <w:rFonts w:hint="eastAsia" w:ascii="宋体" w:hAnsi="宋体" w:eastAsia="宋体" w:cs="宋体"/>
                <w:spacing w:val="-6"/>
                <w:sz w:val="22"/>
                <w:szCs w:val="22"/>
                <w:lang w:eastAsia="en-US"/>
              </w:rPr>
              <w:t xml:space="preserve">八角</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73</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粉皮</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162</w:t>
            </w:r>
            <w:r/>
          </w:p>
        </w:tc>
        <w:tc>
          <w:tcPr>
            <w:shd w:val="clear" w:color="auto" w:fill="auto"/>
            <w:tcW w:w="2874" w:type="dxa"/>
            <w:vAlign w:val="center"/>
            <w:textDirection w:val="lrTb"/>
            <w:noWrap w:val="false"/>
          </w:tcPr>
          <w:p>
            <w:pPr>
              <w:ind w:left="36"/>
              <w:jc w:val="center"/>
              <w:spacing w:before="72"/>
              <w:rPr>
                <w:rFonts w:ascii="宋体" w:hAnsi="宋体" w:eastAsia="宋体" w:cs="Times New Roman"/>
                <w:sz w:val="22"/>
                <w:szCs w:val="22"/>
              </w:rPr>
            </w:pPr>
            <w:r>
              <w:rPr>
                <w:rFonts w:hint="eastAsia" w:ascii="宋体" w:hAnsi="宋体" w:eastAsia="宋体" w:cs="宋体"/>
                <w:spacing w:val="-5"/>
                <w:sz w:val="22"/>
                <w:szCs w:val="22"/>
                <w:lang w:eastAsia="en-US"/>
              </w:rPr>
              <w:t xml:space="preserve">香叶</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74</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乌溪漾雪菜</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163</w:t>
            </w:r>
            <w:r/>
          </w:p>
        </w:tc>
        <w:tc>
          <w:tcPr>
            <w:shd w:val="clear" w:color="auto" w:fill="auto"/>
            <w:tcW w:w="2874" w:type="dxa"/>
            <w:vAlign w:val="center"/>
            <w:textDirection w:val="lrTb"/>
            <w:noWrap w:val="false"/>
          </w:tcPr>
          <w:p>
            <w:pPr>
              <w:ind w:left="36"/>
              <w:jc w:val="center"/>
              <w:spacing w:before="72"/>
              <w:rPr>
                <w:rFonts w:ascii="宋体" w:hAnsi="宋体" w:eastAsia="宋体" w:cs="Times New Roman"/>
                <w:sz w:val="22"/>
                <w:szCs w:val="22"/>
              </w:rPr>
            </w:pPr>
            <w:r>
              <w:rPr>
                <w:rFonts w:hint="eastAsia" w:ascii="宋体" w:hAnsi="宋体" w:eastAsia="宋体" w:cs="宋体"/>
                <w:spacing w:val="-5"/>
                <w:sz w:val="22"/>
                <w:szCs w:val="22"/>
                <w:lang w:eastAsia="en-US"/>
              </w:rPr>
              <w:t xml:space="preserve">桂皮</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75</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凤爪</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164</w:t>
            </w:r>
            <w:r/>
          </w:p>
        </w:tc>
        <w:tc>
          <w:tcPr>
            <w:shd w:val="clear" w:color="auto" w:fill="auto"/>
            <w:tcW w:w="2874" w:type="dxa"/>
            <w:vAlign w:val="center"/>
            <w:textDirection w:val="lrTb"/>
            <w:noWrap w:val="false"/>
          </w:tcPr>
          <w:p>
            <w:pPr>
              <w:ind w:left="36"/>
              <w:jc w:val="center"/>
              <w:spacing w:before="73"/>
              <w:rPr>
                <w:rFonts w:ascii="宋体" w:hAnsi="宋体" w:eastAsia="宋体" w:cs="Times New Roman"/>
                <w:sz w:val="22"/>
                <w:szCs w:val="22"/>
              </w:rPr>
            </w:pPr>
            <w:r>
              <w:rPr>
                <w:rFonts w:hint="eastAsia" w:ascii="宋体" w:hAnsi="宋体" w:eastAsia="宋体" w:cs="宋体"/>
                <w:spacing w:val="-5"/>
                <w:sz w:val="22"/>
                <w:szCs w:val="22"/>
                <w:lang w:eastAsia="en-US"/>
              </w:rPr>
              <w:t xml:space="preserve">豆蔻</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76</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娃娃菜</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165</w:t>
            </w:r>
            <w:r/>
          </w:p>
        </w:tc>
        <w:tc>
          <w:tcPr>
            <w:shd w:val="clear" w:color="auto" w:fill="auto"/>
            <w:tcW w:w="2874" w:type="dxa"/>
            <w:vAlign w:val="center"/>
            <w:textDirection w:val="lrTb"/>
            <w:noWrap w:val="false"/>
          </w:tcPr>
          <w:p>
            <w:pPr>
              <w:ind w:left="36"/>
              <w:jc w:val="center"/>
              <w:spacing w:before="73"/>
              <w:rPr>
                <w:rFonts w:ascii="宋体" w:hAnsi="宋体" w:eastAsia="宋体" w:cs="Times New Roman"/>
                <w:sz w:val="22"/>
                <w:szCs w:val="22"/>
              </w:rPr>
            </w:pPr>
            <w:r>
              <w:rPr>
                <w:rFonts w:hint="eastAsia" w:ascii="宋体" w:hAnsi="宋体" w:eastAsia="宋体" w:cs="宋体"/>
                <w:spacing w:val="-2"/>
                <w:sz w:val="22"/>
                <w:szCs w:val="22"/>
                <w:lang w:eastAsia="en-US"/>
              </w:rPr>
              <w:t xml:space="preserve">玉米淀粉</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77</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肉丝</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166</w:t>
            </w:r>
            <w:r/>
          </w:p>
        </w:tc>
        <w:tc>
          <w:tcPr>
            <w:shd w:val="clear" w:color="auto" w:fill="auto"/>
            <w:tcW w:w="2874" w:type="dxa"/>
            <w:vAlign w:val="center"/>
            <w:textDirection w:val="lrTb"/>
            <w:noWrap w:val="false"/>
          </w:tcPr>
          <w:p>
            <w:pPr>
              <w:ind w:left="67"/>
              <w:jc w:val="center"/>
              <w:spacing w:before="74"/>
              <w:rPr>
                <w:rFonts w:ascii="宋体" w:hAnsi="宋体" w:eastAsia="宋体" w:cs="Times New Roman"/>
                <w:sz w:val="22"/>
                <w:szCs w:val="22"/>
              </w:rPr>
            </w:pPr>
            <w:r>
              <w:rPr>
                <w:rFonts w:hint="eastAsia" w:ascii="宋体" w:hAnsi="宋体" w:eastAsia="宋体" w:cs="宋体"/>
                <w:spacing w:val="-4"/>
                <w:sz w:val="22"/>
                <w:szCs w:val="22"/>
                <w:lang w:eastAsia="en-US"/>
              </w:rPr>
              <w:t xml:space="preserve">白胡椒粉</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78</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香葱</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167</w:t>
            </w:r>
            <w:r/>
          </w:p>
        </w:tc>
        <w:tc>
          <w:tcPr>
            <w:shd w:val="clear" w:color="auto" w:fill="auto"/>
            <w:tcW w:w="2874" w:type="dxa"/>
            <w:vAlign w:val="center"/>
            <w:textDirection w:val="lrTb"/>
            <w:noWrap w:val="false"/>
          </w:tcPr>
          <w:p>
            <w:pPr>
              <w:ind w:left="34"/>
              <w:jc w:val="center"/>
              <w:spacing w:before="74"/>
              <w:rPr>
                <w:rFonts w:ascii="宋体" w:hAnsi="宋体" w:eastAsia="宋体" w:cs="Times New Roman"/>
                <w:sz w:val="22"/>
                <w:szCs w:val="22"/>
              </w:rPr>
            </w:pPr>
            <w:r>
              <w:rPr>
                <w:rFonts w:hint="eastAsia" w:ascii="宋体" w:hAnsi="宋体" w:eastAsia="宋体" w:cs="宋体"/>
                <w:spacing w:val="-1"/>
                <w:sz w:val="22"/>
                <w:szCs w:val="22"/>
                <w:lang w:eastAsia="en-US"/>
              </w:rPr>
              <w:t xml:space="preserve">椒盐粉</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79</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鳜鱼</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168</w:t>
            </w:r>
            <w:r/>
          </w:p>
        </w:tc>
        <w:tc>
          <w:tcPr>
            <w:shd w:val="clear" w:color="auto" w:fill="auto"/>
            <w:tcW w:w="2874" w:type="dxa"/>
            <w:vAlign w:val="center"/>
            <w:textDirection w:val="lrTb"/>
            <w:noWrap w:val="false"/>
          </w:tcPr>
          <w:p>
            <w:pPr>
              <w:ind w:left="37"/>
              <w:jc w:val="center"/>
              <w:spacing w:before="74"/>
              <w:rPr>
                <w:rFonts w:ascii="宋体" w:hAnsi="宋体" w:eastAsia="宋体" w:cs="Times New Roman"/>
                <w:sz w:val="22"/>
                <w:szCs w:val="22"/>
              </w:rPr>
            </w:pPr>
            <w:r>
              <w:rPr>
                <w:rFonts w:hint="eastAsia" w:ascii="宋体" w:hAnsi="宋体" w:eastAsia="宋体" w:cs="宋体"/>
                <w:spacing w:val="-4"/>
                <w:sz w:val="22"/>
                <w:szCs w:val="22"/>
                <w:lang w:eastAsia="en-US"/>
              </w:rPr>
              <w:t xml:space="preserve">南乳汁</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80</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大四季豆</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169</w:t>
            </w:r>
            <w:r/>
          </w:p>
        </w:tc>
        <w:tc>
          <w:tcPr>
            <w:shd w:val="clear" w:color="auto" w:fill="auto"/>
            <w:tcW w:w="2874" w:type="dxa"/>
            <w:vAlign w:val="center"/>
            <w:textDirection w:val="lrTb"/>
            <w:noWrap w:val="false"/>
          </w:tcPr>
          <w:p>
            <w:pPr>
              <w:ind w:left="35"/>
              <w:jc w:val="center"/>
              <w:spacing w:before="75"/>
              <w:rPr>
                <w:rFonts w:ascii="宋体" w:hAnsi="宋体" w:eastAsia="宋体" w:cs="Times New Roman"/>
                <w:sz w:val="22"/>
                <w:szCs w:val="22"/>
              </w:rPr>
            </w:pPr>
            <w:r>
              <w:rPr>
                <w:rFonts w:hint="eastAsia" w:ascii="宋体" w:hAnsi="宋体" w:eastAsia="宋体" w:cs="宋体"/>
                <w:spacing w:val="-1"/>
                <w:sz w:val="22"/>
                <w:szCs w:val="22"/>
                <w:lang w:eastAsia="en-US"/>
              </w:rPr>
              <w:t xml:space="preserve">什锦菜</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81</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粉丝</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170</w:t>
            </w:r>
            <w:r/>
          </w:p>
        </w:tc>
        <w:tc>
          <w:tcPr>
            <w:shd w:val="clear" w:color="auto" w:fill="auto"/>
            <w:tcW w:w="2874" w:type="dxa"/>
            <w:vAlign w:val="center"/>
            <w:textDirection w:val="lrTb"/>
            <w:noWrap w:val="false"/>
          </w:tcPr>
          <w:p>
            <w:pPr>
              <w:ind w:left="35"/>
              <w:jc w:val="center"/>
              <w:spacing w:before="76"/>
              <w:rPr>
                <w:rFonts w:ascii="宋体" w:hAnsi="宋体" w:eastAsia="宋体" w:cs="Times New Roman"/>
                <w:sz w:val="22"/>
                <w:szCs w:val="22"/>
              </w:rPr>
            </w:pPr>
            <w:r>
              <w:rPr>
                <w:rFonts w:hint="eastAsia" w:ascii="宋体" w:hAnsi="宋体" w:eastAsia="宋体" w:cs="宋体"/>
                <w:spacing w:val="-1"/>
                <w:sz w:val="22"/>
                <w:szCs w:val="22"/>
                <w:lang w:eastAsia="en-US"/>
              </w:rPr>
              <w:t xml:space="preserve">乳黄瓜</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82</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牛肉丝</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171</w:t>
            </w:r>
            <w:r/>
          </w:p>
        </w:tc>
        <w:tc>
          <w:tcPr>
            <w:shd w:val="clear" w:color="auto" w:fill="auto"/>
            <w:tcW w:w="2874" w:type="dxa"/>
            <w:vAlign w:val="center"/>
            <w:textDirection w:val="lrTb"/>
            <w:noWrap w:val="false"/>
          </w:tcPr>
          <w:p>
            <w:pPr>
              <w:ind w:left="40"/>
              <w:jc w:val="center"/>
              <w:spacing w:before="77"/>
              <w:rPr>
                <w:rFonts w:ascii="宋体" w:hAnsi="宋体" w:eastAsia="宋体" w:cs="Times New Roman"/>
                <w:sz w:val="22"/>
                <w:szCs w:val="22"/>
              </w:rPr>
            </w:pPr>
            <w:r>
              <w:rPr>
                <w:rFonts w:hint="eastAsia" w:ascii="宋体" w:hAnsi="宋体" w:eastAsia="宋体" w:cs="宋体"/>
                <w:spacing w:val="-1"/>
                <w:sz w:val="22"/>
                <w:szCs w:val="22"/>
                <w:lang w:eastAsia="en-US"/>
              </w:rPr>
              <w:t xml:space="preserve">红方乳腐</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83</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油发蹄筋</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172</w:t>
            </w:r>
            <w:r/>
          </w:p>
        </w:tc>
        <w:tc>
          <w:tcPr>
            <w:shd w:val="clear" w:color="auto" w:fill="auto"/>
            <w:tcW w:w="2874" w:type="dxa"/>
            <w:vAlign w:val="center"/>
            <w:textDirection w:val="lrTb"/>
            <w:noWrap w:val="false"/>
          </w:tcPr>
          <w:p>
            <w:pPr>
              <w:ind w:left="38"/>
              <w:jc w:val="center"/>
              <w:spacing w:before="70"/>
              <w:rPr>
                <w:rFonts w:ascii="宋体" w:hAnsi="宋体" w:eastAsia="宋体" w:cs="Times New Roman"/>
                <w:sz w:val="22"/>
                <w:szCs w:val="22"/>
              </w:rPr>
            </w:pPr>
            <w:r>
              <w:rPr>
                <w:rFonts w:hint="eastAsia" w:ascii="宋体" w:hAnsi="宋体" w:eastAsia="宋体" w:cs="宋体"/>
                <w:spacing w:val="-6"/>
                <w:sz w:val="22"/>
                <w:szCs w:val="22"/>
                <w:lang w:eastAsia="en-US"/>
              </w:rPr>
              <w:t xml:space="preserve">皮蛋</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84</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老黄瓜</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173</w:t>
            </w:r>
            <w:r/>
          </w:p>
        </w:tc>
        <w:tc>
          <w:tcPr>
            <w:shd w:val="clear" w:color="auto" w:fill="auto"/>
            <w:tcW w:w="2874" w:type="dxa"/>
            <w:vAlign w:val="center"/>
            <w:textDirection w:val="lrTb"/>
            <w:noWrap w:val="false"/>
          </w:tcPr>
          <w:p>
            <w:pPr>
              <w:ind w:left="67"/>
              <w:jc w:val="center"/>
              <w:spacing w:before="63"/>
              <w:rPr>
                <w:rFonts w:ascii="宋体" w:hAnsi="宋体" w:eastAsia="宋体" w:cs="Times New Roman"/>
                <w:sz w:val="22"/>
                <w:szCs w:val="22"/>
              </w:rPr>
            </w:pPr>
            <w:r>
              <w:rPr>
                <w:rFonts w:hint="eastAsia" w:ascii="宋体" w:hAnsi="宋体" w:eastAsia="宋体" w:cs="宋体"/>
                <w:spacing w:val="-20"/>
                <w:sz w:val="22"/>
                <w:szCs w:val="22"/>
                <w:lang w:eastAsia="en-US"/>
              </w:rPr>
              <w:t xml:space="preserve">白酒</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85</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清水笋丝</w:t>
            </w:r>
            <w:r/>
          </w:p>
        </w:tc>
        <w:tc>
          <w:tcPr>
            <w:shd w:val="clear" w:color="auto" w:fill="auto"/>
            <w:tcW w:w="1717"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174</w:t>
            </w:r>
            <w:r/>
          </w:p>
        </w:tc>
        <w:tc>
          <w:tcPr>
            <w:shd w:val="clear" w:color="auto" w:fill="auto"/>
            <w:tcW w:w="2874" w:type="dxa"/>
            <w:vAlign w:val="center"/>
            <w:textDirection w:val="lrTb"/>
            <w:noWrap w:val="false"/>
          </w:tcPr>
          <w:p>
            <w:pPr>
              <w:ind w:left="67"/>
              <w:jc w:val="center"/>
              <w:spacing w:before="66"/>
              <w:rPr>
                <w:rFonts w:ascii="宋体" w:hAnsi="宋体" w:eastAsia="宋体" w:cs="Times New Roman"/>
                <w:sz w:val="22"/>
                <w:szCs w:val="22"/>
              </w:rPr>
            </w:pPr>
            <w:r>
              <w:rPr>
                <w:rFonts w:hint="eastAsia" w:ascii="宋体" w:hAnsi="宋体" w:eastAsia="宋体" w:cs="宋体"/>
                <w:spacing w:val="-20"/>
                <w:sz w:val="22"/>
                <w:szCs w:val="22"/>
                <w:lang w:eastAsia="en-US"/>
              </w:rPr>
              <w:t xml:space="preserve">白醋</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86</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湿笋干</w:t>
            </w:r>
            <w:r/>
          </w:p>
        </w:tc>
        <w:tc>
          <w:tcPr>
            <w:shd w:val="clear" w:color="auto" w:fill="auto"/>
            <w:tcW w:w="0" w:type="auto"/>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175</w:t>
            </w:r>
            <w:r/>
          </w:p>
        </w:tc>
        <w:tc>
          <w:tcPr>
            <w:shd w:val="clear" w:color="auto" w:fill="auto"/>
            <w:tcW w:w="2874" w:type="dxa"/>
            <w:vAlign w:val="center"/>
            <w:textDirection w:val="lrTb"/>
            <w:noWrap w:val="false"/>
          </w:tcPr>
          <w:p>
            <w:pPr>
              <w:ind w:left="38"/>
              <w:jc w:val="center"/>
              <w:spacing w:before="67"/>
              <w:rPr>
                <w:rFonts w:ascii="宋体" w:hAnsi="宋体" w:eastAsia="宋体" w:cs="Times New Roman"/>
                <w:sz w:val="22"/>
                <w:szCs w:val="22"/>
              </w:rPr>
            </w:pPr>
            <w:r>
              <w:rPr>
                <w:rFonts w:hint="eastAsia" w:ascii="宋体" w:hAnsi="宋体" w:eastAsia="宋体" w:cs="宋体"/>
                <w:spacing w:val="-4"/>
                <w:sz w:val="22"/>
                <w:szCs w:val="22"/>
                <w:lang w:eastAsia="en-US"/>
              </w:rPr>
              <w:t xml:space="preserve">老干妈</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87</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豇豆</w:t>
            </w:r>
            <w:r/>
          </w:p>
        </w:tc>
        <w:tc>
          <w:tcPr>
            <w:shd w:val="clear" w:color="auto" w:fill="auto"/>
            <w:tcW w:w="0" w:type="auto"/>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176</w:t>
            </w:r>
            <w:r/>
          </w:p>
        </w:tc>
        <w:tc>
          <w:tcPr>
            <w:shd w:val="clear" w:color="auto" w:fill="auto"/>
            <w:tcW w:w="2874" w:type="dxa"/>
            <w:vAlign w:val="center"/>
            <w:textDirection w:val="lrTb"/>
            <w:noWrap w:val="false"/>
          </w:tcPr>
          <w:p>
            <w:pPr>
              <w:ind w:left="68"/>
              <w:jc w:val="center"/>
              <w:spacing w:before="69"/>
              <w:rPr>
                <w:rFonts w:ascii="宋体" w:hAnsi="宋体" w:eastAsia="宋体" w:cs="Times New Roman"/>
                <w:sz w:val="22"/>
                <w:szCs w:val="22"/>
              </w:rPr>
            </w:pPr>
            <w:r>
              <w:rPr>
                <w:rFonts w:hint="eastAsia" w:ascii="宋体" w:hAnsi="宋体" w:eastAsia="宋体" w:cs="宋体"/>
                <w:spacing w:val="-21"/>
                <w:sz w:val="22"/>
                <w:szCs w:val="22"/>
                <w:lang w:eastAsia="en-US"/>
              </w:rPr>
              <w:t xml:space="preserve">口碱</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88</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白虾</w:t>
            </w:r>
            <w:r/>
          </w:p>
        </w:tc>
        <w:tc>
          <w:tcPr>
            <w:shd w:val="clear" w:color="auto" w:fill="auto"/>
            <w:tcW w:w="0" w:type="auto"/>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177</w:t>
            </w:r>
            <w:r/>
          </w:p>
        </w:tc>
        <w:tc>
          <w:tcPr>
            <w:shd w:val="clear" w:color="auto" w:fill="auto"/>
            <w:tcW w:w="2874" w:type="dxa"/>
            <w:vAlign w:val="center"/>
            <w:textDirection w:val="lrTb"/>
            <w:noWrap w:val="false"/>
          </w:tcPr>
          <w:p>
            <w:pPr>
              <w:ind w:left="67"/>
              <w:jc w:val="center"/>
              <w:spacing w:before="72"/>
              <w:rPr>
                <w:rFonts w:ascii="宋体" w:hAnsi="宋体" w:eastAsia="宋体" w:cs="Times New Roman"/>
                <w:sz w:val="22"/>
                <w:szCs w:val="22"/>
              </w:rPr>
            </w:pPr>
            <w:r>
              <w:rPr>
                <w:rFonts w:hint="eastAsia" w:ascii="宋体" w:hAnsi="宋体" w:eastAsia="宋体" w:cs="宋体"/>
                <w:spacing w:val="-13"/>
                <w:sz w:val="22"/>
                <w:szCs w:val="22"/>
                <w:lang w:eastAsia="en-US"/>
              </w:rPr>
              <w:t xml:space="preserve">白芝麻</w:t>
            </w:r>
            <w:r/>
          </w:p>
        </w:tc>
      </w:tr>
      <w:tr>
        <w:trPr>
          <w:jc w:val="center"/>
          <w:trHeight w:val="283"/>
        </w:trPr>
        <w:tc>
          <w:tcPr>
            <w:shd w:val="clear" w:color="auto" w:fill="auto"/>
            <w:tcW w:w="1470" w:type="dxa"/>
            <w:vAlign w:val="center"/>
            <w:textDirection w:val="lrTb"/>
            <w:noWrap w:val="false"/>
          </w:tcPr>
          <w:p>
            <w:pPr>
              <w:jc w:val="center"/>
              <w:rPr>
                <w:rFonts w:ascii="宋体" w:hAnsi="宋体" w:eastAsia="宋体" w:cs="Times New Roman"/>
                <w:sz w:val="22"/>
                <w:szCs w:val="22"/>
                <w:highlight w:val="yellow"/>
              </w:rPr>
            </w:pPr>
            <w:r>
              <w:rPr>
                <w:rFonts w:hint="eastAsia" w:ascii="宋体" w:hAnsi="宋体" w:eastAsia="宋体" w:cs="Times New Roman"/>
                <w:sz w:val="22"/>
                <w:szCs w:val="22"/>
              </w:rPr>
              <w:t xml:space="preserve">89</w:t>
            </w:r>
            <w:r/>
          </w:p>
        </w:tc>
        <w:tc>
          <w:tcPr>
            <w:shd w:val="clear" w:color="auto" w:fill="auto"/>
            <w:tcW w:w="2911" w:type="dxa"/>
            <w:vAlign w:val="center"/>
            <w:textDirection w:val="lrTb"/>
            <w:noWrap w:val="false"/>
          </w:tcPr>
          <w:p>
            <w:pPr>
              <w:jc w:val="center"/>
              <w:rPr>
                <w:rFonts w:ascii="宋体" w:hAnsi="宋体" w:eastAsia="宋体" w:cs="宋体"/>
                <w:sz w:val="22"/>
                <w:szCs w:val="22"/>
                <w:highlight w:val="yellow"/>
                <w:lang w:bidi="ar"/>
              </w:rPr>
            </w:pPr>
            <w:r>
              <w:rPr>
                <w:rFonts w:hint="eastAsia" w:ascii="宋体" w:hAnsi="宋体" w:eastAsia="宋体" w:cs="宋体"/>
                <w:sz w:val="22"/>
                <w:szCs w:val="22"/>
                <w:lang w:bidi="ar"/>
              </w:rPr>
              <w:t xml:space="preserve">青鱼</w:t>
            </w:r>
            <w:r/>
          </w:p>
        </w:tc>
        <w:tc>
          <w:tcPr>
            <w:shd w:val="clear" w:color="auto" w:fill="auto"/>
            <w:tcW w:w="0" w:type="auto"/>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178</w:t>
            </w:r>
            <w:r/>
          </w:p>
        </w:tc>
        <w:tc>
          <w:tcPr>
            <w:shd w:val="clear" w:color="auto" w:fill="auto"/>
            <w:tcW w:w="2874" w:type="dxa"/>
            <w:vAlign w:val="center"/>
            <w:textDirection w:val="lrTb"/>
            <w:noWrap w:val="false"/>
          </w:tcPr>
          <w:p>
            <w:pPr>
              <w:ind w:left="35"/>
              <w:jc w:val="center"/>
              <w:spacing w:before="76"/>
              <w:rPr>
                <w:rFonts w:ascii="宋体" w:hAnsi="宋体" w:eastAsia="宋体" w:cs="Times New Roman"/>
                <w:sz w:val="22"/>
                <w:szCs w:val="22"/>
              </w:rPr>
            </w:pPr>
            <w:r>
              <w:rPr>
                <w:rFonts w:hint="eastAsia" w:ascii="宋体" w:hAnsi="宋体" w:eastAsia="宋体" w:cs="Times New Roman"/>
                <w:sz w:val="22"/>
                <w:szCs w:val="22"/>
              </w:rPr>
              <w:t xml:space="preserve">酸奶/牛奶</w:t>
            </w:r>
            <w:r/>
          </w:p>
        </w:tc>
      </w:tr>
    </w:tbl>
    <w:p>
      <w:pPr>
        <w:ind w:firstLine="424"/>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3</w:t>
      </w:r>
      <w:r>
        <w:rPr>
          <w:rFonts w:ascii="宋体" w:hAnsi="宋体" w:eastAsia="宋体" w:cs="Times New Roman"/>
          <w:b/>
          <w:bCs/>
          <w:sz w:val="24"/>
          <w:szCs w:val="24"/>
        </w:rPr>
        <w:t xml:space="preserve">.</w:t>
      </w:r>
      <w:r>
        <w:rPr>
          <w:rFonts w:hint="eastAsia" w:ascii="宋体" w:hAnsi="宋体" w:eastAsia="宋体" w:cs="Times New Roman"/>
          <w:b/>
          <w:bCs/>
          <w:sz w:val="24"/>
          <w:szCs w:val="24"/>
        </w:rPr>
        <w:t xml:space="preserve">食堂原材料数量、质量、品质要求</w:t>
      </w:r>
      <w:r/>
    </w:p>
    <w:p>
      <w:pPr>
        <w:ind w:firstLine="480"/>
        <w:spacing w:line="440" w:lineRule="exact"/>
        <w:rPr>
          <w:rFonts w:ascii="宋体" w:hAnsi="宋体" w:eastAsia="宋体" w:cs="Times New Roman"/>
          <w:b/>
          <w:sz w:val="24"/>
          <w:szCs w:val="24"/>
        </w:rPr>
      </w:pPr>
      <w:r>
        <w:rPr>
          <w:rFonts w:hint="eastAsia" w:ascii="宋体" w:hAnsi="宋体" w:eastAsia="宋体" w:cs="Times New Roman"/>
          <w:bCs/>
          <w:sz w:val="24"/>
          <w:szCs w:val="24"/>
        </w:rPr>
        <w:t xml:space="preserve">（1）猪肉类</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1）总体要求：本次招标所需标的物以冷鲜肉为主。</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保证正规的进货渠道，所供标的物必须卫生、清洁、新鲜、无污染、无假冒伪劣、无过期变质及“三无”商品，符合《中华人民共和国食品安全法》、GB/T 9959.1-2019等法规要求和国家标准。</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具体标准：片猪肉生产原料应来自非疫区，并持有产地动物防疫监督机构出具的检疫证明，严禁公（母）种猪及晚阉猪用于加工猪肉；片猪肉前膀后座丰满，肋条花层好，颜色正常，胴体修割整齐干净，去头（蹄、尾）、槽头肉、内脏、三腺、奶头、残毛，分级以鲜片猪肉的第六，第七肋骨中间平行至第六胸椎刺突前下方（除皮后）的脂肪层厚度为准，脂肪层厚度在1.0—2.5cm以内，鲜片猪肉重在25公斤以上40公斤以内，劈半、整修符合国家二级标准。统排去尾骨、前脖骨，不得带膘油。猪蹄去毛，无破损、血斑，带筋。</w:t>
      </w:r>
      <w:r/>
    </w:p>
    <w:p>
      <w:pPr>
        <w:ind w:firstLine="480"/>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附表1：猪肉相关技术指标</w:t>
      </w:r>
      <w:r/>
    </w:p>
    <w:tbl>
      <w:tblPr>
        <w:tblStyle w:val="801"/>
        <w:tblW w:w="99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851"/>
        <w:gridCol w:w="1832"/>
        <w:gridCol w:w="12"/>
        <w:gridCol w:w="6587"/>
        <w:gridCol w:w="12"/>
      </w:tblGrid>
      <w:tr>
        <w:trPr>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b/>
                <w:bCs/>
                <w:sz w:val="22"/>
                <w:szCs w:val="20"/>
              </w:rPr>
            </w:pPr>
            <w:r>
              <w:rPr>
                <w:rFonts w:hint="eastAsia" w:ascii="宋体" w:hAnsi="宋体" w:eastAsia="宋体" w:cs="Times New Roman"/>
                <w:b/>
                <w:bCs/>
                <w:sz w:val="22"/>
                <w:szCs w:val="20"/>
              </w:rPr>
              <w:t xml:space="preserve">序号</w:t>
            </w:r>
            <w:r/>
          </w:p>
        </w:tc>
        <w:tc>
          <w:tcPr>
            <w:gridSpan w:val="3"/>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jc w:val="center"/>
              <w:rPr>
                <w:rFonts w:ascii="宋体" w:hAnsi="宋体" w:eastAsia="宋体" w:cs="Times New Roman"/>
                <w:b/>
                <w:bCs/>
                <w:sz w:val="22"/>
                <w:szCs w:val="20"/>
              </w:rPr>
            </w:pPr>
            <w:r>
              <w:rPr>
                <w:rFonts w:hint="eastAsia" w:ascii="宋体" w:hAnsi="宋体" w:eastAsia="宋体" w:cs="Times New Roman"/>
                <w:b/>
                <w:bCs/>
                <w:sz w:val="22"/>
                <w:szCs w:val="20"/>
              </w:rPr>
              <w:t xml:space="preserve">项目</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jc w:val="center"/>
              <w:rPr>
                <w:rFonts w:ascii="宋体" w:hAnsi="宋体" w:eastAsia="宋体" w:cs="Times New Roman"/>
                <w:b/>
                <w:bCs/>
                <w:sz w:val="22"/>
                <w:szCs w:val="20"/>
              </w:rPr>
            </w:pPr>
            <w:r>
              <w:rPr>
                <w:rFonts w:hint="eastAsia" w:ascii="宋体" w:hAnsi="宋体" w:eastAsia="宋体" w:cs="Times New Roman"/>
                <w:b/>
                <w:bCs/>
                <w:sz w:val="22"/>
                <w:szCs w:val="20"/>
              </w:rPr>
              <w:t xml:space="preserve">标准</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原料</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生猪应来自非疫区，并持有产地动物防疫监督机构出具的检疫证明。</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公、母种猪及晚阉割猪不得用于加工鲜、冻片猪肉。</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屠宰加工</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去头和槽头肉</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按“平头”规格割下猪头。齐第一颈椎与之垂直线割去槽头肉和血刀肉。</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去内脏</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去除全部内脏、护心油、横膈膜和横膈膜肌、脊椎大血管、生殖器官，修净应检部位的非传染病引起的明显异常淋巴结。</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去三腺</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摘除甲状腺、肾上腺、病变淋巴结。</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6</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锯（劈）半</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沿脊椎中线纵向锯（劈）成两分体，每片肉整脊椎骨不允许偏差两节。</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7</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去蹄</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前蹄从腕关节，后蹄从跗关节处隔断。</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8</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去尾</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齐尾根部平行割下。</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9</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去奶头</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割净奶头，洗净色素沉着物，不带黄汁。</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10</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整修</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臀部和鼠蹊部的黑皮和肛门括约肌，以及肉体上的伤痕、暗痕、脓疱、皮癣、湿疹、痂皮、皮肤结节、密集红斑和表皮伤斑均应修净。每片猪肉允许表皮修割面积不超过三分之一，内伤修割面积不超过200C㎡。</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11</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去残毛</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去除残留毛绒，不准带长短毛，每片肉上的密集断毛根（包括绒毛、新生短毛）不超过64 C㎡，零星分散断毛根集中相加面积不超过100 C㎡。</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12</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冲洗</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不带浮毛、凝血块、胆污、粪污及其他污染物。</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13</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其他</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不允许有烫生、烫老、机损、全身青皮。</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冷加工</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冷却片猪肉，屠宰后24h内，其后腿肌肉中心温度不高于4℃，不低于0℃。</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15</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色泽</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肌肉色泽鲜红或深红，有光泽；脂肪呈乳白色或粉白色。</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16</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弹性（组织状态）</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指压后的凹陷立即恢复。</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17</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黏度</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外表微干或微湿润，不黏手。</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18</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气味</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具有鲜猪肉正常气味。煮沸后肉汤透明澄清，脂肪团聚于液面，具有香味。</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19</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参照GB/T 9959.1-2019国家标准</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脂肪层厚度</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以鲜片猪肉的第六，第七肋骨中间平行至第六胸椎刺突前下方（除皮后）的脂肪层厚度为准，脂肪层厚度在1.0—2.5cm以内，鲜片猪肉重在25kg以上40kg以内。</w:t>
            </w:r>
            <w:r/>
          </w:p>
        </w:tc>
      </w:tr>
    </w:tbl>
    <w:p>
      <w:pPr>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（2）禽肉类</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1）总体要求：本次招标所需标的物以鲜禽肉为主。如有特殊情况，经</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同意可临时调整为冷却禽肉，冰层厚度不超过1毫米，单体含冰量不得超过净重3%。</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保证正规的进货渠道，所供标的物必须卫生、清洁、新鲜、无污染、无假冒伪劣、无过期变质及“三无”商品，符合《中华人民共和国食品安全法》、GB 16869-2005、NY/T 753-2021等法规要求和国标（行业）标准。</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2）具体标准：标的物未经违禁物质处理，药残留量符合相关国家标准，禽体各部位应修剪外伤、血点、血污、羽毛根等，每只重量约1.0千克-2.0千克。</w:t>
      </w:r>
      <w:r/>
    </w:p>
    <w:p>
      <w:pPr>
        <w:ind w:firstLine="480"/>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附表2：禽肉类相关技术指标</w:t>
      </w:r>
      <w:r/>
    </w:p>
    <w:tbl>
      <w:tblPr>
        <w:tblStyle w:val="8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992"/>
        <w:gridCol w:w="1843"/>
        <w:gridCol w:w="6271"/>
      </w:tblGrid>
      <w:tr>
        <w:trPr>
          <w:jc w:val="center"/>
          <w:trHeight w:val="369"/>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jc w:val="center"/>
              <w:rPr>
                <w:rFonts w:ascii="宋体" w:hAnsi="宋体" w:eastAsia="宋体" w:cs="Times New Roman"/>
                <w:b/>
                <w:bCs/>
                <w:sz w:val="22"/>
                <w:szCs w:val="20"/>
              </w:rPr>
            </w:pPr>
            <w:r>
              <w:rPr>
                <w:rFonts w:hint="eastAsia" w:ascii="宋体" w:hAnsi="宋体" w:eastAsia="宋体" w:cs="Times New Roman"/>
                <w:b/>
                <w:bCs/>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hAnsi="宋体" w:eastAsia="宋体" w:cs="Times New Roman"/>
                <w:b/>
                <w:bCs/>
                <w:sz w:val="22"/>
                <w:szCs w:val="20"/>
              </w:rPr>
            </w:pPr>
            <w:r>
              <w:rPr>
                <w:rFonts w:hint="eastAsia" w:ascii="宋体" w:hAnsi="宋体" w:eastAsia="宋体" w:cs="Times New Roman"/>
                <w:b/>
                <w:bCs/>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center"/>
              <w:rPr>
                <w:rFonts w:ascii="宋体" w:hAnsi="宋体" w:eastAsia="宋体" w:cs="Times New Roman"/>
                <w:b/>
                <w:bCs/>
                <w:sz w:val="22"/>
                <w:szCs w:val="20"/>
              </w:rPr>
            </w:pPr>
            <w:r>
              <w:rPr>
                <w:rFonts w:hint="eastAsia" w:ascii="宋体" w:hAnsi="宋体" w:eastAsia="宋体" w:cs="Times New Roman"/>
                <w:b/>
                <w:bCs/>
                <w:sz w:val="22"/>
                <w:szCs w:val="20"/>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原料</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屠宰前的活禽应来自非疫区，并经检疫、检验合格。</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加工</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屠宰后的禽体应经检疫、检验合格后，再进行加工。</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整修</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应修除或割除禽体各部位的外伤、血点、血污、羽毛根等。</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分割</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分割禽体时应先预冷后分割；从放血到包装、入冷库的时间不得超过2h。</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色泽</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表皮和肌肉切面有光泽，具有禽种固有的色泽</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弹性（组织状态）</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鲜禽肉肌肉有弹性，经指压后凹陷部位立即恢复原位。冻禽肉肌肉经指压后凹陷部位恢复慢，不能完全恢复原状</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7</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气味</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具有禽种固有的气味，无异味。煮沸后的肉汤透明澄清，脂肪团聚于表面，具有固有香味。</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8</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淤血</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不允许存在</w:t>
            </w:r>
            <w:r>
              <w:rPr>
                <w:rFonts w:hint="eastAsia" w:ascii="宋体" w:hAnsi="宋体" w:eastAsia="宋体" w:cs="Times New Roman"/>
                <w:sz w:val="22"/>
                <w:szCs w:val="20"/>
                <w:lang w:eastAsia="zh-CN"/>
              </w:rPr>
              <w:t xml:space="preserve">瘀血</w:t>
            </w:r>
            <w:r>
              <w:rPr>
                <w:rFonts w:hint="eastAsia" w:ascii="宋体" w:hAnsi="宋体" w:eastAsia="宋体" w:cs="Times New Roman"/>
                <w:sz w:val="22"/>
                <w:szCs w:val="20"/>
              </w:rPr>
              <w:t xml:space="preserve">面积大于1 C㎡；</w:t>
            </w:r>
            <w:r>
              <w:rPr>
                <w:rFonts w:hint="eastAsia" w:ascii="宋体" w:hAnsi="宋体" w:eastAsia="宋体" w:cs="Times New Roman"/>
                <w:sz w:val="22"/>
                <w:szCs w:val="20"/>
                <w:lang w:eastAsia="zh-CN"/>
              </w:rPr>
              <w:t xml:space="preserve">瘀血</w:t>
            </w:r>
            <w:r>
              <w:rPr>
                <w:rFonts w:hint="eastAsia" w:ascii="宋体" w:hAnsi="宋体" w:eastAsia="宋体" w:cs="Times New Roman"/>
                <w:sz w:val="22"/>
                <w:szCs w:val="20"/>
              </w:rPr>
              <w:t xml:space="preserve">面积小于1 C㎡时，不得超过抽样量的2%。（淤血面积以单一整禽或单一分割禽体的1片淤血面积计）</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9</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硬秆毛/（根/10kg）≤</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1</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肉眼可见物</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不得检出。</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理化</w:t>
            </w:r>
            <w:r/>
          </w:p>
          <w:p>
            <w:pPr>
              <w:jc w:val="center"/>
              <w:rPr>
                <w:rFonts w:ascii="宋体" w:hAnsi="宋体" w:eastAsia="宋体" w:cs="Times New Roman"/>
                <w:sz w:val="22"/>
                <w:szCs w:val="20"/>
              </w:rPr>
            </w:pPr>
            <w:r>
              <w:rPr>
                <w:rFonts w:hint="eastAsia" w:ascii="宋体" w:hAnsi="宋体" w:eastAsia="宋体" w:cs="Times New Roman"/>
                <w:sz w:val="22"/>
                <w:szCs w:val="20"/>
              </w:rPr>
              <w:t xml:space="preserve">指标</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参照GB 16869-2005国家标准</w:t>
            </w:r>
            <w:r/>
          </w:p>
        </w:tc>
      </w:tr>
    </w:tbl>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（3）水产类</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总体要求：本次招标所需标的物以鲜活水产品为主，根据</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需求可供部分冷冻产品。</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保证正规的进货渠道，所供标的物必须卫生、清洁、新鲜、无污染、无假冒伪劣、无过期变质及“三无”商品，符合《中华人民共和国食品安全法》、GB 2733-2015、GB/T 24861-2024等法规要求及相应的国标（行业）标准。</w:t>
      </w:r>
      <w:r/>
    </w:p>
    <w:p>
      <w:pPr>
        <w:ind w:firstLine="480"/>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附表</w:t>
      </w:r>
      <w:r>
        <w:rPr>
          <w:rFonts w:ascii="宋体" w:hAnsi="宋体" w:eastAsia="宋体" w:cs="Times New Roman"/>
          <w:sz w:val="24"/>
          <w:szCs w:val="24"/>
        </w:rPr>
        <w:t xml:space="preserve">3</w:t>
      </w:r>
      <w:r>
        <w:rPr>
          <w:rFonts w:hint="eastAsia" w:ascii="宋体" w:hAnsi="宋体" w:eastAsia="宋体" w:cs="Times New Roman"/>
          <w:sz w:val="24"/>
          <w:szCs w:val="24"/>
        </w:rPr>
        <w:t xml:space="preserve">：水产品相关技术指标</w:t>
      </w:r>
      <w:r/>
    </w:p>
    <w:tbl>
      <w:tblPr>
        <w:tblStyle w:val="801"/>
        <w:tblW w:w="101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193"/>
        <w:gridCol w:w="992"/>
        <w:gridCol w:w="7230"/>
      </w:tblGrid>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jc w:val="center"/>
              <w:rPr>
                <w:rFonts w:ascii="宋体" w:hAnsi="宋体" w:eastAsia="宋体" w:cs="Times New Roman"/>
                <w:b/>
                <w:bCs/>
                <w:sz w:val="22"/>
                <w:szCs w:val="20"/>
              </w:rPr>
            </w:pPr>
            <w:r>
              <w:rPr>
                <w:rFonts w:hint="eastAsia" w:ascii="宋体" w:hAnsi="宋体" w:eastAsia="宋体" w:cs="Times New Roman"/>
                <w:b/>
                <w:bCs/>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jc w:val="center"/>
              <w:rPr>
                <w:rFonts w:ascii="宋体" w:hAnsi="宋体" w:eastAsia="宋体" w:cs="Times New Roman"/>
                <w:b/>
                <w:bCs/>
                <w:sz w:val="22"/>
                <w:szCs w:val="20"/>
              </w:rPr>
            </w:pPr>
            <w:r>
              <w:rPr>
                <w:rFonts w:hint="eastAsia" w:ascii="宋体" w:hAnsi="宋体" w:eastAsia="宋体" w:cs="Times New Roman"/>
                <w:b/>
                <w:bCs/>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jc w:val="center"/>
              <w:rPr>
                <w:rFonts w:ascii="宋体" w:hAnsi="宋体" w:eastAsia="宋体" w:cs="Times New Roman"/>
                <w:b/>
                <w:bCs/>
                <w:sz w:val="22"/>
                <w:szCs w:val="20"/>
              </w:rPr>
            </w:pPr>
            <w:r>
              <w:rPr>
                <w:rFonts w:hint="eastAsia" w:ascii="宋体" w:hAnsi="宋体" w:eastAsia="宋体" w:cs="Times New Roman"/>
                <w:b/>
                <w:bCs/>
                <w:sz w:val="22"/>
                <w:szCs w:val="20"/>
              </w:rPr>
              <w:t xml:space="preserve">标准</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原料</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招标的水产品应无污染、无危害，其品质应符合GB 2733-2015的规定。</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淡水鱼、虾必须鲜活。</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3</w:t>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国家标准。</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参照国家标准</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5</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生产加工</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生产加工过程的卫生要求符合</w:t>
            </w:r>
            <w:r>
              <w:rPr>
                <w:rFonts w:hint="eastAsia" w:ascii="宋体" w:hAnsi="宋体" w:cs="Times New Roman"/>
                <w:sz w:val="22"/>
                <w:szCs w:val="20"/>
                <w:lang w:eastAsia="zh-CN"/>
              </w:rPr>
              <w:t xml:space="preserve">GB 14881-2025</w:t>
            </w:r>
            <w:r>
              <w:rPr>
                <w:rFonts w:hint="eastAsia" w:ascii="宋体" w:hAnsi="宋体" w:eastAsia="宋体" w:cs="Times New Roman"/>
                <w:sz w:val="22"/>
                <w:szCs w:val="20"/>
              </w:rPr>
              <w:t xml:space="preserve">。</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6</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贮存与运输</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贮存</w:t>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冷冻产品应包装完好地贮存在-15℃至-18℃的冷库内。贮存期不超过9个月。禁止与有毒、有害、有异味物品同库贮存。</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7</w:t>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运输</w:t>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rPr>
                <w:rFonts w:ascii="宋体" w:hAnsi="宋体" w:eastAsia="宋体" w:cs="Times New Roman"/>
                <w:sz w:val="22"/>
                <w:szCs w:val="20"/>
              </w:rPr>
            </w:pPr>
            <w:r>
              <w:rPr>
                <w:rFonts w:hint="eastAsia" w:ascii="宋体" w:hAnsi="宋体" w:eastAsia="宋体" w:cs="Times New Roman"/>
                <w:sz w:val="22"/>
                <w:szCs w:val="20"/>
              </w:rPr>
              <w:t xml:space="preserve">冷冻产品应冷藏车运输。运输工具应清洁卫生，禁止与有毒、有害、有异味物品混运。</w:t>
            </w:r>
            <w:r/>
          </w:p>
        </w:tc>
      </w:tr>
    </w:tbl>
    <w:p>
      <w:pPr>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（4）禽蛋类</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总体要求：本次招标所需标的物为鲜鸡蛋。</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保证正规的进货渠道，所供标的物必须卫生、清洁、新鲜、无污染、无假冒伪劣、无过期变质及“三无”商品，符合《中华人民共和国食品安全法》、GB 2749-2015等法规要求及相应的国标（行业）标准。</w:t>
      </w:r>
      <w:r/>
    </w:p>
    <w:p>
      <w:pPr>
        <w:ind w:firstLine="480"/>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附表</w:t>
      </w:r>
      <w:r>
        <w:rPr>
          <w:rFonts w:ascii="宋体" w:hAnsi="宋体" w:eastAsia="宋体" w:cs="Times New Roman"/>
          <w:sz w:val="24"/>
          <w:szCs w:val="24"/>
        </w:rPr>
        <w:t xml:space="preserve">4</w:t>
      </w:r>
      <w:r>
        <w:rPr>
          <w:rFonts w:hint="eastAsia" w:ascii="宋体" w:hAnsi="宋体" w:eastAsia="宋体" w:cs="Times New Roman"/>
          <w:sz w:val="24"/>
          <w:szCs w:val="24"/>
        </w:rPr>
        <w:t xml:space="preserve">：禽蛋产品相关技术指标</w:t>
      </w:r>
      <w:r/>
    </w:p>
    <w:tbl>
      <w:tblPr>
        <w:tblStyle w:val="801"/>
        <w:tblW w:w="10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418"/>
        <w:gridCol w:w="1134"/>
        <w:gridCol w:w="6867"/>
      </w:tblGrid>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rPr>
                <w:rFonts w:ascii="宋体" w:hAnsi="宋体" w:eastAsia="宋体" w:cs="Times New Roman"/>
                <w:b/>
                <w:bCs/>
                <w:sz w:val="22"/>
                <w:szCs w:val="20"/>
              </w:rPr>
            </w:pPr>
            <w:r>
              <w:rPr>
                <w:rFonts w:hint="eastAsia" w:ascii="宋体" w:hAnsi="宋体" w:eastAsia="宋体" w:cs="Times New Roman"/>
                <w:b/>
                <w:bCs/>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rPr>
                <w:rFonts w:ascii="宋体" w:hAnsi="宋体" w:eastAsia="宋体" w:cs="Times New Roman"/>
                <w:b/>
                <w:bCs/>
                <w:sz w:val="22"/>
                <w:szCs w:val="20"/>
              </w:rPr>
            </w:pPr>
            <w:r>
              <w:rPr>
                <w:rFonts w:hint="eastAsia" w:ascii="宋体" w:hAnsi="宋体" w:eastAsia="宋体" w:cs="Times New Roman"/>
                <w:b/>
                <w:bCs/>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center"/>
              <w:rPr>
                <w:rFonts w:ascii="宋体" w:hAnsi="宋体" w:eastAsia="宋体" w:cs="Times New Roman"/>
                <w:b/>
                <w:bCs/>
                <w:sz w:val="22"/>
                <w:szCs w:val="20"/>
              </w:rPr>
            </w:pPr>
            <w:r>
              <w:rPr>
                <w:rFonts w:hint="eastAsia" w:ascii="宋体" w:hAnsi="宋体" w:eastAsia="宋体" w:cs="Times New Roman"/>
                <w:b/>
                <w:bCs/>
                <w:sz w:val="22"/>
                <w:szCs w:val="20"/>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1</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来源</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禽蛋应来自非疫区禽场，蛋禽场环境条件应符合安全、环保、无公害、卫生要求。蛋禽饲养中不应使用国家禁止的兽药、饲料添加剂及其他违规药品。</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2</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色泽</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具有禽蛋固有的色泽。</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组织形态</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蛋壳清洁、无破裂，打开后蛋黄凸起、完整、有韧性，蛋白澄清透明，稀稠分明。</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4</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气味</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具有产品固有的气味，无异味。</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5</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杂质</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无杂质，内容物不得有血块及其他软组织异物。</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6</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参照GB 2749-2015国家标准</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7</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食品添加剂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食品添加剂质量符合相应的标准和有关规定。食品添加剂的品种和使用量应符合GB 2760-2024的规定。</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8</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贮存及运输</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贮存</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产品入库前破壳蛋应及时清除，产品应贮存在阴凉、干燥、通风良好的场所，贮存冷库温度为-1℃至0℃。不得与有毒、有害、有异味、易挥发、易腐蚀的物品同处贮存。</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9</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left"/>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ascii="宋体" w:hAnsi="宋体" w:eastAsia="宋体" w:cs="Times New Roman"/>
                <w:sz w:val="22"/>
                <w:szCs w:val="20"/>
              </w:rPr>
            </w:pPr>
            <w:r>
              <w:rPr>
                <w:rFonts w:hint="eastAsia" w:ascii="宋体" w:hAnsi="宋体" w:eastAsia="宋体" w:cs="Times New Roman"/>
                <w:sz w:val="22"/>
                <w:szCs w:val="20"/>
              </w:rPr>
              <w:t xml:space="preserve">运输</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jc w:val="left"/>
              <w:rPr>
                <w:rFonts w:ascii="宋体" w:hAnsi="宋体" w:eastAsia="宋体" w:cs="Times New Roman"/>
                <w:sz w:val="22"/>
                <w:szCs w:val="20"/>
              </w:rPr>
            </w:pPr>
            <w:r>
              <w:rPr>
                <w:rFonts w:hint="eastAsia" w:ascii="宋体" w:hAnsi="宋体" w:eastAsia="宋体" w:cs="Times New Roman"/>
                <w:sz w:val="22"/>
                <w:szCs w:val="20"/>
              </w:rPr>
              <w:t xml:space="preserve">运输产品时应避免日晒、雨淋。不得与有毒、有害、有异味或影响产品质量的物品混装运输。搬运过程应轻拿轻放。</w:t>
            </w:r>
            <w:r/>
          </w:p>
        </w:tc>
      </w:tr>
    </w:tbl>
    <w:p>
      <w:pPr>
        <w:ind w:left="480"/>
        <w:spacing w:line="440" w:lineRule="exact"/>
        <w:tabs>
          <w:tab w:val="left" w:pos="312" w:leader="none"/>
        </w:tabs>
        <w:rPr>
          <w:rFonts w:ascii="宋体" w:hAnsi="宋体" w:eastAsia="宋体" w:cs="Times New Roman"/>
          <w:sz w:val="24"/>
          <w:szCs w:val="24"/>
        </w:rPr>
      </w:pPr>
      <w:r>
        <w:rPr>
          <w:rFonts w:hint="eastAsia" w:ascii="宋体" w:hAnsi="宋体" w:eastAsia="宋体" w:cs="Times New Roman"/>
          <w:sz w:val="24"/>
          <w:szCs w:val="24"/>
        </w:rPr>
        <w:t xml:space="preserve">（5）粮油类</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1）粮油质量要求：各类食用油均为非转基因，符合国家GB 2716-2018《食品安全国家标准 植物油》，具有“QS”食品质量安全认证，具有质量检测报告。</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2）米类产品应满足国家大米类（GB/T 1354-2018）一级标准，新鲜优质无杂质，无异常气味色泽，无发霉生虫。符合国家卫生安全标准并有质量检测报告。</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（6）蔬菜类</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所供应为日常生活常用蔬菜，保证蔬菜为无公害蔬菜，不得进行催熟等手段，务必保证新鲜。</w:t>
      </w:r>
      <w:r/>
    </w:p>
    <w:p>
      <w:pPr>
        <w:ind w:firstLine="480"/>
        <w:jc w:val="cente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附表5：蔬菜类相关技术指标</w:t>
      </w:r>
      <w:r/>
    </w:p>
    <w:tbl>
      <w:tblPr>
        <w:tblStyle w:val="801"/>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2"/>
        <w:gridCol w:w="5506"/>
        <w:gridCol w:w="1260"/>
      </w:tblGrid>
      <w:tr>
        <w:trPr>
          <w:jc w:val="center"/>
          <w:trHeight w:val="504"/>
        </w:trPr>
        <w:tc>
          <w:tcPr>
            <w:tcW w:w="720" w:type="dxa"/>
            <w:vAlign w:val="center"/>
            <w:textDirection w:val="lrTb"/>
            <w:noWrap w:val="false"/>
          </w:tcPr>
          <w:p>
            <w:pPr>
              <w:jc w:val="center"/>
              <w:spacing w:line="276" w:lineRule="auto"/>
              <w:rPr>
                <w:rFonts w:ascii="Calibri" w:hAnsi="宋体" w:eastAsia="宋体" w:cs="宋体"/>
                <w:sz w:val="24"/>
                <w:szCs w:val="24"/>
              </w:rPr>
            </w:pPr>
            <w:r>
              <w:rPr>
                <w:rFonts w:hint="eastAsia" w:ascii="宋体" w:hAnsi="宋体" w:eastAsia="宋体" w:cs="Times New Roman"/>
                <w:b/>
                <w:bCs/>
                <w:sz w:val="22"/>
                <w:szCs w:val="20"/>
              </w:rPr>
              <w:t xml:space="preserve">序号</w:t>
            </w:r>
            <w:r/>
          </w:p>
        </w:tc>
        <w:tc>
          <w:tcPr>
            <w:tcW w:w="1622" w:type="dxa"/>
            <w:vAlign w:val="center"/>
            <w:textDirection w:val="lrTb"/>
            <w:noWrap w:val="false"/>
          </w:tcPr>
          <w:p>
            <w:pPr>
              <w:jc w:val="center"/>
              <w:spacing w:line="276" w:lineRule="auto"/>
              <w:rPr>
                <w:rFonts w:ascii="Calibri" w:hAnsi="宋体" w:eastAsia="宋体" w:cs="Times New Roman"/>
                <w:sz w:val="24"/>
                <w:szCs w:val="24"/>
              </w:rPr>
            </w:pPr>
            <w:r>
              <w:rPr>
                <w:rFonts w:hint="eastAsia" w:ascii="宋体" w:hAnsi="宋体" w:eastAsia="宋体" w:cs="Times New Roman"/>
                <w:b/>
                <w:bCs/>
                <w:sz w:val="22"/>
                <w:szCs w:val="20"/>
              </w:rPr>
              <w:t xml:space="preserve">项目</w:t>
            </w:r>
            <w:r/>
          </w:p>
        </w:tc>
        <w:tc>
          <w:tcPr>
            <w:tcW w:w="5506" w:type="dxa"/>
            <w:vAlign w:val="center"/>
            <w:textDirection w:val="lrTb"/>
            <w:noWrap w:val="false"/>
          </w:tcPr>
          <w:p>
            <w:pPr>
              <w:jc w:val="center"/>
              <w:spacing w:line="276" w:lineRule="auto"/>
              <w:rPr>
                <w:rFonts w:ascii="Calibri" w:hAnsi="宋体" w:eastAsia="宋体" w:cs="Times New Roman"/>
                <w:sz w:val="24"/>
                <w:szCs w:val="24"/>
              </w:rPr>
            </w:pPr>
            <w:r>
              <w:rPr>
                <w:rFonts w:hint="eastAsia" w:ascii="宋体" w:hAnsi="宋体" w:eastAsia="宋体" w:cs="Times New Roman"/>
                <w:b/>
                <w:bCs/>
                <w:sz w:val="22"/>
                <w:szCs w:val="20"/>
              </w:rPr>
              <w:t xml:space="preserve">标准</w:t>
            </w:r>
            <w:r/>
          </w:p>
        </w:tc>
        <w:tc>
          <w:tcPr>
            <w:tcW w:w="1260" w:type="dxa"/>
            <w:vAlign w:val="center"/>
            <w:textDirection w:val="lrTb"/>
            <w:noWrap w:val="false"/>
          </w:tcPr>
          <w:p>
            <w:pPr>
              <w:jc w:val="center"/>
              <w:spacing w:line="276" w:lineRule="auto"/>
              <w:rPr>
                <w:rFonts w:ascii="Calibri" w:hAnsi="宋体" w:eastAsia="宋体" w:cs="宋体"/>
                <w:sz w:val="24"/>
                <w:szCs w:val="24"/>
              </w:rPr>
            </w:pPr>
            <w:r>
              <w:rPr>
                <w:rFonts w:hint="eastAsia" w:ascii="宋体" w:hAnsi="宋体" w:eastAsia="宋体" w:cs="Times New Roman"/>
                <w:b/>
                <w:bCs/>
                <w:sz w:val="22"/>
                <w:szCs w:val="20"/>
              </w:rPr>
              <w:t xml:space="preserve">备注</w:t>
            </w:r>
            <w:r/>
          </w:p>
        </w:tc>
      </w:tr>
      <w:tr>
        <w:trPr>
          <w:jc w:val="center"/>
          <w:trHeight w:val="1374"/>
        </w:trPr>
        <w:tc>
          <w:tcPr>
            <w:tcW w:w="720" w:type="dxa"/>
            <w:vAlign w:val="center"/>
            <w:textDirection w:val="lrTb"/>
            <w:noWrap w:val="false"/>
          </w:tcPr>
          <w:p>
            <w:pPr>
              <w:jc w:val="center"/>
              <w:spacing w:line="440" w:lineRule="exact"/>
              <w:rPr>
                <w:rFonts w:ascii="Calibri" w:hAnsi="宋体" w:eastAsia="宋体" w:cs="宋体"/>
                <w:sz w:val="24"/>
                <w:szCs w:val="24"/>
              </w:rPr>
            </w:pPr>
            <w:r>
              <w:rPr>
                <w:rFonts w:hint="eastAsia" w:ascii="Calibri" w:hAnsi="宋体" w:eastAsia="宋体" w:cs="宋体"/>
                <w:sz w:val="24"/>
                <w:szCs w:val="24"/>
              </w:rPr>
              <w:t xml:space="preserve">1</w:t>
            </w:r>
            <w:r/>
          </w:p>
        </w:tc>
        <w:tc>
          <w:tcPr>
            <w:tcW w:w="1622" w:type="dxa"/>
            <w:vAlign w:val="center"/>
            <w:textDirection w:val="lrTb"/>
            <w:noWrap w:val="false"/>
          </w:tcPr>
          <w:p>
            <w:pPr>
              <w:rPr>
                <w:rFonts w:ascii="Calibri" w:hAnsi="宋体" w:eastAsia="宋体" w:cs="Times New Roman"/>
                <w:sz w:val="24"/>
                <w:szCs w:val="24"/>
              </w:rPr>
            </w:pPr>
            <w:r>
              <w:rPr>
                <w:rFonts w:hint="eastAsia" w:ascii="Calibri" w:hAnsi="宋体" w:eastAsia="宋体" w:cs="Times New Roman"/>
                <w:sz w:val="24"/>
                <w:szCs w:val="24"/>
              </w:rPr>
              <w:t xml:space="preserve">叶菜类</w:t>
            </w:r>
            <w:r/>
          </w:p>
        </w:tc>
        <w:tc>
          <w:tcPr>
            <w:tcW w:w="5506" w:type="dxa"/>
            <w:vAlign w:val="center"/>
            <w:textDirection w:val="lrTb"/>
            <w:noWrap w:val="false"/>
          </w:tcPr>
          <w:p>
            <w:pPr>
              <w:rPr>
                <w:rFonts w:ascii="Calibri" w:hAnsi="宋体" w:eastAsia="宋体" w:cs="Times New Roman"/>
                <w:sz w:val="24"/>
                <w:szCs w:val="24"/>
              </w:rPr>
            </w:pPr>
            <w:r>
              <w:rPr>
                <w:rFonts w:hint="eastAsia" w:ascii="Calibri" w:hAnsi="宋体" w:eastAsia="宋体" w:cs="Times New Roman"/>
                <w:sz w:val="24"/>
                <w:szCs w:val="24"/>
              </w:rPr>
              <w:t xml:space="preserve">外形正常，叶梗光滑幼嫩，不干瘪凋萎，无过多黄叶，色泽正常。去除根须，不含土，无虫害，大白菜、卷心菜切开心不变黑，无腐烂情形，无明显浸水现象；农药残留不超标。</w:t>
            </w:r>
            <w:r/>
          </w:p>
        </w:tc>
        <w:tc>
          <w:tcPr>
            <w:tcW w:w="1260" w:type="dxa"/>
            <w:vAlign w:val="center"/>
            <w:vMerge w:val="restart"/>
            <w:textDirection w:val="lrTb"/>
            <w:noWrap w:val="false"/>
          </w:tcPr>
          <w:p>
            <w:pPr>
              <w:spacing w:line="440" w:lineRule="exact"/>
              <w:rPr>
                <w:rFonts w:ascii="Calibri" w:hAnsi="宋体" w:eastAsia="宋体" w:cs="宋体"/>
                <w:sz w:val="24"/>
                <w:szCs w:val="24"/>
              </w:rPr>
            </w:pPr>
            <w:r>
              <w:rPr>
                <w:rFonts w:hint="eastAsia" w:ascii="Calibri" w:hAnsi="宋体" w:eastAsia="宋体" w:cs="宋体"/>
                <w:sz w:val="24"/>
                <w:szCs w:val="24"/>
              </w:rPr>
              <w:t xml:space="preserve">必须每天提供农药残留检测报告，保证送货质量，诚实守信。</w:t>
            </w:r>
            <w:r/>
          </w:p>
        </w:tc>
      </w:tr>
      <w:tr>
        <w:trPr>
          <w:jc w:val="center"/>
          <w:trHeight w:val="598"/>
        </w:trPr>
        <w:tc>
          <w:tcPr>
            <w:tcW w:w="720" w:type="dxa"/>
            <w:vAlign w:val="center"/>
            <w:textDirection w:val="lrTb"/>
            <w:noWrap w:val="false"/>
          </w:tcPr>
          <w:p>
            <w:pPr>
              <w:jc w:val="center"/>
              <w:spacing w:line="440" w:lineRule="exact"/>
              <w:rPr>
                <w:rFonts w:ascii="Calibri" w:hAnsi="宋体" w:eastAsia="宋体" w:cs="宋体"/>
                <w:sz w:val="24"/>
                <w:szCs w:val="24"/>
              </w:rPr>
            </w:pPr>
            <w:r>
              <w:rPr>
                <w:rFonts w:hint="eastAsia" w:ascii="Calibri" w:hAnsi="宋体" w:eastAsia="宋体" w:cs="宋体"/>
                <w:sz w:val="24"/>
                <w:szCs w:val="24"/>
              </w:rPr>
              <w:t xml:space="preserve">2</w:t>
            </w:r>
            <w:r/>
          </w:p>
        </w:tc>
        <w:tc>
          <w:tcPr>
            <w:tcW w:w="1622" w:type="dxa"/>
            <w:vAlign w:val="center"/>
            <w:textDirection w:val="lrTb"/>
            <w:noWrap w:val="false"/>
          </w:tcPr>
          <w:p>
            <w:pPr>
              <w:rPr>
                <w:rFonts w:ascii="Calibri" w:hAnsi="宋体" w:eastAsia="宋体" w:cs="Times New Roman"/>
                <w:sz w:val="24"/>
                <w:szCs w:val="24"/>
              </w:rPr>
            </w:pPr>
            <w:r>
              <w:rPr>
                <w:rFonts w:hint="eastAsia" w:ascii="Calibri" w:hAnsi="宋体" w:eastAsia="宋体" w:cs="Times New Roman"/>
                <w:sz w:val="24"/>
                <w:szCs w:val="24"/>
              </w:rPr>
              <w:t xml:space="preserve">根茎类。如香芋、土豆、莴笋</w:t>
            </w:r>
            <w:r/>
          </w:p>
        </w:tc>
        <w:tc>
          <w:tcPr>
            <w:tcW w:w="5506" w:type="dxa"/>
            <w:vAlign w:val="center"/>
            <w:textDirection w:val="lrTb"/>
            <w:noWrap w:val="false"/>
          </w:tcPr>
          <w:p>
            <w:pPr>
              <w:rPr>
                <w:rFonts w:ascii="Calibri" w:hAnsi="宋体" w:eastAsia="宋体" w:cs="Times New Roman"/>
                <w:sz w:val="24"/>
                <w:szCs w:val="24"/>
              </w:rPr>
            </w:pPr>
            <w:r>
              <w:rPr>
                <w:rFonts w:hint="eastAsia" w:ascii="Calibri" w:hAnsi="宋体" w:eastAsia="宋体" w:cs="Times New Roman"/>
                <w:sz w:val="24"/>
                <w:szCs w:val="24"/>
              </w:rPr>
              <w:t xml:space="preserve">无虫咬、发芽、发霉现象，新鲜，形态大小与</w:t>
            </w:r>
            <w:r>
              <w:rPr>
                <w:rFonts w:hint="eastAsia" w:ascii="Calibri" w:hAnsi="宋体" w:eastAsia="宋体" w:cs="Times New Roman"/>
                <w:sz w:val="24"/>
                <w:szCs w:val="24"/>
                <w:lang w:eastAsia="zh-CN"/>
              </w:rPr>
              <w:t xml:space="preserve">甲方</w:t>
            </w:r>
            <w:r>
              <w:rPr>
                <w:rFonts w:hint="eastAsia" w:ascii="Calibri" w:hAnsi="宋体" w:eastAsia="宋体" w:cs="Times New Roman"/>
                <w:sz w:val="24"/>
                <w:szCs w:val="24"/>
              </w:rPr>
              <w:t xml:space="preserve">自购标准相当。农药残留不超标。</w:t>
            </w:r>
            <w:r/>
          </w:p>
        </w:tc>
        <w:tc>
          <w:tcPr>
            <w:tcW w:w="1260" w:type="dxa"/>
            <w:vAlign w:val="center"/>
            <w:vMerge w:val="continue"/>
            <w:textDirection w:val="lrTb"/>
            <w:noWrap w:val="false"/>
          </w:tcPr>
          <w:p>
            <w:pPr>
              <w:spacing w:line="440" w:lineRule="exact"/>
              <w:rPr>
                <w:rFonts w:ascii="Calibri" w:hAnsi="宋体" w:eastAsia="宋体" w:cs="宋体"/>
                <w:sz w:val="24"/>
                <w:szCs w:val="24"/>
              </w:rPr>
            </w:pPr>
            <w:r>
              <w:rPr>
                <w:rFonts w:ascii="Calibri" w:hAnsi="宋体" w:eastAsia="宋体" w:cs="宋体"/>
                <w:sz w:val="24"/>
                <w:szCs w:val="24"/>
              </w:rPr>
            </w:r>
            <w:r/>
          </w:p>
        </w:tc>
      </w:tr>
      <w:tr>
        <w:trPr>
          <w:jc w:val="center"/>
          <w:trHeight w:val="748"/>
        </w:trPr>
        <w:tc>
          <w:tcPr>
            <w:tcW w:w="720" w:type="dxa"/>
            <w:vAlign w:val="center"/>
            <w:textDirection w:val="lrTb"/>
            <w:noWrap w:val="false"/>
          </w:tcPr>
          <w:p>
            <w:pPr>
              <w:jc w:val="center"/>
              <w:spacing w:line="440" w:lineRule="exact"/>
              <w:rPr>
                <w:rFonts w:ascii="Calibri" w:hAnsi="宋体" w:eastAsia="宋体" w:cs="宋体"/>
                <w:sz w:val="24"/>
                <w:szCs w:val="24"/>
              </w:rPr>
            </w:pPr>
            <w:r>
              <w:rPr>
                <w:rFonts w:hint="eastAsia" w:ascii="Calibri" w:hAnsi="宋体" w:eastAsia="宋体" w:cs="宋体"/>
                <w:sz w:val="24"/>
                <w:szCs w:val="24"/>
              </w:rPr>
              <w:t xml:space="preserve">3</w:t>
            </w:r>
            <w:r/>
          </w:p>
        </w:tc>
        <w:tc>
          <w:tcPr>
            <w:tcW w:w="1622" w:type="dxa"/>
            <w:vAlign w:val="center"/>
            <w:textDirection w:val="lrTb"/>
            <w:noWrap w:val="false"/>
          </w:tcPr>
          <w:p>
            <w:pPr>
              <w:rPr>
                <w:rFonts w:ascii="Calibri" w:hAnsi="宋体" w:eastAsia="宋体" w:cs="Times New Roman"/>
                <w:sz w:val="24"/>
                <w:szCs w:val="24"/>
              </w:rPr>
            </w:pPr>
            <w:r>
              <w:rPr>
                <w:rFonts w:hint="eastAsia" w:ascii="Calibri" w:hAnsi="宋体" w:eastAsia="宋体" w:cs="Times New Roman"/>
                <w:sz w:val="24"/>
                <w:szCs w:val="24"/>
              </w:rPr>
              <w:t xml:space="preserve">花果类。如西蓝花、白菜花</w:t>
            </w:r>
            <w:r/>
          </w:p>
        </w:tc>
        <w:tc>
          <w:tcPr>
            <w:tcW w:w="5506" w:type="dxa"/>
            <w:vAlign w:val="center"/>
            <w:textDirection w:val="lrTb"/>
            <w:noWrap w:val="false"/>
          </w:tcPr>
          <w:p>
            <w:pPr>
              <w:rPr>
                <w:rFonts w:ascii="Calibri" w:hAnsi="宋体" w:eastAsia="宋体" w:cs="Times New Roman"/>
                <w:sz w:val="24"/>
                <w:szCs w:val="24"/>
              </w:rPr>
            </w:pPr>
            <w:r>
              <w:rPr>
                <w:rFonts w:hint="eastAsia" w:ascii="Calibri" w:hAnsi="宋体" w:eastAsia="宋体" w:cs="Times New Roman"/>
                <w:sz w:val="24"/>
                <w:szCs w:val="24"/>
              </w:rPr>
              <w:t xml:space="preserve">无虫害，成熟度良好，新鲜固有的色泽鲜明，无发霉发黄。农药残留不超标。</w:t>
            </w:r>
            <w:r/>
          </w:p>
        </w:tc>
        <w:tc>
          <w:tcPr>
            <w:tcW w:w="1260" w:type="dxa"/>
            <w:vAlign w:val="center"/>
            <w:vMerge w:val="continue"/>
            <w:textDirection w:val="lrTb"/>
            <w:noWrap w:val="false"/>
          </w:tcPr>
          <w:p>
            <w:pPr>
              <w:spacing w:line="440" w:lineRule="exact"/>
              <w:rPr>
                <w:rFonts w:ascii="Calibri" w:hAnsi="宋体" w:eastAsia="宋体" w:cs="宋体"/>
                <w:sz w:val="24"/>
                <w:szCs w:val="24"/>
              </w:rPr>
            </w:pPr>
            <w:r>
              <w:rPr>
                <w:rFonts w:ascii="Calibri" w:hAnsi="宋体" w:eastAsia="宋体" w:cs="宋体"/>
                <w:sz w:val="24"/>
                <w:szCs w:val="24"/>
              </w:rPr>
            </w:r>
            <w:r/>
          </w:p>
        </w:tc>
      </w:tr>
      <w:tr>
        <w:trPr>
          <w:jc w:val="center"/>
          <w:trHeight w:val="616"/>
        </w:trPr>
        <w:tc>
          <w:tcPr>
            <w:tcW w:w="720" w:type="dxa"/>
            <w:vAlign w:val="center"/>
            <w:textDirection w:val="lrTb"/>
            <w:noWrap w:val="false"/>
          </w:tcPr>
          <w:p>
            <w:pPr>
              <w:jc w:val="center"/>
              <w:spacing w:line="440" w:lineRule="exact"/>
              <w:rPr>
                <w:rFonts w:ascii="Calibri" w:hAnsi="宋体" w:eastAsia="宋体" w:cs="宋体"/>
                <w:sz w:val="24"/>
                <w:szCs w:val="24"/>
              </w:rPr>
            </w:pPr>
            <w:r>
              <w:rPr>
                <w:rFonts w:hint="eastAsia" w:ascii="Calibri" w:hAnsi="宋体" w:eastAsia="宋体" w:cs="宋体"/>
                <w:sz w:val="24"/>
                <w:szCs w:val="24"/>
              </w:rPr>
              <w:t xml:space="preserve">4</w:t>
            </w:r>
            <w:r/>
          </w:p>
        </w:tc>
        <w:tc>
          <w:tcPr>
            <w:tcW w:w="1622" w:type="dxa"/>
            <w:vAlign w:val="center"/>
            <w:textDirection w:val="lrTb"/>
            <w:noWrap w:val="false"/>
          </w:tcPr>
          <w:p>
            <w:pPr>
              <w:rPr>
                <w:rFonts w:ascii="Calibri" w:hAnsi="宋体" w:eastAsia="宋体" w:cs="Times New Roman"/>
                <w:sz w:val="24"/>
                <w:szCs w:val="24"/>
              </w:rPr>
            </w:pPr>
            <w:r>
              <w:rPr>
                <w:rFonts w:hint="eastAsia" w:ascii="Calibri" w:hAnsi="宋体" w:eastAsia="宋体" w:cs="Times New Roman"/>
                <w:sz w:val="24"/>
                <w:szCs w:val="24"/>
              </w:rPr>
              <w:t xml:space="preserve">瓜果类</w:t>
            </w:r>
            <w:r/>
          </w:p>
        </w:tc>
        <w:tc>
          <w:tcPr>
            <w:tcW w:w="5506" w:type="dxa"/>
            <w:vAlign w:val="center"/>
            <w:textDirection w:val="lrTb"/>
            <w:noWrap w:val="false"/>
          </w:tcPr>
          <w:p>
            <w:pPr>
              <w:rPr>
                <w:rFonts w:ascii="Calibri" w:hAnsi="宋体" w:eastAsia="宋体" w:cs="Times New Roman"/>
                <w:sz w:val="24"/>
                <w:szCs w:val="24"/>
              </w:rPr>
            </w:pPr>
            <w:r>
              <w:rPr>
                <w:rFonts w:hint="eastAsia" w:ascii="Calibri" w:hAnsi="宋体" w:eastAsia="宋体" w:cs="Times New Roman"/>
                <w:sz w:val="24"/>
                <w:szCs w:val="24"/>
              </w:rPr>
              <w:t xml:space="preserve">外表光亮无斑点，有新鲜连接的秧，形状正常、大小均匀，无软塌，成熟度适度。无腐烂，无污染，清洁、新鲜，无异味、无病虫损害。农药残留不超标。</w:t>
            </w:r>
            <w:r/>
          </w:p>
        </w:tc>
        <w:tc>
          <w:tcPr>
            <w:tcW w:w="1260" w:type="dxa"/>
            <w:vAlign w:val="center"/>
            <w:vMerge w:val="continue"/>
            <w:textDirection w:val="lrTb"/>
            <w:noWrap w:val="false"/>
          </w:tcPr>
          <w:p>
            <w:pPr>
              <w:spacing w:line="440" w:lineRule="exact"/>
              <w:rPr>
                <w:rFonts w:ascii="Calibri" w:hAnsi="宋体" w:eastAsia="宋体" w:cs="宋体"/>
                <w:sz w:val="24"/>
                <w:szCs w:val="24"/>
              </w:rPr>
            </w:pPr>
            <w:r>
              <w:rPr>
                <w:rFonts w:ascii="Calibri" w:hAnsi="宋体" w:eastAsia="宋体" w:cs="宋体"/>
                <w:sz w:val="24"/>
                <w:szCs w:val="24"/>
              </w:rPr>
            </w:r>
            <w:r/>
          </w:p>
        </w:tc>
      </w:tr>
    </w:tbl>
    <w:p>
      <w:pPr>
        <w:ind w:firstLine="480"/>
        <w:spacing w:line="440" w:lineRule="exact"/>
        <w:rPr>
          <w:rFonts w:ascii="宋体" w:hAnsi="宋体" w:eastAsia="宋体" w:cs="Times New Roman"/>
          <w:bCs/>
          <w:sz w:val="24"/>
          <w:szCs w:val="24"/>
        </w:rPr>
      </w:pPr>
      <w:r>
        <w:rPr>
          <w:rFonts w:hint="eastAsia" w:ascii="宋体" w:hAnsi="宋体" w:eastAsia="宋体" w:cs="Times New Roman"/>
          <w:sz w:val="24"/>
          <w:szCs w:val="24"/>
        </w:rPr>
        <w:t xml:space="preserve">（7）</w:t>
      </w:r>
      <w:r>
        <w:rPr>
          <w:rFonts w:hint="eastAsia" w:ascii="宋体" w:hAnsi="宋体" w:eastAsia="宋体" w:cs="Times New Roman"/>
          <w:bCs/>
          <w:sz w:val="24"/>
          <w:szCs w:val="24"/>
        </w:rPr>
        <w:t xml:space="preserve">水果类</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1）总体要求：本次招标所需标的物为新鲜水果。</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保证正规的进货渠道，所供标的物必须卫生、清洁、新鲜、无污染、无假冒伪劣、无过期变质及“三无”商品，符合《中华人民共和国食品安全法》等法规要求及各品种相应的国标（行业）标准。</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2）具体标准：各品种、各等级的水果都必须完整良好，新鲜洁净，无不正常的外部水分，无异嗅及异味，精心手采发育正常，具有贮存或市场要求的成熟度。（详见附表）</w:t>
      </w:r>
      <w:r/>
    </w:p>
    <w:p>
      <w:pPr>
        <w:ind w:firstLine="480"/>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附表6：水果类相关技术指标</w:t>
      </w:r>
      <w:r/>
    </w:p>
    <w:tbl>
      <w:tblPr>
        <w:tblStyle w:val="801"/>
        <w:tblW w:w="98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134"/>
        <w:gridCol w:w="1276"/>
        <w:gridCol w:w="5670"/>
        <w:gridCol w:w="1029"/>
      </w:tblGrid>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jc w:val="center"/>
              <w:spacing w:line="276" w:lineRule="auto"/>
              <w:rPr>
                <w:rFonts w:ascii="宋体" w:hAnsi="宋体" w:eastAsia="宋体" w:cs="Times New Roman"/>
                <w:b/>
                <w:bCs/>
                <w:sz w:val="22"/>
                <w:szCs w:val="20"/>
              </w:rPr>
            </w:pPr>
            <w:r>
              <w:rPr>
                <w:rFonts w:hint="eastAsia" w:ascii="宋体" w:hAnsi="宋体" w:eastAsia="宋体" w:cs="Times New Roman"/>
                <w:b/>
                <w:bCs/>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spacing w:line="276" w:lineRule="auto"/>
              <w:rPr>
                <w:rFonts w:ascii="宋体" w:hAnsi="宋体" w:eastAsia="宋体" w:cs="Times New Roman"/>
                <w:b/>
                <w:bCs/>
                <w:sz w:val="22"/>
                <w:szCs w:val="20"/>
              </w:rPr>
            </w:pPr>
            <w:r>
              <w:rPr>
                <w:rFonts w:hint="eastAsia" w:ascii="宋体" w:hAnsi="宋体" w:eastAsia="宋体" w:cs="Times New Roman"/>
                <w:b/>
                <w:bCs/>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center"/>
              <w:spacing w:line="276" w:lineRule="auto"/>
              <w:rPr>
                <w:rFonts w:ascii="宋体" w:hAnsi="宋体" w:eastAsia="宋体" w:cs="Times New Roman"/>
                <w:b/>
                <w:bCs/>
                <w:sz w:val="22"/>
                <w:szCs w:val="20"/>
              </w:rPr>
            </w:pPr>
            <w:r>
              <w:rPr>
                <w:rFonts w:hint="eastAsia" w:ascii="宋体" w:hAnsi="宋体" w:eastAsia="宋体" w:cs="Times New Roman"/>
                <w:b/>
                <w:bCs/>
                <w:sz w:val="22"/>
                <w:szCs w:val="20"/>
              </w:rPr>
              <w:t xml:space="preserve">标准</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line="276" w:lineRule="auto"/>
              <w:rPr>
                <w:rFonts w:ascii="宋体" w:hAnsi="宋体" w:eastAsia="宋体" w:cs="Times New Roman"/>
                <w:b/>
                <w:bCs/>
                <w:sz w:val="22"/>
                <w:szCs w:val="20"/>
              </w:rPr>
            </w:pPr>
            <w:r>
              <w:rPr>
                <w:rFonts w:hint="eastAsia" w:ascii="宋体" w:hAnsi="宋体" w:eastAsia="宋体" w:cs="Times New Roman"/>
                <w:b/>
                <w:bCs/>
                <w:sz w:val="22"/>
                <w:szCs w:val="20"/>
              </w:rPr>
              <w:t xml:space="preserve">备注</w:t>
            </w:r>
            <w:r/>
          </w:p>
        </w:tc>
      </w:tr>
      <w:tr>
        <w:trPr>
          <w:jc w:val="center"/>
          <w:trHeight w:val="90"/>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品质基本要求</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果实完整良好，新鲜洁净，无异味，不带不正常的外来水分，细心采摘，充分发育，具有适于市场或贮存的成熟度。</w:t>
            </w:r>
            <w:r/>
          </w:p>
        </w:tc>
        <w:tc>
          <w:tcPr>
            <w:tcBorders>
              <w:top w:val="single" w:color="000000" w:sz="4" w:space="0"/>
              <w:left w:val="single" w:color="000000" w:sz="4" w:space="0"/>
              <w:bottom w:val="single" w:color="000000" w:sz="4" w:space="0"/>
              <w:right w:val="single" w:color="000000" w:sz="4" w:space="0"/>
            </w:tcBorders>
            <w:tcW w:w="1029" w:type="dxa"/>
            <w:vAlign w:val="center"/>
            <w:vMerge w:val="restart"/>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其他果类参见国标，感官指标应为一等品以上标准。</w:t>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spacing w:line="276" w:lineRule="auto"/>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色泽</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具有该品种成熟时应有的色泽。</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jc w:val="left"/>
              <w:spacing w:line="276" w:lineRule="auto"/>
              <w:widowControl/>
              <w:rPr>
                <w:rFonts w:ascii="宋体" w:hAnsi="宋体" w:eastAsia="宋体" w:cs="Times New Roman"/>
                <w:sz w:val="22"/>
                <w:szCs w:val="20"/>
              </w:rPr>
            </w:pPr>
            <w:r>
              <w:rPr>
                <w:rFonts w:ascii="宋体" w:hAnsi="宋体" w:eastAsia="宋体" w:cs="Times New Roman"/>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spacing w:line="276" w:lineRule="auto"/>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果形</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果形端正，具有该品种具有的特征。</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jc w:val="left"/>
              <w:spacing w:line="276" w:lineRule="auto"/>
              <w:widowControl/>
              <w:rPr>
                <w:rFonts w:ascii="宋体" w:hAnsi="宋体" w:eastAsia="宋体" w:cs="Times New Roman"/>
                <w:sz w:val="22"/>
                <w:szCs w:val="20"/>
              </w:rPr>
            </w:pPr>
            <w:r>
              <w:rPr>
                <w:rFonts w:ascii="宋体" w:hAnsi="宋体" w:eastAsia="宋体" w:cs="Times New Roman"/>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spacing w:line="276" w:lineRule="auto"/>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果径、重量、梳数</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苹果、梨果径≥60mm；香蕉不少于六梳，中间一梳每只长度不低于15cm。</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jc w:val="left"/>
              <w:spacing w:line="276" w:lineRule="auto"/>
              <w:widowControl/>
              <w:rPr>
                <w:rFonts w:ascii="宋体" w:hAnsi="宋体" w:eastAsia="宋体" w:cs="Times New Roman"/>
                <w:sz w:val="22"/>
                <w:szCs w:val="20"/>
              </w:rPr>
            </w:pPr>
            <w:r>
              <w:rPr>
                <w:rFonts w:ascii="宋体" w:hAnsi="宋体" w:eastAsia="宋体" w:cs="Times New Roman"/>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left"/>
              <w:spacing w:line="276" w:lineRule="auto"/>
              <w:widowControl/>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伤病害</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无腐烂、裂果、断果、压伤、擦伤、日灼、疤痕及病变等现象。</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jc w:val="left"/>
              <w:spacing w:line="276" w:lineRule="auto"/>
              <w:widowControl/>
              <w:rPr>
                <w:rFonts w:ascii="宋体" w:hAnsi="宋体" w:eastAsia="宋体" w:cs="Times New Roman"/>
                <w:sz w:val="22"/>
                <w:szCs w:val="20"/>
              </w:rPr>
            </w:pPr>
            <w:r>
              <w:rPr>
                <w:rFonts w:ascii="宋体" w:hAnsi="宋体" w:eastAsia="宋体" w:cs="Times New Roman"/>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76" w:lineRule="auto"/>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以该果类具体国标为准。</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line="276" w:lineRule="auto"/>
              <w:rPr>
                <w:rFonts w:ascii="宋体" w:hAnsi="宋体" w:eastAsia="宋体" w:cs="Times New Roman"/>
                <w:sz w:val="22"/>
                <w:szCs w:val="20"/>
              </w:rPr>
            </w:pPr>
            <w:r>
              <w:rPr>
                <w:rFonts w:ascii="宋体" w:hAnsi="宋体" w:eastAsia="宋体" w:cs="Times New Roman"/>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卫生指标</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76" w:lineRule="auto"/>
              <w:rPr>
                <w:rFonts w:ascii="宋体" w:hAnsi="宋体" w:eastAsia="宋体" w:cs="Times New Roman"/>
                <w:sz w:val="22"/>
                <w:szCs w:val="20"/>
              </w:rPr>
            </w:pPr>
            <w:r>
              <w:rPr>
                <w:rFonts w:ascii="宋体" w:hAnsi="宋体" w:eastAsia="宋体" w:cs="Times New Roman"/>
                <w:sz w:val="22"/>
                <w:szCs w:val="20"/>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jc w:val="left"/>
              <w:spacing w:line="276" w:lineRule="auto"/>
              <w:rPr>
                <w:rFonts w:ascii="宋体" w:hAnsi="宋体" w:eastAsia="宋体" w:cs="Times New Roman"/>
                <w:sz w:val="22"/>
                <w:szCs w:val="20"/>
              </w:rPr>
            </w:pPr>
            <w:r>
              <w:rPr>
                <w:rFonts w:hint="eastAsia" w:ascii="宋体" w:hAnsi="宋体" w:eastAsia="宋体" w:cs="Times New Roman"/>
                <w:sz w:val="22"/>
                <w:szCs w:val="20"/>
              </w:rPr>
              <w:t xml:space="preserve">按GB 2762～2763及有关食品卫生的国家规定执行。</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line="276" w:lineRule="auto"/>
              <w:rPr>
                <w:rFonts w:ascii="宋体" w:hAnsi="宋体" w:eastAsia="宋体" w:cs="Times New Roman"/>
                <w:sz w:val="22"/>
                <w:szCs w:val="20"/>
              </w:rPr>
            </w:pPr>
            <w:r>
              <w:rPr>
                <w:rFonts w:ascii="宋体" w:hAnsi="宋体" w:eastAsia="宋体" w:cs="Times New Roman"/>
                <w:sz w:val="22"/>
                <w:szCs w:val="20"/>
              </w:rPr>
            </w:r>
            <w:r/>
          </w:p>
        </w:tc>
      </w:tr>
    </w:tbl>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w:t>
      </w:r>
      <w:r>
        <w:rPr>
          <w:rFonts w:hint="eastAsia" w:ascii="宋体" w:hAnsi="宋体" w:eastAsia="宋体" w:cs="Times New Roman"/>
          <w:sz w:val="24"/>
          <w:szCs w:val="24"/>
        </w:rPr>
        <w:t xml:space="preserve">调味品质量要求：食用盐符合GB/T 5461-2016标准，酿造酱油符合GB/T 18186-2000标准，味精符合GB 2720-2015标准，生粉（淀粉制品）符合GB 2713-2015标准，食糖符合GB 13104-2014标准，食醋：地理标志产品 镇江香醋（陈醋）符合GB/T 18623-2011标准，酿造食醋符合GB/T 18187-2000标准。食品添加剂质量要求：食品添加剂应符合相应的食品安全标准，添加剂的使用必须符合GB 2760-2024标准，对食品的添加量严格控制在标准规定范围之内。</w:t>
      </w:r>
      <w:r/>
    </w:p>
    <w:p>
      <w:pPr>
        <w:ind w:firstLine="422"/>
        <w:spacing w:line="440" w:lineRule="exact"/>
        <w:rPr>
          <w:rFonts w:ascii="宋体" w:hAnsi="宋体" w:eastAsia="宋体" w:cs="Times New Roman"/>
          <w:sz w:val="24"/>
          <w:szCs w:val="24"/>
        </w:rPr>
      </w:pPr>
      <w:r>
        <w:rPr>
          <w:rFonts w:ascii="宋体" w:hAnsi="宋体" w:eastAsia="宋体" w:cs="Times New Roman"/>
          <w:sz w:val="24"/>
          <w:szCs w:val="24"/>
        </w:rPr>
        <w:t xml:space="preserve">9</w:t>
      </w:r>
      <w:r>
        <w:rPr>
          <w:rFonts w:hint="eastAsia" w:ascii="宋体" w:hAnsi="宋体" w:eastAsia="宋体" w:cs="Times New Roman"/>
          <w:sz w:val="24"/>
          <w:szCs w:val="24"/>
        </w:rPr>
        <w:t xml:space="preserve">.考虑到叶菜类品种的特殊性，要求</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实际供应除叶菜类外的品种及数量与</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订单要求相差不能超过5％，叶菜类的品种及数量与</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订单要求相差不能超过10％。各品种数量超出规定的部分由</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带回，不纳入结算，短缺的部分由</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补足。</w:t>
      </w:r>
      <w:r/>
    </w:p>
    <w:p>
      <w:pPr>
        <w:ind w:firstLine="422"/>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10.</w:t>
      </w:r>
      <w:r>
        <w:rPr>
          <w:rFonts w:ascii="宋体" w:hAnsi="宋体" w:eastAsia="宋体" w:cs="Times New Roman"/>
          <w:b/>
          <w:bCs/>
          <w:sz w:val="24"/>
          <w:szCs w:val="24"/>
        </w:rPr>
        <w:t xml:space="preserve">食品安全责任</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lang w:eastAsia="zh-CN"/>
        </w:rPr>
        <w:t xml:space="preserve">乙方</w:t>
      </w:r>
      <w:r>
        <w:rPr>
          <w:rFonts w:ascii="宋体" w:hAnsi="宋体" w:eastAsia="宋体" w:cs="Times New Roman"/>
          <w:sz w:val="24"/>
          <w:szCs w:val="24"/>
        </w:rPr>
        <w:t xml:space="preserve">应严格遵守《中华人民共和国食品安全法》和《中华人民共和国动物防疫法》等相关规定，一经发现供应以下食品，除全部退货外，将取消</w:t>
      </w:r>
      <w:r>
        <w:rPr>
          <w:rFonts w:hint="eastAsia" w:ascii="宋体" w:hAnsi="宋体" w:eastAsia="宋体" w:cs="Times New Roman"/>
          <w:sz w:val="24"/>
          <w:szCs w:val="24"/>
          <w:lang w:eastAsia="zh-CN"/>
        </w:rPr>
        <w:t xml:space="preserve">乙方</w:t>
      </w:r>
      <w:r>
        <w:rPr>
          <w:rFonts w:ascii="宋体" w:hAnsi="宋体" w:eastAsia="宋体" w:cs="Times New Roman"/>
          <w:sz w:val="24"/>
          <w:szCs w:val="24"/>
        </w:rPr>
        <w:t xml:space="preserve">的供货资格，并由其承担因此造成的经济责任和法律责任：　　</w:t>
      </w:r>
      <w:r/>
    </w:p>
    <w:p>
      <w:pPr>
        <w:ind w:firstLine="422"/>
        <w:spacing w:line="440" w:lineRule="exact"/>
        <w:rPr>
          <w:rFonts w:ascii="宋体" w:hAnsi="宋体" w:eastAsia="宋体" w:cs="Times New Roman"/>
          <w:sz w:val="24"/>
          <w:szCs w:val="24"/>
        </w:rPr>
      </w:pPr>
      <w:r>
        <w:rPr>
          <w:rFonts w:ascii="宋体" w:hAnsi="宋体" w:eastAsia="宋体" w:cs="Times New Roman"/>
          <w:sz w:val="24"/>
          <w:szCs w:val="24"/>
        </w:rPr>
        <w:t xml:space="preserve">（1）腐败变质、油脂酸败、霉变、生虫、污秽不洁、混有异物或者其他感官性状异常，对人体健康有害的；　　</w:t>
      </w:r>
      <w:r/>
    </w:p>
    <w:p>
      <w:pPr>
        <w:ind w:firstLine="422"/>
        <w:spacing w:line="440" w:lineRule="exact"/>
        <w:rPr>
          <w:rFonts w:ascii="宋体" w:hAnsi="宋体" w:eastAsia="宋体" w:cs="Times New Roman"/>
          <w:sz w:val="24"/>
          <w:szCs w:val="24"/>
        </w:rPr>
      </w:pPr>
      <w:r>
        <w:rPr>
          <w:rFonts w:ascii="宋体" w:hAnsi="宋体" w:eastAsia="宋体" w:cs="Times New Roman"/>
          <w:sz w:val="24"/>
          <w:szCs w:val="24"/>
        </w:rPr>
        <w:t xml:space="preserve">（2）含有毒、有害物质或者被有害物质污染，对人体健康有害的；　　</w:t>
      </w:r>
      <w:r/>
    </w:p>
    <w:p>
      <w:pPr>
        <w:ind w:firstLine="422"/>
        <w:spacing w:line="440" w:lineRule="exact"/>
        <w:rPr>
          <w:rFonts w:ascii="宋体" w:hAnsi="宋体" w:eastAsia="宋体" w:cs="Times New Roman"/>
          <w:sz w:val="24"/>
          <w:szCs w:val="24"/>
        </w:rPr>
      </w:pPr>
      <w:r>
        <w:rPr>
          <w:rFonts w:ascii="宋体" w:hAnsi="宋体" w:eastAsia="宋体" w:cs="Times New Roman"/>
          <w:sz w:val="24"/>
          <w:szCs w:val="24"/>
        </w:rPr>
        <w:t xml:space="preserve">（3）含有致病性寄生虫、微生物或者微生物含量超过国家限定标准的；　　</w:t>
      </w:r>
      <w:r/>
    </w:p>
    <w:p>
      <w:pPr>
        <w:ind w:firstLine="422"/>
        <w:spacing w:line="440" w:lineRule="exact"/>
        <w:rPr>
          <w:rFonts w:ascii="宋体" w:hAnsi="宋体" w:eastAsia="宋体" w:cs="Times New Roman"/>
          <w:sz w:val="24"/>
          <w:szCs w:val="24"/>
        </w:rPr>
      </w:pPr>
      <w:r>
        <w:rPr>
          <w:rFonts w:ascii="宋体" w:hAnsi="宋体" w:eastAsia="宋体" w:cs="Times New Roman"/>
          <w:sz w:val="24"/>
          <w:szCs w:val="24"/>
        </w:rPr>
        <w:t xml:space="preserve">（4）未经动物检疫部门检疫、检验或者检疫、检验不合格的肉类及其制品；　　</w:t>
      </w:r>
      <w:r/>
    </w:p>
    <w:p>
      <w:pPr>
        <w:ind w:firstLine="422"/>
        <w:spacing w:line="440" w:lineRule="exact"/>
        <w:rPr>
          <w:rFonts w:ascii="宋体" w:hAnsi="宋体" w:eastAsia="宋体" w:cs="Times New Roman"/>
          <w:sz w:val="24"/>
          <w:szCs w:val="24"/>
        </w:rPr>
      </w:pPr>
      <w:r>
        <w:rPr>
          <w:rFonts w:ascii="宋体" w:hAnsi="宋体" w:eastAsia="宋体" w:cs="Times New Roman"/>
          <w:sz w:val="24"/>
          <w:szCs w:val="24"/>
        </w:rPr>
        <w:t xml:space="preserve">（5）病死、毒死或者死因不明的禽、畜禽、兽、水产动物等及其制品；　　</w:t>
      </w:r>
      <w:r/>
    </w:p>
    <w:p>
      <w:pPr>
        <w:ind w:firstLine="422"/>
        <w:spacing w:line="440" w:lineRule="exact"/>
        <w:rPr>
          <w:rFonts w:ascii="宋体" w:hAnsi="宋体" w:eastAsia="宋体" w:cs="Times New Roman"/>
          <w:sz w:val="24"/>
          <w:szCs w:val="24"/>
        </w:rPr>
      </w:pPr>
      <w:r>
        <w:rPr>
          <w:rFonts w:ascii="宋体" w:hAnsi="宋体" w:eastAsia="宋体" w:cs="Times New Roman"/>
          <w:sz w:val="24"/>
          <w:szCs w:val="24"/>
        </w:rPr>
        <w:t xml:space="preserve">（6）掺假、掺杂、伪造，影响营养、卫生的；　　</w:t>
      </w:r>
      <w:r/>
    </w:p>
    <w:p>
      <w:pPr>
        <w:ind w:firstLine="422"/>
        <w:spacing w:line="440" w:lineRule="exact"/>
        <w:rPr>
          <w:rFonts w:ascii="宋体" w:hAnsi="宋体" w:eastAsia="宋体" w:cs="Times New Roman"/>
          <w:sz w:val="24"/>
          <w:szCs w:val="24"/>
        </w:rPr>
      </w:pPr>
      <w:r>
        <w:rPr>
          <w:rFonts w:ascii="宋体" w:hAnsi="宋体" w:eastAsia="宋体" w:cs="Times New Roman"/>
          <w:sz w:val="24"/>
          <w:szCs w:val="24"/>
        </w:rPr>
        <w:t xml:space="preserve">（7）用非食品原料加工的，加入非食品用化学物质或者将非食品当作食品的；　　</w:t>
      </w:r>
      <w:r/>
    </w:p>
    <w:p>
      <w:pPr>
        <w:ind w:firstLine="480"/>
        <w:spacing w:line="440" w:lineRule="exact"/>
        <w:rPr>
          <w:rFonts w:ascii="宋体" w:hAnsi="宋体" w:cs="宋体"/>
          <w:color w:val="auto"/>
          <w:sz w:val="24"/>
          <w:szCs w:val="24"/>
        </w:rPr>
      </w:pPr>
      <w:r>
        <w:rPr>
          <w:rFonts w:ascii="宋体" w:hAnsi="宋体" w:eastAsia="宋体" w:cs="Times New Roman"/>
          <w:sz w:val="24"/>
          <w:szCs w:val="24"/>
        </w:rPr>
        <w:t xml:space="preserve">（8）超过保质期限的。</w:t>
      </w:r>
      <w:r/>
    </w:p>
    <w:p>
      <w:pPr>
        <w:numPr>
          <w:ilvl w:val="0"/>
          <w:numId w:val="14"/>
        </w:numPr>
        <w:ind w:left="0" w:firstLine="422"/>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服务要求</w:t>
      </w:r>
      <w:r/>
    </w:p>
    <w:p>
      <w:pPr>
        <w:ind w:firstLine="482"/>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1.车辆最低配备要求</w:t>
      </w:r>
      <w:r/>
    </w:p>
    <w:tbl>
      <w:tblPr>
        <w:tblStyle w:val="801"/>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29"/>
        <w:gridCol w:w="1039"/>
        <w:gridCol w:w="6021"/>
      </w:tblGrid>
      <w:tr>
        <w:trPr>
          <w:jc w:val="center"/>
          <w:trHeight w:val="340"/>
        </w:trPr>
        <w:tc>
          <w:tcPr>
            <w:tcW w:w="2329" w:type="dxa"/>
            <w:vAlign w:val="center"/>
            <w:textDirection w:val="lrTb"/>
            <w:noWrap w:val="false"/>
          </w:tcPr>
          <w:p>
            <w:pPr>
              <w:jc w:val="center"/>
              <w:rPr>
                <w:rFonts w:ascii="宋体" w:hAnsi="宋体" w:eastAsia="宋体" w:cs="Times New Roman"/>
                <w:b/>
                <w:bCs/>
                <w:sz w:val="22"/>
                <w:szCs w:val="22"/>
              </w:rPr>
            </w:pPr>
            <w:r>
              <w:rPr>
                <w:rFonts w:hint="eastAsia" w:ascii="宋体" w:hAnsi="宋体" w:eastAsia="宋体" w:cs="Times New Roman"/>
                <w:b/>
                <w:bCs/>
                <w:sz w:val="22"/>
                <w:szCs w:val="22"/>
              </w:rPr>
              <w:t xml:space="preserve">项目</w:t>
            </w:r>
            <w:r/>
          </w:p>
        </w:tc>
        <w:tc>
          <w:tcPr>
            <w:tcW w:w="1039" w:type="dxa"/>
            <w:vAlign w:val="center"/>
            <w:textDirection w:val="lrTb"/>
            <w:noWrap w:val="false"/>
          </w:tcPr>
          <w:p>
            <w:pPr>
              <w:jc w:val="center"/>
              <w:rPr>
                <w:rFonts w:ascii="宋体" w:hAnsi="宋体" w:eastAsia="宋体" w:cs="Times New Roman"/>
                <w:b/>
                <w:bCs/>
                <w:sz w:val="22"/>
                <w:szCs w:val="22"/>
              </w:rPr>
            </w:pPr>
            <w:r>
              <w:rPr>
                <w:rFonts w:hint="eastAsia" w:ascii="宋体" w:hAnsi="宋体" w:eastAsia="宋体" w:cs="Times New Roman"/>
                <w:b/>
                <w:bCs/>
                <w:sz w:val="22"/>
                <w:szCs w:val="22"/>
              </w:rPr>
              <w:t xml:space="preserve">数量</w:t>
            </w:r>
            <w:r/>
          </w:p>
        </w:tc>
        <w:tc>
          <w:tcPr>
            <w:tcW w:w="6021"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b/>
                <w:bCs/>
                <w:sz w:val="22"/>
                <w:szCs w:val="22"/>
              </w:rPr>
              <w:t xml:space="preserve">要求</w:t>
            </w:r>
            <w:r/>
          </w:p>
        </w:tc>
      </w:tr>
      <w:tr>
        <w:trPr>
          <w:jc w:val="center"/>
          <w:trHeight w:val="340"/>
        </w:trPr>
        <w:tc>
          <w:tcPr>
            <w:tcW w:w="2329" w:type="dxa"/>
            <w:vAlign w:val="center"/>
            <w:textDirection w:val="lrTb"/>
            <w:noWrap w:val="false"/>
          </w:tcPr>
          <w:p>
            <w:pPr>
              <w:jc w:val="center"/>
              <w:rPr>
                <w:rFonts w:ascii="宋体" w:hAnsi="宋体" w:eastAsia="宋体" w:cs="宋体"/>
                <w:sz w:val="22"/>
                <w:szCs w:val="22"/>
              </w:rPr>
            </w:pPr>
            <w:r>
              <w:rPr>
                <w:rFonts w:hint="eastAsia" w:ascii="宋体" w:hAnsi="宋体" w:eastAsia="宋体" w:cs="Times New Roman"/>
                <w:b/>
                <w:bCs/>
                <w:sz w:val="22"/>
                <w:szCs w:val="22"/>
              </w:rPr>
              <w:t xml:space="preserve">厢式冷藏货车</w:t>
            </w:r>
            <w:r/>
          </w:p>
        </w:tc>
        <w:tc>
          <w:tcPr>
            <w:tcW w:w="1039" w:type="dxa"/>
            <w:vAlign w:val="center"/>
            <w:textDirection w:val="lrTb"/>
            <w:noWrap w:val="false"/>
          </w:tcPr>
          <w:p>
            <w:pPr>
              <w:jc w:val="center"/>
              <w:rPr>
                <w:rFonts w:ascii="宋体" w:hAnsi="宋体" w:eastAsia="宋体" w:cs="Times New Roman"/>
                <w:sz w:val="22"/>
                <w:szCs w:val="22"/>
              </w:rPr>
            </w:pPr>
            <w:r>
              <w:rPr>
                <w:rFonts w:hint="eastAsia" w:ascii="宋体" w:hAnsi="宋体" w:eastAsia="宋体" w:cs="Times New Roman"/>
                <w:sz w:val="22"/>
                <w:szCs w:val="22"/>
              </w:rPr>
              <w:t xml:space="preserve">1辆</w:t>
            </w:r>
            <w:r/>
          </w:p>
        </w:tc>
        <w:tc>
          <w:tcPr>
            <w:tcW w:w="6021" w:type="dxa"/>
            <w:vAlign w:val="center"/>
            <w:textDirection w:val="lrTb"/>
            <w:noWrap w:val="false"/>
          </w:tcPr>
          <w:p>
            <w:pPr>
              <w:jc w:val="left"/>
              <w:rPr>
                <w:rFonts w:ascii="宋体" w:hAnsi="宋体" w:eastAsia="宋体" w:cs="Times New Roman"/>
                <w:sz w:val="22"/>
                <w:szCs w:val="22"/>
              </w:rPr>
            </w:pPr>
            <w:r>
              <w:rPr>
                <w:rFonts w:hint="eastAsia" w:ascii="宋体" w:hAnsi="宋体" w:eastAsia="宋体" w:cs="Times New Roman"/>
                <w:sz w:val="22"/>
                <w:szCs w:val="22"/>
              </w:rPr>
              <w:t xml:space="preserve">自有或租赁，中标后自有车辆需提供①发票、②车辆行驶证（车辆行驶证上的所有人名称必须与</w:t>
            </w:r>
            <w:r>
              <w:rPr>
                <w:rFonts w:hint="eastAsia" w:ascii="宋体" w:hAnsi="宋体" w:eastAsia="宋体" w:cs="Times New Roman"/>
                <w:sz w:val="22"/>
                <w:szCs w:val="22"/>
                <w:lang w:eastAsia="zh-CN"/>
              </w:rPr>
              <w:t xml:space="preserve">乙方</w:t>
            </w:r>
            <w:r>
              <w:rPr>
                <w:rFonts w:hint="eastAsia" w:ascii="宋体" w:hAnsi="宋体" w:eastAsia="宋体" w:cs="Times New Roman"/>
                <w:sz w:val="22"/>
                <w:szCs w:val="22"/>
              </w:rPr>
              <w:t xml:space="preserve">名称一致）、③车辆照片；租赁的车辆需提供①车辆行驶证、②有效期内的车辆租赁协议、③车辆照片、④租赁合同</w:t>
            </w:r>
            <w:r>
              <w:rPr>
                <w:rFonts w:hint="eastAsia" w:ascii="宋体" w:hAnsi="宋体" w:eastAsia="宋体" w:cs="Times New Roman"/>
                <w:sz w:val="22"/>
                <w:szCs w:val="22"/>
                <w:lang w:val="en-US" w:eastAsia="zh-CN"/>
              </w:rPr>
              <w:t xml:space="preserve">或</w:t>
            </w:r>
            <w:r>
              <w:rPr>
                <w:rFonts w:hint="eastAsia" w:ascii="宋体" w:hAnsi="宋体" w:eastAsia="宋体" w:cs="Times New Roman"/>
                <w:sz w:val="22"/>
                <w:szCs w:val="22"/>
              </w:rPr>
              <w:t xml:space="preserve">发票</w:t>
            </w:r>
            <w:r/>
          </w:p>
        </w:tc>
      </w:tr>
      <w:tr>
        <w:trPr>
          <w:jc w:val="center"/>
          <w:trHeight w:val="340"/>
        </w:trPr>
        <w:tc>
          <w:tcPr>
            <w:gridSpan w:val="3"/>
            <w:tcW w:w="9389" w:type="dxa"/>
            <w:vAlign w:val="center"/>
            <w:textDirection w:val="lrTb"/>
            <w:noWrap w:val="false"/>
          </w:tcPr>
          <w:p>
            <w:pPr>
              <w:rPr>
                <w:rFonts w:ascii="宋体" w:hAnsi="宋体" w:eastAsia="宋体" w:cs="Times New Roman"/>
                <w:b/>
                <w:bCs/>
                <w:sz w:val="22"/>
                <w:szCs w:val="22"/>
                <w:lang w:val="zh-CN"/>
              </w:rPr>
            </w:pPr>
            <w:r>
              <w:rPr>
                <w:rFonts w:hint="eastAsia" w:ascii="宋体" w:hAnsi="宋体" w:eastAsia="宋体" w:cs="Times New Roman"/>
                <w:b/>
                <w:bCs/>
                <w:sz w:val="22"/>
                <w:szCs w:val="22"/>
              </w:rPr>
              <w:t xml:space="preserve">注：本项目车辆配置为工作岗位所需车辆的最低配备，</w:t>
            </w:r>
            <w:r>
              <w:rPr>
                <w:rFonts w:hint="eastAsia" w:ascii="宋体" w:hAnsi="宋体" w:eastAsia="宋体" w:cs="Times New Roman"/>
                <w:b/>
                <w:bCs/>
                <w:sz w:val="22"/>
                <w:szCs w:val="22"/>
                <w:lang w:eastAsia="zh-CN"/>
              </w:rPr>
              <w:t xml:space="preserve">乙方</w:t>
            </w:r>
            <w:r>
              <w:rPr>
                <w:rFonts w:hint="eastAsia" w:ascii="宋体" w:hAnsi="宋体" w:eastAsia="宋体" w:cs="Times New Roman"/>
                <w:b/>
                <w:bCs/>
                <w:sz w:val="22"/>
                <w:szCs w:val="22"/>
              </w:rPr>
              <w:t xml:space="preserve">必须在取得中标资格后15日内，按上述最低配置要求，配置至</w:t>
            </w:r>
            <w:r>
              <w:rPr>
                <w:rFonts w:hint="eastAsia" w:ascii="宋体" w:hAnsi="宋体" w:eastAsia="宋体" w:cs="Times New Roman"/>
                <w:b/>
                <w:bCs/>
                <w:sz w:val="22"/>
                <w:szCs w:val="22"/>
                <w:lang w:eastAsia="zh-CN"/>
              </w:rPr>
              <w:t xml:space="preserve">甲方</w:t>
            </w:r>
            <w:r>
              <w:rPr>
                <w:rFonts w:hint="eastAsia" w:ascii="宋体" w:hAnsi="宋体" w:eastAsia="宋体" w:cs="Times New Roman"/>
                <w:b/>
                <w:bCs/>
                <w:sz w:val="22"/>
                <w:szCs w:val="22"/>
              </w:rPr>
              <w:t xml:space="preserve">指定现场核查，并经</w:t>
            </w:r>
            <w:r>
              <w:rPr>
                <w:rFonts w:hint="eastAsia" w:ascii="宋体" w:hAnsi="宋体" w:eastAsia="宋体" w:cs="Times New Roman"/>
                <w:b/>
                <w:bCs/>
                <w:sz w:val="22"/>
                <w:szCs w:val="22"/>
                <w:lang w:eastAsia="zh-CN"/>
              </w:rPr>
              <w:t xml:space="preserve">甲方</w:t>
            </w:r>
            <w:r>
              <w:rPr>
                <w:rFonts w:hint="eastAsia" w:ascii="宋体" w:hAnsi="宋体" w:eastAsia="宋体" w:cs="Times New Roman"/>
                <w:b/>
                <w:bCs/>
                <w:sz w:val="22"/>
                <w:szCs w:val="22"/>
              </w:rPr>
              <w:t xml:space="preserve">确认后，方可签订合同；如未能按期配置齐全，视为</w:t>
            </w:r>
            <w:r>
              <w:rPr>
                <w:rFonts w:hint="eastAsia" w:ascii="宋体" w:hAnsi="宋体" w:eastAsia="宋体" w:cs="Times New Roman"/>
                <w:b/>
                <w:bCs/>
                <w:sz w:val="22"/>
                <w:szCs w:val="22"/>
                <w:lang w:eastAsia="zh-CN"/>
              </w:rPr>
              <w:t xml:space="preserve">乙方</w:t>
            </w:r>
            <w:r>
              <w:rPr>
                <w:rFonts w:hint="eastAsia" w:ascii="宋体" w:hAnsi="宋体" w:eastAsia="宋体" w:cs="Times New Roman"/>
                <w:b/>
                <w:bCs/>
                <w:sz w:val="22"/>
                <w:szCs w:val="22"/>
              </w:rPr>
              <w:t xml:space="preserve">放弃中标资格， </w:t>
            </w:r>
            <w:r>
              <w:rPr>
                <w:rFonts w:hint="eastAsia" w:ascii="宋体" w:hAnsi="宋体" w:eastAsia="宋体" w:cs="Times New Roman"/>
                <w:b/>
                <w:bCs/>
                <w:sz w:val="22"/>
                <w:szCs w:val="22"/>
                <w:lang w:eastAsia="zh-CN"/>
              </w:rPr>
              <w:t xml:space="preserve">甲方</w:t>
            </w:r>
            <w:r>
              <w:rPr>
                <w:rFonts w:hint="eastAsia" w:ascii="宋体" w:hAnsi="宋体" w:eastAsia="宋体" w:cs="Times New Roman"/>
                <w:b/>
                <w:bCs/>
                <w:sz w:val="22"/>
                <w:szCs w:val="22"/>
              </w:rPr>
              <w:t xml:space="preserve">有权取消其中标资格，并由第二中标候选供应商顺序替补为中标供应商，并与</w:t>
            </w:r>
            <w:r>
              <w:rPr>
                <w:rFonts w:hint="eastAsia" w:ascii="宋体" w:hAnsi="宋体" w:eastAsia="宋体" w:cs="Times New Roman"/>
                <w:b/>
                <w:bCs/>
                <w:sz w:val="22"/>
                <w:szCs w:val="22"/>
                <w:lang w:eastAsia="zh-CN"/>
              </w:rPr>
              <w:t xml:space="preserve">甲方</w:t>
            </w:r>
            <w:r>
              <w:rPr>
                <w:rFonts w:hint="eastAsia" w:ascii="宋体" w:hAnsi="宋体" w:eastAsia="宋体" w:cs="Times New Roman"/>
                <w:b/>
                <w:bCs/>
                <w:sz w:val="22"/>
                <w:szCs w:val="22"/>
              </w:rPr>
              <w:t xml:space="preserve">签订合同，</w:t>
            </w:r>
            <w:r>
              <w:rPr>
                <w:rFonts w:hint="eastAsia" w:ascii="宋体" w:hAnsi="宋体" w:eastAsia="宋体" w:cs="Times New Roman"/>
                <w:b/>
                <w:bCs/>
                <w:sz w:val="22"/>
                <w:szCs w:val="22"/>
                <w:lang w:eastAsia="zh-CN"/>
              </w:rPr>
              <w:t xml:space="preserve">甲方</w:t>
            </w:r>
            <w:r>
              <w:rPr>
                <w:rFonts w:hint="eastAsia" w:ascii="宋体" w:hAnsi="宋体" w:eastAsia="宋体" w:cs="Times New Roman"/>
                <w:b/>
                <w:bCs/>
                <w:sz w:val="22"/>
                <w:szCs w:val="22"/>
              </w:rPr>
              <w:t xml:space="preserve">也可以重新招标。给</w:t>
            </w:r>
            <w:r>
              <w:rPr>
                <w:rFonts w:hint="eastAsia" w:ascii="宋体" w:hAnsi="宋体" w:eastAsia="宋体" w:cs="Times New Roman"/>
                <w:b/>
                <w:bCs/>
                <w:sz w:val="22"/>
                <w:szCs w:val="22"/>
                <w:lang w:eastAsia="zh-CN"/>
              </w:rPr>
              <w:t xml:space="preserve">甲方</w:t>
            </w:r>
            <w:r>
              <w:rPr>
                <w:rFonts w:hint="eastAsia" w:ascii="宋体" w:hAnsi="宋体" w:eastAsia="宋体" w:cs="Times New Roman"/>
                <w:b/>
                <w:bCs/>
                <w:sz w:val="22"/>
                <w:szCs w:val="22"/>
              </w:rPr>
              <w:t xml:space="preserve">造成的损失，原中标供应商还应当予以赔偿。</w:t>
            </w:r>
            <w:r/>
          </w:p>
        </w:tc>
      </w:tr>
    </w:tbl>
    <w:p>
      <w:pPr>
        <w:ind w:firstLine="482"/>
        <w:jc w:val="left"/>
        <w:spacing w:line="440" w:lineRule="exact"/>
        <w:shd w:val="clear" w:color="auto" w:fill="ffffff"/>
        <w:rPr>
          <w:rFonts w:ascii="宋体" w:hAnsi="宋体" w:eastAsia="宋体" w:cs="Times New Roman"/>
          <w:b/>
          <w:bCs/>
          <w:sz w:val="24"/>
          <w:szCs w:val="24"/>
        </w:rPr>
      </w:pPr>
      <w:r>
        <w:rPr>
          <w:rFonts w:hint="eastAsia" w:ascii="宋体" w:hAnsi="宋体" w:eastAsia="宋体" w:cs="Times New Roman"/>
          <w:b/>
          <w:bCs/>
          <w:sz w:val="24"/>
          <w:szCs w:val="24"/>
        </w:rPr>
        <w:t xml:space="preserve">2</w:t>
      </w:r>
      <w:r>
        <w:rPr>
          <w:rFonts w:ascii="宋体" w:hAnsi="宋体" w:eastAsia="宋体" w:cs="Times New Roman"/>
          <w:b/>
          <w:bCs/>
          <w:sz w:val="24"/>
          <w:szCs w:val="24"/>
        </w:rPr>
        <w:t xml:space="preserve">.</w:t>
      </w:r>
      <w:r>
        <w:rPr>
          <w:rFonts w:hint="eastAsia" w:ascii="宋体" w:hAnsi="宋体" w:eastAsia="宋体" w:cs="Times New Roman"/>
          <w:b/>
          <w:bCs/>
          <w:sz w:val="24"/>
          <w:szCs w:val="24"/>
        </w:rPr>
        <w:t xml:space="preserve">采购计划的确定</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根据食堂实际情况于每周五中午前向</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提交下周采购清单，内容以</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订单为准。由于</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的特殊性，可能会出现临时性的送货现象，供货商不得以任何理由拒绝送货，一旦影响到</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的正常运转，</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应承担相应的经济赔偿。若遇某商品缺货，需更换品种，须经</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同意方可更换。如需应急配送，</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应立即响应，送达时间不得超过30分钟。</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交货时间为每天6:30前按照配送要求送到</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指定地点。</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有权根据食材生产季节、天气、市场价格情况等协商调整每期采购计划中食材品种和数量。</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必须能保证提供丰富的品种供</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选择。</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（4）如有特殊原因，</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有权取消订单。</w:t>
      </w:r>
      <w:r/>
    </w:p>
    <w:p>
      <w:pPr>
        <w:ind w:firstLine="482"/>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3.配送要求</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（1）每个品种的重量以双方核准的净重过磅数为准，双方签字确认作为结算凭证。</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（2）质量必须符合国家相关食品安全卫生标准，</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必须每天提供所供蔬菜的农药残留检测报告。</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每天进行检测，检测不合格的，按</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质量违约处理。</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（3）质量必须达到本标书所列的要求，并且品质不低于</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当天在各大食材批发市场的自购标准。</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当日供应食材经</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验收后不达标、不足量、漏供或错供时，</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必须进行调换或补充并按合同规定进行处罚。</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调换或补充的食材必须经</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同意，按协商后的品种、质量、规格、数量将食材于当日</w:t>
      </w:r>
      <w:r>
        <w:rPr>
          <w:rFonts w:ascii="宋体" w:hAnsi="宋体" w:eastAsia="宋体" w:cs="Times New Roman"/>
          <w:sz w:val="24"/>
          <w:szCs w:val="24"/>
        </w:rPr>
        <w:t xml:space="preserve">9</w:t>
      </w:r>
      <w:r>
        <w:rPr>
          <w:rFonts w:hint="eastAsia" w:ascii="宋体" w:hAnsi="宋体" w:eastAsia="宋体" w:cs="Times New Roman"/>
          <w:sz w:val="24"/>
          <w:szCs w:val="24"/>
        </w:rPr>
        <w:t xml:space="preserve">:00前配送至</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指定地点，相关费用由</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承担。</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（5）净菜率：本项目采购的蔬菜为净菜，</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提供的所有食材必须是经过加工挑选后的，可食用合格率必须达到97％以上。</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（6）大米必须符合GB/T 1354-2018标准，并拥有“Q</w:t>
      </w:r>
      <w:r>
        <w:rPr>
          <w:rFonts w:ascii="宋体" w:hAnsi="宋体" w:eastAsia="宋体" w:cs="Times New Roman"/>
          <w:sz w:val="24"/>
          <w:szCs w:val="24"/>
        </w:rPr>
        <w:t xml:space="preserve">S</w:t>
      </w:r>
      <w:r>
        <w:rPr>
          <w:rFonts w:hint="eastAsia" w:ascii="宋体" w:hAnsi="宋体" w:eastAsia="宋体" w:cs="Times New Roman"/>
          <w:sz w:val="24"/>
          <w:szCs w:val="24"/>
        </w:rPr>
        <w:t xml:space="preserve">”食品质量安全认证；</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（7）食用油必须符合</w:t>
      </w:r>
      <w:r>
        <w:rPr>
          <w:rFonts w:hint="eastAsia" w:ascii="宋体" w:hAnsi="宋体" w:cs="Times New Roman"/>
          <w:sz w:val="24"/>
          <w:szCs w:val="24"/>
          <w:lang w:eastAsia="zh-CN"/>
        </w:rPr>
        <w:t xml:space="preserve">GB/T 1535-2026</w:t>
      </w:r>
      <w:r>
        <w:rPr>
          <w:rFonts w:hint="eastAsia" w:ascii="宋体" w:hAnsi="宋体" w:eastAsia="宋体" w:cs="Times New Roman"/>
          <w:sz w:val="24"/>
          <w:szCs w:val="24"/>
        </w:rPr>
        <w:t xml:space="preserve">标准，并拥有“</w:t>
      </w:r>
      <w:r>
        <w:rPr>
          <w:rFonts w:ascii="宋体" w:hAnsi="宋体" w:eastAsia="宋体" w:cs="Times New Roman"/>
          <w:sz w:val="24"/>
          <w:szCs w:val="24"/>
        </w:rPr>
        <w:t xml:space="preserve">QS”</w:t>
      </w:r>
      <w:r>
        <w:rPr>
          <w:rFonts w:hint="eastAsia" w:ascii="宋体" w:hAnsi="宋体" w:eastAsia="宋体" w:cs="Times New Roman"/>
          <w:sz w:val="24"/>
          <w:szCs w:val="24"/>
        </w:rPr>
        <w:t xml:space="preserve">食品质量安全认证；</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（8）面粉必须符合GB/T 1355-2021标准，并拥有“</w:t>
      </w:r>
      <w:r>
        <w:rPr>
          <w:rFonts w:ascii="宋体" w:hAnsi="宋体" w:eastAsia="宋体" w:cs="Times New Roman"/>
          <w:sz w:val="24"/>
          <w:szCs w:val="24"/>
        </w:rPr>
        <w:t xml:space="preserve">QS”</w:t>
      </w:r>
      <w:r>
        <w:rPr>
          <w:rFonts w:hint="eastAsia" w:ascii="宋体" w:hAnsi="宋体" w:eastAsia="宋体" w:cs="Times New Roman"/>
          <w:sz w:val="24"/>
          <w:szCs w:val="24"/>
        </w:rPr>
        <w:t xml:space="preserve">食品质量安全认证；</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（9）猪肉、牛羊肉、鲜（冻）鸡鸭、鹅副产品等必须具有动物检验检疫合格证明；</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10</w:t>
      </w:r>
      <w:r>
        <w:rPr>
          <w:rFonts w:hint="eastAsia" w:ascii="宋体" w:hAnsi="宋体" w:eastAsia="宋体" w:cs="Times New Roman"/>
          <w:sz w:val="24"/>
          <w:szCs w:val="24"/>
        </w:rPr>
        <w:t xml:space="preserve">）糖、味精、酱油、醋、生粉等必须具有“</w:t>
      </w:r>
      <w:r>
        <w:rPr>
          <w:rFonts w:ascii="宋体" w:hAnsi="宋体" w:eastAsia="宋体" w:cs="Times New Roman"/>
          <w:sz w:val="24"/>
          <w:szCs w:val="24"/>
        </w:rPr>
        <w:t xml:space="preserve">QS”</w:t>
      </w:r>
      <w:r>
        <w:rPr>
          <w:rFonts w:hint="eastAsia" w:ascii="宋体" w:hAnsi="宋体" w:eastAsia="宋体" w:cs="Times New Roman"/>
          <w:sz w:val="24"/>
          <w:szCs w:val="24"/>
        </w:rPr>
        <w:t xml:space="preserve">食品质量认证标志；</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1</w:t>
      </w:r>
      <w:r>
        <w:rPr>
          <w:rFonts w:hint="eastAsia" w:ascii="宋体" w:hAnsi="宋体" w:eastAsia="宋体" w:cs="Times New Roman"/>
          <w:sz w:val="24"/>
          <w:szCs w:val="24"/>
        </w:rPr>
        <w:t xml:space="preserve">）豆制品、半成品必须具有“</w:t>
      </w:r>
      <w:r>
        <w:rPr>
          <w:rFonts w:ascii="宋体" w:hAnsi="宋体" w:eastAsia="宋体" w:cs="Times New Roman"/>
          <w:sz w:val="24"/>
          <w:szCs w:val="24"/>
        </w:rPr>
        <w:t xml:space="preserve">QS”</w:t>
      </w:r>
      <w:r>
        <w:rPr>
          <w:rFonts w:hint="eastAsia" w:ascii="宋体" w:hAnsi="宋体" w:eastAsia="宋体" w:cs="Times New Roman"/>
          <w:sz w:val="24"/>
          <w:szCs w:val="24"/>
        </w:rPr>
        <w:t xml:space="preserve">食品质量安全认证；</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2</w:t>
      </w:r>
      <w:r>
        <w:rPr>
          <w:rFonts w:hint="eastAsia" w:ascii="宋体" w:hAnsi="宋体" w:eastAsia="宋体" w:cs="Times New Roman"/>
          <w:sz w:val="24"/>
          <w:szCs w:val="24"/>
        </w:rPr>
        <w:t xml:space="preserve">）禽蛋、蔬菜必须保证新鲜，且符合食品卫生安全法要求。</w:t>
      </w:r>
      <w:r/>
    </w:p>
    <w:p>
      <w:pPr>
        <w:ind w:firstLine="482"/>
        <w:jc w:val="left"/>
        <w:spacing w:line="440" w:lineRule="exact"/>
        <w:shd w:val="clear" w:color="auto" w:fill="ffffff"/>
        <w:rPr>
          <w:rFonts w:ascii="宋体" w:hAnsi="宋体" w:eastAsia="宋体" w:cs="Times New Roman"/>
          <w:b/>
          <w:sz w:val="24"/>
          <w:szCs w:val="24"/>
        </w:rPr>
      </w:pPr>
      <w:r>
        <w:rPr>
          <w:rFonts w:hint="eastAsia" w:ascii="宋体" w:hAnsi="宋体" w:eastAsia="宋体" w:cs="Times New Roman"/>
          <w:b/>
          <w:sz w:val="24"/>
          <w:szCs w:val="24"/>
        </w:rPr>
        <w:t xml:space="preserve">4.交货要求</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将订单内所有食材送到</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一方指定的地点并配送完毕，</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提供《送货清单》一式多份，</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双方现场过秤并验收签名，作为结算凭证。</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（2）所有品种按除箱净重过磅，最终交易重量以双方确认的过磅数为准。</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送货人员负责将货物从车上搬到秤上过磅，然后放到平板推车上，并按</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食堂人员要求由</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工作人员负责拉到最终使用点。</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在收到</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订单后，不得随意变更订单内的品种、质量、规格、数量，如因货源不足或个别品种因缺货而无法提供等因素，</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不能满足</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需求，需调换食材品种时，必须于接到订单后三个小时内及时知会</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，经</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同意后，按协商后的品种、质量、规格、数量将食材于当日</w:t>
      </w:r>
      <w:r>
        <w:rPr>
          <w:rFonts w:ascii="宋体" w:hAnsi="宋体" w:eastAsia="宋体" w:cs="Times New Roman"/>
          <w:sz w:val="24"/>
          <w:szCs w:val="24"/>
        </w:rPr>
        <w:t xml:space="preserve">9</w:t>
      </w:r>
      <w:r>
        <w:rPr>
          <w:rFonts w:hint="eastAsia" w:ascii="宋体" w:hAnsi="宋体" w:eastAsia="宋体" w:cs="Times New Roman"/>
          <w:sz w:val="24"/>
          <w:szCs w:val="24"/>
        </w:rPr>
        <w:t xml:space="preserve">:00前配送至</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指定的地点，费用按实结算。如</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未及时通知</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，导致无法及时供货的，按</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服务违约处理。</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（5）如遇特殊、紧急情况，</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当天下单，</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在接到当天的采购需求计划后，于30分钟之内将所需物资配送到位。双方现场对食材数量、品质进行验收登记。除特殊原因（须提前告知</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并经</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认可），若</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无法做到，</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可视作当月一次考核不合格记录。</w:t>
      </w:r>
      <w:r/>
    </w:p>
    <w:p>
      <w:pPr>
        <w:ind w:firstLine="48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接到</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订单后，个别品种因缺货而无法提供的，</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应在接到订单当天内及时知会</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并协商好解决方法。</w:t>
      </w:r>
      <w:r/>
    </w:p>
    <w:p>
      <w:pPr>
        <w:ind w:firstLine="424"/>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5.其他要求</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1</w:t>
      </w:r>
      <w:r>
        <w:rPr>
          <w:rFonts w:hint="eastAsia" w:ascii="宋体" w:hAnsi="宋体" w:eastAsia="宋体" w:cs="Times New Roman"/>
          <w:sz w:val="24"/>
          <w:szCs w:val="24"/>
        </w:rPr>
        <w:t xml:space="preserve">）临时加货处理：对于</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临时有客餐任务或临时增加员工用餐时，</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需在接到</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通知时按要求时间将货物送到</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的指定地点，派专人负责跟踪服务，保证用餐正常。</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2</w:t>
      </w:r>
      <w:r>
        <w:rPr>
          <w:rFonts w:hint="eastAsia" w:ascii="宋体" w:hAnsi="宋体" w:eastAsia="宋体" w:cs="Times New Roman"/>
          <w:sz w:val="24"/>
          <w:szCs w:val="24"/>
        </w:rPr>
        <w:t xml:space="preserve">）在供货过程中，</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对所供货物有任何意见，可随时向</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反映，</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应及时改进，否则，</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有权中断与</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的合作，一方终止合同须提前十五天通知对方。</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3</w:t>
      </w:r>
      <w:r>
        <w:rPr>
          <w:rFonts w:hint="eastAsia" w:ascii="宋体" w:hAnsi="宋体" w:eastAsia="宋体" w:cs="Times New Roman"/>
          <w:sz w:val="24"/>
          <w:szCs w:val="24"/>
        </w:rPr>
        <w:t xml:space="preserve">）因配送过程中出现人身安全事故，</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独立承担一切刑事、民事责任，与</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无关。</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4</w:t>
      </w:r>
      <w:r>
        <w:rPr>
          <w:rFonts w:hint="eastAsia" w:ascii="宋体" w:hAnsi="宋体" w:eastAsia="宋体" w:cs="Times New Roman"/>
          <w:sz w:val="24"/>
          <w:szCs w:val="24"/>
        </w:rPr>
        <w:t xml:space="preserve">）</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应随时按</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要求提供各类货物清晰准确的原产地以及检测报告。</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5</w:t>
      </w:r>
      <w:r>
        <w:rPr>
          <w:rFonts w:hint="eastAsia" w:ascii="宋体" w:hAnsi="宋体" w:eastAsia="宋体" w:cs="Times New Roman"/>
          <w:sz w:val="24"/>
          <w:szCs w:val="24"/>
        </w:rPr>
        <w:t xml:space="preserve">）</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应该按照</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的要求，建立完整的各类物品追踪溯源体系，应当建立专门台账，按食品进货凭证和台账登记本格式如实记录配送给</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的各类物品，留存相关检验合格证明、资质证明、营业执照等有效资料，并可追踪溯源，</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有权定期检查。</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6</w:t>
      </w:r>
      <w:r>
        <w:rPr>
          <w:rFonts w:hint="eastAsia" w:ascii="宋体" w:hAnsi="宋体" w:eastAsia="宋体" w:cs="Times New Roman"/>
          <w:sz w:val="24"/>
          <w:szCs w:val="24"/>
        </w:rPr>
        <w:t xml:space="preserve">）</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应成立食堂配送项目专项服务小组，负责相关工作及提供各种服务，本项目所配备的人员须凭健康证上岗。</w:t>
      </w:r>
      <w:r/>
    </w:p>
    <w:p>
      <w:pPr>
        <w:ind w:firstLine="422"/>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7</w:t>
      </w:r>
      <w:r>
        <w:rPr>
          <w:rFonts w:hint="eastAsia" w:ascii="宋体" w:hAnsi="宋体" w:eastAsia="宋体" w:cs="Times New Roman"/>
          <w:sz w:val="24"/>
          <w:szCs w:val="24"/>
        </w:rPr>
        <w:t xml:space="preserve">）服务期间，如发生食品卫生安全等问题，包括且不限于人员餐后出现呕吐、腹泻，或食物污染，或食物中毒等，</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有权中断与</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的合作，并由</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承担因此而造成的全部责任。</w:t>
      </w:r>
      <w:r/>
    </w:p>
    <w:p>
      <w:pPr>
        <w:numPr>
          <w:ilvl w:val="0"/>
          <w:numId w:val="0"/>
        </w:numPr>
        <w:spacing w:line="440" w:lineRule="exact"/>
        <w:rPr>
          <w:rFonts w:ascii="宋体" w:hAnsi="宋体" w:cs="宋体"/>
          <w:b/>
          <w:color w:val="auto"/>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8</w:t>
      </w:r>
      <w:r>
        <w:rPr>
          <w:rFonts w:hint="eastAsia" w:ascii="宋体" w:hAnsi="宋体" w:eastAsia="宋体" w:cs="Times New Roman"/>
          <w:sz w:val="24"/>
          <w:szCs w:val="24"/>
        </w:rPr>
        <w:t xml:space="preserve">）</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如有要求对肉类进行加工的（如加工成肉丝等），</w:t>
      </w:r>
      <w:r>
        <w:rPr>
          <w:rFonts w:hint="eastAsia" w:ascii="宋体" w:hAnsi="宋体" w:eastAsia="宋体" w:cs="Times New Roman"/>
          <w:sz w:val="24"/>
          <w:szCs w:val="24"/>
          <w:lang w:eastAsia="zh-CN"/>
        </w:rPr>
        <w:t xml:space="preserve">乙方</w:t>
      </w:r>
      <w:r>
        <w:rPr>
          <w:rFonts w:hint="eastAsia" w:ascii="宋体" w:hAnsi="宋体" w:eastAsia="宋体" w:cs="Times New Roman"/>
          <w:sz w:val="24"/>
          <w:szCs w:val="24"/>
        </w:rPr>
        <w:t xml:space="preserve">应免收加工费。</w:t>
      </w:r>
      <w:r/>
    </w:p>
    <w:p>
      <w:pPr>
        <w:numPr>
          <w:ilvl w:val="0"/>
          <w:numId w:val="14"/>
        </w:numPr>
        <w:ind w:left="0" w:firstLine="422"/>
        <w:spacing w:line="440" w:lineRule="exact"/>
        <w:rPr>
          <w:rFonts w:ascii="宋体" w:hAnsi="宋体" w:cs="宋体"/>
          <w:b/>
          <w:color w:val="auto"/>
          <w:sz w:val="24"/>
          <w:szCs w:val="24"/>
        </w:rPr>
      </w:pPr>
      <w:r>
        <w:rPr>
          <w:rFonts w:hint="eastAsia" w:ascii="宋体" w:hAnsi="宋体" w:cs="宋体"/>
          <w:b/>
          <w:color w:val="auto"/>
          <w:sz w:val="24"/>
          <w:szCs w:val="24"/>
        </w:rPr>
        <w:t xml:space="preserve">考核办法：</w:t>
      </w:r>
      <w:r>
        <w:rPr>
          <w:rFonts w:hint="eastAsia" w:ascii="宋体" w:hAnsi="宋体" w:cs="宋体"/>
          <w:bCs/>
          <w:color w:val="auto"/>
          <w:sz w:val="24"/>
          <w:szCs w:val="24"/>
        </w:rPr>
        <w:t xml:space="preserve">详见合同附件《</w:t>
      </w:r>
      <w:r>
        <w:rPr>
          <w:rFonts w:hint="eastAsia" w:ascii="宋体" w:hAnsi="宋体" w:cs="宋体"/>
          <w:bCs/>
          <w:color w:val="auto"/>
          <w:sz w:val="24"/>
          <w:szCs w:val="24"/>
          <w:lang w:eastAsia="zh-CN"/>
        </w:rPr>
        <w:t xml:space="preserve">惠山法院食堂食材配送</w:t>
      </w:r>
      <w:r>
        <w:rPr>
          <w:rFonts w:hint="eastAsia" w:ascii="宋体" w:hAnsi="宋体" w:cs="宋体"/>
          <w:bCs/>
          <w:color w:val="auto"/>
          <w:sz w:val="24"/>
          <w:szCs w:val="24"/>
        </w:rPr>
        <w:t xml:space="preserve">考核办法》。</w:t>
      </w:r>
      <w:r/>
    </w:p>
    <w:p>
      <w:pPr>
        <w:numPr>
          <w:ilvl w:val="0"/>
          <w:numId w:val="14"/>
        </w:numPr>
        <w:ind w:left="-6" w:firstLine="426"/>
        <w:spacing w:line="440" w:lineRule="exact"/>
        <w:rPr>
          <w:rFonts w:hint="default"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付款方式</w:t>
      </w:r>
      <w:r>
        <w:rPr>
          <w:rFonts w:hint="eastAsia" w:ascii="宋体" w:hAnsi="宋体" w:eastAsia="宋体" w:cs="Times New Roman"/>
          <w:b/>
          <w:color w:val="auto"/>
          <w:sz w:val="24"/>
          <w:szCs w:val="24"/>
          <w:lang w:eastAsia="zh-CN"/>
        </w:rPr>
        <w:t xml:space="preserve">、价格确认及结算要求</w:t>
      </w:r>
      <w:r>
        <w:rPr>
          <w:rFonts w:hint="eastAsia" w:ascii="宋体" w:hAnsi="宋体" w:eastAsia="宋体" w:cs="Times New Roman"/>
          <w:b/>
          <w:color w:val="auto"/>
          <w:sz w:val="24"/>
          <w:szCs w:val="24"/>
          <w:lang w:val="en-US" w:eastAsia="zh-CN"/>
        </w:rPr>
        <w:t xml:space="preserve">及乙方账户信息</w:t>
      </w:r>
      <w:r/>
    </w:p>
    <w:p>
      <w:pPr>
        <w:ind w:firstLine="482"/>
        <w:keepLines w:val="0"/>
        <w:keepNext w:val="0"/>
        <w:pageBreakBefore w:val="0"/>
        <w:spacing w:line="440" w:lineRule="exact"/>
        <w:widowControl w:val="off"/>
        <w:rPr>
          <w:rFonts w:hint="eastAsia" w:ascii="宋体" w:hAnsi="宋体" w:eastAsia="宋体" w:cs="Times New Roman"/>
          <w:b/>
          <w:bCs/>
          <w:color w:val="auto"/>
          <w:sz w:val="24"/>
          <w:szCs w:val="20"/>
        </w:rPr>
      </w:pPr>
      <w:r>
        <w:rPr>
          <w:rFonts w:hint="eastAsia" w:ascii="宋体" w:hAnsi="宋体" w:eastAsia="宋体" w:cs="Times New Roman"/>
          <w:b/>
          <w:bCs/>
          <w:color w:val="auto"/>
          <w:sz w:val="24"/>
          <w:szCs w:val="20"/>
          <w:lang w:val="en-US" w:eastAsia="zh-CN"/>
        </w:rPr>
        <w:t xml:space="preserve">1.</w:t>
      </w:r>
      <w:r>
        <w:rPr>
          <w:rFonts w:hint="eastAsia" w:ascii="宋体" w:hAnsi="宋体" w:eastAsia="宋体" w:cs="Times New Roman"/>
          <w:b/>
          <w:bCs/>
          <w:color w:val="auto"/>
          <w:sz w:val="24"/>
          <w:szCs w:val="20"/>
        </w:rPr>
        <w:t xml:space="preserve">付款方式</w:t>
      </w:r>
      <w:r/>
    </w:p>
    <w:p>
      <w:pPr>
        <w:ind w:firstLine="480"/>
        <w:keepLines w:val="0"/>
        <w:keepNext w:val="0"/>
        <w:pageBreakBefore w:val="0"/>
        <w:spacing w:line="440" w:lineRule="exact"/>
        <w:widowControl w:val="off"/>
        <w:rPr>
          <w:rFonts w:hint="default" w:ascii="宋体" w:hAnsi="宋体" w:eastAsia="宋体" w:cs="Times New Roman"/>
          <w:b w:val="0"/>
          <w:bCs w:val="0"/>
          <w:color w:val="auto"/>
          <w:sz w:val="24"/>
          <w:szCs w:val="20"/>
        </w:rPr>
      </w:pPr>
      <w:r>
        <w:rPr>
          <w:rFonts w:hint="eastAsia" w:ascii="宋体" w:hAnsi="宋体" w:eastAsia="宋体" w:cs="Times New Roman"/>
          <w:b w:val="0"/>
          <w:bCs w:val="0"/>
          <w:color w:val="auto"/>
          <w:sz w:val="24"/>
          <w:szCs w:val="24"/>
          <w:u w:val="single"/>
          <w:lang w:eastAsia="zh-CN"/>
        </w:rPr>
        <w:t xml:space="preserve">合同签订生效后，甲方根据乙方实际配送种类、数量、定价、考核情况及中标折扣率，每月进行一次价款结算，次月支付上月的结算价款。乙方每月结算价款=∑【双方确认的相应食材价格（单价）×相应食材实际配送数量】-当期累计扣款（考核扣款＋违约扣款）。每次付款时乙方须提供符合甲方财务要求的税金发票</w:t>
      </w:r>
      <w:r>
        <w:rPr>
          <w:rFonts w:hint="eastAsia" w:ascii="宋体" w:hAnsi="宋体" w:eastAsia="宋体" w:cs="Times New Roman"/>
          <w:b w:val="0"/>
          <w:bCs w:val="0"/>
          <w:color w:val="auto"/>
          <w:sz w:val="24"/>
          <w:szCs w:val="24"/>
          <w:u w:val="single"/>
        </w:rPr>
        <w:t xml:space="preserve">。</w:t>
      </w:r>
      <w:r/>
    </w:p>
    <w:p>
      <w:pPr>
        <w:ind w:firstLine="482"/>
        <w:keepLines w:val="0"/>
        <w:keepNext w:val="0"/>
        <w:pageBreakBefore w:val="0"/>
        <w:spacing w:line="440" w:lineRule="exact"/>
        <w:widowControl w:val="off"/>
        <w:rPr>
          <w:rFonts w:hint="default" w:ascii="宋体" w:hAnsi="宋体" w:eastAsia="宋体" w:cs="Times New Roman"/>
          <w:b w:val="0"/>
          <w:bCs w:val="0"/>
          <w:color w:val="auto"/>
          <w:sz w:val="24"/>
          <w:szCs w:val="24"/>
          <w:u w:val="single"/>
        </w:rPr>
      </w:pPr>
      <w:r>
        <w:rPr>
          <w:rFonts w:hint="eastAsia" w:ascii="宋体" w:hAnsi="宋体" w:eastAsia="宋体" w:cs="Times New Roman"/>
          <w:b/>
          <w:bCs/>
          <w:color w:val="auto"/>
          <w:sz w:val="24"/>
          <w:szCs w:val="24"/>
          <w:u w:val="none"/>
          <w:lang w:val="en-US" w:eastAsia="zh-CN"/>
        </w:rPr>
        <w:t xml:space="preserve">2.</w:t>
      </w:r>
      <w:r>
        <w:rPr>
          <w:rFonts w:hint="eastAsia" w:ascii="宋体" w:hAnsi="宋体" w:eastAsia="宋体" w:cs="Times New Roman"/>
          <w:b/>
          <w:bCs/>
          <w:color w:val="auto"/>
          <w:sz w:val="24"/>
          <w:szCs w:val="24"/>
          <w:u w:val="none"/>
        </w:rPr>
        <w:t xml:space="preserve">价格确认及结算要求</w:t>
      </w:r>
      <w:r/>
    </w:p>
    <w:p>
      <w:pPr>
        <w:ind w:firstLine="482"/>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u w:val="single"/>
        </w:rPr>
      </w:pPr>
      <w:r>
        <w:rPr>
          <w:rFonts w:hint="eastAsia" w:ascii="宋体" w:hAnsi="宋体" w:eastAsia="宋体" w:cs="Times New Roman"/>
          <w:b w:val="0"/>
          <w:bCs w:val="0"/>
          <w:color w:val="auto"/>
          <w:sz w:val="24"/>
          <w:szCs w:val="24"/>
          <w:u w:val="single"/>
        </w:rPr>
        <w:t xml:space="preserve">（1）食用品单价确认：以无锡市发展和改革委员会官网（http://dpc.wuxi.gov.cn/ztzl/msjf/nfcp/index.shtml）公示的民生价费（食用品）中最近一个月销售价的平均价×中标折扣率（中标折扣率=1－优惠率）为准。</w:t>
      </w:r>
      <w:r/>
    </w:p>
    <w:p>
      <w:pPr>
        <w:ind w:firstLine="482"/>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u w:val="single"/>
        </w:rPr>
      </w:pPr>
      <w:r>
        <w:rPr>
          <w:rFonts w:hint="eastAsia" w:ascii="宋体" w:hAnsi="宋体" w:eastAsia="宋体" w:cs="Times New Roman"/>
          <w:b w:val="0"/>
          <w:bCs w:val="0"/>
          <w:color w:val="auto"/>
          <w:sz w:val="24"/>
          <w:szCs w:val="24"/>
          <w:u w:val="single"/>
        </w:rPr>
        <w:t xml:space="preserve">（2）农副产品单价确认：以无锡市发展和改革委员会官网（http://dpc.wuxi.gov.cn/ztzl/msjf/nfcp/index.shtml）公示的民生价费（农副产品）的当天主副食品价格的平均价×中标折扣率（中标折扣率=1－优惠率）为准（周六、周日的价格采用本周五当天公示的价格）。</w:t>
      </w:r>
      <w:r/>
    </w:p>
    <w:p>
      <w:pPr>
        <w:ind w:firstLine="482"/>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u w:val="single"/>
        </w:rPr>
      </w:pPr>
      <w:r>
        <w:rPr>
          <w:rFonts w:hint="eastAsia" w:ascii="宋体" w:hAnsi="宋体" w:eastAsia="宋体" w:cs="Times New Roman"/>
          <w:b w:val="0"/>
          <w:bCs w:val="0"/>
          <w:color w:val="auto"/>
          <w:sz w:val="24"/>
          <w:szCs w:val="24"/>
          <w:u w:val="single"/>
        </w:rPr>
        <w:t xml:space="preserve">（3）如遇</w:t>
      </w:r>
      <w:r>
        <w:rPr>
          <w:rFonts w:hint="eastAsia" w:ascii="宋体" w:hAnsi="宋体" w:eastAsia="宋体" w:cs="Times New Roman"/>
          <w:b w:val="0"/>
          <w:bCs w:val="0"/>
          <w:color w:val="auto"/>
          <w:sz w:val="24"/>
          <w:szCs w:val="24"/>
          <w:u w:val="single"/>
          <w:lang w:eastAsia="zh-CN"/>
        </w:rPr>
        <w:t xml:space="preserve">甲方</w:t>
      </w:r>
      <w:r>
        <w:rPr>
          <w:rFonts w:hint="eastAsia" w:ascii="宋体" w:hAnsi="宋体" w:eastAsia="宋体" w:cs="Times New Roman"/>
          <w:b w:val="0"/>
          <w:bCs w:val="0"/>
          <w:color w:val="auto"/>
          <w:sz w:val="24"/>
          <w:szCs w:val="24"/>
          <w:u w:val="single"/>
        </w:rPr>
        <w:t xml:space="preserve">通知需提供的产品未在上述民生商品价格中列出时，则以“大润发优鲜APP、麦德龙官方商城小程序、天惠超市小程序、无锡朝阳农贸市场的公示价”供货原材料零售价格的平均价为定价依据。</w:t>
      </w:r>
      <w:r/>
    </w:p>
    <w:p>
      <w:pPr>
        <w:ind w:firstLine="482"/>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u w:val="single"/>
        </w:rPr>
      </w:pPr>
      <w:r>
        <w:rPr>
          <w:rFonts w:hint="eastAsia" w:ascii="宋体" w:hAnsi="宋体" w:eastAsia="宋体" w:cs="Times New Roman"/>
          <w:b w:val="0"/>
          <w:bCs w:val="0"/>
          <w:color w:val="auto"/>
          <w:sz w:val="24"/>
          <w:szCs w:val="24"/>
          <w:u w:val="single"/>
        </w:rPr>
        <w:t xml:space="preserve">（4）</w:t>
      </w:r>
      <w:r>
        <w:rPr>
          <w:rFonts w:hint="eastAsia" w:ascii="宋体" w:hAnsi="宋体" w:eastAsia="宋体" w:cs="Times New Roman"/>
          <w:b w:val="0"/>
          <w:bCs w:val="0"/>
          <w:color w:val="auto"/>
          <w:sz w:val="24"/>
          <w:szCs w:val="24"/>
          <w:u w:val="single"/>
          <w:lang w:eastAsia="zh-CN"/>
        </w:rPr>
        <w:t xml:space="preserve">乙方</w:t>
      </w:r>
      <w:r>
        <w:rPr>
          <w:rFonts w:hint="eastAsia" w:ascii="宋体" w:hAnsi="宋体" w:eastAsia="宋体" w:cs="Times New Roman"/>
          <w:b w:val="0"/>
          <w:bCs w:val="0"/>
          <w:color w:val="auto"/>
          <w:sz w:val="24"/>
          <w:szCs w:val="24"/>
          <w:u w:val="single"/>
        </w:rPr>
        <w:t xml:space="preserve">应每日做好统计及计算工作，双方每月确认一次价格表。在价格表上没出现而临时定价的特殊品种，需双方协商后予以最后确认。</w:t>
      </w:r>
      <w:r>
        <w:rPr>
          <w:rFonts w:hint="eastAsia" w:ascii="宋体" w:hAnsi="宋体" w:eastAsia="宋体" w:cs="Times New Roman"/>
          <w:b w:val="0"/>
          <w:bCs w:val="0"/>
          <w:color w:val="auto"/>
          <w:sz w:val="24"/>
          <w:szCs w:val="24"/>
          <w:u w:val="single"/>
          <w:lang w:eastAsia="zh-CN"/>
        </w:rPr>
        <w:t xml:space="preserve">乙方</w:t>
      </w:r>
      <w:r>
        <w:rPr>
          <w:rFonts w:hint="eastAsia" w:ascii="宋体" w:hAnsi="宋体" w:eastAsia="宋体" w:cs="Times New Roman"/>
          <w:b w:val="0"/>
          <w:bCs w:val="0"/>
          <w:color w:val="auto"/>
          <w:sz w:val="24"/>
          <w:szCs w:val="24"/>
          <w:u w:val="single"/>
        </w:rPr>
        <w:t xml:space="preserve">结算每月价款时，双方严格按每次签字确认后的价格及实际供货量予以结算。</w:t>
      </w:r>
      <w:r/>
    </w:p>
    <w:p>
      <w:pPr>
        <w:ind w:firstLine="482"/>
        <w:keepLines w:val="0"/>
        <w:keepNext w:val="0"/>
        <w:pageBreakBefore w:val="0"/>
        <w:spacing w:line="440" w:lineRule="exact"/>
        <w:shd w:val="clear" w:color="auto" w:fill="ffffff"/>
        <w:widowControl w:val="off"/>
        <w:rPr>
          <w:rFonts w:hint="eastAsia" w:ascii="宋体" w:hAnsi="宋体" w:eastAsia="宋体" w:cs="Times New Roman"/>
          <w:b w:val="0"/>
          <w:bCs w:val="0"/>
          <w:color w:val="auto"/>
          <w:sz w:val="24"/>
          <w:szCs w:val="24"/>
          <w:u w:val="single"/>
        </w:rPr>
      </w:pPr>
      <w:r>
        <w:rPr>
          <w:rFonts w:hint="eastAsia" w:ascii="宋体" w:hAnsi="宋体" w:eastAsia="宋体" w:cs="Times New Roman"/>
          <w:b w:val="0"/>
          <w:bCs w:val="0"/>
          <w:color w:val="auto"/>
          <w:sz w:val="24"/>
          <w:szCs w:val="24"/>
          <w:u w:val="single"/>
        </w:rPr>
        <w:t xml:space="preserve">（5）中标折扣率在合同执行过程中是固定不变的，不得以任何理由予以变更。</w:t>
      </w:r>
      <w:r>
        <w:rPr>
          <w:rFonts w:hint="eastAsia" w:ascii="宋体" w:hAnsi="宋体" w:eastAsia="宋体" w:cs="Times New Roman"/>
          <w:b w:val="0"/>
          <w:bCs w:val="0"/>
          <w:color w:val="auto"/>
          <w:sz w:val="24"/>
          <w:szCs w:val="24"/>
          <w:u w:val="single"/>
          <w:lang w:eastAsia="zh-CN"/>
        </w:rPr>
        <w:t xml:space="preserve">乙方</w:t>
      </w:r>
      <w:r>
        <w:rPr>
          <w:rFonts w:hint="eastAsia" w:ascii="宋体" w:hAnsi="宋体" w:eastAsia="宋体" w:cs="Times New Roman"/>
          <w:b w:val="0"/>
          <w:bCs w:val="0"/>
          <w:color w:val="auto"/>
          <w:sz w:val="24"/>
          <w:szCs w:val="24"/>
          <w:u w:val="single"/>
        </w:rPr>
        <w:t xml:space="preserve">在投标报价时已充分考虑本次采购的各种风险，在合同执行期间中标折扣率不再实行政策性调整和变动。</w:t>
      </w:r>
      <w:r/>
    </w:p>
    <w:p>
      <w:pPr>
        <w:ind w:firstLine="482"/>
        <w:spacing w:line="440" w:lineRule="exact"/>
        <w:shd w:val="clear" w:color="auto" w:fill="ffffff"/>
        <w:rPr>
          <w:rFonts w:hint="eastAsia" w:ascii="宋体" w:hAnsi="宋体" w:eastAsia="宋体" w:cs="宋体"/>
          <w:b w:val="0"/>
          <w:bCs w:val="0"/>
          <w:color w:val="auto"/>
          <w:sz w:val="24"/>
          <w:szCs w:val="24"/>
          <w:highlight w:val="none"/>
        </w:rPr>
      </w:pPr>
      <w:r>
        <w:rPr>
          <w:rFonts w:hint="eastAsia" w:ascii="宋体" w:hAnsi="宋体" w:eastAsia="宋体" w:cs="Times New Roman"/>
          <w:b w:val="0"/>
          <w:bCs w:val="0"/>
          <w:color w:val="auto"/>
          <w:sz w:val="24"/>
          <w:szCs w:val="24"/>
          <w:u w:val="single"/>
        </w:rPr>
        <w:t xml:space="preserve">（6）如因台风、暴雨、供求关系、宏观调控等原因引起的食材价格上涨风险，由</w:t>
      </w:r>
      <w:r>
        <w:rPr>
          <w:rFonts w:hint="eastAsia" w:ascii="宋体" w:hAnsi="宋体" w:eastAsia="宋体" w:cs="Times New Roman"/>
          <w:b w:val="0"/>
          <w:bCs w:val="0"/>
          <w:color w:val="auto"/>
          <w:sz w:val="24"/>
          <w:szCs w:val="24"/>
          <w:u w:val="single"/>
          <w:lang w:eastAsia="zh-CN"/>
        </w:rPr>
        <w:t xml:space="preserve">乙方</w:t>
      </w:r>
      <w:r>
        <w:rPr>
          <w:rFonts w:hint="eastAsia" w:ascii="宋体" w:hAnsi="宋体" w:eastAsia="宋体" w:cs="Times New Roman"/>
          <w:b w:val="0"/>
          <w:bCs w:val="0"/>
          <w:color w:val="auto"/>
          <w:sz w:val="24"/>
          <w:szCs w:val="24"/>
          <w:u w:val="single"/>
        </w:rPr>
        <w:t xml:space="preserve">综合考虑在投标报价中。一旦中标，中标折扣率不因上述情况进行变更，</w:t>
      </w:r>
      <w:r>
        <w:rPr>
          <w:rFonts w:hint="eastAsia" w:ascii="宋体" w:hAnsi="宋体" w:eastAsia="宋体" w:cs="Times New Roman"/>
          <w:b w:val="0"/>
          <w:bCs w:val="0"/>
          <w:color w:val="auto"/>
          <w:sz w:val="24"/>
          <w:szCs w:val="24"/>
          <w:u w:val="single"/>
          <w:lang w:eastAsia="zh-CN"/>
        </w:rPr>
        <w:t xml:space="preserve">甲方</w:t>
      </w:r>
      <w:r>
        <w:rPr>
          <w:rFonts w:hint="eastAsia" w:ascii="宋体" w:hAnsi="宋体" w:eastAsia="宋体" w:cs="Times New Roman"/>
          <w:b w:val="0"/>
          <w:bCs w:val="0"/>
          <w:color w:val="auto"/>
          <w:sz w:val="24"/>
          <w:szCs w:val="24"/>
          <w:u w:val="single"/>
        </w:rPr>
        <w:t xml:space="preserve">不予支付因上述情况增加的食材费用</w:t>
      </w:r>
      <w:r>
        <w:rPr>
          <w:rFonts w:hint="eastAsia" w:ascii="宋体" w:hAnsi="宋体" w:eastAsia="宋体" w:cs="Times New Roman"/>
          <w:b w:val="0"/>
          <w:bCs w:val="0"/>
          <w:color w:val="auto"/>
          <w:sz w:val="24"/>
          <w:szCs w:val="24"/>
          <w:highlight w:val="none"/>
          <w:u w:val="single"/>
          <w:lang w:val="en-US" w:eastAsia="zh-CN"/>
        </w:rPr>
        <w:t xml:space="preserve">。</w:t>
      </w:r>
      <w:r/>
    </w:p>
    <w:p>
      <w:pPr>
        <w:ind w:firstLine="482"/>
        <w:spacing w:line="440" w:lineRule="exact"/>
        <w:shd w:val="clear" w:color="auto" w:fill="ffffff"/>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3.</w:t>
      </w:r>
      <w:r>
        <w:rPr>
          <w:rFonts w:hint="eastAsia" w:ascii="宋体" w:hAnsi="宋体" w:eastAsia="宋体" w:cs="Times New Roman"/>
          <w:b/>
          <w:bCs/>
          <w:color w:val="auto"/>
          <w:sz w:val="24"/>
          <w:szCs w:val="24"/>
        </w:rPr>
        <w:t xml:space="preserve">乙方账户信息：</w:t>
      </w:r>
      <w:r/>
    </w:p>
    <w:p>
      <w:pPr>
        <w:ind w:firstLine="480"/>
        <w:spacing w:line="440" w:lineRule="exact"/>
        <w:shd w:val="clear" w:color="auto" w:fill="ffffff"/>
        <w:rPr>
          <w:rFonts w:hint="default"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账户</w:t>
      </w:r>
      <w:r>
        <w:rPr>
          <w:rFonts w:hint="eastAsia" w:ascii="宋体" w:hAnsi="宋体" w:eastAsia="宋体" w:cs="Times New Roman"/>
          <w:b w:val="0"/>
          <w:bCs w:val="0"/>
          <w:color w:val="auto"/>
          <w:sz w:val="24"/>
          <w:szCs w:val="24"/>
          <w:lang w:val="en-US" w:eastAsia="zh-CN"/>
        </w:rPr>
        <w:t xml:space="preserve">名称</w:t>
      </w:r>
      <w:r>
        <w:rPr>
          <w:rFonts w:hint="eastAsia" w:ascii="宋体" w:hAnsi="宋体" w:eastAsia="宋体" w:cs="Times New Roman"/>
          <w:b w:val="0"/>
          <w:bCs w:val="0"/>
          <w:color w:val="auto"/>
          <w:sz w:val="24"/>
          <w:szCs w:val="24"/>
        </w:rPr>
        <w:t xml:space="preserve">：</w:t>
      </w:r>
      <w:r>
        <w:rPr>
          <w:rFonts w:hint="default" w:ascii="Times New Roman" w:hAnsi="Times New Roman" w:eastAsia="宋体" w:cs="Times New Roman"/>
          <w:color w:val="auto"/>
          <w:sz w:val="24"/>
          <w:szCs w:val="28"/>
          <w:u w:val="single"/>
        </w:rPr>
        <w:t xml:space="preserve">                 </w:t>
      </w:r>
      <w:r/>
    </w:p>
    <w:p>
      <w:pPr>
        <w:ind w:firstLine="480"/>
        <w:spacing w:line="440" w:lineRule="exact"/>
        <w:shd w:val="clear" w:color="auto" w:fill="ffffff"/>
        <w:rPr>
          <w:rFonts w:hint="default"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开户</w:t>
      </w:r>
      <w:r>
        <w:rPr>
          <w:rFonts w:hint="eastAsia" w:ascii="宋体" w:hAnsi="宋体" w:eastAsia="宋体" w:cs="Times New Roman"/>
          <w:b w:val="0"/>
          <w:bCs w:val="0"/>
          <w:color w:val="auto"/>
          <w:sz w:val="24"/>
          <w:szCs w:val="24"/>
          <w:lang w:val="en-US" w:eastAsia="zh-CN"/>
        </w:rPr>
        <w:t xml:space="preserve">银行</w:t>
      </w:r>
      <w:r>
        <w:rPr>
          <w:rFonts w:hint="eastAsia" w:ascii="宋体" w:hAnsi="宋体" w:eastAsia="宋体" w:cs="Times New Roman"/>
          <w:b w:val="0"/>
          <w:bCs w:val="0"/>
          <w:color w:val="auto"/>
          <w:sz w:val="24"/>
          <w:szCs w:val="24"/>
        </w:rPr>
        <w:t xml:space="preserve">：</w:t>
      </w:r>
      <w:r>
        <w:rPr>
          <w:rFonts w:hint="default" w:ascii="Times New Roman" w:hAnsi="Times New Roman" w:eastAsia="宋体" w:cs="Times New Roman"/>
          <w:color w:val="auto"/>
          <w:sz w:val="24"/>
          <w:szCs w:val="28"/>
          <w:u w:val="single"/>
        </w:rPr>
        <w:t xml:space="preserve">                 </w:t>
      </w:r>
      <w:r/>
    </w:p>
    <w:p>
      <w:pPr>
        <w:ind w:firstLine="480"/>
        <w:spacing w:line="440" w:lineRule="exact"/>
        <w:shd w:val="clear" w:color="auto" w:fill="ffffff"/>
        <w:rPr>
          <w:rFonts w:hint="default"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lang w:val="en-US" w:eastAsia="zh-CN"/>
        </w:rPr>
        <w:t xml:space="preserve">银行</w:t>
      </w:r>
      <w:r>
        <w:rPr>
          <w:rFonts w:hint="eastAsia" w:ascii="宋体" w:hAnsi="宋体" w:eastAsia="宋体" w:cs="Times New Roman"/>
          <w:b w:val="0"/>
          <w:bCs w:val="0"/>
          <w:color w:val="auto"/>
          <w:sz w:val="24"/>
          <w:szCs w:val="24"/>
        </w:rPr>
        <w:t xml:space="preserve">账号：</w:t>
      </w:r>
      <w:r>
        <w:rPr>
          <w:rFonts w:hint="default" w:ascii="Times New Roman" w:hAnsi="Times New Roman" w:eastAsia="宋体" w:cs="Times New Roman"/>
          <w:color w:val="auto"/>
          <w:sz w:val="24"/>
          <w:szCs w:val="28"/>
          <w:u w:val="single"/>
        </w:rPr>
        <w:t xml:space="preserve">                 </w:t>
      </w:r>
      <w:r/>
    </w:p>
    <w:p>
      <w:pPr>
        <w:numPr>
          <w:ilvl w:val="0"/>
          <w:numId w:val="14"/>
        </w:numPr>
        <w:ind w:left="-6" w:firstLine="426"/>
        <w:spacing w:line="440" w:lineRule="exact"/>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甲方的权利与义务</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1.甲方有权对乙方工作人员进行工作管理、监督、检查、考核和具体指导，有权要求调换不适合的工作人员，甲方要求退回或调换的工作人员，乙方应在接到书面通知之日起10天内予以调换合格人员；</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2.甲方有权监督乙方供货质量，发现问题及时告知乙方并限期处理；</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3.甲方有权要求乙方对工作人员提供健康证明，符合甲方岗位条件，合格后方准上岗；</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4.甲方有权核查乙方所有到岗工作人员是否完全符合乙方的投标承诺，如发现乙方提供虚假人员资料谋取费用的，甲方有权不予支付虚列费用，如已支付必须返还，造成损失的甲方有权要求赔偿相关费用，且甲方有权立即解除合同。</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5.甲方遇到大型活动和事故等需乙方配合的，至少提前48小时告知乙方；</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6.按照本合同相关条款内容向乙方如期支付费用。</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7.法规、政策规定的甲方其他权利义务。</w:t>
      </w:r>
      <w:r/>
    </w:p>
    <w:p>
      <w:pPr>
        <w:numPr>
          <w:ilvl w:val="0"/>
          <w:numId w:val="14"/>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乙方的权利与义务</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1.乙方不得将项目整体或部分进行转包或违法分包，且不得让第三方公司采用挂靠乙方的方式承担本项目；</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2.乙方有权按照约定要求甲方支付相应费用；</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3.乙方有权在工作人员因安全问题导致无法正常工作或利益受到严重损害的情况下撤回工作人员，应当提前三天以书面形式告知，遇紧急情况或突发事件可口头告知并在事后及时提交书面材料；</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4.乙方负责对工作人员进行工作前的政策、法律教育、职业道德等培训，甲方提供必要的建议和指导；</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5.乙方派驻的工作人员在工作期间发生工伤等意外的，乙方应负责工伤认定和劳动能力鉴定申请，甲方应积极配合。工伤认定申请和劳动能力鉴定申请结束后，由乙方按照相关规定承担责任。</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6.乙方应在整个服务期间对其为本项目工作的人员投保意外伤害险，其投保金额应足以现场重置。办理保险的一切费用均由乙方承担。</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7.乙方工作人员在服务期间因正常服务或甲方派遣的委托项目任务内造成的任何人员伤亡事故，甲方均不承担任何责任。</w:t>
      </w:r>
      <w:r/>
    </w:p>
    <w:p>
      <w:pPr>
        <w:numPr>
          <w:ilvl w:val="0"/>
          <w:numId w:val="0"/>
        </w:numPr>
        <w:ind w:firstLine="480"/>
        <w:spacing w:line="440" w:lineRule="exact"/>
        <w:rPr>
          <w:rFonts w:hint="default" w:ascii="宋体" w:hAnsi="宋体" w:eastAsia="宋体" w:cs="Times New Roman"/>
          <w:b w:val="0"/>
          <w:bCs/>
          <w:color w:val="auto"/>
          <w:sz w:val="24"/>
          <w:szCs w:val="24"/>
        </w:rPr>
      </w:pPr>
      <w:r>
        <w:rPr>
          <w:rFonts w:hint="eastAsia" w:ascii="宋体" w:hAnsi="宋体" w:eastAsia="宋体" w:cs="Times New Roman"/>
          <w:b w:val="0"/>
          <w:bCs/>
          <w:color w:val="auto"/>
          <w:sz w:val="24"/>
          <w:szCs w:val="24"/>
          <w:lang w:val="en-US" w:eastAsia="zh-CN"/>
        </w:rPr>
        <w:t xml:space="preserve">8.法规、政策规定的乙方其他权利义务。</w:t>
      </w:r>
      <w:r/>
    </w:p>
    <w:p>
      <w:pPr>
        <w:numPr>
          <w:ilvl w:val="0"/>
          <w:numId w:val="14"/>
        </w:numPr>
        <w:ind w:left="-6" w:firstLine="426"/>
        <w:spacing w:line="440" w:lineRule="exact"/>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转包或分包</w:t>
      </w:r>
      <w:r/>
    </w:p>
    <w:p>
      <w:pPr>
        <w:ind w:firstLine="480"/>
        <w:spacing w:line="44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rPr>
        <w:t xml:space="preserve">1.本合同禁止转包，本合</w:t>
      </w:r>
      <w:r>
        <w:rPr>
          <w:rFonts w:hint="eastAsia" w:ascii="宋体" w:hAnsi="宋体" w:eastAsia="宋体" w:cs="Times New Roman"/>
          <w:bCs/>
          <w:color w:val="auto"/>
          <w:sz w:val="24"/>
          <w:szCs w:val="24"/>
          <w:highlight w:val="none"/>
        </w:rPr>
        <w:t xml:space="preserve">同范</w:t>
      </w:r>
      <w:r>
        <w:rPr>
          <w:rFonts w:hint="eastAsia" w:ascii="宋体" w:hAnsi="宋体" w:eastAsia="宋体" w:cs="Times New Roman"/>
          <w:bCs/>
          <w:color w:val="auto"/>
          <w:sz w:val="24"/>
          <w:szCs w:val="24"/>
          <w:highlight w:val="none"/>
          <w:lang w:eastAsia="zh-CN"/>
        </w:rPr>
        <w:t xml:space="preserve">围内</w:t>
      </w:r>
      <w:r>
        <w:rPr>
          <w:rFonts w:hint="eastAsia" w:ascii="宋体" w:hAnsi="宋体" w:eastAsia="宋体" w:cs="Times New Roman"/>
          <w:bCs/>
          <w:color w:val="auto"/>
          <w:sz w:val="24"/>
          <w:szCs w:val="24"/>
          <w:highlight w:val="none"/>
        </w:rPr>
        <w:t xml:space="preserve">的服务，应由乙方直接提供的，不得转让他人提供。</w:t>
      </w:r>
      <w:r/>
    </w:p>
    <w:p>
      <w:pPr>
        <w:ind w:firstLine="480"/>
        <w:spacing w:line="44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2.经甲方同意，乙方可以依法采取分包方式履行合同，但是分包方式履行的，乙方应就采购项目向甲方负全责。</w:t>
      </w:r>
      <w:r/>
    </w:p>
    <w:p>
      <w:pPr>
        <w:numPr>
          <w:ilvl w:val="0"/>
          <w:numId w:val="14"/>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违约责任</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1.价格违约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甲方随机抽查，第一次发现，结算价格未达到承诺优惠率的，除结算价格按承诺优惠率执行外，相应扣除货款2000元；第二次发现，结算价格未达到承诺优惠率的，除结算价格按承诺优惠率执行外，相应扣除货款5000元；第三次发现，结算价格未达到承诺优惠率的，除结算价格按承诺优惠率执行外，相应扣除货款20000元，并立即解除合同。</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2.数量违约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验收时发现乙方供应存在实际供应比预约计划少，乙方必须立即予以免费补足。如发现乙方存在主观故意或不予补足，第一次发现，相应扣除货款2000元；第二次发现，相应扣除货款5000元；第三次发现，相应扣除货款20000元，并立即解除合同。</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3.质量违约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如甲方验货发现所供品种不符合要求或不新鲜等问题时，乙方应及时予以更换。若甲方发现乙方存在主观故意、不予更换或者没有履行</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合同时，第一次发现，相应扣除货款2000元；第二次发现，相应扣除货款5000元；第三次发现，相应扣除货款20000元，并立即解除合同。如因质量问题引起的食物中毒，立即解除合同，由乙方负全责（经济、社会影响、刑事责任）并追究乙方法律责任。</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4.服务违约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外，乙方应按时将食材配送至甲方指定地点，如未按时送达，影响甲方伙食正常供应，第一次发现，相应扣除货款2000元；第二次发现，相应扣除货款5000元；第三次发现，相应扣除货款20000元，并立即解除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每月对乙方就供应情况进行满意度考核，如甲方就餐人员30%以上对所供食材不满意，视为一次考核不合格，第一次扣除20000元，甲方向乙方下达整改通知书，乙方应及时进行整改；连续2次考核不合格，立即解除合同。</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5.其他违约事项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（1）合同乙方不履行合同义务或者履行合同义务不符合规定的，应当承担继续履行、采取补救措施或者赔偿损失等违约责任。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（2）因乙方原因造成本合同无法按时签订，视为乙方违约，甲方有权终止合同；乙方违约对甲方</w:t>
      </w:r>
      <w:r>
        <w:rPr>
          <w:rFonts w:hint="eastAsia" w:ascii="宋体" w:hAnsi="宋体" w:eastAsia="宋体" w:cs="宋体"/>
          <w:color w:val="auto"/>
          <w:sz w:val="24"/>
          <w:szCs w:val="24"/>
          <w:highlight w:val="none"/>
          <w:lang w:eastAsia="zh-CN"/>
        </w:rPr>
        <w:t xml:space="preserve">造成</w:t>
      </w:r>
      <w:r>
        <w:rPr>
          <w:rFonts w:hint="eastAsia" w:ascii="宋体" w:hAnsi="宋体" w:eastAsia="宋体" w:cs="宋体"/>
          <w:color w:val="auto"/>
          <w:sz w:val="24"/>
          <w:szCs w:val="24"/>
          <w:highlight w:val="none"/>
        </w:rPr>
        <w:t xml:space="preserve">损失的，乙方还需另行支付相应的赔偿。</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（3）合同期间，乙方不得无故终止合同，如终止此合同，非甲方责任，甲方无需支付且乙方需</w:t>
      </w:r>
      <w:r>
        <w:rPr>
          <w:rFonts w:hint="eastAsia" w:ascii="宋体" w:hAnsi="宋体" w:eastAsia="宋体" w:cs="宋体"/>
          <w:color w:val="auto"/>
          <w:sz w:val="24"/>
          <w:szCs w:val="24"/>
          <w:highlight w:val="none"/>
          <w:lang w:val="en-US" w:eastAsia="zh-CN"/>
        </w:rPr>
        <w:t xml:space="preserve">支付甲方实付费用30%的违约金</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（4）因乙方原因发生重大质量事故，除依约承担赔偿责任外，还将按有关质量管理办法规定执行。同时，甲方有权保留更换乙方的权利，并报相关行政主管部门处罚。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（6）在明确违约责任后，乙方应在接到书面通知书起七天内支付违约金、赔偿金等。</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（7）违约金不足以支付守约方实际损失的，违约方应当赔偿守约方所有的实际损失。</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14"/>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转包</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1.本合同禁止转包，本合同范</w:t>
      </w:r>
      <w:r>
        <w:rPr>
          <w:rFonts w:hint="eastAsia" w:ascii="宋体" w:hAnsi="宋体" w:eastAsia="宋体" w:cs="Times New Roman"/>
          <w:bCs/>
          <w:color w:val="auto"/>
          <w:sz w:val="24"/>
          <w:szCs w:val="24"/>
          <w:highlight w:val="none"/>
          <w:lang w:eastAsia="zh-CN"/>
        </w:rPr>
        <w:t xml:space="preserve">围内</w:t>
      </w:r>
      <w:r>
        <w:rPr>
          <w:rFonts w:hint="eastAsia" w:ascii="宋体" w:hAnsi="宋体" w:eastAsia="宋体" w:cs="Times New Roman"/>
          <w:bCs/>
          <w:color w:val="auto"/>
          <w:sz w:val="24"/>
          <w:szCs w:val="24"/>
          <w:highlight w:val="none"/>
        </w:rPr>
        <w:t xml:space="preserve">的服务，应由乙方直接提供的，不得转让他人提供。</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2.经甲方同意，乙方可以依法采取分包方式履行合同，但是分包方式履行的，乙方应就采购项目向甲方负全责。</w:t>
      </w:r>
      <w:r/>
    </w:p>
    <w:p>
      <w:pPr>
        <w:numPr>
          <w:ilvl w:val="0"/>
          <w:numId w:val="14"/>
        </w:numPr>
        <w:ind w:left="-6" w:firstLine="426"/>
        <w:spacing w:line="440" w:lineRule="exact"/>
        <w:rPr>
          <w:rFonts w:hint="eastAsia" w:ascii="宋体" w:hAnsi="宋体" w:eastAsia="宋体" w:cs="Times New Roman"/>
          <w:b/>
          <w:color w:val="auto"/>
          <w:sz w:val="24"/>
          <w:szCs w:val="24"/>
          <w:lang w:eastAsia="zh-CN"/>
        </w:rPr>
      </w:pPr>
      <w:r>
        <w:rPr>
          <w:rFonts w:hint="eastAsia" w:ascii="宋体" w:hAnsi="宋体" w:eastAsia="宋体" w:cs="Times New Roman"/>
          <w:b/>
          <w:color w:val="auto"/>
          <w:sz w:val="24"/>
          <w:szCs w:val="24"/>
          <w:lang w:val="en-US" w:eastAsia="zh-CN"/>
        </w:rPr>
        <w:t xml:space="preserve">合同变更</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合同继续履行将损害国家利益和社会公共利益的，双方当事人应当以书面形式变更合同。有过错的一方应当承担赔偿责任，双方当事人都有过错的，各自承担相应的责任。</w:t>
      </w:r>
      <w:r/>
    </w:p>
    <w:p>
      <w:pPr>
        <w:numPr>
          <w:ilvl w:val="0"/>
          <w:numId w:val="14"/>
        </w:numPr>
        <w:ind w:left="-6" w:firstLine="426"/>
        <w:spacing w:line="440" w:lineRule="exact"/>
        <w:rPr>
          <w:rFonts w:hint="eastAsia" w:ascii="宋体" w:hAnsi="宋体" w:eastAsia="宋体" w:cs="Times New Roman"/>
          <w:b/>
          <w:color w:val="auto"/>
          <w:sz w:val="24"/>
          <w:szCs w:val="24"/>
          <w:lang w:eastAsia="zh-CN"/>
        </w:rPr>
      </w:pPr>
      <w:r>
        <w:rPr>
          <w:rFonts w:hint="eastAsia" w:ascii="宋体" w:hAnsi="宋体" w:eastAsia="宋体" w:cs="Times New Roman"/>
          <w:b/>
          <w:color w:val="auto"/>
          <w:sz w:val="24"/>
          <w:szCs w:val="24"/>
          <w:lang w:val="en-US" w:eastAsia="zh-CN"/>
        </w:rPr>
        <w:t xml:space="preserve">乙方破产</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numPr>
          <w:ilvl w:val="0"/>
          <w:numId w:val="14"/>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lang w:eastAsia="zh-CN"/>
        </w:rPr>
        <w:t xml:space="preserve">合同</w:t>
      </w:r>
      <w:r>
        <w:rPr>
          <w:rFonts w:hint="eastAsia" w:ascii="宋体" w:hAnsi="宋体" w:eastAsia="宋体" w:cs="Times New Roman"/>
          <w:b/>
          <w:color w:val="auto"/>
          <w:sz w:val="24"/>
          <w:szCs w:val="24"/>
        </w:rPr>
        <w:t xml:space="preserve">的解除</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1.有下列情形之一的，本合同自行解除。</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（1）因建设需要或不可抗力及政策性因素，造成合同无法履行的。</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（2）经双方协商一致，自愿解除的。</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2.有下列情形之一的，甲方有权单方终止合同且不承担任何违约责任，并可依法依规追究乙方相关责任：</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（1）原材料问题引起的工作人员食物中毒等食源性疾病的发生；</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（2）月度考核半年两次或以上低于85分；</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（3）配送的食堂不满意率达到60%以上；</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（4）被政府监管部门查到故意向食堂销售假冒伪劣商品；</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（5）经查实，将部分配送工作分包给他人或其他单位；</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rPr>
          <w:rFonts w:hint="eastAsia" w:ascii="宋体" w:hAnsi="宋体" w:eastAsia="宋体" w:cs="Times New Roman"/>
          <w:color w:val="auto"/>
          <w:sz w:val="24"/>
          <w:szCs w:val="24"/>
          <w:highlight w:val="none"/>
          <w:lang w:eastAsia="zh-CN"/>
        </w:rPr>
        <w:t xml:space="preserve">甲方</w:t>
      </w:r>
      <w:r>
        <w:rPr>
          <w:rFonts w:hint="eastAsia" w:ascii="宋体" w:hAnsi="宋体" w:eastAsia="宋体" w:cs="Times New Roman"/>
          <w:color w:val="auto"/>
          <w:sz w:val="24"/>
          <w:szCs w:val="24"/>
          <w:highlight w:val="none"/>
        </w:rPr>
        <w:t xml:space="preserve">每月将对</w:t>
      </w:r>
      <w:r>
        <w:rPr>
          <w:rFonts w:hint="eastAsia" w:ascii="宋体" w:hAnsi="宋体" w:eastAsia="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就供应情况进行满意度考核，</w:t>
      </w:r>
      <w:r>
        <w:rPr>
          <w:rFonts w:hint="eastAsia" w:ascii="宋体" w:hAnsi="宋体" w:eastAsia="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连续2次考核为不合格的。</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）合同约定的其他甲方终止合同的条款。</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lang w:eastAsia="zh-CN" w:bidi="mn-Mong-CN"/>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乙方存在上述情形的，甲方有权单方解除合同，合同自甲方解除之日起终止，后续费用不再支付，乙方应承担合同总价10%的违约金并承担甲方由此产生的一切损失（包括但不限于甲方为乙方垫付的一切费用及甲方为维护权益而支出的律师费、保函费用、诉讼费、甲方工作人员及律师差旅费用、鉴定费、差旅费、公证费等费用）。乙方有其他违约情形的，参照本条承担违约责任。</w:t>
      </w:r>
      <w:r/>
    </w:p>
    <w:p>
      <w:pPr>
        <w:numPr>
          <w:ilvl w:val="0"/>
          <w:numId w:val="14"/>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解决争议的方式</w:t>
      </w:r>
      <w:r/>
    </w:p>
    <w:p>
      <w:pPr>
        <w:ind w:firstLine="480"/>
        <w:keepLines w:val="0"/>
        <w:keepNext w:val="0"/>
        <w:pageBreakBefore w:val="0"/>
        <w:spacing w:line="440" w:lineRule="exact"/>
        <w:widowControl w:val="off"/>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合同签订后甲乙双方即直接产生权利与义务的关系，合同执行过程中出现的问题应按照合同约定、法律法规的规定办理。在合同履行过程中，双方如有争议，由甲乙双方协商处理，若协商不成，</w:t>
      </w:r>
      <w:r>
        <w:rPr>
          <w:rFonts w:hint="eastAsia" w:ascii="宋体" w:hAnsi="宋体" w:cs="宋体"/>
          <w:color w:val="auto"/>
          <w:sz w:val="24"/>
          <w:szCs w:val="24"/>
          <w:lang w:bidi="ar"/>
        </w:rPr>
        <w:t xml:space="preserve">可选择</w:t>
      </w:r>
      <w:r>
        <w:rPr>
          <w:rFonts w:hint="eastAsia" w:ascii="宋体" w:hAnsi="宋体" w:cs="宋体"/>
          <w:color w:val="auto"/>
          <w:sz w:val="24"/>
          <w:szCs w:val="24"/>
          <w:u w:val="single"/>
          <w:lang w:bidi="ar"/>
        </w:rPr>
        <w:t xml:space="preserve">向无锡仲裁委员会申请仲裁</w:t>
      </w:r>
      <w:r>
        <w:rPr>
          <w:rFonts w:hint="eastAsia" w:ascii="宋体" w:hAnsi="宋体" w:eastAsia="宋体" w:cs="Times New Roman"/>
          <w:color w:val="auto"/>
          <w:sz w:val="24"/>
          <w:szCs w:val="20"/>
          <w:highlight w:val="none"/>
        </w:rPr>
        <w:t xml:space="preserve">。</w:t>
      </w:r>
      <w:r/>
    </w:p>
    <w:p>
      <w:pPr>
        <w:numPr>
          <w:ilvl w:val="0"/>
          <w:numId w:val="14"/>
        </w:numPr>
        <w:ind w:left="-6" w:firstLine="426"/>
        <w:spacing w:line="440" w:lineRule="exact"/>
        <w:rPr>
          <w:rFonts w:hint="eastAsia" w:ascii="宋体" w:hAnsi="宋体" w:eastAsia="宋体" w:cs="Times New Roman"/>
          <w:b/>
          <w:color w:val="auto"/>
          <w:sz w:val="24"/>
          <w:szCs w:val="24"/>
        </w:rPr>
      </w:pPr>
      <w:r/>
      <w:bookmarkStart w:id="147" w:name="_Hlk108188188"/>
      <w:r>
        <w:rPr>
          <w:rFonts w:hint="eastAsia" w:ascii="宋体" w:hAnsi="宋体" w:eastAsia="宋体" w:cs="Times New Roman"/>
          <w:b/>
          <w:color w:val="auto"/>
          <w:sz w:val="24"/>
          <w:szCs w:val="24"/>
        </w:rPr>
        <w:t xml:space="preserve">不可抗力</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 xml:space="preserve">1.甲、乙双方如果因不可抗力而导致协议义务的延误或不能履行，不承担误期赔偿或终止协议的责任。若本项目因甲方原因或不可抗力事件终止，甲方应就乙方实际完成且经双方共同确认的工作量，向乙方支付相应服务费</w:t>
      </w:r>
      <w:r>
        <w:rPr>
          <w:rFonts w:hint="eastAsia" w:ascii="宋体" w:hAnsi="宋体" w:eastAsia="宋体" w:cs="Times New Roman"/>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2.本条所述的“不可抗力”系指下列甲、乙双方无法控制、不可预见的事件，但不包括甲、乙双方的违约或疏忽。这些事件包括：战争、严重火灾、洪水、台风、地震以及其他甲、乙双方商定的事件。</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服务义务的协议。</w:t>
      </w:r>
      <w:bookmarkEnd w:id="147"/>
      <w:r/>
      <w:r/>
    </w:p>
    <w:p>
      <w:pPr>
        <w:numPr>
          <w:ilvl w:val="0"/>
          <w:numId w:val="14"/>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合同不可分割部分</w:t>
      </w:r>
      <w:r/>
    </w:p>
    <w:p>
      <w:pPr>
        <w:ind w:firstLine="480"/>
        <w:keepLines w:val="0"/>
        <w:keepNext w:val="0"/>
        <w:pageBreakBefore w:val="0"/>
        <w:spacing w:line="440" w:lineRule="exact"/>
        <w:widowControl w:val="off"/>
        <w:tabs>
          <w:tab w:val="left" w:pos="210" w:leader="none"/>
          <w:tab w:val="left" w:pos="420"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招标文件、投标文件、合同条款、合同附件及中标通知书，乙方在投标、评标过程中所作</w:t>
      </w:r>
      <w:r>
        <w:rPr>
          <w:rFonts w:hint="default" w:ascii="宋体" w:hAnsi="宋体" w:eastAsia="宋体" w:cs="Times New Roman"/>
          <w:bCs/>
          <w:color w:val="auto"/>
          <w:sz w:val="24"/>
          <w:szCs w:val="24"/>
          <w:highlight w:val="none"/>
        </w:rPr>
        <w:t xml:space="preserve">其他有关</w:t>
      </w:r>
      <w:r>
        <w:rPr>
          <w:rFonts w:hint="eastAsia" w:ascii="宋体" w:hAnsi="宋体" w:eastAsia="宋体" w:cs="Times New Roman"/>
          <w:bCs/>
          <w:color w:val="auto"/>
          <w:sz w:val="24"/>
          <w:szCs w:val="24"/>
          <w:highlight w:val="none"/>
        </w:rPr>
        <w:t xml:space="preserve">承诺、声明、书面澄清等均为合同不可分割的部分，与主合同具有同等法律效力。   </w:t>
      </w:r>
      <w:r/>
    </w:p>
    <w:p>
      <w:pPr>
        <w:numPr>
          <w:ilvl w:val="0"/>
          <w:numId w:val="14"/>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合同备案：</w:t>
      </w:r>
      <w:r/>
    </w:p>
    <w:p>
      <w:pPr>
        <w:ind w:firstLine="480"/>
        <w:keepLines w:val="0"/>
        <w:keepNext w:val="0"/>
        <w:pageBreakBefore w:val="0"/>
        <w:spacing w:line="440" w:lineRule="exact"/>
        <w:widowControl w:val="off"/>
        <w:tabs>
          <w:tab w:val="left" w:pos="210" w:leader="none"/>
          <w:tab w:val="left" w:pos="735"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本合同一式陆份，甲方执叁份，乙方执贰份，见证方执壹份，具有同等法律效力。</w:t>
      </w:r>
      <w:r/>
    </w:p>
    <w:p>
      <w:pPr>
        <w:numPr>
          <w:ilvl w:val="0"/>
          <w:numId w:val="14"/>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合同生效及其他：</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default"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合同经甲乙双方代表签字盖章并经见证后生效。</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2.合同订立地点：</w:t>
      </w:r>
      <w:r>
        <w:rPr>
          <w:rFonts w:hint="eastAsia" w:ascii="宋体" w:hAnsi="宋体" w:eastAsia="宋体" w:cs="Times New Roman"/>
          <w:b/>
          <w:color w:val="auto"/>
          <w:sz w:val="24"/>
          <w:szCs w:val="24"/>
          <w:highlight w:val="none"/>
          <w:u w:val="single"/>
          <w:lang w:eastAsia="zh-CN"/>
        </w:rPr>
        <w:t xml:space="preserve">无锡市惠山区人民法院</w:t>
      </w:r>
      <w:r>
        <w:rPr>
          <w:rFonts w:hint="eastAsia" w:ascii="宋体" w:hAnsi="宋体" w:eastAsia="宋体" w:cs="Times New Roman"/>
          <w:b/>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.合同在执行过程中若出现未尽事宜，双方在不违背本合同和招标文件的原则下协商解决，协商结果以书面形式签订补充协议，且补充协议与本合同具有同等效力。</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rPr>
        <w:t xml:space="preserve">.合同中未有约定的按照有关法律法规及国家行业标准或技术文件规定予以解决。</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rPr>
        <w:t xml:space="preserve">.甲乙双方确认：对本合同条款及后果均已知悉，一致确认不存在欺诈、胁迫、乘人之危、重大误解、显失公平等任何可能导致合同无效或被撤销的情形。</w:t>
      </w:r>
      <w:r/>
    </w:p>
    <w:p>
      <w:pPr>
        <w:numPr>
          <w:ilvl w:val="0"/>
          <w:numId w:val="14"/>
        </w:numPr>
        <w:ind w:left="0" w:firstLine="422"/>
        <w:spacing w:line="440" w:lineRule="exact"/>
        <w:rPr>
          <w:rFonts w:ascii="宋体" w:hAnsi="宋体"/>
          <w:b/>
          <w:color w:val="auto"/>
          <w:sz w:val="24"/>
          <w:szCs w:val="24"/>
        </w:rPr>
      </w:pPr>
      <w:r>
        <w:rPr>
          <w:rFonts w:hint="eastAsia" w:ascii="宋体" w:hAnsi="宋体" w:eastAsia="宋体" w:cs="Times New Roman"/>
          <w:b/>
          <w:color w:val="auto"/>
          <w:sz w:val="24"/>
          <w:szCs w:val="24"/>
        </w:rPr>
        <w:t xml:space="preserve">合同附件：《保密协议书》</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廉洁协议书》《采购需求</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开标一览表</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w:t>
      </w:r>
      <w:r/>
    </w:p>
    <w:p>
      <w:pPr>
        <w:ind w:left="420"/>
        <w:spacing w:line="440" w:lineRule="exact"/>
        <w:rPr>
          <w:rFonts w:ascii="宋体" w:hAnsi="宋体"/>
          <w:b/>
          <w:color w:val="auto"/>
          <w:sz w:val="24"/>
          <w:szCs w:val="24"/>
        </w:rPr>
      </w:pPr>
      <w:r>
        <w:rPr>
          <w:rFonts w:ascii="宋体" w:hAnsi="宋体"/>
          <w:b/>
          <w:color w:val="auto"/>
          <w:sz w:val="24"/>
          <w:szCs w:val="24"/>
        </w:rPr>
      </w:r>
      <w:r/>
    </w:p>
    <w:p>
      <w:pPr>
        <w:ind w:left="420"/>
        <w:spacing w:line="440" w:lineRule="exact"/>
        <w:rPr>
          <w:rFonts w:ascii="宋体" w:hAnsi="宋体"/>
          <w:b/>
          <w:color w:val="auto"/>
          <w:sz w:val="24"/>
          <w:szCs w:val="24"/>
        </w:rPr>
      </w:pPr>
      <w:r>
        <w:rPr>
          <w:rFonts w:ascii="宋体" w:hAnsi="宋体"/>
          <w:b/>
          <w:color w:val="auto"/>
          <w:sz w:val="24"/>
          <w:szCs w:val="24"/>
        </w:rPr>
      </w:r>
      <w:r/>
    </w:p>
    <w:p>
      <w:pPr>
        <w:ind w:left="426"/>
        <w:spacing w:line="440" w:lineRule="exact"/>
        <w:rPr>
          <w:rFonts w:hint="eastAsia" w:ascii="宋体" w:hAnsi="宋体"/>
          <w:b/>
          <w:color w:val="auto"/>
          <w:sz w:val="24"/>
          <w:szCs w:val="24"/>
        </w:rPr>
      </w:pPr>
      <w:r>
        <w:rPr>
          <w:rFonts w:hint="eastAsia" w:ascii="宋体" w:hAnsi="宋体"/>
          <w:b/>
          <w:color w:val="auto"/>
          <w:sz w:val="24"/>
          <w:szCs w:val="24"/>
        </w:rPr>
        <w:t xml:space="preserve">以下无正文。</w:t>
      </w:r>
      <w:r/>
    </w:p>
    <w:tbl>
      <w:tblPr>
        <w:tblStyle w:val="1729"/>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20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b/>
                <w:color w:val="auto"/>
                <w:sz w:val="24"/>
              </w:rPr>
            </w:pPr>
            <w:r/>
            <w:bookmarkStart w:id="148" w:name="_Hlk123585932"/>
            <w:r>
              <w:rPr>
                <w:rFonts w:hint="eastAsia" w:ascii="宋体" w:hAnsi="宋体"/>
                <w:b/>
                <w:color w:val="auto"/>
                <w:sz w:val="24"/>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b/>
                <w:color w:val="auto"/>
                <w:sz w:val="24"/>
              </w:rPr>
            </w:pPr>
            <w:r>
              <w:rPr>
                <w:rFonts w:hint="eastAsia" w:ascii="宋体" w:hAnsi="宋体"/>
                <w:b/>
                <w:color w:val="auto"/>
                <w:sz w:val="24"/>
              </w:rPr>
              <w:t xml:space="preserve">乙方</w:t>
            </w:r>
            <w:r/>
          </w:p>
        </w:tc>
      </w:tr>
      <w:tr>
        <w:trPr>
          <w:jc w:val="center"/>
          <w:trHeight w:val="130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jc w:val="left"/>
              <w:rPr>
                <w:rFonts w:ascii="宋体" w:hAnsi="宋体"/>
                <w:color w:val="auto"/>
                <w:sz w:val="24"/>
              </w:rPr>
            </w:pPr>
            <w:r>
              <w:rPr>
                <w:rFonts w:hint="eastAsia" w:ascii="宋体" w:hAnsi="宋体"/>
                <w:color w:val="auto"/>
                <w:sz w:val="24"/>
              </w:rPr>
              <w:t xml:space="preserve">单位名称（盖章）：无锡市惠山区人民法院 </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jc w:val="left"/>
              <w:rPr>
                <w:rFonts w:ascii="宋体" w:hAnsi="宋体"/>
                <w:color w:val="auto"/>
                <w:sz w:val="24"/>
              </w:rPr>
            </w:pPr>
            <w:r>
              <w:rPr>
                <w:rFonts w:hint="eastAsia" w:ascii="宋体" w:hAnsi="宋体"/>
                <w:color w:val="auto"/>
                <w:sz w:val="24"/>
              </w:rPr>
              <w:t xml:space="preserve">单位名称（盖章）：</w:t>
            </w:r>
            <w:r/>
          </w:p>
        </w:tc>
      </w:tr>
      <w:tr>
        <w:trPr>
          <w:jc w:val="center"/>
          <w:trHeight w:val="61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单位地址：无锡市惠山区政和大道195号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单位地址：</w:t>
            </w:r>
            <w:r/>
          </w:p>
        </w:tc>
      </w:tr>
      <w:tr>
        <w:trPr>
          <w:jc w:val="center"/>
          <w:trHeight w:val="1036"/>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法定代表人/授权代表人（签字或盖章）：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法定代表人/授权代表人（签字或盖章）：</w:t>
            </w:r>
            <w:r/>
          </w:p>
        </w:tc>
      </w:tr>
      <w:tr>
        <w:trPr>
          <w:jc w:val="center"/>
          <w:trHeight w:val="93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账</w:t>
            </w:r>
            <w:r>
              <w:rPr>
                <w:rFonts w:ascii="宋体" w:hAnsi="宋体"/>
                <w:color w:val="auto"/>
                <w:sz w:val="24"/>
              </w:rPr>
              <w:t xml:space="preserve">    </w:t>
            </w:r>
            <w:r>
              <w:rPr>
                <w:rFonts w:hint="eastAsia" w:ascii="宋体" w:hAnsi="宋体"/>
                <w:color w:val="auto"/>
                <w:sz w:val="24"/>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账</w:t>
            </w:r>
            <w:r>
              <w:rPr>
                <w:rFonts w:ascii="宋体" w:hAnsi="宋体"/>
                <w:color w:val="auto"/>
                <w:sz w:val="24"/>
              </w:rPr>
              <w:t xml:space="preserve">    </w:t>
            </w:r>
            <w:r>
              <w:rPr>
                <w:rFonts w:hint="eastAsia" w:ascii="宋体" w:hAnsi="宋体"/>
                <w:color w:val="auto"/>
                <w:sz w:val="24"/>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电    话：</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日期：2026年【   】月【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color w:val="auto"/>
                <w:sz w:val="24"/>
              </w:rPr>
            </w:pPr>
            <w:r>
              <w:rPr>
                <w:rFonts w:hint="eastAsia" w:ascii="宋体" w:hAnsi="宋体"/>
                <w:color w:val="auto"/>
                <w:sz w:val="24"/>
              </w:rPr>
              <w:t xml:space="preserve">日期：2026年【   】月【   】日</w:t>
            </w:r>
            <w:r/>
          </w:p>
        </w:tc>
      </w:tr>
      <w:tr>
        <w:trPr>
          <w:jc w:val="center"/>
          <w:trHeight w:val="1266"/>
        </w:trPr>
        <w:tc>
          <w:tcPr>
            <w:gridSpan w:val="2"/>
            <w:tcBorders>
              <w:top w:val="single" w:color="auto" w:sz="4" w:space="0"/>
              <w:left w:val="single" w:color="auto" w:sz="4" w:space="0"/>
              <w:bottom w:val="single" w:color="auto" w:sz="4" w:space="0"/>
              <w:right w:val="single" w:color="auto" w:sz="4" w:space="0"/>
            </w:tcBorders>
            <w:tcW w:w="10050" w:type="dxa"/>
            <w:textDirection w:val="lrTb"/>
            <w:noWrap w:val="false"/>
          </w:tcPr>
          <w:p>
            <w:pPr>
              <w:jc w:val="left"/>
              <w:rPr>
                <w:rFonts w:ascii="宋体" w:hAnsi="宋体"/>
                <w:color w:val="auto"/>
                <w:sz w:val="24"/>
              </w:rPr>
            </w:pPr>
            <w:r>
              <w:rPr>
                <w:rFonts w:hint="eastAsia" w:ascii="宋体" w:hAnsi="宋体"/>
                <w:color w:val="auto"/>
                <w:sz w:val="24"/>
              </w:rPr>
              <w:t xml:space="preserve">见证方（盖章）：无锡梁溪建设咨询事务所有限公司</w:t>
            </w:r>
            <w:r/>
          </w:p>
          <w:p>
            <w:pPr>
              <w:jc w:val="left"/>
              <w:rPr>
                <w:rFonts w:ascii="宋体" w:hAnsi="宋体"/>
                <w:color w:val="auto"/>
                <w:sz w:val="24"/>
              </w:rPr>
            </w:pPr>
            <w:r>
              <w:rPr>
                <w:rFonts w:ascii="宋体" w:hAnsi="宋体"/>
                <w:color w:val="auto"/>
                <w:sz w:val="24"/>
              </w:rPr>
            </w:r>
            <w:r/>
          </w:p>
          <w:p>
            <w:pPr>
              <w:jc w:val="left"/>
              <w:rPr>
                <w:rFonts w:ascii="宋体" w:hAnsi="宋体"/>
                <w:color w:val="auto"/>
                <w:sz w:val="24"/>
              </w:rPr>
            </w:pPr>
            <w:r>
              <w:rPr>
                <w:rFonts w:ascii="宋体" w:hAnsi="宋体"/>
                <w:color w:val="auto"/>
                <w:sz w:val="24"/>
              </w:rPr>
            </w:r>
            <w:r/>
          </w:p>
          <w:p>
            <w:pPr>
              <w:pStyle w:val="856"/>
              <w:rPr>
                <w:color w:val="auto"/>
              </w:rPr>
            </w:pPr>
            <w:r>
              <w:rPr>
                <w:color w:val="auto"/>
              </w:rPr>
            </w:r>
            <w:r/>
          </w:p>
          <w:p>
            <w:pPr>
              <w:jc w:val="left"/>
              <w:rPr>
                <w:rFonts w:ascii="宋体" w:hAnsi="宋体"/>
                <w:color w:val="auto"/>
                <w:sz w:val="24"/>
              </w:rPr>
            </w:pPr>
            <w:r>
              <w:rPr>
                <w:rFonts w:ascii="宋体" w:hAnsi="宋体"/>
                <w:color w:val="auto"/>
                <w:sz w:val="24"/>
              </w:rPr>
            </w:r>
            <w:r/>
          </w:p>
          <w:p>
            <w:pPr>
              <w:jc w:val="left"/>
              <w:rPr>
                <w:rFonts w:ascii="宋体" w:hAnsi="宋体"/>
                <w:color w:val="auto"/>
                <w:sz w:val="24"/>
              </w:rPr>
            </w:pPr>
            <w:r>
              <w:rPr>
                <w:rFonts w:hint="eastAsia" w:ascii="宋体" w:hAnsi="宋体"/>
                <w:color w:val="auto"/>
                <w:sz w:val="24"/>
              </w:rPr>
              <w:t xml:space="preserve">日期：2026年【 </w:t>
            </w:r>
            <w:r>
              <w:rPr>
                <w:rFonts w:ascii="宋体" w:hAnsi="宋体"/>
                <w:color w:val="auto"/>
                <w:sz w:val="24"/>
              </w:rPr>
              <w:t xml:space="preserve"> </w:t>
            </w:r>
            <w:r>
              <w:rPr>
                <w:rFonts w:hint="eastAsia" w:ascii="宋体" w:hAnsi="宋体"/>
                <w:color w:val="auto"/>
                <w:sz w:val="24"/>
              </w:rPr>
              <w:t xml:space="preserve"> 】月【 </w:t>
            </w:r>
            <w:r>
              <w:rPr>
                <w:rFonts w:ascii="宋体" w:hAnsi="宋体"/>
                <w:color w:val="auto"/>
                <w:sz w:val="24"/>
              </w:rPr>
              <w:t xml:space="preserve"> </w:t>
            </w:r>
            <w:r>
              <w:rPr>
                <w:rFonts w:hint="eastAsia" w:ascii="宋体" w:hAnsi="宋体"/>
                <w:color w:val="auto"/>
                <w:sz w:val="24"/>
              </w:rPr>
              <w:t xml:space="preserve"> 】日</w:t>
            </w:r>
            <w:bookmarkEnd w:id="148"/>
            <w:r/>
            <w:r/>
          </w:p>
        </w:tc>
      </w:tr>
    </w:tbl>
    <w:p>
      <w:pPr>
        <w:ind w:firstLine="420"/>
        <w:spacing w:line="440" w:lineRule="exact"/>
        <w:rPr>
          <w:rFonts w:ascii="宋体" w:hAnsi="宋体"/>
          <w:b/>
          <w:bCs/>
          <w:color w:val="auto"/>
          <w:sz w:val="24"/>
          <w:szCs w:val="24"/>
        </w:rPr>
      </w:pPr>
      <w:r>
        <w:rPr>
          <w:color w:val="auto"/>
        </w:rPr>
        <w:br w:type="page" w:clear="all"/>
      </w:r>
      <w:bookmarkEnd w:id="143"/>
      <w:r/>
      <w:r/>
    </w:p>
    <w:p>
      <w:pPr>
        <w:jc w:val="left"/>
        <w:spacing w:line="440" w:lineRule="exact"/>
        <w:rPr>
          <w:rFonts w:ascii="宋体" w:hAnsi="宋体"/>
          <w:b/>
          <w:bCs/>
          <w:color w:val="auto"/>
          <w:sz w:val="24"/>
        </w:rPr>
      </w:pPr>
      <w:r>
        <w:rPr>
          <w:rFonts w:hint="eastAsia" w:ascii="宋体" w:hAnsi="宋体"/>
          <w:b/>
          <w:bCs/>
          <w:color w:val="auto"/>
          <w:sz w:val="24"/>
        </w:rPr>
        <w:t xml:space="preserve">合同附件1：</w:t>
      </w:r>
      <w:r/>
    </w:p>
    <w:p>
      <w:pPr>
        <w:jc w:val="center"/>
        <w:spacing w:line="440" w:lineRule="exact"/>
        <w:rPr>
          <w:rFonts w:ascii="宋体" w:hAnsi="宋体"/>
          <w:b/>
          <w:bCs/>
          <w:color w:val="auto"/>
          <w:sz w:val="28"/>
          <w:szCs w:val="21"/>
        </w:rPr>
      </w:pPr>
      <w:r>
        <w:rPr>
          <w:rFonts w:hint="eastAsia" w:ascii="宋体" w:hAnsi="宋体"/>
          <w:b/>
          <w:bCs/>
          <w:color w:val="auto"/>
          <w:sz w:val="28"/>
          <w:szCs w:val="21"/>
        </w:rPr>
        <w:t xml:space="preserve">保 密 协 议 书</w:t>
      </w:r>
      <w:r/>
    </w:p>
    <w:p>
      <w:pPr>
        <w:jc w:val="right"/>
        <w:spacing w:line="440" w:lineRule="exact"/>
        <w:rPr>
          <w:rFonts w:ascii="宋体" w:hAnsi="宋体"/>
          <w:color w:val="auto"/>
          <w:szCs w:val="21"/>
        </w:rPr>
      </w:pPr>
      <w:r>
        <w:rPr>
          <w:rFonts w:ascii="宋体" w:hAnsi="宋体"/>
          <w:color w:val="auto"/>
          <w:sz w:val="24"/>
        </w:rPr>
        <w:t xml:space="preserve"> </w:t>
      </w:r>
      <w:r>
        <w:rPr>
          <w:rFonts w:hint="eastAsia" w:ascii="宋体" w:hAnsi="宋体"/>
          <w:color w:val="auto"/>
          <w:szCs w:val="21"/>
        </w:rPr>
        <w:t xml:space="preserve">合同签订地：无锡市惠山区 </w:t>
      </w:r>
      <w:r/>
    </w:p>
    <w:p>
      <w:pPr>
        <w:ind w:firstLine="420"/>
        <w:spacing w:line="440" w:lineRule="exact"/>
        <w:rPr>
          <w:rFonts w:ascii="宋体" w:hAnsi="宋体"/>
          <w:color w:val="auto"/>
          <w:szCs w:val="21"/>
          <w:u w:val="single"/>
        </w:rPr>
      </w:pPr>
      <w:r>
        <w:rPr>
          <w:rFonts w:hint="eastAsia" w:ascii="宋体" w:hAnsi="宋体"/>
          <w:color w:val="auto"/>
          <w:szCs w:val="21"/>
        </w:rPr>
        <w:t xml:space="preserve">甲方：</w:t>
      </w:r>
      <w:r>
        <w:rPr>
          <w:rFonts w:hint="eastAsia" w:ascii="宋体" w:hAnsi="宋体"/>
          <w:color w:val="auto"/>
          <w:szCs w:val="21"/>
          <w:u w:val="single"/>
        </w:rPr>
        <w:t xml:space="preserve"> 无锡市惠山区人民法院 </w:t>
      </w:r>
      <w:r/>
    </w:p>
    <w:p>
      <w:pPr>
        <w:ind w:firstLine="420"/>
        <w:spacing w:line="440" w:lineRule="exact"/>
        <w:rPr>
          <w:rFonts w:ascii="宋体" w:hAnsi="宋体"/>
          <w:color w:val="auto"/>
          <w:szCs w:val="21"/>
          <w:u w:val="single"/>
        </w:rPr>
      </w:pPr>
      <w:r>
        <w:rPr>
          <w:rFonts w:hint="eastAsia" w:ascii="宋体" w:hAnsi="宋体"/>
          <w:color w:val="auto"/>
          <w:szCs w:val="21"/>
        </w:rPr>
        <w:t xml:space="preserve">乙方：</w:t>
      </w:r>
      <w:r>
        <w:rPr>
          <w:rFonts w:hint="eastAsia" w:ascii="宋体" w:hAnsi="宋体"/>
          <w:color w:val="auto"/>
          <w:szCs w:val="21"/>
          <w:u w:val="single"/>
        </w:rPr>
        <w:t xml:space="preserve">                             </w:t>
      </w:r>
      <w:r/>
    </w:p>
    <w:p>
      <w:pPr>
        <w:ind w:firstLine="420"/>
        <w:spacing w:line="440" w:lineRule="exact"/>
        <w:rPr>
          <w:rFonts w:ascii="宋体" w:hAnsi="宋体"/>
          <w:color w:val="auto"/>
          <w:szCs w:val="21"/>
        </w:rPr>
      </w:pPr>
      <w:r>
        <w:rPr>
          <w:rFonts w:hint="eastAsia" w:ascii="宋体" w:hAnsi="宋体"/>
          <w:color w:val="auto"/>
          <w:szCs w:val="21"/>
        </w:rPr>
        <w:t xml:space="preserve">鉴于： </w:t>
      </w:r>
      <w:r/>
    </w:p>
    <w:p>
      <w:pPr>
        <w:ind w:firstLine="420"/>
        <w:spacing w:line="440" w:lineRule="exact"/>
        <w:rPr>
          <w:rFonts w:ascii="宋体" w:hAnsi="宋体"/>
          <w:color w:val="auto"/>
          <w:szCs w:val="21"/>
        </w:rPr>
      </w:pPr>
      <w:r>
        <w:rPr>
          <w:rFonts w:hint="eastAsia" w:ascii="宋体" w:hAnsi="宋体"/>
          <w:color w:val="auto"/>
          <w:szCs w:val="21"/>
        </w:rPr>
        <w:t xml:space="preserve">为充分保护甲方的保密资料和商业秘密；双方在平等、自愿、协商一致的基础上，达成如下一致意见： </w:t>
      </w:r>
      <w:r/>
    </w:p>
    <w:p>
      <w:pPr>
        <w:ind w:firstLine="420"/>
        <w:spacing w:line="440" w:lineRule="exact"/>
        <w:rPr>
          <w:rFonts w:ascii="宋体" w:hAnsi="宋体"/>
          <w:color w:val="auto"/>
          <w:szCs w:val="21"/>
        </w:rPr>
      </w:pPr>
      <w:r>
        <w:rPr>
          <w:rFonts w:hint="eastAsia" w:ascii="宋体" w:hAnsi="宋体"/>
          <w:color w:val="auto"/>
          <w:szCs w:val="21"/>
        </w:rPr>
        <w:t xml:space="preserve">一、乙方对保密资料的保密义务 </w:t>
      </w:r>
      <w:r/>
    </w:p>
    <w:p>
      <w:pPr>
        <w:ind w:firstLine="420"/>
        <w:spacing w:line="440" w:lineRule="exact"/>
        <w:rPr>
          <w:rFonts w:ascii="宋体" w:hAnsi="宋体"/>
          <w:color w:val="auto"/>
          <w:szCs w:val="21"/>
        </w:rPr>
      </w:pPr>
      <w:r>
        <w:rPr>
          <w:rFonts w:hint="eastAsia" w:ascii="宋体" w:hAnsi="宋体"/>
          <w:color w:val="auto"/>
          <w:szCs w:val="21"/>
        </w:rPr>
        <w:t xml:space="preserve">1.未经甲方书面同意，乙方不得利用甲方提供的保密资料进行与</w:t>
      </w:r>
      <w:r>
        <w:rPr>
          <w:rFonts w:hint="eastAsia" w:ascii="宋体" w:hAnsi="宋体"/>
          <w:color w:val="auto"/>
          <w:szCs w:val="21"/>
          <w:u w:val="single"/>
          <w:lang w:eastAsia="zh-CN"/>
        </w:rPr>
        <w:t xml:space="preserve">惠山法院食堂食材配送采购</w:t>
      </w:r>
      <w:r>
        <w:rPr>
          <w:rFonts w:hint="eastAsia" w:ascii="宋体" w:hAnsi="宋体"/>
          <w:color w:val="auto"/>
          <w:szCs w:val="21"/>
          <w:u w:val="single"/>
        </w:rPr>
        <w:t xml:space="preserve">项目</w:t>
      </w:r>
      <w:r>
        <w:rPr>
          <w:rFonts w:hint="eastAsia" w:ascii="宋体" w:hAnsi="宋体"/>
          <w:color w:val="auto"/>
          <w:szCs w:val="21"/>
        </w:rPr>
        <w:t xml:space="preserve">以外的行为；未经甲方书面同意，乙方不得利用甲方提供的保密资料与任何第三方进行商业行为； </w:t>
      </w:r>
      <w:r/>
    </w:p>
    <w:p>
      <w:pPr>
        <w:ind w:firstLine="420"/>
        <w:spacing w:line="440" w:lineRule="exact"/>
        <w:rPr>
          <w:rFonts w:ascii="宋体" w:hAnsi="宋体"/>
          <w:color w:val="auto"/>
          <w:szCs w:val="21"/>
        </w:rPr>
      </w:pPr>
      <w:r>
        <w:rPr>
          <w:rFonts w:hint="eastAsia" w:ascii="宋体" w:hAnsi="宋体"/>
          <w:color w:val="auto"/>
          <w:szCs w:val="21"/>
        </w:rPr>
        <w:t xml:space="preserve">2.乙方应配合甲方的合理要求，严格按本协议和甲方指示依法履行本协议； </w:t>
      </w:r>
      <w:r/>
    </w:p>
    <w:p>
      <w:pPr>
        <w:ind w:firstLine="420"/>
        <w:spacing w:line="440" w:lineRule="exact"/>
        <w:rPr>
          <w:rFonts w:ascii="宋体" w:hAnsi="宋体"/>
          <w:color w:val="auto"/>
          <w:szCs w:val="21"/>
        </w:rPr>
      </w:pPr>
      <w:r>
        <w:rPr>
          <w:rFonts w:hint="eastAsia" w:ascii="宋体" w:hAnsi="宋体"/>
          <w:color w:val="auto"/>
          <w:szCs w:val="21"/>
        </w:rPr>
        <w:t xml:space="preserve">3.乙方未经甲方书面同意，不得擅自转让本协议的任何责任及任何义务于任何第三方； </w:t>
      </w:r>
      <w:r/>
    </w:p>
    <w:p>
      <w:pPr>
        <w:ind w:firstLine="420"/>
        <w:spacing w:line="440" w:lineRule="exact"/>
        <w:rPr>
          <w:rFonts w:ascii="宋体" w:hAnsi="宋体"/>
          <w:color w:val="auto"/>
          <w:szCs w:val="21"/>
        </w:rPr>
      </w:pPr>
      <w:r>
        <w:rPr>
          <w:rFonts w:hint="eastAsia" w:ascii="宋体" w:hAnsi="宋体"/>
          <w:color w:val="auto"/>
          <w:szCs w:val="21"/>
        </w:rPr>
        <w:t xml:space="preserve">4.甲方为乙方提供的技术资料仅供乙方人员内部为本项目工作使用，乙方不得转让第三方； </w:t>
      </w:r>
      <w:r/>
    </w:p>
    <w:p>
      <w:pPr>
        <w:ind w:firstLine="420"/>
        <w:spacing w:line="440" w:lineRule="exact"/>
        <w:rPr>
          <w:rFonts w:ascii="宋体" w:hAnsi="宋体"/>
          <w:color w:val="auto"/>
          <w:szCs w:val="21"/>
        </w:rPr>
      </w:pPr>
      <w:r>
        <w:rPr>
          <w:rFonts w:hint="eastAsia" w:ascii="宋体" w:hAnsi="宋体"/>
          <w:color w:val="auto"/>
          <w:szCs w:val="21"/>
        </w:rPr>
        <w:t xml:space="preserve">5.乙方应保证防止甲方保密资料的泄露；若乙方人员出现泄密行为，乙方应承担全部法律责任。 </w:t>
      </w:r>
      <w:r/>
    </w:p>
    <w:p>
      <w:pPr>
        <w:ind w:firstLine="420"/>
        <w:spacing w:line="440" w:lineRule="exact"/>
        <w:rPr>
          <w:rFonts w:ascii="宋体" w:hAnsi="宋体"/>
          <w:color w:val="auto"/>
          <w:szCs w:val="21"/>
        </w:rPr>
      </w:pPr>
      <w:r>
        <w:rPr>
          <w:rFonts w:hint="eastAsia" w:ascii="宋体" w:hAnsi="宋体"/>
          <w:color w:val="auto"/>
          <w:szCs w:val="21"/>
        </w:rPr>
        <w:t xml:space="preserve">二、乙方对保密资料的合理使用 </w:t>
      </w:r>
      <w:r/>
    </w:p>
    <w:p>
      <w:pPr>
        <w:ind w:firstLine="420"/>
        <w:spacing w:line="440" w:lineRule="exact"/>
        <w:rPr>
          <w:rFonts w:ascii="宋体" w:hAnsi="宋体"/>
          <w:color w:val="auto"/>
          <w:szCs w:val="21"/>
        </w:rPr>
      </w:pPr>
      <w:r>
        <w:rPr>
          <w:rFonts w:hint="eastAsia" w:ascii="宋体" w:hAnsi="宋体"/>
          <w:color w:val="auto"/>
          <w:szCs w:val="21"/>
        </w:rPr>
        <w:t xml:space="preserve">甲方提供的资料仅限于乙方单位内部直接参与本项目的员工为本项目工作使用，绝不对其他单位及个人泄漏资料的相关内容。 </w:t>
      </w:r>
      <w:r/>
    </w:p>
    <w:p>
      <w:pPr>
        <w:ind w:firstLine="420"/>
        <w:spacing w:line="440" w:lineRule="exact"/>
        <w:rPr>
          <w:rFonts w:ascii="宋体" w:hAnsi="宋体"/>
          <w:color w:val="auto"/>
          <w:szCs w:val="21"/>
        </w:rPr>
      </w:pPr>
      <w:r>
        <w:rPr>
          <w:rFonts w:hint="eastAsia" w:ascii="宋体" w:hAnsi="宋体"/>
          <w:color w:val="auto"/>
          <w:szCs w:val="21"/>
        </w:rPr>
        <w:t xml:space="preserve">三、泄密界定 </w:t>
      </w:r>
      <w:r/>
    </w:p>
    <w:p>
      <w:pPr>
        <w:ind w:firstLine="420"/>
        <w:spacing w:line="440" w:lineRule="exact"/>
        <w:rPr>
          <w:rFonts w:ascii="宋体" w:hAnsi="宋体"/>
          <w:color w:val="auto"/>
          <w:szCs w:val="21"/>
        </w:rPr>
      </w:pPr>
      <w:r>
        <w:rPr>
          <w:rFonts w:hint="eastAsia" w:ascii="宋体" w:hAnsi="宋体"/>
          <w:color w:val="auto"/>
          <w:szCs w:val="21"/>
        </w:rPr>
        <w:t xml:space="preserve">乙方的（包括但不限于）以下行为不论是否造成甲方的损失，均应视为泄密行为： </w:t>
      </w:r>
      <w:r/>
    </w:p>
    <w:p>
      <w:pPr>
        <w:ind w:firstLine="420"/>
        <w:spacing w:line="440" w:lineRule="exact"/>
        <w:rPr>
          <w:rFonts w:ascii="宋体" w:hAnsi="宋体"/>
          <w:color w:val="auto"/>
          <w:szCs w:val="21"/>
        </w:rPr>
      </w:pPr>
      <w:r>
        <w:rPr>
          <w:rFonts w:hint="eastAsia" w:ascii="宋体" w:hAnsi="宋体"/>
          <w:color w:val="auto"/>
          <w:szCs w:val="21"/>
        </w:rPr>
        <w:t xml:space="preserve">1.泄露甲方保密资料； </w:t>
      </w:r>
      <w:r/>
    </w:p>
    <w:p>
      <w:pPr>
        <w:ind w:firstLine="420"/>
        <w:spacing w:line="440" w:lineRule="exact"/>
        <w:rPr>
          <w:rFonts w:ascii="宋体" w:hAnsi="宋体"/>
          <w:color w:val="auto"/>
          <w:szCs w:val="21"/>
        </w:rPr>
      </w:pPr>
      <w:r>
        <w:rPr>
          <w:rFonts w:hint="eastAsia" w:ascii="宋体" w:hAnsi="宋体"/>
          <w:color w:val="auto"/>
          <w:szCs w:val="21"/>
        </w:rPr>
        <w:t xml:space="preserve">2.帮助或辅导他人使用甲方的技术资料。 </w:t>
      </w:r>
      <w:r/>
    </w:p>
    <w:p>
      <w:pPr>
        <w:ind w:firstLine="420"/>
        <w:spacing w:line="440" w:lineRule="exact"/>
        <w:rPr>
          <w:rFonts w:ascii="宋体" w:hAnsi="宋体"/>
          <w:color w:val="auto"/>
          <w:szCs w:val="21"/>
        </w:rPr>
      </w:pPr>
      <w:r>
        <w:rPr>
          <w:rFonts w:hint="eastAsia" w:ascii="宋体" w:hAnsi="宋体"/>
          <w:color w:val="auto"/>
          <w:szCs w:val="21"/>
        </w:rPr>
        <w:t xml:space="preserve">四、定义及其他 </w:t>
      </w:r>
      <w:r/>
    </w:p>
    <w:p>
      <w:pPr>
        <w:ind w:firstLine="420"/>
        <w:spacing w:line="440" w:lineRule="exact"/>
        <w:rPr>
          <w:rFonts w:ascii="宋体" w:hAnsi="宋体"/>
          <w:color w:val="auto"/>
          <w:szCs w:val="21"/>
        </w:rPr>
      </w:pPr>
      <w:r>
        <w:rPr>
          <w:rFonts w:hint="eastAsia" w:ascii="宋体" w:hAnsi="宋体"/>
          <w:color w:val="auto"/>
          <w:szCs w:val="21"/>
        </w:rPr>
        <w:t xml:space="preserve">1.此协议只为甲方资料保密取得认可，甲方未把相关的权利和许可出让给乙方； </w:t>
      </w:r>
      <w:r/>
    </w:p>
    <w:p>
      <w:pPr>
        <w:ind w:firstLine="420"/>
        <w:spacing w:line="440" w:lineRule="exact"/>
        <w:rPr>
          <w:rFonts w:ascii="宋体" w:hAnsi="宋体"/>
          <w:color w:val="auto"/>
          <w:szCs w:val="21"/>
        </w:rPr>
      </w:pPr>
      <w:r>
        <w:rPr>
          <w:rFonts w:hint="eastAsia" w:ascii="宋体" w:hAnsi="宋体"/>
          <w:color w:val="auto"/>
          <w:szCs w:val="21"/>
        </w:rPr>
        <w:t xml:space="preserve">2.本协议中“保密资料”是指任何由甲方提供（无论在本协议签订日期之前或之后，无论是通过书面纸质文件及电子版本文件、电子邮件、计算机盘片）给乙方与委托事项有关系或关联的各种数据和文档； </w:t>
      </w:r>
      <w:r/>
    </w:p>
    <w:p>
      <w:pPr>
        <w:ind w:firstLine="420"/>
        <w:spacing w:line="440" w:lineRule="exact"/>
        <w:rPr>
          <w:rFonts w:ascii="宋体" w:hAnsi="宋体"/>
          <w:color w:val="auto"/>
          <w:szCs w:val="21"/>
        </w:rPr>
      </w:pPr>
      <w:r>
        <w:rPr>
          <w:rFonts w:hint="eastAsia" w:ascii="宋体" w:hAnsi="宋体"/>
          <w:color w:val="auto"/>
          <w:szCs w:val="21"/>
        </w:rPr>
        <w:t xml:space="preserve">3.本协议所称“商业秘密”是指不为公众所知悉、能为权利人带来竞争优势和经济利益、具有实用性并经权利人采取保密措施的技术信息和商业信息。 </w:t>
      </w:r>
      <w:r/>
    </w:p>
    <w:p>
      <w:pPr>
        <w:ind w:firstLine="420"/>
        <w:spacing w:line="440" w:lineRule="exact"/>
        <w:rPr>
          <w:rFonts w:ascii="宋体" w:hAnsi="宋体"/>
          <w:color w:val="auto"/>
          <w:szCs w:val="21"/>
        </w:rPr>
      </w:pPr>
      <w:r>
        <w:rPr>
          <w:rFonts w:hint="eastAsia" w:ascii="宋体" w:hAnsi="宋体"/>
          <w:color w:val="auto"/>
          <w:szCs w:val="21"/>
        </w:rPr>
        <w:t xml:space="preserve">五、违约责任 </w:t>
      </w:r>
      <w:r/>
    </w:p>
    <w:p>
      <w:pPr>
        <w:ind w:firstLine="420"/>
        <w:spacing w:line="440" w:lineRule="exact"/>
        <w:rPr>
          <w:rFonts w:ascii="宋体" w:hAnsi="宋体"/>
          <w:color w:val="auto"/>
          <w:szCs w:val="21"/>
        </w:rPr>
      </w:pPr>
      <w:r>
        <w:rPr>
          <w:rFonts w:hint="eastAsia" w:ascii="宋体" w:hAnsi="宋体"/>
          <w:color w:val="auto"/>
          <w:szCs w:val="21"/>
        </w:rPr>
        <w:t xml:space="preserve">在本协议有效期内，若乙方违反本协议的保密约定，应承担由此造成的相应法律责任，且甲方有权单独或同时采取以下一项或多项措施维护甲方合法权益： </w:t>
      </w:r>
      <w:r/>
    </w:p>
    <w:p>
      <w:pPr>
        <w:ind w:firstLine="420"/>
        <w:spacing w:line="440" w:lineRule="exact"/>
        <w:rPr>
          <w:rFonts w:ascii="宋体" w:hAnsi="宋体"/>
          <w:color w:val="auto"/>
          <w:szCs w:val="21"/>
        </w:rPr>
      </w:pPr>
      <w:r>
        <w:rPr>
          <w:rFonts w:hint="eastAsia" w:ascii="宋体" w:hAnsi="宋体"/>
          <w:color w:val="auto"/>
          <w:szCs w:val="21"/>
        </w:rPr>
        <w:t xml:space="preserve">（1）解除双方签订的《服务合同》； </w:t>
      </w:r>
      <w:r/>
    </w:p>
    <w:p>
      <w:pPr>
        <w:ind w:firstLine="420"/>
        <w:spacing w:line="440" w:lineRule="exact"/>
        <w:rPr>
          <w:rFonts w:ascii="宋体" w:hAnsi="宋体"/>
          <w:color w:val="auto"/>
          <w:szCs w:val="21"/>
        </w:rPr>
      </w:pPr>
      <w:r>
        <w:rPr>
          <w:rFonts w:hint="eastAsia" w:ascii="宋体" w:hAnsi="宋体"/>
          <w:color w:val="auto"/>
          <w:szCs w:val="21"/>
        </w:rPr>
        <w:t xml:space="preserve">（2）要求乙方终止使用全部“保密信息”，退还所有甲方已交付的资料； </w:t>
      </w:r>
      <w:r/>
    </w:p>
    <w:p>
      <w:pPr>
        <w:ind w:firstLine="420"/>
        <w:spacing w:line="440" w:lineRule="exact"/>
        <w:rPr>
          <w:rFonts w:ascii="宋体" w:hAnsi="宋体"/>
          <w:color w:val="auto"/>
          <w:szCs w:val="21"/>
        </w:rPr>
      </w:pPr>
      <w:r>
        <w:rPr>
          <w:rFonts w:hint="eastAsia" w:ascii="宋体" w:hAnsi="宋体"/>
          <w:color w:val="auto"/>
          <w:szCs w:val="21"/>
        </w:rPr>
        <w:t xml:space="preserve">（3）要求乙方退还所有甲方已支付费用； </w:t>
      </w:r>
      <w:r/>
    </w:p>
    <w:p>
      <w:pPr>
        <w:ind w:firstLine="420"/>
        <w:spacing w:line="440" w:lineRule="exact"/>
        <w:rPr>
          <w:rFonts w:ascii="宋体" w:hAnsi="宋体"/>
          <w:color w:val="auto"/>
          <w:szCs w:val="21"/>
        </w:rPr>
      </w:pPr>
      <w:r>
        <w:rPr>
          <w:rFonts w:hint="eastAsia" w:ascii="宋体" w:hAnsi="宋体"/>
          <w:color w:val="auto"/>
          <w:szCs w:val="21"/>
        </w:rPr>
        <w:t xml:space="preserve">（4）要求乙方按《服务合同》支付合同总额20%的违约金，如违约金不足以弥补甲方的损失，乙方还必须承担因此给甲方造成的损失。 </w:t>
      </w:r>
      <w:r/>
    </w:p>
    <w:p>
      <w:pPr>
        <w:ind w:firstLine="420"/>
        <w:spacing w:line="440" w:lineRule="exact"/>
        <w:rPr>
          <w:rFonts w:ascii="宋体" w:hAnsi="宋体"/>
          <w:color w:val="auto"/>
          <w:szCs w:val="21"/>
        </w:rPr>
      </w:pPr>
      <w:r>
        <w:rPr>
          <w:rFonts w:hint="eastAsia" w:ascii="宋体" w:hAnsi="宋体"/>
          <w:color w:val="auto"/>
          <w:szCs w:val="21"/>
        </w:rPr>
        <w:t xml:space="preserve">六、法律适用与争议解决 </w:t>
      </w:r>
      <w:r/>
    </w:p>
    <w:p>
      <w:pPr>
        <w:ind w:firstLine="420"/>
        <w:spacing w:line="440" w:lineRule="exact"/>
        <w:rPr>
          <w:rFonts w:ascii="宋体" w:hAnsi="宋体"/>
          <w:color w:val="auto"/>
          <w:szCs w:val="21"/>
        </w:rPr>
      </w:pPr>
      <w:r>
        <w:rPr>
          <w:rFonts w:hint="eastAsia" w:ascii="宋体" w:hAnsi="宋体"/>
          <w:color w:val="auto"/>
          <w:szCs w:val="21"/>
        </w:rPr>
        <w:t xml:space="preserve">本协议应与中国的法律相一致并受中国法律解释的约束。双方同意，如发生争议，应友好协商；协商不成，可向无锡仲裁委员会申请仲裁。 </w:t>
      </w:r>
      <w:r/>
    </w:p>
    <w:p>
      <w:pPr>
        <w:ind w:firstLine="420"/>
        <w:spacing w:line="440" w:lineRule="exact"/>
        <w:rPr>
          <w:rFonts w:ascii="宋体" w:hAnsi="宋体"/>
          <w:color w:val="auto"/>
          <w:szCs w:val="21"/>
        </w:rPr>
      </w:pPr>
      <w:r>
        <w:rPr>
          <w:rFonts w:hint="eastAsia" w:ascii="宋体" w:hAnsi="宋体"/>
          <w:color w:val="auto"/>
          <w:szCs w:val="21"/>
        </w:rPr>
        <w:t xml:space="preserve">七、其他 </w:t>
      </w:r>
      <w:r/>
    </w:p>
    <w:p>
      <w:pPr>
        <w:ind w:firstLine="420"/>
        <w:spacing w:line="440" w:lineRule="exact"/>
        <w:rPr>
          <w:rFonts w:ascii="宋体" w:hAnsi="宋体"/>
          <w:color w:val="auto"/>
          <w:szCs w:val="21"/>
        </w:rPr>
      </w:pPr>
      <w:r>
        <w:rPr>
          <w:rFonts w:hint="eastAsia" w:ascii="宋体" w:hAnsi="宋体"/>
          <w:color w:val="auto"/>
          <w:szCs w:val="21"/>
        </w:rPr>
        <w:t xml:space="preserve">未尽事宜双方另行协商，签署补充协议作为本协议附件，具有同等法律效力。 </w:t>
      </w:r>
      <w:r/>
    </w:p>
    <w:p>
      <w:pPr>
        <w:ind w:firstLine="420"/>
        <w:spacing w:line="440" w:lineRule="exact"/>
        <w:rPr>
          <w:rFonts w:ascii="宋体" w:hAnsi="宋体"/>
          <w:color w:val="auto"/>
          <w:szCs w:val="21"/>
        </w:rPr>
      </w:pPr>
      <w:r>
        <w:rPr>
          <w:rFonts w:hint="eastAsia" w:ascii="宋体" w:hAnsi="宋体"/>
          <w:color w:val="auto"/>
          <w:szCs w:val="21"/>
        </w:rPr>
        <w:t xml:space="preserve">八、协议签署 </w:t>
      </w:r>
      <w:r/>
    </w:p>
    <w:p>
      <w:pPr>
        <w:ind w:firstLine="420"/>
        <w:spacing w:line="440" w:lineRule="exact"/>
        <w:rPr>
          <w:rFonts w:ascii="宋体" w:hAnsi="宋体"/>
          <w:color w:val="auto"/>
          <w:szCs w:val="21"/>
        </w:rPr>
      </w:pPr>
      <w:r>
        <w:rPr>
          <w:rFonts w:hint="eastAsia" w:ascii="宋体" w:hAnsi="宋体"/>
          <w:color w:val="auto"/>
          <w:szCs w:val="21"/>
        </w:rPr>
        <w:t xml:space="preserve">本协议于甲乙双方签字盖章并经见证后生效，并且所有条款对双方均有效；除非双方签订书面协议终止本合同，否则该协议永久有效。</w:t>
      </w:r>
      <w:r/>
    </w:p>
    <w:p>
      <w:pPr>
        <w:spacing w:line="440" w:lineRule="exact"/>
        <w:rPr>
          <w:rFonts w:ascii="宋体" w:hAnsi="宋体"/>
          <w:color w:val="auto"/>
          <w:szCs w:val="21"/>
        </w:rPr>
      </w:pPr>
      <w:r>
        <w:rPr>
          <w:rFonts w:ascii="宋体" w:hAnsi="宋体"/>
          <w:color w:val="auto"/>
          <w:szCs w:val="21"/>
        </w:rPr>
        <w:t xml:space="preserve"> </w:t>
      </w:r>
      <w:r>
        <w:rPr>
          <w:rFonts w:hint="eastAsia" w:ascii="宋体" w:hAnsi="宋体"/>
          <w:color w:val="auto"/>
          <w:szCs w:val="21"/>
        </w:rPr>
        <w:t xml:space="preserve">（以下无正文） </w:t>
      </w:r>
      <w:r/>
    </w:p>
    <w:p>
      <w:pPr>
        <w:spacing w:line="440" w:lineRule="exact"/>
        <w:rPr>
          <w:rFonts w:ascii="宋体" w:hAnsi="宋体"/>
          <w:color w:val="auto"/>
          <w:szCs w:val="21"/>
        </w:rPr>
      </w:pPr>
      <w:r>
        <w:rPr>
          <w:rFonts w:ascii="宋体" w:hAnsi="宋体"/>
          <w:color w:val="auto"/>
          <w:szCs w:val="21"/>
        </w:rPr>
      </w:r>
      <w:r/>
    </w:p>
    <w:p>
      <w:pPr>
        <w:ind w:firstLine="420"/>
        <w:spacing w:line="440" w:lineRule="exact"/>
        <w:rPr>
          <w:rFonts w:ascii="宋体" w:hAnsi="宋体"/>
          <w:color w:val="auto"/>
          <w:szCs w:val="21"/>
        </w:rPr>
      </w:pPr>
      <w:r>
        <w:rPr>
          <w:rFonts w:hint="eastAsia" w:ascii="宋体" w:hAnsi="宋体"/>
          <w:color w:val="auto"/>
          <w:szCs w:val="21"/>
        </w:rPr>
        <w:t xml:space="preserve">甲方：</w:t>
      </w:r>
      <w:r>
        <w:rPr>
          <w:rFonts w:hint="eastAsia" w:ascii="宋体" w:hAnsi="宋体"/>
          <w:color w:val="auto"/>
          <w:szCs w:val="21"/>
          <w:u w:val="single"/>
        </w:rPr>
        <w:t xml:space="preserve"> 无锡市惠山区人民法院 </w:t>
      </w:r>
      <w:r>
        <w:rPr>
          <w:rFonts w:hint="eastAsia" w:ascii="宋体" w:hAnsi="宋体"/>
          <w:color w:val="auto"/>
          <w:szCs w:val="21"/>
        </w:rPr>
        <w:t xml:space="preserve">（盖章） </w:t>
      </w:r>
      <w:r/>
    </w:p>
    <w:p>
      <w:pPr>
        <w:ind w:firstLine="420"/>
        <w:spacing w:line="440" w:lineRule="exact"/>
        <w:rPr>
          <w:rFonts w:ascii="宋体" w:hAnsi="宋体"/>
          <w:color w:val="auto"/>
          <w:szCs w:val="21"/>
        </w:rPr>
      </w:pPr>
      <w:r>
        <w:rPr>
          <w:rFonts w:hint="eastAsia" w:ascii="宋体" w:hAnsi="宋体"/>
          <w:color w:val="auto"/>
          <w:szCs w:val="21"/>
        </w:rPr>
        <w:t xml:space="preserve">法定代表人（授权代表）：（签字或盖章） </w:t>
      </w:r>
      <w:r/>
    </w:p>
    <w:p>
      <w:pPr>
        <w:spacing w:line="440" w:lineRule="exact"/>
        <w:rPr>
          <w:rFonts w:ascii="宋体" w:hAnsi="宋体"/>
          <w:color w:val="auto"/>
          <w:szCs w:val="21"/>
        </w:rPr>
      </w:pP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年      月      日 </w:t>
      </w:r>
      <w:r/>
    </w:p>
    <w:p>
      <w:pPr>
        <w:spacing w:line="440" w:lineRule="exact"/>
        <w:rPr>
          <w:rFonts w:ascii="宋体" w:hAnsi="宋体"/>
          <w:color w:val="auto"/>
          <w:szCs w:val="21"/>
        </w:rPr>
      </w:pPr>
      <w:r>
        <w:rPr>
          <w:rFonts w:ascii="宋体" w:hAnsi="宋体"/>
          <w:color w:val="auto"/>
          <w:szCs w:val="21"/>
        </w:rPr>
        <w:t xml:space="preserve"> </w:t>
      </w:r>
      <w:r/>
    </w:p>
    <w:p>
      <w:pPr>
        <w:ind w:firstLine="420"/>
        <w:spacing w:line="440" w:lineRule="exact"/>
        <w:rPr>
          <w:rFonts w:ascii="宋体" w:hAnsi="宋体"/>
          <w:color w:val="auto"/>
          <w:szCs w:val="21"/>
        </w:rPr>
      </w:pPr>
      <w:r>
        <w:rPr>
          <w:rFonts w:hint="eastAsia" w:ascii="宋体" w:hAnsi="宋体"/>
          <w:color w:val="auto"/>
          <w:szCs w:val="21"/>
        </w:rPr>
        <w:t xml:space="preserve">乙方：</w:t>
      </w:r>
      <w:r>
        <w:rPr>
          <w:rFonts w:hint="eastAsia" w:ascii="宋体" w:hAnsi="宋体"/>
          <w:color w:val="auto"/>
          <w:szCs w:val="21"/>
          <w:u w:val="single"/>
        </w:rPr>
        <w:t xml:space="preserve">                  </w:t>
      </w:r>
      <w:r>
        <w:rPr>
          <w:rFonts w:hint="eastAsia" w:ascii="宋体" w:hAnsi="宋体"/>
          <w:color w:val="auto"/>
          <w:szCs w:val="21"/>
        </w:rPr>
        <w:t xml:space="preserve">（盖章） </w:t>
      </w:r>
      <w:r/>
    </w:p>
    <w:p>
      <w:pPr>
        <w:ind w:firstLine="420"/>
        <w:spacing w:line="440" w:lineRule="exact"/>
        <w:rPr>
          <w:rFonts w:ascii="宋体" w:hAnsi="宋体"/>
          <w:color w:val="auto"/>
          <w:szCs w:val="21"/>
        </w:rPr>
      </w:pPr>
      <w:r>
        <w:rPr>
          <w:rFonts w:hint="eastAsia" w:ascii="宋体" w:hAnsi="宋体"/>
          <w:color w:val="auto"/>
          <w:szCs w:val="21"/>
        </w:rPr>
        <w:t xml:space="preserve">法定代表人（授权代表）：（签字或盖章） </w:t>
      </w:r>
      <w:r/>
    </w:p>
    <w:p>
      <w:pPr>
        <w:spacing w:line="440" w:lineRule="exact"/>
        <w:rPr>
          <w:rFonts w:ascii="宋体" w:hAnsi="宋体"/>
          <w:color w:val="auto"/>
          <w:szCs w:val="21"/>
        </w:rPr>
      </w:pP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  年      月      日 </w:t>
      </w:r>
      <w:r/>
    </w:p>
    <w:p>
      <w:pPr>
        <w:spacing w:line="440" w:lineRule="exact"/>
        <w:rPr>
          <w:rFonts w:ascii="宋体" w:hAnsi="宋体"/>
          <w:color w:val="auto"/>
          <w:szCs w:val="21"/>
        </w:rPr>
      </w:pPr>
      <w:r>
        <w:rPr>
          <w:rFonts w:ascii="宋体" w:hAnsi="宋体"/>
          <w:color w:val="auto"/>
          <w:szCs w:val="21"/>
        </w:rPr>
        <w:t xml:space="preserve">  </w:t>
      </w:r>
      <w:r>
        <w:rPr>
          <w:rFonts w:hint="eastAsia" w:ascii="宋体" w:hAnsi="宋体"/>
          <w:color w:val="auto"/>
          <w:szCs w:val="21"/>
        </w:rPr>
        <w:t xml:space="preserve">（注：甲乙双方可根据实际情况对本合同条款进行补充，但不得对招标、投标文件作实质性修改。此合同中未明确的事项，具体细则以中标双方协定为准）</w:t>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jc w:val="center"/>
        <w:spacing w:line="360" w:lineRule="auto"/>
        <w:rPr>
          <w:rFonts w:ascii="宋体" w:hAnsi="宋体"/>
          <w:b/>
          <w:bCs/>
          <w:color w:val="auto"/>
          <w:spacing w:val="-20"/>
          <w:sz w:val="28"/>
          <w:szCs w:val="28"/>
        </w:rPr>
      </w:pPr>
      <w:r>
        <w:rPr>
          <w:rFonts w:ascii="宋体" w:hAnsi="宋体"/>
          <w:b/>
          <w:bCs/>
          <w:color w:val="auto"/>
          <w:spacing w:val="-20"/>
          <w:sz w:val="28"/>
          <w:szCs w:val="28"/>
        </w:rPr>
      </w:r>
      <w:r/>
    </w:p>
    <w:p>
      <w:pPr>
        <w:spacing w:line="360" w:lineRule="auto"/>
        <w:rPr>
          <w:rFonts w:ascii="宋体" w:hAnsi="宋体"/>
          <w:b/>
          <w:bCs/>
          <w:color w:val="auto"/>
          <w:spacing w:val="-20"/>
          <w:sz w:val="28"/>
          <w:szCs w:val="28"/>
        </w:rPr>
      </w:pPr>
      <w:r>
        <w:rPr>
          <w:rFonts w:hint="eastAsia" w:ascii="宋体" w:hAnsi="宋体"/>
          <w:b/>
          <w:bCs/>
          <w:color w:val="auto"/>
          <w:sz w:val="24"/>
        </w:rPr>
        <w:t xml:space="preserve">合同附件2：</w:t>
      </w:r>
      <w:r/>
    </w:p>
    <w:p>
      <w:pPr>
        <w:jc w:val="center"/>
        <w:spacing w:line="360" w:lineRule="auto"/>
        <w:rPr>
          <w:rFonts w:ascii="宋体" w:hAnsi="宋体"/>
          <w:b/>
          <w:bCs/>
          <w:color w:val="auto"/>
          <w:spacing w:val="-20"/>
          <w:sz w:val="28"/>
          <w:szCs w:val="28"/>
        </w:rPr>
      </w:pPr>
      <w:r>
        <w:rPr>
          <w:rFonts w:hint="eastAsia" w:ascii="宋体" w:hAnsi="宋体"/>
          <w:b/>
          <w:bCs/>
          <w:color w:val="auto"/>
          <w:spacing w:val="-20"/>
          <w:sz w:val="28"/>
          <w:szCs w:val="28"/>
        </w:rPr>
        <w:t xml:space="preserve">廉洁协议书</w:t>
      </w:r>
      <w:r/>
    </w:p>
    <w:p>
      <w:pPr>
        <w:ind w:right="84" w:firstLine="495"/>
        <w:spacing w:after="50" w:line="400" w:lineRule="exact"/>
        <w:rPr>
          <w:rFonts w:ascii="宋体" w:hAnsi="宋体"/>
          <w:b/>
          <w:bCs/>
          <w:color w:val="auto"/>
        </w:rPr>
      </w:pPr>
      <w:r>
        <w:rPr>
          <w:rFonts w:hint="eastAsia" w:ascii="宋体" w:hAnsi="宋体"/>
          <w:b/>
          <w:bCs/>
          <w:color w:val="auto"/>
        </w:rPr>
        <w:t xml:space="preserve">项目名称：</w:t>
      </w:r>
      <w:r>
        <w:rPr>
          <w:rFonts w:hint="eastAsia" w:ascii="宋体" w:hAnsi="宋体"/>
          <w:b/>
          <w:bCs/>
          <w:color w:val="auto"/>
          <w:lang w:eastAsia="zh-CN"/>
        </w:rPr>
        <w:t xml:space="preserve">惠山法院食堂食材配送采购</w:t>
      </w:r>
      <w:r>
        <w:rPr>
          <w:rFonts w:hint="eastAsia" w:ascii="宋体" w:hAnsi="宋体"/>
          <w:b/>
          <w:bCs/>
          <w:color w:val="auto"/>
        </w:rPr>
        <w:t xml:space="preserve">项目</w:t>
      </w:r>
      <w:r/>
    </w:p>
    <w:p>
      <w:pPr>
        <w:ind w:right="84" w:firstLine="495"/>
        <w:spacing w:after="50" w:line="400" w:lineRule="exact"/>
        <w:rPr>
          <w:rFonts w:ascii="宋体" w:hAnsi="宋体"/>
          <w:b/>
          <w:bCs/>
          <w:color w:val="auto"/>
        </w:rPr>
      </w:pPr>
      <w:r>
        <w:rPr>
          <w:rFonts w:hint="eastAsia" w:ascii="宋体" w:hAnsi="宋体"/>
          <w:b/>
          <w:bCs/>
          <w:color w:val="auto"/>
        </w:rPr>
        <w:t xml:space="preserve">项目地址：无锡市惠山区人民法院</w:t>
      </w:r>
      <w:r/>
    </w:p>
    <w:p>
      <w:pPr>
        <w:ind w:right="84" w:firstLine="495"/>
        <w:spacing w:after="50" w:line="400" w:lineRule="exact"/>
        <w:rPr>
          <w:rFonts w:ascii="宋体" w:hAnsi="宋体"/>
          <w:b/>
          <w:bCs/>
          <w:color w:val="auto"/>
        </w:rPr>
      </w:pPr>
      <w:r>
        <w:rPr>
          <w:rFonts w:hint="eastAsia" w:ascii="宋体" w:hAnsi="宋体"/>
          <w:b/>
          <w:bCs/>
          <w:color w:val="auto"/>
        </w:rPr>
        <w:t xml:space="preserve">委托人：无锡市惠山区人民法院</w:t>
      </w:r>
      <w:r/>
    </w:p>
    <w:p>
      <w:pPr>
        <w:ind w:right="84" w:firstLine="495"/>
        <w:spacing w:after="50" w:line="400" w:lineRule="exact"/>
        <w:rPr>
          <w:rFonts w:ascii="宋体" w:hAnsi="宋体"/>
          <w:b/>
          <w:bCs/>
          <w:color w:val="auto"/>
        </w:rPr>
      </w:pPr>
      <w:r>
        <w:rPr>
          <w:rFonts w:hint="eastAsia" w:ascii="宋体" w:hAnsi="宋体"/>
          <w:b/>
          <w:bCs/>
          <w:color w:val="auto"/>
        </w:rPr>
        <w:t xml:space="preserve">受托人：</w:t>
      </w:r>
      <w:r/>
    </w:p>
    <w:p>
      <w:pPr>
        <w:ind w:right="84" w:firstLine="495"/>
        <w:spacing w:after="50" w:line="400" w:lineRule="exact"/>
        <w:rPr>
          <w:rFonts w:ascii="宋体" w:hAnsi="宋体"/>
          <w:color w:val="auto"/>
        </w:rPr>
      </w:pPr>
      <w:r>
        <w:rPr>
          <w:rFonts w:hint="eastAsia" w:ascii="宋体" w:hAnsi="宋体"/>
          <w:color w:val="auto"/>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ascii="宋体" w:hAnsi="宋体"/>
          <w:color w:val="auto"/>
        </w:rPr>
      </w:pPr>
      <w:r>
        <w:rPr>
          <w:rFonts w:hint="eastAsia" w:ascii="宋体" w:hAnsi="宋体"/>
          <w:color w:val="auto"/>
        </w:rPr>
        <w:t xml:space="preserve">第一条  委托人工作人员在项目的事前、事中、事后应遵守以下规定。</w:t>
      </w:r>
      <w:r/>
    </w:p>
    <w:p>
      <w:pPr>
        <w:ind w:right="84" w:firstLine="495"/>
        <w:spacing w:after="50" w:line="400" w:lineRule="exact"/>
        <w:rPr>
          <w:rFonts w:ascii="宋体" w:hAnsi="宋体"/>
          <w:color w:val="auto"/>
        </w:rPr>
      </w:pPr>
      <w:r>
        <w:rPr>
          <w:rFonts w:hint="eastAsia" w:ascii="宋体" w:hAnsi="宋体"/>
          <w:color w:val="auto"/>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ascii="宋体" w:hAnsi="宋体"/>
          <w:color w:val="auto"/>
        </w:rPr>
      </w:pPr>
      <w:r>
        <w:rPr>
          <w:rFonts w:hint="eastAsia" w:ascii="宋体" w:hAnsi="宋体"/>
          <w:color w:val="auto"/>
        </w:rPr>
        <w:t xml:space="preserve">（二）不准参加受托人安排的超标准宴请及健身、娱乐等活动；不得接受受托人提供的通信工具、交通工具、高档办公用品等。</w:t>
      </w:r>
      <w:r/>
    </w:p>
    <w:p>
      <w:pPr>
        <w:ind w:right="84" w:firstLine="495"/>
        <w:spacing w:after="50" w:line="400" w:lineRule="exact"/>
        <w:rPr>
          <w:rFonts w:ascii="宋体" w:hAnsi="宋体"/>
          <w:color w:val="auto"/>
        </w:rPr>
      </w:pPr>
      <w:r>
        <w:rPr>
          <w:rFonts w:hint="eastAsia" w:ascii="宋体" w:hAnsi="宋体"/>
          <w:color w:val="auto"/>
        </w:rPr>
        <w:t xml:space="preserve">（三）不准要求、暗示和接受受托人为个人装修住房、婚丧嫁娶、配偶子女工作安排以及出国（境）、旅游等提供方便。</w:t>
      </w:r>
      <w:r/>
    </w:p>
    <w:p>
      <w:pPr>
        <w:ind w:right="84" w:firstLine="495"/>
        <w:spacing w:after="50" w:line="400" w:lineRule="exact"/>
        <w:rPr>
          <w:rFonts w:ascii="宋体" w:hAnsi="宋体"/>
          <w:color w:val="auto"/>
        </w:rPr>
      </w:pPr>
      <w:r>
        <w:rPr>
          <w:rFonts w:hint="eastAsia" w:ascii="宋体" w:hAnsi="宋体"/>
          <w:color w:val="auto"/>
        </w:rPr>
        <w:t xml:space="preserve">（四）配偶、子女不得参与受托人承包与本项目有关的服务、设备材料供应、项目分包、劳务等经济活动。</w:t>
      </w:r>
      <w:r/>
    </w:p>
    <w:p>
      <w:pPr>
        <w:ind w:right="84" w:firstLine="495"/>
        <w:spacing w:after="50" w:line="400" w:lineRule="exact"/>
        <w:rPr>
          <w:rFonts w:ascii="宋体" w:hAnsi="宋体"/>
          <w:color w:val="auto"/>
        </w:rPr>
      </w:pPr>
      <w:r>
        <w:rPr>
          <w:rFonts w:hint="eastAsia" w:ascii="宋体" w:hAnsi="宋体"/>
          <w:color w:val="auto"/>
        </w:rPr>
        <w:t xml:space="preserve">（五）不得以任何理由向受托人推荐分包单位或要求受托人购买项目协议规定以外的材料、设备和服务等。</w:t>
      </w:r>
      <w:r/>
    </w:p>
    <w:p>
      <w:pPr>
        <w:ind w:right="84" w:firstLine="495"/>
        <w:spacing w:after="50" w:line="400" w:lineRule="exact"/>
        <w:rPr>
          <w:rFonts w:ascii="宋体" w:hAnsi="宋体"/>
          <w:color w:val="auto"/>
        </w:rPr>
      </w:pPr>
      <w:r>
        <w:rPr>
          <w:rFonts w:hint="eastAsia" w:ascii="宋体" w:hAnsi="宋体"/>
          <w:color w:val="auto"/>
        </w:rPr>
        <w:t xml:space="preserve">（六）其他与项目有关的党风廉政建设和预防腐败的规定。</w:t>
      </w:r>
      <w:r/>
    </w:p>
    <w:p>
      <w:pPr>
        <w:ind w:right="84" w:firstLine="495"/>
        <w:spacing w:after="50" w:line="400" w:lineRule="exact"/>
        <w:rPr>
          <w:rFonts w:ascii="宋体" w:hAnsi="宋体"/>
          <w:color w:val="auto"/>
        </w:rPr>
      </w:pPr>
      <w:r>
        <w:rPr>
          <w:rFonts w:hint="eastAsia" w:ascii="宋体" w:hAnsi="宋体"/>
          <w:color w:val="auto"/>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ascii="宋体" w:hAnsi="宋体"/>
          <w:color w:val="auto"/>
        </w:rPr>
      </w:pPr>
      <w:r>
        <w:rPr>
          <w:rFonts w:hint="eastAsia" w:ascii="宋体" w:hAnsi="宋体"/>
          <w:color w:val="auto"/>
        </w:rPr>
        <w:t xml:space="preserve">（一）不准以任何理由向委托人及其工作人员行贿或赠送礼金、有价证券、贵重物品等。</w:t>
      </w:r>
      <w:r/>
    </w:p>
    <w:p>
      <w:pPr>
        <w:ind w:right="84" w:firstLine="495"/>
        <w:spacing w:after="50" w:line="400" w:lineRule="exact"/>
        <w:rPr>
          <w:rFonts w:ascii="宋体" w:hAnsi="宋体"/>
          <w:color w:val="auto"/>
        </w:rPr>
      </w:pPr>
      <w:r>
        <w:rPr>
          <w:rFonts w:hint="eastAsia" w:ascii="宋体" w:hAnsi="宋体"/>
          <w:color w:val="auto"/>
        </w:rPr>
        <w:t xml:space="preserve">（二）不准以任何名义为委托人及其工作人员报销应由委托人或个人支付的费用。</w:t>
      </w:r>
      <w:r/>
    </w:p>
    <w:p>
      <w:pPr>
        <w:ind w:right="84" w:firstLine="495"/>
        <w:spacing w:after="50" w:line="400" w:lineRule="exact"/>
        <w:rPr>
          <w:rFonts w:ascii="宋体" w:hAnsi="宋体"/>
          <w:color w:val="auto"/>
        </w:rPr>
      </w:pPr>
      <w:r>
        <w:rPr>
          <w:rFonts w:hint="eastAsia" w:ascii="宋体" w:hAnsi="宋体"/>
          <w:color w:val="auto"/>
        </w:rPr>
        <w:t xml:space="preserve">（三）不准以任何理由安排委托人工作人员参加超标准宴请及健身、娱乐和旅游等活动。</w:t>
      </w:r>
      <w:r/>
    </w:p>
    <w:p>
      <w:pPr>
        <w:ind w:right="84" w:firstLine="495"/>
        <w:spacing w:after="50" w:line="400" w:lineRule="exact"/>
        <w:rPr>
          <w:rFonts w:ascii="宋体" w:hAnsi="宋体"/>
          <w:color w:val="auto"/>
        </w:rPr>
      </w:pPr>
      <w:r>
        <w:rPr>
          <w:rFonts w:hint="eastAsia" w:ascii="宋体" w:hAnsi="宋体"/>
          <w:color w:val="auto"/>
        </w:rPr>
        <w:t xml:space="preserve">（四）不准为委托人及其工作人员购置或提供通信工具、交通工具、高档办公用品和装修住房等。</w:t>
      </w:r>
      <w:r/>
    </w:p>
    <w:p>
      <w:pPr>
        <w:ind w:right="84" w:firstLine="495"/>
        <w:spacing w:after="50" w:line="400" w:lineRule="exact"/>
        <w:rPr>
          <w:rFonts w:ascii="宋体" w:hAnsi="宋体"/>
          <w:color w:val="auto"/>
        </w:rPr>
      </w:pPr>
      <w:r>
        <w:rPr>
          <w:rFonts w:hint="eastAsia" w:ascii="宋体" w:hAnsi="宋体"/>
          <w:color w:val="auto"/>
        </w:rPr>
        <w:t xml:space="preserve">（五）其他有关党风廉政建设和预防腐败的规定。</w:t>
      </w:r>
      <w:r/>
    </w:p>
    <w:p>
      <w:pPr>
        <w:ind w:right="84" w:firstLine="495"/>
        <w:spacing w:after="50" w:line="400" w:lineRule="exact"/>
        <w:rPr>
          <w:rFonts w:ascii="宋体" w:hAnsi="宋体"/>
          <w:color w:val="auto"/>
        </w:rPr>
      </w:pPr>
      <w:r>
        <w:rPr>
          <w:rFonts w:hint="eastAsia" w:ascii="宋体" w:hAnsi="宋体"/>
          <w:color w:val="auto"/>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ascii="宋体" w:hAnsi="宋体"/>
          <w:color w:val="auto"/>
        </w:rPr>
      </w:pPr>
      <w:r>
        <w:rPr>
          <w:rFonts w:hint="eastAsia" w:ascii="宋体" w:hAnsi="宋体"/>
          <w:color w:val="auto"/>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ascii="宋体" w:hAnsi="宋体"/>
          <w:color w:val="auto"/>
        </w:rPr>
      </w:pPr>
      <w:r>
        <w:rPr>
          <w:rFonts w:hint="eastAsia" w:ascii="宋体" w:hAnsi="宋体"/>
          <w:color w:val="auto"/>
        </w:rPr>
        <w:t xml:space="preserve">第五条  委托人监督部门对委托人、受托人双方履行协议的情况进行监督，其职责是：</w:t>
      </w:r>
      <w:r/>
    </w:p>
    <w:p>
      <w:pPr>
        <w:ind w:right="84" w:firstLine="495"/>
        <w:spacing w:after="50" w:line="400" w:lineRule="exact"/>
        <w:rPr>
          <w:rFonts w:ascii="宋体" w:hAnsi="宋体"/>
          <w:color w:val="auto"/>
        </w:rPr>
      </w:pPr>
      <w:r>
        <w:rPr>
          <w:rFonts w:hint="eastAsia" w:ascii="宋体" w:hAnsi="宋体"/>
          <w:color w:val="auto"/>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ascii="宋体" w:hAnsi="宋体"/>
          <w:color w:val="auto"/>
        </w:rPr>
      </w:pPr>
      <w:r>
        <w:rPr>
          <w:rFonts w:hint="eastAsia" w:ascii="宋体" w:hAnsi="宋体"/>
          <w:color w:val="auto"/>
        </w:rPr>
        <w:t xml:space="preserve">（二）协助和指导委托人、受托人双方抓好廉政建设，对委托人、受托人双方工作人员有针对性地进行廉政教育。</w:t>
      </w:r>
      <w:r/>
    </w:p>
    <w:p>
      <w:pPr>
        <w:ind w:right="84" w:firstLine="495"/>
        <w:spacing w:after="50" w:line="400" w:lineRule="exact"/>
        <w:rPr>
          <w:rFonts w:ascii="宋体" w:hAnsi="宋体"/>
          <w:color w:val="auto"/>
        </w:rPr>
      </w:pPr>
      <w:r>
        <w:rPr>
          <w:rFonts w:hint="eastAsia" w:ascii="宋体" w:hAnsi="宋体"/>
          <w:color w:val="auto"/>
        </w:rPr>
        <w:t xml:space="preserve">第六条  违约责任</w:t>
      </w:r>
      <w:r/>
    </w:p>
    <w:p>
      <w:pPr>
        <w:ind w:right="84" w:firstLine="495"/>
        <w:spacing w:after="50" w:line="400" w:lineRule="exact"/>
        <w:rPr>
          <w:rFonts w:ascii="宋体" w:hAnsi="宋体"/>
          <w:color w:val="auto"/>
        </w:rPr>
      </w:pPr>
      <w:r>
        <w:rPr>
          <w:rFonts w:hint="eastAsia" w:ascii="宋体" w:hAnsi="宋体"/>
          <w:color w:val="auto"/>
        </w:rPr>
        <w:t xml:space="preserve">（一）委托人工作人员有违反本协议第一条、第三条行为的，由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ascii="宋体" w:hAnsi="宋体"/>
          <w:color w:val="auto"/>
        </w:rPr>
      </w:pPr>
      <w:r>
        <w:rPr>
          <w:rFonts w:hint="eastAsia" w:ascii="宋体" w:hAnsi="宋体"/>
          <w:color w:val="auto"/>
        </w:rPr>
        <w:t xml:space="preserve">（二）受托人工作人员有违反本协议第二条、第三条行为的，由委托人监督部门向上级或上级主管部门报告，建议对受托人予以一至两年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ascii="宋体" w:hAnsi="宋体"/>
          <w:color w:val="auto"/>
        </w:rPr>
      </w:pPr>
      <w:r>
        <w:rPr>
          <w:rFonts w:hint="eastAsia" w:ascii="宋体" w:hAnsi="宋体"/>
          <w:color w:val="auto"/>
        </w:rPr>
        <w:t xml:space="preserve">（三）受托人将部分辅助项目依法分包的，受托人与分包单位就协议的履行承担连带责任。</w:t>
      </w:r>
      <w:r/>
    </w:p>
    <w:p>
      <w:pPr>
        <w:ind w:right="84" w:firstLine="495"/>
        <w:spacing w:after="50" w:line="400" w:lineRule="exact"/>
        <w:rPr>
          <w:rFonts w:ascii="宋体" w:hAnsi="宋体"/>
          <w:color w:val="auto"/>
        </w:rPr>
      </w:pPr>
      <w:r>
        <w:rPr>
          <w:rFonts w:hint="eastAsia" w:ascii="宋体" w:hAnsi="宋体"/>
          <w:color w:val="auto"/>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ascii="宋体" w:hAnsi="宋体"/>
          <w:color w:val="auto"/>
        </w:rPr>
      </w:pPr>
      <w:r>
        <w:rPr>
          <w:rFonts w:ascii="宋体" w:hAnsi="宋体"/>
          <w:color w:val="auto"/>
        </w:rPr>
      </w:r>
      <w:r/>
    </w:p>
    <w:p>
      <w:pPr>
        <w:ind w:right="84" w:firstLine="495"/>
        <w:spacing w:after="50" w:line="400" w:lineRule="exact"/>
        <w:rPr>
          <w:rFonts w:ascii="宋体" w:hAnsi="宋体"/>
          <w:color w:val="auto"/>
        </w:rPr>
      </w:pPr>
      <w:r>
        <w:rPr>
          <w:rFonts w:hint="eastAsia" w:ascii="宋体" w:hAnsi="宋体"/>
          <w:color w:val="auto"/>
        </w:rPr>
        <w:t xml:space="preserve">委托人（盖章）：无锡市惠山区人民法院</w:t>
      </w:r>
      <w:r/>
    </w:p>
    <w:p>
      <w:pPr>
        <w:ind w:right="84" w:firstLine="495"/>
        <w:spacing w:after="50" w:line="400" w:lineRule="exact"/>
        <w:rPr>
          <w:rFonts w:ascii="宋体" w:hAnsi="宋体"/>
          <w:color w:val="auto"/>
        </w:rPr>
      </w:pPr>
      <w:r>
        <w:rPr>
          <w:rFonts w:hint="eastAsia" w:ascii="宋体" w:hAnsi="宋体"/>
          <w:color w:val="auto"/>
        </w:rPr>
        <w:t xml:space="preserve">法定代表人（负责人）或授权代表（签字或盖章）：</w:t>
      </w:r>
      <w:r/>
    </w:p>
    <w:p>
      <w:pPr>
        <w:ind w:right="84" w:firstLine="495"/>
        <w:spacing w:after="50" w:line="400" w:lineRule="exact"/>
        <w:rPr>
          <w:rFonts w:ascii="宋体" w:hAnsi="宋体"/>
          <w:color w:val="auto"/>
        </w:rPr>
      </w:pPr>
      <w:r>
        <w:rPr>
          <w:rFonts w:ascii="宋体" w:hAnsi="宋体"/>
          <w:color w:val="auto"/>
        </w:rPr>
      </w:r>
      <w:r/>
    </w:p>
    <w:p>
      <w:pPr>
        <w:ind w:right="84" w:firstLine="495"/>
        <w:spacing w:after="50" w:line="400" w:lineRule="exact"/>
        <w:rPr>
          <w:rFonts w:ascii="宋体" w:hAnsi="宋体"/>
          <w:color w:val="auto"/>
        </w:rPr>
      </w:pPr>
      <w:r>
        <w:rPr>
          <w:rFonts w:hint="eastAsia" w:ascii="宋体" w:hAnsi="宋体"/>
          <w:color w:val="auto"/>
        </w:rPr>
        <w:t xml:space="preserve">受托人（盖章）：</w:t>
      </w:r>
      <w:r/>
    </w:p>
    <w:p>
      <w:pPr>
        <w:ind w:right="84" w:firstLine="495"/>
        <w:spacing w:after="50" w:line="400" w:lineRule="exact"/>
        <w:rPr>
          <w:rFonts w:ascii="宋体" w:hAnsi="宋体"/>
          <w:color w:val="auto"/>
        </w:rPr>
      </w:pPr>
      <w:r>
        <w:rPr>
          <w:rFonts w:hint="eastAsia" w:ascii="宋体" w:hAnsi="宋体"/>
          <w:color w:val="auto"/>
        </w:rPr>
        <w:t xml:space="preserve">法定代表人（负责人）或授权代表（签字或盖章）：</w:t>
      </w:r>
      <w:r/>
    </w:p>
    <w:p>
      <w:pPr>
        <w:ind w:right="84" w:firstLine="495"/>
        <w:jc w:val="left"/>
        <w:spacing w:after="50" w:line="400" w:lineRule="exact"/>
        <w:rPr>
          <w:rFonts w:ascii="宋体" w:hAnsi="宋体"/>
          <w:color w:val="auto"/>
        </w:rPr>
      </w:pPr>
      <w:r>
        <w:rPr>
          <w:rFonts w:hint="eastAsia" w:ascii="宋体" w:hAnsi="宋体"/>
          <w:color w:val="auto"/>
        </w:rPr>
        <w:t xml:space="preserve">日期：   年 </w:t>
      </w:r>
      <w:r>
        <w:rPr>
          <w:rFonts w:ascii="宋体" w:hAnsi="宋体"/>
          <w:color w:val="auto"/>
        </w:rPr>
        <w:t xml:space="preserve"> </w:t>
      </w:r>
      <w:r>
        <w:rPr>
          <w:rFonts w:hint="eastAsia" w:ascii="宋体" w:hAnsi="宋体"/>
          <w:color w:val="auto"/>
        </w:rPr>
        <w:t xml:space="preserve">月 </w:t>
      </w:r>
      <w:r>
        <w:rPr>
          <w:rFonts w:ascii="宋体" w:hAnsi="宋体"/>
          <w:color w:val="auto"/>
        </w:rPr>
        <w:t xml:space="preserve"> </w:t>
      </w:r>
      <w:r>
        <w:rPr>
          <w:rFonts w:hint="eastAsia" w:ascii="宋体" w:hAnsi="宋体"/>
          <w:color w:val="auto"/>
        </w:rPr>
        <w:t xml:space="preserve">日</w:t>
      </w:r>
      <w:r/>
    </w:p>
    <w:p>
      <w:pPr>
        <w:rPr>
          <w:rFonts w:ascii="宋体" w:hAnsi="宋体"/>
          <w:color w:val="auto"/>
        </w:rPr>
      </w:pPr>
      <w:r>
        <w:rPr>
          <w:rFonts w:hint="eastAsia" w:ascii="宋体" w:hAnsi="宋体"/>
          <w:color w:val="auto"/>
        </w:rPr>
        <w:br w:type="page" w:clear="all"/>
      </w:r>
      <w:r/>
    </w:p>
    <w:p>
      <w:pPr>
        <w:pStyle w:val="853"/>
        <w:jc w:val="left"/>
        <w:spacing w:before="0"/>
        <w:rPr>
          <w:color w:val="auto"/>
          <w:lang w:val="en-US"/>
        </w:rPr>
      </w:pPr>
      <w:r>
        <w:rPr>
          <w:rFonts w:hint="eastAsia"/>
          <w:color w:val="auto"/>
        </w:rPr>
        <w:t xml:space="preserve">五、</w:t>
      </w:r>
      <w:r>
        <w:rPr>
          <w:rFonts w:hint="eastAsia"/>
          <w:color w:val="auto"/>
          <w:lang w:val="en-US"/>
        </w:rPr>
        <w:t xml:space="preserve"> </w:t>
      </w:r>
      <w:r>
        <w:rPr>
          <w:rFonts w:hint="eastAsia"/>
          <w:color w:val="auto"/>
        </w:rPr>
        <w:t xml:space="preserve">附件</w:t>
      </w:r>
      <w:bookmarkEnd w:id="129"/>
      <w:r/>
      <w:bookmarkEnd w:id="144"/>
      <w:r/>
      <w:r/>
    </w:p>
    <w:p>
      <w:pPr>
        <w:jc w:val="left"/>
        <w:rPr>
          <w:b/>
          <w:bCs/>
          <w:color w:val="auto"/>
          <w:sz w:val="28"/>
        </w:rPr>
      </w:pPr>
      <w:r/>
      <w:bookmarkStart w:id="149" w:name="一．报价函（格式）"/>
      <w:r/>
      <w:bookmarkEnd w:id="149"/>
      <w:r>
        <w:rPr>
          <w:rFonts w:hint="eastAsia" w:ascii="宋体" w:hAnsi="宋体"/>
          <w:b/>
          <w:color w:val="auto"/>
          <w:sz w:val="32"/>
          <w:szCs w:val="32"/>
        </w:rPr>
        <w:t xml:space="preserve"> </w:t>
      </w:r>
      <w:r/>
    </w:p>
    <w:p>
      <w:pPr>
        <w:jc w:val="center"/>
        <w:rPr>
          <w:rFonts w:ascii="宋体" w:hAnsi="宋体"/>
          <w:bCs/>
          <w:color w:val="auto"/>
          <w:sz w:val="40"/>
          <w:szCs w:val="40"/>
        </w:rPr>
      </w:pPr>
      <w:r>
        <w:rPr>
          <w:rFonts w:ascii="宋体" w:hAnsi="宋体"/>
          <w:bCs/>
          <w:color w:val="auto"/>
          <w:sz w:val="40"/>
          <w:szCs w:val="40"/>
        </w:rPr>
      </w:r>
      <w:r/>
    </w:p>
    <w:p>
      <w:pPr>
        <w:jc w:val="center"/>
        <w:rPr>
          <w:rFonts w:ascii="宋体" w:hAnsi="宋体"/>
          <w:bCs/>
          <w:color w:val="auto"/>
          <w:sz w:val="52"/>
          <w:szCs w:val="52"/>
        </w:rPr>
      </w:pPr>
      <w:r>
        <w:rPr>
          <w:rFonts w:hint="eastAsia" w:ascii="宋体" w:hAnsi="宋体"/>
          <w:bCs/>
          <w:color w:val="auto"/>
          <w:sz w:val="52"/>
          <w:szCs w:val="52"/>
        </w:rPr>
        <w:t xml:space="preserve">投</w:t>
      </w:r>
      <w:r/>
    </w:p>
    <w:p>
      <w:pPr>
        <w:jc w:val="center"/>
        <w:rPr>
          <w:rFonts w:ascii="宋体" w:hAnsi="宋体"/>
          <w:bCs/>
          <w:color w:val="auto"/>
          <w:sz w:val="72"/>
        </w:rPr>
      </w:pPr>
      <w:r>
        <w:rPr>
          <w:rFonts w:hint="eastAsia" w:ascii="宋体" w:hAnsi="宋体"/>
          <w:bCs/>
          <w:color w:val="auto"/>
          <w:sz w:val="72"/>
        </w:rPr>
        <w:t xml:space="preserve">     </w:t>
      </w:r>
      <w:r/>
    </w:p>
    <w:p>
      <w:pPr>
        <w:jc w:val="center"/>
        <w:rPr>
          <w:rFonts w:ascii="宋体" w:hAnsi="宋体"/>
          <w:bCs/>
          <w:color w:val="auto"/>
          <w:sz w:val="52"/>
          <w:szCs w:val="52"/>
        </w:rPr>
      </w:pPr>
      <w:r>
        <w:rPr>
          <w:rFonts w:hint="eastAsia" w:ascii="宋体" w:hAnsi="宋体"/>
          <w:bCs/>
          <w:color w:val="auto"/>
          <w:sz w:val="52"/>
          <w:szCs w:val="52"/>
        </w:rPr>
        <w:t xml:space="preserve">标</w:t>
      </w:r>
      <w:r/>
    </w:p>
    <w:p>
      <w:pPr>
        <w:jc w:val="center"/>
        <w:rPr>
          <w:rFonts w:ascii="宋体" w:hAnsi="宋体"/>
          <w:bCs/>
          <w:color w:val="auto"/>
          <w:sz w:val="72"/>
        </w:rPr>
      </w:pPr>
      <w:r>
        <w:rPr>
          <w:rFonts w:ascii="宋体" w:hAnsi="宋体"/>
          <w:bCs/>
          <w:color w:val="auto"/>
          <w:sz w:val="72"/>
        </w:rPr>
      </w:r>
      <w:r/>
    </w:p>
    <w:p>
      <w:pPr>
        <w:jc w:val="center"/>
        <w:rPr>
          <w:rFonts w:ascii="宋体" w:hAnsi="宋体"/>
          <w:bCs/>
          <w:color w:val="auto"/>
          <w:sz w:val="52"/>
          <w:szCs w:val="52"/>
        </w:rPr>
      </w:pPr>
      <w:r>
        <w:rPr>
          <w:rFonts w:hint="eastAsia" w:ascii="宋体" w:hAnsi="宋体"/>
          <w:bCs/>
          <w:color w:val="auto"/>
          <w:sz w:val="52"/>
          <w:szCs w:val="52"/>
        </w:rPr>
        <w:t xml:space="preserve">文</w:t>
      </w:r>
      <w:r/>
    </w:p>
    <w:p>
      <w:pPr>
        <w:jc w:val="center"/>
        <w:rPr>
          <w:rFonts w:ascii="宋体" w:hAnsi="宋体"/>
          <w:bCs/>
          <w:color w:val="auto"/>
          <w:sz w:val="52"/>
          <w:szCs w:val="52"/>
        </w:rPr>
      </w:pPr>
      <w:r>
        <w:rPr>
          <w:rFonts w:hint="eastAsia" w:ascii="宋体" w:hAnsi="宋体"/>
          <w:bCs/>
          <w:color w:val="auto"/>
          <w:sz w:val="52"/>
          <w:szCs w:val="52"/>
        </w:rPr>
        <w:t xml:space="preserve"> </w:t>
      </w:r>
      <w:r/>
    </w:p>
    <w:p>
      <w:pPr>
        <w:jc w:val="center"/>
        <w:rPr>
          <w:rFonts w:ascii="宋体" w:hAnsi="宋体"/>
          <w:bCs/>
          <w:color w:val="auto"/>
          <w:sz w:val="52"/>
          <w:szCs w:val="52"/>
        </w:rPr>
      </w:pPr>
      <w:r>
        <w:rPr>
          <w:rFonts w:hint="eastAsia" w:ascii="宋体" w:hAnsi="宋体"/>
          <w:bCs/>
          <w:color w:val="auto"/>
          <w:sz w:val="52"/>
          <w:szCs w:val="52"/>
        </w:rPr>
        <w:t xml:space="preserve">件</w:t>
      </w:r>
      <w:r/>
    </w:p>
    <w:p>
      <w:pPr>
        <w:jc w:val="center"/>
        <w:rPr>
          <w:rFonts w:ascii="宋体" w:hAnsi="宋体"/>
          <w:bCs/>
          <w:color w:val="auto"/>
          <w:sz w:val="52"/>
          <w:szCs w:val="52"/>
        </w:rPr>
      </w:pPr>
      <w:r>
        <w:rPr>
          <w:rFonts w:ascii="宋体" w:hAnsi="宋体"/>
          <w:bCs/>
          <w:color w:val="auto"/>
          <w:sz w:val="52"/>
          <w:szCs w:val="52"/>
        </w:rPr>
      </w:r>
      <w:r/>
    </w:p>
    <w:p>
      <w:pPr>
        <w:jc w:val="center"/>
        <w:rPr>
          <w:rFonts w:ascii="宋体" w:hAnsi="宋体"/>
          <w:bCs/>
          <w:color w:val="auto"/>
          <w:sz w:val="32"/>
          <w:szCs w:val="32"/>
        </w:rPr>
      </w:pPr>
      <w:r>
        <w:rPr>
          <w:rFonts w:ascii="宋体" w:hAnsi="宋体"/>
          <w:bCs/>
          <w:color w:val="auto"/>
          <w:sz w:val="32"/>
          <w:szCs w:val="32"/>
        </w:rPr>
      </w:r>
      <w:r/>
    </w:p>
    <w:p>
      <w:pPr>
        <w:jc w:val="center"/>
        <w:rPr>
          <w:rFonts w:ascii="宋体" w:hAnsi="宋体"/>
          <w:bCs/>
          <w:color w:val="auto"/>
          <w:sz w:val="52"/>
          <w:szCs w:val="52"/>
        </w:rPr>
      </w:pPr>
      <w:r>
        <w:rPr>
          <w:rFonts w:ascii="宋体" w:hAnsi="宋体"/>
          <w:bCs/>
          <w:color w:val="auto"/>
          <w:sz w:val="52"/>
          <w:szCs w:val="52"/>
        </w:rPr>
      </w:r>
      <w:r/>
    </w:p>
    <w:p>
      <w:pPr>
        <w:jc w:val="center"/>
        <w:rPr>
          <w:rFonts w:ascii="宋体" w:hAnsi="宋体"/>
          <w:bCs/>
          <w:color w:val="auto"/>
          <w:sz w:val="40"/>
          <w:szCs w:val="11"/>
        </w:rPr>
      </w:pPr>
      <w:r>
        <w:rPr>
          <w:rFonts w:ascii="宋体" w:hAnsi="宋体"/>
          <w:bCs/>
          <w:color w:val="auto"/>
          <w:sz w:val="40"/>
          <w:szCs w:val="11"/>
        </w:rPr>
      </w:r>
      <w:r/>
    </w:p>
    <w:p>
      <w:pPr>
        <w:ind w:firstLine="1274"/>
        <w:spacing w:line="360" w:lineRule="auto"/>
        <w:rPr>
          <w:rFonts w:ascii="宋体" w:hAnsi="宋体"/>
          <w:bCs/>
          <w:color w:val="auto"/>
          <w:sz w:val="32"/>
          <w:szCs w:val="8"/>
        </w:rPr>
      </w:pPr>
      <w:r>
        <w:rPr>
          <w:rFonts w:ascii="宋体" w:hAnsi="宋体"/>
          <w:bCs/>
          <w:color w:val="auto"/>
          <w:sz w:val="32"/>
          <w:szCs w:val="8"/>
        </w:rPr>
      </w:r>
      <w:r/>
    </w:p>
    <w:p>
      <w:pPr>
        <w:ind w:firstLine="1274"/>
        <w:spacing w:line="360" w:lineRule="auto"/>
        <w:rPr>
          <w:rFonts w:ascii="宋体" w:hAnsi="宋体"/>
          <w:bCs/>
          <w:color w:val="auto"/>
          <w:sz w:val="32"/>
          <w:szCs w:val="8"/>
        </w:rPr>
      </w:pPr>
      <w:r>
        <w:rPr>
          <w:rFonts w:ascii="宋体" w:hAnsi="宋体"/>
          <w:bCs/>
          <w:color w:val="auto"/>
          <w:sz w:val="32"/>
          <w:szCs w:val="8"/>
        </w:rPr>
      </w:r>
      <w:r/>
    </w:p>
    <w:p>
      <w:pPr>
        <w:ind w:firstLine="1274"/>
        <w:spacing w:line="360" w:lineRule="auto"/>
        <w:rPr>
          <w:rFonts w:ascii="宋体" w:hAnsi="宋体"/>
          <w:bCs/>
          <w:color w:val="auto"/>
          <w:sz w:val="32"/>
          <w:szCs w:val="8"/>
        </w:rPr>
      </w:pPr>
      <w:r>
        <w:rPr>
          <w:rFonts w:hint="eastAsia" w:ascii="宋体" w:hAnsi="宋体"/>
          <w:bCs/>
          <w:color w:val="auto"/>
          <w:sz w:val="32"/>
          <w:szCs w:val="8"/>
        </w:rPr>
        <w:t xml:space="preserve">项 目 名 称：               </w:t>
      </w:r>
      <w:r/>
    </w:p>
    <w:p>
      <w:pPr>
        <w:ind w:firstLine="1274"/>
        <w:spacing w:line="360" w:lineRule="auto"/>
        <w:rPr>
          <w:rFonts w:ascii="宋体" w:hAnsi="宋体"/>
          <w:bCs/>
          <w:color w:val="auto"/>
          <w:sz w:val="32"/>
          <w:szCs w:val="8"/>
        </w:rPr>
      </w:pPr>
      <w:r>
        <w:rPr>
          <w:rFonts w:hint="eastAsia" w:ascii="宋体" w:hAnsi="宋体"/>
          <w:bCs/>
          <w:color w:val="auto"/>
          <w:sz w:val="32"/>
          <w:szCs w:val="8"/>
        </w:rPr>
        <w:t xml:space="preserve">招 标 编 号：               </w:t>
      </w:r>
      <w:r/>
    </w:p>
    <w:p>
      <w:pPr>
        <w:ind w:firstLine="1274"/>
        <w:spacing w:line="360" w:lineRule="auto"/>
        <w:rPr>
          <w:rFonts w:ascii="宋体" w:hAnsi="宋体"/>
          <w:bCs/>
          <w:color w:val="auto"/>
          <w:sz w:val="32"/>
          <w:szCs w:val="8"/>
        </w:rPr>
      </w:pPr>
      <w:r>
        <w:rPr>
          <w:rFonts w:hint="eastAsia" w:ascii="宋体" w:hAnsi="宋体"/>
          <w:bCs/>
          <w:color w:val="auto"/>
          <w:sz w:val="32"/>
          <w:szCs w:val="8"/>
        </w:rPr>
        <w:t xml:space="preserve">投标人名称 ：（加盖CA电子公章）</w:t>
      </w:r>
      <w:r/>
    </w:p>
    <w:p>
      <w:pPr>
        <w:ind w:firstLine="1274"/>
        <w:spacing w:line="360" w:lineRule="auto"/>
        <w:rPr>
          <w:rFonts w:ascii="宋体" w:hAnsi="宋体"/>
          <w:bCs/>
          <w:color w:val="auto"/>
          <w:sz w:val="32"/>
          <w:szCs w:val="8"/>
        </w:rPr>
      </w:pPr>
      <w:r>
        <w:rPr>
          <w:rFonts w:hint="eastAsia" w:ascii="宋体" w:hAnsi="宋体"/>
          <w:bCs/>
          <w:color w:val="auto"/>
          <w:sz w:val="32"/>
          <w:szCs w:val="8"/>
        </w:rPr>
        <w:t xml:space="preserve">日      期 ：               </w:t>
      </w:r>
      <w:r/>
    </w:p>
    <w:p>
      <w:pPr>
        <w:pageBreakBefore/>
        <w:spacing w:line="360" w:lineRule="auto"/>
        <w:rPr>
          <w:rFonts w:ascii="宋体" w:hAnsi="宋体"/>
          <w:bCs/>
          <w:color w:val="auto"/>
          <w:sz w:val="24"/>
          <w:szCs w:val="24"/>
        </w:rPr>
        <w:outlineLvl w:val="0"/>
      </w:pPr>
      <w:r/>
      <w:bookmarkStart w:id="150" w:name="_Toc98277373"/>
      <w:r/>
      <w:bookmarkStart w:id="151" w:name="_Toc39873185"/>
      <w:r/>
      <w:bookmarkStart w:id="152" w:name="_Toc36850797"/>
      <w:r/>
      <w:bookmarkStart w:id="153" w:name="_Toc39873230"/>
      <w:r/>
      <w:bookmarkStart w:id="154" w:name="_Toc116946345"/>
      <w:r>
        <w:rPr>
          <w:rFonts w:hint="eastAsia" w:ascii="宋体" w:hAnsi="宋体"/>
          <w:bCs/>
          <w:color w:val="auto"/>
          <w:sz w:val="24"/>
          <w:szCs w:val="24"/>
        </w:rPr>
        <w:t xml:space="preserve">（一）投标函（格式）：</w:t>
      </w:r>
      <w:bookmarkEnd w:id="150"/>
      <w:r/>
      <w:bookmarkEnd w:id="151"/>
      <w:r/>
      <w:bookmarkEnd w:id="152"/>
      <w:r/>
      <w:bookmarkEnd w:id="153"/>
      <w:r/>
      <w:bookmarkEnd w:id="154"/>
      <w:r/>
      <w:r/>
    </w:p>
    <w:p>
      <w:pPr>
        <w:jc w:val="center"/>
        <w:spacing w:line="440" w:lineRule="exact"/>
        <w:rPr>
          <w:rFonts w:ascii="宋体" w:hAnsi="宋体"/>
          <w:b/>
          <w:color w:val="auto"/>
          <w:sz w:val="24"/>
          <w:szCs w:val="24"/>
        </w:rPr>
      </w:pPr>
      <w:r>
        <w:rPr>
          <w:rFonts w:hint="eastAsia" w:ascii="宋体" w:hAnsi="宋体"/>
          <w:b/>
          <w:color w:val="auto"/>
          <w:sz w:val="28"/>
          <w:szCs w:val="28"/>
        </w:rPr>
        <w:t xml:space="preserve">投标函</w:t>
      </w:r>
      <w:r/>
    </w:p>
    <w:p>
      <w:pPr>
        <w:spacing w:line="440" w:lineRule="exact"/>
        <w:rPr>
          <w:rFonts w:ascii="宋体" w:hAnsi="宋体"/>
          <w:bCs/>
          <w:color w:val="auto"/>
          <w:sz w:val="24"/>
          <w:szCs w:val="24"/>
        </w:rPr>
      </w:pPr>
      <w:r>
        <w:rPr>
          <w:rFonts w:hint="eastAsia" w:ascii="宋体" w:hAnsi="宋体"/>
          <w:bCs/>
          <w:color w:val="auto"/>
          <w:sz w:val="24"/>
          <w:szCs w:val="24"/>
        </w:rPr>
        <w:t xml:space="preserve">致：</w:t>
      </w:r>
      <w:r>
        <w:rPr>
          <w:rFonts w:hint="eastAsia" w:ascii="宋体" w:hAnsi="宋体"/>
          <w:bCs/>
          <w:color w:val="auto"/>
          <w:sz w:val="24"/>
          <w:szCs w:val="24"/>
          <w:lang w:eastAsia="zh-CN"/>
        </w:rPr>
        <w:t xml:space="preserve">无锡市惠山区人民法院</w:t>
      </w:r>
      <w:r>
        <w:rPr>
          <w:rFonts w:hint="eastAsia" w:ascii="宋体" w:hAnsi="宋体"/>
          <w:bCs/>
          <w:color w:val="auto"/>
          <w:sz w:val="24"/>
          <w:szCs w:val="24"/>
        </w:rPr>
        <w:t xml:space="preserve">：</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我方收到贵方项目编号</w:t>
      </w:r>
      <w:r>
        <w:rPr>
          <w:rFonts w:hint="eastAsia" w:ascii="宋体" w:hAnsi="宋体"/>
          <w:bCs/>
          <w:color w:val="auto"/>
          <w:sz w:val="24"/>
          <w:szCs w:val="24"/>
          <w:lang w:eastAsia="zh-CN"/>
        </w:rPr>
        <w:t xml:space="preserve">JSZC-320206-LXZB-G2026-0026</w:t>
      </w:r>
      <w:r>
        <w:rPr>
          <w:rFonts w:hint="eastAsia" w:ascii="宋体" w:hAnsi="宋体"/>
          <w:bCs/>
          <w:color w:val="auto"/>
          <w:sz w:val="24"/>
          <w:szCs w:val="24"/>
        </w:rPr>
        <w:t xml:space="preserve">招标文件，经仔细阅读和研究，我方决定参加此次</w:t>
      </w:r>
      <w:r>
        <w:rPr>
          <w:rFonts w:hint="eastAsia" w:ascii="宋体" w:hAnsi="宋体"/>
          <w:bCs/>
          <w:color w:val="auto"/>
          <w:sz w:val="24"/>
          <w:szCs w:val="24"/>
          <w:lang w:eastAsia="zh-CN"/>
        </w:rPr>
        <w:t xml:space="preserve">惠山法院食堂食材配送采购</w:t>
      </w:r>
      <w:r>
        <w:rPr>
          <w:rFonts w:hint="eastAsia" w:ascii="宋体" w:hAnsi="宋体"/>
          <w:bCs/>
          <w:color w:val="auto"/>
          <w:sz w:val="24"/>
          <w:szCs w:val="24"/>
        </w:rPr>
        <w:t xml:space="preserve">项目的投标。</w:t>
      </w:r>
      <w:r/>
    </w:p>
    <w:p>
      <w:pPr>
        <w:numPr>
          <w:ilvl w:val="0"/>
          <w:numId w:val="15"/>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5"/>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auto"/>
          <w:sz w:val="24"/>
          <w:szCs w:val="24"/>
        </w:rPr>
      </w:pPr>
      <w:r>
        <w:rPr>
          <w:rFonts w:hint="eastAsia" w:ascii="宋体" w:hAnsi="宋体"/>
          <w:bCs/>
          <w:color w:val="auto"/>
          <w:sz w:val="24"/>
          <w:szCs w:val="24"/>
        </w:rPr>
        <w:t xml:space="preserve">我方愿意提供</w:t>
      </w:r>
      <w:r>
        <w:rPr>
          <w:rFonts w:hint="eastAsia" w:ascii="宋体" w:hAnsi="宋体"/>
          <w:bCs/>
          <w:color w:val="auto"/>
          <w:sz w:val="24"/>
          <w:szCs w:val="24"/>
          <w:lang w:eastAsia="zh-CN"/>
        </w:rPr>
        <w:t xml:space="preserve">无锡市惠山区人民法院</w:t>
      </w:r>
      <w:r>
        <w:rPr>
          <w:rFonts w:hint="eastAsia" w:ascii="宋体" w:hAnsi="宋体"/>
          <w:bCs/>
          <w:color w:val="auto"/>
          <w:sz w:val="24"/>
          <w:szCs w:val="24"/>
        </w:rPr>
        <w:t xml:space="preserve">在招标文件中要求的文件、资料</w:t>
      </w:r>
      <w:r>
        <w:rPr>
          <w:rFonts w:hint="eastAsia" w:ascii="宋体" w:hAnsi="宋体"/>
          <w:bCs/>
          <w:color w:val="auto"/>
        </w:rPr>
        <w:t xml:space="preserve">（</w:t>
      </w:r>
      <w:r>
        <w:rPr>
          <w:rFonts w:hint="eastAsia" w:ascii="宋体" w:hAnsi="宋体"/>
          <w:bCs/>
          <w:color w:val="auto"/>
          <w:sz w:val="24"/>
          <w:szCs w:val="24"/>
        </w:rPr>
        <w:t xml:space="preserve">具体内容如下</w:t>
      </w:r>
      <w:r>
        <w:rPr>
          <w:rFonts w:hint="eastAsia" w:ascii="宋体" w:hAnsi="宋体"/>
          <w:bCs/>
          <w:color w:val="auto"/>
        </w:rPr>
        <w:t xml:space="preserve">）</w:t>
      </w:r>
      <w:r>
        <w:rPr>
          <w:rFonts w:hint="eastAsia" w:ascii="宋体" w:hAnsi="宋体" w:cs="宋体"/>
          <w:color w:val="auto"/>
          <w:sz w:val="24"/>
          <w:szCs w:val="24"/>
        </w:rPr>
        <w:t xml:space="preserve">：</w:t>
      </w:r>
      <w:r/>
    </w:p>
    <w:p>
      <w:pPr>
        <w:ind w:firstLine="482"/>
        <w:spacing w:line="440" w:lineRule="exact"/>
        <w:rPr>
          <w:rFonts w:ascii="宋体" w:hAnsi="宋体"/>
          <w:bCs/>
          <w:color w:val="auto"/>
          <w:sz w:val="24"/>
          <w:szCs w:val="24"/>
        </w:rPr>
      </w:pPr>
      <w:r>
        <w:rPr>
          <w:rFonts w:hint="eastAsia" w:ascii="宋体" w:hAnsi="宋体"/>
          <w:b/>
          <w:bCs/>
          <w:color w:val="auto"/>
          <w:sz w:val="24"/>
          <w:szCs w:val="24"/>
        </w:rPr>
        <w:t xml:space="preserve">第一部分：资格文件、商务文件、报价文件</w:t>
      </w:r>
      <w:r/>
    </w:p>
    <w:p>
      <w:pPr>
        <w:numPr>
          <w:ilvl w:val="0"/>
          <w:numId w:val="16"/>
        </w:numPr>
        <w:ind w:left="-2" w:firstLine="504"/>
        <w:spacing w:line="440" w:lineRule="exact"/>
        <w:tabs>
          <w:tab w:val="left" w:pos="525" w:leader="none"/>
          <w:tab w:val="left" w:pos="709" w:leader="none"/>
        </w:tabs>
        <w:rPr>
          <w:rFonts w:ascii="宋体" w:hAnsi="宋体"/>
          <w:b/>
          <w:color w:val="auto"/>
          <w:sz w:val="24"/>
          <w:szCs w:val="24"/>
        </w:rPr>
      </w:pPr>
      <w:r>
        <w:rPr>
          <w:rFonts w:hint="eastAsia" w:ascii="宋体" w:hAnsi="宋体"/>
          <w:bCs/>
          <w:color w:val="auto"/>
          <w:sz w:val="24"/>
          <w:szCs w:val="24"/>
        </w:rPr>
        <w:t xml:space="preserve">投标函</w:t>
      </w:r>
      <w:r>
        <w:rPr>
          <w:rFonts w:hint="eastAsia" w:ascii="宋体" w:hAnsi="宋体"/>
          <w:b/>
          <w:color w:val="auto"/>
          <w:sz w:val="24"/>
          <w:szCs w:val="24"/>
        </w:rPr>
        <w:t xml:space="preserve">（格式见附件）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color w:val="auto"/>
          <w:sz w:val="24"/>
          <w:szCs w:val="24"/>
        </w:rPr>
      </w:pPr>
      <w:r>
        <w:rPr>
          <w:rFonts w:hint="eastAsia" w:ascii="宋体" w:hAnsi="宋体"/>
          <w:bCs/>
          <w:color w:val="auto"/>
          <w:sz w:val="24"/>
          <w:szCs w:val="24"/>
        </w:rPr>
        <w:t xml:space="preserve">资格、资信证明文件</w:t>
      </w:r>
      <w:r/>
    </w:p>
    <w:p>
      <w:pPr>
        <w:numPr>
          <w:ilvl w:val="2"/>
          <w:numId w:val="17"/>
        </w:numPr>
        <w:ind w:left="851"/>
        <w:spacing w:line="440" w:lineRule="exact"/>
        <w:tabs>
          <w:tab w:val="clear" w:pos="1378" w:leader="none"/>
        </w:tabs>
        <w:rPr>
          <w:rFonts w:ascii="宋体" w:hAnsi="宋体"/>
          <w:b/>
          <w:color w:val="auto"/>
          <w:sz w:val="24"/>
          <w:szCs w:val="24"/>
        </w:rPr>
      </w:pPr>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17"/>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17"/>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17"/>
        </w:numPr>
        <w:ind w:left="0" w:firstLine="480"/>
        <w:spacing w:line="440" w:lineRule="exact"/>
        <w:tabs>
          <w:tab w:val="left" w:pos="420" w:leader="none"/>
          <w:tab w:val="left" w:pos="851" w:leader="none"/>
          <w:tab w:val="left" w:pos="1155" w:leader="none"/>
        </w:tabs>
        <w:rPr>
          <w:rFonts w:ascii="宋体" w:hAnsi="宋体"/>
          <w:b/>
          <w:color w:val="auto"/>
          <w:sz w:val="24"/>
          <w:szCs w:val="24"/>
        </w:rPr>
      </w:pPr>
      <w:r>
        <w:rPr>
          <w:rFonts w:hint="eastAsia" w:ascii="宋体" w:hAnsi="宋体"/>
          <w:bCs/>
          <w:color w:val="auto"/>
          <w:sz w:val="24"/>
          <w:szCs w:val="24"/>
        </w:rPr>
        <w:t xml:space="preserve">投标供应商法定代表人身份证原件扫描件</w:t>
      </w:r>
      <w:r>
        <w:rPr>
          <w:rFonts w:hint="eastAsia" w:ascii="宋体" w:hAnsi="宋体"/>
          <w:b/>
          <w:color w:val="auto"/>
          <w:sz w:val="24"/>
          <w:szCs w:val="24"/>
        </w:rPr>
        <w:t xml:space="preserve">（身份证应为正、反面）；</w:t>
      </w:r>
      <w:r/>
    </w:p>
    <w:p>
      <w:pPr>
        <w:numPr>
          <w:ilvl w:val="2"/>
          <w:numId w:val="17"/>
        </w:numPr>
        <w:ind w:left="0" w:firstLine="480"/>
        <w:spacing w:line="440" w:lineRule="exact"/>
        <w:tabs>
          <w:tab w:val="left" w:pos="420" w:leader="none"/>
          <w:tab w:val="left" w:pos="851"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2026年6月/7月/8月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2025年度的财务</w:t>
      </w:r>
      <w:r>
        <w:rPr>
          <w:rFonts w:hint="eastAsia" w:ascii="宋体" w:hAnsi="宋体"/>
          <w:bCs/>
          <w:color w:val="auto"/>
          <w:sz w:val="24"/>
          <w:szCs w:val="24"/>
        </w:rPr>
        <w:t xml:space="preserve">审计报告原件扫描件并加盖公章或签电子公章；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2026年6月/7月/8月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2026年6月/7月/8月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lang w:eastAsia="zh-CN"/>
        </w:rPr>
        <w:t xml:space="preserve">投标供应商具有有效的《食品生产许可证》或《食品经营许可证》原件扫描件并加盖公章或签电子公章，仅提供《食品生产许可证》的，许可范围应包括除食用农产品外的全部供应品类</w:t>
      </w:r>
      <w:r>
        <w:rPr>
          <w:rFonts w:hint="eastAsia" w:ascii="宋体" w:hAnsi="宋体"/>
          <w:bCs/>
          <w:color w:val="auto"/>
          <w:sz w:val="24"/>
          <w:szCs w:val="24"/>
        </w:rPr>
        <w:t xml:space="preserve">；</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2026年6月/7月/8月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2026年6月/7月/8月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7"/>
        </w:numPr>
        <w:ind w:left="0" w:firstLine="480"/>
        <w:spacing w:line="440" w:lineRule="exact"/>
        <w:tabs>
          <w:tab w:val="left" w:pos="420" w:leader="none"/>
          <w:tab w:val="left" w:pos="945" w:leader="none"/>
          <w:tab w:val="left" w:pos="1155" w:leader="none"/>
        </w:tabs>
        <w:rPr>
          <w:rFonts w:ascii="宋体" w:hAnsi="宋体"/>
          <w:b/>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color w:val="auto"/>
          <w:sz w:val="24"/>
          <w:szCs w:val="24"/>
        </w:rPr>
        <w:t xml:space="preserve">（格式见附件）；</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color w:val="auto"/>
          <w:sz w:val="24"/>
          <w:szCs w:val="24"/>
        </w:rPr>
        <w:t xml:space="preserve">（格式见附件）；</w:t>
      </w:r>
      <w:r/>
    </w:p>
    <w:p>
      <w:pPr>
        <w:numPr>
          <w:ilvl w:val="2"/>
          <w:numId w:val="17"/>
        </w:numPr>
        <w:ind w:left="0" w:firstLine="480"/>
        <w:spacing w:line="440" w:lineRule="exact"/>
        <w:tabs>
          <w:tab w:val="left" w:pos="420" w:leader="none"/>
          <w:tab w:val="left" w:pos="945" w:leader="none"/>
          <w:tab w:val="left" w:pos="1155" w:leader="none"/>
        </w:tabs>
        <w:rPr>
          <w:rFonts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ascii="宋体" w:hAnsi="宋体"/>
          <w:bCs/>
          <w:color w:val="auto"/>
          <w:sz w:val="24"/>
          <w:szCs w:val="24"/>
        </w:rPr>
      </w:pPr>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ascii="宋体" w:hAnsi="宋体"/>
          <w:color w:val="auto"/>
          <w:sz w:val="24"/>
          <w:szCs w:val="24"/>
        </w:rPr>
      </w:pPr>
      <w:r>
        <w:rPr>
          <w:rFonts w:hint="eastAsia" w:ascii="宋体" w:hAnsi="宋体"/>
          <w:color w:val="auto"/>
          <w:sz w:val="24"/>
          <w:szCs w:val="24"/>
        </w:rPr>
        <w:t xml:space="preserve">（2）补充性文件</w:t>
      </w:r>
      <w:r/>
    </w:p>
    <w:p>
      <w:pPr>
        <w:ind w:left="523"/>
        <w:spacing w:line="440" w:lineRule="exact"/>
        <w:tabs>
          <w:tab w:val="left" w:pos="420" w:leader="none"/>
          <w:tab w:val="left" w:pos="1155" w:leader="none"/>
        </w:tabs>
        <w:rPr>
          <w:rFonts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color w:val="auto"/>
          <w:sz w:val="24"/>
          <w:szCs w:val="24"/>
        </w:rPr>
      </w:pPr>
      <w:r>
        <w:rPr>
          <w:rFonts w:hint="eastAsia" w:ascii="宋体" w:hAnsi="宋体"/>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color w:val="auto"/>
          <w:sz w:val="24"/>
          <w:szCs w:val="24"/>
        </w:rPr>
        <w:t xml:space="preserve">或其他</w:t>
      </w:r>
      <w:r>
        <w:rPr>
          <w:rFonts w:hint="eastAsia" w:ascii="宋体" w:hAnsi="宋体"/>
          <w:color w:val="auto"/>
          <w:sz w:val="24"/>
          <w:szCs w:val="24"/>
        </w:rPr>
        <w:t xml:space="preserve">可以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开标一览表（格式见附件）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color w:val="auto"/>
          <w:sz w:val="24"/>
          <w:szCs w:val="24"/>
        </w:rPr>
        <w:t xml:space="preserve">（格式见附件）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color w:val="auto"/>
          <w:sz w:val="24"/>
          <w:szCs w:val="24"/>
        </w:rPr>
        <w:t xml:space="preserve">（格式见附件）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投标供应商拟投入本项目人员一览表</w:t>
      </w:r>
      <w:r>
        <w:rPr>
          <w:rFonts w:hint="eastAsia" w:ascii="宋体" w:hAnsi="宋体"/>
          <w:b/>
          <w:color w:val="auto"/>
          <w:sz w:val="24"/>
          <w:szCs w:val="24"/>
        </w:rPr>
        <w:t xml:space="preserve">（格式见附件）</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color w:val="auto"/>
          <w:sz w:val="24"/>
          <w:szCs w:val="24"/>
        </w:rPr>
        <w:t xml:space="preserve">（如有自行添加）</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color w:val="auto"/>
          <w:sz w:val="24"/>
          <w:szCs w:val="24"/>
        </w:rPr>
        <w:t xml:space="preserve">（如有自拟并自行添加）</w:t>
      </w:r>
      <w:r/>
    </w:p>
    <w:p>
      <w:pPr>
        <w:numPr>
          <w:ilvl w:val="0"/>
          <w:numId w:val="16"/>
        </w:numPr>
        <w:ind w:left="-2" w:firstLine="504"/>
        <w:spacing w:line="440" w:lineRule="exact"/>
        <w:tabs>
          <w:tab w:val="left" w:pos="525" w:leader="none"/>
          <w:tab w:val="left" w:pos="709" w:leader="none"/>
        </w:tabs>
        <w:rPr>
          <w:rFonts w:ascii="宋体" w:hAnsi="宋体"/>
          <w:bCs/>
          <w:color w:val="auto"/>
          <w:sz w:val="24"/>
          <w:szCs w:val="24"/>
        </w:rPr>
      </w:pPr>
      <w:r>
        <w:rPr>
          <w:rFonts w:hint="eastAsia" w:ascii="宋体" w:hAnsi="宋体"/>
          <w:bCs/>
          <w:color w:val="auto"/>
          <w:sz w:val="24"/>
          <w:szCs w:val="24"/>
        </w:rPr>
        <w:t xml:space="preserve">其他（</w:t>
      </w:r>
      <w:r>
        <w:rPr>
          <w:rFonts w:hint="eastAsia" w:ascii="宋体" w:hAnsi="宋体"/>
          <w:b/>
          <w:color w:val="auto"/>
          <w:sz w:val="24"/>
          <w:szCs w:val="24"/>
        </w:rPr>
        <w:t xml:space="preserve">投标供应商认为有必要提供的声明和文件，如有自拟并自行添加）</w:t>
      </w:r>
      <w:r/>
    </w:p>
    <w:p>
      <w:pPr>
        <w:ind w:firstLine="482"/>
        <w:spacing w:line="440" w:lineRule="exact"/>
        <w:rPr>
          <w:rFonts w:ascii="宋体" w:hAnsi="宋体"/>
          <w:b/>
          <w:color w:val="auto"/>
          <w:sz w:val="24"/>
          <w:szCs w:val="24"/>
        </w:rPr>
      </w:pPr>
      <w:r>
        <w:rPr>
          <w:rFonts w:hint="eastAsia" w:ascii="宋体" w:hAnsi="宋体"/>
          <w:b/>
          <w:color w:val="auto"/>
          <w:sz w:val="24"/>
          <w:szCs w:val="24"/>
        </w:rPr>
        <w:t xml:space="preserve">第二部分：技术标</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1</w:t>
      </w:r>
      <w:r>
        <w:rPr>
          <w:rFonts w:hint="eastAsia" w:ascii="宋体" w:hAnsi="宋体"/>
          <w:bCs/>
          <w:color w:val="auto"/>
          <w:sz w:val="24"/>
          <w:szCs w:val="24"/>
        </w:rPr>
        <w:tab/>
      </w:r>
      <w:r>
        <w:rPr>
          <w:rFonts w:hint="eastAsia" w:ascii="宋体" w:hAnsi="宋体"/>
          <w:bCs/>
          <w:color w:val="auto"/>
          <w:sz w:val="24"/>
          <w:szCs w:val="24"/>
        </w:rPr>
        <w:t xml:space="preserve">.配送服务方案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2</w:t>
      </w:r>
      <w:r>
        <w:rPr>
          <w:rFonts w:hint="eastAsia" w:ascii="宋体" w:hAnsi="宋体"/>
          <w:bCs/>
          <w:color w:val="auto"/>
          <w:sz w:val="24"/>
          <w:szCs w:val="24"/>
        </w:rPr>
        <w:tab/>
      </w:r>
      <w:r>
        <w:rPr>
          <w:rFonts w:hint="eastAsia" w:ascii="宋体" w:hAnsi="宋体"/>
          <w:bCs/>
          <w:color w:val="auto"/>
          <w:sz w:val="24"/>
          <w:szCs w:val="24"/>
        </w:rPr>
        <w:t xml:space="preserve">.质量保障方案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3</w:t>
      </w:r>
      <w:r>
        <w:rPr>
          <w:rFonts w:hint="eastAsia" w:ascii="宋体" w:hAnsi="宋体"/>
          <w:bCs/>
          <w:color w:val="auto"/>
          <w:sz w:val="24"/>
          <w:szCs w:val="24"/>
        </w:rPr>
        <w:tab/>
      </w:r>
      <w:r>
        <w:rPr>
          <w:rFonts w:hint="eastAsia" w:ascii="宋体" w:hAnsi="宋体"/>
          <w:bCs/>
          <w:color w:val="auto"/>
          <w:sz w:val="24"/>
          <w:szCs w:val="24"/>
        </w:rPr>
        <w:t xml:space="preserve">.食材安全追溯及召回机制方案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4.应急措施方案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5.内控制度</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6.价格确认及结算方案</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我方同意按照招标文件中的规定，本投标文件投标的有效期限为</w:t>
      </w:r>
      <w:r>
        <w:rPr>
          <w:rFonts w:hint="eastAsia" w:ascii="宋体" w:hAnsi="宋体"/>
          <w:bCs/>
          <w:color w:val="auto"/>
          <w:sz w:val="24"/>
          <w:szCs w:val="24"/>
          <w:lang w:val="en-US" w:eastAsia="zh-CN"/>
        </w:rPr>
        <w:t xml:space="preserve">投标截止</w:t>
      </w:r>
      <w:r>
        <w:rPr>
          <w:rFonts w:hint="eastAsia" w:ascii="宋体" w:hAnsi="宋体"/>
          <w:bCs/>
          <w:color w:val="auto"/>
          <w:sz w:val="24"/>
          <w:szCs w:val="24"/>
        </w:rPr>
        <w:t xml:space="preserve">之日起90</w:t>
      </w:r>
      <w:r>
        <w:rPr>
          <w:rFonts w:hint="eastAsia" w:ascii="宋体" w:hAnsi="宋体"/>
          <w:bCs/>
          <w:color w:val="auto"/>
          <w:sz w:val="24"/>
          <w:szCs w:val="24"/>
          <w:lang w:val="en-US" w:eastAsia="zh-CN"/>
        </w:rPr>
        <w:t xml:space="preserve">日历</w:t>
      </w:r>
      <w:r>
        <w:rPr>
          <w:rFonts w:hint="eastAsia" w:ascii="宋体" w:hAnsi="宋体"/>
          <w:bCs/>
          <w:color w:val="auto"/>
          <w:sz w:val="24"/>
          <w:szCs w:val="24"/>
        </w:rPr>
        <w:t xml:space="preserve">天。</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如果我方的投标文件被接受，我方将履行招标文件中规定的每一项要求，按期、按质、按量，履行合同义务。</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我方认为贵方有权决定中标者。</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我方愿意遵守《中华人民共和国政府采购法》，并按照《中华人民共和国民法典》、财政部《政府采购货物和服务招标投标管理办法》</w:t>
      </w:r>
      <w:r>
        <w:rPr>
          <w:rFonts w:hint="eastAsia" w:ascii="宋体" w:hAnsi="宋体"/>
          <w:color w:val="auto"/>
          <w:sz w:val="24"/>
          <w:szCs w:val="24"/>
        </w:rPr>
        <w:t xml:space="preserve">和</w:t>
      </w:r>
      <w:r>
        <w:rPr>
          <w:rFonts w:hint="eastAsia" w:ascii="宋体" w:hAnsi="宋体"/>
          <w:bCs/>
          <w:color w:val="auto"/>
          <w:sz w:val="24"/>
          <w:szCs w:val="24"/>
        </w:rPr>
        <w:t xml:space="preserve">合同条款履行自己的全部责任。在合同履行过程中，双方如有争议，同意由单位协调解决，并按相关法规和有关文件规定处理。</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我方认可并遵守招标文件的所有规定，放弃对招标文件提出质疑的权利。</w:t>
      </w:r>
      <w:r/>
    </w:p>
    <w:p>
      <w:pPr>
        <w:numPr>
          <w:ilvl w:val="0"/>
          <w:numId w:val="15"/>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rPr>
      </w:pPr>
      <w:r>
        <w:rPr>
          <w:rFonts w:hint="eastAsia" w:ascii="宋体" w:hAnsi="宋体"/>
          <w:bCs/>
          <w:color w:val="auto"/>
          <w:sz w:val="24"/>
          <w:szCs w:val="24"/>
        </w:rPr>
        <w:t xml:space="preserve">我方决不提供虚假材料谋取中标、决不采取不正当手段诋毁、排挤其他供应商、决不与采购人、</w:t>
      </w:r>
      <w:r>
        <w:rPr>
          <w:rFonts w:ascii="宋体" w:hAnsi="宋体"/>
          <w:bCs/>
          <w:color w:val="auto"/>
          <w:sz w:val="24"/>
          <w:szCs w:val="24"/>
        </w:rPr>
        <w:t xml:space="preserve">其他</w:t>
      </w:r>
      <w:r>
        <w:rPr>
          <w:rFonts w:hint="eastAsia" w:ascii="宋体" w:hAnsi="宋体"/>
          <w:bCs/>
          <w:color w:val="auto"/>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color w:val="auto"/>
          <w:sz w:val="24"/>
          <w:szCs w:val="24"/>
        </w:rPr>
      </w:pPr>
      <w:r>
        <w:rPr>
          <w:rFonts w:ascii="宋体" w:hAnsi="宋体"/>
          <w:bCs/>
          <w:color w:val="auto"/>
          <w:sz w:val="24"/>
          <w:szCs w:val="24"/>
        </w:rPr>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投标供应商（盖章）：     </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电话：                              传真：</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通讯地址：                          邮编：</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开户银行： </w:t>
      </w:r>
      <w:r>
        <w:rPr>
          <w:rFonts w:ascii="宋体" w:hAnsi="宋体"/>
          <w:bCs/>
          <w:color w:val="auto"/>
          <w:sz w:val="24"/>
          <w:szCs w:val="24"/>
        </w:rPr>
        <w:t xml:space="preserve">                         </w:t>
      </w:r>
      <w:r>
        <w:rPr>
          <w:rFonts w:hint="eastAsia" w:ascii="宋体" w:hAnsi="宋体"/>
          <w:bCs/>
          <w:color w:val="auto"/>
          <w:sz w:val="24"/>
          <w:szCs w:val="24"/>
        </w:rPr>
        <w:t xml:space="preserve">开户账号：</w:t>
      </w:r>
      <w:r/>
    </w:p>
    <w:p>
      <w:pPr>
        <w:ind w:firstLine="480"/>
        <w:spacing w:line="440" w:lineRule="exact"/>
        <w:rPr>
          <w:rFonts w:ascii="宋体" w:hAnsi="宋体"/>
          <w:bCs/>
          <w:color w:val="auto"/>
          <w:sz w:val="24"/>
          <w:szCs w:val="24"/>
        </w:rPr>
      </w:pPr>
      <w:r>
        <w:rPr>
          <w:rFonts w:ascii="宋体" w:hAnsi="宋体"/>
          <w:bCs/>
          <w:color w:val="auto"/>
          <w:sz w:val="24"/>
          <w:szCs w:val="24"/>
        </w:rPr>
      </w:r>
      <w:r/>
    </w:p>
    <w:p>
      <w:pPr>
        <w:pageBreakBefore/>
        <w:rPr>
          <w:rFonts w:ascii="宋体" w:hAnsi="宋体"/>
          <w:bCs/>
          <w:color w:val="auto"/>
          <w:sz w:val="24"/>
          <w:szCs w:val="24"/>
        </w:rPr>
        <w:outlineLvl w:val="0"/>
      </w:pPr>
      <w:r/>
      <w:bookmarkStart w:id="155" w:name="_Toc116946354"/>
      <w:r/>
      <w:bookmarkStart w:id="156" w:name="_Toc39873231"/>
      <w:r/>
      <w:bookmarkStart w:id="157" w:name="_Toc98277374"/>
      <w:r/>
      <w:bookmarkStart w:id="158" w:name="_Toc36850798"/>
      <w:r/>
      <w:bookmarkStart w:id="159" w:name="_Toc39873186"/>
      <w:r/>
      <w:bookmarkStart w:id="160" w:name="_Toc36850799"/>
      <w:r/>
      <w:bookmarkStart w:id="161" w:name="_Toc39873232"/>
      <w:r/>
      <w:bookmarkStart w:id="162" w:name="_Toc39873187"/>
      <w:r>
        <w:rPr>
          <w:rFonts w:hint="eastAsia" w:ascii="宋体" w:hAnsi="宋体"/>
          <w:bCs/>
          <w:color w:val="auto"/>
          <w:sz w:val="24"/>
          <w:szCs w:val="24"/>
        </w:rPr>
        <w:t xml:space="preserve">（二）（投标供应商）关于资格的声明函（格式）：</w:t>
      </w:r>
      <w:bookmarkEnd w:id="155"/>
      <w:r/>
      <w:bookmarkEnd w:id="156"/>
      <w:r/>
      <w:bookmarkEnd w:id="157"/>
      <w:r/>
      <w:bookmarkEnd w:id="158"/>
      <w:r/>
      <w:bookmarkEnd w:id="159"/>
      <w:r/>
      <w:r/>
    </w:p>
    <w:p>
      <w:pPr>
        <w:jc w:val="center"/>
        <w:spacing w:line="360" w:lineRule="auto"/>
        <w:rPr>
          <w:rFonts w:ascii="宋体" w:hAnsi="宋体"/>
          <w:b/>
          <w:color w:val="auto"/>
          <w:sz w:val="28"/>
          <w:szCs w:val="28"/>
        </w:rPr>
      </w:pPr>
      <w:r/>
      <w:bookmarkStart w:id="163" w:name="报价方关于资格的声明函（格式）"/>
      <w:r/>
      <w:bookmarkEnd w:id="163"/>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关于资格的声明函</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JSZC-320206-LXZB-G2026-0026</w:t>
      </w:r>
      <w:r/>
    </w:p>
    <w:p>
      <w:pPr>
        <w:jc w:val="left"/>
        <w:spacing w:line="480" w:lineRule="auto"/>
        <w:tabs>
          <w:tab w:val="left" w:pos="6300" w:leader="none"/>
        </w:tabs>
        <w:rPr>
          <w:rFonts w:ascii="宋体" w:hAnsi="宋体"/>
          <w:bCs/>
          <w:color w:val="auto"/>
          <w:sz w:val="24"/>
          <w:szCs w:val="24"/>
        </w:rPr>
      </w:pPr>
      <w:r>
        <w:rPr>
          <w:rFonts w:hint="eastAsia" w:ascii="宋体" w:hAnsi="宋体"/>
          <w:bCs/>
          <w:color w:val="auto"/>
          <w:sz w:val="24"/>
          <w:szCs w:val="24"/>
          <w:lang w:eastAsia="zh-CN"/>
        </w:rPr>
        <w:t xml:space="preserve">无锡市惠山区人民法院</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我公司（单位）参加本次项目（</w:t>
      </w:r>
      <w:r>
        <w:rPr>
          <w:rFonts w:hint="eastAsia" w:ascii="宋体" w:hAnsi="宋体"/>
          <w:bCs/>
          <w:color w:val="auto"/>
          <w:sz w:val="24"/>
          <w:szCs w:val="24"/>
          <w:lang w:eastAsia="zh-CN"/>
        </w:rPr>
        <w:t xml:space="preserve">惠山法院食堂食材配送采购</w:t>
      </w:r>
      <w:r>
        <w:rPr>
          <w:rFonts w:hint="eastAsia" w:ascii="宋体" w:hAnsi="宋体"/>
          <w:bCs/>
          <w:color w:val="auto"/>
          <w:sz w:val="24"/>
          <w:szCs w:val="24"/>
        </w:rPr>
        <w:t xml:space="preserve">项目）政府采购活动前三年内，在经营活动中没有重大违法记录，我公司（单位）愿针对本次项目（</w:t>
      </w:r>
      <w:r>
        <w:rPr>
          <w:rFonts w:hint="eastAsia" w:ascii="宋体" w:hAnsi="宋体"/>
          <w:bCs/>
          <w:color w:val="auto"/>
          <w:sz w:val="24"/>
          <w:szCs w:val="24"/>
          <w:lang w:eastAsia="zh-CN"/>
        </w:rPr>
        <w:t xml:space="preserve">惠山法院食堂食材配送采购</w:t>
      </w:r>
      <w:r>
        <w:rPr>
          <w:rFonts w:hint="eastAsia" w:ascii="宋体" w:hAnsi="宋体"/>
          <w:bCs/>
          <w:color w:val="auto"/>
          <w:sz w:val="24"/>
          <w:szCs w:val="24"/>
        </w:rPr>
        <w:t xml:space="preserve">项目）进行投标，投标文件中所有关于投标资格的文件、证明、陈述均是真实的、准确的。若有违背，我公司（单位）</w:t>
      </w:r>
      <w:r>
        <w:rPr>
          <w:rFonts w:hint="eastAsia" w:ascii="宋体" w:hAnsi="宋体"/>
          <w:bCs/>
          <w:color w:val="auto"/>
          <w:sz w:val="24"/>
          <w:szCs w:val="24"/>
          <w:u w:val="single"/>
        </w:rPr>
        <w:t xml:space="preserve">               </w:t>
      </w:r>
      <w:r>
        <w:rPr>
          <w:rFonts w:hint="eastAsia" w:ascii="宋体" w:hAnsi="宋体"/>
          <w:bCs/>
          <w:color w:val="auto"/>
          <w:sz w:val="24"/>
          <w:szCs w:val="24"/>
        </w:rPr>
        <w:t xml:space="preserve">愿意承担由此而产生的一切后果。</w:t>
      </w:r>
      <w:r/>
    </w:p>
    <w:p>
      <w:pPr>
        <w:spacing w:line="480" w:lineRule="auto"/>
        <w:rPr>
          <w:rFonts w:ascii="宋体" w:hAnsi="宋体"/>
          <w:bCs/>
          <w:color w:val="auto"/>
          <w:sz w:val="24"/>
          <w:szCs w:val="24"/>
        </w:rPr>
      </w:pPr>
      <w:r>
        <w:rPr>
          <w:rFonts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rPr>
          <w:color w:val="auto"/>
          <w:sz w:val="24"/>
          <w:szCs w:val="24"/>
        </w:rPr>
      </w:pPr>
      <w:r>
        <w:rPr>
          <w:color w:val="auto"/>
          <w:sz w:val="24"/>
          <w:szCs w:val="24"/>
        </w:rPr>
      </w:r>
      <w:r/>
    </w:p>
    <w:p>
      <w:pPr>
        <w:ind w:firstLine="5640"/>
        <w:rPr>
          <w:color w:val="auto"/>
        </w:rPr>
      </w:pPr>
      <w:r>
        <w:rPr>
          <w:rFonts w:hint="eastAsia"/>
          <w:color w:val="auto"/>
          <w:sz w:val="24"/>
          <w:szCs w:val="24"/>
        </w:rPr>
        <w:t xml:space="preserve">日  期：    年     月     日</w:t>
      </w:r>
      <w:r/>
    </w:p>
    <w:p>
      <w:pPr>
        <w:rPr>
          <w:color w:val="auto"/>
        </w:rPr>
      </w:pPr>
      <w:r>
        <w:rPr>
          <w:color w:val="auto"/>
        </w:rPr>
      </w:r>
      <w:r/>
    </w:p>
    <w:p>
      <w:pPr>
        <w:pageBreakBefore/>
        <w:rPr>
          <w:rFonts w:ascii="宋体" w:hAnsi="宋体"/>
          <w:bCs/>
          <w:color w:val="auto"/>
          <w:sz w:val="24"/>
          <w:szCs w:val="24"/>
        </w:rPr>
        <w:outlineLvl w:val="0"/>
      </w:pPr>
      <w:r/>
      <w:bookmarkStart w:id="164" w:name="_Toc116946355"/>
      <w:r/>
      <w:bookmarkStart w:id="165" w:name="_Toc98277375"/>
      <w:r>
        <w:rPr>
          <w:rFonts w:hint="eastAsia" w:ascii="宋体" w:hAnsi="宋体"/>
          <w:bCs/>
          <w:color w:val="auto"/>
          <w:sz w:val="24"/>
          <w:szCs w:val="24"/>
        </w:rPr>
        <w:t xml:space="preserve">（三）（投标供应商）法定代表人授权委托书（格式）：</w:t>
      </w:r>
      <w:bookmarkEnd w:id="160"/>
      <w:r/>
      <w:bookmarkEnd w:id="161"/>
      <w:r/>
      <w:bookmarkEnd w:id="162"/>
      <w:r/>
      <w:bookmarkEnd w:id="164"/>
      <w:r/>
      <w:bookmarkEnd w:id="165"/>
      <w:r/>
      <w:r/>
    </w:p>
    <w:p>
      <w:pPr>
        <w:rPr>
          <w:color w:val="auto"/>
        </w:rPr>
      </w:pPr>
      <w:r>
        <w:rPr>
          <w:color w:val="auto"/>
        </w:rPr>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法定代表人授权委托书</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采购项目编号：</w:t>
      </w:r>
      <w:r>
        <w:rPr>
          <w:rFonts w:hint="eastAsia" w:ascii="宋体" w:hAnsi="宋体"/>
          <w:bCs/>
          <w:color w:val="auto"/>
          <w:sz w:val="24"/>
          <w:szCs w:val="24"/>
          <w:lang w:eastAsia="zh-CN"/>
        </w:rPr>
        <w:t xml:space="preserve">JSZC-320206-LXZB-G2026-0026</w:t>
      </w:r>
      <w:r/>
    </w:p>
    <w:p>
      <w:pPr>
        <w:spacing w:line="600" w:lineRule="exact"/>
        <w:rPr>
          <w:rFonts w:ascii="宋体" w:hAnsi="宋体"/>
          <w:bCs/>
          <w:color w:val="auto"/>
          <w:sz w:val="24"/>
          <w:szCs w:val="24"/>
        </w:rPr>
      </w:pPr>
      <w:r>
        <w:rPr>
          <w:rFonts w:hint="eastAsia" w:ascii="宋体" w:hAnsi="宋体"/>
          <w:bCs/>
          <w:color w:val="auto"/>
          <w:sz w:val="24"/>
          <w:szCs w:val="24"/>
          <w:lang w:eastAsia="zh-CN"/>
        </w:rPr>
        <w:t xml:space="preserve">无锡市惠山区人民法院</w:t>
      </w:r>
      <w:r>
        <w:rPr>
          <w:rFonts w:hint="eastAsia" w:ascii="宋体" w:hAnsi="宋体"/>
          <w:bCs/>
          <w:color w:val="auto"/>
          <w:sz w:val="24"/>
          <w:szCs w:val="24"/>
        </w:rPr>
        <w:t xml:space="preserve">：</w:t>
      </w:r>
      <w:r/>
    </w:p>
    <w:p>
      <w:pPr>
        <w:spacing w:line="580" w:lineRule="exact"/>
        <w:rPr>
          <w:rFonts w:ascii="宋体" w:hAnsi="宋体"/>
          <w:bCs/>
          <w:color w:val="auto"/>
          <w:sz w:val="24"/>
          <w:szCs w:val="24"/>
        </w:rPr>
      </w:pPr>
      <w:r>
        <w:rPr>
          <w:rFonts w:hint="eastAsia" w:ascii="宋体" w:hAnsi="宋体"/>
          <w:bCs/>
          <w:color w:val="auto"/>
          <w:sz w:val="24"/>
          <w:szCs w:val="24"/>
        </w:rPr>
        <w:t xml:space="preserve">      </w:t>
      </w:r>
      <w:r>
        <w:rPr>
          <w:rFonts w:hint="eastAsia" w:ascii="宋体" w:hAnsi="宋体"/>
          <w:bCs/>
          <w:color w:val="auto"/>
          <w:sz w:val="24"/>
          <w:szCs w:val="24"/>
          <w:u w:val="single"/>
        </w:rPr>
        <w:t xml:space="preserve">                    </w:t>
      </w:r>
      <w:r>
        <w:rPr>
          <w:rFonts w:hint="eastAsia" w:ascii="宋体" w:hAnsi="宋体"/>
          <w:bCs/>
          <w:color w:val="auto"/>
          <w:sz w:val="24"/>
          <w:szCs w:val="24"/>
        </w:rPr>
        <w:t xml:space="preserve">系中华人民共和国的合法公司（单位），特授权</w:t>
      </w:r>
      <w:r>
        <w:rPr>
          <w:rFonts w:hint="eastAsia" w:ascii="宋体" w:hAnsi="宋体"/>
          <w:bCs/>
          <w:color w:val="auto"/>
          <w:sz w:val="24"/>
          <w:szCs w:val="24"/>
          <w:u w:val="single"/>
        </w:rPr>
        <w:t xml:space="preserve">       </w:t>
      </w:r>
      <w:r>
        <w:rPr>
          <w:rFonts w:hint="eastAsia" w:ascii="宋体" w:hAnsi="宋体"/>
          <w:bCs/>
          <w:color w:val="auto"/>
          <w:sz w:val="24"/>
          <w:szCs w:val="24"/>
        </w:rPr>
        <w:t xml:space="preserve">代表我公司（单位）全权办理针对本项目（</w:t>
      </w:r>
      <w:r>
        <w:rPr>
          <w:rFonts w:hint="eastAsia" w:ascii="宋体" w:hAnsi="宋体"/>
          <w:bCs/>
          <w:color w:val="auto"/>
          <w:sz w:val="24"/>
          <w:szCs w:val="24"/>
          <w:lang w:eastAsia="zh-CN"/>
        </w:rPr>
        <w:t xml:space="preserve">惠山法院食堂食材配送采购</w:t>
      </w:r>
      <w:r>
        <w:rPr>
          <w:rFonts w:hint="eastAsia" w:ascii="宋体" w:hAnsi="宋体"/>
          <w:bCs/>
          <w:color w:val="auto"/>
          <w:sz w:val="24"/>
          <w:szCs w:val="24"/>
        </w:rPr>
        <w:t xml:space="preserve">项目）的投标、参与开标、评标、签约等具体工作，并签署全部有关的文件、协议及合同。</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我公司（单位）对被授权代表的签名负全部责任。</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被授权代表情况：</w:t>
      </w:r>
      <w:r/>
    </w:p>
    <w:p>
      <w:pPr>
        <w:ind w:firstLine="525"/>
        <w:spacing w:line="580" w:lineRule="exact"/>
        <w:rPr>
          <w:rFonts w:ascii="宋体" w:hAnsi="宋体"/>
          <w:bCs/>
          <w:color w:val="auto"/>
          <w:sz w:val="24"/>
          <w:szCs w:val="24"/>
        </w:rPr>
      </w:pPr>
      <w:r>
        <w:rPr>
          <w:rFonts w:hint="eastAsia" w:ascii="宋体" w:hAnsi="宋体"/>
          <w:bCs/>
          <w:color w:val="auto"/>
          <w:sz w:val="24"/>
          <w:szCs w:val="24"/>
        </w:rPr>
        <w:t xml:space="preserve">姓名：</w:t>
      </w:r>
      <w:r>
        <w:rPr>
          <w:rFonts w:hint="eastAsia" w:ascii="宋体" w:hAnsi="宋体"/>
          <w:bCs/>
          <w:color w:val="auto"/>
          <w:sz w:val="24"/>
          <w:szCs w:val="24"/>
          <w:u w:val="single"/>
        </w:rPr>
        <w:t xml:space="preserve">             </w:t>
      </w:r>
      <w:r>
        <w:rPr>
          <w:rFonts w:hint="eastAsia" w:ascii="宋体" w:hAnsi="宋体"/>
          <w:bCs/>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rPr>
        <w:t xml:space="preserve"> 电话：</w:t>
      </w:r>
      <w:r>
        <w:rPr>
          <w:rFonts w:hint="eastAsia" w:ascii="宋体" w:hAnsi="宋体"/>
          <w:bCs/>
          <w:color w:val="auto"/>
          <w:sz w:val="24"/>
          <w:szCs w:val="24"/>
          <w:u w:val="single"/>
        </w:rPr>
        <w:t xml:space="preserve">             </w:t>
      </w:r>
      <w:r/>
    </w:p>
    <w:p>
      <w:pPr>
        <w:ind w:firstLine="3240"/>
        <w:spacing w:line="580" w:lineRule="exact"/>
        <w:rPr>
          <w:rFonts w:ascii="宋体" w:hAnsi="宋体"/>
          <w:bCs/>
          <w:color w:val="auto"/>
          <w:sz w:val="24"/>
          <w:szCs w:val="24"/>
        </w:rPr>
      </w:pPr>
      <w:r>
        <w:rPr>
          <w:rFonts w:ascii="宋体" w:hAnsi="宋体"/>
          <w:bCs/>
          <w:color w:val="auto"/>
          <w:sz w:val="24"/>
          <w:szCs w:val="24"/>
        </w:rPr>
      </w:r>
      <w:r/>
    </w:p>
    <w:p>
      <w:pPr>
        <w:ind w:firstLine="3240"/>
        <w:spacing w:line="580" w:lineRule="exact"/>
        <w:rPr>
          <w:rFonts w:ascii="宋体" w:hAnsi="宋体"/>
          <w:bCs/>
          <w:color w:val="auto"/>
          <w:sz w:val="24"/>
          <w:szCs w:val="24"/>
        </w:rPr>
      </w:pPr>
      <w:r>
        <w:rPr>
          <w:rFonts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jc w:val="left"/>
        <w:spacing w:line="360" w:lineRule="auto"/>
        <w:rPr>
          <w:color w:val="auto"/>
        </w:rPr>
      </w:pPr>
      <w:r>
        <w:rPr>
          <w:rFonts w:hint="eastAsia"/>
          <w:color w:val="auto"/>
          <w:sz w:val="24"/>
          <w:szCs w:val="24"/>
        </w:rPr>
        <w:t xml:space="preserve">日  期：    年     月     日</w:t>
      </w:r>
      <w:r/>
    </w:p>
    <w:p>
      <w:pPr>
        <w:ind w:firstLine="480"/>
        <w:spacing w:line="360" w:lineRule="auto"/>
        <w:rPr>
          <w:color w:val="auto"/>
          <w:sz w:val="24"/>
          <w:szCs w:val="24"/>
        </w:rPr>
      </w:pPr>
      <w:r>
        <w:rPr>
          <w:color w:val="auto"/>
          <w:sz w:val="24"/>
          <w:szCs w:val="24"/>
        </w:rPr>
      </w:r>
      <w:r/>
    </w:p>
    <w:p>
      <w:pPr>
        <w:rPr>
          <w:color w:val="auto"/>
        </w:rPr>
      </w:pPr>
      <w:r>
        <w:rPr>
          <w:color w:val="auto"/>
        </w:rPr>
      </w:r>
      <w:r/>
    </w:p>
    <w:tbl>
      <w:tblPr>
        <w:tblStyle w:val="80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rPr>
            </w:pPr>
            <w:r>
              <w:rPr>
                <w:rFonts w:ascii="宋体" w:hAnsi="宋体"/>
                <w:color w:val="auto"/>
                <w:sz w:val="24"/>
              </w:rPr>
            </w:r>
            <w:r/>
          </w:p>
        </w:tc>
        <w:tc>
          <w:tcPr>
            <w:tcW w:w="504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（反面）</w:t>
            </w:r>
            <w:r/>
          </w:p>
        </w:tc>
      </w:tr>
    </w:tbl>
    <w:p>
      <w:pPr>
        <w:jc w:val="left"/>
        <w:rPr>
          <w:rFonts w:ascii="宋体" w:hAnsi="宋体"/>
          <w:bCs/>
          <w:color w:val="auto"/>
          <w:sz w:val="24"/>
          <w:szCs w:val="24"/>
        </w:rPr>
      </w:pPr>
      <w:r>
        <w:rPr>
          <w:rFonts w:ascii="宋体" w:hAnsi="宋体"/>
          <w:bCs/>
          <w:color w:val="auto"/>
          <w:sz w:val="24"/>
          <w:szCs w:val="24"/>
        </w:rPr>
      </w:r>
      <w:r/>
    </w:p>
    <w:tbl>
      <w:tblPr>
        <w:tblStyle w:val="80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被授权代表身份证复印件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rPr>
            </w:pPr>
            <w:r>
              <w:rPr>
                <w:rFonts w:ascii="宋体" w:hAnsi="宋体"/>
                <w:color w:val="auto"/>
                <w:sz w:val="24"/>
              </w:rPr>
            </w:r>
            <w:r/>
          </w:p>
        </w:tc>
        <w:tc>
          <w:tcPr>
            <w:tcW w:w="504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被授权代表身份证复印件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（反面）</w:t>
            </w:r>
            <w:r/>
          </w:p>
        </w:tc>
      </w:tr>
    </w:tbl>
    <w:p>
      <w:pPr>
        <w:jc w:val="left"/>
        <w:rPr>
          <w:rFonts w:ascii="黑体" w:hAnsi="黑体" w:eastAsia="黑体"/>
          <w:color w:val="auto"/>
          <w:sz w:val="28"/>
          <w:szCs w:val="28"/>
        </w:rPr>
      </w:pPr>
      <w:r>
        <w:rPr>
          <w:rFonts w:ascii="宋体" w:hAnsi="宋体"/>
          <w:bCs/>
          <w:color w:val="auto"/>
          <w:sz w:val="24"/>
          <w:szCs w:val="24"/>
        </w:rPr>
        <w:br w:type="page" w:clear="all"/>
      </w:r>
      <w:r>
        <w:rPr>
          <w:rFonts w:hint="eastAsia" w:ascii="黑体" w:hAnsi="黑体" w:eastAsia="黑体"/>
          <w:color w:val="auto"/>
          <w:sz w:val="28"/>
          <w:szCs w:val="28"/>
        </w:rPr>
        <w:t xml:space="preserve">法定代表人亲自参加投标的需提供：</w:t>
      </w:r>
      <w:r/>
    </w:p>
    <w:p>
      <w:pPr>
        <w:jc w:val="center"/>
        <w:spacing w:line="360" w:lineRule="auto"/>
        <w:rPr>
          <w:rFonts w:ascii="宋体" w:hAnsi="宋体"/>
          <w:b/>
          <w:color w:val="auto"/>
          <w:sz w:val="28"/>
          <w:szCs w:val="28"/>
        </w:rPr>
      </w:pPr>
      <w:r>
        <w:rPr>
          <w:rFonts w:ascii="宋体" w:hAnsi="宋体"/>
          <w:b/>
          <w:color w:val="auto"/>
          <w:sz w:val="28"/>
          <w:szCs w:val="28"/>
        </w:rPr>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法定代表人身份证明书（格式）</w:t>
      </w:r>
      <w:r/>
    </w:p>
    <w:p>
      <w:pPr>
        <w:ind w:firstLine="612"/>
        <w:spacing w:line="360" w:lineRule="auto"/>
        <w:rPr>
          <w:rFonts w:ascii="宋体" w:hAnsi="宋体"/>
          <w:color w:val="auto"/>
          <w:sz w:val="24"/>
          <w:szCs w:val="24"/>
        </w:rPr>
      </w:pPr>
      <w:r>
        <w:rPr>
          <w:rFonts w:hint="eastAsia" w:ascii="宋体" w:hAnsi="宋体"/>
          <w:color w:val="auto"/>
          <w:sz w:val="24"/>
          <w:szCs w:val="24"/>
        </w:rPr>
        <w:t xml:space="preserve">单位名称：</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2"/>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u w:val="single"/>
        </w:rPr>
      </w:pPr>
      <w:r>
        <w:rPr>
          <w:rFonts w:hint="eastAsia" w:ascii="宋体" w:hAnsi="宋体"/>
          <w:color w:val="auto"/>
          <w:sz w:val="24"/>
          <w:szCs w:val="24"/>
        </w:rPr>
        <w:t xml:space="preserve">单位性质：</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u w:val="single"/>
        </w:rPr>
      </w:pPr>
      <w:r>
        <w:rPr>
          <w:rFonts w:hint="eastAsia" w:ascii="宋体" w:hAnsi="宋体"/>
          <w:color w:val="auto"/>
          <w:sz w:val="24"/>
          <w:szCs w:val="24"/>
        </w:rPr>
        <w:t xml:space="preserve">地    址：</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rPr>
      </w:pPr>
      <w:r>
        <w:rPr>
          <w:rFonts w:hint="eastAsia" w:ascii="宋体" w:hAnsi="宋体"/>
          <w:color w:val="auto"/>
          <w:sz w:val="24"/>
          <w:szCs w:val="24"/>
        </w:rPr>
        <w:t xml:space="preserve">成立时间：</w:t>
      </w:r>
      <w:r>
        <w:rPr>
          <w:rFonts w:hint="eastAsia" w:ascii="宋体" w:hAnsi="宋体"/>
          <w:bCs/>
          <w:color w:val="auto"/>
          <w:sz w:val="24"/>
          <w:szCs w:val="24"/>
          <w:u w:val="single"/>
        </w:rPr>
        <w:t xml:space="preserve">      </w:t>
      </w:r>
      <w:r>
        <w:rPr>
          <w:rFonts w:hint="eastAsia" w:ascii="宋体" w:hAnsi="宋体"/>
          <w:color w:val="auto"/>
          <w:sz w:val="24"/>
          <w:szCs w:val="24"/>
        </w:rPr>
        <w:t xml:space="preserve">年</w:t>
      </w:r>
      <w:r>
        <w:rPr>
          <w:rFonts w:hint="eastAsia" w:ascii="宋体" w:hAnsi="宋体"/>
          <w:bCs/>
          <w:color w:val="auto"/>
          <w:sz w:val="24"/>
          <w:szCs w:val="24"/>
          <w:u w:val="single"/>
        </w:rPr>
        <w:t xml:space="preserve">    </w:t>
      </w:r>
      <w:r>
        <w:rPr>
          <w:rFonts w:hint="eastAsia" w:ascii="宋体" w:hAnsi="宋体"/>
          <w:color w:val="auto"/>
          <w:sz w:val="24"/>
          <w:szCs w:val="24"/>
        </w:rPr>
        <w:t xml:space="preserve">月</w:t>
      </w:r>
      <w:r>
        <w:rPr>
          <w:rFonts w:hint="eastAsia" w:ascii="宋体" w:hAnsi="宋体"/>
          <w:bCs/>
          <w:color w:val="auto"/>
          <w:sz w:val="24"/>
          <w:szCs w:val="24"/>
          <w:u w:val="single"/>
        </w:rPr>
        <w:t xml:space="preserve">    </w:t>
      </w:r>
      <w:r>
        <w:rPr>
          <w:rFonts w:hint="eastAsia" w:ascii="宋体" w:hAnsi="宋体"/>
          <w:color w:val="auto"/>
          <w:sz w:val="24"/>
          <w:szCs w:val="24"/>
        </w:rPr>
        <w:t xml:space="preserve">日</w:t>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u w:val="single"/>
        </w:rPr>
      </w:pPr>
      <w:r>
        <w:rPr>
          <w:rFonts w:hint="eastAsia" w:ascii="宋体" w:hAnsi="宋体"/>
          <w:color w:val="auto"/>
          <w:sz w:val="24"/>
          <w:szCs w:val="24"/>
        </w:rPr>
        <w:t xml:space="preserve">经营期限：</w:t>
      </w:r>
      <w:r>
        <w:rPr>
          <w:rFonts w:hint="eastAsia" w:ascii="宋体" w:hAnsi="宋体"/>
          <w:color w:val="auto"/>
          <w:sz w:val="24"/>
          <w:szCs w:val="24"/>
          <w:u w:val="single"/>
        </w:rPr>
        <w:tab/>
      </w:r>
      <w:r>
        <w:rPr>
          <w:rFonts w:ascii="宋体" w:hAnsi="宋体"/>
          <w:color w:val="auto"/>
          <w:sz w:val="24"/>
          <w:szCs w:val="24"/>
          <w:u w:val="single"/>
        </w:rPr>
        <w:t xml:space="preserve">         </w:t>
      </w:r>
      <w:r>
        <w:rPr>
          <w:rFonts w:hint="eastAsia" w:ascii="宋体" w:hAnsi="宋体"/>
          <w:color w:val="auto"/>
          <w:sz w:val="24"/>
          <w:szCs w:val="24"/>
          <w:u w:val="single"/>
        </w:rPr>
        <w:tab/>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u w:val="single"/>
        </w:rPr>
      </w:pPr>
      <w:r>
        <w:rPr>
          <w:rFonts w:hint="eastAsia" w:ascii="宋体" w:hAnsi="宋体"/>
          <w:color w:val="auto"/>
          <w:sz w:val="24"/>
          <w:szCs w:val="24"/>
        </w:rPr>
        <w:t xml:space="preserve">姓    名：</w:t>
      </w:r>
      <w:r>
        <w:rPr>
          <w:rFonts w:hint="eastAsia" w:ascii="宋体" w:hAnsi="宋体"/>
          <w:bCs/>
          <w:color w:val="auto"/>
          <w:sz w:val="24"/>
          <w:szCs w:val="24"/>
          <w:u w:val="single"/>
        </w:rPr>
        <w:t xml:space="preserve">         </w:t>
      </w:r>
      <w:r>
        <w:rPr>
          <w:rFonts w:hint="eastAsia" w:ascii="宋体" w:hAnsi="宋体"/>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rPr>
        <w:t xml:space="preserve"> </w:t>
      </w:r>
      <w:r>
        <w:rPr>
          <w:rFonts w:hint="eastAsia" w:ascii="宋体" w:hAnsi="宋体"/>
          <w:color w:val="auto"/>
          <w:sz w:val="24"/>
          <w:szCs w:val="24"/>
        </w:rPr>
        <w:t xml:space="preserve">年龄：</w:t>
      </w:r>
      <w:r>
        <w:rPr>
          <w:rFonts w:hint="eastAsia" w:ascii="宋体" w:hAnsi="宋体"/>
          <w:bCs/>
          <w:color w:val="auto"/>
          <w:sz w:val="24"/>
          <w:szCs w:val="24"/>
          <w:u w:val="single"/>
        </w:rPr>
        <w:t xml:space="preserve">         </w:t>
      </w:r>
      <w:r>
        <w:rPr>
          <w:rFonts w:hint="eastAsia" w:ascii="宋体" w:hAnsi="宋体"/>
          <w:color w:val="auto"/>
          <w:sz w:val="24"/>
          <w:szCs w:val="24"/>
        </w:rPr>
        <w:t xml:space="preserve"> 职务：</w:t>
      </w:r>
      <w:r>
        <w:rPr>
          <w:rFonts w:hint="eastAsia" w:ascii="宋体" w:hAnsi="宋体"/>
          <w:bCs/>
          <w:color w:val="auto"/>
          <w:sz w:val="24"/>
          <w:szCs w:val="24"/>
          <w:u w:val="single"/>
        </w:rPr>
        <w:t xml:space="preserve">         </w:t>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rPr>
      </w:pPr>
      <w:r>
        <w:rPr>
          <w:rFonts w:hint="eastAsia" w:ascii="宋体" w:hAnsi="宋体"/>
          <w:color w:val="auto"/>
          <w:sz w:val="24"/>
          <w:szCs w:val="24"/>
        </w:rPr>
        <w:t xml:space="preserve">系</w:t>
      </w:r>
      <w:r>
        <w:rPr>
          <w:rFonts w:hint="eastAsia" w:ascii="宋体" w:hAnsi="宋体"/>
          <w:bCs/>
          <w:color w:val="auto"/>
          <w:sz w:val="24"/>
          <w:szCs w:val="24"/>
          <w:u w:val="single"/>
        </w:rPr>
        <w:t xml:space="preserve">                 </w:t>
      </w:r>
      <w:r>
        <w:rPr>
          <w:rFonts w:hint="eastAsia" w:ascii="宋体" w:hAnsi="宋体"/>
          <w:color w:val="auto"/>
          <w:sz w:val="24"/>
          <w:szCs w:val="24"/>
        </w:rPr>
        <w:t xml:space="preserve">的法定代表人。</w:t>
      </w:r>
      <w:r/>
    </w:p>
    <w:p>
      <w:pPr>
        <w:ind w:firstLine="610"/>
        <w:spacing w:line="360" w:lineRule="auto"/>
        <w:rPr>
          <w:rFonts w:ascii="宋体" w:hAnsi="宋体"/>
          <w:color w:val="auto"/>
          <w:sz w:val="24"/>
          <w:szCs w:val="24"/>
        </w:rPr>
      </w:pPr>
      <w:r>
        <w:rPr>
          <w:rFonts w:ascii="宋体" w:hAnsi="宋体"/>
          <w:color w:val="auto"/>
          <w:sz w:val="24"/>
          <w:szCs w:val="24"/>
        </w:rPr>
      </w:r>
      <w:r/>
    </w:p>
    <w:p>
      <w:pPr>
        <w:ind w:firstLine="610"/>
        <w:spacing w:line="360" w:lineRule="auto"/>
        <w:rPr>
          <w:rFonts w:ascii="宋体" w:hAnsi="宋体"/>
          <w:color w:val="auto"/>
          <w:sz w:val="24"/>
          <w:szCs w:val="24"/>
        </w:rPr>
      </w:pPr>
      <w:r>
        <w:rPr>
          <w:rFonts w:hint="eastAsia" w:ascii="宋体" w:hAnsi="宋体"/>
          <w:color w:val="auto"/>
          <w:sz w:val="24"/>
          <w:szCs w:val="24"/>
        </w:rPr>
        <w:t xml:space="preserve">特此证明。</w:t>
      </w:r>
      <w:r/>
    </w:p>
    <w:p>
      <w:pPr>
        <w:ind w:firstLine="4560"/>
        <w:spacing w:line="360" w:lineRule="auto"/>
        <w:tabs>
          <w:tab w:val="left" w:pos="720" w:leader="none"/>
          <w:tab w:val="left" w:pos="900" w:leader="none"/>
        </w:tabs>
        <w:rPr>
          <w:rFonts w:ascii="宋体" w:hAnsi="宋体"/>
          <w:color w:val="auto"/>
          <w:sz w:val="24"/>
          <w:szCs w:val="24"/>
        </w:rPr>
      </w:pPr>
      <w:r>
        <w:rPr>
          <w:rFonts w:ascii="宋体" w:hAnsi="宋体"/>
          <w:color w:val="auto"/>
          <w:sz w:val="24"/>
          <w:szCs w:val="24"/>
        </w:rPr>
      </w:r>
      <w:r/>
    </w:p>
    <w:p>
      <w:pPr>
        <w:ind w:firstLine="4800"/>
        <w:spacing w:line="600" w:lineRule="auto"/>
        <w:tabs>
          <w:tab w:val="left" w:pos="720" w:leader="none"/>
          <w:tab w:val="left" w:pos="900" w:leader="none"/>
        </w:tabs>
        <w:rPr>
          <w:rFonts w:ascii="宋体" w:hAnsi="宋体"/>
          <w:color w:val="auto"/>
          <w:sz w:val="24"/>
          <w:szCs w:val="24"/>
        </w:rPr>
      </w:pPr>
      <w:r>
        <w:rPr>
          <w:rFonts w:hint="eastAsia" w:ascii="宋体" w:hAnsi="宋体"/>
          <w:color w:val="auto"/>
          <w:sz w:val="24"/>
          <w:szCs w:val="24"/>
        </w:rPr>
        <w:t xml:space="preserve">投标供应商：</w:t>
      </w:r>
      <w:r>
        <w:rPr>
          <w:rFonts w:hint="eastAsia" w:ascii="宋体" w:hAnsi="宋体"/>
          <w:color w:val="auto"/>
          <w:sz w:val="24"/>
          <w:szCs w:val="24"/>
          <w:u w:val="single"/>
        </w:rPr>
        <w:t xml:space="preserve">             （盖公章）</w:t>
      </w:r>
      <w:r/>
    </w:p>
    <w:p>
      <w:pPr>
        <w:ind w:right="480" w:firstLine="5280"/>
        <w:widowControl/>
        <w:rPr>
          <w:rFonts w:ascii="宋体" w:hAnsi="宋体"/>
          <w:color w:val="auto"/>
          <w:sz w:val="24"/>
          <w:szCs w:val="24"/>
        </w:rPr>
      </w:pPr>
      <w:r>
        <w:rPr>
          <w:rFonts w:hint="eastAsia" w:ascii="宋体" w:hAnsi="宋体"/>
          <w:color w:val="auto"/>
          <w:sz w:val="24"/>
          <w:szCs w:val="24"/>
        </w:rPr>
        <w:t xml:space="preserve">日  期：  年  月  日</w:t>
      </w:r>
      <w:r/>
    </w:p>
    <w:tbl>
      <w:tblPr>
        <w:tblStyle w:val="80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rPr>
            </w:pPr>
            <w:r>
              <w:rPr>
                <w:rFonts w:ascii="宋体" w:hAnsi="宋体"/>
                <w:color w:val="auto"/>
                <w:sz w:val="24"/>
              </w:rPr>
            </w:r>
            <w:r/>
          </w:p>
        </w:tc>
        <w:tc>
          <w:tcPr>
            <w:tcW w:w="5040" w:type="dxa"/>
            <w:textDirection w:val="lrTb"/>
            <w:noWrap w:val="false"/>
          </w:tcPr>
          <w:p>
            <w:pPr>
              <w:spacing w:before="4" w:line="360" w:lineRule="auto"/>
              <w:widowControl/>
              <w:rPr>
                <w:rFonts w:ascii="宋体" w:hAnsi="宋体"/>
                <w:color w:val="auto"/>
                <w:sz w:val="24"/>
              </w:rPr>
            </w:pPr>
            <w:r>
              <w:rPr>
                <w:rFonts w:ascii="宋体" w:hAnsi="宋体"/>
                <w:color w:val="auto"/>
                <w:sz w:val="24"/>
              </w:rPr>
            </w:r>
            <w:r/>
          </w:p>
          <w:p>
            <w:pPr>
              <w:spacing w:before="4" w:line="360" w:lineRule="auto"/>
              <w:widowControl/>
              <w:rPr>
                <w:rFonts w:ascii="宋体" w:hAnsi="宋体"/>
                <w:color w:val="auto"/>
                <w:sz w:val="24"/>
              </w:rPr>
            </w:pPr>
            <w:r>
              <w:rPr>
                <w:rFonts w:ascii="宋体" w:hAnsi="宋体"/>
                <w:color w:val="auto"/>
                <w:sz w:val="24"/>
              </w:rPr>
            </w:r>
            <w:r/>
          </w:p>
          <w:p>
            <w:pPr>
              <w:jc w:val="center"/>
              <w:spacing w:before="4" w:line="360" w:lineRule="auto"/>
              <w:widowControl/>
              <w:rPr>
                <w:rFonts w:ascii="宋体" w:hAnsi="宋体"/>
                <w:color w:val="auto"/>
                <w:sz w:val="24"/>
              </w:rPr>
            </w:pPr>
            <w:r>
              <w:rPr>
                <w:rFonts w:hint="eastAsia" w:ascii="宋体" w:hAnsi="宋体"/>
                <w:color w:val="auto"/>
                <w:sz w:val="24"/>
              </w:rPr>
              <w:t xml:space="preserve">法定代表人身份证复印件</w:t>
            </w:r>
            <w:r/>
          </w:p>
          <w:p>
            <w:pPr>
              <w:jc w:val="center"/>
              <w:spacing w:before="4" w:line="360" w:lineRule="auto"/>
              <w:widowControl/>
              <w:rPr>
                <w:rFonts w:ascii="宋体" w:hAnsi="宋体"/>
                <w:color w:val="auto"/>
                <w:sz w:val="24"/>
              </w:rPr>
            </w:pPr>
            <w:r>
              <w:rPr>
                <w:rFonts w:hint="eastAsia" w:ascii="宋体" w:hAnsi="宋体"/>
                <w:color w:val="auto"/>
                <w:sz w:val="24"/>
              </w:rPr>
              <w:t xml:space="preserve">（反面）</w:t>
            </w:r>
            <w:r/>
          </w:p>
        </w:tc>
      </w:tr>
    </w:tbl>
    <w:p>
      <w:pPr>
        <w:ind w:right="240"/>
        <w:jc w:val="left"/>
        <w:widowControl/>
        <w:rPr>
          <w:rFonts w:ascii="宋体" w:hAnsi="宋体"/>
          <w:bCs/>
          <w:color w:val="auto"/>
          <w:sz w:val="24"/>
          <w:szCs w:val="24"/>
        </w:rPr>
      </w:pPr>
      <w:r>
        <w:rPr>
          <w:rFonts w:ascii="宋体" w:hAnsi="宋体"/>
          <w:bCs/>
          <w:color w:val="auto"/>
          <w:sz w:val="24"/>
          <w:szCs w:val="24"/>
        </w:rPr>
        <w:br w:type="page" w:clear="all"/>
      </w:r>
      <w:r/>
    </w:p>
    <w:p>
      <w:pPr>
        <w:pageBreakBefore/>
        <w:rPr>
          <w:rFonts w:ascii="宋体" w:hAnsi="宋体"/>
          <w:bCs/>
          <w:color w:val="auto"/>
          <w:sz w:val="24"/>
          <w:szCs w:val="24"/>
        </w:rPr>
        <w:outlineLvl w:val="0"/>
      </w:pPr>
      <w:r/>
      <w:bookmarkStart w:id="166" w:name="_Toc39873188"/>
      <w:r/>
      <w:bookmarkStart w:id="167" w:name="_Toc36850800"/>
      <w:r/>
      <w:bookmarkStart w:id="168" w:name="_Toc116946356"/>
      <w:r/>
      <w:bookmarkStart w:id="169" w:name="_Toc39873233"/>
      <w:r/>
      <w:bookmarkStart w:id="170" w:name="_Toc98277376"/>
      <w:r>
        <w:rPr>
          <w:rFonts w:hint="eastAsia" w:ascii="宋体" w:hAnsi="宋体"/>
          <w:bCs/>
          <w:color w:val="auto"/>
          <w:sz w:val="24"/>
          <w:szCs w:val="24"/>
        </w:rPr>
        <w:t xml:space="preserve">（四）政府采购投标及履约承诺函（格式）：</w:t>
      </w:r>
      <w:bookmarkEnd w:id="166"/>
      <w:r/>
      <w:bookmarkEnd w:id="167"/>
      <w:r/>
      <w:bookmarkEnd w:id="168"/>
      <w:r/>
      <w:bookmarkEnd w:id="169"/>
      <w:r/>
      <w:bookmarkEnd w:id="170"/>
      <w:r/>
      <w:r/>
    </w:p>
    <w:p>
      <w:pPr>
        <w:rPr>
          <w:color w:val="auto"/>
        </w:rPr>
      </w:pPr>
      <w:r>
        <w:rPr>
          <w:color w:val="auto"/>
        </w:rPr>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政府采购投标及履约承诺函</w:t>
      </w:r>
      <w:r/>
    </w:p>
    <w:p>
      <w:pPr>
        <w:spacing w:line="480" w:lineRule="auto"/>
        <w:rPr>
          <w:rFonts w:ascii="宋体" w:hAnsi="宋体"/>
          <w:color w:val="auto"/>
          <w:sz w:val="24"/>
          <w:szCs w:val="24"/>
        </w:rPr>
      </w:pPr>
      <w:r>
        <w:rPr>
          <w:rFonts w:hint="eastAsia" w:ascii="宋体" w:hAnsi="宋体"/>
          <w:color w:val="auto"/>
          <w:sz w:val="24"/>
          <w:szCs w:val="24"/>
        </w:rPr>
        <w:t xml:space="preserve">（</w:t>
      </w:r>
      <w:r>
        <w:rPr>
          <w:rFonts w:hint="eastAsia" w:ascii="宋体" w:hAnsi="宋体"/>
          <w:color w:val="auto"/>
          <w:sz w:val="24"/>
        </w:rPr>
        <w:t xml:space="preserve">投标供应商</w:t>
      </w:r>
      <w:r>
        <w:rPr>
          <w:rFonts w:hint="eastAsia" w:ascii="宋体" w:hAnsi="宋体"/>
          <w:color w:val="auto"/>
          <w:sz w:val="24"/>
          <w:szCs w:val="24"/>
        </w:rPr>
        <w:t xml:space="preserve">名称）在此承诺：</w:t>
      </w:r>
      <w:r/>
    </w:p>
    <w:p>
      <w:pPr>
        <w:ind w:firstLine="482"/>
        <w:jc w:val="left"/>
        <w:spacing w:line="360" w:lineRule="auto"/>
        <w:rPr>
          <w:rFonts w:ascii="宋体" w:hAnsi="宋体"/>
          <w:bCs/>
          <w:color w:val="auto"/>
          <w:sz w:val="24"/>
          <w:szCs w:val="24"/>
        </w:rPr>
      </w:pPr>
      <w:r>
        <w:rPr>
          <w:rFonts w:ascii="宋体" w:hAnsi="宋体"/>
          <w:bCs/>
          <w:color w:val="auto"/>
          <w:sz w:val="24"/>
          <w:szCs w:val="24"/>
        </w:rPr>
        <w:t xml:space="preserve">我公司</w:t>
      </w:r>
      <w:r>
        <w:rPr>
          <w:rFonts w:hint="eastAsia" w:ascii="宋体" w:hAnsi="宋体"/>
          <w:bCs/>
          <w:color w:val="auto"/>
          <w:sz w:val="24"/>
          <w:szCs w:val="24"/>
        </w:rPr>
        <w:t xml:space="preserve">（</w:t>
      </w:r>
      <w:r>
        <w:rPr>
          <w:rFonts w:ascii="宋体" w:hAnsi="宋体"/>
          <w:bCs/>
          <w:color w:val="auto"/>
          <w:sz w:val="24"/>
          <w:szCs w:val="24"/>
        </w:rPr>
        <w:t xml:space="preserve">单位</w:t>
      </w:r>
      <w:r>
        <w:rPr>
          <w:rFonts w:hint="eastAsia" w:ascii="宋体" w:hAnsi="宋体"/>
          <w:bCs/>
          <w:color w:val="auto"/>
          <w:sz w:val="24"/>
          <w:szCs w:val="24"/>
        </w:rPr>
        <w:t xml:space="preserve">）</w:t>
      </w:r>
      <w:r>
        <w:rPr>
          <w:rFonts w:ascii="宋体" w:hAnsi="宋体"/>
          <w:bCs/>
          <w:color w:val="auto"/>
          <w:sz w:val="24"/>
          <w:szCs w:val="24"/>
        </w:rPr>
        <w:t xml:space="preserve">愿针对此次</w:t>
      </w:r>
      <w:r>
        <w:rPr>
          <w:rFonts w:hint="eastAsia" w:ascii="宋体" w:hAnsi="宋体"/>
          <w:b/>
          <w:color w:val="auto"/>
          <w:sz w:val="24"/>
          <w:szCs w:val="24"/>
          <w:u w:val="single"/>
          <w:lang w:eastAsia="zh-CN"/>
        </w:rPr>
        <w:t xml:space="preserve">惠山法院食堂食材配送采购</w:t>
      </w:r>
      <w:r>
        <w:rPr>
          <w:rFonts w:hint="eastAsia" w:ascii="宋体" w:hAnsi="宋体"/>
          <w:b/>
          <w:color w:val="auto"/>
          <w:sz w:val="24"/>
          <w:szCs w:val="24"/>
          <w:u w:val="single"/>
        </w:rPr>
        <w:t xml:space="preserve">项目</w:t>
      </w:r>
      <w:r>
        <w:rPr>
          <w:rFonts w:hint="eastAsia" w:ascii="宋体" w:hAnsi="宋体"/>
          <w:bCs/>
          <w:color w:val="auto"/>
          <w:sz w:val="24"/>
          <w:szCs w:val="24"/>
        </w:rPr>
        <w:t xml:space="preserve">（项目名称）</w:t>
      </w:r>
      <w:r>
        <w:rPr>
          <w:rFonts w:ascii="宋体" w:hAnsi="宋体"/>
          <w:bCs/>
          <w:color w:val="auto"/>
          <w:sz w:val="24"/>
          <w:szCs w:val="24"/>
        </w:rPr>
        <w:t xml:space="preserve">进行投标。</w:t>
      </w:r>
      <w:r>
        <w:rPr>
          <w:rFonts w:hint="eastAsia" w:ascii="宋体" w:hAnsi="宋体"/>
          <w:bCs/>
          <w:color w:val="auto"/>
          <w:sz w:val="24"/>
          <w:szCs w:val="24"/>
        </w:rPr>
        <w:t xml:space="preserve">我单位承诺如下：</w:t>
      </w:r>
      <w:r/>
    </w:p>
    <w:p>
      <w:pPr>
        <w:ind w:firstLine="482"/>
        <w:jc w:val="left"/>
        <w:spacing w:line="360" w:lineRule="auto"/>
        <w:rPr>
          <w:rFonts w:ascii="宋体" w:hAnsi="宋体"/>
          <w:bCs/>
          <w:color w:val="auto"/>
          <w:sz w:val="24"/>
          <w:szCs w:val="24"/>
        </w:rPr>
      </w:pPr>
      <w:r>
        <w:rPr>
          <w:rFonts w:hint="eastAsia" w:ascii="宋体" w:hAnsi="宋体"/>
          <w:bCs/>
          <w:color w:val="auto"/>
          <w:sz w:val="24"/>
          <w:szCs w:val="24"/>
        </w:rPr>
        <w:t xml:space="preserve">1.我单位本招标项目所提供的货物或服务未侵犯知识产权。</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2.我单位参与本项目投标前三年内，在经营活动中没有违法记录。</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3.我单位参与本项目政府采购活动时不存在被有关部门禁止参与政府采购活动且在有效期内的情况。</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4.我单位具备《中华人民共和国政府采购法》第二十二条规定的条件，承诺如下：</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（2）我方符合法律、行政法规规定的其他条件。</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5.我单位未被列入失信被执行人、税收违法案件当事人名单、政府采购严重违法失信行为记录名单。</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6</w:t>
      </w:r>
      <w:r>
        <w:rPr>
          <w:rFonts w:ascii="宋体" w:hAnsi="宋体"/>
          <w:bCs/>
          <w:color w:val="auto"/>
          <w:sz w:val="24"/>
          <w:szCs w:val="24"/>
        </w:rPr>
        <w:t xml:space="preserve">.</w:t>
      </w:r>
      <w:r>
        <w:rPr>
          <w:rFonts w:hint="eastAsia" w:ascii="宋体" w:hAnsi="宋体"/>
          <w:bCs/>
          <w:color w:val="auto"/>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7</w:t>
      </w:r>
      <w:r>
        <w:rPr>
          <w:rFonts w:ascii="宋体" w:hAnsi="宋体"/>
          <w:bCs/>
          <w:color w:val="auto"/>
          <w:sz w:val="24"/>
          <w:szCs w:val="24"/>
        </w:rPr>
        <w:t xml:space="preserve">.</w:t>
      </w:r>
      <w:r>
        <w:rPr>
          <w:rFonts w:hint="eastAsia" w:ascii="宋体" w:hAnsi="宋体"/>
          <w:bCs/>
          <w:color w:val="auto"/>
          <w:sz w:val="24"/>
          <w:szCs w:val="24"/>
        </w:rPr>
        <w:t xml:space="preserve">我方与其他供应商不存在单位负责人为同一人或者存在直接控股、管理关系。</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8</w:t>
      </w:r>
      <w:r>
        <w:rPr>
          <w:rFonts w:ascii="宋体" w:hAnsi="宋体"/>
          <w:bCs/>
          <w:color w:val="auto"/>
          <w:sz w:val="24"/>
          <w:szCs w:val="24"/>
        </w:rPr>
        <w:t xml:space="preserve">.</w:t>
      </w:r>
      <w:r>
        <w:rPr>
          <w:rFonts w:hint="eastAsia" w:ascii="宋体" w:hAnsi="宋体"/>
          <w:bCs/>
          <w:color w:val="auto"/>
          <w:sz w:val="24"/>
          <w:szCs w:val="24"/>
        </w:rPr>
        <w:t xml:space="preserve">我方承诺未为本项目提供整体设计、规范编制或者项目管理、监理、检测等服务。</w:t>
      </w:r>
      <w:r/>
    </w:p>
    <w:p>
      <w:pPr>
        <w:ind w:firstLine="480"/>
        <w:spacing w:line="360" w:lineRule="auto"/>
        <w:rPr>
          <w:rFonts w:ascii="宋体" w:hAnsi="宋体"/>
          <w:bCs/>
          <w:color w:val="auto"/>
          <w:sz w:val="24"/>
          <w:szCs w:val="24"/>
        </w:rPr>
      </w:pPr>
      <w:r>
        <w:rPr>
          <w:rFonts w:ascii="宋体" w:hAnsi="宋体"/>
          <w:bCs/>
          <w:color w:val="auto"/>
          <w:sz w:val="24"/>
          <w:szCs w:val="24"/>
        </w:rPr>
        <w:t xml:space="preserve">9</w:t>
      </w:r>
      <w:r>
        <w:rPr>
          <w:rFonts w:hint="eastAsia" w:ascii="宋体" w:hAnsi="宋体"/>
          <w:bCs/>
          <w:color w:val="auto"/>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ascii="宋体" w:hAnsi="宋体"/>
          <w:bCs/>
          <w:color w:val="auto"/>
          <w:sz w:val="24"/>
          <w:szCs w:val="24"/>
        </w:rPr>
      </w:pPr>
      <w:r>
        <w:rPr>
          <w:rFonts w:ascii="宋体" w:hAnsi="宋体"/>
          <w:bCs/>
          <w:color w:val="auto"/>
          <w:sz w:val="24"/>
          <w:szCs w:val="24"/>
        </w:rPr>
        <w:t xml:space="preserve">10</w:t>
      </w:r>
      <w:r>
        <w:rPr>
          <w:rFonts w:hint="eastAsia" w:ascii="宋体" w:hAnsi="宋体"/>
          <w:bCs/>
          <w:color w:val="auto"/>
          <w:sz w:val="24"/>
          <w:szCs w:val="24"/>
        </w:rPr>
        <w:t xml:space="preserve">.我单位如果中标，做到诚实守信，依照本项目招标文件需求内容、签署的采购合同及本单位在投标中所做的一切承诺履约。</w:t>
      </w:r>
      <w:r/>
    </w:p>
    <w:p>
      <w:pPr>
        <w:ind w:firstLine="480"/>
        <w:spacing w:line="360" w:lineRule="auto"/>
        <w:rPr>
          <w:rFonts w:ascii="宋体" w:hAnsi="宋体"/>
          <w:bCs/>
          <w:color w:val="auto"/>
          <w:sz w:val="24"/>
          <w:szCs w:val="24"/>
        </w:rPr>
      </w:pPr>
      <w:r>
        <w:rPr>
          <w:rFonts w:ascii="宋体" w:hAnsi="宋体"/>
          <w:bCs/>
          <w:color w:val="auto"/>
          <w:sz w:val="24"/>
          <w:szCs w:val="24"/>
        </w:rPr>
        <w:t xml:space="preserve">11</w:t>
      </w:r>
      <w:r>
        <w:rPr>
          <w:rFonts w:hint="eastAsia" w:ascii="宋体" w:hAnsi="宋体"/>
          <w:bCs/>
          <w:color w:val="auto"/>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15.根据</w:t>
      </w:r>
      <w:r>
        <w:rPr>
          <w:rFonts w:hint="eastAsia" w:ascii="宋体" w:hAnsi="宋体"/>
          <w:bCs/>
          <w:color w:val="auto"/>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17.我单位承诺不非法转包、分包。</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18.我单位承诺未参与本项目的采购需求、技术指标、商务指标等内容的设定，不存在对其他投标供应商不公平的行为。</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以上承诺，如有违反，愿依照国家相关法律处理，并承担由此给采购人带来的损失。</w:t>
      </w:r>
      <w:r/>
    </w:p>
    <w:p>
      <w:pPr>
        <w:ind w:firstLine="480"/>
        <w:spacing w:line="360" w:lineRule="auto"/>
        <w:rPr>
          <w:rFonts w:ascii="宋体" w:hAnsi="宋体"/>
          <w:bCs/>
          <w:color w:val="auto"/>
          <w:sz w:val="24"/>
        </w:rPr>
      </w:pPr>
      <w:r>
        <w:rPr>
          <w:rFonts w:hint="eastAsia" w:ascii="宋体" w:hAnsi="宋体"/>
          <w:bCs/>
          <w:color w:val="auto"/>
          <w:sz w:val="24"/>
          <w:szCs w:val="24"/>
        </w:rPr>
        <w:t xml:space="preserve">19.所有与本项目有关的函件请发往下列地址：</w:t>
      </w:r>
      <w:r/>
    </w:p>
    <w:p>
      <w:pPr>
        <w:ind w:firstLine="480"/>
        <w:spacing w:line="360" w:lineRule="auto"/>
        <w:rPr>
          <w:rFonts w:ascii="宋体" w:hAnsi="宋体"/>
          <w:bCs/>
          <w:color w:val="auto"/>
          <w:sz w:val="24"/>
        </w:rPr>
      </w:pPr>
      <w:r>
        <w:rPr>
          <w:rFonts w:ascii="宋体" w:hAnsi="宋体"/>
          <w:bCs/>
          <w:color w:val="auto"/>
          <w:sz w:val="24"/>
        </w:rPr>
        <w:t xml:space="preserve">地 址：__________________，邮政编码：__________________</w:t>
      </w:r>
      <w:r/>
    </w:p>
    <w:p>
      <w:pPr>
        <w:ind w:firstLine="480"/>
        <w:spacing w:line="360" w:lineRule="auto"/>
        <w:rPr>
          <w:rFonts w:ascii="宋体" w:hAnsi="宋体"/>
          <w:bCs/>
          <w:color w:val="auto"/>
          <w:sz w:val="24"/>
        </w:rPr>
      </w:pPr>
      <w:r>
        <w:rPr>
          <w:rFonts w:ascii="宋体" w:hAnsi="宋体"/>
          <w:bCs/>
          <w:color w:val="auto"/>
          <w:sz w:val="24"/>
        </w:rPr>
        <w:t xml:space="preserve">电 话：__________________</w:t>
      </w:r>
      <w:r>
        <w:rPr>
          <w:rFonts w:hint="eastAsia" w:ascii="宋体" w:hAnsi="宋体"/>
          <w:bCs/>
          <w:color w:val="auto"/>
          <w:sz w:val="24"/>
        </w:rPr>
        <w:t xml:space="preserve">，</w:t>
      </w:r>
      <w:r>
        <w:rPr>
          <w:rFonts w:ascii="宋体" w:hAnsi="宋体"/>
          <w:bCs/>
          <w:color w:val="auto"/>
          <w:sz w:val="24"/>
        </w:rPr>
        <w:t xml:space="preserve">传</w:t>
      </w:r>
      <w:r>
        <w:rPr>
          <w:rFonts w:hint="eastAsia" w:ascii="宋体" w:hAnsi="宋体"/>
          <w:bCs/>
          <w:color w:val="auto"/>
          <w:sz w:val="24"/>
        </w:rPr>
        <w:t xml:space="preserve">   </w:t>
      </w:r>
      <w:r>
        <w:rPr>
          <w:rFonts w:ascii="宋体" w:hAnsi="宋体"/>
          <w:bCs/>
          <w:color w:val="auto"/>
          <w:sz w:val="24"/>
        </w:rPr>
        <w:t xml:space="preserve"> 真：__________________</w:t>
      </w:r>
      <w:r/>
    </w:p>
    <w:p>
      <w:pPr>
        <w:ind w:firstLine="480"/>
        <w:spacing w:line="360" w:lineRule="auto"/>
        <w:rPr>
          <w:rFonts w:ascii="宋体" w:hAnsi="宋体"/>
          <w:bCs/>
          <w:color w:val="auto"/>
          <w:sz w:val="24"/>
        </w:rPr>
      </w:pPr>
      <w:r>
        <w:rPr>
          <w:rFonts w:ascii="宋体" w:hAnsi="宋体"/>
          <w:bCs/>
          <w:color w:val="auto"/>
          <w:sz w:val="24"/>
        </w:rPr>
        <w:t xml:space="preserve">代表姓名：_______________，职 </w:t>
      </w:r>
      <w:r>
        <w:rPr>
          <w:rFonts w:hint="eastAsia" w:ascii="宋体" w:hAnsi="宋体"/>
          <w:bCs/>
          <w:color w:val="auto"/>
          <w:sz w:val="24"/>
        </w:rPr>
        <w:t xml:space="preserve">   </w:t>
      </w:r>
      <w:r>
        <w:rPr>
          <w:rFonts w:ascii="宋体" w:hAnsi="宋体"/>
          <w:bCs/>
          <w:color w:val="auto"/>
          <w:sz w:val="24"/>
        </w:rPr>
        <w:t xml:space="preserve">务：__________________</w:t>
      </w:r>
      <w:r/>
    </w:p>
    <w:p>
      <w:pPr>
        <w:ind w:firstLine="480"/>
        <w:spacing w:line="360" w:lineRule="auto"/>
        <w:rPr>
          <w:rFonts w:ascii="宋体" w:hAnsi="宋体"/>
          <w:bCs/>
          <w:color w:val="auto"/>
          <w:sz w:val="24"/>
          <w:szCs w:val="24"/>
        </w:rPr>
      </w:pPr>
      <w:r>
        <w:rPr>
          <w:rFonts w:ascii="宋体" w:hAnsi="宋体"/>
          <w:bCs/>
          <w:color w:val="auto"/>
          <w:sz w:val="24"/>
          <w:szCs w:val="24"/>
        </w:rPr>
      </w:r>
      <w:r/>
    </w:p>
    <w:p>
      <w:pPr>
        <w:ind w:firstLine="5400"/>
        <w:spacing w:line="480" w:lineRule="auto"/>
        <w:rPr>
          <w:rFonts w:ascii="宋体" w:hAnsi="宋体"/>
          <w:bCs/>
          <w:color w:val="auto"/>
          <w:sz w:val="24"/>
          <w:szCs w:val="24"/>
        </w:rPr>
      </w:pPr>
      <w:r>
        <w:rPr>
          <w:rFonts w:ascii="宋体" w:hAnsi="宋体"/>
          <w:bCs/>
          <w:color w:val="auto"/>
          <w:sz w:val="24"/>
          <w:szCs w:val="24"/>
        </w:rPr>
      </w:r>
      <w:r/>
    </w:p>
    <w:p>
      <w:pPr>
        <w:ind w:firstLine="3720"/>
        <w:spacing w:line="480" w:lineRule="auto"/>
        <w:rPr>
          <w:rFonts w:ascii="宋体" w:hAnsi="宋体"/>
          <w:bCs/>
          <w:color w:val="auto"/>
          <w:sz w:val="24"/>
          <w:szCs w:val="24"/>
        </w:rPr>
      </w:pPr>
      <w:r>
        <w:rPr>
          <w:rFonts w:hint="eastAsia" w:ascii="宋体" w:hAnsi="宋体"/>
          <w:bCs/>
          <w:color w:val="auto"/>
          <w:sz w:val="24"/>
          <w:szCs w:val="24"/>
        </w:rPr>
        <w:t xml:space="preserve">投标供应商（盖章）：</w:t>
      </w:r>
      <w:r/>
    </w:p>
    <w:p>
      <w:pPr>
        <w:ind w:firstLine="1080"/>
        <w:spacing w:line="480" w:lineRule="auto"/>
        <w:rPr>
          <w:rFonts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5160"/>
        <w:spacing w:line="480" w:lineRule="auto"/>
        <w:rPr>
          <w:rFonts w:ascii="宋体" w:hAnsi="宋体"/>
          <w:bCs/>
          <w:color w:val="auto"/>
          <w:sz w:val="24"/>
          <w:szCs w:val="24"/>
        </w:rPr>
      </w:pPr>
      <w:r>
        <w:rPr>
          <w:rFonts w:hint="eastAsia" w:ascii="宋体" w:hAnsi="宋体"/>
          <w:bCs/>
          <w:color w:val="auto"/>
          <w:sz w:val="24"/>
          <w:szCs w:val="24"/>
        </w:rPr>
        <w:t xml:space="preserve">日  期：</w:t>
      </w:r>
      <w:r/>
    </w:p>
    <w:p>
      <w:pPr>
        <w:jc w:val="left"/>
        <w:widowControl/>
        <w:rPr>
          <w:rFonts w:ascii="宋体" w:hAnsi="宋体"/>
          <w:bCs/>
          <w:color w:val="auto"/>
          <w:sz w:val="24"/>
          <w:szCs w:val="24"/>
        </w:rPr>
      </w:pPr>
      <w:r>
        <w:rPr>
          <w:rFonts w:ascii="宋体" w:hAnsi="宋体"/>
          <w:bCs/>
          <w:color w:val="auto"/>
          <w:sz w:val="24"/>
          <w:szCs w:val="24"/>
        </w:rPr>
        <w:br w:type="page" w:clear="all"/>
      </w:r>
      <w:r/>
    </w:p>
    <w:p>
      <w:pPr>
        <w:pageBreakBefore/>
        <w:rPr>
          <w:rFonts w:ascii="宋体" w:hAnsi="宋体"/>
          <w:bCs/>
          <w:color w:val="auto"/>
          <w:sz w:val="24"/>
          <w:szCs w:val="24"/>
        </w:rPr>
        <w:outlineLvl w:val="0"/>
      </w:pPr>
      <w:r/>
      <w:bookmarkStart w:id="171" w:name="_Toc116946357"/>
      <w:r/>
      <w:bookmarkStart w:id="172" w:name="_Toc98277377"/>
      <w:r/>
      <w:bookmarkStart w:id="173" w:name="_Toc36850801"/>
      <w:r/>
      <w:bookmarkStart w:id="174" w:name="_Toc39873189"/>
      <w:r/>
      <w:bookmarkStart w:id="175" w:name="_Toc39873234"/>
      <w:r>
        <w:rPr>
          <w:rFonts w:hint="eastAsia" w:ascii="宋体" w:hAnsi="宋体"/>
          <w:bCs/>
          <w:color w:val="auto"/>
          <w:sz w:val="24"/>
          <w:szCs w:val="24"/>
        </w:rPr>
        <w:t xml:space="preserve">（五）开标一览表（格式）：</w:t>
      </w:r>
      <w:bookmarkEnd w:id="171"/>
      <w:r/>
      <w:bookmarkEnd w:id="172"/>
      <w:r/>
      <w:bookmarkEnd w:id="173"/>
      <w:r/>
      <w:bookmarkEnd w:id="174"/>
      <w:r/>
      <w:bookmarkEnd w:id="175"/>
      <w:r/>
      <w:r/>
    </w:p>
    <w:p>
      <w:pPr>
        <w:jc w:val="center"/>
        <w:spacing w:line="360" w:lineRule="auto"/>
        <w:rPr>
          <w:rFonts w:ascii="宋体" w:hAnsi="宋体"/>
          <w:b/>
          <w:color w:val="auto"/>
          <w:sz w:val="28"/>
          <w:szCs w:val="28"/>
        </w:rPr>
      </w:pPr>
      <w:r>
        <w:rPr>
          <w:rFonts w:ascii="宋体" w:hAnsi="宋体"/>
          <w:b/>
          <w:color w:val="auto"/>
          <w:sz w:val="28"/>
          <w:szCs w:val="28"/>
        </w:rPr>
        <w:t xml:space="preserve">开标一览表（总价）</w:t>
      </w:r>
      <w:r/>
    </w:p>
    <w:p>
      <w:pPr>
        <w:ind w:firstLine="120"/>
        <w:spacing w:line="360" w:lineRule="auto"/>
        <w:rPr>
          <w:rFonts w:ascii="宋体" w:hAnsi="宋体"/>
          <w:bCs/>
          <w:color w:val="auto"/>
          <w:sz w:val="24"/>
          <w:szCs w:val="24"/>
        </w:rPr>
      </w:pPr>
      <w:r>
        <w:rPr>
          <w:rFonts w:hint="eastAsia" w:ascii="宋体" w:hAnsi="宋体"/>
          <w:bCs/>
          <w:color w:val="auto"/>
          <w:sz w:val="24"/>
          <w:szCs w:val="24"/>
        </w:rPr>
        <w:t xml:space="preserve">投标人全称（CA公章）： </w:t>
      </w:r>
      <w:r/>
    </w:p>
    <w:p>
      <w:pPr>
        <w:ind w:firstLine="120"/>
        <w:spacing w:line="360" w:lineRule="auto"/>
        <w:rPr>
          <w:rFonts w:ascii="宋体" w:hAnsi="宋体"/>
          <w:bCs/>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惠山法院食堂食材配送采购</w:t>
      </w:r>
      <w:r>
        <w:rPr>
          <w:rFonts w:hint="eastAsia" w:ascii="宋体" w:hAnsi="宋体"/>
          <w:bCs/>
          <w:color w:val="auto"/>
          <w:sz w:val="24"/>
          <w:szCs w:val="24"/>
        </w:rPr>
        <w:t xml:space="preserve">项目</w:t>
      </w:r>
      <w:r/>
    </w:p>
    <w:p>
      <w:pPr>
        <w:ind w:firstLine="120"/>
        <w:spacing w:line="360" w:lineRule="auto"/>
        <w:rPr>
          <w:rFonts w:ascii="宋体" w:hAnsi="宋体"/>
          <w:bCs/>
          <w:color w:val="auto"/>
          <w:sz w:val="24"/>
          <w:szCs w:val="24"/>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JSZC-320206-LXZB-G2026-0026</w:t>
      </w:r>
      <w:r>
        <w:rPr>
          <w:rFonts w:hint="eastAsia" w:ascii="宋体" w:hAnsi="宋体"/>
          <w:bCs/>
          <w:color w:val="auto"/>
          <w:sz w:val="24"/>
          <w:szCs w:val="24"/>
        </w:rPr>
        <w:t xml:space="preserve"> </w:t>
      </w:r>
      <w:r/>
    </w:p>
    <w:tbl>
      <w:tblPr>
        <w:tblStyle w:val="801"/>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jc w:val="center"/>
              <w:rPr>
                <w:rFonts w:ascii="宋体" w:hAnsi="宋体"/>
                <w:b/>
                <w:bCs/>
                <w:color w:val="auto"/>
                <w:sz w:val="24"/>
                <w:szCs w:val="24"/>
              </w:rPr>
            </w:pPr>
            <w:r>
              <w:rPr>
                <w:rFonts w:hint="eastAsia" w:ascii="宋体" w:hAnsi="宋体"/>
                <w:b/>
                <w:bCs/>
                <w:color w:val="auto"/>
                <w:sz w:val="24"/>
                <w:szCs w:val="24"/>
              </w:rPr>
              <w:t xml:space="preserve">项目名称</w:t>
            </w:r>
            <w:r/>
          </w:p>
        </w:tc>
        <w:tc>
          <w:tcPr>
            <w:tcW w:w="4886" w:type="dxa"/>
            <w:vAlign w:val="center"/>
            <w:textDirection w:val="lrTb"/>
            <w:noWrap w:val="false"/>
          </w:tcPr>
          <w:p>
            <w:pPr>
              <w:jc w:val="center"/>
              <w:rPr>
                <w:rFonts w:ascii="宋体" w:hAnsi="宋体"/>
                <w:b/>
                <w:bCs/>
                <w:color w:val="auto"/>
                <w:sz w:val="24"/>
                <w:szCs w:val="24"/>
              </w:rPr>
            </w:pPr>
            <w:r>
              <w:rPr>
                <w:rFonts w:hint="eastAsia" w:ascii="宋体" w:hAnsi="宋体"/>
                <w:b/>
                <w:bCs/>
                <w:color w:val="auto"/>
                <w:sz w:val="24"/>
                <w:szCs w:val="24"/>
              </w:rPr>
              <w:t xml:space="preserve">优惠率（%）</w:t>
            </w:r>
            <w:r/>
          </w:p>
        </w:tc>
      </w:tr>
      <w:tr>
        <w:trPr>
          <w:cantSplit/>
          <w:jc w:val="center"/>
          <w:trHeight w:val="1788"/>
        </w:trPr>
        <w:tc>
          <w:tcPr>
            <w:tcW w:w="5098" w:type="dxa"/>
            <w:vAlign w:val="center"/>
            <w:textDirection w:val="lrTb"/>
            <w:noWrap w:val="false"/>
          </w:tcPr>
          <w:p>
            <w:pPr>
              <w:pStyle w:val="1103"/>
              <w:jc w:val="center"/>
              <w:spacing w:line="440" w:lineRule="exact"/>
              <w:rPr>
                <w:rFonts w:hAnsi="宋体"/>
                <w:bCs/>
                <w:color w:val="auto"/>
                <w:szCs w:val="24"/>
              </w:rPr>
            </w:pPr>
            <w:r>
              <w:rPr>
                <w:rFonts w:hint="eastAsia" w:hAnsi="宋体"/>
                <w:bCs/>
                <w:color w:val="auto"/>
                <w:szCs w:val="24"/>
                <w:lang w:eastAsia="zh-CN"/>
              </w:rPr>
              <w:t xml:space="preserve">惠山法院食堂食材配送采购</w:t>
            </w:r>
            <w:r>
              <w:rPr>
                <w:rFonts w:hint="eastAsia" w:hAnsi="宋体"/>
                <w:bCs/>
                <w:color w:val="auto"/>
                <w:szCs w:val="24"/>
              </w:rPr>
              <w:t xml:space="preserve">项目</w:t>
            </w:r>
            <w:r/>
          </w:p>
        </w:tc>
        <w:tc>
          <w:tcPr>
            <w:tcW w:w="4886" w:type="dxa"/>
            <w:vAlign w:val="center"/>
            <w:textDirection w:val="lrTb"/>
            <w:noWrap w:val="false"/>
          </w:tcPr>
          <w:p>
            <w:pPr>
              <w:pStyle w:val="1103"/>
              <w:jc w:val="center"/>
              <w:spacing w:line="440" w:lineRule="exact"/>
              <w:rPr>
                <w:rFonts w:hAnsi="宋体"/>
                <w:b/>
                <w:color w:val="auto"/>
                <w:szCs w:val="24"/>
              </w:rPr>
            </w:pPr>
            <w:r>
              <w:rPr>
                <w:rFonts w:hAnsi="宋体"/>
                <w:b/>
                <w:color w:val="auto"/>
                <w:szCs w:val="24"/>
              </w:rPr>
            </w:r>
            <w:r/>
          </w:p>
        </w:tc>
      </w:tr>
    </w:tbl>
    <w:p>
      <w:pPr>
        <w:ind w:firstLine="120"/>
        <w:jc w:val="right"/>
        <w:spacing w:line="440" w:lineRule="exact"/>
        <w:rPr>
          <w:rFonts w:ascii="宋体" w:hAnsi="宋体"/>
          <w:bCs/>
          <w:color w:val="auto"/>
          <w:sz w:val="24"/>
          <w:szCs w:val="24"/>
        </w:rPr>
      </w:pPr>
      <w:r>
        <w:rPr>
          <w:rFonts w:hint="eastAsia" w:ascii="宋体" w:hAnsi="宋体"/>
          <w:b/>
          <w:bCs/>
          <w:color w:val="auto"/>
          <w:sz w:val="24"/>
          <w:szCs w:val="24"/>
        </w:rPr>
        <w:t xml:space="preserve">日期：   年   月   日</w:t>
      </w:r>
      <w:r/>
    </w:p>
    <w:p>
      <w:pPr>
        <w:jc w:val="left"/>
        <w:spacing w:line="440" w:lineRule="exact"/>
        <w:widowControl/>
        <w:rPr>
          <w:rFonts w:ascii="宋体" w:hAnsi="宋体"/>
          <w:b/>
          <w:color w:val="auto"/>
          <w:sz w:val="28"/>
          <w:szCs w:val="28"/>
        </w:rPr>
      </w:pPr>
      <w:r>
        <w:rPr>
          <w:rFonts w:ascii="宋体" w:hAnsi="宋体"/>
          <w:b/>
          <w:color w:val="auto"/>
          <w:sz w:val="28"/>
          <w:szCs w:val="28"/>
        </w:rPr>
        <w:br w:type="page" w:clear="all"/>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开标一览表附录 </w:t>
      </w:r>
      <w:r/>
    </w:p>
    <w:p>
      <w:pPr>
        <w:ind w:firstLine="120"/>
        <w:spacing w:line="360" w:lineRule="auto"/>
        <w:rPr>
          <w:rFonts w:ascii="宋体" w:hAnsi="宋体"/>
          <w:bCs/>
          <w:color w:val="auto"/>
          <w:sz w:val="24"/>
          <w:szCs w:val="24"/>
        </w:rPr>
      </w:pPr>
      <w:r>
        <w:rPr>
          <w:rFonts w:ascii="宋体" w:hAnsi="宋体"/>
          <w:bCs/>
          <w:color w:val="auto"/>
          <w:sz w:val="24"/>
          <w:szCs w:val="24"/>
        </w:rPr>
      </w:r>
      <w:r/>
    </w:p>
    <w:p>
      <w:pPr>
        <w:ind w:firstLine="120"/>
        <w:spacing w:line="36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JSZC-320206-LXZB-G2026-0026</w:t>
      </w:r>
      <w:r/>
    </w:p>
    <w:tbl>
      <w:tblPr>
        <w:tblStyle w:val="801"/>
        <w:tblW w:w="100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6368"/>
      </w:tblGrid>
      <w:tr>
        <w:trPr>
          <w:cantSplit/>
          <w:jc w:val="center"/>
          <w:trHeight w:val="567"/>
        </w:trPr>
        <w:tc>
          <w:tcPr>
            <w:tcW w:w="3681" w:type="dxa"/>
            <w:vAlign w:val="center"/>
            <w:textDirection w:val="lrTb"/>
            <w:noWrap w:val="false"/>
          </w:tcPr>
          <w:p>
            <w:pPr>
              <w:jc w:val="center"/>
              <w:rPr>
                <w:rFonts w:ascii="宋体" w:hAnsi="宋体"/>
                <w:b/>
                <w:bCs/>
                <w:color w:val="auto"/>
                <w:sz w:val="24"/>
                <w:szCs w:val="24"/>
              </w:rPr>
            </w:pPr>
            <w:r>
              <w:rPr>
                <w:rFonts w:hint="eastAsia" w:ascii="宋体" w:hAnsi="宋体"/>
                <w:b/>
                <w:bCs/>
                <w:color w:val="auto"/>
                <w:sz w:val="24"/>
                <w:szCs w:val="24"/>
              </w:rPr>
              <w:t xml:space="preserve">内容</w:t>
            </w:r>
            <w:r/>
          </w:p>
        </w:tc>
        <w:tc>
          <w:tcPr>
            <w:tcW w:w="6368" w:type="dxa"/>
            <w:vAlign w:val="center"/>
            <w:textDirection w:val="lrTb"/>
            <w:noWrap w:val="false"/>
          </w:tcPr>
          <w:p>
            <w:pPr>
              <w:jc w:val="center"/>
              <w:rPr>
                <w:rFonts w:ascii="宋体" w:hAnsi="宋体"/>
                <w:b/>
                <w:bCs/>
                <w:color w:val="auto"/>
                <w:sz w:val="24"/>
                <w:szCs w:val="24"/>
              </w:rPr>
            </w:pPr>
            <w:r>
              <w:rPr>
                <w:rFonts w:hint="eastAsia" w:ascii="宋体" w:hAnsi="宋体"/>
                <w:b/>
                <w:bCs/>
                <w:color w:val="auto"/>
                <w:sz w:val="24"/>
                <w:szCs w:val="24"/>
              </w:rPr>
              <w:t xml:space="preserve">投标响应</w:t>
            </w:r>
            <w:r/>
          </w:p>
        </w:tc>
      </w:tr>
      <w:tr>
        <w:trPr>
          <w:cantSplit/>
          <w:jc w:val="center"/>
          <w:trHeight w:val="1203"/>
        </w:trPr>
        <w:tc>
          <w:tcPr>
            <w:tcW w:w="3681" w:type="dxa"/>
            <w:vAlign w:val="center"/>
            <w:textDirection w:val="lrTb"/>
            <w:noWrap w:val="false"/>
          </w:tcPr>
          <w:p>
            <w:pPr>
              <w:pStyle w:val="1103"/>
              <w:jc w:val="center"/>
              <w:spacing w:line="400" w:lineRule="exact"/>
              <w:rPr>
                <w:rFonts w:hAnsi="宋体"/>
                <w:bCs/>
                <w:color w:val="auto"/>
                <w:szCs w:val="24"/>
              </w:rPr>
            </w:pPr>
            <w:r>
              <w:rPr>
                <w:rFonts w:hint="eastAsia" w:hAnsi="宋体"/>
                <w:bCs/>
                <w:color w:val="auto"/>
                <w:szCs w:val="24"/>
              </w:rPr>
              <w:t xml:space="preserve">项目名称</w:t>
            </w:r>
            <w:r/>
          </w:p>
        </w:tc>
        <w:tc>
          <w:tcPr>
            <w:tcW w:w="6368" w:type="dxa"/>
            <w:vAlign w:val="center"/>
            <w:textDirection w:val="lrTb"/>
            <w:noWrap w:val="false"/>
          </w:tcPr>
          <w:p>
            <w:pPr>
              <w:pStyle w:val="1103"/>
              <w:jc w:val="center"/>
              <w:spacing w:line="360" w:lineRule="auto"/>
              <w:rPr>
                <w:rFonts w:hAnsi="宋体"/>
                <w:b/>
                <w:color w:val="auto"/>
                <w:szCs w:val="24"/>
              </w:rPr>
            </w:pPr>
            <w:r>
              <w:rPr>
                <w:rFonts w:hint="eastAsia" w:hAnsi="宋体"/>
                <w:b/>
                <w:color w:val="auto"/>
                <w:szCs w:val="24"/>
                <w:lang w:eastAsia="zh-CN"/>
              </w:rPr>
              <w:t xml:space="preserve">惠山法院食堂食材配送采购</w:t>
            </w:r>
            <w:r>
              <w:rPr>
                <w:rFonts w:hint="eastAsia" w:hAnsi="宋体"/>
                <w:b/>
                <w:color w:val="auto"/>
                <w:szCs w:val="24"/>
              </w:rPr>
              <w:t xml:space="preserve">项目</w:t>
            </w:r>
            <w:r/>
          </w:p>
        </w:tc>
      </w:tr>
      <w:tr>
        <w:trPr>
          <w:cantSplit/>
          <w:jc w:val="center"/>
          <w:trHeight w:val="1310"/>
        </w:trPr>
        <w:tc>
          <w:tcPr>
            <w:tcW w:w="3681"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项目负责人及证号、联系电话</w:t>
            </w:r>
            <w:r/>
          </w:p>
        </w:tc>
        <w:tc>
          <w:tcPr>
            <w:tcW w:w="6368" w:type="dxa"/>
            <w:vAlign w:val="center"/>
            <w:textDirection w:val="lrTb"/>
            <w:noWrap w:val="false"/>
          </w:tcPr>
          <w:p>
            <w:pPr>
              <w:rPr>
                <w:rFonts w:ascii="宋体" w:hAnsi="宋体"/>
                <w:color w:val="auto"/>
                <w:sz w:val="24"/>
              </w:rPr>
            </w:pPr>
            <w:r>
              <w:rPr>
                <w:rFonts w:hint="eastAsia" w:ascii="宋体" w:hAnsi="宋体"/>
                <w:color w:val="auto"/>
                <w:sz w:val="24"/>
              </w:rPr>
              <w:t xml:space="preserve">姓名：         证号：          联系电话：</w:t>
            </w:r>
            <w:r/>
          </w:p>
        </w:tc>
      </w:tr>
      <w:tr>
        <w:trPr>
          <w:cantSplit/>
          <w:jc w:val="center"/>
          <w:trHeight w:val="974"/>
        </w:trPr>
        <w:tc>
          <w:tcPr>
            <w:tcW w:w="3681" w:type="dxa"/>
            <w:vAlign w:val="center"/>
            <w:textDirection w:val="lrTb"/>
            <w:noWrap w:val="false"/>
          </w:tcPr>
          <w:p>
            <w:pPr>
              <w:jc w:val="center"/>
              <w:spacing w:line="340" w:lineRule="exact"/>
              <w:rPr>
                <w:rFonts w:ascii="宋体" w:hAnsi="宋体"/>
                <w:color w:val="auto"/>
                <w:sz w:val="24"/>
              </w:rPr>
            </w:pPr>
            <w:r>
              <w:rPr>
                <w:rFonts w:hint="eastAsia" w:ascii="宋体" w:hAnsi="宋体"/>
                <w:color w:val="auto"/>
                <w:sz w:val="24"/>
              </w:rPr>
              <w:t xml:space="preserve">服务期</w:t>
            </w:r>
            <w:r/>
          </w:p>
        </w:tc>
        <w:tc>
          <w:tcPr>
            <w:tcW w:w="6368" w:type="dxa"/>
            <w:vAlign w:val="center"/>
            <w:textDirection w:val="lrTb"/>
            <w:noWrap w:val="false"/>
          </w:tcPr>
          <w:p>
            <w:pPr>
              <w:spacing w:line="340" w:lineRule="exact"/>
              <w:rPr>
                <w:rFonts w:ascii="宋体" w:hAnsi="宋体"/>
                <w:color w:val="auto"/>
                <w:sz w:val="24"/>
              </w:rPr>
            </w:pPr>
            <w:r>
              <w:rPr>
                <w:rFonts w:ascii="宋体" w:hAnsi="宋体"/>
                <w:color w:val="auto"/>
                <w:sz w:val="24"/>
              </w:rPr>
            </w:r>
            <w:r/>
          </w:p>
        </w:tc>
      </w:tr>
      <w:tr>
        <w:trPr>
          <w:cantSplit/>
          <w:jc w:val="center"/>
          <w:trHeight w:val="907"/>
        </w:trPr>
        <w:tc>
          <w:tcPr>
            <w:tcW w:w="3681" w:type="dxa"/>
            <w:vAlign w:val="center"/>
            <w:textDirection w:val="lrTb"/>
            <w:noWrap w:val="false"/>
          </w:tcPr>
          <w:p>
            <w:pPr>
              <w:jc w:val="center"/>
              <w:spacing w:line="340" w:lineRule="exact"/>
              <w:rPr>
                <w:rFonts w:ascii="宋体" w:hAnsi="宋体"/>
                <w:bCs/>
                <w:color w:val="auto"/>
                <w:sz w:val="24"/>
                <w:szCs w:val="24"/>
              </w:rPr>
            </w:pPr>
            <w:r>
              <w:rPr>
                <w:rFonts w:hint="eastAsia" w:ascii="宋体" w:hAnsi="宋体"/>
                <w:bCs/>
                <w:color w:val="auto"/>
                <w:sz w:val="24"/>
                <w:szCs w:val="24"/>
              </w:rPr>
              <w:t xml:space="preserve">质量要求</w:t>
            </w:r>
            <w:r/>
          </w:p>
        </w:tc>
        <w:tc>
          <w:tcPr>
            <w:tcW w:w="6368" w:type="dxa"/>
            <w:vAlign w:val="center"/>
            <w:textDirection w:val="lrTb"/>
            <w:noWrap w:val="false"/>
          </w:tcPr>
          <w:p>
            <w:pPr>
              <w:spacing w:line="340" w:lineRule="exact"/>
              <w:rPr>
                <w:rFonts w:ascii="宋体" w:hAnsi="宋体"/>
                <w:bCs/>
                <w:color w:val="auto"/>
                <w:sz w:val="24"/>
                <w:szCs w:val="24"/>
              </w:rPr>
            </w:pPr>
            <w:r>
              <w:rPr>
                <w:rFonts w:ascii="宋体" w:hAnsi="宋体"/>
                <w:bCs/>
                <w:color w:val="auto"/>
                <w:sz w:val="24"/>
                <w:szCs w:val="24"/>
              </w:rPr>
            </w:r>
            <w:r/>
          </w:p>
        </w:tc>
      </w:tr>
    </w:tbl>
    <w:p>
      <w:pPr>
        <w:rPr>
          <w:rFonts w:ascii="宋体" w:hAnsi="宋体"/>
          <w:b/>
          <w:bCs/>
          <w:color w:val="auto"/>
          <w:sz w:val="24"/>
          <w:szCs w:val="24"/>
        </w:rPr>
      </w:pPr>
      <w:r>
        <w:rPr>
          <w:rFonts w:ascii="宋体" w:hAnsi="宋体"/>
          <w:b/>
          <w:bCs/>
          <w:color w:val="auto"/>
          <w:sz w:val="24"/>
          <w:szCs w:val="24"/>
        </w:rPr>
      </w:r>
      <w:r/>
    </w:p>
    <w:p>
      <w:pPr>
        <w:rPr>
          <w:rFonts w:ascii="宋体" w:hAnsi="宋体"/>
          <w:b/>
          <w:bCs/>
          <w:color w:val="auto"/>
          <w:sz w:val="24"/>
          <w:szCs w:val="24"/>
        </w:rPr>
      </w:pPr>
      <w:r>
        <w:rPr>
          <w:rFonts w:hint="eastAsia" w:ascii="宋体" w:hAnsi="宋体"/>
          <w:b/>
          <w:bCs/>
          <w:color w:val="auto"/>
          <w:sz w:val="24"/>
          <w:szCs w:val="24"/>
        </w:rPr>
        <w:t xml:space="preserve">法定代表人或授权代表签字：                          </w:t>
      </w:r>
      <w:bookmarkStart w:id="176" w:name="_Hlk152010318"/>
      <w:r>
        <w:rPr>
          <w:rFonts w:hint="eastAsia" w:ascii="宋体" w:hAnsi="宋体"/>
          <w:b/>
          <w:bCs/>
          <w:color w:val="auto"/>
          <w:sz w:val="24"/>
          <w:szCs w:val="24"/>
        </w:rPr>
        <w:t xml:space="preserve">日期：   年   月   日</w:t>
      </w:r>
      <w:bookmarkEnd w:id="176"/>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ind w:firstLine="472"/>
        <w:spacing w:line="460" w:lineRule="exact"/>
        <w:rPr>
          <w:b/>
          <w:color w:val="auto"/>
          <w:sz w:val="24"/>
          <w:szCs w:val="22"/>
        </w:rPr>
      </w:pPr>
      <w:r>
        <w:rPr>
          <w:rFonts w:hint="eastAsia"/>
          <w:b/>
          <w:color w:val="auto"/>
          <w:sz w:val="24"/>
          <w:szCs w:val="22"/>
        </w:rPr>
        <w:t xml:space="preserve">填写说明：</w:t>
      </w:r>
      <w:r/>
    </w:p>
    <w:p>
      <w:pPr>
        <w:ind w:firstLine="470"/>
        <w:spacing w:line="460" w:lineRule="exact"/>
        <w:rPr>
          <w:rFonts w:ascii="宋体" w:hAnsi="宋体"/>
          <w:bCs/>
          <w:color w:val="auto"/>
          <w:sz w:val="24"/>
          <w:szCs w:val="22"/>
        </w:rPr>
      </w:pPr>
      <w:r>
        <w:rPr>
          <w:rFonts w:hint="eastAsia" w:ascii="宋体" w:hAnsi="宋体"/>
          <w:bCs/>
          <w:color w:val="auto"/>
          <w:sz w:val="24"/>
          <w:szCs w:val="22"/>
        </w:rPr>
        <w:t xml:space="preserve">1.评标时一律按开标一览表中内容为准，开标一览表中必须盖章或签字。</w:t>
      </w:r>
      <w:r/>
    </w:p>
    <w:p>
      <w:pPr>
        <w:ind w:firstLine="470"/>
        <w:spacing w:line="460" w:lineRule="exact"/>
        <w:rPr>
          <w:rFonts w:ascii="宋体" w:hAnsi="宋体"/>
          <w:bCs/>
          <w:color w:val="auto"/>
          <w:sz w:val="24"/>
          <w:szCs w:val="22"/>
        </w:rPr>
      </w:pPr>
      <w:r>
        <w:rPr>
          <w:rFonts w:hint="eastAsia" w:ascii="宋体" w:hAnsi="宋体"/>
          <w:bCs/>
          <w:color w:val="auto"/>
          <w:sz w:val="24"/>
          <w:szCs w:val="22"/>
        </w:rPr>
        <w:t xml:space="preserve">2.投标供应商的最终报价应是投标供应商在投标文件中提出的各项支付金额的总和，也应是完成招标文件所列采购需求的全部费用。</w:t>
      </w:r>
      <w:r/>
    </w:p>
    <w:p>
      <w:pPr>
        <w:ind w:firstLine="470"/>
        <w:spacing w:line="460" w:lineRule="exact"/>
        <w:rPr>
          <w:rFonts w:ascii="宋体" w:hAnsi="宋体"/>
          <w:bCs/>
          <w:color w:val="auto"/>
          <w:sz w:val="24"/>
          <w:szCs w:val="2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680" w:footer="794" w:gutter="0"/>
          <w:cols w:num="1" w:sep="0" w:space="720" w:equalWidth="1"/>
          <w:docGrid w:linePitch="360"/>
          <w:titlePg/>
        </w:sectPr>
      </w:pPr>
      <w:r>
        <w:rPr>
          <w:rFonts w:hint="eastAsia" w:ascii="宋体" w:hAnsi="宋体"/>
          <w:bCs/>
          <w:color w:val="auto"/>
          <w:sz w:val="24"/>
          <w:szCs w:val="22"/>
        </w:rPr>
        <w:t xml:space="preserve">3.投标</w:t>
      </w:r>
      <w:r>
        <w:rPr>
          <w:rFonts w:hint="eastAsia" w:ascii="宋体" w:hAnsi="宋体"/>
          <w:bCs/>
          <w:color w:val="auto"/>
          <w:sz w:val="24"/>
          <w:szCs w:val="22"/>
          <w:lang w:eastAsia="zh-CN"/>
        </w:rPr>
        <w:t xml:space="preserve">报价</w:t>
      </w:r>
      <w:r>
        <w:rPr>
          <w:rFonts w:hint="eastAsia" w:ascii="宋体" w:hAnsi="宋体"/>
          <w:bCs/>
          <w:color w:val="auto"/>
          <w:sz w:val="24"/>
          <w:szCs w:val="22"/>
        </w:rPr>
        <w:t xml:space="preserve">包括但不限于食材采购费、人工服务费、配送费、场地维护费、管理费、车辆使用费、食材检测费、服务所需人员的工资、国家规定的服务人员的社会保险、人身意外险、福利、培训，以及服务所用设备、服务所用材料消耗费用、利润、税金、政策性文件规定及合同包含的所有风险（包括但不限于最低工资调整、物价上涨、重大活动、检查、突发情况、税费调整等）、责任等各项应有费用。招标文件未列明，而投标供应商认为其他必需的费用也需列入报价。在合同实施时，采购人将不予支付投标供应商没有填列的项目费用，并认为此项目的费用已包括在投标价格中。</w:t>
      </w:r>
      <w:r/>
    </w:p>
    <w:p>
      <w:pPr>
        <w:ind w:firstLine="431"/>
        <w:spacing w:line="380" w:lineRule="exact"/>
        <w:rPr>
          <w:rFonts w:ascii="宋体" w:hAnsi="宋体"/>
          <w:bCs/>
          <w:color w:val="auto"/>
          <w:sz w:val="24"/>
          <w:szCs w:val="24"/>
        </w:rPr>
      </w:pPr>
      <w:r/>
      <w:bookmarkStart w:id="177" w:name="_Toc98277379"/>
      <w:r/>
      <w:bookmarkStart w:id="178" w:name="_Toc36414929"/>
      <w:r/>
      <w:bookmarkStart w:id="179" w:name="_Toc39873191"/>
      <w:r/>
      <w:bookmarkStart w:id="180" w:name="_Toc39873236"/>
      <w:r/>
      <w:bookmarkStart w:id="181" w:name="_Toc116946359"/>
      <w:r>
        <w:rPr>
          <w:rFonts w:hint="eastAsia" w:ascii="宋体" w:hAnsi="宋体"/>
          <w:bCs/>
          <w:color w:val="auto"/>
          <w:sz w:val="24"/>
          <w:szCs w:val="24"/>
        </w:rPr>
        <w:t xml:space="preserve">（六）投标供应商拟投入本项目人员一览表（格式）</w:t>
      </w:r>
      <w:bookmarkEnd w:id="177"/>
      <w:r/>
      <w:bookmarkEnd w:id="178"/>
      <w:r/>
      <w:bookmarkEnd w:id="179"/>
      <w:r/>
      <w:bookmarkEnd w:id="180"/>
      <w:r/>
      <w:bookmarkEnd w:id="181"/>
      <w:r/>
      <w:r/>
    </w:p>
    <w:p>
      <w:pPr>
        <w:rPr>
          <w:color w:val="auto"/>
        </w:rPr>
      </w:pPr>
      <w:r>
        <w:rPr>
          <w:color w:val="auto"/>
        </w:rPr>
      </w:r>
      <w:r/>
    </w:p>
    <w:p>
      <w:pPr>
        <w:jc w:val="center"/>
        <w:spacing w:line="360" w:lineRule="auto"/>
        <w:rPr>
          <w:rFonts w:ascii="宋体" w:hAnsi="宋体"/>
          <w:b/>
          <w:color w:val="auto"/>
          <w:sz w:val="28"/>
          <w:szCs w:val="28"/>
        </w:rPr>
      </w:pPr>
      <w:r>
        <w:rPr>
          <w:rFonts w:hint="eastAsia" w:ascii="宋体" w:hAnsi="宋体"/>
          <w:b/>
          <w:bCs/>
          <w:color w:val="auto"/>
          <w:sz w:val="28"/>
          <w:szCs w:val="28"/>
        </w:rPr>
        <w:t xml:space="preserve">投标供应商拟投入本项目人员一览表</w:t>
      </w:r>
      <w:r/>
    </w:p>
    <w:p>
      <w:pPr>
        <w:jc w:val="center"/>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JSZC-320206-LXZB-G2026-0026</w:t>
      </w:r>
      <w:r/>
    </w:p>
    <w:tbl>
      <w:tblPr>
        <w:tblStyle w:val="801"/>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jc w:val="center"/>
              <w:spacing w:line="440" w:lineRule="exact"/>
              <w:rPr>
                <w:rFonts w:ascii="宋体" w:hAnsi="宋体"/>
                <w:b/>
                <w:color w:val="auto"/>
                <w:sz w:val="24"/>
              </w:rPr>
            </w:pPr>
            <w:r>
              <w:rPr>
                <w:rFonts w:hint="eastAsia" w:ascii="宋体" w:hAnsi="宋体"/>
                <w:b/>
                <w:color w:val="auto"/>
                <w:sz w:val="24"/>
              </w:rPr>
              <w:t xml:space="preserve">拟在本项目担任职务</w:t>
            </w:r>
            <w:r/>
          </w:p>
        </w:tc>
        <w:tc>
          <w:tcPr>
            <w:tcW w:w="1979" w:type="dxa"/>
            <w:vAlign w:val="center"/>
            <w:textDirection w:val="lrTb"/>
            <w:noWrap w:val="false"/>
          </w:tcPr>
          <w:p>
            <w:pPr>
              <w:jc w:val="center"/>
              <w:spacing w:line="440" w:lineRule="exact"/>
              <w:rPr>
                <w:rFonts w:ascii="宋体" w:hAnsi="宋体"/>
                <w:b/>
                <w:color w:val="auto"/>
                <w:sz w:val="24"/>
              </w:rPr>
            </w:pPr>
            <w:r>
              <w:rPr>
                <w:rFonts w:hint="eastAsia" w:ascii="宋体" w:hAnsi="宋体"/>
                <w:b/>
                <w:color w:val="auto"/>
                <w:sz w:val="24"/>
              </w:rPr>
              <w:t xml:space="preserve">姓名</w:t>
            </w:r>
            <w:r/>
          </w:p>
        </w:tc>
        <w:tc>
          <w:tcPr>
            <w:tcW w:w="1797" w:type="dxa"/>
            <w:vAlign w:val="center"/>
            <w:textDirection w:val="lrTb"/>
            <w:noWrap w:val="false"/>
          </w:tcPr>
          <w:p>
            <w:pPr>
              <w:jc w:val="center"/>
              <w:spacing w:line="440" w:lineRule="exact"/>
              <w:rPr>
                <w:rFonts w:ascii="宋体" w:hAnsi="宋体"/>
                <w:b/>
                <w:color w:val="auto"/>
                <w:sz w:val="24"/>
              </w:rPr>
            </w:pPr>
            <w:r>
              <w:rPr>
                <w:rFonts w:hint="eastAsia" w:ascii="宋体" w:hAnsi="宋体"/>
                <w:b/>
                <w:color w:val="auto"/>
                <w:sz w:val="24"/>
              </w:rPr>
              <w:t xml:space="preserve">职称</w:t>
            </w:r>
            <w:r/>
          </w:p>
        </w:tc>
        <w:tc>
          <w:tcPr>
            <w:tcW w:w="3058" w:type="dxa"/>
            <w:vAlign w:val="center"/>
            <w:textDirection w:val="lrTb"/>
            <w:noWrap w:val="false"/>
          </w:tcPr>
          <w:p>
            <w:pPr>
              <w:jc w:val="center"/>
              <w:spacing w:line="440" w:lineRule="exact"/>
              <w:rPr>
                <w:rFonts w:ascii="宋体" w:hAnsi="宋体"/>
                <w:b/>
                <w:color w:val="auto"/>
                <w:sz w:val="24"/>
              </w:rPr>
            </w:pPr>
            <w:r>
              <w:rPr>
                <w:rFonts w:hint="eastAsia" w:ascii="宋体" w:hAnsi="宋体"/>
                <w:b/>
                <w:color w:val="auto"/>
                <w:sz w:val="24"/>
              </w:rPr>
              <w:t xml:space="preserve">证书号/身份证号</w:t>
            </w:r>
            <w:r/>
          </w:p>
        </w:tc>
      </w:tr>
      <w:tr>
        <w:trPr>
          <w:jc w:val="center"/>
          <w:trHeight w:val="732"/>
        </w:trPr>
        <w:tc>
          <w:tcPr>
            <w:tcW w:w="2833" w:type="dxa"/>
            <w:vAlign w:val="center"/>
            <w:textDirection w:val="lrTb"/>
            <w:noWrap w:val="false"/>
          </w:tcPr>
          <w:p>
            <w:pPr>
              <w:jc w:val="center"/>
              <w:rPr>
                <w:rFonts w:ascii="宋体" w:hAnsi="宋体"/>
                <w:color w:val="auto"/>
                <w:sz w:val="24"/>
                <w:szCs w:val="24"/>
              </w:rPr>
            </w:pPr>
            <w:r>
              <w:rPr>
                <w:rFonts w:hint="eastAsia" w:ascii="宋体" w:hAnsi="宋体"/>
                <w:bCs/>
                <w:color w:val="auto"/>
                <w:sz w:val="24"/>
                <w:szCs w:val="24"/>
              </w:rPr>
              <w:t xml:space="preserve">项目负责人</w:t>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32"/>
        </w:trPr>
        <w:tc>
          <w:tcPr>
            <w:tcW w:w="2833" w:type="dxa"/>
            <w:vAlign w:val="center"/>
            <w:textDirection w:val="lrTb"/>
            <w:noWrap w:val="false"/>
          </w:tcPr>
          <w:p>
            <w:pPr>
              <w:jc w:val="center"/>
              <w:rPr>
                <w:rFonts w:ascii="宋体" w:hAnsi="宋体"/>
                <w:bCs/>
                <w:color w:val="auto"/>
                <w:sz w:val="24"/>
                <w:szCs w:val="24"/>
              </w:rPr>
              <w:outlineLvl w:val="0"/>
            </w:pPr>
            <w:r/>
            <w:bookmarkStart w:id="182" w:name="_Toc98277380"/>
            <w:r/>
            <w:bookmarkStart w:id="183" w:name="_Toc37322908"/>
            <w:r/>
            <w:bookmarkStart w:id="184" w:name="_Toc37328757"/>
            <w:r/>
            <w:bookmarkStart w:id="185" w:name="_Toc116946360"/>
            <w:r>
              <w:rPr>
                <w:rFonts w:hint="eastAsia" w:ascii="宋体" w:hAnsi="宋体"/>
                <w:bCs/>
                <w:color w:val="auto"/>
                <w:sz w:val="24"/>
                <w:szCs w:val="24"/>
              </w:rPr>
              <w:t xml:space="preserve">**人员</w:t>
            </w:r>
            <w:bookmarkEnd w:id="182"/>
            <w:r/>
            <w:bookmarkEnd w:id="183"/>
            <w:r/>
            <w:bookmarkEnd w:id="184"/>
            <w:r/>
            <w:bookmarkEnd w:id="185"/>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32"/>
        </w:trPr>
        <w:tc>
          <w:tcPr>
            <w:tcW w:w="2833" w:type="dxa"/>
            <w:vAlign w:val="center"/>
            <w:textDirection w:val="lrTb"/>
            <w:noWrap w:val="false"/>
          </w:tcPr>
          <w:p>
            <w:pPr>
              <w:jc w:val="center"/>
              <w:rPr>
                <w:rFonts w:ascii="宋体" w:hAnsi="宋体"/>
                <w:bCs/>
                <w:color w:val="auto"/>
                <w:sz w:val="24"/>
                <w:szCs w:val="24"/>
              </w:rPr>
              <w:outlineLvl w:val="0"/>
            </w:pPr>
            <w:r/>
            <w:bookmarkStart w:id="186" w:name="_Toc37322909"/>
            <w:r/>
            <w:bookmarkStart w:id="187" w:name="_Toc116946361"/>
            <w:r/>
            <w:bookmarkStart w:id="188" w:name="_Toc37328758"/>
            <w:r/>
            <w:bookmarkStart w:id="189" w:name="_Toc98277381"/>
            <w:r>
              <w:rPr>
                <w:rFonts w:hint="eastAsia" w:ascii="宋体" w:hAnsi="宋体"/>
                <w:bCs/>
                <w:color w:val="auto"/>
                <w:sz w:val="24"/>
                <w:szCs w:val="24"/>
              </w:rPr>
              <w:t xml:space="preserve">**人员</w:t>
            </w:r>
            <w:bookmarkEnd w:id="186"/>
            <w:r/>
            <w:bookmarkEnd w:id="187"/>
            <w:r/>
            <w:bookmarkEnd w:id="188"/>
            <w:r/>
            <w:bookmarkEnd w:id="189"/>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32"/>
        </w:trPr>
        <w:tc>
          <w:tcPr>
            <w:tcW w:w="2833" w:type="dxa"/>
            <w:vAlign w:val="center"/>
            <w:textDirection w:val="lrTb"/>
            <w:noWrap w:val="false"/>
          </w:tcPr>
          <w:p>
            <w:pPr>
              <w:jc w:val="center"/>
              <w:rPr>
                <w:rFonts w:ascii="宋体" w:hAnsi="宋体"/>
                <w:bCs/>
                <w:color w:val="auto"/>
                <w:sz w:val="24"/>
                <w:szCs w:val="24"/>
              </w:rPr>
              <w:outlineLvl w:val="0"/>
            </w:pPr>
            <w:r/>
            <w:bookmarkStart w:id="190" w:name="_Toc98277382"/>
            <w:r/>
            <w:bookmarkStart w:id="191" w:name="_Toc116946362"/>
            <w:r/>
            <w:bookmarkStart w:id="192" w:name="_Toc37328759"/>
            <w:r/>
            <w:bookmarkStart w:id="193" w:name="_Toc37322910"/>
            <w:r>
              <w:rPr>
                <w:rFonts w:hint="eastAsia" w:ascii="宋体" w:hAnsi="宋体"/>
                <w:bCs/>
                <w:color w:val="auto"/>
                <w:sz w:val="24"/>
                <w:szCs w:val="24"/>
              </w:rPr>
              <w:t xml:space="preserve">……</w:t>
            </w:r>
            <w:bookmarkEnd w:id="190"/>
            <w:r/>
            <w:bookmarkEnd w:id="191"/>
            <w:r/>
            <w:bookmarkEnd w:id="192"/>
            <w:r/>
            <w:bookmarkEnd w:id="193"/>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32"/>
        </w:trPr>
        <w:tc>
          <w:tcPr>
            <w:tcW w:w="2833" w:type="dxa"/>
            <w:vAlign w:val="center"/>
            <w:textDirection w:val="lrTb"/>
            <w:noWrap w:val="false"/>
          </w:tcPr>
          <w:p>
            <w:pPr>
              <w:jc w:val="center"/>
              <w:rPr>
                <w:rFonts w:ascii="宋体" w:hAnsi="宋体"/>
                <w:bCs/>
                <w:color w:val="auto"/>
                <w:sz w:val="24"/>
                <w:szCs w:val="24"/>
              </w:rPr>
              <w:outlineLvl w:val="0"/>
            </w:pPr>
            <w:r>
              <w:rPr>
                <w:rFonts w:ascii="宋体" w:hAnsi="宋体"/>
                <w:bCs/>
                <w:color w:val="auto"/>
                <w:sz w:val="24"/>
                <w:szCs w:val="24"/>
              </w:rPr>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32"/>
        </w:trPr>
        <w:tc>
          <w:tcPr>
            <w:tcW w:w="2833" w:type="dxa"/>
            <w:vAlign w:val="center"/>
            <w:textDirection w:val="lrTb"/>
            <w:noWrap w:val="false"/>
          </w:tcPr>
          <w:p>
            <w:pPr>
              <w:jc w:val="center"/>
              <w:rPr>
                <w:rFonts w:ascii="宋体" w:hAnsi="宋体"/>
                <w:bCs/>
                <w:color w:val="auto"/>
                <w:sz w:val="24"/>
                <w:szCs w:val="24"/>
              </w:rPr>
              <w:outlineLvl w:val="0"/>
            </w:pPr>
            <w:r>
              <w:rPr>
                <w:rFonts w:ascii="宋体" w:hAnsi="宋体"/>
                <w:bCs/>
                <w:color w:val="auto"/>
                <w:sz w:val="24"/>
                <w:szCs w:val="24"/>
              </w:rPr>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r>
        <w:trPr>
          <w:jc w:val="center"/>
          <w:trHeight w:val="762"/>
        </w:trPr>
        <w:tc>
          <w:tcPr>
            <w:tcW w:w="2833" w:type="dxa"/>
            <w:vAlign w:val="center"/>
            <w:textDirection w:val="lrTb"/>
            <w:noWrap w:val="false"/>
          </w:tcPr>
          <w:p>
            <w:pPr>
              <w:jc w:val="center"/>
              <w:rPr>
                <w:rFonts w:ascii="宋体" w:hAnsi="宋体"/>
                <w:bCs/>
                <w:color w:val="auto"/>
                <w:sz w:val="24"/>
                <w:szCs w:val="24"/>
              </w:rPr>
              <w:outlineLvl w:val="0"/>
            </w:pPr>
            <w:r>
              <w:rPr>
                <w:rFonts w:ascii="宋体" w:hAnsi="宋体"/>
                <w:bCs/>
                <w:color w:val="auto"/>
                <w:sz w:val="24"/>
                <w:szCs w:val="24"/>
              </w:rPr>
            </w:r>
            <w:r/>
          </w:p>
        </w:tc>
        <w:tc>
          <w:tcPr>
            <w:tcW w:w="1979"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1797"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c>
          <w:tcPr>
            <w:tcW w:w="3058" w:type="dxa"/>
            <w:textDirection w:val="lrTb"/>
            <w:noWrap w:val="false"/>
          </w:tcPr>
          <w:p>
            <w:pPr>
              <w:rPr>
                <w:rFonts w:ascii="宋体" w:hAnsi="宋体"/>
                <w:bCs/>
                <w:color w:val="auto"/>
                <w:sz w:val="24"/>
                <w:szCs w:val="24"/>
              </w:rPr>
              <w:outlineLvl w:val="0"/>
            </w:pPr>
            <w:r>
              <w:rPr>
                <w:rFonts w:ascii="宋体" w:hAnsi="宋体"/>
                <w:bCs/>
                <w:color w:val="auto"/>
                <w:sz w:val="24"/>
                <w:szCs w:val="24"/>
              </w:rPr>
            </w:r>
            <w:r/>
          </w:p>
        </w:tc>
      </w:tr>
    </w:tbl>
    <w:p>
      <w:pPr>
        <w:rPr>
          <w:color w:val="auto"/>
        </w:rPr>
      </w:pPr>
      <w:r>
        <w:rPr>
          <w:color w:val="auto"/>
        </w:rPr>
      </w:r>
      <w:r/>
    </w:p>
    <w:p>
      <w:pPr>
        <w:rPr>
          <w:rFonts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ascii="宋体" w:hAnsi="宋体"/>
          <w:bCs/>
          <w:color w:val="auto"/>
          <w:sz w:val="24"/>
          <w:szCs w:val="22"/>
        </w:rPr>
      </w:pPr>
      <w:r>
        <w:rPr>
          <w:rFonts w:hint="eastAsia" w:ascii="宋体" w:hAnsi="宋体"/>
          <w:bCs/>
          <w:color w:val="auto"/>
          <w:sz w:val="24"/>
          <w:szCs w:val="22"/>
        </w:rPr>
        <w:t xml:space="preserve">注：</w:t>
      </w:r>
      <w:r/>
    </w:p>
    <w:p>
      <w:pPr>
        <w:ind w:firstLine="470"/>
        <w:spacing w:line="460" w:lineRule="exact"/>
        <w:rPr>
          <w:rFonts w:ascii="宋体" w:hAnsi="宋体"/>
          <w:bCs/>
          <w:color w:val="auto"/>
          <w:sz w:val="24"/>
          <w:szCs w:val="22"/>
        </w:rPr>
      </w:pPr>
      <w:r>
        <w:rPr>
          <w:rFonts w:hint="eastAsia" w:ascii="宋体" w:hAnsi="宋体"/>
          <w:bCs/>
          <w:color w:val="auto"/>
          <w:sz w:val="24"/>
          <w:szCs w:val="22"/>
        </w:rPr>
        <w:t xml:space="preserve">1.上表如需要自行延长。</w:t>
      </w:r>
      <w:r/>
    </w:p>
    <w:p>
      <w:pPr>
        <w:ind w:firstLine="480"/>
        <w:spacing w:line="460" w:lineRule="exact"/>
        <w:rPr>
          <w:rFonts w:ascii="宋体" w:hAnsi="宋体"/>
          <w:bCs/>
          <w:color w:val="auto"/>
          <w:sz w:val="24"/>
          <w:szCs w:val="22"/>
        </w:rPr>
      </w:pPr>
      <w:r>
        <w:rPr>
          <w:rFonts w:hint="eastAsia" w:ascii="宋体" w:hAnsi="宋体"/>
          <w:bCs/>
          <w:color w:val="auto"/>
          <w:sz w:val="24"/>
          <w:szCs w:val="22"/>
        </w:rPr>
        <w:t xml:space="preserve">2.上表内容须提供人员证书复印件作为填列证明材料，证明材料请附在本表之后。</w:t>
      </w:r>
      <w:r/>
    </w:p>
    <w:p>
      <w:pPr>
        <w:jc w:val="left"/>
        <w:widowControl/>
        <w:rPr>
          <w:b/>
          <w:color w:val="auto"/>
          <w:sz w:val="28"/>
          <w:szCs w:val="28"/>
        </w:rPr>
      </w:pPr>
      <w:r>
        <w:rPr>
          <w:b/>
          <w:color w:val="auto"/>
          <w:sz w:val="28"/>
          <w:szCs w:val="28"/>
        </w:rPr>
        <w:br w:type="page" w:clear="all"/>
      </w:r>
      <w:r/>
    </w:p>
    <w:p>
      <w:pPr>
        <w:jc w:val="center"/>
        <w:spacing w:line="360" w:lineRule="auto"/>
        <w:rPr>
          <w:b/>
          <w:color w:val="auto"/>
          <w:sz w:val="28"/>
          <w:szCs w:val="28"/>
        </w:rPr>
      </w:pPr>
      <w:r>
        <w:rPr>
          <w:rFonts w:hint="eastAsia"/>
          <w:b/>
          <w:color w:val="auto"/>
          <w:sz w:val="28"/>
          <w:szCs w:val="28"/>
        </w:rPr>
        <w:t xml:space="preserve">项目负责人简历表</w:t>
      </w:r>
      <w:r/>
    </w:p>
    <w:p>
      <w:pPr>
        <w:ind w:right="-170"/>
        <w:jc w:val="left"/>
        <w:spacing w:line="440" w:lineRule="exact"/>
        <w:rPr>
          <w:rFonts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惠山法院食堂食材配送采购</w:t>
      </w:r>
      <w:r>
        <w:rPr>
          <w:rFonts w:hint="eastAsia" w:ascii="宋体" w:hAnsi="宋体"/>
          <w:bCs/>
          <w:color w:val="auto"/>
          <w:sz w:val="24"/>
          <w:szCs w:val="24"/>
        </w:rPr>
        <w:t xml:space="preserve">项目</w:t>
      </w:r>
      <w:r>
        <w:rPr>
          <w:rFonts w:hint="eastAsia" w:ascii="宋体" w:hAnsi="宋体"/>
          <w:color w:val="auto"/>
          <w:sz w:val="24"/>
          <w:szCs w:val="24"/>
        </w:rPr>
        <w:t xml:space="preserve"> </w:t>
      </w:r>
      <w:r/>
    </w:p>
    <w:p>
      <w:pPr>
        <w:ind w:right="-170"/>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JSZC-320206-LXZB-G2026-0026</w:t>
      </w:r>
      <w:r/>
    </w:p>
    <w:tbl>
      <w:tblPr>
        <w:tblStyle w:val="801"/>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姓名</w:t>
            </w:r>
            <w:r/>
          </w:p>
        </w:tc>
        <w:tc>
          <w:tcPr>
            <w:gridSpan w:val="3"/>
            <w:tcW w:w="2606"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tcW w:w="839"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性别</w:t>
            </w:r>
            <w:r/>
          </w:p>
        </w:tc>
        <w:tc>
          <w:tcPr>
            <w:gridSpan w:val="2"/>
            <w:tcW w:w="167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2"/>
            <w:tcW w:w="1078"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年龄</w:t>
            </w:r>
            <w:r/>
          </w:p>
        </w:tc>
        <w:tc>
          <w:tcPr>
            <w:gridSpan w:val="3"/>
            <w:tcW w:w="2604"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r>
        <w:trPr>
          <w:jc w:val="center"/>
          <w:trHeight w:val="623"/>
        </w:trPr>
        <w:tc>
          <w:tcPr>
            <w:tcW w:w="735"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职务</w:t>
            </w:r>
            <w:r/>
          </w:p>
        </w:tc>
        <w:tc>
          <w:tcPr>
            <w:gridSpan w:val="3"/>
            <w:tcW w:w="2606"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tcW w:w="839"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职称</w:t>
            </w:r>
            <w:r/>
          </w:p>
        </w:tc>
        <w:tc>
          <w:tcPr>
            <w:gridSpan w:val="2"/>
            <w:tcW w:w="167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2"/>
            <w:tcW w:w="1078"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学历</w:t>
            </w:r>
            <w:r/>
          </w:p>
        </w:tc>
        <w:tc>
          <w:tcPr>
            <w:gridSpan w:val="3"/>
            <w:tcW w:w="2604"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证书号</w:t>
            </w:r>
            <w:r/>
          </w:p>
        </w:tc>
        <w:tc>
          <w:tcPr>
            <w:gridSpan w:val="3"/>
            <w:tcW w:w="1902"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4"/>
            <w:tcW w:w="2620"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身份证号</w:t>
            </w:r>
            <w:r/>
          </w:p>
        </w:tc>
        <w:tc>
          <w:tcPr>
            <w:gridSpan w:val="2"/>
            <w:tcW w:w="2185"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参加工作时间</w:t>
            </w:r>
            <w:r/>
          </w:p>
        </w:tc>
        <w:tc>
          <w:tcPr>
            <w:gridSpan w:val="9"/>
            <w:tcW w:w="670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r>
        <w:trPr>
          <w:jc w:val="center"/>
          <w:trHeight w:val="620"/>
        </w:trPr>
        <w:tc>
          <w:tcPr>
            <w:gridSpan w:val="12"/>
            <w:tcW w:w="9539"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业主</w:t>
            </w:r>
            <w:r/>
          </w:p>
        </w:tc>
        <w:tc>
          <w:tcPr>
            <w:gridSpan w:val="4"/>
            <w:tcW w:w="3255"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项目名称</w:t>
            </w:r>
            <w:r/>
          </w:p>
        </w:tc>
        <w:tc>
          <w:tcPr>
            <w:gridSpan w:val="2"/>
            <w:tcW w:w="1557"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合同金额</w:t>
            </w:r>
            <w:r/>
          </w:p>
        </w:tc>
        <w:tc>
          <w:tcPr>
            <w:gridSpan w:val="3"/>
            <w:tcW w:w="1677" w:type="dxa"/>
            <w:vAlign w:val="center"/>
            <w:textDirection w:val="lrTb"/>
            <w:noWrap w:val="false"/>
          </w:tcPr>
          <w:p>
            <w:pPr>
              <w:jc w:val="center"/>
              <w:spacing w:line="360" w:lineRule="auto"/>
              <w:rPr>
                <w:rFonts w:ascii="宋体" w:hAnsi="宋体"/>
                <w:color w:val="auto"/>
                <w:sz w:val="22"/>
                <w:szCs w:val="21"/>
              </w:rPr>
            </w:pPr>
            <w:r>
              <w:rPr>
                <w:rFonts w:hint="eastAsia" w:ascii="宋体" w:hAnsi="宋体"/>
                <w:color w:val="auto"/>
                <w:sz w:val="22"/>
                <w:szCs w:val="21"/>
              </w:rPr>
              <w:t xml:space="preserve">完成时间</w:t>
            </w:r>
            <w:r/>
          </w:p>
        </w:tc>
        <w:tc>
          <w:tcPr>
            <w:tcW w:w="1571" w:type="dxa"/>
            <w:vAlign w:val="center"/>
            <w:textDirection w:val="lrTb"/>
            <w:noWrap w:val="false"/>
          </w:tcPr>
          <w:p>
            <w:pPr>
              <w:ind w:firstLine="220"/>
              <w:jc w:val="center"/>
              <w:spacing w:line="360" w:lineRule="auto"/>
              <w:rPr>
                <w:rFonts w:ascii="宋体" w:hAnsi="宋体"/>
                <w:color w:val="auto"/>
                <w:sz w:val="22"/>
                <w:szCs w:val="21"/>
              </w:rPr>
            </w:pPr>
            <w:r>
              <w:rPr>
                <w:rFonts w:hint="eastAsia" w:ascii="宋体" w:hAnsi="宋体"/>
                <w:color w:val="auto"/>
                <w:sz w:val="22"/>
                <w:szCs w:val="21"/>
              </w:rPr>
              <w:t xml:space="preserve">备注</w:t>
            </w:r>
            <w:r/>
          </w:p>
        </w:tc>
      </w:tr>
      <w:tr>
        <w:trPr>
          <w:jc w:val="center"/>
          <w:trHeight w:val="616"/>
        </w:trPr>
        <w:tc>
          <w:tcPr>
            <w:gridSpan w:val="2"/>
            <w:tcW w:w="1479"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4"/>
            <w:tcW w:w="3255"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2"/>
            <w:tcW w:w="155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3"/>
            <w:tcW w:w="167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tcW w:w="1571"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r>
        <w:trPr>
          <w:jc w:val="center"/>
          <w:trHeight w:val="616"/>
        </w:trPr>
        <w:tc>
          <w:tcPr>
            <w:gridSpan w:val="2"/>
            <w:tcW w:w="1479"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4"/>
            <w:tcW w:w="3255"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2"/>
            <w:tcW w:w="155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gridSpan w:val="3"/>
            <w:tcW w:w="1677"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c>
          <w:tcPr>
            <w:tcW w:w="1571" w:type="dxa"/>
            <w:vAlign w:val="center"/>
            <w:textDirection w:val="lrTb"/>
            <w:noWrap w:val="false"/>
          </w:tcPr>
          <w:p>
            <w:pPr>
              <w:jc w:val="center"/>
              <w:spacing w:line="360" w:lineRule="auto"/>
              <w:rPr>
                <w:rFonts w:ascii="宋体" w:hAnsi="宋体"/>
                <w:color w:val="auto"/>
                <w:sz w:val="22"/>
                <w:szCs w:val="21"/>
              </w:rPr>
            </w:pPr>
            <w:r>
              <w:rPr>
                <w:rFonts w:ascii="宋体" w:hAnsi="宋体"/>
                <w:color w:val="auto"/>
                <w:sz w:val="22"/>
                <w:szCs w:val="21"/>
              </w:rPr>
            </w:r>
            <w:r/>
          </w:p>
        </w:tc>
      </w:tr>
    </w:tbl>
    <w:p>
      <w:pPr>
        <w:jc w:val="center"/>
        <w:spacing w:line="360" w:lineRule="auto"/>
        <w:rPr>
          <w:b/>
          <w:color w:val="auto"/>
          <w:sz w:val="28"/>
          <w:szCs w:val="28"/>
        </w:rPr>
      </w:pPr>
      <w:r>
        <w:rPr>
          <w:b/>
          <w:color w:val="auto"/>
          <w:sz w:val="28"/>
          <w:szCs w:val="28"/>
        </w:rPr>
      </w:r>
      <w:r/>
    </w:p>
    <w:p>
      <w:pPr>
        <w:rPr>
          <w:rFonts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注：</w:t>
      </w:r>
      <w:r/>
    </w:p>
    <w:p>
      <w:pPr>
        <w:ind w:firstLine="470"/>
        <w:spacing w:line="460" w:lineRule="exact"/>
        <w:rPr>
          <w:rFonts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1.上表如需要自行延长。</w:t>
      </w:r>
      <w:r/>
    </w:p>
    <w:p>
      <w:pPr>
        <w:ind w:firstLine="470"/>
        <w:spacing w:line="460" w:lineRule="exact"/>
        <w:rPr>
          <w:rFonts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2</w:t>
      </w:r>
      <w:r>
        <w:rPr>
          <w:rFonts w:asciiTheme="minorEastAsia" w:hAnsiTheme="minorEastAsia" w:eastAsiaTheme="minorEastAsia"/>
          <w:bCs/>
          <w:color w:val="auto"/>
          <w:sz w:val="24"/>
          <w:szCs w:val="22"/>
        </w:rPr>
        <w:t xml:space="preserve">.</w:t>
      </w:r>
      <w:r>
        <w:rPr>
          <w:rFonts w:hint="eastAsia" w:asciiTheme="minorEastAsia" w:hAnsiTheme="minorEastAsia" w:eastAsiaTheme="minorEastAsia"/>
          <w:bCs/>
          <w:color w:val="auto"/>
          <w:sz w:val="24"/>
          <w:szCs w:val="22"/>
        </w:rPr>
        <w:t xml:space="preserve">上表内容须提供人员身份证及证书复印件作为填列证明材料，证明材料请附在本表之后。</w:t>
      </w:r>
      <w:r/>
    </w:p>
    <w:p>
      <w:pPr>
        <w:spacing w:line="580" w:lineRule="exact"/>
        <w:rPr>
          <w:rFonts w:ascii="宋体" w:hAnsi="宋体"/>
          <w:bCs/>
          <w:color w:val="auto"/>
          <w:sz w:val="24"/>
          <w:szCs w:val="24"/>
        </w:rPr>
      </w:pPr>
      <w:r>
        <w:rPr>
          <w:rFonts w:ascii="宋体" w:hAnsi="宋体"/>
          <w:bCs/>
          <w:color w:val="auto"/>
          <w:sz w:val="24"/>
          <w:szCs w:val="24"/>
        </w:rPr>
      </w:r>
      <w:r/>
    </w:p>
    <w:p>
      <w:pPr>
        <w:jc w:val="center"/>
        <w:spacing w:line="360" w:lineRule="auto"/>
        <w:rPr>
          <w:rFonts w:ascii="宋体" w:hAnsi="宋体"/>
          <w:b/>
          <w:bCs/>
          <w:color w:val="auto"/>
          <w:sz w:val="28"/>
          <w:szCs w:val="28"/>
        </w:rPr>
      </w:pPr>
      <w:r/>
      <w:bookmarkStart w:id="194" w:name="_Hlk96107964"/>
      <w:r/>
      <w:bookmarkStart w:id="195" w:name="_Toc36830599"/>
      <w:r/>
      <w:bookmarkStart w:id="196" w:name="_Toc116946363"/>
      <w:r/>
      <w:bookmarkStart w:id="197" w:name="_Toc98277383"/>
      <w:r/>
      <w:r/>
    </w:p>
    <w:p>
      <w:pPr>
        <w:jc w:val="center"/>
        <w:spacing w:line="360" w:lineRule="auto"/>
        <w:rPr>
          <w:rFonts w:ascii="宋体" w:hAnsi="宋体"/>
          <w:b/>
          <w:bCs/>
          <w:color w:val="auto"/>
          <w:sz w:val="28"/>
          <w:szCs w:val="28"/>
        </w:rPr>
      </w:pPr>
      <w:r>
        <w:rPr>
          <w:rFonts w:ascii="宋体" w:hAnsi="宋体"/>
          <w:b/>
          <w:bCs/>
          <w:color w:val="auto"/>
          <w:sz w:val="28"/>
          <w:szCs w:val="28"/>
        </w:rPr>
      </w:r>
      <w:r/>
    </w:p>
    <w:p>
      <w:pPr>
        <w:jc w:val="center"/>
        <w:spacing w:line="360" w:lineRule="auto"/>
        <w:rPr>
          <w:rFonts w:ascii="宋体" w:hAnsi="宋体"/>
          <w:b/>
          <w:bCs/>
          <w:color w:val="auto"/>
          <w:sz w:val="28"/>
          <w:szCs w:val="28"/>
        </w:rPr>
      </w:pPr>
      <w:r>
        <w:rPr>
          <w:rFonts w:ascii="宋体" w:hAnsi="宋体"/>
          <w:b/>
          <w:bCs/>
          <w:color w:val="auto"/>
          <w:sz w:val="28"/>
          <w:szCs w:val="28"/>
        </w:rPr>
      </w:r>
      <w:r/>
    </w:p>
    <w:p>
      <w:pPr>
        <w:jc w:val="center"/>
        <w:spacing w:line="360" w:lineRule="auto"/>
        <w:rPr>
          <w:rFonts w:ascii="宋体" w:hAnsi="宋体"/>
          <w:b/>
          <w:bCs/>
          <w:color w:val="auto"/>
          <w:sz w:val="28"/>
          <w:szCs w:val="28"/>
        </w:rPr>
      </w:pPr>
      <w:r>
        <w:rPr>
          <w:rFonts w:ascii="宋体" w:hAnsi="宋体"/>
          <w:b/>
          <w:bCs/>
          <w:color w:val="auto"/>
          <w:sz w:val="28"/>
          <w:szCs w:val="28"/>
        </w:rPr>
      </w:r>
      <w:bookmarkEnd w:id="194"/>
      <w:r/>
      <w:r/>
    </w:p>
    <w:p>
      <w:pPr>
        <w:jc w:val="center"/>
        <w:spacing w:line="360" w:lineRule="auto"/>
        <w:rPr>
          <w:rFonts w:ascii="宋体" w:hAnsi="宋体"/>
          <w:b/>
          <w:bCs/>
          <w:color w:val="auto"/>
          <w:sz w:val="28"/>
          <w:szCs w:val="28"/>
        </w:rPr>
      </w:pPr>
      <w:r>
        <w:rPr>
          <w:rFonts w:ascii="宋体" w:hAnsi="宋体"/>
          <w:b/>
          <w:bCs/>
          <w:color w:val="auto"/>
          <w:sz w:val="28"/>
          <w:szCs w:val="28"/>
        </w:rPr>
      </w:r>
      <w:r/>
    </w:p>
    <w:p>
      <w:pPr>
        <w:rPr>
          <w:rFonts w:ascii="宋体" w:hAnsi="宋体"/>
          <w:bCs/>
          <w:color w:val="auto"/>
          <w:sz w:val="24"/>
          <w:szCs w:val="24"/>
        </w:rPr>
      </w:pPr>
      <w:r>
        <w:rPr>
          <w:rFonts w:ascii="宋体" w:hAnsi="宋体"/>
          <w:bCs/>
          <w:color w:val="auto"/>
          <w:sz w:val="24"/>
          <w:szCs w:val="24"/>
        </w:rPr>
      </w:r>
      <w:r/>
    </w:p>
    <w:p>
      <w:pPr>
        <w:jc w:val="left"/>
        <w:pageBreakBefore/>
        <w:rPr>
          <w:rFonts w:ascii="宋体" w:hAnsi="宋体"/>
          <w:bCs/>
          <w:color w:val="auto"/>
          <w:sz w:val="24"/>
          <w:szCs w:val="24"/>
        </w:rPr>
        <w:outlineLvl w:val="0"/>
      </w:pPr>
      <w:r>
        <w:rPr>
          <w:rFonts w:hint="eastAsia" w:ascii="宋体" w:hAnsi="宋体"/>
          <w:bCs/>
          <w:color w:val="auto"/>
          <w:sz w:val="24"/>
          <w:szCs w:val="24"/>
        </w:rPr>
        <w:t xml:space="preserve">（七）偏离表</w:t>
      </w:r>
      <w:bookmarkEnd w:id="195"/>
      <w:r/>
      <w:bookmarkEnd w:id="196"/>
      <w:r/>
      <w:bookmarkEnd w:id="197"/>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商务条款偏离表</w:t>
      </w:r>
      <w:r/>
    </w:p>
    <w:p>
      <w:pPr>
        <w:jc w:val="left"/>
        <w:spacing w:line="440" w:lineRule="exact"/>
        <w:rPr>
          <w:rFonts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惠山法院食堂食材配送采购</w:t>
      </w:r>
      <w:r>
        <w:rPr>
          <w:rFonts w:hint="eastAsia" w:ascii="宋体" w:hAnsi="宋体"/>
          <w:bCs/>
          <w:color w:val="auto"/>
          <w:sz w:val="24"/>
          <w:szCs w:val="24"/>
        </w:rPr>
        <w:t xml:space="preserve">项目</w:t>
      </w:r>
      <w:r>
        <w:rPr>
          <w:rFonts w:hint="eastAsia" w:ascii="宋体" w:hAnsi="宋体"/>
          <w:color w:val="auto"/>
          <w:sz w:val="24"/>
          <w:szCs w:val="24"/>
        </w:rPr>
        <w:t xml:space="preserve">  </w:t>
      </w:r>
      <w:r>
        <w:rPr>
          <w:rFonts w:ascii="宋体" w:hAnsi="宋体"/>
          <w:color w:val="auto"/>
          <w:sz w:val="24"/>
          <w:szCs w:val="24"/>
        </w:rPr>
        <w:t xml:space="preserve"> </w:t>
      </w:r>
      <w:r/>
    </w:p>
    <w:p>
      <w:pPr>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JSZC-320206-LXZB-G2026-0026</w:t>
      </w:r>
      <w:r/>
    </w:p>
    <w:tbl>
      <w:tblPr>
        <w:tblStyle w:val="801"/>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序号</w:t>
            </w:r>
            <w:r/>
          </w:p>
        </w:tc>
        <w:tc>
          <w:tcPr>
            <w:tcW w:w="1667"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招标文件规定的商务条件</w:t>
            </w:r>
            <w:r/>
          </w:p>
        </w:tc>
        <w:tc>
          <w:tcPr>
            <w:tcW w:w="1701"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投标文件响应的具体内容</w:t>
            </w:r>
            <w:r/>
          </w:p>
        </w:tc>
        <w:tc>
          <w:tcPr>
            <w:tcW w:w="1769"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是否偏离</w:t>
            </w:r>
            <w:r/>
          </w:p>
        </w:tc>
        <w:tc>
          <w:tcPr>
            <w:tcW w:w="2625"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证明文件</w:t>
            </w:r>
            <w:r>
              <w:rPr>
                <w:rFonts w:hint="eastAsia" w:asciiTheme="minorEastAsia" w:hAnsiTheme="minorEastAsia" w:eastAsiaTheme="minorEastAsia"/>
                <w:color w:val="auto"/>
                <w:szCs w:val="24"/>
              </w:rPr>
              <w:t xml:space="preserve">或响应内容</w:t>
            </w:r>
            <w:r>
              <w:rPr>
                <w:rFonts w:asciiTheme="minorEastAsia" w:hAnsiTheme="minorEastAsia" w:eastAsiaTheme="minorEastAsia"/>
                <w:color w:val="auto"/>
                <w:szCs w:val="24"/>
              </w:rPr>
              <w:t xml:space="preserve">所在位置</w:t>
            </w:r>
            <w:r/>
          </w:p>
        </w:tc>
        <w:tc>
          <w:tcPr>
            <w:tcW w:w="1240"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备注</w:t>
            </w:r>
            <w:r/>
          </w:p>
        </w:tc>
      </w:tr>
      <w:tr>
        <w:trPr>
          <w:jc w:val="center"/>
          <w:trHeight w:val="454"/>
        </w:trPr>
        <w:tc>
          <w:tcPr>
            <w:tcW w:w="742"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t xml:space="preserve">1</w:t>
            </w:r>
            <w:r/>
          </w:p>
        </w:tc>
        <w:tc>
          <w:tcPr>
            <w:tcW w:w="1667"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rPr>
              <w:t xml:space="preserve">供应期</w:t>
            </w:r>
            <w:r/>
          </w:p>
        </w:tc>
        <w:tc>
          <w:tcPr>
            <w:tcW w:w="1701"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spacing w:line="440" w:lineRule="exact"/>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t xml:space="preserve">2</w:t>
            </w:r>
            <w:r/>
          </w:p>
        </w:tc>
        <w:tc>
          <w:tcPr>
            <w:tcW w:w="1667"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t xml:space="preserve">质量要求</w:t>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3</w:t>
            </w:r>
            <w:r/>
          </w:p>
        </w:tc>
        <w:tc>
          <w:tcPr>
            <w:tcW w:w="1667"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rPr>
              <w:t xml:space="preserve">付款方式</w:t>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4</w:t>
            </w:r>
            <w:r/>
          </w:p>
        </w:tc>
        <w:tc>
          <w:tcPr>
            <w:shd w:val="clear" w:color="auto" w:fill="auto"/>
            <w:tcW w:w="1667" w:type="dxa"/>
            <w:vAlign w:val="center"/>
            <w:textDirection w:val="lrTb"/>
            <w:noWrap w:val="false"/>
          </w:tcPr>
          <w:p>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价格确认及结算要求</w:t>
            </w:r>
            <w:r/>
          </w:p>
        </w:tc>
        <w:tc>
          <w:tcPr>
            <w:shd w:val="clear" w:color="auto" w:fill="auto"/>
            <w:tcW w:w="1701"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5</w:t>
            </w:r>
            <w:r/>
          </w:p>
        </w:tc>
        <w:tc>
          <w:tcPr>
            <w:tcW w:w="1667"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rPr>
              <w:t xml:space="preserve">其他要求</w:t>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hint="eastAsia" w:asciiTheme="minorEastAsia" w:hAnsiTheme="minorEastAsia" w:eastAsiaTheme="minorEastAsia"/>
                <w:color w:val="auto"/>
                <w:szCs w:val="24"/>
              </w:rPr>
              <w:t xml:space="preserve">...</w:t>
            </w:r>
            <w:r/>
          </w:p>
        </w:tc>
        <w:tc>
          <w:tcPr>
            <w:tcW w:w="1667"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667"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667" w:type="dxa"/>
            <w:vAlign w:val="center"/>
            <w:textDirection w:val="lrTb"/>
            <w:noWrap w:val="false"/>
          </w:tcPr>
          <w:p>
            <w:pPr>
              <w:jc w:val="center"/>
              <w:spacing w:line="440" w:lineRule="exact"/>
              <w:rPr>
                <w:rFonts w:asciiTheme="minorEastAsia" w:hAnsiTheme="minorEastAsia" w:eastAsiaTheme="minorEastAsia"/>
                <w:color w:val="auto"/>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667"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t xml:space="preserve">……</w:t>
            </w:r>
            <w:r/>
          </w:p>
        </w:tc>
        <w:tc>
          <w:tcPr>
            <w:tcW w:w="1667"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01"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769"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2625"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c>
          <w:tcPr>
            <w:tcW w:w="1240" w:type="dxa"/>
            <w:vAlign w:val="center"/>
            <w:textDirection w:val="lrTb"/>
            <w:noWrap w:val="false"/>
          </w:tcPr>
          <w:p>
            <w:pPr>
              <w:jc w:val="center"/>
              <w:rPr>
                <w:rFonts w:asciiTheme="minorEastAsia" w:hAnsiTheme="minorEastAsia" w:eastAsiaTheme="minorEastAsia"/>
                <w:color w:val="auto"/>
                <w:szCs w:val="24"/>
              </w:rPr>
            </w:pPr>
            <w:r>
              <w:rPr>
                <w:rFonts w:asciiTheme="minorEastAsia" w:hAnsiTheme="minorEastAsia" w:eastAsiaTheme="minorEastAsia"/>
                <w:color w:val="auto"/>
                <w:szCs w:val="24"/>
              </w:rPr>
            </w:r>
            <w:r/>
          </w:p>
        </w:tc>
      </w:tr>
    </w:tbl>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说明：</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1.“招标文件规定的商务条件”项下填写的内容应与招标文件中采购需求的“商务要求”的内容保持一致。</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2.投标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3.参数性质栏目按招标文件有标注的“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4.“是否偏离”项下应按下列规定填写：优于的，填写“正偏离”；符合的，填写“无偏离”；低于的，填写“负偏离”。</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5.“备注”处可填写偏离情况的说明。</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rPr>
      </w:pPr>
      <w:r>
        <w:rPr>
          <w:rFonts w:ascii="宋体" w:hAnsi="宋体"/>
          <w:color w:val="auto"/>
          <w:sz w:val="24"/>
          <w:szCs w:val="24"/>
        </w:rPr>
      </w:r>
      <w:r/>
    </w:p>
    <w:p>
      <w:pPr>
        <w:ind w:firstLine="3720"/>
        <w:spacing w:line="480" w:lineRule="auto"/>
        <w:rPr>
          <w:rFonts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ascii="宋体" w:hAnsi="宋体"/>
          <w:bCs/>
          <w:color w:val="auto"/>
          <w:sz w:val="24"/>
          <w:szCs w:val="24"/>
        </w:rPr>
      </w:pPr>
      <w:r>
        <w:rPr>
          <w:rFonts w:hint="eastAsia" w:ascii="宋体" w:hAnsi="宋体"/>
          <w:bCs/>
          <w:color w:val="auto"/>
          <w:sz w:val="24"/>
          <w:szCs w:val="24"/>
        </w:rPr>
        <w:t xml:space="preserve">日期：    年  月   日</w:t>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技术要求条款偏离表</w:t>
      </w:r>
      <w:r/>
    </w:p>
    <w:p>
      <w:pPr>
        <w:jc w:val="left"/>
        <w:spacing w:line="440" w:lineRule="exact"/>
        <w:rPr>
          <w:rFonts w:ascii="宋体" w:hAnsi="宋体"/>
          <w:bCs/>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惠山法院食堂食材配送采购</w:t>
      </w:r>
      <w:r>
        <w:rPr>
          <w:rFonts w:hint="eastAsia" w:ascii="宋体" w:hAnsi="宋体"/>
          <w:bCs/>
          <w:color w:val="auto"/>
          <w:sz w:val="24"/>
          <w:szCs w:val="24"/>
        </w:rPr>
        <w:t xml:space="preserve">项目 </w:t>
      </w:r>
      <w:r>
        <w:rPr>
          <w:rFonts w:ascii="宋体" w:hAnsi="宋体"/>
          <w:bCs/>
          <w:color w:val="auto"/>
          <w:sz w:val="24"/>
          <w:szCs w:val="24"/>
        </w:rPr>
        <w:t xml:space="preserve">  </w:t>
      </w:r>
      <w:r/>
    </w:p>
    <w:p>
      <w:pPr>
        <w:jc w:val="left"/>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JSZC-320206-LXZB-G2026-0026</w:t>
      </w:r>
      <w:r/>
    </w:p>
    <w:tbl>
      <w:tblPr>
        <w:tblStyle w:val="801"/>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序号</w:t>
            </w:r>
            <w:r/>
          </w:p>
        </w:tc>
        <w:tc>
          <w:tcPr>
            <w:tcW w:w="187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招标文件规定的技术和服务要求</w:t>
            </w:r>
            <w:r/>
          </w:p>
        </w:tc>
        <w:tc>
          <w:tcPr>
            <w:tcW w:w="1701"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投标文件响应的具体内容</w:t>
            </w:r>
            <w:r/>
          </w:p>
        </w:tc>
        <w:tc>
          <w:tcPr>
            <w:tcW w:w="1842"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是否偏离</w:t>
            </w:r>
            <w:r/>
          </w:p>
        </w:tc>
        <w:tc>
          <w:tcPr>
            <w:tcW w:w="2127"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证明文件或</w:t>
            </w:r>
            <w:r>
              <w:rPr>
                <w:rFonts w:hint="eastAsia" w:ascii="Calibri" w:hAnsi="Calibri"/>
                <w:color w:val="auto"/>
                <w:szCs w:val="24"/>
              </w:rPr>
              <w:t xml:space="preserve">响应内容</w:t>
            </w:r>
            <w:r>
              <w:rPr>
                <w:rFonts w:ascii="Calibri" w:hAnsi="Calibri"/>
                <w:color w:val="auto"/>
                <w:szCs w:val="24"/>
              </w:rPr>
              <w:t xml:space="preserve">所在位置</w:t>
            </w:r>
            <w:r/>
          </w:p>
        </w:tc>
        <w:tc>
          <w:tcPr>
            <w:tcW w:w="155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备注</w:t>
            </w:r>
            <w:r/>
          </w:p>
        </w:tc>
      </w:tr>
      <w:tr>
        <w:trPr>
          <w:trHeight w:val="454"/>
        </w:trPr>
        <w:tc>
          <w:tcPr>
            <w:tcW w:w="923"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1</w:t>
            </w:r>
            <w:r/>
          </w:p>
        </w:tc>
        <w:tc>
          <w:tcPr>
            <w:tcW w:w="187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t xml:space="preserve">2</w:t>
            </w:r>
            <w:r/>
          </w:p>
        </w:tc>
        <w:tc>
          <w:tcPr>
            <w:tcW w:w="187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spacing w:line="440" w:lineRule="exact"/>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rPr>
                <w:rFonts w:ascii="Calibri" w:hAnsi="Calibri"/>
                <w:color w:val="auto"/>
                <w:szCs w:val="24"/>
              </w:rPr>
            </w:pPr>
            <w:r>
              <w:rPr>
                <w:rFonts w:ascii="Calibri" w:hAnsi="Calibri"/>
                <w:color w:val="auto"/>
                <w:szCs w:val="24"/>
              </w:rPr>
              <w:t xml:space="preserve">3</w:t>
            </w:r>
            <w:r/>
          </w:p>
        </w:tc>
        <w:tc>
          <w:tcPr>
            <w:tcW w:w="1879"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rPr>
                <w:rFonts w:ascii="Calibri" w:hAnsi="Calibri"/>
                <w:color w:val="auto"/>
                <w:szCs w:val="24"/>
              </w:rPr>
            </w:pPr>
            <w:r>
              <w:rPr>
                <w:rFonts w:ascii="Calibri" w:hAnsi="Calibri"/>
                <w:color w:val="auto"/>
                <w:szCs w:val="24"/>
              </w:rPr>
              <w:t xml:space="preserve">4</w:t>
            </w:r>
            <w:r/>
          </w:p>
        </w:tc>
        <w:tc>
          <w:tcPr>
            <w:tcW w:w="1879"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rPr>
                <w:rFonts w:ascii="Calibri" w:hAnsi="Calibri"/>
                <w:color w:val="auto"/>
                <w:szCs w:val="24"/>
              </w:rPr>
            </w:pPr>
            <w:r>
              <w:rPr>
                <w:rFonts w:ascii="Calibri" w:hAnsi="Calibri"/>
                <w:color w:val="auto"/>
                <w:szCs w:val="24"/>
              </w:rPr>
              <w:t xml:space="preserve">5</w:t>
            </w:r>
            <w:r/>
          </w:p>
        </w:tc>
        <w:tc>
          <w:tcPr>
            <w:tcW w:w="1879"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rPr>
                <w:rFonts w:ascii="Calibri" w:hAnsi="Calibri"/>
                <w:color w:val="auto"/>
                <w:szCs w:val="24"/>
              </w:rPr>
            </w:pPr>
            <w:r>
              <w:rPr>
                <w:rFonts w:ascii="Calibri" w:hAnsi="Calibri"/>
                <w:color w:val="auto"/>
                <w:szCs w:val="24"/>
              </w:rPr>
              <w:t xml:space="preserve">6</w:t>
            </w:r>
            <w:r/>
          </w:p>
        </w:tc>
        <w:tc>
          <w:tcPr>
            <w:tcW w:w="1879"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rPr>
                <w:rFonts w:ascii="Calibri" w:hAnsi="Calibri"/>
                <w:color w:val="auto"/>
                <w:szCs w:val="24"/>
              </w:rPr>
            </w:pPr>
            <w:r>
              <w:rPr>
                <w:rFonts w:ascii="Calibri" w:hAnsi="Calibri"/>
                <w:color w:val="auto"/>
                <w:szCs w:val="24"/>
              </w:rPr>
            </w:r>
            <w:r/>
          </w:p>
        </w:tc>
      </w:tr>
      <w:tr>
        <w:trPr>
          <w:trHeight w:val="454"/>
        </w:trPr>
        <w:tc>
          <w:tcPr>
            <w:tcW w:w="923" w:type="dxa"/>
            <w:vAlign w:val="center"/>
            <w:textDirection w:val="lrTb"/>
            <w:noWrap w:val="false"/>
          </w:tcPr>
          <w:p>
            <w:pPr>
              <w:jc w:val="center"/>
              <w:rPr>
                <w:rFonts w:ascii="Calibri" w:hAnsi="Calibri"/>
                <w:color w:val="auto"/>
                <w:szCs w:val="24"/>
              </w:rPr>
            </w:pPr>
            <w:r>
              <w:rPr>
                <w:rFonts w:ascii="Calibri" w:hAnsi="Calibri"/>
                <w:color w:val="auto"/>
                <w:szCs w:val="24"/>
              </w:rPr>
              <w:t xml:space="preserve">……</w:t>
            </w:r>
            <w:r/>
          </w:p>
        </w:tc>
        <w:tc>
          <w:tcPr>
            <w:tcW w:w="1879"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701"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842"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2127" w:type="dxa"/>
            <w:vAlign w:val="center"/>
            <w:textDirection w:val="lrTb"/>
            <w:noWrap w:val="false"/>
          </w:tcPr>
          <w:p>
            <w:pPr>
              <w:jc w:val="center"/>
              <w:rPr>
                <w:rFonts w:ascii="Calibri" w:hAnsi="Calibri"/>
                <w:color w:val="auto"/>
                <w:szCs w:val="24"/>
              </w:rPr>
            </w:pPr>
            <w:r>
              <w:rPr>
                <w:rFonts w:ascii="Calibri" w:hAnsi="Calibri"/>
                <w:color w:val="auto"/>
                <w:szCs w:val="24"/>
              </w:rPr>
            </w:r>
            <w:r/>
          </w:p>
        </w:tc>
        <w:tc>
          <w:tcPr>
            <w:tcW w:w="1559" w:type="dxa"/>
            <w:vAlign w:val="center"/>
            <w:textDirection w:val="lrTb"/>
            <w:noWrap w:val="false"/>
          </w:tcPr>
          <w:p>
            <w:pPr>
              <w:jc w:val="center"/>
              <w:rPr>
                <w:rFonts w:ascii="Calibri" w:hAnsi="Calibri"/>
                <w:color w:val="auto"/>
                <w:szCs w:val="24"/>
              </w:rPr>
            </w:pPr>
            <w:r>
              <w:rPr>
                <w:rFonts w:ascii="Calibri" w:hAnsi="Calibri"/>
                <w:color w:val="auto"/>
                <w:szCs w:val="24"/>
              </w:rPr>
            </w:r>
            <w:r/>
          </w:p>
        </w:tc>
      </w:tr>
    </w:tbl>
    <w:p>
      <w:pPr>
        <w:ind w:firstLine="480"/>
        <w:rPr>
          <w:rFonts w:ascii="Calibri" w:hAnsi="Calibri"/>
          <w:color w:val="auto"/>
          <w:szCs w:val="24"/>
        </w:rPr>
      </w:pPr>
      <w:r>
        <w:rPr>
          <w:rFonts w:ascii="Calibri" w:hAnsi="Calibri"/>
          <w:color w:val="auto"/>
          <w:szCs w:val="24"/>
        </w:rPr>
        <w:t xml:space="preserve">说明：</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1.“招标文件规定的技术和服务要求”项下填写的内容应与</w:t>
      </w:r>
      <w:r>
        <w:rPr>
          <w:rFonts w:hint="eastAsia" w:asciiTheme="minorEastAsia" w:hAnsiTheme="minorEastAsia" w:eastAsiaTheme="minorEastAsia"/>
          <w:color w:val="auto"/>
          <w:szCs w:val="24"/>
        </w:rPr>
        <w:t xml:space="preserve">招标文件</w:t>
      </w:r>
      <w:r>
        <w:rPr>
          <w:rFonts w:asciiTheme="minorEastAsia" w:hAnsiTheme="minorEastAsia" w:eastAsiaTheme="minorEastAsia"/>
          <w:color w:val="auto"/>
          <w:szCs w:val="24"/>
        </w:rPr>
        <w:t xml:space="preserve">中采购需求的 “技术要求”的内容保持一致。投标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2.参数性质栏目按招标文件有标注的“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asciiTheme="minorEastAsia" w:hAnsiTheme="minorEastAsia" w:eastAsiaTheme="minorEastAsia"/>
          <w:color w:val="auto"/>
          <w:szCs w:val="24"/>
        </w:rPr>
      </w:pPr>
      <w:r>
        <w:rPr>
          <w:rFonts w:asciiTheme="minorEastAsia" w:hAnsiTheme="minorEastAsia" w:eastAsiaTheme="minorEastAsia"/>
          <w:color w:val="auto"/>
          <w:szCs w:val="24"/>
        </w:rPr>
        <w:t xml:space="preserve">3.“是否偏离”项下应按下列规定填写：优于的，填写“正偏离”；符合的，填写“无偏离”；低于的，填写“负偏离”。</w:t>
      </w:r>
      <w:r/>
    </w:p>
    <w:p>
      <w:pPr>
        <w:rPr>
          <w:rFonts w:ascii="宋体" w:hAnsi="宋体"/>
          <w:color w:val="auto"/>
          <w:sz w:val="24"/>
          <w:szCs w:val="24"/>
        </w:rPr>
      </w:pPr>
      <w:r>
        <w:rPr>
          <w:rFonts w:ascii="宋体" w:hAnsi="宋体"/>
          <w:color w:val="auto"/>
          <w:sz w:val="24"/>
          <w:szCs w:val="24"/>
        </w:rPr>
      </w:r>
      <w:r/>
    </w:p>
    <w:p>
      <w:pPr>
        <w:ind w:firstLine="3720"/>
        <w:spacing w:line="480" w:lineRule="auto"/>
        <w:rPr>
          <w:rFonts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ascii="宋体" w:hAnsi="宋体"/>
          <w:bCs/>
          <w:color w:val="auto"/>
          <w:sz w:val="24"/>
          <w:szCs w:val="24"/>
        </w:rPr>
      </w:pPr>
      <w:r>
        <w:rPr>
          <w:rFonts w:hint="eastAsia" w:ascii="宋体" w:hAnsi="宋体"/>
          <w:bCs/>
          <w:color w:val="auto"/>
          <w:sz w:val="24"/>
          <w:szCs w:val="24"/>
        </w:rPr>
        <w:t xml:space="preserve">日期：    年  月   日</w:t>
      </w:r>
      <w:r/>
    </w:p>
    <w:p>
      <w:pPr>
        <w:spacing w:line="360" w:lineRule="auto"/>
        <w:rPr>
          <w:rFonts w:ascii="宋体" w:hAnsi="宋体"/>
          <w:bCs/>
          <w:color w:val="auto"/>
          <w:sz w:val="24"/>
          <w:szCs w:val="24"/>
        </w:rPr>
      </w:pPr>
      <w:r>
        <w:rPr>
          <w:rFonts w:ascii="宋体" w:hAnsi="宋体"/>
          <w:bCs/>
          <w:color w:val="auto"/>
          <w:sz w:val="24"/>
          <w:szCs w:val="24"/>
        </w:rPr>
      </w:r>
      <w:r/>
    </w:p>
    <w:p>
      <w:pPr>
        <w:jc w:val="left"/>
        <w:pageBreakBefore/>
        <w:rPr>
          <w:rFonts w:ascii="宋体" w:hAnsi="宋体"/>
          <w:bCs/>
          <w:color w:val="auto"/>
          <w:sz w:val="24"/>
          <w:szCs w:val="24"/>
        </w:rPr>
        <w:outlineLvl w:val="0"/>
      </w:pPr>
      <w:r/>
      <w:bookmarkStart w:id="198" w:name="_Toc36830600"/>
      <w:r/>
      <w:bookmarkStart w:id="199" w:name="_Toc98277384"/>
      <w:r/>
      <w:bookmarkStart w:id="200" w:name="_Toc116946364"/>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八</w:t>
      </w:r>
      <w:r>
        <w:rPr>
          <w:rFonts w:hint="eastAsia" w:ascii="宋体" w:hAnsi="宋体"/>
          <w:bCs/>
          <w:color w:val="auto"/>
          <w:sz w:val="24"/>
          <w:szCs w:val="24"/>
        </w:rPr>
        <w:t xml:space="preserve">）企业业绩一览表</w:t>
      </w:r>
      <w:bookmarkEnd w:id="198"/>
      <w:r/>
      <w:bookmarkEnd w:id="199"/>
      <w:r/>
      <w:bookmarkEnd w:id="200"/>
      <w:r/>
      <w:r/>
    </w:p>
    <w:p>
      <w:pPr>
        <w:jc w:val="center"/>
        <w:spacing w:line="360" w:lineRule="auto"/>
        <w:rPr>
          <w:rFonts w:ascii="宋体" w:hAnsi="宋体"/>
          <w:b/>
          <w:color w:val="auto"/>
          <w:sz w:val="28"/>
          <w:szCs w:val="28"/>
        </w:rPr>
      </w:pPr>
      <w:r>
        <w:rPr>
          <w:rFonts w:hint="eastAsia" w:ascii="宋体" w:hAnsi="宋体"/>
          <w:b/>
          <w:color w:val="auto"/>
          <w:sz w:val="28"/>
          <w:szCs w:val="28"/>
        </w:rPr>
        <w:t xml:space="preserve">企业业绩一览表</w:t>
      </w:r>
      <w:r/>
    </w:p>
    <w:tbl>
      <w:tblPr>
        <w:tblStyle w:val="801"/>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序号</w:t>
            </w:r>
            <w:r/>
          </w:p>
        </w:tc>
        <w:tc>
          <w:tcPr>
            <w:tcW w:w="1561"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color w:val="auto"/>
                <w:sz w:val="24"/>
                <w:szCs w:val="24"/>
              </w:rPr>
            </w:pPr>
            <w:r>
              <w:rPr>
                <w:rFonts w:hint="eastAsia" w:ascii="宋体" w:hAnsi="宋体" w:cs="宋体"/>
                <w:color w:val="auto"/>
                <w:sz w:val="24"/>
                <w:szCs w:val="24"/>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color w:val="auto"/>
                <w:sz w:val="24"/>
                <w:szCs w:val="24"/>
              </w:rPr>
            </w:pPr>
            <w:r>
              <w:rPr>
                <w:rFonts w:hint="eastAsia" w:ascii="宋体" w:hAnsi="宋体" w:cs="宋体"/>
                <w:color w:val="auto"/>
                <w:sz w:val="24"/>
                <w:szCs w:val="24"/>
              </w:rPr>
              <w:t xml:space="preserve">合同金额</w:t>
            </w:r>
            <w:r/>
          </w:p>
          <w:p>
            <w:pPr>
              <w:jc w:val="center"/>
              <w:spacing w:line="360" w:lineRule="auto"/>
              <w:tabs>
                <w:tab w:val="left" w:pos="6252" w:leader="none"/>
              </w:tabs>
              <w:rPr>
                <w:rFonts w:ascii="宋体" w:hAnsi="宋体" w:cs="宋体"/>
                <w:color w:val="auto"/>
                <w:sz w:val="24"/>
                <w:szCs w:val="24"/>
              </w:rPr>
            </w:pPr>
            <w:r>
              <w:rPr>
                <w:rFonts w:hint="eastAsia" w:ascii="宋体" w:hAnsi="宋体" w:cs="宋体"/>
                <w:color w:val="auto"/>
                <w:sz w:val="24"/>
                <w:szCs w:val="24"/>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color w:val="auto"/>
                <w:sz w:val="24"/>
                <w:szCs w:val="24"/>
              </w:rPr>
            </w:pPr>
            <w:r>
              <w:rPr>
                <w:rFonts w:hint="eastAsia" w:ascii="宋体" w:hAnsi="宋体" w:cs="宋体"/>
                <w:color w:val="auto"/>
                <w:sz w:val="24"/>
                <w:szCs w:val="24"/>
              </w:rPr>
              <w:t xml:space="preserve">业主单位</w:t>
            </w:r>
            <w:r/>
          </w:p>
        </w:tc>
        <w:tc>
          <w:tcPr>
            <w:tcW w:w="2347"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备注</w:t>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1</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2</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3</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4</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hint="eastAsia" w:ascii="宋体" w:hAnsi="宋体" w:cs="宋体"/>
                <w:color w:val="auto"/>
                <w:sz w:val="26"/>
                <w:szCs w:val="21"/>
              </w:rPr>
              <w:t xml:space="preserve">5</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r>
        <w:trPr>
          <w:jc w:val="center"/>
        </w:trPr>
        <w:tc>
          <w:tcPr>
            <w:tcW w:w="976"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t xml:space="preserve">…</w:t>
            </w:r>
            <w:r/>
          </w:p>
        </w:tc>
        <w:tc>
          <w:tcPr>
            <w:tcW w:w="1561"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462" w:type="dxa"/>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672"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197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c>
          <w:tcPr>
            <w:tcW w:w="2347" w:type="dxa"/>
            <w:vAlign w:val="center"/>
            <w:textDirection w:val="lrTb"/>
            <w:noWrap w:val="false"/>
          </w:tcPr>
          <w:p>
            <w:pPr>
              <w:jc w:val="center"/>
              <w:rPr>
                <w:rFonts w:ascii="宋体" w:hAnsi="宋体" w:cs="宋体"/>
                <w:color w:val="auto"/>
                <w:sz w:val="26"/>
                <w:szCs w:val="21"/>
              </w:rPr>
            </w:pPr>
            <w:r>
              <w:rPr>
                <w:rFonts w:ascii="宋体" w:hAnsi="宋体" w:cs="宋体"/>
                <w:color w:val="auto"/>
                <w:sz w:val="26"/>
                <w:szCs w:val="21"/>
              </w:rPr>
            </w:r>
            <w:r/>
          </w:p>
        </w:tc>
      </w:tr>
    </w:tbl>
    <w:p>
      <w:pPr>
        <w:ind w:firstLine="472"/>
        <w:spacing w:line="460" w:lineRule="exact"/>
        <w:rPr>
          <w:b/>
          <w:color w:val="auto"/>
          <w:sz w:val="24"/>
          <w:szCs w:val="22"/>
        </w:rPr>
      </w:pPr>
      <w:r>
        <w:rPr>
          <w:rFonts w:hint="eastAsia"/>
          <w:b/>
          <w:color w:val="auto"/>
          <w:sz w:val="24"/>
          <w:szCs w:val="22"/>
        </w:rPr>
        <w:t xml:space="preserve">注：</w:t>
      </w:r>
      <w:r>
        <w:rPr>
          <w:b/>
          <w:color w:val="auto"/>
          <w:sz w:val="24"/>
          <w:szCs w:val="22"/>
        </w:rPr>
        <w:t xml:space="preserve">附</w:t>
      </w:r>
      <w:r>
        <w:rPr>
          <w:rFonts w:hint="eastAsia"/>
          <w:b/>
          <w:color w:val="auto"/>
          <w:sz w:val="24"/>
          <w:szCs w:val="22"/>
        </w:rPr>
        <w:t xml:space="preserve">评分标准中需要提交的证明材料。如出现证明材料复印件内容不完整或字迹、内容、盖章模糊不清等情况均不得分</w:t>
      </w:r>
      <w:r>
        <w:rPr>
          <w:b/>
          <w:color w:val="auto"/>
          <w:sz w:val="24"/>
          <w:szCs w:val="22"/>
        </w:rPr>
        <w:t xml:space="preserve">。</w:t>
      </w:r>
      <w:r/>
    </w:p>
    <w:p>
      <w:pPr>
        <w:ind w:firstLine="549"/>
        <w:spacing w:line="460" w:lineRule="exact"/>
        <w:rPr>
          <w:bCs/>
          <w:color w:val="auto"/>
          <w:sz w:val="28"/>
          <w:szCs w:val="24"/>
        </w:rPr>
      </w:pPr>
      <w:r>
        <w:rPr>
          <w:bCs/>
          <w:color w:val="auto"/>
          <w:sz w:val="28"/>
          <w:szCs w:val="24"/>
        </w:rPr>
      </w:r>
      <w:r/>
    </w:p>
    <w:p>
      <w:pPr>
        <w:ind w:firstLine="549"/>
        <w:spacing w:line="460" w:lineRule="exact"/>
        <w:rPr>
          <w:bCs/>
          <w:color w:val="auto"/>
          <w:sz w:val="28"/>
          <w:szCs w:val="24"/>
        </w:rPr>
      </w:pPr>
      <w:r>
        <w:rPr>
          <w:bCs/>
          <w:color w:val="auto"/>
          <w:sz w:val="28"/>
          <w:szCs w:val="24"/>
        </w:rPr>
      </w:r>
      <w:r/>
    </w:p>
    <w:p>
      <w:pPr>
        <w:ind w:firstLine="3120"/>
        <w:spacing w:line="480" w:lineRule="auto"/>
        <w:rPr>
          <w:rFonts w:ascii="宋体" w:hAnsi="宋体"/>
          <w:bCs/>
          <w:color w:val="auto"/>
          <w:sz w:val="24"/>
          <w:szCs w:val="24"/>
        </w:rPr>
      </w:pPr>
      <w:r>
        <w:rPr>
          <w:rFonts w:hint="eastAsia" w:ascii="宋体" w:hAnsi="宋体"/>
          <w:bCs/>
          <w:color w:val="auto"/>
          <w:sz w:val="24"/>
          <w:szCs w:val="24"/>
        </w:rPr>
        <w:t xml:space="preserve">投标供应商（盖章）：</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0"/>
        <w:spacing w:line="360" w:lineRule="auto"/>
        <w:rPr>
          <w:rFonts w:ascii="宋体" w:hAnsi="宋体"/>
          <w:bCs/>
          <w:color w:val="auto"/>
          <w:sz w:val="24"/>
          <w:szCs w:val="24"/>
        </w:rPr>
      </w:pPr>
      <w:r>
        <w:rPr>
          <w:rFonts w:hint="eastAsia" w:ascii="宋体" w:hAnsi="宋体"/>
          <w:bCs/>
          <w:color w:val="auto"/>
          <w:sz w:val="24"/>
          <w:szCs w:val="24"/>
        </w:rPr>
        <w:t xml:space="preserve">日期：    年  月   日</w:t>
      </w:r>
      <w:r/>
    </w:p>
    <w:p>
      <w:pPr>
        <w:jc w:val="left"/>
        <w:pageBreakBefore/>
        <w:rPr>
          <w:rFonts w:ascii="宋体" w:hAnsi="宋体"/>
          <w:bCs/>
          <w:color w:val="auto"/>
          <w:sz w:val="24"/>
          <w:szCs w:val="24"/>
        </w:rPr>
        <w:outlineLvl w:val="0"/>
      </w:pPr>
      <w:r/>
      <w:bookmarkStart w:id="201" w:name="_Toc116946365"/>
      <w:r/>
      <w:bookmarkStart w:id="202" w:name="_Toc36830601"/>
      <w:r/>
      <w:bookmarkStart w:id="203" w:name="_Toc98277386"/>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九</w:t>
      </w:r>
      <w:r>
        <w:rPr>
          <w:rFonts w:hint="eastAsia" w:ascii="宋体" w:hAnsi="宋体"/>
          <w:bCs/>
          <w:color w:val="auto"/>
          <w:sz w:val="24"/>
          <w:szCs w:val="24"/>
        </w:rPr>
        <w:t xml:space="preserve">）</w:t>
      </w:r>
      <w:r>
        <w:rPr>
          <w:rFonts w:ascii="宋体" w:hAnsi="宋体"/>
          <w:bCs/>
          <w:color w:val="auto"/>
          <w:sz w:val="24"/>
          <w:szCs w:val="24"/>
        </w:rPr>
        <w:t xml:space="preserve">参加政府采购活动前3年内在经营活动中没有重大违法记录的书面声明</w:t>
      </w:r>
      <w:r>
        <w:rPr>
          <w:rFonts w:hint="eastAsia" w:ascii="宋体" w:hAnsi="宋体"/>
          <w:bCs/>
          <w:color w:val="auto"/>
          <w:sz w:val="24"/>
          <w:szCs w:val="24"/>
        </w:rPr>
        <w:t xml:space="preserve">（格式）</w:t>
      </w:r>
      <w:bookmarkEnd w:id="201"/>
      <w:r/>
      <w:bookmarkEnd w:id="202"/>
      <w:r/>
      <w:bookmarkEnd w:id="203"/>
      <w:r/>
      <w:r/>
    </w:p>
    <w:p>
      <w:pPr>
        <w:spacing w:line="460" w:lineRule="exact"/>
        <w:rPr>
          <w:b/>
          <w:bCs/>
          <w:color w:val="auto"/>
          <w:sz w:val="44"/>
          <w:szCs w:val="44"/>
        </w:rPr>
      </w:pPr>
      <w:r>
        <w:rPr>
          <w:b/>
          <w:bCs/>
          <w:color w:val="auto"/>
          <w:sz w:val="44"/>
          <w:szCs w:val="44"/>
        </w:rPr>
        <w:t xml:space="preserve">                </w:t>
      </w:r>
      <w:r/>
    </w:p>
    <w:p>
      <w:pPr>
        <w:jc w:val="center"/>
        <w:spacing w:line="460" w:lineRule="exact"/>
        <w:rPr>
          <w:b/>
          <w:bCs/>
          <w:color w:val="auto"/>
          <w:sz w:val="44"/>
          <w:szCs w:val="44"/>
        </w:rPr>
      </w:pPr>
      <w:r>
        <w:rPr>
          <w:b/>
          <w:bCs/>
          <w:color w:val="auto"/>
          <w:sz w:val="44"/>
          <w:szCs w:val="44"/>
        </w:rPr>
        <w:t xml:space="preserve">声  明</w:t>
      </w:r>
      <w:r/>
    </w:p>
    <w:p>
      <w:pPr>
        <w:spacing w:line="460" w:lineRule="exact"/>
        <w:rPr>
          <w:b/>
          <w:bCs/>
          <w:color w:val="auto"/>
          <w:sz w:val="24"/>
          <w:szCs w:val="22"/>
        </w:rPr>
      </w:pPr>
      <w:r>
        <w:rPr>
          <w:b/>
          <w:bCs/>
          <w:color w:val="auto"/>
          <w:sz w:val="24"/>
          <w:szCs w:val="22"/>
        </w:rPr>
        <w:t xml:space="preserve">    </w:t>
      </w:r>
      <w:r/>
    </w:p>
    <w:p>
      <w:pPr>
        <w:ind w:firstLine="470"/>
        <w:spacing w:line="460" w:lineRule="exact"/>
        <w:rPr>
          <w:bCs/>
          <w:color w:val="auto"/>
          <w:sz w:val="24"/>
          <w:szCs w:val="22"/>
        </w:rPr>
      </w:pPr>
      <w:r>
        <w:rPr>
          <w:bCs/>
          <w:color w:val="auto"/>
          <w:sz w:val="24"/>
          <w:szCs w:val="22"/>
        </w:rPr>
        <w:t xml:space="preserve">我单位</w:t>
      </w:r>
      <w:r>
        <w:rPr>
          <w:rFonts w:hint="eastAsia" w:ascii="宋体" w:hAnsi="宋体" w:cs="宋体"/>
          <w:bCs/>
          <w:color w:val="auto"/>
          <w:sz w:val="24"/>
          <w:szCs w:val="22"/>
        </w:rPr>
        <w:t xml:space="preserve">郑重声明：参加本次政府采购活动前3年内，我单位在经营活动中没有因违法经营受到刑事处罚或者责令停产停业、吊销许可证或者执照、较大数额罚款等</w:t>
      </w:r>
      <w:r>
        <w:rPr>
          <w:bCs/>
          <w:color w:val="auto"/>
          <w:sz w:val="24"/>
          <w:szCs w:val="22"/>
        </w:rPr>
        <w:t xml:space="preserve">行政处罚。</w:t>
      </w:r>
      <w:r/>
    </w:p>
    <w:p>
      <w:pPr>
        <w:ind w:firstLine="420"/>
        <w:spacing w:line="360" w:lineRule="auto"/>
        <w:rPr>
          <w:bCs/>
          <w:color w:val="auto"/>
          <w:sz w:val="24"/>
          <w:szCs w:val="21"/>
        </w:rPr>
      </w:pPr>
      <w:r>
        <w:rPr>
          <w:bCs/>
          <w:color w:val="auto"/>
          <w:sz w:val="24"/>
          <w:szCs w:val="21"/>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color w:val="auto"/>
          <w:sz w:val="24"/>
          <w:szCs w:val="28"/>
          <w:u w:val="single"/>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tabs>
          <w:tab w:val="left" w:pos="0" w:leader="none"/>
        </w:tabs>
        <w:rPr>
          <w:bCs/>
          <w:color w:val="auto"/>
          <w:sz w:val="24"/>
          <w:szCs w:val="28"/>
        </w:rPr>
      </w:pPr>
      <w:r>
        <w:rPr>
          <w:rFonts w:hint="eastAsia"/>
          <w:bCs/>
          <w:color w:val="auto"/>
          <w:sz w:val="24"/>
          <w:szCs w:val="22"/>
        </w:rPr>
        <w:t xml:space="preserve"> </w:t>
      </w:r>
      <w:r/>
    </w:p>
    <w:p>
      <w:pPr>
        <w:tabs>
          <w:tab w:val="left" w:pos="0" w:leader="none"/>
        </w:tabs>
        <w:rPr>
          <w:bCs/>
          <w:color w:val="auto"/>
          <w:sz w:val="24"/>
          <w:szCs w:val="28"/>
        </w:rPr>
      </w:pPr>
      <w:r>
        <w:rPr>
          <w:bCs/>
          <w:color w:val="auto"/>
          <w:sz w:val="24"/>
          <w:szCs w:val="28"/>
        </w:rPr>
      </w:r>
      <w:r/>
    </w:p>
    <w:p>
      <w:pPr>
        <w:tabs>
          <w:tab w:val="left" w:pos="0" w:leader="none"/>
        </w:tabs>
        <w:rPr>
          <w:bCs/>
          <w:color w:val="auto"/>
          <w:sz w:val="24"/>
          <w:szCs w:val="28"/>
        </w:rPr>
      </w:pPr>
      <w:r>
        <w:rPr>
          <w:bCs/>
          <w:color w:val="auto"/>
          <w:sz w:val="24"/>
          <w:szCs w:val="28"/>
        </w:rPr>
      </w:r>
      <w:r/>
    </w:p>
    <w:p>
      <w:pPr>
        <w:tabs>
          <w:tab w:val="left" w:pos="0" w:leader="none"/>
        </w:tabs>
        <w:rPr>
          <w:rFonts w:ascii="宋体" w:hAnsi="宋体"/>
          <w:bCs/>
          <w:color w:val="auto"/>
          <w:sz w:val="24"/>
          <w:szCs w:val="24"/>
        </w:rPr>
      </w:pPr>
      <w:r>
        <w:rPr>
          <w:color w:val="auto"/>
          <w:sz w:val="24"/>
          <w:szCs w:val="28"/>
        </w:rPr>
        <w:br w:type="page" w:clear="all"/>
      </w:r>
      <w:r>
        <w:rPr>
          <w:rFonts w:hint="eastAsia" w:ascii="宋体" w:hAnsi="宋体"/>
          <w:bCs/>
          <w:color w:val="auto"/>
          <w:sz w:val="24"/>
          <w:szCs w:val="24"/>
        </w:rPr>
        <w:t xml:space="preserve">（十）具备履行合同所必需的设备和专业技术能力的书面声明（格式）</w:t>
      </w:r>
      <w:r/>
    </w:p>
    <w:p>
      <w:pPr>
        <w:jc w:val="center"/>
        <w:spacing w:line="460" w:lineRule="exact"/>
        <w:rPr>
          <w:b/>
          <w:bCs/>
          <w:color w:val="auto"/>
          <w:sz w:val="30"/>
          <w:szCs w:val="30"/>
        </w:rPr>
      </w:pPr>
      <w:r>
        <w:rPr>
          <w:b/>
          <w:bCs/>
          <w:color w:val="auto"/>
          <w:sz w:val="30"/>
          <w:szCs w:val="30"/>
        </w:rPr>
      </w:r>
      <w:r/>
    </w:p>
    <w:p>
      <w:pPr>
        <w:jc w:val="center"/>
        <w:spacing w:line="460" w:lineRule="exact"/>
        <w:rPr>
          <w:b/>
          <w:bCs/>
          <w:color w:val="auto"/>
          <w:sz w:val="30"/>
          <w:szCs w:val="30"/>
        </w:rPr>
      </w:pPr>
      <w:r>
        <w:rPr>
          <w:rFonts w:hint="eastAsia"/>
          <w:b/>
          <w:bCs/>
          <w:color w:val="auto"/>
          <w:sz w:val="30"/>
          <w:szCs w:val="30"/>
        </w:rPr>
        <w:t xml:space="preserve">具备履行合同所必需的设备和专业技术能力的书面声明</w:t>
      </w:r>
      <w:r/>
    </w:p>
    <w:p>
      <w:pPr>
        <w:jc w:val="center"/>
        <w:spacing w:line="460" w:lineRule="exact"/>
        <w:rPr>
          <w:b/>
          <w:color w:val="auto"/>
          <w:sz w:val="32"/>
          <w:szCs w:val="32"/>
        </w:rPr>
      </w:pPr>
      <w:r>
        <w:rPr>
          <w:b/>
          <w:color w:val="auto"/>
          <w:sz w:val="32"/>
          <w:szCs w:val="32"/>
        </w:rPr>
      </w:r>
      <w:r/>
    </w:p>
    <w:p>
      <w:pPr>
        <w:ind w:firstLine="492"/>
        <w:spacing w:line="460" w:lineRule="exact"/>
        <w:rPr>
          <w:bCs/>
          <w:color w:val="auto"/>
          <w:sz w:val="24"/>
          <w:szCs w:val="22"/>
        </w:rPr>
      </w:pPr>
      <w:r>
        <w:rPr>
          <w:bCs/>
          <w:color w:val="auto"/>
          <w:sz w:val="24"/>
          <w:szCs w:val="22"/>
        </w:rPr>
        <w:t xml:space="preserve">我单位郑重声明：我单位具备履行本项采购合同所必需的设备和专业技术能力，为履行本项采购合同我</w:t>
      </w:r>
      <w:r>
        <w:rPr>
          <w:rFonts w:hint="eastAsia"/>
          <w:bCs/>
          <w:color w:val="auto"/>
          <w:sz w:val="24"/>
          <w:szCs w:val="22"/>
        </w:rPr>
        <w:t xml:space="preserve">单位</w:t>
      </w:r>
      <w:r>
        <w:rPr>
          <w:bCs/>
          <w:color w:val="auto"/>
          <w:sz w:val="24"/>
          <w:szCs w:val="22"/>
        </w:rPr>
        <w:t xml:space="preserve">具备如下主要设备和主要专业技术能力：</w:t>
      </w:r>
      <w:r/>
    </w:p>
    <w:p>
      <w:pPr>
        <w:ind w:firstLine="492"/>
        <w:spacing w:line="460" w:lineRule="exact"/>
        <w:rPr>
          <w:bCs/>
          <w:color w:val="auto"/>
          <w:sz w:val="24"/>
          <w:szCs w:val="22"/>
        </w:rPr>
      </w:pPr>
      <w:r>
        <w:rPr>
          <w:bCs/>
          <w:color w:val="auto"/>
          <w:sz w:val="24"/>
          <w:szCs w:val="22"/>
        </w:rPr>
        <w:t xml:space="preserve">主要设备有：</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ind w:firstLine="492"/>
        <w:spacing w:line="460" w:lineRule="exact"/>
        <w:rPr>
          <w:bCs/>
          <w:color w:val="auto"/>
          <w:sz w:val="24"/>
          <w:szCs w:val="22"/>
        </w:rPr>
      </w:pPr>
      <w:r>
        <w:rPr>
          <w:bCs/>
          <w:color w:val="auto"/>
          <w:sz w:val="24"/>
          <w:szCs w:val="22"/>
        </w:rPr>
        <w:t xml:space="preserve">主要专业技术能力有：</w:t>
      </w:r>
      <w:r>
        <w:rPr>
          <w:rFonts w:hint="eastAsia"/>
          <w:bCs/>
          <w:color w:val="auto"/>
          <w:sz w:val="24"/>
          <w:szCs w:val="22"/>
        </w:rPr>
        <w:t xml:space="preserve"> </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spacing w:line="460" w:lineRule="exact"/>
        <w:rPr>
          <w:bCs/>
          <w:color w:val="auto"/>
          <w:sz w:val="24"/>
          <w:szCs w:val="22"/>
        </w:rPr>
      </w:pPr>
      <w:r>
        <w:rPr>
          <w:bCs/>
          <w:color w:val="auto"/>
          <w:sz w:val="24"/>
          <w:szCs w:val="22"/>
        </w:rPr>
        <w:t xml:space="preserve">                                    </w:t>
      </w:r>
      <w:r/>
    </w:p>
    <w:p>
      <w:pPr>
        <w:spacing w:line="460" w:lineRule="exact"/>
        <w:rPr>
          <w:bCs/>
          <w:color w:val="auto"/>
          <w:sz w:val="24"/>
          <w:szCs w:val="22"/>
        </w:rPr>
      </w:pPr>
      <w:r>
        <w:rPr>
          <w:bCs/>
          <w:color w:val="auto"/>
          <w:sz w:val="24"/>
          <w:szCs w:val="22"/>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rFonts w:ascii="宋体" w:hAnsi="宋体"/>
          <w:bCs/>
          <w:color w:val="auto"/>
          <w:sz w:val="24"/>
          <w:szCs w:val="24"/>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jc w:val="left"/>
        <w:widowControl/>
        <w:rPr>
          <w:rFonts w:ascii="宋体" w:hAnsi="宋体"/>
          <w:bCs/>
          <w:color w:val="auto"/>
          <w:sz w:val="24"/>
          <w:szCs w:val="24"/>
        </w:rPr>
      </w:pPr>
      <w:r>
        <w:rPr>
          <w:rFonts w:ascii="宋体" w:hAnsi="宋体"/>
          <w:bCs/>
          <w:color w:val="auto"/>
          <w:sz w:val="24"/>
          <w:szCs w:val="24"/>
        </w:rPr>
        <w:br w:type="page" w:clear="all"/>
      </w:r>
      <w:r/>
    </w:p>
    <w:p>
      <w:pPr>
        <w:jc w:val="left"/>
        <w:pageBreakBefore/>
        <w:spacing w:line="500" w:lineRule="exact"/>
        <w:rPr>
          <w:rFonts w:ascii="宋体" w:hAnsi="宋体"/>
          <w:bCs/>
          <w:color w:val="auto"/>
          <w:sz w:val="24"/>
          <w:szCs w:val="24"/>
        </w:rPr>
        <w:outlineLvl w:val="0"/>
      </w:pPr>
      <w:r/>
      <w:bookmarkStart w:id="204" w:name="_Toc36830602"/>
      <w:r/>
      <w:bookmarkStart w:id="205" w:name="_Toc98277387"/>
      <w:r/>
      <w:bookmarkStart w:id="206" w:name="_Toc116946366"/>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一</w:t>
      </w:r>
      <w:r>
        <w:rPr>
          <w:rFonts w:hint="eastAsia" w:ascii="宋体" w:hAnsi="宋体"/>
          <w:bCs/>
          <w:color w:val="auto"/>
          <w:sz w:val="24"/>
          <w:szCs w:val="24"/>
        </w:rPr>
        <w:t xml:space="preserve">）（投标供应商）中小企业声明函（格式）</w:t>
      </w:r>
      <w:bookmarkEnd w:id="204"/>
      <w:r/>
      <w:bookmarkEnd w:id="205"/>
      <w:r/>
      <w:bookmarkEnd w:id="206"/>
      <w:r/>
      <w:r/>
    </w:p>
    <w:p>
      <w:pPr>
        <w:jc w:val="center"/>
        <w:spacing w:line="500" w:lineRule="exact"/>
        <w:rPr>
          <w:rFonts w:ascii="宋体" w:hAnsi="宋体"/>
          <w:b/>
          <w:color w:val="auto"/>
          <w:sz w:val="28"/>
          <w:szCs w:val="28"/>
        </w:rPr>
      </w:pPr>
      <w:r/>
      <w:bookmarkStart w:id="207" w:name="OLE_LINK2"/>
      <w:r/>
      <w:bookmarkStart w:id="208" w:name="OLE_LINK14"/>
      <w:r/>
      <w:bookmarkStart w:id="209" w:name="_Toc98277388"/>
      <w:r/>
      <w:bookmarkStart w:id="210" w:name="OLE_LINK13"/>
      <w:r/>
      <w:bookmarkStart w:id="211" w:name="_Toc36830603"/>
      <w:r/>
      <w:bookmarkStart w:id="212" w:name="_Toc116946367"/>
      <w:r>
        <w:rPr>
          <w:rFonts w:ascii="宋体" w:hAnsi="宋体"/>
          <w:b/>
          <w:color w:val="auto"/>
          <w:sz w:val="28"/>
          <w:szCs w:val="28"/>
        </w:rPr>
        <w:t xml:space="preserve">中小企业声明函（服务）</w:t>
      </w:r>
      <w:r/>
    </w:p>
    <w:p>
      <w:pPr>
        <w:ind w:firstLine="480"/>
        <w:spacing w:line="500" w:lineRule="exact"/>
        <w:rPr>
          <w:rFonts w:ascii="宋体" w:hAnsi="宋体"/>
          <w:bCs/>
          <w:color w:val="auto"/>
          <w:sz w:val="24"/>
          <w:szCs w:val="24"/>
        </w:rPr>
      </w:pPr>
      <w:r>
        <w:rPr>
          <w:rFonts w:ascii="宋体" w:hAnsi="宋体"/>
          <w:bCs/>
          <w:color w:val="auto"/>
          <w:sz w:val="24"/>
          <w:szCs w:val="24"/>
        </w:rPr>
        <w:t xml:space="preserve">本公司（联合体）郑重声明，根据《政府采购促进中小企业发展管理办法》（财库﹝2020﹞46 号）的规定，本公司</w:t>
      </w:r>
      <w:r>
        <w:rPr>
          <w:rFonts w:ascii="宋体" w:hAnsi="宋体"/>
          <w:bCs/>
          <w:color w:val="auto"/>
          <w:sz w:val="24"/>
          <w:szCs w:val="24"/>
          <w:u w:val="single"/>
        </w:rPr>
        <w:t xml:space="preserve"> </w:t>
      </w:r>
      <w:r>
        <w:rPr>
          <w:rFonts w:hint="eastAsia" w:ascii="宋体" w:hAnsi="宋体"/>
          <w:bCs/>
          <w:color w:val="auto"/>
          <w:sz w:val="24"/>
          <w:szCs w:val="24"/>
          <w:u w:val="single"/>
        </w:rPr>
        <w:t xml:space="preserve">     </w:t>
      </w:r>
      <w:r>
        <w:rPr>
          <w:rFonts w:ascii="宋体" w:hAnsi="宋体"/>
          <w:bCs/>
          <w:color w:val="auto"/>
          <w:sz w:val="24"/>
          <w:szCs w:val="24"/>
          <w:u w:val="single"/>
        </w:rPr>
        <w:t xml:space="preserve">（联合体）</w:t>
      </w:r>
      <w:r>
        <w:rPr>
          <w:rFonts w:ascii="宋体" w:hAnsi="宋体"/>
          <w:bCs/>
          <w:color w:val="auto"/>
          <w:sz w:val="24"/>
          <w:szCs w:val="24"/>
        </w:rPr>
        <w:t xml:space="preserve">参加</w:t>
      </w:r>
      <w:r>
        <w:rPr>
          <w:rFonts w:hint="eastAsia" w:ascii="宋体" w:hAnsi="宋体"/>
          <w:bCs/>
          <w:color w:val="auto"/>
          <w:sz w:val="24"/>
          <w:szCs w:val="24"/>
          <w:u w:val="single"/>
        </w:rPr>
        <w:t xml:space="preserve">    </w:t>
      </w:r>
      <w:r>
        <w:rPr>
          <w:rFonts w:ascii="宋体" w:hAnsi="宋体"/>
          <w:bCs/>
          <w:color w:val="auto"/>
          <w:sz w:val="24"/>
          <w:szCs w:val="24"/>
          <w:u w:val="single"/>
        </w:rPr>
        <w:t xml:space="preserve">（单位名称）</w:t>
      </w:r>
      <w:r>
        <w:rPr>
          <w:rFonts w:ascii="宋体" w:hAnsi="宋体"/>
          <w:bCs/>
          <w:color w:val="auto"/>
          <w:sz w:val="24"/>
          <w:szCs w:val="24"/>
        </w:rPr>
        <w:t xml:space="preserve">的</w:t>
      </w:r>
      <w:r>
        <w:rPr>
          <w:rFonts w:hint="eastAsia" w:ascii="宋体" w:hAnsi="宋体"/>
          <w:bCs/>
          <w:color w:val="auto"/>
          <w:sz w:val="24"/>
          <w:szCs w:val="24"/>
          <w:u w:val="single"/>
        </w:rPr>
        <w:t xml:space="preserve">     </w:t>
      </w:r>
      <w:r>
        <w:rPr>
          <w:rFonts w:ascii="宋体" w:hAnsi="宋体"/>
          <w:bCs/>
          <w:color w:val="auto"/>
          <w:sz w:val="24"/>
          <w:szCs w:val="24"/>
          <w:u w:val="single"/>
        </w:rPr>
        <w:t xml:space="preserve">（项目名称）</w:t>
      </w:r>
      <w:r>
        <w:rPr>
          <w:rFonts w:ascii="宋体" w:hAnsi="宋体"/>
          <w:bCs/>
          <w:color w:val="auto"/>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color w:val="auto"/>
          <w:sz w:val="24"/>
          <w:szCs w:val="24"/>
        </w:rPr>
        <w:t xml:space="preserve">：</w:t>
      </w:r>
      <w:r/>
    </w:p>
    <w:p>
      <w:pPr>
        <w:ind w:firstLine="480"/>
        <w:spacing w:line="500" w:lineRule="exact"/>
        <w:rPr>
          <w:rFonts w:ascii="宋体" w:hAnsi="宋体"/>
          <w:bCs/>
          <w:color w:val="auto"/>
          <w:sz w:val="24"/>
          <w:szCs w:val="24"/>
        </w:rPr>
      </w:pPr>
      <w:r>
        <w:rPr>
          <w:rFonts w:ascii="宋体" w:hAnsi="宋体"/>
          <w:bCs/>
          <w:color w:val="auto"/>
          <w:sz w:val="24"/>
          <w:szCs w:val="24"/>
        </w:rPr>
        <w:t xml:space="preserve">1.</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ascii="宋体" w:hAnsi="宋体"/>
          <w:bCs/>
          <w:color w:val="auto"/>
          <w:sz w:val="24"/>
          <w:szCs w:val="24"/>
        </w:rPr>
      </w:pPr>
      <w:r>
        <w:rPr>
          <w:rFonts w:ascii="宋体" w:hAnsi="宋体"/>
          <w:bCs/>
          <w:color w:val="auto"/>
          <w:sz w:val="24"/>
          <w:szCs w:val="24"/>
        </w:rPr>
        <w:t xml:space="preserve">……</w:t>
      </w:r>
      <w:r/>
    </w:p>
    <w:p>
      <w:pPr>
        <w:ind w:firstLine="480"/>
        <w:spacing w:line="500" w:lineRule="exact"/>
        <w:rPr>
          <w:rFonts w:ascii="宋体" w:hAnsi="宋体"/>
          <w:bCs/>
          <w:color w:val="auto"/>
          <w:sz w:val="24"/>
          <w:szCs w:val="24"/>
        </w:rPr>
      </w:pPr>
      <w:r>
        <w:rPr>
          <w:rFonts w:ascii="宋体" w:hAnsi="宋体"/>
          <w:bCs/>
          <w:color w:val="auto"/>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szCs w:val="24"/>
        </w:rPr>
        <w:t xml:space="preserve">。</w:t>
      </w:r>
      <w:r/>
    </w:p>
    <w:p>
      <w:pPr>
        <w:spacing w:line="500" w:lineRule="exact"/>
        <w:rPr>
          <w:rFonts w:ascii="宋体" w:hAnsi="宋体"/>
          <w:bCs/>
          <w:color w:val="auto"/>
          <w:sz w:val="24"/>
          <w:szCs w:val="24"/>
        </w:rPr>
      </w:pPr>
      <w:r>
        <w:rPr>
          <w:rFonts w:ascii="宋体" w:hAnsi="宋体"/>
          <w:bCs/>
          <w:color w:val="auto"/>
          <w:sz w:val="24"/>
          <w:szCs w:val="24"/>
        </w:rPr>
      </w:r>
      <w:r/>
    </w:p>
    <w:p>
      <w:pPr>
        <w:ind w:firstLine="4800"/>
        <w:spacing w:line="500" w:lineRule="exact"/>
        <w:rPr>
          <w:rFonts w:ascii="宋体" w:hAnsi="宋体"/>
          <w:bCs/>
          <w:color w:val="auto"/>
          <w:sz w:val="24"/>
          <w:szCs w:val="24"/>
        </w:rPr>
      </w:pPr>
      <w:r>
        <w:rPr>
          <w:rFonts w:hint="eastAsia" w:ascii="宋体" w:hAnsi="宋体"/>
          <w:bCs/>
          <w:color w:val="auto"/>
          <w:sz w:val="24"/>
          <w:szCs w:val="24"/>
        </w:rPr>
        <w:t xml:space="preserve">企业名称（盖章）：</w:t>
      </w:r>
      <w:r/>
    </w:p>
    <w:p>
      <w:pPr>
        <w:ind w:firstLine="4800"/>
        <w:spacing w:line="500" w:lineRule="exact"/>
        <w:rPr>
          <w:rFonts w:ascii="宋体" w:hAnsi="宋体"/>
          <w:bCs/>
          <w:color w:val="auto"/>
          <w:sz w:val="24"/>
          <w:szCs w:val="24"/>
        </w:rPr>
      </w:pPr>
      <w:r>
        <w:rPr>
          <w:rFonts w:ascii="宋体" w:hAnsi="宋体"/>
          <w:bCs/>
          <w:color w:val="auto"/>
          <w:sz w:val="24"/>
          <w:szCs w:val="24"/>
        </w:rPr>
      </w:r>
      <w:r/>
    </w:p>
    <w:p>
      <w:pPr>
        <w:ind w:firstLine="4800"/>
        <w:spacing w:line="500" w:lineRule="exact"/>
        <w:rPr>
          <w:rFonts w:ascii="宋体" w:hAnsi="宋体"/>
          <w:bCs/>
          <w:color w:val="auto"/>
          <w:sz w:val="24"/>
          <w:szCs w:val="24"/>
        </w:rPr>
      </w:pPr>
      <w:r>
        <w:rPr>
          <w:rFonts w:hint="eastAsia" w:ascii="宋体" w:hAnsi="宋体"/>
          <w:bCs/>
          <w:color w:val="auto"/>
          <w:sz w:val="24"/>
          <w:szCs w:val="24"/>
        </w:rPr>
        <w:t xml:space="preserve">日　　　　　　期：</w:t>
      </w:r>
      <w:r/>
    </w:p>
    <w:p>
      <w:pPr>
        <w:spacing w:line="500" w:lineRule="exact"/>
        <w:rPr>
          <w:color w:val="auto"/>
        </w:rPr>
      </w:pPr>
      <w:r>
        <w:rPr>
          <w:color w:val="auto"/>
        </w:rPr>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注：1.从业人员、营业收入、资产总额填报上一年度数据，无上一年度数据的新成立企业可不填报。</w:t>
      </w:r>
      <w:r/>
    </w:p>
    <w:p>
      <w:pPr>
        <w:ind w:firstLine="480"/>
        <w:spacing w:line="500" w:lineRule="exact"/>
        <w:rPr>
          <w:rFonts w:ascii="宋体" w:hAnsi="宋体"/>
          <w:bCs/>
          <w:color w:val="auto"/>
          <w:sz w:val="24"/>
          <w:szCs w:val="24"/>
        </w:rPr>
      </w:pPr>
      <w:r>
        <w:rPr>
          <w:rFonts w:hint="eastAsia" w:ascii="宋体" w:hAnsi="宋体"/>
          <w:bCs/>
          <w:color w:val="auto"/>
          <w:sz w:val="24"/>
          <w:szCs w:val="24"/>
        </w:rPr>
        <w:t xml:space="preserve">2.中标供应商的《中小企业声明函》将随中标公告进行公示。供应商按照本办法规定提供声明函内容不实的，属于提供虚假材料谋取中标、成交，可依照《中华人民共和国政府采购法》等国家有关规定追究相应责任。</w:t>
      </w:r>
      <w:bookmarkEnd w:id="207"/>
      <w:r/>
      <w:r/>
    </w:p>
    <w:p>
      <w:pPr>
        <w:spacing w:line="360" w:lineRule="auto"/>
        <w:rPr>
          <w:rFonts w:ascii="宋体" w:hAnsi="宋体"/>
          <w:bCs/>
          <w:color w:val="auto"/>
          <w:sz w:val="24"/>
          <w:szCs w:val="24"/>
        </w:rPr>
      </w:pPr>
      <w:r>
        <w:rPr>
          <w:rFonts w:ascii="宋体" w:hAnsi="宋体"/>
          <w:bCs/>
          <w:color w:val="auto"/>
          <w:sz w:val="24"/>
          <w:szCs w:val="24"/>
        </w:rPr>
      </w:r>
      <w:r/>
    </w:p>
    <w:p>
      <w:pPr>
        <w:jc w:val="left"/>
        <w:pageBreakBefore/>
        <w:rPr>
          <w:rFonts w:ascii="宋体" w:hAnsi="宋体"/>
          <w:bCs/>
          <w:color w:val="auto"/>
          <w:sz w:val="24"/>
          <w:szCs w:val="24"/>
        </w:rPr>
        <w:outlineLvl w:val="0"/>
      </w:pP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二</w:t>
      </w:r>
      <w:r>
        <w:rPr>
          <w:rFonts w:hint="eastAsia" w:ascii="宋体" w:hAnsi="宋体"/>
          <w:bCs/>
          <w:color w:val="auto"/>
          <w:sz w:val="24"/>
          <w:szCs w:val="24"/>
        </w:rPr>
        <w:t xml:space="preserve">）（投标供应商）残疾人福利性单位声明函（格式）：</w:t>
      </w:r>
      <w:bookmarkEnd w:id="208"/>
      <w:r/>
      <w:bookmarkEnd w:id="209"/>
      <w:r/>
      <w:bookmarkEnd w:id="210"/>
      <w:r/>
      <w:bookmarkEnd w:id="211"/>
      <w:r/>
      <w:bookmarkEnd w:id="212"/>
      <w:r/>
      <w:r/>
    </w:p>
    <w:p>
      <w:pPr>
        <w:spacing w:line="588" w:lineRule="exact"/>
        <w:rPr>
          <w:rFonts w:ascii="仿宋_GB2312" w:hAnsi="Calibri" w:eastAsia="仿宋_GB2312"/>
          <w:b/>
          <w:color w:val="auto"/>
          <w:spacing w:val="6"/>
          <w:sz w:val="30"/>
          <w:szCs w:val="30"/>
        </w:rPr>
      </w:pPr>
      <w:r>
        <w:rPr>
          <w:rFonts w:ascii="仿宋_GB2312" w:hAnsi="Calibri" w:eastAsia="仿宋_GB2312"/>
          <w:b/>
          <w:color w:val="auto"/>
          <w:spacing w:val="6"/>
          <w:sz w:val="30"/>
          <w:szCs w:val="30"/>
        </w:rPr>
      </w:r>
      <w:r/>
    </w:p>
    <w:p>
      <w:pPr>
        <w:jc w:val="center"/>
        <w:rPr>
          <w:rFonts w:ascii="黑体" w:hAnsi="Calibri" w:eastAsia="黑体"/>
          <w:bCs/>
          <w:color w:val="auto"/>
          <w:sz w:val="28"/>
          <w:szCs w:val="28"/>
        </w:rPr>
      </w:pPr>
      <w:r>
        <w:rPr>
          <w:rFonts w:hint="eastAsia" w:ascii="黑体" w:hAnsi="Calibri" w:eastAsia="黑体"/>
          <w:bCs/>
          <w:color w:val="auto"/>
          <w:sz w:val="28"/>
          <w:szCs w:val="28"/>
        </w:rPr>
        <w:t xml:space="preserve">残疾人福利性单位声明函</w:t>
      </w:r>
      <w:r/>
    </w:p>
    <w:p>
      <w:pPr>
        <w:jc w:val="center"/>
        <w:rPr>
          <w:rFonts w:ascii="黑体" w:hAnsi="Calibri" w:eastAsia="黑体"/>
          <w:bCs/>
          <w:color w:val="auto"/>
          <w:sz w:val="28"/>
          <w:szCs w:val="28"/>
        </w:rPr>
      </w:pPr>
      <w:r>
        <w:rPr>
          <w:rFonts w:ascii="黑体" w:hAnsi="Calibri" w:eastAsia="黑体"/>
          <w:bCs/>
          <w:color w:val="auto"/>
          <w:sz w:val="28"/>
          <w:szCs w:val="28"/>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单位名称（盖章）：</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日  期：</w:t>
      </w:r>
      <w:r/>
    </w:p>
    <w:p>
      <w:pPr>
        <w:ind w:firstLine="480"/>
        <w:spacing w:line="580" w:lineRule="exact"/>
        <w:rPr>
          <w:rFonts w:ascii="宋体" w:hAnsi="宋体"/>
          <w:bCs/>
          <w:color w:val="auto"/>
          <w:sz w:val="24"/>
          <w:szCs w:val="24"/>
        </w:rPr>
      </w:pPr>
      <w:r/>
      <w:bookmarkStart w:id="213" w:name="_Hlk62691704"/>
      <w:r>
        <w:rPr>
          <w:rFonts w:hint="eastAsia" w:ascii="宋体" w:hAnsi="宋体"/>
          <w:bCs/>
          <w:color w:val="auto"/>
          <w:sz w:val="24"/>
          <w:szCs w:val="24"/>
        </w:rPr>
        <w:t xml:space="preserve">备注：中标供应商为残疾人福利单位的，此声明函将随中标结果同时公告，接受社会监督</w:t>
      </w:r>
      <w:bookmarkEnd w:id="213"/>
      <w:r>
        <w:rPr>
          <w:rFonts w:hint="eastAsia" w:ascii="宋体" w:hAnsi="宋体"/>
          <w:bCs/>
          <w:color w:val="auto"/>
          <w:sz w:val="24"/>
          <w:szCs w:val="24"/>
        </w:rPr>
        <w:t xml:space="preserve">。</w:t>
      </w:r>
      <w:r/>
    </w:p>
    <w:p>
      <w:pPr>
        <w:ind w:firstLine="480"/>
        <w:spacing w:line="580" w:lineRule="exact"/>
        <w:rPr>
          <w:rFonts w:ascii="宋体" w:hAnsi="宋体"/>
          <w:bCs/>
          <w:color w:val="auto"/>
          <w:sz w:val="24"/>
          <w:szCs w:val="24"/>
        </w:rPr>
      </w:pPr>
      <w:r>
        <w:rPr>
          <w:rFonts w:ascii="宋体" w:hAnsi="宋体"/>
          <w:bCs/>
          <w:color w:val="auto"/>
          <w:sz w:val="24"/>
          <w:szCs w:val="24"/>
        </w:rPr>
      </w:r>
      <w:r/>
    </w:p>
    <w:p>
      <w:pPr>
        <w:spacing w:line="360" w:lineRule="auto"/>
        <w:rPr>
          <w:rFonts w:ascii="宋体" w:hAnsi="Calibri"/>
          <w:color w:val="auto"/>
          <w:sz w:val="24"/>
          <w:szCs w:val="24"/>
        </w:rPr>
      </w:pPr>
      <w:r>
        <w:rPr>
          <w:rFonts w:ascii="宋体" w:hAnsi="Calibri"/>
          <w:color w:val="auto"/>
          <w:sz w:val="24"/>
          <w:szCs w:val="24"/>
        </w:rPr>
      </w:r>
      <w:r/>
    </w:p>
    <w:p>
      <w:pPr>
        <w:jc w:val="left"/>
        <w:widowControl/>
        <w:rPr>
          <w:rFonts w:ascii="宋体" w:hAnsi="宋体"/>
          <w:bCs/>
          <w:color w:val="auto"/>
          <w:sz w:val="24"/>
          <w:szCs w:val="24"/>
        </w:rPr>
      </w:pPr>
      <w:r/>
      <w:bookmarkStart w:id="214" w:name="_Toc36830604"/>
      <w:r>
        <w:rPr>
          <w:rFonts w:ascii="宋体" w:hAnsi="宋体"/>
          <w:bCs/>
          <w:color w:val="auto"/>
          <w:sz w:val="24"/>
          <w:szCs w:val="24"/>
        </w:rPr>
        <w:br w:type="page" w:clear="all"/>
      </w:r>
      <w:r/>
    </w:p>
    <w:p>
      <w:pPr>
        <w:jc w:val="left"/>
        <w:pageBreakBefore/>
        <w:rPr>
          <w:rFonts w:ascii="宋体" w:hAnsi="宋体"/>
          <w:bCs/>
          <w:color w:val="auto"/>
          <w:sz w:val="24"/>
          <w:szCs w:val="24"/>
        </w:rPr>
        <w:outlineLvl w:val="0"/>
      </w:pPr>
      <w:r/>
      <w:bookmarkStart w:id="215" w:name="_Toc98277389"/>
      <w:r/>
      <w:bookmarkStart w:id="216" w:name="_Toc116946368"/>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三</w:t>
      </w:r>
      <w:r>
        <w:rPr>
          <w:rFonts w:hint="eastAsia" w:ascii="宋体" w:hAnsi="宋体"/>
          <w:bCs/>
          <w:color w:val="auto"/>
          <w:sz w:val="24"/>
          <w:szCs w:val="24"/>
        </w:rPr>
        <w:t xml:space="preserve">）（投标供应商）投标单位情况表（格式）</w:t>
      </w:r>
      <w:bookmarkEnd w:id="214"/>
      <w:r/>
      <w:bookmarkEnd w:id="215"/>
      <w:r/>
      <w:bookmarkEnd w:id="216"/>
      <w:r/>
      <w:r/>
    </w:p>
    <w:p>
      <w:pPr>
        <w:jc w:val="center"/>
        <w:rPr>
          <w:rFonts w:ascii="宋体"/>
          <w:b/>
          <w:color w:val="auto"/>
          <w:szCs w:val="21"/>
        </w:rPr>
      </w:pPr>
      <w:r>
        <w:rPr>
          <w:rFonts w:hint="eastAsia" w:ascii="宋体" w:hAnsi="宋体"/>
          <w:b/>
          <w:color w:val="auto"/>
          <w:szCs w:val="21"/>
        </w:rPr>
        <w:t xml:space="preserve">投标单位情况表</w:t>
      </w:r>
      <w:r/>
    </w:p>
    <w:p>
      <w:pPr>
        <w:ind w:firstLine="420"/>
        <w:jc w:val="left"/>
        <w:rPr>
          <w:rFonts w:ascii="宋体" w:hAnsi="宋体"/>
          <w:color w:val="auto"/>
          <w:szCs w:val="21"/>
        </w:rPr>
      </w:pPr>
      <w:r>
        <w:rPr>
          <w:rFonts w:hint="eastAsia" w:ascii="宋体" w:hAnsi="宋体"/>
          <w:color w:val="auto"/>
          <w:szCs w:val="21"/>
        </w:rPr>
        <w:t xml:space="preserve">单位名称：（公章）</w:t>
      </w:r>
      <w:r/>
    </w:p>
    <w:tbl>
      <w:tblPr>
        <w:tblStyle w:val="857"/>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651"/>
        <w:gridCol w:w="1819"/>
        <w:gridCol w:w="1032"/>
        <w:gridCol w:w="846"/>
        <w:gridCol w:w="1153"/>
        <w:gridCol w:w="1777"/>
        <w:gridCol w:w="1656"/>
      </w:tblGrid>
      <w:tr>
        <w:trPr>
          <w:jc w:val="center"/>
        </w:trPr>
        <w:tc>
          <w:tcPr>
            <w:gridSpan w:val="2"/>
            <w:tcW w:w="739"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投标供应商</w:t>
            </w:r>
            <w:r/>
          </w:p>
        </w:tc>
        <w:tc>
          <w:tcPr>
            <w:gridSpan w:val="2"/>
            <w:tcW w:w="1466"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W w:w="1028" w:type="pct"/>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项目名称及编号</w:t>
            </w:r>
            <w:r/>
          </w:p>
        </w:tc>
        <w:tc>
          <w:tcPr>
            <w:gridSpan w:val="2"/>
            <w:tcW w:w="1765"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Pr>
        <w:tc>
          <w:tcPr>
            <w:gridSpan w:val="2"/>
            <w:tcW w:w="739" w:type="pct"/>
            <w:vAlign w:val="center"/>
            <w:textDirection w:val="lrTb"/>
            <w:noWrap w:val="false"/>
          </w:tcPr>
          <w:p>
            <w:pPr>
              <w:rPr>
                <w:rFonts w:ascii="宋体" w:hAnsi="宋体" w:cs="宋体"/>
                <w:color w:val="auto"/>
                <w:szCs w:val="21"/>
              </w:rPr>
            </w:pPr>
            <w:r>
              <w:rPr>
                <w:rFonts w:hint="eastAsia" w:ascii="宋体" w:hAnsi="宋体"/>
                <w:color w:val="auto"/>
                <w:sz w:val="22"/>
                <w:szCs w:val="21"/>
              </w:rPr>
              <w:t xml:space="preserve">企业地址</w:t>
            </w:r>
            <w:r/>
          </w:p>
        </w:tc>
        <w:tc>
          <w:tcPr>
            <w:gridSpan w:val="2"/>
            <w:tcW w:w="1466"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W w:w="1028" w:type="pct"/>
            <w:textDirection w:val="lrTb"/>
            <w:noWrap w:val="false"/>
          </w:tcPr>
          <w:p>
            <w:pPr>
              <w:jc w:val="left"/>
              <w:spacing w:line="440" w:lineRule="exact"/>
              <w:rPr>
                <w:rFonts w:ascii="宋体" w:hAnsi="宋体" w:cs="宋体"/>
                <w:color w:val="auto"/>
                <w:szCs w:val="21"/>
              </w:rPr>
            </w:pPr>
            <w:r>
              <w:rPr>
                <w:rFonts w:hint="eastAsia" w:ascii="宋体" w:hAnsi="宋体"/>
                <w:color w:val="auto"/>
                <w:sz w:val="22"/>
                <w:szCs w:val="21"/>
              </w:rPr>
              <w:t xml:space="preserve">成立日期</w:t>
            </w:r>
            <w:r/>
          </w:p>
        </w:tc>
        <w:tc>
          <w:tcPr>
            <w:gridSpan w:val="2"/>
            <w:tcW w:w="1765"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Pr>
        <w:tc>
          <w:tcPr>
            <w:gridSpan w:val="2"/>
            <w:tcW w:w="739" w:type="pct"/>
            <w:vAlign w:val="center"/>
            <w:textDirection w:val="lrTb"/>
            <w:noWrap w:val="false"/>
          </w:tcPr>
          <w:p>
            <w:pPr>
              <w:rPr>
                <w:rFonts w:ascii="宋体" w:hAnsi="宋体" w:cs="宋体"/>
                <w:color w:val="auto"/>
                <w:szCs w:val="21"/>
              </w:rPr>
            </w:pPr>
            <w:r>
              <w:rPr>
                <w:rFonts w:hint="eastAsia" w:ascii="宋体" w:hAnsi="宋体"/>
                <w:color w:val="auto"/>
                <w:sz w:val="22"/>
                <w:szCs w:val="21"/>
              </w:rPr>
              <w:t xml:space="preserve">经营范围</w:t>
            </w:r>
            <w:r/>
          </w:p>
        </w:tc>
        <w:tc>
          <w:tcPr>
            <w:gridSpan w:val="2"/>
            <w:tcW w:w="1466"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W w:w="1028" w:type="pct"/>
            <w:textDirection w:val="lrTb"/>
            <w:noWrap w:val="false"/>
          </w:tcPr>
          <w:p>
            <w:pPr>
              <w:jc w:val="left"/>
              <w:spacing w:line="440" w:lineRule="exact"/>
              <w:rPr>
                <w:rFonts w:ascii="宋体" w:hAnsi="宋体" w:cs="宋体"/>
                <w:color w:val="auto"/>
                <w:szCs w:val="21"/>
              </w:rPr>
            </w:pPr>
            <w:r>
              <w:rPr>
                <w:rFonts w:hint="eastAsia" w:ascii="宋体" w:hAnsi="宋体"/>
                <w:color w:val="auto"/>
                <w:sz w:val="22"/>
                <w:szCs w:val="21"/>
              </w:rPr>
              <w:t xml:space="preserve">注册资本</w:t>
            </w:r>
            <w:r/>
          </w:p>
        </w:tc>
        <w:tc>
          <w:tcPr>
            <w:gridSpan w:val="2"/>
            <w:tcW w:w="1765"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Pr>
        <w:tc>
          <w:tcPr>
            <w:gridSpan w:val="2"/>
            <w:tcW w:w="739" w:type="pct"/>
            <w:textDirection w:val="lrTb"/>
            <w:noWrap w:val="false"/>
          </w:tcPr>
          <w:p>
            <w:pPr>
              <w:jc w:val="left"/>
              <w:spacing w:line="440" w:lineRule="exact"/>
              <w:rPr>
                <w:rFonts w:ascii="宋体" w:hAnsi="宋体" w:cs="宋体"/>
                <w:color w:val="auto"/>
                <w:szCs w:val="21"/>
              </w:rPr>
            </w:pPr>
            <w:r>
              <w:rPr>
                <w:rFonts w:hint="eastAsia" w:ascii="宋体" w:hAnsi="宋体"/>
                <w:color w:val="auto"/>
                <w:sz w:val="22"/>
                <w:szCs w:val="21"/>
              </w:rPr>
              <w:t xml:space="preserve">开户行</w:t>
            </w:r>
            <w:r/>
          </w:p>
        </w:tc>
        <w:tc>
          <w:tcPr>
            <w:gridSpan w:val="2"/>
            <w:tcW w:w="1466" w:type="pct"/>
            <w:textDirection w:val="lrTb"/>
            <w:noWrap w:val="false"/>
          </w:tcPr>
          <w:p>
            <w:pPr>
              <w:jc w:val="left"/>
              <w:spacing w:line="440" w:lineRule="exact"/>
              <w:rPr>
                <w:rFonts w:ascii="宋体" w:hAnsi="宋体" w:cs="宋体"/>
                <w:color w:val="auto"/>
                <w:szCs w:val="21"/>
              </w:rPr>
            </w:pPr>
            <w:r>
              <w:rPr>
                <w:rFonts w:ascii="宋体" w:hAnsi="宋体" w:cs="宋体"/>
                <w:color w:val="auto"/>
                <w:szCs w:val="21"/>
              </w:rPr>
            </w:r>
            <w:r/>
          </w:p>
        </w:tc>
        <w:tc>
          <w:tcPr>
            <w:gridSpan w:val="2"/>
            <w:tcW w:w="1028" w:type="pct"/>
            <w:textDirection w:val="lrTb"/>
            <w:noWrap w:val="false"/>
          </w:tcPr>
          <w:p>
            <w:pPr>
              <w:jc w:val="left"/>
              <w:spacing w:line="440" w:lineRule="exact"/>
              <w:rPr>
                <w:rFonts w:ascii="宋体" w:hAnsi="宋体" w:cs="宋体"/>
                <w:color w:val="auto"/>
                <w:szCs w:val="21"/>
              </w:rPr>
            </w:pPr>
            <w:r>
              <w:rPr>
                <w:rFonts w:hint="eastAsia" w:ascii="宋体" w:hAnsi="宋体"/>
                <w:color w:val="auto"/>
                <w:sz w:val="22"/>
                <w:szCs w:val="21"/>
              </w:rPr>
              <w:t xml:space="preserve">银行账号</w:t>
            </w:r>
            <w:r/>
          </w:p>
        </w:tc>
        <w:tc>
          <w:tcPr>
            <w:gridSpan w:val="2"/>
            <w:tcW w:w="1765"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Height w:val="475"/>
        </w:trPr>
        <w:tc>
          <w:tcPr>
            <w:gridSpan w:val="8"/>
            <w:tcW w:w="5000" w:type="pct"/>
            <w:vAlign w:val="center"/>
            <w:textDirection w:val="lrTb"/>
            <w:noWrap w:val="false"/>
          </w:tcPr>
          <w:p>
            <w:pPr>
              <w:jc w:val="center"/>
              <w:rPr>
                <w:rFonts w:ascii="宋体" w:hAnsi="宋体" w:cs="宋体"/>
                <w:color w:val="auto"/>
                <w:szCs w:val="21"/>
              </w:rPr>
            </w:pPr>
            <w:r>
              <w:rPr>
                <w:rFonts w:hint="eastAsia" w:ascii="宋体" w:hAnsi="宋体" w:cs="宋体"/>
                <w:b/>
                <w:bCs/>
                <w:color w:val="auto"/>
                <w:szCs w:val="21"/>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序号</w:t>
            </w:r>
            <w:r/>
          </w:p>
        </w:tc>
        <w:tc>
          <w:tcPr>
            <w:gridSpan w:val="2"/>
            <w:tcBorders>
              <w:bottom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职务</w:t>
            </w:r>
            <w:r/>
          </w:p>
        </w:tc>
        <w:tc>
          <w:tcPr>
            <w:tcBorders>
              <w:bottom w:val="single" w:color="auto" w:sz="4" w:space="0"/>
            </w:tcBorders>
            <w:tcW w:w="531"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姓名</w:t>
            </w:r>
            <w:r/>
          </w:p>
        </w:tc>
        <w:tc>
          <w:tcPr>
            <w:gridSpan w:val="2"/>
            <w:tcBorders>
              <w:bottom w:val="single" w:color="auto" w:sz="4" w:space="0"/>
            </w:tcBorders>
            <w:tcW w:w="102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身份证号码</w:t>
            </w:r>
            <w:r/>
          </w:p>
        </w:tc>
        <w:tc>
          <w:tcPr>
            <w:tcBorders>
              <w:bottom w:val="single" w:color="auto" w:sz="4" w:space="0"/>
            </w:tcBorders>
            <w:tcW w:w="91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联系方式</w:t>
            </w:r>
            <w:r/>
          </w:p>
          <w:p>
            <w:pPr>
              <w:jc w:val="center"/>
              <w:rPr>
                <w:rFonts w:ascii="宋体" w:hAnsi="宋体" w:cs="宋体"/>
                <w:color w:val="auto"/>
                <w:szCs w:val="21"/>
              </w:rPr>
            </w:pPr>
            <w:r>
              <w:rPr>
                <w:rFonts w:hint="eastAsia" w:ascii="宋体" w:hAnsi="宋体" w:cs="宋体"/>
                <w:color w:val="auto"/>
                <w:szCs w:val="21"/>
              </w:rPr>
              <w:t xml:space="preserve">（手机号）</w:t>
            </w:r>
            <w:r/>
          </w:p>
        </w:tc>
        <w:tc>
          <w:tcPr>
            <w:tcBorders>
              <w:bottom w:val="single" w:color="auto" w:sz="4" w:space="0"/>
            </w:tcBorders>
            <w:tcW w:w="85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缴纳社会</w:t>
            </w:r>
            <w:r/>
          </w:p>
          <w:p>
            <w:pPr>
              <w:jc w:val="center"/>
              <w:rPr>
                <w:rFonts w:ascii="宋体" w:hAnsi="宋体" w:cs="宋体"/>
                <w:color w:val="auto"/>
                <w:szCs w:val="21"/>
              </w:rPr>
            </w:pPr>
            <w:r>
              <w:rPr>
                <w:rFonts w:hint="eastAsia" w:ascii="宋体" w:hAnsi="宋体" w:cs="宋体"/>
                <w:color w:val="auto"/>
                <w:szCs w:val="21"/>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法定代表人/单位负责人/主要经营负责人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Height w:val="422"/>
        </w:trPr>
        <w:tc>
          <w:tcPr>
            <w:tcBorders>
              <w:top w:val="single" w:color="auto" w:sz="4" w:space="0"/>
            </w:tcBorders>
            <w:tcW w:w="404"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lang w:bidi="ar"/>
              </w:rPr>
              <w:t xml:space="preserve">3</w:t>
            </w:r>
            <w:r/>
          </w:p>
        </w:tc>
        <w:tc>
          <w:tcPr>
            <w:gridSpan w:val="2"/>
            <w:tcBorders>
              <w:top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项目负责人</w:t>
            </w:r>
            <w:r/>
          </w:p>
        </w:tc>
        <w:tc>
          <w:tcPr>
            <w:tcBorders>
              <w:top w:val="single" w:color="auto" w:sz="4" w:space="0"/>
            </w:tcBorders>
            <w:tcW w:w="531"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2"/>
            <w:tcBorders>
              <w:top w:val="single" w:color="auto" w:sz="4" w:space="0"/>
            </w:tcBorders>
            <w:tcW w:w="1028"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tcBorders>
            <w:tcW w:w="914"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auto" w:sz="4" w:space="0"/>
            </w:tcBorders>
            <w:tcW w:w="850"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jc w:val="center"/>
          <w:trHeight w:val="539"/>
        </w:trPr>
        <w:tc>
          <w:tcPr>
            <w:gridSpan w:val="8"/>
            <w:tcW w:w="5000" w:type="pct"/>
            <w:vAlign w:val="center"/>
            <w:textDirection w:val="lrTb"/>
            <w:noWrap w:val="false"/>
          </w:tcPr>
          <w:p>
            <w:pPr>
              <w:jc w:val="center"/>
              <w:rPr>
                <w:rFonts w:ascii="宋体" w:hAnsi="宋体" w:cs="宋体"/>
                <w:b/>
                <w:bCs/>
                <w:color w:val="auto"/>
                <w:szCs w:val="21"/>
              </w:rPr>
            </w:pPr>
            <w:r>
              <w:rPr>
                <w:rFonts w:hint="eastAsia" w:ascii="宋体" w:hAnsi="宋体" w:cs="宋体"/>
                <w:b/>
                <w:bCs/>
                <w:color w:val="auto"/>
                <w:szCs w:val="21"/>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jc w:val="center"/>
              <w:rPr>
                <w:rFonts w:ascii="宋体" w:hAnsi="宋体" w:cs="宋体"/>
                <w:color w:val="auto"/>
                <w:szCs w:val="21"/>
                <w:lang w:bidi="ar"/>
              </w:rPr>
            </w:pPr>
            <w:r>
              <w:rPr>
                <w:rFonts w:hint="eastAsia" w:ascii="宋体" w:hAnsi="宋体" w:cs="宋体"/>
                <w:color w:val="auto"/>
                <w:szCs w:val="21"/>
                <w:lang w:bidi="ar"/>
              </w:rPr>
              <w:t xml:space="preserve">序号</w:t>
            </w:r>
            <w:r/>
          </w:p>
        </w:tc>
        <w:tc>
          <w:tcPr>
            <w:gridSpan w:val="2"/>
            <w:tcBorders>
              <w:bottom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关联关系类型</w:t>
            </w:r>
            <w:r/>
          </w:p>
        </w:tc>
        <w:tc>
          <w:tcPr>
            <w:gridSpan w:val="2"/>
            <w:tcBorders>
              <w:bottom w:val="single" w:color="auto" w:sz="4" w:space="0"/>
            </w:tcBorders>
            <w:tcW w:w="966"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关联主体名称</w:t>
            </w:r>
            <w:r/>
          </w:p>
        </w:tc>
        <w:tc>
          <w:tcPr>
            <w:gridSpan w:val="3"/>
            <w:tcBorders>
              <w:bottom w:val="single" w:color="auto" w:sz="4" w:space="0"/>
            </w:tcBorders>
            <w:tcW w:w="2358"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lang w:bidi="ar"/>
              </w:rPr>
            </w:pPr>
            <w:r>
              <w:rPr>
                <w:rFonts w:hint="eastAsia" w:ascii="宋体" w:hAnsi="宋体" w:cs="宋体"/>
                <w:color w:val="auto"/>
                <w:szCs w:val="21"/>
                <w:lang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rPr>
                <w:rFonts w:ascii="宋体" w:hAnsi="宋体" w:cs="宋体"/>
                <w:color w:val="auto"/>
                <w:szCs w:val="21"/>
                <w:lang w:bidi="ar"/>
              </w:rPr>
            </w:pPr>
            <w:r>
              <w:rPr>
                <w:rFonts w:hint="eastAsia" w:ascii="宋体" w:hAnsi="宋体" w:cs="宋体"/>
                <w:color w:val="auto"/>
                <w:szCs w:val="21"/>
                <w:lang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rPr>
                <w:rFonts w:ascii="宋体" w:hAnsi="宋体" w:cs="宋体"/>
                <w:color w:val="auto"/>
                <w:szCs w:val="21"/>
              </w:rPr>
            </w:pPr>
            <w:r>
              <w:rPr>
                <w:rFonts w:hint="eastAsia" w:ascii="宋体" w:hAnsi="宋体" w:cs="宋体"/>
                <w:b/>
                <w:bCs/>
                <w:color w:val="auto"/>
                <w:szCs w:val="21"/>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rPr>
                <w:rFonts w:ascii="宋体" w:hAnsi="宋体" w:cs="宋体"/>
                <w:b/>
                <w:bCs/>
                <w:color w:val="auto"/>
                <w:szCs w:val="21"/>
              </w:rPr>
            </w:pPr>
            <w:r>
              <w:rPr>
                <w:rFonts w:hint="eastAsia" w:ascii="宋体" w:hAnsi="宋体" w:cs="宋体"/>
                <w:b/>
                <w:bCs/>
                <w:color w:val="auto"/>
                <w:szCs w:val="21"/>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rPr>
                <w:rFonts w:ascii="宋体" w:hAnsi="宋体" w:cs="宋体"/>
                <w:b/>
                <w:bCs/>
                <w:color w:val="auto"/>
                <w:szCs w:val="21"/>
              </w:rPr>
            </w:pPr>
            <w:r>
              <w:rPr>
                <w:rFonts w:ascii="宋体" w:hAnsi="宋体" w:cs="宋体"/>
                <w:b/>
                <w:bCs/>
                <w:color w:val="auto"/>
                <w:szCs w:val="21"/>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rPr>
                <w:rFonts w:ascii="宋体" w:hAnsi="宋体" w:cs="宋体"/>
                <w:b/>
                <w:bCs/>
                <w:color w:val="auto"/>
                <w:szCs w:val="21"/>
              </w:rPr>
            </w:pPr>
            <w:r>
              <w:rPr>
                <w:rFonts w:hint="eastAsia" w:ascii="宋体" w:hAnsi="宋体" w:cs="宋体"/>
                <w:b/>
                <w:bCs/>
                <w:color w:val="auto"/>
                <w:szCs w:val="21"/>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rPr>
                <w:rFonts w:ascii="宋体" w:hAnsi="宋体" w:cs="宋体"/>
                <w:b/>
                <w:bCs/>
                <w:color w:val="auto"/>
                <w:szCs w:val="21"/>
              </w:rPr>
            </w:pPr>
            <w:r>
              <w:rPr>
                <w:rFonts w:ascii="宋体" w:hAnsi="宋体" w:cs="宋体"/>
                <w:b/>
                <w:bCs/>
                <w:color w:val="auto"/>
                <w:szCs w:val="21"/>
              </w:rPr>
            </w:r>
            <w:r/>
          </w:p>
        </w:tc>
      </w:tr>
    </w:tbl>
    <w:p>
      <w:pPr>
        <w:ind w:firstLine="420"/>
        <w:jc w:val="left"/>
        <w:rPr>
          <w:rFonts w:ascii="宋体" w:hAnsi="宋体"/>
          <w:color w:val="auto"/>
          <w:szCs w:val="21"/>
        </w:rPr>
      </w:pPr>
      <w:r>
        <w:rPr>
          <w:rFonts w:ascii="宋体" w:hAnsi="宋体"/>
          <w:color w:val="auto"/>
          <w:szCs w:val="21"/>
        </w:rPr>
      </w:r>
      <w:r/>
    </w:p>
    <w:p>
      <w:pPr>
        <w:ind w:firstLine="420"/>
        <w:jc w:val="left"/>
        <w:rPr>
          <w:rFonts w:ascii="宋体" w:hAnsi="宋体"/>
          <w:color w:val="auto"/>
          <w:szCs w:val="21"/>
        </w:rPr>
      </w:pPr>
      <w:r>
        <w:rPr>
          <w:rFonts w:ascii="宋体" w:hAnsi="宋体"/>
          <w:color w:val="auto"/>
          <w:szCs w:val="21"/>
        </w:rPr>
      </w:r>
      <w:r/>
    </w:p>
    <w:p>
      <w:pPr>
        <w:ind w:firstLine="420"/>
        <w:jc w:val="center"/>
        <w:rPr>
          <w:rFonts w:ascii="宋体"/>
          <w:color w:val="auto"/>
        </w:rPr>
      </w:pPr>
      <w:r>
        <w:rPr>
          <w:rFonts w:ascii="宋体"/>
          <w:color w:val="auto"/>
        </w:rPr>
      </w:r>
      <w:r/>
    </w:p>
    <w:p>
      <w:pPr>
        <w:jc w:val="left"/>
        <w:rPr>
          <w:rFonts w:ascii="宋体"/>
          <w:color w:val="auto"/>
        </w:rPr>
      </w:pPr>
      <w:r>
        <w:rPr>
          <w:rFonts w:ascii="宋体"/>
          <w:color w:val="auto"/>
        </w:rPr>
      </w:r>
      <w:r/>
    </w:p>
    <w:p>
      <w:pPr>
        <w:jc w:val="left"/>
        <w:rPr>
          <w:rFonts w:ascii="宋体"/>
          <w:color w:val="auto"/>
        </w:rPr>
      </w:pPr>
      <w:r>
        <w:rPr>
          <w:rFonts w:ascii="宋体"/>
          <w:color w:val="auto"/>
        </w:rPr>
      </w:r>
      <w:r/>
    </w:p>
    <w:p>
      <w:pPr>
        <w:jc w:val="left"/>
        <w:rPr>
          <w:rFonts w:ascii="宋体" w:hAnsi="宋体"/>
          <w:color w:val="auto"/>
          <w:sz w:val="28"/>
          <w:szCs w:val="21"/>
        </w:rPr>
      </w:pPr>
      <w:r>
        <w:rPr>
          <w:color w:val="auto"/>
          <w:sz w:val="24"/>
        </w:rPr>
        <w:br w:type="page" w:clear="all"/>
      </w:r>
      <w:r/>
    </w:p>
    <w:p>
      <w:pPr>
        <w:jc w:val="left"/>
        <w:spacing w:line="580" w:lineRule="exact"/>
        <w:rPr>
          <w:rFonts w:ascii="宋体" w:hAnsi="宋体"/>
          <w:bCs/>
          <w:color w:val="auto"/>
          <w:sz w:val="28"/>
          <w:szCs w:val="28"/>
        </w:rPr>
      </w:pPr>
      <w:r>
        <w:rPr>
          <w:rFonts w:hint="eastAsia" w:ascii="宋体" w:hAnsi="宋体"/>
          <w:bCs/>
          <w:color w:val="auto"/>
          <w:sz w:val="28"/>
          <w:szCs w:val="28"/>
        </w:rPr>
        <w:t xml:space="preserve">（十</w:t>
      </w:r>
      <w:r>
        <w:rPr>
          <w:rFonts w:hint="eastAsia" w:ascii="宋体" w:hAnsi="宋体"/>
          <w:bCs/>
          <w:color w:val="auto"/>
          <w:sz w:val="28"/>
          <w:szCs w:val="28"/>
          <w:lang w:val="en-US" w:eastAsia="zh-CN"/>
        </w:rPr>
        <w:t xml:space="preserve">四</w:t>
      </w:r>
      <w:bookmarkStart w:id="217" w:name="_GoBack"/>
      <w:r/>
      <w:bookmarkEnd w:id="217"/>
      <w:r>
        <w:rPr>
          <w:rFonts w:hint="eastAsia" w:ascii="宋体" w:hAnsi="宋体"/>
          <w:bCs/>
          <w:color w:val="auto"/>
          <w:sz w:val="28"/>
          <w:szCs w:val="28"/>
        </w:rPr>
        <w:t xml:space="preserve">）技术方案</w:t>
      </w:r>
      <w:r/>
    </w:p>
    <w:p>
      <w:pPr>
        <w:jc w:val="center"/>
        <w:spacing w:line="580" w:lineRule="exact"/>
        <w:rPr>
          <w:rFonts w:ascii="宋体" w:hAnsi="宋体"/>
          <w:bCs/>
          <w:color w:val="auto"/>
          <w:sz w:val="28"/>
          <w:szCs w:val="28"/>
        </w:rPr>
      </w:pPr>
      <w:r>
        <w:rPr>
          <w:rFonts w:hint="eastAsia" w:ascii="宋体" w:hAnsi="宋体"/>
          <w:bCs/>
          <w:color w:val="auto"/>
          <w:sz w:val="24"/>
          <w:szCs w:val="24"/>
        </w:rPr>
        <w:t xml:space="preserve">目录</w:t>
      </w:r>
      <w:r/>
    </w:p>
    <w:p>
      <w:pPr>
        <w:ind w:firstLine="3158"/>
        <w:spacing w:line="440" w:lineRule="exact"/>
        <w:rPr>
          <w:rFonts w:ascii="宋体" w:hAnsi="宋体"/>
          <w:bCs/>
          <w:color w:val="auto"/>
          <w:sz w:val="24"/>
          <w:szCs w:val="24"/>
        </w:rPr>
      </w:pPr>
      <w:r>
        <w:rPr>
          <w:rFonts w:ascii="宋体" w:hAnsi="宋体"/>
          <w:bCs/>
          <w:color w:val="auto"/>
          <w:sz w:val="24"/>
          <w:szCs w:val="24"/>
        </w:rPr>
      </w:r>
      <w:r/>
    </w:p>
    <w:p>
      <w:pPr>
        <w:ind w:left="0" w:firstLine="2100"/>
        <w:spacing w:line="440" w:lineRule="exact"/>
        <w:rPr>
          <w:rFonts w:hint="eastAsia" w:ascii="宋体" w:hAnsi="宋体"/>
          <w:bCs/>
          <w:color w:val="auto"/>
          <w:sz w:val="24"/>
          <w:szCs w:val="24"/>
        </w:rPr>
      </w:pPr>
      <w:r>
        <w:rPr>
          <w:rFonts w:hint="eastAsia" w:ascii="宋体" w:hAnsi="宋体"/>
          <w:bCs/>
          <w:color w:val="auto"/>
          <w:sz w:val="24"/>
          <w:szCs w:val="24"/>
        </w:rPr>
        <w:t xml:space="preserve">1</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配送服务方案</w:t>
      </w:r>
      <w:r/>
    </w:p>
    <w:p>
      <w:pPr>
        <w:ind w:left="0" w:firstLine="2100"/>
        <w:spacing w:line="440" w:lineRule="exact"/>
        <w:rPr>
          <w:rFonts w:hint="eastAsia" w:ascii="宋体" w:hAnsi="宋体"/>
          <w:bCs/>
          <w:color w:val="auto"/>
          <w:sz w:val="24"/>
          <w:szCs w:val="24"/>
        </w:rPr>
      </w:pPr>
      <w:r>
        <w:rPr>
          <w:rFonts w:hint="eastAsia" w:ascii="宋体" w:hAnsi="宋体"/>
          <w:bCs/>
          <w:color w:val="auto"/>
          <w:sz w:val="24"/>
          <w:szCs w:val="24"/>
        </w:rPr>
        <w:t xml:space="preserve">2</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质量保障方案</w:t>
      </w:r>
      <w:r/>
    </w:p>
    <w:p>
      <w:pPr>
        <w:ind w:left="0" w:firstLine="2100"/>
        <w:spacing w:line="440" w:lineRule="exact"/>
        <w:rPr>
          <w:rFonts w:hint="eastAsia" w:ascii="宋体" w:hAnsi="宋体"/>
          <w:bCs/>
          <w:color w:val="auto"/>
          <w:sz w:val="24"/>
          <w:szCs w:val="24"/>
        </w:rPr>
      </w:pPr>
      <w:r>
        <w:rPr>
          <w:rFonts w:hint="eastAsia" w:ascii="宋体" w:hAnsi="宋体"/>
          <w:bCs/>
          <w:color w:val="auto"/>
          <w:sz w:val="24"/>
          <w:szCs w:val="24"/>
        </w:rPr>
        <w:t xml:space="preserve">3</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食材安全追溯及召回机制方案</w:t>
      </w:r>
      <w:r/>
    </w:p>
    <w:p>
      <w:pPr>
        <w:ind w:left="0" w:firstLine="2100"/>
        <w:spacing w:line="440" w:lineRule="exact"/>
        <w:rPr>
          <w:rFonts w:hint="eastAsia" w:ascii="宋体" w:hAnsi="宋体"/>
          <w:bCs/>
          <w:color w:val="auto"/>
          <w:sz w:val="24"/>
          <w:szCs w:val="24"/>
        </w:rPr>
      </w:pPr>
      <w:r>
        <w:rPr>
          <w:rFonts w:hint="eastAsia" w:ascii="宋体" w:hAnsi="宋体"/>
          <w:bCs/>
          <w:color w:val="auto"/>
          <w:sz w:val="24"/>
          <w:szCs w:val="24"/>
        </w:rPr>
        <w:t xml:space="preserve">4.应急措施方案</w:t>
      </w:r>
      <w:r/>
    </w:p>
    <w:p>
      <w:pPr>
        <w:ind w:left="0" w:firstLine="2100"/>
        <w:spacing w:line="440" w:lineRule="exact"/>
        <w:rPr>
          <w:rFonts w:hint="eastAsia" w:ascii="宋体" w:hAnsi="宋体"/>
          <w:bCs/>
          <w:color w:val="auto"/>
          <w:sz w:val="24"/>
          <w:szCs w:val="24"/>
        </w:rPr>
      </w:pPr>
      <w:r>
        <w:rPr>
          <w:rFonts w:hint="eastAsia" w:ascii="宋体" w:hAnsi="宋体"/>
          <w:bCs/>
          <w:color w:val="auto"/>
          <w:sz w:val="24"/>
          <w:szCs w:val="24"/>
        </w:rPr>
        <w:t xml:space="preserve">5.内控制度</w:t>
      </w:r>
      <w:r/>
    </w:p>
    <w:p>
      <w:pPr>
        <w:ind w:left="0" w:firstLine="2100"/>
        <w:spacing w:line="440" w:lineRule="exact"/>
        <w:rPr>
          <w:rFonts w:ascii="宋体" w:hAnsi="宋体"/>
          <w:bCs/>
          <w:color w:val="auto"/>
          <w:sz w:val="24"/>
          <w:szCs w:val="24"/>
        </w:rPr>
      </w:pPr>
      <w:r>
        <w:rPr>
          <w:rFonts w:hint="eastAsia" w:ascii="宋体" w:hAnsi="宋体"/>
          <w:bCs/>
          <w:color w:val="auto"/>
          <w:sz w:val="24"/>
          <w:szCs w:val="24"/>
        </w:rPr>
        <w:t xml:space="preserve">6.价格确认及结算方案</w:t>
      </w:r>
      <w:r/>
    </w:p>
    <w:p>
      <w:pPr>
        <w:ind w:firstLine="3158"/>
        <w:spacing w:line="440" w:lineRule="exact"/>
        <w:rPr>
          <w:rFonts w:ascii="宋体" w:hAnsi="宋体"/>
          <w:color w:val="auto"/>
          <w:sz w:val="24"/>
        </w:rPr>
      </w:pPr>
      <w:r>
        <w:rPr>
          <w:rFonts w:ascii="宋体" w:hAnsi="宋体"/>
          <w:color w:val="auto"/>
          <w:sz w:val="24"/>
        </w:rPr>
      </w:r>
      <w:r/>
    </w:p>
    <w:p>
      <w:pPr>
        <w:jc w:val="left"/>
        <w:widowControl/>
        <w:rPr>
          <w:rFonts w:ascii="宋体" w:hAnsi="宋体"/>
          <w:color w:val="auto"/>
          <w:sz w:val="24"/>
        </w:rPr>
      </w:pPr>
      <w:r>
        <w:rPr>
          <w:rFonts w:ascii="宋体" w:hAnsi="宋体"/>
          <w:color w:val="auto"/>
          <w:sz w:val="24"/>
        </w:rPr>
      </w:r>
      <w:r/>
    </w:p>
    <w:sectPr>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Consolas">
    <w:panose1 w:val="020B0609020204030204"/>
  </w:font>
  <w:font w:name="ˎ̥">
    <w:panose1 w:val="020B0503020202020204"/>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32"/>
      <w:rPr>
        <w:rStyle w:val="860"/>
      </w:rPr>
      <w:framePr w:wrap="around" w:vAnchor="text" w:hAnchor="margin" w:xAlign="center" w:y="22"/>
    </w:pPr>
    <w:r>
      <w:fldChar w:fldCharType="begin"/>
    </w:r>
    <w:r>
      <w:rPr>
        <w:rStyle w:val="860"/>
      </w:rPr>
      <w:instrText xml:space="preserve">PAGE  </w:instrText>
    </w:r>
    <w:r>
      <w:fldChar w:fldCharType="separate"/>
    </w:r>
    <w:r>
      <w:rPr>
        <w:rStyle w:val="860"/>
      </w:rPr>
      <w:t xml:space="preserve">62</w:t>
    </w:r>
    <w:r>
      <w:fldChar w:fldCharType="end"/>
    </w:r>
    <w:r/>
  </w:p>
  <w:p>
    <w:pPr>
      <w:pStyle w:val="8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rPr>
        <w:rStyle w:val="860"/>
      </w:rPr>
      <w:framePr w:wrap="around" w:vAnchor="text" w:hAnchor="margin" w:xAlign="center" w:y="1"/>
    </w:pPr>
    <w:r>
      <w:fldChar w:fldCharType="begin"/>
    </w:r>
    <w:r>
      <w:rPr>
        <w:rStyle w:val="860"/>
      </w:rPr>
      <w:instrText xml:space="preserve">PAGE  </w:instrText>
    </w:r>
    <w:r>
      <w:fldChar w:fldCharType="end"/>
    </w:r>
    <w:r/>
  </w:p>
  <w:p>
    <w:pPr>
      <w:pStyle w:val="8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32"/>
      <w:rPr>
        <w:rStyle w:val="860"/>
      </w:rPr>
      <w:framePr w:wrap="around" w:vAnchor="text" w:hAnchor="page" w:x="5866" w:y="67"/>
    </w:pPr>
    <w:r>
      <w:fldChar w:fldCharType="begin"/>
    </w:r>
    <w:r>
      <w:rPr>
        <w:rStyle w:val="860"/>
      </w:rPr>
      <w:instrText xml:space="preserve">PAGE  </w:instrText>
    </w:r>
    <w:r>
      <w:fldChar w:fldCharType="separate"/>
    </w:r>
    <w:r>
      <w:rPr>
        <w:rStyle w:val="860"/>
      </w:rPr>
      <w:t xml:space="preserve">1</w:t>
    </w:r>
    <w:r>
      <w:fldChar w:fldCharType="end"/>
    </w:r>
    <w:r/>
  </w:p>
  <w:p>
    <w:pPr>
      <w:pStyle w:val="8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879463935"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79463935"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pStyle w:val="1432"/>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decimal"/>
      <w:pStyle w:val="1415"/>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eastAsia"/>
      </w:rPr>
    </w:lvl>
    <w:lvl w:ilvl="2">
      <w:start w:val="1"/>
      <w:numFmt w:val="decimalEnclosedCircle"/>
      <w:isLgl w:val="false"/>
      <w:suff w:val="nothing"/>
      <w:lvlText w:val="%3"/>
      <w:lvlJc w:val="left"/>
      <w:pPr>
        <w:ind w:left="1378" w:hanging="360"/>
      </w:pPr>
      <w:rPr>
        <w:rFonts w:hint="eastAsia"/>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4">
    <w:multiLevelType w:val="hybridMultilevel"/>
    <w:lvl w:ilvl="0">
      <w:start w:val="1"/>
      <w:numFmt w:val="bullet"/>
      <w:pStyle w:val="1368"/>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6">
    <w:multiLevelType w:val="hybridMultilevel"/>
    <w:lvl w:ilvl="0">
      <w:start w:val="1"/>
      <w:numFmt w:val="decimal"/>
      <w:isLgl w:val="false"/>
      <w:suff w:val="nothing"/>
      <w:lvlText w:val="%1."/>
      <w:lvlJc w:val="left"/>
      <w:pPr>
        <w:ind w:left="900" w:hanging="420"/>
      </w:pPr>
      <w:rPr>
        <w:rFonts w:hint="default" w:ascii="宋体" w:hAnsi="宋体" w:eastAsia="宋体"/>
        <w:b w:val="0"/>
        <w:bCs w:val="0"/>
        <w:color w:val="auto"/>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7">
    <w:multiLevelType w:val="hybridMultilevel"/>
    <w:lvl w:ilvl="0">
      <w:start w:val="1"/>
      <w:numFmt w:val="chineseCountingThousand"/>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8">
    <w:multiLevelType w:val="hybridMultilevel"/>
    <w:lvl w:ilvl="0">
      <w:start w:val="1"/>
      <w:numFmt w:val="bullet"/>
      <w:pStyle w:val="1358"/>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1">
    <w:multiLevelType w:val="hybridMultilevel"/>
    <w:lvl w:ilvl="0">
      <w:start w:val="1"/>
      <w:numFmt w:val="decimal"/>
      <w:isLgl w:val="false"/>
      <w:suff w:val="nothing"/>
      <w:lvlText w:val="%1."/>
      <w:lvlJc w:val="left"/>
      <w:pPr>
        <w:ind w:left="630" w:hanging="420"/>
      </w:pPr>
      <w:rPr>
        <w:rFonts w:hint="default"/>
        <w:b w:val="0"/>
        <w:bCs w:val="0"/>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379"/>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6">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num w:numId="1">
    <w:abstractNumId w:val="8"/>
  </w:num>
  <w:num w:numId="2">
    <w:abstractNumId w:val="4"/>
  </w:num>
  <w:num w:numId="3">
    <w:abstractNumId w:val="15"/>
  </w:num>
  <w:num w:numId="4">
    <w:abstractNumId w:val="2"/>
  </w:num>
  <w:num w:numId="5">
    <w:abstractNumId w:val="0"/>
  </w:num>
  <w:num w:numId="6">
    <w:abstractNumId w:val="13"/>
  </w:num>
  <w:num w:numId="7">
    <w:abstractNumId w:val="1"/>
  </w:num>
  <w:num w:numId="8">
    <w:abstractNumId w:val="3"/>
  </w:num>
  <w:num w:numId="9">
    <w:abstractNumId w:val="11"/>
  </w:num>
  <w:num w:numId="10">
    <w:abstractNumId w:val="6"/>
  </w:num>
  <w:num w:numId="11">
    <w:abstractNumId w:val="14"/>
  </w:num>
  <w:num w:numId="12">
    <w:abstractNumId w:val="9"/>
  </w:num>
  <w:num w:numId="13">
    <w:abstractNumId w:val="5"/>
  </w:num>
  <w:num w:numId="14">
    <w:abstractNumId w:val="7"/>
  </w:num>
  <w:num w:numId="15">
    <w:abstractNumId w:val="12"/>
  </w:num>
  <w:num w:numId="16">
    <w:abstractNumId w:val="10"/>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0">
    <w:name w:val="Plain Table 1"/>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8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8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2"/>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3"/>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5 Dark"/>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6 Colorful"/>
    <w:basedOn w:val="8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7 Colorful"/>
    <w:basedOn w:val="8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List Table 1 Light"/>
    <w:basedOn w:val="8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2"/>
    <w:basedOn w:val="8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3"/>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5 Dark"/>
    <w:basedOn w:val="8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7 Colorful"/>
    <w:basedOn w:val="8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9">
    <w:name w:val="TOC Heading"/>
    <w:uiPriority w:val="39"/>
    <w:unhideWhenUsed/>
  </w:style>
  <w:style w:type="paragraph" w:styleId="79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91">
    <w:name w:val="Heading 1"/>
    <w:basedOn w:val="790"/>
    <w:next w:val="790"/>
    <w:link w:val="1012"/>
    <w:uiPriority w:val="0"/>
    <w:qFormat/>
    <w:pPr>
      <w:jc w:val="center"/>
      <w:keepNext/>
      <w:outlineLvl w:val="0"/>
    </w:pPr>
    <w:rPr>
      <w:rFonts w:ascii="楷体_GB2312" w:eastAsia="楷体_GB2312"/>
      <w:b/>
      <w:sz w:val="28"/>
    </w:rPr>
  </w:style>
  <w:style w:type="paragraph" w:styleId="792">
    <w:name w:val="Heading 2"/>
    <w:basedOn w:val="790"/>
    <w:next w:val="790"/>
    <w:link w:val="1013"/>
    <w:uiPriority w:val="0"/>
    <w:qFormat/>
    <w:pPr>
      <w:jc w:val="center"/>
      <w:keepNext/>
      <w:outlineLvl w:val="1"/>
    </w:pPr>
    <w:rPr>
      <w:rFonts w:ascii="楷体_GB2312" w:eastAsia="楷体_GB2312"/>
      <w:b/>
      <w:bCs/>
      <w:sz w:val="18"/>
    </w:rPr>
  </w:style>
  <w:style w:type="paragraph" w:styleId="793">
    <w:name w:val="Heading 3"/>
    <w:basedOn w:val="790"/>
    <w:next w:val="790"/>
    <w:link w:val="1014"/>
    <w:uiPriority w:val="0"/>
    <w:qFormat/>
    <w:pPr>
      <w:jc w:val="center"/>
      <w:keepNext/>
      <w:outlineLvl w:val="2"/>
    </w:pPr>
    <w:rPr>
      <w:rFonts w:eastAsia="楷体_GB2312"/>
      <w:b/>
      <w:bCs/>
      <w:sz w:val="15"/>
    </w:rPr>
  </w:style>
  <w:style w:type="paragraph" w:styleId="794">
    <w:name w:val="Heading 4"/>
    <w:basedOn w:val="790"/>
    <w:next w:val="790"/>
    <w:link w:val="1015"/>
    <w:uiPriority w:val="0"/>
    <w:qFormat/>
    <w:pPr>
      <w:jc w:val="center"/>
      <w:keepNext/>
      <w:outlineLvl w:val="3"/>
    </w:pPr>
    <w:rPr>
      <w:rFonts w:eastAsia="楷体_GB2312"/>
      <w:b/>
      <w:bCs/>
      <w:sz w:val="13"/>
    </w:rPr>
  </w:style>
  <w:style w:type="paragraph" w:styleId="795">
    <w:name w:val="Heading 5"/>
    <w:basedOn w:val="790"/>
    <w:next w:val="790"/>
    <w:link w:val="1016"/>
    <w:uiPriority w:val="0"/>
    <w:qFormat/>
    <w:pPr>
      <w:ind w:left="360" w:hanging="360"/>
      <w:keepNext/>
      <w:tabs>
        <w:tab w:val="left" w:pos="360" w:leader="none"/>
      </w:tabs>
      <w:outlineLvl w:val="4"/>
    </w:pPr>
    <w:rPr>
      <w:rFonts w:ascii="楷体_GB2312" w:eastAsia="楷体_GB2312"/>
      <w:bCs/>
      <w:sz w:val="28"/>
    </w:rPr>
  </w:style>
  <w:style w:type="paragraph" w:styleId="796">
    <w:name w:val="Heading 6"/>
    <w:basedOn w:val="790"/>
    <w:next w:val="790"/>
    <w:link w:val="1017"/>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97">
    <w:name w:val="Heading 7"/>
    <w:basedOn w:val="790"/>
    <w:next w:val="790"/>
    <w:link w:val="1018"/>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98">
    <w:name w:val="Heading 8"/>
    <w:basedOn w:val="790"/>
    <w:next w:val="790"/>
    <w:link w:val="1019"/>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99">
    <w:name w:val="Heading 9"/>
    <w:basedOn w:val="790"/>
    <w:next w:val="790"/>
    <w:link w:val="1020"/>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List 3"/>
    <w:basedOn w:val="790"/>
    <w:uiPriority w:val="0"/>
    <w:qFormat/>
    <w:pPr>
      <w:ind w:left="100" w:hanging="200"/>
      <w:jc w:val="left"/>
      <w:widowControl/>
    </w:pPr>
    <w:rPr>
      <w:sz w:val="20"/>
    </w:rPr>
  </w:style>
  <w:style w:type="paragraph" w:styleId="803">
    <w:name w:val="toc 7"/>
    <w:basedOn w:val="790"/>
    <w:next w:val="790"/>
    <w:uiPriority w:val="39"/>
    <w:qFormat/>
    <w:pPr>
      <w:ind w:left="1200"/>
      <w:jc w:val="left"/>
      <w:widowControl/>
    </w:pPr>
    <w:rPr>
      <w:sz w:val="20"/>
      <w:szCs w:val="21"/>
    </w:rPr>
  </w:style>
  <w:style w:type="paragraph" w:styleId="804">
    <w:name w:val="index 8"/>
    <w:basedOn w:val="790"/>
    <w:next w:val="790"/>
    <w:uiPriority w:val="0"/>
    <w:qFormat/>
    <w:pPr>
      <w:ind w:left="2940"/>
    </w:pPr>
    <w:rPr>
      <w:rFonts w:eastAsia="楷体_GB2312"/>
      <w:sz w:val="26"/>
    </w:rPr>
  </w:style>
  <w:style w:type="paragraph" w:styleId="805">
    <w:name w:val="List Number"/>
    <w:basedOn w:val="790"/>
    <w:link w:val="1021"/>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06">
    <w:name w:val="Normal Indent"/>
    <w:basedOn w:val="790"/>
    <w:next w:val="790"/>
    <w:link w:val="1022"/>
    <w:uiPriority w:val="0"/>
    <w:qFormat/>
    <w:pPr>
      <w:ind w:firstLine="420"/>
    </w:pPr>
  </w:style>
  <w:style w:type="paragraph" w:styleId="807">
    <w:name w:val="Caption"/>
    <w:basedOn w:val="790"/>
    <w:next w:val="790"/>
    <w:uiPriority w:val="0"/>
    <w:qFormat/>
    <w:rPr>
      <w:rFonts w:ascii="Cambria" w:hAnsi="Cambria" w:eastAsia="黑体"/>
      <w:sz w:val="20"/>
    </w:rPr>
  </w:style>
  <w:style w:type="paragraph" w:styleId="808">
    <w:name w:val="index 5"/>
    <w:basedOn w:val="790"/>
    <w:next w:val="790"/>
    <w:uiPriority w:val="0"/>
    <w:qFormat/>
    <w:pPr>
      <w:ind w:left="1680"/>
    </w:pPr>
    <w:rPr>
      <w:rFonts w:eastAsia="楷体_GB2312"/>
      <w:sz w:val="26"/>
    </w:rPr>
  </w:style>
  <w:style w:type="paragraph" w:styleId="809">
    <w:name w:val="List Bullet"/>
    <w:basedOn w:val="790"/>
    <w:uiPriority w:val="0"/>
    <w:qFormat/>
    <w:pPr>
      <w:ind w:left="1050" w:hanging="420"/>
      <w:tabs>
        <w:tab w:val="left" w:pos="1050" w:leader="none"/>
      </w:tabs>
    </w:pPr>
    <w:rPr>
      <w:szCs w:val="24"/>
    </w:rPr>
  </w:style>
  <w:style w:type="paragraph" w:styleId="810">
    <w:name w:val="Document Map"/>
    <w:basedOn w:val="790"/>
    <w:link w:val="1023"/>
    <w:uiPriority w:val="0"/>
    <w:qFormat/>
    <w:pPr>
      <w:shd w:val="clear" w:color="auto" w:fill="000080"/>
    </w:pPr>
  </w:style>
  <w:style w:type="paragraph" w:styleId="811">
    <w:name w:val="annotation text"/>
    <w:basedOn w:val="790"/>
    <w:link w:val="1024"/>
    <w:uiPriority w:val="0"/>
    <w:qFormat/>
    <w:pPr>
      <w:jc w:val="left"/>
    </w:pPr>
  </w:style>
  <w:style w:type="paragraph" w:styleId="812">
    <w:name w:val="index 6"/>
    <w:basedOn w:val="790"/>
    <w:next w:val="790"/>
    <w:uiPriority w:val="0"/>
    <w:qFormat/>
    <w:pPr>
      <w:ind w:left="2100"/>
    </w:pPr>
    <w:rPr>
      <w:rFonts w:eastAsia="楷体_GB2312"/>
      <w:sz w:val="26"/>
    </w:rPr>
  </w:style>
  <w:style w:type="paragraph" w:styleId="813">
    <w:name w:val="Salutation"/>
    <w:basedOn w:val="790"/>
    <w:next w:val="790"/>
    <w:link w:val="1025"/>
    <w:uiPriority w:val="0"/>
    <w:qFormat/>
    <w:pPr>
      <w:ind w:firstLine="420"/>
      <w:spacing w:after="20" w:line="288" w:lineRule="auto"/>
    </w:pPr>
    <w:rPr>
      <w:sz w:val="28"/>
      <w:szCs w:val="24"/>
      <w:lang w:bidi="mn-Mong-CN"/>
    </w:rPr>
  </w:style>
  <w:style w:type="paragraph" w:styleId="814">
    <w:name w:val="Body Text 3"/>
    <w:basedOn w:val="790"/>
    <w:link w:val="1026"/>
    <w:uiPriority w:val="0"/>
    <w:qFormat/>
    <w:rPr>
      <w:rFonts w:ascii="宋体"/>
      <w:sz w:val="24"/>
      <w:lang w:bidi="mn-Mong-CN"/>
    </w:rPr>
  </w:style>
  <w:style w:type="paragraph" w:styleId="815">
    <w:name w:val="Closing"/>
    <w:basedOn w:val="790"/>
    <w:link w:val="1027"/>
    <w:uiPriority w:val="0"/>
    <w:qFormat/>
    <w:pPr>
      <w:ind w:left="100" w:firstLine="420"/>
      <w:spacing w:after="20" w:line="288" w:lineRule="auto"/>
    </w:pPr>
    <w:rPr>
      <w:sz w:val="28"/>
      <w:szCs w:val="24"/>
      <w:lang w:bidi="mn-Mong-CN"/>
    </w:rPr>
  </w:style>
  <w:style w:type="paragraph" w:styleId="816">
    <w:name w:val="Body Text"/>
    <w:basedOn w:val="790"/>
    <w:link w:val="1028"/>
    <w:uiPriority w:val="99"/>
    <w:qFormat/>
    <w:rPr>
      <w:rFonts w:ascii="华文中宋" w:eastAsia="华文中宋"/>
      <w:bCs/>
      <w:sz w:val="28"/>
      <w:lang w:val="zh-CN"/>
    </w:rPr>
  </w:style>
  <w:style w:type="paragraph" w:styleId="817">
    <w:name w:val="Body Text Indent"/>
    <w:basedOn w:val="790"/>
    <w:next w:val="806"/>
    <w:link w:val="1029"/>
    <w:uiPriority w:val="0"/>
    <w:qFormat/>
    <w:pPr>
      <w:ind w:firstLine="576"/>
    </w:pPr>
    <w:rPr>
      <w:b/>
      <w:sz w:val="30"/>
    </w:rPr>
  </w:style>
  <w:style w:type="paragraph" w:styleId="818">
    <w:name w:val="List 2"/>
    <w:basedOn w:val="790"/>
    <w:uiPriority w:val="0"/>
    <w:qFormat/>
    <w:pPr>
      <w:ind w:left="100" w:hanging="200"/>
      <w:jc w:val="left"/>
      <w:widowControl/>
    </w:pPr>
    <w:rPr>
      <w:sz w:val="20"/>
    </w:rPr>
  </w:style>
  <w:style w:type="paragraph" w:styleId="819">
    <w:name w:val="Block Text"/>
    <w:basedOn w:val="790"/>
    <w:uiPriority w:val="0"/>
    <w:qFormat/>
    <w:pPr>
      <w:ind w:left="420" w:right="33"/>
      <w:jc w:val="left"/>
    </w:pPr>
    <w:rPr>
      <w:sz w:val="24"/>
    </w:rPr>
  </w:style>
  <w:style w:type="paragraph" w:styleId="820">
    <w:name w:val="List Bullet 2"/>
    <w:basedOn w:val="790"/>
    <w:uiPriority w:val="0"/>
    <w:qFormat/>
    <w:pPr>
      <w:spacing w:line="360" w:lineRule="auto"/>
    </w:pPr>
    <w:rPr>
      <w:sz w:val="24"/>
      <w:szCs w:val="24"/>
    </w:rPr>
  </w:style>
  <w:style w:type="paragraph" w:styleId="821">
    <w:name w:val="index 4"/>
    <w:basedOn w:val="790"/>
    <w:next w:val="790"/>
    <w:uiPriority w:val="0"/>
    <w:unhideWhenUsed/>
    <w:qFormat/>
    <w:pPr>
      <w:ind w:left="600"/>
    </w:pPr>
    <w:rPr>
      <w:szCs w:val="24"/>
    </w:rPr>
  </w:style>
  <w:style w:type="paragraph" w:styleId="822">
    <w:name w:val="toc 5"/>
    <w:basedOn w:val="790"/>
    <w:next w:val="790"/>
    <w:uiPriority w:val="39"/>
    <w:qFormat/>
    <w:pPr>
      <w:ind w:left="800"/>
      <w:jc w:val="left"/>
      <w:widowControl/>
    </w:pPr>
    <w:rPr>
      <w:sz w:val="20"/>
      <w:szCs w:val="21"/>
    </w:rPr>
  </w:style>
  <w:style w:type="paragraph" w:styleId="823">
    <w:name w:val="toc 3"/>
    <w:basedOn w:val="790"/>
    <w:next w:val="790"/>
    <w:uiPriority w:val="39"/>
    <w:qFormat/>
    <w:pPr>
      <w:ind w:left="780"/>
      <w:jc w:val="center"/>
    </w:pPr>
    <w:rPr>
      <w:b/>
      <w:sz w:val="24"/>
      <w:szCs w:val="24"/>
    </w:rPr>
  </w:style>
  <w:style w:type="paragraph" w:styleId="824">
    <w:name w:val="Plain Text"/>
    <w:basedOn w:val="790"/>
    <w:link w:val="1030"/>
    <w:uiPriority w:val="99"/>
    <w:qFormat/>
    <w:rPr>
      <w:rFonts w:ascii="宋体" w:hAnsi="Courier New"/>
      <w:sz w:val="20"/>
    </w:rPr>
  </w:style>
  <w:style w:type="paragraph" w:styleId="825">
    <w:name w:val="List Bullet 5"/>
    <w:basedOn w:val="790"/>
    <w:uiPriority w:val="0"/>
    <w:qFormat/>
    <w:pPr>
      <w:ind w:left="2040" w:hanging="360"/>
      <w:spacing w:line="360" w:lineRule="exact"/>
      <w:widowControl/>
      <w:tabs>
        <w:tab w:val="left" w:pos="2040" w:leader="none"/>
      </w:tabs>
    </w:pPr>
    <w:rPr>
      <w:rFonts w:eastAsia="楷体_GB2312"/>
      <w:sz w:val="24"/>
    </w:rPr>
  </w:style>
  <w:style w:type="paragraph" w:styleId="826">
    <w:name w:val="toc 8"/>
    <w:basedOn w:val="790"/>
    <w:next w:val="790"/>
    <w:uiPriority w:val="39"/>
    <w:qFormat/>
    <w:pPr>
      <w:ind w:left="1400"/>
      <w:jc w:val="left"/>
      <w:widowControl/>
    </w:pPr>
    <w:rPr>
      <w:sz w:val="20"/>
      <w:szCs w:val="21"/>
    </w:rPr>
  </w:style>
  <w:style w:type="paragraph" w:styleId="827">
    <w:name w:val="index 3"/>
    <w:basedOn w:val="790"/>
    <w:next w:val="790"/>
    <w:uiPriority w:val="0"/>
    <w:qFormat/>
    <w:pPr>
      <w:ind w:left="840"/>
    </w:pPr>
    <w:rPr>
      <w:rFonts w:eastAsia="楷体_GB2312"/>
      <w:sz w:val="26"/>
    </w:rPr>
  </w:style>
  <w:style w:type="paragraph" w:styleId="828">
    <w:name w:val="Date"/>
    <w:basedOn w:val="790"/>
    <w:next w:val="790"/>
    <w:link w:val="1031"/>
    <w:uiPriority w:val="0"/>
    <w:qFormat/>
    <w:rPr>
      <w:rFonts w:eastAsia="黑体"/>
      <w:b/>
      <w:sz w:val="36"/>
    </w:rPr>
  </w:style>
  <w:style w:type="paragraph" w:styleId="829">
    <w:name w:val="Body Text Indent 2"/>
    <w:basedOn w:val="790"/>
    <w:link w:val="1032"/>
    <w:uiPriority w:val="0"/>
    <w:qFormat/>
    <w:pPr>
      <w:ind w:left="900"/>
    </w:pPr>
    <w:rPr>
      <w:rFonts w:ascii="楷体_GB2312" w:eastAsia="楷体_GB2312"/>
      <w:b/>
      <w:sz w:val="28"/>
    </w:rPr>
  </w:style>
  <w:style w:type="paragraph" w:styleId="830">
    <w:name w:val="endnote text"/>
    <w:basedOn w:val="790"/>
    <w:link w:val="1033"/>
    <w:uiPriority w:val="0"/>
    <w:qFormat/>
    <w:pPr>
      <w:jc w:val="left"/>
      <w:widowControl/>
    </w:pPr>
    <w:rPr>
      <w:sz w:val="20"/>
      <w:lang w:bidi="mn-Mong-CN"/>
    </w:rPr>
  </w:style>
  <w:style w:type="paragraph" w:styleId="831">
    <w:name w:val="Balloon Text"/>
    <w:basedOn w:val="790"/>
    <w:link w:val="1034"/>
    <w:uiPriority w:val="0"/>
    <w:qFormat/>
    <w:rPr>
      <w:sz w:val="18"/>
      <w:szCs w:val="18"/>
      <w:lang w:val="zh-CN"/>
    </w:rPr>
  </w:style>
  <w:style w:type="paragraph" w:styleId="832">
    <w:name w:val="Footer"/>
    <w:basedOn w:val="790"/>
    <w:link w:val="1035"/>
    <w:uiPriority w:val="0"/>
    <w:qFormat/>
    <w:pPr>
      <w:jc w:val="left"/>
      <w:tabs>
        <w:tab w:val="center" w:pos="4153" w:leader="none"/>
        <w:tab w:val="right" w:pos="8306" w:leader="none"/>
      </w:tabs>
    </w:pPr>
    <w:rPr>
      <w:sz w:val="18"/>
    </w:rPr>
  </w:style>
  <w:style w:type="paragraph" w:styleId="833">
    <w:name w:val="Header"/>
    <w:basedOn w:val="790"/>
    <w:link w:val="1036"/>
    <w:uiPriority w:val="0"/>
    <w:qFormat/>
    <w:pPr>
      <w:jc w:val="center"/>
      <w:tabs>
        <w:tab w:val="center" w:pos="4153" w:leader="none"/>
        <w:tab w:val="right" w:pos="8306" w:leader="none"/>
      </w:tabs>
      <w:pBdr>
        <w:bottom w:val="single" w:color="auto" w:sz="6" w:space="1"/>
      </w:pBdr>
    </w:pPr>
    <w:rPr>
      <w:sz w:val="18"/>
    </w:rPr>
  </w:style>
  <w:style w:type="paragraph" w:styleId="834">
    <w:name w:val="toc 1"/>
    <w:basedOn w:val="790"/>
    <w:next w:val="790"/>
    <w:uiPriority w:val="39"/>
    <w:qFormat/>
    <w:pPr>
      <w:spacing w:line="440" w:lineRule="exact"/>
    </w:pPr>
    <w:rPr>
      <w:szCs w:val="24"/>
    </w:rPr>
  </w:style>
  <w:style w:type="paragraph" w:styleId="835">
    <w:name w:val="toc 4"/>
    <w:basedOn w:val="790"/>
    <w:next w:val="790"/>
    <w:uiPriority w:val="39"/>
    <w:qFormat/>
    <w:pPr>
      <w:ind w:left="600"/>
      <w:jc w:val="left"/>
      <w:widowControl/>
    </w:pPr>
    <w:rPr>
      <w:sz w:val="20"/>
      <w:szCs w:val="21"/>
    </w:rPr>
  </w:style>
  <w:style w:type="paragraph" w:styleId="836">
    <w:name w:val="index heading"/>
    <w:basedOn w:val="790"/>
    <w:next w:val="837"/>
    <w:uiPriority w:val="0"/>
    <w:qFormat/>
    <w:rPr>
      <w:rFonts w:eastAsia="楷体_GB2312"/>
      <w:sz w:val="26"/>
    </w:rPr>
  </w:style>
  <w:style w:type="paragraph" w:styleId="837">
    <w:name w:val="index 1"/>
    <w:basedOn w:val="790"/>
    <w:next w:val="790"/>
    <w:uiPriority w:val="0"/>
    <w:qFormat/>
  </w:style>
  <w:style w:type="paragraph" w:styleId="838">
    <w:name w:val="Subtitle"/>
    <w:basedOn w:val="790"/>
    <w:next w:val="790"/>
    <w:link w:val="1037"/>
    <w:uiPriority w:val="0"/>
    <w:qFormat/>
    <w:pPr>
      <w:jc w:val="center"/>
      <w:spacing w:before="240" w:after="60" w:line="312" w:lineRule="auto"/>
      <w:outlineLvl w:val="1"/>
    </w:pPr>
    <w:rPr>
      <w:rFonts w:ascii="Cambria" w:hAnsi="Cambria"/>
      <w:b/>
      <w:bCs/>
      <w:sz w:val="32"/>
      <w:szCs w:val="32"/>
      <w:lang w:val="zh-CN"/>
    </w:rPr>
  </w:style>
  <w:style w:type="paragraph" w:styleId="839">
    <w:name w:val="List"/>
    <w:basedOn w:val="790"/>
    <w:uiPriority w:val="0"/>
    <w:qFormat/>
    <w:pPr>
      <w:ind w:left="200" w:hanging="200"/>
      <w:jc w:val="left"/>
      <w:widowControl/>
    </w:pPr>
    <w:rPr>
      <w:sz w:val="20"/>
    </w:rPr>
  </w:style>
  <w:style w:type="paragraph" w:styleId="840">
    <w:name w:val="footnote text"/>
    <w:basedOn w:val="790"/>
    <w:link w:val="1038"/>
    <w:uiPriority w:val="0"/>
    <w:qFormat/>
    <w:pPr>
      <w:jc w:val="left"/>
      <w:spacing w:line="312" w:lineRule="atLeast"/>
    </w:pPr>
    <w:rPr>
      <w:sz w:val="18"/>
      <w:lang w:bidi="mn-Mong-CN"/>
    </w:rPr>
  </w:style>
  <w:style w:type="paragraph" w:styleId="841">
    <w:name w:val="toc 6"/>
    <w:basedOn w:val="790"/>
    <w:next w:val="790"/>
    <w:uiPriority w:val="39"/>
    <w:qFormat/>
    <w:pPr>
      <w:ind w:left="1000"/>
      <w:jc w:val="left"/>
      <w:widowControl/>
    </w:pPr>
    <w:rPr>
      <w:sz w:val="20"/>
      <w:szCs w:val="21"/>
    </w:rPr>
  </w:style>
  <w:style w:type="paragraph" w:styleId="842">
    <w:name w:val="Body Text Indent 3"/>
    <w:basedOn w:val="790"/>
    <w:link w:val="1039"/>
    <w:uiPriority w:val="0"/>
    <w:qFormat/>
    <w:pPr>
      <w:ind w:left="359" w:firstLine="359"/>
    </w:pPr>
  </w:style>
  <w:style w:type="paragraph" w:styleId="843">
    <w:name w:val="index 7"/>
    <w:basedOn w:val="790"/>
    <w:next w:val="790"/>
    <w:uiPriority w:val="0"/>
    <w:qFormat/>
    <w:pPr>
      <w:ind w:left="2520"/>
    </w:pPr>
    <w:rPr>
      <w:rFonts w:eastAsia="楷体_GB2312"/>
      <w:sz w:val="26"/>
    </w:rPr>
  </w:style>
  <w:style w:type="paragraph" w:styleId="844">
    <w:name w:val="index 9"/>
    <w:basedOn w:val="790"/>
    <w:next w:val="790"/>
    <w:uiPriority w:val="0"/>
    <w:qFormat/>
    <w:pPr>
      <w:ind w:left="3360"/>
    </w:pPr>
    <w:rPr>
      <w:rFonts w:eastAsia="楷体_GB2312"/>
      <w:sz w:val="26"/>
    </w:rPr>
  </w:style>
  <w:style w:type="paragraph" w:styleId="845">
    <w:name w:val="table of figures"/>
    <w:basedOn w:val="790"/>
    <w:next w:val="790"/>
    <w:uiPriority w:val="0"/>
    <w:qFormat/>
    <w:pPr>
      <w:ind w:left="420" w:hanging="420"/>
      <w:jc w:val="left"/>
    </w:pPr>
    <w:rPr>
      <w:rFonts w:eastAsia="楷体_GB2312"/>
      <w:smallCaps/>
      <w:sz w:val="24"/>
    </w:rPr>
  </w:style>
  <w:style w:type="paragraph" w:styleId="846">
    <w:name w:val="toc 2"/>
    <w:basedOn w:val="790"/>
    <w:next w:val="790"/>
    <w:uiPriority w:val="39"/>
    <w:qFormat/>
    <w:pPr>
      <w:ind w:left="420"/>
    </w:pPr>
    <w:rPr>
      <w:szCs w:val="24"/>
    </w:rPr>
  </w:style>
  <w:style w:type="paragraph" w:styleId="847">
    <w:name w:val="toc 9"/>
    <w:basedOn w:val="790"/>
    <w:next w:val="790"/>
    <w:uiPriority w:val="39"/>
    <w:qFormat/>
    <w:pPr>
      <w:ind w:left="1600"/>
      <w:jc w:val="left"/>
      <w:widowControl/>
    </w:pPr>
    <w:rPr>
      <w:sz w:val="20"/>
      <w:szCs w:val="21"/>
    </w:rPr>
  </w:style>
  <w:style w:type="paragraph" w:styleId="848">
    <w:name w:val="Body Text 2"/>
    <w:basedOn w:val="790"/>
    <w:link w:val="1040"/>
    <w:uiPriority w:val="0"/>
    <w:qFormat/>
    <w:pPr>
      <w:spacing w:after="120" w:line="480" w:lineRule="auto"/>
    </w:pPr>
  </w:style>
  <w:style w:type="paragraph" w:styleId="849">
    <w:name w:val="List 4"/>
    <w:basedOn w:val="790"/>
    <w:uiPriority w:val="0"/>
    <w:qFormat/>
    <w:pPr>
      <w:ind w:left="100" w:hanging="200"/>
      <w:jc w:val="left"/>
      <w:widowControl/>
    </w:pPr>
    <w:rPr>
      <w:sz w:val="20"/>
    </w:rPr>
  </w:style>
  <w:style w:type="paragraph" w:styleId="850">
    <w:name w:val="HTML Preformatted"/>
    <w:basedOn w:val="790"/>
    <w:link w:val="10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51">
    <w:name w:val="Normal (Web)"/>
    <w:basedOn w:val="790"/>
    <w:link w:val="1042"/>
    <w:uiPriority w:val="99"/>
    <w:qFormat/>
    <w:pPr>
      <w:jc w:val="left"/>
      <w:spacing w:before="100" w:beforeAutospacing="1" w:after="100" w:afterAutospacing="1"/>
    </w:pPr>
    <w:rPr>
      <w:sz w:val="24"/>
    </w:rPr>
  </w:style>
  <w:style w:type="paragraph" w:styleId="852">
    <w:name w:val="index 2"/>
    <w:basedOn w:val="790"/>
    <w:next w:val="790"/>
    <w:uiPriority w:val="0"/>
    <w:qFormat/>
    <w:pPr>
      <w:ind w:left="420"/>
    </w:pPr>
    <w:rPr>
      <w:rFonts w:eastAsia="楷体_GB2312"/>
      <w:sz w:val="26"/>
    </w:rPr>
  </w:style>
  <w:style w:type="paragraph" w:styleId="853">
    <w:name w:val="Title"/>
    <w:basedOn w:val="790"/>
    <w:next w:val="790"/>
    <w:link w:val="1043"/>
    <w:uiPriority w:val="0"/>
    <w:qFormat/>
    <w:pPr>
      <w:jc w:val="center"/>
      <w:spacing w:before="240" w:after="60"/>
      <w:outlineLvl w:val="0"/>
    </w:pPr>
    <w:rPr>
      <w:rFonts w:ascii="Cambria" w:hAnsi="Cambria"/>
      <w:b/>
      <w:bCs/>
      <w:sz w:val="32"/>
      <w:szCs w:val="32"/>
      <w:lang w:val="zh-CN"/>
    </w:rPr>
  </w:style>
  <w:style w:type="paragraph" w:styleId="854">
    <w:name w:val="annotation subject"/>
    <w:basedOn w:val="811"/>
    <w:next w:val="811"/>
    <w:link w:val="1044"/>
    <w:uiPriority w:val="0"/>
    <w:qFormat/>
    <w:pPr>
      <w:spacing w:line="360" w:lineRule="auto"/>
    </w:pPr>
    <w:rPr>
      <w:b/>
      <w:bCs/>
      <w:szCs w:val="24"/>
      <w:lang w:bidi="mn-Mong-CN"/>
    </w:rPr>
  </w:style>
  <w:style w:type="paragraph" w:styleId="855">
    <w:name w:val="Body Text First Indent"/>
    <w:basedOn w:val="816"/>
    <w:link w:val="1045"/>
    <w:uiPriority w:val="0"/>
    <w:unhideWhenUsed/>
    <w:qFormat/>
    <w:pPr>
      <w:ind w:firstLine="420"/>
      <w:spacing w:after="120"/>
    </w:pPr>
    <w:rPr>
      <w:rFonts w:ascii="Times New Roman" w:eastAsia="宋体"/>
      <w:bCs w:val="0"/>
      <w:sz w:val="20"/>
      <w:lang w:val="en-US" w:bidi="mn-Mong-CN"/>
    </w:rPr>
  </w:style>
  <w:style w:type="paragraph" w:styleId="856">
    <w:name w:val="Body Text First Indent 2"/>
    <w:basedOn w:val="817"/>
    <w:next w:val="790"/>
    <w:link w:val="1046"/>
    <w:uiPriority w:val="0"/>
    <w:qFormat/>
    <w:pPr>
      <w:ind w:left="420" w:firstLine="420"/>
      <w:spacing w:after="120"/>
    </w:pPr>
    <w:rPr>
      <w:b w:val="0"/>
      <w:sz w:val="21"/>
      <w:lang w:bidi="mn-Mong-CN"/>
    </w:rPr>
  </w:style>
  <w:style w:type="table" w:styleId="857">
    <w:name w:val="Table Grid"/>
    <w:basedOn w:val="80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8">
    <w:name w:val="Strong"/>
    <w:uiPriority w:val="0"/>
    <w:qFormat/>
    <w:rPr>
      <w:b/>
      <w:bCs/>
    </w:rPr>
  </w:style>
  <w:style w:type="character" w:styleId="859">
    <w:name w:val="endnote reference"/>
    <w:uiPriority w:val="0"/>
    <w:qFormat/>
    <w:rPr>
      <w:vertAlign w:val="superscript"/>
    </w:rPr>
  </w:style>
  <w:style w:type="character" w:styleId="860">
    <w:name w:val="page number"/>
    <w:basedOn w:val="800"/>
    <w:uiPriority w:val="0"/>
    <w:qFormat/>
  </w:style>
  <w:style w:type="character" w:styleId="861">
    <w:name w:val="FollowedHyperlink"/>
    <w:uiPriority w:val="99"/>
    <w:qFormat/>
    <w:rPr>
      <w:color w:val="auto"/>
      <w:u w:val="none"/>
    </w:rPr>
  </w:style>
  <w:style w:type="character" w:styleId="862">
    <w:name w:val="Emphasis"/>
    <w:uiPriority w:val="0"/>
    <w:qFormat/>
    <w:rPr>
      <w:i/>
    </w:rPr>
  </w:style>
  <w:style w:type="character" w:styleId="863">
    <w:name w:val="HTML Typewriter"/>
    <w:uiPriority w:val="0"/>
    <w:qFormat/>
    <w:rPr>
      <w:rFonts w:ascii="宋体" w:hAnsi="宋体" w:eastAsia="宋体" w:cs="宋体"/>
      <w:sz w:val="24"/>
      <w:szCs w:val="24"/>
    </w:rPr>
  </w:style>
  <w:style w:type="character" w:styleId="864">
    <w:name w:val="Hyperlink"/>
    <w:uiPriority w:val="99"/>
    <w:qFormat/>
    <w:rPr>
      <w:color w:val="auto"/>
      <w:u w:val="none"/>
    </w:rPr>
  </w:style>
  <w:style w:type="character" w:styleId="865">
    <w:name w:val="annotation reference"/>
    <w:uiPriority w:val="0"/>
    <w:qFormat/>
    <w:rPr>
      <w:sz w:val="21"/>
      <w:szCs w:val="21"/>
    </w:rPr>
  </w:style>
  <w:style w:type="character" w:styleId="866">
    <w:name w:val="footnote reference"/>
    <w:uiPriority w:val="0"/>
    <w:qFormat/>
    <w:rPr>
      <w:vertAlign w:val="superscript"/>
    </w:rPr>
  </w:style>
  <w:style w:type="table" w:styleId="867" w:customStyle="1">
    <w:name w:val="无格式表格 11"/>
    <w:basedOn w:val="8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21"/>
    <w:basedOn w:val="8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31"/>
    <w:basedOn w:val="8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basedOn w:val="8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basedOn w:val="80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网格表 1 浅色1"/>
    <w:basedOn w:val="8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网格表 2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网格表 31"/>
    <w:basedOn w:val="8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
    <w:basedOn w:val="8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网格表 5 深色1"/>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网格表 6 彩色1"/>
    <w:basedOn w:val="8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网格表 7 彩色1"/>
    <w:basedOn w:val="8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清单表 1 浅色1"/>
    <w:basedOn w:val="80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清单表 21"/>
    <w:basedOn w:val="8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清单表 3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清单表 41"/>
    <w:basedOn w:val="8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清单表 5 深色1"/>
    <w:basedOn w:val="8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basedOn w:val="80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清单表 7 彩色1"/>
    <w:basedOn w:val="80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6" w:customStyle="1">
    <w:name w:val="TOC 标题1"/>
    <w:uiPriority w:val="39"/>
    <w:unhideWhenUsed/>
    <w:qFormat/>
    <w:rPr>
      <w:rFonts w:asciiTheme="minorHAnsi" w:hAnsiTheme="minorHAnsi" w:eastAsiaTheme="minorEastAsia" w:cstheme="minorBidi"/>
      <w:lang w:val="en-US" w:eastAsia="zh-CN" w:bidi="ar-SA"/>
    </w:rPr>
  </w:style>
  <w:style w:type="paragraph" w:styleId="88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88" w:customStyle="1">
    <w:name w:val="Heading 2 Char"/>
    <w:basedOn w:val="800"/>
    <w:uiPriority w:val="0"/>
    <w:qFormat/>
    <w:rPr>
      <w:rFonts w:ascii="Arial" w:hAnsi="Arial" w:eastAsia="Arial" w:cs="Arial"/>
      <w:sz w:val="34"/>
    </w:rPr>
  </w:style>
  <w:style w:type="character" w:styleId="889" w:customStyle="1">
    <w:name w:val="Heading 3 Char"/>
    <w:basedOn w:val="800"/>
    <w:uiPriority w:val="0"/>
    <w:qFormat/>
    <w:rPr>
      <w:rFonts w:ascii="Arial" w:hAnsi="Arial" w:eastAsia="Arial" w:cs="Arial"/>
      <w:sz w:val="30"/>
      <w:szCs w:val="30"/>
    </w:rPr>
  </w:style>
  <w:style w:type="character" w:styleId="890" w:customStyle="1">
    <w:name w:val="Heading 4 Char"/>
    <w:basedOn w:val="800"/>
    <w:uiPriority w:val="0"/>
    <w:qFormat/>
    <w:rPr>
      <w:rFonts w:ascii="Arial" w:hAnsi="Arial" w:eastAsia="Arial" w:cs="Arial"/>
      <w:b/>
      <w:bCs/>
      <w:sz w:val="26"/>
      <w:szCs w:val="26"/>
    </w:rPr>
  </w:style>
  <w:style w:type="character" w:styleId="891" w:customStyle="1">
    <w:name w:val="Heading 5 Char"/>
    <w:basedOn w:val="800"/>
    <w:uiPriority w:val="0"/>
    <w:qFormat/>
    <w:rPr>
      <w:rFonts w:ascii="Arial" w:hAnsi="Arial" w:eastAsia="Arial" w:cs="Arial"/>
      <w:b/>
      <w:bCs/>
      <w:sz w:val="24"/>
      <w:szCs w:val="24"/>
    </w:rPr>
  </w:style>
  <w:style w:type="character" w:styleId="892" w:customStyle="1">
    <w:name w:val="Heading 6 Char"/>
    <w:basedOn w:val="800"/>
    <w:uiPriority w:val="9"/>
    <w:qFormat/>
    <w:rPr>
      <w:rFonts w:ascii="Arial" w:hAnsi="Arial" w:eastAsia="Arial" w:cs="Arial"/>
      <w:b/>
      <w:bCs/>
      <w:sz w:val="22"/>
      <w:szCs w:val="22"/>
    </w:rPr>
  </w:style>
  <w:style w:type="character" w:styleId="893" w:customStyle="1">
    <w:name w:val="Heading 7 Char"/>
    <w:basedOn w:val="800"/>
    <w:uiPriority w:val="9"/>
    <w:qFormat/>
    <w:rPr>
      <w:rFonts w:ascii="Arial" w:hAnsi="Arial" w:eastAsia="Arial" w:cs="Arial"/>
      <w:b/>
      <w:bCs/>
      <w:i/>
      <w:iCs/>
      <w:sz w:val="22"/>
      <w:szCs w:val="22"/>
    </w:rPr>
  </w:style>
  <w:style w:type="character" w:styleId="894" w:customStyle="1">
    <w:name w:val="Heading 8 Char"/>
    <w:basedOn w:val="800"/>
    <w:uiPriority w:val="9"/>
    <w:qFormat/>
    <w:rPr>
      <w:rFonts w:ascii="Arial" w:hAnsi="Arial" w:eastAsia="Arial" w:cs="Arial"/>
      <w:i/>
      <w:iCs/>
      <w:sz w:val="22"/>
      <w:szCs w:val="22"/>
    </w:rPr>
  </w:style>
  <w:style w:type="character" w:styleId="895" w:customStyle="1">
    <w:name w:val="Heading 9 Char"/>
    <w:basedOn w:val="800"/>
    <w:uiPriority w:val="9"/>
    <w:qFormat/>
    <w:rPr>
      <w:rFonts w:ascii="Arial" w:hAnsi="Arial" w:eastAsia="Arial" w:cs="Arial"/>
      <w:i/>
      <w:iCs/>
      <w:sz w:val="21"/>
      <w:szCs w:val="21"/>
    </w:rPr>
  </w:style>
  <w:style w:type="character" w:styleId="896" w:customStyle="1">
    <w:name w:val="Title Char"/>
    <w:basedOn w:val="800"/>
    <w:uiPriority w:val="0"/>
    <w:qFormat/>
    <w:rPr>
      <w:sz w:val="48"/>
      <w:szCs w:val="48"/>
    </w:rPr>
  </w:style>
  <w:style w:type="character" w:styleId="897" w:customStyle="1">
    <w:name w:val="Subtitle Char"/>
    <w:basedOn w:val="800"/>
    <w:uiPriority w:val="11"/>
    <w:qFormat/>
    <w:rPr>
      <w:sz w:val="24"/>
      <w:szCs w:val="24"/>
    </w:rPr>
  </w:style>
  <w:style w:type="character" w:styleId="898" w:customStyle="1">
    <w:name w:val="Quote Char"/>
    <w:uiPriority w:val="29"/>
    <w:qFormat/>
    <w:rPr>
      <w:i/>
    </w:rPr>
  </w:style>
  <w:style w:type="character" w:styleId="899" w:customStyle="1">
    <w:name w:val="Intense Quote Char"/>
    <w:uiPriority w:val="30"/>
    <w:qFormat/>
    <w:rPr>
      <w:i/>
    </w:rPr>
  </w:style>
  <w:style w:type="character" w:styleId="900" w:customStyle="1">
    <w:name w:val="Header Char"/>
    <w:basedOn w:val="800"/>
    <w:uiPriority w:val="0"/>
    <w:qFormat/>
  </w:style>
  <w:style w:type="character" w:styleId="901" w:customStyle="1">
    <w:name w:val="Footer Char"/>
    <w:basedOn w:val="800"/>
    <w:uiPriority w:val="0"/>
    <w:qFormat/>
  </w:style>
  <w:style w:type="character" w:styleId="902" w:customStyle="1">
    <w:name w:val="Caption Char"/>
    <w:uiPriority w:val="99"/>
    <w:qFormat/>
  </w:style>
  <w:style w:type="table" w:styleId="903" w:customStyle="1">
    <w:name w:val="Table Grid Light"/>
    <w:basedOn w:val="8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4" w:customStyle="1">
    <w:name w:val="Grid Table 1 Light - Accent 1"/>
    <w:basedOn w:val="80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2"/>
    <w:basedOn w:val="80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3"/>
    <w:basedOn w:val="8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4"/>
    <w:basedOn w:val="8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5"/>
    <w:basedOn w:val="80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6"/>
    <w:basedOn w:val="8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0" w:customStyle="1">
    <w:name w:val="Grid Table 2 - Accent 1"/>
    <w:basedOn w:val="80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1" w:customStyle="1">
    <w:name w:val="Grid Table 2 - Accent 2"/>
    <w:basedOn w:val="80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2 - Accent 3"/>
    <w:basedOn w:val="80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2 - Accent 4"/>
    <w:basedOn w:val="8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2 - Accent 5"/>
    <w:basedOn w:val="80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Grid Table 2 - Accent 6"/>
    <w:basedOn w:val="80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Grid Table 3 - Accent 1"/>
    <w:basedOn w:val="80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2"/>
    <w:basedOn w:val="80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3"/>
    <w:basedOn w:val="80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4"/>
    <w:basedOn w:val="8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5"/>
    <w:basedOn w:val="80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6"/>
    <w:basedOn w:val="80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4 - Accent 1"/>
    <w:basedOn w:val="80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3" w:customStyle="1">
    <w:name w:val="Grid Table 4 - Accent 2"/>
    <w:basedOn w:val="80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4" w:customStyle="1">
    <w:name w:val="Grid Table 4 - Accent 3"/>
    <w:basedOn w:val="80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5" w:customStyle="1">
    <w:name w:val="Grid Table 4 - Accent 4"/>
    <w:basedOn w:val="80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6" w:customStyle="1">
    <w:name w:val="Grid Table 4 - Accent 5"/>
    <w:basedOn w:val="80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7" w:customStyle="1">
    <w:name w:val="Grid Table 4 - Accent 6"/>
    <w:basedOn w:val="80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8" w:customStyle="1">
    <w:name w:val="Grid Table 5 Dark- Accent 1"/>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9" w:customStyle="1">
    <w:name w:val="Grid Table 5 Dark - Accent 2"/>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0" w:customStyle="1">
    <w:name w:val="Grid Table 5 Dark - Accent 3"/>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1" w:customStyle="1">
    <w:name w:val="Grid Table 5 Dark- Accent 4"/>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2" w:customStyle="1">
    <w:name w:val="Grid Table 5 Dark - Accent 5"/>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3" w:customStyle="1">
    <w:name w:val="Grid Table 5 Dark - Accent 6"/>
    <w:basedOn w:val="8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4" w:customStyle="1">
    <w:name w:val="Grid Table 6 Colorful - Accent 1"/>
    <w:basedOn w:val="80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basedOn w:val="80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basedOn w:val="80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7" w:customStyle="1">
    <w:name w:val="Grid Table 6 Colorful - Accent 4"/>
    <w:basedOn w:val="8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basedOn w:val="80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basedOn w:val="80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Grid Table 7 Colorful - Accent 1"/>
    <w:basedOn w:val="80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1" w:customStyle="1">
    <w:name w:val="Grid Table 7 Colorful - Accent 2"/>
    <w:basedOn w:val="80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7 Colorful - Accent 3"/>
    <w:basedOn w:val="80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7 Colorful - Accent 4"/>
    <w:basedOn w:val="80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7 Colorful - Accent 5"/>
    <w:basedOn w:val="80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5" w:customStyle="1">
    <w:name w:val="Grid Table 7 Colorful - Accent 6"/>
    <w:basedOn w:val="80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6" w:customStyle="1">
    <w:name w:val="List Table 1 Light - Accent 1"/>
    <w:basedOn w:val="80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1 Light - Accent 2"/>
    <w:basedOn w:val="80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8" w:customStyle="1">
    <w:name w:val="List Table 1 Light - Accent 3"/>
    <w:basedOn w:val="80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9" w:customStyle="1">
    <w:name w:val="List Table 1 Light - Accent 4"/>
    <w:basedOn w:val="80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0" w:customStyle="1">
    <w:name w:val="List Table 1 Light - Accent 5"/>
    <w:basedOn w:val="80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List Table 1 Light - Accent 6"/>
    <w:basedOn w:val="80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List Table 2 - Accent 1"/>
    <w:basedOn w:val="80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3" w:customStyle="1">
    <w:name w:val="List Table 2 - Accent 2"/>
    <w:basedOn w:val="80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4" w:customStyle="1">
    <w:name w:val="List Table 2 - Accent 3"/>
    <w:basedOn w:val="80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5" w:customStyle="1">
    <w:name w:val="List Table 2 - Accent 4"/>
    <w:basedOn w:val="80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6" w:customStyle="1">
    <w:name w:val="List Table 2 - Accent 5"/>
    <w:basedOn w:val="80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7" w:customStyle="1">
    <w:name w:val="List Table 2 - Accent 6"/>
    <w:basedOn w:val="80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8" w:customStyle="1">
    <w:name w:val="List Table 3 - Accent 1"/>
    <w:basedOn w:val="80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3 - Accent 2"/>
    <w:basedOn w:val="80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0" w:customStyle="1">
    <w:name w:val="List Table 3 - Accent 3"/>
    <w:basedOn w:val="80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1" w:customStyle="1">
    <w:name w:val="List Table 3 - Accent 4"/>
    <w:basedOn w:val="8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2" w:customStyle="1">
    <w:name w:val="List Table 3 - Accent 5"/>
    <w:basedOn w:val="80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3" w:customStyle="1">
    <w:name w:val="List Table 3 - Accent 6"/>
    <w:basedOn w:val="80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4" w:customStyle="1">
    <w:name w:val="List Table 4 - Accent 1"/>
    <w:basedOn w:val="80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4 - Accent 2"/>
    <w:basedOn w:val="80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6" w:customStyle="1">
    <w:name w:val="List Table 4 - Accent 3"/>
    <w:basedOn w:val="80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7" w:customStyle="1">
    <w:name w:val="List Table 4 - Accent 4"/>
    <w:basedOn w:val="80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8" w:customStyle="1">
    <w:name w:val="List Table 4 - Accent 5"/>
    <w:basedOn w:val="80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9" w:customStyle="1">
    <w:name w:val="List Table 4 - Accent 6"/>
    <w:basedOn w:val="80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0" w:customStyle="1">
    <w:name w:val="List Table 5 Dark - Accent 1"/>
    <w:basedOn w:val="80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basedOn w:val="80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basedOn w:val="80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basedOn w:val="80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basedOn w:val="80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basedOn w:val="80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6 Colorful - Accent 1"/>
    <w:basedOn w:val="80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7" w:customStyle="1">
    <w:name w:val="List Table 6 Colorful - Accent 2"/>
    <w:basedOn w:val="80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8" w:customStyle="1">
    <w:name w:val="List Table 6 Colorful - Accent 3"/>
    <w:basedOn w:val="80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9" w:customStyle="1">
    <w:name w:val="List Table 6 Colorful - Accent 4"/>
    <w:basedOn w:val="80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0" w:customStyle="1">
    <w:name w:val="List Table 6 Colorful - Accent 5"/>
    <w:basedOn w:val="80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1" w:customStyle="1">
    <w:name w:val="List Table 6 Colorful - Accent 6"/>
    <w:basedOn w:val="80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2" w:customStyle="1">
    <w:name w:val="List Table 7 Colorful - Accent 1"/>
    <w:basedOn w:val="80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7 Colorful - Accent 2"/>
    <w:basedOn w:val="80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List Table 7 Colorful - Accent 3"/>
    <w:basedOn w:val="80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5" w:customStyle="1">
    <w:name w:val="List Table 7 Colorful - Accent 4"/>
    <w:basedOn w:val="80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List Table 7 Colorful - Accent 5"/>
    <w:basedOn w:val="80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7" w:customStyle="1">
    <w:name w:val="List Table 7 Colorful - Accent 6"/>
    <w:basedOn w:val="80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8" w:customStyle="1">
    <w:name w:val="Lined - Accent"/>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Lined - Accent 1"/>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Lined - Accent 2"/>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Lined - Accent 3"/>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Lined - Accent 4"/>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Lined - Accent 5"/>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Lined - Accent 6"/>
    <w:basedOn w:val="80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amp; Lined - Accent"/>
    <w:basedOn w:val="80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Bordered &amp; Lined - Accent 1"/>
    <w:basedOn w:val="80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7" w:customStyle="1">
    <w:name w:val="Bordered &amp; Lined - Accent 2"/>
    <w:basedOn w:val="80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8" w:customStyle="1">
    <w:name w:val="Bordered &amp; Lined - Accent 3"/>
    <w:basedOn w:val="80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9" w:customStyle="1">
    <w:name w:val="Bordered &amp; Lined - Accent 4"/>
    <w:basedOn w:val="80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Bordered &amp; Lined - Accent 5"/>
    <w:basedOn w:val="80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Bordered &amp; Lined - Accent 6"/>
    <w:basedOn w:val="80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w:basedOn w:val="80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3" w:customStyle="1">
    <w:name w:val="Bordered - Accent 1"/>
    <w:basedOn w:val="80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4" w:customStyle="1">
    <w:name w:val="Bordered - Accent 2"/>
    <w:basedOn w:val="80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5" w:customStyle="1">
    <w:name w:val="Bordered - Accent 3"/>
    <w:basedOn w:val="8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6" w:customStyle="1">
    <w:name w:val="Bordered - Accent 4"/>
    <w:basedOn w:val="8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7" w:customStyle="1">
    <w:name w:val="Bordered - Accent 5"/>
    <w:basedOn w:val="80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8" w:customStyle="1">
    <w:name w:val="Bordered - Accent 6"/>
    <w:basedOn w:val="8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9" w:customStyle="1">
    <w:name w:val="Footnote Text Char"/>
    <w:uiPriority w:val="0"/>
    <w:qFormat/>
    <w:rPr>
      <w:sz w:val="18"/>
    </w:rPr>
  </w:style>
  <w:style w:type="character" w:styleId="1010" w:customStyle="1">
    <w:name w:val="Endnote Text Char"/>
    <w:uiPriority w:val="99"/>
    <w:qFormat/>
    <w:rPr>
      <w:sz w:val="20"/>
    </w:rPr>
  </w:style>
  <w:style w:type="paragraph" w:styleId="1011" w:customStyle="1">
    <w:name w:val="TOC 标题112"/>
    <w:uiPriority w:val="39"/>
    <w:unhideWhenUsed/>
    <w:qFormat/>
    <w:rPr>
      <w:rFonts w:ascii="Times New Roman" w:hAnsi="Times New Roman" w:eastAsia="宋体" w:cs="Times New Roman"/>
      <w:lang w:val="en-US" w:eastAsia="zh-CN" w:bidi="ar-SA"/>
    </w:rPr>
  </w:style>
  <w:style w:type="character" w:styleId="1012" w:customStyle="1">
    <w:name w:val="标题 1 字符1"/>
    <w:link w:val="791"/>
    <w:uiPriority w:val="0"/>
    <w:qFormat/>
    <w:rPr>
      <w:rFonts w:ascii="楷体_GB2312" w:eastAsia="楷体_GB2312"/>
      <w:b/>
      <w:sz w:val="28"/>
      <w:lang w:bidi="ar-SA"/>
    </w:rPr>
  </w:style>
  <w:style w:type="character" w:styleId="1013" w:customStyle="1">
    <w:name w:val="标题 2 字符1"/>
    <w:link w:val="792"/>
    <w:uiPriority w:val="9"/>
    <w:qFormat/>
    <w:rPr>
      <w:rFonts w:ascii="楷体_GB2312" w:eastAsia="楷体_GB2312"/>
      <w:b/>
      <w:bCs/>
      <w:sz w:val="18"/>
      <w:lang w:bidi="ar-SA"/>
    </w:rPr>
  </w:style>
  <w:style w:type="character" w:styleId="1014" w:customStyle="1">
    <w:name w:val="标题 3 字符1"/>
    <w:link w:val="793"/>
    <w:uiPriority w:val="0"/>
    <w:qFormat/>
    <w:rPr>
      <w:rFonts w:eastAsia="楷体_GB2312"/>
      <w:b/>
      <w:bCs/>
      <w:sz w:val="15"/>
      <w:lang w:bidi="ar-SA"/>
    </w:rPr>
  </w:style>
  <w:style w:type="character" w:styleId="1015" w:customStyle="1">
    <w:name w:val="标题 4 字符1"/>
    <w:link w:val="794"/>
    <w:uiPriority w:val="0"/>
    <w:qFormat/>
    <w:rPr>
      <w:rFonts w:eastAsia="楷体_GB2312"/>
      <w:b/>
      <w:bCs/>
      <w:sz w:val="13"/>
      <w:lang w:bidi="ar-SA"/>
    </w:rPr>
  </w:style>
  <w:style w:type="character" w:styleId="1016" w:customStyle="1">
    <w:name w:val="标题 5 字符1"/>
    <w:link w:val="795"/>
    <w:uiPriority w:val="0"/>
    <w:qFormat/>
    <w:rPr>
      <w:rFonts w:ascii="楷体_GB2312" w:eastAsia="楷体_GB2312"/>
      <w:bCs/>
      <w:sz w:val="28"/>
      <w:lang w:bidi="ar-SA"/>
    </w:rPr>
  </w:style>
  <w:style w:type="character" w:styleId="1017" w:customStyle="1">
    <w:name w:val="标题 6 字符1"/>
    <w:link w:val="796"/>
    <w:uiPriority w:val="0"/>
    <w:qFormat/>
    <w:rPr>
      <w:rFonts w:ascii="Arial" w:hAnsi="Arial" w:eastAsia="黑体"/>
      <w:b/>
      <w:bCs/>
      <w:sz w:val="24"/>
      <w:szCs w:val="24"/>
      <w:lang w:bidi="ar-SA"/>
    </w:rPr>
  </w:style>
  <w:style w:type="character" w:styleId="1018" w:customStyle="1">
    <w:name w:val="标题 7 字符1"/>
    <w:link w:val="797"/>
    <w:uiPriority w:val="0"/>
    <w:qFormat/>
    <w:rPr>
      <w:b/>
      <w:bCs/>
      <w:sz w:val="24"/>
      <w:szCs w:val="24"/>
      <w:lang w:bidi="ar-SA"/>
    </w:rPr>
  </w:style>
  <w:style w:type="character" w:styleId="1019" w:customStyle="1">
    <w:name w:val="标题 8 字符1"/>
    <w:link w:val="798"/>
    <w:uiPriority w:val="0"/>
    <w:qFormat/>
    <w:rPr>
      <w:rFonts w:ascii="Arial" w:hAnsi="Arial" w:eastAsia="黑体"/>
      <w:sz w:val="24"/>
      <w:szCs w:val="24"/>
      <w:lang w:bidi="ar-SA"/>
    </w:rPr>
  </w:style>
  <w:style w:type="character" w:styleId="1020" w:customStyle="1">
    <w:name w:val="标题 9 字符1"/>
    <w:link w:val="799"/>
    <w:uiPriority w:val="0"/>
    <w:qFormat/>
    <w:rPr>
      <w:rFonts w:ascii="Arial" w:hAnsi="Arial" w:eastAsia="黑体"/>
      <w:sz w:val="21"/>
      <w:szCs w:val="21"/>
      <w:lang w:bidi="ar-SA"/>
    </w:rPr>
  </w:style>
  <w:style w:type="character" w:styleId="1021" w:customStyle="1">
    <w:name w:val="列表编号 字符"/>
    <w:link w:val="805"/>
    <w:uiPriority w:val="0"/>
    <w:qFormat/>
    <w:rPr>
      <w:rFonts w:ascii="Tahoma" w:hAnsi="Tahoma" w:eastAsia="楷体_GB2312"/>
      <w:sz w:val="24"/>
      <w:szCs w:val="24"/>
      <w:lang w:val="zh-CN" w:eastAsia="zh-CN" w:bidi="ar-SA"/>
    </w:rPr>
  </w:style>
  <w:style w:type="character" w:styleId="1022" w:customStyle="1">
    <w:name w:val="正文缩进 字符1"/>
    <w:link w:val="806"/>
    <w:uiPriority w:val="0"/>
    <w:qFormat/>
    <w:rPr>
      <w:sz w:val="21"/>
      <w:lang w:bidi="ar-SA"/>
    </w:rPr>
  </w:style>
  <w:style w:type="character" w:styleId="1023" w:customStyle="1">
    <w:name w:val="文档结构图 字符1"/>
    <w:link w:val="810"/>
    <w:uiPriority w:val="0"/>
    <w:qFormat/>
    <w:rPr>
      <w:sz w:val="21"/>
      <w:shd w:val="clear" w:color="auto" w:fill="000080"/>
      <w:lang w:bidi="ar-SA"/>
    </w:rPr>
  </w:style>
  <w:style w:type="character" w:styleId="1024" w:customStyle="1">
    <w:name w:val="批注文字 字符1"/>
    <w:link w:val="811"/>
    <w:uiPriority w:val="0"/>
    <w:qFormat/>
    <w:rPr>
      <w:sz w:val="21"/>
      <w:lang w:bidi="ar-SA"/>
    </w:rPr>
  </w:style>
  <w:style w:type="character" w:styleId="1025" w:customStyle="1">
    <w:name w:val="称呼 字符"/>
    <w:link w:val="813"/>
    <w:uiPriority w:val="0"/>
    <w:qFormat/>
    <w:rPr>
      <w:sz w:val="28"/>
      <w:szCs w:val="24"/>
    </w:rPr>
  </w:style>
  <w:style w:type="character" w:styleId="1026" w:customStyle="1">
    <w:name w:val="正文文本 3 字符1"/>
    <w:link w:val="814"/>
    <w:uiPriority w:val="0"/>
    <w:qFormat/>
    <w:rPr>
      <w:rFonts w:ascii="宋体"/>
      <w:sz w:val="24"/>
    </w:rPr>
  </w:style>
  <w:style w:type="character" w:styleId="1027" w:customStyle="1">
    <w:name w:val="结束语 字符"/>
    <w:link w:val="815"/>
    <w:uiPriority w:val="0"/>
    <w:qFormat/>
    <w:rPr>
      <w:sz w:val="28"/>
      <w:szCs w:val="24"/>
    </w:rPr>
  </w:style>
  <w:style w:type="character" w:styleId="1028" w:customStyle="1">
    <w:name w:val="正文文本 字符1"/>
    <w:link w:val="816"/>
    <w:uiPriority w:val="0"/>
    <w:qFormat/>
    <w:rPr>
      <w:rFonts w:ascii="华文中宋" w:eastAsia="华文中宋"/>
      <w:bCs/>
      <w:sz w:val="28"/>
    </w:rPr>
  </w:style>
  <w:style w:type="character" w:styleId="1029" w:customStyle="1">
    <w:name w:val="正文文本缩进 字符1"/>
    <w:link w:val="817"/>
    <w:uiPriority w:val="0"/>
    <w:qFormat/>
    <w:rPr>
      <w:b/>
      <w:sz w:val="30"/>
      <w:lang w:bidi="ar-SA"/>
    </w:rPr>
  </w:style>
  <w:style w:type="character" w:styleId="1030" w:customStyle="1">
    <w:name w:val="纯文本 字符1"/>
    <w:link w:val="824"/>
    <w:uiPriority w:val="99"/>
    <w:qFormat/>
    <w:rPr>
      <w:rFonts w:ascii="宋体" w:hAnsi="Courier New"/>
    </w:rPr>
  </w:style>
  <w:style w:type="character" w:styleId="1031" w:customStyle="1">
    <w:name w:val="日期 字符1"/>
    <w:link w:val="828"/>
    <w:uiPriority w:val="0"/>
    <w:qFormat/>
    <w:rPr>
      <w:rFonts w:eastAsia="黑体"/>
      <w:b/>
      <w:sz w:val="36"/>
    </w:rPr>
  </w:style>
  <w:style w:type="character" w:styleId="1032" w:customStyle="1">
    <w:name w:val="正文文本缩进 2 字符1"/>
    <w:link w:val="829"/>
    <w:uiPriority w:val="0"/>
    <w:qFormat/>
    <w:rPr>
      <w:rFonts w:ascii="楷体_GB2312" w:eastAsia="楷体_GB2312"/>
      <w:b/>
      <w:sz w:val="28"/>
      <w:lang w:bidi="ar-SA"/>
    </w:rPr>
  </w:style>
  <w:style w:type="character" w:styleId="1033" w:customStyle="1">
    <w:name w:val="尾注文本 字符1"/>
    <w:link w:val="830"/>
    <w:uiPriority w:val="0"/>
    <w:qFormat/>
  </w:style>
  <w:style w:type="character" w:styleId="1034" w:customStyle="1">
    <w:name w:val="批注框文本 字符1"/>
    <w:link w:val="831"/>
    <w:uiPriority w:val="0"/>
    <w:qFormat/>
    <w:rPr>
      <w:sz w:val="18"/>
      <w:szCs w:val="18"/>
    </w:rPr>
  </w:style>
  <w:style w:type="character" w:styleId="1035" w:customStyle="1">
    <w:name w:val="页脚 字符1"/>
    <w:link w:val="832"/>
    <w:uiPriority w:val="0"/>
    <w:qFormat/>
    <w:rPr>
      <w:sz w:val="18"/>
      <w:lang w:bidi="ar-SA"/>
    </w:rPr>
  </w:style>
  <w:style w:type="character" w:styleId="1036" w:customStyle="1">
    <w:name w:val="页眉 字符1"/>
    <w:link w:val="833"/>
    <w:uiPriority w:val="0"/>
    <w:qFormat/>
    <w:rPr>
      <w:sz w:val="18"/>
      <w:lang w:bidi="ar-SA"/>
    </w:rPr>
  </w:style>
  <w:style w:type="character" w:styleId="1037" w:customStyle="1">
    <w:name w:val="副标题 字符1"/>
    <w:link w:val="838"/>
    <w:uiPriority w:val="0"/>
    <w:qFormat/>
    <w:rPr>
      <w:rFonts w:ascii="Cambria" w:hAnsi="Cambria" w:cs="Times New Roman"/>
      <w:b/>
      <w:bCs/>
      <w:sz w:val="32"/>
      <w:szCs w:val="32"/>
    </w:rPr>
  </w:style>
  <w:style w:type="character" w:styleId="1038" w:customStyle="1">
    <w:name w:val="脚注文本 字符1"/>
    <w:link w:val="840"/>
    <w:uiPriority w:val="0"/>
    <w:qFormat/>
    <w:rPr>
      <w:sz w:val="18"/>
    </w:rPr>
  </w:style>
  <w:style w:type="character" w:styleId="1039" w:customStyle="1">
    <w:name w:val="正文文本缩进 3 字符1"/>
    <w:link w:val="842"/>
    <w:uiPriority w:val="0"/>
    <w:qFormat/>
    <w:rPr>
      <w:sz w:val="21"/>
      <w:lang w:bidi="ar-SA"/>
    </w:rPr>
  </w:style>
  <w:style w:type="character" w:styleId="1040" w:customStyle="1">
    <w:name w:val="正文文本 2 字符1"/>
    <w:link w:val="848"/>
    <w:uiPriority w:val="0"/>
    <w:qFormat/>
    <w:rPr>
      <w:sz w:val="21"/>
      <w:lang w:bidi="ar-SA"/>
    </w:rPr>
  </w:style>
  <w:style w:type="character" w:styleId="1041" w:customStyle="1">
    <w:name w:val="HTML 预设格式 字符"/>
    <w:link w:val="850"/>
    <w:uiPriority w:val="0"/>
    <w:qFormat/>
    <w:rPr>
      <w:rFonts w:ascii="黑体" w:hAnsi="Courier New" w:eastAsia="黑体" w:cs="楷体_GB2312"/>
    </w:rPr>
  </w:style>
  <w:style w:type="character" w:styleId="1042" w:customStyle="1">
    <w:name w:val="普通(网站) 字符"/>
    <w:link w:val="851"/>
    <w:uiPriority w:val="0"/>
    <w:qFormat/>
    <w:rPr>
      <w:sz w:val="24"/>
      <w:lang w:bidi="ar-SA"/>
    </w:rPr>
  </w:style>
  <w:style w:type="character" w:styleId="1043" w:customStyle="1">
    <w:name w:val="标题 字符1"/>
    <w:link w:val="853"/>
    <w:uiPriority w:val="0"/>
    <w:qFormat/>
    <w:rPr>
      <w:rFonts w:ascii="Cambria" w:hAnsi="Cambria" w:cs="Times New Roman"/>
      <w:b/>
      <w:bCs/>
      <w:sz w:val="32"/>
      <w:szCs w:val="32"/>
    </w:rPr>
  </w:style>
  <w:style w:type="character" w:styleId="1044" w:customStyle="1">
    <w:name w:val="批注主题 字符1"/>
    <w:link w:val="854"/>
    <w:uiPriority w:val="0"/>
    <w:qFormat/>
    <w:rPr>
      <w:b/>
      <w:bCs/>
      <w:sz w:val="21"/>
      <w:szCs w:val="24"/>
    </w:rPr>
  </w:style>
  <w:style w:type="character" w:styleId="1045" w:customStyle="1">
    <w:name w:val="正文首行缩进 字符"/>
    <w:link w:val="855"/>
    <w:uiPriority w:val="0"/>
    <w:qFormat/>
  </w:style>
  <w:style w:type="character" w:styleId="1046" w:customStyle="1">
    <w:name w:val="正文首行缩进 2 字符"/>
    <w:link w:val="856"/>
    <w:uiPriority w:val="0"/>
    <w:qFormat/>
    <w:rPr>
      <w:sz w:val="21"/>
    </w:rPr>
  </w:style>
  <w:style w:type="character" w:styleId="1047" w:customStyle="1">
    <w:name w:val="font21"/>
    <w:uiPriority w:val="0"/>
    <w:qFormat/>
    <w:rPr>
      <w:rFonts w:hint="eastAsia" w:ascii="宋体" w:hAnsi="宋体" w:eastAsia="宋体" w:cs="宋体"/>
      <w:color w:val="000000"/>
      <w:sz w:val="21"/>
      <w:szCs w:val="21"/>
      <w:u w:val="none"/>
    </w:rPr>
  </w:style>
  <w:style w:type="character" w:styleId="1048" w:customStyle="1">
    <w:name w:val="列出段落 字符"/>
    <w:link w:val="1049"/>
    <w:uiPriority w:val="34"/>
    <w:qFormat/>
    <w:rPr>
      <w:rFonts w:ascii="Calibri" w:hAnsi="Calibri"/>
      <w:sz w:val="21"/>
      <w:szCs w:val="22"/>
    </w:rPr>
  </w:style>
  <w:style w:type="paragraph" w:styleId="1049">
    <w:name w:val="List Paragraph"/>
    <w:basedOn w:val="790"/>
    <w:link w:val="1048"/>
    <w:uiPriority w:val="34"/>
    <w:qFormat/>
    <w:pPr>
      <w:ind w:firstLine="420"/>
    </w:pPr>
    <w:rPr>
      <w:rFonts w:ascii="Calibri" w:hAnsi="Calibri"/>
      <w:szCs w:val="22"/>
      <w:lang w:val="zh-CN"/>
    </w:rPr>
  </w:style>
  <w:style w:type="character" w:styleId="1050" w:customStyle="1">
    <w:name w:val="正文首行缩进两字 Char"/>
    <w:link w:val="1051"/>
    <w:uiPriority w:val="0"/>
    <w:qFormat/>
    <w:rPr>
      <w:sz w:val="24"/>
      <w:szCs w:val="24"/>
      <w:lang w:val="en-US" w:eastAsia="zh-CN" w:bidi="ar-SA"/>
    </w:rPr>
  </w:style>
  <w:style w:type="paragraph" w:styleId="1051" w:customStyle="1">
    <w:name w:val="正文首行缩进两字"/>
    <w:link w:val="1050"/>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052" w:customStyle="1">
    <w:name w:val="font01"/>
    <w:uiPriority w:val="0"/>
    <w:qFormat/>
    <w:rPr>
      <w:rFonts w:hint="eastAsia" w:ascii="宋体" w:hAnsi="宋体" w:eastAsia="宋体" w:cs="宋体"/>
      <w:color w:val="000000"/>
      <w:sz w:val="21"/>
      <w:szCs w:val="21"/>
      <w:u w:val="none"/>
    </w:rPr>
  </w:style>
  <w:style w:type="character" w:styleId="1053" w:customStyle="1">
    <w:name w:val="case31"/>
    <w:uiPriority w:val="0"/>
    <w:qFormat/>
    <w:rPr>
      <w:rFonts w:hint="default"/>
      <w:sz w:val="21"/>
      <w:szCs w:val="21"/>
    </w:rPr>
  </w:style>
  <w:style w:type="paragraph" w:styleId="1054" w:customStyle="1">
    <w:name w:val="xl60"/>
    <w:basedOn w:val="79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5" w:customStyle="1">
    <w:name w:val="xl6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56" w:customStyle="1">
    <w:name w:val="font9"/>
    <w:basedOn w:val="790"/>
    <w:uiPriority w:val="0"/>
    <w:qFormat/>
    <w:pPr>
      <w:jc w:val="left"/>
      <w:spacing w:before="100" w:beforeAutospacing="1" w:after="100" w:afterAutospacing="1"/>
      <w:widowControl/>
    </w:pPr>
    <w:rPr>
      <w:b/>
      <w:bCs/>
      <w:sz w:val="20"/>
    </w:rPr>
  </w:style>
  <w:style w:type="paragraph" w:styleId="1057" w:customStyle="1">
    <w:name w:val="xl48"/>
    <w:basedOn w:val="79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58" w:customStyle="1">
    <w:name w:val="xl34"/>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9" w:customStyle="1">
    <w:name w:val="font10"/>
    <w:basedOn w:val="790"/>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0" w:customStyle="1">
    <w:name w:val="xl58"/>
    <w:basedOn w:val="79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1" w:customStyle="1">
    <w:name w:val="xl27"/>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2" w:customStyle="1">
    <w:name w:val="xl44"/>
    <w:basedOn w:val="79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63" w:customStyle="1">
    <w:name w:val="font7"/>
    <w:basedOn w:val="790"/>
    <w:uiPriority w:val="0"/>
    <w:qFormat/>
    <w:pPr>
      <w:jc w:val="left"/>
      <w:spacing w:before="100" w:beforeAutospacing="1" w:after="100" w:afterAutospacing="1"/>
      <w:widowControl/>
    </w:pPr>
    <w:rPr>
      <w:b/>
      <w:bCs/>
      <w:i/>
      <w:iCs/>
      <w:sz w:val="20"/>
    </w:rPr>
  </w:style>
  <w:style w:type="paragraph" w:styleId="1064" w:customStyle="1">
    <w:name w:val="font11"/>
    <w:basedOn w:val="790"/>
    <w:uiPriority w:val="0"/>
    <w:qFormat/>
    <w:pPr>
      <w:jc w:val="left"/>
      <w:spacing w:before="100" w:beforeAutospacing="1" w:after="100" w:afterAutospacing="1"/>
      <w:widowControl/>
    </w:pPr>
    <w:rPr>
      <w:b/>
      <w:bCs/>
      <w:sz w:val="18"/>
      <w:szCs w:val="18"/>
    </w:rPr>
  </w:style>
  <w:style w:type="paragraph" w:styleId="1065" w:customStyle="1">
    <w:name w:val="xl30"/>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6" w:customStyle="1">
    <w:name w:val="xl3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7" w:customStyle="1">
    <w:name w:val="xl32"/>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8" w:customStyle="1">
    <w:name w:val="xl59"/>
    <w:basedOn w:val="7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69" w:customStyle="1">
    <w:name w:val="Char Char Char Char"/>
    <w:basedOn w:val="810"/>
    <w:uiPriority w:val="0"/>
    <w:qFormat/>
    <w:pPr>
      <w:spacing w:line="360" w:lineRule="auto"/>
    </w:pPr>
    <w:rPr>
      <w:rFonts w:ascii="Tahoma" w:hAnsi="Tahoma"/>
      <w:sz w:val="24"/>
      <w:szCs w:val="24"/>
    </w:rPr>
  </w:style>
  <w:style w:type="paragraph" w:styleId="1070" w:customStyle="1">
    <w:name w:val="xl56"/>
    <w:basedOn w:val="79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1" w:customStyle="1">
    <w:name w:val="font6"/>
    <w:basedOn w:val="790"/>
    <w:uiPriority w:val="0"/>
    <w:qFormat/>
    <w:pPr>
      <w:jc w:val="left"/>
      <w:spacing w:before="100" w:beforeAutospacing="1" w:after="100" w:afterAutospacing="1"/>
      <w:widowControl/>
    </w:pPr>
    <w:rPr>
      <w:rFonts w:hint="eastAsia" w:ascii="宋体" w:hAnsi="宋体"/>
      <w:b/>
      <w:bCs/>
      <w:sz w:val="20"/>
    </w:rPr>
  </w:style>
  <w:style w:type="paragraph" w:styleId="1072" w:customStyle="1">
    <w:name w:val="xl54"/>
    <w:basedOn w:val="79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73" w:customStyle="1">
    <w:name w:val="xl31"/>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74" w:customStyle="1">
    <w:name w:val="xl26"/>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5" w:customStyle="1">
    <w:name w:val="xl43"/>
    <w:basedOn w:val="7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76" w:customStyle="1">
    <w:name w:val="font12"/>
    <w:basedOn w:val="790"/>
    <w:uiPriority w:val="0"/>
    <w:qFormat/>
    <w:pPr>
      <w:jc w:val="left"/>
      <w:spacing w:before="100" w:beforeAutospacing="1" w:after="100" w:afterAutospacing="1"/>
      <w:widowControl/>
    </w:pPr>
    <w:rPr>
      <w:rFonts w:hint="eastAsia" w:ascii="宋体" w:hAnsi="宋体"/>
      <w:sz w:val="36"/>
      <w:szCs w:val="36"/>
    </w:rPr>
  </w:style>
  <w:style w:type="paragraph" w:styleId="1077" w:customStyle="1">
    <w:name w:val="默认段落字体 Para Char"/>
    <w:basedOn w:val="790"/>
    <w:uiPriority w:val="0"/>
    <w:qFormat/>
    <w:pPr>
      <w:ind w:left="552" w:hanging="420"/>
      <w:tabs>
        <w:tab w:val="left" w:pos="552" w:leader="none"/>
      </w:tabs>
    </w:pPr>
    <w:rPr>
      <w:sz w:val="24"/>
      <w:szCs w:val="24"/>
    </w:rPr>
  </w:style>
  <w:style w:type="paragraph" w:styleId="1078" w:customStyle="1">
    <w:name w:val="xl51"/>
    <w:basedOn w:val="79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79" w:customStyle="1">
    <w:name w:val="xl2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0" w:customStyle="1">
    <w:name w:val="xl53"/>
    <w:basedOn w:val="79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1" w:customStyle="1">
    <w:name w:val="xl4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2" w:customStyle="1">
    <w:name w:val="xl50"/>
    <w:basedOn w:val="7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3" w:customStyle="1">
    <w:name w:val="font8"/>
    <w:basedOn w:val="790"/>
    <w:uiPriority w:val="0"/>
    <w:qFormat/>
    <w:pPr>
      <w:jc w:val="left"/>
      <w:spacing w:before="100" w:beforeAutospacing="1" w:after="100" w:afterAutospacing="1"/>
      <w:widowControl/>
    </w:pPr>
    <w:rPr>
      <w:rFonts w:hint="eastAsia" w:ascii="宋体" w:hAnsi="宋体"/>
      <w:b/>
      <w:bCs/>
      <w:i/>
      <w:iCs/>
      <w:sz w:val="20"/>
    </w:rPr>
  </w:style>
  <w:style w:type="paragraph" w:styleId="1084" w:customStyle="1">
    <w:name w:val="xl40"/>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5" w:customStyle="1">
    <w:name w:val="xl55"/>
    <w:basedOn w:val="79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86" w:customStyle="1">
    <w:name w:val="xl3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7" w:customStyle="1">
    <w:name w:val="xl61"/>
    <w:basedOn w:val="79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8" w:customStyle="1">
    <w:name w:val="xl28"/>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9" w:customStyle="1">
    <w:name w:val="Char Char1 Char Char Char Char"/>
    <w:basedOn w:val="810"/>
    <w:uiPriority w:val="0"/>
    <w:qFormat/>
    <w:pPr>
      <w:ind w:left="357"/>
      <w:jc w:val="left"/>
      <w:spacing w:line="436" w:lineRule="exact"/>
      <w:outlineLvl w:val="3"/>
    </w:pPr>
    <w:rPr>
      <w:rFonts w:ascii="Tahoma" w:hAnsi="Tahoma"/>
      <w:b/>
      <w:sz w:val="24"/>
      <w:szCs w:val="24"/>
    </w:rPr>
  </w:style>
  <w:style w:type="paragraph" w:styleId="1090" w:customStyle="1">
    <w:name w:val="xl47"/>
    <w:basedOn w:val="79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1" w:customStyle="1">
    <w:name w:val="xl39"/>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2" w:customStyle="1">
    <w:name w:val="xl3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3" w:customStyle="1">
    <w:name w:val="xl45"/>
    <w:basedOn w:val="79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94" w:customStyle="1">
    <w:name w:val="font14"/>
    <w:basedOn w:val="790"/>
    <w:uiPriority w:val="0"/>
    <w:qFormat/>
    <w:pPr>
      <w:jc w:val="left"/>
      <w:spacing w:before="100" w:beforeAutospacing="1" w:after="100" w:afterAutospacing="1"/>
      <w:widowControl/>
    </w:pPr>
    <w:rPr>
      <w:sz w:val="36"/>
      <w:szCs w:val="36"/>
    </w:rPr>
  </w:style>
  <w:style w:type="paragraph" w:styleId="1095" w:customStyle="1">
    <w:name w:val="xl38"/>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6" w:customStyle="1">
    <w:name w:val="xl46"/>
    <w:basedOn w:val="79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97" w:customStyle="1">
    <w:name w:val="font13"/>
    <w:basedOn w:val="790"/>
    <w:uiPriority w:val="0"/>
    <w:qFormat/>
    <w:pPr>
      <w:jc w:val="left"/>
      <w:spacing w:before="100" w:beforeAutospacing="1" w:after="100" w:afterAutospacing="1"/>
      <w:widowControl/>
    </w:pPr>
    <w:rPr>
      <w:i/>
      <w:iCs/>
      <w:sz w:val="36"/>
      <w:szCs w:val="36"/>
    </w:rPr>
  </w:style>
  <w:style w:type="paragraph" w:styleId="1098" w:customStyle="1">
    <w:name w:val="xl42"/>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9" w:customStyle="1">
    <w:name w:val="样式 段前: 0.5 行 段后: 0.5 行"/>
    <w:basedOn w:val="790"/>
    <w:uiPriority w:val="0"/>
    <w:qFormat/>
    <w:pPr>
      <w:ind w:firstLine="200"/>
      <w:spacing w:before="100" w:beforeAutospacing="1" w:after="100" w:afterAutospacing="1"/>
    </w:pPr>
    <w:rPr>
      <w:rFonts w:cs="宋体"/>
    </w:rPr>
  </w:style>
  <w:style w:type="paragraph" w:styleId="1100" w:customStyle="1">
    <w:name w:val="font5"/>
    <w:basedOn w:val="790"/>
    <w:uiPriority w:val="0"/>
    <w:qFormat/>
    <w:pPr>
      <w:jc w:val="left"/>
      <w:spacing w:before="100" w:beforeAutospacing="1" w:after="100" w:afterAutospacing="1"/>
      <w:widowControl/>
    </w:pPr>
    <w:rPr>
      <w:rFonts w:hint="eastAsia" w:ascii="宋体" w:hAnsi="宋体"/>
      <w:sz w:val="18"/>
      <w:szCs w:val="18"/>
    </w:rPr>
  </w:style>
  <w:style w:type="paragraph" w:styleId="1101" w:customStyle="1">
    <w:name w:val="xl25"/>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2" w:customStyle="1">
    <w:name w:val="xl62"/>
    <w:basedOn w:val="79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3" w:customStyle="1">
    <w:name w:val="普通文字"/>
    <w:basedOn w:val="790"/>
    <w:next w:val="790"/>
    <w:uiPriority w:val="0"/>
    <w:qFormat/>
    <w:rPr>
      <w:rFonts w:ascii="宋体"/>
      <w:sz w:val="24"/>
    </w:rPr>
  </w:style>
  <w:style w:type="paragraph" w:styleId="1104" w:customStyle="1">
    <w:name w:val="xl52"/>
    <w:basedOn w:val="79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5" w:customStyle="1">
    <w:name w:val="xl49"/>
    <w:basedOn w:val="79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06" w:customStyle="1">
    <w:name w:val="xl35"/>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07" w:customStyle="1">
    <w:name w:val="xl57"/>
    <w:basedOn w:val="79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08" w:customStyle="1">
    <w:name w:val="xl29"/>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09" w:customStyle="1">
    <w:name w:val="网格型1"/>
    <w:basedOn w:val="801"/>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0" w:customStyle="1">
    <w:name w:val="纯文本 Char1"/>
    <w:uiPriority w:val="0"/>
    <w:qFormat/>
    <w:rPr>
      <w:rFonts w:ascii="宋体" w:hAnsi="Courier New" w:cs="Courier New"/>
      <w:sz w:val="21"/>
      <w:szCs w:val="21"/>
    </w:rPr>
  </w:style>
  <w:style w:type="character" w:styleId="1111" w:customStyle="1">
    <w:name w:val="批注文字 Char"/>
    <w:uiPriority w:val="0"/>
    <w:qFormat/>
    <w:rPr>
      <w:sz w:val="21"/>
      <w:szCs w:val="24"/>
    </w:rPr>
  </w:style>
  <w:style w:type="character" w:styleId="1112" w:customStyle="1">
    <w:name w:val="批注主题 Char1"/>
    <w:uiPriority w:val="0"/>
    <w:qFormat/>
    <w:rPr>
      <w:b/>
      <w:bCs/>
      <w:sz w:val="21"/>
      <w:lang w:bidi="ar-SA"/>
    </w:rPr>
  </w:style>
  <w:style w:type="paragraph" w:styleId="1113" w:customStyle="1">
    <w:name w:val="cucd-TB-Head"/>
    <w:basedOn w:val="790"/>
    <w:next w:val="1114"/>
    <w:uiPriority w:val="0"/>
    <w:qFormat/>
    <w:pPr>
      <w:spacing w:line="360" w:lineRule="auto"/>
    </w:pPr>
    <w:rPr>
      <w:rFonts w:ascii="Calibri" w:hAnsi="宋体"/>
      <w:b/>
      <w:sz w:val="24"/>
      <w:szCs w:val="24"/>
    </w:rPr>
  </w:style>
  <w:style w:type="paragraph" w:styleId="1114"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1115" w:customStyle="1">
    <w:name w:val="cucd-4"/>
    <w:next w:val="1114"/>
    <w:uiPriority w:val="0"/>
    <w:qFormat/>
    <w:pPr>
      <w:ind w:firstLine="425"/>
      <w:jc w:val="both"/>
      <w:spacing w:line="360" w:lineRule="auto"/>
      <w:outlineLvl w:val="3"/>
    </w:pPr>
    <w:rPr>
      <w:rFonts w:ascii="Times New Roman" w:hAnsi="Times New Roman" w:eastAsia="宋体" w:cs="Times New Roman"/>
      <w:sz w:val="24"/>
      <w:szCs w:val="24"/>
      <w:lang w:val="en-US" w:eastAsia="zh-CN" w:bidi="ar-SA"/>
    </w:rPr>
  </w:style>
  <w:style w:type="paragraph" w:styleId="1116" w:customStyle="1">
    <w:name w:val="普通正文"/>
    <w:basedOn w:val="790"/>
    <w:uiPriority w:val="0"/>
    <w:qFormat/>
    <w:pPr>
      <w:ind w:firstLine="480"/>
      <w:jc w:val="left"/>
      <w:spacing w:before="120" w:after="120" w:line="360" w:lineRule="auto"/>
    </w:pPr>
    <w:rPr>
      <w:rFonts w:ascii="Arial" w:hAnsi="Arial"/>
      <w:sz w:val="24"/>
      <w:szCs w:val="24"/>
    </w:rPr>
  </w:style>
  <w:style w:type="paragraph" w:styleId="1117" w:customStyle="1">
    <w:name w:val="cucd-3"/>
    <w:next w:val="790"/>
    <w:uiPriority w:val="0"/>
    <w:qFormat/>
    <w:pPr>
      <w:ind w:left="1740" w:hanging="420"/>
      <w:spacing w:line="360" w:lineRule="auto"/>
      <w:tabs>
        <w:tab w:val="left" w:pos="709" w:leader="none"/>
        <w:tab w:val="left" w:pos="1740" w:leader="none"/>
      </w:tabs>
      <w:outlineLvl w:val="2"/>
    </w:pPr>
    <w:rPr>
      <w:rFonts w:ascii="Times New Roman" w:hAnsi="Times New Roman" w:eastAsia="宋体" w:cs="Times New Roman"/>
      <w:b/>
      <w:sz w:val="28"/>
      <w:szCs w:val="24"/>
      <w:lang w:val="en-US" w:eastAsia="zh-CN" w:bidi="ar-SA"/>
    </w:rPr>
  </w:style>
  <w:style w:type="paragraph" w:styleId="1118" w:customStyle="1">
    <w:name w:val="样式 cucd-0 + 宋体"/>
    <w:basedOn w:val="1114"/>
    <w:uiPriority w:val="0"/>
    <w:qFormat/>
    <w:rPr>
      <w:rFonts w:ascii="宋体" w:hAnsi="宋体"/>
    </w:rPr>
  </w:style>
  <w:style w:type="paragraph" w:styleId="1119" w:customStyle="1">
    <w:name w:val="_Style 9"/>
    <w:basedOn w:val="790"/>
    <w:uiPriority w:val="0"/>
    <w:qFormat/>
    <w:pPr>
      <w:spacing w:line="360" w:lineRule="auto"/>
    </w:pPr>
    <w:rPr>
      <w:rFonts w:ascii="Tahoma" w:hAnsi="Tahoma"/>
      <w:sz w:val="24"/>
    </w:rPr>
  </w:style>
  <w:style w:type="paragraph" w:styleId="1120" w:customStyle="1">
    <w:name w:val="表格正文"/>
    <w:basedOn w:val="790"/>
    <w:link w:val="1121"/>
    <w:uiPriority w:val="99"/>
    <w:qFormat/>
    <w:pPr>
      <w:jc w:val="center"/>
      <w:spacing w:line="360" w:lineRule="exact"/>
    </w:pPr>
    <w:rPr>
      <w:rFonts w:cs="Arial"/>
      <w:color w:val="000000"/>
      <w:szCs w:val="28"/>
    </w:rPr>
  </w:style>
  <w:style w:type="character" w:styleId="1121" w:customStyle="1">
    <w:name w:val="表格正文 Char Char"/>
    <w:link w:val="1120"/>
    <w:uiPriority w:val="0"/>
    <w:qFormat/>
    <w:rPr>
      <w:rFonts w:cs="Arial"/>
      <w:color w:val="000000"/>
      <w:sz w:val="21"/>
      <w:szCs w:val="28"/>
      <w:lang w:bidi="ar-SA"/>
    </w:rPr>
  </w:style>
  <w:style w:type="paragraph" w:styleId="1122" w:customStyle="1">
    <w:name w:val="A."/>
    <w:basedOn w:val="790"/>
    <w:uiPriority w:val="99"/>
    <w:qFormat/>
    <w:pPr>
      <w:ind w:left="903" w:hanging="453"/>
      <w:spacing w:before="240" w:line="240" w:lineRule="atLeast"/>
      <w:widowControl/>
      <w:tabs>
        <w:tab w:val="left" w:pos="903" w:leader="none"/>
        <w:tab w:val="left" w:pos="1200" w:leader="none"/>
      </w:tabs>
    </w:pPr>
    <w:rPr>
      <w:sz w:val="24"/>
    </w:rPr>
  </w:style>
  <w:style w:type="paragraph" w:styleId="1123" w:customStyle="1">
    <w:name w:val="标书正文"/>
    <w:basedOn w:val="790"/>
    <w:uiPriority w:val="0"/>
    <w:qFormat/>
    <w:pPr>
      <w:ind w:firstLine="480"/>
      <w:spacing w:line="360" w:lineRule="auto"/>
    </w:pPr>
    <w:rPr>
      <w:sz w:val="24"/>
      <w:szCs w:val="24"/>
    </w:rPr>
  </w:style>
  <w:style w:type="paragraph" w:styleId="1124" w:customStyle="1">
    <w:name w:val="正文 New"/>
    <w:uiPriority w:val="0"/>
    <w:qFormat/>
    <w:pPr>
      <w:jc w:val="both"/>
      <w:spacing w:line="300" w:lineRule="auto"/>
      <w:widowControl w:val="off"/>
    </w:pPr>
    <w:rPr>
      <w:rFonts w:ascii="Arial" w:hAnsi="Arial" w:eastAsia="宋体" w:cs="Times New Roman"/>
      <w:sz w:val="21"/>
      <w:szCs w:val="24"/>
      <w:lang w:val="en-US" w:eastAsia="zh-CN" w:bidi="ar-SA"/>
    </w:rPr>
  </w:style>
  <w:style w:type="paragraph" w:styleId="1125" w:customStyle="1">
    <w:name w:val="表格文字"/>
    <w:basedOn w:val="790"/>
    <w:uiPriority w:val="0"/>
    <w:qFormat/>
    <w:pPr>
      <w:jc w:val="center"/>
      <w:spacing w:line="360" w:lineRule="auto"/>
    </w:pPr>
    <w:rPr>
      <w:sz w:val="24"/>
      <w:szCs w:val="24"/>
    </w:rPr>
  </w:style>
  <w:style w:type="paragraph" w:styleId="1126" w:customStyle="1">
    <w:name w:val="默认段落字体 Para Char Char Char Char Char Char Char"/>
    <w:basedOn w:val="790"/>
    <w:uiPriority w:val="0"/>
    <w:qFormat/>
    <w:pPr>
      <w:spacing w:line="360" w:lineRule="auto"/>
    </w:pPr>
    <w:rPr>
      <w:rFonts w:ascii="Tahoma" w:hAnsi="Tahoma"/>
      <w:sz w:val="24"/>
    </w:rPr>
  </w:style>
  <w:style w:type="paragraph" w:styleId="1127" w:customStyle="1">
    <w:name w:val="正文一"/>
    <w:basedOn w:val="790"/>
    <w:uiPriority w:val="0"/>
    <w:qFormat/>
    <w:pPr>
      <w:ind w:firstLine="200"/>
      <w:spacing w:line="360" w:lineRule="auto"/>
    </w:pPr>
    <w:rPr>
      <w:rFonts w:ascii="宋体" w:hAnsi="宋体"/>
      <w:sz w:val="24"/>
      <w:szCs w:val="28"/>
    </w:rPr>
  </w:style>
  <w:style w:type="paragraph" w:styleId="1128"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1129" w:customStyle="1">
    <w:name w:val="List Paragraph_c6ec43bb-0761-48c7-b9d3-5c5971195e12"/>
    <w:basedOn w:val="790"/>
    <w:uiPriority w:val="34"/>
    <w:qFormat/>
    <w:pPr>
      <w:ind w:firstLine="420"/>
      <w:spacing w:line="360" w:lineRule="auto"/>
    </w:pPr>
    <w:rPr>
      <w:sz w:val="24"/>
      <w:szCs w:val="24"/>
    </w:rPr>
  </w:style>
  <w:style w:type="table" w:styleId="1130" w:customStyle="1">
    <w:name w:val="网格型2"/>
    <w:basedOn w:val="80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1" w:customStyle="1">
    <w:name w:val="尾注文本 Char1"/>
    <w:uiPriority w:val="99"/>
    <w:qFormat/>
    <w:rPr>
      <w:sz w:val="21"/>
      <w:lang w:bidi="ar-SA"/>
    </w:rPr>
  </w:style>
  <w:style w:type="character" w:styleId="1132" w:customStyle="1">
    <w:name w:val="Char Char4"/>
    <w:uiPriority w:val="0"/>
    <w:qFormat/>
    <w:rPr>
      <w:rFonts w:ascii="宋体" w:hAnsi="宋体" w:eastAsia="黑体" w:cs="Arial"/>
      <w:b/>
      <w:sz w:val="28"/>
      <w:szCs w:val="32"/>
      <w:lang w:val="en-US" w:eastAsia="zh-CN" w:bidi="ar-SA"/>
    </w:rPr>
  </w:style>
  <w:style w:type="character" w:styleId="1133" w:customStyle="1">
    <w:name w:val="正文文本 3 Char1"/>
    <w:uiPriority w:val="0"/>
    <w:qFormat/>
    <w:rPr>
      <w:sz w:val="16"/>
      <w:szCs w:val="16"/>
      <w:lang w:bidi="ar-SA"/>
    </w:rPr>
  </w:style>
  <w:style w:type="character" w:styleId="1134" w:customStyle="1">
    <w:name w:val="Variable"/>
    <w:uiPriority w:val="0"/>
    <w:qFormat/>
    <w:rPr>
      <w:i/>
    </w:rPr>
  </w:style>
  <w:style w:type="character" w:styleId="1135" w:customStyle="1">
    <w:name w:val="Para head"/>
    <w:uiPriority w:val="0"/>
    <w:qFormat/>
    <w:rPr>
      <w:rFonts w:ascii="Arial" w:hAnsi="Arial" w:eastAsia="Times New Roman"/>
      <w:sz w:val="20"/>
    </w:rPr>
  </w:style>
  <w:style w:type="character" w:styleId="1136" w:customStyle="1">
    <w:name w:val="Keyboard"/>
    <w:uiPriority w:val="0"/>
    <w:qFormat/>
    <w:rPr>
      <w:rFonts w:ascii="Courier New" w:hAnsi="Courier New"/>
      <w:b/>
      <w:sz w:val="20"/>
    </w:rPr>
  </w:style>
  <w:style w:type="character" w:styleId="1137" w:customStyle="1">
    <w:name w:val="so-ask-best"/>
    <w:uiPriority w:val="0"/>
    <w:qFormat/>
  </w:style>
  <w:style w:type="character" w:styleId="1138" w:customStyle="1">
    <w:name w:val="CODE"/>
    <w:uiPriority w:val="0"/>
    <w:qFormat/>
    <w:rPr>
      <w:rFonts w:ascii="Courier New" w:hAnsi="Courier New"/>
      <w:sz w:val="20"/>
    </w:rPr>
  </w:style>
  <w:style w:type="character" w:styleId="1139" w:customStyle="1">
    <w:name w:val="Typewriter"/>
    <w:uiPriority w:val="0"/>
    <w:qFormat/>
    <w:rPr>
      <w:rFonts w:ascii="Courier New" w:hAnsi="Courier New"/>
      <w:sz w:val="20"/>
    </w:rPr>
  </w:style>
  <w:style w:type="character" w:styleId="1140" w:customStyle="1">
    <w:name w:val="页眉 Char1"/>
    <w:uiPriority w:val="99"/>
    <w:semiHidden/>
    <w:qFormat/>
    <w:rPr>
      <w:rFonts w:ascii="Times New Roman" w:hAnsi="Times New Roman" w:eastAsia="宋体" w:cs="Times New Roman"/>
      <w:sz w:val="18"/>
      <w:szCs w:val="18"/>
    </w:rPr>
  </w:style>
  <w:style w:type="character" w:styleId="1141" w:customStyle="1">
    <w:name w:val="Definition"/>
    <w:uiPriority w:val="0"/>
    <w:qFormat/>
    <w:rPr>
      <w:i/>
    </w:rPr>
  </w:style>
  <w:style w:type="character" w:styleId="1142" w:customStyle="1">
    <w:name w:val="Char Char42"/>
    <w:uiPriority w:val="0"/>
    <w:qFormat/>
    <w:rPr>
      <w:rFonts w:ascii="宋体" w:hAnsi="宋体" w:eastAsia="黑体" w:cs="Arial"/>
      <w:b/>
      <w:sz w:val="28"/>
      <w:szCs w:val="32"/>
      <w:lang w:val="en-US" w:eastAsia="zh-CN" w:bidi="ar-SA"/>
    </w:rPr>
  </w:style>
  <w:style w:type="character" w:styleId="1143" w:customStyle="1">
    <w:name w:val="脚注文本 Char1"/>
    <w:uiPriority w:val="0"/>
    <w:qFormat/>
    <w:rPr>
      <w:rFonts w:ascii="Times New Roman" w:hAnsi="Times New Roman" w:eastAsia="宋体" w:cs="Times New Roman"/>
      <w:sz w:val="18"/>
      <w:szCs w:val="18"/>
    </w:rPr>
  </w:style>
  <w:style w:type="character" w:styleId="1144" w:customStyle="1">
    <w:name w:val="脚注文本 Char2"/>
    <w:uiPriority w:val="0"/>
    <w:qFormat/>
    <w:rPr>
      <w:sz w:val="18"/>
      <w:szCs w:val="18"/>
      <w:lang w:bidi="ar-SA"/>
    </w:rPr>
  </w:style>
  <w:style w:type="character" w:styleId="1145" w:customStyle="1">
    <w:name w:val="Char Char1"/>
    <w:uiPriority w:val="0"/>
    <w:qFormat/>
    <w:rPr>
      <w:rFonts w:ascii="黑体" w:hAnsi="Arial" w:eastAsia="黑体" w:cs="Arial"/>
      <w:b/>
      <w:bCs/>
      <w:sz w:val="32"/>
      <w:szCs w:val="32"/>
      <w:lang w:val="en-US" w:eastAsia="zh-CN" w:bidi="ar-SA"/>
    </w:rPr>
  </w:style>
  <w:style w:type="character" w:styleId="1146" w:customStyle="1">
    <w:name w:val="正文文本缩进 Char"/>
    <w:uiPriority w:val="0"/>
    <w:qFormat/>
    <w:rPr>
      <w:sz w:val="21"/>
      <w:szCs w:val="24"/>
    </w:rPr>
  </w:style>
  <w:style w:type="character" w:styleId="1147" w:customStyle="1">
    <w:name w:val="CITE"/>
    <w:uiPriority w:val="0"/>
    <w:qFormat/>
    <w:rPr>
      <w:i/>
    </w:rPr>
  </w:style>
  <w:style w:type="character" w:styleId="1148" w:customStyle="1">
    <w:name w:val="页脚 Char1"/>
    <w:uiPriority w:val="99"/>
    <w:semiHidden/>
    <w:qFormat/>
    <w:rPr>
      <w:rFonts w:ascii="Times New Roman" w:hAnsi="Times New Roman" w:eastAsia="宋体" w:cs="Times New Roman"/>
      <w:sz w:val="18"/>
      <w:szCs w:val="18"/>
    </w:rPr>
  </w:style>
  <w:style w:type="character" w:styleId="1149" w:customStyle="1">
    <w:name w:val="Char Char"/>
    <w:uiPriority w:val="0"/>
    <w:qFormat/>
    <w:rPr>
      <w:rFonts w:eastAsia="宋体"/>
      <w:b/>
      <w:bCs/>
      <w:sz w:val="21"/>
      <w:szCs w:val="24"/>
      <w:lang w:val="en-US" w:eastAsia="zh-CN" w:bidi="ar-SA"/>
    </w:rPr>
  </w:style>
  <w:style w:type="character" w:styleId="1150" w:customStyle="1">
    <w:name w:val="Char Char2"/>
    <w:uiPriority w:val="0"/>
    <w:qFormat/>
    <w:rPr>
      <w:rFonts w:eastAsia="宋体"/>
      <w:sz w:val="21"/>
      <w:szCs w:val="24"/>
      <w:lang w:val="en-US" w:eastAsia="zh-CN" w:bidi="ar-SA"/>
    </w:rPr>
  </w:style>
  <w:style w:type="character" w:styleId="1151" w:customStyle="1">
    <w:name w:val="Char Char3"/>
    <w:uiPriority w:val="0"/>
    <w:qFormat/>
    <w:rPr>
      <w:rFonts w:ascii="黑体" w:hAnsi="宋体" w:eastAsia="黑体" w:cs="Arial"/>
      <w:b/>
      <w:bCs/>
      <w:sz w:val="24"/>
      <w:szCs w:val="24"/>
      <w:lang w:val="en-US" w:eastAsia="zh-CN" w:bidi="ar-SA"/>
    </w:rPr>
  </w:style>
  <w:style w:type="character" w:styleId="1152" w:customStyle="1">
    <w:name w:val="HTML Markup"/>
    <w:uiPriority w:val="0"/>
    <w:qFormat/>
    <w:rPr>
      <w:vanish/>
      <w:color w:val="ff0000"/>
    </w:rPr>
  </w:style>
  <w:style w:type="character" w:styleId="1153" w:customStyle="1">
    <w:name w:val="标题 Char1"/>
    <w:uiPriority w:val="10"/>
    <w:qFormat/>
    <w:rPr>
      <w:rFonts w:ascii="Cambria" w:hAnsi="Cambria" w:eastAsia="宋体" w:cs="Times New Roman"/>
      <w:b/>
      <w:bCs/>
      <w:sz w:val="32"/>
      <w:szCs w:val="32"/>
    </w:rPr>
  </w:style>
  <w:style w:type="character" w:styleId="1154"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55" w:customStyle="1">
    <w:name w:val="Char Char12"/>
    <w:uiPriority w:val="0"/>
    <w:qFormat/>
    <w:rPr>
      <w:rFonts w:ascii="黑体" w:hAnsi="Arial" w:eastAsia="黑体" w:cs="Arial"/>
      <w:b/>
      <w:bCs/>
      <w:sz w:val="32"/>
      <w:szCs w:val="32"/>
      <w:lang w:val="en-US" w:eastAsia="zh-CN" w:bidi="ar-SA"/>
    </w:rPr>
  </w:style>
  <w:style w:type="character" w:styleId="1156" w:customStyle="1">
    <w:name w:val="Comment"/>
    <w:uiPriority w:val="0"/>
    <w:qFormat/>
    <w:rPr>
      <w:vanish/>
    </w:rPr>
  </w:style>
  <w:style w:type="character" w:styleId="1157" w:customStyle="1">
    <w:name w:val="Char Char6"/>
    <w:uiPriority w:val="0"/>
    <w:qFormat/>
    <w:rPr>
      <w:rFonts w:eastAsia="宋体"/>
      <w:b/>
      <w:bCs/>
      <w:sz w:val="21"/>
      <w:szCs w:val="24"/>
      <w:lang w:val="en-US" w:eastAsia="zh-CN" w:bidi="ar-SA"/>
    </w:rPr>
  </w:style>
  <w:style w:type="character" w:styleId="1158" w:customStyle="1">
    <w:name w:val="正文首行缩进 2 Char1"/>
    <w:uiPriority w:val="0"/>
    <w:qFormat/>
    <w:rPr>
      <w:sz w:val="21"/>
      <w:lang w:bidi="ar-SA"/>
    </w:rPr>
  </w:style>
  <w:style w:type="character" w:styleId="1159" w:customStyle="1">
    <w:name w:val="Char Char25"/>
    <w:uiPriority w:val="0"/>
    <w:qFormat/>
    <w:rPr>
      <w:rFonts w:eastAsia="宋体"/>
      <w:sz w:val="21"/>
      <w:szCs w:val="24"/>
      <w:lang w:val="en-US" w:eastAsia="zh-CN" w:bidi="ar-SA"/>
    </w:rPr>
  </w:style>
  <w:style w:type="character" w:styleId="1160" w:customStyle="1">
    <w:name w:val="标题 Char2"/>
    <w:uiPriority w:val="0"/>
    <w:qFormat/>
    <w:rPr>
      <w:rFonts w:ascii="Cambria" w:hAnsi="Cambria" w:eastAsia="宋体" w:cs="Times New Roman"/>
      <w:b/>
      <w:bCs/>
      <w:sz w:val="32"/>
      <w:szCs w:val="32"/>
    </w:rPr>
  </w:style>
  <w:style w:type="character" w:styleId="1161" w:customStyle="1">
    <w:name w:val="Char Char32"/>
    <w:uiPriority w:val="0"/>
    <w:qFormat/>
    <w:rPr>
      <w:rFonts w:ascii="黑体" w:hAnsi="宋体" w:eastAsia="黑体" w:cs="Arial"/>
      <w:b/>
      <w:bCs/>
      <w:sz w:val="24"/>
      <w:szCs w:val="24"/>
      <w:lang w:val="en-US" w:eastAsia="zh-CN" w:bidi="ar-SA"/>
    </w:rPr>
  </w:style>
  <w:style w:type="character" w:styleId="1162" w:customStyle="1">
    <w:name w:val="无间隔 字符"/>
    <w:link w:val="1163"/>
    <w:uiPriority w:val="1"/>
    <w:qFormat/>
    <w:rPr>
      <w:rFonts w:ascii="Calibri" w:hAnsi="Calibri"/>
      <w:sz w:val="22"/>
      <w:szCs w:val="22"/>
      <w:lang w:bidi="ar-SA"/>
    </w:rPr>
  </w:style>
  <w:style w:type="paragraph" w:styleId="1163">
    <w:name w:val="No Spacing"/>
    <w:link w:val="1162"/>
    <w:uiPriority w:val="0"/>
    <w:qFormat/>
    <w:rPr>
      <w:rFonts w:ascii="Calibri" w:hAnsi="Calibri" w:eastAsia="宋体" w:cs="Times New Roman"/>
      <w:sz w:val="22"/>
      <w:szCs w:val="22"/>
      <w:lang w:val="en-US" w:eastAsia="zh-CN" w:bidi="ar-SA"/>
    </w:rPr>
  </w:style>
  <w:style w:type="character" w:styleId="1164" w:customStyle="1">
    <w:name w:val="Sample"/>
    <w:uiPriority w:val="0"/>
    <w:qFormat/>
    <w:rPr>
      <w:rFonts w:ascii="Courier New" w:hAnsi="Courier New"/>
    </w:rPr>
  </w:style>
  <w:style w:type="paragraph" w:styleId="1165" w:customStyle="1">
    <w:name w:val="xl22"/>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66" w:customStyle="1">
    <w:name w:val="z-Top of Form"/>
    <w:next w:val="790"/>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167" w:customStyle="1">
    <w:name w:val="列出段落1"/>
    <w:basedOn w:val="790"/>
    <w:link w:val="1168"/>
    <w:uiPriority w:val="0"/>
    <w:qFormat/>
    <w:pPr>
      <w:ind w:firstLine="420"/>
    </w:pPr>
    <w:rPr>
      <w:szCs w:val="24"/>
    </w:rPr>
  </w:style>
  <w:style w:type="character" w:styleId="1168" w:customStyle="1">
    <w:name w:val="列出段落 Char"/>
    <w:link w:val="1167"/>
    <w:uiPriority w:val="0"/>
    <w:qFormat/>
    <w:rPr>
      <w:sz w:val="21"/>
      <w:szCs w:val="24"/>
      <w:lang w:bidi="ar-SA"/>
    </w:rPr>
  </w:style>
  <w:style w:type="paragraph" w:styleId="1169" w:customStyle="1">
    <w:name w:val="菲页(卷)"/>
    <w:basedOn w:val="791"/>
    <w:next w:val="1170"/>
    <w:uiPriority w:val="0"/>
    <w:qFormat/>
    <w:pPr>
      <w:ind w:left="432" w:hanging="432"/>
      <w:widowControl/>
      <w:tabs>
        <w:tab w:val="left" w:pos="432" w:leader="none"/>
      </w:tabs>
      <w:outlineLvl w:val="1"/>
    </w:pPr>
    <w:rPr>
      <w:rFonts w:ascii="黑体" w:eastAsia="黑体"/>
      <w:b w:val="0"/>
      <w:sz w:val="52"/>
    </w:rPr>
  </w:style>
  <w:style w:type="paragraph" w:styleId="1170"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71" w:customStyle="1">
    <w:name w:val="样式 (西文) 仿宋_GB2312 居中 行距: 1.5 倍行距"/>
    <w:basedOn w:val="790"/>
    <w:uiPriority w:val="0"/>
    <w:qFormat/>
    <w:pPr>
      <w:jc w:val="center"/>
      <w:spacing w:line="360" w:lineRule="auto"/>
    </w:pPr>
    <w:rPr>
      <w:rFonts w:ascii="宋体" w:hAnsi="宋体" w:cs="宋体"/>
    </w:rPr>
  </w:style>
  <w:style w:type="paragraph" w:styleId="1172" w:customStyle="1">
    <w:name w:val="Preformatted"/>
    <w:basedOn w:val="79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3" w:customStyle="1">
    <w:name w:val="样式 标题 3 + (中文) 黑体 小四 非加粗 段前: 7.8 磅 段后: 0 磅 行距: 固定值 20 磅"/>
    <w:basedOn w:val="793"/>
    <w:uiPriority w:val="0"/>
    <w:qFormat/>
    <w:pPr>
      <w:jc w:val="left"/>
      <w:keepLines/>
      <w:spacing w:line="400" w:lineRule="exact"/>
      <w:tabs>
        <w:tab w:val="left" w:pos="7200" w:leader="none"/>
      </w:tabs>
    </w:pPr>
    <w:rPr>
      <w:rFonts w:ascii="宋体" w:hAnsi="宋体" w:eastAsia="黑体" w:cs="宋体"/>
      <w:bCs w:val="0"/>
      <w:sz w:val="30"/>
    </w:rPr>
  </w:style>
  <w:style w:type="paragraph" w:styleId="1174" w:customStyle="1">
    <w:name w:val="xl2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75" w:customStyle="1">
    <w:name w:val="文档正文"/>
    <w:basedOn w:val="790"/>
    <w:uiPriority w:val="0"/>
    <w:qFormat/>
    <w:pPr>
      <w:ind w:firstLine="567"/>
      <w:spacing w:line="480" w:lineRule="atLeast"/>
    </w:pPr>
    <w:rPr>
      <w:rFonts w:ascii="仿宋_GB2312" w:eastAsia="仿宋_GB2312"/>
      <w:sz w:val="28"/>
    </w:rPr>
  </w:style>
  <w:style w:type="paragraph" w:styleId="1176" w:customStyle="1">
    <w:name w:val="样式 标题 1 + 黑体 三号 非加粗 居中 段前: 6 磅 段后: 6 磅 行距: 固定值 20 磅"/>
    <w:basedOn w:val="791"/>
    <w:uiPriority w:val="0"/>
    <w:qFormat/>
    <w:pPr>
      <w:keepLines/>
      <w:spacing w:before="120" w:after="120" w:line="400" w:lineRule="exact"/>
    </w:pPr>
    <w:rPr>
      <w:rFonts w:ascii="黑体" w:hAnsi="黑体" w:eastAsia="黑体" w:cs="宋体"/>
      <w:b w:val="0"/>
      <w:sz w:val="32"/>
    </w:rPr>
  </w:style>
  <w:style w:type="paragraph" w:styleId="1177" w:customStyle="1">
    <w:name w:val="Char Char Char2 Char"/>
    <w:basedOn w:val="790"/>
    <w:uiPriority w:val="0"/>
    <w:qFormat/>
    <w:pPr>
      <w:ind w:firstLine="200"/>
      <w:spacing w:line="360" w:lineRule="auto"/>
    </w:pPr>
    <w:rPr>
      <w:szCs w:val="24"/>
    </w:rPr>
  </w:style>
  <w:style w:type="paragraph" w:styleId="1178" w:customStyle="1">
    <w:name w:val="Blockquote"/>
    <w:basedOn w:val="790"/>
    <w:uiPriority w:val="0"/>
    <w:qFormat/>
    <w:pPr>
      <w:ind w:left="360" w:right="360"/>
      <w:jc w:val="left"/>
      <w:spacing w:before="100" w:after="100"/>
    </w:pPr>
    <w:rPr>
      <w:sz w:val="24"/>
    </w:rPr>
  </w:style>
  <w:style w:type="paragraph" w:styleId="1179" w:customStyle="1">
    <w:name w:val="修订1"/>
    <w:uiPriority w:val="0"/>
    <w:qFormat/>
    <w:rPr>
      <w:rFonts w:ascii="Times New Roman" w:hAnsi="Times New Roman" w:eastAsia="宋体" w:cs="Times New Roman"/>
      <w:sz w:val="21"/>
      <w:szCs w:val="24"/>
      <w:lang w:val="en-US" w:eastAsia="zh-CN" w:bidi="ar-SA"/>
    </w:rPr>
  </w:style>
  <w:style w:type="paragraph" w:styleId="1180" w:customStyle="1">
    <w:name w:val="H1"/>
    <w:basedOn w:val="790"/>
    <w:next w:val="790"/>
    <w:uiPriority w:val="0"/>
    <w:qFormat/>
    <w:pPr>
      <w:jc w:val="left"/>
      <w:keepNext/>
      <w:spacing w:before="100" w:after="100"/>
      <w:outlineLvl w:val="1"/>
    </w:pPr>
    <w:rPr>
      <w:b/>
      <w:sz w:val="48"/>
    </w:rPr>
  </w:style>
  <w:style w:type="paragraph" w:styleId="1181" w:customStyle="1">
    <w:name w:val="Char"/>
    <w:basedOn w:val="790"/>
    <w:uiPriority w:val="0"/>
    <w:qFormat/>
    <w:pPr>
      <w:jc w:val="left"/>
      <w:spacing w:after="160" w:line="240" w:lineRule="exact"/>
      <w:widowControl/>
    </w:pPr>
    <w:rPr>
      <w:rFonts w:ascii="Verdana" w:hAnsi="Verdana" w:eastAsia="仿宋_GB2312"/>
      <w:sz w:val="24"/>
      <w:lang w:eastAsia="en-US"/>
    </w:rPr>
  </w:style>
  <w:style w:type="paragraph" w:styleId="1182" w:customStyle="1">
    <w:name w:val="H4"/>
    <w:basedOn w:val="790"/>
    <w:next w:val="790"/>
    <w:uiPriority w:val="0"/>
    <w:qFormat/>
    <w:pPr>
      <w:jc w:val="left"/>
      <w:keepNext/>
      <w:spacing w:before="100" w:after="100"/>
      <w:outlineLvl w:val="4"/>
    </w:pPr>
    <w:rPr>
      <w:b/>
      <w:sz w:val="24"/>
    </w:rPr>
  </w:style>
  <w:style w:type="paragraph" w:styleId="1183" w:customStyle="1">
    <w:name w:val="Char4"/>
    <w:basedOn w:val="790"/>
    <w:uiPriority w:val="0"/>
    <w:qFormat/>
    <w:pPr>
      <w:jc w:val="left"/>
      <w:spacing w:after="160" w:line="240" w:lineRule="exact"/>
      <w:widowControl/>
    </w:pPr>
    <w:rPr>
      <w:rFonts w:ascii="Verdana" w:hAnsi="Verdana" w:eastAsia="仿宋_GB2312"/>
      <w:sz w:val="24"/>
      <w:lang w:eastAsia="en-US"/>
    </w:rPr>
  </w:style>
  <w:style w:type="paragraph" w:styleId="1184" w:customStyle="1">
    <w:name w:val="H6"/>
    <w:basedOn w:val="790"/>
    <w:next w:val="790"/>
    <w:uiPriority w:val="0"/>
    <w:qFormat/>
    <w:pPr>
      <w:jc w:val="left"/>
      <w:keepNext/>
      <w:spacing w:before="100" w:after="100"/>
      <w:outlineLvl w:val="6"/>
    </w:pPr>
    <w:rPr>
      <w:b/>
      <w:sz w:val="16"/>
    </w:rPr>
  </w:style>
  <w:style w:type="paragraph" w:styleId="1185" w:customStyle="1">
    <w:name w:val="菲页1"/>
    <w:basedOn w:val="792"/>
    <w:uiPriority w:val="0"/>
    <w:qFormat/>
    <w:pPr>
      <w:keepLines/>
      <w:spacing w:before="260" w:after="260" w:line="413" w:lineRule="auto"/>
      <w:widowControl/>
    </w:pPr>
    <w:rPr>
      <w:rFonts w:ascii="黑体" w:hAnsi="宋体" w:eastAsia="黑体"/>
      <w:b w:val="0"/>
      <w:bCs w:val="0"/>
      <w:sz w:val="52"/>
    </w:rPr>
  </w:style>
  <w:style w:type="paragraph" w:styleId="1186" w:customStyle="1">
    <w:name w:val="正文1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87" w:customStyle="1">
    <w:name w:val="z-Bottom of Form"/>
    <w:next w:val="790"/>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88" w:customStyle="1">
    <w:name w:val="表格"/>
    <w:basedOn w:val="790"/>
    <w:uiPriority w:val="0"/>
    <w:qFormat/>
    <w:pPr>
      <w:jc w:val="center"/>
    </w:pPr>
    <w:rPr>
      <w:rFonts w:ascii="华文细黑" w:hAnsi="华文细黑"/>
    </w:rPr>
  </w:style>
  <w:style w:type="paragraph" w:styleId="1189" w:customStyle="1">
    <w:name w:val="目录文字"/>
    <w:basedOn w:val="790"/>
    <w:uiPriority w:val="0"/>
    <w:qFormat/>
    <w:pPr>
      <w:jc w:val="left"/>
      <w:spacing w:line="480" w:lineRule="auto"/>
      <w:widowControl/>
    </w:pPr>
    <w:rPr>
      <w:rFonts w:ascii="宋体" w:hAnsi="宋体"/>
      <w:sz w:val="24"/>
    </w:rPr>
  </w:style>
  <w:style w:type="paragraph" w:styleId="1190" w:customStyle="1">
    <w:name w:val="H3"/>
    <w:basedOn w:val="790"/>
    <w:next w:val="790"/>
    <w:uiPriority w:val="0"/>
    <w:qFormat/>
    <w:pPr>
      <w:jc w:val="left"/>
      <w:keepNext/>
      <w:spacing w:before="100" w:after="100"/>
      <w:outlineLvl w:val="3"/>
    </w:pPr>
    <w:rPr>
      <w:b/>
      <w:sz w:val="28"/>
    </w:rPr>
  </w:style>
  <w:style w:type="paragraph" w:styleId="1191" w:customStyle="1">
    <w:name w:val="Address"/>
    <w:basedOn w:val="790"/>
    <w:next w:val="790"/>
    <w:uiPriority w:val="0"/>
    <w:qFormat/>
    <w:pPr>
      <w:jc w:val="left"/>
    </w:pPr>
    <w:rPr>
      <w:i/>
      <w:sz w:val="24"/>
    </w:rPr>
  </w:style>
  <w:style w:type="paragraph" w:styleId="1192" w:customStyle="1">
    <w:name w:val="Definition Term"/>
    <w:basedOn w:val="790"/>
    <w:next w:val="1193"/>
    <w:uiPriority w:val="0"/>
    <w:qFormat/>
    <w:pPr>
      <w:jc w:val="left"/>
    </w:pPr>
    <w:rPr>
      <w:sz w:val="24"/>
    </w:rPr>
  </w:style>
  <w:style w:type="paragraph" w:styleId="1193" w:customStyle="1">
    <w:name w:val="Definition List"/>
    <w:basedOn w:val="790"/>
    <w:next w:val="1192"/>
    <w:uiPriority w:val="0"/>
    <w:qFormat/>
    <w:pPr>
      <w:ind w:left="360"/>
      <w:jc w:val="left"/>
    </w:pPr>
    <w:rPr>
      <w:sz w:val="24"/>
    </w:rPr>
  </w:style>
  <w:style w:type="paragraph" w:styleId="1194" w:customStyle="1">
    <w:name w:val="目录"/>
    <w:basedOn w:val="790"/>
    <w:uiPriority w:val="0"/>
    <w:qFormat/>
    <w:pPr>
      <w:jc w:val="center"/>
      <w:widowControl/>
    </w:pPr>
    <w:rPr>
      <w:rFonts w:ascii="宋体"/>
      <w:b/>
      <w:sz w:val="36"/>
    </w:rPr>
  </w:style>
  <w:style w:type="paragraph" w:styleId="1195" w:customStyle="1">
    <w:name w:val="H5"/>
    <w:basedOn w:val="790"/>
    <w:next w:val="790"/>
    <w:uiPriority w:val="0"/>
    <w:qFormat/>
    <w:pPr>
      <w:jc w:val="left"/>
      <w:keepNext/>
      <w:spacing w:before="100" w:after="100"/>
      <w:outlineLvl w:val="5"/>
    </w:pPr>
    <w:rPr>
      <w:b/>
      <w:sz w:val="20"/>
    </w:rPr>
  </w:style>
  <w:style w:type="paragraph" w:styleId="1196" w:customStyle="1">
    <w:name w:val="修订11"/>
    <w:uiPriority w:val="0"/>
    <w:qFormat/>
    <w:rPr>
      <w:rFonts w:ascii="Times New Roman" w:hAnsi="Times New Roman" w:eastAsia="宋体" w:cs="Times New Roman"/>
      <w:sz w:val="21"/>
      <w:szCs w:val="24"/>
      <w:lang w:val="en-US" w:eastAsia="zh-CN" w:bidi="ar-SA"/>
    </w:rPr>
  </w:style>
  <w:style w:type="paragraph" w:styleId="1197" w:customStyle="1">
    <w:name w:val="样式1"/>
    <w:basedOn w:val="790"/>
    <w:uiPriority w:val="0"/>
    <w:qFormat/>
    <w:pPr>
      <w:jc w:val="center"/>
    </w:pPr>
    <w:rPr>
      <w:rFonts w:ascii="幼圆" w:eastAsia="幼圆"/>
      <w:b/>
      <w:sz w:val="32"/>
      <w:szCs w:val="28"/>
    </w:rPr>
  </w:style>
  <w:style w:type="paragraph" w:styleId="1198" w:customStyle="1">
    <w:name w:val="样式 标题 2 + Times New Roman 四号 非加粗 段前: 5 磅 段后: 0 磅 行距: 固定值 20..."/>
    <w:basedOn w:val="792"/>
    <w:uiPriority w:val="0"/>
    <w:qFormat/>
    <w:pPr>
      <w:jc w:val="both"/>
      <w:keepLines/>
      <w:spacing w:before="100" w:line="400" w:lineRule="exact"/>
    </w:pPr>
    <w:rPr>
      <w:rFonts w:ascii="Times New Roman" w:eastAsia="黑体" w:cs="宋体"/>
      <w:b w:val="0"/>
      <w:bCs w:val="0"/>
      <w:sz w:val="30"/>
    </w:rPr>
  </w:style>
  <w:style w:type="paragraph" w:styleId="1199" w:customStyle="1">
    <w:name w:val="菲页2"/>
    <w:basedOn w:val="793"/>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0" w:customStyle="1">
    <w:name w:val="H2"/>
    <w:basedOn w:val="790"/>
    <w:next w:val="790"/>
    <w:uiPriority w:val="0"/>
    <w:qFormat/>
    <w:pPr>
      <w:jc w:val="left"/>
      <w:keepNext/>
      <w:spacing w:before="100" w:after="100"/>
      <w:outlineLvl w:val="2"/>
    </w:pPr>
    <w:rPr>
      <w:b/>
      <w:sz w:val="36"/>
    </w:rPr>
  </w:style>
  <w:style w:type="character" w:styleId="1201" w:customStyle="1">
    <w:name w:val="页眉雅黑 Char Char"/>
    <w:link w:val="1202"/>
    <w:uiPriority w:val="0"/>
    <w:qFormat/>
    <w:rPr>
      <w:rFonts w:ascii="微软雅黑" w:hAnsi="微软雅黑" w:eastAsia="微软雅黑"/>
      <w:color w:val="000000"/>
      <w:sz w:val="21"/>
      <w:szCs w:val="21"/>
    </w:rPr>
  </w:style>
  <w:style w:type="paragraph" w:styleId="1202" w:customStyle="1">
    <w:name w:val="页眉雅黑"/>
    <w:basedOn w:val="833"/>
    <w:link w:val="1201"/>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03" w:customStyle="1">
    <w:name w:val="批注文字 字符"/>
    <w:uiPriority w:val="0"/>
    <w:qFormat/>
    <w:rPr>
      <w:sz w:val="24"/>
    </w:rPr>
  </w:style>
  <w:style w:type="character" w:styleId="1204" w:customStyle="1">
    <w:name w:val="批注文字 Char Char"/>
    <w:uiPriority w:val="0"/>
    <w:qFormat/>
    <w:rPr>
      <w:rFonts w:hint="eastAsia" w:ascii="宋体" w:hAnsi="Times New Roman" w:eastAsia="宋体" w:cs="Times New Roman"/>
      <w:sz w:val="28"/>
      <w:szCs w:val="20"/>
    </w:rPr>
  </w:style>
  <w:style w:type="character" w:styleId="1205" w:customStyle="1">
    <w:name w:val="标题 7 字符"/>
    <w:uiPriority w:val="0"/>
    <w:qFormat/>
    <w:rPr>
      <w:b/>
      <w:bCs/>
      <w:sz w:val="24"/>
      <w:szCs w:val="24"/>
    </w:rPr>
  </w:style>
  <w:style w:type="character" w:styleId="1206" w:customStyle="1">
    <w:name w:val="文档结构图 字符"/>
    <w:uiPriority w:val="0"/>
    <w:qFormat/>
    <w:rPr>
      <w:rFonts w:ascii="宋体"/>
      <w:sz w:val="18"/>
    </w:rPr>
  </w:style>
  <w:style w:type="character" w:styleId="1207" w:customStyle="1">
    <w:name w:val="引用 字符"/>
    <w:link w:val="1208"/>
    <w:uiPriority w:val="99"/>
    <w:qFormat/>
    <w:rPr>
      <w:i/>
      <w:iCs/>
      <w:color w:val="000000"/>
      <w:sz w:val="21"/>
      <w:szCs w:val="22"/>
    </w:rPr>
  </w:style>
  <w:style w:type="paragraph" w:styleId="1208">
    <w:name w:val="Quote"/>
    <w:basedOn w:val="790"/>
    <w:next w:val="790"/>
    <w:link w:val="1207"/>
    <w:uiPriority w:val="0"/>
    <w:qFormat/>
    <w:rPr>
      <w:i/>
      <w:iCs/>
      <w:color w:val="000000"/>
      <w:szCs w:val="22"/>
      <w:lang w:bidi="mn-Mong-CN"/>
    </w:rPr>
  </w:style>
  <w:style w:type="character" w:styleId="1209" w:customStyle="1">
    <w:name w:val="引用 Char"/>
    <w:uiPriority w:val="0"/>
    <w:qFormat/>
    <w:rPr>
      <w:i/>
      <w:iCs/>
      <w:color w:val="000000"/>
      <w:sz w:val="21"/>
      <w:lang w:bidi="ar-SA"/>
    </w:rPr>
  </w:style>
  <w:style w:type="character" w:styleId="1210" w:customStyle="1">
    <w:name w:val="日期 Char1"/>
    <w:uiPriority w:val="0"/>
    <w:qFormat/>
    <w:rPr>
      <w:sz w:val="21"/>
      <w:szCs w:val="22"/>
    </w:rPr>
  </w:style>
  <w:style w:type="character" w:styleId="1211" w:customStyle="1">
    <w:name w:val="脚注文本 字符"/>
    <w:uiPriority w:val="0"/>
    <w:qFormat/>
    <w:rPr>
      <w:sz w:val="18"/>
    </w:rPr>
  </w:style>
  <w:style w:type="character" w:styleId="1212" w:customStyle="1">
    <w:name w:val="标题 3 字符"/>
    <w:uiPriority w:val="0"/>
    <w:qFormat/>
    <w:rPr>
      <w:b/>
      <w:sz w:val="32"/>
    </w:rPr>
  </w:style>
  <w:style w:type="character" w:styleId="1213" w:customStyle="1">
    <w:name w:val="Char Char Char1"/>
    <w:uiPriority w:val="0"/>
    <w:qFormat/>
    <w:rPr>
      <w:rFonts w:ascii="宋体" w:hAnsi="宋体" w:eastAsia="宋体"/>
      <w:b/>
      <w:sz w:val="24"/>
      <w:lang w:val="en-US" w:eastAsia="zh-CN" w:bidi="ar-SA"/>
    </w:rPr>
  </w:style>
  <w:style w:type="character" w:styleId="1214" w:customStyle="1">
    <w:name w:val="标题 2 字符"/>
    <w:uiPriority w:val="0"/>
    <w:qFormat/>
    <w:rPr>
      <w:rFonts w:ascii="Arial" w:hAnsi="Arial" w:eastAsia="黑体"/>
      <w:b/>
      <w:sz w:val="52"/>
    </w:rPr>
  </w:style>
  <w:style w:type="character" w:styleId="1215" w:customStyle="1">
    <w:name w:val="页眉 字符"/>
    <w:uiPriority w:val="0"/>
    <w:qFormat/>
    <w:rPr>
      <w:sz w:val="18"/>
      <w:szCs w:val="18"/>
    </w:rPr>
  </w:style>
  <w:style w:type="character" w:styleId="1216" w:customStyle="1">
    <w:name w:val="尾注文本 字符"/>
    <w:uiPriority w:val="0"/>
    <w:qFormat/>
  </w:style>
  <w:style w:type="character" w:styleId="1217" w:customStyle="1">
    <w:name w:val="15"/>
    <w:uiPriority w:val="0"/>
    <w:qFormat/>
    <w:rPr>
      <w:rFonts w:hint="default" w:ascii="Calibri" w:hAnsi="Calibri"/>
    </w:rPr>
  </w:style>
  <w:style w:type="character" w:styleId="1218" w:customStyle="1">
    <w:name w:val="Char Char Char"/>
    <w:uiPriority w:val="0"/>
    <w:qFormat/>
    <w:rPr>
      <w:rFonts w:ascii="宋体" w:hAnsi="宋体" w:eastAsia="宋体"/>
      <w:b/>
      <w:sz w:val="24"/>
      <w:lang w:val="en-US" w:eastAsia="zh-CN" w:bidi="ar-SA"/>
    </w:rPr>
  </w:style>
  <w:style w:type="character" w:styleId="1219" w:customStyle="1">
    <w:name w:val="不明显参考1"/>
    <w:uiPriority w:val="0"/>
    <w:qFormat/>
    <w:rPr>
      <w:smallCaps/>
      <w:color w:val="c0504d"/>
      <w:u w:val="single"/>
    </w:rPr>
  </w:style>
  <w:style w:type="character" w:styleId="1220" w:customStyle="1">
    <w:name w:val="10"/>
    <w:uiPriority w:val="0"/>
    <w:qFormat/>
    <w:rPr>
      <w:rFonts w:hint="default" w:ascii="Calibri" w:hAnsi="Calibri"/>
    </w:rPr>
  </w:style>
  <w:style w:type="character" w:styleId="1221" w:customStyle="1">
    <w:name w:val="infodetail1"/>
    <w:uiPriority w:val="0"/>
    <w:qFormat/>
    <w:rPr>
      <w:rFonts w:hint="default" w:ascii="ˎ̥" w:hAnsi="ˎ̥"/>
      <w:sz w:val="24"/>
      <w:szCs w:val="24"/>
    </w:rPr>
  </w:style>
  <w:style w:type="character" w:styleId="1222" w:customStyle="1">
    <w:name w:val="正文文本首行缩进 2 字符"/>
    <w:uiPriority w:val="0"/>
    <w:qFormat/>
  </w:style>
  <w:style w:type="character" w:styleId="1223" w:customStyle="1">
    <w:name w:val="Char Char Char2"/>
    <w:uiPriority w:val="0"/>
    <w:qFormat/>
    <w:rPr>
      <w:rFonts w:ascii="宋体" w:hAnsi="宋体" w:eastAsia="宋体"/>
      <w:b/>
      <w:sz w:val="24"/>
      <w:lang w:val="en-US" w:eastAsia="zh-CN" w:bidi="ar-SA"/>
    </w:rPr>
  </w:style>
  <w:style w:type="character" w:styleId="1224" w:customStyle="1">
    <w:name w:val="正文文本缩进 3 字符"/>
    <w:uiPriority w:val="0"/>
    <w:qFormat/>
    <w:rPr>
      <w:rFonts w:ascii="宋体" w:hAnsi="MS Sans Serif"/>
      <w:color w:val="000000"/>
      <w:sz w:val="24"/>
    </w:rPr>
  </w:style>
  <w:style w:type="character" w:styleId="1225" w:customStyle="1">
    <w:name w:val="不明显强调1"/>
    <w:uiPriority w:val="0"/>
    <w:qFormat/>
    <w:rPr>
      <w:i/>
      <w:iCs/>
      <w:color w:val="808080"/>
    </w:rPr>
  </w:style>
  <w:style w:type="character" w:styleId="1226" w:customStyle="1">
    <w:name w:val="标题 4 字符"/>
    <w:uiPriority w:val="0"/>
    <w:qFormat/>
    <w:rPr>
      <w:rFonts w:ascii="Arial" w:hAnsi="Arial" w:eastAsia="黑体"/>
      <w:sz w:val="28"/>
    </w:rPr>
  </w:style>
  <w:style w:type="character" w:styleId="1227" w:customStyle="1">
    <w:name w:val="标题 5 字符"/>
    <w:uiPriority w:val="0"/>
    <w:qFormat/>
    <w:rPr>
      <w:b/>
      <w:bCs/>
      <w:sz w:val="28"/>
      <w:szCs w:val="28"/>
    </w:rPr>
  </w:style>
  <w:style w:type="character" w:styleId="1228" w:customStyle="1">
    <w:name w:val="正文文本 Char1"/>
    <w:uiPriority w:val="0"/>
    <w:qFormat/>
    <w:rPr>
      <w:sz w:val="21"/>
      <w:szCs w:val="22"/>
    </w:rPr>
  </w:style>
  <w:style w:type="character" w:styleId="1229" w:customStyle="1">
    <w:name w:val="正文文本缩进 字符"/>
    <w:uiPriority w:val="0"/>
    <w:qFormat/>
    <w:rPr>
      <w:rFonts w:ascii="宋体" w:hAnsi="Arial"/>
      <w:color w:val="ff6600"/>
      <w:sz w:val="24"/>
      <w:szCs w:val="24"/>
      <w:lang w:val="zh-CN"/>
    </w:rPr>
  </w:style>
  <w:style w:type="character" w:styleId="1230" w:customStyle="1">
    <w:name w:val="标题 6 字符"/>
    <w:uiPriority w:val="0"/>
    <w:qFormat/>
    <w:rPr>
      <w:rFonts w:ascii="Arial" w:hAnsi="Arial" w:eastAsia="黑体"/>
      <w:b/>
      <w:bCs/>
      <w:sz w:val="24"/>
      <w:szCs w:val="24"/>
    </w:rPr>
  </w:style>
  <w:style w:type="character" w:styleId="1231" w:customStyle="1">
    <w:name w:val="纯文本 字符"/>
    <w:uiPriority w:val="0"/>
    <w:qFormat/>
    <w:rPr>
      <w:rFonts w:ascii="宋体" w:hAnsi="Courier New"/>
      <w:sz w:val="21"/>
    </w:rPr>
  </w:style>
  <w:style w:type="character" w:styleId="1232" w:customStyle="1">
    <w:name w:val="标题 8 字符"/>
    <w:uiPriority w:val="0"/>
    <w:qFormat/>
    <w:rPr>
      <w:rFonts w:ascii="Arial" w:hAnsi="Arial" w:eastAsia="黑体"/>
      <w:sz w:val="24"/>
      <w:szCs w:val="24"/>
    </w:rPr>
  </w:style>
  <w:style w:type="character" w:styleId="1233" w:customStyle="1">
    <w:name w:val="正文文本 字符"/>
    <w:uiPriority w:val="0"/>
    <w:qFormat/>
    <w:rPr>
      <w:sz w:val="30"/>
    </w:rPr>
  </w:style>
  <w:style w:type="character" w:styleId="1234" w:customStyle="1">
    <w:name w:val="正文首行缩进 Char"/>
    <w:uiPriority w:val="0"/>
    <w:qFormat/>
    <w:rPr>
      <w:rFonts w:ascii="华文中宋" w:eastAsia="华文中宋"/>
      <w:sz w:val="21"/>
      <w:lang w:bidi="ar-SA"/>
    </w:rPr>
  </w:style>
  <w:style w:type="character" w:styleId="1235" w:customStyle="1">
    <w:name w:val="日期 字符"/>
    <w:uiPriority w:val="0"/>
    <w:qFormat/>
    <w:rPr>
      <w:sz w:val="24"/>
    </w:rPr>
  </w:style>
  <w:style w:type="character" w:styleId="1236" w:customStyle="1">
    <w:name w:val="批注框文本 Char1"/>
    <w:uiPriority w:val="0"/>
    <w:qFormat/>
    <w:rPr>
      <w:sz w:val="18"/>
      <w:szCs w:val="18"/>
    </w:rPr>
  </w:style>
  <w:style w:type="character" w:styleId="1237" w:customStyle="1">
    <w:name w:val="标题 字符"/>
    <w:uiPriority w:val="0"/>
    <w:qFormat/>
    <w:rPr>
      <w:rFonts w:ascii="Cambria" w:hAnsi="Cambria"/>
      <w:b/>
      <w:bCs/>
      <w:sz w:val="32"/>
      <w:szCs w:val="32"/>
    </w:rPr>
  </w:style>
  <w:style w:type="character" w:styleId="1238" w:customStyle="1">
    <w:name w:val="标题4 Char Char"/>
    <w:link w:val="1239"/>
    <w:uiPriority w:val="0"/>
    <w:qFormat/>
    <w:rPr>
      <w:rFonts w:ascii="Arial" w:hAnsi="Arial" w:cs="Arial"/>
      <w:b/>
      <w:bCs/>
      <w:sz w:val="24"/>
      <w:szCs w:val="32"/>
    </w:rPr>
  </w:style>
  <w:style w:type="paragraph" w:styleId="1239" w:customStyle="1">
    <w:name w:val="标题4"/>
    <w:basedOn w:val="792"/>
    <w:next w:val="821"/>
    <w:link w:val="1238"/>
    <w:uiPriority w:val="0"/>
    <w:qFormat/>
    <w:pPr>
      <w:jc w:val="both"/>
      <w:keepLines/>
      <w:spacing w:before="260" w:after="260" w:line="412" w:lineRule="auto"/>
    </w:pPr>
    <w:rPr>
      <w:rFonts w:ascii="Arial" w:hAnsi="Arial" w:eastAsia="宋体" w:cs="Arial"/>
      <w:sz w:val="24"/>
      <w:szCs w:val="32"/>
      <w:lang w:bidi="mn-Mong-CN"/>
    </w:rPr>
  </w:style>
  <w:style w:type="character" w:styleId="1240" w:customStyle="1">
    <w:name w:val="textcontents"/>
    <w:uiPriority w:val="0"/>
    <w:qFormat/>
    <w:rPr>
      <w:rFonts w:hint="default" w:ascii="Times New Roman" w:hAnsi="Times New Roman" w:cs="Times New Roman"/>
    </w:rPr>
  </w:style>
  <w:style w:type="character" w:styleId="1241" w:customStyle="1">
    <w:name w:val="批注主题 字符"/>
    <w:uiPriority w:val="0"/>
    <w:qFormat/>
    <w:rPr>
      <w:b/>
      <w:bCs/>
      <w:sz w:val="21"/>
      <w:szCs w:val="24"/>
    </w:rPr>
  </w:style>
  <w:style w:type="character" w:styleId="1242" w:customStyle="1">
    <w:name w:val="正文文本缩进 Char2"/>
    <w:uiPriority w:val="0"/>
    <w:qFormat/>
    <w:rPr>
      <w:rFonts w:ascii="宋体" w:hAnsi="Arial"/>
      <w:color w:val="ff6600"/>
      <w:sz w:val="24"/>
      <w:szCs w:val="24"/>
      <w:lang w:val="zh-CN"/>
    </w:rPr>
  </w:style>
  <w:style w:type="character" w:styleId="1243" w:customStyle="1">
    <w:name w:val="明显引用 Char"/>
    <w:uiPriority w:val="0"/>
    <w:qFormat/>
    <w:rPr>
      <w:b/>
      <w:bCs/>
      <w:i/>
      <w:iCs/>
      <w:color w:val="4f81bd"/>
      <w:sz w:val="21"/>
      <w:szCs w:val="24"/>
    </w:rPr>
  </w:style>
  <w:style w:type="character" w:styleId="1244" w:customStyle="1">
    <w:name w:val="标题5 Char Char"/>
    <w:link w:val="1245"/>
    <w:uiPriority w:val="0"/>
    <w:qFormat/>
    <w:rPr>
      <w:rFonts w:ascii="Arial" w:hAnsi="Arial" w:cs="Arial"/>
      <w:b/>
      <w:bCs/>
      <w:sz w:val="24"/>
      <w:szCs w:val="32"/>
    </w:rPr>
  </w:style>
  <w:style w:type="paragraph" w:styleId="1245" w:customStyle="1">
    <w:name w:val="标题5"/>
    <w:basedOn w:val="793"/>
    <w:link w:val="1244"/>
    <w:uiPriority w:val="0"/>
    <w:qFormat/>
    <w:pPr>
      <w:jc w:val="both"/>
      <w:keepLines/>
      <w:spacing w:before="260" w:after="260" w:line="412" w:lineRule="auto"/>
    </w:pPr>
    <w:rPr>
      <w:rFonts w:ascii="Arial" w:hAnsi="Arial" w:eastAsia="宋体" w:cs="Arial"/>
      <w:sz w:val="24"/>
      <w:szCs w:val="32"/>
      <w:lang w:bidi="mn-Mong-CN"/>
    </w:rPr>
  </w:style>
  <w:style w:type="character" w:styleId="1246" w:customStyle="1">
    <w:name w:val="页脚 字符"/>
    <w:uiPriority w:val="99"/>
    <w:qFormat/>
    <w:rPr>
      <w:sz w:val="18"/>
      <w:szCs w:val="18"/>
    </w:rPr>
  </w:style>
  <w:style w:type="character" w:styleId="1247" w:customStyle="1">
    <w:name w:val="标题 1 Char1"/>
    <w:uiPriority w:val="0"/>
    <w:qFormat/>
    <w:rPr>
      <w:b/>
      <w:bCs/>
      <w:sz w:val="44"/>
      <w:szCs w:val="44"/>
    </w:rPr>
  </w:style>
  <w:style w:type="character" w:styleId="1248" w:customStyle="1">
    <w:name w:val="正文文本 2 字符"/>
    <w:uiPriority w:val="0"/>
    <w:qFormat/>
    <w:rPr>
      <w:rFonts w:ascii="宋体" w:hAnsi="宋体"/>
      <w:color w:val="ff0000"/>
      <w:sz w:val="24"/>
      <w:szCs w:val="24"/>
    </w:rPr>
  </w:style>
  <w:style w:type="character" w:styleId="1249" w:customStyle="1">
    <w:name w:val="正文文本缩进 2 字符"/>
    <w:uiPriority w:val="0"/>
    <w:qFormat/>
    <w:rPr>
      <w:rFonts w:ascii="宋体" w:hAnsi="MS Sans Serif"/>
      <w:spacing w:val="12"/>
      <w:sz w:val="24"/>
    </w:rPr>
  </w:style>
  <w:style w:type="character" w:styleId="1250" w:customStyle="1">
    <w:name w:val="副标题 字符"/>
    <w:uiPriority w:val="0"/>
    <w:qFormat/>
    <w:rPr>
      <w:rFonts w:ascii="Cambria" w:hAnsi="Cambria"/>
      <w:b/>
      <w:bCs/>
      <w:sz w:val="32"/>
      <w:szCs w:val="32"/>
    </w:rPr>
  </w:style>
  <w:style w:type="character" w:styleId="1251" w:customStyle="1">
    <w:name w:val="文档结构图 Char1"/>
    <w:uiPriority w:val="0"/>
    <w:qFormat/>
    <w:rPr>
      <w:rFonts w:ascii="宋体"/>
      <w:sz w:val="18"/>
      <w:szCs w:val="18"/>
    </w:rPr>
  </w:style>
  <w:style w:type="character" w:styleId="1252" w:customStyle="1">
    <w:name w:val="apple-converted-space"/>
    <w:uiPriority w:val="0"/>
    <w:qFormat/>
  </w:style>
  <w:style w:type="character" w:styleId="1253" w:customStyle="1">
    <w:name w:val="明显引用 字符"/>
    <w:link w:val="1254"/>
    <w:uiPriority w:val="99"/>
    <w:qFormat/>
    <w:rPr>
      <w:b/>
      <w:bCs/>
      <w:i/>
      <w:iCs/>
      <w:color w:val="4f81bd"/>
      <w:sz w:val="21"/>
      <w:szCs w:val="22"/>
    </w:rPr>
  </w:style>
  <w:style w:type="paragraph" w:styleId="1254">
    <w:name w:val="Intense Quote"/>
    <w:basedOn w:val="790"/>
    <w:next w:val="790"/>
    <w:link w:val="1253"/>
    <w:uiPriority w:val="0"/>
    <w:qFormat/>
    <w:pPr>
      <w:ind w:left="936" w:right="936"/>
      <w:spacing w:before="200" w:after="280"/>
      <w:pBdr>
        <w:bottom w:val="single" w:color="4F81BD" w:sz="4" w:space="4"/>
      </w:pBdr>
    </w:pPr>
    <w:rPr>
      <w:b/>
      <w:bCs/>
      <w:i/>
      <w:iCs/>
      <w:color w:val="4f81bd"/>
      <w:szCs w:val="22"/>
      <w:lang w:bidi="mn-Mong-CN"/>
    </w:rPr>
  </w:style>
  <w:style w:type="character" w:styleId="1255" w:customStyle="1">
    <w:name w:val="明显引用 Char1"/>
    <w:uiPriority w:val="30"/>
    <w:qFormat/>
    <w:rPr>
      <w:b/>
      <w:bCs/>
      <w:i/>
      <w:iCs/>
      <w:color w:val="4f81bd"/>
      <w:sz w:val="21"/>
      <w:lang w:bidi="ar-SA"/>
    </w:rPr>
  </w:style>
  <w:style w:type="character" w:styleId="1256" w:customStyle="1">
    <w:name w:val="批注框文本 字符"/>
    <w:uiPriority w:val="0"/>
    <w:qFormat/>
    <w:rPr>
      <w:sz w:val="18"/>
      <w:szCs w:val="18"/>
    </w:rPr>
  </w:style>
  <w:style w:type="character" w:styleId="1257" w:customStyle="1">
    <w:name w:val="明显强调1"/>
    <w:uiPriority w:val="0"/>
    <w:qFormat/>
    <w:rPr>
      <w:b/>
      <w:bCs/>
      <w:i/>
      <w:iCs/>
      <w:color w:val="4f81bd"/>
    </w:rPr>
  </w:style>
  <w:style w:type="character" w:styleId="1258" w:customStyle="1">
    <w:name w:val="书籍标题1"/>
    <w:uiPriority w:val="0"/>
    <w:qFormat/>
    <w:rPr>
      <w:b/>
      <w:bCs/>
      <w:smallCaps/>
      <w:spacing w:val="5"/>
    </w:rPr>
  </w:style>
  <w:style w:type="character" w:styleId="1259" w:customStyle="1">
    <w:name w:val="标题 1 字符"/>
    <w:uiPriority w:val="0"/>
    <w:qFormat/>
    <w:rPr>
      <w:rFonts w:ascii="黑体" w:eastAsia="黑体"/>
      <w:sz w:val="52"/>
    </w:rPr>
  </w:style>
  <w:style w:type="character" w:styleId="1260" w:customStyle="1">
    <w:name w:val="正文文本 3 字符"/>
    <w:uiPriority w:val="0"/>
    <w:qFormat/>
    <w:rPr>
      <w:rFonts w:ascii="宋体" w:hAnsi="宋体"/>
      <w:b/>
      <w:bCs/>
      <w:color w:val="ff0000"/>
      <w:sz w:val="24"/>
      <w:szCs w:val="24"/>
    </w:rPr>
  </w:style>
  <w:style w:type="character" w:styleId="1261" w:customStyle="1">
    <w:name w:val="明显参考1"/>
    <w:uiPriority w:val="0"/>
    <w:qFormat/>
    <w:rPr>
      <w:b/>
      <w:bCs/>
      <w:smallCaps/>
      <w:color w:val="c0504d"/>
      <w:spacing w:val="5"/>
      <w:u w:val="single"/>
    </w:rPr>
  </w:style>
  <w:style w:type="character" w:styleId="1262" w:customStyle="1">
    <w:name w:val="正文缩进 字符"/>
    <w:uiPriority w:val="0"/>
    <w:qFormat/>
    <w:rPr>
      <w:sz w:val="21"/>
      <w:szCs w:val="24"/>
    </w:rPr>
  </w:style>
  <w:style w:type="character" w:styleId="1263" w:customStyle="1">
    <w:name w:val="标题 9 字符"/>
    <w:uiPriority w:val="0"/>
    <w:qFormat/>
    <w:rPr>
      <w:rFonts w:ascii="Arial" w:hAnsi="Arial" w:eastAsia="黑体"/>
      <w:sz w:val="21"/>
      <w:szCs w:val="21"/>
    </w:rPr>
  </w:style>
  <w:style w:type="character" w:styleId="1264" w:customStyle="1">
    <w:name w:val="gcxx"/>
    <w:uiPriority w:val="0"/>
    <w:qFormat/>
  </w:style>
  <w:style w:type="character" w:styleId="1265" w:customStyle="1">
    <w:name w:val="副标题 Char1"/>
    <w:uiPriority w:val="11"/>
    <w:qFormat/>
    <w:rPr>
      <w:rFonts w:ascii="Cambria" w:hAnsi="Cambria" w:cs="Mongolian Baiti"/>
      <w:b/>
      <w:bCs/>
      <w:sz w:val="32"/>
      <w:szCs w:val="32"/>
      <w:lang w:bidi="ar-SA"/>
    </w:rPr>
  </w:style>
  <w:style w:type="paragraph" w:styleId="1266" w:customStyle="1">
    <w:name w:val="；要求；"/>
    <w:basedOn w:val="790"/>
    <w:uiPriority w:val="0"/>
    <w:qFormat/>
    <w:pPr>
      <w:ind w:left="420"/>
      <w:spacing w:line="600" w:lineRule="exact"/>
    </w:pPr>
    <w:rPr>
      <w:sz w:val="28"/>
      <w:szCs w:val="24"/>
    </w:rPr>
  </w:style>
  <w:style w:type="paragraph" w:styleId="1267" w:customStyle="1">
    <w:name w:val="空半行"/>
    <w:basedOn w:val="790"/>
    <w:uiPriority w:val="0"/>
    <w:qFormat/>
    <w:pPr>
      <w:spacing w:line="120" w:lineRule="exact"/>
    </w:pPr>
    <w:rPr>
      <w:rFonts w:eastAsia="仿宋_GB2312"/>
      <w:color w:val="ffffff"/>
      <w:sz w:val="30"/>
    </w:rPr>
  </w:style>
  <w:style w:type="paragraph" w:styleId="1268" w:customStyle="1">
    <w:name w:val="Char Char Char1 Char"/>
    <w:basedOn w:val="792"/>
    <w:next w:val="790"/>
    <w:uiPriority w:val="0"/>
    <w:qFormat/>
    <w:pPr>
      <w:jc w:val="left"/>
      <w:keepLines/>
      <w:spacing w:before="120" w:after="120"/>
    </w:pPr>
    <w:rPr>
      <w:rFonts w:ascii="Arial" w:hAnsi="Arial" w:eastAsia="黑体"/>
      <w:bCs w:val="0"/>
      <w:sz w:val="32"/>
    </w:rPr>
  </w:style>
  <w:style w:type="paragraph" w:styleId="1269" w:customStyle="1">
    <w:name w:val="_Style 4"/>
    <w:basedOn w:val="790"/>
    <w:uiPriority w:val="0"/>
    <w:qFormat/>
    <w:pPr>
      <w:ind w:firstLine="200"/>
      <w:spacing w:line="360" w:lineRule="auto"/>
    </w:pPr>
    <w:rPr>
      <w:szCs w:val="24"/>
    </w:rPr>
  </w:style>
  <w:style w:type="paragraph" w:styleId="1270" w:customStyle="1">
    <w:name w:val="Char Char Char Char Char Char Char Char Char Char"/>
    <w:basedOn w:val="790"/>
    <w:uiPriority w:val="0"/>
    <w:qFormat/>
    <w:pPr>
      <w:ind w:left="552" w:hanging="420"/>
      <w:tabs>
        <w:tab w:val="left" w:pos="425" w:leader="none"/>
        <w:tab w:val="left" w:pos="552" w:leader="none"/>
      </w:tabs>
    </w:pPr>
    <w:rPr>
      <w:sz w:val="24"/>
      <w:szCs w:val="24"/>
    </w:rPr>
  </w:style>
  <w:style w:type="paragraph" w:styleId="1271" w:customStyle="1">
    <w:name w:val="Char Char Char Char Char Char Char Char Char Char2"/>
    <w:basedOn w:val="790"/>
    <w:uiPriority w:val="0"/>
    <w:qFormat/>
    <w:pPr>
      <w:ind w:left="855" w:hanging="855"/>
      <w:tabs>
        <w:tab w:val="left" w:pos="360" w:leader="none"/>
        <w:tab w:val="left" w:pos="855" w:leader="none"/>
      </w:tabs>
    </w:pPr>
    <w:rPr>
      <w:sz w:val="24"/>
      <w:szCs w:val="24"/>
    </w:rPr>
  </w:style>
  <w:style w:type="paragraph" w:styleId="1272" w:customStyle="1">
    <w:name w:val="TOC 标题111"/>
    <w:basedOn w:val="791"/>
    <w:next w:val="790"/>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73"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274" w:customStyle="1">
    <w:name w:val="È±Ê¡ÎÄ±¾"/>
    <w:basedOn w:val="790"/>
    <w:uiPriority w:val="0"/>
    <w:qFormat/>
    <w:pPr>
      <w:jc w:val="left"/>
      <w:widowControl/>
    </w:pPr>
    <w:rPr>
      <w:sz w:val="24"/>
    </w:rPr>
  </w:style>
  <w:style w:type="paragraph" w:styleId="1275" w:customStyle="1">
    <w:name w:val="p16"/>
    <w:uiPriority w:val="0"/>
    <w:qFormat/>
    <w:pPr>
      <w:spacing w:before="100" w:beforeAutospacing="1" w:after="100" w:afterAutospacing="1"/>
    </w:pPr>
    <w:rPr>
      <w:rFonts w:ascii="宋体" w:hAnsi="宋体" w:eastAsia="宋体" w:cs="宋体"/>
      <w:sz w:val="24"/>
      <w:lang w:val="en-US" w:eastAsia="zh-CN" w:bidi="ar-SA"/>
    </w:rPr>
  </w:style>
  <w:style w:type="paragraph" w:styleId="1276" w:customStyle="1">
    <w:name w:val="Char Char Char Char1"/>
    <w:basedOn w:val="790"/>
    <w:uiPriority w:val="0"/>
    <w:qFormat/>
    <w:rPr>
      <w:szCs w:val="24"/>
    </w:rPr>
  </w:style>
  <w:style w:type="paragraph" w:styleId="1277" w:customStyle="1">
    <w:name w:val="纯文本1"/>
    <w:basedOn w:val="790"/>
    <w:link w:val="1278"/>
    <w:uiPriority w:val="0"/>
    <w:qFormat/>
    <w:pPr>
      <w:spacing w:line="480" w:lineRule="exact"/>
    </w:pPr>
    <w:rPr>
      <w:rFonts w:ascii="宋体"/>
      <w:sz w:val="24"/>
    </w:rPr>
  </w:style>
  <w:style w:type="character" w:styleId="1278" w:customStyle="1">
    <w:name w:val="Plain Text Char1"/>
    <w:link w:val="1277"/>
    <w:uiPriority w:val="0"/>
    <w:qFormat/>
    <w:rPr>
      <w:rFonts w:ascii="宋体"/>
      <w:sz w:val="24"/>
      <w:lang w:bidi="ar-SA"/>
    </w:rPr>
  </w:style>
  <w:style w:type="paragraph" w:styleId="1279" w:customStyle="1">
    <w:name w:val="_Style 13"/>
    <w:basedOn w:val="790"/>
    <w:next w:val="816"/>
    <w:uiPriority w:val="0"/>
    <w:qFormat/>
    <w:pPr>
      <w:spacing w:line="0" w:lineRule="atLeast"/>
    </w:pPr>
    <w:rPr>
      <w:sz w:val="30"/>
    </w:rPr>
  </w:style>
  <w:style w:type="paragraph" w:styleId="1280" w:customStyle="1">
    <w:name w:val="Char Char Char Char Char1 Char"/>
    <w:basedOn w:val="790"/>
    <w:uiPriority w:val="0"/>
    <w:qFormat/>
    <w:rPr>
      <w:szCs w:val="24"/>
    </w:rPr>
  </w:style>
  <w:style w:type="paragraph" w:styleId="1281" w:customStyle="1">
    <w:name w:val="1"/>
    <w:basedOn w:val="790"/>
    <w:next w:val="816"/>
    <w:uiPriority w:val="0"/>
    <w:qFormat/>
    <w:pPr>
      <w:spacing w:line="0" w:lineRule="atLeast"/>
    </w:pPr>
    <w:rPr>
      <w:sz w:val="30"/>
    </w:rPr>
  </w:style>
  <w:style w:type="paragraph" w:styleId="1282" w:customStyle="1">
    <w:name w:val="Char Char Char Char4"/>
    <w:basedOn w:val="790"/>
    <w:uiPriority w:val="0"/>
    <w:qFormat/>
    <w:rPr>
      <w:szCs w:val="24"/>
    </w:rPr>
  </w:style>
  <w:style w:type="paragraph" w:styleId="1283" w:customStyle="1">
    <w:name w:val="纯文本11"/>
    <w:basedOn w:val="790"/>
    <w:uiPriority w:val="0"/>
    <w:qFormat/>
    <w:pPr>
      <w:spacing w:line="480" w:lineRule="exact"/>
    </w:pPr>
    <w:rPr>
      <w:rFonts w:ascii="宋体"/>
      <w:sz w:val="24"/>
    </w:rPr>
  </w:style>
  <w:style w:type="paragraph" w:styleId="1284" w:customStyle="1">
    <w:name w:val="p0"/>
    <w:basedOn w:val="790"/>
    <w:uiPriority w:val="0"/>
    <w:qFormat/>
    <w:pPr>
      <w:widowControl/>
    </w:pPr>
    <w:rPr>
      <w:szCs w:val="21"/>
    </w:rPr>
  </w:style>
  <w:style w:type="paragraph" w:styleId="1285" w:customStyle="1">
    <w:name w:val="正文 + 宋体"/>
    <w:basedOn w:val="795"/>
    <w:link w:val="1286"/>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86" w:customStyle="1">
    <w:name w:val="正文 + 宋体 Char"/>
    <w:link w:val="1285"/>
    <w:uiPriority w:val="0"/>
    <w:qFormat/>
    <w:rPr>
      <w:rFonts w:ascii="宋体" w:hAnsi="宋体"/>
      <w:color w:val="000000"/>
      <w:sz w:val="24"/>
      <w:szCs w:val="24"/>
      <w:lang w:bidi="ar-SA"/>
    </w:rPr>
  </w:style>
  <w:style w:type="paragraph" w:styleId="1287" w:customStyle="1">
    <w:name w:val="flNote"/>
    <w:basedOn w:val="790"/>
    <w:uiPriority w:val="0"/>
    <w:qFormat/>
    <w:pPr>
      <w:jc w:val="center"/>
      <w:spacing w:before="320" w:after="160" w:line="360" w:lineRule="atLeast"/>
    </w:pPr>
    <w:rPr>
      <w:rFonts w:ascii="Arial" w:eastAsia="黑体"/>
      <w:sz w:val="30"/>
    </w:rPr>
  </w:style>
  <w:style w:type="paragraph" w:styleId="1288" w:customStyle="1">
    <w:name w:val="默认段落字体 Para Char Char Char Char"/>
    <w:basedOn w:val="790"/>
    <w:uiPriority w:val="0"/>
    <w:qFormat/>
    <w:pPr>
      <w:jc w:val="left"/>
      <w:widowControl/>
    </w:pPr>
    <w:rPr>
      <w:sz w:val="20"/>
    </w:rPr>
  </w:style>
  <w:style w:type="paragraph" w:styleId="1289" w:customStyle="1">
    <w:name w:val="Char Char Char Char12"/>
    <w:basedOn w:val="790"/>
    <w:uiPriority w:val="0"/>
    <w:qFormat/>
    <w:rPr>
      <w:szCs w:val="24"/>
    </w:rPr>
  </w:style>
  <w:style w:type="paragraph" w:styleId="1290" w:customStyle="1">
    <w:name w:val="默认段落字体 Para Char Char Char"/>
    <w:basedOn w:val="790"/>
    <w:uiPriority w:val="0"/>
    <w:qFormat/>
  </w:style>
  <w:style w:type="character" w:styleId="1291" w:customStyle="1">
    <w:name w:val="引用 Char1"/>
    <w:uiPriority w:val="29"/>
    <w:qFormat/>
    <w:rPr>
      <w:i/>
      <w:iCs/>
      <w:color w:val="000000"/>
      <w:sz w:val="21"/>
      <w:szCs w:val="24"/>
      <w:lang w:bidi="ar-SA"/>
    </w:rPr>
  </w:style>
  <w:style w:type="paragraph" w:styleId="1292" w:customStyle="1">
    <w:name w:val="默认段落字体 Para Char Char Char1 Char"/>
    <w:basedOn w:val="790"/>
    <w:uiPriority w:val="0"/>
    <w:qFormat/>
    <w:pPr>
      <w:ind w:left="420" w:firstLine="420"/>
      <w:spacing w:line="360" w:lineRule="auto"/>
    </w:pPr>
    <w:rPr>
      <w:rFonts w:ascii="宋体"/>
    </w:rPr>
  </w:style>
  <w:style w:type="paragraph" w:styleId="1293" w:customStyle="1">
    <w:name w:val="cjk"/>
    <w:basedOn w:val="790"/>
    <w:uiPriority w:val="0"/>
    <w:qFormat/>
    <w:pPr>
      <w:spacing w:before="100" w:beforeAutospacing="1"/>
      <w:widowControl/>
    </w:pPr>
    <w:rPr>
      <w:rFonts w:ascii="宋体" w:hAnsi="宋体" w:cs="宋体"/>
      <w:color w:val="000000"/>
      <w:sz w:val="30"/>
      <w:szCs w:val="30"/>
    </w:rPr>
  </w:style>
  <w:style w:type="paragraph" w:styleId="1294" w:customStyle="1">
    <w:name w:val="样式"/>
    <w:basedOn w:val="790"/>
    <w:next w:val="817"/>
    <w:link w:val="1718"/>
    <w:uiPriority w:val="0"/>
    <w:qFormat/>
    <w:pPr>
      <w:ind w:firstLine="540"/>
      <w:spacing w:line="360" w:lineRule="auto"/>
      <w:widowControl/>
    </w:pPr>
    <w:rPr>
      <w:rFonts w:ascii="宋体" w:hAnsi="MS Sans Serif"/>
      <w:spacing w:val="12"/>
      <w:sz w:val="24"/>
      <w:szCs w:val="24"/>
    </w:rPr>
  </w:style>
  <w:style w:type="paragraph" w:styleId="1295" w:customStyle="1">
    <w:name w:val="p15"/>
    <w:basedOn w:val="790"/>
    <w:uiPriority w:val="0"/>
    <w:qFormat/>
    <w:pPr>
      <w:jc w:val="left"/>
      <w:spacing w:before="100" w:beforeAutospacing="1" w:after="100" w:afterAutospacing="1"/>
      <w:widowControl/>
    </w:pPr>
    <w:rPr>
      <w:rFonts w:ascii="宋体" w:hAnsi="宋体" w:cs="宋体"/>
      <w:sz w:val="24"/>
      <w:szCs w:val="24"/>
    </w:rPr>
  </w:style>
  <w:style w:type="paragraph" w:styleId="1296" w:customStyle="1">
    <w:name w:val="TOC 标题11"/>
    <w:basedOn w:val="791"/>
    <w:next w:val="790"/>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97" w:customStyle="1">
    <w:name w:val="字元 字元"/>
    <w:basedOn w:val="790"/>
    <w:uiPriority w:val="0"/>
    <w:qFormat/>
    <w:pPr>
      <w:jc w:val="left"/>
      <w:spacing w:after="160" w:line="240" w:lineRule="exact"/>
      <w:widowControl/>
    </w:pPr>
    <w:rPr>
      <w:rFonts w:ascii="Verdana" w:hAnsi="Verdana" w:eastAsia="MS Mincho" w:cs="Verdana"/>
      <w:sz w:val="20"/>
      <w:lang w:eastAsia="en-US" w:bidi="kn-IN"/>
    </w:rPr>
  </w:style>
  <w:style w:type="character" w:styleId="1298" w:customStyle="1">
    <w:name w:val="Char Char18"/>
    <w:uiPriority w:val="0"/>
    <w:qFormat/>
    <w:rPr>
      <w:b/>
      <w:bCs/>
      <w:sz w:val="44"/>
      <w:szCs w:val="44"/>
    </w:rPr>
  </w:style>
  <w:style w:type="character" w:styleId="1299" w:customStyle="1">
    <w:name w:val="Char Char41"/>
    <w:uiPriority w:val="0"/>
    <w:qFormat/>
    <w:rPr>
      <w:rFonts w:ascii="华文细黑" w:hAnsi="华文细黑" w:eastAsia="幼圆" w:cs="Tahoma"/>
      <w:b/>
      <w:sz w:val="28"/>
      <w:szCs w:val="32"/>
      <w:lang w:val="en-US" w:eastAsia="zh-CN" w:bidi="ar-SA"/>
    </w:rPr>
  </w:style>
  <w:style w:type="character" w:styleId="1300" w:customStyle="1">
    <w:name w:val="Char Char17"/>
    <w:uiPriority w:val="0"/>
    <w:qFormat/>
    <w:rPr>
      <w:b/>
      <w:bCs/>
      <w:sz w:val="24"/>
      <w:szCs w:val="24"/>
    </w:rPr>
  </w:style>
  <w:style w:type="character" w:styleId="1301" w:customStyle="1">
    <w:name w:val="Char Char23"/>
    <w:uiPriority w:val="0"/>
    <w:qFormat/>
    <w:rPr>
      <w:rFonts w:ascii="幼圆" w:hAnsi="华文细黑" w:eastAsia="幼圆" w:cs="Tahoma"/>
      <w:b/>
      <w:bCs/>
      <w:sz w:val="30"/>
      <w:szCs w:val="24"/>
    </w:rPr>
  </w:style>
  <w:style w:type="character" w:styleId="1302" w:customStyle="1">
    <w:name w:val="Char Char11"/>
    <w:uiPriority w:val="0"/>
    <w:qFormat/>
    <w:rPr>
      <w:rFonts w:ascii="幼圆" w:hAnsi="Tahoma" w:eastAsia="幼圆" w:cs="Tahoma"/>
      <w:b/>
      <w:bCs/>
      <w:sz w:val="32"/>
      <w:szCs w:val="32"/>
      <w:lang w:val="en-US" w:eastAsia="zh-CN" w:bidi="ar-SA"/>
    </w:rPr>
  </w:style>
  <w:style w:type="character" w:styleId="1303" w:customStyle="1">
    <w:name w:val="Char Char31"/>
    <w:uiPriority w:val="0"/>
    <w:qFormat/>
    <w:rPr>
      <w:rFonts w:ascii="幼圆" w:hAnsi="华文细黑" w:eastAsia="幼圆" w:cs="Tahoma"/>
      <w:b/>
      <w:bCs/>
      <w:sz w:val="24"/>
      <w:szCs w:val="24"/>
      <w:lang w:val="en-US" w:eastAsia="zh-CN" w:bidi="ar-SA"/>
    </w:rPr>
  </w:style>
  <w:style w:type="character" w:styleId="1304" w:customStyle="1">
    <w:name w:val="Char Char24"/>
    <w:uiPriority w:val="0"/>
    <w:qFormat/>
    <w:rPr>
      <w:rFonts w:eastAsia="华文细黑"/>
      <w:sz w:val="21"/>
      <w:szCs w:val="24"/>
      <w:lang w:val="en-US" w:eastAsia="zh-CN" w:bidi="ar-SA"/>
    </w:rPr>
  </w:style>
  <w:style w:type="character" w:styleId="1305" w:customStyle="1">
    <w:name w:val="Char Char5"/>
    <w:uiPriority w:val="0"/>
    <w:qFormat/>
    <w:rPr>
      <w:rFonts w:eastAsia="华文细黑"/>
      <w:b/>
      <w:bCs/>
      <w:sz w:val="21"/>
      <w:szCs w:val="24"/>
      <w:lang w:val="en-US" w:eastAsia="zh-CN" w:bidi="ar-SA"/>
    </w:rPr>
  </w:style>
  <w:style w:type="character" w:styleId="1306" w:customStyle="1">
    <w:name w:val="Char Char19"/>
    <w:uiPriority w:val="0"/>
    <w:qFormat/>
    <w:rPr>
      <w:rFonts w:ascii="仿宋_GB2312" w:hAnsi="仿宋_GB2312"/>
      <w:b/>
      <w:bCs/>
      <w:sz w:val="28"/>
      <w:szCs w:val="28"/>
    </w:rPr>
  </w:style>
  <w:style w:type="character" w:styleId="1307" w:customStyle="1">
    <w:name w:val="Char Char21"/>
    <w:uiPriority w:val="0"/>
    <w:qFormat/>
    <w:rPr>
      <w:rFonts w:ascii="华文细黑" w:hAnsi="华文细黑" w:eastAsia="幼圆" w:cs="Tahoma"/>
      <w:b/>
      <w:sz w:val="30"/>
      <w:szCs w:val="30"/>
    </w:rPr>
  </w:style>
  <w:style w:type="character" w:styleId="1308" w:customStyle="1">
    <w:name w:val="Char Char181"/>
    <w:uiPriority w:val="0"/>
    <w:qFormat/>
    <w:rPr>
      <w:rFonts w:ascii="Tahoma" w:hAnsi="Tahoma" w:eastAsia="幼圆"/>
      <w:b/>
      <w:bCs/>
      <w:sz w:val="24"/>
      <w:szCs w:val="24"/>
    </w:rPr>
  </w:style>
  <w:style w:type="character" w:styleId="1309" w:customStyle="1">
    <w:name w:val="Char Char20"/>
    <w:uiPriority w:val="0"/>
    <w:qFormat/>
    <w:rPr>
      <w:rFonts w:ascii="Tahoma" w:hAnsi="Tahoma" w:eastAsia="幼圆"/>
      <w:b/>
      <w:bCs/>
      <w:sz w:val="28"/>
      <w:szCs w:val="28"/>
    </w:rPr>
  </w:style>
  <w:style w:type="character" w:styleId="1310" w:customStyle="1">
    <w:name w:val="Char Char22"/>
    <w:uiPriority w:val="0"/>
    <w:qFormat/>
    <w:rPr>
      <w:rFonts w:ascii="幼圆" w:hAnsi="华文细黑" w:eastAsia="幼圆" w:cs="Tahoma"/>
      <w:b/>
      <w:bCs/>
      <w:color w:val="ff0000"/>
      <w:sz w:val="30"/>
      <w:szCs w:val="30"/>
    </w:rPr>
  </w:style>
  <w:style w:type="character" w:styleId="1311" w:customStyle="1">
    <w:name w:val="Char Char9"/>
    <w:uiPriority w:val="0"/>
    <w:qFormat/>
    <w:rPr>
      <w:sz w:val="18"/>
      <w:szCs w:val="18"/>
    </w:rPr>
  </w:style>
  <w:style w:type="character" w:styleId="1312" w:customStyle="1">
    <w:name w:val="手改 Char Char"/>
    <w:uiPriority w:val="0"/>
    <w:qFormat/>
    <w:rPr>
      <w:sz w:val="21"/>
      <w:szCs w:val="24"/>
    </w:rPr>
  </w:style>
  <w:style w:type="character" w:styleId="1313" w:customStyle="1">
    <w:name w:val="Char Char16"/>
    <w:uiPriority w:val="0"/>
    <w:qFormat/>
    <w:rPr>
      <w:rFonts w:ascii="Tahoma" w:hAnsi="Tahoma" w:eastAsia="幼圆"/>
      <w:sz w:val="24"/>
      <w:szCs w:val="24"/>
    </w:rPr>
  </w:style>
  <w:style w:type="paragraph" w:styleId="1314" w:customStyle="1">
    <w:name w:val="Table Paragraph"/>
    <w:basedOn w:val="790"/>
    <w:uiPriority w:val="0"/>
    <w:qFormat/>
    <w:pPr>
      <w:jc w:val="left"/>
    </w:pPr>
    <w:rPr>
      <w:rFonts w:ascii="Calibri" w:hAnsi="Calibri"/>
      <w:sz w:val="22"/>
      <w:szCs w:val="22"/>
      <w:lang w:eastAsia="en-US"/>
    </w:rPr>
  </w:style>
  <w:style w:type="paragraph" w:styleId="1315" w:customStyle="1">
    <w:name w:val="格式３"/>
    <w:basedOn w:val="790"/>
    <w:uiPriority w:val="0"/>
    <w:qFormat/>
    <w:pPr>
      <w:ind w:left="600" w:hanging="600"/>
      <w:spacing w:line="420" w:lineRule="atLeast"/>
    </w:pPr>
    <w:rPr>
      <w:rFonts w:hint="eastAsia" w:ascii="宋体" w:hAnsi="宋体"/>
      <w:color w:val="000000"/>
      <w:sz w:val="24"/>
    </w:rPr>
  </w:style>
  <w:style w:type="table" w:styleId="1316" w:customStyle="1">
    <w:name w:val="网格型3"/>
    <w:basedOn w:val="80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17" w:customStyle="1">
    <w:name w:val="Heading 1 Char"/>
    <w:uiPriority w:val="0"/>
    <w:qFormat/>
    <w:rPr>
      <w:rFonts w:ascii="黑体" w:hAnsi="黑体" w:eastAsia="黑体"/>
      <w:b/>
      <w:bCs/>
      <w:sz w:val="72"/>
      <w:szCs w:val="72"/>
      <w:lang w:val="en-US" w:eastAsia="en-US" w:bidi="ar-SA"/>
    </w:rPr>
  </w:style>
  <w:style w:type="character" w:styleId="1318" w:customStyle="1">
    <w:name w:val="普通文字 Char Char1"/>
    <w:uiPriority w:val="0"/>
    <w:qFormat/>
    <w:rPr>
      <w:rFonts w:ascii="华文细黑" w:hAnsi="华文细黑" w:eastAsia="华文细黑" w:cs="华文细黑"/>
      <w:sz w:val="21"/>
      <w:szCs w:val="21"/>
      <w:lang w:val="en-US" w:eastAsia="zh-CN" w:bidi="ar-SA"/>
    </w:rPr>
  </w:style>
  <w:style w:type="character" w:styleId="1319" w:customStyle="1">
    <w:name w:val="Table Text Char Char"/>
    <w:link w:val="1320"/>
    <w:uiPriority w:val="0"/>
    <w:qFormat/>
    <w:rPr>
      <w:rFonts w:ascii="Arial" w:hAnsi="Arial"/>
      <w:sz w:val="18"/>
      <w:lang w:bidi="ar-SA"/>
    </w:rPr>
  </w:style>
  <w:style w:type="paragraph" w:styleId="1320" w:customStyle="1">
    <w:name w:val="Table Text Char"/>
    <w:link w:val="1319"/>
    <w:uiPriority w:val="0"/>
    <w:qFormat/>
    <w:pPr>
      <w:spacing w:before="80" w:after="80"/>
    </w:pPr>
    <w:rPr>
      <w:rFonts w:ascii="Arial" w:hAnsi="Arial" w:eastAsia="宋体" w:cs="Times New Roman"/>
      <w:sz w:val="18"/>
      <w:lang w:val="en-US" w:eastAsia="zh-CN" w:bidi="ar-SA"/>
    </w:rPr>
  </w:style>
  <w:style w:type="character" w:styleId="1321" w:customStyle="1">
    <w:name w:val="t121"/>
    <w:uiPriority w:val="0"/>
    <w:qFormat/>
    <w:rPr>
      <w:sz w:val="21"/>
      <w:szCs w:val="21"/>
    </w:rPr>
  </w:style>
  <w:style w:type="character" w:styleId="1322" w:customStyle="1">
    <w:name w:val="表蕊 Char1"/>
    <w:link w:val="1323"/>
    <w:uiPriority w:val="0"/>
    <w:qFormat/>
    <w:rPr>
      <w:rFonts w:eastAsia="楷体_GB2312"/>
      <w:spacing w:val="-10"/>
      <w:sz w:val="21"/>
    </w:rPr>
  </w:style>
  <w:style w:type="paragraph" w:styleId="1323" w:customStyle="1">
    <w:name w:val="表蕊"/>
    <w:basedOn w:val="790"/>
    <w:link w:val="1322"/>
    <w:uiPriority w:val="0"/>
    <w:qFormat/>
    <w:pPr>
      <w:jc w:val="left"/>
      <w:spacing w:line="320" w:lineRule="atLeast"/>
    </w:pPr>
    <w:rPr>
      <w:rFonts w:eastAsia="楷体_GB2312"/>
      <w:spacing w:val="-10"/>
      <w:lang w:bidi="mn-Mong-CN"/>
    </w:rPr>
  </w:style>
  <w:style w:type="character" w:styleId="1324" w:customStyle="1">
    <w:name w:val="公文正文 Char"/>
    <w:link w:val="1325"/>
    <w:uiPriority w:val="0"/>
    <w:qFormat/>
    <w:rPr>
      <w:rFonts w:ascii="仿宋_GB2312" w:hAnsi="宋体" w:eastAsia="仿宋_GB2312"/>
      <w:sz w:val="28"/>
      <w:szCs w:val="24"/>
      <w:lang w:bidi="ar-SA"/>
    </w:rPr>
  </w:style>
  <w:style w:type="paragraph" w:styleId="1325" w:customStyle="1">
    <w:name w:val="公文正文"/>
    <w:link w:val="1324"/>
    <w:uiPriority w:val="0"/>
    <w:qFormat/>
    <w:pPr>
      <w:ind w:firstLine="200"/>
    </w:pPr>
    <w:rPr>
      <w:rFonts w:ascii="仿宋_GB2312" w:hAnsi="宋体" w:eastAsia="仿宋_GB2312" w:cs="Times New Roman"/>
      <w:sz w:val="28"/>
      <w:szCs w:val="24"/>
      <w:lang w:val="en-US" w:eastAsia="zh-CN" w:bidi="ar-SA"/>
    </w:rPr>
  </w:style>
  <w:style w:type="character" w:styleId="1326"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27" w:customStyle="1">
    <w:name w:val="Table Text Char Char Char Char Char Char"/>
    <w:uiPriority w:val="0"/>
    <w:qFormat/>
    <w:rPr>
      <w:rFonts w:ascii="Arial" w:hAnsi="Arial" w:eastAsia="宋体" w:cs="Arial"/>
      <w:sz w:val="18"/>
      <w:szCs w:val="18"/>
      <w:lang w:val="en-US" w:eastAsia="zh-CN" w:bidi="ar-SA"/>
    </w:rPr>
  </w:style>
  <w:style w:type="character" w:styleId="1328" w:customStyle="1">
    <w:name w:val="style1 style3"/>
    <w:uiPriority w:val="0"/>
    <w:qFormat/>
  </w:style>
  <w:style w:type="character" w:styleId="1329" w:customStyle="1">
    <w:name w:val="apple-style-span"/>
    <w:uiPriority w:val="0"/>
    <w:qFormat/>
  </w:style>
  <w:style w:type="character" w:styleId="1330" w:customStyle="1">
    <w:name w:val="param_td12"/>
    <w:uiPriority w:val="0"/>
    <w:qFormat/>
  </w:style>
  <w:style w:type="character" w:styleId="1331" w:customStyle="1">
    <w:name w:val="blacktext"/>
    <w:uiPriority w:val="0"/>
    <w:qFormat/>
  </w:style>
  <w:style w:type="character" w:styleId="1332" w:customStyle="1">
    <w:name w:val="文档-正文 Char Char"/>
    <w:link w:val="1333"/>
    <w:uiPriority w:val="0"/>
    <w:qFormat/>
    <w:rPr>
      <w:rFonts w:ascii="Arial" w:hAnsi="Arial" w:cs="Arial"/>
      <w:sz w:val="24"/>
    </w:rPr>
  </w:style>
  <w:style w:type="paragraph" w:styleId="1333" w:customStyle="1">
    <w:name w:val="文档-正文"/>
    <w:basedOn w:val="790"/>
    <w:link w:val="1332"/>
    <w:uiPriority w:val="0"/>
    <w:qFormat/>
    <w:pPr>
      <w:ind w:firstLine="200"/>
      <w:jc w:val="left"/>
      <w:spacing w:line="360" w:lineRule="auto"/>
      <w:widowControl/>
    </w:pPr>
    <w:rPr>
      <w:rFonts w:ascii="Arial" w:hAnsi="Arial" w:cs="Arial"/>
      <w:sz w:val="24"/>
      <w:lang w:bidi="mn-Mong-CN"/>
    </w:rPr>
  </w:style>
  <w:style w:type="character" w:styleId="1334" w:customStyle="1">
    <w:name w:val="标准段落正文 Char1"/>
    <w:link w:val="1335"/>
    <w:uiPriority w:val="0"/>
    <w:qFormat/>
    <w:rPr>
      <w:sz w:val="24"/>
    </w:rPr>
  </w:style>
  <w:style w:type="paragraph" w:styleId="1335" w:customStyle="1">
    <w:name w:val="标准段落正文"/>
    <w:basedOn w:val="790"/>
    <w:link w:val="1334"/>
    <w:uiPriority w:val="0"/>
    <w:qFormat/>
    <w:pPr>
      <w:ind w:firstLine="480"/>
      <w:spacing w:line="312" w:lineRule="auto"/>
    </w:pPr>
    <w:rPr>
      <w:sz w:val="24"/>
      <w:lang w:bidi="mn-Mong-CN"/>
    </w:rPr>
  </w:style>
  <w:style w:type="character" w:styleId="1336" w:customStyle="1">
    <w:name w:val="h Char"/>
    <w:uiPriority w:val="0"/>
    <w:qFormat/>
    <w:rPr>
      <w:rFonts w:eastAsia="宋体"/>
      <w:sz w:val="18"/>
      <w:szCs w:val="18"/>
      <w:lang w:val="en-US" w:eastAsia="zh-CN" w:bidi="ar-SA"/>
    </w:rPr>
  </w:style>
  <w:style w:type="character" w:styleId="1337" w:customStyle="1">
    <w:name w:val="方案标题2 Char"/>
    <w:link w:val="1338"/>
    <w:uiPriority w:val="0"/>
    <w:qFormat/>
    <w:rPr>
      <w:rFonts w:ascii="黑体" w:hAnsi="Arial" w:eastAsia="黑体"/>
      <w:b/>
      <w:spacing w:val="14"/>
      <w:sz w:val="28"/>
      <w:szCs w:val="32"/>
    </w:rPr>
  </w:style>
  <w:style w:type="paragraph" w:styleId="1338" w:customStyle="1">
    <w:name w:val="方案标题2"/>
    <w:basedOn w:val="790"/>
    <w:next w:val="790"/>
    <w:link w:val="1337"/>
    <w:uiPriority w:val="0"/>
    <w:qFormat/>
    <w:pPr>
      <w:keepLines/>
      <w:spacing w:before="200" w:after="40"/>
      <w:outlineLvl w:val="1"/>
    </w:pPr>
    <w:rPr>
      <w:rFonts w:ascii="黑体" w:hAnsi="Arial" w:eastAsia="黑体"/>
      <w:b/>
      <w:spacing w:val="14"/>
      <w:sz w:val="28"/>
      <w:szCs w:val="32"/>
      <w:lang w:bidi="mn-Mong-CN"/>
    </w:rPr>
  </w:style>
  <w:style w:type="character" w:styleId="1339" w:customStyle="1">
    <w:name w:val="表头 Char"/>
    <w:link w:val="1340"/>
    <w:uiPriority w:val="0"/>
    <w:qFormat/>
    <w:rPr>
      <w:rFonts w:eastAsia="黑体"/>
      <w:spacing w:val="-10"/>
      <w:sz w:val="21"/>
    </w:rPr>
  </w:style>
  <w:style w:type="paragraph" w:styleId="1340" w:customStyle="1">
    <w:name w:val="表头"/>
    <w:basedOn w:val="790"/>
    <w:link w:val="1339"/>
    <w:uiPriority w:val="0"/>
    <w:qFormat/>
    <w:pPr>
      <w:jc w:val="center"/>
      <w:spacing w:line="320" w:lineRule="atLeast"/>
    </w:pPr>
    <w:rPr>
      <w:rFonts w:eastAsia="黑体"/>
      <w:spacing w:val="-10"/>
      <w:lang w:bidi="mn-Mong-CN"/>
    </w:rPr>
  </w:style>
  <w:style w:type="character" w:styleId="1341" w:customStyle="1">
    <w:name w:val="style16"/>
    <w:uiPriority w:val="0"/>
    <w:qFormat/>
  </w:style>
  <w:style w:type="character" w:styleId="1342" w:customStyle="1">
    <w:name w:val="方案标题3 Char"/>
    <w:link w:val="1343"/>
    <w:uiPriority w:val="0"/>
    <w:qFormat/>
    <w:rPr>
      <w:rFonts w:ascii="黑体" w:hAnsi="Arial" w:eastAsia="黑体"/>
      <w:b/>
      <w:spacing w:val="14"/>
      <w:sz w:val="24"/>
      <w:szCs w:val="30"/>
    </w:rPr>
  </w:style>
  <w:style w:type="paragraph" w:styleId="1343" w:customStyle="1">
    <w:name w:val="方案标题3"/>
    <w:basedOn w:val="1338"/>
    <w:next w:val="790"/>
    <w:link w:val="1342"/>
    <w:uiPriority w:val="0"/>
    <w:qFormat/>
    <w:pPr>
      <w:outlineLvl w:val="2"/>
    </w:pPr>
    <w:rPr>
      <w:sz w:val="24"/>
      <w:szCs w:val="30"/>
    </w:rPr>
  </w:style>
  <w:style w:type="character" w:styleId="1344" w:customStyle="1">
    <w:name w:val="style_zi_2"/>
    <w:uiPriority w:val="0"/>
    <w:qFormat/>
  </w:style>
  <w:style w:type="character" w:styleId="1345" w:customStyle="1">
    <w:name w:val="小四文本缩进 Char"/>
    <w:link w:val="1346"/>
    <w:uiPriority w:val="0"/>
    <w:qFormat/>
    <w:rPr>
      <w:sz w:val="24"/>
    </w:rPr>
  </w:style>
  <w:style w:type="paragraph" w:styleId="1346" w:customStyle="1">
    <w:name w:val="小四文本缩进"/>
    <w:basedOn w:val="790"/>
    <w:link w:val="1345"/>
    <w:uiPriority w:val="0"/>
    <w:qFormat/>
    <w:pPr>
      <w:ind w:firstLine="480"/>
      <w:spacing w:line="360" w:lineRule="auto"/>
    </w:pPr>
    <w:rPr>
      <w:sz w:val="24"/>
      <w:lang w:bidi="mn-Mong-CN"/>
    </w:rPr>
  </w:style>
  <w:style w:type="character" w:styleId="1347" w:customStyle="1">
    <w:name w:val="hui3"/>
    <w:uiPriority w:val="0"/>
    <w:qFormat/>
    <w:rPr>
      <w:color w:val="333333"/>
    </w:rPr>
  </w:style>
  <w:style w:type="character" w:styleId="1348" w:customStyle="1">
    <w:name w:val="正文首行缩进 Char1"/>
    <w:uiPriority w:val="0"/>
    <w:qFormat/>
    <w:rPr>
      <w:rFonts w:ascii="华文中宋" w:eastAsia="华文中宋"/>
      <w:sz w:val="21"/>
    </w:rPr>
  </w:style>
  <w:style w:type="character" w:styleId="1349" w:customStyle="1">
    <w:name w:val="HTML 预设格式 Char1"/>
    <w:uiPriority w:val="0"/>
    <w:qFormat/>
    <w:rPr>
      <w:rFonts w:ascii="Courier New" w:hAnsi="Courier New" w:cs="Courier New"/>
      <w:lang w:bidi="ar-SA"/>
    </w:rPr>
  </w:style>
  <w:style w:type="paragraph" w:styleId="1350" w:customStyle="1">
    <w:name w:val="xl11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1" w:customStyle="1">
    <w:name w:val="xl6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2" w:customStyle="1">
    <w:name w:val="_Style 3"/>
    <w:basedOn w:val="790"/>
    <w:uiPriority w:val="0"/>
    <w:qFormat/>
    <w:pPr>
      <w:jc w:val="left"/>
      <w:spacing w:after="160" w:line="240" w:lineRule="exact"/>
      <w:widowControl/>
    </w:pPr>
  </w:style>
  <w:style w:type="paragraph" w:styleId="1353" w:customStyle="1">
    <w:name w:val="文档-标题2"/>
    <w:basedOn w:val="790"/>
    <w:next w:val="790"/>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54" w:customStyle="1">
    <w:name w:val="xl75"/>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5" w:customStyle="1">
    <w:name w:val="Char Char1 Char Char Char Char Char Char Char Char"/>
    <w:basedOn w:val="790"/>
    <w:uiPriority w:val="0"/>
    <w:qFormat/>
    <w:pPr>
      <w:jc w:val="left"/>
      <w:spacing w:after="160" w:line="240" w:lineRule="exact"/>
      <w:widowControl/>
    </w:pPr>
    <w:rPr>
      <w:rFonts w:ascii="Verdana" w:hAnsi="Verdana"/>
      <w:sz w:val="20"/>
      <w:lang w:eastAsia="en-US"/>
    </w:rPr>
  </w:style>
  <w:style w:type="paragraph" w:styleId="1356" w:customStyle="1">
    <w:name w:val="List 1"/>
    <w:basedOn w:val="790"/>
    <w:uiPriority w:val="0"/>
    <w:qFormat/>
    <w:pPr>
      <w:ind w:left="2520" w:hanging="360"/>
      <w:spacing w:line="360" w:lineRule="auto"/>
      <w:widowControl/>
    </w:pPr>
    <w:rPr>
      <w:rFonts w:ascii="宋体"/>
      <w:sz w:val="24"/>
    </w:rPr>
  </w:style>
  <w:style w:type="paragraph" w:styleId="1357" w:customStyle="1">
    <w:name w:val="Table Text"/>
    <w:basedOn w:val="790"/>
    <w:uiPriority w:val="0"/>
    <w:qFormat/>
    <w:pPr>
      <w:spacing w:before="80" w:after="80"/>
      <w:widowControl/>
      <w:tabs>
        <w:tab w:val="decimal" w:pos="0" w:leader="none"/>
      </w:tabs>
    </w:pPr>
    <w:rPr>
      <w:rFonts w:ascii="Arial" w:hAnsi="Arial"/>
      <w:color w:val="000000"/>
      <w:sz w:val="18"/>
    </w:rPr>
  </w:style>
  <w:style w:type="paragraph" w:styleId="1358" w:customStyle="1">
    <w:name w:val="RPT_AbstractBullet"/>
    <w:basedOn w:val="790"/>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59" w:customStyle="1">
    <w:name w:val="xl112"/>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0" w:customStyle="1">
    <w:name w:val="wen"/>
    <w:basedOn w:val="790"/>
    <w:uiPriority w:val="0"/>
    <w:qFormat/>
    <w:pPr>
      <w:spacing w:line="360" w:lineRule="auto"/>
      <w:widowControl/>
    </w:pPr>
    <w:rPr>
      <w:rFonts w:ascii="仿宋_GB2312" w:hAnsi="华文仿宋" w:eastAsia="仿宋_GB2312"/>
      <w:szCs w:val="21"/>
    </w:rPr>
  </w:style>
  <w:style w:type="paragraph" w:styleId="1361" w:customStyle="1">
    <w:name w:val="大标题"/>
    <w:basedOn w:val="791"/>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62" w:customStyle="1">
    <w:name w:val="文字"/>
    <w:basedOn w:val="790"/>
    <w:uiPriority w:val="0"/>
    <w:qFormat/>
    <w:pPr>
      <w:ind w:right="-210" w:firstLine="556"/>
      <w:spacing w:line="312" w:lineRule="auto"/>
      <w:tabs>
        <w:tab w:val="left" w:pos="8520" w:leader="none"/>
      </w:tabs>
    </w:pPr>
    <w:rPr>
      <w:rFonts w:ascii="宋体"/>
      <w:sz w:val="28"/>
    </w:rPr>
  </w:style>
  <w:style w:type="paragraph" w:styleId="1363" w:customStyle="1">
    <w:name w:val="xl102"/>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4" w:customStyle="1">
    <w:name w:val="样式 首行缩进:  2 字符"/>
    <w:basedOn w:val="790"/>
    <w:link w:val="1365"/>
    <w:uiPriority w:val="0"/>
    <w:qFormat/>
    <w:pPr>
      <w:ind w:firstLine="420"/>
      <w:spacing w:line="440" w:lineRule="exact"/>
    </w:pPr>
    <w:rPr>
      <w:rFonts w:ascii="宋体" w:cs="宋体"/>
      <w:sz w:val="24"/>
    </w:rPr>
  </w:style>
  <w:style w:type="character" w:styleId="1365" w:customStyle="1">
    <w:name w:val="样式 首行缩进:  2 字符 Char"/>
    <w:link w:val="1364"/>
    <w:uiPriority w:val="0"/>
    <w:qFormat/>
    <w:rPr>
      <w:rFonts w:ascii="宋体" w:cs="宋体"/>
      <w:sz w:val="24"/>
      <w:lang w:bidi="ar-SA"/>
    </w:rPr>
  </w:style>
  <w:style w:type="paragraph" w:styleId="1366" w:customStyle="1">
    <w:name w:val="样式 小四 行距: 1.5 倍行距 首行缩进:  2 字符"/>
    <w:basedOn w:val="790"/>
    <w:uiPriority w:val="0"/>
    <w:qFormat/>
    <w:pPr>
      <w:ind w:firstLine="480"/>
      <w:spacing w:line="360" w:lineRule="auto"/>
    </w:pPr>
    <w:rPr>
      <w:rFonts w:cs="宋体"/>
      <w:sz w:val="24"/>
    </w:rPr>
  </w:style>
  <w:style w:type="paragraph" w:styleId="1367" w:customStyle="1">
    <w:name w:val="Char Char1 Char Char Char Char Char Char"/>
    <w:basedOn w:val="790"/>
    <w:uiPriority w:val="0"/>
    <w:qFormat/>
    <w:rPr>
      <w:rFonts w:ascii="Tahoma" w:hAnsi="Tahoma"/>
      <w:sz w:val="24"/>
      <w:szCs w:val="24"/>
    </w:rPr>
  </w:style>
  <w:style w:type="paragraph" w:styleId="1368" w:customStyle="1">
    <w:name w:val="方案项目"/>
    <w:basedOn w:val="1369"/>
    <w:uiPriority w:val="0"/>
    <w:qFormat/>
    <w:pPr>
      <w:numPr>
        <w:ilvl w:val="0"/>
        <w:numId w:val="2"/>
      </w:numPr>
      <w:ind w:left="567" w:firstLine="0"/>
      <w:tabs>
        <w:tab w:val="left" w:pos="360" w:leader="none"/>
        <w:tab w:val="clear" w:pos="987" w:leader="none"/>
      </w:tabs>
    </w:pPr>
  </w:style>
  <w:style w:type="paragraph" w:styleId="1369" w:customStyle="1">
    <w:name w:val="方案正文"/>
    <w:basedOn w:val="790"/>
    <w:uiPriority w:val="0"/>
    <w:qFormat/>
    <w:pPr>
      <w:ind w:firstLine="454"/>
      <w:jc w:val="left"/>
      <w:spacing w:line="360" w:lineRule="auto"/>
    </w:pPr>
    <w:rPr>
      <w:rFonts w:ascii="Arial" w:hAnsi="Arial"/>
      <w:bCs/>
      <w:szCs w:val="24"/>
    </w:rPr>
  </w:style>
  <w:style w:type="paragraph" w:styleId="1370" w:customStyle="1">
    <w:name w:val="xl99"/>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1" w:customStyle="1">
    <w:name w:val="xl69"/>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2" w:customStyle="1">
    <w:name w:val="xl7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3" w:customStyle="1">
    <w:name w:val="xl90"/>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4" w:customStyle="1">
    <w:name w:val="xl120"/>
    <w:basedOn w:val="790"/>
    <w:uiPriority w:val="0"/>
    <w:qFormat/>
    <w:pPr>
      <w:jc w:val="left"/>
      <w:spacing w:before="100" w:beforeAutospacing="1" w:after="100" w:afterAutospacing="1"/>
      <w:widowControl/>
    </w:pPr>
    <w:rPr>
      <w:rFonts w:ascii="宋体" w:hAnsi="宋体" w:cs="宋体"/>
      <w:sz w:val="24"/>
      <w:szCs w:val="24"/>
    </w:rPr>
  </w:style>
  <w:style w:type="paragraph" w:styleId="1375" w:customStyle="1">
    <w:name w:val="xl7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6" w:customStyle="1">
    <w:name w:val="xl8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7" w:customStyle="1">
    <w:name w:val="xl79"/>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8" w:customStyle="1">
    <w:name w:val="xl9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amtext"/>
    <w:basedOn w:val="790"/>
    <w:uiPriority w:val="0"/>
    <w:qFormat/>
    <w:pPr>
      <w:numPr>
        <w:ilvl w:val="0"/>
        <w:numId w:val="3"/>
      </w:numPr>
      <w:jc w:val="left"/>
      <w:spacing w:after="240" w:line="240" w:lineRule="atLeast"/>
      <w:widowControl/>
    </w:pPr>
    <w:rPr>
      <w:color w:val="000000"/>
      <w:sz w:val="24"/>
      <w:lang w:eastAsia="en-US"/>
    </w:rPr>
  </w:style>
  <w:style w:type="paragraph" w:styleId="1380" w:customStyle="1">
    <w:name w:val="xl93"/>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xl110"/>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2" w:customStyle="1">
    <w:name w:val="xl100"/>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384" w:customStyle="1">
    <w:name w:val="xl95"/>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插入对象"/>
    <w:basedOn w:val="790"/>
    <w:uiPriority w:val="0"/>
    <w:qFormat/>
    <w:pPr>
      <w:ind w:firstLine="425"/>
      <w:jc w:val="center"/>
      <w:keepLines/>
      <w:spacing w:line="354" w:lineRule="auto"/>
    </w:pPr>
    <w:rPr>
      <w:sz w:val="24"/>
    </w:rPr>
  </w:style>
  <w:style w:type="paragraph" w:styleId="1386" w:customStyle="1">
    <w:name w:val="xl9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Birdseed"/>
    <w:basedOn w:val="790"/>
    <w:uiPriority w:val="0"/>
    <w:qFormat/>
    <w:pPr>
      <w:jc w:val="left"/>
      <w:widowControl/>
    </w:pPr>
    <w:rPr>
      <w:rFonts w:ascii="Palatino Linotype" w:hAnsi="Palatino Linotype"/>
      <w:sz w:val="18"/>
    </w:rPr>
  </w:style>
  <w:style w:type="paragraph" w:styleId="1388" w:customStyle="1">
    <w:name w:val="xl65"/>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xl103"/>
    <w:basedOn w:val="79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0" w:customStyle="1">
    <w:name w:val="PPAR1"/>
    <w:basedOn w:val="790"/>
    <w:uiPriority w:val="0"/>
    <w:qFormat/>
    <w:pPr>
      <w:jc w:val="center"/>
      <w:keepNext/>
      <w:spacing w:before="120" w:after="120"/>
      <w:widowControl/>
    </w:pPr>
    <w:rPr>
      <w:rFonts w:ascii="Arial" w:hAnsi="Arial"/>
      <w:b/>
      <w:caps/>
      <w:sz w:val="22"/>
      <w:lang w:eastAsia="en-US"/>
    </w:rPr>
  </w:style>
  <w:style w:type="paragraph" w:styleId="1391" w:customStyle="1">
    <w:name w:val="标题3"/>
    <w:basedOn w:val="790"/>
    <w:uiPriority w:val="0"/>
    <w:qFormat/>
    <w:pPr>
      <w:ind w:firstLine="425"/>
      <w:jc w:val="left"/>
      <w:keepNext/>
      <w:spacing w:before="120" w:after="60" w:line="354" w:lineRule="auto"/>
      <w:widowControl/>
      <w:tabs>
        <w:tab w:val="left" w:pos="450" w:leader="none"/>
      </w:tabs>
    </w:pPr>
    <w:rPr>
      <w:rFonts w:ascii="宋体"/>
      <w:b/>
      <w:sz w:val="24"/>
    </w:rPr>
  </w:style>
  <w:style w:type="paragraph" w:styleId="1392" w:customStyle="1">
    <w:name w:val="xl8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3" w:customStyle="1">
    <w:name w:val="xl116"/>
    <w:basedOn w:val="79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4" w:customStyle="1">
    <w:name w:val="段"/>
    <w:uiPriority w:val="0"/>
    <w:qFormat/>
    <w:pPr>
      <w:ind w:firstLine="200"/>
      <w:jc w:val="both"/>
    </w:pPr>
    <w:rPr>
      <w:rFonts w:ascii="宋体" w:hAnsi="Times New Roman" w:eastAsia="宋体" w:cs="Times New Roman"/>
      <w:sz w:val="21"/>
      <w:lang w:val="en-US" w:eastAsia="zh-CN" w:bidi="ar-SA"/>
    </w:rPr>
  </w:style>
  <w:style w:type="paragraph" w:styleId="1395" w:customStyle="1">
    <w:name w:val="xl80"/>
    <w:basedOn w:val="79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6" w:customStyle="1">
    <w:name w:val="Char1"/>
    <w:basedOn w:val="790"/>
    <w:uiPriority w:val="0"/>
    <w:qFormat/>
    <w:pPr>
      <w:jc w:val="left"/>
      <w:spacing w:after="160" w:line="240" w:lineRule="exact"/>
      <w:widowControl/>
    </w:pPr>
    <w:rPr>
      <w:rFonts w:ascii="Verdana" w:hAnsi="Verdana"/>
      <w:sz w:val="20"/>
      <w:lang w:eastAsia="en-US"/>
    </w:rPr>
  </w:style>
  <w:style w:type="paragraph" w:styleId="1397" w:customStyle="1">
    <w:name w:val="xl105"/>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8" w:customStyle="1">
    <w:name w:val="xl89"/>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9" w:customStyle="1">
    <w:name w:val="xl85"/>
    <w:basedOn w:val="79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Char Char Char Char Char Char Char Char Char Char Char Char Char Char Char Char"/>
    <w:basedOn w:val="790"/>
    <w:uiPriority w:val="0"/>
    <w:qFormat/>
  </w:style>
  <w:style w:type="paragraph" w:styleId="1401" w:customStyle="1">
    <w:name w:val="xl78"/>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表格标题"/>
    <w:basedOn w:val="790"/>
    <w:uiPriority w:val="0"/>
    <w:qFormat/>
    <w:pPr>
      <w:jc w:val="center"/>
      <w:spacing w:before="120" w:line="400" w:lineRule="exact"/>
    </w:pPr>
    <w:rPr>
      <w:rFonts w:eastAsia="文鼎CS中宋"/>
      <w:spacing w:val="8"/>
      <w:sz w:val="24"/>
    </w:rPr>
  </w:style>
  <w:style w:type="paragraph" w:styleId="1403" w:customStyle="1">
    <w:name w:val="xl119"/>
    <w:basedOn w:val="79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4" w:customStyle="1">
    <w:name w:val="表"/>
    <w:basedOn w:val="790"/>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05" w:customStyle="1">
    <w:name w:val="xl94"/>
    <w:basedOn w:val="79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a14"/>
    <w:basedOn w:val="790"/>
    <w:uiPriority w:val="0"/>
    <w:qFormat/>
    <w:pPr>
      <w:ind w:firstLine="375"/>
      <w:jc w:val="left"/>
      <w:spacing w:before="100" w:beforeAutospacing="1" w:after="100" w:afterAutospacing="1" w:line="300" w:lineRule="atLeast"/>
      <w:widowControl/>
    </w:pPr>
    <w:rPr>
      <w:rFonts w:ascii="宋体" w:hAnsi="宋体"/>
      <w:szCs w:val="21"/>
    </w:rPr>
  </w:style>
  <w:style w:type="paragraph" w:styleId="1407" w:customStyle="1">
    <w:name w:val="xl6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08" w:customStyle="1">
    <w:name w:val="宏图高科"/>
    <w:basedOn w:val="790"/>
    <w:uiPriority w:val="0"/>
    <w:qFormat/>
    <w:pPr>
      <w:ind w:firstLine="480"/>
      <w:spacing w:line="360" w:lineRule="auto"/>
    </w:pPr>
    <w:rPr>
      <w:rFonts w:eastAsia="楷体_GB2312"/>
      <w:sz w:val="24"/>
    </w:rPr>
  </w:style>
  <w:style w:type="paragraph" w:styleId="1409" w:customStyle="1">
    <w:name w:val="喜"/>
    <w:basedOn w:val="793"/>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0" w:customStyle="1">
    <w:name w:val="xl82"/>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1" w:customStyle="1">
    <w:name w:val="xl9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xl7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四号线第四级"/>
    <w:basedOn w:val="790"/>
    <w:uiPriority w:val="0"/>
    <w:qFormat/>
    <w:pPr>
      <w:ind w:left="600" w:hanging="420"/>
      <w:tabs>
        <w:tab w:val="left" w:pos="600" w:leader="none"/>
      </w:tabs>
    </w:pPr>
    <w:rPr>
      <w:szCs w:val="24"/>
    </w:rPr>
  </w:style>
  <w:style w:type="paragraph" w:styleId="1414" w:customStyle="1">
    <w:name w:val="xl115"/>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5" w:customStyle="1">
    <w:name w:val="Char3"/>
    <w:basedOn w:val="810"/>
    <w:uiPriority w:val="0"/>
    <w:qFormat/>
    <w:pPr>
      <w:numPr>
        <w:ilvl w:val="0"/>
        <w:numId w:val="4"/>
      </w:numPr>
      <w:ind w:firstLine="183"/>
    </w:pPr>
    <w:rPr>
      <w:rFonts w:ascii="Tahoma" w:hAnsi="Tahoma"/>
      <w:sz w:val="24"/>
      <w:lang w:val="zh-CN"/>
    </w:rPr>
  </w:style>
  <w:style w:type="paragraph" w:styleId="1416" w:customStyle="1">
    <w:name w:val="xl92"/>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7" w:customStyle="1">
    <w:name w:val="正文段"/>
    <w:basedOn w:val="790"/>
    <w:uiPriority w:val="0"/>
    <w:qFormat/>
    <w:pPr>
      <w:ind w:firstLine="200"/>
      <w:widowControl/>
    </w:pPr>
    <w:rPr>
      <w:sz w:val="24"/>
    </w:rPr>
  </w:style>
  <w:style w:type="paragraph" w:styleId="1418" w:customStyle="1">
    <w:name w:val="文档-标题3"/>
    <w:basedOn w:val="790"/>
    <w:next w:val="790"/>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19" w:customStyle="1">
    <w:name w:val="样式一"/>
    <w:basedOn w:val="790"/>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0" w:customStyle="1">
    <w:name w:val="xl98"/>
    <w:basedOn w:val="79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1" w:customStyle="1">
    <w:name w:val="样式 宋体 五号 行距: 单倍行距"/>
    <w:basedOn w:val="790"/>
    <w:uiPriority w:val="0"/>
    <w:qFormat/>
    <w:pPr>
      <w:jc w:val="left"/>
    </w:pPr>
    <w:rPr>
      <w:rFonts w:ascii="宋体" w:hAnsi="宋体" w:cs="宋体"/>
    </w:rPr>
  </w:style>
  <w:style w:type="paragraph" w:styleId="1422" w:customStyle="1">
    <w:name w:val="xl111"/>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3" w:customStyle="1">
    <w:name w:val="xl8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4" w:customStyle="1">
    <w:name w:val="xl106"/>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xl73"/>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xl70"/>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xl108"/>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6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68"/>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Char2 Char Char Char"/>
    <w:basedOn w:val="810"/>
    <w:uiPriority w:val="0"/>
    <w:qFormat/>
    <w:rPr>
      <w:rFonts w:ascii="Tahoma" w:hAnsi="Tahoma"/>
      <w:sz w:val="24"/>
      <w:szCs w:val="24"/>
      <w:lang w:val="zh-CN"/>
    </w:rPr>
  </w:style>
  <w:style w:type="paragraph" w:styleId="1431" w:customStyle="1">
    <w:name w:val="Char Char Char Char Char Char Char Char"/>
    <w:basedOn w:val="790"/>
    <w:uiPriority w:val="0"/>
    <w:qFormat/>
  </w:style>
  <w:style w:type="paragraph" w:styleId="1432" w:customStyle="1">
    <w:name w:val="小点说明"/>
    <w:basedOn w:val="790"/>
    <w:uiPriority w:val="0"/>
    <w:qFormat/>
    <w:pPr>
      <w:numPr>
        <w:ilvl w:val="0"/>
        <w:numId w:val="5"/>
      </w:numPr>
      <w:spacing w:line="360" w:lineRule="auto"/>
    </w:pPr>
    <w:rPr>
      <w:rFonts w:ascii="宋体" w:hAnsi="宋体"/>
      <w:sz w:val="24"/>
    </w:rPr>
  </w:style>
  <w:style w:type="paragraph" w:styleId="1433" w:customStyle="1">
    <w:name w:val="Char2 Char Char Char2"/>
    <w:basedOn w:val="790"/>
    <w:uiPriority w:val="0"/>
    <w:semiHidden/>
    <w:qFormat/>
    <w:pPr>
      <w:ind w:firstLine="200"/>
      <w:keepLines/>
      <w:keepNext/>
      <w:spacing w:line="360" w:lineRule="auto"/>
    </w:pPr>
    <w:rPr>
      <w:rFonts w:ascii="Tahoma" w:hAnsi="Tahoma"/>
      <w:sz w:val="24"/>
    </w:rPr>
  </w:style>
  <w:style w:type="paragraph" w:styleId="1434" w:customStyle="1">
    <w:name w:val="方案标题1"/>
    <w:basedOn w:val="791"/>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35" w:customStyle="1">
    <w:name w:val="Char1 Char Char Char Char Char Char"/>
    <w:basedOn w:val="790"/>
    <w:next w:val="790"/>
    <w:uiPriority w:val="0"/>
    <w:qFormat/>
    <w:pPr>
      <w:keepLines/>
      <w:keepNext/>
      <w:pageBreakBefore/>
    </w:pPr>
    <w:rPr>
      <w:rFonts w:ascii="Tahoma" w:hAnsi="Tahoma"/>
      <w:sz w:val="24"/>
    </w:rPr>
  </w:style>
  <w:style w:type="paragraph" w:styleId="1436" w:customStyle="1">
    <w:name w:val="xl117"/>
    <w:basedOn w:val="79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7" w:customStyle="1">
    <w:name w:val="xl77"/>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8" w:customStyle="1">
    <w:name w:val="xl83"/>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9" w:customStyle="1">
    <w:name w:val="正文文本 21"/>
    <w:basedOn w:val="790"/>
    <w:uiPriority w:val="0"/>
    <w:qFormat/>
    <w:pPr>
      <w:jc w:val="center"/>
      <w:spacing w:line="300" w:lineRule="auto"/>
    </w:pPr>
    <w:rPr>
      <w:rFonts w:ascii="宋体" w:hAnsi="宋体"/>
      <w:sz w:val="24"/>
    </w:rPr>
  </w:style>
  <w:style w:type="paragraph" w:styleId="1440" w:customStyle="1">
    <w:name w:val="默认段落字体 Para Char Char Char Char Char Char Char Char Char Char"/>
    <w:basedOn w:val="790"/>
    <w:uiPriority w:val="0"/>
    <w:qFormat/>
    <w:rPr>
      <w:rFonts w:ascii="Tahoma" w:hAnsi="Tahoma"/>
      <w:sz w:val="24"/>
    </w:rPr>
  </w:style>
  <w:style w:type="paragraph" w:styleId="1441" w:customStyle="1">
    <w:name w:val="xl107"/>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2" w:customStyle="1">
    <w:name w:val="2 Char Char Char Char Char Char Char"/>
    <w:basedOn w:val="790"/>
    <w:uiPriority w:val="0"/>
    <w:qFormat/>
    <w:rPr>
      <w:rFonts w:ascii="Tahoma" w:hAnsi="Tahoma"/>
      <w:sz w:val="24"/>
    </w:rPr>
  </w:style>
  <w:style w:type="paragraph" w:styleId="1443" w:customStyle="1">
    <w:name w:val="样式 加粗 居中"/>
    <w:basedOn w:val="790"/>
    <w:uiPriority w:val="0"/>
    <w:qFormat/>
    <w:pPr>
      <w:jc w:val="center"/>
    </w:pPr>
    <w:rPr>
      <w:rFonts w:eastAsia="黑体"/>
      <w:b/>
      <w:sz w:val="48"/>
    </w:rPr>
  </w:style>
  <w:style w:type="paragraph" w:styleId="1444" w:customStyle="1">
    <w:name w:val="Char Char Char Char Char Char"/>
    <w:basedOn w:val="790"/>
    <w:uiPriority w:val="0"/>
    <w:qFormat/>
    <w:rPr>
      <w:rFonts w:ascii="Tahoma" w:hAnsi="Tahoma"/>
      <w:sz w:val="24"/>
    </w:rPr>
  </w:style>
  <w:style w:type="paragraph" w:styleId="1445" w:customStyle="1">
    <w:name w:val="正文加重首行缩进2字"/>
    <w:basedOn w:val="790"/>
    <w:uiPriority w:val="0"/>
    <w:qFormat/>
    <w:pPr>
      <w:ind w:firstLine="560"/>
      <w:spacing w:before="100" w:beforeAutospacing="1" w:after="100" w:afterAutospacing="1"/>
    </w:pPr>
    <w:rPr>
      <w:rFonts w:eastAsia="仿宋_GB2312"/>
      <w:b/>
      <w:bCs/>
      <w:sz w:val="24"/>
      <w:szCs w:val="24"/>
    </w:rPr>
  </w:style>
  <w:style w:type="paragraph" w:styleId="1446" w:customStyle="1">
    <w:name w:val="xl72"/>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7" w:customStyle="1">
    <w:name w:val="xl118"/>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8" w:customStyle="1">
    <w:name w:val="xl10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49" w:customStyle="1">
    <w:name w:val="xl114"/>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0" w:customStyle="1">
    <w:name w:val="xl109"/>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1" w:customStyle="1">
    <w:name w:val="xl8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2" w:customStyle="1">
    <w:name w:val="xl88"/>
    <w:basedOn w:val="7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3" w:customStyle="1">
    <w:name w:val="font0"/>
    <w:basedOn w:val="790"/>
    <w:uiPriority w:val="0"/>
    <w:qFormat/>
    <w:pPr>
      <w:jc w:val="left"/>
      <w:spacing w:before="100" w:beforeAutospacing="1" w:after="100" w:afterAutospacing="1"/>
      <w:widowControl/>
    </w:pPr>
    <w:rPr>
      <w:rFonts w:ascii="宋体" w:hAnsi="宋体" w:cs="宋体"/>
      <w:sz w:val="24"/>
      <w:szCs w:val="24"/>
    </w:rPr>
  </w:style>
  <w:style w:type="paragraph" w:styleId="1454" w:customStyle="1">
    <w:name w:val="xl101"/>
    <w:basedOn w:val="79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5" w:customStyle="1">
    <w:name w:val="Char Char Char Char3"/>
    <w:basedOn w:val="810"/>
    <w:uiPriority w:val="0"/>
    <w:qFormat/>
    <w:pPr>
      <w:spacing w:line="360" w:lineRule="auto"/>
    </w:pPr>
    <w:rPr>
      <w:rFonts w:ascii="Tahoma" w:hAnsi="Tahoma"/>
      <w:sz w:val="24"/>
      <w:szCs w:val="24"/>
      <w:lang w:val="zh-CN"/>
    </w:rPr>
  </w:style>
  <w:style w:type="character" w:styleId="1456" w:customStyle="1">
    <w:name w:val="itm1"/>
    <w:uiPriority w:val="0"/>
    <w:qFormat/>
    <w:rPr>
      <w:rFonts w:hint="eastAsia" w:ascii="宋体" w:hAnsi="宋体" w:eastAsia="宋体"/>
      <w:sz w:val="21"/>
      <w:szCs w:val="21"/>
    </w:rPr>
  </w:style>
  <w:style w:type="character" w:styleId="1457" w:customStyle="1">
    <w:name w:val="已访问的超链接1"/>
    <w:uiPriority w:val="0"/>
    <w:qFormat/>
    <w:rPr>
      <w:rFonts w:ascii="Tahoma" w:hAnsi="Tahoma"/>
      <w:color w:val="585858"/>
      <w:sz w:val="24"/>
      <w:szCs w:val="20"/>
      <w:u w:val="none"/>
    </w:rPr>
  </w:style>
  <w:style w:type="character" w:styleId="1458" w:customStyle="1">
    <w:name w:val="结束语 Char1"/>
    <w:uiPriority w:val="0"/>
    <w:qFormat/>
    <w:rPr>
      <w:sz w:val="21"/>
      <w:lang w:bidi="ar-SA"/>
    </w:rPr>
  </w:style>
  <w:style w:type="character" w:styleId="1459" w:customStyle="1">
    <w:name w:val="Char Char26"/>
    <w:uiPriority w:val="0"/>
    <w:qFormat/>
    <w:rPr>
      <w:rFonts w:ascii="黑体" w:eastAsia="黑体"/>
      <w:b/>
      <w:bCs/>
      <w:sz w:val="32"/>
      <w:szCs w:val="32"/>
      <w:lang w:val="en-US" w:eastAsia="zh-CN" w:bidi="ar-SA"/>
    </w:rPr>
  </w:style>
  <w:style w:type="character" w:styleId="1460" w:customStyle="1">
    <w:name w:val="Char Char Char Char Char Char Char Char Char Char Char Char Char Char"/>
    <w:uiPriority w:val="0"/>
    <w:qFormat/>
    <w:rPr>
      <w:rFonts w:eastAsia="宋体"/>
      <w:b/>
      <w:bCs/>
      <w:sz w:val="32"/>
      <w:szCs w:val="44"/>
      <w:lang w:val="en-US" w:eastAsia="zh-CN" w:bidi="ar-SA"/>
    </w:rPr>
  </w:style>
  <w:style w:type="character" w:styleId="1461" w:customStyle="1">
    <w:name w:val="style3"/>
    <w:uiPriority w:val="0"/>
    <w:qFormat/>
    <w:rPr>
      <w:rFonts w:ascii="Tahoma" w:hAnsi="Tahoma"/>
      <w:szCs w:val="20"/>
    </w:rPr>
  </w:style>
  <w:style w:type="character" w:styleId="1462" w:customStyle="1">
    <w:name w:val="textnorm_chn1"/>
    <w:uiPriority w:val="0"/>
    <w:qFormat/>
    <w:rPr>
      <w:rFonts w:hint="default" w:ascii="Arial" w:hAnsi="Arial" w:cs="Arial"/>
      <w:color w:val="21254a"/>
      <w:sz w:val="22"/>
      <w:szCs w:val="22"/>
    </w:rPr>
  </w:style>
  <w:style w:type="character" w:styleId="1463" w:customStyle="1">
    <w:name w:val="表头 Char Char"/>
    <w:uiPriority w:val="0"/>
    <w:qFormat/>
    <w:rPr>
      <w:rFonts w:eastAsia="黑体"/>
      <w:spacing w:val="-10"/>
      <w:sz w:val="21"/>
      <w:lang w:val="en-US" w:eastAsia="zh-CN" w:bidi="ar-SA"/>
    </w:rPr>
  </w:style>
  <w:style w:type="character" w:styleId="1464" w:customStyle="1">
    <w:name w:val="text_list1"/>
    <w:uiPriority w:val="0"/>
    <w:qFormat/>
    <w:rPr>
      <w:rFonts w:hint="default" w:ascii="Arial" w:hAnsi="Arial" w:cs="Arial"/>
      <w:color w:val="000000"/>
      <w:spacing w:val="272"/>
      <w:sz w:val="16"/>
      <w:szCs w:val="16"/>
    </w:rPr>
  </w:style>
  <w:style w:type="character" w:styleId="1465" w:customStyle="1">
    <w:name w:val="孙普文字 Char Char"/>
    <w:uiPriority w:val="0"/>
    <w:qFormat/>
    <w:rPr>
      <w:rFonts w:ascii="宋体" w:hAnsi="Courier New" w:eastAsia="宋体"/>
      <w:sz w:val="21"/>
      <w:szCs w:val="21"/>
      <w:lang w:val="en-US" w:eastAsia="zh-CN" w:bidi="ar-SA"/>
    </w:rPr>
  </w:style>
  <w:style w:type="character" w:styleId="1466" w:customStyle="1">
    <w:name w:val="小四 段落 宋体 Char Char Char Char1"/>
    <w:link w:val="1467"/>
    <w:uiPriority w:val="0"/>
    <w:qFormat/>
    <w:rPr>
      <w:rFonts w:ascii="Tahoma" w:hAnsi="Tahoma"/>
      <w:sz w:val="24"/>
    </w:rPr>
  </w:style>
  <w:style w:type="paragraph" w:styleId="1467" w:customStyle="1">
    <w:name w:val="小四 段落 宋体 Char Char Char"/>
    <w:basedOn w:val="805"/>
    <w:link w:val="1466"/>
    <w:uiPriority w:val="0"/>
    <w:qFormat/>
    <w:pPr>
      <w:ind w:left="0" w:right="-33" w:firstLine="480"/>
      <w:jc w:val="left"/>
      <w:tabs>
        <w:tab w:val="clear" w:pos="360" w:leader="none"/>
      </w:tabs>
    </w:pPr>
    <w:rPr>
      <w:rFonts w:eastAsia="宋体"/>
      <w:szCs w:val="20"/>
      <w:lang w:val="en-US" w:bidi="mn-Mong-CN"/>
    </w:rPr>
  </w:style>
  <w:style w:type="character" w:styleId="1468" w:customStyle="1">
    <w:name w:val="txt1"/>
    <w:uiPriority w:val="0"/>
    <w:qFormat/>
    <w:rPr>
      <w:rFonts w:hint="default" w:ascii="ˎ̥" w:hAnsi="ˎ̥"/>
      <w:sz w:val="18"/>
      <w:szCs w:val="18"/>
    </w:rPr>
  </w:style>
  <w:style w:type="character" w:styleId="1469" w:customStyle="1">
    <w:name w:val="样式 三号 下划线"/>
    <w:uiPriority w:val="0"/>
    <w:qFormat/>
    <w:rPr>
      <w:rFonts w:ascii="Tahoma" w:hAnsi="Tahoma"/>
      <w:sz w:val="28"/>
      <w:szCs w:val="20"/>
      <w:u w:val="single"/>
    </w:rPr>
  </w:style>
  <w:style w:type="character" w:styleId="1470" w:customStyle="1">
    <w:name w:val="文档结构图 Char Char"/>
    <w:uiPriority w:val="0"/>
    <w:qFormat/>
    <w:rPr>
      <w:rFonts w:ascii="宋体"/>
      <w:sz w:val="18"/>
      <w:szCs w:val="18"/>
    </w:rPr>
  </w:style>
  <w:style w:type="character" w:styleId="1471" w:customStyle="1">
    <w:name w:val="公文正文 Char Char"/>
    <w:uiPriority w:val="0"/>
    <w:qFormat/>
    <w:rPr>
      <w:rFonts w:ascii="仿宋_GB2312" w:hAnsi="宋体" w:eastAsia="仿宋_GB2312"/>
      <w:sz w:val="28"/>
      <w:szCs w:val="24"/>
      <w:lang w:val="en-US" w:eastAsia="zh-CN" w:bidi="ar-SA"/>
    </w:rPr>
  </w:style>
  <w:style w:type="character" w:styleId="1472" w:customStyle="1">
    <w:name w:val="标书正文格式 Char1"/>
    <w:link w:val="1473"/>
    <w:uiPriority w:val="0"/>
    <w:qFormat/>
    <w:rPr>
      <w:rFonts w:eastAsia="楷体_GB2312"/>
      <w:sz w:val="24"/>
      <w:szCs w:val="24"/>
      <w:lang w:bidi="ar-SA"/>
    </w:rPr>
  </w:style>
  <w:style w:type="paragraph" w:styleId="1473" w:customStyle="1">
    <w:name w:val="标书正文格式"/>
    <w:link w:val="1472"/>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474" w:customStyle="1">
    <w:name w:val="Footer1 Char Char"/>
    <w:uiPriority w:val="0"/>
    <w:qFormat/>
    <w:rPr>
      <w:rFonts w:ascii="Tahoma" w:hAnsi="Tahoma" w:eastAsia="宋体"/>
      <w:sz w:val="18"/>
      <w:szCs w:val="18"/>
      <w:lang w:val="en-US" w:eastAsia="zh-CN" w:bidi="ar-SA"/>
    </w:rPr>
  </w:style>
  <w:style w:type="character" w:styleId="1475" w:customStyle="1">
    <w:name w:val="小四文本缩进 Char Char"/>
    <w:uiPriority w:val="0"/>
    <w:qFormat/>
    <w:rPr>
      <w:sz w:val="24"/>
      <w:lang w:bidi="ar-SA"/>
    </w:rPr>
  </w:style>
  <w:style w:type="character" w:styleId="1476" w:customStyle="1">
    <w:name w:val="标题 31"/>
    <w:uiPriority w:val="0"/>
    <w:qFormat/>
    <w:rPr>
      <w:rFonts w:hint="eastAsia" w:ascii="黑体" w:hAnsi="ˎ̥" w:eastAsia="黑体"/>
      <w:sz w:val="28"/>
    </w:rPr>
  </w:style>
  <w:style w:type="character" w:styleId="1477" w:customStyle="1">
    <w:name w:val="称呼 Char1"/>
    <w:uiPriority w:val="0"/>
    <w:qFormat/>
    <w:rPr>
      <w:sz w:val="21"/>
      <w:lang w:bidi="ar-SA"/>
    </w:rPr>
  </w:style>
  <w:style w:type="character" w:styleId="1478" w:customStyle="1">
    <w:name w:val="标题 2 Char Char Char Char Char Char Char Char Char Char"/>
    <w:uiPriority w:val="0"/>
    <w:qFormat/>
    <w:rPr>
      <w:rFonts w:ascii="Arial" w:hAnsi="Arial" w:eastAsia="黑体"/>
      <w:b/>
      <w:bCs/>
      <w:sz w:val="32"/>
      <w:szCs w:val="32"/>
      <w:lang w:val="en-US" w:eastAsia="zh-CN" w:bidi="ar-SA"/>
    </w:rPr>
  </w:style>
  <w:style w:type="character" w:styleId="1479" w:customStyle="1">
    <w:name w:val="方案标题2 Char Char"/>
    <w:uiPriority w:val="0"/>
    <w:qFormat/>
    <w:rPr>
      <w:rFonts w:ascii="黑体" w:hAnsi="Arial" w:eastAsia="黑体"/>
      <w:b/>
      <w:spacing w:val="14"/>
      <w:sz w:val="28"/>
      <w:szCs w:val="32"/>
      <w:lang w:val="en-US" w:eastAsia="zh-CN" w:bidi="ar-SA"/>
    </w:rPr>
  </w:style>
  <w:style w:type="character" w:styleId="1480" w:customStyle="1">
    <w:name w:val="方案标题3 Char Char"/>
    <w:uiPriority w:val="0"/>
    <w:qFormat/>
    <w:rPr>
      <w:rFonts w:ascii="黑体" w:hAnsi="Arial" w:eastAsia="黑体"/>
      <w:spacing w:val="14"/>
      <w:sz w:val="24"/>
      <w:szCs w:val="30"/>
      <w:lang w:val="en-US" w:eastAsia="zh-CN" w:bidi="ar-SA"/>
    </w:rPr>
  </w:style>
  <w:style w:type="character" w:styleId="1481" w:customStyle="1">
    <w:name w:val="l15 Char Char"/>
    <w:link w:val="1482"/>
    <w:uiPriority w:val="0"/>
    <w:qFormat/>
    <w:rPr>
      <w:color w:val="000000"/>
      <w:sz w:val="23"/>
      <w:szCs w:val="23"/>
    </w:rPr>
  </w:style>
  <w:style w:type="paragraph" w:styleId="1482" w:customStyle="1">
    <w:name w:val="l15"/>
    <w:basedOn w:val="790"/>
    <w:link w:val="1481"/>
    <w:uiPriority w:val="0"/>
    <w:qFormat/>
    <w:pPr>
      <w:jc w:val="left"/>
      <w:spacing w:before="100" w:beforeAutospacing="1" w:after="100" w:afterAutospacing="1" w:line="300" w:lineRule="atLeast"/>
      <w:widowControl/>
    </w:pPr>
    <w:rPr>
      <w:color w:val="000000"/>
      <w:sz w:val="23"/>
      <w:szCs w:val="23"/>
      <w:lang w:bidi="mn-Mong-CN"/>
    </w:rPr>
  </w:style>
  <w:style w:type="character" w:styleId="1483" w:customStyle="1">
    <w:name w:val="常规 Char Char"/>
    <w:link w:val="1484"/>
    <w:uiPriority w:val="0"/>
    <w:qFormat/>
    <w:rPr>
      <w:rFonts w:ascii="Tahoma" w:hAnsi="Tahoma"/>
      <w:sz w:val="21"/>
      <w:szCs w:val="21"/>
    </w:rPr>
  </w:style>
  <w:style w:type="paragraph" w:styleId="1484" w:customStyle="1">
    <w:name w:val="常规"/>
    <w:basedOn w:val="790"/>
    <w:link w:val="1483"/>
    <w:uiPriority w:val="0"/>
    <w:qFormat/>
    <w:pPr>
      <w:ind w:left="1134"/>
      <w:spacing w:line="360" w:lineRule="auto"/>
    </w:pPr>
    <w:rPr>
      <w:rFonts w:ascii="Tahoma" w:hAnsi="Tahoma"/>
      <w:szCs w:val="21"/>
      <w:lang w:bidi="mn-Mong-CN"/>
    </w:rPr>
  </w:style>
  <w:style w:type="character" w:styleId="1485" w:customStyle="1">
    <w:name w:val="页眉 Char Char"/>
    <w:uiPriority w:val="0"/>
    <w:qFormat/>
    <w:rPr>
      <w:sz w:val="18"/>
      <w:szCs w:val="18"/>
    </w:rPr>
  </w:style>
  <w:style w:type="character" w:styleId="1486" w:customStyle="1">
    <w:name w:val="paramname"/>
    <w:uiPriority w:val="0"/>
    <w:qFormat/>
    <w:rPr>
      <w:rFonts w:ascii="Tahoma" w:hAnsi="Tahoma"/>
      <w:szCs w:val="20"/>
    </w:rPr>
  </w:style>
  <w:style w:type="character" w:styleId="1487" w:customStyle="1">
    <w:name w:val="p71"/>
    <w:uiPriority w:val="0"/>
    <w:qFormat/>
    <w:rPr>
      <w:rFonts w:ascii="Tahoma" w:hAnsi="Tahoma"/>
      <w:szCs w:val="20"/>
    </w:rPr>
  </w:style>
  <w:style w:type="character" w:styleId="1488" w:customStyle="1">
    <w:name w:val="p141"/>
    <w:uiPriority w:val="0"/>
    <w:qFormat/>
    <w:rPr>
      <w:sz w:val="21"/>
      <w:szCs w:val="21"/>
    </w:rPr>
  </w:style>
  <w:style w:type="character" w:styleId="1489" w:customStyle="1">
    <w:name w:val="样式 宋体 小四"/>
    <w:uiPriority w:val="0"/>
    <w:qFormat/>
    <w:rPr>
      <w:rFonts w:ascii="宋体" w:hAnsi="宋体"/>
      <w:sz w:val="24"/>
      <w:szCs w:val="20"/>
    </w:rPr>
  </w:style>
  <w:style w:type="character" w:styleId="1490" w:customStyle="1">
    <w:name w:val="style31"/>
    <w:uiPriority w:val="0"/>
    <w:qFormat/>
    <w:rPr>
      <w:rFonts w:ascii="Tahoma" w:hAnsi="Tahoma"/>
      <w:sz w:val="23"/>
      <w:szCs w:val="23"/>
    </w:rPr>
  </w:style>
  <w:style w:type="character" w:styleId="1491" w:customStyle="1">
    <w:name w:val="css41"/>
    <w:uiPriority w:val="0"/>
    <w:qFormat/>
    <w:rPr>
      <w:rFonts w:hint="default"/>
      <w:spacing w:val="0"/>
      <w:sz w:val="26"/>
      <w:szCs w:val="26"/>
    </w:rPr>
  </w:style>
  <w:style w:type="paragraph" w:styleId="1492" w:customStyle="1">
    <w:name w:val="函数注释1"/>
    <w:basedOn w:val="790"/>
    <w:uiPriority w:val="0"/>
    <w:qFormat/>
    <w:pPr>
      <w:ind w:left="1678" w:right="210" w:hanging="1049"/>
      <w:jc w:val="left"/>
      <w:spacing w:after="20" w:line="320" w:lineRule="exact"/>
    </w:pPr>
    <w:rPr>
      <w:sz w:val="24"/>
    </w:rPr>
  </w:style>
  <w:style w:type="paragraph" w:styleId="1493" w:customStyle="1">
    <w:name w:val="Char Char Char Char Char Char Char Char Char Char Char Char"/>
    <w:basedOn w:val="790"/>
    <w:uiPriority w:val="0"/>
    <w:qFormat/>
    <w:pPr>
      <w:spacing w:line="360" w:lineRule="auto"/>
    </w:pPr>
    <w:rPr>
      <w:rFonts w:ascii="仿宋_GB2312" w:eastAsia="仿宋_GB2312"/>
      <w:b/>
      <w:sz w:val="32"/>
      <w:szCs w:val="32"/>
    </w:rPr>
  </w:style>
  <w:style w:type="paragraph" w:styleId="1494" w:customStyle="1">
    <w:name w:val="Char2"/>
    <w:basedOn w:val="810"/>
    <w:uiPriority w:val="0"/>
    <w:qFormat/>
    <w:pPr>
      <w:ind w:left="2040" w:hanging="360"/>
      <w:spacing w:line="360" w:lineRule="auto"/>
      <w:tabs>
        <w:tab w:val="left" w:pos="2040" w:leader="none"/>
      </w:tabs>
    </w:pPr>
    <w:rPr>
      <w:rFonts w:ascii="Tahoma" w:hAnsi="Tahoma"/>
      <w:sz w:val="24"/>
      <w:lang w:val="zh-CN"/>
    </w:rPr>
  </w:style>
  <w:style w:type="paragraph" w:styleId="1495" w:customStyle="1">
    <w:name w:val="标准式样"/>
    <w:basedOn w:val="846"/>
    <w:uiPriority w:val="0"/>
    <w:qFormat/>
    <w:pPr>
      <w:ind w:left="210" w:firstLine="420"/>
      <w:jc w:val="left"/>
      <w:spacing w:line="288" w:lineRule="auto"/>
    </w:pPr>
    <w:rPr>
      <w:smallCaps/>
      <w:sz w:val="20"/>
      <w:szCs w:val="20"/>
    </w:rPr>
  </w:style>
  <w:style w:type="paragraph" w:styleId="1496" w:customStyle="1">
    <w:name w:val="Javis"/>
    <w:basedOn w:val="790"/>
    <w:uiPriority w:val="0"/>
    <w:qFormat/>
    <w:pPr>
      <w:ind w:right="210"/>
      <w:spacing w:line="360" w:lineRule="auto"/>
    </w:pPr>
    <w:rPr>
      <w:rFonts w:cs="宋体"/>
      <w:sz w:val="24"/>
    </w:rPr>
  </w:style>
  <w:style w:type="paragraph" w:styleId="1497" w:customStyle="1">
    <w:name w:val="页眉1"/>
    <w:basedOn w:val="790"/>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98" w:customStyle="1">
    <w:name w:val="Char Char Char1 Char Char Char"/>
    <w:basedOn w:val="790"/>
    <w:uiPriority w:val="0"/>
    <w:qFormat/>
    <w:pPr>
      <w:ind w:firstLine="200"/>
      <w:spacing w:line="360" w:lineRule="auto"/>
    </w:pPr>
    <w:rPr>
      <w:rFonts w:ascii="Tahoma" w:hAnsi="Tahoma"/>
      <w:sz w:val="24"/>
    </w:rPr>
  </w:style>
  <w:style w:type="paragraph" w:styleId="1499" w:customStyle="1">
    <w:name w:val="并列项-点"/>
    <w:basedOn w:val="790"/>
    <w:uiPriority w:val="0"/>
    <w:qFormat/>
    <w:pPr>
      <w:ind w:left="851" w:hanging="284"/>
      <w:spacing w:before="120" w:line="360" w:lineRule="auto"/>
      <w:widowControl/>
      <w:tabs>
        <w:tab w:val="left" w:pos="851" w:leader="none"/>
        <w:tab w:val="left" w:pos="927" w:leader="none"/>
      </w:tabs>
    </w:pPr>
    <w:rPr>
      <w:sz w:val="24"/>
    </w:rPr>
  </w:style>
  <w:style w:type="paragraph" w:styleId="1500" w:customStyle="1">
    <w:name w:val="MM Topic 3"/>
    <w:basedOn w:val="793"/>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1" w:customStyle="1">
    <w:name w:val="Char Char Char Char1 Char Char Char"/>
    <w:basedOn w:val="790"/>
    <w:uiPriority w:val="0"/>
    <w:qFormat/>
    <w:pPr>
      <w:spacing w:line="360" w:lineRule="auto"/>
    </w:pPr>
    <w:rPr>
      <w:sz w:val="24"/>
    </w:rPr>
  </w:style>
  <w:style w:type="paragraph" w:styleId="1502" w:customStyle="1">
    <w:name w:val="Char Char Char Char Char Char2"/>
    <w:basedOn w:val="790"/>
    <w:uiPriority w:val="0"/>
    <w:qFormat/>
    <w:pPr>
      <w:jc w:val="left"/>
      <w:spacing w:after="160" w:line="240" w:lineRule="exact"/>
      <w:widowControl/>
    </w:pPr>
    <w:rPr>
      <w:rFonts w:ascii="黑体" w:hAnsi="Verdana" w:eastAsia="黑体"/>
      <w:sz w:val="32"/>
      <w:szCs w:val="32"/>
    </w:rPr>
  </w:style>
  <w:style w:type="paragraph" w:styleId="1503" w:customStyle="1">
    <w:name w:val="1-二级标题"/>
    <w:basedOn w:val="790"/>
    <w:uiPriority w:val="0"/>
    <w:qFormat/>
    <w:pPr>
      <w:ind w:firstLine="200"/>
      <w:spacing w:line="360" w:lineRule="auto"/>
      <w:outlineLvl w:val="1"/>
    </w:pPr>
    <w:rPr>
      <w:rFonts w:ascii="宋体" w:hAnsi="宋体"/>
      <w:b/>
      <w:sz w:val="24"/>
      <w:szCs w:val="24"/>
    </w:rPr>
  </w:style>
  <w:style w:type="paragraph" w:styleId="1504" w:customStyle="1">
    <w:name w:val="项目编号1"/>
    <w:basedOn w:val="790"/>
    <w:next w:val="790"/>
    <w:uiPriority w:val="0"/>
    <w:qFormat/>
    <w:pPr>
      <w:ind w:left="420" w:hanging="420"/>
      <w:jc w:val="left"/>
      <w:spacing w:line="360" w:lineRule="auto"/>
      <w:tabs>
        <w:tab w:val="left" w:pos="420" w:leader="none"/>
      </w:tabs>
    </w:pPr>
    <w:rPr>
      <w:rFonts w:ascii="宋体"/>
      <w:sz w:val="24"/>
      <w:szCs w:val="24"/>
    </w:rPr>
  </w:style>
  <w:style w:type="paragraph" w:styleId="1505" w:customStyle="1">
    <w:name w:val="Char Char Char Char Char Char Char Char1"/>
    <w:basedOn w:val="790"/>
    <w:uiPriority w:val="0"/>
    <w:qFormat/>
    <w:pPr>
      <w:spacing w:line="360" w:lineRule="auto"/>
    </w:pPr>
    <w:rPr>
      <w:sz w:val="24"/>
    </w:rPr>
  </w:style>
  <w:style w:type="paragraph" w:styleId="1506" w:customStyle="1">
    <w:name w:val="项目编号"/>
    <w:basedOn w:val="790"/>
    <w:uiPriority w:val="0"/>
    <w:qFormat/>
    <w:pPr>
      <w:ind w:left="405" w:hanging="405"/>
      <w:spacing w:line="360" w:lineRule="auto"/>
      <w:tabs>
        <w:tab w:val="left" w:pos="405" w:leader="none"/>
      </w:tabs>
    </w:pPr>
    <w:rPr>
      <w:rFonts w:ascii="宋体" w:eastAsia="仿宋_GB2312"/>
      <w:sz w:val="24"/>
    </w:rPr>
  </w:style>
  <w:style w:type="paragraph" w:styleId="1507" w:customStyle="1">
    <w:name w:val="标准文字"/>
    <w:basedOn w:val="790"/>
    <w:uiPriority w:val="0"/>
    <w:qFormat/>
    <w:pPr>
      <w:ind w:firstLine="420"/>
      <w:spacing w:after="20" w:line="360" w:lineRule="auto"/>
    </w:pPr>
    <w:rPr>
      <w:sz w:val="24"/>
      <w:szCs w:val="24"/>
    </w:rPr>
  </w:style>
  <w:style w:type="paragraph" w:styleId="1508" w:customStyle="1">
    <w:name w:val="样式 标题4 楷体_GB2312 四号 加粗 两端对齐 段前: 7.8 磅 段后: 7.8 磅 行距: 1.5 倍行距 + 段前..."/>
    <w:basedOn w:val="794"/>
    <w:next w:val="855"/>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09" w:customStyle="1">
    <w:name w:val="名词解释11"/>
    <w:basedOn w:val="1510"/>
    <w:uiPriority w:val="0"/>
    <w:qFormat/>
    <w:pPr>
      <w:ind w:firstLine="0"/>
      <w:spacing w:after="0"/>
    </w:pPr>
  </w:style>
  <w:style w:type="paragraph" w:styleId="1510" w:customStyle="1">
    <w:name w:val="名词解释"/>
    <w:basedOn w:val="790"/>
    <w:uiPriority w:val="0"/>
    <w:qFormat/>
    <w:pPr>
      <w:ind w:left="2325" w:hanging="2325"/>
      <w:spacing w:after="20" w:line="288" w:lineRule="auto"/>
    </w:pPr>
    <w:rPr>
      <w:sz w:val="24"/>
    </w:rPr>
  </w:style>
  <w:style w:type="paragraph" w:styleId="1511" w:customStyle="1">
    <w:name w:val="Char Char1 Char Char Char Char Char Char1"/>
    <w:basedOn w:val="790"/>
    <w:uiPriority w:val="0"/>
    <w:qFormat/>
    <w:pPr>
      <w:spacing w:line="360" w:lineRule="auto"/>
    </w:pPr>
    <w:rPr>
      <w:rFonts w:ascii="Tahoma" w:hAnsi="Tahoma"/>
      <w:sz w:val="24"/>
      <w:szCs w:val="24"/>
    </w:rPr>
  </w:style>
  <w:style w:type="paragraph" w:styleId="1512" w:customStyle="1">
    <w:name w:val="_Style 1"/>
    <w:basedOn w:val="790"/>
    <w:uiPriority w:val="0"/>
    <w:qFormat/>
    <w:pPr>
      <w:ind w:firstLine="420"/>
      <w:spacing w:line="360" w:lineRule="auto"/>
    </w:pPr>
    <w:rPr>
      <w:rFonts w:ascii="Calibri" w:hAnsi="Calibri"/>
      <w:sz w:val="24"/>
      <w:szCs w:val="22"/>
    </w:rPr>
  </w:style>
  <w:style w:type="paragraph" w:styleId="1513" w:customStyle="1">
    <w:name w:val="表中"/>
    <w:basedOn w:val="790"/>
    <w:uiPriority w:val="0"/>
    <w:qFormat/>
    <w:pPr>
      <w:jc w:val="center"/>
      <w:spacing w:line="360" w:lineRule="atLeast"/>
    </w:pPr>
    <w:rPr>
      <w:sz w:val="24"/>
    </w:rPr>
  </w:style>
  <w:style w:type="paragraph" w:styleId="1514" w:customStyle="1">
    <w:name w:val="产品型号"/>
    <w:basedOn w:val="79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15" w:customStyle="1">
    <w:name w:val="Char Char1 Char Char Char Char1 Char Char Char Char Char Char"/>
    <w:basedOn w:val="790"/>
    <w:uiPriority w:val="0"/>
    <w:qFormat/>
    <w:pPr>
      <w:spacing w:line="360" w:lineRule="auto"/>
    </w:pPr>
    <w:rPr>
      <w:rFonts w:ascii="Tahoma" w:hAnsi="Tahoma"/>
      <w:sz w:val="24"/>
    </w:rPr>
  </w:style>
  <w:style w:type="paragraph" w:styleId="1516" w:customStyle="1">
    <w:name w:val="_Style 95"/>
    <w:basedOn w:val="810"/>
    <w:uiPriority w:val="0"/>
    <w:qFormat/>
    <w:pPr>
      <w:spacing w:line="360" w:lineRule="auto"/>
    </w:pPr>
    <w:rPr>
      <w:rFonts w:ascii="Tahoma" w:hAnsi="Tahoma"/>
      <w:sz w:val="24"/>
      <w:lang w:val="zh-CN"/>
    </w:rPr>
  </w:style>
  <w:style w:type="paragraph" w:styleId="1517" w:customStyle="1">
    <w:name w:val="表格题注"/>
    <w:next w:val="790"/>
    <w:uiPriority w:val="0"/>
    <w:qFormat/>
    <w:pPr>
      <w:jc w:val="center"/>
      <w:keepLines/>
    </w:pPr>
    <w:rPr>
      <w:rFonts w:ascii="Arial" w:hAnsi="Arial" w:eastAsia="宋体" w:cs="Times New Roman"/>
      <w:sz w:val="18"/>
      <w:szCs w:val="18"/>
      <w:lang w:val="en-US" w:eastAsia="zh-CN" w:bidi="ar-SA"/>
    </w:rPr>
  </w:style>
  <w:style w:type="paragraph" w:styleId="1518" w:customStyle="1">
    <w:name w:val="1."/>
    <w:basedOn w:val="790"/>
    <w:uiPriority w:val="0"/>
    <w:qFormat/>
    <w:pPr>
      <w:ind w:firstLine="480"/>
      <w:spacing w:line="360" w:lineRule="auto"/>
    </w:pPr>
    <w:rPr>
      <w:sz w:val="24"/>
      <w:szCs w:val="24"/>
    </w:rPr>
  </w:style>
  <w:style w:type="paragraph" w:styleId="1519" w:customStyle="1">
    <w:name w:val="MM Topic 2"/>
    <w:basedOn w:val="792"/>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0" w:customStyle="1">
    <w:name w:val="_Style 951"/>
    <w:basedOn w:val="810"/>
    <w:uiPriority w:val="0"/>
    <w:qFormat/>
    <w:pPr>
      <w:spacing w:line="360" w:lineRule="auto"/>
    </w:pPr>
    <w:rPr>
      <w:rFonts w:ascii="Tahoma" w:hAnsi="Tahoma"/>
      <w:sz w:val="24"/>
      <w:lang w:val="zh-CN"/>
    </w:rPr>
  </w:style>
  <w:style w:type="paragraph" w:styleId="1521" w:customStyle="1">
    <w:name w:val="表内容"/>
    <w:uiPriority w:val="0"/>
    <w:qFormat/>
    <w:rPr>
      <w:rFonts w:ascii="宋体" w:hAnsi="Times New Roman" w:eastAsia="宋体" w:cs="Times New Roman"/>
      <w:sz w:val="24"/>
      <w:szCs w:val="24"/>
      <w:lang w:val="en-US" w:eastAsia="zh-CN" w:bidi="ar-SA"/>
    </w:rPr>
  </w:style>
  <w:style w:type="paragraph" w:styleId="1522" w:customStyle="1">
    <w:name w:val="Char12"/>
    <w:basedOn w:val="790"/>
    <w:uiPriority w:val="0"/>
    <w:qFormat/>
    <w:pPr>
      <w:spacing w:line="360" w:lineRule="auto"/>
    </w:pPr>
    <w:rPr>
      <w:rFonts w:ascii="仿宋_GB2312" w:eastAsia="仿宋_GB2312"/>
      <w:b/>
      <w:sz w:val="32"/>
      <w:szCs w:val="32"/>
    </w:rPr>
  </w:style>
  <w:style w:type="paragraph" w:styleId="1523" w:customStyle="1">
    <w:name w:val="图形"/>
    <w:basedOn w:val="790"/>
    <w:uiPriority w:val="0"/>
    <w:qFormat/>
    <w:pPr>
      <w:ind w:firstLine="420"/>
      <w:jc w:val="center"/>
      <w:spacing w:after="20" w:line="288" w:lineRule="auto"/>
    </w:pPr>
    <w:rPr>
      <w:sz w:val="24"/>
      <w:szCs w:val="24"/>
    </w:rPr>
  </w:style>
  <w:style w:type="paragraph" w:styleId="1524" w:customStyle="1">
    <w:name w:val="Char Char1 Char Char Char Char Char Char Char Char1"/>
    <w:basedOn w:val="790"/>
    <w:uiPriority w:val="0"/>
    <w:qFormat/>
    <w:pPr>
      <w:jc w:val="left"/>
      <w:spacing w:after="160" w:line="240" w:lineRule="exact"/>
      <w:widowControl/>
    </w:pPr>
    <w:rPr>
      <w:rFonts w:ascii="Verdana" w:hAnsi="Verdana"/>
      <w:sz w:val="20"/>
      <w:lang w:eastAsia="en-US"/>
    </w:rPr>
  </w:style>
  <w:style w:type="paragraph" w:styleId="1525" w:customStyle="1">
    <w:name w:val="项目编号3"/>
    <w:basedOn w:val="790"/>
    <w:next w:val="790"/>
    <w:uiPriority w:val="0"/>
    <w:qFormat/>
    <w:pPr>
      <w:ind w:firstLine="200"/>
      <w:jc w:val="left"/>
      <w:spacing w:line="360" w:lineRule="auto"/>
      <w:tabs>
        <w:tab w:val="left" w:pos="425" w:leader="none"/>
      </w:tabs>
    </w:pPr>
    <w:rPr>
      <w:rFonts w:ascii="宋体"/>
      <w:sz w:val="24"/>
      <w:szCs w:val="24"/>
    </w:rPr>
  </w:style>
  <w:style w:type="paragraph" w:styleId="1526" w:customStyle="1">
    <w:name w:val="Char Char Char Char Char Char1"/>
    <w:basedOn w:val="790"/>
    <w:uiPriority w:val="0"/>
    <w:qFormat/>
    <w:pPr>
      <w:spacing w:line="360" w:lineRule="auto"/>
    </w:pPr>
    <w:rPr>
      <w:rFonts w:ascii="Tahoma" w:hAnsi="Tahoma"/>
      <w:sz w:val="24"/>
    </w:rPr>
  </w:style>
  <w:style w:type="paragraph" w:styleId="1527" w:customStyle="1">
    <w:name w:val="Char11"/>
    <w:basedOn w:val="790"/>
    <w:uiPriority w:val="0"/>
    <w:qFormat/>
    <w:pPr>
      <w:jc w:val="left"/>
      <w:spacing w:after="160" w:line="240" w:lineRule="exact"/>
      <w:widowControl/>
    </w:pPr>
    <w:rPr>
      <w:rFonts w:ascii="Verdana" w:hAnsi="Verdana"/>
      <w:sz w:val="20"/>
      <w:lang w:eastAsia="en-US"/>
    </w:rPr>
  </w:style>
  <w:style w:type="paragraph" w:styleId="1528" w:customStyle="1">
    <w:name w:val="回信地址"/>
    <w:basedOn w:val="790"/>
    <w:uiPriority w:val="0"/>
    <w:qFormat/>
    <w:pPr>
      <w:ind w:right="-120" w:firstLine="420"/>
      <w:jc w:val="left"/>
      <w:keepLines/>
      <w:spacing w:after="20" w:line="200" w:lineRule="atLeast"/>
      <w:widowControl/>
    </w:pPr>
    <w:rPr>
      <w:sz w:val="16"/>
    </w:rPr>
  </w:style>
  <w:style w:type="paragraph" w:styleId="1529" w:customStyle="1">
    <w:name w:val="Char Char Char Char Char Char Char Char Char Char1"/>
    <w:basedOn w:val="790"/>
    <w:uiPriority w:val="0"/>
    <w:qFormat/>
    <w:pPr>
      <w:ind w:left="425" w:hanging="425"/>
      <w:spacing w:line="360" w:lineRule="auto"/>
      <w:tabs>
        <w:tab w:val="left" w:pos="425" w:leader="none"/>
      </w:tabs>
    </w:pPr>
    <w:rPr>
      <w:sz w:val="28"/>
    </w:rPr>
  </w:style>
  <w:style w:type="paragraph" w:styleId="1530" w:customStyle="1">
    <w:name w:val="标书表格字体格式"/>
    <w:next w:val="1473"/>
    <w:uiPriority w:val="0"/>
    <w:qFormat/>
    <w:rPr>
      <w:rFonts w:ascii="Times New Roman" w:hAnsi="Times New Roman" w:eastAsia="宋体" w:cs="Times New Roman"/>
      <w:sz w:val="21"/>
      <w:szCs w:val="24"/>
      <w:lang w:val="en-US" w:eastAsia="zh-CN" w:bidi="ar-SA"/>
    </w:rPr>
  </w:style>
  <w:style w:type="paragraph" w:styleId="1531" w:customStyle="1">
    <w:name w:val="样式 纯文本 + 楷体_GB2312 小四 行距: 固定值 20 磅1"/>
    <w:basedOn w:val="824"/>
    <w:uiPriority w:val="0"/>
    <w:qFormat/>
    <w:pPr>
      <w:ind w:firstLine="200"/>
      <w:spacing w:line="400" w:lineRule="exact"/>
    </w:pPr>
    <w:rPr>
      <w:rFonts w:ascii="楷体_GB2312" w:eastAsia="楷体_GB2312"/>
      <w:sz w:val="24"/>
    </w:rPr>
  </w:style>
  <w:style w:type="paragraph" w:styleId="1532" w:customStyle="1">
    <w:name w:val="Char2 Char Char Char1"/>
    <w:basedOn w:val="810"/>
    <w:uiPriority w:val="0"/>
    <w:qFormat/>
    <w:pPr>
      <w:spacing w:line="360" w:lineRule="auto"/>
    </w:pPr>
    <w:rPr>
      <w:rFonts w:ascii="Tahoma" w:hAnsi="Tahoma"/>
      <w:sz w:val="24"/>
      <w:szCs w:val="24"/>
      <w:lang w:val="zh-CN"/>
    </w:rPr>
  </w:style>
  <w:style w:type="paragraph" w:styleId="1533" w:customStyle="1">
    <w:name w:val="章标题"/>
    <w:next w:val="790"/>
    <w:uiPriority w:val="0"/>
    <w:qFormat/>
    <w:pPr>
      <w:jc w:val="both"/>
      <w:outlineLvl w:val="1"/>
    </w:pPr>
    <w:rPr>
      <w:rFonts w:ascii="黑体" w:hAnsi="Times New Roman" w:eastAsia="黑体" w:cs="Times New Roman"/>
      <w:sz w:val="21"/>
      <w:lang w:val="en-US" w:eastAsia="zh-CN" w:bidi="ar-SA"/>
    </w:rPr>
  </w:style>
  <w:style w:type="paragraph" w:styleId="1534" w:customStyle="1">
    <w:name w:val="图样式"/>
    <w:basedOn w:val="790"/>
    <w:uiPriority w:val="0"/>
    <w:qFormat/>
    <w:pPr>
      <w:jc w:val="center"/>
      <w:spacing w:before="80" w:after="80" w:line="360" w:lineRule="auto"/>
      <w:widowControl/>
    </w:pPr>
    <w:rPr>
      <w:sz w:val="20"/>
    </w:rPr>
  </w:style>
  <w:style w:type="paragraph" w:styleId="1535" w:customStyle="1">
    <w:name w:val="插图题注"/>
    <w:next w:val="790"/>
    <w:uiPriority w:val="0"/>
    <w:qFormat/>
    <w:pPr>
      <w:jc w:val="center"/>
    </w:pPr>
    <w:rPr>
      <w:rFonts w:ascii="Arial" w:hAnsi="Arial" w:eastAsia="宋体" w:cs="Times New Roman"/>
      <w:sz w:val="18"/>
      <w:szCs w:val="18"/>
      <w:lang w:val="en-US" w:eastAsia="zh-CN" w:bidi="ar-SA"/>
    </w:rPr>
  </w:style>
  <w:style w:type="paragraph" w:styleId="1536" w:customStyle="1">
    <w:name w:val="题注4"/>
    <w:basedOn w:val="790"/>
    <w:next w:val="807"/>
    <w:uiPriority w:val="0"/>
    <w:qFormat/>
    <w:pPr>
      <w:jc w:val="center"/>
      <w:spacing w:line="360" w:lineRule="auto"/>
    </w:pPr>
    <w:rPr>
      <w:b/>
      <w:color w:val="000000"/>
      <w:sz w:val="24"/>
      <w:szCs w:val="21"/>
      <w:lang w:val="en-GB"/>
    </w:rPr>
  </w:style>
  <w:style w:type="paragraph" w:styleId="1537" w:customStyle="1">
    <w:name w:val="样式2"/>
    <w:basedOn w:val="791"/>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38" w:customStyle="1">
    <w:name w:val="MM Topic 1"/>
    <w:basedOn w:val="791"/>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39" w:customStyle="1">
    <w:name w:val="标题0"/>
    <w:basedOn w:val="853"/>
    <w:next w:val="853"/>
    <w:uiPriority w:val="0"/>
    <w:qFormat/>
    <w:pPr>
      <w:ind w:firstLine="420"/>
      <w:spacing w:line="288" w:lineRule="auto"/>
    </w:pPr>
    <w:rPr>
      <w:rFonts w:ascii="Arial" w:hAnsi="Arial"/>
      <w:sz w:val="52"/>
      <w:lang w:val="en-US"/>
    </w:rPr>
  </w:style>
  <w:style w:type="paragraph" w:styleId="1540" w:customStyle="1">
    <w:name w:val="Table"/>
    <w:basedOn w:val="790"/>
    <w:uiPriority w:val="0"/>
    <w:qFormat/>
    <w:pPr>
      <w:ind w:left="2268" w:right="709"/>
      <w:jc w:val="center"/>
      <w:spacing w:before="20" w:after="20" w:line="360" w:lineRule="auto"/>
    </w:pPr>
    <w:rPr>
      <w:rFonts w:ascii="Arial" w:hAnsi="Arial" w:eastAsia="2OcuAe"/>
      <w:spacing w:val="2"/>
      <w:sz w:val="18"/>
    </w:rPr>
  </w:style>
  <w:style w:type="paragraph" w:styleId="1541" w:customStyle="1">
    <w:name w:val="样式 段前: 7.8 磅"/>
    <w:basedOn w:val="790"/>
    <w:uiPriority w:val="0"/>
    <w:qFormat/>
    <w:pPr>
      <w:ind w:left="1559" w:firstLine="200"/>
      <w:spacing w:before="156" w:line="360" w:lineRule="auto"/>
      <w:tabs>
        <w:tab w:val="left" w:pos="1559" w:leader="none"/>
      </w:tabs>
    </w:pPr>
    <w:rPr>
      <w:sz w:val="24"/>
    </w:rPr>
  </w:style>
  <w:style w:type="paragraph" w:styleId="1542" w:customStyle="1">
    <w:name w:val="函数注释2"/>
    <w:basedOn w:val="790"/>
    <w:uiPriority w:val="0"/>
    <w:qFormat/>
    <w:pPr>
      <w:ind w:left="1680" w:firstLine="420"/>
      <w:spacing w:after="20" w:line="288" w:lineRule="auto"/>
    </w:pPr>
    <w:rPr>
      <w:sz w:val="24"/>
      <w:szCs w:val="24"/>
    </w:rPr>
  </w:style>
  <w:style w:type="paragraph" w:styleId="1543" w:customStyle="1">
    <w:name w:val="00"/>
    <w:basedOn w:val="790"/>
    <w:uiPriority w:val="0"/>
    <w:qFormat/>
    <w:pPr>
      <w:jc w:val="left"/>
      <w:spacing w:line="360" w:lineRule="auto"/>
    </w:pPr>
    <w:rPr>
      <w:rFonts w:ascii="黑体" w:eastAsia="黑体"/>
      <w:b/>
      <w:bCs/>
      <w:sz w:val="20"/>
    </w:rPr>
  </w:style>
  <w:style w:type="paragraph" w:styleId="1544" w:customStyle="1">
    <w:name w:val="Char Char Char Char Char Char Char"/>
    <w:basedOn w:val="790"/>
    <w:uiPriority w:val="0"/>
    <w:qFormat/>
    <w:pPr>
      <w:jc w:val="left"/>
      <w:spacing w:after="160" w:line="240" w:lineRule="exact"/>
      <w:widowControl/>
    </w:pPr>
    <w:rPr>
      <w:rFonts w:ascii="Arial" w:hAnsi="Arial" w:eastAsia="Times New Roman" w:cs="Verdana"/>
      <w:b/>
      <w:sz w:val="24"/>
      <w:szCs w:val="24"/>
      <w:lang w:eastAsia="en-US"/>
    </w:rPr>
  </w:style>
  <w:style w:type="paragraph" w:styleId="1545" w:customStyle="1">
    <w:name w:val="Char Char Char Char2"/>
    <w:basedOn w:val="810"/>
    <w:uiPriority w:val="0"/>
    <w:qFormat/>
    <w:rPr>
      <w:rFonts w:ascii="Tahoma" w:hAnsi="Tahoma"/>
      <w:sz w:val="24"/>
      <w:lang w:val="zh-CN"/>
    </w:rPr>
  </w:style>
  <w:style w:type="paragraph" w:styleId="1546" w:customStyle="1">
    <w:name w:val="列表_名词"/>
    <w:basedOn w:val="1509"/>
    <w:uiPriority w:val="0"/>
    <w:qFormat/>
    <w:pPr>
      <w:ind w:left="2745" w:hanging="420"/>
      <w:tabs>
        <w:tab w:val="left" w:pos="2745" w:leader="none"/>
      </w:tabs>
    </w:pPr>
  </w:style>
  <w:style w:type="paragraph" w:styleId="1547" w:customStyle="1">
    <w:name w:val="Char Char Char Char Char Char Char Char Char Char Char Char Char Char Char Char1"/>
    <w:basedOn w:val="790"/>
    <w:uiPriority w:val="0"/>
    <w:qFormat/>
    <w:pPr>
      <w:spacing w:line="360" w:lineRule="auto"/>
      <w:tabs>
        <w:tab w:val="left" w:pos="360" w:leader="none"/>
      </w:tabs>
    </w:pPr>
    <w:rPr>
      <w:sz w:val="24"/>
      <w:szCs w:val="24"/>
    </w:rPr>
  </w:style>
  <w:style w:type="paragraph" w:styleId="1548" w:customStyle="1">
    <w:name w:val="程序代码"/>
    <w:basedOn w:val="790"/>
    <w:uiPriority w:val="0"/>
    <w:qFormat/>
    <w:pPr>
      <w:ind w:left="839" w:firstLine="420"/>
      <w:spacing w:after="20" w:line="288" w:lineRule="auto"/>
    </w:pPr>
    <w:rPr>
      <w:rFonts w:eastAsia="仿宋_GB2312"/>
      <w:sz w:val="24"/>
      <w:szCs w:val="24"/>
    </w:rPr>
  </w:style>
  <w:style w:type="paragraph" w:styleId="1549" w:customStyle="1">
    <w:name w:val="Char Char Char1 Char Char Char1"/>
    <w:basedOn w:val="790"/>
    <w:uiPriority w:val="0"/>
    <w:qFormat/>
    <w:pPr>
      <w:ind w:firstLine="200"/>
      <w:spacing w:line="360" w:lineRule="auto"/>
    </w:pPr>
    <w:rPr>
      <w:rFonts w:ascii="Tahoma" w:hAnsi="Tahoma"/>
      <w:sz w:val="24"/>
    </w:rPr>
  </w:style>
  <w:style w:type="paragraph" w:styleId="1550" w:customStyle="1">
    <w:name w:val="重点"/>
    <w:basedOn w:val="790"/>
    <w:uiPriority w:val="0"/>
    <w:qFormat/>
    <w:pPr>
      <w:ind w:firstLine="420"/>
      <w:spacing w:after="20" w:line="288" w:lineRule="auto"/>
      <w:shd w:val="pct10" w:color="auto" w:fill="auto"/>
    </w:pPr>
    <w:rPr>
      <w:rFonts w:eastAsia="黑体"/>
      <w:b/>
      <w:sz w:val="24"/>
      <w:szCs w:val="24"/>
    </w:rPr>
  </w:style>
  <w:style w:type="paragraph" w:styleId="1551" w:customStyle="1">
    <w:name w:val="简介正文"/>
    <w:basedOn w:val="790"/>
    <w:uiPriority w:val="0"/>
    <w:qFormat/>
    <w:pPr>
      <w:ind w:left="1701" w:hanging="1701"/>
      <w:spacing w:after="20" w:line="520" w:lineRule="exact"/>
    </w:pPr>
    <w:rPr>
      <w:sz w:val="24"/>
    </w:rPr>
  </w:style>
  <w:style w:type="paragraph" w:styleId="1552" w:customStyle="1">
    <w:name w:val="正文(缩进)"/>
    <w:basedOn w:val="790"/>
    <w:uiPriority w:val="0"/>
    <w:qFormat/>
    <w:pPr>
      <w:ind w:firstLine="200"/>
      <w:spacing w:line="360" w:lineRule="auto"/>
      <w:widowControl/>
    </w:pPr>
    <w:rPr>
      <w:rFonts w:eastAsia="仿宋_GB2312"/>
      <w:sz w:val="24"/>
    </w:rPr>
  </w:style>
  <w:style w:type="paragraph" w:styleId="1553" w:customStyle="1">
    <w:name w:val="列表2"/>
    <w:basedOn w:val="790"/>
    <w:uiPriority w:val="0"/>
    <w:qFormat/>
    <w:pPr>
      <w:ind w:left="1469" w:hanging="420"/>
      <w:spacing w:after="20" w:line="288" w:lineRule="auto"/>
      <w:tabs>
        <w:tab w:val="left" w:pos="1470" w:leader="none"/>
      </w:tabs>
    </w:pPr>
    <w:rPr>
      <w:sz w:val="24"/>
      <w:szCs w:val="24"/>
    </w:rPr>
  </w:style>
  <w:style w:type="paragraph" w:styleId="1554" w:customStyle="1">
    <w:name w:val="正文1)"/>
    <w:basedOn w:val="79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55" w:customStyle="1">
    <w:name w:val="Char1 Char Char Char Char Char Char1"/>
    <w:basedOn w:val="790"/>
    <w:uiPriority w:val="0"/>
    <w:qFormat/>
    <w:pPr>
      <w:spacing w:line="360" w:lineRule="auto"/>
    </w:pPr>
    <w:rPr>
      <w:rFonts w:ascii="Tahoma" w:hAnsi="Tahoma"/>
      <w:sz w:val="24"/>
    </w:rPr>
  </w:style>
  <w:style w:type="paragraph" w:styleId="1556" w:customStyle="1">
    <w:name w:val="列出段落11"/>
    <w:basedOn w:val="790"/>
    <w:uiPriority w:val="34"/>
    <w:qFormat/>
    <w:pPr>
      <w:ind w:firstLine="420"/>
    </w:pPr>
  </w:style>
  <w:style w:type="paragraph" w:styleId="1557" w:customStyle="1">
    <w:name w:val="正文文本缩进 31"/>
    <w:basedOn w:val="790"/>
    <w:uiPriority w:val="0"/>
    <w:qFormat/>
    <w:pPr>
      <w:ind w:firstLine="480"/>
      <w:spacing w:line="360" w:lineRule="auto"/>
    </w:pPr>
    <w:rPr>
      <w:rFonts w:ascii="宋体"/>
      <w:b/>
      <w:lang w:val="zh-CN"/>
    </w:rPr>
  </w:style>
  <w:style w:type="character" w:styleId="1558" w:customStyle="1">
    <w:name w:val="标题 4 Char1"/>
    <w:uiPriority w:val="0"/>
    <w:qFormat/>
    <w:rPr>
      <w:rFonts w:ascii="Times New Roman" w:hAnsi="Times New Roman" w:eastAsia="宋体"/>
      <w:sz w:val="20"/>
    </w:rPr>
  </w:style>
  <w:style w:type="paragraph" w:styleId="1559" w:customStyle="1">
    <w:name w:val="Body Text 24"/>
    <w:basedOn w:val="790"/>
    <w:uiPriority w:val="0"/>
    <w:qFormat/>
    <w:pPr>
      <w:spacing w:before="60" w:line="360" w:lineRule="exact"/>
    </w:pPr>
    <w:rPr>
      <w:rFonts w:eastAsia="楷体_GB2312"/>
      <w:sz w:val="24"/>
    </w:rPr>
  </w:style>
  <w:style w:type="paragraph" w:styleId="1560"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561" w:customStyle="1">
    <w:name w:val="正文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562" w:customStyle="1">
    <w:name w:val="reader-word-layer"/>
    <w:basedOn w:val="790"/>
    <w:uiPriority w:val="0"/>
    <w:qFormat/>
    <w:pPr>
      <w:jc w:val="left"/>
      <w:spacing w:before="100" w:beforeAutospacing="1" w:after="100" w:afterAutospacing="1"/>
      <w:widowControl/>
    </w:pPr>
    <w:rPr>
      <w:rFonts w:ascii="宋体" w:hAnsi="宋体" w:cs="宋体"/>
      <w:sz w:val="24"/>
      <w:szCs w:val="24"/>
    </w:rPr>
  </w:style>
  <w:style w:type="paragraph" w:styleId="1563"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64" w:customStyle="1">
    <w:name w:val="Char Char Char Char11"/>
    <w:basedOn w:val="790"/>
    <w:uiPriority w:val="0"/>
    <w:qFormat/>
    <w:rPr>
      <w:szCs w:val="24"/>
    </w:rPr>
  </w:style>
  <w:style w:type="character" w:styleId="1565" w:customStyle="1">
    <w:name w:val="Char Char231"/>
    <w:uiPriority w:val="0"/>
    <w:qFormat/>
    <w:rPr>
      <w:rFonts w:ascii="幼圆" w:hAnsi="华文细黑" w:eastAsia="幼圆" w:cs="Tahoma"/>
      <w:b/>
      <w:bCs/>
      <w:sz w:val="30"/>
      <w:szCs w:val="24"/>
    </w:rPr>
  </w:style>
  <w:style w:type="character" w:styleId="1566" w:customStyle="1">
    <w:name w:val="Char Char191"/>
    <w:uiPriority w:val="0"/>
    <w:qFormat/>
    <w:rPr>
      <w:rFonts w:ascii="仿宋_GB2312" w:hAnsi="仿宋_GB2312"/>
      <w:b/>
      <w:bCs/>
      <w:sz w:val="28"/>
      <w:szCs w:val="28"/>
    </w:rPr>
  </w:style>
  <w:style w:type="character" w:styleId="1567" w:customStyle="1">
    <w:name w:val="Char Char211"/>
    <w:uiPriority w:val="0"/>
    <w:qFormat/>
    <w:rPr>
      <w:rFonts w:ascii="华文细黑" w:hAnsi="华文细黑" w:eastAsia="幼圆" w:cs="Tahoma"/>
      <w:b/>
      <w:sz w:val="30"/>
      <w:szCs w:val="30"/>
    </w:rPr>
  </w:style>
  <w:style w:type="character" w:styleId="1568" w:customStyle="1">
    <w:name w:val="Char Char201"/>
    <w:uiPriority w:val="0"/>
    <w:qFormat/>
    <w:rPr>
      <w:rFonts w:ascii="Tahoma" w:hAnsi="Tahoma" w:eastAsia="幼圆"/>
      <w:b/>
      <w:bCs/>
      <w:sz w:val="28"/>
      <w:szCs w:val="28"/>
    </w:rPr>
  </w:style>
  <w:style w:type="character" w:styleId="1569" w:customStyle="1">
    <w:name w:val="Char Char221"/>
    <w:uiPriority w:val="0"/>
    <w:qFormat/>
    <w:rPr>
      <w:rFonts w:ascii="幼圆" w:hAnsi="华文细黑" w:eastAsia="幼圆" w:cs="Tahoma"/>
      <w:b/>
      <w:bCs/>
      <w:color w:val="ff0000"/>
      <w:sz w:val="30"/>
      <w:szCs w:val="30"/>
    </w:rPr>
  </w:style>
  <w:style w:type="character" w:styleId="1570" w:customStyle="1">
    <w:name w:val="Char Char161"/>
    <w:uiPriority w:val="0"/>
    <w:qFormat/>
    <w:rPr>
      <w:rFonts w:ascii="Tahoma" w:hAnsi="Tahoma" w:eastAsia="幼圆"/>
      <w:sz w:val="24"/>
      <w:szCs w:val="24"/>
    </w:rPr>
  </w:style>
  <w:style w:type="character" w:styleId="1571" w:customStyle="1">
    <w:name w:val="副标题 Char2"/>
    <w:uiPriority w:val="0"/>
    <w:qFormat/>
    <w:rPr>
      <w:rFonts w:ascii="Cambria" w:hAnsi="Cambria" w:cs="Times New Roman"/>
      <w:b/>
      <w:bCs/>
      <w:sz w:val="32"/>
      <w:szCs w:val="32"/>
    </w:rPr>
  </w:style>
  <w:style w:type="character" w:styleId="1572" w:customStyle="1">
    <w:name w:val="明显引用 Char2"/>
    <w:uiPriority w:val="99"/>
    <w:qFormat/>
    <w:rPr>
      <w:b/>
      <w:bCs/>
      <w:i/>
      <w:iCs/>
      <w:color w:val="4f81bd"/>
      <w:sz w:val="21"/>
    </w:rPr>
  </w:style>
  <w:style w:type="character" w:styleId="1573" w:customStyle="1">
    <w:name w:val="引用 Char2"/>
    <w:uiPriority w:val="99"/>
    <w:qFormat/>
    <w:rPr>
      <w:i/>
      <w:iCs/>
      <w:color w:val="000000"/>
      <w:sz w:val="21"/>
    </w:rPr>
  </w:style>
  <w:style w:type="paragraph" w:styleId="1574" w:customStyle="1">
    <w:name w:val="列出段落2"/>
    <w:basedOn w:val="790"/>
    <w:uiPriority w:val="0"/>
    <w:qFormat/>
    <w:pPr>
      <w:jc w:val="left"/>
    </w:pPr>
    <w:rPr>
      <w:rFonts w:ascii="Calibri" w:hAnsi="Calibri"/>
      <w:sz w:val="22"/>
      <w:szCs w:val="22"/>
      <w:lang w:eastAsia="en-US"/>
    </w:rPr>
  </w:style>
  <w:style w:type="paragraph" w:styleId="1575" w:customStyle="1">
    <w:name w:val="msonormal"/>
    <w:basedOn w:val="790"/>
    <w:uiPriority w:val="0"/>
    <w:qFormat/>
    <w:pPr>
      <w:jc w:val="left"/>
      <w:spacing w:before="100" w:beforeAutospacing="1" w:after="100" w:afterAutospacing="1"/>
      <w:widowControl/>
    </w:pPr>
    <w:rPr>
      <w:rFonts w:ascii="宋体" w:hAnsi="宋体" w:cs="宋体"/>
      <w:sz w:val="24"/>
      <w:szCs w:val="24"/>
    </w:rPr>
  </w:style>
  <w:style w:type="paragraph" w:styleId="1576" w:customStyle="1">
    <w:name w:val="font15"/>
    <w:basedOn w:val="790"/>
    <w:uiPriority w:val="0"/>
    <w:qFormat/>
    <w:pPr>
      <w:jc w:val="left"/>
      <w:spacing w:before="100" w:beforeAutospacing="1" w:after="100" w:afterAutospacing="1"/>
      <w:widowControl/>
    </w:pPr>
    <w:rPr>
      <w:rFonts w:ascii="宋体" w:hAnsi="宋体" w:cs="宋体"/>
      <w:sz w:val="22"/>
      <w:szCs w:val="22"/>
    </w:rPr>
  </w:style>
  <w:style w:type="character" w:styleId="1577" w:customStyle="1">
    <w:name w:val="fontstyle01"/>
    <w:uiPriority w:val="0"/>
    <w:qFormat/>
    <w:rPr>
      <w:rFonts w:hint="eastAsia" w:ascii="宋体" w:hAnsi="宋体" w:eastAsia="宋体"/>
      <w:color w:val="000000"/>
      <w:sz w:val="24"/>
      <w:szCs w:val="24"/>
    </w:rPr>
  </w:style>
  <w:style w:type="character" w:styleId="1578" w:customStyle="1">
    <w:name w:val="正文文本缩进 2 Char"/>
    <w:uiPriority w:val="0"/>
    <w:qFormat/>
    <w:rPr>
      <w:sz w:val="24"/>
    </w:rPr>
  </w:style>
  <w:style w:type="table" w:styleId="1579" w:customStyle="1">
    <w:name w:val="网格型4"/>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80" w:customStyle="1">
    <w:name w:val="页眉 Char"/>
    <w:uiPriority w:val="0"/>
    <w:qFormat/>
    <w:rPr>
      <w:sz w:val="18"/>
      <w:szCs w:val="18"/>
    </w:rPr>
  </w:style>
  <w:style w:type="character" w:styleId="1581" w:customStyle="1">
    <w:name w:val="页脚 Char"/>
    <w:uiPriority w:val="0"/>
    <w:qFormat/>
    <w:rPr>
      <w:sz w:val="18"/>
      <w:szCs w:val="18"/>
    </w:rPr>
  </w:style>
  <w:style w:type="character" w:styleId="1582" w:customStyle="1">
    <w:name w:val="bookmark-item"/>
    <w:basedOn w:val="800"/>
    <w:uiPriority w:val="0"/>
    <w:qFormat/>
  </w:style>
  <w:style w:type="character" w:styleId="1583" w:customStyle="1">
    <w:name w:val="纯文本 Char"/>
    <w:uiPriority w:val="0"/>
    <w:qFormat/>
    <w:rPr>
      <w:rFonts w:ascii="宋体" w:hAnsi="Courier New" w:eastAsia="宋体"/>
      <w:sz w:val="21"/>
      <w:lang w:val="en-US" w:eastAsia="zh-CN" w:bidi="ar-SA"/>
    </w:rPr>
  </w:style>
  <w:style w:type="character" w:styleId="1584" w:customStyle="1">
    <w:name w:val="标题 Char"/>
    <w:uiPriority w:val="0"/>
    <w:qFormat/>
    <w:rPr>
      <w:rFonts w:ascii="Cambria" w:hAnsi="Cambria" w:cs="Times New Roman"/>
      <w:b/>
      <w:bCs/>
      <w:sz w:val="32"/>
      <w:szCs w:val="32"/>
    </w:rPr>
  </w:style>
  <w:style w:type="character" w:styleId="1585" w:customStyle="1">
    <w:name w:val="正文文本缩进 2 Char1"/>
    <w:uiPriority w:val="99"/>
    <w:qFormat/>
    <w:rPr>
      <w:rFonts w:ascii="宋体"/>
      <w:b/>
      <w:bCs/>
      <w:sz w:val="24"/>
    </w:rPr>
  </w:style>
  <w:style w:type="character" w:styleId="1586" w:customStyle="1">
    <w:name w:val="标题 2 Char"/>
    <w:uiPriority w:val="0"/>
    <w:qFormat/>
    <w:rPr>
      <w:rFonts w:ascii="宋体" w:hAnsi="宋体" w:eastAsia="楷体_GB2312"/>
      <w:b/>
      <w:sz w:val="26"/>
    </w:rPr>
  </w:style>
  <w:style w:type="character" w:styleId="1587" w:customStyle="1">
    <w:name w:val="标题 1 Char"/>
    <w:uiPriority w:val="0"/>
    <w:qFormat/>
    <w:rPr>
      <w:rFonts w:eastAsia="楷体_GB2312"/>
      <w:b/>
      <w:sz w:val="44"/>
    </w:rPr>
  </w:style>
  <w:style w:type="character" w:styleId="1588" w:customStyle="1">
    <w:name w:val="批注文字 Char1"/>
    <w:uiPriority w:val="99"/>
    <w:semiHidden/>
    <w:qFormat/>
    <w:rPr>
      <w:rFonts w:eastAsia="楷体_GB2312"/>
      <w:sz w:val="26"/>
    </w:rPr>
  </w:style>
  <w:style w:type="character" w:styleId="1589" w:customStyle="1">
    <w:name w:val="ca-221"/>
    <w:uiPriority w:val="0"/>
    <w:qFormat/>
    <w:rPr>
      <w:rFonts w:hint="eastAsia" w:ascii="宋体" w:hAnsi="宋体" w:eastAsia="宋体"/>
      <w:color w:val="ff0000"/>
      <w:sz w:val="24"/>
      <w:szCs w:val="24"/>
    </w:rPr>
  </w:style>
  <w:style w:type="character" w:styleId="1590" w:customStyle="1">
    <w:name w:val="正文缩进 Char2"/>
    <w:uiPriority w:val="0"/>
    <w:qFormat/>
    <w:rPr>
      <w:rFonts w:eastAsia="楷体_GB2312"/>
      <w:sz w:val="24"/>
      <w:lang w:val="en-US" w:eastAsia="zh-CN" w:bidi="ar-SA"/>
    </w:rPr>
  </w:style>
  <w:style w:type="character" w:styleId="1591" w:customStyle="1">
    <w:name w:val="正文首行缩进 Char Char"/>
    <w:link w:val="1592"/>
    <w:uiPriority w:val="0"/>
    <w:qFormat/>
    <w:rPr>
      <w:szCs w:val="24"/>
      <w:lang w:bidi="ar-SA"/>
    </w:rPr>
  </w:style>
  <w:style w:type="paragraph" w:styleId="1592" w:customStyle="1">
    <w:name w:val="正文首行缩进1"/>
    <w:basedOn w:val="816"/>
    <w:link w:val="1591"/>
    <w:uiPriority w:val="0"/>
    <w:qFormat/>
    <w:pPr>
      <w:ind w:firstLine="420"/>
      <w:spacing w:after="120"/>
    </w:pPr>
    <w:rPr>
      <w:rFonts w:ascii="Times New Roman" w:eastAsia="宋体"/>
      <w:bCs w:val="0"/>
      <w:sz w:val="20"/>
      <w:szCs w:val="24"/>
      <w:lang w:val="en-US"/>
    </w:rPr>
  </w:style>
  <w:style w:type="character" w:styleId="1593" w:customStyle="1">
    <w:name w:val="纯文本 Char2"/>
    <w:uiPriority w:val="0"/>
    <w:qFormat/>
    <w:rPr>
      <w:rFonts w:ascii="宋体" w:hAnsi="Courier New" w:eastAsia="楷体_GB2312"/>
      <w:sz w:val="26"/>
      <w:lang w:val="en-US" w:eastAsia="zh-CN" w:bidi="ar-SA"/>
    </w:rPr>
  </w:style>
  <w:style w:type="character" w:styleId="1594" w:customStyle="1">
    <w:name w:val="正文文本 Char"/>
    <w:uiPriority w:val="0"/>
    <w:qFormat/>
    <w:rPr>
      <w:rFonts w:ascii="楷体_GB2312" w:eastAsia="楷体_GB2312"/>
      <w:sz w:val="28"/>
      <w:lang w:val="en-US" w:eastAsia="zh-CN" w:bidi="ar-SA"/>
    </w:rPr>
  </w:style>
  <w:style w:type="character" w:styleId="1595" w:customStyle="1">
    <w:name w:val="HTML 预设格式 Char"/>
    <w:uiPriority w:val="0"/>
    <w:qFormat/>
    <w:rPr>
      <w:rFonts w:ascii="黑体" w:hAnsi="Courier New" w:eastAsia="黑体" w:cs="楷体_GB2312"/>
    </w:rPr>
  </w:style>
  <w:style w:type="character" w:styleId="1596" w:customStyle="1">
    <w:name w:val="Andy_2级 Char"/>
    <w:link w:val="1597"/>
    <w:uiPriority w:val="0"/>
    <w:qFormat/>
    <w:rPr>
      <w:rFonts w:ascii="Calibri" w:hAnsi="Calibri"/>
      <w:sz w:val="24"/>
    </w:rPr>
  </w:style>
  <w:style w:type="paragraph" w:styleId="1597" w:customStyle="1">
    <w:name w:val="Andy_2级"/>
    <w:basedOn w:val="1598"/>
    <w:link w:val="1596"/>
    <w:uiPriority w:val="0"/>
    <w:qFormat/>
    <w:pPr>
      <w:ind w:firstLine="510"/>
    </w:pPr>
    <w:rPr>
      <w:szCs w:val="20"/>
      <w:lang w:bidi="mn-Mong-CN"/>
    </w:rPr>
  </w:style>
  <w:style w:type="paragraph" w:styleId="1598" w:customStyle="1">
    <w:name w:val="Andy_二级"/>
    <w:basedOn w:val="790"/>
    <w:uiPriority w:val="0"/>
    <w:qFormat/>
    <w:pPr>
      <w:spacing w:line="360" w:lineRule="auto"/>
    </w:pPr>
    <w:rPr>
      <w:rFonts w:ascii="Calibri" w:hAnsi="Calibri"/>
      <w:sz w:val="24"/>
      <w:szCs w:val="22"/>
    </w:rPr>
  </w:style>
  <w:style w:type="character" w:styleId="1599" w:customStyle="1">
    <w:name w:val="Plain Text Char"/>
    <w:link w:val="1600"/>
    <w:uiPriority w:val="0"/>
    <w:qFormat/>
    <w:rPr>
      <w:rFonts w:ascii="宋体" w:hAnsi="Courier New" w:eastAsia="楷体_GB2312"/>
      <w:sz w:val="26"/>
    </w:rPr>
  </w:style>
  <w:style w:type="paragraph" w:styleId="1600" w:customStyle="1">
    <w:name w:val="纯文本5"/>
    <w:basedOn w:val="790"/>
    <w:link w:val="1599"/>
    <w:uiPriority w:val="0"/>
    <w:qFormat/>
    <w:rPr>
      <w:rFonts w:ascii="宋体" w:hAnsi="Courier New" w:eastAsia="楷体_GB2312"/>
      <w:sz w:val="26"/>
      <w:lang w:bidi="mn-Mong-CN"/>
    </w:rPr>
  </w:style>
  <w:style w:type="character" w:styleId="1601" w:customStyle="1">
    <w:name w:val="Andy_3级 Char"/>
    <w:link w:val="1602"/>
    <w:uiPriority w:val="0"/>
    <w:qFormat/>
    <w:rPr>
      <w:rFonts w:ascii="Calibri" w:hAnsi="Calibri"/>
      <w:sz w:val="24"/>
    </w:rPr>
  </w:style>
  <w:style w:type="paragraph" w:styleId="1602" w:customStyle="1">
    <w:name w:val="Andy_3级"/>
    <w:basedOn w:val="790"/>
    <w:link w:val="1601"/>
    <w:uiPriority w:val="0"/>
    <w:qFormat/>
    <w:pPr>
      <w:ind w:firstLine="510"/>
      <w:spacing w:line="360" w:lineRule="auto"/>
    </w:pPr>
    <w:rPr>
      <w:rFonts w:ascii="Calibri" w:hAnsi="Calibri"/>
      <w:sz w:val="24"/>
      <w:lang w:bidi="mn-Mong-CN"/>
    </w:rPr>
  </w:style>
  <w:style w:type="character" w:styleId="1603" w:customStyle="1">
    <w:name w:val="Andy_正文 Char"/>
    <w:link w:val="1604"/>
    <w:uiPriority w:val="0"/>
    <w:qFormat/>
    <w:rPr>
      <w:rFonts w:ascii="Calibri" w:hAnsi="Calibri"/>
      <w:sz w:val="24"/>
      <w:szCs w:val="24"/>
    </w:rPr>
  </w:style>
  <w:style w:type="paragraph" w:styleId="1604" w:customStyle="1">
    <w:name w:val="Andy_正文"/>
    <w:basedOn w:val="790"/>
    <w:link w:val="1603"/>
    <w:uiPriority w:val="0"/>
    <w:qFormat/>
    <w:pPr>
      <w:ind w:firstLine="480"/>
      <w:spacing w:line="360" w:lineRule="auto"/>
    </w:pPr>
    <w:rPr>
      <w:rFonts w:ascii="Calibri" w:hAnsi="Calibri"/>
      <w:sz w:val="24"/>
      <w:szCs w:val="24"/>
      <w:lang w:bidi="mn-Mong-CN"/>
    </w:rPr>
  </w:style>
  <w:style w:type="character" w:styleId="1605" w:customStyle="1">
    <w:name w:val="中等深浅网格 1 - 着色 2 字符"/>
    <w:link w:val="1606"/>
    <w:uiPriority w:val="34"/>
    <w:qFormat/>
    <w:rPr>
      <w:sz w:val="21"/>
      <w:szCs w:val="24"/>
    </w:rPr>
  </w:style>
  <w:style w:type="paragraph" w:styleId="1606" w:customStyle="1">
    <w:name w:val="中等深浅网格 1 - 着色 21"/>
    <w:basedOn w:val="790"/>
    <w:link w:val="1605"/>
    <w:uiPriority w:val="34"/>
    <w:qFormat/>
    <w:pPr>
      <w:ind w:firstLine="420"/>
      <w:jc w:val="left"/>
      <w:spacing w:line="360" w:lineRule="auto"/>
    </w:pPr>
    <w:rPr>
      <w:szCs w:val="24"/>
      <w:lang w:bidi="mn-Mong-CN"/>
    </w:rPr>
  </w:style>
  <w:style w:type="character" w:styleId="1607" w:customStyle="1">
    <w:name w:val="_正文段落 Char"/>
    <w:link w:val="1608"/>
    <w:uiPriority w:val="0"/>
    <w:qFormat/>
    <w:rPr>
      <w:sz w:val="24"/>
      <w:szCs w:val="24"/>
    </w:rPr>
  </w:style>
  <w:style w:type="paragraph" w:styleId="1608" w:customStyle="1">
    <w:name w:val="_正文段落"/>
    <w:basedOn w:val="790"/>
    <w:link w:val="1607"/>
    <w:uiPriority w:val="0"/>
    <w:qFormat/>
    <w:pPr>
      <w:ind w:firstLine="200"/>
      <w:spacing w:line="360" w:lineRule="auto"/>
    </w:pPr>
    <w:rPr>
      <w:sz w:val="24"/>
      <w:szCs w:val="24"/>
      <w:lang w:bidi="mn-Mong-CN"/>
    </w:rPr>
  </w:style>
  <w:style w:type="character" w:styleId="1609" w:customStyle="1">
    <w:name w:val="CL 正文1.25 Char"/>
    <w:link w:val="1610"/>
    <w:uiPriority w:val="0"/>
    <w:qFormat/>
    <w:rPr>
      <w:rFonts w:ascii="Cambria" w:hAnsi="Cambria"/>
      <w:spacing w:val="4"/>
      <w:sz w:val="24"/>
      <w:szCs w:val="21"/>
    </w:rPr>
  </w:style>
  <w:style w:type="paragraph" w:styleId="1610" w:customStyle="1">
    <w:name w:val="CL 正文1.25"/>
    <w:basedOn w:val="790"/>
    <w:link w:val="1609"/>
    <w:uiPriority w:val="0"/>
    <w:qFormat/>
    <w:pPr>
      <w:ind w:firstLine="200"/>
      <w:spacing w:line="360" w:lineRule="auto"/>
    </w:pPr>
    <w:rPr>
      <w:rFonts w:ascii="Cambria" w:hAnsi="Cambria"/>
      <w:spacing w:val="4"/>
      <w:sz w:val="24"/>
      <w:szCs w:val="21"/>
      <w:lang w:bidi="mn-Mong-CN"/>
    </w:rPr>
  </w:style>
  <w:style w:type="character" w:styleId="1611" w:customStyle="1">
    <w:name w:val="正文缩进 Char1"/>
    <w:uiPriority w:val="0"/>
    <w:qFormat/>
    <w:rPr>
      <w:rFonts w:ascii="Times New Roman" w:hAnsi="Times New Roman" w:eastAsia="楷体_GB2312" w:cs="Times New Roman"/>
      <w:sz w:val="24"/>
      <w:szCs w:val="20"/>
    </w:rPr>
  </w:style>
  <w:style w:type="character" w:styleId="1612" w:customStyle="1">
    <w:name w:val="正文缩进 Char"/>
    <w:uiPriority w:val="0"/>
    <w:qFormat/>
    <w:rPr>
      <w:rFonts w:eastAsia="楷体_GB2312"/>
      <w:sz w:val="24"/>
      <w:lang w:val="en-US" w:eastAsia="zh-CN" w:bidi="ar-SA"/>
    </w:rPr>
  </w:style>
  <w:style w:type="paragraph" w:styleId="1613" w:customStyle="1">
    <w:name w:val="Char Char3 Char Char Char Char Char Char Char Char Char Char Char Char Char Char Char Char"/>
    <w:basedOn w:val="790"/>
    <w:uiPriority w:val="0"/>
    <w:qFormat/>
    <w:pPr>
      <w:ind w:firstLine="200"/>
      <w:jc w:val="left"/>
      <w:spacing w:after="160" w:line="360" w:lineRule="auto"/>
      <w:widowControl/>
    </w:pPr>
    <w:rPr>
      <w:rFonts w:ascii="宋体" w:hAnsi="宋体"/>
      <w:sz w:val="24"/>
    </w:rPr>
  </w:style>
  <w:style w:type="paragraph" w:styleId="1614" w:customStyle="1">
    <w:name w:val="Char Char Char1 Char Char Char Char"/>
    <w:basedOn w:val="790"/>
    <w:uiPriority w:val="0"/>
    <w:qFormat/>
    <w:pPr>
      <w:jc w:val="left"/>
      <w:spacing w:after="160" w:line="240" w:lineRule="exact"/>
      <w:widowControl/>
    </w:pPr>
    <w:rPr>
      <w:sz w:val="24"/>
      <w:szCs w:val="24"/>
    </w:rPr>
  </w:style>
  <w:style w:type="paragraph" w:styleId="1615" w:customStyle="1">
    <w:name w:val="小四 段落 宋体 Char Char Char Char Char Char"/>
    <w:basedOn w:val="1616"/>
    <w:uiPriority w:val="0"/>
    <w:qFormat/>
    <w:pPr>
      <w:ind w:firstLine="480"/>
    </w:pPr>
    <w:rPr>
      <w:rFonts w:ascii="宋体" w:hAnsi="宋体"/>
    </w:rPr>
  </w:style>
  <w:style w:type="paragraph" w:styleId="1616" w:customStyle="1">
    <w:name w:val="小四 段落 宋体 Char Char Char Char Char Char Char"/>
    <w:basedOn w:val="805"/>
    <w:uiPriority w:val="0"/>
    <w:semiHidden/>
    <w:qFormat/>
    <w:pPr>
      <w:ind w:left="0" w:right="-33" w:firstLine="545"/>
      <w:jc w:val="left"/>
      <w:tabs>
        <w:tab w:val="clear" w:pos="360" w:leader="none"/>
      </w:tabs>
    </w:pPr>
    <w:rPr>
      <w:rFonts w:ascii="Times New Roman" w:hAnsi="Times New Roman" w:eastAsia="宋体"/>
      <w:lang w:val="en-US"/>
    </w:rPr>
  </w:style>
  <w:style w:type="paragraph" w:styleId="1617" w:customStyle="1">
    <w:name w:val="cardlist-value"/>
    <w:basedOn w:val="790"/>
    <w:uiPriority w:val="0"/>
    <w:qFormat/>
    <w:pPr>
      <w:jc w:val="left"/>
      <w:spacing w:before="100" w:beforeAutospacing="1" w:after="100" w:afterAutospacing="1"/>
      <w:widowControl/>
    </w:pPr>
    <w:rPr>
      <w:rFonts w:ascii="宋体" w:hAnsi="宋体" w:cs="宋体"/>
      <w:sz w:val="24"/>
      <w:szCs w:val="24"/>
    </w:rPr>
  </w:style>
  <w:style w:type="paragraph" w:styleId="1618" w:customStyle="1">
    <w:name w:val="Default Paragraph Font Para Char"/>
    <w:basedOn w:val="790"/>
    <w:uiPriority w:val="0"/>
    <w:semiHidden/>
    <w:qFormat/>
    <w:pPr>
      <w:jc w:val="left"/>
      <w:spacing w:after="160" w:line="240" w:lineRule="exact"/>
      <w:widowControl/>
    </w:pPr>
    <w:rPr>
      <w:rFonts w:ascii="Verdana" w:hAnsi="Verdana"/>
      <w:sz w:val="20"/>
      <w:lang w:eastAsia="en-US"/>
    </w:rPr>
  </w:style>
  <w:style w:type="paragraph" w:styleId="1619" w:customStyle="1">
    <w:name w:val="Plain Text1"/>
    <w:basedOn w:val="790"/>
    <w:uiPriority w:val="0"/>
    <w:qFormat/>
    <w:rPr>
      <w:rFonts w:ascii="宋体" w:hAnsi="Courier New" w:eastAsia="楷体_GB2312"/>
      <w:sz w:val="26"/>
    </w:rPr>
  </w:style>
  <w:style w:type="paragraph" w:styleId="1620" w:customStyle="1">
    <w:name w:val="小四 段落 宋体 Char"/>
    <w:basedOn w:val="805"/>
    <w:uiPriority w:val="0"/>
    <w:qFormat/>
    <w:pPr>
      <w:ind w:left="0" w:right="-33" w:firstLine="480"/>
      <w:jc w:val="left"/>
      <w:tabs>
        <w:tab w:val="clear" w:pos="360" w:leader="none"/>
      </w:tabs>
    </w:pPr>
    <w:rPr>
      <w:rFonts w:ascii="Times New Roman" w:hAnsi="Times New Roman" w:eastAsia="宋体"/>
      <w:lang w:val="en-US"/>
    </w:rPr>
  </w:style>
  <w:style w:type="paragraph" w:styleId="1621" w:customStyle="1">
    <w:name w:val="纯文本2"/>
    <w:basedOn w:val="790"/>
    <w:uiPriority w:val="0"/>
    <w:qFormat/>
    <w:rPr>
      <w:rFonts w:ascii="宋体" w:hAnsi="Courier New" w:eastAsia="楷体_GB2312"/>
      <w:sz w:val="26"/>
    </w:rPr>
  </w:style>
  <w:style w:type="paragraph" w:styleId="1622" w:customStyle="1">
    <w:name w:val="Andy_一级"/>
    <w:basedOn w:val="790"/>
    <w:uiPriority w:val="0"/>
    <w:qFormat/>
    <w:pPr>
      <w:ind w:left="420" w:hanging="420"/>
      <w:keepNext/>
      <w:spacing w:line="360" w:lineRule="auto"/>
      <w:tabs>
        <w:tab w:val="left" w:pos="420" w:leader="none"/>
      </w:tabs>
    </w:pPr>
    <w:rPr>
      <w:rFonts w:ascii="Calibri" w:hAnsi="Calibri"/>
      <w:b/>
      <w:sz w:val="24"/>
      <w:szCs w:val="22"/>
    </w:rPr>
  </w:style>
  <w:style w:type="paragraph" w:styleId="1623" w:customStyle="1">
    <w:name w:val="Andy_4级"/>
    <w:basedOn w:val="790"/>
    <w:uiPriority w:val="0"/>
    <w:qFormat/>
    <w:pPr>
      <w:ind w:left="420" w:firstLine="510"/>
      <w:spacing w:line="360" w:lineRule="auto"/>
      <w:tabs>
        <w:tab w:val="left" w:pos="420" w:leader="none"/>
      </w:tabs>
    </w:pPr>
    <w:rPr>
      <w:rFonts w:ascii="Calibri" w:hAnsi="Calibri"/>
      <w:sz w:val="24"/>
    </w:rPr>
  </w:style>
  <w:style w:type="paragraph" w:styleId="1624" w:customStyle="1">
    <w:name w:val="纯文本3"/>
    <w:basedOn w:val="790"/>
    <w:uiPriority w:val="0"/>
    <w:qFormat/>
    <w:rPr>
      <w:rFonts w:ascii="宋体" w:hAnsi="Courier New" w:eastAsia="楷体_GB2312"/>
      <w:sz w:val="26"/>
    </w:rPr>
  </w:style>
  <w:style w:type="table" w:styleId="1625" w:customStyle="1">
    <w:name w:val="网格型5"/>
    <w:basedOn w:val="80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26" w:customStyle="1">
    <w:name w:val="纯文本4"/>
    <w:basedOn w:val="790"/>
    <w:uiPriority w:val="0"/>
    <w:qFormat/>
    <w:rPr>
      <w:rFonts w:ascii="宋体" w:hAnsi="Courier New" w:eastAsia="楷体_GB2312"/>
      <w:sz w:val="26"/>
    </w:rPr>
  </w:style>
  <w:style w:type="character" w:styleId="1627" w:customStyle="1">
    <w:name w:val="批注框文本 Char"/>
    <w:uiPriority w:val="0"/>
    <w:qFormat/>
    <w:rPr>
      <w:rFonts w:eastAsia="楷体_GB2312"/>
      <w:sz w:val="18"/>
      <w:szCs w:val="18"/>
    </w:rPr>
  </w:style>
  <w:style w:type="paragraph" w:styleId="1628" w:customStyle="1">
    <w:name w:val="纯文本6"/>
    <w:basedOn w:val="790"/>
    <w:uiPriority w:val="0"/>
    <w:qFormat/>
    <w:rPr>
      <w:rFonts w:ascii="宋体" w:hAnsi="Courier New" w:eastAsia="楷体_GB2312"/>
      <w:sz w:val="26"/>
    </w:rPr>
  </w:style>
  <w:style w:type="paragraph" w:styleId="1629" w:customStyle="1">
    <w:name w:val="纯文本7"/>
    <w:basedOn w:val="790"/>
    <w:uiPriority w:val="0"/>
    <w:qFormat/>
    <w:rPr>
      <w:rFonts w:ascii="宋体" w:hAnsi="Courier New" w:eastAsia="楷体_GB2312"/>
      <w:sz w:val="26"/>
      <w:lang w:val="zh-CN"/>
    </w:rPr>
  </w:style>
  <w:style w:type="paragraph" w:styleId="1630" w:customStyle="1">
    <w:name w:val="正文_2"/>
    <w:uiPriority w:val="0"/>
    <w:qFormat/>
    <w:pPr>
      <w:jc w:val="both"/>
      <w:widowControl w:val="off"/>
    </w:pPr>
    <w:rPr>
      <w:rFonts w:ascii="Times New Roman" w:hAnsi="Times New Roman" w:eastAsia="宋体" w:cs="Times New Roman"/>
      <w:sz w:val="21"/>
      <w:lang w:val="en-US" w:eastAsia="zh-CN" w:bidi="ar-SA"/>
    </w:rPr>
  </w:style>
  <w:style w:type="paragraph" w:styleId="1631" w:customStyle="1">
    <w:name w:val="彩色列表 - 强调文字颜色 11"/>
    <w:basedOn w:val="790"/>
    <w:uiPriority w:val="34"/>
    <w:qFormat/>
    <w:pPr>
      <w:ind w:firstLine="420"/>
      <w:jc w:val="left"/>
      <w:spacing w:line="480" w:lineRule="auto"/>
    </w:pPr>
    <w:rPr>
      <w:rFonts w:ascii="Calibri" w:hAnsi="Calibri"/>
      <w:sz w:val="24"/>
      <w:szCs w:val="22"/>
      <w:lang w:eastAsia="zh-TW"/>
    </w:rPr>
  </w:style>
  <w:style w:type="character" w:styleId="1632" w:customStyle="1">
    <w:name w:val="标题 3 Char"/>
    <w:uiPriority w:val="0"/>
    <w:qFormat/>
    <w:rPr>
      <w:rFonts w:eastAsia="楷体_GB2312"/>
      <w:b/>
      <w:sz w:val="26"/>
    </w:rPr>
  </w:style>
  <w:style w:type="character" w:styleId="1633" w:customStyle="1">
    <w:name w:val="标题 4 Char"/>
    <w:uiPriority w:val="0"/>
    <w:qFormat/>
    <w:rPr>
      <w:rFonts w:ascii="Arial" w:hAnsi="Arial" w:eastAsia="黑体"/>
      <w:b/>
      <w:bCs/>
      <w:sz w:val="28"/>
      <w:szCs w:val="28"/>
    </w:rPr>
  </w:style>
  <w:style w:type="character" w:styleId="1634" w:customStyle="1">
    <w:name w:val="标题 5 Char"/>
    <w:uiPriority w:val="0"/>
    <w:qFormat/>
    <w:rPr>
      <w:rFonts w:ascii="宋体" w:hAnsi="Tms Rmn"/>
      <w:b/>
      <w:sz w:val="28"/>
    </w:rPr>
  </w:style>
  <w:style w:type="character" w:styleId="1635" w:customStyle="1">
    <w:name w:val="标题 6 Char"/>
    <w:uiPriority w:val="0"/>
    <w:qFormat/>
    <w:rPr>
      <w:rFonts w:ascii="黑体" w:hAnsi="Tms Rmn" w:eastAsia="黑体"/>
      <w:b/>
      <w:sz w:val="24"/>
    </w:rPr>
  </w:style>
  <w:style w:type="character" w:styleId="1636" w:customStyle="1">
    <w:name w:val="标题 7 Char"/>
    <w:uiPriority w:val="0"/>
    <w:qFormat/>
    <w:rPr>
      <w:rFonts w:ascii="宋体" w:hAnsi="Tms Rmn"/>
      <w:b/>
      <w:sz w:val="24"/>
    </w:rPr>
  </w:style>
  <w:style w:type="character" w:styleId="1637" w:customStyle="1">
    <w:name w:val="标题 8 Char"/>
    <w:uiPriority w:val="0"/>
    <w:qFormat/>
    <w:rPr>
      <w:rFonts w:ascii="Arial" w:hAnsi="Arial" w:eastAsia="黑体"/>
      <w:sz w:val="24"/>
      <w:szCs w:val="24"/>
    </w:rPr>
  </w:style>
  <w:style w:type="character" w:styleId="1638" w:customStyle="1">
    <w:name w:val="标题 9 Char"/>
    <w:uiPriority w:val="0"/>
    <w:qFormat/>
    <w:rPr>
      <w:rFonts w:ascii="Arial" w:hAnsi="Arial" w:eastAsia="黑体"/>
      <w:sz w:val="21"/>
      <w:szCs w:val="21"/>
    </w:rPr>
  </w:style>
  <w:style w:type="character" w:styleId="1639" w:customStyle="1">
    <w:name w:val="脚注文本 Char"/>
    <w:uiPriority w:val="0"/>
    <w:semiHidden/>
    <w:qFormat/>
    <w:rPr>
      <w:rFonts w:eastAsia="楷体_GB2312"/>
      <w:sz w:val="18"/>
    </w:rPr>
  </w:style>
  <w:style w:type="character" w:styleId="1640" w:customStyle="1">
    <w:name w:val="文档结构图 Char"/>
    <w:uiPriority w:val="0"/>
    <w:semiHidden/>
    <w:qFormat/>
    <w:rPr>
      <w:sz w:val="21"/>
      <w:shd w:val="clear" w:color="auto" w:fill="000080"/>
    </w:rPr>
  </w:style>
  <w:style w:type="character" w:styleId="1641" w:customStyle="1">
    <w:name w:val="批注主题 Char"/>
    <w:uiPriority w:val="0"/>
    <w:semiHidden/>
    <w:qFormat/>
    <w:rPr>
      <w:rFonts w:eastAsia="楷体_GB2312"/>
      <w:b/>
      <w:bCs/>
      <w:sz w:val="26"/>
      <w:lang w:val="zh-CN" w:eastAsia="zh-CN"/>
    </w:rPr>
  </w:style>
  <w:style w:type="character" w:styleId="1642" w:customStyle="1">
    <w:name w:val="日期 Char"/>
    <w:uiPriority w:val="0"/>
    <w:qFormat/>
    <w:rPr>
      <w:rFonts w:ascii="宋体" w:hAnsi="宋体" w:eastAsia="楷体_GB2312"/>
      <w:sz w:val="24"/>
    </w:rPr>
  </w:style>
  <w:style w:type="character" w:styleId="1643" w:customStyle="1">
    <w:name w:val="正文文本 2 Char"/>
    <w:uiPriority w:val="0"/>
    <w:qFormat/>
    <w:rPr>
      <w:rFonts w:eastAsia="楷体_GB2312"/>
      <w:sz w:val="26"/>
    </w:rPr>
  </w:style>
  <w:style w:type="character" w:styleId="1644" w:customStyle="1">
    <w:name w:val="正文文本缩进 3 Char"/>
    <w:uiPriority w:val="0"/>
    <w:qFormat/>
    <w:rPr>
      <w:sz w:val="24"/>
      <w:szCs w:val="24"/>
    </w:rPr>
  </w:style>
  <w:style w:type="paragraph" w:styleId="1645"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646" w:customStyle="1">
    <w:name w:val="纯文本111"/>
    <w:basedOn w:val="790"/>
    <w:uiPriority w:val="0"/>
    <w:qFormat/>
    <w:rPr>
      <w:rFonts w:ascii="宋体" w:hAnsi="Courier New"/>
      <w:sz w:val="34"/>
    </w:rPr>
  </w:style>
  <w:style w:type="character" w:styleId="1647" w:customStyle="1">
    <w:name w:val="尾注文本 Char"/>
    <w:uiPriority w:val="0"/>
    <w:qFormat/>
    <w:rPr>
      <w:rFonts w:eastAsia="楷体_GB2312"/>
      <w:sz w:val="26"/>
    </w:rPr>
  </w:style>
  <w:style w:type="character" w:styleId="1648" w:customStyle="1">
    <w:name w:val="未处理的提及1"/>
    <w:basedOn w:val="800"/>
    <w:uiPriority w:val="99"/>
    <w:semiHidden/>
    <w:unhideWhenUsed/>
    <w:qFormat/>
    <w:rPr>
      <w:color w:val="605e5c"/>
      <w:shd w:val="clear" w:color="auto" w:fill="e1dfdd"/>
    </w:rPr>
  </w:style>
  <w:style w:type="paragraph" w:styleId="1649"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650" w:customStyle="1">
    <w:name w:val="列出段落3"/>
    <w:basedOn w:val="790"/>
    <w:uiPriority w:val="34"/>
    <w:qFormat/>
    <w:pPr>
      <w:ind w:firstLine="420"/>
    </w:pPr>
  </w:style>
  <w:style w:type="table" w:styleId="1651" w:customStyle="1">
    <w:name w:val="网格型51"/>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2" w:customStyle="1">
    <w:name w:val="网格型6"/>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3" w:customStyle="1">
    <w:name w:val="网格型41"/>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4" w:customStyle="1">
    <w:name w:val="网格型52"/>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5" w:customStyle="1">
    <w:name w:val="Char Char411"/>
    <w:uiPriority w:val="0"/>
    <w:qFormat/>
    <w:rPr>
      <w:rFonts w:ascii="宋体" w:hAnsi="宋体" w:eastAsia="黑体" w:cs="Arial"/>
      <w:b/>
      <w:sz w:val="28"/>
      <w:szCs w:val="32"/>
      <w:lang w:val="en-US" w:eastAsia="zh-CN" w:bidi="ar-SA"/>
    </w:rPr>
  </w:style>
  <w:style w:type="character" w:styleId="1656" w:customStyle="1">
    <w:name w:val="Char Char111"/>
    <w:uiPriority w:val="0"/>
    <w:qFormat/>
    <w:rPr>
      <w:rFonts w:ascii="黑体" w:hAnsi="Arial" w:eastAsia="黑体" w:cs="Arial"/>
      <w:b/>
      <w:bCs/>
      <w:sz w:val="32"/>
      <w:szCs w:val="32"/>
      <w:lang w:val="en-US" w:eastAsia="zh-CN" w:bidi="ar-SA"/>
    </w:rPr>
  </w:style>
  <w:style w:type="character" w:styleId="1657" w:customStyle="1">
    <w:name w:val="Char Char51"/>
    <w:uiPriority w:val="0"/>
    <w:qFormat/>
    <w:rPr>
      <w:rFonts w:eastAsia="宋体"/>
      <w:b/>
      <w:bCs/>
      <w:sz w:val="21"/>
      <w:szCs w:val="24"/>
      <w:lang w:val="en-US" w:eastAsia="zh-CN" w:bidi="ar-SA"/>
    </w:rPr>
  </w:style>
  <w:style w:type="character" w:styleId="1658" w:customStyle="1">
    <w:name w:val="Char Char2111"/>
    <w:uiPriority w:val="0"/>
    <w:qFormat/>
    <w:rPr>
      <w:rFonts w:eastAsia="宋体"/>
      <w:sz w:val="21"/>
      <w:szCs w:val="24"/>
      <w:lang w:val="en-US" w:eastAsia="zh-CN" w:bidi="ar-SA"/>
    </w:rPr>
  </w:style>
  <w:style w:type="character" w:styleId="1659" w:customStyle="1">
    <w:name w:val="Char Char311"/>
    <w:uiPriority w:val="0"/>
    <w:qFormat/>
    <w:rPr>
      <w:rFonts w:ascii="黑体" w:hAnsi="宋体" w:eastAsia="黑体" w:cs="Arial"/>
      <w:b/>
      <w:bCs/>
      <w:sz w:val="24"/>
      <w:szCs w:val="24"/>
      <w:lang w:val="en-US" w:eastAsia="zh-CN" w:bidi="ar-SA"/>
    </w:rPr>
  </w:style>
  <w:style w:type="paragraph" w:styleId="1660" w:customStyle="1">
    <w:name w:val="Char111"/>
    <w:basedOn w:val="790"/>
    <w:uiPriority w:val="0"/>
    <w:qFormat/>
    <w:pPr>
      <w:jc w:val="left"/>
      <w:spacing w:after="160" w:line="240" w:lineRule="exact"/>
      <w:widowControl/>
    </w:pPr>
    <w:rPr>
      <w:rFonts w:ascii="Verdana" w:hAnsi="Verdana" w:eastAsia="仿宋_GB2312"/>
      <w:sz w:val="24"/>
      <w:lang w:eastAsia="en-US"/>
    </w:rPr>
  </w:style>
  <w:style w:type="paragraph" w:styleId="1661"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662" w:customStyle="1">
    <w:name w:val="Char Char Char Char Char Char Char Char Char Char11"/>
    <w:basedOn w:val="790"/>
    <w:uiPriority w:val="0"/>
    <w:qFormat/>
    <w:pPr>
      <w:ind w:left="855" w:hanging="855"/>
      <w:tabs>
        <w:tab w:val="left" w:pos="360" w:leader="none"/>
        <w:tab w:val="left" w:pos="855" w:leader="none"/>
      </w:tabs>
    </w:pPr>
    <w:rPr>
      <w:sz w:val="24"/>
      <w:szCs w:val="24"/>
    </w:rPr>
  </w:style>
  <w:style w:type="paragraph" w:styleId="1663" w:customStyle="1">
    <w:name w:val="Char Char Char Char21"/>
    <w:basedOn w:val="790"/>
    <w:uiPriority w:val="0"/>
    <w:qFormat/>
    <w:rPr>
      <w:szCs w:val="24"/>
    </w:rPr>
  </w:style>
  <w:style w:type="paragraph" w:styleId="1664" w:customStyle="1">
    <w:name w:val="Char Char Char Char111"/>
    <w:basedOn w:val="790"/>
    <w:uiPriority w:val="0"/>
    <w:qFormat/>
    <w:rPr>
      <w:szCs w:val="24"/>
    </w:rPr>
  </w:style>
  <w:style w:type="paragraph" w:styleId="1665" w:customStyle="1">
    <w:name w:val="TOC 标题2"/>
    <w:basedOn w:val="791"/>
    <w:next w:val="790"/>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66" w:customStyle="1">
    <w:name w:val="样式 小四 段前: 5 磅 段后: 5 磅 首行缩进:  2 字符"/>
    <w:basedOn w:val="790"/>
    <w:uiPriority w:val="99"/>
    <w:qFormat/>
    <w:pPr>
      <w:spacing w:line="360" w:lineRule="auto"/>
    </w:pPr>
    <w:rPr>
      <w:rFonts w:ascii="宋体" w:hAnsi="宋体"/>
      <w:szCs w:val="21"/>
    </w:rPr>
  </w:style>
  <w:style w:type="character" w:styleId="1667" w:customStyle="1">
    <w:name w:val="未处理的提及2"/>
    <w:basedOn w:val="800"/>
    <w:uiPriority w:val="99"/>
    <w:semiHidden/>
    <w:unhideWhenUsed/>
    <w:qFormat/>
    <w:rPr>
      <w:color w:val="605e5c"/>
      <w:shd w:val="clear" w:color="auto" w:fill="e1dfdd"/>
    </w:rPr>
  </w:style>
  <w:style w:type="table" w:styleId="1668" w:customStyle="1">
    <w:name w:val="网格型53"/>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69" w:customStyle="1">
    <w:name w:val="修订2"/>
    <w:hidden/>
    <w:uiPriority w:val="99"/>
    <w:semiHidden/>
    <w:qFormat/>
    <w:rPr>
      <w:rFonts w:ascii="Times New Roman" w:hAnsi="Times New Roman" w:eastAsia="宋体" w:cs="Times New Roman"/>
      <w:sz w:val="21"/>
      <w:lang w:val="en-US" w:eastAsia="zh-CN" w:bidi="ar-SA"/>
    </w:rPr>
  </w:style>
  <w:style w:type="table" w:styleId="1670" w:customStyle="1">
    <w:name w:val="网格型11"/>
    <w:basedOn w:val="80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1" w:customStyle="1">
    <w:name w:val="NormalCharacter"/>
    <w:uiPriority w:val="0"/>
    <w:semiHidden/>
    <w:qFormat/>
  </w:style>
  <w:style w:type="table" w:styleId="1672" w:customStyle="1">
    <w:name w:val="网格型42"/>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3" w:customStyle="1">
    <w:name w:val="网格型7"/>
    <w:basedOn w:val="801"/>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4" w:customStyle="1">
    <w:name w:val="首行缩进"/>
    <w:basedOn w:val="790"/>
    <w:uiPriority w:val="0"/>
    <w:qFormat/>
    <w:pPr>
      <w:ind w:firstLine="480"/>
    </w:pPr>
    <w:rPr>
      <w:rFonts w:ascii="Calibri" w:hAnsi="Calibri" w:eastAsia="楷体_GB2312"/>
      <w:sz w:val="26"/>
      <w:lang w:val="zh-CN"/>
    </w:rPr>
  </w:style>
  <w:style w:type="character" w:styleId="1675" w:customStyle="1">
    <w:name w:val="未处理的提及3"/>
    <w:basedOn w:val="800"/>
    <w:uiPriority w:val="99"/>
    <w:semiHidden/>
    <w:unhideWhenUsed/>
    <w:qFormat/>
    <w:rPr>
      <w:color w:val="605e5c"/>
      <w:shd w:val="clear" w:color="auto" w:fill="e1dfdd"/>
    </w:rPr>
  </w:style>
  <w:style w:type="table" w:styleId="1676" w:customStyle="1">
    <w:name w:val="网格型421"/>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7" w:customStyle="1">
    <w:name w:val="网格型521"/>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8" w:customStyle="1">
    <w:name w:val="网格型61"/>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9" w:customStyle="1">
    <w:name w:val="网格型8"/>
    <w:basedOn w:val="80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0" w:customStyle="1">
    <w:name w:val="网格型12"/>
    <w:basedOn w:val="80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1" w:customStyle="1">
    <w:name w:val="网格型21"/>
    <w:basedOn w:val="80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2" w:customStyle="1">
    <w:name w:val="网格型31"/>
    <w:basedOn w:val="80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3" w:customStyle="1">
    <w:name w:val="网格型43"/>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54"/>
    <w:basedOn w:val="80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511"/>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62"/>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411"/>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522"/>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531"/>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111"/>
    <w:basedOn w:val="80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422"/>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2" w:customStyle="1">
    <w:name w:val="_Style 637"/>
    <w:uiPriority w:val="99"/>
    <w:qFormat/>
    <w:pPr>
      <w:jc w:val="both"/>
      <w:widowControl w:val="off"/>
    </w:pPr>
    <w:rPr>
      <w:rFonts w:ascii="Times New Roman" w:hAnsi="Times New Roman" w:eastAsia="宋体" w:cs="Times New Roman"/>
      <w:sz w:val="21"/>
      <w:lang w:val="en-US" w:eastAsia="zh-CN" w:bidi="ar-SA"/>
    </w:rPr>
  </w:style>
  <w:style w:type="character" w:styleId="1693" w:customStyle="1">
    <w:name w:val="Char Char91"/>
    <w:uiPriority w:val="0"/>
    <w:qFormat/>
    <w:rPr>
      <w:rFonts w:eastAsia="宋体"/>
      <w:b/>
      <w:bCs/>
      <w:sz w:val="32"/>
      <w:szCs w:val="44"/>
      <w:lang w:val="en-US" w:eastAsia="zh-CN" w:bidi="ar-SA"/>
    </w:rPr>
  </w:style>
  <w:style w:type="character" w:styleId="1694" w:customStyle="1">
    <w:name w:val="Body Text Indent Char"/>
    <w:uiPriority w:val="0"/>
    <w:qFormat/>
    <w:rPr>
      <w:rFonts w:ascii="宋体" w:hAnsi="宋体" w:eastAsia="宋体"/>
      <w:sz w:val="21"/>
      <w:lang w:val="en-US" w:eastAsia="zh-CN" w:bidi="ar-SA"/>
    </w:rPr>
  </w:style>
  <w:style w:type="character" w:styleId="1695" w:customStyle="1">
    <w:name w:val="Body Text Indent 2 Char"/>
    <w:uiPriority w:val="0"/>
    <w:qFormat/>
    <w:rPr>
      <w:rFonts w:eastAsia="宋体"/>
      <w:sz w:val="21"/>
      <w:szCs w:val="24"/>
      <w:lang w:val="en-US" w:eastAsia="zh-CN" w:bidi="ar-SA"/>
    </w:rPr>
  </w:style>
  <w:style w:type="character" w:styleId="1696" w:customStyle="1">
    <w:name w:val="批注文字 Char2"/>
    <w:uiPriority w:val="0"/>
    <w:qFormat/>
    <w:rPr>
      <w:rFonts w:eastAsia="宋体"/>
      <w:sz w:val="21"/>
      <w:szCs w:val="24"/>
      <w:lang w:val="en-US" w:eastAsia="zh-CN" w:bidi="ar-SA"/>
    </w:rPr>
  </w:style>
  <w:style w:type="character" w:styleId="1697" w:customStyle="1">
    <w:name w:val="Comment Subject Char"/>
    <w:uiPriority w:val="0"/>
    <w:qFormat/>
    <w:rPr>
      <w:b/>
      <w:sz w:val="24"/>
      <w:lang w:bidi="ar-SA"/>
    </w:rPr>
  </w:style>
  <w:style w:type="character" w:styleId="1698" w:customStyle="1">
    <w:name w:val="超链接_0"/>
    <w:uiPriority w:val="99"/>
    <w:qFormat/>
    <w:rPr>
      <w:rFonts w:ascii="Calibri" w:hAnsi="Calibri" w:cs="Times New Roman"/>
      <w:color w:val="0000ff"/>
      <w:u w:val="single"/>
    </w:rPr>
  </w:style>
  <w:style w:type="character" w:styleId="1699" w:customStyle="1">
    <w:name w:val="Balloon Text Char"/>
    <w:uiPriority w:val="0"/>
    <w:qFormat/>
    <w:rPr>
      <w:sz w:val="18"/>
      <w:lang w:bidi="ar-SA"/>
    </w:rPr>
  </w:style>
  <w:style w:type="character" w:styleId="1700" w:customStyle="1">
    <w:name w:val="Heading 3 Char1"/>
    <w:uiPriority w:val="0"/>
    <w:qFormat/>
    <w:rPr>
      <w:rFonts w:eastAsia="宋体"/>
      <w:b/>
      <w:bCs/>
      <w:sz w:val="24"/>
      <w:szCs w:val="32"/>
      <w:lang w:val="en-US" w:eastAsia="zh-CN" w:bidi="ar-SA"/>
    </w:rPr>
  </w:style>
  <w:style w:type="character" w:styleId="1701" w:customStyle="1">
    <w:name w:val="Document Map Char"/>
    <w:uiPriority w:val="0"/>
    <w:qFormat/>
    <w:rPr>
      <w:rFonts w:eastAsia="宋体"/>
      <w:sz w:val="21"/>
      <w:szCs w:val="24"/>
      <w:lang w:val="en-US" w:eastAsia="zh-CN" w:bidi="ar-SA"/>
    </w:rPr>
  </w:style>
  <w:style w:type="character" w:styleId="1702" w:customStyle="1">
    <w:name w:val="Comment Text Char1"/>
    <w:uiPriority w:val="0"/>
    <w:qFormat/>
    <w:rPr>
      <w:sz w:val="24"/>
      <w:lang w:bidi="ar-SA"/>
    </w:rPr>
  </w:style>
  <w:style w:type="character" w:styleId="1703" w:customStyle="1">
    <w:name w:val="Comment Text Char"/>
    <w:uiPriority w:val="0"/>
    <w:qFormat/>
    <w:rPr>
      <w:rFonts w:cs="Times New Roman"/>
      <w:sz w:val="24"/>
      <w:szCs w:val="24"/>
    </w:rPr>
  </w:style>
  <w:style w:type="character" w:styleId="1704" w:customStyle="1">
    <w:name w:val="Date Char"/>
    <w:uiPriority w:val="0"/>
    <w:qFormat/>
    <w:rPr>
      <w:rFonts w:eastAsia="宋体"/>
      <w:sz w:val="21"/>
      <w:szCs w:val="24"/>
      <w:lang w:val="en-US" w:eastAsia="zh-CN" w:bidi="ar-SA"/>
    </w:rPr>
  </w:style>
  <w:style w:type="paragraph" w:styleId="1705" w:customStyle="1">
    <w:name w:val="标题_0"/>
    <w:basedOn w:val="1706"/>
    <w:uiPriority w:val="0"/>
    <w:qFormat/>
    <w:pPr>
      <w:jc w:val="center"/>
      <w:spacing w:before="120" w:after="120" w:line="360" w:lineRule="auto"/>
      <w:outlineLvl w:val="0"/>
    </w:pPr>
    <w:rPr>
      <w:rFonts w:ascii="黑体" w:hAnsi="Arial" w:eastAsia="黑体"/>
      <w:b/>
      <w:bCs/>
      <w:sz w:val="32"/>
      <w:szCs w:val="32"/>
    </w:rPr>
  </w:style>
  <w:style w:type="paragraph" w:styleId="1706" w:customStyle="1">
    <w:name w:val="正文_1"/>
    <w:uiPriority w:val="0"/>
    <w:qFormat/>
    <w:rPr>
      <w:rFonts w:ascii="Times New Roman" w:hAnsi="Times New Roman" w:eastAsia="宋体" w:cs="Times New Roman"/>
      <w:sz w:val="21"/>
      <w:szCs w:val="22"/>
      <w:lang w:val="en-US" w:eastAsia="zh-CN" w:bidi="ar-SA"/>
    </w:rPr>
  </w:style>
  <w:style w:type="paragraph" w:styleId="1707" w:customStyle="1">
    <w:name w:val="标题 3_0"/>
    <w:basedOn w:val="1645"/>
    <w:next w:val="1645"/>
    <w:uiPriority w:val="0"/>
    <w:qFormat/>
    <w:pPr>
      <w:keepLines/>
      <w:keepNext/>
      <w:spacing w:before="260" w:after="260" w:line="413" w:lineRule="auto"/>
      <w:outlineLvl w:val="2"/>
    </w:pPr>
    <w:rPr>
      <w:rFonts w:ascii="Times New Roman" w:hAnsi="Times New Roman"/>
      <w:b/>
      <w:bCs/>
      <w:sz w:val="32"/>
      <w:szCs w:val="32"/>
    </w:rPr>
  </w:style>
  <w:style w:type="paragraph" w:styleId="1708" w:customStyle="1">
    <w:name w:val="正文缩进_0"/>
    <w:basedOn w:val="1706"/>
    <w:uiPriority w:val="0"/>
    <w:qFormat/>
    <w:pPr>
      <w:ind w:firstLine="420"/>
      <w:jc w:val="both"/>
      <w:widowControl w:val="off"/>
    </w:pPr>
    <w:rPr>
      <w:u w:val="single"/>
    </w:rPr>
  </w:style>
  <w:style w:type="paragraph" w:styleId="1709" w:customStyle="1">
    <w:name w:val="标题 4_0"/>
    <w:basedOn w:val="1645"/>
    <w:next w:val="1645"/>
    <w:uiPriority w:val="0"/>
    <w:qFormat/>
    <w:pPr>
      <w:keepLines/>
      <w:keepNext/>
      <w:spacing w:before="280" w:after="290" w:line="372" w:lineRule="auto"/>
      <w:outlineLvl w:val="3"/>
    </w:pPr>
    <w:rPr>
      <w:rFonts w:ascii="Cambria" w:hAnsi="Cambria"/>
      <w:b/>
      <w:bCs/>
      <w:sz w:val="28"/>
      <w:szCs w:val="28"/>
    </w:rPr>
  </w:style>
  <w:style w:type="paragraph" w:styleId="1710"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711" w:customStyle="1">
    <w:name w:val="正文文本_0"/>
    <w:basedOn w:val="1645"/>
    <w:uiPriority w:val="0"/>
    <w:qFormat/>
    <w:pPr>
      <w:ind w:left="72" w:right="30"/>
      <w:jc w:val="center"/>
      <w:spacing w:after="60" w:line="360" w:lineRule="atLeast"/>
    </w:pPr>
    <w:rPr>
      <w:rFonts w:ascii="Times New Roman" w:hAnsi="Times New Roman"/>
      <w:sz w:val="20"/>
      <w:szCs w:val="20"/>
    </w:rPr>
  </w:style>
  <w:style w:type="paragraph" w:styleId="1712" w:customStyle="1">
    <w:name w:val="_Style 37"/>
    <w:basedOn w:val="790"/>
    <w:next w:val="790"/>
    <w:uiPriority w:val="0"/>
    <w:qFormat/>
    <w:rPr>
      <w:szCs w:val="24"/>
    </w:rPr>
  </w:style>
  <w:style w:type="paragraph" w:styleId="1713" w:customStyle="1">
    <w:name w:val="2-2ji"/>
    <w:basedOn w:val="792"/>
    <w:uiPriority w:val="0"/>
    <w:qFormat/>
    <w:pPr>
      <w:keepLines/>
      <w:spacing w:line="360" w:lineRule="auto"/>
    </w:pPr>
    <w:rPr>
      <w:rFonts w:ascii="宋体" w:hAnsi="宋体" w:eastAsia="宋体"/>
      <w:sz w:val="36"/>
      <w:szCs w:val="24"/>
      <w:lang w:val="zh-CN"/>
    </w:rPr>
  </w:style>
  <w:style w:type="paragraph" w:styleId="1714" w:customStyle="1">
    <w:name w:val="TOC 标题_0"/>
    <w:basedOn w:val="1715"/>
    <w:next w:val="1645"/>
    <w:uiPriority w:val="0"/>
    <w:qFormat/>
    <w:pPr>
      <w:outlineLvl w:val="9"/>
    </w:pPr>
    <w:rPr>
      <w:rFonts w:ascii="Calibri" w:hAnsi="Calibri"/>
    </w:rPr>
  </w:style>
  <w:style w:type="paragraph" w:styleId="1715" w:customStyle="1">
    <w:name w:val="标题 1_0"/>
    <w:basedOn w:val="1645"/>
    <w:next w:val="1645"/>
    <w:uiPriority w:val="0"/>
    <w:qFormat/>
    <w:pPr>
      <w:keepLines/>
      <w:keepNext/>
      <w:spacing w:before="340" w:after="330" w:line="576" w:lineRule="auto"/>
      <w:outlineLvl w:val="0"/>
    </w:pPr>
    <w:rPr>
      <w:rFonts w:ascii="Times New Roman" w:hAnsi="Times New Roman"/>
      <w:b/>
      <w:bCs/>
      <w:sz w:val="44"/>
      <w:szCs w:val="44"/>
    </w:rPr>
  </w:style>
  <w:style w:type="character" w:styleId="1716" w:customStyle="1">
    <w:name w:val="标题 2 Char1"/>
    <w:uiPriority w:val="0"/>
    <w:qFormat/>
    <w:rPr>
      <w:rFonts w:ascii="Arial" w:hAnsi="Arial" w:eastAsia="黑体" w:cs="Calibri"/>
      <w:b/>
      <w:sz w:val="32"/>
      <w:szCs w:val="20"/>
    </w:rPr>
  </w:style>
  <w:style w:type="character" w:styleId="1717" w:customStyle="1">
    <w:name w:val="标题 3 Char1"/>
    <w:uiPriority w:val="0"/>
    <w:qFormat/>
    <w:rPr>
      <w:rFonts w:ascii="Calibri" w:hAnsi="Calibri" w:eastAsia="宋体" w:cs="Arial"/>
      <w:b/>
      <w:sz w:val="32"/>
      <w:szCs w:val="20"/>
    </w:rPr>
  </w:style>
  <w:style w:type="character" w:styleId="1718" w:customStyle="1">
    <w:name w:val="样式 Char"/>
    <w:link w:val="1294"/>
    <w:uiPriority w:val="0"/>
    <w:qFormat/>
    <w:rPr>
      <w:rFonts w:ascii="宋体" w:hAnsi="MS Sans Serif"/>
      <w:spacing w:val="12"/>
      <w:sz w:val="24"/>
      <w:szCs w:val="24"/>
    </w:rPr>
  </w:style>
  <w:style w:type="character" w:styleId="1719"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0"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1" w:customStyle="1">
    <w:name w:val="图片标题 (2) Exact"/>
    <w:link w:val="1722"/>
    <w:uiPriority w:val="0"/>
    <w:qFormat/>
    <w:rPr>
      <w:rFonts w:ascii="宋体" w:hAnsi="宋体" w:cs="宋体"/>
      <w:shd w:val="clear" w:color="auto" w:fill="ffffff"/>
      <w:lang w:eastAsia="en-US" w:bidi="en-US"/>
    </w:rPr>
  </w:style>
  <w:style w:type="paragraph" w:styleId="1722" w:customStyle="1">
    <w:name w:val="图片标题 (2)"/>
    <w:basedOn w:val="790"/>
    <w:link w:val="1721"/>
    <w:uiPriority w:val="0"/>
    <w:qFormat/>
    <w:pPr>
      <w:jc w:val="left"/>
      <w:spacing w:line="408" w:lineRule="exact"/>
      <w:shd w:val="clear" w:color="auto" w:fill="ffffff"/>
    </w:pPr>
    <w:rPr>
      <w:rFonts w:ascii="宋体" w:hAnsi="宋体" w:cs="宋体"/>
      <w:sz w:val="20"/>
      <w:lang w:eastAsia="en-US" w:bidi="en-US"/>
    </w:rPr>
  </w:style>
  <w:style w:type="character" w:styleId="1723"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24"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25"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26"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27" w:customStyle="1">
    <w:name w:val="网格型1111"/>
    <w:basedOn w:val="801"/>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8" w:customStyle="1">
    <w:name w:val="网格型311"/>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9" w:customStyle="1">
    <w:name w:val="网格型523"/>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0" w:customStyle="1">
    <w:name w:val="网格型63"/>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1" w:customStyle="1">
    <w:name w:val="网格型423"/>
    <w:basedOn w:val="80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7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dc06a24f-9694-48c3-829a-233dcdb0f209</errorID>
      <errorWord>)</errorWord>
      <group>L1_Format</group>
      <groupName>格式问题</groupName>
      <ability>L2_HalfPunc_CN</ability>
      <abilityName>全半角问题</abilityName>
      <candidateList>
        <item>）</item>
      </candidateList>
      <explain>文本全半角错误。</explain>
      <paraID>74C4730C</paraID>
      <start>92</start>
      <end>93</end>
      <status>unmodified</status>
      <modifiedWord/>
      <trackRevisions>false</trackRevisions>
    </reviewItem>
    <reviewItem>
      <errorID>45ed9b74-0317-4aa7-8abc-cf82dbbdd66b</errorID>
      <errorWord>日至2026年</errorWord>
      <group>L1_Word</group>
      <groupName>字词问题</groupName>
      <ability>L2_Typo</ability>
      <abilityName>字词错误</abilityName>
      <candidateList>
        <item>日起至2026年</item>
      </candidateList>
      <explain/>
      <paraID>52BF1443</paraID>
      <start>19</start>
      <end>26</end>
      <status>unmodified</status>
      <modifiedWord/>
      <trackRevisions>false</trackRevisions>
    </reviewItem>
    <reviewItem>
      <errorID>a01363cb-c188-412d-85ee-c46aa4987473</errorID>
      <errorWord>（</errorWord>
      <group>L1_Punc</group>
      <groupName>标点问题</groupName>
      <ability>L2_Punc_CN</ability>
      <abilityName>标点符号问题</abilityName>
      <candidateList/>
      <explain>同一形式括号套用。</explain>
      <paraID>7EA73836</paraID>
      <start>137</start>
      <end>138</end>
      <status>unmodified</status>
      <modifiedWord/>
      <trackRevisions>false</trackRevisions>
    </reviewItem>
    <reviewItem>
      <errorID>f88c4dc4-f6b5-4f06-b7d8-8f79c3a20205</errorID>
      <errorWord>）</errorWord>
      <group>L1_Punc</group>
      <groupName>标点问题</groupName>
      <ability>L2_Punc_CN</ability>
      <abilityName>标点符号问题</abilityName>
      <candidateList/>
      <explain>同一形式括号套用。</explain>
      <paraID>7EA73836</paraID>
      <start>139</start>
      <end>140</end>
      <status>unmodified</status>
      <modifiedWord/>
      <trackRevisions>false</trackRevisions>
    </reviewItem>
    <reviewItem>
      <errorID>22d2ceb3-e84b-43a4-8fef-80c85ff3aed0</errorID>
      <errorWord>（</errorWord>
      <group>L1_Punc</group>
      <groupName>标点问题</groupName>
      <ability>L2_Punc_CN</ability>
      <abilityName>标点符号问题</abilityName>
      <candidateList/>
      <explain>同一形式括号套用。</explain>
      <paraID>7DCD906C</paraID>
      <start>140</start>
      <end>141</end>
      <status>unmodified</status>
      <modifiedWord/>
      <trackRevisions>false</trackRevisions>
    </reviewItem>
    <reviewItem>
      <errorID>4147363f-24f8-45a6-9cdb-6bdbc04a8996</errorID>
      <errorWord>）</errorWord>
      <group>L1_Punc</group>
      <groupName>标点问题</groupName>
      <ability>L2_Punc_CN</ability>
      <abilityName>标点符号问题</abilityName>
      <candidateList/>
      <explain>同一形式括号套用。</explain>
      <paraID>7DCD906C</paraID>
      <start>142</start>
      <end>143</end>
      <status>unmodified</status>
      <modifiedWord/>
      <trackRevisions>false</trackRevisions>
    </reviewItem>
    <reviewItem>
      <errorID>1afcd5b8-ac5e-4a2f-8eb9-d8fdc130ef89</errorID>
      <errorWord>有</errorWord>
      <group>L1_Word</group>
      <groupName>字词问题</groupName>
      <ability>L2_Typo</ability>
      <abilityName>字词错误</abilityName>
      <candidateList>
        <item>由</item>
      </candidateList>
      <explain>存在发音相同字词的误用。</explain>
      <paraID>20F988E9</paraID>
      <start>114</start>
      <end>115</end>
      <status>unmodified</status>
      <modifiedWord/>
      <trackRevisions>false</trackRevisions>
    </reviewItem>
    <reviewItem>
      <errorID>f85b3e63-832a-43f1-ad4a-cb68e9d29c8e</errorID>
      <errorWord>&lt;</errorWord>
      <group>L1_Format</group>
      <groupName>格式问题</groupName>
      <ability>L2_HalfPunc_CN</ability>
      <abilityName>全半角问题</abilityName>
      <candidateList>
        <item>〈</item>
      </candidateList>
      <explain>文本全半角错误。</explain>
      <paraID>2A457B0B</paraID>
      <start>48</start>
      <end>49</end>
      <status>unmodified</status>
      <modifiedWord/>
      <trackRevisions>false</trackRevisions>
    </reviewItem>
    <reviewItem>
      <errorID>e1f6265c-df8f-4eff-88e7-414adddff077</errorID>
      <errorWord>&lt;</errorWord>
      <group>L1_Format</group>
      <groupName>格式问题</groupName>
      <ability>L2_HalfPunc_CN</ability>
      <abilityName>全半角问题</abilityName>
      <candidateList>
        <item>〈</item>
      </candidateList>
      <explain>文本全半角错误。</explain>
      <paraID>1D5D341C</paraID>
      <start>48</start>
      <end>49</end>
      <status>unmodified</status>
      <modifiedWord/>
      <trackRevisions>false</trackRevisions>
    </reviewItem>
    <reviewItem>
      <errorID>1271917b-18d1-46ff-9afa-d305ac027bd4</errorID>
      <errorWord>&lt;</errorWord>
      <group>L1_Format</group>
      <groupName>格式问题</groupName>
      <ability>L2_HalfPunc_CN</ability>
      <abilityName>全半角问题</abilityName>
      <candidateList>
        <item>〈</item>
      </candidateList>
      <explain>文本全半角错误。</explain>
      <paraID>67CA1CD2</paraID>
      <start>33</start>
      <end>34</end>
      <status>unmodified</status>
      <modifiedWord/>
      <trackRevisions>false</trackRevisions>
    </reviewItem>
    <reviewItem>
      <errorID>8f8d0188-ab5c-4b2d-9240-73fa33edde61</errorID>
      <errorWord>，</errorWord>
      <group>L1_Word</group>
      <groupName>字词问题</groupName>
      <ability>L2_Typo</ability>
      <abilityName>字词错误</abilityName>
      <candidateList>
        <item>，并</item>
      </candidateList>
      <explain/>
      <paraID> 380E885</paraID>
      <start>72</start>
      <end>73</end>
      <status>unmodified</status>
      <modifiedWord/>
      <trackRevisions>false</trackRevisions>
    </reviewItem>
    <reviewItem>
      <errorID>28d72e02-5a0d-400a-a5a5-13a7b6f61ff2</errorID>
      <errorWord>(</errorWord>
      <group>L1_Format</group>
      <groupName>格式问题</groupName>
      <ability>L2_HalfPunc_CN</ability>
      <abilityName>全半角问题</abilityName>
      <candidateList>
        <item>（</item>
      </candidateList>
      <explain>文本全半角错误。</explain>
      <paraID>53438900</paraID>
      <start>7</start>
      <end>8</end>
      <status>unmodified</status>
      <modifiedWord/>
      <trackRevisions>false</trackRevisions>
    </reviewItem>
    <reviewItem>
      <errorID>86b301ef-69da-48e1-a642-2d3094bf6285</errorID>
      <errorWord>)</errorWord>
      <group>L1_Format</group>
      <groupName>格式问题</groupName>
      <ability>L2_HalfPunc_CN</ability>
      <abilityName>全半角问题</abilityName>
      <candidateList>
        <item>）</item>
      </candidateList>
      <explain>文本全半角错误。</explain>
      <paraID>53438900</paraID>
      <start>18</start>
      <end>19</end>
      <status>unmodified</status>
      <modifiedWord/>
      <trackRevisions>false</trackRevisions>
    </reviewItem>
    <reviewItem>
      <errorID>b117a172-704e-4bf5-b2b7-1147575852ac</errorID>
      <errorWord>（</errorWord>
      <group>L1_Punc</group>
      <groupName>标点问题</groupName>
      <ability>L2_Punc_CN</ability>
      <abilityName>标点符号问题</abilityName>
      <candidateList/>
      <explain>同一形式括号套用。</explain>
      <paraID>176387EA</paraID>
      <start>129</start>
      <end>130</end>
      <status>unmodified</status>
      <modifiedWord/>
      <trackRevisions>false</trackRevisions>
    </reviewItem>
    <reviewItem>
      <errorID>1f8298c9-1959-40d6-ad86-e57232e6b016</errorID>
      <errorWord>）</errorWord>
      <group>L1_Punc</group>
      <groupName>标点问题</groupName>
      <ability>L2_Punc_CN</ability>
      <abilityName>标点符号问题</abilityName>
      <candidateList/>
      <explain>同一形式括号套用。</explain>
      <paraID>176387EA</paraID>
      <start>143</start>
      <end>144</end>
      <status>unmodified</status>
      <modifiedWord/>
      <trackRevisions>false</trackRevisions>
    </reviewItem>
    <reviewItem>
      <errorID>0e9c4c46-50b2-4232-b3df-be0137a94736</errorID>
      <errorWord>（</errorWord>
      <group>L1_Punc</group>
      <groupName>标点问题</groupName>
      <ability>L2_Punc_CN</ability>
      <abilityName>标点符号问题</abilityName>
      <candidateList/>
      <explain>同一形式括号套用。</explain>
      <paraID>176387EA</paraID>
      <start>182</start>
      <end>183</end>
      <status>unmodified</status>
      <modifiedWord/>
      <trackRevisions>false</trackRevisions>
    </reviewItem>
    <reviewItem>
      <errorID>be5b74c0-6aa1-4e97-9c94-6a7f337c6332</errorID>
      <errorWord>）</errorWord>
      <group>L1_Punc</group>
      <groupName>标点问题</groupName>
      <ability>L2_Punc_CN</ability>
      <abilityName>标点符号问题</abilityName>
      <candidateList/>
      <explain>同一形式括号套用。</explain>
      <paraID>176387EA</paraID>
      <start>184</start>
      <end>185</end>
      <status>unmodified</status>
      <modifiedWord/>
      <trackRevisions>false</trackRevisions>
    </reviewItem>
    <reviewItem>
      <errorID>b79589a8-bbab-42e4-9085-d045ead56e71</errorID>
      <errorWord>（</errorWord>
      <group>L1_Punc</group>
      <groupName>标点问题</groupName>
      <ability>L2_Punc_CN</ability>
      <abilityName>标点符号问题</abilityName>
      <candidateList/>
      <explain>同一形式括号套用。</explain>
      <paraID>2B2C6941</paraID>
      <start>71</start>
      <end>72</end>
      <status>unmodified</status>
      <modifiedWord/>
      <trackRevisions>false</trackRevisions>
    </reviewItem>
    <reviewItem>
      <errorID>2d554a17-a4d1-4992-bd6c-54e9ddf8f067</errorID>
      <errorWord>）</errorWord>
      <group>L1_Punc</group>
      <groupName>标点问题</groupName>
      <ability>L2_Punc_CN</ability>
      <abilityName>标点符号问题</abilityName>
      <candidateList/>
      <explain>同一形式括号套用。</explain>
      <paraID>2B2C6941</paraID>
      <start>80</start>
      <end>81</end>
      <status>unmodified</status>
      <modifiedWord/>
      <trackRevisions>false</trackRevisions>
    </reviewItem>
    <reviewItem>
      <errorID>866edc87-daea-4562-8de4-6c72cb4bb0c1</errorID>
      <errorWord>（</errorWord>
      <group>L1_Punc</group>
      <groupName>标点问题</groupName>
      <ability>L2_Punc_CN</ability>
      <abilityName>标点符号问题</abilityName>
      <candidateList/>
      <explain>同一形式括号套用。</explain>
      <paraID>495679F2</paraID>
      <start>136</start>
      <end>137</end>
      <status>unmodified</status>
      <modifiedWord/>
      <trackRevisions>false</trackRevisions>
    </reviewItem>
    <reviewItem>
      <errorID>bb6e7c97-2793-44e4-b635-01608b49d37d</errorID>
      <errorWord>）</errorWord>
      <group>L1_Punc</group>
      <groupName>标点问题</groupName>
      <ability>L2_Punc_CN</ability>
      <abilityName>标点符号问题</abilityName>
      <candidateList/>
      <explain>同一形式括号套用。</explain>
      <paraID>495679F2</paraID>
      <start>145</start>
      <end>146</end>
      <status>unmodified</status>
      <modifiedWord/>
      <trackRevisions>false</trackRevisions>
    </reviewItem>
    <reviewItem>
      <errorID>fc9236cf-7cd7-424e-93f2-284932ded524</errorID>
      <errorWord>葵花子</errorWord>
      <group>L1_Word</group>
      <groupName>字词问题</groupName>
      <ability>L2_Typo</ability>
      <abilityName>字词错误</abilityName>
      <candidateList>
        <item>葵花籽</item>
      </candidateList>
      <explain/>
      <paraID>3744AD1A</paraID>
      <start>4</start>
      <end>7</end>
      <status>modified</status>
      <modifiedWord>葵花籽</modifiedWord>
      <trackRevisions>false</trackRevisions>
    </reviewItem>
    <reviewItem>
      <errorID>eeb475be-2d4b-43ac-94d7-8909b23d0a88</errorID>
      <errorWord>肉整</errorWord>
      <group>L1_Word</group>
      <groupName>字词问题</groupName>
      <ability>L2_Typo</ability>
      <abilityName>字词错误</abilityName>
      <candidateList>
        <item>完整</item>
      </candidateList>
      <explain/>
      <paraID>33328D25</paraID>
      <start>18</start>
      <end>20</end>
      <status>unmodified</status>
      <modifiedWord/>
      <trackRevisions>false</trackRevisions>
    </reviewItem>
    <reviewItem>
      <errorID>e3705904-f5f6-40b5-b1dd-ad8f457019cc</errorID>
      <errorWord>理化</errorWord>
      <group>L1_Word</group>
      <groupName>字词问题</groupName>
      <ability>L2_Typo</ability>
      <abilityName>字词错误</abilityName>
      <candidateList>
        <item>量化</item>
      </candidateList>
      <explain/>
      <paraID>5D5E9F58</paraID>
      <start>0</start>
      <end>2</end>
      <status>unmodified</status>
      <modifiedWord/>
      <trackRevisions>false</trackRevisions>
    </reviewItem>
    <reviewItem>
      <errorID>ba1297a4-7452-4db1-8a76-401a20b88f74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E3351BD</paraID>
      <start>64</start>
      <end>65</end>
      <status>unmodified</status>
      <modifiedWord/>
      <trackRevisions>false</trackRevisions>
    </reviewItem>
    <reviewItem>
      <errorID>1c6f18d7-b213-4e23-adfb-c4d8345cfa29</errorID>
      <errorWord>理化</errorWord>
      <group>L1_Word</group>
      <groupName>字词问题</groupName>
      <ability>L2_Typo</ability>
      <abilityName>字词错误</abilityName>
      <candidateList>
        <item>量化</item>
      </candidateList>
      <explain/>
      <paraID>73E72EC6</paraID>
      <start>0</start>
      <end>2</end>
      <status>unmodified</status>
      <modifiedWord/>
      <trackRevisions>false</trackRevisions>
    </reviewItem>
    <reviewItem>
      <errorID>3c4550a4-12b7-487e-980f-53385efabc72</errorID>
      <errorWord>理化</errorWord>
      <group>L1_Word</group>
      <groupName>字词问题</groupName>
      <ability>L2_Typo</ability>
      <abilityName>字词错误</abilityName>
      <candidateList>
        <item>量化</item>
      </candidateList>
      <explain/>
      <paraID>78AA7D2C</paraID>
      <start>0</start>
      <end>2</end>
      <status>unmodified</status>
      <modifiedWord/>
      <trackRevisions>false</trackRevisions>
    </reviewItem>
    <reviewItem>
      <errorID>932f822d-942b-44a0-b879-a2042960e9da</errorID>
      <errorWord>理化</errorWord>
      <group>L1_Word</group>
      <groupName>字词问题</groupName>
      <ability>L2_Typo</ability>
      <abilityName>字词错误</abilityName>
      <candidateList>
        <item>量化</item>
      </candidateList>
      <explain/>
      <paraID>37E8BAEA</paraID>
      <start>0</start>
      <end>2</end>
      <status>unmodified</status>
      <modifiedWord/>
      <trackRevisions>false</trackRevisions>
    </reviewItem>
    <reviewItem>
      <errorID>0e4216b9-94f9-4fb1-b3f7-cb28f7ce5f7f</errorID>
      <errorWord>（</errorWord>
      <group>L1_Punc</group>
      <groupName>标点问题</groupName>
      <ability>L2_Punc_CN</ability>
      <abilityName>标点符号问题</abilityName>
      <candidateList/>
      <explain>同一形式括号套用。</explain>
      <paraID>3FD90C35</paraID>
      <start>68</start>
      <end>69</end>
      <status>unmodified</status>
      <modifiedWord/>
      <trackRevisions>false</trackRevisions>
    </reviewItem>
    <reviewItem>
      <errorID>ed3a8c96-e742-410f-ab63-48ac5644a09f</errorID>
      <errorWord>）</errorWord>
      <group>L1_Punc</group>
      <groupName>标点问题</groupName>
      <ability>L2_Punc_CN</ability>
      <abilityName>标点符号问题</abilityName>
      <candidateList/>
      <explain>同一形式括号套用。</explain>
      <paraID>3FD90C35</paraID>
      <start>73</start>
      <end>74</end>
      <status>unmodified</status>
      <modifiedWord/>
      <trackRevisions>false</trackRevisions>
    </reviewItem>
    <reviewItem>
      <errorID>8fcb79d1-95c6-4849-884c-08fe0ad44df9</errorID>
      <errorWord>分</errorWord>
      <group>L1_Knowledge</group>
      <groupName>知识性问题</groupName>
      <ability>L2_Knowledge</ability>
      <abilityName>其他知识</abilityName>
      <candidateList>
        <item>份</item>
      </candidateList>
      <explain>请检查“分”是否为量词使用错误，建议修改为“份”。</explain>
      <paraID>5AEBC7F9</paraID>
      <start>49</start>
      <end>50</end>
      <status>unmodified</status>
      <modifiedWord/>
      <trackRevisions>false</trackRevisions>
    </reviewItem>
    <reviewItem>
      <errorID>365ae06b-ca54-4bac-8fe9-79755f134c7c</errorID>
      <errorWord>葵花子</errorWord>
      <group>L1_Word</group>
      <groupName>字词问题</groupName>
      <ability>L2_Typo</ability>
      <abilityName>字词错误</abilityName>
      <candidateList>
        <item>葵花籽</item>
      </candidateList>
      <explain/>
      <paraID>5C5CD243</paraID>
      <start>4</start>
      <end>7</end>
      <status>modified</status>
      <modifiedWord>葵花籽</modifiedWord>
      <trackRevisions>false</trackRevisions>
    </reviewItem>
    <reviewItem>
      <errorID>d4ab1ac2-f5c5-46a7-9ae8-d93bd564f301</errorID>
      <errorWord>肉整</errorWord>
      <group>L1_Word</group>
      <groupName>字词问题</groupName>
      <ability>L2_Typo</ability>
      <abilityName>字词错误</abilityName>
      <candidateList>
        <item>完整</item>
      </candidateList>
      <explain/>
      <paraID>6BE89371</paraID>
      <start>18</start>
      <end>20</end>
      <status>unmodified</status>
      <modifiedWord/>
      <trackRevisions>false</trackRevisions>
    </reviewItem>
    <reviewItem>
      <errorID>beaa8ba2-5170-459b-a16f-016bea14be79</errorID>
      <errorWord>理化</errorWord>
      <group>L1_Word</group>
      <groupName>字词问题</groupName>
      <ability>L2_Typo</ability>
      <abilityName>字词错误</abilityName>
      <candidateList>
        <item>量化</item>
      </candidateList>
      <explain/>
      <paraID>3EC2403C</paraID>
      <start>0</start>
      <end>2</end>
      <status>unmodified</status>
      <modifiedWord/>
      <trackRevisions>false</trackRevisions>
    </reviewItem>
    <reviewItem>
      <errorID>9f862f65-04f3-4113-a389-a81ee3983278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23816B4A</paraID>
      <start>64</start>
      <end>65</end>
      <status>unmodified</status>
      <modifiedWord/>
      <trackRevisions>false</trackRevisions>
    </reviewItem>
    <reviewItem>
      <errorID>c8412dc3-e52f-4f5e-889a-79992e038e88</errorID>
      <errorWord>理化</errorWord>
      <group>L1_Word</group>
      <groupName>字词问题</groupName>
      <ability>L2_Typo</ability>
      <abilityName>字词错误</abilityName>
      <candidateList>
        <item>量化</item>
      </candidateList>
      <explain/>
      <paraID>44A32D4B</paraID>
      <start>0</start>
      <end>2</end>
      <status>unmodified</status>
      <modifiedWord/>
      <trackRevisions>false</trackRevisions>
    </reviewItem>
    <reviewItem>
      <errorID>0d3ee67e-61a1-4103-96b9-52b7d720e572</errorID>
      <errorWord>理化</errorWord>
      <group>L1_Word</group>
      <groupName>字词问题</groupName>
      <ability>L2_Typo</ability>
      <abilityName>字词错误</abilityName>
      <candidateList>
        <item>量化</item>
      </candidateList>
      <explain/>
      <paraID>458E9DCA</paraID>
      <start>0</start>
      <end>2</end>
      <status>unmodified</status>
      <modifiedWord/>
      <trackRevisions>false</trackRevisions>
    </reviewItem>
    <reviewItem>
      <errorID>49fa9f93-5dc9-40b5-88c9-9d840c56b43d</errorID>
      <errorWord>理化</errorWord>
      <group>L1_Word</group>
      <groupName>字词问题</groupName>
      <ability>L2_Typo</ability>
      <abilityName>字词错误</abilityName>
      <candidateList>
        <item>量化</item>
      </candidateList>
      <explain/>
      <paraID>6281C840</paraID>
      <start>0</start>
      <end>2</end>
      <status>unmodified</status>
      <modifiedWord/>
      <trackRevisions>false</trackRevisions>
    </reviewItem>
    <reviewItem>
      <errorID>ac66933a-de2b-4358-8401-7e68a297f14a</errorID>
      <errorWord>造成损失的，乙方</errorWord>
      <group>L1_Word</group>
      <groupName>字词问题</groupName>
      <ability>L2_Typo</ability>
      <abilityName>字词错误</abilityName>
      <candidateList>
        <item>造成损失的，由乙方</item>
      </candidateList>
      <explain/>
      <paraID>4B27083C</paraID>
      <start>43</start>
      <end>51</end>
      <status>unmodified</status>
      <modifiedWord/>
      <trackRevisions>false</trackRevisions>
    </reviewItem>
    <reviewItem>
      <errorID>20bf046c-e0d5-448b-a55f-0f6a1b3af578</errorID>
      <errorWord>乙方就</errorWord>
      <group>L1_Word</group>
      <groupName>字词问题</groupName>
      <ability>L2_Typo</ability>
      <abilityName>字词错误</abilityName>
      <candidateList>
        <item>乙方</item>
      </candidateList>
      <explain/>
      <paraID>135C7080</paraID>
      <start>9</start>
      <end>12</end>
      <status>unmodified</status>
      <modifiedWord/>
      <trackRevisions>false</trackRevisions>
    </reviewItem>
    <reviewItem>
      <errorID>b7310196-5dd4-450e-8d70-d0fd94e4ee70</errorID>
      <errorWord>（</errorWord>
      <group>L1_Punc</group>
      <groupName>标点问题</groupName>
      <ability>L2_Punc_CN</ability>
      <abilityName>标点符号问题</abilityName>
      <candidateList/>
      <explain>同一形式括号套用。</explain>
      <paraID>2A6BDCAB</paraID>
      <start>137</start>
      <end>138</end>
      <status>unmodified</status>
      <modifiedWord/>
      <trackRevisions>false</trackRevisions>
    </reviewItem>
    <reviewItem>
      <errorID>e33fab00-5c42-4031-95c0-c8f789603ad2</errorID>
      <errorWord>）</errorWord>
      <group>L1_Punc</group>
      <groupName>标点问题</groupName>
      <ability>L2_Punc_CN</ability>
      <abilityName>标点符号问题</abilityName>
      <candidateList/>
      <explain>同一形式括号套用。</explain>
      <paraID>2A6BDCAB</paraID>
      <start>139</start>
      <end>140</end>
      <status>unmodified</status>
      <modifiedWord/>
      <trackRevisions>false</trackRevisions>
    </reviewItem>
    <reviewItem>
      <errorID>2bd5c60d-75ed-4641-b20e-0d89d5ce6949</errorID>
      <errorWord>（</errorWord>
      <group>L1_Punc</group>
      <groupName>标点问题</groupName>
      <ability>L2_Punc_CN</ability>
      <abilityName>标点符号问题</abilityName>
      <candidateList/>
      <explain>同一形式括号套用。</explain>
      <paraID>64574282</paraID>
      <start>140</start>
      <end>141</end>
      <status>unmodified</status>
      <modifiedWord/>
      <trackRevisions>false</trackRevisions>
    </reviewItem>
    <reviewItem>
      <errorID>f3df8d32-14ad-4c67-a00f-9a930631bcd4</errorID>
      <errorWord>）</errorWord>
      <group>L1_Punc</group>
      <groupName>标点问题</groupName>
      <ability>L2_Punc_CN</ability>
      <abilityName>标点符号问题</abilityName>
      <candidateList/>
      <explain>同一形式括号套用。</explain>
      <paraID>64574282</paraID>
      <start>142</start>
      <end>143</end>
      <status>unmodified</status>
      <modifiedWord/>
      <trackRevisions>false</trackRevisions>
    </reviewItem>
    <reviewItem>
      <errorID>39a06d1a-c77e-4d7c-a8a9-2196dc1cc05f</errorID>
      <errorWord>*</errorWord>
      <group>L1_Punc</group>
      <groupName>标点问题</groupName>
      <ability>L2_Punc_CN</ability>
      <abilityName>标点符号问题</abilityName>
      <candidateList/>
      <explain/>
      <paraID>421A316E</paraID>
      <start>0</start>
      <end>1</end>
      <status>unmodified</status>
      <modifiedWord/>
      <trackRevisions>false</trackRevisions>
    </reviewItem>
    <reviewItem>
      <errorID>86b73674-233d-4106-a5f6-e530efc79d33</errorID>
      <errorWord>*</errorWord>
      <group>L1_Punc</group>
      <groupName>标点问题</groupName>
      <ability>L2_Punc_CN</ability>
      <abilityName>标点符号问题</abilityName>
      <candidateList/>
      <explain/>
      <paraID>1D5549CF</paraID>
      <start>0</start>
      <end>1</end>
      <status>unmodified</status>
      <modifiedWord/>
      <trackRevisions>false</trackRevisions>
    </reviewItem>
    <reviewItem>
      <errorID>62894642-8e16-4c62-a340-a60ac567793a</errorID>
      <errorWord>股东大会</errorWord>
      <group>L1_Word</group>
      <groupName>字词问题</groupName>
      <ability>L2_Typo</ability>
      <abilityName>字词错误</abilityName>
      <candidateList>
        <item>股东会</item>
      </candidateList>
      <explain/>
      <paraID>3C8C0E35</paraID>
      <start>102</start>
      <end>106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9CA0B99-71FD-4A8E-9AD1-976836645938}"/>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46</cp:revision>
  <dcterms:created xsi:type="dcterms:W3CDTF">2024-04-01T15:02:00Z</dcterms:created>
  <dcterms:modified xsi:type="dcterms:W3CDTF">2026-09-07T00:34:32Z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35824809F4334FF4A217B07BA3A1EA01_13</vt:lpwstr>
  </property>
  <property fmtid="{D5CDD505-2E9C-101B-9397-08002B2CF9AE}" pid="4" name="KSOTemplateDocerSaveRecord">
    <vt:lpwstr>eyJoZGlkIjoiZDI0NjkwMmY2Mzc1ZTVhYmU1Mzc3OTFlMWJmZjMzOGUiLCJ1c2VySWQiOiIxMDg0OTQwMTYyIn0=</vt:lpwstr>
  </property>
</Properties>
</file>