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8"/>
        <w:ind w:firstLine="560"/>
        <w:spacing w:before="0" w:after="0"/>
        <w:rPr>
          <w:rFonts w:hint="eastAsia"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r>
      <w:r/>
    </w:p>
    <w:p>
      <w:pPr>
        <w:pStyle w:val="1028"/>
        <w:ind w:firstLine="420"/>
        <w:spacing w:before="0" w:after="0"/>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r>
      <w:r/>
    </w:p>
    <w:p>
      <w:pPr>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p>
      <w:pPr>
        <w:pStyle w:val="890"/>
        <w:ind w:left="1446"/>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p>
      <w:pPr>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p>
      <w:pPr>
        <w:pStyle w:val="890"/>
        <w:ind w:left="1446"/>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p>
      <w:pPr>
        <w:pStyle w:val="1028"/>
        <w:ind w:firstLine="0"/>
        <w:jc w:val="center"/>
        <w:rPr>
          <w:rFonts w:hint="eastAsia" w:ascii="宋体" w:hAnsi="宋体" w:cs="宋体"/>
          <w:bCs/>
          <w:color w:val="000000" w:themeColor="text1"/>
          <w:sz w:val="84"/>
          <w14:textFill>
            <w14:solidFill>
              <w14:schemeClr w14:val="tx1"/>
            </w14:solidFill>
          </w14:textFill>
        </w:rPr>
      </w:pPr>
      <w:r>
        <w:rPr>
          <w:rFonts w:hint="eastAsia" w:ascii="宋体" w:hAnsi="宋体" w:cs="宋体"/>
          <w:bCs/>
          <w:color w:val="000000" w:themeColor="text1"/>
          <w:sz w:val="84"/>
          <w14:textFill>
            <w14:solidFill>
              <w14:schemeClr w14:val="tx1"/>
            </w14:solidFill>
          </w14:textFill>
        </w:rPr>
        <w:t xml:space="preserve">招　标　文　件</w:t>
      </w:r>
      <w:r/>
    </w:p>
    <w:p>
      <w:pPr>
        <w:pStyle w:val="1028"/>
        <w:jc w:val="center"/>
        <w:rPr>
          <w:rFonts w:hint="eastAsia" w:ascii="宋体" w:hAnsi="宋体" w:cs="宋体"/>
          <w:bCs/>
          <w:color w:val="000000" w:themeColor="text1"/>
          <w:sz w:val="32"/>
          <w14:textFill>
            <w14:solidFill>
              <w14:schemeClr w14:val="tx1"/>
            </w14:solidFill>
          </w14:textFill>
        </w:rPr>
      </w:pPr>
      <w:r>
        <w:rPr>
          <w:rFonts w:hint="eastAsia" w:ascii="宋体" w:hAnsi="宋体" w:cs="宋体"/>
          <w:bCs/>
          <w:color w:val="000000" w:themeColor="text1"/>
          <w:sz w:val="32"/>
          <w14:textFill>
            <w14:solidFill>
              <w14:schemeClr w14:val="tx1"/>
            </w14:solidFill>
          </w14:textFill>
        </w:rPr>
        <w:t xml:space="preserve">项目名称：医疗责任保险及保险服务项目</w:t>
      </w:r>
      <w:r/>
    </w:p>
    <w:p>
      <w:pPr>
        <w:pStyle w:val="1028"/>
        <w:ind w:left="0" w:firstLine="0"/>
        <w:jc w:val="center"/>
        <w:rPr>
          <w:rFonts w:hint="eastAsia" w:ascii="宋体" w:hAnsi="宋体" w:cs="宋体"/>
          <w:bCs/>
          <w:color w:val="000000" w:themeColor="text1"/>
          <w:sz w:val="32"/>
          <w:szCs w:val="32"/>
          <w:lang w:eastAsia="zh-CN"/>
          <w14:textFill>
            <w14:solidFill>
              <w14:schemeClr w14:val="tx1"/>
            </w14:solidFill>
          </w14:textFill>
        </w:rPr>
      </w:pPr>
      <w:r>
        <w:rPr>
          <w:rFonts w:hint="eastAsia" w:ascii="宋体" w:hAnsi="宋体" w:cs="宋体"/>
          <w:bCs/>
          <w:color w:val="000000" w:themeColor="text1"/>
          <w:sz w:val="32"/>
          <w:szCs w:val="32"/>
          <w14:textFill>
            <w14:solidFill>
              <w14:schemeClr w14:val="tx1"/>
            </w14:solidFill>
          </w14:textFill>
        </w:rPr>
        <w:t xml:space="preserve">项目编号：</w:t>
      </w:r>
      <w:r>
        <w:rPr>
          <w:rFonts w:hint="eastAsia" w:ascii="宋体" w:hAnsi="宋体" w:cs="宋体"/>
          <w:bCs/>
          <w:color w:val="000000" w:themeColor="text1"/>
          <w:sz w:val="32"/>
          <w:szCs w:val="32"/>
          <w:lang w:eastAsia="zh-CN"/>
          <w14:textFill>
            <w14:solidFill>
              <w14:schemeClr w14:val="tx1"/>
            </w14:solidFill>
          </w14:textFill>
        </w:rPr>
        <w:t xml:space="preserve">JSZC-320600-HWZX-G2026-0672</w:t>
      </w:r>
      <w:r/>
    </w:p>
    <w:p>
      <w:pPr>
        <w:pStyle w:val="1028"/>
        <w:ind w:left="0" w:firstLine="0"/>
        <w:jc w:val="center"/>
        <w:rPr>
          <w:rFonts w:hint="eastAsia" w:ascii="宋体" w:hAnsi="宋体" w:eastAsia="宋体" w:cs="宋体"/>
          <w:bCs/>
          <w:color w:val="000000" w:themeColor="text1"/>
          <w:sz w:val="32"/>
          <w:szCs w:val="32"/>
          <w:lang w:eastAsia="zh-CN"/>
          <w14:textFill>
            <w14:solidFill>
              <w14:schemeClr w14:val="tx1"/>
            </w14:solidFill>
          </w14:textFill>
        </w:rPr>
      </w:pPr>
      <w:r>
        <w:rPr>
          <w:rFonts w:hint="eastAsia" w:ascii="宋体" w:hAnsi="宋体" w:cs="宋体"/>
          <w:bCs/>
          <w:color w:val="000000" w:themeColor="text1"/>
          <w:sz w:val="32"/>
          <w:szCs w:val="32"/>
          <w14:textFill>
            <w14:solidFill>
              <w14:schemeClr w14:val="tx1"/>
            </w14:solidFill>
          </w14:textFill>
        </w:rPr>
        <w:t xml:space="preserve">采购代理编号</w:t>
      </w:r>
      <w:r>
        <w:rPr>
          <w:rFonts w:ascii="宋体" w:hAnsi="宋体" w:cs="宋体"/>
          <w:bCs/>
          <w:color w:val="000000" w:themeColor="text1"/>
          <w:sz w:val="32"/>
          <w:szCs w:val="32"/>
          <w14:textFill>
            <w14:solidFill>
              <w14:schemeClr w14:val="tx1"/>
            </w14:solidFill>
          </w14:textFill>
        </w:rPr>
        <w:t xml:space="preserve">：</w:t>
      </w:r>
      <w:r>
        <w:rPr>
          <w:rFonts w:hint="eastAsia" w:ascii="宋体" w:hAnsi="宋体" w:cs="宋体"/>
          <w:bCs/>
          <w:color w:val="000000" w:themeColor="text1"/>
          <w:sz w:val="32"/>
          <w:szCs w:val="32"/>
          <w:lang w:eastAsia="zh-CN"/>
          <w14:textFill>
            <w14:solidFill>
              <w14:schemeClr w14:val="tx1"/>
            </w14:solidFill>
          </w14:textFill>
        </w:rPr>
        <w:t xml:space="preserve">0675-266JOC0031062</w:t>
      </w:r>
      <w:r/>
    </w:p>
    <w:p>
      <w:pPr>
        <w:pStyle w:val="1028"/>
        <w:ind w:firstLine="420"/>
        <w:spacing w:before="0" w:after="0"/>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r>
      <w:r/>
    </w:p>
    <w:p>
      <w:pPr>
        <w:pStyle w:val="1028"/>
        <w:ind w:firstLine="420"/>
        <w:spacing w:before="0" w:after="0"/>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r>
      <w:r/>
    </w:p>
    <w:p>
      <w:pPr>
        <w:pStyle w:val="1028"/>
        <w:ind w:firstLine="420"/>
        <w:spacing w:before="0" w:after="0"/>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r>
      <w:r/>
    </w:p>
    <w:p>
      <w:pPr>
        <w:pStyle w:val="1028"/>
        <w:ind w:firstLine="420"/>
        <w:spacing w:before="0" w:after="0"/>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r>
      <w:r/>
    </w:p>
    <w:p>
      <w:pPr>
        <w:pStyle w:val="1028"/>
        <w:ind w:firstLine="420"/>
        <w:spacing w:before="0" w:after="0"/>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r>
      <w:r/>
    </w:p>
    <w:p>
      <w:pPr>
        <w:pStyle w:val="1028"/>
        <w:ind w:firstLine="420"/>
        <w:spacing w:before="0" w:after="0"/>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r>
      <w:r/>
    </w:p>
    <w:p>
      <w:pPr>
        <w:pStyle w:val="1028"/>
        <w:ind w:firstLine="420"/>
        <w:spacing w:before="0" w:after="0"/>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r>
      <w:r/>
    </w:p>
    <w:p>
      <w:pPr>
        <w:pStyle w:val="1028"/>
        <w:ind w:firstLine="420"/>
        <w:spacing w:before="0" w:after="0"/>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r>
      <w:r/>
    </w:p>
    <w:p>
      <w:pPr>
        <w:pStyle w:val="1028"/>
        <w:ind w:firstLine="420"/>
        <w:spacing w:before="0" w:after="0"/>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r>
      <w:r/>
    </w:p>
    <w:p>
      <w:pPr>
        <w:pStyle w:val="1028"/>
        <w:ind w:firstLine="420"/>
        <w:spacing w:before="0" w:after="0"/>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r>
      <w:r/>
    </w:p>
    <w:p>
      <w:pPr>
        <w:pStyle w:val="1028"/>
        <w:ind w:firstLine="640"/>
        <w:spacing w:before="0" w:after="0"/>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sz w:val="32"/>
          <w14:textFill>
            <w14:solidFill>
              <w14:schemeClr w14:val="tx1"/>
            </w14:solidFill>
          </w14:textFill>
        </w:rPr>
        <w:t xml:space="preserve">采购人：</w:t>
      </w:r>
      <w:r>
        <w:rPr>
          <w:rFonts w:hint="eastAsia" w:ascii="宋体" w:hAnsi="宋体" w:cs="宋体"/>
          <w:color w:val="000000" w:themeColor="text1"/>
          <w:sz w:val="32"/>
          <w14:textFill>
            <w14:solidFill>
              <w14:schemeClr w14:val="tx1"/>
            </w14:solidFill>
          </w14:textFill>
        </w:rPr>
        <w:t xml:space="preserve">南通市第一人民医院</w:t>
      </w:r>
      <w:r/>
    </w:p>
    <w:p>
      <w:pPr>
        <w:pStyle w:val="1028"/>
        <w:ind w:firstLine="640"/>
        <w:rPr>
          <w:rFonts w:hint="eastAsia" w:ascii="宋体" w:hAnsi="宋体" w:cs="宋体"/>
          <w:bCs/>
          <w:color w:val="000000" w:themeColor="text1"/>
          <w:sz w:val="32"/>
          <w14:textFill>
            <w14:solidFill>
              <w14:schemeClr w14:val="tx1"/>
            </w14:solidFill>
          </w14:textFill>
        </w:rPr>
      </w:pPr>
      <w:r>
        <w:rPr>
          <w:rFonts w:hint="eastAsia" w:ascii="宋体" w:hAnsi="宋体" w:cs="宋体"/>
          <w:bCs/>
          <w:color w:val="000000" w:themeColor="text1"/>
          <w:sz w:val="32"/>
          <w14:textFill>
            <w14:solidFill>
              <w14:schemeClr w14:val="tx1"/>
            </w14:solidFill>
          </w14:textFill>
        </w:rPr>
        <w:t xml:space="preserve">采购代理机构：江苏海外集团国际工程咨询有限公司</w:t>
      </w:r>
      <w:r/>
    </w:p>
    <w:p>
      <w:pPr>
        <w:pStyle w:val="1028"/>
        <w:ind w:firstLine="640"/>
        <w:rPr>
          <w:rFonts w:hint="eastAsia"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日期：</w:t>
      </w:r>
      <w:r>
        <w:rPr>
          <w:rFonts w:ascii="宋体" w:hAnsi="宋体" w:cs="宋体"/>
          <w:bCs/>
          <w:color w:val="000000" w:themeColor="text1"/>
          <w:sz w:val="32"/>
          <w14:textFill>
            <w14:solidFill>
              <w14:schemeClr w14:val="tx1"/>
            </w14:solidFill>
          </w14:textFill>
        </w:rPr>
        <w:t xml:space="preserve">202</w:t>
      </w:r>
      <w:r>
        <w:rPr>
          <w:rFonts w:hint="eastAsia" w:ascii="宋体" w:hAnsi="宋体" w:cs="宋体"/>
          <w:bCs/>
          <w:color w:val="000000" w:themeColor="text1"/>
          <w:sz w:val="32"/>
          <w14:textFill>
            <w14:solidFill>
              <w14:schemeClr w14:val="tx1"/>
            </w14:solidFill>
          </w14:textFill>
        </w:rPr>
        <w:t xml:space="preserve">6</w:t>
      </w:r>
      <w:r>
        <w:rPr>
          <w:rFonts w:ascii="宋体" w:hAnsi="宋体" w:cs="宋体"/>
          <w:bCs/>
          <w:color w:val="000000" w:themeColor="text1"/>
          <w:sz w:val="32"/>
          <w14:textFill>
            <w14:solidFill>
              <w14:schemeClr w14:val="tx1"/>
            </w14:solidFill>
          </w14:textFill>
        </w:rPr>
        <w:t xml:space="preserve">年</w:t>
      </w:r>
      <w:r>
        <w:rPr>
          <w:rFonts w:hint="eastAsia" w:ascii="宋体" w:hAnsi="宋体" w:cs="宋体"/>
          <w:bCs/>
          <w:color w:val="000000" w:themeColor="text1"/>
          <w:sz w:val="32"/>
          <w14:textFill>
            <w14:solidFill>
              <w14:schemeClr w14:val="tx1"/>
            </w14:solidFill>
          </w14:textFill>
        </w:rPr>
        <w:t xml:space="preserve">10月</w:t>
      </w:r>
      <w:r/>
    </w:p>
    <w:p>
      <w:pPr>
        <w:pStyle w:val="1125"/>
        <w:ind w:firstLine="880"/>
        <w:jc w:val="center"/>
        <w:rPr>
          <w:rFonts w:hint="eastAsia" w:ascii="宋体" w:hAnsi="宋体" w:cs="宋体"/>
          <w:b/>
          <w:bCs w:val="0"/>
          <w:color w:val="000000" w:themeColor="text1"/>
          <w:sz w:val="44"/>
          <w:szCs w:val="44"/>
          <w:lang w:val="zh-CN"/>
          <w14:textFill>
            <w14:solidFill>
              <w14:schemeClr w14:val="tx1"/>
            </w14:solidFill>
          </w14:textFill>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1418" w:right="1198" w:bottom="1418" w:left="1588" w:header="851" w:footer="907" w:gutter="0"/>
          <w:cols w:num="1" w:sep="0" w:space="720" w:equalWidth="1"/>
          <w:docGrid w:linePitch="360"/>
          <w:titlePg/>
        </w:sectPr>
      </w:pPr>
      <w:r/>
      <w:bookmarkStart w:id="0" w:name="_Toc24247"/>
      <w:r/>
      <w:bookmarkStart w:id="1" w:name="_Toc24641"/>
      <w:r/>
      <w:bookmarkStart w:id="2" w:name="_Toc8555"/>
      <w:r/>
      <w:bookmarkStart w:id="3" w:name="_Toc120614210"/>
      <w:r/>
      <w:bookmarkStart w:id="4" w:name="_Toc20823272"/>
      <w:r/>
      <w:bookmarkStart w:id="5" w:name="_Toc479757206"/>
      <w:r/>
      <w:bookmarkStart w:id="6" w:name="_Toc513029200"/>
      <w:r/>
      <w:bookmarkStart w:id="7" w:name="_Toc523127445"/>
      <w:r/>
      <w:bookmarkStart w:id="8" w:name="_Toc16938516"/>
      <w:r/>
      <w:r/>
    </w:p>
    <w:p>
      <w:pPr>
        <w:pStyle w:val="1125"/>
        <w:ind w:firstLine="883"/>
        <w:jc w:val="center"/>
        <w:rPr>
          <w:rFonts w:hint="eastAsia" w:ascii="宋体" w:hAnsi="宋体" w:cs="宋体"/>
          <w:b/>
          <w:bCs w:val="0"/>
          <w:color w:val="000000" w:themeColor="text1"/>
          <w:sz w:val="44"/>
          <w:szCs w:val="44"/>
          <w14:textFill>
            <w14:solidFill>
              <w14:schemeClr w14:val="tx1"/>
            </w14:solidFill>
          </w14:textFill>
        </w:rPr>
      </w:pPr>
      <w:r>
        <w:rPr>
          <w:rFonts w:hint="eastAsia" w:ascii="宋体" w:hAnsi="宋体" w:cs="宋体"/>
          <w:b/>
          <w:bCs w:val="0"/>
          <w:color w:val="000000" w:themeColor="text1"/>
          <w:sz w:val="44"/>
          <w:szCs w:val="44"/>
          <w:lang w:val="zh-CN"/>
          <w14:textFill>
            <w14:solidFill>
              <w14:schemeClr w14:val="tx1"/>
            </w14:solidFill>
          </w14:textFill>
        </w:rPr>
        <w:t xml:space="preserve">目录</w:t>
      </w:r>
      <w:bookmarkEnd w:id="0"/>
      <w:r/>
      <w:bookmarkEnd w:id="1"/>
      <w:r/>
      <w:bookmarkEnd w:id="2"/>
      <w:r/>
      <w:r/>
    </w:p>
    <w:p>
      <w:pPr>
        <w:pStyle w:val="903"/>
        <w:spacing w:line="480" w:lineRule="auto"/>
        <w:tabs>
          <w:tab w:val="right" w:pos="9185" w:leader="dot"/>
        </w:tabs>
        <w:rPr>
          <w:rFonts w:hint="eastAsia" w:ascii="宋体" w:hAnsi="宋体" w:cs="宋体"/>
          <w:b w:val="0"/>
          <w:bCs/>
          <w:color w:val="000000" w:themeColor="text1"/>
          <w:sz w:val="28"/>
          <w:szCs w:val="28"/>
          <w14:textFill>
            <w14:solidFill>
              <w14:schemeClr w14:val="tx1"/>
            </w14:solidFill>
          </w14:textFill>
        </w:rPr>
      </w:pPr>
      <w:r>
        <w:rPr>
          <w:rFonts w:hint="eastAsia" w:ascii="宋体" w:hAnsi="宋体" w:cs="宋体"/>
          <w:b w:val="0"/>
          <w:bCs/>
          <w:color w:val="000000" w:themeColor="text1"/>
          <w:sz w:val="28"/>
          <w:szCs w:val="28"/>
          <w14:textFill>
            <w14:solidFill>
              <w14:schemeClr w14:val="tx1"/>
            </w14:solidFill>
          </w14:textFill>
        </w:rPr>
        <w:fldChar w:fldCharType="begin"/>
      </w:r>
      <w:r>
        <w:rPr>
          <w:rFonts w:ascii="宋体" w:hAnsi="宋体" w:cs="宋体"/>
          <w:b w:val="0"/>
          <w:bCs/>
          <w:color w:val="000000" w:themeColor="text1"/>
          <w:sz w:val="28"/>
          <w:szCs w:val="28"/>
          <w14:textFill>
            <w14:solidFill>
              <w14:schemeClr w14:val="tx1"/>
            </w14:solidFill>
          </w14:textFill>
        </w:rPr>
        <w:instrText xml:space="preserve"> TOC \o "1-3" \h \z \u </w:instrText>
      </w:r>
      <w:r>
        <w:rPr>
          <w:rFonts w:hint="eastAsia" w:ascii="宋体" w:hAnsi="宋体" w:cs="宋体"/>
          <w:b w:val="0"/>
          <w:bCs/>
          <w:color w:val="000000" w:themeColor="text1"/>
          <w:sz w:val="28"/>
          <w:szCs w:val="28"/>
          <w14:textFill>
            <w14:solidFill>
              <w14:schemeClr w14:val="tx1"/>
            </w14:solidFill>
          </w14:textFill>
        </w:rPr>
        <w:fldChar w:fldCharType="separate"/>
      </w:r>
      <w:r>
        <w:fldChar w:fldCharType="begin"/>
      </w:r>
      <w:r>
        <w:instrText xml:space="preserve"> HYPERLINK \l "_Toc13209" </w:instrText>
      </w:r>
      <w:r>
        <w:fldChar w:fldCharType="separate"/>
      </w:r>
      <w:r>
        <w:rPr>
          <w:rFonts w:hint="eastAsia" w:ascii="宋体" w:hAnsi="宋体" w:cs="宋体"/>
          <w:b w:val="0"/>
          <w:bCs/>
          <w:color w:val="000000" w:themeColor="text1"/>
          <w:sz w:val="28"/>
          <w:szCs w:val="28"/>
          <w14:textFill>
            <w14:solidFill>
              <w14:schemeClr w14:val="tx1"/>
            </w14:solidFill>
          </w14:textFill>
        </w:rPr>
        <w:t xml:space="preserve">第一章招标公告</w:t>
      </w:r>
      <w:r>
        <w:rPr>
          <w:rFonts w:hint="eastAsia" w:ascii="宋体" w:hAnsi="宋体" w:cs="宋体"/>
          <w:b w:val="0"/>
          <w:bCs/>
          <w:color w:val="000000" w:themeColor="text1"/>
          <w:sz w:val="28"/>
          <w:szCs w:val="28"/>
          <w14:textFill>
            <w14:solidFill>
              <w14:schemeClr w14:val="tx1"/>
            </w14:solidFill>
          </w14:textFill>
        </w:rPr>
        <w:fldChar w:fldCharType="end"/>
      </w:r>
      <w:r/>
    </w:p>
    <w:p>
      <w:pPr>
        <w:pStyle w:val="903"/>
        <w:spacing w:line="480" w:lineRule="auto"/>
        <w:tabs>
          <w:tab w:val="right" w:pos="9185" w:leader="dot"/>
        </w:tabs>
        <w:rPr>
          <w:rFonts w:hint="eastAsia" w:ascii="宋体" w:hAnsi="宋体" w:cs="宋体"/>
          <w:b w:val="0"/>
          <w:bCs/>
          <w:color w:val="000000" w:themeColor="text1"/>
          <w:sz w:val="28"/>
          <w:szCs w:val="28"/>
          <w14:textFill>
            <w14:solidFill>
              <w14:schemeClr w14:val="tx1"/>
            </w14:solidFill>
          </w14:textFill>
        </w:rPr>
      </w:pPr>
      <w:r>
        <w:fldChar w:fldCharType="begin"/>
      </w:r>
      <w:r>
        <w:instrText xml:space="preserve"> HYPERLINK \l "_Toc15713" </w:instrText>
      </w:r>
      <w:r>
        <w:fldChar w:fldCharType="separate"/>
      </w:r>
      <w:r>
        <w:rPr>
          <w:rFonts w:hint="eastAsia" w:ascii="宋体" w:hAnsi="宋体" w:cs="宋体"/>
          <w:b w:val="0"/>
          <w:bCs/>
          <w:color w:val="000000" w:themeColor="text1"/>
          <w:sz w:val="28"/>
          <w:szCs w:val="28"/>
          <w14:textFill>
            <w14:solidFill>
              <w14:schemeClr w14:val="tx1"/>
            </w14:solidFill>
          </w14:textFill>
        </w:rPr>
        <w:t xml:space="preserve">第二章供应商须知</w:t>
      </w:r>
      <w:r>
        <w:rPr>
          <w:rFonts w:hint="eastAsia" w:ascii="宋体" w:hAnsi="宋体" w:cs="宋体"/>
          <w:b w:val="0"/>
          <w:bCs/>
          <w:color w:val="000000" w:themeColor="text1"/>
          <w:sz w:val="28"/>
          <w:szCs w:val="28"/>
          <w14:textFill>
            <w14:solidFill>
              <w14:schemeClr w14:val="tx1"/>
            </w14:solidFill>
          </w14:textFill>
        </w:rPr>
        <w:fldChar w:fldCharType="end"/>
      </w:r>
      <w:r/>
    </w:p>
    <w:p>
      <w:pPr>
        <w:pStyle w:val="903"/>
        <w:spacing w:line="480" w:lineRule="auto"/>
        <w:tabs>
          <w:tab w:val="right" w:pos="9185" w:leader="dot"/>
        </w:tabs>
        <w:rPr>
          <w:rFonts w:hint="eastAsia" w:ascii="宋体" w:hAnsi="宋体" w:cs="宋体"/>
          <w:b w:val="0"/>
          <w:bCs/>
          <w:color w:val="000000" w:themeColor="text1"/>
          <w:sz w:val="28"/>
          <w:szCs w:val="28"/>
          <w14:textFill>
            <w14:solidFill>
              <w14:schemeClr w14:val="tx1"/>
            </w14:solidFill>
          </w14:textFill>
        </w:rPr>
      </w:pPr>
      <w:r>
        <w:fldChar w:fldCharType="begin"/>
      </w:r>
      <w:r>
        <w:instrText xml:space="preserve"> HYPERLINK \l "_Toc1343" </w:instrText>
      </w:r>
      <w:r>
        <w:fldChar w:fldCharType="separate"/>
      </w:r>
      <w:r>
        <w:rPr>
          <w:rFonts w:hint="eastAsia" w:ascii="宋体" w:hAnsi="宋体" w:cs="宋体"/>
          <w:b w:val="0"/>
          <w:bCs/>
          <w:color w:val="000000" w:themeColor="text1"/>
          <w:sz w:val="28"/>
          <w:szCs w:val="28"/>
          <w14:textFill>
            <w14:solidFill>
              <w14:schemeClr w14:val="tx1"/>
            </w14:solidFill>
          </w14:textFill>
        </w:rPr>
        <w:t xml:space="preserve">第三章合同文本</w:t>
      </w:r>
      <w:r>
        <w:rPr>
          <w:rFonts w:hint="eastAsia" w:ascii="宋体" w:hAnsi="宋体" w:cs="宋体"/>
          <w:b w:val="0"/>
          <w:bCs/>
          <w:color w:val="000000" w:themeColor="text1"/>
          <w:sz w:val="28"/>
          <w:szCs w:val="28"/>
          <w14:textFill>
            <w14:solidFill>
              <w14:schemeClr w14:val="tx1"/>
            </w14:solidFill>
          </w14:textFill>
        </w:rPr>
        <w:fldChar w:fldCharType="end"/>
      </w:r>
      <w:r/>
    </w:p>
    <w:p>
      <w:pPr>
        <w:pStyle w:val="903"/>
        <w:spacing w:line="480" w:lineRule="auto"/>
        <w:tabs>
          <w:tab w:val="right" w:pos="9185" w:leader="dot"/>
        </w:tabs>
        <w:rPr>
          <w:rFonts w:hint="eastAsia" w:ascii="宋体" w:hAnsi="宋体" w:cs="宋体"/>
          <w:b w:val="0"/>
          <w:bCs/>
          <w:color w:val="000000" w:themeColor="text1"/>
          <w:sz w:val="28"/>
          <w:szCs w:val="28"/>
          <w14:textFill>
            <w14:solidFill>
              <w14:schemeClr w14:val="tx1"/>
            </w14:solidFill>
          </w14:textFill>
        </w:rPr>
      </w:pPr>
      <w:r>
        <w:fldChar w:fldCharType="begin"/>
      </w:r>
      <w:r>
        <w:instrText xml:space="preserve"> HYPERLINK \l "_Toc2506" </w:instrText>
      </w:r>
      <w:r>
        <w:fldChar w:fldCharType="separate"/>
      </w:r>
      <w:r>
        <w:rPr>
          <w:rFonts w:hint="eastAsia" w:ascii="宋体" w:hAnsi="宋体" w:cs="宋体"/>
          <w:b w:val="0"/>
          <w:bCs/>
          <w:color w:val="000000" w:themeColor="text1"/>
          <w:sz w:val="28"/>
          <w:szCs w:val="28"/>
          <w14:textFill>
            <w14:solidFill>
              <w14:schemeClr w14:val="tx1"/>
            </w14:solidFill>
          </w14:textFill>
        </w:rPr>
        <w:t xml:space="preserve">第四章项目需求</w:t>
      </w:r>
      <w:r>
        <w:rPr>
          <w:rFonts w:hint="eastAsia" w:ascii="宋体" w:hAnsi="宋体" w:cs="宋体"/>
          <w:b w:val="0"/>
          <w:bCs/>
          <w:color w:val="000000" w:themeColor="text1"/>
          <w:sz w:val="28"/>
          <w:szCs w:val="28"/>
          <w14:textFill>
            <w14:solidFill>
              <w14:schemeClr w14:val="tx1"/>
            </w14:solidFill>
          </w14:textFill>
        </w:rPr>
        <w:fldChar w:fldCharType="end"/>
      </w:r>
      <w:r/>
    </w:p>
    <w:p>
      <w:pPr>
        <w:pStyle w:val="903"/>
        <w:spacing w:line="480" w:lineRule="auto"/>
        <w:tabs>
          <w:tab w:val="right" w:pos="9185" w:leader="dot"/>
        </w:tabs>
        <w:rPr>
          <w:rFonts w:hint="eastAsia" w:ascii="宋体" w:hAnsi="宋体" w:cs="宋体"/>
          <w:b w:val="0"/>
          <w:bCs/>
          <w:color w:val="000000" w:themeColor="text1"/>
          <w:sz w:val="28"/>
          <w:szCs w:val="28"/>
          <w14:textFill>
            <w14:solidFill>
              <w14:schemeClr w14:val="tx1"/>
            </w14:solidFill>
          </w14:textFill>
        </w:rPr>
      </w:pPr>
      <w:r>
        <w:fldChar w:fldCharType="begin"/>
      </w:r>
      <w:r>
        <w:instrText xml:space="preserve"> HYPERLINK \l "_Toc32732" </w:instrText>
      </w:r>
      <w:r>
        <w:fldChar w:fldCharType="separate"/>
      </w:r>
      <w:r>
        <w:rPr>
          <w:rFonts w:hint="eastAsia" w:ascii="宋体" w:hAnsi="宋体" w:cs="宋体"/>
          <w:b w:val="0"/>
          <w:bCs/>
          <w:color w:val="000000" w:themeColor="text1"/>
          <w:sz w:val="28"/>
          <w:szCs w:val="28"/>
          <w14:textFill>
            <w14:solidFill>
              <w14:schemeClr w14:val="tx1"/>
            </w14:solidFill>
          </w14:textFill>
        </w:rPr>
        <w:t xml:space="preserve">第五章评标方法与评标标准</w:t>
      </w:r>
      <w:r>
        <w:rPr>
          <w:rFonts w:hint="eastAsia" w:ascii="宋体" w:hAnsi="宋体" w:cs="宋体"/>
          <w:b w:val="0"/>
          <w:bCs/>
          <w:color w:val="000000" w:themeColor="text1"/>
          <w:sz w:val="28"/>
          <w:szCs w:val="28"/>
          <w14:textFill>
            <w14:solidFill>
              <w14:schemeClr w14:val="tx1"/>
            </w14:solidFill>
          </w14:textFill>
        </w:rPr>
        <w:fldChar w:fldCharType="end"/>
      </w:r>
      <w:r/>
    </w:p>
    <w:p>
      <w:pPr>
        <w:pStyle w:val="903"/>
        <w:spacing w:line="480" w:lineRule="auto"/>
        <w:tabs>
          <w:tab w:val="right" w:pos="9185" w:leader="dot"/>
        </w:tabs>
        <w:rPr>
          <w:rFonts w:hint="eastAsia" w:ascii="宋体" w:hAnsi="宋体" w:cs="宋体"/>
          <w:b w:val="0"/>
          <w:bCs/>
          <w:color w:val="000000" w:themeColor="text1"/>
          <w:sz w:val="28"/>
          <w:szCs w:val="28"/>
          <w14:textFill>
            <w14:solidFill>
              <w14:schemeClr w14:val="tx1"/>
            </w14:solidFill>
          </w14:textFill>
        </w:rPr>
      </w:pPr>
      <w:r>
        <w:fldChar w:fldCharType="begin"/>
      </w:r>
      <w:r>
        <w:instrText xml:space="preserve"> HYPERLINK \l "_Toc4661" </w:instrText>
      </w:r>
      <w:r>
        <w:fldChar w:fldCharType="separate"/>
      </w:r>
      <w:r>
        <w:rPr>
          <w:rFonts w:hint="eastAsia" w:ascii="宋体" w:hAnsi="宋体" w:cs="宋体"/>
          <w:b w:val="0"/>
          <w:bCs/>
          <w:color w:val="000000" w:themeColor="text1"/>
          <w:sz w:val="28"/>
          <w:szCs w:val="28"/>
          <w14:textFill>
            <w14:solidFill>
              <w14:schemeClr w14:val="tx1"/>
            </w14:solidFill>
          </w14:textFill>
        </w:rPr>
        <w:t xml:space="preserve">第六章投标文件参考格式</w:t>
      </w:r>
      <w:r>
        <w:rPr>
          <w:rFonts w:hint="eastAsia" w:ascii="宋体" w:hAnsi="宋体" w:cs="宋体"/>
          <w:b w:val="0"/>
          <w:bCs/>
          <w:color w:val="000000" w:themeColor="text1"/>
          <w:sz w:val="28"/>
          <w:szCs w:val="28"/>
          <w14:textFill>
            <w14:solidFill>
              <w14:schemeClr w14:val="tx1"/>
            </w14:solidFill>
          </w14:textFill>
        </w:rPr>
        <w:fldChar w:fldCharType="end"/>
      </w:r>
      <w:r/>
    </w:p>
    <w:p>
      <w:pPr>
        <w:ind w:firstLine="562"/>
        <w:spacing w:line="480" w:lineRule="auto"/>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 w:val="28"/>
          <w:szCs w:val="28"/>
          <w14:textFill>
            <w14:solidFill>
              <w14:schemeClr w14:val="tx1"/>
            </w14:solidFill>
          </w14:textFill>
        </w:rPr>
        <w:fldChar w:fldCharType="end"/>
      </w:r>
      <w:r/>
    </w:p>
    <w:p>
      <w:pPr>
        <w:pStyle w:val="890"/>
        <w:ind w:left="0"/>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p>
      <w:pPr>
        <w:ind w:firstLine="422"/>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r>
      <w:r/>
    </w:p>
    <w:p>
      <w:pPr>
        <w:ind w:firstLine="422"/>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r>
      <w:r/>
    </w:p>
    <w:p>
      <w:pPr>
        <w:ind w:firstLine="422"/>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r>
      <w:r/>
    </w:p>
    <w:p>
      <w:pPr>
        <w:ind w:firstLine="42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br w:type="page" w:clear="all"/>
      </w:r>
      <w:r/>
    </w:p>
    <w:p>
      <w:pPr>
        <w:pStyle w:val="861"/>
        <w:jc w:val="center"/>
        <w:spacing w:line="360" w:lineRule="auto"/>
        <w:rPr>
          <w:rFonts w:hint="eastAsia" w:ascii="宋体" w:hAnsi="宋体" w:eastAsia="宋体" w:cs="宋体"/>
          <w:b/>
          <w:bCs/>
          <w:color w:val="000000" w:themeColor="text1"/>
          <w:sz w:val="44"/>
          <w14:textFill>
            <w14:solidFill>
              <w14:schemeClr w14:val="tx1"/>
            </w14:solidFill>
          </w14:textFill>
        </w:rPr>
      </w:pPr>
      <w:r/>
      <w:bookmarkStart w:id="9" w:name="_Toc13209"/>
      <w:r>
        <w:rPr>
          <w:rFonts w:hint="eastAsia" w:ascii="宋体" w:hAnsi="宋体" w:eastAsia="宋体" w:cs="宋体"/>
          <w:b/>
          <w:bCs/>
          <w:color w:val="000000" w:themeColor="text1"/>
          <w:sz w:val="44"/>
          <w14:textFill>
            <w14:solidFill>
              <w14:schemeClr w14:val="tx1"/>
            </w14:solidFill>
          </w14:textFill>
        </w:rPr>
        <w:t xml:space="preserve">第一章</w:t>
      </w:r>
      <w:bookmarkEnd w:id="3"/>
      <w:r/>
      <w:bookmarkEnd w:id="9"/>
      <w:r/>
      <w:bookmarkStart w:id="10" w:name="_Toc120614211"/>
      <w:r>
        <w:rPr>
          <w:rFonts w:hint="eastAsia" w:ascii="宋体" w:hAnsi="宋体" w:eastAsia="宋体" w:cs="宋体"/>
          <w:b/>
          <w:bCs/>
          <w:color w:val="000000" w:themeColor="text1"/>
          <w:sz w:val="44"/>
          <w14:textFill>
            <w14:solidFill>
              <w14:schemeClr w14:val="tx1"/>
            </w14:solidFill>
          </w14:textFill>
        </w:rPr>
        <w:t xml:space="preserve">招标公告</w:t>
      </w:r>
      <w:bookmarkEnd w:id="4"/>
      <w:bookmarkEnd w:id="5"/>
      <w:bookmarkEnd w:id="6"/>
      <w:bookmarkEnd w:id="7"/>
      <w:bookmarkEnd w:id="8"/>
      <w:bookmarkEnd w:id="10"/>
      <w:r/>
    </w:p>
    <w:p>
      <w:pPr>
        <w:ind w:firstLine="480"/>
        <w:spacing w:line="360" w:lineRule="auto"/>
        <w:rPr>
          <w:rFonts w:hint="eastAsia" w:hAnsi="宋体" w:cs="宋体"/>
          <w:b w:val="0"/>
          <w:color w:val="000000" w:themeColor="text1"/>
          <w:position w:val="0"/>
          <w:szCs w:val="24"/>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11" w:name="_Toc15713"/>
      <w:r/>
      <w:bookmarkStart w:id="12" w:name="_Toc513029242"/>
      <w:r/>
      <w:bookmarkStart w:id="13" w:name="_Toc479757207"/>
      <w:r/>
      <w:bookmarkStart w:id="14" w:name="_Toc20823314"/>
      <w:r/>
      <w:bookmarkStart w:id="15" w:name="_Toc16938558"/>
      <w:r/>
      <w:bookmarkStart w:id="16" w:name="_Toc120614221"/>
      <w:r>
        <w:rPr>
          <w:rFonts w:hint="eastAsia" w:hAnsi="宋体" w:cs="宋体"/>
          <w:b w:val="0"/>
          <w:color w:val="000000" w:themeColor="text1"/>
          <w:position w:val="0"/>
          <w:szCs w:val="24"/>
          <w14:textFill>
            <w14:solidFill>
              <w14:schemeClr w14:val="tx1"/>
            </w14:solidFill>
          </w14:textFill>
        </w:rPr>
        <w:t xml:space="preserve">项目概况</w:t>
      </w:r>
      <w:r/>
    </w:p>
    <w:p>
      <w:pPr>
        <w:ind w:firstLine="480"/>
        <w:spacing w:line="360" w:lineRule="auto"/>
        <w:rPr>
          <w:rFonts w:hint="eastAsia" w:hAnsi="宋体" w:cs="宋体"/>
          <w:b w:val="0"/>
          <w:color w:val="000000" w:themeColor="text1"/>
          <w:position w:val="0"/>
          <w:szCs w:val="24"/>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hAnsi="宋体" w:cs="宋体"/>
          <w:b w:val="0"/>
          <w:color w:val="000000" w:themeColor="text1"/>
          <w:position w:val="0"/>
          <w:szCs w:val="24"/>
          <w14:textFill>
            <w14:solidFill>
              <w14:schemeClr w14:val="tx1"/>
            </w14:solidFill>
          </w14:textFill>
        </w:rPr>
        <w:t xml:space="preserve">医疗责任保险及保险服务项目</w:t>
      </w:r>
      <w:r>
        <w:rPr>
          <w:rFonts w:hint="eastAsia" w:hAnsi="宋体" w:cs="宋体"/>
          <w:b w:val="0"/>
          <w:color w:val="000000" w:themeColor="text1"/>
          <w:position w:val="0"/>
          <w:szCs w:val="24"/>
          <w:lang w:eastAsia="zh-CN"/>
          <w14:textFill>
            <w14:solidFill>
              <w14:schemeClr w14:val="tx1"/>
            </w14:solidFill>
          </w14:textFill>
        </w:rPr>
        <w:t xml:space="preserve">JSZC-320600-HWZX-G2026-0672</w:t>
      </w:r>
      <w:r>
        <w:rPr>
          <w:rFonts w:hint="eastAsia" w:hAnsi="宋体" w:cs="宋体"/>
          <w:b w:val="0"/>
          <w:color w:val="000000" w:themeColor="text1"/>
          <w:position w:val="0"/>
          <w:szCs w:val="24"/>
          <w14:textFill>
            <w14:solidFill>
              <w14:schemeClr w14:val="tx1"/>
            </w14:solidFill>
          </w14:textFill>
        </w:rPr>
        <w:t xml:space="preserve">招标项目的潜在投标人应在</w:t>
      </w:r>
      <w:r>
        <w:rPr>
          <w:rFonts w:hint="eastAsia" w:hAnsi="宋体"/>
          <w:b w:val="0"/>
          <w:bCs/>
          <w:color w:val="000000" w:themeColor="text1"/>
          <w:position w:val="0"/>
          <w:szCs w:val="21"/>
          <w:u w:val="single"/>
          <w14:textFill>
            <w14:solidFill>
              <w14:schemeClr w14:val="tx1"/>
            </w14:solidFill>
          </w14:textFill>
        </w:rPr>
        <w:t xml:space="preserve">苏采云系统内免费下载</w:t>
      </w:r>
      <w:r>
        <w:rPr>
          <w:rFonts w:hint="eastAsia" w:hAnsi="宋体" w:cs="宋体"/>
          <w:b w:val="0"/>
          <w:color w:val="000000" w:themeColor="text1"/>
          <w:position w:val="0"/>
          <w:szCs w:val="24"/>
          <w:u w:val="single"/>
          <w14:textFill>
            <w14:solidFill>
              <w14:schemeClr w14:val="tx1"/>
            </w14:solidFill>
          </w14:textFill>
        </w:rPr>
        <w:t xml:space="preserve">招标文件 </w:t>
      </w:r>
      <w:r>
        <w:rPr>
          <w:rFonts w:hint="eastAsia" w:hAnsi="宋体" w:cs="宋体"/>
          <w:b w:val="0"/>
          <w:color w:val="000000" w:themeColor="text1"/>
          <w:position w:val="0"/>
          <w:szCs w:val="24"/>
          <w14:textFill>
            <w14:solidFill>
              <w14:schemeClr w14:val="tx1"/>
            </w14:solidFill>
          </w14:textFill>
        </w:rPr>
        <w:t xml:space="preserve">获取招标文件，并于</w:t>
      </w:r>
      <w:r>
        <w:rPr>
          <w:rFonts w:hAnsi="宋体" w:cs="宋体"/>
          <w:b w:val="0"/>
          <w:color w:val="000000" w:themeColor="text1"/>
          <w:position w:val="0"/>
          <w:szCs w:val="24"/>
          <w:u w:val="single"/>
          <w14:textFill>
            <w14:solidFill>
              <w14:schemeClr w14:val="tx1"/>
            </w14:solidFill>
          </w14:textFill>
        </w:rPr>
        <w:t xml:space="preserve">202</w:t>
      </w:r>
      <w:r>
        <w:rPr>
          <w:rFonts w:hint="eastAsia" w:hAnsi="宋体" w:cs="宋体"/>
          <w:b w:val="0"/>
          <w:color w:val="000000" w:themeColor="text1"/>
          <w:position w:val="0"/>
          <w:szCs w:val="24"/>
          <w:u w:val="single"/>
          <w14:textFill>
            <w14:solidFill>
              <w14:schemeClr w14:val="tx1"/>
            </w14:solidFill>
          </w14:textFill>
        </w:rPr>
        <w:t xml:space="preserve">6</w:t>
      </w:r>
      <w:r>
        <w:rPr>
          <w:rFonts w:hint="eastAsia" w:hAnsi="宋体" w:cs="宋体"/>
          <w:b w:val="0"/>
          <w:bCs/>
          <w:color w:val="000000" w:themeColor="text1"/>
          <w:position w:val="0"/>
          <w:szCs w:val="24"/>
          <w:u w:val="single"/>
          <w14:textFill>
            <w14:solidFill>
              <w14:schemeClr w14:val="tx1"/>
            </w14:solidFill>
          </w14:textFill>
        </w:rPr>
        <w:t xml:space="preserve">年</w:t>
      </w:r>
      <w:r>
        <w:rPr>
          <w:rFonts w:hint="eastAsia" w:hAnsi="宋体" w:cs="宋体"/>
          <w:b w:val="0"/>
          <w:bCs/>
          <w:color w:val="000000" w:themeColor="text1"/>
          <w:position w:val="0"/>
          <w:szCs w:val="24"/>
          <w:u w:val="single"/>
          <w:lang w:val="en-US" w:eastAsia="zh-CN"/>
          <w14:textFill>
            <w14:solidFill>
              <w14:schemeClr w14:val="tx1"/>
            </w14:solidFill>
          </w14:textFill>
        </w:rPr>
        <w:t xml:space="preserve">11</w:t>
      </w:r>
      <w:r>
        <w:rPr>
          <w:rFonts w:hint="eastAsia" w:hAnsi="宋体" w:cs="宋体"/>
          <w:b w:val="0"/>
          <w:bCs/>
          <w:color w:val="000000" w:themeColor="text1"/>
          <w:position w:val="0"/>
          <w:szCs w:val="24"/>
          <w:u w:val="single"/>
          <w14:textFill>
            <w14:solidFill>
              <w14:schemeClr w14:val="tx1"/>
            </w14:solidFill>
          </w14:textFill>
        </w:rPr>
        <w:t xml:space="preserve">月</w:t>
      </w:r>
      <w:r>
        <w:rPr>
          <w:rFonts w:hint="eastAsia" w:hAnsi="宋体" w:cs="宋体"/>
          <w:b w:val="0"/>
          <w:bCs/>
          <w:color w:val="000000" w:themeColor="text1"/>
          <w:position w:val="0"/>
          <w:szCs w:val="24"/>
          <w:u w:val="single"/>
          <w:lang w:val="en-US" w:eastAsia="zh-CN"/>
          <w14:textFill>
            <w14:solidFill>
              <w14:schemeClr w14:val="tx1"/>
            </w14:solidFill>
          </w14:textFill>
        </w:rPr>
        <w:t xml:space="preserve">19</w:t>
      </w:r>
      <w:r>
        <w:rPr>
          <w:rFonts w:hint="eastAsia" w:hAnsi="宋体" w:cs="宋体"/>
          <w:b w:val="0"/>
          <w:bCs/>
          <w:color w:val="000000" w:themeColor="text1"/>
          <w:position w:val="0"/>
          <w:szCs w:val="24"/>
          <w:u w:val="single"/>
          <w14:textFill>
            <w14:solidFill>
              <w14:schemeClr w14:val="tx1"/>
            </w14:solidFill>
          </w14:textFill>
        </w:rPr>
        <w:t xml:space="preserve">日9</w:t>
      </w:r>
      <w:r>
        <w:rPr>
          <w:rFonts w:hAnsi="宋体" w:cs="宋体"/>
          <w:b w:val="0"/>
          <w:bCs/>
          <w:color w:val="000000" w:themeColor="text1"/>
          <w:position w:val="0"/>
          <w:szCs w:val="24"/>
          <w:u w:val="single"/>
          <w14:textFill>
            <w14:solidFill>
              <w14:schemeClr w14:val="tx1"/>
            </w14:solidFill>
          </w14:textFill>
        </w:rPr>
        <w:t xml:space="preserve">时</w:t>
      </w:r>
      <w:r>
        <w:rPr>
          <w:rFonts w:hint="eastAsia" w:hAnsi="宋体" w:cs="宋体"/>
          <w:b w:val="0"/>
          <w:bCs/>
          <w:color w:val="000000" w:themeColor="text1"/>
          <w:position w:val="0"/>
          <w:szCs w:val="24"/>
          <w:u w:val="single"/>
          <w14:textFill>
            <w14:solidFill>
              <w14:schemeClr w14:val="tx1"/>
            </w14:solidFill>
          </w14:textFill>
        </w:rPr>
        <w:t xml:space="preserve">30</w:t>
      </w:r>
      <w:r>
        <w:rPr>
          <w:rFonts w:hAnsi="宋体" w:cs="宋体"/>
          <w:b w:val="0"/>
          <w:bCs/>
          <w:color w:val="000000" w:themeColor="text1"/>
          <w:position w:val="0"/>
          <w:szCs w:val="24"/>
          <w:u w:val="single"/>
          <w14:textFill>
            <w14:solidFill>
              <w14:schemeClr w14:val="tx1"/>
            </w14:solidFill>
          </w14:textFill>
        </w:rPr>
        <w:t xml:space="preserve">分</w:t>
      </w:r>
      <w:r>
        <w:rPr>
          <w:rFonts w:hint="eastAsia" w:hAnsi="宋体" w:cs="宋体"/>
          <w:b w:val="0"/>
          <w:bCs/>
          <w:color w:val="000000" w:themeColor="text1"/>
          <w:position w:val="0"/>
          <w:szCs w:val="24"/>
          <w14:textFill>
            <w14:solidFill>
              <w14:schemeClr w14:val="tx1"/>
            </w14:solidFill>
          </w14:textFill>
        </w:rPr>
        <w:t xml:space="preserve">（北京时间）前递交投标文件</w:t>
      </w:r>
      <w:r>
        <w:rPr>
          <w:rFonts w:hint="eastAsia" w:hAnsi="宋体" w:cs="宋体"/>
          <w:b w:val="0"/>
          <w:color w:val="000000" w:themeColor="text1"/>
          <w:position w:val="0"/>
          <w:szCs w:val="24"/>
          <w14:textFill>
            <w14:solidFill>
              <w14:schemeClr w14:val="tx1"/>
            </w14:solidFill>
          </w14:textFill>
        </w:rPr>
        <w:t xml:space="preserve">。</w:t>
      </w:r>
      <w:r/>
    </w:p>
    <w:p>
      <w:pPr>
        <w:keepLines/>
        <w:keepNext/>
        <w:spacing w:line="360" w:lineRule="auto"/>
        <w:rPr>
          <w:rFonts w:hint="eastAsia" w:hAnsi="宋体" w:cs="宋体"/>
          <w:color w:val="000000" w:themeColor="text1"/>
          <w:szCs w:val="24"/>
          <w14:textFill>
            <w14:solidFill>
              <w14:schemeClr w14:val="tx1"/>
            </w14:solidFill>
          </w14:textFill>
        </w:rPr>
        <w:outlineLvl w:val="1"/>
      </w:pPr>
      <w:r/>
      <w:bookmarkStart w:id="17" w:name="_Toc28359002"/>
      <w:r/>
      <w:bookmarkStart w:id="18" w:name="_Toc28359079"/>
      <w:r/>
      <w:bookmarkStart w:id="19" w:name="_Toc31329"/>
      <w:r/>
      <w:bookmarkStart w:id="20" w:name="_Toc35393790"/>
      <w:r/>
      <w:bookmarkStart w:id="21" w:name="_Toc35393621"/>
      <w:r/>
      <w:bookmarkStart w:id="22" w:name="_Hlk24379207"/>
      <w:r>
        <w:rPr>
          <w:rFonts w:hint="eastAsia" w:hAnsi="宋体" w:cs="宋体"/>
          <w:color w:val="000000" w:themeColor="text1"/>
          <w:szCs w:val="24"/>
          <w14:textFill>
            <w14:solidFill>
              <w14:schemeClr w14:val="tx1"/>
            </w14:solidFill>
          </w14:textFill>
        </w:rPr>
        <w:t xml:space="preserve">一、项目基本情况</w:t>
      </w:r>
      <w:bookmarkEnd w:id="17"/>
      <w:r/>
      <w:bookmarkEnd w:id="18"/>
      <w:r/>
      <w:bookmarkEnd w:id="19"/>
      <w:r/>
      <w:bookmarkEnd w:id="20"/>
      <w:r/>
      <w:bookmarkEnd w:id="21"/>
      <w:r/>
      <w:r/>
    </w:p>
    <w:p>
      <w:pPr>
        <w:ind w:firstLine="480"/>
        <w:spacing w:line="360" w:lineRule="auto"/>
        <w:rPr>
          <w:rFonts w:hint="eastAsia" w:hAnsi="宋体" w:eastAsia="宋体" w:cs="宋体"/>
          <w:b w:val="0"/>
          <w:color w:val="000000" w:themeColor="text1"/>
          <w:position w:val="0"/>
          <w:szCs w:val="24"/>
          <w:lang w:eastAsia="zh-CN"/>
          <w14:textFill>
            <w14:solidFill>
              <w14:schemeClr w14:val="tx1"/>
            </w14:solidFill>
          </w14:textFill>
        </w:rPr>
      </w:pPr>
      <w:r>
        <w:rPr>
          <w:rFonts w:hAnsi="宋体" w:cs="宋体"/>
          <w:b w:val="0"/>
          <w:color w:val="000000" w:themeColor="text1"/>
          <w:position w:val="0"/>
          <w:szCs w:val="24"/>
          <w14:textFill>
            <w14:solidFill>
              <w14:schemeClr w14:val="tx1"/>
            </w14:solidFill>
          </w14:textFill>
        </w:rPr>
        <w:t xml:space="preserve">1、项目编号：</w:t>
      </w:r>
      <w:r>
        <w:rPr>
          <w:rFonts w:hint="eastAsia" w:hAnsi="宋体" w:cs="宋体"/>
          <w:bCs/>
          <w:color w:val="000000" w:themeColor="text1"/>
          <w:position w:val="0"/>
          <w:szCs w:val="24"/>
          <w:lang w:eastAsia="zh-CN"/>
          <w14:textFill>
            <w14:solidFill>
              <w14:schemeClr w14:val="tx1"/>
            </w14:solidFill>
          </w14:textFill>
        </w:rPr>
        <w:t xml:space="preserve">JSZC-320600-HWZX-G2026-0672</w:t>
      </w:r>
      <w:r/>
    </w:p>
    <w:p>
      <w:pPr>
        <w:ind w:firstLine="480"/>
        <w:spacing w:line="360" w:lineRule="auto"/>
        <w:rPr>
          <w:rFonts w:hint="eastAsia" w:hAnsi="宋体" w:cs="宋体"/>
          <w:b w:val="0"/>
          <w:color w:val="000000" w:themeColor="text1"/>
          <w:position w:val="0"/>
          <w:szCs w:val="24"/>
          <w14:textFill>
            <w14:solidFill>
              <w14:schemeClr w14:val="tx1"/>
            </w14:solidFill>
          </w14:textFill>
        </w:rPr>
      </w:pPr>
      <w:r>
        <w:rPr>
          <w:rFonts w:hAnsi="宋体" w:cs="宋体"/>
          <w:b w:val="0"/>
          <w:color w:val="000000" w:themeColor="text1"/>
          <w:position w:val="0"/>
          <w:szCs w:val="24"/>
          <w14:textFill>
            <w14:solidFill>
              <w14:schemeClr w14:val="tx1"/>
            </w14:solidFill>
          </w14:textFill>
        </w:rPr>
        <w:t xml:space="preserve">2、项目名称：</w:t>
      </w:r>
      <w:r>
        <w:rPr>
          <w:rFonts w:hint="eastAsia" w:hAnsi="宋体" w:cs="宋体"/>
          <w:b w:val="0"/>
          <w:color w:val="000000" w:themeColor="text1"/>
          <w:position w:val="0"/>
          <w:szCs w:val="24"/>
          <w14:textFill>
            <w14:solidFill>
              <w14:schemeClr w14:val="tx1"/>
            </w14:solidFill>
          </w14:textFill>
        </w:rPr>
        <w:t xml:space="preserve">医疗责任保险及保险服务项目</w:t>
      </w:r>
      <w:bookmarkEnd w:id="22"/>
      <w:r/>
    </w:p>
    <w:p>
      <w:pPr>
        <w:ind w:firstLine="480"/>
        <w:spacing w:line="360" w:lineRule="auto"/>
        <w:rPr>
          <w:rFonts w:hint="eastAsia" w:hAnsi="宋体" w:cs="宋体"/>
          <w:b w:val="0"/>
          <w:bCs/>
          <w:color w:val="000000" w:themeColor="text1"/>
          <w:position w:val="0"/>
          <w:szCs w:val="24"/>
          <w14:textFill>
            <w14:solidFill>
              <w14:schemeClr w14:val="tx1"/>
            </w14:solidFill>
          </w14:textFill>
        </w:rPr>
      </w:pPr>
      <w:r>
        <w:rPr>
          <w:rFonts w:hAnsi="宋体" w:cs="宋体"/>
          <w:b w:val="0"/>
          <w:bCs/>
          <w:color w:val="000000" w:themeColor="text1"/>
          <w:position w:val="0"/>
          <w:szCs w:val="24"/>
          <w14:textFill>
            <w14:solidFill>
              <w14:schemeClr w14:val="tx1"/>
            </w14:solidFill>
          </w14:textFill>
        </w:rPr>
        <w:t xml:space="preserve">3、项目预算金额：</w:t>
      </w:r>
      <w:r>
        <w:rPr>
          <w:rFonts w:hint="eastAsia" w:hAnsi="宋体" w:cs="宋体"/>
          <w:b w:val="0"/>
          <w:bCs/>
          <w:color w:val="000000" w:themeColor="text1"/>
          <w:position w:val="0"/>
          <w:szCs w:val="24"/>
          <w14:textFill>
            <w14:solidFill>
              <w14:schemeClr w14:val="tx1"/>
            </w14:solidFill>
          </w14:textFill>
        </w:rPr>
        <w:t xml:space="preserve">人民币</w:t>
      </w:r>
      <w:bookmarkStart w:id="23" w:name="_Hlk243385665"/>
      <w:r>
        <w:rPr>
          <w:rFonts w:hint="eastAsia" w:hAnsi="宋体" w:cs="仿宋"/>
          <w:bCs/>
          <w:color w:val="000000" w:themeColor="text1"/>
          <w:position w:val="0"/>
          <w:szCs w:val="24"/>
          <w14:textFill>
            <w14:solidFill>
              <w14:schemeClr w14:val="tx1"/>
            </w14:solidFill>
          </w14:textFill>
        </w:rPr>
        <w:t xml:space="preserve">955.598</w:t>
      </w:r>
      <w:bookmarkEnd w:id="23"/>
      <w:r>
        <w:rPr>
          <w:rFonts w:hint="eastAsia" w:hAnsi="宋体" w:cs="宋体"/>
          <w:b w:val="0"/>
          <w:bCs/>
          <w:color w:val="000000" w:themeColor="text1"/>
          <w:position w:val="0"/>
          <w:szCs w:val="24"/>
          <w14:textFill>
            <w14:solidFill>
              <w14:schemeClr w14:val="tx1"/>
            </w14:solidFill>
          </w14:textFill>
        </w:rPr>
        <w:t xml:space="preserve">万元/首年</w:t>
      </w:r>
      <w:r/>
    </w:p>
    <w:p>
      <w:pPr>
        <w:ind w:firstLine="480"/>
        <w:spacing w:line="360" w:lineRule="auto"/>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4</w:t>
      </w:r>
      <w:r>
        <w:rPr>
          <w:rFonts w:hAnsi="宋体" w:cs="宋体"/>
          <w:b w:val="0"/>
          <w:color w:val="000000" w:themeColor="text1"/>
          <w:position w:val="0"/>
          <w:szCs w:val="24"/>
          <w14:textFill>
            <w14:solidFill>
              <w14:schemeClr w14:val="tx1"/>
            </w14:solidFill>
          </w14:textFill>
        </w:rPr>
        <w:t xml:space="preserve">、采购需求：</w:t>
      </w:r>
      <w:r/>
    </w:p>
    <w:tbl>
      <w:tblPr>
        <w:tblStyle w:val="871"/>
        <w:tblW w:w="7938"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05"/>
        <w:gridCol w:w="2013"/>
        <w:gridCol w:w="3402"/>
        <w:gridCol w:w="1418"/>
      </w:tblGrid>
      <w:tr>
        <w:trPr>
          <w:jc w:val="center"/>
          <w:trHeight w:val="470"/>
        </w:trPr>
        <w:tc>
          <w:tcPr>
            <w:tcBorders>
              <w:top w:val="single" w:color="auto" w:sz="8" w:space="0"/>
              <w:left w:val="single" w:color="auto" w:sz="8" w:space="0"/>
              <w:bottom w:val="single" w:color="auto" w:sz="8" w:space="0"/>
              <w:right w:val="single" w:color="auto" w:sz="8" w:space="0"/>
            </w:tcBorders>
            <w:tcW w:w="1105" w:type="dxa"/>
            <w:vAlign w:val="center"/>
            <w:textDirection w:val="lrTb"/>
            <w:noWrap w:val="false"/>
          </w:tcPr>
          <w:p>
            <w:pPr>
              <w:jc w:val="center"/>
              <w:spacing w:line="360" w:lineRule="auto"/>
              <w:rPr>
                <w:rFonts w:hint="eastAsia" w:hAnsi="宋体"/>
                <w:b w:val="0"/>
                <w:color w:val="000000" w:themeColor="text1"/>
                <w:position w:val="0"/>
                <w:szCs w:val="21"/>
                <w14:textFill>
                  <w14:solidFill>
                    <w14:schemeClr w14:val="tx1"/>
                  </w14:solidFill>
                </w14:textFill>
              </w:rPr>
            </w:pPr>
            <w:r/>
            <w:bookmarkStart w:id="234" w:name="_GoBack"/>
            <w:r>
              <w:rPr>
                <w:rFonts w:hint="eastAsia" w:hAnsi="宋体"/>
                <w:b w:val="0"/>
                <w:color w:val="000000" w:themeColor="text1"/>
                <w:position w:val="0"/>
                <w:szCs w:val="21"/>
                <w14:textFill>
                  <w14:solidFill>
                    <w14:schemeClr w14:val="tx1"/>
                  </w14:solidFill>
                </w14:textFill>
              </w:rPr>
              <w:t xml:space="preserve">包号</w:t>
            </w:r>
            <w:r/>
          </w:p>
        </w:tc>
        <w:tc>
          <w:tcPr>
            <w:tcBorders>
              <w:top w:val="single" w:color="auto" w:sz="8" w:space="0"/>
              <w:left w:val="single" w:color="auto" w:sz="8" w:space="0"/>
              <w:bottom w:val="single" w:color="auto" w:sz="8" w:space="0"/>
              <w:right w:val="single" w:color="auto" w:sz="8" w:space="0"/>
            </w:tcBorders>
            <w:tcW w:w="2013" w:type="dxa"/>
            <w:vAlign w:val="center"/>
            <w:textDirection w:val="lrTb"/>
            <w:noWrap w:val="false"/>
          </w:tcPr>
          <w:p>
            <w:pPr>
              <w:jc w:val="center"/>
              <w:spacing w:line="360" w:lineRule="auto"/>
              <w:rPr>
                <w:rFonts w:hint="eastAsia" w:hAnsi="宋体"/>
                <w:b w:val="0"/>
                <w:color w:val="000000" w:themeColor="text1"/>
                <w:position w:val="0"/>
                <w:szCs w:val="21"/>
                <w14:textFill>
                  <w14:solidFill>
                    <w14:schemeClr w14:val="tx1"/>
                  </w14:solidFill>
                </w14:textFill>
              </w:rPr>
            </w:pPr>
            <w:r>
              <w:rPr>
                <w:rFonts w:hint="eastAsia" w:hAnsi="宋体"/>
                <w:b w:val="0"/>
                <w:color w:val="000000" w:themeColor="text1"/>
                <w:position w:val="0"/>
                <w:szCs w:val="21"/>
                <w14:textFill>
                  <w14:solidFill>
                    <w14:schemeClr w14:val="tx1"/>
                  </w14:solidFill>
                </w14:textFill>
              </w:rPr>
              <w:t xml:space="preserve">项目名称</w:t>
            </w:r>
            <w:r/>
          </w:p>
        </w:tc>
        <w:tc>
          <w:tcPr>
            <w:tcBorders>
              <w:top w:val="single" w:color="auto" w:sz="8" w:space="0"/>
              <w:left w:val="single" w:color="auto" w:sz="8" w:space="0"/>
              <w:bottom w:val="single" w:color="auto" w:sz="8" w:space="0"/>
              <w:right w:val="single" w:color="auto" w:sz="8" w:space="0"/>
            </w:tcBorders>
            <w:tcW w:w="3402" w:type="dxa"/>
            <w:vAlign w:val="center"/>
            <w:textDirection w:val="lrTb"/>
            <w:noWrap w:val="false"/>
          </w:tcPr>
          <w:p>
            <w:pPr>
              <w:jc w:val="center"/>
              <w:spacing w:line="360" w:lineRule="auto"/>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保险期限</w:t>
            </w:r>
            <w:r/>
          </w:p>
        </w:tc>
        <w:tc>
          <w:tcPr>
            <w:tcBorders>
              <w:top w:val="single" w:color="auto" w:sz="8" w:space="0"/>
              <w:left w:val="single" w:color="auto" w:sz="4" w:space="0"/>
              <w:bottom w:val="single" w:color="auto" w:sz="8" w:space="0"/>
              <w:right w:val="single" w:color="auto" w:sz="8" w:space="0"/>
            </w:tcBorders>
            <w:tcW w:w="1418" w:type="dxa"/>
            <w:vAlign w:val="center"/>
            <w:textDirection w:val="lrTb"/>
            <w:noWrap w:val="false"/>
          </w:tcPr>
          <w:p>
            <w:pPr>
              <w:jc w:val="center"/>
              <w:spacing w:line="360" w:lineRule="auto"/>
              <w:rPr>
                <w:rFonts w:hint="eastAsia" w:hAnsi="宋体"/>
                <w:b w:val="0"/>
                <w:color w:val="000000" w:themeColor="text1"/>
                <w:position w:val="0"/>
                <w:szCs w:val="21"/>
                <w14:textFill>
                  <w14:solidFill>
                    <w14:schemeClr w14:val="tx1"/>
                  </w14:solidFill>
                </w14:textFill>
              </w:rPr>
            </w:pPr>
            <w:r>
              <w:rPr>
                <w:rFonts w:hint="eastAsia" w:hAnsi="宋体"/>
                <w:b w:val="0"/>
                <w:color w:val="000000" w:themeColor="text1"/>
                <w:position w:val="0"/>
                <w:szCs w:val="21"/>
                <w14:textFill>
                  <w14:solidFill>
                    <w14:schemeClr w14:val="tx1"/>
                  </w14:solidFill>
                </w14:textFill>
              </w:rPr>
              <w:t xml:space="preserve">预算金额</w:t>
            </w:r>
            <w:r/>
          </w:p>
          <w:p>
            <w:pPr>
              <w:jc w:val="center"/>
              <w:spacing w:line="360" w:lineRule="auto"/>
              <w:rPr>
                <w:rFonts w:hint="eastAsia" w:hAnsi="宋体"/>
                <w:b w:val="0"/>
                <w:color w:val="000000" w:themeColor="text1"/>
                <w:position w:val="0"/>
                <w:szCs w:val="21"/>
                <w14:textFill>
                  <w14:solidFill>
                    <w14:schemeClr w14:val="tx1"/>
                  </w14:solidFill>
                </w14:textFill>
              </w:rPr>
            </w:pPr>
            <w:r>
              <w:rPr>
                <w:rFonts w:hint="eastAsia" w:hAnsi="宋体"/>
                <w:b w:val="0"/>
                <w:color w:val="000000" w:themeColor="text1"/>
                <w:position w:val="0"/>
                <w:szCs w:val="21"/>
                <w14:textFill>
                  <w14:solidFill>
                    <w14:schemeClr w14:val="tx1"/>
                  </w14:solidFill>
                </w14:textFill>
              </w:rPr>
              <w:t xml:space="preserve">（万元）</w:t>
            </w:r>
            <w:r/>
          </w:p>
        </w:tc>
      </w:tr>
      <w:tr>
        <w:trPr>
          <w:jc w:val="center"/>
          <w:trHeight w:val="574"/>
        </w:trPr>
        <w:tc>
          <w:tcPr>
            <w:tcBorders>
              <w:top w:val="single" w:color="auto" w:sz="8" w:space="0"/>
              <w:left w:val="single" w:color="auto" w:sz="8" w:space="0"/>
              <w:bottom w:val="single" w:color="auto" w:sz="8" w:space="0"/>
              <w:right w:val="single" w:color="auto" w:sz="8" w:space="0"/>
            </w:tcBorders>
            <w:tcW w:w="1105" w:type="dxa"/>
            <w:vAlign w:val="center"/>
            <w:textDirection w:val="lrTb"/>
            <w:noWrap w:val="false"/>
          </w:tcPr>
          <w:p>
            <w:pPr>
              <w:ind w:firstLine="420"/>
              <w:jc w:val="both"/>
              <w:spacing w:line="360" w:lineRule="auto"/>
              <w:rPr>
                <w:rFonts w:hint="eastAsia" w:hAnsi="宋体"/>
                <w:b w:val="0"/>
                <w:color w:val="000000" w:themeColor="text1"/>
                <w:position w:val="0"/>
                <w:szCs w:val="21"/>
                <w14:textFill>
                  <w14:solidFill>
                    <w14:schemeClr w14:val="tx1"/>
                  </w14:solidFill>
                </w14:textFill>
              </w:rPr>
            </w:pPr>
            <w:r>
              <w:rPr>
                <w:rFonts w:hAnsi="宋体"/>
                <w:b w:val="0"/>
                <w:color w:val="000000" w:themeColor="text1"/>
                <w:position w:val="0"/>
                <w:szCs w:val="21"/>
                <w14:textFill>
                  <w14:solidFill>
                    <w14:schemeClr w14:val="tx1"/>
                  </w14:solidFill>
                </w14:textFill>
              </w:rPr>
              <w:t xml:space="preserve">1</w:t>
            </w:r>
            <w:r/>
          </w:p>
        </w:tc>
        <w:tc>
          <w:tcPr>
            <w:tcBorders>
              <w:top w:val="single" w:color="auto" w:sz="8" w:space="0"/>
              <w:left w:val="single" w:color="auto" w:sz="8" w:space="0"/>
              <w:bottom w:val="single" w:color="auto" w:sz="8" w:space="0"/>
              <w:right w:val="single" w:color="auto" w:sz="8" w:space="0"/>
            </w:tcBorders>
            <w:tcW w:w="2013" w:type="dxa"/>
            <w:vAlign w:val="center"/>
            <w:textDirection w:val="lrTb"/>
            <w:noWrap w:val="false"/>
          </w:tcPr>
          <w:p>
            <w:pPr>
              <w:rPr>
                <w:rFonts w:hint="eastAsia" w:hAnsi="宋体"/>
                <w:b w:val="0"/>
                <w:color w:val="000000" w:themeColor="text1"/>
                <w:position w:val="0"/>
                <w:szCs w:val="21"/>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医疗责任保险及保险服务项目</w:t>
            </w:r>
            <w:r/>
          </w:p>
        </w:tc>
        <w:tc>
          <w:tcPr>
            <w:tcBorders>
              <w:top w:val="single" w:color="auto" w:sz="8" w:space="0"/>
              <w:left w:val="single" w:color="auto" w:sz="8" w:space="0"/>
              <w:bottom w:val="single" w:color="auto" w:sz="8" w:space="0"/>
              <w:right w:val="single" w:color="auto" w:sz="8" w:space="0"/>
            </w:tcBorders>
            <w:tcW w:w="3402" w:type="dxa"/>
            <w:textDirection w:val="lrTb"/>
            <w:noWrap w:val="false"/>
          </w:tcPr>
          <w:p>
            <w:pP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保险期限：三年。保单一年一签，首年承保起始日期根据采购人原保险期限确定，与采购人上一保期衔接。保险期内采购人按照招标文件的要求、中标人投标文件的响应及相关管理规范对中标人的服务质量进行考核（考核条款见附件，具体以合同签订时各投保医疗机构最终制定为准）。考核合格，采购人可以与中标人签订下一年保单</w:t>
            </w:r>
            <w:r/>
          </w:p>
        </w:tc>
        <w:tc>
          <w:tcPr>
            <w:tcBorders>
              <w:top w:val="single" w:color="auto" w:sz="8" w:space="0"/>
              <w:left w:val="single" w:color="auto" w:sz="8" w:space="0"/>
              <w:bottom w:val="single" w:color="auto" w:sz="8" w:space="0"/>
              <w:right w:val="single" w:color="auto" w:sz="8" w:space="0"/>
            </w:tcBorders>
            <w:tcW w:w="1418" w:type="dxa"/>
            <w:vAlign w:val="center"/>
            <w:textDirection w:val="lrTb"/>
            <w:noWrap w:val="false"/>
          </w:tcPr>
          <w:p>
            <w:pPr>
              <w:rPr>
                <w:rFonts w:hint="eastAsia" w:hAnsi="宋体"/>
                <w:b w:val="0"/>
                <w:color w:val="000000" w:themeColor="text1"/>
                <w:position w:val="0"/>
                <w:szCs w:val="21"/>
                <w14:textFill>
                  <w14:solidFill>
                    <w14:schemeClr w14:val="tx1"/>
                  </w14:solidFill>
                </w14:textFill>
              </w:rPr>
            </w:pPr>
            <w:r>
              <w:rPr>
                <w:rFonts w:hint="eastAsia" w:hAnsi="宋体" w:cs="仿宋"/>
                <w:bCs/>
                <w:color w:val="000000" w:themeColor="text1"/>
                <w:position w:val="0"/>
                <w:szCs w:val="24"/>
                <w14:textFill>
                  <w14:solidFill>
                    <w14:schemeClr w14:val="tx1"/>
                  </w14:solidFill>
                </w14:textFill>
              </w:rPr>
              <w:t xml:space="preserve">955.598</w:t>
            </w:r>
            <w:r>
              <w:rPr>
                <w:rFonts w:hAnsi="宋体" w:cs="宋体"/>
                <w:b w:val="0"/>
                <w:color w:val="000000" w:themeColor="text1"/>
                <w:position w:val="0"/>
                <w:szCs w:val="24"/>
                <w14:textFill>
                  <w14:solidFill>
                    <w14:schemeClr w14:val="tx1"/>
                  </w14:solidFill>
                </w14:textFill>
              </w:rPr>
              <w:t xml:space="preserve">万元</w:t>
            </w:r>
            <w:r>
              <w:rPr>
                <w:rFonts w:hint="eastAsia" w:hAnsi="宋体" w:cs="宋体"/>
                <w:b w:val="0"/>
                <w:color w:val="000000" w:themeColor="text1"/>
                <w:position w:val="0"/>
                <w:szCs w:val="24"/>
                <w14:textFill>
                  <w14:solidFill>
                    <w14:schemeClr w14:val="tx1"/>
                  </w14:solidFill>
                </w14:textFill>
              </w:rPr>
              <w:t xml:space="preserve">/首年</w:t>
            </w:r>
            <w:bookmarkEnd w:id="234"/>
            <w:r/>
          </w:p>
        </w:tc>
      </w:tr>
    </w:tbl>
    <w:p>
      <w:pPr>
        <w:ind w:firstLine="480"/>
        <w:spacing w:line="360" w:lineRule="auto"/>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本项目（是/否）接受联合体投标：是</w:t>
      </w:r>
      <w:r/>
    </w:p>
    <w:p>
      <w:pPr>
        <w:keepLines/>
        <w:keepNext/>
        <w:spacing w:line="360" w:lineRule="auto"/>
        <w:rPr>
          <w:rFonts w:hint="eastAsia" w:hAnsi="宋体" w:cs="宋体"/>
          <w:color w:val="000000" w:themeColor="text1"/>
          <w:position w:val="0"/>
          <w:szCs w:val="24"/>
          <w14:textFill>
            <w14:solidFill>
              <w14:schemeClr w14:val="tx1"/>
            </w14:solidFill>
          </w14:textFill>
        </w:rPr>
        <w:outlineLvl w:val="1"/>
      </w:pPr>
      <w:r>
        <w:rPr>
          <w:rFonts w:hint="eastAsia" w:hAnsi="宋体" w:cs="宋体"/>
          <w:color w:val="000000" w:themeColor="text1"/>
          <w:position w:val="0"/>
          <w:szCs w:val="24"/>
          <w14:textFill>
            <w14:solidFill>
              <w14:schemeClr w14:val="tx1"/>
            </w14:solidFill>
          </w14:textFill>
        </w:rPr>
        <w:t xml:space="preserve">二、申请人的资格要求：</w:t>
      </w:r>
      <w:r/>
    </w:p>
    <w:p>
      <w:pPr>
        <w:ind w:firstLine="480"/>
        <w:spacing w:line="360" w:lineRule="auto"/>
        <w:rPr>
          <w:rFonts w:hint="eastAsia" w:hAnsi="宋体" w:cs="Arial"/>
          <w:b w:val="0"/>
          <w:color w:val="000000" w:themeColor="text1"/>
          <w:position w:val="0"/>
          <w:szCs w:val="21"/>
          <w14:textFill>
            <w14:solidFill>
              <w14:schemeClr w14:val="tx1"/>
            </w14:solidFill>
          </w14:textFill>
        </w:rPr>
      </w:pPr>
      <w:r/>
      <w:bookmarkStart w:id="24" w:name="_Hlk142317588"/>
      <w:r>
        <w:rPr>
          <w:rFonts w:hint="eastAsia" w:hAnsi="宋体" w:cs="Arial"/>
          <w:b w:val="0"/>
          <w:color w:val="000000" w:themeColor="text1"/>
          <w:position w:val="0"/>
          <w:szCs w:val="21"/>
          <w14:textFill>
            <w14:solidFill>
              <w14:schemeClr w14:val="tx1"/>
            </w14:solidFill>
          </w14:textFill>
        </w:rPr>
        <w:t xml:space="preserve">（一）满足《中华人民共和国政府采购法》第二十二条规定：</w:t>
      </w:r>
      <w:r/>
    </w:p>
    <w:p>
      <w:pPr>
        <w:ind w:firstLine="480"/>
        <w:spacing w:line="360" w:lineRule="auto"/>
        <w:rPr>
          <w:rFonts w:hint="eastAsia" w:hAnsi="宋体" w:cs="宋体"/>
          <w:b w:val="0"/>
          <w:color w:val="000000" w:themeColor="text1"/>
          <w:position w:val="0"/>
          <w:szCs w:val="21"/>
          <w14:textFill>
            <w14:solidFill>
              <w14:schemeClr w14:val="tx1"/>
            </w14:solidFill>
          </w14:textFill>
        </w:rPr>
      </w:pPr>
      <w:r>
        <w:rPr>
          <w:rFonts w:hAnsi="宋体" w:cs="Arial"/>
          <w:b w:val="0"/>
          <w:color w:val="000000" w:themeColor="text1"/>
          <w:position w:val="0"/>
          <w:szCs w:val="21"/>
          <w14:textFill>
            <w14:solidFill>
              <w14:schemeClr w14:val="tx1"/>
            </w14:solidFill>
          </w14:textFill>
        </w:rPr>
        <w:t xml:space="preserve">1</w:t>
      </w:r>
      <w:bookmarkStart w:id="25" w:name="OLE_LINK6"/>
      <w:r>
        <w:rPr>
          <w:rFonts w:hint="eastAsia" w:hAnsi="宋体" w:cs="Arial"/>
          <w:b w:val="0"/>
          <w:color w:val="000000" w:themeColor="text1"/>
          <w:position w:val="0"/>
          <w:szCs w:val="21"/>
          <w14:textFill>
            <w14:solidFill>
              <w14:schemeClr w14:val="tx1"/>
            </w14:solidFill>
          </w14:textFill>
        </w:rPr>
        <w:t xml:space="preserve">、</w:t>
      </w:r>
      <w:bookmarkStart w:id="26" w:name="OLE_LINK34"/>
      <w:r>
        <w:rPr>
          <w:rFonts w:hAnsi="宋体" w:cs="Arial"/>
          <w:b w:val="0"/>
          <w:color w:val="000000" w:themeColor="text1"/>
          <w:position w:val="0"/>
          <w:szCs w:val="21"/>
          <w14:textFill>
            <w14:solidFill>
              <w14:schemeClr w14:val="tx1"/>
            </w14:solidFill>
          </w14:textFill>
        </w:rPr>
        <w:t xml:space="preserve">具有独立承担民事责任的能力</w:t>
      </w:r>
      <w:r>
        <w:rPr>
          <w:rFonts w:hint="eastAsia" w:hAnsi="宋体" w:cs="Arial"/>
          <w:b w:val="0"/>
          <w:color w:val="000000" w:themeColor="text1"/>
          <w:position w:val="0"/>
          <w:szCs w:val="21"/>
          <w14:textFill>
            <w14:solidFill>
              <w14:schemeClr w14:val="tx1"/>
            </w14:solidFill>
          </w14:textFill>
        </w:rPr>
        <w:t xml:space="preserve">（提供</w:t>
      </w:r>
      <w:r>
        <w:rPr>
          <w:rFonts w:hAnsi="宋体" w:cs="宋体"/>
          <w:b w:val="0"/>
          <w:color w:val="000000" w:themeColor="text1"/>
          <w:position w:val="0"/>
          <w:szCs w:val="21"/>
          <w14:textFill>
            <w14:solidFill>
              <w14:schemeClr w14:val="tx1"/>
            </w14:solidFill>
          </w14:textFill>
        </w:rPr>
        <w:t xml:space="preserve">法人或者其他组织的营业执照等证明文件，自然人的身份证明</w:t>
      </w:r>
      <w:r>
        <w:rPr>
          <w:rFonts w:hint="eastAsia" w:hAnsi="宋体" w:cs="Arial"/>
          <w:b w:val="0"/>
          <w:color w:val="000000" w:themeColor="text1"/>
          <w:position w:val="0"/>
          <w:szCs w:val="21"/>
          <w14:textFill>
            <w14:solidFill>
              <w14:schemeClr w14:val="tx1"/>
            </w14:solidFill>
          </w14:textFill>
        </w:rPr>
        <w:t xml:space="preserve">）</w:t>
      </w:r>
      <w:bookmarkEnd w:id="25"/>
      <w:r/>
      <w:bookmarkEnd w:id="26"/>
      <w:r>
        <w:rPr>
          <w:rFonts w:hint="eastAsia" w:hAnsi="宋体" w:cs="宋体"/>
          <w:b w:val="0"/>
          <w:color w:val="000000" w:themeColor="text1"/>
          <w:position w:val="0"/>
          <w:szCs w:val="21"/>
          <w14:textFill>
            <w14:solidFill>
              <w14:schemeClr w14:val="tx1"/>
            </w14:solidFill>
          </w14:textFill>
        </w:rPr>
        <w:t xml:space="preserve">；</w:t>
      </w:r>
      <w:r/>
    </w:p>
    <w:p>
      <w:pPr>
        <w:ind w:firstLine="480"/>
        <w:spacing w:line="360" w:lineRule="auto"/>
        <w:rPr>
          <w:rFonts w:hint="eastAsia" w:hAnsi="宋体" w:cs="宋体"/>
          <w:b w:val="0"/>
          <w:color w:val="000000" w:themeColor="text1"/>
          <w:position w:val="0"/>
          <w:szCs w:val="21"/>
          <w14:textFill>
            <w14:solidFill>
              <w14:schemeClr w14:val="tx1"/>
            </w14:solidFill>
          </w14:textFill>
        </w:rPr>
      </w:pPr>
      <w:r>
        <w:rPr>
          <w:rFonts w:hAnsi="宋体" w:cs="宋体"/>
          <w:b w:val="0"/>
          <w:color w:val="000000" w:themeColor="text1"/>
          <w:position w:val="0"/>
          <w:szCs w:val="21"/>
          <w14:textFill>
            <w14:solidFill>
              <w14:schemeClr w14:val="tx1"/>
            </w14:solidFill>
          </w14:textFill>
        </w:rPr>
        <w:t xml:space="preserve">2</w:t>
      </w:r>
      <w:bookmarkStart w:id="27" w:name="OLE_LINK8"/>
      <w:r>
        <w:rPr>
          <w:rFonts w:hint="eastAsia" w:hAnsi="宋体" w:cs="宋体"/>
          <w:b w:val="0"/>
          <w:color w:val="000000" w:themeColor="text1"/>
          <w:position w:val="0"/>
          <w:szCs w:val="21"/>
          <w14:textFill>
            <w14:solidFill>
              <w14:schemeClr w14:val="tx1"/>
            </w14:solidFill>
          </w14:textFill>
        </w:rPr>
        <w:t xml:space="preserve">、</w:t>
      </w:r>
      <w:bookmarkStart w:id="28" w:name="OLE_LINK35"/>
      <w:r>
        <w:rPr>
          <w:rFonts w:hAnsi="宋体" w:cs="宋体"/>
          <w:b w:val="0"/>
          <w:bCs/>
          <w:color w:val="000000" w:themeColor="text1"/>
          <w:position w:val="0"/>
          <w:szCs w:val="21"/>
          <w14:textFill>
            <w14:solidFill>
              <w14:schemeClr w14:val="tx1"/>
            </w14:solidFill>
          </w14:textFill>
        </w:rPr>
        <w:t xml:space="preserve">具有良好的商业信誉和健全的财务会计制度</w:t>
      </w:r>
      <w:r>
        <w:rPr>
          <w:rFonts w:hint="eastAsia" w:hAnsi="宋体" w:cs="宋体"/>
          <w:b w:val="0"/>
          <w:bCs/>
          <w:color w:val="000000" w:themeColor="text1"/>
          <w:position w:val="0"/>
          <w:szCs w:val="21"/>
          <w14:textFill>
            <w14:solidFill>
              <w14:schemeClr w14:val="tx1"/>
            </w14:solidFill>
          </w14:textFill>
        </w:rPr>
        <w:t xml:space="preserve">（提供2025年度</w:t>
      </w:r>
      <w:r>
        <w:rPr>
          <w:rFonts w:hint="eastAsia" w:hAnsi="宋体" w:cs="宋体"/>
          <w:b w:val="0"/>
          <w:color w:val="000000" w:themeColor="text1"/>
          <w:position w:val="0"/>
          <w:szCs w:val="21"/>
          <w14:textFill>
            <w14:solidFill>
              <w14:schemeClr w14:val="tx1"/>
            </w14:solidFill>
          </w14:textFill>
        </w:rPr>
        <w:t xml:space="preserve">的</w:t>
      </w:r>
      <w:r>
        <w:rPr>
          <w:rFonts w:hAnsi="宋体" w:cs="宋体"/>
          <w:b w:val="0"/>
          <w:color w:val="000000" w:themeColor="text1"/>
          <w:position w:val="0"/>
          <w:szCs w:val="21"/>
          <w14:textFill>
            <w14:solidFill>
              <w14:schemeClr w14:val="tx1"/>
            </w14:solidFill>
          </w14:textFill>
        </w:rPr>
        <w:t xml:space="preserve">财务状况报告</w:t>
      </w:r>
      <w:r>
        <w:rPr>
          <w:rFonts w:hint="eastAsia" w:hAnsi="宋体" w:cs="宋体"/>
          <w:b w:val="0"/>
          <w:color w:val="000000" w:themeColor="text1"/>
          <w:position w:val="0"/>
          <w:szCs w:val="21"/>
          <w14:textFill>
            <w14:solidFill>
              <w14:schemeClr w14:val="tx1"/>
            </w14:solidFill>
          </w14:textFill>
        </w:rPr>
        <w:t xml:space="preserve">，成立不满一年不需提供</w:t>
      </w:r>
      <w:r>
        <w:rPr>
          <w:rFonts w:hint="eastAsia" w:hAnsi="宋体" w:cs="宋体"/>
          <w:b w:val="0"/>
          <w:bCs/>
          <w:color w:val="000000" w:themeColor="text1"/>
          <w:position w:val="0"/>
          <w:szCs w:val="21"/>
          <w14:textFill>
            <w14:solidFill>
              <w14:schemeClr w14:val="tx1"/>
            </w14:solidFill>
          </w14:textFill>
        </w:rPr>
        <w:t xml:space="preserve">）</w:t>
      </w:r>
      <w:bookmarkEnd w:id="27"/>
      <w:r/>
      <w:bookmarkEnd w:id="28"/>
      <w:r>
        <w:rPr>
          <w:rFonts w:hint="eastAsia" w:hAnsi="宋体" w:cs="宋体"/>
          <w:b w:val="0"/>
          <w:color w:val="000000" w:themeColor="text1"/>
          <w:position w:val="0"/>
          <w:szCs w:val="21"/>
          <w14:textFill>
            <w14:solidFill>
              <w14:schemeClr w14:val="tx1"/>
            </w14:solidFill>
          </w14:textFill>
        </w:rPr>
        <w:t xml:space="preserve">；</w:t>
      </w:r>
      <w:r/>
    </w:p>
    <w:p>
      <w:pPr>
        <w:ind w:firstLine="480"/>
        <w:spacing w:line="360" w:lineRule="auto"/>
        <w:rPr>
          <w:rFonts w:hint="eastAsia" w:hAnsi="宋体" w:cs="宋体"/>
          <w:b w:val="0"/>
          <w:color w:val="000000" w:themeColor="text1"/>
          <w:position w:val="0"/>
          <w:szCs w:val="21"/>
          <w14:textFill>
            <w14:solidFill>
              <w14:schemeClr w14:val="tx1"/>
            </w14:solidFill>
          </w14:textFill>
        </w:rPr>
      </w:pPr>
      <w:r>
        <w:rPr>
          <w:rFonts w:hAnsi="宋体" w:cs="宋体"/>
          <w:b w:val="0"/>
          <w:color w:val="000000" w:themeColor="text1"/>
          <w:position w:val="0"/>
          <w:szCs w:val="21"/>
          <w14:textFill>
            <w14:solidFill>
              <w14:schemeClr w14:val="tx1"/>
            </w14:solidFill>
          </w14:textFill>
        </w:rPr>
        <w:t xml:space="preserve">3</w:t>
      </w:r>
      <w:bookmarkStart w:id="29" w:name="OLE_LINK9"/>
      <w:r>
        <w:rPr>
          <w:rFonts w:hint="eastAsia" w:hAnsi="宋体" w:cs="宋体"/>
          <w:b w:val="0"/>
          <w:color w:val="000000" w:themeColor="text1"/>
          <w:position w:val="0"/>
          <w:szCs w:val="21"/>
          <w14:textFill>
            <w14:solidFill>
              <w14:schemeClr w14:val="tx1"/>
            </w14:solidFill>
          </w14:textFill>
        </w:rPr>
        <w:t xml:space="preserve">、</w:t>
      </w:r>
      <w:bookmarkStart w:id="30" w:name="OLE_LINK36"/>
      <w:r>
        <w:rPr>
          <w:rFonts w:hAnsi="宋体" w:cs="宋体"/>
          <w:b w:val="0"/>
          <w:bCs/>
          <w:color w:val="000000" w:themeColor="text1"/>
          <w:position w:val="0"/>
          <w:szCs w:val="21"/>
          <w14:textFill>
            <w14:solidFill>
              <w14:schemeClr w14:val="tx1"/>
            </w14:solidFill>
          </w14:textFill>
        </w:rPr>
        <w:t xml:space="preserve">有依法缴纳税收和社会保障资金的良好记录</w:t>
      </w:r>
      <w:r>
        <w:rPr>
          <w:rFonts w:hint="eastAsia" w:hAnsi="宋体" w:cs="宋体"/>
          <w:b w:val="0"/>
          <w:color w:val="000000" w:themeColor="text1"/>
          <w:position w:val="0"/>
          <w:szCs w:val="21"/>
          <w14:textFill>
            <w14:solidFill>
              <w14:schemeClr w14:val="tx1"/>
            </w14:solidFill>
          </w14:textFill>
        </w:rPr>
        <w:t xml:space="preserve">（</w:t>
      </w:r>
      <w:r>
        <w:rPr>
          <w:rFonts w:hint="eastAsia" w:hAnsi="宋体" w:cs="宋体"/>
          <w:b w:val="0"/>
          <w:bCs/>
          <w:color w:val="000000" w:themeColor="text1"/>
          <w:position w:val="0"/>
          <w:szCs w:val="24"/>
          <w14:textFill>
            <w14:solidFill>
              <w14:schemeClr w14:val="tx1"/>
            </w14:solidFill>
          </w14:textFill>
        </w:rPr>
        <w:t xml:space="preserve">提供投标人参加本次政府采购活动前</w:t>
      </w:r>
      <w:r>
        <w:rPr>
          <w:rFonts w:hAnsi="宋体" w:cs="宋体"/>
          <w:b w:val="0"/>
          <w:bCs/>
          <w:color w:val="000000" w:themeColor="text1"/>
          <w:position w:val="0"/>
          <w:szCs w:val="24"/>
          <w14:textFill>
            <w14:solidFill>
              <w14:schemeClr w14:val="tx1"/>
            </w14:solidFill>
          </w14:textFill>
        </w:rPr>
        <w:t xml:space="preserve">6个月</w:t>
      </w:r>
      <w:bookmarkStart w:id="31" w:name="_Hlk129265616"/>
      <w:r>
        <w:rPr>
          <w:rFonts w:hint="eastAsia" w:hAnsi="宋体" w:cs="宋体"/>
          <w:b w:val="0"/>
          <w:bCs/>
          <w:color w:val="000000" w:themeColor="text1"/>
          <w:position w:val="0"/>
          <w:szCs w:val="24"/>
          <w14:textFill>
            <w14:solidFill>
              <w14:schemeClr w14:val="tx1"/>
            </w14:solidFill>
          </w14:textFill>
        </w:rPr>
        <w:t xml:space="preserve">内</w:t>
      </w:r>
      <w:r>
        <w:rPr>
          <w:rFonts w:hint="eastAsia" w:hAnsi="宋体" w:cs="宋体"/>
          <w:color w:val="000000" w:themeColor="text1"/>
          <w:position w:val="0"/>
          <w:szCs w:val="24"/>
          <w14:textFill>
            <w14:solidFill>
              <w14:schemeClr w14:val="tx1"/>
            </w14:solidFill>
          </w14:textFill>
        </w:rPr>
        <w:t xml:space="preserve">（即</w:t>
      </w:r>
      <w:r>
        <w:rPr>
          <w:rFonts w:hAnsi="宋体" w:cs="宋体"/>
          <w:color w:val="000000" w:themeColor="text1"/>
          <w:position w:val="0"/>
          <w:szCs w:val="24"/>
          <w14:textFill>
            <w14:solidFill>
              <w14:schemeClr w14:val="tx1"/>
            </w14:solidFill>
          </w14:textFill>
        </w:rPr>
        <w:t xml:space="preserve">202</w:t>
      </w:r>
      <w:r>
        <w:rPr>
          <w:rFonts w:hint="eastAsia" w:hAnsi="宋体" w:cs="宋体"/>
          <w:color w:val="000000" w:themeColor="text1"/>
          <w:position w:val="0"/>
          <w:szCs w:val="24"/>
          <w14:textFill>
            <w14:solidFill>
              <w14:schemeClr w14:val="tx1"/>
            </w14:solidFill>
          </w14:textFill>
        </w:rPr>
        <w:t xml:space="preserve">6</w:t>
      </w:r>
      <w:r>
        <w:rPr>
          <w:rFonts w:hAnsi="宋体" w:cs="宋体"/>
          <w:color w:val="000000" w:themeColor="text1"/>
          <w:position w:val="0"/>
          <w:szCs w:val="24"/>
          <w14:textFill>
            <w14:solidFill>
              <w14:schemeClr w14:val="tx1"/>
            </w14:solidFill>
          </w14:textFill>
        </w:rPr>
        <w:t xml:space="preserve">年</w:t>
      </w:r>
      <w:r>
        <w:rPr>
          <w:rFonts w:hint="eastAsia" w:hAnsi="宋体" w:cs="宋体"/>
          <w:color w:val="000000" w:themeColor="text1"/>
          <w:position w:val="0"/>
          <w:szCs w:val="24"/>
          <w:lang w:val="en-US" w:eastAsia="zh-CN"/>
          <w14:textFill>
            <w14:solidFill>
              <w14:schemeClr w14:val="tx1"/>
            </w14:solidFill>
          </w14:textFill>
        </w:rPr>
        <w:t xml:space="preserve">5</w:t>
      </w:r>
      <w:r>
        <w:rPr>
          <w:rFonts w:hint="eastAsia" w:hAnsi="宋体" w:cs="宋体"/>
          <w:color w:val="000000" w:themeColor="text1"/>
          <w:position w:val="0"/>
          <w:szCs w:val="24"/>
          <w14:textFill>
            <w14:solidFill>
              <w14:schemeClr w14:val="tx1"/>
            </w14:solidFill>
          </w14:textFill>
        </w:rPr>
        <w:t xml:space="preserve">月</w:t>
      </w:r>
      <w:r>
        <w:rPr>
          <w:rFonts w:hAnsi="宋体" w:cs="宋体"/>
          <w:color w:val="000000" w:themeColor="text1"/>
          <w:position w:val="0"/>
          <w:szCs w:val="24"/>
          <w14:textFill>
            <w14:solidFill>
              <w14:schemeClr w14:val="tx1"/>
            </w14:solidFill>
          </w14:textFill>
        </w:rPr>
        <w:t xml:space="preserve">-202</w:t>
      </w:r>
      <w:r>
        <w:rPr>
          <w:rFonts w:hint="eastAsia" w:hAnsi="宋体" w:cs="宋体"/>
          <w:color w:val="000000" w:themeColor="text1"/>
          <w:position w:val="0"/>
          <w:szCs w:val="24"/>
          <w14:textFill>
            <w14:solidFill>
              <w14:schemeClr w14:val="tx1"/>
            </w14:solidFill>
          </w14:textFill>
        </w:rPr>
        <w:t xml:space="preserve">6年</w:t>
      </w:r>
      <w:r>
        <w:rPr>
          <w:rFonts w:hint="eastAsia" w:hAnsi="宋体" w:cs="宋体"/>
          <w:color w:val="000000" w:themeColor="text1"/>
          <w:position w:val="0"/>
          <w:szCs w:val="24"/>
          <w:lang w:val="en-US" w:eastAsia="zh-CN"/>
          <w14:textFill>
            <w14:solidFill>
              <w14:schemeClr w14:val="tx1"/>
            </w14:solidFill>
          </w14:textFill>
        </w:rPr>
        <w:t xml:space="preserve">10</w:t>
      </w:r>
      <w:r>
        <w:rPr>
          <w:rFonts w:hint="eastAsia" w:hAnsi="宋体" w:cs="宋体"/>
          <w:color w:val="000000" w:themeColor="text1"/>
          <w:position w:val="0"/>
          <w:szCs w:val="24"/>
          <w14:textFill>
            <w14:solidFill>
              <w14:schemeClr w14:val="tx1"/>
            </w14:solidFill>
          </w14:textFill>
        </w:rPr>
        <w:t xml:space="preserve">月期间）</w:t>
      </w:r>
      <w:r>
        <w:rPr>
          <w:rFonts w:hint="eastAsia" w:hAnsi="宋体" w:cs="宋体"/>
          <w:b w:val="0"/>
          <w:bCs/>
          <w:color w:val="000000" w:themeColor="text1"/>
          <w:position w:val="0"/>
          <w:szCs w:val="24"/>
          <w14:textFill>
            <w14:solidFill>
              <w14:schemeClr w14:val="tx1"/>
            </w14:solidFill>
          </w14:textFill>
        </w:rPr>
        <w:t xml:space="preserve">至少一个月</w:t>
      </w:r>
      <w:bookmarkEnd w:id="31"/>
      <w:r>
        <w:rPr>
          <w:rFonts w:hint="eastAsia" w:hAnsi="宋体" w:cs="宋体"/>
          <w:b w:val="0"/>
          <w:bCs/>
          <w:color w:val="000000" w:themeColor="text1"/>
          <w:position w:val="0"/>
          <w:szCs w:val="24"/>
          <w14:textFill>
            <w14:solidFill>
              <w14:schemeClr w14:val="tx1"/>
            </w14:solidFill>
          </w14:textFill>
        </w:rPr>
        <w:t xml:space="preserve">缴纳税收及缴纳社会保障资金的证明材料。（投标人依法享受缓缴、免缴社会保障资金的提供相关证明材料，且同时应提供能充分证明投标人与授权代表间的实际劳动关系的相关材料）</w:t>
      </w:r>
      <w:r>
        <w:rPr>
          <w:rFonts w:hAnsi="宋体" w:cs="宋体"/>
          <w:b w:val="0"/>
          <w:bCs/>
          <w:color w:val="000000" w:themeColor="text1"/>
          <w:position w:val="0"/>
          <w:szCs w:val="24"/>
          <w14:textFill>
            <w14:solidFill>
              <w14:schemeClr w14:val="tx1"/>
            </w14:solidFill>
          </w14:textFill>
        </w:rPr>
        <w:t xml:space="preserve">）</w:t>
      </w:r>
      <w:bookmarkEnd w:id="29"/>
      <w:r/>
      <w:bookmarkEnd w:id="30"/>
      <w:r>
        <w:rPr>
          <w:rFonts w:hint="eastAsia" w:hAnsi="宋体" w:cs="宋体"/>
          <w:b w:val="0"/>
          <w:color w:val="000000" w:themeColor="text1"/>
          <w:position w:val="0"/>
          <w:szCs w:val="21"/>
          <w14:textFill>
            <w14:solidFill>
              <w14:schemeClr w14:val="tx1"/>
            </w14:solidFill>
          </w14:textFill>
        </w:rPr>
        <w:t xml:space="preserve">；</w:t>
      </w:r>
      <w:r/>
    </w:p>
    <w:p>
      <w:pPr>
        <w:ind w:firstLine="480"/>
        <w:spacing w:line="360" w:lineRule="auto"/>
        <w:rPr>
          <w:rFonts w:hint="eastAsia" w:hAnsi="宋体" w:cs="宋体"/>
          <w:b w:val="0"/>
          <w:color w:val="000000" w:themeColor="text1"/>
          <w:position w:val="0"/>
          <w:szCs w:val="21"/>
          <w14:textFill>
            <w14:solidFill>
              <w14:schemeClr w14:val="tx1"/>
            </w14:solidFill>
          </w14:textFill>
        </w:rPr>
      </w:pPr>
      <w:r>
        <w:rPr>
          <w:rFonts w:hAnsi="宋体" w:cs="宋体"/>
          <w:b w:val="0"/>
          <w:color w:val="000000" w:themeColor="text1"/>
          <w:position w:val="0"/>
          <w:szCs w:val="21"/>
          <w14:textFill>
            <w14:solidFill>
              <w14:schemeClr w14:val="tx1"/>
            </w14:solidFill>
          </w14:textFill>
        </w:rPr>
        <w:t xml:space="preserve">4</w:t>
      </w:r>
      <w:bookmarkStart w:id="32" w:name="OLE_LINK10"/>
      <w:r>
        <w:rPr>
          <w:rFonts w:hint="eastAsia" w:hAnsi="宋体" w:cs="宋体"/>
          <w:b w:val="0"/>
          <w:color w:val="000000" w:themeColor="text1"/>
          <w:position w:val="0"/>
          <w:szCs w:val="21"/>
          <w14:textFill>
            <w14:solidFill>
              <w14:schemeClr w14:val="tx1"/>
            </w14:solidFill>
          </w14:textFill>
        </w:rPr>
        <w:t xml:space="preserve">、</w:t>
      </w:r>
      <w:bookmarkStart w:id="33" w:name="OLE_LINK37"/>
      <w:r>
        <w:rPr>
          <w:rFonts w:hAnsi="宋体" w:cs="宋体"/>
          <w:b w:val="0"/>
          <w:bCs/>
          <w:color w:val="000000" w:themeColor="text1"/>
          <w:position w:val="0"/>
          <w:szCs w:val="21"/>
          <w14:textFill>
            <w14:solidFill>
              <w14:schemeClr w14:val="tx1"/>
            </w14:solidFill>
          </w14:textFill>
        </w:rPr>
        <w:t xml:space="preserve">具有履行合同所必需的设备和专业技术能力</w:t>
      </w:r>
      <w:r>
        <w:rPr>
          <w:rFonts w:hint="eastAsia" w:hAnsi="宋体" w:cs="宋体"/>
          <w:b w:val="0"/>
          <w:color w:val="000000" w:themeColor="text1"/>
          <w:position w:val="0"/>
          <w:szCs w:val="21"/>
          <w14:textFill>
            <w14:solidFill>
              <w14:schemeClr w14:val="tx1"/>
            </w14:solidFill>
          </w14:textFill>
        </w:rPr>
        <w:t xml:space="preserve">（提供书面声明）</w:t>
      </w:r>
      <w:bookmarkEnd w:id="32"/>
      <w:r/>
      <w:bookmarkEnd w:id="33"/>
      <w:r>
        <w:rPr>
          <w:rFonts w:hint="eastAsia" w:hAnsi="宋体" w:cs="宋体"/>
          <w:b w:val="0"/>
          <w:color w:val="000000" w:themeColor="text1"/>
          <w:position w:val="0"/>
          <w:szCs w:val="21"/>
          <w14:textFill>
            <w14:solidFill>
              <w14:schemeClr w14:val="tx1"/>
            </w14:solidFill>
          </w14:textFill>
        </w:rPr>
        <w:t xml:space="preserve">；</w:t>
      </w:r>
      <w:r/>
    </w:p>
    <w:p>
      <w:pPr>
        <w:ind w:firstLine="480"/>
        <w:spacing w:line="360" w:lineRule="auto"/>
        <w:rPr>
          <w:rFonts w:hint="eastAsia" w:hAnsi="宋体" w:cs="宋体"/>
          <w:b w:val="0"/>
          <w:color w:val="000000" w:themeColor="text1"/>
          <w:position w:val="0"/>
          <w:szCs w:val="21"/>
          <w14:textFill>
            <w14:solidFill>
              <w14:schemeClr w14:val="tx1"/>
            </w14:solidFill>
          </w14:textFill>
        </w:rPr>
      </w:pPr>
      <w:r>
        <w:rPr>
          <w:rFonts w:hAnsi="宋体" w:cs="宋体"/>
          <w:b w:val="0"/>
          <w:color w:val="000000" w:themeColor="text1"/>
          <w:position w:val="0"/>
          <w:szCs w:val="21"/>
          <w14:textFill>
            <w14:solidFill>
              <w14:schemeClr w14:val="tx1"/>
            </w14:solidFill>
          </w14:textFill>
        </w:rPr>
        <w:t xml:space="preserve">5</w:t>
      </w:r>
      <w:bookmarkStart w:id="34" w:name="OLE_LINK11"/>
      <w:r>
        <w:rPr>
          <w:rFonts w:hint="eastAsia" w:hAnsi="宋体" w:cs="宋体"/>
          <w:b w:val="0"/>
          <w:color w:val="000000" w:themeColor="text1"/>
          <w:position w:val="0"/>
          <w:szCs w:val="21"/>
          <w14:textFill>
            <w14:solidFill>
              <w14:schemeClr w14:val="tx1"/>
            </w14:solidFill>
          </w14:textFill>
        </w:rPr>
        <w:t xml:space="preserve">、</w:t>
      </w:r>
      <w:bookmarkStart w:id="35" w:name="OLE_LINK38"/>
      <w:r>
        <w:rPr>
          <w:rFonts w:hAnsi="宋体" w:cs="宋体"/>
          <w:b w:val="0"/>
          <w:color w:val="000000" w:themeColor="text1"/>
          <w:position w:val="0"/>
          <w:szCs w:val="21"/>
          <w14:textFill>
            <w14:solidFill>
              <w14:schemeClr w14:val="tx1"/>
            </w14:solidFill>
          </w14:textFill>
        </w:rPr>
        <w:t xml:space="preserve">参加政府采购活动前3年内在经营活动中没有重大违法记录</w:t>
      </w:r>
      <w:r>
        <w:rPr>
          <w:rFonts w:hint="eastAsia" w:hAnsi="宋体" w:cs="宋体"/>
          <w:b w:val="0"/>
          <w:color w:val="000000" w:themeColor="text1"/>
          <w:position w:val="0"/>
          <w:szCs w:val="21"/>
          <w14:textFill>
            <w14:solidFill>
              <w14:schemeClr w14:val="tx1"/>
            </w14:solidFill>
          </w14:textFill>
        </w:rPr>
        <w:t xml:space="preserve">（提供</w:t>
      </w:r>
      <w:r>
        <w:rPr>
          <w:rFonts w:hAnsi="宋体" w:cs="宋体"/>
          <w:b w:val="0"/>
          <w:color w:val="000000" w:themeColor="text1"/>
          <w:position w:val="0"/>
          <w:szCs w:val="21"/>
          <w14:textFill>
            <w14:solidFill>
              <w14:schemeClr w14:val="tx1"/>
            </w14:solidFill>
          </w14:textFill>
        </w:rPr>
        <w:t xml:space="preserve">书面声明</w:t>
      </w:r>
      <w:r>
        <w:rPr>
          <w:rFonts w:hint="eastAsia" w:hAnsi="宋体" w:cs="宋体"/>
          <w:b w:val="0"/>
          <w:color w:val="000000" w:themeColor="text1"/>
          <w:position w:val="0"/>
          <w:szCs w:val="21"/>
          <w14:textFill>
            <w14:solidFill>
              <w14:schemeClr w14:val="tx1"/>
            </w14:solidFill>
          </w14:textFill>
        </w:rPr>
        <w:t xml:space="preserve">）</w:t>
      </w:r>
      <w:bookmarkEnd w:id="34"/>
      <w:r/>
      <w:bookmarkEnd w:id="35"/>
      <w:r>
        <w:rPr>
          <w:rFonts w:hint="eastAsia" w:hAnsi="宋体" w:cs="宋体"/>
          <w:b w:val="0"/>
          <w:color w:val="000000" w:themeColor="text1"/>
          <w:position w:val="0"/>
          <w:szCs w:val="21"/>
          <w14:textFill>
            <w14:solidFill>
              <w14:schemeClr w14:val="tx1"/>
            </w14:solidFill>
          </w14:textFill>
        </w:rPr>
        <w:t xml:space="preserve">。</w:t>
      </w:r>
      <w:r/>
    </w:p>
    <w:p>
      <w:pPr>
        <w:ind w:firstLine="480"/>
        <w:spacing w:line="360" w:lineRule="auto"/>
        <w:rPr>
          <w:rFonts w:hint="eastAsia" w:hAnsi="宋体"/>
          <w:b w:val="0"/>
          <w:bCs/>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（二）落实政府采购政策需满足的资格要求</w:t>
      </w:r>
      <w:r>
        <w:rPr>
          <w:rFonts w:hAnsi="宋体"/>
          <w:b w:val="0"/>
          <w:color w:val="000000" w:themeColor="text1"/>
          <w:position w:val="0"/>
          <w:szCs w:val="24"/>
          <w14:textFill>
            <w14:solidFill>
              <w14:schemeClr w14:val="tx1"/>
            </w14:solidFill>
          </w14:textFill>
        </w:rPr>
        <w:t xml:space="preserve">：</w:t>
      </w:r>
      <w:r/>
    </w:p>
    <w:p>
      <w:pPr>
        <w:ind w:firstLine="480"/>
        <w:spacing w:line="360" w:lineRule="auto"/>
        <w:rPr>
          <w:rFonts w:hint="eastAsia" w:hAnsi="宋体"/>
          <w:b w:val="0"/>
          <w:bCs/>
          <w:color w:val="000000" w:themeColor="text1"/>
          <w:position w:val="0"/>
          <w:szCs w:val="24"/>
          <w14:textFill>
            <w14:solidFill>
              <w14:schemeClr w14:val="tx1"/>
            </w14:solidFill>
          </w14:textFill>
        </w:rPr>
      </w:pPr>
      <w:r/>
      <w:bookmarkStart w:id="36" w:name="OLE_LINK5"/>
      <w:r>
        <w:rPr>
          <w:rFonts w:hint="eastAsia" w:hAnsi="宋体"/>
          <w:b w:val="0"/>
          <w:bCs/>
          <w:color w:val="000000" w:themeColor="text1"/>
          <w:position w:val="0"/>
          <w:szCs w:val="24"/>
          <w14:textFill>
            <w14:solidFill>
              <w14:schemeClr w14:val="tx1"/>
            </w14:solidFill>
          </w14:textFill>
        </w:rPr>
        <w:t xml:space="preserve">1、</w:t>
      </w:r>
      <w:r>
        <w:rPr>
          <w:rFonts w:hAnsi="宋体"/>
          <w:b w:val="0"/>
          <w:bCs/>
          <w:color w:val="000000" w:themeColor="text1"/>
          <w:position w:val="0"/>
          <w:szCs w:val="24"/>
          <w14:textFill>
            <w14:solidFill>
              <w14:schemeClr w14:val="tx1"/>
            </w14:solidFill>
          </w14:textFill>
        </w:rPr>
        <w:t xml:space="preserve">本项目属于</w:t>
      </w:r>
      <w:r>
        <w:rPr>
          <w:rFonts w:hAnsi="宋体"/>
          <w:b w:val="0"/>
          <w:bCs/>
          <w:color w:val="000000" w:themeColor="text1"/>
          <w:position w:val="0"/>
          <w:szCs w:val="24"/>
          <w:u w:val="single"/>
          <w14:textFill>
            <w14:solidFill>
              <w14:schemeClr w14:val="tx1"/>
            </w14:solidFill>
          </w14:textFill>
        </w:rPr>
        <w:t xml:space="preserve">服务类</w:t>
      </w:r>
      <w:r>
        <w:rPr>
          <w:rFonts w:hAnsi="宋体"/>
          <w:b w:val="0"/>
          <w:bCs/>
          <w:color w:val="000000" w:themeColor="text1"/>
          <w:position w:val="0"/>
          <w:szCs w:val="24"/>
          <w14:textFill>
            <w14:solidFill>
              <w14:schemeClr w14:val="tx1"/>
            </w14:solidFill>
          </w14:textFill>
        </w:rPr>
        <w:t xml:space="preserve">采购。本项目</w:t>
      </w:r>
      <w:r>
        <w:rPr>
          <w:rFonts w:hint="eastAsia" w:hAnsi="宋体"/>
          <w:b w:val="0"/>
          <w:bCs/>
          <w:color w:val="000000" w:themeColor="text1"/>
          <w:position w:val="0"/>
          <w:szCs w:val="24"/>
          <w14:textFill>
            <w14:solidFill>
              <w14:schemeClr w14:val="tx1"/>
            </w14:solidFill>
          </w14:textFill>
        </w:rPr>
        <w:t xml:space="preserve">为非专门面向中小微企业项目，</w:t>
      </w:r>
      <w:r>
        <w:rPr>
          <w:rFonts w:hAnsi="宋体"/>
          <w:b w:val="0"/>
          <w:bCs/>
          <w:color w:val="000000" w:themeColor="text1"/>
          <w:position w:val="0"/>
          <w:szCs w:val="24"/>
          <w14:textFill>
            <w14:solidFill>
              <w14:schemeClr w14:val="tx1"/>
            </w14:solidFill>
          </w14:textFill>
        </w:rPr>
        <w:t xml:space="preserve">根据《政府采购促进中小企业发展管理办法》（财库〔2020〕46号）、《关于做好政府采购支持企业发展有关事项的通知》(苏财购(2020)52号)的要求</w:t>
      </w:r>
      <w:r>
        <w:rPr>
          <w:rFonts w:hint="eastAsia" w:hAnsi="宋体"/>
          <w:b w:val="0"/>
          <w:bCs/>
          <w:color w:val="000000" w:themeColor="text1"/>
          <w:position w:val="0"/>
          <w:szCs w:val="24"/>
          <w14:textFill>
            <w14:solidFill>
              <w14:schemeClr w14:val="tx1"/>
            </w14:solidFill>
          </w14:textFill>
        </w:rPr>
        <w:t xml:space="preserve">,</w:t>
      </w:r>
      <w:r>
        <w:rPr>
          <w:rFonts w:hAnsi="宋体"/>
          <w:b w:val="0"/>
          <w:bCs/>
          <w:color w:val="000000" w:themeColor="text1"/>
          <w:position w:val="0"/>
          <w:szCs w:val="24"/>
          <w14:textFill>
            <w14:solidFill>
              <w14:schemeClr w14:val="tx1"/>
            </w14:solidFill>
          </w14:textFill>
        </w:rPr>
        <w:t xml:space="preserve">本项目小型、微型企业在评标时享受扶持政策。所称小型、微型企业须满足《政府采购促进中小企业发展管理办法》（财库〔2020〕46号）第二条和第四条的规定，</w:t>
      </w:r>
      <w:r>
        <w:rPr>
          <w:rFonts w:hint="eastAsia" w:hAnsi="宋体"/>
          <w:b w:val="0"/>
          <w:bCs/>
          <w:color w:val="000000" w:themeColor="text1"/>
          <w:position w:val="0"/>
          <w:szCs w:val="24"/>
          <w14:textFill>
            <w14:solidFill>
              <w14:schemeClr w14:val="tx1"/>
            </w14:solidFill>
          </w14:textFill>
        </w:rPr>
        <w:t xml:space="preserve">采购服务全部由中小企业承接，即提供服务的人员为中小企业依照《中华人民共和国劳动合同法》订立劳动合同的从业人员</w:t>
      </w:r>
      <w:r>
        <w:rPr>
          <w:rFonts w:hAnsi="宋体"/>
          <w:b w:val="0"/>
          <w:bCs/>
          <w:color w:val="000000" w:themeColor="text1"/>
          <w:position w:val="0"/>
          <w:szCs w:val="24"/>
          <w14:textFill>
            <w14:solidFill>
              <w14:schemeClr w14:val="tx1"/>
            </w14:solidFill>
          </w14:textFill>
        </w:rPr>
        <w:t xml:space="preserve">。（</w:t>
      </w:r>
      <w:r>
        <w:rPr>
          <w:rFonts w:hint="eastAsia" w:hAnsi="宋体"/>
          <w:b w:val="0"/>
          <w:bCs/>
          <w:color w:val="000000" w:themeColor="text1"/>
          <w:position w:val="0"/>
          <w:szCs w:val="24"/>
          <w14:textFill>
            <w14:solidFill>
              <w14:schemeClr w14:val="tx1"/>
            </w14:solidFill>
          </w14:textFill>
        </w:rPr>
        <w:t xml:space="preserve">供应商</w:t>
      </w:r>
      <w:r>
        <w:rPr>
          <w:rFonts w:hAnsi="宋体"/>
          <w:b w:val="0"/>
          <w:bCs/>
          <w:color w:val="000000" w:themeColor="text1"/>
          <w:position w:val="0"/>
          <w:szCs w:val="24"/>
          <w14:textFill>
            <w14:solidFill>
              <w14:schemeClr w14:val="tx1"/>
            </w14:solidFill>
          </w14:textFill>
        </w:rPr>
        <w:t xml:space="preserve">必须提供</w:t>
      </w:r>
      <w:r>
        <w:rPr>
          <w:rFonts w:hint="eastAsia" w:hAnsi="宋体"/>
          <w:b w:val="0"/>
          <w:bCs/>
          <w:color w:val="000000" w:themeColor="text1"/>
          <w:position w:val="0"/>
          <w:szCs w:val="24"/>
          <w14:textFill>
            <w14:solidFill>
              <w14:schemeClr w14:val="tx1"/>
            </w14:solidFill>
          </w14:textFill>
        </w:rPr>
        <w:t xml:space="preserve">中小企业声明函</w:t>
      </w:r>
      <w:r>
        <w:rPr>
          <w:rFonts w:hAnsi="宋体"/>
          <w:b w:val="0"/>
          <w:bCs/>
          <w:color w:val="000000" w:themeColor="text1"/>
          <w:position w:val="0"/>
          <w:szCs w:val="24"/>
          <w14:textFill>
            <w14:solidFill>
              <w14:schemeClr w14:val="tx1"/>
            </w14:solidFill>
          </w14:textFill>
        </w:rPr>
        <w:t xml:space="preserve">（见格式））</w:t>
      </w:r>
      <w:r/>
    </w:p>
    <w:p>
      <w:pPr>
        <w:ind w:firstLine="420"/>
        <w:spacing w:line="360" w:lineRule="auto"/>
        <w:rPr>
          <w:rFonts w:hint="eastAsia" w:hAnsi="宋体"/>
          <w:b w:val="0"/>
          <w:color w:val="000000" w:themeColor="text1"/>
          <w:position w:val="0"/>
          <w:szCs w:val="24"/>
          <w14:textFill>
            <w14:solidFill>
              <w14:schemeClr w14:val="tx1"/>
            </w14:solidFill>
          </w14:textFill>
        </w:rPr>
      </w:pPr>
      <w:r>
        <w:rPr>
          <w:rFonts w:hint="eastAsia" w:hAnsi="宋体"/>
          <w:b w:val="0"/>
          <w:bCs/>
          <w:color w:val="000000" w:themeColor="text1"/>
          <w:position w:val="0"/>
          <w:szCs w:val="24"/>
          <w14:textFill>
            <w14:solidFill>
              <w14:schemeClr w14:val="tx1"/>
            </w14:solidFill>
          </w14:textFill>
        </w:rPr>
        <w:t xml:space="preserve">2、</w:t>
      </w:r>
      <w:r>
        <w:rPr>
          <w:rFonts w:hAnsi="宋体"/>
          <w:b w:val="0"/>
          <w:bCs/>
          <w:color w:val="000000" w:themeColor="text1"/>
          <w:position w:val="0"/>
          <w:szCs w:val="24"/>
          <w14:textFill>
            <w14:solidFill>
              <w14:schemeClr w14:val="tx1"/>
            </w14:solidFill>
          </w14:textFill>
        </w:rPr>
        <w:t xml:space="preserve">中小微企业划型标准请对照《关于印发中小企业划型标准规定的通知》（工信部联企业〔2011〕300号）（详见</w:t>
      </w:r>
      <w:r>
        <w:rPr>
          <w:rFonts w:hint="eastAsia" w:hAnsi="宋体"/>
          <w:b w:val="0"/>
          <w:bCs/>
          <w:color w:val="000000" w:themeColor="text1"/>
          <w:position w:val="0"/>
          <w:szCs w:val="24"/>
          <w14:textFill>
            <w14:solidFill>
              <w14:schemeClr w14:val="tx1"/>
            </w14:solidFill>
          </w14:textFill>
        </w:rPr>
        <w:t xml:space="preserve">格式</w:t>
      </w:r>
      <w:r>
        <w:rPr>
          <w:rFonts w:hAnsi="宋体"/>
          <w:b w:val="0"/>
          <w:bCs/>
          <w:color w:val="000000" w:themeColor="text1"/>
          <w:position w:val="0"/>
          <w:szCs w:val="24"/>
          <w14:textFill>
            <w14:solidFill>
              <w14:schemeClr w14:val="tx1"/>
            </w14:solidFill>
          </w14:textFill>
        </w:rPr>
        <w:t xml:space="preserve">）。本项目采购标的对应的行业主要为</w:t>
      </w:r>
      <w:r>
        <w:rPr>
          <w:rFonts w:hint="eastAsia" w:hAnsi="宋体"/>
          <w:b w:val="0"/>
          <w:bCs/>
          <w:color w:val="000000" w:themeColor="text1"/>
          <w:position w:val="0"/>
          <w:szCs w:val="24"/>
          <w:u w:val="single"/>
          <w14:textFill>
            <w14:solidFill>
              <w14:schemeClr w14:val="tx1"/>
            </w14:solidFill>
          </w14:textFill>
        </w:rPr>
        <w:t xml:space="preserve">租赁和商务服务业</w:t>
      </w:r>
      <w:r>
        <w:rPr>
          <w:rFonts w:hAnsi="宋体"/>
          <w:b w:val="0"/>
          <w:bCs/>
          <w:color w:val="000000" w:themeColor="text1"/>
          <w:position w:val="0"/>
          <w:szCs w:val="24"/>
          <w14:textFill>
            <w14:solidFill>
              <w14:schemeClr w14:val="tx1"/>
            </w14:solidFill>
          </w14:textFill>
        </w:rPr>
        <w:t xml:space="preserve">。</w:t>
      </w:r>
      <w:bookmarkEnd w:id="36"/>
      <w:r/>
    </w:p>
    <w:p>
      <w:pPr>
        <w:ind w:firstLine="480"/>
        <w:spacing w:line="360" w:lineRule="auto"/>
        <w:rPr>
          <w:rFonts w:hint="eastAsia" w:hAnsi="宋体"/>
          <w:b w:val="0"/>
          <w:color w:val="000000" w:themeColor="text1"/>
          <w:position w:val="0"/>
          <w:szCs w:val="21"/>
          <w14:textFill>
            <w14:solidFill>
              <w14:schemeClr w14:val="tx1"/>
            </w14:solidFill>
          </w14:textFill>
        </w:rPr>
      </w:pPr>
      <w:r>
        <w:rPr>
          <w:rFonts w:hint="eastAsia" w:hAnsi="宋体"/>
          <w:b w:val="0"/>
          <w:color w:val="000000" w:themeColor="text1"/>
          <w:position w:val="0"/>
          <w:szCs w:val="21"/>
          <w14:textFill>
            <w14:solidFill>
              <w14:schemeClr w14:val="tx1"/>
            </w14:solidFill>
          </w14:textFill>
        </w:rPr>
        <w:t xml:space="preserve">（三）本项目的特定资格要求：</w:t>
      </w:r>
      <w:r/>
    </w:p>
    <w:p>
      <w:pPr>
        <w:ind w:firstLine="480"/>
        <w:spacing w:line="360" w:lineRule="auto"/>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1</w:t>
      </w:r>
      <w:r>
        <w:rPr>
          <w:rFonts w:hAnsi="宋体"/>
          <w:b w:val="0"/>
          <w:color w:val="000000" w:themeColor="text1"/>
          <w:position w:val="0"/>
          <w:szCs w:val="24"/>
          <w14:textFill>
            <w14:solidFill>
              <w14:schemeClr w14:val="tx1"/>
            </w14:solidFill>
          </w14:textFill>
        </w:rPr>
        <w:t xml:space="preserve">、</w:t>
      </w:r>
      <w:bookmarkStart w:id="37" w:name="OLE_LINK13"/>
      <w:r>
        <w:rPr>
          <w:rFonts w:hAnsi="宋体"/>
          <w:b w:val="0"/>
          <w:color w:val="000000" w:themeColor="text1"/>
          <w:position w:val="0"/>
          <w:szCs w:val="24"/>
          <w14:textFill>
            <w14:solidFill>
              <w14:schemeClr w14:val="tx1"/>
            </w14:solidFill>
          </w14:textFill>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37"/>
      <w:r/>
      <w:r/>
    </w:p>
    <w:p>
      <w:pPr>
        <w:ind w:firstLine="480"/>
        <w:spacing w:line="360" w:lineRule="auto"/>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2、投标人具备有效期内的保险许可证或金融许可证，提供证书复印件加盖公章。</w:t>
      </w:r>
      <w:r/>
    </w:p>
    <w:p>
      <w:pPr>
        <w:ind w:firstLine="480"/>
        <w:spacing w:line="360" w:lineRule="auto"/>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3、本项目</w:t>
      </w:r>
      <w:r>
        <w:rPr>
          <w:rFonts w:hint="eastAsia" w:hAnsi="宋体"/>
          <w:b w:val="0"/>
          <w:color w:val="000000" w:themeColor="text1"/>
          <w:position w:val="0"/>
          <w:szCs w:val="24"/>
          <w:u w:val="single"/>
          <w14:textFill>
            <w14:solidFill>
              <w14:schemeClr w14:val="tx1"/>
            </w14:solidFill>
          </w14:textFill>
        </w:rPr>
        <w:t xml:space="preserve">接受</w:t>
      </w:r>
      <w:r>
        <w:rPr>
          <w:rFonts w:hint="eastAsia" w:hAnsi="宋体"/>
          <w:b w:val="0"/>
          <w:color w:val="000000" w:themeColor="text1"/>
          <w:position w:val="0"/>
          <w:szCs w:val="24"/>
          <w14:textFill>
            <w14:solidFill>
              <w14:schemeClr w14:val="tx1"/>
            </w14:solidFill>
          </w14:textFill>
        </w:rPr>
        <w:t xml:space="preserve">联合体投标，投标人如组成联合体投标应在投标文件中提供联合体协议书，并详细约定首席承保人、共保人及相应权责。</w:t>
      </w:r>
      <w:bookmarkEnd w:id="24"/>
      <w:r/>
    </w:p>
    <w:p>
      <w:pPr>
        <w:spacing w:line="360" w:lineRule="auto"/>
        <w:rPr>
          <w:rFonts w:hint="eastAsia" w:hAnsi="宋体" w:cs="宋体"/>
          <w:color w:val="000000" w:themeColor="text1"/>
          <w:position w:val="0"/>
          <w:szCs w:val="24"/>
          <w14:textFill>
            <w14:solidFill>
              <w14:schemeClr w14:val="tx1"/>
            </w14:solidFill>
          </w14:textFill>
        </w:rPr>
        <w:outlineLvl w:val="1"/>
      </w:pPr>
      <w:r>
        <w:rPr>
          <w:rFonts w:hint="eastAsia" w:hAnsi="宋体" w:cs="宋体"/>
          <w:color w:val="000000" w:themeColor="text1"/>
          <w:position w:val="0"/>
          <w:szCs w:val="24"/>
          <w14:textFill>
            <w14:solidFill>
              <w14:schemeClr w14:val="tx1"/>
            </w14:solidFill>
          </w14:textFill>
        </w:rPr>
        <w:t xml:space="preserve">三、获取招标文件</w:t>
      </w:r>
      <w:r/>
    </w:p>
    <w:p>
      <w:pPr>
        <w:ind w:firstLine="480"/>
        <w:spacing w:line="360" w:lineRule="auto"/>
        <w:rPr>
          <w:rFonts w:hint="eastAsia" w:hAnsi="宋体" w:cs="宋体"/>
          <w:b w:val="0"/>
          <w:color w:val="000000" w:themeColor="text1"/>
          <w:position w:val="0"/>
          <w:szCs w:val="24"/>
          <w14:textFill>
            <w14:solidFill>
              <w14:schemeClr w14:val="tx1"/>
            </w14:solidFill>
          </w14:textFill>
        </w:rPr>
      </w:pPr>
      <w:r>
        <w:rPr>
          <w:rFonts w:hAnsi="宋体" w:cs="宋体"/>
          <w:b w:val="0"/>
          <w:color w:val="000000" w:themeColor="text1"/>
          <w:position w:val="0"/>
          <w:szCs w:val="24"/>
          <w14:textFill>
            <w14:solidFill>
              <w14:schemeClr w14:val="tx1"/>
            </w14:solidFill>
          </w14:textFill>
        </w:rPr>
        <w:t xml:space="preserve">1、时间：</w:t>
      </w:r>
      <w:r>
        <w:rPr>
          <w:rFonts w:hint="eastAsia" w:hAnsi="宋体" w:cs="宋体"/>
          <w:b w:val="0"/>
          <w:bCs/>
          <w:color w:val="000000" w:themeColor="text1"/>
          <w:position w:val="0"/>
          <w:szCs w:val="24"/>
          <w14:textFill>
            <w14:solidFill>
              <w14:schemeClr w14:val="tx1"/>
            </w14:solidFill>
          </w14:textFill>
        </w:rPr>
        <w:t xml:space="preserve">自招标文件公告发布之日起5个工作日</w:t>
      </w:r>
      <w:r/>
    </w:p>
    <w:p>
      <w:pPr>
        <w:ind w:firstLine="480"/>
        <w:spacing w:line="360" w:lineRule="auto"/>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2、地点：苏采云系统内免费下载招标文件</w:t>
      </w:r>
      <w:r/>
    </w:p>
    <w:p>
      <w:pPr>
        <w:ind w:firstLine="480"/>
        <w:spacing w:line="360" w:lineRule="auto"/>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3、获取方式：网上注册登记成功后系统内免费下载</w:t>
      </w:r>
      <w:r/>
    </w:p>
    <w:p>
      <w:pPr>
        <w:spacing w:line="360" w:lineRule="auto"/>
        <w:rPr>
          <w:rFonts w:hint="eastAsia" w:hAnsi="宋体" w:cs="宋体"/>
          <w:color w:val="000000" w:themeColor="text1"/>
          <w:position w:val="0"/>
          <w:szCs w:val="24"/>
          <w14:textFill>
            <w14:solidFill>
              <w14:schemeClr w14:val="tx1"/>
            </w14:solidFill>
          </w14:textFill>
        </w:rPr>
        <w:outlineLvl w:val="1"/>
      </w:pPr>
      <w:r/>
      <w:bookmarkStart w:id="38" w:name="_Toc28359005"/>
      <w:r/>
      <w:bookmarkStart w:id="39" w:name="_Toc28359082"/>
      <w:r/>
      <w:bookmarkStart w:id="40" w:name="_Toc35393624"/>
      <w:r/>
      <w:bookmarkStart w:id="41" w:name="_Toc35393793"/>
      <w:r>
        <w:rPr>
          <w:rFonts w:hint="eastAsia" w:hAnsi="宋体" w:cs="宋体"/>
          <w:color w:val="000000" w:themeColor="text1"/>
          <w:position w:val="0"/>
          <w:szCs w:val="24"/>
          <w14:textFill>
            <w14:solidFill>
              <w14:schemeClr w14:val="tx1"/>
            </w14:solidFill>
          </w14:textFill>
        </w:rPr>
        <w:t xml:space="preserve">四、提交投标文件</w:t>
      </w:r>
      <w:bookmarkEnd w:id="38"/>
      <w:r/>
      <w:bookmarkEnd w:id="39"/>
      <w:r>
        <w:rPr>
          <w:rFonts w:hint="eastAsia" w:hAnsi="宋体" w:cs="宋体"/>
          <w:color w:val="000000" w:themeColor="text1"/>
          <w:position w:val="0"/>
          <w:szCs w:val="24"/>
          <w14:textFill>
            <w14:solidFill>
              <w14:schemeClr w14:val="tx1"/>
            </w14:solidFill>
          </w14:textFill>
        </w:rPr>
        <w:t xml:space="preserve">截止时间、开标时间和地点</w:t>
      </w:r>
      <w:bookmarkEnd w:id="40"/>
      <w:r/>
      <w:bookmarkEnd w:id="41"/>
      <w:r/>
      <w:r/>
    </w:p>
    <w:p>
      <w:pPr>
        <w:ind w:firstLine="480"/>
        <w:spacing w:line="360" w:lineRule="auto"/>
        <w:rPr>
          <w:rFonts w:hint="eastAsia" w:hAnsi="宋体" w:cs="宋体"/>
          <w:b w:val="0"/>
          <w:bCs/>
          <w:color w:val="000000" w:themeColor="text1"/>
          <w:position w:val="0"/>
          <w:szCs w:val="24"/>
          <w:u w:val="single"/>
          <w14:textFill>
            <w14:solidFill>
              <w14:schemeClr w14:val="tx1"/>
            </w14:solidFill>
          </w14:textFill>
        </w:rPr>
      </w:pPr>
      <w:r>
        <w:rPr>
          <w:rFonts w:hAnsi="宋体" w:cs="宋体"/>
          <w:b w:val="0"/>
          <w:bCs/>
          <w:color w:val="000000" w:themeColor="text1"/>
          <w:position w:val="0"/>
          <w:szCs w:val="24"/>
          <w:u w:val="single"/>
          <w14:textFill>
            <w14:solidFill>
              <w14:schemeClr w14:val="tx1"/>
            </w14:solidFill>
          </w14:textFill>
        </w:rPr>
        <w:t xml:space="preserve">1.202</w:t>
      </w:r>
      <w:r>
        <w:rPr>
          <w:rFonts w:hint="eastAsia" w:hAnsi="宋体" w:cs="宋体"/>
          <w:b w:val="0"/>
          <w:bCs/>
          <w:color w:val="000000" w:themeColor="text1"/>
          <w:position w:val="0"/>
          <w:szCs w:val="24"/>
          <w:u w:val="single"/>
          <w14:textFill>
            <w14:solidFill>
              <w14:schemeClr w14:val="tx1"/>
            </w14:solidFill>
          </w14:textFill>
        </w:rPr>
        <w:t xml:space="preserve">6</w:t>
      </w:r>
      <w:r>
        <w:rPr>
          <w:rFonts w:hAnsi="宋体" w:cs="宋体"/>
          <w:b w:val="0"/>
          <w:bCs/>
          <w:color w:val="000000" w:themeColor="text1"/>
          <w:position w:val="0"/>
          <w:szCs w:val="24"/>
          <w:u w:val="single"/>
          <w14:textFill>
            <w14:solidFill>
              <w14:schemeClr w14:val="tx1"/>
            </w14:solidFill>
          </w14:textFill>
        </w:rPr>
        <w:t xml:space="preserve">年</w:t>
      </w:r>
      <w:r>
        <w:rPr>
          <w:rFonts w:hint="eastAsia" w:hAnsi="宋体" w:cs="宋体"/>
          <w:b w:val="0"/>
          <w:bCs/>
          <w:color w:val="000000" w:themeColor="text1"/>
          <w:position w:val="0"/>
          <w:szCs w:val="24"/>
          <w:u w:val="single"/>
          <w14:textFill>
            <w14:solidFill>
              <w14:schemeClr w14:val="tx1"/>
            </w14:solidFill>
          </w14:textFill>
        </w:rPr>
        <w:t xml:space="preserve">11月</w:t>
      </w:r>
      <w:r>
        <w:rPr>
          <w:rFonts w:hint="eastAsia" w:hAnsi="宋体" w:cs="宋体"/>
          <w:b w:val="0"/>
          <w:bCs/>
          <w:color w:val="000000" w:themeColor="text1"/>
          <w:position w:val="0"/>
          <w:szCs w:val="24"/>
          <w:u w:val="single"/>
          <w:lang w:val="en-US" w:eastAsia="zh-CN"/>
          <w14:textFill>
            <w14:solidFill>
              <w14:schemeClr w14:val="tx1"/>
            </w14:solidFill>
          </w14:textFill>
        </w:rPr>
        <w:t xml:space="preserve">19</w:t>
      </w:r>
      <w:r>
        <w:rPr>
          <w:rFonts w:hint="eastAsia" w:hAnsi="宋体" w:cs="宋体"/>
          <w:b w:val="0"/>
          <w:bCs/>
          <w:color w:val="000000" w:themeColor="text1"/>
          <w:position w:val="0"/>
          <w:szCs w:val="24"/>
          <w:u w:val="single"/>
          <w14:textFill>
            <w14:solidFill>
              <w14:schemeClr w14:val="tx1"/>
            </w14:solidFill>
          </w14:textFill>
        </w:rPr>
        <w:t xml:space="preserve">日9</w:t>
      </w:r>
      <w:r>
        <w:rPr>
          <w:rFonts w:hAnsi="宋体" w:cs="宋体"/>
          <w:b w:val="0"/>
          <w:bCs/>
          <w:color w:val="000000" w:themeColor="text1"/>
          <w:position w:val="0"/>
          <w:szCs w:val="24"/>
          <w:u w:val="single"/>
          <w14:textFill>
            <w14:solidFill>
              <w14:schemeClr w14:val="tx1"/>
            </w14:solidFill>
          </w14:textFill>
        </w:rPr>
        <w:t xml:space="preserve">时</w:t>
      </w:r>
      <w:r>
        <w:rPr>
          <w:rFonts w:hint="eastAsia" w:hAnsi="宋体" w:cs="宋体"/>
          <w:b w:val="0"/>
          <w:bCs/>
          <w:color w:val="000000" w:themeColor="text1"/>
          <w:position w:val="0"/>
          <w:szCs w:val="24"/>
          <w:u w:val="single"/>
          <w14:textFill>
            <w14:solidFill>
              <w14:schemeClr w14:val="tx1"/>
            </w14:solidFill>
          </w14:textFill>
        </w:rPr>
        <w:t xml:space="preserve">3</w:t>
      </w:r>
      <w:r>
        <w:rPr>
          <w:rFonts w:hAnsi="宋体" w:cs="宋体"/>
          <w:b w:val="0"/>
          <w:bCs/>
          <w:color w:val="000000" w:themeColor="text1"/>
          <w:position w:val="0"/>
          <w:szCs w:val="24"/>
          <w:u w:val="single"/>
          <w14:textFill>
            <w14:solidFill>
              <w14:schemeClr w14:val="tx1"/>
            </w14:solidFill>
          </w14:textFill>
        </w:rPr>
        <w:t xml:space="preserve">0分（北京时间）</w:t>
      </w:r>
      <w:r/>
    </w:p>
    <w:p>
      <w:pPr>
        <w:ind w:firstLine="480"/>
        <w:spacing w:line="360" w:lineRule="auto"/>
        <w:rPr>
          <w:rFonts w:hint="eastAsia" w:hAnsi="宋体"/>
          <w:color w:val="000000" w:themeColor="text1"/>
          <w:position w:val="0"/>
          <w:szCs w:val="21"/>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2.地点：</w:t>
      </w:r>
      <w:r>
        <w:rPr>
          <w:rFonts w:hint="eastAsia" w:hAnsi="宋体"/>
          <w:color w:val="000000" w:themeColor="text1"/>
          <w:position w:val="0"/>
          <w:szCs w:val="21"/>
          <w14:textFill>
            <w14:solidFill>
              <w14:schemeClr w14:val="tx1"/>
            </w14:solidFill>
          </w14:textFill>
        </w:rPr>
        <w:t xml:space="preserve">“苏采云”系统（网址：http://jszfcg.jsczt.cn/）“开标大厅”</w:t>
      </w:r>
      <w:r/>
    </w:p>
    <w:p>
      <w:pPr>
        <w:keepLines/>
        <w:keepNext/>
        <w:spacing w:line="360" w:lineRule="auto"/>
        <w:rPr>
          <w:rFonts w:hint="eastAsia" w:hAnsi="宋体" w:cs="宋体"/>
          <w:color w:val="000000" w:themeColor="text1"/>
          <w:position w:val="0"/>
          <w:szCs w:val="24"/>
          <w14:textFill>
            <w14:solidFill>
              <w14:schemeClr w14:val="tx1"/>
            </w14:solidFill>
          </w14:textFill>
        </w:rPr>
        <w:outlineLvl w:val="1"/>
      </w:pPr>
      <w:r/>
      <w:bookmarkStart w:id="42" w:name="_Toc35393625"/>
      <w:r/>
      <w:bookmarkStart w:id="43" w:name="_Toc28359084"/>
      <w:r/>
      <w:bookmarkStart w:id="44" w:name="_Toc35393794"/>
      <w:r/>
      <w:bookmarkStart w:id="45" w:name="_Toc28359007"/>
      <w:r>
        <w:rPr>
          <w:rFonts w:hint="eastAsia" w:hAnsi="宋体" w:cs="宋体"/>
          <w:color w:val="000000" w:themeColor="text1"/>
          <w:position w:val="0"/>
          <w:szCs w:val="24"/>
          <w14:textFill>
            <w14:solidFill>
              <w14:schemeClr w14:val="tx1"/>
            </w14:solidFill>
          </w14:textFill>
        </w:rPr>
        <w:t xml:space="preserve">五、公告期限</w:t>
      </w:r>
      <w:bookmarkEnd w:id="42"/>
      <w:r/>
      <w:bookmarkEnd w:id="43"/>
      <w:r/>
      <w:bookmarkEnd w:id="44"/>
      <w:r/>
      <w:bookmarkEnd w:id="45"/>
      <w:r/>
      <w:r/>
    </w:p>
    <w:p>
      <w:pPr>
        <w:ind w:firstLine="480"/>
        <w:spacing w:line="360" w:lineRule="auto"/>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自本公告发布之日起</w:t>
      </w:r>
      <w:r>
        <w:rPr>
          <w:rFonts w:hAnsi="宋体" w:cs="宋体"/>
          <w:b w:val="0"/>
          <w:color w:val="000000" w:themeColor="text1"/>
          <w:position w:val="0"/>
          <w:szCs w:val="24"/>
          <w14:textFill>
            <w14:solidFill>
              <w14:schemeClr w14:val="tx1"/>
            </w14:solidFill>
          </w14:textFill>
        </w:rPr>
        <w:t xml:space="preserve">5个工作日。</w:t>
      </w:r>
      <w:r/>
    </w:p>
    <w:p>
      <w:pPr>
        <w:keepLines/>
        <w:keepNext/>
        <w:spacing w:line="360" w:lineRule="auto"/>
        <w:rPr>
          <w:rFonts w:hint="eastAsia" w:hAnsi="宋体" w:cs="宋体"/>
          <w:color w:val="000000" w:themeColor="text1"/>
          <w:position w:val="0"/>
          <w:szCs w:val="24"/>
          <w14:textFill>
            <w14:solidFill>
              <w14:schemeClr w14:val="tx1"/>
            </w14:solidFill>
          </w14:textFill>
        </w:rPr>
        <w:outlineLvl w:val="1"/>
      </w:pPr>
      <w:r/>
      <w:bookmarkStart w:id="46" w:name="_Toc35393795"/>
      <w:r/>
      <w:bookmarkStart w:id="47" w:name="_Toc35393626"/>
      <w:r>
        <w:rPr>
          <w:rFonts w:hint="eastAsia" w:hAnsi="宋体" w:cs="宋体"/>
          <w:color w:val="000000" w:themeColor="text1"/>
          <w:position w:val="0"/>
          <w:szCs w:val="24"/>
          <w14:textFill>
            <w14:solidFill>
              <w14:schemeClr w14:val="tx1"/>
            </w14:solidFill>
          </w14:textFill>
        </w:rPr>
        <w:t xml:space="preserve">六、其他补充事宜</w:t>
      </w:r>
      <w:bookmarkEnd w:id="46"/>
      <w:r/>
      <w:bookmarkEnd w:id="47"/>
      <w:r/>
      <w:r/>
    </w:p>
    <w:p>
      <w:pPr>
        <w:ind w:firstLine="480"/>
        <w:spacing w:line="360" w:lineRule="auto"/>
        <w:rPr>
          <w:rFonts w:hint="eastAsia" w:hAnsi="宋体"/>
          <w:b w:val="0"/>
          <w:bCs/>
          <w:color w:val="000000" w:themeColor="text1"/>
          <w:position w:val="0"/>
          <w:szCs w:val="24"/>
          <w14:textFill>
            <w14:solidFill>
              <w14:schemeClr w14:val="tx1"/>
            </w14:solidFill>
          </w14:textFill>
        </w:rPr>
      </w:pPr>
      <w:r>
        <w:rPr>
          <w:rFonts w:hint="eastAsia" w:hAnsi="宋体"/>
          <w:b w:val="0"/>
          <w:bCs/>
          <w:color w:val="000000" w:themeColor="text1"/>
          <w:position w:val="0"/>
          <w:szCs w:val="24"/>
          <w14:textFill>
            <w14:solidFill>
              <w14:schemeClr w14:val="tx1"/>
            </w14:solidFill>
          </w14:textFill>
        </w:rPr>
        <w:t xml:space="preserve">1、本项目不收取投标保证金；</w:t>
      </w:r>
      <w:r/>
    </w:p>
    <w:p>
      <w:pPr>
        <w:ind w:firstLine="480"/>
        <w:spacing w:line="360" w:lineRule="auto"/>
        <w:rPr>
          <w:rFonts w:hint="eastAsia" w:hAnsi="宋体"/>
          <w:b w:val="0"/>
          <w:bCs/>
          <w:color w:val="000000" w:themeColor="text1"/>
          <w:position w:val="0"/>
          <w:szCs w:val="24"/>
          <w14:textFill>
            <w14:solidFill>
              <w14:schemeClr w14:val="tx1"/>
            </w14:solidFill>
          </w14:textFill>
        </w:rPr>
      </w:pPr>
      <w:r>
        <w:rPr>
          <w:rFonts w:hint="eastAsia" w:hAnsi="宋体"/>
          <w:b w:val="0"/>
          <w:bCs/>
          <w:color w:val="000000" w:themeColor="text1"/>
          <w:position w:val="0"/>
          <w:szCs w:val="24"/>
          <w14:textFill>
            <w14:solidFill>
              <w14:schemeClr w14:val="tx1"/>
            </w14:solidFill>
          </w14:textFill>
        </w:rPr>
        <w:t xml:space="preserve">2、本项目支持节能环保产品 (财库[2019]9号)、(财库[2019]18号)、(财库[2019]19号)；支持中小微企业(财库[2020]46号)、(苏财购[2020]52号)、(工信部联企业[2011]300号)；支持监狱企业(财库[2014]68号)；促进残疾人就业(财库[2017]141号)。</w:t>
      </w:r>
      <w:r/>
    </w:p>
    <w:p>
      <w:pPr>
        <w:ind w:firstLine="480"/>
        <w:spacing w:line="360" w:lineRule="auto"/>
        <w:rPr>
          <w:rFonts w:hint="eastAsia" w:hAnsi="宋体"/>
          <w:b w:val="0"/>
          <w:bCs/>
          <w:color w:val="000000" w:themeColor="text1"/>
          <w:position w:val="0"/>
          <w:szCs w:val="24"/>
          <w14:textFill>
            <w14:solidFill>
              <w14:schemeClr w14:val="tx1"/>
            </w14:solidFill>
          </w14:textFill>
        </w:rPr>
      </w:pPr>
      <w:r>
        <w:rPr>
          <w:rFonts w:hint="eastAsia" w:hAnsi="宋体"/>
          <w:b w:val="0"/>
          <w:bCs/>
          <w:color w:val="000000" w:themeColor="text1"/>
          <w:position w:val="0"/>
          <w:szCs w:val="24"/>
          <w14:textFill>
            <w14:solidFill>
              <w14:schemeClr w14:val="tx1"/>
            </w14:solidFill>
          </w14:textFill>
        </w:rPr>
        <w:t xml:space="preserve">3、项目开标活动模式：不见面远程开标模式，供应商在各自地点通过不见面交易系统参加开标会。</w:t>
      </w:r>
      <w:r/>
    </w:p>
    <w:p>
      <w:pPr>
        <w:ind w:firstLine="480"/>
        <w:spacing w:line="360" w:lineRule="auto"/>
        <w:rPr>
          <w:rFonts w:hint="eastAsia" w:hAnsi="宋体"/>
          <w:b w:val="0"/>
          <w:bCs/>
          <w:color w:val="000000" w:themeColor="text1"/>
          <w:position w:val="0"/>
          <w:szCs w:val="24"/>
          <w14:textFill>
            <w14:solidFill>
              <w14:schemeClr w14:val="tx1"/>
            </w14:solidFill>
          </w14:textFill>
        </w:rPr>
      </w:pPr>
      <w:r>
        <w:rPr>
          <w:rFonts w:hint="eastAsia" w:hAnsi="宋体"/>
          <w:b w:val="0"/>
          <w:bCs/>
          <w:color w:val="000000" w:themeColor="text1"/>
          <w:position w:val="0"/>
          <w:szCs w:val="24"/>
          <w14:textFill>
            <w14:solidFill>
              <w14:schemeClr w14:val="tx1"/>
            </w14:solidFill>
          </w14:textFill>
        </w:rPr>
        <w:t xml:space="preserve">4、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360" w:lineRule="auto"/>
        <w:rPr>
          <w:rFonts w:hint="eastAsia" w:hAnsi="宋体"/>
          <w:b w:val="0"/>
          <w:bCs/>
          <w:color w:val="000000" w:themeColor="text1"/>
          <w:position w:val="0"/>
          <w:szCs w:val="24"/>
          <w14:textFill>
            <w14:solidFill>
              <w14:schemeClr w14:val="tx1"/>
            </w14:solidFill>
          </w14:textFill>
        </w:rPr>
      </w:pPr>
      <w:r>
        <w:rPr>
          <w:rFonts w:hint="eastAsia" w:hAnsi="宋体"/>
          <w:b w:val="0"/>
          <w:bCs/>
          <w:color w:val="000000" w:themeColor="text1"/>
          <w:position w:val="0"/>
          <w:szCs w:val="24"/>
          <w14:textFill>
            <w14:solidFill>
              <w14:schemeClr w14:val="tx1"/>
            </w14:solidFill>
          </w14:textFill>
        </w:rPr>
        <w:t xml:space="preserve">5、获取方式：本项目采用网上注册登记方式。</w:t>
      </w:r>
      <w:r/>
    </w:p>
    <w:p>
      <w:pPr>
        <w:ind w:firstLine="480"/>
        <w:spacing w:line="360" w:lineRule="auto"/>
        <w:rPr>
          <w:rFonts w:hint="eastAsia" w:hAnsi="宋体"/>
          <w:b w:val="0"/>
          <w:bCs/>
          <w:color w:val="000000" w:themeColor="text1"/>
          <w:position w:val="0"/>
          <w:szCs w:val="24"/>
          <w14:textFill>
            <w14:solidFill>
              <w14:schemeClr w14:val="tx1"/>
            </w14:solidFill>
          </w14:textFill>
        </w:rPr>
      </w:pPr>
      <w:r>
        <w:rPr>
          <w:rFonts w:hint="eastAsia" w:hAnsi="宋体"/>
          <w:b w:val="0"/>
          <w:bCs/>
          <w:color w:val="000000" w:themeColor="text1"/>
          <w:position w:val="0"/>
          <w:szCs w:val="24"/>
          <w14:textFill>
            <w14:solidFill>
              <w14:schemeClr w14:val="tx1"/>
            </w14:solidFill>
          </w14:textFill>
        </w:rPr>
        <w:t xml:space="preserve">5.1潜在供应商访问电子招标响应交易平台的网络地址和方法：</w:t>
      </w:r>
      <w:r/>
    </w:p>
    <w:p>
      <w:pPr>
        <w:ind w:firstLine="480"/>
        <w:spacing w:line="360" w:lineRule="auto"/>
        <w:rPr>
          <w:rFonts w:hint="eastAsia" w:hAnsi="宋体"/>
          <w:b w:val="0"/>
          <w:bCs/>
          <w:color w:val="000000" w:themeColor="text1"/>
          <w:position w:val="0"/>
          <w:szCs w:val="24"/>
          <w14:textFill>
            <w14:solidFill>
              <w14:schemeClr w14:val="tx1"/>
            </w14:solidFill>
          </w14:textFill>
        </w:rPr>
      </w:pPr>
      <w:r>
        <w:rPr>
          <w:rFonts w:hint="eastAsia" w:hAnsi="宋体"/>
          <w:b w:val="0"/>
          <w:bCs/>
          <w:color w:val="000000" w:themeColor="text1"/>
          <w:position w:val="0"/>
          <w:szCs w:val="24"/>
          <w14:textFill>
            <w14:solidFill>
              <w14:schemeClr w14:val="tx1"/>
            </w14:solidFill>
          </w14:textFill>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hAnsi="宋体"/>
          <w:b w:val="0"/>
          <w:bCs/>
          <w:color w:val="000000" w:themeColor="text1"/>
          <w:position w:val="0"/>
          <w:szCs w:val="24"/>
          <w14:textFill>
            <w14:solidFill>
              <w14:schemeClr w14:val="tx1"/>
            </w14:solidFill>
          </w14:textFill>
        </w:rPr>
      </w:pPr>
      <w:r>
        <w:rPr>
          <w:rFonts w:hint="eastAsia" w:hAnsi="宋体"/>
          <w:b w:val="0"/>
          <w:bCs/>
          <w:color w:val="000000" w:themeColor="text1"/>
          <w:position w:val="0"/>
          <w:szCs w:val="24"/>
          <w14:textFill>
            <w14:solidFill>
              <w14:schemeClr w14:val="tx1"/>
            </w14:solidFill>
          </w14:textFill>
        </w:rPr>
        <w:t xml:space="preserve">5.2潜在供应商访问“苏采云”系统的网络地址和方法：“苏采云”系统的网址：http://jszfcg.jsczt.cn/。</w:t>
      </w:r>
      <w:r/>
    </w:p>
    <w:p>
      <w:pPr>
        <w:ind w:firstLine="480"/>
        <w:spacing w:line="360" w:lineRule="auto"/>
        <w:rPr>
          <w:rFonts w:hint="eastAsia" w:hAnsi="宋体"/>
          <w:b w:val="0"/>
          <w:bCs/>
          <w:color w:val="000000" w:themeColor="text1"/>
          <w:position w:val="0"/>
          <w:szCs w:val="24"/>
          <w14:textFill>
            <w14:solidFill>
              <w14:schemeClr w14:val="tx1"/>
            </w14:solidFill>
          </w14:textFill>
        </w:rPr>
      </w:pPr>
      <w:r>
        <w:rPr>
          <w:rFonts w:hint="eastAsia" w:hAnsi="宋体"/>
          <w:b w:val="0"/>
          <w:bCs/>
          <w:color w:val="000000" w:themeColor="text1"/>
          <w:position w:val="0"/>
          <w:szCs w:val="24"/>
          <w14:textFill>
            <w14:solidFill>
              <w14:schemeClr w14:val="tx1"/>
            </w14:solidFill>
          </w14:textFill>
        </w:rPr>
        <w:t xml:space="preserve">5.3“CA数字证书”的获取：</w:t>
      </w:r>
      <w:r/>
    </w:p>
    <w:p>
      <w:pPr>
        <w:ind w:firstLine="480"/>
        <w:spacing w:line="360" w:lineRule="auto"/>
        <w:rPr>
          <w:rFonts w:hint="eastAsia" w:hAnsi="宋体"/>
          <w:b w:val="0"/>
          <w:bCs/>
          <w:color w:val="000000" w:themeColor="text1"/>
          <w:position w:val="0"/>
          <w:szCs w:val="24"/>
          <w14:textFill>
            <w14:solidFill>
              <w14:schemeClr w14:val="tx1"/>
            </w14:solidFill>
          </w14:textFill>
        </w:rPr>
      </w:pPr>
      <w:r>
        <w:rPr>
          <w:rFonts w:hint="eastAsia" w:hAnsi="宋体"/>
          <w:b w:val="0"/>
          <w:bCs/>
          <w:color w:val="000000" w:themeColor="text1"/>
          <w:position w:val="0"/>
          <w:szCs w:val="24"/>
          <w14:textFill>
            <w14:solidFill>
              <w14:schemeClr w14:val="tx1"/>
            </w14:solidFill>
          </w14:textFill>
        </w:rPr>
        <w:t xml:space="preserve">响应供应商需办理“CA 数字证书”，CA办理指南及“苏采云”操作手册可至江苏省政府采购网―办事指南-资料下载中心下载。</w:t>
      </w:r>
      <w:r/>
    </w:p>
    <w:p>
      <w:pPr>
        <w:ind w:firstLine="480"/>
        <w:spacing w:line="360" w:lineRule="auto"/>
        <w:rPr>
          <w:rFonts w:hint="eastAsia" w:hAnsi="宋体"/>
          <w:b w:val="0"/>
          <w:bCs/>
          <w:color w:val="000000" w:themeColor="text1"/>
          <w:position w:val="0"/>
          <w:szCs w:val="24"/>
          <w14:textFill>
            <w14:solidFill>
              <w14:schemeClr w14:val="tx1"/>
            </w14:solidFill>
          </w14:textFill>
        </w:rPr>
      </w:pPr>
      <w:r>
        <w:rPr>
          <w:rFonts w:hint="eastAsia" w:hAnsi="宋体"/>
          <w:b w:val="0"/>
          <w:bCs/>
          <w:color w:val="000000" w:themeColor="text1"/>
          <w:position w:val="0"/>
          <w:szCs w:val="24"/>
          <w14:textFill>
            <w14:solidFill>
              <w14:schemeClr w14:val="tx1"/>
            </w14:solidFill>
          </w14:textFill>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hAnsi="宋体"/>
          <w:b w:val="0"/>
          <w:bCs/>
          <w:color w:val="000000" w:themeColor="text1"/>
          <w:position w:val="0"/>
          <w:szCs w:val="24"/>
          <w14:textFill>
            <w14:solidFill>
              <w14:schemeClr w14:val="tx1"/>
            </w14:solidFill>
          </w14:textFill>
        </w:rPr>
      </w:pPr>
      <w:r>
        <w:rPr>
          <w:rFonts w:hint="eastAsia" w:hAnsi="宋体"/>
          <w:b w:val="0"/>
          <w:bCs/>
          <w:color w:val="000000" w:themeColor="text1"/>
          <w:position w:val="0"/>
          <w:szCs w:val="24"/>
          <w14:textFill>
            <w14:solidFill>
              <w14:schemeClr w14:val="tx1"/>
            </w14:solidFill>
          </w14:textFill>
        </w:rPr>
        <w:t xml:space="preserve">5.4采购文件（后缀名为“.kedt”）、供应商操作手册及政府采购客户端工具可通过“苏采云”系统--已报名项目--报名详情页面内相应链接进行下载。</w:t>
      </w:r>
      <w:r/>
    </w:p>
    <w:p>
      <w:pPr>
        <w:ind w:firstLine="480"/>
        <w:spacing w:line="360" w:lineRule="auto"/>
        <w:rPr>
          <w:rFonts w:hint="eastAsia" w:hAnsi="宋体"/>
          <w:b w:val="0"/>
          <w:bCs/>
          <w:color w:val="000000" w:themeColor="text1"/>
          <w:position w:val="0"/>
          <w:szCs w:val="24"/>
          <w14:textFill>
            <w14:solidFill>
              <w14:schemeClr w14:val="tx1"/>
            </w14:solidFill>
          </w14:textFill>
        </w:rPr>
      </w:pPr>
      <w:r>
        <w:rPr>
          <w:rFonts w:hint="eastAsia" w:hAnsi="宋体"/>
          <w:b w:val="0"/>
          <w:bCs/>
          <w:color w:val="000000" w:themeColor="text1"/>
          <w:position w:val="0"/>
          <w:szCs w:val="24"/>
          <w14:textFill>
            <w14:solidFill>
              <w14:schemeClr w14:val="tx1"/>
            </w14:solidFill>
          </w14:textFill>
        </w:rPr>
        <w:t xml:space="preserve">5.5采购人或采购代理机构将数据电文形式的采购文件加载至“苏采云”系统，供潜在供应商下载或者查阅。</w:t>
      </w:r>
      <w:r/>
    </w:p>
    <w:p>
      <w:pPr>
        <w:ind w:firstLine="480"/>
        <w:spacing w:line="360" w:lineRule="auto"/>
        <w:rPr>
          <w:rFonts w:hint="eastAsia" w:hAnsi="宋体"/>
          <w:b w:val="0"/>
          <w:bCs/>
          <w:color w:val="000000" w:themeColor="text1"/>
          <w:position w:val="0"/>
          <w:szCs w:val="24"/>
          <w14:textFill>
            <w14:solidFill>
              <w14:schemeClr w14:val="tx1"/>
            </w14:solidFill>
          </w14:textFill>
        </w:rPr>
      </w:pPr>
      <w:r>
        <w:rPr>
          <w:rFonts w:hint="eastAsia" w:hAnsi="宋体"/>
          <w:b w:val="0"/>
          <w:bCs/>
          <w:color w:val="000000" w:themeColor="text1"/>
          <w:position w:val="0"/>
          <w:szCs w:val="24"/>
          <w14:textFill>
            <w14:solidFill>
              <w14:schemeClr w14:val="tx1"/>
            </w14:solidFill>
          </w14:textFill>
        </w:rPr>
        <w:t xml:space="preserve">5.6请潜在供应商提前安装相应的控件（详见《江苏省政府采购管理交易系统（苏采云）供应商操作手册》）并使用谷歌浏览器登录“苏采云”系统参与不见面开评标。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b w:val="0"/>
          <w:bCs/>
          <w:color w:val="000000" w:themeColor="text1"/>
          <w:position w:val="0"/>
          <w:szCs w:val="24"/>
          <w14:textFill>
            <w14:solidFill>
              <w14:schemeClr w14:val="tx1"/>
            </w14:solidFill>
          </w14:textFill>
        </w:rPr>
      </w:pPr>
      <w:r>
        <w:rPr>
          <w:rFonts w:hint="eastAsia" w:hAnsi="宋体"/>
          <w:b w:val="0"/>
          <w:bCs/>
          <w:color w:val="000000" w:themeColor="text1"/>
          <w:position w:val="0"/>
          <w:szCs w:val="24"/>
          <w14:textFill>
            <w14:solidFill>
              <w14:schemeClr w14:val="tx1"/>
            </w14:solidFill>
          </w14:textFill>
        </w:rPr>
        <w:t xml:space="preserve">注：如潜在供应商未按上述要求操作，将自行承担所产生的风险。</w:t>
      </w:r>
      <w:r/>
    </w:p>
    <w:p>
      <w:pPr>
        <w:ind w:firstLine="480"/>
        <w:spacing w:line="360" w:lineRule="auto"/>
        <w:rPr>
          <w:rFonts w:hint="eastAsia" w:hAnsi="宋体"/>
          <w:b w:val="0"/>
          <w:bCs/>
          <w:color w:val="000000" w:themeColor="text1"/>
          <w:position w:val="0"/>
          <w:szCs w:val="24"/>
          <w14:textFill>
            <w14:solidFill>
              <w14:schemeClr w14:val="tx1"/>
            </w14:solidFill>
          </w14:textFill>
        </w:rPr>
      </w:pPr>
      <w:r>
        <w:rPr>
          <w:rFonts w:hint="eastAsia" w:hAnsi="宋体"/>
          <w:b w:val="0"/>
          <w:bCs/>
          <w:color w:val="000000" w:themeColor="text1"/>
          <w:position w:val="0"/>
          <w:szCs w:val="24"/>
          <w14:textFill>
            <w14:solidFill>
              <w14:schemeClr w14:val="tx1"/>
            </w14:solidFill>
          </w14:textFill>
        </w:rPr>
        <w:t xml:space="preserve">6、投标文件的解密：开标当天各供应商及时登录不见面开标大厅，投标文件递交截止时间后，采购人将在系统内公布供应商名单，然后通</w:t>
      </w:r>
      <w:r>
        <w:rPr>
          <w:rFonts w:hint="eastAsia" w:hAnsi="宋体"/>
          <w:b w:val="0"/>
          <w:bCs/>
          <w:color w:val="000000" w:themeColor="text1"/>
          <w:position w:val="0"/>
          <w:szCs w:val="24"/>
          <w14:textFill>
            <w14:solidFill>
              <w14:schemeClr w14:val="tx1"/>
            </w14:solidFill>
          </w14:textFill>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eastAsia="宋体"/>
          <w:b w:val="0"/>
          <w:bCs/>
          <w:color w:val="000000" w:themeColor="text1"/>
          <w:position w:val="0"/>
          <w:szCs w:val="24"/>
          <w:lang w:eastAsia="zh-CN"/>
          <w14:textFill>
            <w14:solidFill>
              <w14:schemeClr w14:val="tx1"/>
            </w14:solidFill>
          </w14:textFill>
        </w:rPr>
      </w:pPr>
      <w:r>
        <w:rPr>
          <w:rFonts w:hint="eastAsia" w:hAnsi="宋体"/>
          <w:b w:val="0"/>
          <w:bCs/>
          <w:color w:val="000000" w:themeColor="text1"/>
          <w:position w:val="0"/>
          <w:szCs w:val="24"/>
          <w14:textFill>
            <w14:solidFill>
              <w14:schemeClr w14:val="tx1"/>
            </w14:solidFill>
          </w14:textFill>
        </w:rPr>
        <w:t xml:space="preserve">7、采购代理编号：</w:t>
      </w:r>
      <w:r>
        <w:rPr>
          <w:rFonts w:hint="eastAsia" w:hAnsi="宋体"/>
          <w:b w:val="0"/>
          <w:bCs/>
          <w:color w:val="000000" w:themeColor="text1"/>
          <w:position w:val="0"/>
          <w:szCs w:val="24"/>
          <w:lang w:eastAsia="zh-CN"/>
          <w14:textFill>
            <w14:solidFill>
              <w14:schemeClr w14:val="tx1"/>
            </w14:solidFill>
          </w14:textFill>
        </w:rPr>
        <w:t xml:space="preserve">0675-266JOC0031062</w:t>
      </w:r>
      <w:r/>
    </w:p>
    <w:p>
      <w:pPr>
        <w:ind w:firstLine="480"/>
        <w:spacing w:line="360" w:lineRule="auto"/>
        <w:rPr>
          <w:rFonts w:hint="eastAsia" w:hAnsi="宋体" w:cs="宋体"/>
          <w:b w:val="0"/>
          <w:bCs/>
          <w:color w:val="000000" w:themeColor="text1"/>
          <w:position w:val="0"/>
          <w:szCs w:val="24"/>
          <w14:textFill>
            <w14:solidFill>
              <w14:schemeClr w14:val="tx1"/>
            </w14:solidFill>
          </w14:textFill>
        </w:rPr>
      </w:pPr>
      <w:r>
        <w:rPr>
          <w:rFonts w:hint="eastAsia" w:hAnsi="宋体"/>
          <w:b w:val="0"/>
          <w:bCs/>
          <w:color w:val="000000" w:themeColor="text1"/>
          <w:position w:val="0"/>
          <w:szCs w:val="24"/>
          <w14:textFill>
            <w14:solidFill>
              <w14:schemeClr w14:val="tx1"/>
            </w14:solidFill>
          </w14:textFill>
        </w:rPr>
        <w:t xml:space="preserve">8、本项目获取招标文件时间：自招标文件公告发布之日5个工作日，是指2026年</w:t>
      </w:r>
      <w:r>
        <w:rPr>
          <w:rFonts w:hint="eastAsia" w:hAnsi="宋体"/>
          <w:b w:val="0"/>
          <w:bCs/>
          <w:color w:val="000000" w:themeColor="text1"/>
          <w:position w:val="0"/>
          <w:szCs w:val="24"/>
          <w:lang w:val="en-US" w:eastAsia="zh-CN"/>
          <w14:textFill>
            <w14:solidFill>
              <w14:schemeClr w14:val="tx1"/>
            </w14:solidFill>
          </w14:textFill>
        </w:rPr>
        <w:t xml:space="preserve">10</w:t>
      </w:r>
      <w:r>
        <w:rPr>
          <w:rFonts w:hint="eastAsia" w:hAnsi="宋体"/>
          <w:b w:val="0"/>
          <w:bCs/>
          <w:color w:val="000000" w:themeColor="text1"/>
          <w:position w:val="0"/>
          <w:szCs w:val="24"/>
          <w14:textFill>
            <w14:solidFill>
              <w14:schemeClr w14:val="tx1"/>
            </w14:solidFill>
          </w14:textFill>
        </w:rPr>
        <w:t xml:space="preserve">月</w:t>
      </w:r>
      <w:r>
        <w:rPr>
          <w:rFonts w:hint="eastAsia" w:hAnsi="宋体"/>
          <w:b w:val="0"/>
          <w:bCs/>
          <w:color w:val="000000" w:themeColor="text1"/>
          <w:position w:val="0"/>
          <w:szCs w:val="24"/>
          <w:lang w:val="en-US" w:eastAsia="zh-CN"/>
          <w14:textFill>
            <w14:solidFill>
              <w14:schemeClr w14:val="tx1"/>
            </w14:solidFill>
          </w14:textFill>
        </w:rPr>
        <w:t xml:space="preserve">30</w:t>
      </w:r>
      <w:r>
        <w:rPr>
          <w:rFonts w:hint="eastAsia" w:hAnsi="宋体"/>
          <w:b w:val="0"/>
          <w:bCs/>
          <w:color w:val="000000" w:themeColor="text1"/>
          <w:position w:val="0"/>
          <w:szCs w:val="24"/>
          <w14:textFill>
            <w14:solidFill>
              <w14:schemeClr w14:val="tx1"/>
            </w14:solidFill>
          </w14:textFill>
        </w:rPr>
        <w:t xml:space="preserve">日至2026年</w:t>
      </w:r>
      <w:r>
        <w:rPr>
          <w:rFonts w:hint="eastAsia" w:hAnsi="宋体"/>
          <w:b w:val="0"/>
          <w:bCs/>
          <w:color w:val="000000" w:themeColor="text1"/>
          <w:position w:val="0"/>
          <w:szCs w:val="24"/>
          <w:lang w:val="en-US" w:eastAsia="zh-CN"/>
          <w14:textFill>
            <w14:solidFill>
              <w14:schemeClr w14:val="tx1"/>
            </w14:solidFill>
          </w14:textFill>
        </w:rPr>
        <w:t xml:space="preserve">11</w:t>
      </w:r>
      <w:r>
        <w:rPr>
          <w:rFonts w:hint="eastAsia" w:hAnsi="宋体"/>
          <w:b w:val="0"/>
          <w:bCs/>
          <w:color w:val="000000" w:themeColor="text1"/>
          <w:position w:val="0"/>
          <w:szCs w:val="24"/>
          <w14:textFill>
            <w14:solidFill>
              <w14:schemeClr w14:val="tx1"/>
            </w14:solidFill>
          </w14:textFill>
        </w:rPr>
        <w:t xml:space="preserve">月</w:t>
      </w:r>
      <w:r>
        <w:rPr>
          <w:rFonts w:hint="eastAsia" w:hAnsi="宋体"/>
          <w:b w:val="0"/>
          <w:bCs/>
          <w:color w:val="000000" w:themeColor="text1"/>
          <w:position w:val="0"/>
          <w:szCs w:val="24"/>
          <w:lang w:val="en-US" w:eastAsia="zh-CN"/>
          <w14:textFill>
            <w14:solidFill>
              <w14:schemeClr w14:val="tx1"/>
            </w14:solidFill>
          </w14:textFill>
        </w:rPr>
        <w:t xml:space="preserve">5</w:t>
      </w:r>
      <w:r>
        <w:rPr>
          <w:rFonts w:hint="eastAsia" w:hAnsi="宋体"/>
          <w:b w:val="0"/>
          <w:bCs/>
          <w:color w:val="000000" w:themeColor="text1"/>
          <w:position w:val="0"/>
          <w:szCs w:val="24"/>
          <w14:textFill>
            <w14:solidFill>
              <w14:schemeClr w14:val="tx1"/>
            </w14:solidFill>
          </w14:textFill>
        </w:rPr>
        <w:t xml:space="preserve">日（北京时间）</w:t>
      </w:r>
      <w:r/>
    </w:p>
    <w:p>
      <w:pPr>
        <w:keepLines/>
        <w:keepNext/>
        <w:spacing w:line="360" w:lineRule="auto"/>
        <w:rPr>
          <w:rFonts w:hint="eastAsia" w:hAnsi="宋体" w:cs="宋体"/>
          <w:color w:val="000000" w:themeColor="text1"/>
          <w:position w:val="0"/>
          <w:szCs w:val="24"/>
          <w14:textFill>
            <w14:solidFill>
              <w14:schemeClr w14:val="tx1"/>
            </w14:solidFill>
          </w14:textFill>
        </w:rPr>
        <w:outlineLvl w:val="1"/>
      </w:pPr>
      <w:r/>
      <w:bookmarkStart w:id="48" w:name="_Toc35393627"/>
      <w:r/>
      <w:bookmarkStart w:id="49" w:name="_Toc35393796"/>
      <w:r/>
      <w:bookmarkStart w:id="50" w:name="_Toc28359008"/>
      <w:r/>
      <w:bookmarkStart w:id="51" w:name="_Toc28359085"/>
      <w:r>
        <w:rPr>
          <w:rFonts w:hint="eastAsia" w:hAnsi="宋体" w:cs="宋体"/>
          <w:color w:val="000000" w:themeColor="text1"/>
          <w:position w:val="0"/>
          <w:szCs w:val="24"/>
          <w14:textFill>
            <w14:solidFill>
              <w14:schemeClr w14:val="tx1"/>
            </w14:solidFill>
          </w14:textFill>
        </w:rPr>
        <w:t xml:space="preserve">七、对本次招标提出询问，请按以下方式联系。</w:t>
      </w:r>
      <w:bookmarkEnd w:id="48"/>
      <w:r/>
      <w:bookmarkEnd w:id="49"/>
      <w:r/>
      <w:bookmarkEnd w:id="50"/>
      <w:r/>
      <w:bookmarkEnd w:id="51"/>
      <w:r/>
      <w:r/>
    </w:p>
    <w:p>
      <w:pPr>
        <w:ind w:firstLine="480"/>
        <w:jc w:val="left"/>
        <w:spacing w:line="360" w:lineRule="auto"/>
        <w:widowControl/>
        <w:rPr>
          <w:rFonts w:hint="eastAsia" w:hAnsi="宋体" w:cs="宋体"/>
          <w:b w:val="0"/>
          <w:color w:val="000000" w:themeColor="text1"/>
          <w:position w:val="0"/>
          <w:szCs w:val="24"/>
          <w14:textFill>
            <w14:solidFill>
              <w14:schemeClr w14:val="tx1"/>
            </w14:solidFill>
          </w14:textFill>
        </w:rPr>
      </w:pPr>
      <w:r>
        <w:rPr>
          <w:rFonts w:hAnsi="宋体" w:cs="宋体"/>
          <w:b w:val="0"/>
          <w:color w:val="000000" w:themeColor="text1"/>
          <w:position w:val="0"/>
          <w:szCs w:val="24"/>
          <w14:textFill>
            <w14:solidFill>
              <w14:schemeClr w14:val="tx1"/>
            </w14:solidFill>
          </w14:textFill>
        </w:rPr>
        <w:t xml:space="preserve">1.采购人信息</w:t>
      </w:r>
      <w:r/>
    </w:p>
    <w:p>
      <w:pPr>
        <w:ind w:firstLine="480"/>
        <w:jc w:val="left"/>
        <w:spacing w:line="360" w:lineRule="auto"/>
        <w:rPr>
          <w:rFonts w:hint="eastAsia" w:hAnsi="宋体" w:cs="宋体"/>
          <w:b w:val="0"/>
          <w:color w:val="000000" w:themeColor="text1"/>
          <w:position w:val="0"/>
          <w:szCs w:val="24"/>
          <w14:textFill>
            <w14:solidFill>
              <w14:schemeClr w14:val="tx1"/>
            </w14:solidFill>
          </w14:textFill>
        </w:rPr>
      </w:pPr>
      <w:r/>
      <w:bookmarkStart w:id="52" w:name="_Toc28359086"/>
      <w:r/>
      <w:bookmarkStart w:id="53" w:name="_Toc28359009"/>
      <w:r>
        <w:rPr>
          <w:rFonts w:hint="eastAsia" w:hAnsi="宋体" w:cs="宋体"/>
          <w:b w:val="0"/>
          <w:color w:val="000000" w:themeColor="text1"/>
          <w:position w:val="0"/>
          <w:szCs w:val="24"/>
          <w14:textFill>
            <w14:solidFill>
              <w14:schemeClr w14:val="tx1"/>
            </w14:solidFill>
          </w14:textFill>
        </w:rPr>
        <w:t xml:space="preserve">名称：</w:t>
      </w:r>
      <w:r>
        <w:rPr>
          <w:rFonts w:hint="eastAsia" w:hAnsi="宋体" w:cs="宋体"/>
          <w:b w:val="0"/>
          <w:color w:val="000000" w:themeColor="text1"/>
          <w:position w:val="0"/>
          <w:szCs w:val="24"/>
          <w:u w:val="single"/>
          <w14:textFill>
            <w14:solidFill>
              <w14:schemeClr w14:val="tx1"/>
            </w14:solidFill>
          </w14:textFill>
        </w:rPr>
        <w:t xml:space="preserve">　南通市第一人民医院　</w:t>
      </w:r>
      <w:r/>
    </w:p>
    <w:p>
      <w:pPr>
        <w:ind w:firstLine="480"/>
        <w:jc w:val="left"/>
        <w:spacing w:line="360" w:lineRule="auto"/>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地址：</w:t>
      </w:r>
      <w:r>
        <w:rPr>
          <w:rFonts w:hint="eastAsia" w:hAnsi="宋体" w:cs="宋体"/>
          <w:b w:val="0"/>
          <w:color w:val="000000" w:themeColor="text1"/>
          <w:position w:val="0"/>
          <w:szCs w:val="24"/>
          <w:u w:val="single"/>
          <w14:textFill>
            <w14:solidFill>
              <w14:schemeClr w14:val="tx1"/>
            </w14:solidFill>
          </w14:textFill>
        </w:rPr>
        <w:t xml:space="preserve">　</w:t>
      </w:r>
      <w:r>
        <w:rPr>
          <w:rFonts w:hAnsi="宋体" w:cs="宋体"/>
          <w:b w:val="0"/>
          <w:bCs/>
          <w:color w:val="000000" w:themeColor="text1"/>
          <w:position w:val="0"/>
          <w:szCs w:val="24"/>
          <w:u w:val="single"/>
          <w14:textFill>
            <w14:solidFill>
              <w14:schemeClr w14:val="tx1"/>
            </w14:solidFill>
          </w14:textFill>
        </w:rPr>
        <w:t xml:space="preserve">南通市崇川区胜利路666号</w:t>
      </w:r>
      <w:r>
        <w:rPr>
          <w:rFonts w:hint="eastAsia" w:hAnsi="宋体" w:cs="宋体"/>
          <w:b w:val="0"/>
          <w:color w:val="000000" w:themeColor="text1"/>
          <w:position w:val="0"/>
          <w:szCs w:val="24"/>
          <w:u w:val="single"/>
          <w14:textFill>
            <w14:solidFill>
              <w14:schemeClr w14:val="tx1"/>
            </w14:solidFill>
          </w14:textFill>
        </w:rPr>
        <w:t xml:space="preserve">　</w:t>
      </w:r>
      <w:r/>
    </w:p>
    <w:p>
      <w:pPr>
        <w:ind w:firstLine="480"/>
        <w:jc w:val="left"/>
        <w:spacing w:line="360" w:lineRule="auto"/>
        <w:rPr>
          <w:rFonts w:hint="eastAsia" w:hAnsi="宋体" w:cs="宋体"/>
          <w:b w:val="0"/>
          <w:color w:val="000000" w:themeColor="text1"/>
          <w:position w:val="0"/>
          <w:szCs w:val="24"/>
          <w:u w:val="single"/>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联系方式：</w:t>
      </w:r>
      <w:r>
        <w:rPr>
          <w:rFonts w:hint="eastAsia" w:hAnsi="宋体" w:cs="宋体"/>
          <w:b w:val="0"/>
          <w:color w:val="000000" w:themeColor="text1"/>
          <w:position w:val="0"/>
          <w:szCs w:val="24"/>
          <w:u w:val="single"/>
          <w14:textFill>
            <w14:solidFill>
              <w14:schemeClr w14:val="tx1"/>
            </w14:solidFill>
          </w14:textFill>
        </w:rPr>
        <w:t xml:space="preserve">　</w:t>
      </w:r>
      <w:r>
        <w:rPr>
          <w:rFonts w:hAnsi="宋体" w:cs="宋体"/>
          <w:b w:val="0"/>
          <w:color w:val="000000" w:themeColor="text1"/>
          <w:position w:val="0"/>
          <w:szCs w:val="24"/>
          <w:u w:val="single"/>
          <w14:textFill>
            <w14:solidFill>
              <w14:schemeClr w14:val="tx1"/>
            </w14:solidFill>
          </w14:textFill>
        </w:rPr>
        <w:t xml:space="preserve">0513-</w:t>
      </w:r>
      <w:r>
        <w:rPr>
          <w:rFonts w:hint="eastAsia" w:hAnsi="宋体" w:cs="宋体"/>
          <w:b w:val="0"/>
          <w:color w:val="000000" w:themeColor="text1"/>
          <w:position w:val="0"/>
          <w:szCs w:val="24"/>
          <w:u w:val="single"/>
          <w14:textFill>
            <w14:solidFill>
              <w14:schemeClr w14:val="tx1"/>
            </w14:solidFill>
          </w14:textFill>
        </w:rPr>
        <w:t xml:space="preserve">81111077</w:t>
      </w:r>
      <w:r/>
    </w:p>
    <w:p>
      <w:pPr>
        <w:ind w:firstLine="480"/>
        <w:jc w:val="left"/>
        <w:spacing w:line="360" w:lineRule="auto"/>
        <w:rPr>
          <w:rFonts w:hint="eastAsia" w:hAnsi="宋体" w:cs="宋体"/>
          <w:b w:val="0"/>
          <w:color w:val="000000" w:themeColor="text1"/>
          <w:position w:val="0"/>
          <w:szCs w:val="24"/>
          <w14:textFill>
            <w14:solidFill>
              <w14:schemeClr w14:val="tx1"/>
            </w14:solidFill>
          </w14:textFill>
        </w:rPr>
      </w:pPr>
      <w:r>
        <w:rPr>
          <w:rFonts w:hAnsi="宋体" w:cs="宋体"/>
          <w:b w:val="0"/>
          <w:color w:val="000000" w:themeColor="text1"/>
          <w:position w:val="0"/>
          <w:szCs w:val="24"/>
          <w14:textFill>
            <w14:solidFill>
              <w14:schemeClr w14:val="tx1"/>
            </w14:solidFill>
          </w14:textFill>
        </w:rPr>
        <w:t xml:space="preserve">2.采购代理机构信息</w:t>
      </w:r>
      <w:bookmarkEnd w:id="52"/>
      <w:r/>
      <w:bookmarkEnd w:id="53"/>
      <w:r/>
      <w:r/>
    </w:p>
    <w:p>
      <w:pPr>
        <w:ind w:firstLine="480"/>
        <w:spacing w:line="360" w:lineRule="auto"/>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名称：</w:t>
      </w:r>
      <w:r>
        <w:rPr>
          <w:rFonts w:hint="eastAsia" w:hAnsi="宋体" w:cs="宋体"/>
          <w:b w:val="0"/>
          <w:color w:val="000000" w:themeColor="text1"/>
          <w:position w:val="0"/>
          <w:szCs w:val="24"/>
          <w:u w:val="single"/>
          <w14:textFill>
            <w14:solidFill>
              <w14:schemeClr w14:val="tx1"/>
            </w14:solidFill>
          </w14:textFill>
        </w:rPr>
        <w:t xml:space="preserve">　江苏海外集团国际工程咨询有限公司　</w:t>
      </w:r>
      <w:r/>
    </w:p>
    <w:p>
      <w:pPr>
        <w:ind w:firstLine="480"/>
        <w:spacing w:line="360" w:lineRule="auto"/>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地　址：</w:t>
      </w:r>
      <w:r>
        <w:rPr>
          <w:rFonts w:hint="eastAsia" w:hAnsi="宋体" w:cs="宋体"/>
          <w:b w:val="0"/>
          <w:color w:val="000000" w:themeColor="text1"/>
          <w:position w:val="0"/>
          <w:szCs w:val="24"/>
          <w:u w:val="single"/>
          <w14:textFill>
            <w14:solidFill>
              <w14:schemeClr w14:val="tx1"/>
            </w14:solidFill>
          </w14:textFill>
        </w:rPr>
        <w:t xml:space="preserve">　南京市建邺区云龙山路</w:t>
      </w:r>
      <w:r>
        <w:rPr>
          <w:rFonts w:hAnsi="宋体" w:cs="宋体"/>
          <w:b w:val="0"/>
          <w:color w:val="000000" w:themeColor="text1"/>
          <w:position w:val="0"/>
          <w:szCs w:val="24"/>
          <w:u w:val="single"/>
          <w14:textFill>
            <w14:solidFill>
              <w14:schemeClr w14:val="tx1"/>
            </w14:solidFill>
          </w14:textFill>
        </w:rPr>
        <w:t xml:space="preserve">5</w:t>
      </w:r>
      <w:r>
        <w:rPr>
          <w:rFonts w:hint="eastAsia" w:hAnsi="宋体" w:cs="宋体"/>
          <w:b w:val="0"/>
          <w:color w:val="000000" w:themeColor="text1"/>
          <w:position w:val="0"/>
          <w:szCs w:val="24"/>
          <w:u w:val="single"/>
          <w14:textFill>
            <w14:solidFill>
              <w14:schemeClr w14:val="tx1"/>
            </w14:solidFill>
          </w14:textFill>
        </w:rPr>
        <w:t xml:space="preserve">8</w:t>
      </w:r>
      <w:r>
        <w:rPr>
          <w:rFonts w:hAnsi="宋体" w:cs="宋体"/>
          <w:b w:val="0"/>
          <w:color w:val="000000" w:themeColor="text1"/>
          <w:position w:val="0"/>
          <w:szCs w:val="24"/>
          <w:u w:val="single"/>
          <w14:textFill>
            <w14:solidFill>
              <w14:schemeClr w14:val="tx1"/>
            </w14:solidFill>
          </w14:textFill>
        </w:rPr>
        <w:t xml:space="preserve">号大唐科技大厦A座高区15楼　</w:t>
      </w:r>
      <w:r/>
    </w:p>
    <w:p>
      <w:pPr>
        <w:ind w:firstLine="480"/>
        <w:spacing w:line="360" w:lineRule="auto"/>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联系人：</w:t>
      </w:r>
      <w:r>
        <w:rPr>
          <w:rFonts w:hint="eastAsia" w:hAnsi="宋体" w:cs="宋体"/>
          <w:b w:val="0"/>
          <w:color w:val="000000" w:themeColor="text1"/>
          <w:position w:val="0"/>
          <w:szCs w:val="24"/>
          <w:u w:val="single"/>
          <w14:textFill>
            <w14:solidFill>
              <w14:schemeClr w14:val="tx1"/>
            </w14:solidFill>
          </w14:textFill>
        </w:rPr>
        <w:t xml:space="preserve">肖旭（17849953629）、熊文宇</w:t>
      </w:r>
      <w:r/>
    </w:p>
    <w:p>
      <w:pPr>
        <w:ind w:firstLine="480"/>
        <w:spacing w:line="360" w:lineRule="auto"/>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联系方式：</w:t>
      </w:r>
      <w:bookmarkStart w:id="54" w:name="_Toc28359087"/>
      <w:r/>
      <w:bookmarkStart w:id="55" w:name="_Toc28359010"/>
      <w:r>
        <w:rPr>
          <w:rFonts w:hint="eastAsia" w:hAnsi="宋体" w:cs="宋体"/>
          <w:b w:val="0"/>
          <w:color w:val="000000" w:themeColor="text1"/>
          <w:position w:val="0"/>
          <w:szCs w:val="24"/>
          <w:u w:val="single"/>
          <w14:textFill>
            <w14:solidFill>
              <w14:schemeClr w14:val="tx1"/>
            </w14:solidFill>
          </w14:textFill>
        </w:rPr>
        <w:t xml:space="preserve">　</w:t>
      </w:r>
      <w:r>
        <w:rPr>
          <w:rFonts w:hAnsi="宋体" w:cs="宋体"/>
          <w:b w:val="0"/>
          <w:color w:val="000000" w:themeColor="text1"/>
          <w:position w:val="0"/>
          <w:szCs w:val="24"/>
          <w:u w:val="single"/>
          <w14:textFill>
            <w14:solidFill>
              <w14:schemeClr w14:val="tx1"/>
            </w14:solidFill>
          </w14:textFill>
        </w:rPr>
        <w:t xml:space="preserve">025-84795989、84795467　</w:t>
      </w:r>
      <w:r/>
    </w:p>
    <w:p>
      <w:pPr>
        <w:ind w:firstLine="480"/>
        <w:spacing w:line="360" w:lineRule="auto"/>
        <w:rPr>
          <w:rFonts w:hint="eastAsia" w:hAnsi="宋体" w:cs="宋体"/>
          <w:b w:val="0"/>
          <w:color w:val="000000" w:themeColor="text1"/>
          <w:position w:val="0"/>
          <w:szCs w:val="24"/>
          <w:u w:val="single"/>
          <w14:textFill>
            <w14:solidFill>
              <w14:schemeClr w14:val="tx1"/>
            </w14:solidFill>
          </w14:textFill>
        </w:rPr>
      </w:pPr>
      <w:r>
        <w:rPr>
          <w:rFonts w:hAnsi="宋体" w:cs="宋体"/>
          <w:b w:val="0"/>
          <w:color w:val="000000" w:themeColor="text1"/>
          <w:position w:val="0"/>
          <w:szCs w:val="24"/>
          <w14:textFill>
            <w14:solidFill>
              <w14:schemeClr w14:val="tx1"/>
            </w14:solidFill>
          </w14:textFill>
        </w:rPr>
        <w:t xml:space="preserve">3.项目联系方式</w:t>
      </w:r>
      <w:bookmarkEnd w:id="54"/>
      <w:r/>
      <w:bookmarkEnd w:id="55"/>
      <w:r/>
      <w:r/>
    </w:p>
    <w:p>
      <w:pPr>
        <w:ind w:firstLine="480"/>
        <w:spacing w:line="360" w:lineRule="auto"/>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项目联系人：</w:t>
      </w:r>
      <w:r>
        <w:rPr>
          <w:rFonts w:hint="eastAsia" w:hAnsi="宋体" w:cs="宋体"/>
          <w:b w:val="0"/>
          <w:color w:val="000000" w:themeColor="text1"/>
          <w:position w:val="0"/>
          <w:szCs w:val="24"/>
          <w:u w:val="single"/>
          <w14:textFill>
            <w14:solidFill>
              <w14:schemeClr w14:val="tx1"/>
            </w14:solidFill>
          </w14:textFill>
        </w:rPr>
        <w:t xml:space="preserve">肖旭、熊文宇</w:t>
      </w:r>
      <w:r/>
    </w:p>
    <w:p>
      <w:pPr>
        <w:ind w:left="2" w:firstLine="480"/>
        <w:spacing w:line="360" w:lineRule="auto"/>
        <w:rPr>
          <w:rFonts w:hint="eastAsia" w:hAnsi="宋体" w:cs="宋体"/>
          <w:b w:val="0"/>
          <w:color w:val="000000" w:themeColor="text1"/>
          <w:position w:val="0"/>
          <w:szCs w:val="24"/>
          <w:u w:val="single"/>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电　话：</w:t>
      </w:r>
      <w:r>
        <w:rPr>
          <w:rFonts w:hint="eastAsia" w:hAnsi="宋体" w:cs="宋体"/>
          <w:b w:val="0"/>
          <w:color w:val="000000" w:themeColor="text1"/>
          <w:position w:val="0"/>
          <w:szCs w:val="24"/>
          <w:u w:val="single"/>
          <w14:textFill>
            <w14:solidFill>
              <w14:schemeClr w14:val="tx1"/>
            </w14:solidFill>
          </w14:textFill>
        </w:rPr>
        <w:t xml:space="preserve">　</w:t>
      </w:r>
      <w:r>
        <w:rPr>
          <w:rFonts w:hAnsi="宋体" w:cs="宋体"/>
          <w:b w:val="0"/>
          <w:color w:val="000000" w:themeColor="text1"/>
          <w:position w:val="0"/>
          <w:szCs w:val="24"/>
          <w:u w:val="single"/>
          <w14:textFill>
            <w14:solidFill>
              <w14:schemeClr w14:val="tx1"/>
            </w14:solidFill>
          </w14:textFill>
        </w:rPr>
        <w:t xml:space="preserve"> 025-84795989、84795467 </w:t>
      </w:r>
      <w:r>
        <w:rPr>
          <w:rFonts w:hint="eastAsia" w:hAnsi="宋体" w:cs="宋体"/>
          <w:b w:val="0"/>
          <w:color w:val="000000" w:themeColor="text1"/>
          <w:position w:val="0"/>
          <w:szCs w:val="24"/>
          <w:u w:val="single"/>
          <w14:textFill>
            <w14:solidFill>
              <w14:schemeClr w14:val="tx1"/>
            </w14:solidFill>
          </w14:textFill>
        </w:rPr>
        <w:t xml:space="preserve">　</w:t>
      </w:r>
      <w:r/>
    </w:p>
    <w:p>
      <w:pPr>
        <w:ind w:firstLine="480"/>
        <w:spacing w:line="360" w:lineRule="auto"/>
        <w:rPr>
          <w:rFonts w:hint="eastAsia" w:hAnsi="宋体" w:cs="宋体"/>
          <w:bCs/>
          <w:color w:val="000000" w:themeColor="text1"/>
          <w:position w:val="0"/>
          <w:sz w:val="44"/>
          <w:szCs w:val="28"/>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邮箱：</w:t>
      </w:r>
      <w:r>
        <w:rPr>
          <w:rFonts w:hint="eastAsia" w:hAnsi="宋体" w:cs="宋体"/>
          <w:b w:val="0"/>
          <w:color w:val="000000" w:themeColor="text1"/>
          <w:position w:val="0"/>
          <w:szCs w:val="24"/>
          <w:u w:val="single"/>
          <w14:textFill>
            <w14:solidFill>
              <w14:schemeClr w14:val="tx1"/>
            </w14:solidFill>
          </w14:textFill>
        </w:rPr>
        <w:t xml:space="preserve">　</w:t>
      </w:r>
      <w:r>
        <w:rPr>
          <w:rFonts w:hAnsi="宋体" w:cs="宋体"/>
          <w:b w:val="0"/>
          <w:color w:val="000000" w:themeColor="text1"/>
          <w:position w:val="0"/>
          <w:szCs w:val="24"/>
          <w:u w:val="single"/>
          <w14:textFill>
            <w14:solidFill>
              <w14:schemeClr w14:val="tx1"/>
            </w14:solidFill>
          </w14:textFill>
        </w:rPr>
        <w:t xml:space="preserve"> xiaoxu@jocite.com </w:t>
      </w:r>
      <w:r>
        <w:rPr>
          <w:rFonts w:hint="eastAsia" w:hAnsi="宋体" w:cs="宋体"/>
          <w:b w:val="0"/>
          <w:color w:val="000000" w:themeColor="text1"/>
          <w:position w:val="0"/>
          <w:szCs w:val="24"/>
          <w:u w:val="single"/>
          <w14:textFill>
            <w14:solidFill>
              <w14:schemeClr w14:val="tx1"/>
            </w14:solidFill>
          </w14:textFill>
        </w:rPr>
        <w:t xml:space="preserve">　</w:t>
      </w:r>
      <w:r/>
    </w:p>
    <w:p>
      <w:pPr>
        <w:ind w:firstLine="880"/>
        <w:rPr>
          <w:rFonts w:hint="eastAsia" w:hAnsi="宋体" w:cs="宋体"/>
          <w:bCs/>
          <w:color w:val="000000" w:themeColor="text1"/>
          <w:sz w:val="44"/>
          <w14:textFill>
            <w14:solidFill>
              <w14:schemeClr w14:val="tx1"/>
            </w14:solidFill>
          </w14:textFill>
        </w:rPr>
      </w:pPr>
      <w:r>
        <w:rPr>
          <w:rFonts w:hint="eastAsia" w:hAnsi="宋体" w:cs="宋体"/>
          <w:bCs/>
          <w:color w:val="000000" w:themeColor="text1"/>
          <w:sz w:val="44"/>
          <w14:textFill>
            <w14:solidFill>
              <w14:schemeClr w14:val="tx1"/>
            </w14:solidFill>
          </w14:textFill>
        </w:rPr>
        <w:br w:type="page" w:clear="all"/>
      </w:r>
      <w:r/>
    </w:p>
    <w:p>
      <w:pPr>
        <w:pStyle w:val="861"/>
        <w:ind w:firstLine="883"/>
        <w:spacing w:line="360" w:lineRule="auto"/>
        <w:rPr>
          <w:rFonts w:hint="eastAsia" w:ascii="宋体" w:hAnsi="宋体" w:eastAsia="宋体" w:cs="宋体"/>
          <w:b/>
          <w:bCs/>
          <w:color w:val="000000" w:themeColor="text1"/>
          <w:sz w:val="44"/>
          <w14:textFill>
            <w14:solidFill>
              <w14:schemeClr w14:val="tx1"/>
            </w14:solidFill>
          </w14:textFill>
        </w:rPr>
      </w:pPr>
      <w:r>
        <w:rPr>
          <w:rFonts w:hint="eastAsia" w:ascii="宋体" w:hAnsi="宋体" w:eastAsia="宋体" w:cs="宋体"/>
          <w:b/>
          <w:bCs/>
          <w:color w:val="000000" w:themeColor="text1"/>
          <w:sz w:val="44"/>
          <w14:textFill>
            <w14:solidFill>
              <w14:schemeClr w14:val="tx1"/>
            </w14:solidFill>
          </w14:textFill>
        </w:rPr>
        <w:t xml:space="preserve">第二章</w:t>
      </w:r>
      <w:bookmarkStart w:id="56" w:name="_Toc120614213"/>
      <w:r/>
      <w:bookmarkStart w:id="57" w:name="_Toc513029202"/>
      <w:r/>
      <w:bookmarkStart w:id="58" w:name="_Toc20823274"/>
      <w:r/>
      <w:bookmarkStart w:id="59" w:name="_Toc16938518"/>
      <w:r>
        <w:rPr>
          <w:rFonts w:hint="eastAsia" w:ascii="宋体" w:hAnsi="宋体" w:eastAsia="宋体" w:cs="宋体"/>
          <w:b/>
          <w:bCs/>
          <w:color w:val="000000" w:themeColor="text1"/>
          <w:sz w:val="44"/>
          <w14:textFill>
            <w14:solidFill>
              <w14:schemeClr w14:val="tx1"/>
            </w14:solidFill>
          </w14:textFill>
        </w:rPr>
        <w:t xml:space="preserve">供应商须知</w:t>
      </w:r>
      <w:bookmarkEnd w:id="11"/>
      <w:r/>
      <w:bookmarkEnd w:id="56"/>
      <w:r/>
      <w:bookmarkEnd w:id="57"/>
      <w:r/>
      <w:bookmarkEnd w:id="58"/>
      <w:r/>
      <w:bookmarkEnd w:id="59"/>
      <w:r/>
      <w:r/>
    </w:p>
    <w:p>
      <w:pPr>
        <w:pStyle w:val="863"/>
        <w:ind w:firstLine="436"/>
        <w:spacing w:before="156" w:after="156" w:line="360" w:lineRule="auto"/>
        <w:rPr>
          <w:rStyle w:val="966"/>
          <w:rFonts w:hint="eastAsia" w:ascii="宋体" w:hAnsi="宋体" w:cs="宋体"/>
          <w:b/>
          <w:bCs w:val="0"/>
          <w:color w:val="000000" w:themeColor="text1"/>
          <w14:textFill>
            <w14:solidFill>
              <w14:schemeClr w14:val="tx1"/>
            </w14:solidFill>
          </w14:textFill>
        </w:rPr>
      </w:pPr>
      <w:r/>
      <w:bookmarkStart w:id="60" w:name="_Toc12175"/>
      <w:r/>
      <w:bookmarkStart w:id="61" w:name="_Toc120614214"/>
      <w:r/>
      <w:bookmarkStart w:id="62" w:name="_Toc20823275"/>
      <w:r/>
      <w:bookmarkStart w:id="63" w:name="_Toc16938519"/>
      <w:r/>
      <w:bookmarkStart w:id="64" w:name="_Toc513029203"/>
      <w:r>
        <w:rPr>
          <w:rStyle w:val="966"/>
          <w:rFonts w:hint="eastAsia" w:ascii="宋体" w:hAnsi="宋体" w:cs="宋体"/>
          <w:b/>
          <w:bCs w:val="0"/>
          <w:color w:val="000000" w:themeColor="text1"/>
          <w14:textFill>
            <w14:solidFill>
              <w14:schemeClr w14:val="tx1"/>
            </w14:solidFill>
          </w14:textFill>
        </w:rPr>
        <w:t xml:space="preserve">一、总则</w:t>
      </w:r>
      <w:bookmarkEnd w:id="60"/>
      <w:r/>
      <w:bookmarkEnd w:id="61"/>
      <w:r/>
      <w:bookmarkEnd w:id="62"/>
      <w:r/>
      <w:bookmarkEnd w:id="63"/>
      <w:r/>
      <w:bookmarkEnd w:id="64"/>
      <w:r/>
      <w:r/>
    </w:p>
    <w:p>
      <w:pPr>
        <w:pStyle w:val="864"/>
        <w:ind w:firstLine="478"/>
        <w:spacing w:before="0" w:after="0" w:line="360" w:lineRule="auto"/>
        <w:rPr>
          <w:rFonts w:hint="eastAsia" w:ascii="宋体" w:hAnsi="宋体" w:eastAsia="宋体" w:cs="宋体"/>
          <w:color w:val="000000" w:themeColor="text1"/>
          <w14:textFill>
            <w14:solidFill>
              <w14:schemeClr w14:val="tx1"/>
            </w14:solidFill>
          </w14:textFill>
        </w:rPr>
      </w:pPr>
      <w:r/>
      <w:bookmarkStart w:id="65" w:name="_Hlt16619475"/>
      <w:r/>
      <w:bookmarkEnd w:id="65"/>
      <w:r/>
      <w:bookmarkStart w:id="66" w:name="_Toc458694821"/>
      <w:r/>
      <w:bookmarkStart w:id="67" w:name="_Toc513029204"/>
      <w:r/>
      <w:bookmarkStart w:id="68" w:name="_Toc20823276"/>
      <w:r/>
      <w:bookmarkStart w:id="69" w:name="_Toc16938520"/>
      <w:r>
        <w:rPr>
          <w:rFonts w:ascii="宋体" w:hAnsi="宋体" w:eastAsia="宋体" w:cs="宋体"/>
          <w:color w:val="000000" w:themeColor="text1"/>
          <w14:textFill>
            <w14:solidFill>
              <w14:schemeClr w14:val="tx1"/>
            </w14:solidFill>
          </w14:textFill>
        </w:rPr>
        <w:t xml:space="preserve">1</w:t>
      </w:r>
      <w:bookmarkEnd w:id="66"/>
      <w:r>
        <w:rPr>
          <w:rFonts w:hint="eastAsia" w:ascii="宋体" w:hAnsi="宋体" w:eastAsia="宋体" w:cs="宋体"/>
          <w:color w:val="000000" w:themeColor="text1"/>
          <w14:textFill>
            <w14:solidFill>
              <w14:schemeClr w14:val="tx1"/>
            </w14:solidFill>
          </w14:textFill>
        </w:rPr>
        <w:t xml:space="preserve">、招标方式</w:t>
      </w:r>
      <w:bookmarkEnd w:id="67"/>
      <w:r/>
      <w:bookmarkEnd w:id="68"/>
      <w:r/>
      <w:bookmarkEnd w:id="69"/>
      <w:r/>
      <w:r/>
    </w:p>
    <w:p>
      <w:pPr>
        <w:ind w:firstLine="48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1.1 </w:t>
      </w:r>
      <w:r>
        <w:rPr>
          <w:rFonts w:hint="eastAsia" w:hAnsi="宋体" w:cs="宋体"/>
          <w:b w:val="0"/>
          <w:bCs/>
          <w:color w:val="000000" w:themeColor="text1"/>
          <w14:textFill>
            <w14:solidFill>
              <w14:schemeClr w14:val="tx1"/>
            </w14:solidFill>
          </w14:textFill>
        </w:rPr>
        <w:t xml:space="preserve">本次招标采取公开招标方式，本招标文件仅适用于招标公告中所述项目。</w:t>
      </w:r>
      <w:r/>
    </w:p>
    <w:p>
      <w:pPr>
        <w:pStyle w:val="864"/>
        <w:ind w:firstLine="478"/>
        <w:spacing w:before="0" w:after="0" w:line="360" w:lineRule="auto"/>
        <w:rPr>
          <w:rFonts w:hint="eastAsia" w:ascii="宋体" w:hAnsi="宋体" w:eastAsia="宋体" w:cs="宋体"/>
          <w:color w:val="000000" w:themeColor="text1"/>
          <w14:textFill>
            <w14:solidFill>
              <w14:schemeClr w14:val="tx1"/>
            </w14:solidFill>
          </w14:textFill>
        </w:rPr>
      </w:pPr>
      <w:r/>
      <w:bookmarkStart w:id="70" w:name="_Toc20823277"/>
      <w:r/>
      <w:bookmarkStart w:id="71" w:name="_Toc513029205"/>
      <w:r/>
      <w:bookmarkStart w:id="72" w:name="_Toc16938521"/>
      <w:r>
        <w:rPr>
          <w:rFonts w:ascii="宋体" w:hAnsi="宋体" w:eastAsia="宋体" w:cs="宋体"/>
          <w:color w:val="000000" w:themeColor="text1"/>
          <w14:textFill>
            <w14:solidFill>
              <w14:schemeClr w14:val="tx1"/>
            </w14:solidFill>
          </w14:textFill>
        </w:rPr>
        <w:t xml:space="preserve">2、合格的</w:t>
      </w:r>
      <w:bookmarkEnd w:id="70"/>
      <w:r/>
      <w:bookmarkEnd w:id="71"/>
      <w:r/>
      <w:bookmarkEnd w:id="72"/>
      <w:r>
        <w:rPr>
          <w:rFonts w:hint="eastAsia" w:ascii="宋体" w:hAnsi="宋体" w:eastAsia="宋体" w:cs="宋体"/>
          <w:color w:val="000000" w:themeColor="text1"/>
          <w14:textFill>
            <w14:solidFill>
              <w14:schemeClr w14:val="tx1"/>
            </w14:solidFill>
          </w14:textFill>
        </w:rPr>
        <w:t xml:space="preserve">供应商</w:t>
      </w:r>
      <w:r/>
    </w:p>
    <w:p>
      <w:pPr>
        <w:ind w:firstLine="480"/>
        <w:spacing w:line="360" w:lineRule="auto"/>
        <w:rPr>
          <w:rFonts w:hint="eastAsia" w:hAnsi="宋体" w:cs="宋体"/>
          <w:b w:val="0"/>
          <w:bCs/>
          <w:color w:val="000000" w:themeColor="text1"/>
          <w:szCs w:val="24"/>
          <w14:textFill>
            <w14:solidFill>
              <w14:schemeClr w14:val="tx1"/>
            </w14:solidFill>
          </w14:textFill>
        </w:rPr>
      </w:pPr>
      <w:r>
        <w:rPr>
          <w:rFonts w:hAnsi="宋体" w:cs="宋体"/>
          <w:b w:val="0"/>
          <w:bCs/>
          <w:color w:val="000000" w:themeColor="text1"/>
          <w:szCs w:val="24"/>
          <w14:textFill>
            <w14:solidFill>
              <w14:schemeClr w14:val="tx1"/>
            </w14:solidFill>
          </w14:textFill>
        </w:rPr>
        <w:t xml:space="preserve">2.1满足招标公告中供应商的资格要求的规定。</w:t>
      </w:r>
      <w:r/>
    </w:p>
    <w:p>
      <w:pPr>
        <w:ind w:firstLine="480"/>
        <w:spacing w:line="360" w:lineRule="auto"/>
        <w:rPr>
          <w:rFonts w:hint="eastAsia" w:hAnsi="宋体" w:cs="宋体"/>
          <w:b w:val="0"/>
          <w:bCs/>
          <w:color w:val="000000" w:themeColor="text1"/>
          <w:sz w:val="28"/>
          <w:szCs w:val="28"/>
          <w14:textFill>
            <w14:solidFill>
              <w14:schemeClr w14:val="tx1"/>
            </w14:solidFill>
          </w14:textFill>
        </w:rPr>
      </w:pPr>
      <w:r>
        <w:rPr>
          <w:rFonts w:hAnsi="宋体" w:cs="宋体"/>
          <w:b w:val="0"/>
          <w:bCs/>
          <w:color w:val="000000" w:themeColor="text1"/>
          <w:szCs w:val="24"/>
          <w14:textFill>
            <w14:solidFill>
              <w14:schemeClr w14:val="tx1"/>
            </w14:solidFill>
          </w14:textFill>
        </w:rPr>
        <w:t xml:space="preserve">2.2 </w:t>
      </w:r>
      <w:r>
        <w:rPr>
          <w:rFonts w:hint="eastAsia" w:hAnsi="宋体" w:cs="宋体"/>
          <w:b w:val="0"/>
          <w:bCs/>
          <w:color w:val="000000" w:themeColor="text1"/>
          <w:szCs w:val="24"/>
          <w14:textFill>
            <w14:solidFill>
              <w14:schemeClr w14:val="tx1"/>
            </w14:solidFill>
          </w14:textFill>
        </w:rPr>
        <w:t xml:space="preserve">满足本文件实质性条款的规定。</w:t>
      </w:r>
      <w:r/>
    </w:p>
    <w:p>
      <w:pPr>
        <w:pStyle w:val="864"/>
        <w:ind w:firstLine="478"/>
        <w:spacing w:before="0" w:after="0" w:line="360" w:lineRule="auto"/>
        <w:rPr>
          <w:rFonts w:hint="eastAsia" w:ascii="宋体" w:hAnsi="宋体" w:eastAsia="宋体" w:cs="宋体"/>
          <w:color w:val="000000" w:themeColor="text1"/>
          <w14:textFill>
            <w14:solidFill>
              <w14:schemeClr w14:val="tx1"/>
            </w14:solidFill>
          </w14:textFill>
        </w:rPr>
      </w:pPr>
      <w:r/>
      <w:bookmarkStart w:id="73" w:name="_Toc16938522"/>
      <w:r/>
      <w:bookmarkStart w:id="74" w:name="_Toc513029206"/>
      <w:r/>
      <w:bookmarkStart w:id="75" w:name="_Toc20823278"/>
      <w:r>
        <w:rPr>
          <w:rFonts w:ascii="宋体" w:hAnsi="宋体" w:eastAsia="宋体" w:cs="宋体"/>
          <w:color w:val="000000" w:themeColor="text1"/>
          <w14:textFill>
            <w14:solidFill>
              <w14:schemeClr w14:val="tx1"/>
            </w14:solidFill>
          </w14:textFill>
        </w:rPr>
        <w:t xml:space="preserve">3、适用法律</w:t>
      </w:r>
      <w:bookmarkEnd w:id="73"/>
      <w:r/>
      <w:bookmarkEnd w:id="74"/>
      <w:r/>
      <w:bookmarkEnd w:id="75"/>
      <w:r/>
      <w:r/>
    </w:p>
    <w:p>
      <w:pPr>
        <w:ind w:firstLine="42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3.1 </w:t>
      </w:r>
      <w:r>
        <w:rPr>
          <w:rFonts w:hint="eastAsia" w:hAnsi="宋体" w:cs="宋体"/>
          <w:b w:val="0"/>
          <w:bCs/>
          <w:color w:val="000000" w:themeColor="text1"/>
          <w14:textFill>
            <w14:solidFill>
              <w14:schemeClr w14:val="tx1"/>
            </w14:solidFill>
          </w14:textFill>
        </w:rPr>
        <w:t xml:space="preserve">本次招标及由此产生的合同受中华人民共和国政府采购有关的法律法规制约和保护。</w:t>
      </w:r>
      <w:r/>
    </w:p>
    <w:p>
      <w:pPr>
        <w:pStyle w:val="864"/>
        <w:ind w:firstLine="478"/>
        <w:spacing w:before="0" w:after="0" w:line="360" w:lineRule="auto"/>
        <w:rPr>
          <w:rFonts w:hint="eastAsia" w:ascii="宋体" w:hAnsi="宋体" w:eastAsia="宋体" w:cs="宋体"/>
          <w:color w:val="000000" w:themeColor="text1"/>
          <w14:textFill>
            <w14:solidFill>
              <w14:schemeClr w14:val="tx1"/>
            </w14:solidFill>
          </w14:textFill>
        </w:rPr>
      </w:pPr>
      <w:r/>
      <w:bookmarkStart w:id="76" w:name="_Toc16938523"/>
      <w:r/>
      <w:bookmarkStart w:id="77" w:name="_Toc462564067"/>
      <w:r/>
      <w:bookmarkStart w:id="78" w:name="_Toc513029207"/>
      <w:r/>
      <w:bookmarkStart w:id="79" w:name="_Toc20823279"/>
      <w:r>
        <w:rPr>
          <w:rFonts w:ascii="宋体" w:hAnsi="宋体" w:eastAsia="宋体" w:cs="宋体"/>
          <w:color w:val="000000" w:themeColor="text1"/>
          <w14:textFill>
            <w14:solidFill>
              <w14:schemeClr w14:val="tx1"/>
            </w14:solidFill>
          </w14:textFill>
        </w:rPr>
        <w:t xml:space="preserve">4、投标费用</w:t>
      </w:r>
      <w:bookmarkEnd w:id="76"/>
      <w:r/>
      <w:bookmarkEnd w:id="77"/>
      <w:r/>
      <w:bookmarkEnd w:id="78"/>
      <w:r/>
      <w:bookmarkEnd w:id="79"/>
      <w:r/>
      <w:r/>
    </w:p>
    <w:p>
      <w:pPr>
        <w:ind w:firstLine="48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4.1 </w:t>
      </w:r>
      <w:r>
        <w:rPr>
          <w:rFonts w:hint="eastAsia" w:hAnsi="宋体" w:cs="宋体"/>
          <w:b w:val="0"/>
          <w:bCs/>
          <w:color w:val="000000" w:themeColor="text1"/>
          <w14:textFill>
            <w14:solidFill>
              <w14:schemeClr w14:val="tx1"/>
            </w14:solidFill>
          </w14:textFill>
        </w:rPr>
        <w:t xml:space="preserve">供应商应自行承担所有与参加投标有关的费用，无论投标过程中的做法和结果如何，江苏海外集团国际工程咨询有限公司（以下简称采购代理机构）在任何情况下均无义务和责任承担这些费用。</w:t>
      </w:r>
      <w:r/>
    </w:p>
    <w:p>
      <w:pPr>
        <w:pStyle w:val="864"/>
        <w:ind w:firstLine="478"/>
        <w:spacing w:before="0" w:after="0" w:line="360" w:lineRule="auto"/>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5、招标文件的约束力</w:t>
      </w:r>
      <w:r/>
    </w:p>
    <w:p>
      <w:pPr>
        <w:ind w:firstLine="480"/>
        <w:spacing w:line="360" w:lineRule="auto"/>
        <w:rPr>
          <w:rFonts w:hint="eastAsia" w:hAnsi="宋体" w:cs="宋体"/>
          <w:b w:val="0"/>
          <w:bCs/>
          <w:color w:val="000000" w:themeColor="text1"/>
          <w:szCs w:val="24"/>
          <w14:textFill>
            <w14:solidFill>
              <w14:schemeClr w14:val="tx1"/>
            </w14:solidFill>
          </w14:textFill>
        </w:rPr>
      </w:pPr>
      <w:r>
        <w:rPr>
          <w:rFonts w:hAnsi="宋体" w:cs="宋体"/>
          <w:b w:val="0"/>
          <w:bCs/>
          <w:color w:val="000000" w:themeColor="text1"/>
          <w:szCs w:val="24"/>
          <w14:textFill>
            <w14:solidFill>
              <w14:schemeClr w14:val="tx1"/>
            </w14:solidFill>
          </w14:textFill>
        </w:rPr>
        <w:t xml:space="preserve">5.1 </w:t>
      </w:r>
      <w:r>
        <w:rPr>
          <w:rFonts w:hint="eastAsia" w:hAnsi="宋体" w:cs="宋体"/>
          <w:b w:val="0"/>
          <w:bCs/>
          <w:color w:val="000000" w:themeColor="text1"/>
          <w:szCs w:val="24"/>
          <w14:textFill>
            <w14:solidFill>
              <w14:schemeClr w14:val="tx1"/>
            </w14:solidFill>
          </w14:textFill>
        </w:rPr>
        <w:t xml:space="preserve">供应商一旦获取了本招标文件并决定参加投标，即被认为接受了本招标文件的规定和约束。</w:t>
      </w:r>
      <w:r/>
    </w:p>
    <w:p>
      <w:pPr>
        <w:pStyle w:val="863"/>
        <w:ind w:firstLine="436"/>
        <w:spacing w:before="156" w:after="156" w:line="360" w:lineRule="auto"/>
        <w:rPr>
          <w:rStyle w:val="966"/>
          <w:rFonts w:hint="eastAsia" w:ascii="宋体" w:hAnsi="宋体" w:cs="宋体"/>
          <w:b/>
          <w:bCs w:val="0"/>
          <w:color w:val="000000" w:themeColor="text1"/>
          <w14:textFill>
            <w14:solidFill>
              <w14:schemeClr w14:val="tx1"/>
            </w14:solidFill>
          </w14:textFill>
        </w:rPr>
      </w:pPr>
      <w:r/>
      <w:bookmarkStart w:id="80" w:name="_Toc27798"/>
      <w:r/>
      <w:bookmarkStart w:id="81" w:name="_Toc513029209"/>
      <w:r/>
      <w:bookmarkStart w:id="82" w:name="_Toc16938525"/>
      <w:r/>
      <w:bookmarkStart w:id="83" w:name="_Toc120614215"/>
      <w:r/>
      <w:bookmarkStart w:id="84" w:name="_Toc20823281"/>
      <w:r>
        <w:rPr>
          <w:rStyle w:val="966"/>
          <w:rFonts w:hint="eastAsia" w:ascii="宋体" w:hAnsi="宋体" w:cs="宋体"/>
          <w:b/>
          <w:bCs w:val="0"/>
          <w:color w:val="000000" w:themeColor="text1"/>
          <w14:textFill>
            <w14:solidFill>
              <w14:schemeClr w14:val="tx1"/>
            </w14:solidFill>
          </w14:textFill>
        </w:rPr>
        <w:t xml:space="preserve">二、</w:t>
      </w:r>
      <w:bookmarkEnd w:id="80"/>
      <w:r/>
      <w:bookmarkEnd w:id="81"/>
      <w:r/>
      <w:bookmarkEnd w:id="82"/>
      <w:r/>
      <w:bookmarkEnd w:id="83"/>
      <w:r/>
      <w:bookmarkEnd w:id="84"/>
      <w:r>
        <w:rPr>
          <w:rStyle w:val="966"/>
          <w:rFonts w:hint="eastAsia" w:ascii="宋体" w:hAnsi="宋体" w:cs="宋体"/>
          <w:b/>
          <w:bCs w:val="0"/>
          <w:color w:val="000000" w:themeColor="text1"/>
          <w14:textFill>
            <w14:solidFill>
              <w14:schemeClr w14:val="tx1"/>
            </w14:solidFill>
          </w14:textFill>
        </w:rPr>
        <w:t xml:space="preserve">招标文件</w:t>
      </w:r>
      <w:r/>
    </w:p>
    <w:p>
      <w:pPr>
        <w:pStyle w:val="864"/>
        <w:ind w:firstLine="478"/>
        <w:spacing w:before="0" w:after="0" w:line="360" w:lineRule="auto"/>
        <w:rPr>
          <w:rFonts w:hint="eastAsia" w:ascii="宋体" w:hAnsi="宋体" w:eastAsia="宋体" w:cs="宋体"/>
          <w:color w:val="000000" w:themeColor="text1"/>
          <w14:textFill>
            <w14:solidFill>
              <w14:schemeClr w14:val="tx1"/>
            </w14:solidFill>
          </w14:textFill>
        </w:rPr>
      </w:pPr>
      <w:r/>
      <w:bookmarkStart w:id="85" w:name="_Toc16938526"/>
      <w:r/>
      <w:bookmarkStart w:id="86" w:name="_Toc513029210"/>
      <w:r/>
      <w:bookmarkStart w:id="87" w:name="_Toc20823282"/>
      <w:r>
        <w:rPr>
          <w:rFonts w:ascii="宋体" w:hAnsi="宋体" w:eastAsia="宋体" w:cs="宋体"/>
          <w:color w:val="000000" w:themeColor="text1"/>
          <w14:textFill>
            <w14:solidFill>
              <w14:schemeClr w14:val="tx1"/>
            </w14:solidFill>
          </w14:textFill>
        </w:rPr>
        <w:t xml:space="preserve">6、招标文件构成</w:t>
      </w:r>
      <w:bookmarkEnd w:id="85"/>
      <w:r/>
      <w:bookmarkEnd w:id="86"/>
      <w:r/>
      <w:bookmarkEnd w:id="87"/>
      <w:r/>
      <w:r/>
    </w:p>
    <w:p>
      <w:pPr>
        <w:ind w:firstLine="48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6.1 </w:t>
      </w:r>
      <w:r>
        <w:rPr>
          <w:rFonts w:hint="eastAsia" w:hAnsi="宋体" w:cs="宋体"/>
          <w:b w:val="0"/>
          <w:bCs/>
          <w:color w:val="000000" w:themeColor="text1"/>
          <w14:textFill>
            <w14:solidFill>
              <w14:schemeClr w14:val="tx1"/>
            </w14:solidFill>
          </w14:textFill>
        </w:rPr>
        <w:t xml:space="preserve">招标文件由以下部分组成：</w:t>
      </w:r>
      <w:r/>
    </w:p>
    <w:p>
      <w:pPr>
        <w:ind w:firstLine="360"/>
        <w:spacing w:line="360" w:lineRule="auto"/>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w:t>
      </w:r>
      <w:r>
        <w:rPr>
          <w:rFonts w:hAnsi="宋体" w:cs="宋体"/>
          <w:b w:val="0"/>
          <w:bCs/>
          <w:color w:val="000000" w:themeColor="text1"/>
          <w:szCs w:val="24"/>
          <w14:textFill>
            <w14:solidFill>
              <w14:schemeClr w14:val="tx1"/>
            </w14:solidFill>
          </w14:textFill>
        </w:rPr>
        <w:t xml:space="preserve">1）招标公告</w:t>
      </w:r>
      <w:r/>
    </w:p>
    <w:p>
      <w:pPr>
        <w:ind w:firstLine="360"/>
        <w:spacing w:line="360" w:lineRule="auto"/>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w:t>
      </w:r>
      <w:r>
        <w:rPr>
          <w:rFonts w:hAnsi="宋体" w:cs="宋体"/>
          <w:b w:val="0"/>
          <w:bCs/>
          <w:color w:val="000000" w:themeColor="text1"/>
          <w:szCs w:val="24"/>
          <w14:textFill>
            <w14:solidFill>
              <w14:schemeClr w14:val="tx1"/>
            </w14:solidFill>
          </w14:textFill>
        </w:rPr>
        <w:t xml:space="preserve">2）供应商须知</w:t>
      </w:r>
      <w:r/>
    </w:p>
    <w:p>
      <w:pPr>
        <w:ind w:firstLine="360"/>
        <w:spacing w:line="360" w:lineRule="auto"/>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w:t>
      </w:r>
      <w:r>
        <w:rPr>
          <w:rFonts w:hAnsi="宋体" w:cs="宋体"/>
          <w:b w:val="0"/>
          <w:bCs/>
          <w:color w:val="000000" w:themeColor="text1"/>
          <w:szCs w:val="24"/>
          <w14:textFill>
            <w14:solidFill>
              <w14:schemeClr w14:val="tx1"/>
            </w14:solidFill>
          </w14:textFill>
        </w:rPr>
        <w:t xml:space="preserve">3）合同文本</w:t>
      </w:r>
      <w:r/>
    </w:p>
    <w:p>
      <w:pPr>
        <w:ind w:firstLine="360"/>
        <w:spacing w:line="360" w:lineRule="auto"/>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w:t>
      </w:r>
      <w:r>
        <w:rPr>
          <w:rFonts w:hAnsi="宋体" w:cs="宋体"/>
          <w:b w:val="0"/>
          <w:bCs/>
          <w:color w:val="000000" w:themeColor="text1"/>
          <w:szCs w:val="24"/>
          <w14:textFill>
            <w14:solidFill>
              <w14:schemeClr w14:val="tx1"/>
            </w14:solidFill>
          </w14:textFill>
        </w:rPr>
        <w:t xml:space="preserve">4）项目需求</w:t>
      </w:r>
      <w:r/>
    </w:p>
    <w:p>
      <w:pPr>
        <w:ind w:firstLine="360"/>
        <w:spacing w:line="360" w:lineRule="auto"/>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w:t>
      </w:r>
      <w:r>
        <w:rPr>
          <w:rFonts w:hAnsi="宋体" w:cs="宋体"/>
          <w:b w:val="0"/>
          <w:bCs/>
          <w:color w:val="000000" w:themeColor="text1"/>
          <w:szCs w:val="24"/>
          <w14:textFill>
            <w14:solidFill>
              <w14:schemeClr w14:val="tx1"/>
            </w14:solidFill>
          </w14:textFill>
        </w:rPr>
        <w:t xml:space="preserve">5）评标方法与评标标准</w:t>
      </w:r>
      <w:r/>
    </w:p>
    <w:p>
      <w:pPr>
        <w:ind w:firstLine="360"/>
        <w:spacing w:line="360" w:lineRule="auto"/>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w:t>
      </w:r>
      <w:r>
        <w:rPr>
          <w:rFonts w:hAnsi="宋体" w:cs="宋体"/>
          <w:b w:val="0"/>
          <w:bCs/>
          <w:color w:val="000000" w:themeColor="text1"/>
          <w:szCs w:val="24"/>
          <w14:textFill>
            <w14:solidFill>
              <w14:schemeClr w14:val="tx1"/>
            </w14:solidFill>
          </w14:textFill>
        </w:rPr>
        <w:t xml:space="preserve">6）投标文件格式</w:t>
      </w:r>
      <w:r/>
    </w:p>
    <w:p>
      <w:pPr>
        <w:ind w:firstLine="480"/>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请仔细检查招标文件是否齐全，如有缺漏请立即与采购代理机构联系解决。</w:t>
      </w:r>
      <w:r/>
    </w:p>
    <w:p>
      <w:pPr>
        <w:ind w:firstLine="48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6.2 </w:t>
      </w:r>
      <w:r>
        <w:rPr>
          <w:rFonts w:hint="eastAsia" w:hAnsi="宋体" w:cs="宋体"/>
          <w:b w:val="0"/>
          <w:bCs/>
          <w:color w:val="000000" w:themeColor="text1"/>
          <w14:textFill>
            <w14:solidFill>
              <w14:schemeClr w14:val="tx1"/>
            </w14:solidFill>
          </w14:textFill>
        </w:rPr>
        <w:t xml:space="preserve">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82"/>
        <w:spacing w:line="360" w:lineRule="auto"/>
        <w:rPr>
          <w:rFonts w:hint="eastAsia" w:hAnsi="宋体" w:cs="宋体"/>
          <w:color w:val="000000" w:themeColor="text1"/>
          <w14:textFill>
            <w14:solidFill>
              <w14:schemeClr w14:val="tx1"/>
            </w14:solidFill>
          </w14:textFill>
        </w:rPr>
      </w:pPr>
      <w:r>
        <w:rPr>
          <w:rFonts w:hAnsi="宋体" w:cs="宋体"/>
          <w:bCs/>
          <w:color w:val="000000" w:themeColor="text1"/>
          <w:szCs w:val="22"/>
          <w14:textFill>
            <w14:solidFill>
              <w14:schemeClr w14:val="tx1"/>
            </w14:solidFill>
          </w14:textFill>
        </w:rPr>
        <w:t xml:space="preserve">6.3 </w:t>
      </w:r>
      <w:r>
        <w:rPr>
          <w:rFonts w:hint="eastAsia" w:hAnsi="宋体" w:cs="宋体"/>
          <w:bCs/>
          <w:color w:val="000000" w:themeColor="text1"/>
          <w:szCs w:val="22"/>
          <w14:textFill>
            <w14:solidFill>
              <w14:schemeClr w14:val="tx1"/>
            </w14:solidFill>
          </w14:textFill>
        </w:rPr>
        <w:t xml:space="preserve">本项目招标文件如包括多个合同包，则除非特别说明，招标文件所列各项要求均为各合同包通用要求。</w:t>
      </w:r>
      <w:r/>
    </w:p>
    <w:p>
      <w:pPr>
        <w:pStyle w:val="864"/>
        <w:ind w:firstLine="478"/>
        <w:spacing w:before="0" w:after="0" w:line="360" w:lineRule="auto"/>
        <w:rPr>
          <w:rFonts w:hint="eastAsia" w:ascii="宋体" w:hAnsi="宋体" w:eastAsia="宋体" w:cs="宋体"/>
          <w:color w:val="000000" w:themeColor="text1"/>
          <w14:textFill>
            <w14:solidFill>
              <w14:schemeClr w14:val="tx1"/>
            </w14:solidFill>
          </w14:textFill>
        </w:rPr>
      </w:pPr>
      <w:r/>
      <w:bookmarkStart w:id="88" w:name="_Toc513029211"/>
      <w:r/>
      <w:bookmarkStart w:id="89" w:name="_Toc20823283"/>
      <w:r/>
      <w:bookmarkStart w:id="90" w:name="_Toc462564070"/>
      <w:r/>
      <w:bookmarkStart w:id="91" w:name="_Toc16938527"/>
      <w:r>
        <w:rPr>
          <w:rFonts w:ascii="宋体" w:hAnsi="宋体" w:eastAsia="宋体" w:cs="宋体"/>
          <w:color w:val="000000" w:themeColor="text1"/>
          <w14:textFill>
            <w14:solidFill>
              <w14:schemeClr w14:val="tx1"/>
            </w14:solidFill>
          </w14:textFill>
        </w:rPr>
        <w:t xml:space="preserve">7、招标文件的澄清</w:t>
      </w:r>
      <w:bookmarkEnd w:id="88"/>
      <w:r/>
      <w:bookmarkEnd w:id="89"/>
      <w:r/>
      <w:bookmarkEnd w:id="90"/>
      <w:r/>
      <w:bookmarkEnd w:id="91"/>
      <w:r/>
      <w:r/>
    </w:p>
    <w:p>
      <w:pPr>
        <w:ind w:firstLine="480"/>
        <w:spacing w:line="360" w:lineRule="auto"/>
        <w:rPr>
          <w:rFonts w:hint="eastAsia" w:hAnsi="宋体" w:cs="宋体"/>
          <w:b w:val="0"/>
          <w:bCs/>
          <w:color w:val="000000" w:themeColor="text1"/>
          <w:szCs w:val="24"/>
          <w14:textFill>
            <w14:solidFill>
              <w14:schemeClr w14:val="tx1"/>
            </w14:solidFill>
          </w14:textFill>
        </w:rPr>
      </w:pPr>
      <w:r>
        <w:rPr>
          <w:rFonts w:hAnsi="宋体" w:cs="宋体"/>
          <w:b w:val="0"/>
          <w:bCs/>
          <w:color w:val="000000" w:themeColor="text1"/>
          <w14:textFill>
            <w14:solidFill>
              <w14:schemeClr w14:val="tx1"/>
            </w14:solidFill>
          </w14:textFill>
        </w:rPr>
        <w:t xml:space="preserve">7.1 </w:t>
      </w:r>
      <w:r>
        <w:rPr>
          <w:rFonts w:hint="eastAsia" w:hAnsi="宋体" w:cs="宋体"/>
          <w:b w:val="0"/>
          <w:bCs/>
          <w:color w:val="000000" w:themeColor="text1"/>
          <w14:textFill>
            <w14:solidFill>
              <w14:schemeClr w14:val="tx1"/>
            </w14:solidFill>
          </w14:textFill>
        </w:rPr>
        <w:t xml:space="preserve">任何要求对招标文件进行澄清的供应商，均应根据相关法律</w:t>
      </w:r>
      <w:r>
        <w:rPr>
          <w:rFonts w:hAnsi="宋体" w:cs="宋体"/>
          <w:b w:val="0"/>
          <w:bCs/>
          <w:color w:val="000000" w:themeColor="text1"/>
          <w14:textFill>
            <w14:solidFill>
              <w14:schemeClr w14:val="tx1"/>
            </w14:solidFill>
          </w14:textFill>
        </w:rPr>
        <w:t xml:space="preserve">法规</w:t>
      </w:r>
      <w:r>
        <w:rPr>
          <w:rFonts w:hint="eastAsia" w:hAnsi="宋体" w:cs="宋体"/>
          <w:b w:val="0"/>
          <w:bCs/>
          <w:color w:val="000000" w:themeColor="text1"/>
          <w14:textFill>
            <w14:solidFill>
              <w14:schemeClr w14:val="tx1"/>
            </w14:solidFill>
          </w14:textFill>
        </w:rPr>
        <w:t xml:space="preserve">规定按招标公告中的通讯地址，以书面形式向采购代理机构提出，逾期不再受理。</w:t>
      </w:r>
      <w:r>
        <w:rPr>
          <w:rFonts w:hint="eastAsia" w:hAnsi="宋体" w:cs="宋体"/>
          <w:b w:val="0"/>
          <w:bCs/>
          <w:color w:val="000000" w:themeColor="text1"/>
          <w:szCs w:val="24"/>
          <w14:textFill>
            <w14:solidFill>
              <w14:schemeClr w14:val="tx1"/>
            </w14:solidFill>
          </w14:textFill>
        </w:rPr>
        <w:t xml:space="preserve">采购代理机构将对收到的澄清要求予以答复，并在认为有必要时，</w:t>
      </w:r>
      <w:r>
        <w:rPr>
          <w:rFonts w:hAnsi="宋体" w:cs="宋体"/>
          <w:b w:val="0"/>
          <w:bCs/>
          <w:color w:val="000000" w:themeColor="text1"/>
          <w:szCs w:val="24"/>
          <w14:textFill>
            <w14:solidFill>
              <w14:schemeClr w14:val="tx1"/>
            </w14:solidFill>
          </w14:textFill>
        </w:rPr>
        <w:t xml:space="preserve">将</w:t>
      </w:r>
      <w:r>
        <w:rPr>
          <w:rFonts w:hint="eastAsia" w:hAnsi="宋体" w:cs="宋体"/>
          <w:b w:val="0"/>
          <w:bCs/>
          <w:color w:val="000000" w:themeColor="text1"/>
          <w:szCs w:val="24"/>
          <w14:textFill>
            <w14:solidFill>
              <w14:schemeClr w14:val="tx1"/>
            </w14:solidFill>
          </w14:textFill>
        </w:rPr>
        <w:t xml:space="preserve">澄清答复在“江苏政府采购网”（</w:t>
      </w:r>
      <w:r>
        <w:rPr>
          <w:rFonts w:hAnsi="宋体" w:cs="宋体"/>
          <w:b w:val="0"/>
          <w:bCs/>
          <w:color w:val="000000" w:themeColor="text1"/>
          <w:szCs w:val="24"/>
          <w14:textFill>
            <w14:solidFill>
              <w14:schemeClr w14:val="tx1"/>
            </w14:solidFill>
          </w14:textFill>
        </w:rPr>
        <w:t xml:space="preserve">http://www.ccgp-jiangsu.gov.cn/</w:t>
      </w:r>
      <w:r>
        <w:rPr>
          <w:rFonts w:hint="eastAsia" w:hAnsi="宋体" w:cs="宋体"/>
          <w:b w:val="0"/>
          <w:bCs/>
          <w:color w:val="000000" w:themeColor="text1"/>
          <w:szCs w:val="24"/>
          <w14:textFill>
            <w14:solidFill>
              <w14:schemeClr w14:val="tx1"/>
            </w14:solidFill>
          </w14:textFill>
        </w:rPr>
        <w:t xml:space="preserve">）上予以公告，答复中包括所问问题（但不包括问题的来源）。</w:t>
      </w:r>
      <w:r/>
    </w:p>
    <w:p>
      <w:pPr>
        <w:ind w:firstLine="480"/>
        <w:spacing w:line="360" w:lineRule="auto"/>
        <w:rPr>
          <w:rFonts w:hint="eastAsia" w:hAnsi="宋体" w:cs="宋体"/>
          <w:b w:val="0"/>
          <w:bCs/>
          <w:color w:val="000000" w:themeColor="text1"/>
          <w:szCs w:val="24"/>
          <w14:textFill>
            <w14:solidFill>
              <w14:schemeClr w14:val="tx1"/>
            </w14:solidFill>
          </w14:textFill>
        </w:rPr>
      </w:pPr>
      <w:r>
        <w:rPr>
          <w:rFonts w:hAnsi="宋体" w:cs="宋体"/>
          <w:b w:val="0"/>
          <w:bCs/>
          <w:color w:val="000000" w:themeColor="text1"/>
          <w:szCs w:val="24"/>
          <w14:textFill>
            <w14:solidFill>
              <w14:schemeClr w14:val="tx1"/>
            </w14:solidFill>
          </w14:textFill>
        </w:rPr>
        <w:t xml:space="preserve">7.2澄清答复内容为招标文件的组成部分，</w:t>
      </w:r>
      <w:r>
        <w:rPr>
          <w:rFonts w:hint="eastAsia" w:hAnsi="宋体" w:cs="宋体"/>
          <w:b w:val="0"/>
          <w:bCs/>
          <w:color w:val="000000" w:themeColor="text1"/>
          <w14:textFill>
            <w14:solidFill>
              <w14:schemeClr w14:val="tx1"/>
            </w14:solidFill>
          </w14:textFill>
        </w:rPr>
        <w:t xml:space="preserve">并对供应商具有约束力</w:t>
      </w:r>
      <w:r>
        <w:rPr>
          <w:rFonts w:hint="eastAsia" w:hAnsi="宋体" w:cs="宋体"/>
          <w:b w:val="0"/>
          <w:bCs/>
          <w:color w:val="000000" w:themeColor="text1"/>
          <w:szCs w:val="24"/>
          <w14:textFill>
            <w14:solidFill>
              <w14:schemeClr w14:val="tx1"/>
            </w14:solidFill>
          </w14:textFill>
        </w:rPr>
        <w:t xml:space="preserve">。澄清内容可能影响投标文件编制的，采购人或者采购代理机构将顺延递交投标文件的截止时间。</w:t>
      </w:r>
      <w:r/>
    </w:p>
    <w:p>
      <w:pPr>
        <w:pStyle w:val="864"/>
        <w:ind w:firstLine="478"/>
        <w:spacing w:before="0" w:after="0" w:line="360" w:lineRule="auto"/>
        <w:rPr>
          <w:rFonts w:hint="eastAsia" w:ascii="宋体" w:hAnsi="宋体" w:eastAsia="宋体" w:cs="宋体"/>
          <w:color w:val="000000" w:themeColor="text1"/>
          <w14:textFill>
            <w14:solidFill>
              <w14:schemeClr w14:val="tx1"/>
            </w14:solidFill>
          </w14:textFill>
        </w:rPr>
      </w:pPr>
      <w:r/>
      <w:bookmarkStart w:id="92" w:name="_Toc20823284"/>
      <w:r/>
      <w:bookmarkStart w:id="93" w:name="_Toc462564071"/>
      <w:r/>
      <w:bookmarkStart w:id="94" w:name="_Toc513029212"/>
      <w:r/>
      <w:bookmarkStart w:id="95" w:name="_Toc16938528"/>
      <w:r>
        <w:rPr>
          <w:rFonts w:ascii="宋体" w:hAnsi="宋体" w:eastAsia="宋体" w:cs="宋体"/>
          <w:color w:val="000000" w:themeColor="text1"/>
          <w14:textFill>
            <w14:solidFill>
              <w14:schemeClr w14:val="tx1"/>
            </w14:solidFill>
          </w14:textFill>
        </w:rPr>
        <w:t xml:space="preserve">8、招标文件的修改</w:t>
      </w:r>
      <w:bookmarkEnd w:id="92"/>
      <w:r/>
      <w:bookmarkEnd w:id="93"/>
      <w:r/>
      <w:bookmarkEnd w:id="94"/>
      <w:r/>
      <w:bookmarkEnd w:id="95"/>
      <w:r/>
      <w:r/>
    </w:p>
    <w:p>
      <w:pPr>
        <w:ind w:firstLine="48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8.1采购人或采购代理机构可以对已发出的招标文件进行必要的修改。</w:t>
      </w:r>
      <w:r/>
    </w:p>
    <w:p>
      <w:pPr>
        <w:ind w:firstLine="480"/>
        <w:spacing w:line="360" w:lineRule="auto"/>
        <w:rPr>
          <w:rFonts w:hint="eastAsia" w:hAnsi="宋体" w:cs="宋体"/>
          <w:b w:val="0"/>
          <w:bCs/>
          <w:color w:val="000000" w:themeColor="text1"/>
          <w:sz w:val="28"/>
          <w14:textFill>
            <w14:solidFill>
              <w14:schemeClr w14:val="tx1"/>
            </w14:solidFill>
          </w14:textFill>
        </w:rPr>
      </w:pPr>
      <w:r>
        <w:rPr>
          <w:rFonts w:hAnsi="宋体" w:cs="宋体"/>
          <w:b w:val="0"/>
          <w:bCs/>
          <w:color w:val="000000" w:themeColor="text1"/>
          <w14:textFill>
            <w14:solidFill>
              <w14:schemeClr w14:val="tx1"/>
            </w14:solidFill>
          </w14:textFill>
        </w:rPr>
        <w:t xml:space="preserve">8.2采购代理机构</w:t>
      </w:r>
      <w:r>
        <w:rPr>
          <w:rFonts w:hint="eastAsia" w:hAnsi="宋体" w:cs="宋体"/>
          <w:b w:val="0"/>
          <w:bCs/>
          <w:color w:val="000000" w:themeColor="text1"/>
          <w:szCs w:val="24"/>
          <w14:textFill>
            <w14:solidFill>
              <w14:schemeClr w14:val="tx1"/>
            </w14:solidFill>
          </w14:textFill>
        </w:rPr>
        <w:t xml:space="preserve">有权按照法定的要求</w:t>
      </w:r>
      <w:r>
        <w:rPr>
          <w:rFonts w:hint="eastAsia" w:hAnsi="宋体" w:cs="宋体"/>
          <w:b w:val="0"/>
          <w:bCs/>
          <w:color w:val="000000" w:themeColor="text1"/>
          <w14:textFill>
            <w14:solidFill>
              <w14:schemeClr w14:val="tx1"/>
            </w14:solidFill>
          </w14:textFill>
        </w:rPr>
        <w:t xml:space="preserve">推迟投标截止时间和开标时间。</w:t>
      </w:r>
      <w:r/>
    </w:p>
    <w:p>
      <w:pPr>
        <w:ind w:firstLine="480"/>
        <w:spacing w:line="360" w:lineRule="auto"/>
        <w:rPr>
          <w:rFonts w:hint="eastAsia" w:hAnsi="宋体" w:cs="宋体"/>
          <w:b w:val="0"/>
          <w:bCs/>
          <w:color w:val="000000" w:themeColor="text1"/>
          <w:szCs w:val="24"/>
          <w14:textFill>
            <w14:solidFill>
              <w14:schemeClr w14:val="tx1"/>
            </w14:solidFill>
          </w14:textFill>
        </w:rPr>
      </w:pPr>
      <w:r>
        <w:rPr>
          <w:rFonts w:hAnsi="宋体" w:cs="宋体"/>
          <w:b w:val="0"/>
          <w:bCs/>
          <w:color w:val="000000" w:themeColor="text1"/>
          <w14:textFill>
            <w14:solidFill>
              <w14:schemeClr w14:val="tx1"/>
            </w14:solidFill>
          </w14:textFill>
        </w:rPr>
        <w:t xml:space="preserve">8.3修改内容</w:t>
      </w:r>
      <w:r>
        <w:rPr>
          <w:rFonts w:hint="eastAsia" w:hAnsi="宋体" w:cs="宋体"/>
          <w:b w:val="0"/>
          <w:bCs/>
          <w:color w:val="000000" w:themeColor="text1"/>
          <w:szCs w:val="24"/>
          <w14:textFill>
            <w14:solidFill>
              <w14:schemeClr w14:val="tx1"/>
            </w14:solidFill>
          </w14:textFill>
        </w:rPr>
        <w:t xml:space="preserve">将作为招标文件的组成部分，</w:t>
      </w:r>
      <w:r>
        <w:rPr>
          <w:rFonts w:hint="eastAsia" w:hAnsi="宋体" w:cs="宋体"/>
          <w:b w:val="0"/>
          <w:bCs/>
          <w:color w:val="000000" w:themeColor="text1"/>
          <w14:textFill>
            <w14:solidFill>
              <w14:schemeClr w14:val="tx1"/>
            </w14:solidFill>
          </w14:textFill>
        </w:rPr>
        <w:t xml:space="preserve">并对供应商具有约束力。</w:t>
      </w:r>
      <w:r>
        <w:rPr>
          <w:rFonts w:hint="eastAsia" w:hAnsi="宋体" w:cs="宋体"/>
          <w:b w:val="0"/>
          <w:bCs/>
          <w:color w:val="000000" w:themeColor="text1"/>
          <w:szCs w:val="24"/>
          <w14:textFill>
            <w14:solidFill>
              <w14:schemeClr w14:val="tx1"/>
            </w14:solidFill>
          </w14:textFill>
        </w:rPr>
        <w:t xml:space="preserve">修改内容可能影响投标文件编制的，采购人或者采购代理机构将顺延提交投标文件的截止时间</w:t>
      </w:r>
      <w:r>
        <w:rPr>
          <w:rFonts w:hint="eastAsia" w:hAnsi="宋体" w:cs="宋体"/>
          <w:b w:val="0"/>
          <w:bCs/>
          <w:color w:val="000000" w:themeColor="text1"/>
          <w14:textFill>
            <w14:solidFill>
              <w14:schemeClr w14:val="tx1"/>
            </w14:solidFill>
          </w14:textFill>
        </w:rPr>
        <w:t xml:space="preserve">，并将在</w:t>
      </w:r>
      <w:r>
        <w:rPr>
          <w:rFonts w:hint="eastAsia" w:hAnsi="宋体" w:cs="宋体"/>
          <w:b w:val="0"/>
          <w:bCs/>
          <w:color w:val="000000" w:themeColor="text1"/>
          <w:szCs w:val="24"/>
          <w14:textFill>
            <w14:solidFill>
              <w14:schemeClr w14:val="tx1"/>
            </w14:solidFill>
          </w14:textFill>
        </w:rPr>
        <w:t xml:space="preserve">“江苏政府采购网”（</w:t>
      </w:r>
      <w:r>
        <w:rPr>
          <w:rFonts w:hAnsi="宋体" w:cs="宋体"/>
          <w:b w:val="0"/>
          <w:bCs/>
          <w:color w:val="000000" w:themeColor="text1"/>
          <w:szCs w:val="24"/>
          <w14:textFill>
            <w14:solidFill>
              <w14:schemeClr w14:val="tx1"/>
            </w14:solidFill>
          </w14:textFill>
        </w:rPr>
        <w:t xml:space="preserve">http://www.ccgp-jiangsu.gov.cn/</w:t>
      </w:r>
      <w:r>
        <w:rPr>
          <w:rFonts w:hint="eastAsia" w:hAnsi="宋体" w:cs="宋体"/>
          <w:b w:val="0"/>
          <w:bCs/>
          <w:color w:val="000000" w:themeColor="text1"/>
          <w:szCs w:val="24"/>
          <w14:textFill>
            <w14:solidFill>
              <w14:schemeClr w14:val="tx1"/>
            </w14:solidFill>
          </w14:textFill>
        </w:rPr>
        <w:t xml:space="preserve">）</w:t>
      </w:r>
      <w:r>
        <w:rPr>
          <w:rFonts w:hint="eastAsia" w:hAnsi="宋体" w:cs="宋体"/>
          <w:b w:val="0"/>
          <w:bCs/>
          <w:color w:val="000000" w:themeColor="text1"/>
          <w14:textFill>
            <w14:solidFill>
              <w14:schemeClr w14:val="tx1"/>
            </w14:solidFill>
          </w14:textFill>
        </w:rPr>
        <w:t xml:space="preserve">公布</w:t>
      </w:r>
      <w:r>
        <w:rPr>
          <w:rFonts w:hint="eastAsia" w:hAnsi="宋体" w:cs="宋体"/>
          <w:b w:val="0"/>
          <w:bCs/>
          <w:color w:val="000000" w:themeColor="text1"/>
          <w:szCs w:val="24"/>
          <w14:textFill>
            <w14:solidFill>
              <w14:schemeClr w14:val="tx1"/>
            </w14:solidFill>
          </w14:textFill>
        </w:rPr>
        <w:t xml:space="preserve">。</w:t>
      </w:r>
      <w:r/>
    </w:p>
    <w:p>
      <w:pPr>
        <w:ind w:firstLine="482"/>
        <w:spacing w:line="360" w:lineRule="auto"/>
        <w:rPr>
          <w:rFonts w:hint="eastAsia" w:hAnsi="宋体" w:cs="宋体"/>
          <w:color w:val="000000" w:themeColor="text1"/>
          <w:u w:val="single"/>
          <w14:textFill>
            <w14:solidFill>
              <w14:schemeClr w14:val="tx1"/>
            </w14:solidFill>
          </w14:textFill>
        </w:rPr>
      </w:pPr>
      <w:r>
        <w:rPr>
          <w:rFonts w:hint="eastAsia" w:hAnsi="宋体" w:cs="宋体"/>
          <w:color w:val="000000" w:themeColor="text1"/>
          <w:szCs w:val="24"/>
          <w:u w:val="single"/>
          <w14:textFill>
            <w14:solidFill>
              <w14:schemeClr w14:val="tx1"/>
            </w14:solidFill>
          </w14:textFill>
        </w:rPr>
        <w:t xml:space="preserve">8</w:t>
      </w:r>
      <w:r>
        <w:rPr>
          <w:rFonts w:hAnsi="宋体" w:cs="宋体"/>
          <w:color w:val="000000" w:themeColor="text1"/>
          <w:szCs w:val="24"/>
          <w:u w:val="single"/>
          <w14:textFill>
            <w14:solidFill>
              <w14:schemeClr w14:val="tx1"/>
            </w14:solidFill>
          </w14:textFill>
        </w:rPr>
        <w:t xml:space="preserve">.4</w:t>
      </w:r>
      <w:r>
        <w:rPr>
          <w:rFonts w:hint="eastAsia" w:hAnsi="宋体" w:cs="宋体"/>
          <w:color w:val="000000" w:themeColor="text1"/>
          <w:szCs w:val="24"/>
          <w:u w:val="single"/>
          <w14:textFill>
            <w14:solidFill>
              <w14:schemeClr w14:val="tx1"/>
            </w14:solidFill>
          </w14:textFill>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863"/>
        <w:ind w:firstLine="481"/>
        <w:spacing w:before="156" w:after="156" w:line="360" w:lineRule="auto"/>
        <w:rPr>
          <w:rStyle w:val="966"/>
          <w:rFonts w:hint="eastAsia" w:ascii="宋体" w:hAnsi="宋体" w:cs="宋体"/>
          <w:b/>
          <w:bCs w:val="0"/>
          <w:color w:val="000000" w:themeColor="text1"/>
          <w14:textFill>
            <w14:solidFill>
              <w14:schemeClr w14:val="tx1"/>
            </w14:solidFill>
          </w14:textFill>
        </w:rPr>
      </w:pPr>
      <w:r/>
      <w:bookmarkStart w:id="96" w:name="_Toc120614216"/>
      <w:r/>
      <w:bookmarkStart w:id="97" w:name="_Toc16938529"/>
      <w:r/>
      <w:bookmarkStart w:id="98" w:name="_Toc462564072"/>
      <w:r/>
      <w:bookmarkStart w:id="99" w:name="_Toc513029213"/>
      <w:r/>
      <w:bookmarkStart w:id="100" w:name="_Toc20823285"/>
      <w:r/>
      <w:bookmarkStart w:id="101" w:name="_Toc22457"/>
      <w:r>
        <w:rPr>
          <w:rStyle w:val="966"/>
          <w:rFonts w:hint="eastAsia" w:ascii="宋体" w:hAnsi="宋体" w:cs="宋体"/>
          <w:b/>
          <w:bCs w:val="0"/>
          <w:color w:val="000000" w:themeColor="text1"/>
          <w14:textFill>
            <w14:solidFill>
              <w14:schemeClr w14:val="tx1"/>
            </w14:solidFill>
          </w14:textFill>
        </w:rPr>
        <w:t xml:space="preserve">三、投标文件的编制</w:t>
      </w:r>
      <w:bookmarkEnd w:id="96"/>
      <w:r/>
      <w:bookmarkEnd w:id="97"/>
      <w:r/>
      <w:bookmarkEnd w:id="98"/>
      <w:r/>
      <w:bookmarkEnd w:id="99"/>
      <w:r/>
      <w:bookmarkEnd w:id="100"/>
      <w:r/>
      <w:bookmarkEnd w:id="101"/>
      <w:r/>
      <w:r/>
    </w:p>
    <w:p>
      <w:pPr>
        <w:pStyle w:val="864"/>
        <w:ind w:firstLine="478"/>
        <w:spacing w:before="0" w:after="0" w:line="360" w:lineRule="auto"/>
        <w:rPr>
          <w:rFonts w:hint="eastAsia" w:ascii="宋体" w:hAnsi="宋体" w:eastAsia="宋体" w:cs="宋体"/>
          <w:color w:val="000000" w:themeColor="text1"/>
          <w14:textFill>
            <w14:solidFill>
              <w14:schemeClr w14:val="tx1"/>
            </w14:solidFill>
          </w14:textFill>
        </w:rPr>
      </w:pPr>
      <w:r/>
      <w:bookmarkStart w:id="102" w:name="_Toc462564073"/>
      <w:r/>
      <w:bookmarkStart w:id="103" w:name="_Toc16938530"/>
      <w:r/>
      <w:bookmarkStart w:id="104" w:name="_Toc513029214"/>
      <w:r/>
      <w:bookmarkStart w:id="105" w:name="_Toc20823286"/>
      <w:r>
        <w:rPr>
          <w:rFonts w:ascii="宋体" w:hAnsi="宋体" w:eastAsia="宋体" w:cs="宋体"/>
          <w:color w:val="000000" w:themeColor="text1"/>
          <w14:textFill>
            <w14:solidFill>
              <w14:schemeClr w14:val="tx1"/>
            </w14:solidFill>
          </w14:textFill>
        </w:rPr>
        <w:t xml:space="preserve">9、投标文件的语言及度量衡单位</w:t>
      </w:r>
      <w:bookmarkEnd w:id="102"/>
      <w:r/>
      <w:bookmarkEnd w:id="103"/>
      <w:r/>
      <w:bookmarkEnd w:id="104"/>
      <w:r/>
      <w:bookmarkEnd w:id="105"/>
      <w:r/>
      <w:r/>
    </w:p>
    <w:p>
      <w:pPr>
        <w:ind w:firstLine="48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9.1 </w:t>
      </w:r>
      <w:r>
        <w:rPr>
          <w:rFonts w:hint="eastAsia" w:hAnsi="宋体" w:cs="宋体"/>
          <w:b w:val="0"/>
          <w:bCs/>
          <w:color w:val="000000" w:themeColor="text1"/>
          <w14:textFill>
            <w14:solidFill>
              <w14:schemeClr w14:val="tx1"/>
            </w14:solidFill>
          </w14:textFill>
        </w:rPr>
        <w:t xml:space="preserve">供应商提交的投标文件以及供应商与采购代理机构就有关投标的所有来往通知、函件和文件均应使用简体中文。</w:t>
      </w:r>
      <w:r/>
    </w:p>
    <w:p>
      <w:pPr>
        <w:ind w:firstLine="48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9.2 </w:t>
      </w:r>
      <w:r>
        <w:rPr>
          <w:rFonts w:hint="eastAsia" w:hAnsi="宋体" w:cs="宋体"/>
          <w:b w:val="0"/>
          <w:bCs/>
          <w:color w:val="000000" w:themeColor="text1"/>
          <w14:textFill>
            <w14:solidFill>
              <w14:schemeClr w14:val="tx1"/>
            </w14:solidFill>
          </w14:textFill>
        </w:rPr>
        <w:t xml:space="preserve">除招标文件另有规定外，投标文件所使用的度量衡单位，均须采用国家法定计量单位。</w:t>
      </w:r>
      <w:r/>
    </w:p>
    <w:p>
      <w:pPr>
        <w:pStyle w:val="864"/>
        <w:ind w:firstLine="478"/>
        <w:spacing w:before="0" w:after="0" w:line="360" w:lineRule="auto"/>
        <w:rPr>
          <w:rFonts w:hint="eastAsia" w:ascii="宋体" w:hAnsi="宋体" w:eastAsia="宋体" w:cs="宋体"/>
          <w:color w:val="000000" w:themeColor="text1"/>
          <w14:textFill>
            <w14:solidFill>
              <w14:schemeClr w14:val="tx1"/>
            </w14:solidFill>
          </w14:textFill>
        </w:rPr>
      </w:pPr>
      <w:r/>
      <w:bookmarkStart w:id="106" w:name="_Toc462564074"/>
      <w:r/>
      <w:bookmarkStart w:id="107" w:name="_Toc20823287"/>
      <w:r/>
      <w:bookmarkStart w:id="108" w:name="_Toc513029215"/>
      <w:r/>
      <w:bookmarkStart w:id="109" w:name="_Toc16938531"/>
      <w:r>
        <w:rPr>
          <w:rFonts w:ascii="宋体" w:hAnsi="宋体" w:eastAsia="宋体" w:cs="宋体"/>
          <w:color w:val="000000" w:themeColor="text1"/>
          <w14:textFill>
            <w14:solidFill>
              <w14:schemeClr w14:val="tx1"/>
            </w14:solidFill>
          </w14:textFill>
        </w:rPr>
        <w:t xml:space="preserve">10、投标文件构成</w:t>
      </w:r>
      <w:bookmarkEnd w:id="106"/>
      <w:r/>
      <w:bookmarkEnd w:id="107"/>
      <w:r/>
      <w:bookmarkEnd w:id="108"/>
      <w:r/>
      <w:bookmarkEnd w:id="109"/>
      <w:r/>
      <w:r/>
    </w:p>
    <w:p>
      <w:pPr>
        <w:ind w:firstLine="48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10.1 </w:t>
      </w:r>
      <w:r>
        <w:rPr>
          <w:rFonts w:hint="eastAsia" w:hAnsi="宋体" w:cs="宋体"/>
          <w:b w:val="0"/>
          <w:bCs/>
          <w:color w:val="000000" w:themeColor="text1"/>
          <w14:textFill>
            <w14:solidFill>
              <w14:schemeClr w14:val="tx1"/>
            </w14:solidFill>
          </w14:textFill>
        </w:rPr>
        <w:t xml:space="preserve">供应商编写的投标文件应包括</w:t>
      </w:r>
      <w:r>
        <w:rPr>
          <w:rFonts w:hint="eastAsia" w:hAnsi="宋体" w:cs="宋体"/>
          <w:b w:val="0"/>
          <w:color w:val="000000" w:themeColor="text1"/>
          <w14:textFill>
            <w14:solidFill>
              <w14:schemeClr w14:val="tx1"/>
            </w14:solidFill>
          </w14:textFill>
        </w:rPr>
        <w:t xml:space="preserve">投标函、开标一览表（含分项报价表）、资格证明</w:t>
      </w:r>
      <w:r>
        <w:rPr>
          <w:rFonts w:hint="eastAsia" w:hAnsi="宋体" w:cs="宋体"/>
          <w:b w:val="0"/>
          <w:bCs/>
          <w:color w:val="000000" w:themeColor="text1"/>
          <w14:textFill>
            <w14:solidFill>
              <w14:schemeClr w14:val="tx1"/>
            </w14:solidFill>
          </w14:textFill>
        </w:rPr>
        <w:t xml:space="preserve">文件项目需求偏离表、需求响应描述等内容；</w:t>
      </w:r>
      <w:r/>
    </w:p>
    <w:p>
      <w:pPr>
        <w:ind w:firstLine="48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10.2 </w:t>
      </w:r>
      <w:r>
        <w:rPr>
          <w:rFonts w:hint="eastAsia" w:hAnsi="宋体" w:cs="宋体"/>
          <w:b w:val="0"/>
          <w:bCs/>
          <w:color w:val="000000" w:themeColor="text1"/>
          <w14:textFill>
            <w14:solidFill>
              <w14:schemeClr w14:val="tx1"/>
            </w14:solidFill>
          </w14:textFill>
        </w:rPr>
        <w:t xml:space="preserve">供应商应将投标文件按顺序装订成册，并编制投标文件资料目录。</w:t>
      </w:r>
      <w:r/>
    </w:p>
    <w:p>
      <w:pPr>
        <w:ind w:firstLine="482"/>
        <w:spacing w:line="360" w:lineRule="auto"/>
        <w:rPr>
          <w:rFonts w:hint="eastAsia" w:hAnsi="宋体" w:cs="宋体"/>
          <w:b w:val="0"/>
          <w:bCs/>
          <w:color w:val="000000" w:themeColor="text1"/>
          <w14:textFill>
            <w14:solidFill>
              <w14:schemeClr w14:val="tx1"/>
            </w14:solidFill>
          </w14:textFill>
        </w:rPr>
      </w:pPr>
      <w:r>
        <w:rPr>
          <w:rFonts w:hAnsi="宋体" w:cs="宋体"/>
          <w:color w:val="000000" w:themeColor="text1"/>
          <w:u w:val="single"/>
          <w14:textFill>
            <w14:solidFill>
              <w14:schemeClr w14:val="tx1"/>
            </w14:solidFill>
          </w14:textFill>
        </w:rPr>
        <w:t xml:space="preserve">*10.3 </w:t>
      </w:r>
      <w:r>
        <w:rPr>
          <w:rFonts w:hint="eastAsia" w:hAnsi="宋体" w:cs="宋体"/>
          <w:color w:val="000000" w:themeColor="text1"/>
          <w:u w:val="single"/>
          <w14:textFill>
            <w14:solidFill>
              <w14:schemeClr w14:val="tx1"/>
            </w14:solidFill>
          </w14:textFill>
        </w:rPr>
        <w:t xml:space="preserve">供应商如同时参与多个合同包（如有）招标，则应按合同包分别制作投标文件，否则将视为无效投标文件。</w:t>
      </w:r>
      <w:r/>
    </w:p>
    <w:p>
      <w:pPr>
        <w:pStyle w:val="864"/>
        <w:ind w:firstLine="478"/>
        <w:spacing w:before="0" w:after="0" w:line="360" w:lineRule="auto"/>
        <w:rPr>
          <w:rFonts w:hint="eastAsia" w:ascii="宋体" w:hAnsi="宋体" w:eastAsia="宋体" w:cs="宋体"/>
          <w:color w:val="000000" w:themeColor="text1"/>
          <w14:textFill>
            <w14:solidFill>
              <w14:schemeClr w14:val="tx1"/>
            </w14:solidFill>
          </w14:textFill>
        </w:rPr>
      </w:pPr>
      <w:r/>
      <w:bookmarkStart w:id="110" w:name="_Hlt26668975"/>
      <w:r/>
      <w:bookmarkEnd w:id="110"/>
      <w:r/>
      <w:bookmarkStart w:id="111" w:name="_Hlt26670360"/>
      <w:r/>
      <w:bookmarkEnd w:id="111"/>
      <w:r/>
      <w:bookmarkStart w:id="112" w:name="_Hlt26954838"/>
      <w:r/>
      <w:bookmarkEnd w:id="112"/>
      <w:r/>
      <w:bookmarkStart w:id="113" w:name="_Toc14577357"/>
      <w:r/>
      <w:bookmarkStart w:id="114" w:name="_Toc49090509"/>
      <w:r/>
      <w:bookmarkStart w:id="115" w:name="_Toc513029219"/>
      <w:r/>
      <w:bookmarkStart w:id="116" w:name="_Toc49090507"/>
      <w:r/>
      <w:bookmarkStart w:id="117" w:name="_Toc513029216"/>
      <w:r/>
      <w:bookmarkStart w:id="118" w:name="_Toc14577354"/>
      <w:r>
        <w:rPr>
          <w:rFonts w:ascii="宋体" w:hAnsi="宋体" w:eastAsia="宋体" w:cs="宋体"/>
          <w:color w:val="000000" w:themeColor="text1"/>
          <w14:textFill>
            <w14:solidFill>
              <w14:schemeClr w14:val="tx1"/>
            </w14:solidFill>
          </w14:textFill>
        </w:rPr>
        <w:t xml:space="preserve">11、证明供应商资格及投标符合招标文件规定的其它文件</w:t>
      </w:r>
      <w:bookmarkEnd w:id="113"/>
      <w:r/>
      <w:bookmarkEnd w:id="114"/>
      <w:r/>
      <w:bookmarkEnd w:id="115"/>
      <w:r/>
      <w:r/>
    </w:p>
    <w:p>
      <w:pPr>
        <w:ind w:firstLine="48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11.1</w:t>
      </w:r>
      <w:bookmarkStart w:id="119" w:name="_Hlt26668999"/>
      <w:r/>
      <w:bookmarkEnd w:id="119"/>
      <w:r>
        <w:rPr>
          <w:rFonts w:hint="eastAsia" w:hAnsi="宋体" w:cs="宋体"/>
          <w:b w:val="0"/>
          <w:bCs/>
          <w:color w:val="000000" w:themeColor="text1"/>
          <w14:textFill>
            <w14:solidFill>
              <w14:schemeClr w14:val="tx1"/>
            </w14:solidFill>
          </w14:textFill>
        </w:rPr>
        <w:t xml:space="preserve">供应商应按要求提交资格证明文件及投标符合招标文件规定的其它文件。</w:t>
      </w:r>
      <w:r/>
    </w:p>
    <w:p>
      <w:pPr>
        <w:ind w:firstLine="48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11.2供应商应提交证明其有资格参加投标和中标后有能力独立履行合同的文件。</w:t>
      </w:r>
      <w:r/>
    </w:p>
    <w:p>
      <w:pPr>
        <w:ind w:firstLine="48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11.3供应商除具有履行合同的能力外，还应具备相应的财务、技术方面的能力。</w:t>
      </w:r>
      <w:r/>
    </w:p>
    <w:p>
      <w:pPr>
        <w:ind w:firstLine="48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11.4供应商应提交证明货物、服务质量合格以及符合招标文件规定的证明文件。</w:t>
      </w:r>
      <w:r/>
    </w:p>
    <w:p>
      <w:pPr>
        <w:ind w:firstLine="480"/>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证明供应商所提供货物和服务都符合招标文件要求的文件应该是鉴定书、样本、说明书、图样和资料，并须提供：</w:t>
      </w:r>
      <w:r/>
    </w:p>
    <w:p>
      <w:pPr>
        <w:ind w:firstLine="480"/>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①</w:t>
      </w:r>
      <w:r>
        <w:rPr>
          <w:rFonts w:hAnsi="宋体" w:cs="宋体"/>
          <w:b w:val="0"/>
          <w:bCs/>
          <w:color w:val="000000" w:themeColor="text1"/>
          <w14:textFill>
            <w14:solidFill>
              <w14:schemeClr w14:val="tx1"/>
            </w14:solidFill>
          </w14:textFill>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③对上述②条的说明，请供应商注意：</w:t>
      </w:r>
      <w:r/>
    </w:p>
    <w:p>
      <w:pPr>
        <w:ind w:firstLine="480"/>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招标文件的技术要求中所提出工艺、材料和货物的标准以及参照的品牌或型号仅起说明作用，并没有任何限制性。供应商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16"/>
      <w:bookmarkEnd w:id="117"/>
      <w:bookmarkEnd w:id="118"/>
      <w:r/>
    </w:p>
    <w:p>
      <w:pPr>
        <w:pStyle w:val="864"/>
        <w:ind w:firstLine="478"/>
        <w:spacing w:before="0" w:after="0" w:line="360" w:lineRule="auto"/>
        <w:rPr>
          <w:rFonts w:hint="eastAsia" w:ascii="宋体" w:hAnsi="宋体" w:eastAsia="宋体" w:cs="宋体"/>
          <w:color w:val="000000" w:themeColor="text1"/>
          <w14:textFill>
            <w14:solidFill>
              <w14:schemeClr w14:val="tx1"/>
            </w14:solidFill>
          </w14:textFill>
        </w:rPr>
      </w:pPr>
      <w:r/>
      <w:bookmarkStart w:id="120" w:name="_Toc14577355"/>
      <w:r/>
      <w:bookmarkStart w:id="121" w:name="_Toc49090508"/>
      <w:r>
        <w:rPr>
          <w:rFonts w:ascii="宋体" w:hAnsi="宋体" w:eastAsia="宋体" w:cs="宋体"/>
          <w:color w:val="000000" w:themeColor="text1"/>
          <w14:textFill>
            <w14:solidFill>
              <w14:schemeClr w14:val="tx1"/>
            </w14:solidFill>
          </w14:textFill>
        </w:rPr>
        <w:t xml:space="preserve">12、开标一览表和分项报价</w:t>
      </w:r>
      <w:bookmarkEnd w:id="120"/>
      <w:r/>
      <w:bookmarkStart w:id="122" w:name="_Hlt26670373"/>
      <w:r/>
      <w:bookmarkEnd w:id="122"/>
      <w:r>
        <w:rPr>
          <w:rFonts w:hint="eastAsia" w:ascii="宋体" w:hAnsi="宋体" w:eastAsia="宋体" w:cs="宋体"/>
          <w:color w:val="000000" w:themeColor="text1"/>
          <w14:textFill>
            <w14:solidFill>
              <w14:schemeClr w14:val="tx1"/>
            </w14:solidFill>
          </w14:textFill>
        </w:rPr>
        <w:t xml:space="preserve">表</w:t>
      </w:r>
      <w:bookmarkEnd w:id="121"/>
      <w:r/>
      <w:r/>
    </w:p>
    <w:p>
      <w:pPr>
        <w:ind w:firstLine="48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12.1 </w:t>
      </w:r>
      <w:r>
        <w:rPr>
          <w:rFonts w:hint="eastAsia" w:hAnsi="宋体" w:cs="宋体"/>
          <w:b w:val="0"/>
          <w:color w:val="000000" w:themeColor="text1"/>
          <w14:textFill>
            <w14:solidFill>
              <w14:schemeClr w14:val="tx1"/>
            </w14:solidFill>
          </w14:textFill>
        </w:rPr>
        <w:t xml:space="preserve">供应商应按照招标文件规定格式填报开标一览表与分项报价表</w:t>
      </w:r>
      <w:bookmarkStart w:id="123" w:name="_Hlt26670399"/>
      <w:r/>
      <w:bookmarkEnd w:id="123"/>
      <w:r>
        <w:rPr>
          <w:rFonts w:hint="eastAsia" w:hAnsi="宋体" w:cs="宋体"/>
          <w:b w:val="0"/>
          <w:color w:val="000000" w:themeColor="text1"/>
          <w14:textFill>
            <w14:solidFill>
              <w14:schemeClr w14:val="tx1"/>
            </w14:solidFill>
          </w14:textFill>
        </w:rPr>
        <w:t xml:space="preserve">。</w:t>
      </w:r>
      <w:r>
        <w:rPr>
          <w:rFonts w:hAnsi="宋体" w:cs="宋体"/>
          <w:color w:val="000000" w:themeColor="text1"/>
          <w:u w:val="single"/>
          <w14:textFill>
            <w14:solidFill>
              <w14:schemeClr w14:val="tx1"/>
            </w14:solidFill>
          </w14:textFill>
        </w:rPr>
        <w:t xml:space="preserve">*</w:t>
      </w:r>
      <w:r>
        <w:rPr>
          <w:rFonts w:hint="eastAsia" w:hAnsi="宋体" w:cs="宋体"/>
          <w:bCs/>
          <w:color w:val="000000" w:themeColor="text1"/>
          <w:u w:val="single"/>
          <w14:textFill>
            <w14:solidFill>
              <w14:schemeClr w14:val="tx1"/>
            </w14:solidFill>
          </w14:textFill>
        </w:rPr>
        <w:t xml:space="preserve">每项货物、服务等只允许有一个报价，任何有选择的报价将不予接受，将作为无效投标文件处理</w:t>
      </w:r>
      <w:r>
        <w:rPr>
          <w:rFonts w:hint="eastAsia" w:hAnsi="宋体" w:cs="宋体"/>
          <w:b w:val="0"/>
          <w:color w:val="000000" w:themeColor="text1"/>
          <w14:textFill>
            <w14:solidFill>
              <w14:schemeClr w14:val="tx1"/>
            </w14:solidFill>
          </w14:textFill>
        </w:rPr>
        <w:t xml:space="preserve">。</w:t>
      </w:r>
      <w:r/>
    </w:p>
    <w:p>
      <w:pPr>
        <w:ind w:firstLine="48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12.2 </w:t>
      </w:r>
      <w:r>
        <w:rPr>
          <w:rFonts w:hint="eastAsia" w:hAnsi="宋体" w:cs="宋体"/>
          <w:b w:val="0"/>
          <w:bCs/>
          <w:color w:val="000000" w:themeColor="text1"/>
          <w14:textFill>
            <w14:solidFill>
              <w14:schemeClr w14:val="tx1"/>
            </w14:solidFill>
          </w14:textFill>
        </w:rPr>
        <w:t xml:space="preserve">标的物</w:t>
      </w:r>
      <w:r/>
    </w:p>
    <w:p>
      <w:pPr>
        <w:ind w:firstLine="480"/>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采购人需求的货物、服务等。</w:t>
      </w:r>
      <w:r/>
    </w:p>
    <w:p>
      <w:pPr>
        <w:ind w:firstLine="48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12.3有关费用处理</w:t>
      </w:r>
      <w:r/>
    </w:p>
    <w:p>
      <w:pPr>
        <w:numPr>
          <w:ilvl w:val="0"/>
          <w:numId w:val="1"/>
        </w:numPr>
        <w:ind w:firstLine="480"/>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供应商报价是根据招标文件所确定的供货、服务范围内的全部工作和内容的价格体现，涵盖完成招标文件规定的工作所涉及到的一切费用。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招标文件未列明，而供应商认为必需的费用也需列入报价。</w:t>
      </w:r>
      <w:r/>
    </w:p>
    <w:p>
      <w:pPr>
        <w:numPr>
          <w:ilvl w:val="0"/>
          <w:numId w:val="1"/>
        </w:numPr>
        <w:ind w:firstLine="480"/>
        <w:spacing w:line="360" w:lineRule="auto"/>
        <w:rPr>
          <w:rFonts w:hint="eastAsia" w:hAnsi="宋体" w:cs="宋体"/>
          <w:b w:val="0"/>
          <w:color w:val="000000" w:themeColor="text1"/>
          <w:szCs w:val="22"/>
          <w14:textFill>
            <w14:solidFill>
              <w14:schemeClr w14:val="tx1"/>
            </w14:solidFill>
          </w14:textFill>
        </w:rPr>
      </w:pPr>
      <w:r>
        <w:rPr>
          <w:rFonts w:hint="eastAsia" w:hAnsi="宋体" w:cs="宋体"/>
          <w:b w:val="0"/>
          <w:color w:val="000000" w:themeColor="text1"/>
          <w:szCs w:val="22"/>
          <w14:textFill>
            <w14:solidFill>
              <w14:schemeClr w14:val="tx1"/>
            </w14:solidFill>
          </w14:textFill>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color w:val="000000" w:themeColor="text1"/>
          <w:szCs w:val="22"/>
          <w14:textFill>
            <w14:solidFill>
              <w14:schemeClr w14:val="tx1"/>
            </w14:solidFill>
          </w14:textFill>
        </w:rPr>
      </w:pPr>
      <w:r>
        <w:rPr>
          <w:rFonts w:hint="eastAsia" w:hAnsi="宋体" w:cs="宋体"/>
          <w:b w:val="0"/>
          <w:color w:val="000000" w:themeColor="text1"/>
          <w:szCs w:val="22"/>
          <w14:textFill>
            <w14:solidFill>
              <w14:schemeClr w14:val="tx1"/>
            </w14:solidFill>
          </w14:textFill>
        </w:rPr>
        <w:t xml:space="preserve">其它报价要求：本项目投标报价应包括为完成本项目发生的所有费用。</w:t>
      </w:r>
      <w:r/>
    </w:p>
    <w:p>
      <w:pPr>
        <w:ind w:firstLine="48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12.4其它费用处理</w:t>
      </w:r>
      <w:r/>
    </w:p>
    <w:p>
      <w:pPr>
        <w:ind w:firstLine="480"/>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招标文件未列明，而供应商认为履行本项目合同所必需的费用也需列入报价。</w:t>
      </w:r>
      <w:r/>
    </w:p>
    <w:p>
      <w:pPr>
        <w:ind w:firstLine="48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12.5投标货币</w:t>
      </w:r>
      <w:r/>
    </w:p>
    <w:p>
      <w:pPr>
        <w:ind w:firstLine="480"/>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投标文件中的单价和总价无特殊规定的采用人民币报价。招标文件中另有规定的按规定执行。</w:t>
      </w:r>
      <w:r/>
    </w:p>
    <w:p>
      <w:pPr>
        <w:ind w:firstLine="478"/>
        <w:spacing w:line="360" w:lineRule="auto"/>
        <w:rPr>
          <w:rFonts w:hint="eastAsia" w:hAnsi="宋体" w:cs="宋体"/>
          <w:b w:val="0"/>
          <w:bCs/>
          <w:color w:val="000000" w:themeColor="text1"/>
          <w:szCs w:val="24"/>
          <w14:textFill>
            <w14:solidFill>
              <w14:schemeClr w14:val="tx1"/>
            </w14:solidFill>
          </w14:textFill>
        </w:rPr>
      </w:pPr>
      <w:r/>
      <w:bookmarkStart w:id="124" w:name="_Hlt26954731"/>
      <w:r/>
      <w:bookmarkEnd w:id="124"/>
      <w:r/>
      <w:bookmarkStart w:id="125" w:name="_Hlt26670486"/>
      <w:r/>
      <w:bookmarkEnd w:id="125"/>
      <w:r/>
      <w:bookmarkStart w:id="126" w:name="_Hlt26954846"/>
      <w:r/>
      <w:bookmarkEnd w:id="126"/>
      <w:r/>
      <w:bookmarkStart w:id="127" w:name="_Hlt26670482"/>
      <w:r/>
      <w:bookmarkEnd w:id="127"/>
      <w:r/>
      <w:bookmarkStart w:id="128" w:name="_Hlt26954848"/>
      <w:r/>
      <w:bookmarkEnd w:id="128"/>
      <w:r>
        <w:rPr>
          <w:rFonts w:hAnsi="宋体" w:cs="宋体"/>
          <w:b w:val="0"/>
          <w:bCs/>
          <w:color w:val="000000" w:themeColor="text1"/>
          <w:sz w:val="28"/>
          <w:szCs w:val="28"/>
          <w14:textFill>
            <w14:solidFill>
              <w14:schemeClr w14:val="tx1"/>
            </w14:solidFill>
          </w14:textFill>
        </w:rPr>
        <w:t xml:space="preserve">13</w:t>
      </w:r>
      <w:r>
        <w:rPr>
          <w:rFonts w:hint="eastAsia" w:hAnsi="宋体" w:cs="宋体"/>
          <w:b w:val="0"/>
          <w:bCs/>
          <w:color w:val="000000" w:themeColor="text1"/>
          <w14:textFill>
            <w14:solidFill>
              <w14:schemeClr w14:val="tx1"/>
            </w14:solidFill>
          </w14:textFill>
        </w:rPr>
        <w:t xml:space="preserve">、</w:t>
      </w:r>
      <w:r>
        <w:rPr>
          <w:rFonts w:hint="eastAsia" w:hAnsi="宋体" w:cs="宋体"/>
          <w:b w:val="0"/>
          <w:bCs/>
          <w:color w:val="000000" w:themeColor="text1"/>
          <w:sz w:val="28"/>
          <w:szCs w:val="28"/>
          <w14:textFill>
            <w14:solidFill>
              <w14:schemeClr w14:val="tx1"/>
            </w14:solidFill>
          </w14:textFill>
        </w:rPr>
        <w:t xml:space="preserve">项目需求偏离表及投标说明</w:t>
      </w:r>
      <w:r/>
    </w:p>
    <w:p>
      <w:pPr>
        <w:ind w:firstLine="420"/>
        <w:spacing w:line="360" w:lineRule="auto"/>
        <w:rPr>
          <w:rFonts w:hint="eastAsia" w:hAnsi="宋体" w:cs="宋体"/>
          <w:b w:val="0"/>
          <w:bCs/>
          <w:color w:val="000000" w:themeColor="text1"/>
          <w:lang w:val="zh-CN"/>
          <w14:textFill>
            <w14:solidFill>
              <w14:schemeClr w14:val="tx1"/>
            </w14:solidFill>
          </w14:textFill>
        </w:rPr>
      </w:pPr>
      <w:r>
        <w:rPr>
          <w:rFonts w:hAnsi="宋体" w:cs="宋体"/>
          <w:b w:val="0"/>
          <w:bCs/>
          <w:color w:val="000000" w:themeColor="text1"/>
          <w:lang w:val="zh-CN"/>
          <w14:textFill>
            <w14:solidFill>
              <w14:schemeClr w14:val="tx1"/>
            </w14:solidFill>
          </w14:textFill>
        </w:rPr>
        <w:t xml:space="preserve">13.1 </w:t>
      </w:r>
      <w:r>
        <w:rPr>
          <w:rFonts w:hint="eastAsia" w:hAnsi="宋体" w:cs="宋体"/>
          <w:b w:val="0"/>
          <w:bCs/>
          <w:color w:val="000000" w:themeColor="text1"/>
          <w:lang w:val="zh-CN"/>
          <w14:textFill>
            <w14:solidFill>
              <w14:schemeClr w14:val="tx1"/>
            </w14:solidFill>
          </w14:textFill>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color w:val="000000" w:themeColor="text1"/>
          <w:lang w:val="zh-CN"/>
          <w14:textFill>
            <w14:solidFill>
              <w14:schemeClr w14:val="tx1"/>
            </w14:solidFill>
          </w14:textFill>
        </w:rPr>
      </w:pPr>
      <w:r>
        <w:rPr>
          <w:rFonts w:hAnsi="宋体" w:cs="宋体"/>
          <w:b w:val="0"/>
          <w:bCs/>
          <w:color w:val="000000" w:themeColor="text1"/>
          <w:lang w:val="zh-CN"/>
          <w14:textFill>
            <w14:solidFill>
              <w14:schemeClr w14:val="tx1"/>
            </w14:solidFill>
          </w14:textFill>
        </w:rPr>
        <w:t xml:space="preserve">13.2 </w:t>
      </w:r>
      <w:r>
        <w:rPr>
          <w:rFonts w:hint="eastAsia" w:hAnsi="宋体" w:cs="宋体"/>
          <w:b w:val="0"/>
          <w:bCs/>
          <w:color w:val="000000" w:themeColor="text1"/>
          <w:lang w:val="zh-CN"/>
          <w14:textFill>
            <w14:solidFill>
              <w14:schemeClr w14:val="tx1"/>
            </w14:solidFill>
          </w14:textFill>
        </w:rPr>
        <w:t xml:space="preserve">提供本项目评分标准中要求的案例证明材料；</w:t>
      </w:r>
      <w:r/>
    </w:p>
    <w:p>
      <w:pPr>
        <w:ind w:firstLine="480"/>
        <w:spacing w:line="360" w:lineRule="auto"/>
        <w:tabs>
          <w:tab w:val="left" w:pos="1035" w:leader="none"/>
        </w:tabs>
        <w:rPr>
          <w:rFonts w:hint="eastAsia" w:hAnsi="宋体" w:cs="宋体"/>
          <w:b w:val="0"/>
          <w:bCs/>
          <w:color w:val="000000" w:themeColor="text1"/>
          <w:lang w:val="zh-CN"/>
          <w14:textFill>
            <w14:solidFill>
              <w14:schemeClr w14:val="tx1"/>
            </w14:solidFill>
          </w14:textFill>
        </w:rPr>
      </w:pPr>
      <w:r>
        <w:rPr>
          <w:rFonts w:hAnsi="宋体" w:cs="宋体"/>
          <w:b w:val="0"/>
          <w:bCs/>
          <w:color w:val="000000" w:themeColor="text1"/>
          <w:lang w:val="zh-CN"/>
          <w14:textFill>
            <w14:solidFill>
              <w14:schemeClr w14:val="tx1"/>
            </w14:solidFill>
          </w14:textFill>
        </w:rPr>
        <w:t xml:space="preserve">13.3 </w:t>
      </w:r>
      <w:r>
        <w:rPr>
          <w:rFonts w:hint="eastAsia" w:hAnsi="宋体" w:cs="宋体"/>
          <w:b w:val="0"/>
          <w:bCs/>
          <w:color w:val="000000" w:themeColor="text1"/>
          <w:lang w:val="zh-CN"/>
          <w14:textFill>
            <w14:solidFill>
              <w14:schemeClr w14:val="tx1"/>
            </w14:solidFill>
          </w14:textFill>
        </w:rPr>
        <w:t xml:space="preserve">详细阐述项目实施方案和服务计划；</w:t>
      </w:r>
      <w:r/>
    </w:p>
    <w:p>
      <w:pPr>
        <w:ind w:firstLine="480"/>
        <w:spacing w:line="360" w:lineRule="auto"/>
        <w:tabs>
          <w:tab w:val="left" w:pos="1035" w:leader="none"/>
        </w:tabs>
        <w:rPr>
          <w:rFonts w:hint="eastAsia" w:hAnsi="宋体" w:cs="宋体"/>
          <w:b w:val="0"/>
          <w:bCs/>
          <w:color w:val="000000" w:themeColor="text1"/>
          <w:lang w:val="zh-CN"/>
          <w14:textFill>
            <w14:solidFill>
              <w14:schemeClr w14:val="tx1"/>
            </w14:solidFill>
          </w14:textFill>
        </w:rPr>
      </w:pPr>
      <w:r>
        <w:rPr>
          <w:rFonts w:hAnsi="宋体" w:cs="宋体"/>
          <w:b w:val="0"/>
          <w:bCs/>
          <w:color w:val="000000" w:themeColor="text1"/>
          <w:lang w:val="zh-CN"/>
          <w14:textFill>
            <w14:solidFill>
              <w14:schemeClr w14:val="tx1"/>
            </w14:solidFill>
          </w14:textFill>
        </w:rPr>
        <w:t xml:space="preserve">13.</w:t>
      </w:r>
      <w:r>
        <w:rPr>
          <w:rFonts w:hAnsi="宋体" w:cs="宋体"/>
          <w:b w:val="0"/>
          <w:bCs/>
          <w:color w:val="000000" w:themeColor="text1"/>
          <w14:textFill>
            <w14:solidFill>
              <w14:schemeClr w14:val="tx1"/>
            </w14:solidFill>
          </w14:textFill>
        </w:rPr>
        <w:t xml:space="preserve">4</w:t>
      </w:r>
      <w:r>
        <w:rPr>
          <w:rFonts w:hAnsi="宋体" w:cs="宋体"/>
          <w:b w:val="0"/>
          <w:bCs/>
          <w:color w:val="000000" w:themeColor="text1"/>
          <w:lang w:val="zh-CN"/>
          <w14:textFill>
            <w14:solidFill>
              <w14:schemeClr w14:val="tx1"/>
            </w14:solidFill>
          </w14:textFill>
        </w:rPr>
        <w:t xml:space="preserve"> 供应商认为需要的其他技术文件或说明。</w:t>
      </w:r>
      <w:r/>
    </w:p>
    <w:p>
      <w:pPr>
        <w:pStyle w:val="864"/>
        <w:ind w:firstLine="478"/>
        <w:spacing w:before="0" w:after="0" w:line="360" w:lineRule="auto"/>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14、服务承诺及服务机构、人员的情况介绍</w:t>
      </w:r>
      <w:r/>
    </w:p>
    <w:p>
      <w:pPr>
        <w:ind w:firstLine="420"/>
        <w:spacing w:line="360" w:lineRule="auto"/>
        <w:rPr>
          <w:rFonts w:hint="eastAsia" w:hAnsi="宋体" w:cs="宋体"/>
          <w:b w:val="0"/>
          <w:bCs/>
          <w:color w:val="000000" w:themeColor="text1"/>
          <w:lang w:val="zh-CN"/>
          <w14:textFill>
            <w14:solidFill>
              <w14:schemeClr w14:val="tx1"/>
            </w14:solidFill>
          </w14:textFill>
        </w:rPr>
      </w:pPr>
      <w:r>
        <w:rPr>
          <w:rFonts w:hAnsi="宋体" w:cs="宋体"/>
          <w:b w:val="0"/>
          <w:bCs/>
          <w:color w:val="000000" w:themeColor="text1"/>
          <w:lang w:val="zh-CN"/>
          <w14:textFill>
            <w14:solidFill>
              <w14:schemeClr w14:val="tx1"/>
            </w14:solidFill>
          </w14:textFill>
        </w:rPr>
        <w:t xml:space="preserve">14.1 </w:t>
      </w:r>
      <w:r>
        <w:rPr>
          <w:rFonts w:hint="eastAsia" w:hAnsi="宋体" w:cs="宋体"/>
          <w:b w:val="0"/>
          <w:bCs/>
          <w:color w:val="000000" w:themeColor="text1"/>
          <w:lang w:val="zh-CN"/>
          <w14:textFill>
            <w14:solidFill>
              <w14:schemeClr w14:val="tx1"/>
            </w14:solidFill>
          </w14:textFill>
        </w:rPr>
        <w:t xml:space="preserve">供应商的服务承诺应不低于招标文件中商务要求的标准。</w:t>
      </w:r>
      <w:r/>
    </w:p>
    <w:p>
      <w:pPr>
        <w:ind w:firstLine="420"/>
        <w:spacing w:line="360" w:lineRule="auto"/>
        <w:rPr>
          <w:rFonts w:hint="eastAsia" w:hAnsi="宋体" w:cs="宋体"/>
          <w:b w:val="0"/>
          <w:bCs/>
          <w:color w:val="000000" w:themeColor="text1"/>
          <w:lang w:val="zh-CN"/>
          <w14:textFill>
            <w14:solidFill>
              <w14:schemeClr w14:val="tx1"/>
            </w14:solidFill>
          </w14:textFill>
        </w:rPr>
      </w:pPr>
      <w:r>
        <w:rPr>
          <w:rFonts w:hAnsi="宋体" w:cs="宋体"/>
          <w:b w:val="0"/>
          <w:bCs/>
          <w:color w:val="000000" w:themeColor="text1"/>
          <w:lang w:val="zh-CN"/>
          <w14:textFill>
            <w14:solidFill>
              <w14:schemeClr w14:val="tx1"/>
            </w14:solidFill>
          </w14:textFill>
        </w:rPr>
        <w:t xml:space="preserve">14.2 </w:t>
      </w:r>
      <w:r>
        <w:rPr>
          <w:rFonts w:hint="eastAsia" w:hAnsi="宋体" w:cs="宋体"/>
          <w:b w:val="0"/>
          <w:bCs/>
          <w:color w:val="000000" w:themeColor="text1"/>
          <w:lang w:val="zh-CN"/>
          <w14:textFill>
            <w14:solidFill>
              <w14:schemeClr w14:val="tx1"/>
            </w14:solidFill>
          </w14:textFill>
        </w:rPr>
        <w:t xml:space="preserve">提供供应商有关服务的管理制度、服务机构的分布情况、服务人员的数量、素质、技术水平及服务的反应能力和相关证明材料。</w:t>
      </w:r>
      <w:r/>
    </w:p>
    <w:p>
      <w:pPr>
        <w:ind w:firstLine="420"/>
        <w:spacing w:line="360" w:lineRule="auto"/>
        <w:rPr>
          <w:rFonts w:hint="eastAsia" w:hAnsi="宋体" w:cs="宋体"/>
          <w:b w:val="0"/>
          <w:bCs/>
          <w:color w:val="000000" w:themeColor="text1"/>
          <w:lang w:val="zh-CN"/>
          <w14:textFill>
            <w14:solidFill>
              <w14:schemeClr w14:val="tx1"/>
            </w14:solidFill>
          </w14:textFill>
        </w:rPr>
      </w:pPr>
      <w:r>
        <w:rPr>
          <w:rFonts w:hAnsi="宋体"/>
          <w:b w:val="0"/>
          <w:color w:val="000000" w:themeColor="text1"/>
          <w:position w:val="0"/>
          <w:szCs w:val="24"/>
          <w14:textFill>
            <w14:solidFill>
              <w14:schemeClr w14:val="tx1"/>
            </w14:solidFill>
          </w14:textFill>
        </w:rPr>
        <w:t xml:space="preserve">14.3 供应商需根据招标文件要求提供培训计划。</w:t>
      </w:r>
      <w:r/>
    </w:p>
    <w:p>
      <w:pPr>
        <w:ind w:firstLine="420"/>
        <w:spacing w:line="360" w:lineRule="auto"/>
        <w:rPr>
          <w:rFonts w:hint="eastAsia" w:hAnsi="宋体" w:cs="宋体"/>
          <w:b w:val="0"/>
          <w:bCs/>
          <w:color w:val="000000" w:themeColor="text1"/>
          <w:lang w:val="zh-CN"/>
          <w14:textFill>
            <w14:solidFill>
              <w14:schemeClr w14:val="tx1"/>
            </w14:solidFill>
          </w14:textFill>
        </w:rPr>
      </w:pPr>
      <w:r>
        <w:rPr>
          <w:rFonts w:hAnsi="宋体"/>
          <w:b w:val="0"/>
          <w:color w:val="000000" w:themeColor="text1"/>
          <w:position w:val="0"/>
          <w:szCs w:val="24"/>
          <w14:textFill>
            <w14:solidFill>
              <w14:schemeClr w14:val="tx1"/>
            </w14:solidFill>
          </w14:textFill>
        </w:rPr>
        <w:t xml:space="preserve">14.4 </w:t>
      </w:r>
      <w:r>
        <w:rPr>
          <w:rFonts w:hint="eastAsia" w:hAnsi="宋体"/>
          <w:b w:val="0"/>
          <w:color w:val="000000" w:themeColor="text1"/>
          <w:position w:val="0"/>
          <w:szCs w:val="24"/>
          <w14:textFill>
            <w14:solidFill>
              <w14:schemeClr w14:val="tx1"/>
            </w14:solidFill>
          </w14:textFill>
        </w:rPr>
        <w:t xml:space="preserve">供应商需根据招标文件要求提供</w:t>
      </w:r>
      <w:r>
        <w:rPr>
          <w:rFonts w:hint="eastAsia" w:hAnsi="Arial" w:cs="宋体"/>
          <w:b w:val="0"/>
          <w:color w:val="000000" w:themeColor="text1"/>
          <w:position w:val="0"/>
          <w:szCs w:val="21"/>
          <w:lang w:val="zh-CN"/>
          <w14:textFill>
            <w14:solidFill>
              <w14:schemeClr w14:val="tx1"/>
            </w14:solidFill>
          </w14:textFill>
        </w:rPr>
        <w:t xml:space="preserve">所投标的的主要组成部分、功能设计、实现思路及关键技术等。</w:t>
      </w:r>
      <w:r/>
    </w:p>
    <w:p>
      <w:pPr>
        <w:pStyle w:val="864"/>
        <w:ind w:firstLine="478"/>
        <w:spacing w:before="0" w:after="0" w:line="360" w:lineRule="auto"/>
        <w:rPr>
          <w:rFonts w:hint="eastAsia" w:ascii="宋体" w:hAnsi="宋体" w:eastAsia="宋体" w:cs="宋体"/>
          <w:color w:val="000000" w:themeColor="text1"/>
          <w14:textFill>
            <w14:solidFill>
              <w14:schemeClr w14:val="tx1"/>
            </w14:solidFill>
          </w14:textFill>
        </w:rPr>
      </w:pPr>
      <w:r/>
      <w:bookmarkStart w:id="129" w:name="_Toc14577359"/>
      <w:r/>
      <w:bookmarkStart w:id="130" w:name="_Toc49090510"/>
      <w:r>
        <w:rPr>
          <w:rFonts w:ascii="宋体" w:hAnsi="宋体" w:eastAsia="宋体" w:cs="宋体"/>
          <w:color w:val="000000" w:themeColor="text1"/>
          <w14:textFill>
            <w14:solidFill>
              <w14:schemeClr w14:val="tx1"/>
            </w14:solidFill>
          </w14:textFill>
        </w:rPr>
        <w:t xml:space="preserve">15、投标函和开标一览表</w:t>
      </w:r>
      <w:r/>
    </w:p>
    <w:p>
      <w:pPr>
        <w:ind w:firstLine="48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w:t>
      </w:r>
      <w:r>
        <w:rPr>
          <w:rFonts w:hint="eastAsia" w:hAnsi="宋体" w:cs="宋体"/>
          <w:b w:val="0"/>
          <w:bCs/>
          <w:color w:val="000000" w:themeColor="text1"/>
          <w14:textFill>
            <w14:solidFill>
              <w14:schemeClr w14:val="tx1"/>
            </w14:solidFill>
          </w14:textFill>
        </w:rPr>
        <w:t xml:space="preserve">供应商应按照招标文件中提供的格式完整、正确填写投标函、开标一览表。</w:t>
      </w:r>
      <w:r/>
    </w:p>
    <w:p>
      <w:pPr>
        <w:pStyle w:val="864"/>
        <w:ind w:firstLine="478"/>
        <w:spacing w:before="0" w:after="0" w:line="360" w:lineRule="auto"/>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16、投标保证金</w:t>
      </w:r>
      <w:bookmarkEnd w:id="129"/>
      <w:r/>
      <w:bookmarkEnd w:id="130"/>
      <w:r/>
      <w:r/>
    </w:p>
    <w:p>
      <w:pPr>
        <w:ind w:firstLine="420"/>
        <w:spacing w:line="360" w:lineRule="auto"/>
        <w:rPr>
          <w:rFonts w:hint="eastAsia" w:hAnsi="宋体" w:cs="宋体"/>
          <w:b w:val="0"/>
          <w:bCs/>
          <w:color w:val="000000" w:themeColor="text1"/>
          <w14:textFill>
            <w14:solidFill>
              <w14:schemeClr w14:val="tx1"/>
            </w14:solidFill>
          </w14:textFill>
        </w:rPr>
      </w:pPr>
      <w:r/>
      <w:bookmarkStart w:id="131" w:name="_Hlt26954850"/>
      <w:r/>
      <w:bookmarkEnd w:id="131"/>
      <w:r/>
      <w:bookmarkStart w:id="132" w:name="_Hlt26670489"/>
      <w:r/>
      <w:bookmarkEnd w:id="132"/>
      <w:r/>
      <w:bookmarkStart w:id="133" w:name="_Hlt26954734"/>
      <w:r/>
      <w:bookmarkEnd w:id="133"/>
      <w:r/>
      <w:bookmarkStart w:id="134" w:name="_Toc14577360"/>
      <w:r/>
      <w:bookmarkStart w:id="135" w:name="_Toc49090511"/>
      <w:r>
        <w:rPr>
          <w:rFonts w:hint="eastAsia" w:hAnsi="宋体" w:cs="宋体"/>
          <w:b w:val="0"/>
          <w:bCs/>
          <w:color w:val="000000" w:themeColor="text1"/>
          <w14:textFill>
            <w14:solidFill>
              <w14:schemeClr w14:val="tx1"/>
            </w14:solidFill>
          </w14:textFill>
        </w:rPr>
        <w:t xml:space="preserve">本项目无需递交投标保证金。</w:t>
      </w:r>
      <w:r/>
    </w:p>
    <w:p>
      <w:pPr>
        <w:pStyle w:val="864"/>
        <w:ind w:firstLine="478"/>
        <w:spacing w:before="0" w:after="0" w:line="360" w:lineRule="auto"/>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17、投标有效期</w:t>
      </w:r>
      <w:bookmarkEnd w:id="134"/>
      <w:r/>
      <w:bookmarkEnd w:id="135"/>
      <w:r/>
      <w:r/>
    </w:p>
    <w:p>
      <w:pPr>
        <w:ind w:firstLine="480"/>
        <w:spacing w:line="360" w:lineRule="auto"/>
        <w:rPr>
          <w:rFonts w:hint="eastAsia" w:hAnsi="宋体" w:cs="宋体"/>
          <w:color w:val="000000" w:themeColor="text1"/>
          <w:u w:val="single"/>
          <w14:textFill>
            <w14:solidFill>
              <w14:schemeClr w14:val="tx1"/>
            </w14:solidFill>
          </w14:textFill>
        </w:rPr>
      </w:pPr>
      <w:r>
        <w:rPr>
          <w:rFonts w:hAnsi="宋体" w:cs="宋体"/>
          <w:b w:val="0"/>
          <w:bCs/>
          <w:color w:val="000000" w:themeColor="text1"/>
          <w14:textFill>
            <w14:solidFill>
              <w14:schemeClr w14:val="tx1"/>
            </w14:solidFill>
          </w14:textFill>
        </w:rPr>
        <w:t xml:space="preserve">17.1 </w:t>
      </w:r>
      <w:r>
        <w:rPr>
          <w:rFonts w:hAnsi="宋体" w:cs="宋体"/>
          <w:color w:val="000000" w:themeColor="text1"/>
          <w:u w:val="single"/>
          <w14:textFill>
            <w14:solidFill>
              <w14:schemeClr w14:val="tx1"/>
            </w14:solidFill>
          </w14:textFill>
        </w:rPr>
        <w:t xml:space="preserve">*投标有效期为采购代理机构规定的开标之日后</w:t>
      </w:r>
      <w:r>
        <w:rPr>
          <w:rFonts w:hAnsi="宋体" w:cs="宋体"/>
          <w:color w:val="000000" w:themeColor="text1"/>
          <w:u w:val="single"/>
          <w14:textFill>
            <w14:solidFill>
              <w14:schemeClr w14:val="tx1"/>
            </w14:solidFill>
          </w14:textFill>
        </w:rPr>
        <w:t xml:space="preserve">90日历天</w:t>
      </w:r>
      <w:r>
        <w:rPr>
          <w:rFonts w:hint="eastAsia" w:hAnsi="宋体" w:cs="宋体"/>
          <w:color w:val="000000" w:themeColor="text1"/>
          <w:u w:val="single"/>
          <w14:textFill>
            <w14:solidFill>
              <w14:schemeClr w14:val="tx1"/>
            </w14:solidFill>
          </w14:textFill>
        </w:rPr>
        <w:t xml:space="preserve">。投标有效期比规定短的将被视为非响应性投标而予以拒绝。</w:t>
      </w:r>
      <w:r/>
    </w:p>
    <w:p>
      <w:pPr>
        <w:ind w:firstLine="48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17.2 </w:t>
      </w:r>
      <w:r>
        <w:rPr>
          <w:rFonts w:hint="eastAsia" w:hAnsi="宋体" w:cs="宋体"/>
          <w:b w:val="0"/>
          <w:bCs/>
          <w:color w:val="000000" w:themeColor="text1"/>
          <w14:textFill>
            <w14:solidFill>
              <w14:schemeClr w14:val="tx1"/>
            </w14:solidFill>
          </w14:textFill>
        </w:rPr>
        <w:t xml:space="preserve">在特殊情况下，采购代理机构于原投标有效期满之前，可向供应商提出延长投标有效期的要求。这种要求与答复均应采用书面形式。供应商可以拒绝采购代理机构的这一要求而放弃投标</w:t>
      </w:r>
      <w:r>
        <w:rPr>
          <w:rFonts w:hint="eastAsia" w:hAnsi="宋体" w:cs="宋体"/>
          <w:b w:val="0"/>
          <w:bCs/>
          <w:color w:val="000000" w:themeColor="text1"/>
          <w:szCs w:val="24"/>
          <w14:textFill>
            <w14:solidFill>
              <w14:schemeClr w14:val="tx1"/>
            </w14:solidFill>
          </w14:textFill>
        </w:rPr>
        <w:t xml:space="preserve">。</w:t>
      </w:r>
      <w:r>
        <w:rPr>
          <w:rFonts w:hint="eastAsia" w:hAnsi="宋体" w:cs="宋体"/>
          <w:b w:val="0"/>
          <w:bCs/>
          <w:color w:val="000000" w:themeColor="text1"/>
          <w14:textFill>
            <w14:solidFill>
              <w14:schemeClr w14:val="tx1"/>
            </w14:solidFill>
          </w14:textFill>
        </w:rPr>
        <w:t xml:space="preserve">同意延长投标有效期的供应商既不能要求也不允许修改其投标文件。</w:t>
      </w:r>
      <w:r>
        <w:rPr>
          <w:rFonts w:hint="eastAsia" w:hAnsi="宋体" w:cs="宋体"/>
          <w:b w:val="0"/>
          <w:bCs/>
          <w:color w:val="000000" w:themeColor="text1"/>
          <w:szCs w:val="24"/>
          <w14:textFill>
            <w14:solidFill>
              <w14:schemeClr w14:val="tx1"/>
            </w14:solidFill>
          </w14:textFill>
        </w:rPr>
        <w:t xml:space="preserve">受投标有效期约束的所有权利与义务均延长至新的有效期</w:t>
      </w:r>
      <w:r>
        <w:rPr>
          <w:rFonts w:hint="eastAsia" w:hAnsi="宋体" w:cs="宋体"/>
          <w:b w:val="0"/>
          <w:bCs/>
          <w:color w:val="000000" w:themeColor="text1"/>
          <w14:textFill>
            <w14:solidFill>
              <w14:schemeClr w14:val="tx1"/>
            </w14:solidFill>
          </w14:textFill>
        </w:rPr>
        <w:t xml:space="preserve">。</w:t>
      </w:r>
      <w:r/>
    </w:p>
    <w:p>
      <w:pPr>
        <w:pStyle w:val="864"/>
        <w:ind w:firstLine="478"/>
        <w:spacing w:before="0" w:after="0" w:line="360" w:lineRule="auto"/>
        <w:rPr>
          <w:rFonts w:hint="eastAsia" w:ascii="宋体" w:hAnsi="宋体" w:eastAsia="宋体" w:cs="宋体"/>
          <w:color w:val="000000" w:themeColor="text1"/>
          <w14:textFill>
            <w14:solidFill>
              <w14:schemeClr w14:val="tx1"/>
            </w14:solidFill>
          </w14:textFill>
        </w:rPr>
      </w:pPr>
      <w:r/>
      <w:bookmarkStart w:id="136" w:name="_Hlt26954852"/>
      <w:r/>
      <w:bookmarkEnd w:id="136"/>
      <w:r/>
      <w:bookmarkStart w:id="137" w:name="_Hlt26954739"/>
      <w:r/>
      <w:bookmarkEnd w:id="137"/>
      <w:r/>
      <w:bookmarkStart w:id="138" w:name="_Toc14577361"/>
      <w:r/>
      <w:bookmarkStart w:id="139" w:name="_Toc49090512"/>
      <w:r>
        <w:rPr>
          <w:rFonts w:ascii="宋体" w:hAnsi="宋体" w:eastAsia="宋体" w:cs="宋体"/>
          <w:color w:val="000000" w:themeColor="text1"/>
          <w14:textFill>
            <w14:solidFill>
              <w14:schemeClr w14:val="tx1"/>
            </w14:solidFill>
          </w14:textFill>
        </w:rPr>
        <w:t xml:space="preserve">18、投标文件签署</w:t>
      </w:r>
      <w:bookmarkEnd w:id="138"/>
      <w:r/>
      <w:bookmarkEnd w:id="139"/>
      <w:r/>
      <w:r/>
    </w:p>
    <w:p>
      <w:pPr>
        <w:ind w:firstLine="48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18.1 </w:t>
      </w:r>
      <w:r>
        <w:rPr>
          <w:rFonts w:hint="eastAsia" w:hAnsi="宋体" w:cs="宋体"/>
          <w:b w:val="0"/>
          <w:bCs/>
          <w:color w:val="000000" w:themeColor="text1"/>
          <w14:textFill>
            <w14:solidFill>
              <w14:schemeClr w14:val="tx1"/>
            </w14:solidFill>
          </w14:textFill>
        </w:rPr>
        <w:t xml:space="preserve">供应商需按照文件要求签字或盖章。</w:t>
      </w:r>
      <w:r/>
    </w:p>
    <w:p>
      <w:pPr>
        <w:pStyle w:val="863"/>
        <w:ind w:firstLine="436"/>
        <w:spacing w:before="156" w:after="156" w:line="360" w:lineRule="auto"/>
        <w:rPr>
          <w:rStyle w:val="966"/>
          <w:rFonts w:hint="eastAsia" w:ascii="宋体" w:hAnsi="宋体" w:cs="宋体"/>
          <w:b/>
          <w:bCs w:val="0"/>
          <w:color w:val="000000" w:themeColor="text1"/>
          <w14:textFill>
            <w14:solidFill>
              <w14:schemeClr w14:val="tx1"/>
            </w14:solidFill>
          </w14:textFill>
        </w:rPr>
      </w:pPr>
      <w:r/>
      <w:bookmarkStart w:id="140" w:name="_Toc22743"/>
      <w:r/>
      <w:bookmarkStart w:id="141" w:name="_Toc16938540"/>
      <w:r/>
      <w:bookmarkStart w:id="142" w:name="_Toc513029224"/>
      <w:r/>
      <w:bookmarkStart w:id="143" w:name="_Toc120614217"/>
      <w:r/>
      <w:bookmarkStart w:id="144" w:name="_Toc20823296"/>
      <w:r>
        <w:rPr>
          <w:rStyle w:val="966"/>
          <w:rFonts w:hint="eastAsia" w:ascii="宋体" w:hAnsi="宋体" w:cs="宋体"/>
          <w:b/>
          <w:bCs w:val="0"/>
          <w:color w:val="000000" w:themeColor="text1"/>
          <w14:textFill>
            <w14:solidFill>
              <w14:schemeClr w14:val="tx1"/>
            </w14:solidFill>
          </w14:textFill>
        </w:rPr>
        <w:t xml:space="preserve">四、投标文件的递交</w:t>
      </w:r>
      <w:bookmarkEnd w:id="140"/>
      <w:r/>
      <w:bookmarkEnd w:id="141"/>
      <w:r/>
      <w:bookmarkEnd w:id="142"/>
      <w:r/>
      <w:bookmarkEnd w:id="143"/>
      <w:r/>
      <w:bookmarkEnd w:id="144"/>
      <w:r/>
      <w:r/>
    </w:p>
    <w:p>
      <w:pPr>
        <w:ind w:firstLine="560"/>
        <w:spacing w:line="360" w:lineRule="auto"/>
        <w:rPr>
          <w:rFonts w:hint="eastAsia" w:hAnsi="宋体" w:cs="宋体"/>
          <w:b w:val="0"/>
          <w:bCs/>
          <w:color w:val="000000" w:themeColor="text1"/>
          <w:sz w:val="28"/>
          <w:szCs w:val="28"/>
          <w14:textFill>
            <w14:solidFill>
              <w14:schemeClr w14:val="tx1"/>
            </w14:solidFill>
          </w14:textFill>
        </w:rPr>
      </w:pPr>
      <w:r>
        <w:rPr>
          <w:rFonts w:hint="eastAsia" w:hAnsi="宋体" w:cs="宋体"/>
          <w:b w:val="0"/>
          <w:bCs/>
          <w:color w:val="000000" w:themeColor="text1"/>
          <w:sz w:val="28"/>
          <w:szCs w:val="28"/>
          <w14:textFill>
            <w14:solidFill>
              <w14:schemeClr w14:val="tx1"/>
            </w14:solidFill>
          </w14:textFill>
        </w:rPr>
        <w:t xml:space="preserve">1</w:t>
      </w:r>
      <w:r>
        <w:rPr>
          <w:rFonts w:hAnsi="宋体" w:cs="宋体"/>
          <w:b w:val="0"/>
          <w:bCs/>
          <w:color w:val="000000" w:themeColor="text1"/>
          <w:sz w:val="28"/>
          <w:szCs w:val="28"/>
          <w14:textFill>
            <w14:solidFill>
              <w14:schemeClr w14:val="tx1"/>
            </w14:solidFill>
          </w14:textFill>
        </w:rPr>
        <w:t xml:space="preserve">9</w:t>
      </w:r>
      <w:r>
        <w:rPr>
          <w:rFonts w:hint="eastAsia" w:hAnsi="宋体" w:cs="宋体"/>
          <w:b w:val="0"/>
          <w:bCs/>
          <w:color w:val="000000" w:themeColor="text1"/>
          <w:sz w:val="28"/>
          <w:szCs w:val="28"/>
          <w14:textFill>
            <w14:solidFill>
              <w14:schemeClr w14:val="tx1"/>
            </w14:solidFill>
          </w14:textFill>
        </w:rPr>
        <w:t xml:space="preserve">、投标文件的递交</w:t>
      </w:r>
      <w:r/>
    </w:p>
    <w:p>
      <w:pPr>
        <w:ind w:firstLine="480"/>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1</w:t>
      </w:r>
      <w:r>
        <w:rPr>
          <w:rFonts w:hAnsi="宋体" w:cs="宋体"/>
          <w:b w:val="0"/>
          <w:bCs/>
          <w:color w:val="000000" w:themeColor="text1"/>
          <w14:textFill>
            <w14:solidFill>
              <w14:schemeClr w14:val="tx1"/>
            </w14:solidFill>
          </w14:textFill>
        </w:rPr>
        <w:t xml:space="preserve">9</w:t>
      </w:r>
      <w:r>
        <w:rPr>
          <w:rFonts w:hint="eastAsia" w:hAnsi="宋体" w:cs="宋体"/>
          <w:b w:val="0"/>
          <w:bCs/>
          <w:color w:val="000000" w:themeColor="text1"/>
          <w14:textFill>
            <w14:solidFill>
              <w14:schemeClr w14:val="tx1"/>
            </w14:solidFill>
          </w14:textFill>
        </w:rPr>
        <w:t xml:space="preserve">.1 电子投标文件的递交供应商应当按照《操作手册》规定，在投标截止时间前制作并上传电子投标文件。</w:t>
      </w:r>
      <w:r/>
    </w:p>
    <w:p>
      <w:pPr>
        <w:ind w:firstLine="482"/>
        <w:spacing w:line="360" w:lineRule="auto"/>
        <w:rPr>
          <w:rFonts w:hint="eastAsia" w:hAnsi="宋体" w:cs="宋体"/>
          <w:color w:val="000000" w:themeColor="text1"/>
          <w14:textFill>
            <w14:solidFill>
              <w14:schemeClr w14:val="tx1"/>
            </w14:solidFill>
          </w14:textFill>
        </w:rPr>
      </w:pPr>
      <w:r>
        <w:rPr>
          <w:rFonts w:hAnsi="宋体" w:cs="宋体"/>
          <w:color w:val="000000" w:themeColor="text1"/>
          <w14:textFill>
            <w14:solidFill>
              <w14:schemeClr w14:val="tx1"/>
            </w14:solidFill>
          </w14:textFill>
        </w:rPr>
        <w:t xml:space="preserve">19</w:t>
      </w:r>
      <w:r>
        <w:rPr>
          <w:rFonts w:hint="eastAsia" w:hAnsi="宋体" w:cs="宋体"/>
          <w:color w:val="000000" w:themeColor="text1"/>
          <w14:textFill>
            <w14:solidFill>
              <w14:schemeClr w14:val="tx1"/>
            </w14:solidFill>
          </w14:textFill>
        </w:rPr>
        <w:t xml:space="preserve">.2政府采购管理交易系统（苏采云）相关要求是本采购文件的组成部分。</w:t>
      </w:r>
      <w:r/>
    </w:p>
    <w:p>
      <w:pPr>
        <w:ind w:firstLine="482"/>
        <w:spacing w:line="360" w:lineRule="auto"/>
        <w:rPr>
          <w:rFonts w:hint="eastAsia" w:hAnsi="宋体" w:cs="宋体"/>
          <w:color w:val="000000" w:themeColor="text1"/>
          <w14:textFill>
            <w14:solidFill>
              <w14:schemeClr w14:val="tx1"/>
            </w14:solidFill>
          </w14:textFill>
        </w:rPr>
      </w:pPr>
      <w:r>
        <w:rPr>
          <w:rFonts w:hAnsi="宋体" w:cs="宋体"/>
          <w:color w:val="000000" w:themeColor="text1"/>
          <w14:textFill>
            <w14:solidFill>
              <w14:schemeClr w14:val="tx1"/>
            </w14:solidFill>
          </w14:textFill>
        </w:rPr>
        <w:t xml:space="preserve">19</w:t>
      </w:r>
      <w:r>
        <w:rPr>
          <w:rFonts w:hint="eastAsia" w:hAnsi="宋体" w:cs="宋体"/>
          <w:color w:val="000000" w:themeColor="text1"/>
          <w14:textFill>
            <w14:solidFill>
              <w14:schemeClr w14:val="tx1"/>
            </w14:solidFill>
          </w14:textFill>
        </w:rPr>
        <w:t xml:space="preserve">.3供应商应对 CA 证书妥善保管，如被他人盗用投标，因此带来的结果均由供应商自行承担。</w:t>
      </w:r>
      <w:r/>
    </w:p>
    <w:p>
      <w:pPr>
        <w:ind w:firstLine="482"/>
        <w:spacing w:line="360" w:lineRule="auto"/>
        <w:rPr>
          <w:rFonts w:hint="eastAsia" w:hAnsi="宋体" w:cs="宋体"/>
          <w:color w:val="000000" w:themeColor="text1"/>
          <w14:textFill>
            <w14:solidFill>
              <w14:schemeClr w14:val="tx1"/>
            </w14:solidFill>
          </w14:textFill>
        </w:rPr>
      </w:pPr>
      <w:r>
        <w:rPr>
          <w:rFonts w:hAnsi="宋体" w:cs="宋体"/>
          <w:color w:val="000000" w:themeColor="text1"/>
          <w14:textFill>
            <w14:solidFill>
              <w14:schemeClr w14:val="tx1"/>
            </w14:solidFill>
          </w14:textFill>
        </w:rPr>
        <w:t xml:space="preserve">19</w:t>
      </w:r>
      <w:r>
        <w:rPr>
          <w:rFonts w:hint="eastAsia" w:hAnsi="宋体" w:cs="宋体"/>
          <w:color w:val="000000" w:themeColor="text1"/>
          <w14:textFill>
            <w14:solidFill>
              <w14:schemeClr w14:val="tx1"/>
            </w14:solidFill>
          </w14:textFill>
        </w:rPr>
        <w:t xml:space="preserve">.4供应商应当对采购文件提出的要求和条件作出实质性响应，并在电子投标系统逐条应答。</w:t>
      </w:r>
      <w:r/>
    </w:p>
    <w:p>
      <w:pPr>
        <w:ind w:firstLine="482"/>
        <w:spacing w:line="360" w:lineRule="auto"/>
        <w:rPr>
          <w:rFonts w:hint="eastAsia" w:hAnsi="宋体" w:cs="宋体"/>
          <w:color w:val="000000" w:themeColor="text1"/>
          <w14:textFill>
            <w14:solidFill>
              <w14:schemeClr w14:val="tx1"/>
            </w14:solidFill>
          </w14:textFill>
        </w:rPr>
      </w:pPr>
      <w:r>
        <w:rPr>
          <w:rFonts w:hAnsi="宋体" w:cs="宋体"/>
          <w:color w:val="000000" w:themeColor="text1"/>
          <w14:textFill>
            <w14:solidFill>
              <w14:schemeClr w14:val="tx1"/>
            </w14:solidFill>
          </w14:textFill>
        </w:rPr>
        <w:t xml:space="preserve">19</w:t>
      </w:r>
      <w:r>
        <w:rPr>
          <w:rFonts w:hint="eastAsia" w:hAnsi="宋体" w:cs="宋体"/>
          <w:color w:val="000000" w:themeColor="text1"/>
          <w14:textFill>
            <w14:solidFill>
              <w14:schemeClr w14:val="tx1"/>
            </w14:solidFill>
          </w14:textFill>
        </w:rPr>
        <w:t xml:space="preserve">.5供应商应对要求提供的资格证明文件（如资质证书、资格证书）、技术资料（如白皮书、彩页、手册、检测报告等）扫描上传至投标系统。</w:t>
      </w:r>
      <w:r/>
    </w:p>
    <w:p>
      <w:pPr>
        <w:ind w:firstLine="482"/>
        <w:spacing w:line="360" w:lineRule="auto"/>
        <w:rPr>
          <w:rFonts w:hint="eastAsia" w:hAnsi="宋体" w:cs="宋体"/>
          <w:color w:val="000000" w:themeColor="text1"/>
          <w14:textFill>
            <w14:solidFill>
              <w14:schemeClr w14:val="tx1"/>
            </w14:solidFill>
          </w14:textFill>
        </w:rPr>
      </w:pPr>
      <w:r>
        <w:rPr>
          <w:rFonts w:hAnsi="宋体" w:cs="宋体"/>
          <w:color w:val="000000" w:themeColor="text1"/>
          <w14:textFill>
            <w14:solidFill>
              <w14:schemeClr w14:val="tx1"/>
            </w14:solidFill>
          </w14:textFill>
        </w:rPr>
        <w:t xml:space="preserve">19</w:t>
      </w:r>
      <w:r>
        <w:rPr>
          <w:rFonts w:hint="eastAsia" w:hAnsi="宋体" w:cs="宋体"/>
          <w:color w:val="000000" w:themeColor="text1"/>
          <w14:textFill>
            <w14:solidFill>
              <w14:schemeClr w14:val="tx1"/>
            </w14:solidFill>
          </w14:textFill>
        </w:rPr>
        <w:t xml:space="preserve">.6供应商应当在采购文件要求提交投标文件的截止时间前，将投标文件提交至“苏采云”系统，逾期提交的投标文件，“苏采云”系统将自动拒收。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color w:val="000000" w:themeColor="text1"/>
          <w14:textFill>
            <w14:solidFill>
              <w14:schemeClr w14:val="tx1"/>
            </w14:solidFill>
          </w14:textFill>
        </w:rPr>
      </w:pPr>
      <w:r>
        <w:rPr>
          <w:rFonts w:hAnsi="宋体" w:cs="宋体"/>
          <w:color w:val="000000" w:themeColor="text1"/>
          <w14:textFill>
            <w14:solidFill>
              <w14:schemeClr w14:val="tx1"/>
            </w14:solidFill>
          </w14:textFill>
        </w:rPr>
        <w:t xml:space="preserve">19</w:t>
      </w:r>
      <w:r>
        <w:rPr>
          <w:rFonts w:hint="eastAsia" w:hAnsi="宋体" w:cs="宋体"/>
          <w:color w:val="000000" w:themeColor="text1"/>
          <w14:textFill>
            <w14:solidFill>
              <w14:schemeClr w14:val="tx1"/>
            </w14:solidFill>
          </w14:textFill>
        </w:rPr>
        <w:t xml:space="preserve">.7各供应商应在规定时间内凭CA证书进行网上解密。</w:t>
      </w:r>
      <w:r/>
    </w:p>
    <w:p>
      <w:pPr>
        <w:pStyle w:val="864"/>
        <w:ind w:firstLine="478"/>
        <w:spacing w:before="0" w:after="0" w:line="360" w:lineRule="auto"/>
        <w:rPr>
          <w:rFonts w:hint="eastAsia" w:ascii="宋体" w:hAnsi="宋体" w:eastAsia="宋体" w:cs="宋体"/>
          <w:color w:val="000000" w:themeColor="text1"/>
          <w14:textFill>
            <w14:solidFill>
              <w14:schemeClr w14:val="tx1"/>
            </w14:solidFill>
          </w14:textFill>
        </w:rPr>
      </w:pPr>
      <w:r/>
      <w:bookmarkStart w:id="145" w:name="_Toc20823298"/>
      <w:r/>
      <w:bookmarkStart w:id="146" w:name="_Toc16938542"/>
      <w:r/>
      <w:bookmarkStart w:id="147" w:name="_Toc513029226"/>
      <w:r>
        <w:rPr>
          <w:rFonts w:ascii="宋体" w:hAnsi="宋体" w:eastAsia="宋体" w:cs="宋体"/>
          <w:color w:val="000000" w:themeColor="text1"/>
          <w14:textFill>
            <w14:solidFill>
              <w14:schemeClr w14:val="tx1"/>
            </w14:solidFill>
          </w14:textFill>
        </w:rPr>
        <w:t xml:space="preserve">20、投标截止日期</w:t>
      </w:r>
      <w:bookmarkEnd w:id="145"/>
      <w:r/>
      <w:bookmarkEnd w:id="146"/>
      <w:r/>
      <w:bookmarkEnd w:id="147"/>
      <w:r/>
      <w:r/>
    </w:p>
    <w:p>
      <w:pPr>
        <w:ind w:firstLine="480"/>
        <w:spacing w:line="360" w:lineRule="auto"/>
        <w:rPr>
          <w:rFonts w:hint="eastAsia" w:hAnsi="宋体" w:cs="宋体"/>
          <w:b w:val="0"/>
          <w:bCs/>
          <w:color w:val="000000" w:themeColor="text1"/>
          <w14:textFill>
            <w14:solidFill>
              <w14:schemeClr w14:val="tx1"/>
            </w14:solidFill>
          </w14:textFill>
        </w:rPr>
      </w:pPr>
      <w:r/>
      <w:bookmarkStart w:id="148" w:name="_Toc16938543"/>
      <w:r/>
      <w:bookmarkStart w:id="149" w:name="_Toc20823299"/>
      <w:r/>
      <w:bookmarkStart w:id="150" w:name="_Toc513029227"/>
      <w:r>
        <w:rPr>
          <w:rFonts w:hAnsi="宋体" w:cs="宋体"/>
          <w:b w:val="0"/>
          <w:bCs/>
          <w:color w:val="000000" w:themeColor="text1"/>
          <w14:textFill>
            <w14:solidFill>
              <w14:schemeClr w14:val="tx1"/>
            </w14:solidFill>
          </w14:textFill>
        </w:rPr>
        <w:t xml:space="preserve">20</w:t>
      </w:r>
      <w:r>
        <w:rPr>
          <w:rFonts w:hint="eastAsia" w:hAnsi="宋体" w:cs="宋体"/>
          <w:b w:val="0"/>
          <w:bCs/>
          <w:color w:val="000000" w:themeColor="text1"/>
          <w14:textFill>
            <w14:solidFill>
              <w14:schemeClr w14:val="tx1"/>
            </w14:solidFill>
          </w14:textFill>
        </w:rPr>
        <w:t xml:space="preserve">.1 供应商上传电子投标文件的时间不得迟于招标公告中规定的投标截止时间。</w:t>
      </w:r>
      <w:r/>
    </w:p>
    <w:p>
      <w:pPr>
        <w:ind w:firstLine="480"/>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20</w:t>
      </w:r>
      <w:r>
        <w:rPr>
          <w:rFonts w:hint="eastAsia" w:hAnsi="宋体" w:cs="宋体"/>
          <w:b w:val="0"/>
          <w:bCs/>
          <w:color w:val="000000" w:themeColor="text1"/>
          <w14:textFill>
            <w14:solidFill>
              <w14:schemeClr w14:val="tx1"/>
            </w14:solidFill>
          </w14:textFill>
        </w:rPr>
        <w:t xml:space="preserve">.2 代理机构可以按照规定，通过修改采购文件延长投标截止日期，在此情况下，供应商的所有权利和义务以及供应商受制的截止日期均应以延长后新的截止日期为准。</w:t>
      </w:r>
      <w:r/>
    </w:p>
    <w:p>
      <w:pPr>
        <w:ind w:firstLine="482"/>
        <w:spacing w:line="360" w:lineRule="auto"/>
        <w:rPr>
          <w:rFonts w:hint="eastAsia" w:hAnsi="宋体" w:cs="宋体"/>
          <w:color w:val="000000" w:themeColor="text1"/>
          <w14:textFill>
            <w14:solidFill>
              <w14:schemeClr w14:val="tx1"/>
            </w14:solidFill>
          </w14:textFill>
        </w:rPr>
      </w:pPr>
      <w:r>
        <w:rPr>
          <w:rFonts w:hAnsi="宋体" w:cs="宋体"/>
          <w:color w:val="000000" w:themeColor="text1"/>
          <w14:textFill>
            <w14:solidFill>
              <w14:schemeClr w14:val="tx1"/>
            </w14:solidFill>
          </w14:textFill>
        </w:rPr>
        <w:t xml:space="preserve">21、迟交的投标文件</w:t>
      </w:r>
      <w:bookmarkEnd w:id="148"/>
      <w:r/>
      <w:bookmarkEnd w:id="149"/>
      <w:r/>
      <w:bookmarkEnd w:id="150"/>
      <w:r/>
      <w:r/>
    </w:p>
    <w:p>
      <w:pPr>
        <w:ind w:firstLine="482"/>
        <w:spacing w:line="360" w:lineRule="auto"/>
        <w:rPr>
          <w:rFonts w:hint="eastAsia" w:hAnsi="宋体" w:cs="宋体"/>
          <w:color w:val="000000" w:themeColor="text1"/>
          <w:u w:val="single"/>
          <w14:textFill>
            <w14:solidFill>
              <w14:schemeClr w14:val="tx1"/>
            </w14:solidFill>
          </w14:textFill>
        </w:rPr>
      </w:pPr>
      <w:r>
        <w:rPr>
          <w:rFonts w:hAnsi="宋体" w:cs="宋体"/>
          <w:color w:val="000000" w:themeColor="text1"/>
          <w:u w:val="single"/>
          <w14:textFill>
            <w14:solidFill>
              <w14:schemeClr w14:val="tx1"/>
            </w14:solidFill>
          </w14:textFill>
        </w:rPr>
        <w:t xml:space="preserve">*21.1 </w:t>
      </w:r>
      <w:r>
        <w:rPr>
          <w:rFonts w:hint="eastAsia" w:hAnsi="宋体" w:cs="宋体"/>
          <w:color w:val="000000" w:themeColor="text1"/>
          <w:u w:val="single"/>
          <w14:textFill>
            <w14:solidFill>
              <w14:schemeClr w14:val="tx1"/>
            </w14:solidFill>
          </w14:textFill>
        </w:rPr>
        <w:t xml:space="preserve">苏采云系统将拒绝并退回在其规定的投标截止时间后收到的任何投标文件。</w:t>
      </w:r>
      <w:r/>
    </w:p>
    <w:p>
      <w:pPr>
        <w:pStyle w:val="864"/>
        <w:ind w:firstLine="478"/>
        <w:spacing w:before="0" w:after="0" w:line="360" w:lineRule="auto"/>
        <w:rPr>
          <w:rFonts w:hint="eastAsia" w:ascii="宋体" w:hAnsi="宋体" w:eastAsia="宋体" w:cs="宋体"/>
          <w:color w:val="000000" w:themeColor="text1"/>
          <w14:textFill>
            <w14:solidFill>
              <w14:schemeClr w14:val="tx1"/>
            </w14:solidFill>
          </w14:textFill>
        </w:rPr>
      </w:pPr>
      <w:r/>
      <w:bookmarkStart w:id="151" w:name="_Toc16938544"/>
      <w:r/>
      <w:bookmarkStart w:id="152" w:name="_Toc20823300"/>
      <w:r/>
      <w:bookmarkStart w:id="153" w:name="_Toc513029228"/>
      <w:r>
        <w:rPr>
          <w:rFonts w:ascii="宋体" w:hAnsi="宋体" w:eastAsia="宋体" w:cs="宋体"/>
          <w:color w:val="000000" w:themeColor="text1"/>
          <w14:textFill>
            <w14:solidFill>
              <w14:schemeClr w14:val="tx1"/>
            </w14:solidFill>
          </w14:textFill>
        </w:rPr>
        <w:t xml:space="preserve">22、投标文件的修改和撤回</w:t>
      </w:r>
      <w:bookmarkEnd w:id="151"/>
      <w:r/>
      <w:bookmarkEnd w:id="152"/>
      <w:r/>
      <w:bookmarkEnd w:id="153"/>
      <w:r/>
      <w:r/>
    </w:p>
    <w:p>
      <w:pPr>
        <w:ind w:firstLine="480"/>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2</w:t>
      </w:r>
      <w:r>
        <w:rPr>
          <w:rFonts w:hAnsi="宋体" w:cs="宋体"/>
          <w:b w:val="0"/>
          <w:bCs/>
          <w:color w:val="000000" w:themeColor="text1"/>
          <w14:textFill>
            <w14:solidFill>
              <w14:schemeClr w14:val="tx1"/>
            </w14:solidFill>
          </w14:textFill>
        </w:rPr>
        <w:t xml:space="preserve">2</w:t>
      </w:r>
      <w:r>
        <w:rPr>
          <w:rFonts w:hint="eastAsia" w:hAnsi="宋体" w:cs="宋体"/>
          <w:b w:val="0"/>
          <w:bCs/>
          <w:color w:val="000000" w:themeColor="text1"/>
          <w14:textFill>
            <w14:solidFill>
              <w14:schemeClr w14:val="tx1"/>
            </w14:solidFill>
          </w14:textFill>
        </w:rPr>
        <w:t xml:space="preserve">.1 投标文件的撤回</w:t>
      </w:r>
      <w:r/>
    </w:p>
    <w:p>
      <w:pPr>
        <w:ind w:firstLine="48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22</w:t>
      </w:r>
      <w:r>
        <w:rPr>
          <w:rFonts w:hint="eastAsia" w:hAnsi="宋体" w:cs="宋体"/>
          <w:b w:val="0"/>
          <w:bCs/>
          <w:color w:val="000000" w:themeColor="text1"/>
          <w14:textFill>
            <w14:solidFill>
              <w14:schemeClr w14:val="tx1"/>
            </w14:solidFill>
          </w14:textFill>
        </w:rPr>
        <w:t xml:space="preserve">.1.1 电子投标文件的撤回</w:t>
      </w:r>
      <w:r/>
    </w:p>
    <w:p>
      <w:pPr>
        <w:ind w:firstLine="480"/>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供应商可在投标截止时间前，撤回其电子投标文件，具体操作方法见《操作手册》。</w:t>
      </w:r>
      <w:r/>
    </w:p>
    <w:p>
      <w:pPr>
        <w:ind w:firstLine="48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22</w:t>
      </w:r>
      <w:r>
        <w:rPr>
          <w:rFonts w:hint="eastAsia" w:hAnsi="宋体" w:cs="宋体"/>
          <w:b w:val="0"/>
          <w:bCs/>
          <w:color w:val="000000" w:themeColor="text1"/>
          <w14:textFill>
            <w14:solidFill>
              <w14:schemeClr w14:val="tx1"/>
            </w14:solidFill>
          </w14:textFill>
        </w:rPr>
        <w:t xml:space="preserve">.1.2 供应商撤回电子投标文件，则认为其不再参与本项目投标活动。</w:t>
      </w:r>
      <w:r/>
    </w:p>
    <w:p>
      <w:pPr>
        <w:ind w:firstLine="48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22</w:t>
      </w:r>
      <w:r>
        <w:rPr>
          <w:rFonts w:hint="eastAsia" w:hAnsi="宋体" w:cs="宋体"/>
          <w:b w:val="0"/>
          <w:bCs/>
          <w:color w:val="000000" w:themeColor="text1"/>
          <w14:textFill>
            <w14:solidFill>
              <w14:schemeClr w14:val="tx1"/>
            </w14:solidFill>
          </w14:textFill>
        </w:rPr>
        <w:t xml:space="preserve">.2 投标文件的修改</w:t>
      </w:r>
      <w:r/>
    </w:p>
    <w:p>
      <w:pPr>
        <w:ind w:firstLine="480"/>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供应商可在投标截止时间前，对其电子投标文件进行修改，具体操作方法见《操作手册》。</w:t>
      </w:r>
      <w:r/>
    </w:p>
    <w:p>
      <w:pPr>
        <w:ind w:firstLine="48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22</w:t>
      </w:r>
      <w:r>
        <w:rPr>
          <w:rFonts w:hint="eastAsia" w:hAnsi="宋体" w:cs="宋体"/>
          <w:b w:val="0"/>
          <w:bCs/>
          <w:color w:val="000000" w:themeColor="text1"/>
          <w14:textFill>
            <w14:solidFill>
              <w14:schemeClr w14:val="tx1"/>
            </w14:solidFill>
          </w14:textFill>
        </w:rPr>
        <w:t xml:space="preserve">.3 在投标截止时间之后，供应商不得对其电子投标文件作任何修改。</w:t>
      </w:r>
      <w:r/>
    </w:p>
    <w:p>
      <w:pPr>
        <w:ind w:firstLine="48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22</w:t>
      </w:r>
      <w:r>
        <w:rPr>
          <w:rFonts w:hint="eastAsia" w:hAnsi="宋体" w:cs="宋体"/>
          <w:b w:val="0"/>
          <w:bCs/>
          <w:color w:val="000000" w:themeColor="text1"/>
          <w14:textFill>
            <w14:solidFill>
              <w14:schemeClr w14:val="tx1"/>
            </w14:solidFill>
          </w14:textFill>
        </w:rPr>
        <w:t xml:space="preserve">.4 在投标截止时间至采购文件中规定的投标有效期满之间的这段时间内，供应商不得撤回其投标。</w:t>
      </w:r>
      <w:r/>
    </w:p>
    <w:p>
      <w:pPr>
        <w:pStyle w:val="863"/>
        <w:ind w:firstLine="436"/>
        <w:spacing w:before="156" w:after="156" w:line="360" w:lineRule="auto"/>
        <w:rPr>
          <w:rStyle w:val="966"/>
          <w:rFonts w:hint="eastAsia" w:ascii="宋体" w:hAnsi="宋体" w:cs="宋体"/>
          <w:b/>
          <w:bCs w:val="0"/>
          <w:color w:val="000000" w:themeColor="text1"/>
          <w14:textFill>
            <w14:solidFill>
              <w14:schemeClr w14:val="tx1"/>
            </w14:solidFill>
          </w14:textFill>
        </w:rPr>
      </w:pPr>
      <w:r/>
      <w:bookmarkStart w:id="154" w:name="_Toc21082"/>
      <w:r/>
      <w:bookmarkStart w:id="155" w:name="_Toc120614218"/>
      <w:r/>
      <w:bookmarkStart w:id="156" w:name="_Toc20823301"/>
      <w:r/>
      <w:bookmarkStart w:id="157" w:name="_Toc513029229"/>
      <w:r/>
      <w:bookmarkStart w:id="158" w:name="_Toc16938545"/>
      <w:r>
        <w:rPr>
          <w:rStyle w:val="966"/>
          <w:rFonts w:hint="eastAsia" w:ascii="宋体" w:hAnsi="宋体" w:cs="宋体"/>
          <w:b/>
          <w:bCs w:val="0"/>
          <w:color w:val="000000" w:themeColor="text1"/>
          <w14:textFill>
            <w14:solidFill>
              <w14:schemeClr w14:val="tx1"/>
            </w14:solidFill>
          </w14:textFill>
        </w:rPr>
        <w:t xml:space="preserve">五、开标与评标</w:t>
      </w:r>
      <w:bookmarkEnd w:id="154"/>
      <w:r/>
      <w:bookmarkEnd w:id="155"/>
      <w:r/>
      <w:bookmarkEnd w:id="156"/>
      <w:r/>
      <w:bookmarkEnd w:id="157"/>
      <w:r/>
      <w:bookmarkEnd w:id="158"/>
      <w:r/>
      <w:r/>
    </w:p>
    <w:p>
      <w:pPr>
        <w:pStyle w:val="864"/>
        <w:ind w:firstLine="478"/>
        <w:spacing w:before="0" w:after="0" w:line="360" w:lineRule="auto"/>
        <w:rPr>
          <w:rFonts w:hint="eastAsia" w:ascii="宋体" w:hAnsi="宋体" w:eastAsia="宋体" w:cs="宋体"/>
          <w:color w:val="000000" w:themeColor="text1"/>
          <w14:textFill>
            <w14:solidFill>
              <w14:schemeClr w14:val="tx1"/>
            </w14:solidFill>
          </w14:textFill>
        </w:rPr>
      </w:pPr>
      <w:r/>
      <w:bookmarkStart w:id="159" w:name="_Toc513029230"/>
      <w:r/>
      <w:bookmarkStart w:id="160" w:name="_Toc20823302"/>
      <w:r/>
      <w:bookmarkStart w:id="161" w:name="_Toc16938546"/>
      <w:r>
        <w:rPr>
          <w:rFonts w:ascii="宋体" w:hAnsi="宋体" w:eastAsia="宋体" w:cs="宋体"/>
          <w:color w:val="000000" w:themeColor="text1"/>
          <w14:textFill>
            <w14:solidFill>
              <w14:schemeClr w14:val="tx1"/>
            </w14:solidFill>
          </w14:textFill>
        </w:rPr>
        <w:t xml:space="preserve">23、开标</w:t>
      </w:r>
      <w:bookmarkEnd w:id="159"/>
      <w:r/>
      <w:bookmarkEnd w:id="160"/>
      <w:r/>
      <w:bookmarkEnd w:id="161"/>
      <w:r/>
      <w:r/>
    </w:p>
    <w:p>
      <w:pPr>
        <w:ind w:firstLine="48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23.1 </w:t>
      </w:r>
      <w:r>
        <w:rPr>
          <w:rFonts w:hint="eastAsia" w:hAnsi="宋体" w:cs="宋体"/>
          <w:b w:val="0"/>
          <w:bCs/>
          <w:color w:val="000000" w:themeColor="text1"/>
          <w14:textFill>
            <w14:solidFill>
              <w14:schemeClr w14:val="tx1"/>
            </w14:solidFill>
          </w14:textFill>
        </w:rPr>
        <w:t xml:space="preserve">代理机构将在招标公告中规定的时间和地点组织公开开标。供应商应当按照《操作手册》规定，参加开标活动。供应商未参加开标的，视同认可开标结果。</w:t>
      </w:r>
      <w:r/>
    </w:p>
    <w:p>
      <w:pPr>
        <w:ind w:firstLine="480"/>
        <w:spacing w:line="360" w:lineRule="auto"/>
        <w:rPr>
          <w:rFonts w:hint="eastAsia" w:hAnsi="宋体" w:cs="宋体"/>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23.2</w:t>
      </w:r>
      <w:r>
        <w:rPr>
          <w:rFonts w:hint="eastAsia" w:hAnsi="宋体" w:cs="宋体"/>
          <w:color w:val="000000" w:themeColor="text1"/>
          <w14:textFill>
            <w14:solidFill>
              <w14:schemeClr w14:val="tx1"/>
            </w14:solidFill>
          </w14:textFill>
        </w:rPr>
        <w:t xml:space="preserve">开标仪式由代理机构组织。“政府采购管理交易系统（苏采云）”将自动对项目进行开标，并宣读各供应商的《开标一览表》。</w:t>
      </w:r>
      <w:r/>
    </w:p>
    <w:p>
      <w:pPr>
        <w:ind w:firstLine="48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23.3 </w:t>
      </w:r>
      <w:r>
        <w:rPr>
          <w:rFonts w:hint="eastAsia" w:hAnsi="宋体" w:cs="宋体"/>
          <w:b w:val="0"/>
          <w:bCs/>
          <w:color w:val="000000" w:themeColor="text1"/>
          <w14:textFill>
            <w14:solidFill>
              <w14:schemeClr w14:val="tx1"/>
            </w14:solidFill>
          </w14:textFill>
        </w:rPr>
        <w:t xml:space="preserve">供应商在开标过程中涉及到的投标文件解密、开标结果确认等工作，应按照《操作手册》规定执行。</w:t>
      </w:r>
      <w:r/>
    </w:p>
    <w:p>
      <w:pPr>
        <w:ind w:firstLine="48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23.4 </w:t>
      </w:r>
      <w:r>
        <w:rPr>
          <w:rFonts w:hAnsi="宋体" w:cs="宋体"/>
          <w:color w:val="000000" w:themeColor="text1"/>
          <w:u w:val="single"/>
          <w14:textFill>
            <w14:solidFill>
              <w14:schemeClr w14:val="tx1"/>
            </w14:solidFill>
          </w14:textFill>
        </w:rPr>
        <w:t xml:space="preserve">*供应商在报价时不允许采用选择性报价，否则将被视为无效投标</w:t>
      </w:r>
      <w:r>
        <w:rPr>
          <w:rFonts w:hint="eastAsia" w:hAnsi="宋体" w:cs="宋体"/>
          <w:b w:val="0"/>
          <w:bCs/>
          <w:color w:val="000000" w:themeColor="text1"/>
          <w14:textFill>
            <w14:solidFill>
              <w14:schemeClr w14:val="tx1"/>
            </w14:solidFill>
          </w14:textFill>
        </w:rPr>
        <w:t xml:space="preserve">。</w:t>
      </w:r>
      <w:r/>
    </w:p>
    <w:p>
      <w:pPr>
        <w:ind w:firstLine="478"/>
        <w:spacing w:line="360" w:lineRule="auto"/>
        <w:rPr>
          <w:rFonts w:hint="eastAsia" w:hAnsi="宋体" w:cs="宋体"/>
          <w:b w:val="0"/>
          <w:bCs/>
          <w:color w:val="000000" w:themeColor="text1"/>
          <w:sz w:val="28"/>
          <w:szCs w:val="28"/>
          <w14:textFill>
            <w14:solidFill>
              <w14:schemeClr w14:val="tx1"/>
            </w14:solidFill>
          </w14:textFill>
        </w:rPr>
      </w:pPr>
      <w:r/>
      <w:bookmarkStart w:id="162" w:name="_Toc513029231"/>
      <w:r/>
      <w:bookmarkStart w:id="163" w:name="_Toc20823303"/>
      <w:r/>
      <w:bookmarkStart w:id="164" w:name="_Toc16938547"/>
      <w:r>
        <w:rPr>
          <w:rFonts w:hAnsi="宋体" w:cs="宋体"/>
          <w:b w:val="0"/>
          <w:bCs/>
          <w:color w:val="000000" w:themeColor="text1"/>
          <w:sz w:val="28"/>
          <w:szCs w:val="28"/>
          <w14:textFill>
            <w14:solidFill>
              <w14:schemeClr w14:val="tx1"/>
            </w14:solidFill>
          </w14:textFill>
        </w:rPr>
        <w:t xml:space="preserve">24、评标委员会</w:t>
      </w:r>
      <w:r/>
    </w:p>
    <w:p>
      <w:pPr>
        <w:ind w:firstLine="48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24.1 </w:t>
      </w:r>
      <w:r>
        <w:rPr>
          <w:rFonts w:hint="eastAsia" w:hAnsi="宋体" w:cs="宋体"/>
          <w:b w:val="0"/>
          <w:bCs/>
          <w:color w:val="000000" w:themeColor="text1"/>
          <w14:textFill>
            <w14:solidFill>
              <w14:schemeClr w14:val="tx1"/>
            </w14:solidFill>
          </w14:textFill>
        </w:rPr>
        <w:t xml:space="preserve">开标后，由评标委员会（以下简称评委会）进行评标。</w:t>
      </w:r>
      <w:r/>
    </w:p>
    <w:p>
      <w:pPr>
        <w:ind w:firstLine="48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24.2 </w:t>
      </w:r>
      <w:r>
        <w:rPr>
          <w:rFonts w:hint="eastAsia" w:hAnsi="宋体" w:cs="宋体"/>
          <w:b w:val="0"/>
          <w:bCs/>
          <w:color w:val="000000" w:themeColor="text1"/>
          <w14:textFill>
            <w14:solidFill>
              <w14:schemeClr w14:val="tx1"/>
            </w14:solidFill>
          </w14:textFill>
        </w:rPr>
        <w:t xml:space="preserve">评委会由行业专家、采购人代表组成，且人员构成符合有关规定。</w:t>
      </w:r>
      <w:r/>
    </w:p>
    <w:p>
      <w:pPr>
        <w:ind w:firstLine="48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24.4评委会将对供应商的商业、技术秘密予以保密。</w:t>
      </w:r>
      <w:r/>
    </w:p>
    <w:p>
      <w:pPr>
        <w:pStyle w:val="864"/>
        <w:ind w:firstLine="478"/>
        <w:spacing w:before="0" w:after="0" w:line="360" w:lineRule="auto"/>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25．评标过程的保密</w:t>
      </w:r>
      <w:bookmarkEnd w:id="162"/>
      <w:r/>
      <w:bookmarkEnd w:id="163"/>
      <w:r/>
      <w:bookmarkEnd w:id="164"/>
      <w:r>
        <w:rPr>
          <w:rFonts w:hint="eastAsia" w:ascii="宋体" w:hAnsi="宋体" w:eastAsia="宋体" w:cs="宋体"/>
          <w:color w:val="000000" w:themeColor="text1"/>
          <w14:textFill>
            <w14:solidFill>
              <w14:schemeClr w14:val="tx1"/>
            </w14:solidFill>
          </w14:textFill>
        </w:rPr>
        <w:t xml:space="preserve">与公正</w:t>
      </w:r>
      <w:r/>
    </w:p>
    <w:p>
      <w:pPr>
        <w:ind w:firstLine="48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25.1公开开标后，直至向中标的供应商授予合同时止，凡是与审查、澄清、评价和比较投标的有关资料以及授标建议等，均不得向供应商或与评标无关的其他人员透露。</w:t>
      </w:r>
      <w:r/>
    </w:p>
    <w:p>
      <w:pPr>
        <w:ind w:firstLine="480"/>
        <w:spacing w:line="360" w:lineRule="auto"/>
        <w:rPr>
          <w:rFonts w:hint="eastAsia" w:hAnsi="宋体" w:cs="宋体"/>
          <w:color w:val="000000" w:themeColor="text1"/>
          <w:szCs w:val="24"/>
          <w:u w:val="single"/>
          <w14:textFill>
            <w14:solidFill>
              <w14:schemeClr w14:val="tx1"/>
            </w14:solidFill>
          </w14:textFill>
        </w:rPr>
      </w:pPr>
      <w:r>
        <w:rPr>
          <w:rFonts w:hAnsi="宋体" w:cs="宋体"/>
          <w:b w:val="0"/>
          <w:bCs/>
          <w:color w:val="000000" w:themeColor="text1"/>
          <w14:textFill>
            <w14:solidFill>
              <w14:schemeClr w14:val="tx1"/>
            </w14:solidFill>
          </w14:textFill>
        </w:rPr>
        <w:t xml:space="preserve">25.2 </w:t>
      </w:r>
      <w:r>
        <w:rPr>
          <w:rFonts w:hAnsi="宋体" w:cs="宋体"/>
          <w:color w:val="000000" w:themeColor="text1"/>
          <w:u w:val="single"/>
          <w14:textFill>
            <w14:solidFill>
              <w14:schemeClr w14:val="tx1"/>
            </w14:solidFill>
          </w14:textFill>
        </w:rPr>
        <w:t xml:space="preserve">*</w:t>
      </w:r>
      <w:r>
        <w:rPr>
          <w:rFonts w:hint="eastAsia" w:hAnsi="宋体" w:cs="宋体"/>
          <w:color w:val="000000" w:themeColor="text1"/>
          <w:szCs w:val="24"/>
          <w:u w:val="single"/>
          <w14:textFill>
            <w14:solidFill>
              <w14:schemeClr w14:val="tx1"/>
            </w14:solidFill>
          </w14:textFill>
        </w:rPr>
        <w:t xml:space="preserve">在评标过程中，如果供应商试图向采购代理机构和参与评标的人员施加任何影响以获取中标，都将会导致其投标被拒绝。</w:t>
      </w:r>
      <w:r/>
    </w:p>
    <w:p>
      <w:pPr>
        <w:ind w:firstLine="480"/>
        <w:spacing w:line="480" w:lineRule="exact"/>
        <w:rPr>
          <w:rFonts w:hint="eastAsia" w:hAnsi="宋体"/>
          <w:b w:val="0"/>
          <w:color w:val="000000" w:themeColor="text1"/>
          <w:position w:val="0"/>
          <w:szCs w:val="24"/>
          <w14:textFill>
            <w14:solidFill>
              <w14:schemeClr w14:val="tx1"/>
            </w14:solidFill>
          </w14:textFill>
        </w:rPr>
      </w:pPr>
      <w:r>
        <w:rPr>
          <w:rFonts w:hAnsi="宋体"/>
          <w:b w:val="0"/>
          <w:color w:val="000000" w:themeColor="text1"/>
          <w:position w:val="0"/>
          <w:szCs w:val="24"/>
          <w14:textFill>
            <w14:solidFill>
              <w14:schemeClr w14:val="tx1"/>
            </w14:solidFill>
          </w14:textFill>
        </w:rPr>
        <w:t xml:space="preserve">25.3 采购人、采购代理机构和评标委员会不向未中标的供应商解释未中标原因，也不公布评标过程中的相关细节。</w:t>
      </w:r>
      <w:r/>
    </w:p>
    <w:p>
      <w:pPr>
        <w:ind w:firstLine="480"/>
        <w:spacing w:line="480" w:lineRule="exact"/>
        <w:rPr>
          <w:rFonts w:hint="eastAsia" w:hAnsi="宋体"/>
          <w:b w:val="0"/>
          <w:color w:val="000000" w:themeColor="text1"/>
          <w:position w:val="0"/>
          <w:szCs w:val="24"/>
          <w14:textFill>
            <w14:solidFill>
              <w14:schemeClr w14:val="tx1"/>
            </w14:solidFill>
          </w14:textFill>
        </w:rPr>
      </w:pPr>
      <w:r>
        <w:rPr>
          <w:rFonts w:hAnsi="宋体"/>
          <w:b w:val="0"/>
          <w:color w:val="000000" w:themeColor="text1"/>
          <w:position w:val="0"/>
          <w:szCs w:val="24"/>
          <w14:textFill>
            <w14:solidFill>
              <w14:schemeClr w14:val="tx1"/>
            </w14:solidFill>
          </w14:textFill>
        </w:rPr>
        <w:t xml:space="preserve">25.4 采用综合评分法的项目，未中标的供应商可于评标结束后，向采购代理机构查询自己的评审得分及排序情况。</w:t>
      </w:r>
      <w:r/>
    </w:p>
    <w:p>
      <w:pPr>
        <w:pStyle w:val="864"/>
        <w:ind w:firstLine="478"/>
        <w:spacing w:before="0" w:after="0" w:line="360" w:lineRule="auto"/>
        <w:rPr>
          <w:rFonts w:hint="eastAsia" w:ascii="宋体" w:hAnsi="宋体" w:eastAsia="宋体" w:cs="宋体"/>
          <w:color w:val="000000" w:themeColor="text1"/>
          <w14:textFill>
            <w14:solidFill>
              <w14:schemeClr w14:val="tx1"/>
            </w14:solidFill>
          </w14:textFill>
        </w:rPr>
      </w:pPr>
      <w:r/>
      <w:bookmarkStart w:id="165" w:name="_Toc20823304"/>
      <w:r/>
      <w:bookmarkStart w:id="166" w:name="_Toc513029232"/>
      <w:r/>
      <w:bookmarkStart w:id="167" w:name="_Toc16938548"/>
      <w:r>
        <w:rPr>
          <w:rFonts w:ascii="宋体" w:hAnsi="宋体" w:eastAsia="宋体" w:cs="宋体"/>
          <w:color w:val="000000" w:themeColor="text1"/>
          <w14:textFill>
            <w14:solidFill>
              <w14:schemeClr w14:val="tx1"/>
            </w14:solidFill>
          </w14:textFill>
        </w:rPr>
        <w:t xml:space="preserve">26．投标的澄清</w:t>
      </w:r>
      <w:bookmarkEnd w:id="165"/>
      <w:r/>
      <w:bookmarkEnd w:id="166"/>
      <w:r/>
      <w:bookmarkEnd w:id="167"/>
      <w:r/>
      <w:r/>
    </w:p>
    <w:p>
      <w:pPr>
        <w:ind w:firstLine="480"/>
        <w:spacing w:line="360" w:lineRule="auto"/>
        <w:rPr>
          <w:rFonts w:hint="eastAsia" w:hAnsi="宋体" w:cs="宋体"/>
          <w:b w:val="0"/>
          <w:bCs/>
          <w:color w:val="000000" w:themeColor="text1"/>
          <w:szCs w:val="24"/>
          <w14:textFill>
            <w14:solidFill>
              <w14:schemeClr w14:val="tx1"/>
            </w14:solidFill>
          </w14:textFill>
        </w:rPr>
      </w:pPr>
      <w:r>
        <w:rPr>
          <w:rFonts w:hAnsi="宋体" w:cs="宋体"/>
          <w:b w:val="0"/>
          <w:bCs/>
          <w:color w:val="000000" w:themeColor="text1"/>
          <w:szCs w:val="24"/>
          <w14:textFill>
            <w14:solidFill>
              <w14:schemeClr w14:val="tx1"/>
            </w14:solidFill>
          </w14:textFill>
        </w:rPr>
        <w:t xml:space="preserve">26.1</w:t>
      </w:r>
      <w:r>
        <w:rPr>
          <w:rFonts w:hint="eastAsia" w:hAnsi="宋体" w:cs="宋体"/>
          <w:b w:val="0"/>
          <w:bCs/>
          <w:color w:val="000000" w:themeColor="text1"/>
          <w:szCs w:val="24"/>
          <w14:textFill>
            <w14:solidFill>
              <w14:schemeClr w14:val="tx1"/>
            </w14:solidFill>
          </w14:textFill>
        </w:rPr>
        <w:t xml:space="preserve">评标期间，为有助于对投标文件的审查、评价和比较，评委会有权以电子函件形式要求供应商对其投标文件进行澄清，但并非对每个供应商都作澄清要求。</w:t>
      </w:r>
      <w:r/>
    </w:p>
    <w:p>
      <w:pPr>
        <w:ind w:firstLine="480"/>
        <w:spacing w:line="360" w:lineRule="auto"/>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供应商的澄清、说明或者补正不得超出投标文件的范围或者改变投标文件的实质性内容。</w:t>
      </w:r>
      <w:r/>
    </w:p>
    <w:p>
      <w:pPr>
        <w:ind w:firstLine="420"/>
        <w:spacing w:line="360" w:lineRule="auto"/>
        <w:rPr>
          <w:rFonts w:hint="eastAsia" w:hAnsi="宋体" w:cs="宋体"/>
          <w:b w:val="0"/>
          <w:bCs/>
          <w:color w:val="000000" w:themeColor="text1"/>
          <w:szCs w:val="24"/>
          <w14:textFill>
            <w14:solidFill>
              <w14:schemeClr w14:val="tx1"/>
            </w14:solidFill>
          </w14:textFill>
        </w:rPr>
      </w:pPr>
      <w:r>
        <w:rPr>
          <w:rFonts w:hAnsi="宋体" w:cs="宋体"/>
          <w:b w:val="0"/>
          <w:bCs/>
          <w:color w:val="000000" w:themeColor="text1"/>
          <w:szCs w:val="24"/>
          <w14:textFill>
            <w14:solidFill>
              <w14:schemeClr w14:val="tx1"/>
            </w14:solidFill>
          </w14:textFill>
        </w:rPr>
        <w:t xml:space="preserve">26.2</w:t>
      </w:r>
      <w:r>
        <w:rPr>
          <w:rFonts w:hint="eastAsia" w:hAnsi="宋体" w:cs="宋体"/>
          <w:b w:val="0"/>
          <w:bCs/>
          <w:color w:val="000000" w:themeColor="text1"/>
          <w:szCs w:val="24"/>
          <w14:textFill>
            <w14:solidFill>
              <w14:schemeClr w14:val="tx1"/>
            </w14:solidFill>
          </w14:textFill>
        </w:rPr>
        <w:t xml:space="preserve">接到评委会澄清要求的供应商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color w:val="000000" w:themeColor="text1"/>
          <w:szCs w:val="24"/>
          <w14:textFill>
            <w14:solidFill>
              <w14:schemeClr w14:val="tx1"/>
            </w14:solidFill>
          </w14:textFill>
        </w:rPr>
      </w:pPr>
      <w:r>
        <w:rPr>
          <w:rFonts w:hAnsi="宋体" w:cs="宋体"/>
          <w:b w:val="0"/>
          <w:bCs/>
          <w:color w:val="000000" w:themeColor="text1"/>
          <w:szCs w:val="24"/>
          <w14:textFill>
            <w14:solidFill>
              <w14:schemeClr w14:val="tx1"/>
            </w14:solidFill>
          </w14:textFill>
        </w:rPr>
        <w:t xml:space="preserve">26.3 </w:t>
      </w:r>
      <w:r>
        <w:rPr>
          <w:rFonts w:hint="eastAsia" w:hAnsi="宋体" w:cs="宋体"/>
          <w:b w:val="0"/>
          <w:bCs/>
          <w:color w:val="000000" w:themeColor="text1"/>
          <w:szCs w:val="24"/>
          <w14:textFill>
            <w14:solidFill>
              <w14:schemeClr w14:val="tx1"/>
            </w14:solidFill>
          </w14:textFill>
        </w:rPr>
        <w:t xml:space="preserve">接到评委会澄清要求的供应商如未按规定做出澄清，其风险由供应商自行承担。</w:t>
      </w:r>
      <w:r/>
    </w:p>
    <w:p>
      <w:pPr>
        <w:pStyle w:val="864"/>
        <w:ind w:firstLine="478"/>
        <w:spacing w:before="0" w:after="0" w:line="360" w:lineRule="auto"/>
        <w:rPr>
          <w:rFonts w:hint="eastAsia" w:ascii="宋体" w:hAnsi="宋体" w:eastAsia="宋体" w:cs="宋体"/>
          <w:color w:val="000000" w:themeColor="text1"/>
          <w14:textFill>
            <w14:solidFill>
              <w14:schemeClr w14:val="tx1"/>
            </w14:solidFill>
          </w14:textFill>
        </w:rPr>
      </w:pPr>
      <w:r/>
      <w:bookmarkStart w:id="168" w:name="_Toc513029233"/>
      <w:r/>
      <w:bookmarkStart w:id="169" w:name="_Toc16938549"/>
      <w:r/>
      <w:bookmarkStart w:id="170" w:name="_Toc20823305"/>
      <w:r>
        <w:rPr>
          <w:rFonts w:ascii="宋体" w:hAnsi="宋体" w:eastAsia="宋体" w:cs="宋体"/>
          <w:color w:val="000000" w:themeColor="text1"/>
          <w14:textFill>
            <w14:solidFill>
              <w14:schemeClr w14:val="tx1"/>
            </w14:solidFill>
          </w14:textFill>
        </w:rPr>
        <w:t xml:space="preserve">27、对投标文件的初审</w:t>
      </w:r>
      <w:bookmarkEnd w:id="168"/>
      <w:r/>
      <w:bookmarkEnd w:id="169"/>
      <w:r/>
      <w:bookmarkEnd w:id="170"/>
      <w:r/>
      <w:r/>
    </w:p>
    <w:p>
      <w:pPr>
        <w:ind w:firstLine="48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27.1投标文件初审分为资格性检查和符合性检查。</w:t>
      </w:r>
      <w:r/>
    </w:p>
    <w:p>
      <w:pPr>
        <w:ind w:firstLine="480"/>
        <w:spacing w:line="360" w:lineRule="auto"/>
        <w:rPr>
          <w:rFonts w:hint="eastAsia" w:hAnsi="宋体" w:cs="宋体"/>
          <w:b w:val="0"/>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资格性检查：依据法律法规和招标文件的规定，由采购人对投标文件中的资格证明文件进行审查</w:t>
      </w:r>
      <w:r>
        <w:rPr>
          <w:rFonts w:hint="eastAsia" w:hAnsi="宋体" w:cs="宋体"/>
          <w:b w:val="0"/>
          <w:color w:val="000000" w:themeColor="text1"/>
          <w14:textFill>
            <w14:solidFill>
              <w14:schemeClr w14:val="tx1"/>
            </w14:solidFill>
          </w14:textFill>
        </w:rPr>
        <w:t xml:space="preserve">，并将</w:t>
      </w:r>
      <w:r>
        <w:rPr>
          <w:rFonts w:hint="eastAsia" w:hAnsi="宋体"/>
          <w:b w:val="0"/>
          <w:color w:val="000000" w:themeColor="text1"/>
          <w14:textFill>
            <w14:solidFill>
              <w14:schemeClr w14:val="tx1"/>
            </w14:solidFill>
          </w14:textFill>
        </w:rPr>
        <w:t xml:space="preserve">资格审查的结论向评委会进行反馈。</w:t>
      </w:r>
      <w:r/>
    </w:p>
    <w:p>
      <w:pPr>
        <w:ind w:firstLine="482"/>
        <w:spacing w:line="360" w:lineRule="auto"/>
        <w:rPr>
          <w:rFonts w:hint="eastAsia" w:hAnsi="宋体" w:cs="宋体"/>
          <w:color w:val="000000" w:themeColor="text1"/>
          <w:u w:val="single"/>
          <w14:textFill>
            <w14:solidFill>
              <w14:schemeClr w14:val="tx1"/>
            </w14:solidFill>
          </w14:textFill>
        </w:rPr>
      </w:pPr>
      <w:r>
        <w:rPr>
          <w:rFonts w:hAnsi="宋体" w:cs="宋体"/>
          <w:color w:val="000000" w:themeColor="text1"/>
          <w:u w:val="single"/>
          <w14:textFill>
            <w14:solidFill>
              <w14:schemeClr w14:val="tx1"/>
            </w14:solidFill>
          </w14:textFill>
        </w:rPr>
        <w:t xml:space="preserve">*在进行资格性审查的同时，将在“信用中国”网站（www.creditchina.gov.cn）、对供应商是否被列入失信被执行人、重大税收违法案件当事人名单、政府采购严重失信行为记录名单情况进行查询，以确定供应商是否具备投标资格。</w:t>
      </w:r>
      <w:r>
        <w:rPr>
          <w:rFonts w:hint="eastAsia" w:hAnsi="宋体" w:cs="宋体"/>
          <w:bCs/>
          <w:color w:val="000000" w:themeColor="text1"/>
          <w:u w:val="single"/>
          <w14:textFill>
            <w14:solidFill>
              <w14:schemeClr w14:val="tx1"/>
            </w14:solidFill>
          </w14:textFill>
        </w:rPr>
        <w:t xml:space="preserve">查询结果留存并归档。</w:t>
      </w:r>
      <w:r/>
    </w:p>
    <w:p>
      <w:pPr>
        <w:ind w:firstLine="480"/>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接受联合体的项目，两个以上的自然人、法人或者其他组织组成一个联合体，以一个供应商的身份共同参加政府采购活动的</w:t>
      </w:r>
      <w:r>
        <w:rPr>
          <w:rFonts w:hAnsi="宋体" w:cs="宋体"/>
          <w:b w:val="0"/>
          <w:bCs/>
          <w:color w:val="000000" w:themeColor="text1"/>
          <w14:textFill>
            <w14:solidFill>
              <w14:schemeClr w14:val="tx1"/>
            </w14:solidFill>
          </w14:textFill>
        </w:rPr>
        <w:t xml:space="preserve">,联合体成员存在不良信用记录的，视同联合体存在不良应用记录。</w:t>
      </w:r>
      <w:r/>
    </w:p>
    <w:p>
      <w:pPr>
        <w:ind w:firstLine="420"/>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符合性检查：依据招标文件的规定，由评委会从投标文件的有效性、完整性和对招标文件的响应程度进行审查，以确定是否对招标文件的实质性要求作出响应。（注：授权委托书1、需同时提供法定代表人和被授权人身份证复印件，如法定代表人签署投标文件则无需出具授权书，仅需提供法定代表人身份证复印件2、需提供被授权人近三个月内（即2026年</w:t>
      </w:r>
      <w:r>
        <w:rPr>
          <w:rFonts w:hint="eastAsia" w:hAnsi="宋体" w:cs="宋体"/>
          <w:b w:val="0"/>
          <w:bCs/>
          <w:color w:val="000000" w:themeColor="text1"/>
          <w:lang w:val="en-US" w:eastAsia="zh-CN"/>
          <w14:textFill>
            <w14:solidFill>
              <w14:schemeClr w14:val="tx1"/>
            </w14:solidFill>
          </w14:textFill>
        </w:rPr>
        <w:t xml:space="preserve">8</w:t>
      </w:r>
      <w:r>
        <w:rPr>
          <w:rFonts w:hint="eastAsia" w:hAnsi="宋体" w:cs="宋体"/>
          <w:b w:val="0"/>
          <w:bCs/>
          <w:color w:val="000000" w:themeColor="text1"/>
          <w14:textFill>
            <w14:solidFill>
              <w14:schemeClr w14:val="tx1"/>
            </w14:solidFill>
          </w14:textFill>
        </w:rPr>
        <w:t xml:space="preserve">月-2026年</w:t>
      </w:r>
      <w:r>
        <w:rPr>
          <w:rFonts w:hint="eastAsia" w:hAnsi="宋体" w:cs="宋体"/>
          <w:b w:val="0"/>
          <w:bCs/>
          <w:color w:val="000000" w:themeColor="text1"/>
          <w:lang w:val="en-US" w:eastAsia="zh-CN"/>
          <w14:textFill>
            <w14:solidFill>
              <w14:schemeClr w14:val="tx1"/>
            </w14:solidFill>
          </w14:textFill>
        </w:rPr>
        <w:t xml:space="preserve">10</w:t>
      </w:r>
      <w:r>
        <w:rPr>
          <w:rFonts w:hint="eastAsia" w:hAnsi="宋体" w:cs="宋体"/>
          <w:b w:val="0"/>
          <w:bCs/>
          <w:color w:val="000000" w:themeColor="text1"/>
          <w14:textFill>
            <w14:solidFill>
              <w14:schemeClr w14:val="tx1"/>
            </w14:solidFill>
          </w14:textFill>
        </w:rPr>
        <w:t xml:space="preserve">月期间）至少一个月的供应商为其缴纳社会保障资金记录，如法定代表人签署文件则无需出具。）</w:t>
      </w:r>
      <w:r/>
    </w:p>
    <w:tbl>
      <w:tblPr>
        <w:tblStyle w:val="871"/>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38"/>
        <w:gridCol w:w="4138"/>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ind w:firstLine="420"/>
              <w:jc w:val="center"/>
              <w:spacing w:line="360" w:lineRule="auto"/>
              <w:rPr>
                <w:rFonts w:ascii="Calibri" w:hAnsi="Calibri"/>
                <w:b w:val="0"/>
                <w:color w:val="000000" w:themeColor="text1"/>
                <w:position w:val="0"/>
                <w:szCs w:val="24"/>
                <w14:textFill>
                  <w14:solidFill>
                    <w14:schemeClr w14:val="tx1"/>
                  </w14:solidFill>
                </w14:textFill>
              </w:rPr>
            </w:pPr>
            <w:r>
              <w:rPr>
                <w:rFonts w:hint="eastAsia" w:ascii="Calibri" w:hAnsi="Calibri"/>
                <w:b w:val="0"/>
                <w:color w:val="000000" w:themeColor="text1"/>
                <w:position w:val="0"/>
                <w:szCs w:val="24"/>
                <w14:textFill>
                  <w14:solidFill>
                    <w14:schemeClr w14:val="tx1"/>
                  </w14:solidFill>
                </w14:textFill>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ind w:firstLine="420"/>
              <w:jc w:val="center"/>
              <w:spacing w:line="360" w:lineRule="auto"/>
              <w:rPr>
                <w:rFonts w:ascii="Calibri" w:hAnsi="Calibri"/>
                <w:b w:val="0"/>
                <w:color w:val="000000" w:themeColor="text1"/>
                <w:position w:val="0"/>
                <w:szCs w:val="24"/>
                <w14:textFill>
                  <w14:solidFill>
                    <w14:schemeClr w14:val="tx1"/>
                  </w14:solidFill>
                </w14:textFill>
              </w:rPr>
            </w:pPr>
            <w:r>
              <w:rPr>
                <w:rFonts w:hint="eastAsia" w:ascii="Calibri" w:hAnsi="Calibri"/>
                <w:b w:val="0"/>
                <w:color w:val="000000" w:themeColor="text1"/>
                <w:position w:val="0"/>
                <w:szCs w:val="24"/>
                <w14:textFill>
                  <w14:solidFill>
                    <w14:schemeClr w14:val="tx1"/>
                  </w14:solidFill>
                </w14:textFill>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000000" w:themeColor="text1"/>
                <w:position w:val="0"/>
                <w:szCs w:val="24"/>
                <w14:textFill>
                  <w14:solidFill>
                    <w14:schemeClr w14:val="tx1"/>
                  </w14:solidFill>
                </w14:textFill>
              </w:rPr>
            </w:pPr>
            <w:r/>
            <w:bookmarkStart w:id="171" w:name="_Hlk195795953"/>
            <w:r>
              <w:rPr>
                <w:rFonts w:hint="eastAsia" w:ascii="Calibri" w:hAnsi="Calibri"/>
                <w:b w:val="0"/>
                <w:color w:val="000000" w:themeColor="text1"/>
                <w:position w:val="0"/>
                <w:szCs w:val="24"/>
                <w14:textFill>
                  <w14:solidFill>
                    <w14:schemeClr w14:val="tx1"/>
                  </w14:solidFill>
                </w14:textFill>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000000" w:themeColor="text1"/>
                <w:position w:val="0"/>
                <w:szCs w:val="24"/>
                <w14:textFill>
                  <w14:solidFill>
                    <w14:schemeClr w14:val="tx1"/>
                  </w14:solidFill>
                </w14:textFill>
              </w:rPr>
            </w:pPr>
            <w:r>
              <w:rPr>
                <w:rFonts w:hint="eastAsia" w:ascii="Calibri" w:hAnsi="Calibri"/>
                <w:b w:val="0"/>
                <w:color w:val="000000" w:themeColor="text1"/>
                <w:position w:val="0"/>
                <w:szCs w:val="24"/>
                <w14:textFill>
                  <w14:solidFill>
                    <w14:schemeClr w14:val="tx1"/>
                  </w14:solidFill>
                </w14:textFill>
              </w:rPr>
              <w:t xml:space="preserve">符合招标文件要求</w:t>
            </w:r>
            <w:bookmarkEnd w:id="171"/>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000000" w:themeColor="text1"/>
                <w:position w:val="0"/>
                <w:szCs w:val="24"/>
                <w14:textFill>
                  <w14:solidFill>
                    <w14:schemeClr w14:val="tx1"/>
                  </w14:solidFill>
                </w14:textFill>
              </w:rPr>
            </w:pPr>
            <w:r/>
            <w:bookmarkStart w:id="172" w:name="_Hlk195795961"/>
            <w:r>
              <w:rPr>
                <w:rFonts w:hint="eastAsia" w:ascii="Calibri" w:hAnsi="Calibri"/>
                <w:b w:val="0"/>
                <w:color w:val="000000" w:themeColor="text1"/>
                <w:position w:val="0"/>
                <w:szCs w:val="24"/>
                <w14:textFill>
                  <w14:solidFill>
                    <w14:schemeClr w14:val="tx1"/>
                  </w14:solidFill>
                </w14:textFill>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000000" w:themeColor="text1"/>
                <w:position w:val="0"/>
                <w:szCs w:val="24"/>
                <w14:textFill>
                  <w14:solidFill>
                    <w14:schemeClr w14:val="tx1"/>
                  </w14:solidFill>
                </w14:textFill>
              </w:rPr>
            </w:pPr>
            <w:r>
              <w:rPr>
                <w:rFonts w:hint="eastAsia" w:ascii="Calibri" w:hAnsi="Calibri"/>
                <w:b w:val="0"/>
                <w:color w:val="000000" w:themeColor="text1"/>
                <w:position w:val="0"/>
                <w:szCs w:val="24"/>
                <w14:textFill>
                  <w14:solidFill>
                    <w14:schemeClr w14:val="tx1"/>
                  </w14:solidFill>
                </w14:textFill>
              </w:rPr>
              <w:t xml:space="preserve">符合招标文件要求</w:t>
            </w:r>
            <w:bookmarkEnd w:id="172"/>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000000" w:themeColor="text1"/>
                <w:position w:val="0"/>
                <w:szCs w:val="24"/>
                <w14:textFill>
                  <w14:solidFill>
                    <w14:schemeClr w14:val="tx1"/>
                  </w14:solidFill>
                </w14:textFill>
              </w:rPr>
            </w:pPr>
            <w:r/>
            <w:bookmarkStart w:id="173" w:name="_Hlk195795969"/>
            <w:r>
              <w:rPr>
                <w:rFonts w:hint="eastAsia" w:ascii="Calibri" w:hAnsi="Calibri"/>
                <w:b w:val="0"/>
                <w:color w:val="000000" w:themeColor="text1"/>
                <w:position w:val="0"/>
                <w:szCs w:val="24"/>
                <w14:textFill>
                  <w14:solidFill>
                    <w14:schemeClr w14:val="tx1"/>
                  </w14:solidFill>
                </w14:textFill>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000000" w:themeColor="text1"/>
                <w:position w:val="0"/>
                <w:szCs w:val="24"/>
                <w14:textFill>
                  <w14:solidFill>
                    <w14:schemeClr w14:val="tx1"/>
                  </w14:solidFill>
                </w14:textFill>
              </w:rPr>
            </w:pPr>
            <w:r>
              <w:rPr>
                <w:rFonts w:hint="eastAsia" w:ascii="Calibri" w:hAnsi="Calibri"/>
                <w:b w:val="0"/>
                <w:color w:val="000000" w:themeColor="text1"/>
                <w:position w:val="0"/>
                <w:szCs w:val="24"/>
                <w14:textFill>
                  <w14:solidFill>
                    <w14:schemeClr w14:val="tx1"/>
                  </w14:solidFill>
                </w14:textFill>
              </w:rPr>
              <w:t xml:space="preserve">符合招标文件要求</w:t>
            </w:r>
            <w:bookmarkEnd w:id="173"/>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000000" w:themeColor="text1"/>
                <w:position w:val="0"/>
                <w:szCs w:val="24"/>
                <w14:textFill>
                  <w14:solidFill>
                    <w14:schemeClr w14:val="tx1"/>
                  </w14:solidFill>
                </w14:textFill>
              </w:rPr>
            </w:pPr>
            <w:r/>
            <w:bookmarkStart w:id="174" w:name="_Hlk195795979"/>
            <w:r>
              <w:rPr>
                <w:rFonts w:hint="eastAsia" w:ascii="Calibri" w:hAnsi="Calibri"/>
                <w:b w:val="0"/>
                <w:color w:val="000000" w:themeColor="text1"/>
                <w:position w:val="0"/>
                <w:szCs w:val="24"/>
                <w14:textFill>
                  <w14:solidFill>
                    <w14:schemeClr w14:val="tx1"/>
                  </w14:solidFill>
                </w14:textFill>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000000" w:themeColor="text1"/>
                <w:position w:val="0"/>
                <w:szCs w:val="24"/>
                <w14:textFill>
                  <w14:solidFill>
                    <w14:schemeClr w14:val="tx1"/>
                  </w14:solidFill>
                </w14:textFill>
              </w:rPr>
            </w:pPr>
            <w:r>
              <w:rPr>
                <w:rFonts w:hint="eastAsia" w:ascii="Calibri" w:hAnsi="Calibri"/>
                <w:b w:val="0"/>
                <w:color w:val="000000" w:themeColor="text1"/>
                <w:position w:val="0"/>
                <w:szCs w:val="24"/>
                <w14:textFill>
                  <w14:solidFill>
                    <w14:schemeClr w14:val="tx1"/>
                  </w14:solidFill>
                </w14:textFill>
              </w:rPr>
              <w:t xml:space="preserve">符合招标文件要求</w:t>
            </w:r>
            <w:bookmarkEnd w:id="174"/>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000000" w:themeColor="text1"/>
                <w:position w:val="0"/>
                <w:szCs w:val="24"/>
                <w14:textFill>
                  <w14:solidFill>
                    <w14:schemeClr w14:val="tx1"/>
                  </w14:solidFill>
                </w14:textFill>
              </w:rPr>
            </w:pPr>
            <w:r/>
            <w:bookmarkStart w:id="175" w:name="_Hlk195795984"/>
            <w:r>
              <w:rPr>
                <w:rFonts w:hint="eastAsia" w:ascii="Calibri" w:hAnsi="Calibri"/>
                <w:b w:val="0"/>
                <w:color w:val="000000" w:themeColor="text1"/>
                <w:position w:val="0"/>
                <w:szCs w:val="24"/>
                <w14:textFill>
                  <w14:solidFill>
                    <w14:schemeClr w14:val="tx1"/>
                  </w14:solidFill>
                </w14:textFill>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000000" w:themeColor="text1"/>
                <w:position w:val="0"/>
                <w:szCs w:val="24"/>
                <w14:textFill>
                  <w14:solidFill>
                    <w14:schemeClr w14:val="tx1"/>
                  </w14:solidFill>
                </w14:textFill>
              </w:rPr>
            </w:pPr>
            <w:r>
              <w:rPr>
                <w:rFonts w:hint="eastAsia" w:ascii="Calibri" w:hAnsi="Calibri"/>
                <w:b w:val="0"/>
                <w:color w:val="000000" w:themeColor="text1"/>
                <w:position w:val="0"/>
                <w:szCs w:val="24"/>
                <w14:textFill>
                  <w14:solidFill>
                    <w14:schemeClr w14:val="tx1"/>
                  </w14:solidFill>
                </w14:textFill>
              </w:rPr>
              <w:t xml:space="preserve">符合招标文件要求</w:t>
            </w:r>
            <w:bookmarkEnd w:id="175"/>
            <w:r/>
          </w:p>
        </w:tc>
      </w:tr>
    </w:tbl>
    <w:p>
      <w:pPr>
        <w:ind w:firstLine="48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27.2 未通过资格审查或符合性审查的供应商，将现场告知供应商未通过资格审查或符合性审查的原因，评审结束后，将不再告知未通过资格审查或符合性审查的原因。</w:t>
      </w:r>
      <w:r/>
    </w:p>
    <w:p>
      <w:pPr>
        <w:ind w:firstLine="480"/>
        <w:spacing w:line="360" w:lineRule="auto"/>
        <w:rPr>
          <w:rFonts w:hint="eastAsia" w:hAnsi="宋体" w:cs="宋体"/>
          <w:b w:val="0"/>
          <w:bCs/>
          <w:color w:val="000000" w:themeColor="text1"/>
          <w:szCs w:val="24"/>
          <w14:textFill>
            <w14:solidFill>
              <w14:schemeClr w14:val="tx1"/>
            </w14:solidFill>
          </w14:textFill>
        </w:rPr>
      </w:pPr>
      <w:r>
        <w:rPr>
          <w:rFonts w:hAnsi="宋体" w:cs="宋体"/>
          <w:b w:val="0"/>
          <w:bCs/>
          <w:color w:val="000000" w:themeColor="text1"/>
          <w14:textFill>
            <w14:solidFill>
              <w14:schemeClr w14:val="tx1"/>
            </w14:solidFill>
          </w14:textFill>
        </w:rPr>
        <w:t xml:space="preserve">27.3</w:t>
      </w:r>
      <w:r>
        <w:rPr>
          <w:rFonts w:hint="eastAsia" w:hAnsi="宋体" w:cs="宋体"/>
          <w:b w:val="0"/>
          <w:bCs/>
          <w:color w:val="000000" w:themeColor="text1"/>
          <w:szCs w:val="24"/>
          <w14:textFill>
            <w14:solidFill>
              <w14:schemeClr w14:val="tx1"/>
            </w14:solidFill>
          </w14:textFill>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三分之二及以上成员的认定。</w:t>
      </w:r>
      <w:r>
        <w:rPr>
          <w:rFonts w:hint="eastAsia" w:hAnsi="宋体" w:cs="宋体"/>
          <w:b w:val="0"/>
          <w:bCs/>
          <w:color w:val="000000" w:themeColor="text1"/>
          <w14:textFill>
            <w14:solidFill>
              <w14:schemeClr w14:val="tx1"/>
            </w14:solidFill>
          </w14:textFill>
        </w:rPr>
        <w:t xml:space="preserve">评委决定投标文件的响应性只根据投标文件本身的内容，而不寻求外部的证据。</w:t>
      </w:r>
      <w:r/>
    </w:p>
    <w:p>
      <w:pPr>
        <w:ind w:firstLine="482"/>
        <w:spacing w:line="360" w:lineRule="auto"/>
        <w:rPr>
          <w:rFonts w:hint="eastAsia" w:hAnsi="宋体" w:cs="宋体"/>
          <w:color w:val="000000" w:themeColor="text1"/>
          <w:u w:val="single"/>
          <w14:textFill>
            <w14:solidFill>
              <w14:schemeClr w14:val="tx1"/>
            </w14:solidFill>
          </w14:textFill>
        </w:rPr>
      </w:pPr>
      <w:r>
        <w:rPr>
          <w:rFonts w:hAnsi="宋体" w:cs="宋体"/>
          <w:color w:val="000000" w:themeColor="text1"/>
          <w:u w:val="single"/>
          <w14:textFill>
            <w14:solidFill>
              <w14:schemeClr w14:val="tx1"/>
            </w14:solidFill>
          </w14:textFill>
        </w:rPr>
        <w:t xml:space="preserve">*27.3如果投标文件实质上没有响应招标文件的要求，评委会将予以拒绝，供应商不得通过修改或撤销不合要求的偏离或保留而使其投标成为实质性响应的投标。</w:t>
      </w:r>
      <w:r/>
    </w:p>
    <w:p>
      <w:pPr>
        <w:ind w:firstLine="48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w:t>
      </w:r>
      <w:r>
        <w:rPr>
          <w:rFonts w:hAnsi="宋体" w:cs="宋体"/>
          <w:b w:val="0"/>
          <w:bCs/>
          <w:color w:val="000000" w:themeColor="text1"/>
          <w:szCs w:val="24"/>
          <w14:textFill>
            <w14:solidFill>
              <w14:schemeClr w14:val="tx1"/>
            </w14:solidFill>
          </w14:textFill>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w:t>
      </w:r>
      <w:r>
        <w:rPr>
          <w:rFonts w:hAnsi="宋体" w:cs="宋体"/>
          <w:b w:val="0"/>
          <w:bCs/>
          <w:color w:val="000000" w:themeColor="text1"/>
          <w:szCs w:val="24"/>
          <w14:textFill>
            <w14:solidFill>
              <w14:schemeClr w14:val="tx1"/>
            </w14:solidFill>
          </w14:textFill>
        </w:rPr>
        <w:t xml:space="preserve">2）大写金额和小写金额不一致的，以大写金额为准；</w:t>
      </w:r>
      <w:r/>
    </w:p>
    <w:p>
      <w:pPr>
        <w:ind w:firstLine="480"/>
        <w:spacing w:line="360" w:lineRule="auto"/>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w:t>
      </w:r>
      <w:r>
        <w:rPr>
          <w:rFonts w:hAnsi="宋体" w:cs="宋体"/>
          <w:b w:val="0"/>
          <w:bCs/>
          <w:color w:val="000000" w:themeColor="text1"/>
          <w:szCs w:val="24"/>
          <w14:textFill>
            <w14:solidFill>
              <w14:schemeClr w14:val="tx1"/>
            </w14:solidFill>
          </w14:textFill>
        </w:rPr>
        <w:t xml:space="preserve">3）单价金额小数点或者百分比有明显错位的，以开标一览表的总价为准，并修改单价；</w:t>
      </w:r>
      <w:r/>
    </w:p>
    <w:p>
      <w:pPr>
        <w:ind w:firstLine="480"/>
        <w:spacing w:line="360" w:lineRule="auto"/>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w:t>
      </w:r>
      <w:r>
        <w:rPr>
          <w:rFonts w:hAnsi="宋体" w:cs="宋体"/>
          <w:b w:val="0"/>
          <w:bCs/>
          <w:color w:val="000000" w:themeColor="text1"/>
          <w:szCs w:val="24"/>
          <w14:textFill>
            <w14:solidFill>
              <w14:schemeClr w14:val="tx1"/>
            </w14:solidFill>
          </w14:textFill>
        </w:rPr>
        <w:t xml:space="preserve">4）总价金额与按单价汇总金额不一致的，以单价金额计算结果为准。</w:t>
      </w:r>
      <w:r/>
    </w:p>
    <w:p>
      <w:pPr>
        <w:ind w:firstLine="482"/>
        <w:spacing w:line="360" w:lineRule="auto"/>
        <w:rPr>
          <w:rFonts w:hint="eastAsia" w:hAnsi="宋体" w:cs="宋体"/>
          <w:color w:val="000000" w:themeColor="text1"/>
          <w:szCs w:val="24"/>
          <w:u w:val="single"/>
          <w14:textFill>
            <w14:solidFill>
              <w14:schemeClr w14:val="tx1"/>
            </w14:solidFill>
          </w14:textFill>
        </w:rPr>
      </w:pPr>
      <w:r>
        <w:rPr>
          <w:rFonts w:hAnsi="宋体" w:cs="宋体"/>
          <w:color w:val="000000" w:themeColor="text1"/>
          <w:szCs w:val="24"/>
          <w:u w:val="single"/>
          <w14:textFill>
            <w14:solidFill>
              <w14:schemeClr w14:val="tx1"/>
            </w14:solidFill>
          </w14:textFill>
        </w:rPr>
        <w:t xml:space="preserve">*同时出现两种以上不一致的，按照前款规定的顺序修正。</w:t>
      </w:r>
      <w:r/>
    </w:p>
    <w:p>
      <w:pPr>
        <w:ind w:firstLine="482"/>
        <w:spacing w:line="360" w:lineRule="auto"/>
        <w:rPr>
          <w:rFonts w:hint="eastAsia" w:hAnsi="宋体" w:cs="宋体"/>
          <w:color w:val="000000" w:themeColor="text1"/>
          <w:szCs w:val="24"/>
          <w:u w:val="single"/>
          <w14:textFill>
            <w14:solidFill>
              <w14:schemeClr w14:val="tx1"/>
            </w14:solidFill>
          </w14:textFill>
        </w:rPr>
      </w:pPr>
      <w:r>
        <w:rPr>
          <w:rFonts w:hint="eastAsia" w:hAnsi="宋体" w:cs="宋体"/>
          <w:color w:val="000000" w:themeColor="text1"/>
          <w:szCs w:val="24"/>
          <w:u w:val="single"/>
          <w14:textFill>
            <w14:solidFill>
              <w14:schemeClr w14:val="tx1"/>
            </w14:solidFill>
          </w14:textFill>
        </w:rPr>
        <w:t xml:space="preserve">评委会将按上述修正错误的方法调整投标文件中的投标报价，并通过“政府采购管理交易系统（苏采云）”告知供应商，调整后的价格应对供应商具有约束力。如果供应商不接受修正后的价格，则其投标将被拒绝。</w:t>
      </w:r>
      <w:r/>
    </w:p>
    <w:p>
      <w:pPr>
        <w:ind w:firstLine="480"/>
        <w:spacing w:line="360" w:lineRule="auto"/>
        <w:rPr>
          <w:rFonts w:hint="eastAsia" w:hAnsi="宋体" w:cs="宋体"/>
          <w:b w:val="0"/>
          <w:bCs/>
          <w:color w:val="000000" w:themeColor="text1"/>
          <w:szCs w:val="24"/>
          <w14:textFill>
            <w14:solidFill>
              <w14:schemeClr w14:val="tx1"/>
            </w14:solidFill>
          </w14:textFill>
        </w:rPr>
      </w:pPr>
      <w:r>
        <w:rPr>
          <w:rFonts w:hAnsi="宋体" w:cs="宋体"/>
          <w:b w:val="0"/>
          <w:bCs/>
          <w:color w:val="000000" w:themeColor="text1"/>
          <w:szCs w:val="24"/>
          <w14:textFill>
            <w14:solidFill>
              <w14:schemeClr w14:val="tx1"/>
            </w14:solidFill>
          </w14:textFill>
        </w:rPr>
        <w:t xml:space="preserve">27.5相同品牌产品投标的评审（货物项目适用）</w:t>
      </w:r>
      <w:r/>
    </w:p>
    <w:p>
      <w:pPr>
        <w:ind w:firstLine="480"/>
        <w:spacing w:line="360" w:lineRule="auto"/>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480"/>
        <w:spacing w:line="360" w:lineRule="auto"/>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480"/>
        <w:spacing w:line="360" w:lineRule="auto"/>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非单一产品采购项目，确定核心产品的方法在招标文件技术需求中载明。多家供应商提供的核心产品品牌相同的，按前两款规定处理。</w:t>
      </w:r>
      <w:r>
        <w:rPr>
          <w:rFonts w:hint="eastAsia" w:hAnsi="宋体" w:cs="宋体"/>
          <w:color w:val="000000" w:themeColor="text1"/>
          <w:szCs w:val="24"/>
          <w14:textFill>
            <w14:solidFill>
              <w14:schemeClr w14:val="tx1"/>
            </w14:solidFill>
          </w14:textFill>
        </w:rPr>
        <w:t xml:space="preserve">（本项目不适用）</w:t>
      </w:r>
      <w:r/>
    </w:p>
    <w:p>
      <w:pPr>
        <w:ind w:firstLine="420"/>
        <w:spacing w:line="360" w:lineRule="auto"/>
        <w:rPr>
          <w:rFonts w:hint="eastAsia" w:hAnsi="宋体" w:cs="宋体"/>
          <w:b w:val="0"/>
          <w:bCs/>
          <w:color w:val="000000" w:themeColor="text1"/>
          <w:szCs w:val="24"/>
          <w14:textFill>
            <w14:solidFill>
              <w14:schemeClr w14:val="tx1"/>
            </w14:solidFill>
          </w14:textFill>
        </w:rPr>
      </w:pPr>
      <w:r/>
      <w:bookmarkStart w:id="176" w:name="_Toc20823306"/>
      <w:r/>
      <w:bookmarkStart w:id="177" w:name="_Toc16938550"/>
      <w:r/>
      <w:bookmarkStart w:id="178" w:name="_Toc513029234"/>
      <w:r/>
      <w:bookmarkStart w:id="179" w:name="_Toc513029235"/>
      <w:r/>
      <w:bookmarkStart w:id="180" w:name="_Toc16938551"/>
      <w:r/>
      <w:bookmarkStart w:id="181" w:name="_Toc20823307"/>
      <w:r>
        <w:rPr>
          <w:rFonts w:hint="eastAsia" w:hAnsi="宋体" w:cs="宋体"/>
          <w:color w:val="000000" w:themeColor="text1"/>
          <w:szCs w:val="24"/>
          <w14:textFill>
            <w14:solidFill>
              <w14:schemeClr w14:val="tx1"/>
            </w14:solidFill>
          </w14:textFill>
        </w:rPr>
        <w:t xml:space="preserve">27.6</w:t>
      </w:r>
      <w:r>
        <w:rPr>
          <w:rFonts w:hAnsi="宋体" w:cs="宋体"/>
          <w:bCs/>
          <w:color w:val="000000" w:themeColor="text1"/>
          <w:szCs w:val="24"/>
          <w14:textFill>
            <w14:solidFill>
              <w14:schemeClr w14:val="tx1"/>
            </w14:solidFill>
          </w14:textFill>
        </w:rPr>
        <w:t xml:space="preserve">评审委员会启动异常低价投标（响应）审查的情形和具体要求</w:t>
      </w:r>
      <w:r>
        <w:rPr>
          <w:rFonts w:hint="eastAsia" w:hAnsi="宋体" w:cs="宋体"/>
          <w:bCs/>
          <w:color w:val="000000" w:themeColor="text1"/>
          <w:szCs w:val="24"/>
          <w14:textFill>
            <w14:solidFill>
              <w14:schemeClr w14:val="tx1"/>
            </w14:solidFill>
          </w14:textFill>
        </w:rPr>
        <w:t xml:space="preserve">：</w:t>
      </w:r>
      <w:r>
        <w:rPr>
          <w:rFonts w:hint="eastAsia" w:hAnsi="宋体" w:cs="宋体"/>
          <w:color w:val="000000" w:themeColor="text1"/>
          <w:szCs w:val="24"/>
          <w14:textFill>
            <w14:solidFill>
              <w14:schemeClr w14:val="tx1"/>
            </w14:solidFill>
          </w14:textFill>
        </w:rPr>
        <w:t xml:space="preserve">（本项目不适用）</w:t>
      </w:r>
      <w:r/>
    </w:p>
    <w:p>
      <w:pPr>
        <w:ind w:left="7" w:firstLine="420"/>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（一）评审过程中出现下列情形之一的评审委员会应当启动异常低价投标（响应）审查程序</w:t>
      </w:r>
      <w:r/>
    </w:p>
    <w:p>
      <w:pPr>
        <w:ind w:left="7" w:firstLine="420"/>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1.投标（响应）报价低于全部通过符合性审查投标人投标（响应）报价平均值50%的，即投标（响应）报价&lt;全部通过符合性审查投标人投标（响应）报价平均值×50%；</w:t>
      </w:r>
      <w:r/>
    </w:p>
    <w:p>
      <w:pPr>
        <w:ind w:left="7" w:firstLine="420"/>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2.投标（响应）报价低于通过符合性审查的次低报价投标人投标（响应）报价50%的，即投标（响应）报价&lt;通过符合性审查的次低报价投标人投标（响应）报价×50%；</w:t>
      </w:r>
      <w:r/>
    </w:p>
    <w:p>
      <w:pPr>
        <w:ind w:left="7" w:firstLine="420"/>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3.投标（响应）报价低于采购项目最高限价45%的，即投标（响应）报价&lt;采购项目最高限价×45%；</w:t>
      </w:r>
      <w:r/>
    </w:p>
    <w:p>
      <w:pPr>
        <w:ind w:left="7" w:firstLine="420"/>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4.评审委员会基于专业判断，认为投标人报价过低，有可能影响产品质量或者不能诚信履约的其他情形。</w:t>
      </w:r>
      <w:r/>
    </w:p>
    <w:p>
      <w:pPr>
        <w:ind w:left="7" w:firstLine="420"/>
        <w:spacing w:line="360" w:lineRule="auto"/>
        <w:rPr>
          <w:rFonts w:hint="eastAsia" w:hAnsi="宋体" w:cs="宋体"/>
          <w:b w:val="0"/>
          <w:color w:val="000000" w:themeColor="text1"/>
          <w:szCs w:val="24"/>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二）启动异常低价投标（响应）审查后，属于前述第一项至第四项情形的，评审委员会将要求相关投标人在评标现场合理的时间内（自澄清发布后30分钟，投标人应关注苏采云系统，及时在规定时间内作出回复。回复超出时间视为未提供有效书面说明、证明材料）做出解释。投标人应在政府采购管理交易系统（苏采云）中提供项目具体成本测算等与报价合理性相关的书面说明及必要的证明材料，包括但不限于原材料成本、人工成本、制造费用等。其中，属于第3项情形，投标人已随投标（响应）文件一并提交相关书面说明及必</w:t>
      </w:r>
      <w:r>
        <w:rPr>
          <w:rFonts w:hint="eastAsia" w:hAnsi="宋体" w:cs="宋体"/>
          <w:b w:val="0"/>
          <w:bCs/>
          <w:color w:val="000000" w:themeColor="text1"/>
          <w14:textFill>
            <w14:solidFill>
              <w14:schemeClr w14:val="tx1"/>
            </w14:solidFill>
          </w14:textFill>
        </w:rPr>
        <w:t xml:space="preserve">要的证明材料的，在评审现场可不再重复提交。评审委员将会参考同类项目中标（成交）价格、类似产品市场价格水平、行业人工费用标准、国家有关部门指导行业协会发布的行业平均成本等情况对报价合理性进行判断。投标（响应）投标人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投标人提供的相关书面说明及证明材料，以及评审委员会有关互联网浏览、查询历史一并归档。</w:t>
      </w:r>
      <w:r/>
    </w:p>
    <w:p>
      <w:pPr>
        <w:ind w:firstLine="482"/>
        <w:spacing w:line="360" w:lineRule="auto"/>
        <w:rPr>
          <w:rFonts w:hint="eastAsia" w:hAnsi="宋体" w:cs="宋体"/>
          <w:color w:val="000000" w:themeColor="text1"/>
          <w:u w:val="single"/>
          <w14:textFill>
            <w14:solidFill>
              <w14:schemeClr w14:val="tx1"/>
            </w14:solidFill>
          </w14:textFill>
        </w:rPr>
      </w:pPr>
      <w:r>
        <w:rPr>
          <w:rFonts w:hAnsi="宋体" w:cs="宋体"/>
          <w:color w:val="000000" w:themeColor="text1"/>
          <w:u w:val="single"/>
          <w14:textFill>
            <w14:solidFill>
              <w14:schemeClr w14:val="tx1"/>
            </w14:solidFill>
          </w14:textFill>
        </w:rPr>
        <w:t xml:space="preserve">*28、</w:t>
      </w:r>
      <w:bookmarkEnd w:id="176"/>
      <w:r/>
      <w:bookmarkEnd w:id="177"/>
      <w:r/>
      <w:bookmarkEnd w:id="178"/>
      <w:r>
        <w:rPr>
          <w:rFonts w:hint="eastAsia" w:hAnsi="宋体" w:cs="宋体"/>
          <w:color w:val="000000" w:themeColor="text1"/>
          <w:u w:val="single"/>
          <w14:textFill>
            <w14:solidFill>
              <w14:schemeClr w14:val="tx1"/>
            </w14:solidFill>
          </w14:textFill>
        </w:rPr>
        <w:t xml:space="preserve">无效投标条款和废标条款</w:t>
      </w:r>
      <w:r/>
    </w:p>
    <w:p>
      <w:pPr>
        <w:ind w:left="547"/>
        <w:spacing w:line="360" w:lineRule="auto"/>
        <w:rPr>
          <w:rFonts w:hint="eastAsia" w:hAnsi="宋体" w:cs="宋体"/>
          <w:color w:val="000000" w:themeColor="text1"/>
          <w:u w:val="single"/>
          <w14:textFill>
            <w14:solidFill>
              <w14:schemeClr w14:val="tx1"/>
            </w14:solidFill>
          </w14:textFill>
        </w:rPr>
      </w:pPr>
      <w:r>
        <w:rPr>
          <w:rFonts w:hAnsi="宋体" w:cs="宋体"/>
          <w:color w:val="000000" w:themeColor="text1"/>
          <w:u w:val="single"/>
          <w14:textFill>
            <w14:solidFill>
              <w14:schemeClr w14:val="tx1"/>
            </w14:solidFill>
          </w14:textFill>
        </w:rPr>
        <w:t xml:space="preserve">28.1无效投标条款</w:t>
      </w:r>
      <w:r/>
    </w:p>
    <w:p>
      <w:pPr>
        <w:ind w:firstLine="420"/>
        <w:spacing w:line="360" w:lineRule="auto"/>
        <w:rPr>
          <w:rFonts w:hint="eastAsia" w:hAnsi="宋体" w:cs="宋体"/>
          <w:color w:val="000000" w:themeColor="text1"/>
          <w:u w:val="single"/>
          <w14:textFill>
            <w14:solidFill>
              <w14:schemeClr w14:val="tx1"/>
            </w14:solidFill>
          </w14:textFill>
        </w:rPr>
      </w:pPr>
      <w:r/>
      <w:bookmarkStart w:id="182" w:name="_Hlk183028660"/>
      <w:r>
        <w:rPr>
          <w:rFonts w:hint="eastAsia" w:hAnsi="宋体" w:cs="宋体"/>
          <w:color w:val="000000" w:themeColor="text1"/>
          <w:u w:val="single"/>
          <w14:textFill>
            <w14:solidFill>
              <w14:schemeClr w14:val="tx1"/>
            </w14:solidFill>
          </w14:textFill>
        </w:rPr>
        <w:t xml:space="preserve">（</w:t>
      </w:r>
      <w:r>
        <w:rPr>
          <w:rFonts w:hAnsi="宋体" w:cs="宋体"/>
          <w:color w:val="000000" w:themeColor="text1"/>
          <w:u w:val="single"/>
          <w14:textFill>
            <w14:solidFill>
              <w14:schemeClr w14:val="tx1"/>
            </w14:solidFill>
          </w14:textFill>
        </w:rPr>
        <w:t xml:space="preserve">1）投标文件未按招标文件要求签署、</w:t>
      </w:r>
      <w:r>
        <w:rPr>
          <w:rFonts w:hint="eastAsia" w:hAnsi="宋体" w:cs="宋体"/>
          <w:color w:val="000000" w:themeColor="text1"/>
          <w:u w:val="single"/>
          <w14:textFill>
            <w14:solidFill>
              <w14:schemeClr w14:val="tx1"/>
            </w14:solidFill>
          </w14:textFill>
        </w:rPr>
        <w:t xml:space="preserve">盖章的</w:t>
      </w:r>
      <w:r>
        <w:rPr>
          <w:rFonts w:hAnsi="宋体" w:cs="宋体"/>
          <w:color w:val="000000" w:themeColor="text1"/>
          <w:u w:val="single"/>
          <w14:textFill>
            <w14:solidFill>
              <w14:schemeClr w14:val="tx1"/>
            </w14:solidFill>
          </w14:textFill>
        </w:rPr>
        <w:t xml:space="preserve">；</w:t>
      </w:r>
      <w:r/>
    </w:p>
    <w:p>
      <w:pPr>
        <w:ind w:firstLine="420"/>
        <w:spacing w:line="360" w:lineRule="auto"/>
        <w:rPr>
          <w:rFonts w:hint="eastAsia" w:hAnsi="宋体" w:cs="宋体"/>
          <w:color w:val="000000" w:themeColor="text1"/>
          <w:u w:val="single"/>
          <w14:textFill>
            <w14:solidFill>
              <w14:schemeClr w14:val="tx1"/>
            </w14:solidFill>
          </w14:textFill>
        </w:rPr>
      </w:pPr>
      <w:r>
        <w:rPr>
          <w:rFonts w:hint="eastAsia" w:hAnsi="宋体" w:cs="宋体"/>
          <w:color w:val="000000" w:themeColor="text1"/>
          <w:u w:val="single"/>
          <w14:textFill>
            <w14:solidFill>
              <w14:schemeClr w14:val="tx1"/>
            </w14:solidFill>
          </w14:textFill>
        </w:rPr>
        <w:t xml:space="preserve">（</w:t>
      </w:r>
      <w:r>
        <w:rPr>
          <w:rFonts w:hAnsi="宋体" w:cs="宋体"/>
          <w:color w:val="000000" w:themeColor="text1"/>
          <w:u w:val="single"/>
          <w14:textFill>
            <w14:solidFill>
              <w14:schemeClr w14:val="tx1"/>
            </w14:solidFill>
          </w14:textFill>
        </w:rPr>
        <w:t xml:space="preserve">2）在报价时采用选择性报价；</w:t>
      </w:r>
      <w:r/>
    </w:p>
    <w:p>
      <w:pPr>
        <w:ind w:firstLine="420"/>
        <w:spacing w:line="360" w:lineRule="auto"/>
        <w:rPr>
          <w:rFonts w:hint="eastAsia" w:hAnsi="宋体" w:cs="宋体"/>
          <w:color w:val="000000" w:themeColor="text1"/>
          <w:u w:val="single"/>
          <w14:textFill>
            <w14:solidFill>
              <w14:schemeClr w14:val="tx1"/>
            </w14:solidFill>
          </w14:textFill>
        </w:rPr>
      </w:pPr>
      <w:r>
        <w:rPr>
          <w:rFonts w:hint="eastAsia" w:hAnsi="宋体" w:cs="宋体"/>
          <w:color w:val="000000" w:themeColor="text1"/>
          <w:u w:val="single"/>
          <w14:textFill>
            <w14:solidFill>
              <w14:schemeClr w14:val="tx1"/>
            </w14:solidFill>
          </w14:textFill>
        </w:rPr>
        <w:t xml:space="preserve">（</w:t>
      </w:r>
      <w:r>
        <w:rPr>
          <w:rFonts w:hAnsi="宋体" w:cs="宋体"/>
          <w:color w:val="000000" w:themeColor="text1"/>
          <w:u w:val="single"/>
          <w14:textFill>
            <w14:solidFill>
              <w14:schemeClr w14:val="tx1"/>
            </w14:solidFill>
          </w14:textFill>
        </w:rPr>
        <w:t xml:space="preserve">3）不具备招标文件中规定的资格要求或投标文件未按招标文件规定提供资格证明文件的；</w:t>
      </w:r>
      <w:r/>
    </w:p>
    <w:p>
      <w:pPr>
        <w:ind w:firstLine="420"/>
        <w:spacing w:line="360" w:lineRule="auto"/>
        <w:rPr>
          <w:rFonts w:hint="eastAsia" w:hAnsi="宋体" w:cs="宋体"/>
          <w:color w:val="000000" w:themeColor="text1"/>
          <w:u w:val="single"/>
          <w14:textFill>
            <w14:solidFill>
              <w14:schemeClr w14:val="tx1"/>
            </w14:solidFill>
          </w14:textFill>
        </w:rPr>
      </w:pPr>
      <w:r>
        <w:rPr>
          <w:rFonts w:hint="eastAsia" w:hAnsi="宋体" w:cs="宋体"/>
          <w:color w:val="000000" w:themeColor="text1"/>
          <w:u w:val="single"/>
          <w14:textFill>
            <w14:solidFill>
              <w14:schemeClr w14:val="tx1"/>
            </w14:solidFill>
          </w14:textFill>
        </w:rPr>
        <w:t xml:space="preserve">（</w:t>
      </w:r>
      <w:r>
        <w:rPr>
          <w:rFonts w:hAnsi="宋体" w:cs="宋体"/>
          <w:color w:val="000000" w:themeColor="text1"/>
          <w:u w:val="single"/>
          <w14:textFill>
            <w14:solidFill>
              <w14:schemeClr w14:val="tx1"/>
            </w14:solidFill>
          </w14:textFill>
        </w:rPr>
        <w:t xml:space="preserve">4）报价超过招标文件中规定的预算金额或者最高限价的；</w:t>
      </w:r>
      <w:r/>
    </w:p>
    <w:p>
      <w:pPr>
        <w:ind w:firstLine="420"/>
        <w:spacing w:line="360" w:lineRule="auto"/>
        <w:rPr>
          <w:rFonts w:hint="eastAsia" w:hAnsi="宋体" w:cs="宋体"/>
          <w:color w:val="000000" w:themeColor="text1"/>
          <w:u w:val="single"/>
          <w14:textFill>
            <w14:solidFill>
              <w14:schemeClr w14:val="tx1"/>
            </w14:solidFill>
          </w14:textFill>
        </w:rPr>
      </w:pPr>
      <w:r>
        <w:rPr>
          <w:rFonts w:hint="eastAsia" w:hAnsi="宋体" w:cs="宋体"/>
          <w:color w:val="000000" w:themeColor="text1"/>
          <w:u w:val="single"/>
          <w14:textFill>
            <w14:solidFill>
              <w14:schemeClr w14:val="tx1"/>
            </w14:solidFill>
          </w14:textFill>
        </w:rPr>
        <w:t xml:space="preserve">（</w:t>
      </w:r>
      <w:r>
        <w:rPr>
          <w:rFonts w:hAnsi="宋体" w:cs="宋体"/>
          <w:color w:val="000000" w:themeColor="text1"/>
          <w:u w:val="single"/>
          <w14:textFill>
            <w14:solidFill>
              <w14:schemeClr w14:val="tx1"/>
            </w14:solidFill>
          </w14:textFill>
        </w:rPr>
        <w:t xml:space="preserve">5）投标文件含有采购人不能接受的附加条件的；</w:t>
      </w:r>
      <w:r/>
    </w:p>
    <w:p>
      <w:pPr>
        <w:ind w:firstLine="420"/>
        <w:spacing w:line="360" w:lineRule="auto"/>
        <w:rPr>
          <w:rFonts w:hint="eastAsia" w:hAnsi="宋体" w:cs="宋体"/>
          <w:color w:val="000000" w:themeColor="text1"/>
          <w:u w:val="single"/>
          <w14:textFill>
            <w14:solidFill>
              <w14:schemeClr w14:val="tx1"/>
            </w14:solidFill>
          </w14:textFill>
        </w:rPr>
      </w:pPr>
      <w:r>
        <w:rPr>
          <w:rFonts w:hint="eastAsia" w:hAnsi="宋体" w:cs="宋体"/>
          <w:color w:val="000000" w:themeColor="text1"/>
          <w:u w:val="single"/>
          <w14:textFill>
            <w14:solidFill>
              <w14:schemeClr w14:val="tx1"/>
            </w14:solidFill>
          </w14:textFill>
        </w:rPr>
        <w:t xml:space="preserve">（</w:t>
      </w:r>
      <w:r>
        <w:rPr>
          <w:rFonts w:hAnsi="宋体" w:cs="宋体"/>
          <w:color w:val="000000" w:themeColor="text1"/>
          <w:u w:val="single"/>
          <w14:textFill>
            <w14:solidFill>
              <w14:schemeClr w14:val="tx1"/>
            </w14:solidFill>
          </w14:textFill>
        </w:rPr>
        <w:t xml:space="preserve">6）未通过符合性审查的。</w:t>
      </w:r>
      <w:r/>
    </w:p>
    <w:p>
      <w:pPr>
        <w:ind w:firstLine="420"/>
        <w:spacing w:line="360" w:lineRule="auto"/>
        <w:rPr>
          <w:rFonts w:hint="eastAsia" w:hAnsi="宋体" w:cs="宋体"/>
          <w:color w:val="000000" w:themeColor="text1"/>
          <w:u w:val="single"/>
          <w14:textFill>
            <w14:solidFill>
              <w14:schemeClr w14:val="tx1"/>
            </w14:solidFill>
          </w14:textFill>
        </w:rPr>
      </w:pPr>
      <w:r>
        <w:rPr>
          <w:rFonts w:hint="eastAsia" w:hAnsi="宋体" w:cs="宋体"/>
          <w:color w:val="000000" w:themeColor="text1"/>
          <w:u w:val="single"/>
          <w14:textFill>
            <w14:solidFill>
              <w14:schemeClr w14:val="tx1"/>
            </w14:solidFill>
          </w14:textFill>
        </w:rPr>
        <w:t xml:space="preserve">（7）供应商未成功解密电子投标文件的。</w:t>
      </w:r>
      <w:r/>
    </w:p>
    <w:p>
      <w:pPr>
        <w:ind w:firstLine="420"/>
        <w:spacing w:line="360" w:lineRule="auto"/>
        <w:rPr>
          <w:rFonts w:hint="eastAsia" w:hAnsi="宋体" w:cs="宋体"/>
          <w:color w:val="000000" w:themeColor="text1"/>
          <w:u w:val="single"/>
          <w14:textFill>
            <w14:solidFill>
              <w14:schemeClr w14:val="tx1"/>
            </w14:solidFill>
          </w14:textFill>
        </w:rPr>
      </w:pPr>
      <w:r>
        <w:rPr>
          <w:rFonts w:hint="eastAsia" w:hAnsi="宋体" w:cs="宋体"/>
          <w:color w:val="000000" w:themeColor="text1"/>
          <w:u w:val="single"/>
          <w14:textFill>
            <w14:solidFill>
              <w14:schemeClr w14:val="tx1"/>
            </w14:solidFill>
          </w14:textFill>
        </w:rPr>
        <w:t xml:space="preserve">（8）供应商未按照采购文件要求上传电子投标文件的。</w:t>
      </w:r>
      <w:r/>
    </w:p>
    <w:p>
      <w:pPr>
        <w:ind w:firstLine="420"/>
        <w:spacing w:line="360" w:lineRule="auto"/>
        <w:rPr>
          <w:rFonts w:hint="eastAsia" w:hAnsi="宋体" w:cs="宋体"/>
          <w:color w:val="000000" w:themeColor="text1"/>
          <w:u w:val="single"/>
          <w14:textFill>
            <w14:solidFill>
              <w14:schemeClr w14:val="tx1"/>
            </w14:solidFill>
          </w14:textFill>
        </w:rPr>
      </w:pPr>
      <w:r>
        <w:rPr>
          <w:rFonts w:hint="eastAsia" w:hAnsi="宋体" w:cs="宋体"/>
          <w:color w:val="000000" w:themeColor="text1"/>
          <w:u w:val="single"/>
          <w14:textFill>
            <w14:solidFill>
              <w14:schemeClr w14:val="tx1"/>
            </w14:solidFill>
          </w14:textFill>
        </w:rPr>
        <w:t xml:space="preserve">（</w:t>
      </w:r>
      <w:r>
        <w:rPr>
          <w:rFonts w:hAnsi="宋体" w:cs="宋体"/>
          <w:color w:val="000000" w:themeColor="text1"/>
          <w:u w:val="single"/>
          <w14:textFill>
            <w14:solidFill>
              <w14:schemeClr w14:val="tx1"/>
            </w14:solidFill>
          </w14:textFill>
        </w:rPr>
        <w:t xml:space="preserve">9</w:t>
      </w:r>
      <w:r>
        <w:rPr>
          <w:rFonts w:hint="eastAsia" w:hAnsi="宋体" w:cs="宋体"/>
          <w:color w:val="000000" w:themeColor="text1"/>
          <w:u w:val="single"/>
          <w14:textFill>
            <w14:solidFill>
              <w14:schemeClr w14:val="tx1"/>
            </w14:solidFill>
          </w14:textFill>
        </w:rPr>
        <w:t xml:space="preserve">）不符合法律、法规及招标文件中规定的其他实质性要求的（本招标文件中实质性要求和条件包括但不限于加注“</w:t>
      </w:r>
      <w:r>
        <w:rPr>
          <w:rFonts w:hAnsi="宋体" w:cs="宋体"/>
          <w:color w:val="000000" w:themeColor="text1"/>
          <w:u w:val="single"/>
          <w14:textFill>
            <w14:solidFill>
              <w14:schemeClr w14:val="tx1"/>
            </w14:solidFill>
          </w14:textFill>
        </w:rPr>
        <w:t xml:space="preserve">*”</w:t>
      </w:r>
      <w:r>
        <w:rPr>
          <w:rFonts w:hint="eastAsia" w:hAnsi="宋体" w:cs="宋体"/>
          <w:color w:val="000000" w:themeColor="text1"/>
          <w:u w:val="single"/>
          <w14:textFill>
            <w14:solidFill>
              <w14:schemeClr w14:val="tx1"/>
            </w14:solidFill>
          </w14:textFill>
        </w:rPr>
        <w:t xml:space="preserve">、</w:t>
      </w:r>
      <w:r>
        <w:rPr>
          <w:rFonts w:hAnsi="宋体" w:cs="宋体"/>
          <w:color w:val="000000" w:themeColor="text1"/>
          <w:u w:val="single"/>
          <w14:textFill>
            <w14:solidFill>
              <w14:schemeClr w14:val="tx1"/>
            </w14:solidFill>
          </w14:textFill>
        </w:rPr>
        <w:t xml:space="preserve">“</w:t>
      </w:r>
      <w:r>
        <w:rPr>
          <w:rFonts w:hint="eastAsia" w:hAnsi="宋体" w:cs="宋体"/>
          <w:color w:val="000000" w:themeColor="text1"/>
          <w:szCs w:val="24"/>
          <w:u w:val="single"/>
          <w14:textFill>
            <w14:solidFill>
              <w14:schemeClr w14:val="tx1"/>
            </w14:solidFill>
          </w14:textFill>
        </w:rPr>
        <w:t xml:space="preserve">★</w:t>
      </w:r>
      <w:r>
        <w:rPr>
          <w:rFonts w:hint="eastAsia" w:hAnsi="宋体" w:cs="宋体"/>
          <w:color w:val="000000" w:themeColor="text1"/>
          <w:u w:val="single"/>
          <w14:textFill>
            <w14:solidFill>
              <w14:schemeClr w14:val="tx1"/>
            </w14:solidFill>
          </w14:textFill>
        </w:rPr>
        <w:t xml:space="preserve">”号部分或其他可能对本项目产生实质性影响的条款）；</w:t>
      </w:r>
      <w:r/>
    </w:p>
    <w:p>
      <w:pPr>
        <w:ind w:firstLine="420"/>
        <w:spacing w:line="360" w:lineRule="auto"/>
        <w:rPr>
          <w:rFonts w:hint="eastAsia" w:hAnsi="宋体" w:cs="宋体"/>
          <w:color w:val="000000" w:themeColor="text1"/>
          <w:u w:val="single"/>
          <w14:textFill>
            <w14:solidFill>
              <w14:schemeClr w14:val="tx1"/>
            </w14:solidFill>
          </w14:textFill>
        </w:rPr>
      </w:pPr>
      <w:r>
        <w:rPr>
          <w:rFonts w:hint="eastAsia" w:hAnsi="宋体" w:cs="宋体"/>
          <w:color w:val="000000" w:themeColor="text1"/>
          <w:u w:val="single"/>
          <w14:textFill>
            <w14:solidFill>
              <w14:schemeClr w14:val="tx1"/>
            </w14:solidFill>
          </w14:textFill>
        </w:rPr>
        <w:t xml:space="preserve">（</w:t>
      </w:r>
      <w:r>
        <w:rPr>
          <w:rFonts w:hAnsi="宋体" w:cs="宋体"/>
          <w:color w:val="000000" w:themeColor="text1"/>
          <w:u w:val="single"/>
          <w14:textFill>
            <w14:solidFill>
              <w14:schemeClr w14:val="tx1"/>
            </w14:solidFill>
          </w14:textFill>
        </w:rPr>
        <w:t xml:space="preserve">10</w:t>
      </w:r>
      <w:r>
        <w:rPr>
          <w:rFonts w:hint="eastAsia" w:hAnsi="宋体" w:cs="宋体"/>
          <w:color w:val="000000" w:themeColor="text1"/>
          <w:u w:val="single"/>
          <w14:textFill>
            <w14:solidFill>
              <w14:schemeClr w14:val="tx1"/>
            </w14:solidFill>
          </w14:textFill>
        </w:rPr>
        <w:t xml:space="preserve">）经查询，供应商被“信用中国”网站（</w:t>
      </w:r>
      <w:r>
        <w:rPr>
          <w:rFonts w:hAnsi="宋体" w:cs="宋体"/>
          <w:color w:val="000000" w:themeColor="text1"/>
          <w:u w:val="single"/>
          <w14:textFill>
            <w14:solidFill>
              <w14:schemeClr w14:val="tx1"/>
            </w14:solidFill>
          </w14:textFill>
        </w:rPr>
        <w:t xml:space="preserve">www.creditchina.gov.cn）列入失信被执行人或重大税收违法案件当事人名单或政府采购严重失信行为记录名单的；</w:t>
      </w:r>
      <w:r/>
    </w:p>
    <w:p>
      <w:pPr>
        <w:ind w:firstLine="420"/>
        <w:spacing w:line="360" w:lineRule="auto"/>
        <w:rPr>
          <w:rFonts w:hint="eastAsia" w:hAnsi="宋体" w:cs="宋体"/>
          <w:color w:val="000000" w:themeColor="text1"/>
          <w:u w:val="single"/>
          <w14:textFill>
            <w14:solidFill>
              <w14:schemeClr w14:val="tx1"/>
            </w14:solidFill>
          </w14:textFill>
        </w:rPr>
      </w:pPr>
      <w:r>
        <w:rPr>
          <w:rFonts w:hint="eastAsia" w:hAnsi="宋体" w:cs="宋体"/>
          <w:color w:val="000000" w:themeColor="text1"/>
          <w:u w:val="single"/>
          <w14:textFill>
            <w14:solidFill>
              <w14:schemeClr w14:val="tx1"/>
            </w14:solidFill>
          </w14:textFill>
        </w:rPr>
        <w:t xml:space="preserve">（</w:t>
      </w:r>
      <w:r>
        <w:rPr>
          <w:rFonts w:hAnsi="宋体" w:cs="宋体"/>
          <w:color w:val="000000" w:themeColor="text1"/>
          <w:u w:val="single"/>
          <w14:textFill>
            <w14:solidFill>
              <w14:schemeClr w14:val="tx1"/>
            </w14:solidFill>
          </w14:textFill>
        </w:rPr>
        <w:t xml:space="preserve">11</w:t>
      </w:r>
      <w:r>
        <w:rPr>
          <w:rFonts w:hint="eastAsia" w:hAnsi="宋体" w:cs="宋体"/>
          <w:color w:val="000000" w:themeColor="text1"/>
          <w:u w:val="single"/>
          <w14:textFill>
            <w14:solidFill>
              <w14:schemeClr w14:val="tx1"/>
            </w14:solidFill>
          </w14:textFill>
        </w:rPr>
        <w:t xml:space="preserve">）评标委员会认为供应商的报价明显低于其他通过符合性审查供应商的报价，有可能影响产品（或服务）质量或者不能诚信履约的，要求其在评标现场合理的时间内提供书面说明，并在必要时提交相关证明材料后，供应商不能证明其报价合理性的；</w:t>
      </w:r>
      <w:r/>
    </w:p>
    <w:p>
      <w:pPr>
        <w:ind w:firstLine="361"/>
        <w:spacing w:line="360" w:lineRule="auto"/>
        <w:rPr>
          <w:rFonts w:hint="eastAsia" w:hAnsi="宋体" w:cs="宋体"/>
          <w:color w:val="000000" w:themeColor="text1"/>
          <w:u w:val="single"/>
          <w14:textFill>
            <w14:solidFill>
              <w14:schemeClr w14:val="tx1"/>
            </w14:solidFill>
          </w14:textFill>
        </w:rPr>
      </w:pPr>
      <w:r>
        <w:rPr>
          <w:rFonts w:hint="eastAsia" w:hAnsi="宋体" w:cs="宋体"/>
          <w:color w:val="000000" w:themeColor="text1"/>
          <w:u w:val="single"/>
          <w14:textFill>
            <w14:solidFill>
              <w14:schemeClr w14:val="tx1"/>
            </w14:solidFill>
          </w14:textFill>
        </w:rPr>
        <w:t xml:space="preserve">（</w:t>
      </w:r>
      <w:r>
        <w:rPr>
          <w:rFonts w:hAnsi="宋体" w:cs="宋体"/>
          <w:color w:val="000000" w:themeColor="text1"/>
          <w:u w:val="single"/>
          <w14:textFill>
            <w14:solidFill>
              <w14:schemeClr w14:val="tx1"/>
            </w14:solidFill>
          </w14:textFill>
        </w:rPr>
        <w:t xml:space="preserve">12</w:t>
      </w:r>
      <w:r>
        <w:rPr>
          <w:rFonts w:hint="eastAsia" w:hAnsi="宋体" w:cs="宋体"/>
          <w:color w:val="000000" w:themeColor="text1"/>
          <w:u w:val="single"/>
          <w14:textFill>
            <w14:solidFill>
              <w14:schemeClr w14:val="tx1"/>
            </w14:solidFill>
          </w14:textFill>
        </w:rPr>
        <w:t xml:space="preserve">）其他法律、法规及本招标文件规定的属无效投标的情形。</w:t>
      </w:r>
      <w:bookmarkEnd w:id="182"/>
      <w:r/>
      <w:r/>
    </w:p>
    <w:p>
      <w:pPr>
        <w:ind w:firstLine="482"/>
        <w:spacing w:line="360" w:lineRule="auto"/>
        <w:rPr>
          <w:rFonts w:hint="eastAsia" w:hAnsi="宋体" w:cs="宋体"/>
          <w:color w:val="000000" w:themeColor="text1"/>
          <w:u w:val="single"/>
          <w14:textFill>
            <w14:solidFill>
              <w14:schemeClr w14:val="tx1"/>
            </w14:solidFill>
          </w14:textFill>
        </w:rPr>
      </w:pPr>
      <w:r>
        <w:rPr>
          <w:rFonts w:hAnsi="宋体" w:cs="宋体"/>
          <w:color w:val="000000" w:themeColor="text1"/>
          <w:u w:val="single"/>
          <w14:textFill>
            <w14:solidFill>
              <w14:schemeClr w14:val="tx1"/>
            </w14:solidFill>
          </w14:textFill>
        </w:rPr>
        <w:t xml:space="preserve">*28.2废标条款：</w:t>
      </w:r>
      <w:r/>
    </w:p>
    <w:p>
      <w:pPr>
        <w:ind w:firstLine="420"/>
        <w:spacing w:line="360" w:lineRule="auto"/>
        <w:rPr>
          <w:rFonts w:hint="eastAsia" w:hAnsi="宋体" w:cs="宋体"/>
          <w:color w:val="000000" w:themeColor="text1"/>
          <w:u w:val="single"/>
          <w14:textFill>
            <w14:solidFill>
              <w14:schemeClr w14:val="tx1"/>
            </w14:solidFill>
          </w14:textFill>
        </w:rPr>
      </w:pPr>
      <w:r>
        <w:rPr>
          <w:rFonts w:hint="eastAsia" w:hAnsi="宋体" w:cs="宋体"/>
          <w:color w:val="000000" w:themeColor="text1"/>
          <w:u w:val="single"/>
          <w14:textFill>
            <w14:solidFill>
              <w14:schemeClr w14:val="tx1"/>
            </w14:solidFill>
          </w14:textFill>
        </w:rPr>
        <w:t xml:space="preserve">（</w:t>
      </w:r>
      <w:r>
        <w:rPr>
          <w:rFonts w:hAnsi="宋体" w:cs="宋体"/>
          <w:color w:val="000000" w:themeColor="text1"/>
          <w:u w:val="single"/>
          <w14:textFill>
            <w14:solidFill>
              <w14:schemeClr w14:val="tx1"/>
            </w14:solidFill>
          </w14:textFill>
        </w:rPr>
        <w:t xml:space="preserve">1）符合专业条件的供应商或者对招标文件作实质响应的供应商不足三家的；</w:t>
      </w:r>
      <w:r/>
    </w:p>
    <w:p>
      <w:pPr>
        <w:ind w:firstLine="420"/>
        <w:spacing w:line="360" w:lineRule="auto"/>
        <w:rPr>
          <w:rFonts w:hint="eastAsia" w:hAnsi="宋体" w:cs="宋体"/>
          <w:color w:val="000000" w:themeColor="text1"/>
          <w:u w:val="single"/>
          <w14:textFill>
            <w14:solidFill>
              <w14:schemeClr w14:val="tx1"/>
            </w14:solidFill>
          </w14:textFill>
        </w:rPr>
      </w:pPr>
      <w:r>
        <w:rPr>
          <w:rFonts w:hint="eastAsia" w:hAnsi="宋体" w:cs="宋体"/>
          <w:color w:val="000000" w:themeColor="text1"/>
          <w:u w:val="single"/>
          <w14:textFill>
            <w14:solidFill>
              <w14:schemeClr w14:val="tx1"/>
            </w14:solidFill>
          </w14:textFill>
        </w:rPr>
        <w:t xml:space="preserve">（</w:t>
      </w:r>
      <w:r>
        <w:rPr>
          <w:rFonts w:hAnsi="宋体" w:cs="宋体"/>
          <w:color w:val="000000" w:themeColor="text1"/>
          <w:u w:val="single"/>
          <w14:textFill>
            <w14:solidFill>
              <w14:schemeClr w14:val="tx1"/>
            </w14:solidFill>
          </w14:textFill>
        </w:rPr>
        <w:t xml:space="preserve">2）出现影响采购公正的违法、违规行为的；</w:t>
      </w:r>
      <w:r/>
    </w:p>
    <w:p>
      <w:pPr>
        <w:ind w:firstLine="420"/>
        <w:spacing w:line="360" w:lineRule="auto"/>
        <w:rPr>
          <w:rFonts w:hint="eastAsia" w:hAnsi="宋体" w:cs="宋体"/>
          <w:color w:val="000000" w:themeColor="text1"/>
          <w:u w:val="single"/>
          <w14:textFill>
            <w14:solidFill>
              <w14:schemeClr w14:val="tx1"/>
            </w14:solidFill>
          </w14:textFill>
        </w:rPr>
      </w:pPr>
      <w:r>
        <w:rPr>
          <w:rFonts w:hint="eastAsia" w:hAnsi="宋体" w:cs="宋体"/>
          <w:color w:val="000000" w:themeColor="text1"/>
          <w:u w:val="single"/>
          <w14:textFill>
            <w14:solidFill>
              <w14:schemeClr w14:val="tx1"/>
            </w14:solidFill>
          </w14:textFill>
        </w:rPr>
        <w:t xml:space="preserve">（</w:t>
      </w:r>
      <w:r>
        <w:rPr>
          <w:rFonts w:hAnsi="宋体" w:cs="宋体"/>
          <w:color w:val="000000" w:themeColor="text1"/>
          <w:u w:val="single"/>
          <w14:textFill>
            <w14:solidFill>
              <w14:schemeClr w14:val="tx1"/>
            </w14:solidFill>
          </w14:textFill>
        </w:rPr>
        <w:t xml:space="preserve">3）供应商的报价均超过了采购预算，采购人不能支付的；</w:t>
      </w:r>
      <w:r/>
    </w:p>
    <w:p>
      <w:pPr>
        <w:ind w:firstLine="420"/>
        <w:spacing w:line="360" w:lineRule="auto"/>
        <w:rPr>
          <w:rFonts w:hint="eastAsia" w:hAnsi="宋体" w:cs="宋体"/>
          <w:b w:val="0"/>
          <w:bCs/>
          <w:color w:val="000000" w:themeColor="text1"/>
          <w14:textFill>
            <w14:solidFill>
              <w14:schemeClr w14:val="tx1"/>
            </w14:solidFill>
          </w14:textFill>
        </w:rPr>
      </w:pPr>
      <w:r>
        <w:rPr>
          <w:rFonts w:hint="eastAsia" w:hAnsi="宋体" w:cs="宋体"/>
          <w:color w:val="000000" w:themeColor="text1"/>
          <w:u w:val="single"/>
          <w14:textFill>
            <w14:solidFill>
              <w14:schemeClr w14:val="tx1"/>
            </w14:solidFill>
          </w14:textFill>
        </w:rPr>
        <w:t xml:space="preserve">（</w:t>
      </w:r>
      <w:r>
        <w:rPr>
          <w:rFonts w:hAnsi="宋体" w:cs="宋体"/>
          <w:color w:val="000000" w:themeColor="text1"/>
          <w:u w:val="single"/>
          <w14:textFill>
            <w14:solidFill>
              <w14:schemeClr w14:val="tx1"/>
            </w14:solidFill>
          </w14:textFill>
        </w:rPr>
        <w:t xml:space="preserve">4）因重大变故，采购任务取消的。</w:t>
      </w:r>
      <w:r/>
    </w:p>
    <w:p>
      <w:pPr>
        <w:ind w:left="7" w:firstLine="472"/>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28.3 </w:t>
      </w:r>
      <w:r>
        <w:rPr>
          <w:rFonts w:hint="eastAsia" w:hAnsi="宋体" w:cs="宋体"/>
          <w:b w:val="0"/>
          <w:bCs/>
          <w:color w:val="000000" w:themeColor="text1"/>
          <w14:textFill>
            <w14:solidFill>
              <w14:schemeClr w14:val="tx1"/>
            </w14:solidFill>
          </w14:textFill>
        </w:rPr>
        <w:t xml:space="preserve">投标截止时间结束后参加投标的供应商不足三家的处理：</w:t>
      </w:r>
      <w:r/>
    </w:p>
    <w:p>
      <w:pPr>
        <w:ind w:firstLine="48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28.3.1对于公开招标数额标准以上的采购项目，投标截止后供应商不足3家或者通过资格审查或符合性审查的供应商不足3家的，除采购任务取消情形外，按照以下方式处理：</w:t>
      </w:r>
      <w:r/>
    </w:p>
    <w:p>
      <w:pPr>
        <w:ind w:left="7" w:firstLine="472"/>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w:t>
      </w:r>
      <w:r>
        <w:rPr>
          <w:rFonts w:hAnsi="宋体" w:cs="宋体"/>
          <w:b w:val="0"/>
          <w:bCs/>
          <w:color w:val="000000" w:themeColor="text1"/>
          <w14:textFill>
            <w14:solidFill>
              <w14:schemeClr w14:val="tx1"/>
            </w14:solidFill>
          </w14:textFill>
        </w:rPr>
        <w:t xml:space="preserve">1）招标文件存在不合理条款或者招标程序不符合规定的，采购人将在改正后依法重新招标；</w:t>
      </w:r>
      <w:r/>
    </w:p>
    <w:p>
      <w:pPr>
        <w:ind w:left="7" w:firstLine="472"/>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w:t>
      </w:r>
      <w:r>
        <w:rPr>
          <w:rFonts w:hAnsi="宋体" w:cs="宋体"/>
          <w:b w:val="0"/>
          <w:bCs/>
          <w:color w:val="000000" w:themeColor="text1"/>
          <w14:textFill>
            <w14:solidFill>
              <w14:schemeClr w14:val="tx1"/>
            </w14:solidFill>
          </w14:textFill>
        </w:rPr>
        <w:t xml:space="preserve">2）招标文件没有不合理条款、招标程序符合规定，需要采用其他采购方式采购的，采购人将在依法报财政部门批准后，重新组织采购。</w:t>
      </w:r>
      <w:bookmarkStart w:id="183" w:name="_Toc25066"/>
      <w:r/>
      <w:bookmarkStart w:id="184" w:name="_Toc120614219"/>
      <w:r/>
      <w:r/>
    </w:p>
    <w:p>
      <w:pPr>
        <w:ind w:left="7" w:firstLine="554"/>
        <w:spacing w:line="360" w:lineRule="auto"/>
        <w:rPr>
          <w:rStyle w:val="966"/>
          <w:rFonts w:hint="eastAsia" w:ascii="宋体" w:hAnsi="宋体" w:cs="宋体"/>
          <w:b w:val="0"/>
          <w:color w:val="000000" w:themeColor="text1"/>
          <w14:textFill>
            <w14:solidFill>
              <w14:schemeClr w14:val="tx1"/>
            </w14:solidFill>
          </w14:textFill>
        </w:rPr>
      </w:pPr>
      <w:r>
        <w:rPr>
          <w:rStyle w:val="966"/>
          <w:rFonts w:hint="eastAsia" w:ascii="宋体" w:hAnsi="宋体" w:cs="宋体"/>
          <w:b/>
          <w:bCs w:val="0"/>
          <w:color w:val="000000" w:themeColor="text1"/>
          <w14:textFill>
            <w14:solidFill>
              <w14:schemeClr w14:val="tx1"/>
            </w14:solidFill>
          </w14:textFill>
        </w:rPr>
        <w:t xml:space="preserve">六、</w:t>
      </w:r>
      <w:bookmarkEnd w:id="179"/>
      <w:r/>
      <w:bookmarkEnd w:id="180"/>
      <w:r/>
      <w:bookmarkEnd w:id="181"/>
      <w:r>
        <w:rPr>
          <w:rStyle w:val="966"/>
          <w:rFonts w:hint="eastAsia" w:ascii="宋体" w:hAnsi="宋体" w:cs="宋体"/>
          <w:b/>
          <w:bCs w:val="0"/>
          <w:color w:val="000000" w:themeColor="text1"/>
          <w14:textFill>
            <w14:solidFill>
              <w14:schemeClr w14:val="tx1"/>
            </w14:solidFill>
          </w14:textFill>
        </w:rPr>
        <w:t xml:space="preserve">定标</w:t>
      </w:r>
      <w:bookmarkEnd w:id="183"/>
      <w:r/>
      <w:bookmarkEnd w:id="184"/>
      <w:r/>
      <w:r/>
    </w:p>
    <w:p>
      <w:pPr>
        <w:pStyle w:val="864"/>
        <w:ind w:firstLine="480"/>
        <w:spacing w:before="0" w:after="0" w:line="360" w:lineRule="auto"/>
        <w:rPr>
          <w:rFonts w:hint="eastAsia" w:ascii="宋体" w:hAnsi="宋体" w:eastAsia="宋体" w:cs="宋体"/>
          <w:color w:val="000000" w:themeColor="text1"/>
          <w:sz w:val="30"/>
          <w:szCs w:val="30"/>
          <w14:textFill>
            <w14:solidFill>
              <w14:schemeClr w14:val="tx1"/>
            </w14:solidFill>
          </w14:textFill>
        </w:rPr>
      </w:pPr>
      <w:r/>
      <w:bookmarkStart w:id="185" w:name="_Toc513029238"/>
      <w:r/>
      <w:bookmarkStart w:id="186" w:name="_Toc20823310"/>
      <w:r/>
      <w:bookmarkStart w:id="187" w:name="_Toc16938554"/>
      <w:r>
        <w:rPr>
          <w:rFonts w:ascii="宋体" w:hAnsi="宋体" w:eastAsia="宋体" w:cs="宋体"/>
          <w:color w:val="000000" w:themeColor="text1"/>
          <w:sz w:val="30"/>
          <w:szCs w:val="30"/>
          <w14:textFill>
            <w14:solidFill>
              <w14:schemeClr w14:val="tx1"/>
            </w14:solidFill>
          </w14:textFill>
        </w:rPr>
        <w:t xml:space="preserve">29、</w:t>
      </w:r>
      <w:bookmarkEnd w:id="185"/>
      <w:r>
        <w:rPr>
          <w:rFonts w:hint="eastAsia" w:ascii="宋体" w:hAnsi="宋体" w:eastAsia="宋体" w:cs="宋体"/>
          <w:color w:val="000000" w:themeColor="text1"/>
          <w:sz w:val="30"/>
          <w:szCs w:val="30"/>
          <w14:textFill>
            <w14:solidFill>
              <w14:schemeClr w14:val="tx1"/>
            </w14:solidFill>
          </w14:textFill>
        </w:rPr>
        <w:t xml:space="preserve">确定</w:t>
      </w:r>
      <w:bookmarkEnd w:id="186"/>
      <w:r/>
      <w:bookmarkEnd w:id="187"/>
      <w:r>
        <w:rPr>
          <w:rFonts w:hint="eastAsia" w:ascii="宋体" w:hAnsi="宋体" w:eastAsia="宋体" w:cs="宋体"/>
          <w:color w:val="000000" w:themeColor="text1"/>
          <w:sz w:val="30"/>
          <w:szCs w:val="30"/>
          <w14:textFill>
            <w14:solidFill>
              <w14:schemeClr w14:val="tx1"/>
            </w14:solidFill>
          </w14:textFill>
        </w:rPr>
        <w:t xml:space="preserve">中标单位</w:t>
      </w:r>
      <w:r/>
    </w:p>
    <w:p>
      <w:pPr>
        <w:ind w:firstLine="480"/>
        <w:spacing w:line="360" w:lineRule="auto"/>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color w:val="000000" w:themeColor="text1"/>
          <w:szCs w:val="22"/>
          <w14:textFill>
            <w14:solidFill>
              <w14:schemeClr w14:val="tx1"/>
            </w14:solidFill>
          </w14:textFill>
        </w:rPr>
      </w:pPr>
      <w:r>
        <w:rPr>
          <w:rFonts w:hAnsi="宋体" w:cs="宋体"/>
          <w:b w:val="0"/>
          <w:color w:val="000000" w:themeColor="text1"/>
          <w:szCs w:val="22"/>
          <w14:textFill>
            <w14:solidFill>
              <w14:schemeClr w14:val="tx1"/>
            </w14:solidFill>
          </w14:textFill>
        </w:rPr>
        <w:t xml:space="preserve">29.2 </w:t>
      </w:r>
      <w:r>
        <w:rPr>
          <w:rFonts w:hint="eastAsia" w:hAnsi="宋体" w:cs="宋体"/>
          <w:b w:val="0"/>
          <w:color w:val="000000" w:themeColor="text1"/>
          <w:szCs w:val="22"/>
          <w14:textFill>
            <w14:solidFill>
              <w14:schemeClr w14:val="tx1"/>
            </w14:solidFill>
          </w14:textFill>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供应商为排名第一的中标候选人。</w:t>
      </w:r>
      <w:r/>
    </w:p>
    <w:p>
      <w:pPr>
        <w:ind w:firstLine="480"/>
        <w:spacing w:line="360" w:lineRule="auto"/>
        <w:rPr>
          <w:rFonts w:hint="eastAsia" w:hAnsi="宋体" w:cs="宋体"/>
          <w:b w:val="0"/>
          <w:bCs/>
          <w:color w:val="000000" w:themeColor="text1"/>
          <w:szCs w:val="24"/>
          <w14:textFill>
            <w14:solidFill>
              <w14:schemeClr w14:val="tx1"/>
            </w14:solidFill>
          </w14:textFill>
        </w:rPr>
      </w:pPr>
      <w:r>
        <w:rPr>
          <w:rFonts w:hAnsi="宋体" w:cs="宋体"/>
          <w:b w:val="0"/>
          <w:bCs/>
          <w:color w:val="000000" w:themeColor="text1"/>
          <w:szCs w:val="24"/>
          <w14:textFill>
            <w14:solidFill>
              <w14:schemeClr w14:val="tx1"/>
            </w14:solidFill>
          </w14:textFill>
        </w:rPr>
        <w:t xml:space="preserve">29.3评审结束后，中标人名单将在</w:t>
      </w:r>
      <w:r>
        <w:rPr>
          <w:rFonts w:hint="eastAsia" w:hAnsi="宋体" w:cs="宋体"/>
          <w:b w:val="0"/>
          <w:bCs/>
          <w:color w:val="000000" w:themeColor="text1"/>
          <w:szCs w:val="24"/>
          <w:u w:val="single"/>
          <w14:textFill>
            <w14:solidFill>
              <w14:schemeClr w14:val="tx1"/>
            </w14:solidFill>
          </w14:textFill>
        </w:rPr>
        <w:t xml:space="preserve">“江苏政府采购网”（</w:t>
      </w:r>
      <w:r>
        <w:rPr>
          <w:rFonts w:hAnsi="宋体" w:cs="宋体"/>
          <w:b w:val="0"/>
          <w:bCs/>
          <w:color w:val="000000" w:themeColor="text1"/>
          <w:szCs w:val="24"/>
          <w:u w:val="single"/>
          <w14:textFill>
            <w14:solidFill>
              <w14:schemeClr w14:val="tx1"/>
            </w14:solidFill>
          </w14:textFill>
        </w:rPr>
        <w:t xml:space="preserve">http://www.ccgp-jiangsu.gov.cn/</w:t>
      </w:r>
      <w:r>
        <w:rPr>
          <w:rFonts w:hint="eastAsia" w:hAnsi="宋体" w:cs="宋体"/>
          <w:b w:val="0"/>
          <w:bCs/>
          <w:color w:val="000000" w:themeColor="text1"/>
          <w:szCs w:val="24"/>
          <w:u w:val="single"/>
          <w14:textFill>
            <w14:solidFill>
              <w14:schemeClr w14:val="tx1"/>
            </w14:solidFill>
          </w14:textFill>
        </w:rPr>
        <w:t xml:space="preserve">）</w:t>
      </w:r>
      <w:r>
        <w:rPr>
          <w:rFonts w:hint="eastAsia" w:hAnsi="宋体" w:cs="宋体"/>
          <w:b w:val="0"/>
          <w:bCs/>
          <w:color w:val="000000" w:themeColor="text1"/>
          <w:szCs w:val="24"/>
          <w14:textFill>
            <w14:solidFill>
              <w14:schemeClr w14:val="tx1"/>
            </w14:solidFill>
          </w14:textFill>
        </w:rPr>
        <w:t xml:space="preserve">进行公示，公告期限为</w:t>
      </w:r>
      <w:r>
        <w:rPr>
          <w:rFonts w:hAnsi="宋体" w:cs="宋体"/>
          <w:b w:val="0"/>
          <w:bCs/>
          <w:color w:val="000000" w:themeColor="text1"/>
          <w:szCs w:val="24"/>
          <w14:textFill>
            <w14:solidFill>
              <w14:schemeClr w14:val="tx1"/>
            </w14:solidFill>
          </w14:textFill>
        </w:rPr>
        <w:t xml:space="preserve">1个工作日。</w:t>
      </w:r>
      <w:r/>
    </w:p>
    <w:p>
      <w:pPr>
        <w:ind w:firstLine="482"/>
        <w:spacing w:line="360" w:lineRule="auto"/>
        <w:rPr>
          <w:rFonts w:hint="eastAsia" w:hAnsi="宋体" w:cs="宋体"/>
          <w:color w:val="000000" w:themeColor="text1"/>
          <w:szCs w:val="24"/>
          <w:u w:val="single"/>
          <w14:textFill>
            <w14:solidFill>
              <w14:schemeClr w14:val="tx1"/>
            </w14:solidFill>
          </w14:textFill>
        </w:rPr>
      </w:pPr>
      <w:r>
        <w:rPr>
          <w:rFonts w:hAnsi="宋体" w:cs="宋体"/>
          <w:color w:val="000000" w:themeColor="text1"/>
          <w:szCs w:val="24"/>
          <w:u w:val="single"/>
          <w14:textFill>
            <w14:solidFill>
              <w14:schemeClr w14:val="tx1"/>
            </w14:solidFill>
          </w14:textFill>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color w:val="000000" w:themeColor="text1"/>
          <w:szCs w:val="24"/>
          <w:u w:val="single"/>
          <w14:textFill>
            <w14:solidFill>
              <w14:schemeClr w14:val="tx1"/>
            </w14:solidFill>
          </w14:textFill>
        </w:rPr>
      </w:pPr>
      <w:r>
        <w:rPr>
          <w:rFonts w:hint="eastAsia" w:hAnsi="宋体" w:cs="宋体"/>
          <w:color w:val="000000" w:themeColor="text1"/>
          <w:szCs w:val="24"/>
          <w:u w:val="single"/>
          <w14:textFill>
            <w14:solidFill>
              <w14:schemeClr w14:val="tx1"/>
            </w14:solidFill>
          </w14:textFill>
        </w:rPr>
        <w:t xml:space="preserve">（</w:t>
      </w:r>
      <w:r>
        <w:rPr>
          <w:rFonts w:hAnsi="宋体" w:cs="宋体"/>
          <w:color w:val="000000" w:themeColor="text1"/>
          <w:szCs w:val="24"/>
          <w:u w:val="single"/>
          <w14:textFill>
            <w14:solidFill>
              <w14:schemeClr w14:val="tx1"/>
            </w14:solidFill>
          </w14:textFill>
        </w:rPr>
        <w:t xml:space="preserve">1）提供虚假材料谋取中标的；</w:t>
      </w:r>
      <w:r/>
    </w:p>
    <w:p>
      <w:pPr>
        <w:ind w:firstLine="482"/>
        <w:spacing w:line="360" w:lineRule="auto"/>
        <w:rPr>
          <w:rFonts w:hint="eastAsia" w:hAnsi="宋体" w:cs="宋体"/>
          <w:color w:val="000000" w:themeColor="text1"/>
          <w:szCs w:val="24"/>
          <w:u w:val="single"/>
          <w14:textFill>
            <w14:solidFill>
              <w14:schemeClr w14:val="tx1"/>
            </w14:solidFill>
          </w14:textFill>
        </w:rPr>
      </w:pPr>
      <w:r>
        <w:rPr>
          <w:rFonts w:hint="eastAsia" w:hAnsi="宋体" w:cs="宋体"/>
          <w:color w:val="000000" w:themeColor="text1"/>
          <w:szCs w:val="24"/>
          <w:u w:val="single"/>
          <w14:textFill>
            <w14:solidFill>
              <w14:schemeClr w14:val="tx1"/>
            </w14:solidFill>
          </w14:textFill>
        </w:rPr>
        <w:t xml:space="preserve">（</w:t>
      </w:r>
      <w:r>
        <w:rPr>
          <w:rFonts w:hAnsi="宋体" w:cs="宋体"/>
          <w:color w:val="000000" w:themeColor="text1"/>
          <w:szCs w:val="24"/>
          <w:u w:val="single"/>
          <w14:textFill>
            <w14:solidFill>
              <w14:schemeClr w14:val="tx1"/>
            </w14:solidFill>
          </w14:textFill>
        </w:rPr>
        <w:t xml:space="preserve">2）与评审专家、采购人、其他供应商或者采购代理机构工作人员恶意串通的；</w:t>
      </w:r>
      <w:r/>
    </w:p>
    <w:p>
      <w:pPr>
        <w:ind w:left="480"/>
        <w:spacing w:line="360" w:lineRule="auto"/>
        <w:rPr>
          <w:rFonts w:hint="eastAsia" w:hAnsi="宋体" w:cs="宋体"/>
          <w:color w:val="000000" w:themeColor="text1"/>
          <w:szCs w:val="24"/>
          <w:u w:val="single"/>
          <w14:textFill>
            <w14:solidFill>
              <w14:schemeClr w14:val="tx1"/>
            </w14:solidFill>
          </w14:textFill>
        </w:rPr>
      </w:pPr>
      <w:r>
        <w:rPr>
          <w:rFonts w:hint="eastAsia" w:hAnsi="宋体" w:cs="宋体"/>
          <w:color w:val="000000" w:themeColor="text1"/>
          <w:szCs w:val="24"/>
          <w:u w:val="single"/>
          <w14:textFill>
            <w14:solidFill>
              <w14:schemeClr w14:val="tx1"/>
            </w14:solidFill>
          </w14:textFill>
        </w:rPr>
        <w:t xml:space="preserve">（</w:t>
      </w:r>
      <w:r>
        <w:rPr>
          <w:rFonts w:hAnsi="宋体" w:cs="宋体"/>
          <w:color w:val="000000" w:themeColor="text1"/>
          <w:szCs w:val="24"/>
          <w:u w:val="single"/>
          <w14:textFill>
            <w14:solidFill>
              <w14:schemeClr w14:val="tx1"/>
            </w14:solidFill>
          </w14:textFill>
        </w:rPr>
        <w:t xml:space="preserve">3）向评审专家、采购人或采购代理机构工作人员行贿或者提供其他不正</w:t>
      </w:r>
      <w:r/>
    </w:p>
    <w:p>
      <w:pPr>
        <w:spacing w:line="360" w:lineRule="auto"/>
        <w:rPr>
          <w:rFonts w:hint="eastAsia" w:hAnsi="宋体" w:cs="宋体"/>
          <w:color w:val="000000" w:themeColor="text1"/>
          <w:szCs w:val="24"/>
          <w:u w:val="single"/>
          <w14:textFill>
            <w14:solidFill>
              <w14:schemeClr w14:val="tx1"/>
            </w14:solidFill>
          </w14:textFill>
        </w:rPr>
      </w:pPr>
      <w:r>
        <w:rPr>
          <w:rFonts w:hint="eastAsia" w:hAnsi="宋体" w:cs="宋体"/>
          <w:color w:val="000000" w:themeColor="text1"/>
          <w:szCs w:val="24"/>
          <w:u w:val="single"/>
          <w14:textFill>
            <w14:solidFill>
              <w14:schemeClr w14:val="tx1"/>
            </w14:solidFill>
          </w14:textFill>
        </w:rPr>
        <w:t xml:space="preserve">当利益的；</w:t>
      </w:r>
      <w:r/>
    </w:p>
    <w:p>
      <w:pPr>
        <w:ind w:firstLine="482"/>
        <w:spacing w:line="360" w:lineRule="auto"/>
        <w:rPr>
          <w:rFonts w:hint="eastAsia" w:hAnsi="宋体" w:cs="宋体"/>
          <w:color w:val="000000" w:themeColor="text1"/>
          <w:szCs w:val="24"/>
          <w:u w:val="single"/>
          <w14:textFill>
            <w14:solidFill>
              <w14:schemeClr w14:val="tx1"/>
            </w14:solidFill>
          </w14:textFill>
        </w:rPr>
      </w:pPr>
      <w:r>
        <w:rPr>
          <w:rFonts w:hint="eastAsia" w:hAnsi="宋体" w:cs="宋体"/>
          <w:color w:val="000000" w:themeColor="text1"/>
          <w:szCs w:val="24"/>
          <w:u w:val="single"/>
          <w14:textFill>
            <w14:solidFill>
              <w14:schemeClr w14:val="tx1"/>
            </w14:solidFill>
          </w14:textFill>
        </w:rPr>
        <w:t xml:space="preserve">（</w:t>
      </w:r>
      <w:r>
        <w:rPr>
          <w:rFonts w:hAnsi="宋体" w:cs="宋体"/>
          <w:color w:val="000000" w:themeColor="text1"/>
          <w:szCs w:val="24"/>
          <w:u w:val="single"/>
          <w14:textFill>
            <w14:solidFill>
              <w14:schemeClr w14:val="tx1"/>
            </w14:solidFill>
          </w14:textFill>
        </w:rPr>
        <w:t xml:space="preserve">4）不满足本招标文件规定的实质性要求，但在评标过程中又未被评委会发现的；</w:t>
      </w:r>
      <w:r/>
    </w:p>
    <w:p>
      <w:pPr>
        <w:ind w:left="480"/>
        <w:spacing w:line="360" w:lineRule="auto"/>
        <w:rPr>
          <w:rFonts w:hint="eastAsia" w:hAnsi="宋体" w:cs="宋体"/>
          <w:color w:val="000000" w:themeColor="text1"/>
          <w:szCs w:val="24"/>
          <w:u w:val="single"/>
          <w14:textFill>
            <w14:solidFill>
              <w14:schemeClr w14:val="tx1"/>
            </w14:solidFill>
          </w14:textFill>
        </w:rPr>
      </w:pPr>
      <w:r>
        <w:rPr>
          <w:rFonts w:hint="eastAsia" w:hAnsi="宋体" w:cs="宋体"/>
          <w:color w:val="000000" w:themeColor="text1"/>
          <w:szCs w:val="24"/>
          <w:u w:val="single"/>
          <w14:textFill>
            <w14:solidFill>
              <w14:schemeClr w14:val="tx1"/>
            </w14:solidFill>
          </w14:textFill>
        </w:rPr>
        <w:t xml:space="preserve">（</w:t>
      </w:r>
      <w:r>
        <w:rPr>
          <w:rFonts w:hAnsi="宋体" w:cs="宋体"/>
          <w:color w:val="000000" w:themeColor="text1"/>
          <w:szCs w:val="24"/>
          <w:u w:val="single"/>
          <w14:textFill>
            <w14:solidFill>
              <w14:schemeClr w14:val="tx1"/>
            </w14:solidFill>
          </w14:textFill>
        </w:rPr>
        <w:t xml:space="preserve">5）有下列情形之一的，</w:t>
      </w:r>
      <w:r>
        <w:rPr>
          <w:rFonts w:hint="eastAsia" w:hAnsi="宋体" w:cs="宋体"/>
          <w:color w:val="000000" w:themeColor="text1"/>
          <w:szCs w:val="24"/>
          <w:u w:val="single"/>
          <w14:textFill>
            <w14:solidFill>
              <w14:schemeClr w14:val="tx1"/>
            </w14:solidFill>
          </w14:textFill>
        </w:rPr>
        <w:t xml:space="preserve">视为供应商</w:t>
      </w:r>
      <w:r>
        <w:rPr>
          <w:rFonts w:hAnsi="宋体" w:cs="宋体"/>
          <w:color w:val="000000" w:themeColor="text1"/>
          <w:szCs w:val="24"/>
          <w:u w:val="single"/>
          <w14:textFill>
            <w14:solidFill>
              <w14:schemeClr w14:val="tx1"/>
            </w14:solidFill>
          </w14:textFill>
        </w:rPr>
        <w:t xml:space="preserve">串通</w:t>
      </w:r>
      <w:r>
        <w:rPr>
          <w:rFonts w:hint="eastAsia" w:hAnsi="宋体" w:cs="宋体"/>
          <w:color w:val="000000" w:themeColor="text1"/>
          <w:szCs w:val="24"/>
          <w:u w:val="single"/>
          <w14:textFill>
            <w14:solidFill>
              <w14:schemeClr w14:val="tx1"/>
            </w14:solidFill>
          </w14:textFill>
        </w:rPr>
        <w:t xml:space="preserve">投标，投标无效：</w:t>
      </w:r>
      <w:r/>
    </w:p>
    <w:p>
      <w:pPr>
        <w:ind w:left="480"/>
        <w:spacing w:line="360" w:lineRule="auto"/>
        <w:rPr>
          <w:rFonts w:hint="eastAsia" w:hAnsi="宋体" w:cs="宋体"/>
          <w:color w:val="000000" w:themeColor="text1"/>
          <w:szCs w:val="24"/>
          <w:u w:val="single"/>
          <w14:textFill>
            <w14:solidFill>
              <w14:schemeClr w14:val="tx1"/>
            </w14:solidFill>
          </w14:textFill>
        </w:rPr>
      </w:pPr>
      <w:r>
        <w:rPr>
          <w:rFonts w:hint="eastAsia" w:hAnsi="宋体" w:cs="宋体"/>
          <w:color w:val="000000" w:themeColor="text1"/>
          <w:szCs w:val="24"/>
          <w:u w:val="single"/>
          <w14:textFill>
            <w14:solidFill>
              <w14:schemeClr w14:val="tx1"/>
            </w14:solidFill>
          </w14:textFill>
        </w:rPr>
        <w:t xml:space="preserve">①不同供应商的投标文件由同一单位或者个人编制；</w:t>
      </w:r>
      <w:r/>
    </w:p>
    <w:p>
      <w:pPr>
        <w:ind w:left="480"/>
        <w:spacing w:line="360" w:lineRule="auto"/>
        <w:rPr>
          <w:rFonts w:hint="eastAsia" w:hAnsi="宋体" w:cs="宋体"/>
          <w:color w:val="000000" w:themeColor="text1"/>
          <w:szCs w:val="24"/>
          <w:u w:val="single"/>
          <w14:textFill>
            <w14:solidFill>
              <w14:schemeClr w14:val="tx1"/>
            </w14:solidFill>
          </w14:textFill>
        </w:rPr>
      </w:pPr>
      <w:r>
        <w:rPr>
          <w:rFonts w:hint="eastAsia" w:hAnsi="宋体" w:cs="宋体"/>
          <w:color w:val="000000" w:themeColor="text1"/>
          <w:szCs w:val="24"/>
          <w:u w:val="single"/>
          <w14:textFill>
            <w14:solidFill>
              <w14:schemeClr w14:val="tx1"/>
            </w14:solidFill>
          </w14:textFill>
        </w:rPr>
        <w:t xml:space="preserve">②不同供应商委托同一单位或者个人办理投标事宜；</w:t>
      </w:r>
      <w:r/>
    </w:p>
    <w:p>
      <w:pPr>
        <w:ind w:left="480"/>
        <w:spacing w:line="360" w:lineRule="auto"/>
        <w:rPr>
          <w:rFonts w:hint="eastAsia" w:hAnsi="宋体" w:cs="宋体"/>
          <w:color w:val="000000" w:themeColor="text1"/>
          <w:szCs w:val="24"/>
          <w:u w:val="single"/>
          <w14:textFill>
            <w14:solidFill>
              <w14:schemeClr w14:val="tx1"/>
            </w14:solidFill>
          </w14:textFill>
        </w:rPr>
      </w:pPr>
      <w:r>
        <w:rPr>
          <w:rFonts w:hint="eastAsia" w:hAnsi="宋体" w:cs="宋体"/>
          <w:color w:val="000000" w:themeColor="text1"/>
          <w:szCs w:val="24"/>
          <w:u w:val="single"/>
          <w14:textFill>
            <w14:solidFill>
              <w14:schemeClr w14:val="tx1"/>
            </w14:solidFill>
          </w14:textFill>
        </w:rPr>
        <w:t xml:space="preserve">③不同供应商的投标文件载明的项目管理成员或者联系人员为同一人；</w:t>
      </w:r>
      <w:r/>
    </w:p>
    <w:p>
      <w:pPr>
        <w:ind w:left="480"/>
        <w:spacing w:line="360" w:lineRule="auto"/>
        <w:rPr>
          <w:rFonts w:hint="eastAsia" w:hAnsi="宋体"/>
          <w:b w:val="0"/>
          <w:color w:val="000000" w:themeColor="text1"/>
          <w:position w:val="0"/>
          <w:szCs w:val="24"/>
          <w14:textFill>
            <w14:solidFill>
              <w14:schemeClr w14:val="tx1"/>
            </w14:solidFill>
          </w14:textFill>
        </w:rPr>
      </w:pPr>
      <w:r>
        <w:rPr>
          <w:rFonts w:hint="eastAsia" w:hAnsi="宋体" w:cs="宋体"/>
          <w:color w:val="000000" w:themeColor="text1"/>
          <w:szCs w:val="24"/>
          <w:u w:val="single"/>
          <w14:textFill>
            <w14:solidFill>
              <w14:schemeClr w14:val="tx1"/>
            </w14:solidFill>
          </w14:textFill>
        </w:rPr>
        <w:t xml:space="preserve">④不同供应商的投标文件异常一致或者投标报价呈规律性差异；</w:t>
      </w:r>
      <w:r/>
    </w:p>
    <w:p>
      <w:pPr>
        <w:ind w:firstLine="482"/>
        <w:spacing w:line="360" w:lineRule="auto"/>
        <w:rPr>
          <w:rFonts w:hint="eastAsia" w:hAnsi="宋体" w:cs="宋体"/>
          <w:color w:val="000000" w:themeColor="text1"/>
          <w:szCs w:val="24"/>
          <w:u w:val="single"/>
          <w14:textFill>
            <w14:solidFill>
              <w14:schemeClr w14:val="tx1"/>
            </w14:solidFill>
          </w14:textFill>
        </w:rPr>
      </w:pPr>
      <w:r>
        <w:rPr>
          <w:rFonts w:hint="eastAsia" w:hAnsi="宋体" w:cs="宋体"/>
          <w:color w:val="000000" w:themeColor="text1"/>
          <w:szCs w:val="24"/>
          <w:u w:val="single"/>
          <w14:textFill>
            <w14:solidFill>
              <w14:schemeClr w14:val="tx1"/>
            </w14:solidFill>
          </w14:textFill>
        </w:rPr>
        <w:t xml:space="preserve">（</w:t>
      </w:r>
      <w:r>
        <w:rPr>
          <w:rFonts w:hAnsi="宋体" w:cs="宋体"/>
          <w:color w:val="000000" w:themeColor="text1"/>
          <w:szCs w:val="24"/>
          <w:u w:val="single"/>
          <w14:textFill>
            <w14:solidFill>
              <w14:schemeClr w14:val="tx1"/>
            </w14:solidFill>
          </w14:textFill>
        </w:rPr>
        <w:t xml:space="preserve">6）不符合法律、法规的规定的其他情形。</w:t>
      </w:r>
      <w:bookmarkStart w:id="188" w:name="_Toc200451960"/>
      <w:r/>
      <w:r/>
    </w:p>
    <w:p>
      <w:pPr>
        <w:ind w:firstLine="482"/>
        <w:spacing w:line="360" w:lineRule="auto"/>
        <w:rPr>
          <w:rFonts w:hint="eastAsia" w:hAnsi="宋体" w:cs="宋体"/>
          <w:color w:val="000000" w:themeColor="text1"/>
          <w:szCs w:val="24"/>
          <w:u w:val="single"/>
          <w14:textFill>
            <w14:solidFill>
              <w14:schemeClr w14:val="tx1"/>
            </w14:solidFill>
          </w14:textFill>
        </w:rPr>
      </w:pPr>
      <w:r>
        <w:rPr>
          <w:rFonts w:hint="eastAsia" w:hAnsi="宋体" w:cs="宋体"/>
          <w:color w:val="000000" w:themeColor="text1"/>
          <w:szCs w:val="24"/>
          <w:u w:val="single"/>
          <w14:textFill>
            <w14:solidFill>
              <w14:schemeClr w14:val="tx1"/>
            </w14:solidFill>
          </w14:textFill>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color w:val="000000" w:themeColor="text1"/>
          <w:sz w:val="30"/>
          <w:szCs w:val="30"/>
          <w14:textFill>
            <w14:solidFill>
              <w14:schemeClr w14:val="tx1"/>
            </w14:solidFill>
          </w14:textFill>
        </w:rPr>
      </w:pPr>
      <w:r>
        <w:rPr>
          <w:rFonts w:hAnsi="宋体" w:cs="宋体"/>
          <w:b w:val="0"/>
          <w:bCs/>
          <w:color w:val="000000" w:themeColor="text1"/>
          <w:sz w:val="30"/>
          <w:szCs w:val="30"/>
          <w14:textFill>
            <w14:solidFill>
              <w14:schemeClr w14:val="tx1"/>
            </w14:solidFill>
          </w14:textFill>
        </w:rPr>
        <w:t xml:space="preserve">30、质疑处理</w:t>
      </w:r>
      <w:bookmarkEnd w:id="188"/>
      <w:r/>
      <w:r/>
    </w:p>
    <w:p>
      <w:pPr>
        <w:ind w:firstLine="480"/>
        <w:spacing w:line="360" w:lineRule="auto"/>
        <w:rPr>
          <w:rFonts w:hint="eastAsia" w:hAnsi="宋体" w:cs="宋体"/>
          <w:b w:val="0"/>
          <w:color w:val="000000" w:themeColor="text1"/>
          <w:szCs w:val="24"/>
          <w14:textFill>
            <w14:solidFill>
              <w14:schemeClr w14:val="tx1"/>
            </w14:solidFill>
          </w14:textFill>
        </w:rPr>
      </w:pPr>
      <w:r>
        <w:rPr>
          <w:rFonts w:hAnsi="宋体" w:cs="宋体"/>
          <w:b w:val="0"/>
          <w:color w:val="000000" w:themeColor="text1"/>
          <w:szCs w:val="24"/>
          <w14:textFill>
            <w14:solidFill>
              <w14:schemeClr w14:val="tx1"/>
            </w14:solidFill>
          </w14:textFill>
        </w:rPr>
        <w:t xml:space="preserve">30.1提出质疑的供应商（以下简称质疑供应商）应当是参与所质疑项目采购活动的供应商。</w:t>
      </w:r>
      <w:r/>
    </w:p>
    <w:p>
      <w:pPr>
        <w:ind w:firstLine="480"/>
        <w:spacing w:line="360" w:lineRule="auto"/>
        <w:rPr>
          <w:rFonts w:hint="eastAsia" w:hAnsi="宋体" w:cs="宋体"/>
          <w:b w:val="0"/>
          <w:color w:val="000000" w:themeColor="text1"/>
          <w:szCs w:val="24"/>
          <w14:textFill>
            <w14:solidFill>
              <w14:schemeClr w14:val="tx1"/>
            </w14:solidFill>
          </w14:textFill>
        </w:rPr>
      </w:pPr>
      <w:r>
        <w:rPr>
          <w:rFonts w:hAnsi="宋体" w:cs="宋体"/>
          <w:b w:val="0"/>
          <w:color w:val="000000" w:themeColor="text1"/>
          <w:szCs w:val="24"/>
          <w14:textFill>
            <w14:solidFill>
              <w14:schemeClr w14:val="tx1"/>
            </w14:solidFill>
          </w14:textFill>
        </w:rPr>
        <w:t xml:space="preserve">30.2</w:t>
      </w:r>
      <w:r>
        <w:rPr>
          <w:rFonts w:hint="eastAsia" w:hAnsi="宋体" w:cs="宋体"/>
          <w:b w:val="0"/>
          <w:color w:val="000000" w:themeColor="text1"/>
          <w:szCs w:val="24"/>
          <w14:textFill>
            <w14:solidFill>
              <w14:schemeClr w14:val="tx1"/>
            </w14:solidFill>
          </w14:textFill>
        </w:rPr>
        <w:t xml:space="preserve">供应商认为招标文件、采购过程、中标或者成交结果使自己的权益受到损害的，可以在知道或者应知其权益受到损害之日起</w:t>
      </w:r>
      <w:r>
        <w:rPr>
          <w:rFonts w:hAnsi="宋体" w:cs="宋体"/>
          <w:b w:val="0"/>
          <w:color w:val="000000" w:themeColor="text1"/>
          <w:szCs w:val="24"/>
          <w14:textFill>
            <w14:solidFill>
              <w14:schemeClr w14:val="tx1"/>
            </w14:solidFill>
          </w14:textFill>
        </w:rPr>
        <w:t xml:space="preserve">7个工作日内，以书面形式按招标文件要求向采购人、采购代理机构提出质疑。上述供应商应知其权益受到损害之日，是指：</w:t>
      </w:r>
      <w:r/>
    </w:p>
    <w:p>
      <w:pPr>
        <w:ind w:firstLine="480"/>
        <w:spacing w:line="360" w:lineRule="auto"/>
        <w:rPr>
          <w:rFonts w:hint="eastAsia" w:hAnsi="宋体" w:cs="宋体"/>
          <w:b w:val="0"/>
          <w:color w:val="000000" w:themeColor="text1"/>
          <w:szCs w:val="24"/>
          <w14:textFill>
            <w14:solidFill>
              <w14:schemeClr w14:val="tx1"/>
            </w14:solidFill>
          </w14:textFill>
        </w:rPr>
      </w:pPr>
      <w:r>
        <w:rPr>
          <w:rFonts w:hAnsi="宋体" w:cs="宋体"/>
          <w:b w:val="0"/>
          <w:color w:val="000000" w:themeColor="text1"/>
          <w:szCs w:val="24"/>
          <w14:textFill>
            <w14:solidFill>
              <w14:schemeClr w14:val="tx1"/>
            </w14:solidFill>
          </w14:textFill>
        </w:rPr>
        <w:t xml:space="preserve">30.2.1对可以质疑的招标文件提出质疑的，为收到招标文件之日或者招标文件公告期限届满之日；</w:t>
      </w:r>
      <w:r/>
    </w:p>
    <w:p>
      <w:pPr>
        <w:ind w:firstLine="480"/>
        <w:spacing w:line="360" w:lineRule="auto"/>
        <w:rPr>
          <w:rFonts w:hint="eastAsia" w:hAnsi="宋体" w:cs="宋体"/>
          <w:b w:val="0"/>
          <w:color w:val="000000" w:themeColor="text1"/>
          <w:szCs w:val="24"/>
          <w14:textFill>
            <w14:solidFill>
              <w14:schemeClr w14:val="tx1"/>
            </w14:solidFill>
          </w14:textFill>
        </w:rPr>
      </w:pPr>
      <w:r>
        <w:rPr>
          <w:rFonts w:hAnsi="宋体" w:cs="宋体"/>
          <w:b w:val="0"/>
          <w:color w:val="000000" w:themeColor="text1"/>
          <w:szCs w:val="24"/>
          <w14:textFill>
            <w14:solidFill>
              <w14:schemeClr w14:val="tx1"/>
            </w14:solidFill>
          </w14:textFill>
        </w:rPr>
        <w:t xml:space="preserve">30.2.2对采购过程提出质疑的，为各采购程序环节结束之日；</w:t>
      </w:r>
      <w:r/>
    </w:p>
    <w:p>
      <w:pPr>
        <w:ind w:firstLine="480"/>
        <w:spacing w:line="360" w:lineRule="auto"/>
        <w:rPr>
          <w:rFonts w:hint="eastAsia" w:hAnsi="宋体" w:cs="宋体"/>
          <w:b w:val="0"/>
          <w:color w:val="000000" w:themeColor="text1"/>
          <w:szCs w:val="24"/>
          <w14:textFill>
            <w14:solidFill>
              <w14:schemeClr w14:val="tx1"/>
            </w14:solidFill>
          </w14:textFill>
        </w:rPr>
      </w:pPr>
      <w:r>
        <w:rPr>
          <w:rFonts w:hAnsi="宋体" w:cs="宋体"/>
          <w:b w:val="0"/>
          <w:color w:val="000000" w:themeColor="text1"/>
          <w:szCs w:val="24"/>
          <w14:textFill>
            <w14:solidFill>
              <w14:schemeClr w14:val="tx1"/>
            </w14:solidFill>
          </w14:textFill>
        </w:rPr>
        <w:t xml:space="preserve">30.2.3对中标结果提出质疑的，为中标结果公告期限届满之日。</w:t>
      </w:r>
      <w:r/>
    </w:p>
    <w:p>
      <w:pPr>
        <w:ind w:firstLine="480"/>
        <w:spacing w:line="360" w:lineRule="auto"/>
        <w:rPr>
          <w:rFonts w:hint="eastAsia" w:hAnsi="宋体" w:cs="宋体"/>
          <w:b w:val="0"/>
          <w:color w:val="000000" w:themeColor="text1"/>
          <w:szCs w:val="24"/>
          <w14:textFill>
            <w14:solidFill>
              <w14:schemeClr w14:val="tx1"/>
            </w14:solidFill>
          </w14:textFill>
        </w:rPr>
      </w:pPr>
      <w:r>
        <w:rPr>
          <w:rFonts w:hAnsi="宋体" w:cs="宋体"/>
          <w:b w:val="0"/>
          <w:color w:val="000000" w:themeColor="text1"/>
          <w:szCs w:val="24"/>
          <w14:textFill>
            <w14:solidFill>
              <w14:schemeClr w14:val="tx1"/>
            </w14:solidFill>
          </w14:textFill>
        </w:rPr>
        <w:t xml:space="preserve">30.3</w:t>
      </w:r>
      <w:r>
        <w:rPr>
          <w:rFonts w:hint="eastAsia" w:hAnsi="宋体" w:cs="宋体"/>
          <w:b w:val="0"/>
          <w:color w:val="000000" w:themeColor="text1"/>
          <w:szCs w:val="24"/>
          <w14:textFill>
            <w14:solidFill>
              <w14:schemeClr w14:val="tx1"/>
            </w14:solidFill>
          </w14:textFill>
        </w:rPr>
        <w:t xml:space="preserve">本项目要求供应商（或潜在供应商）在法定质疑期内一次性提出针对同一采购程序环节的质疑。供应商如在法定期限内对同一采购程序环节提出多次质疑的，采购代理机构、</w:t>
      </w:r>
      <w:r>
        <w:rPr>
          <w:rFonts w:hAnsi="宋体" w:cs="宋体"/>
          <w:b w:val="0"/>
          <w:color w:val="000000" w:themeColor="text1"/>
          <w:szCs w:val="24"/>
          <w14:textFill>
            <w14:solidFill>
              <w14:schemeClr w14:val="tx1"/>
            </w14:solidFill>
          </w14:textFill>
        </w:rPr>
        <w:t xml:space="preserve">采购人</w:t>
      </w:r>
      <w:r>
        <w:rPr>
          <w:rFonts w:hint="eastAsia" w:hAnsi="宋体" w:cs="宋体"/>
          <w:b w:val="0"/>
          <w:color w:val="000000" w:themeColor="text1"/>
          <w:szCs w:val="24"/>
          <w14:textFill>
            <w14:solidFill>
              <w14:schemeClr w14:val="tx1"/>
            </w14:solidFill>
          </w14:textFill>
        </w:rPr>
        <w:t xml:space="preserve">将只对供应商第一次质疑作出答复。</w:t>
      </w:r>
      <w:r/>
    </w:p>
    <w:p>
      <w:pPr>
        <w:ind w:firstLine="480"/>
        <w:spacing w:line="360" w:lineRule="auto"/>
        <w:rPr>
          <w:rFonts w:hint="eastAsia" w:hAnsi="宋体" w:cs="宋体"/>
          <w:b w:val="0"/>
          <w:color w:val="000000" w:themeColor="text1"/>
          <w:szCs w:val="24"/>
          <w14:textFill>
            <w14:solidFill>
              <w14:schemeClr w14:val="tx1"/>
            </w14:solidFill>
          </w14:textFill>
        </w:rPr>
      </w:pPr>
      <w:r>
        <w:rPr>
          <w:rFonts w:hAnsi="宋体" w:cs="宋体"/>
          <w:b w:val="0"/>
          <w:color w:val="000000" w:themeColor="text1"/>
          <w:szCs w:val="24"/>
          <w14:textFill>
            <w14:solidFill>
              <w14:schemeClr w14:val="tx1"/>
            </w14:solidFill>
          </w14:textFill>
        </w:rPr>
        <w:t xml:space="preserve">30.4 供应商提出质疑应当提交质疑函和必要的证明材料。质疑函须按照中国政府采购网（http://www.ccgp.gov.cn/</w:t>
      </w:r>
      <w:r>
        <w:rPr>
          <w:rFonts w:hint="eastAsia" w:hAnsi="宋体" w:cs="宋体"/>
          <w:b w:val="0"/>
          <w:color w:val="000000" w:themeColor="text1"/>
          <w:szCs w:val="24"/>
          <w14:textFill>
            <w14:solidFill>
              <w14:schemeClr w14:val="tx1"/>
            </w14:solidFill>
          </w14:textFill>
        </w:rPr>
        <w:t xml:space="preserve">）提供的质疑函范本要求的格式和内容进行填写。供应商如组成联合体参加投标，则要求签字、盖章、加盖公章之处，联合体各方均须按要求签字、盖章、加盖公章。</w:t>
      </w:r>
      <w:r/>
    </w:p>
    <w:p>
      <w:pPr>
        <w:ind w:firstLine="480"/>
        <w:spacing w:line="360" w:lineRule="auto"/>
        <w:rPr>
          <w:rFonts w:hint="eastAsia" w:hAnsi="宋体" w:cs="宋体"/>
          <w:b w:val="0"/>
          <w:color w:val="000000" w:themeColor="text1"/>
          <w:szCs w:val="24"/>
          <w14:textFill>
            <w14:solidFill>
              <w14:schemeClr w14:val="tx1"/>
            </w14:solidFill>
          </w14:textFill>
        </w:rPr>
      </w:pPr>
      <w:r>
        <w:rPr>
          <w:rFonts w:hint="eastAsia" w:hAnsi="宋体" w:cs="宋体"/>
          <w:b w:val="0"/>
          <w:color w:val="000000" w:themeColor="text1"/>
          <w:szCs w:val="24"/>
          <w14:textFill>
            <w14:solidFill>
              <w14:schemeClr w14:val="tx1"/>
            </w14:solidFill>
          </w14:textFill>
        </w:rPr>
        <w:t xml:space="preserve">供应商为自然人的，应当由本人签字；供应商为法人或者其他组织的，应当由法定代表人、主要负责人，或者其授权代表签字或者盖章，并加盖公章。</w:t>
      </w:r>
      <w:r/>
    </w:p>
    <w:p>
      <w:pPr>
        <w:ind w:firstLine="480"/>
        <w:spacing w:line="360" w:lineRule="auto"/>
        <w:rPr>
          <w:rFonts w:hint="eastAsia" w:hAnsi="宋体" w:cs="宋体"/>
          <w:b w:val="0"/>
          <w:color w:val="000000" w:themeColor="text1"/>
          <w:szCs w:val="24"/>
          <w14:textFill>
            <w14:solidFill>
              <w14:schemeClr w14:val="tx1"/>
            </w14:solidFill>
          </w14:textFill>
        </w:rPr>
      </w:pPr>
      <w:r>
        <w:rPr>
          <w:rFonts w:hAnsi="宋体" w:cs="宋体"/>
          <w:b w:val="0"/>
          <w:color w:val="000000" w:themeColor="text1"/>
          <w:szCs w:val="24"/>
          <w14:textFill>
            <w14:solidFill>
              <w14:schemeClr w14:val="tx1"/>
            </w14:solidFill>
          </w14:textFill>
        </w:rPr>
        <w:t xml:space="preserve">30.5</w:t>
      </w:r>
      <w:r>
        <w:rPr>
          <w:rFonts w:hint="eastAsia" w:hAnsi="宋体" w:cs="宋体"/>
          <w:b w:val="0"/>
          <w:color w:val="000000" w:themeColor="text1"/>
          <w:szCs w:val="24"/>
          <w14:textFill>
            <w14:solidFill>
              <w14:schemeClr w14:val="tx1"/>
            </w14:solidFill>
          </w14:textFill>
        </w:rPr>
        <w:t xml:space="preserve">质疑函及证明材料应在法定质疑期内采用书面形式递交至下列地址：</w:t>
      </w:r>
      <w:r/>
    </w:p>
    <w:p>
      <w:pPr>
        <w:ind w:firstLine="480"/>
        <w:spacing w:line="360" w:lineRule="auto"/>
        <w:rPr>
          <w:rFonts w:hint="eastAsia" w:hAnsi="宋体" w:cs="宋体"/>
          <w:b w:val="0"/>
          <w:color w:val="000000" w:themeColor="text1"/>
          <w:szCs w:val="24"/>
          <w14:textFill>
            <w14:solidFill>
              <w14:schemeClr w14:val="tx1"/>
            </w14:solidFill>
          </w14:textFill>
        </w:rPr>
      </w:pPr>
      <w:r>
        <w:rPr>
          <w:rFonts w:hint="eastAsia" w:hAnsi="宋体" w:cs="宋体"/>
          <w:b w:val="0"/>
          <w:color w:val="000000" w:themeColor="text1"/>
          <w:szCs w:val="24"/>
          <w14:textFill>
            <w14:solidFill>
              <w14:schemeClr w14:val="tx1"/>
            </w14:solidFill>
          </w14:textFill>
        </w:rPr>
        <w:t xml:space="preserve">采购代理机构：江苏海外集团国际工程咨询有限公司</w:t>
      </w:r>
      <w:r/>
    </w:p>
    <w:p>
      <w:pPr>
        <w:ind w:firstLine="480"/>
        <w:spacing w:line="360" w:lineRule="auto"/>
        <w:rPr>
          <w:rFonts w:hint="eastAsia" w:hAnsi="宋体" w:cs="宋体"/>
          <w:b w:val="0"/>
          <w:color w:val="000000" w:themeColor="text1"/>
          <w:szCs w:val="24"/>
          <w14:textFill>
            <w14:solidFill>
              <w14:schemeClr w14:val="tx1"/>
            </w14:solidFill>
          </w14:textFill>
        </w:rPr>
      </w:pPr>
      <w:r>
        <w:rPr>
          <w:rFonts w:hint="eastAsia" w:hAnsi="宋体" w:cs="宋体"/>
          <w:b w:val="0"/>
          <w:color w:val="000000" w:themeColor="text1"/>
          <w:szCs w:val="24"/>
          <w14:textFill>
            <w14:solidFill>
              <w14:schemeClr w14:val="tx1"/>
            </w14:solidFill>
          </w14:textFill>
        </w:rPr>
        <w:t xml:space="preserve">联系人：肖旭</w:t>
      </w:r>
      <w:r/>
    </w:p>
    <w:p>
      <w:pPr>
        <w:ind w:firstLine="480"/>
        <w:spacing w:line="360" w:lineRule="auto"/>
        <w:rPr>
          <w:rFonts w:hint="eastAsia" w:hAnsi="宋体" w:cs="宋体"/>
          <w:b w:val="0"/>
          <w:color w:val="000000" w:themeColor="text1"/>
          <w:szCs w:val="24"/>
          <w14:textFill>
            <w14:solidFill>
              <w14:schemeClr w14:val="tx1"/>
            </w14:solidFill>
          </w14:textFill>
        </w:rPr>
      </w:pPr>
      <w:r>
        <w:rPr>
          <w:rFonts w:hint="eastAsia" w:hAnsi="宋体" w:cs="宋体"/>
          <w:b w:val="0"/>
          <w:color w:val="000000" w:themeColor="text1"/>
          <w:szCs w:val="24"/>
          <w14:textFill>
            <w14:solidFill>
              <w14:schemeClr w14:val="tx1"/>
            </w14:solidFill>
          </w14:textFill>
        </w:rPr>
        <w:t xml:space="preserve">联系电话：</w:t>
      </w:r>
      <w:r>
        <w:rPr>
          <w:rFonts w:hAnsi="宋体" w:cs="宋体"/>
          <w:b w:val="0"/>
          <w:color w:val="000000" w:themeColor="text1"/>
          <w:szCs w:val="24"/>
          <w14:textFill>
            <w14:solidFill>
              <w14:schemeClr w14:val="tx1"/>
            </w14:solidFill>
          </w14:textFill>
        </w:rPr>
        <w:t xml:space="preserve">025-84795989</w:t>
      </w:r>
      <w:r/>
    </w:p>
    <w:p>
      <w:pPr>
        <w:ind w:firstLine="480"/>
        <w:spacing w:line="360" w:lineRule="auto"/>
        <w:rPr>
          <w:rFonts w:hint="eastAsia" w:hAnsi="宋体" w:cs="宋体"/>
          <w:b w:val="0"/>
          <w:color w:val="000000" w:themeColor="text1"/>
          <w:szCs w:val="24"/>
          <w14:textFill>
            <w14:solidFill>
              <w14:schemeClr w14:val="tx1"/>
            </w14:solidFill>
          </w14:textFill>
        </w:rPr>
      </w:pPr>
      <w:r>
        <w:rPr>
          <w:rFonts w:hint="eastAsia" w:hAnsi="宋体" w:cs="宋体"/>
          <w:b w:val="0"/>
          <w:color w:val="000000" w:themeColor="text1"/>
          <w:szCs w:val="24"/>
          <w14:textFill>
            <w14:solidFill>
              <w14:schemeClr w14:val="tx1"/>
            </w14:solidFill>
          </w14:textFill>
        </w:rPr>
        <w:t xml:space="preserve">地址：南京市建邺区云龙山路</w:t>
      </w:r>
      <w:r>
        <w:rPr>
          <w:rFonts w:hAnsi="宋体" w:cs="宋体"/>
          <w:b w:val="0"/>
          <w:color w:val="000000" w:themeColor="text1"/>
          <w:szCs w:val="24"/>
          <w14:textFill>
            <w14:solidFill>
              <w14:schemeClr w14:val="tx1"/>
            </w14:solidFill>
          </w14:textFill>
        </w:rPr>
        <w:t xml:space="preserve">5</w:t>
      </w:r>
      <w:r>
        <w:rPr>
          <w:rFonts w:hint="eastAsia" w:hAnsi="宋体" w:cs="宋体"/>
          <w:b w:val="0"/>
          <w:color w:val="000000" w:themeColor="text1"/>
          <w:szCs w:val="24"/>
          <w14:textFill>
            <w14:solidFill>
              <w14:schemeClr w14:val="tx1"/>
            </w14:solidFill>
          </w14:textFill>
        </w:rPr>
        <w:t xml:space="preserve">8</w:t>
      </w:r>
      <w:r>
        <w:rPr>
          <w:rFonts w:hAnsi="宋体" w:cs="宋体"/>
          <w:b w:val="0"/>
          <w:color w:val="000000" w:themeColor="text1"/>
          <w:szCs w:val="24"/>
          <w14:textFill>
            <w14:solidFill>
              <w14:schemeClr w14:val="tx1"/>
            </w14:solidFill>
          </w14:textFill>
        </w:rPr>
        <w:t xml:space="preserve">号大唐科技大厦A座高区15楼</w:t>
      </w:r>
      <w:r/>
    </w:p>
    <w:p>
      <w:pPr>
        <w:ind w:firstLine="384"/>
        <w:spacing w:line="360" w:lineRule="auto"/>
        <w:rPr>
          <w:rFonts w:hint="eastAsia" w:hAnsi="宋体" w:cs="宋体"/>
          <w:b w:val="0"/>
          <w:color w:val="000000" w:themeColor="text1"/>
          <w:szCs w:val="24"/>
          <w14:textFill>
            <w14:solidFill>
              <w14:schemeClr w14:val="tx1"/>
            </w14:solidFill>
          </w14:textFill>
        </w:rPr>
      </w:pPr>
      <w:r>
        <w:rPr>
          <w:rFonts w:hAnsi="宋体" w:cs="宋体"/>
          <w:b w:val="0"/>
          <w:color w:val="000000" w:themeColor="text1"/>
          <w:szCs w:val="24"/>
          <w14:textFill>
            <w14:solidFill>
              <w14:schemeClr w14:val="tx1"/>
            </w14:solidFill>
          </w14:textFill>
        </w:rPr>
        <w:t xml:space="preserve">30.6</w:t>
      </w:r>
      <w:r>
        <w:rPr>
          <w:rFonts w:hint="eastAsia" w:hAnsi="宋体" w:cs="宋体"/>
          <w:b w:val="0"/>
          <w:color w:val="000000" w:themeColor="text1"/>
          <w:szCs w:val="24"/>
          <w14:textFill>
            <w14:solidFill>
              <w14:schemeClr w14:val="tx1"/>
            </w14:solidFill>
          </w14:textFill>
        </w:rPr>
        <w:t xml:space="preserve">供应商提出书面质疑必须有理、有据，不得捏造事实、提供虚假材料进行恶意质疑。否则，一经查实，采购人、采购代理机构有权依据政府采购的有关规定，报请政府采购监管部门对该供应商进行相应的行政处罚和记录该供应商的失信信息。</w:t>
      </w:r>
      <w:r/>
    </w:p>
    <w:p>
      <w:pPr>
        <w:ind w:firstLine="480"/>
        <w:spacing w:line="360" w:lineRule="auto"/>
        <w:rPr>
          <w:rFonts w:hint="eastAsia" w:hAnsi="宋体" w:cs="宋体"/>
          <w:b w:val="0"/>
          <w:bCs/>
          <w:color w:val="000000" w:themeColor="text1"/>
          <w:sz w:val="30"/>
          <w:szCs w:val="30"/>
          <w14:textFill>
            <w14:solidFill>
              <w14:schemeClr w14:val="tx1"/>
            </w14:solidFill>
          </w14:textFill>
        </w:rPr>
      </w:pPr>
      <w:r>
        <w:rPr>
          <w:rFonts w:hAnsi="宋体" w:cs="宋体"/>
          <w:b w:val="0"/>
          <w:bCs/>
          <w:color w:val="000000" w:themeColor="text1"/>
          <w:sz w:val="30"/>
          <w:szCs w:val="30"/>
          <w14:textFill>
            <w14:solidFill>
              <w14:schemeClr w14:val="tx1"/>
            </w14:solidFill>
          </w14:textFill>
        </w:rPr>
        <w:t xml:space="preserve">31、中标通知书</w:t>
      </w:r>
      <w:r/>
    </w:p>
    <w:p>
      <w:pPr>
        <w:ind w:firstLine="480"/>
        <w:spacing w:line="360" w:lineRule="auto"/>
        <w:rPr>
          <w:rFonts w:hint="eastAsia" w:hAnsi="宋体" w:cs="宋体"/>
          <w:b w:val="0"/>
          <w:bCs/>
          <w:color w:val="000000" w:themeColor="text1"/>
          <w:szCs w:val="24"/>
          <w14:textFill>
            <w14:solidFill>
              <w14:schemeClr w14:val="tx1"/>
            </w14:solidFill>
          </w14:textFill>
        </w:rPr>
      </w:pPr>
      <w:r>
        <w:rPr>
          <w:rFonts w:hAnsi="宋体" w:cs="宋体"/>
          <w:b w:val="0"/>
          <w:bCs/>
          <w:color w:val="000000" w:themeColor="text1"/>
          <w:szCs w:val="24"/>
          <w14:textFill>
            <w14:solidFill>
              <w14:schemeClr w14:val="tx1"/>
            </w14:solidFill>
          </w14:textFill>
        </w:rPr>
        <w:t xml:space="preserve">31.l </w:t>
      </w:r>
      <w:r>
        <w:rPr>
          <w:rFonts w:hint="eastAsia" w:hAnsi="宋体" w:cs="宋体"/>
          <w:b w:val="0"/>
          <w:bCs/>
          <w:color w:val="000000" w:themeColor="text1"/>
          <w:szCs w:val="24"/>
          <w14:textFill>
            <w14:solidFill>
              <w14:schemeClr w14:val="tx1"/>
            </w14:solidFill>
          </w14:textFill>
        </w:rPr>
        <w:t xml:space="preserve">采购代理机构将在中标公告发布的同时向中标人发出中标通知书。</w:t>
      </w:r>
      <w:r/>
    </w:p>
    <w:p>
      <w:pPr>
        <w:ind w:firstLine="480"/>
        <w:spacing w:line="360" w:lineRule="auto"/>
        <w:rPr>
          <w:rFonts w:hint="eastAsia" w:hAnsi="宋体" w:cs="宋体"/>
          <w:b w:val="0"/>
          <w:bCs/>
          <w:color w:val="000000" w:themeColor="text1"/>
          <w:szCs w:val="24"/>
          <w14:textFill>
            <w14:solidFill>
              <w14:schemeClr w14:val="tx1"/>
            </w14:solidFill>
          </w14:textFill>
        </w:rPr>
      </w:pPr>
      <w:r>
        <w:rPr>
          <w:rFonts w:hAnsi="宋体" w:cs="宋体"/>
          <w:b w:val="0"/>
          <w:bCs/>
          <w:color w:val="000000" w:themeColor="text1"/>
          <w:szCs w:val="24"/>
          <w14:textFill>
            <w14:solidFill>
              <w14:schemeClr w14:val="tx1"/>
            </w14:solidFill>
          </w14:textFill>
        </w:rPr>
        <w:t xml:space="preserve">31.2</w:t>
      </w:r>
      <w:r>
        <w:rPr>
          <w:rFonts w:hint="eastAsia" w:hAnsi="宋体" w:cs="宋体"/>
          <w:b w:val="0"/>
          <w:bCs/>
          <w:color w:val="000000" w:themeColor="text1"/>
          <w:szCs w:val="24"/>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863"/>
        <w:ind w:firstLine="481"/>
        <w:spacing w:before="156" w:after="156" w:line="348" w:lineRule="auto"/>
        <w:rPr>
          <w:rStyle w:val="966"/>
          <w:rFonts w:hint="eastAsia" w:ascii="宋体" w:hAnsi="宋体" w:cs="宋体"/>
          <w:b/>
          <w:bCs w:val="0"/>
          <w:color w:val="000000" w:themeColor="text1"/>
          <w14:textFill>
            <w14:solidFill>
              <w14:schemeClr w14:val="tx1"/>
            </w14:solidFill>
          </w14:textFill>
        </w:rPr>
      </w:pPr>
      <w:r/>
      <w:bookmarkStart w:id="189" w:name="_Toc120614220"/>
      <w:r/>
      <w:bookmarkStart w:id="190" w:name="_Toc9952"/>
      <w:r/>
      <w:bookmarkStart w:id="191" w:name="_Toc513029236"/>
      <w:r/>
      <w:bookmarkStart w:id="192" w:name="_Toc16938552"/>
      <w:r/>
      <w:bookmarkStart w:id="193" w:name="_Toc20823308"/>
      <w:r>
        <w:rPr>
          <w:rStyle w:val="966"/>
          <w:rFonts w:hint="eastAsia" w:ascii="宋体" w:hAnsi="宋体" w:cs="宋体"/>
          <w:b/>
          <w:bCs w:val="0"/>
          <w:color w:val="000000" w:themeColor="text1"/>
          <w14:textFill>
            <w14:solidFill>
              <w14:schemeClr w14:val="tx1"/>
            </w14:solidFill>
          </w14:textFill>
        </w:rPr>
        <w:t xml:space="preserve">七、授予合同</w:t>
      </w:r>
      <w:bookmarkEnd w:id="189"/>
      <w:r/>
      <w:bookmarkEnd w:id="190"/>
      <w:r/>
      <w:bookmarkEnd w:id="191"/>
      <w:bookmarkEnd w:id="192"/>
      <w:bookmarkEnd w:id="193"/>
      <w:r/>
    </w:p>
    <w:p>
      <w:pPr>
        <w:ind w:firstLine="480"/>
        <w:spacing w:line="348" w:lineRule="auto"/>
        <w:rPr>
          <w:rFonts w:hint="eastAsia" w:hAnsi="宋体" w:cs="宋体"/>
          <w:b w:val="0"/>
          <w:bCs/>
          <w:color w:val="000000" w:themeColor="text1"/>
          <w:sz w:val="30"/>
          <w:szCs w:val="30"/>
          <w14:textFill>
            <w14:solidFill>
              <w14:schemeClr w14:val="tx1"/>
            </w14:solidFill>
          </w14:textFill>
        </w:rPr>
      </w:pPr>
      <w:r/>
      <w:bookmarkStart w:id="194" w:name="_Toc20823309"/>
      <w:r/>
      <w:bookmarkStart w:id="195" w:name="_Toc16938553"/>
      <w:r/>
      <w:bookmarkStart w:id="196" w:name="_Toc513029237"/>
      <w:r>
        <w:rPr>
          <w:rFonts w:hAnsi="宋体" w:cs="宋体"/>
          <w:b w:val="0"/>
          <w:bCs/>
          <w:color w:val="000000" w:themeColor="text1"/>
          <w:sz w:val="30"/>
          <w:szCs w:val="30"/>
          <w14:textFill>
            <w14:solidFill>
              <w14:schemeClr w14:val="tx1"/>
            </w14:solidFill>
          </w14:textFill>
        </w:rPr>
        <w:t xml:space="preserve">32. </w:t>
      </w:r>
      <w:r>
        <w:rPr>
          <w:rFonts w:hint="eastAsia" w:hAnsi="宋体" w:cs="宋体"/>
          <w:b w:val="0"/>
          <w:bCs/>
          <w:color w:val="000000" w:themeColor="text1"/>
          <w:sz w:val="30"/>
          <w:szCs w:val="30"/>
          <w14:textFill>
            <w14:solidFill>
              <w14:schemeClr w14:val="tx1"/>
            </w14:solidFill>
          </w14:textFill>
        </w:rPr>
        <w:t xml:space="preserve">签订合同</w:t>
      </w:r>
      <w:r/>
    </w:p>
    <w:p>
      <w:pPr>
        <w:ind w:firstLine="480"/>
        <w:spacing w:line="348" w:lineRule="auto"/>
        <w:rPr>
          <w:rFonts w:hint="eastAsia" w:hAnsi="宋体" w:cs="宋体"/>
          <w:b w:val="0"/>
          <w:bCs/>
          <w:color w:val="000000" w:themeColor="text1"/>
          <w:szCs w:val="24"/>
          <w14:textFill>
            <w14:solidFill>
              <w14:schemeClr w14:val="tx1"/>
            </w14:solidFill>
          </w14:textFill>
        </w:rPr>
      </w:pPr>
      <w:r>
        <w:rPr>
          <w:rFonts w:hAnsi="宋体" w:cs="宋体"/>
          <w:b w:val="0"/>
          <w:bCs/>
          <w:color w:val="000000" w:themeColor="text1"/>
          <w14:textFill>
            <w14:solidFill>
              <w14:schemeClr w14:val="tx1"/>
            </w14:solidFill>
          </w14:textFill>
        </w:rPr>
        <w:t xml:space="preserve">32</w:t>
      </w:r>
      <w:r>
        <w:rPr>
          <w:rFonts w:hAnsi="宋体" w:cs="宋体"/>
          <w:b w:val="0"/>
          <w:bCs/>
          <w:color w:val="000000" w:themeColor="text1"/>
          <w:szCs w:val="24"/>
          <w14:textFill>
            <w14:solidFill>
              <w14:schemeClr w14:val="tx1"/>
            </w14:solidFill>
          </w14:textFill>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spacing w:line="348" w:lineRule="auto"/>
        <w:rPr>
          <w:rFonts w:hint="eastAsia" w:hAnsi="宋体" w:cs="宋体"/>
          <w:b w:val="0"/>
          <w:bCs/>
          <w:color w:val="000000" w:themeColor="text1"/>
          <w:szCs w:val="24"/>
          <w14:textFill>
            <w14:solidFill>
              <w14:schemeClr w14:val="tx1"/>
            </w14:solidFill>
          </w14:textFill>
        </w:rPr>
      </w:pPr>
      <w:r>
        <w:rPr>
          <w:rFonts w:hAnsi="宋体" w:cs="宋体"/>
          <w:b w:val="0"/>
          <w:bCs/>
          <w:color w:val="000000" w:themeColor="text1"/>
          <w:szCs w:val="24"/>
          <w14:textFill>
            <w14:solidFill>
              <w14:schemeClr w14:val="tx1"/>
            </w14:solidFill>
          </w14:textFill>
        </w:rPr>
        <w:t xml:space="preserve">32.2 </w:t>
      </w:r>
      <w:r>
        <w:rPr>
          <w:rFonts w:hint="eastAsia" w:hAnsi="宋体" w:cs="宋体"/>
          <w:b w:val="0"/>
          <w:bCs/>
          <w:color w:val="000000" w:themeColor="text1"/>
          <w:szCs w:val="24"/>
          <w14:textFill>
            <w14:solidFill>
              <w14:schemeClr w14:val="tx1"/>
            </w14:solidFill>
          </w14:textFill>
        </w:rPr>
        <w:t xml:space="preserve">招标文件、中标人的投标文件及招标过程中有关澄清、承诺文件均应作为合同附件。</w:t>
      </w:r>
      <w:r/>
    </w:p>
    <w:p>
      <w:pPr>
        <w:ind w:firstLine="480"/>
        <w:spacing w:line="348" w:lineRule="auto"/>
        <w:rPr>
          <w:rFonts w:hint="eastAsia" w:hAnsi="宋体" w:cs="宋体"/>
          <w:b w:val="0"/>
          <w:bCs/>
          <w:color w:val="000000" w:themeColor="text1"/>
          <w:szCs w:val="24"/>
          <w14:textFill>
            <w14:solidFill>
              <w14:schemeClr w14:val="tx1"/>
            </w14:solidFill>
          </w14:textFill>
        </w:rPr>
      </w:pPr>
      <w:r>
        <w:rPr>
          <w:rFonts w:hAnsi="宋体" w:cs="宋体"/>
          <w:b w:val="0"/>
          <w:bCs/>
          <w:color w:val="000000" w:themeColor="text1"/>
          <w:szCs w:val="24"/>
          <w14:textFill>
            <w14:solidFill>
              <w14:schemeClr w14:val="tx1"/>
            </w14:solidFill>
          </w14:textFill>
        </w:rPr>
        <w:t xml:space="preserve">32.3 </w:t>
      </w:r>
      <w:r>
        <w:rPr>
          <w:rFonts w:hint="eastAsia" w:hAnsi="宋体" w:cs="宋体"/>
          <w:b w:val="0"/>
          <w:bCs/>
          <w:color w:val="000000" w:themeColor="text1"/>
          <w:szCs w:val="24"/>
          <w14:textFill>
            <w14:solidFill>
              <w14:schemeClr w14:val="tx1"/>
            </w14:solidFill>
          </w14:textFill>
        </w:rPr>
        <w:t xml:space="preserve">签订合同后，</w:t>
      </w:r>
      <w:r>
        <w:rPr>
          <w:rFonts w:hAnsi="宋体" w:cs="宋体"/>
          <w:b w:val="0"/>
          <w:bCs/>
          <w:color w:val="000000" w:themeColor="text1"/>
          <w:szCs w:val="24"/>
          <w:u w:val="single"/>
          <w14:textFill>
            <w14:solidFill>
              <w14:schemeClr w14:val="tx1"/>
            </w14:solidFill>
          </w14:textFill>
        </w:rPr>
        <w:t xml:space="preserve">*中标人不得将货物、服务进行转包</w:t>
      </w:r>
      <w:r>
        <w:rPr>
          <w:rFonts w:hint="eastAsia" w:hAnsi="宋体" w:cs="宋体"/>
          <w:b w:val="0"/>
          <w:bCs/>
          <w:color w:val="000000" w:themeColor="text1"/>
          <w:szCs w:val="24"/>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ind w:firstLine="480"/>
        <w:spacing w:line="348" w:lineRule="auto"/>
        <w:rPr>
          <w:rFonts w:hint="eastAsia" w:hAnsi="宋体" w:cs="宋体"/>
          <w:b w:val="0"/>
          <w:bCs/>
          <w:color w:val="000000" w:themeColor="text1"/>
          <w:sz w:val="30"/>
          <w:szCs w:val="30"/>
          <w14:textFill>
            <w14:solidFill>
              <w14:schemeClr w14:val="tx1"/>
            </w14:solidFill>
          </w14:textFill>
        </w:rPr>
      </w:pPr>
      <w:r>
        <w:rPr>
          <w:rFonts w:hAnsi="宋体" w:cs="宋体"/>
          <w:b w:val="0"/>
          <w:bCs/>
          <w:color w:val="000000" w:themeColor="text1"/>
          <w:sz w:val="30"/>
          <w:szCs w:val="30"/>
          <w14:textFill>
            <w14:solidFill>
              <w14:schemeClr w14:val="tx1"/>
            </w14:solidFill>
          </w14:textFill>
        </w:rPr>
        <w:t xml:space="preserve">33、货物、服务的追加、减少和添购。</w:t>
      </w:r>
      <w:r/>
    </w:p>
    <w:p>
      <w:pPr>
        <w:ind w:firstLine="480"/>
        <w:spacing w:line="348" w:lineRule="auto"/>
        <w:rPr>
          <w:rFonts w:hint="eastAsia" w:hAnsi="宋体" w:cs="宋体"/>
          <w:b w:val="0"/>
          <w:color w:val="000000" w:themeColor="text1"/>
          <w:szCs w:val="24"/>
          <w14:textFill>
            <w14:solidFill>
              <w14:schemeClr w14:val="tx1"/>
            </w14:solidFill>
          </w14:textFill>
        </w:rPr>
      </w:pPr>
      <w:r>
        <w:rPr>
          <w:rFonts w:hAnsi="宋体" w:cs="宋体"/>
          <w:b w:val="0"/>
          <w:bCs/>
          <w:color w:val="000000" w:themeColor="text1"/>
          <w:szCs w:val="24"/>
          <w14:textFill>
            <w14:solidFill>
              <w14:schemeClr w14:val="tx1"/>
            </w14:solidFill>
          </w14:textFill>
        </w:rPr>
        <w:t xml:space="preserve">33.1政府采购合同履行中</w:t>
      </w:r>
      <w:r>
        <w:rPr>
          <w:rFonts w:hint="eastAsia" w:hAnsi="宋体" w:cs="宋体"/>
          <w:b w:val="0"/>
          <w:color w:val="000000" w:themeColor="text1"/>
          <w:szCs w:val="24"/>
          <w14:textFill>
            <w14:solidFill>
              <w14:schemeClr w14:val="tx1"/>
            </w14:solidFill>
          </w14:textFill>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94"/>
      <w:bookmarkEnd w:id="195"/>
      <w:bookmarkEnd w:id="196"/>
      <w:r/>
    </w:p>
    <w:p>
      <w:pPr>
        <w:ind w:firstLine="480"/>
        <w:spacing w:line="348" w:lineRule="auto"/>
        <w:rPr>
          <w:rFonts w:hint="eastAsia" w:hAnsi="宋体" w:cs="宋体"/>
          <w:b w:val="0"/>
          <w:bCs/>
          <w:color w:val="000000" w:themeColor="text1"/>
          <w:sz w:val="30"/>
          <w:szCs w:val="30"/>
          <w14:textFill>
            <w14:solidFill>
              <w14:schemeClr w14:val="tx1"/>
            </w14:solidFill>
          </w14:textFill>
        </w:rPr>
      </w:pPr>
      <w:r/>
      <w:bookmarkStart w:id="197" w:name="_Hlk142335146"/>
      <w:r>
        <w:rPr>
          <w:rFonts w:hint="eastAsia" w:hAnsi="宋体" w:cs="宋体"/>
          <w:b w:val="0"/>
          <w:bCs/>
          <w:color w:val="000000" w:themeColor="text1"/>
          <w:sz w:val="30"/>
          <w:szCs w:val="30"/>
          <w14:textFill>
            <w14:solidFill>
              <w14:schemeClr w14:val="tx1"/>
            </w14:solidFill>
          </w14:textFill>
        </w:rPr>
        <w:t xml:space="preserve">34、政府采购履约资金扶持政策</w:t>
      </w:r>
      <w:bookmarkEnd w:id="197"/>
      <w:r/>
    </w:p>
    <w:p>
      <w:pPr>
        <w:ind w:firstLine="480"/>
        <w:spacing w:line="360" w:lineRule="auto"/>
        <w:rPr>
          <w:rFonts w:ascii="Calibri" w:hAnsi="Calibri" w:cs="宋体"/>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int="eastAsia" w:hAnsi="宋体" w:cs="宋体"/>
          <w:b w:val="0"/>
          <w:bCs/>
          <w:color w:val="000000" w:themeColor="text1"/>
          <w:sz w:val="30"/>
          <w:szCs w:val="30"/>
          <w14:textFill>
            <w14:solidFill>
              <w14:schemeClr w14:val="tx1"/>
            </w14:solidFill>
          </w14:textFill>
        </w:rPr>
      </w:pPr>
      <w:r>
        <w:rPr>
          <w:rFonts w:hint="eastAsia" w:hAnsi="宋体" w:cs="宋体"/>
          <w:b w:val="0"/>
          <w:bCs/>
          <w:color w:val="000000" w:themeColor="text1"/>
          <w:sz w:val="30"/>
          <w:szCs w:val="30"/>
          <w14:textFill>
            <w14:solidFill>
              <w14:schemeClr w14:val="tx1"/>
            </w14:solidFill>
          </w14:textFill>
        </w:rPr>
        <w:t xml:space="preserve">35、履约保证金</w:t>
      </w:r>
      <w:r/>
    </w:p>
    <w:p>
      <w:pPr>
        <w:ind w:firstLine="480"/>
        <w:spacing w:line="360" w:lineRule="auto"/>
        <w:rPr>
          <w:rFonts w:hint="eastAsia" w:hAnsi="宋体" w:cs="仿宋"/>
          <w:b w:val="0"/>
          <w:color w:val="000000" w:themeColor="text1"/>
          <w:position w:val="0"/>
          <w:szCs w:val="24"/>
          <w14:textFill>
            <w14:solidFill>
              <w14:schemeClr w14:val="tx1"/>
            </w14:solidFill>
          </w14:textFill>
        </w:rPr>
      </w:pPr>
      <w:r>
        <w:rPr>
          <w:rFonts w:hint="eastAsia" w:hAnsi="宋体" w:cs="仿宋"/>
          <w:b w:val="0"/>
          <w:color w:val="000000" w:themeColor="text1"/>
          <w:position w:val="0"/>
          <w:szCs w:val="24"/>
          <w14:textFill>
            <w14:solidFill>
              <w14:schemeClr w14:val="tx1"/>
            </w14:solidFill>
          </w14:textFill>
        </w:rPr>
        <w:t xml:space="preserve">35.1本项目中标后的履约保证金为保费的5</w:t>
      </w:r>
      <w:r>
        <w:rPr>
          <w:rFonts w:hAnsi="宋体" w:cs="仿宋"/>
          <w:b w:val="0"/>
          <w:color w:val="000000" w:themeColor="text1"/>
          <w:position w:val="0"/>
          <w:szCs w:val="24"/>
          <w14:textFill>
            <w14:solidFill>
              <w14:schemeClr w14:val="tx1"/>
            </w14:solidFill>
          </w14:textFill>
        </w:rPr>
        <w:t xml:space="preserve">%</w:t>
      </w:r>
      <w:r>
        <w:rPr>
          <w:rFonts w:hint="eastAsia" w:hAnsi="宋体" w:cs="仿宋"/>
          <w:b w:val="0"/>
          <w:color w:val="000000" w:themeColor="text1"/>
          <w:position w:val="0"/>
          <w:szCs w:val="24"/>
          <w14:textFill>
            <w14:solidFill>
              <w14:schemeClr w14:val="tx1"/>
            </w14:solidFill>
          </w14:textFill>
        </w:rPr>
        <w:t xml:space="preserve">。</w:t>
      </w:r>
      <w:r/>
    </w:p>
    <w:p>
      <w:pPr>
        <w:ind w:firstLine="480"/>
        <w:spacing w:line="360" w:lineRule="auto"/>
        <w:rPr>
          <w:rFonts w:hint="eastAsia" w:hAnsi="宋体" w:cs="仿宋"/>
          <w:b w:val="0"/>
          <w:color w:val="000000" w:themeColor="text1"/>
          <w:position w:val="0"/>
          <w:szCs w:val="24"/>
          <w14:textFill>
            <w14:solidFill>
              <w14:schemeClr w14:val="tx1"/>
            </w14:solidFill>
          </w14:textFill>
        </w:rPr>
      </w:pPr>
      <w:r>
        <w:rPr>
          <w:rFonts w:hint="eastAsia" w:hAnsi="宋体" w:cs="仿宋"/>
          <w:b w:val="0"/>
          <w:color w:val="000000" w:themeColor="text1"/>
          <w:position w:val="0"/>
          <w:szCs w:val="24"/>
          <w14:textFill>
            <w14:solidFill>
              <w14:schemeClr w14:val="tx1"/>
            </w14:solidFill>
          </w14:textFill>
        </w:rPr>
        <w:t xml:space="preserve">35.2投标人履约保证金须在中标通知书发出后5个工作日内以支票、汇票或者金融机构、担保机构出具的保函等非现金形式缴纳，中标通知书发出后30日内且按约定提交履约保证金后按照招标文件确定的事项与采购人签订合同。超期或未有协商，则视为自动放弃中标资格。</w:t>
      </w:r>
      <w:r/>
    </w:p>
    <w:p>
      <w:pPr>
        <w:ind w:firstLine="480"/>
        <w:spacing w:line="360" w:lineRule="auto"/>
        <w:rPr>
          <w:rFonts w:hint="eastAsia" w:hAnsi="宋体" w:cs="仿宋"/>
          <w:b w:val="0"/>
          <w:color w:val="000000" w:themeColor="text1"/>
          <w:position w:val="0"/>
          <w:szCs w:val="24"/>
          <w14:textFill>
            <w14:solidFill>
              <w14:schemeClr w14:val="tx1"/>
            </w14:solidFill>
          </w14:textFill>
        </w:rPr>
      </w:pPr>
      <w:r>
        <w:rPr>
          <w:rFonts w:hint="eastAsia" w:hAnsi="宋体" w:cs="仿宋"/>
          <w:b w:val="0"/>
          <w:color w:val="000000" w:themeColor="text1"/>
          <w:position w:val="0"/>
          <w:szCs w:val="24"/>
          <w14:textFill>
            <w14:solidFill>
              <w14:schemeClr w14:val="tx1"/>
            </w14:solidFill>
          </w14:textFill>
        </w:rPr>
        <w:t xml:space="preserve">35.3保险期限满后，中标供应商无任何违约行为，采购人在保险期限满后10个工作日一次性退还履约保证金（无息），采购人若逾期退还履约保证金的，按照逾期部分的每日0.05%支付违约金。 </w:t>
      </w:r>
      <w:r/>
    </w:p>
    <w:p>
      <w:pPr>
        <w:ind w:firstLine="480"/>
        <w:spacing w:line="360" w:lineRule="auto"/>
        <w:rPr>
          <w:rFonts w:hint="eastAsia" w:hAnsi="宋体" w:cs="仿宋"/>
          <w:b w:val="0"/>
          <w:color w:val="000000" w:themeColor="text1"/>
          <w:position w:val="0"/>
          <w:szCs w:val="24"/>
          <w14:textFill>
            <w14:solidFill>
              <w14:schemeClr w14:val="tx1"/>
            </w14:solidFill>
          </w14:textFill>
        </w:rPr>
      </w:pPr>
      <w:r>
        <w:rPr>
          <w:rFonts w:hint="eastAsia" w:hAnsi="宋体" w:cs="仿宋"/>
          <w:b w:val="0"/>
          <w:color w:val="000000" w:themeColor="text1"/>
          <w:position w:val="0"/>
          <w:szCs w:val="24"/>
          <w14:textFill>
            <w14:solidFill>
              <w14:schemeClr w14:val="tx1"/>
            </w14:solidFill>
          </w14:textFill>
        </w:rPr>
        <w:t xml:space="preserve">35.4发生以下情况的，履约保证金不予退还或部分退还：a.签订合同后，中标供应商不履行合同义务的，采购人有权全额扣除履约保证金，全额不予退还，同时采购人亦有权终止合同，中标供应商还须承担相应的法律赔偿责任。b.中标供应商在履约过程中发生违约行为，给采购人造成损失的，中标供应商有权在缴纳的履约保证金中予以扣款，以弥补采购人经济损失，不足的部分中标供应商另外补齐。c.年度考核条款中规定履约保证金扣除情形（具体见考核条款）</w:t>
      </w:r>
      <w:r/>
    </w:p>
    <w:p>
      <w:pPr>
        <w:ind w:firstLine="384"/>
        <w:spacing w:line="348" w:lineRule="auto"/>
        <w:rPr>
          <w:rFonts w:hint="eastAsia" w:hAnsi="宋体" w:cs="宋体"/>
          <w:b w:val="0"/>
          <w:bCs/>
          <w:color w:val="000000" w:themeColor="text1"/>
          <w:sz w:val="30"/>
          <w:szCs w:val="30"/>
          <w14:textFill>
            <w14:solidFill>
              <w14:schemeClr w14:val="tx1"/>
            </w14:solidFill>
          </w14:textFill>
        </w:rPr>
      </w:pPr>
      <w:r>
        <w:rPr>
          <w:rFonts w:hint="eastAsia" w:hAnsi="宋体" w:cs="宋体"/>
          <w:b w:val="0"/>
          <w:bCs/>
          <w:color w:val="000000" w:themeColor="text1"/>
          <w:szCs w:val="21"/>
          <w14:textFill>
            <w14:solidFill>
              <w14:schemeClr w14:val="tx1"/>
            </w14:solidFill>
          </w14:textFill>
        </w:rPr>
        <w:t xml:space="preserve">35.5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firstLine="480"/>
        <w:spacing w:line="348" w:lineRule="auto"/>
        <w:rPr>
          <w:rFonts w:hint="eastAsia" w:hAnsi="宋体" w:cs="宋体"/>
          <w:b w:val="0"/>
          <w:bCs/>
          <w:color w:val="000000" w:themeColor="text1"/>
          <w:sz w:val="30"/>
          <w:szCs w:val="30"/>
          <w14:textFill>
            <w14:solidFill>
              <w14:schemeClr w14:val="tx1"/>
            </w14:solidFill>
          </w14:textFill>
        </w:rPr>
      </w:pPr>
      <w:r>
        <w:rPr>
          <w:rFonts w:hint="eastAsia" w:hAnsi="宋体" w:cs="宋体"/>
          <w:b w:val="0"/>
          <w:bCs/>
          <w:color w:val="000000" w:themeColor="text1"/>
          <w:sz w:val="30"/>
          <w:szCs w:val="30"/>
          <w14:textFill>
            <w14:solidFill>
              <w14:schemeClr w14:val="tx1"/>
            </w14:solidFill>
          </w14:textFill>
        </w:rPr>
        <w:t xml:space="preserve">36、电子投标文件要求</w:t>
      </w:r>
      <w:r/>
    </w:p>
    <w:p>
      <w:pPr>
        <w:ind w:firstLine="480"/>
        <w:spacing w:line="348" w:lineRule="auto"/>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36.1政府采购管理交易系统（苏采云）相关要求是本采购文件的组成部分。</w:t>
      </w:r>
      <w:r/>
    </w:p>
    <w:p>
      <w:pPr>
        <w:ind w:firstLine="480"/>
        <w:spacing w:line="348" w:lineRule="auto"/>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36.2供应商应对 CA 证书妥善保管，如被他人盗用投标，因此带来的结果均由供应商自行承担。</w:t>
      </w:r>
      <w:r/>
    </w:p>
    <w:p>
      <w:pPr>
        <w:ind w:firstLine="480"/>
        <w:spacing w:line="348" w:lineRule="auto"/>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36.3供应商应当对采购文件提出的要求和条件作出实质性响应，并在电子投标系统逐条应答。</w:t>
      </w:r>
      <w:r/>
    </w:p>
    <w:p>
      <w:pPr>
        <w:ind w:firstLine="480"/>
        <w:spacing w:line="348" w:lineRule="auto"/>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36.4供应商应对要求提供的资格证明文件（如资质证书、资格证书）、技术资料（如白皮书、彩页、手册、检测报告等）扫描上传至投标系统。</w:t>
      </w:r>
      <w:r/>
    </w:p>
    <w:p>
      <w:pPr>
        <w:ind w:firstLine="480"/>
        <w:spacing w:line="348" w:lineRule="auto"/>
        <w:rPr>
          <w:rFonts w:hint="eastAsia" w:hAnsi="宋体" w:cs="宋体"/>
          <w:b w:val="0"/>
          <w:bCs/>
          <w:color w:val="000000" w:themeColor="text1"/>
          <w:sz w:val="30"/>
          <w:szCs w:val="30"/>
          <w14:textFill>
            <w14:solidFill>
              <w14:schemeClr w14:val="tx1"/>
            </w14:solidFill>
          </w14:textFill>
        </w:rPr>
      </w:pPr>
      <w:r>
        <w:rPr>
          <w:rFonts w:hAnsi="宋体" w:cs="宋体"/>
          <w:b w:val="0"/>
          <w:bCs/>
          <w:color w:val="000000" w:themeColor="text1"/>
          <w:sz w:val="30"/>
          <w:szCs w:val="30"/>
          <w14:textFill>
            <w14:solidFill>
              <w14:schemeClr w14:val="tx1"/>
            </w14:solidFill>
          </w14:textFill>
        </w:rPr>
        <w:t xml:space="preserve">3</w:t>
      </w:r>
      <w:r>
        <w:rPr>
          <w:rFonts w:hint="eastAsia" w:hAnsi="宋体" w:cs="宋体"/>
          <w:b w:val="0"/>
          <w:bCs/>
          <w:color w:val="000000" w:themeColor="text1"/>
          <w:sz w:val="30"/>
          <w:szCs w:val="30"/>
          <w14:textFill>
            <w14:solidFill>
              <w14:schemeClr w14:val="tx1"/>
            </w14:solidFill>
          </w14:textFill>
        </w:rPr>
        <w:t xml:space="preserve">7</w:t>
      </w:r>
      <w:r>
        <w:rPr>
          <w:rFonts w:hAnsi="宋体" w:cs="宋体"/>
          <w:b w:val="0"/>
          <w:bCs/>
          <w:color w:val="000000" w:themeColor="text1"/>
          <w:sz w:val="30"/>
          <w:szCs w:val="30"/>
          <w14:textFill>
            <w14:solidFill>
              <w14:schemeClr w14:val="tx1"/>
            </w14:solidFill>
          </w14:textFill>
        </w:rPr>
        <w:t xml:space="preserve">、中标服务费</w:t>
      </w:r>
      <w:r/>
    </w:p>
    <w:p>
      <w:pPr>
        <w:pStyle w:val="886"/>
        <w:ind w:firstLine="426"/>
        <w:spacing w:line="348" w:lineRule="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领取中标通知书前</w:t>
      </w:r>
      <w:r>
        <w:rPr>
          <w:rFonts w:hint="eastAsia" w:ascii="宋体" w:hAnsi="宋体" w:eastAsia="宋体" w:cs="宋体"/>
          <w:b w:val="0"/>
          <w:bCs/>
          <w:color w:val="000000" w:themeColor="text1"/>
          <w:sz w:val="24"/>
          <w:szCs w:val="24"/>
          <w14:textFill>
            <w14:solidFill>
              <w14:schemeClr w14:val="tx1"/>
            </w14:solidFill>
          </w14:textFill>
        </w:rPr>
        <w:t xml:space="preserve">，以中标金额为基数，供应商按照国家发展计划委员会计价格（2002）1980号文件收费标准*0.65，向采购代理机构一次性交付中标服务费，招标服务费含在投标总价中，无需单独开项。</w:t>
      </w:r>
      <w:r/>
    </w:p>
    <w:p>
      <w:pPr>
        <w:pStyle w:val="886"/>
        <w:ind w:firstLine="424"/>
        <w:spacing w:line="348" w:lineRule="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银行信息：</w:t>
      </w:r>
      <w:r/>
    </w:p>
    <w:p>
      <w:pPr>
        <w:pStyle w:val="886"/>
        <w:ind w:firstLine="424"/>
        <w:spacing w:line="348" w:lineRule="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户名：江苏海外集团国际工程咨询有限公司</w:t>
      </w:r>
      <w:r/>
    </w:p>
    <w:p>
      <w:pPr>
        <w:pStyle w:val="886"/>
        <w:ind w:firstLine="424"/>
        <w:spacing w:line="348" w:lineRule="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开户银行：交行江苏省分行营业部</w:t>
      </w:r>
      <w:r/>
    </w:p>
    <w:p>
      <w:pPr>
        <w:pStyle w:val="886"/>
        <w:ind w:firstLine="424"/>
        <w:spacing w:line="348" w:lineRule="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账号：320006607010141124109</w:t>
      </w:r>
      <w:r>
        <w:rPr>
          <w:color w:val="000000" w:themeColor="text1"/>
          <w14:textFill>
            <w14:solidFill>
              <w14:schemeClr w14:val="tx1"/>
            </w14:solidFill>
          </w14:textFill>
        </w:rPr>
        <w:br w:type="page" w:clear="all"/>
      </w:r>
      <w:r/>
    </w:p>
    <w:p>
      <w:pPr>
        <w:pStyle w:val="861"/>
        <w:ind w:firstLine="883"/>
        <w:spacing w:line="360" w:lineRule="auto"/>
        <w:rPr>
          <w:rFonts w:hint="eastAsia" w:ascii="宋体" w:hAnsi="宋体" w:eastAsia="宋体" w:cs="宋体"/>
          <w:b/>
          <w:bCs/>
          <w:color w:val="000000" w:themeColor="text1"/>
          <w:sz w:val="44"/>
          <w14:textFill>
            <w14:solidFill>
              <w14:schemeClr w14:val="tx1"/>
            </w14:solidFill>
          </w14:textFill>
        </w:rPr>
      </w:pPr>
      <w:r/>
      <w:bookmarkStart w:id="198" w:name="_Toc1343"/>
      <w:r>
        <w:rPr>
          <w:rFonts w:hint="eastAsia" w:ascii="宋体" w:hAnsi="宋体" w:eastAsia="宋体" w:cs="宋体"/>
          <w:b/>
          <w:bCs/>
          <w:color w:val="000000" w:themeColor="text1"/>
          <w:sz w:val="44"/>
          <w14:textFill>
            <w14:solidFill>
              <w14:schemeClr w14:val="tx1"/>
            </w14:solidFill>
          </w14:textFill>
        </w:rPr>
        <w:t xml:space="preserve">第三章</w:t>
      </w:r>
      <w:bookmarkEnd w:id="12"/>
      <w:r/>
      <w:bookmarkEnd w:id="13"/>
      <w:r/>
      <w:bookmarkEnd w:id="14"/>
      <w:r/>
      <w:bookmarkEnd w:id="15"/>
      <w:r/>
      <w:bookmarkEnd w:id="16"/>
      <w:r/>
      <w:bookmarkEnd w:id="198"/>
      <w:r>
        <w:rPr>
          <w:rFonts w:hint="eastAsia" w:ascii="宋体" w:hAnsi="宋体" w:eastAsia="宋体" w:cs="宋体"/>
          <w:b/>
          <w:bCs/>
          <w:color w:val="000000" w:themeColor="text1"/>
          <w:sz w:val="44"/>
          <w14:textFill>
            <w14:solidFill>
              <w14:schemeClr w14:val="tx1"/>
            </w14:solidFill>
          </w14:textFill>
        </w:rPr>
        <w:t xml:space="preserve">合同文本</w:t>
      </w:r>
      <w:r/>
    </w:p>
    <w:p>
      <w:pPr>
        <w:ind w:firstLine="420"/>
        <w:spacing w:line="360" w:lineRule="auto"/>
        <w:rPr>
          <w:rFonts w:hint="eastAsia" w:hAnsi="宋体" w:cs="宋体"/>
          <w:b w:val="0"/>
          <w:bCs/>
          <w:color w:val="000000" w:themeColor="text1"/>
          <w14:textFill>
            <w14:solidFill>
              <w14:schemeClr w14:val="tx1"/>
            </w14:solidFill>
          </w14:textFill>
        </w:rPr>
      </w:pPr>
      <w:r/>
      <w:bookmarkStart w:id="199" w:name="_Toc20823315"/>
      <w:r/>
      <w:bookmarkStart w:id="200" w:name="_Toc513029243"/>
      <w:r/>
      <w:bookmarkStart w:id="201" w:name="_Toc16938559"/>
      <w:r/>
      <w:bookmarkStart w:id="202" w:name="_Hlt16619350"/>
      <w:r/>
      <w:bookmarkStart w:id="203" w:name="_Toc120614244"/>
      <w:r/>
      <w:bookmarkStart w:id="204" w:name="_Toc2506"/>
      <w:r/>
      <w:bookmarkStart w:id="205" w:name="_Toc16938590"/>
      <w:r/>
      <w:bookmarkStart w:id="206" w:name="_Toc20823346"/>
      <w:r/>
      <w:bookmarkStart w:id="207" w:name="_Toc462564139"/>
      <w:r/>
      <w:bookmarkStart w:id="208" w:name="_Toc479757211"/>
      <w:r>
        <w:rPr>
          <w:rFonts w:hint="eastAsia" w:hAnsi="宋体" w:cs="宋体"/>
          <w:b w:val="0"/>
          <w:bCs/>
          <w:color w:val="000000" w:themeColor="text1"/>
          <w14:textFill>
            <w14:solidFill>
              <w14:schemeClr w14:val="tx1"/>
            </w14:solidFill>
          </w14:textFill>
        </w:rPr>
        <w:t xml:space="preserve">以下为中标后签订合同主要条款，具体以正式合同签订为准。</w:t>
      </w:r>
      <w:bookmarkEnd w:id="199"/>
      <w:r/>
      <w:bookmarkEnd w:id="200"/>
      <w:r/>
      <w:bookmarkEnd w:id="201"/>
      <w:r/>
      <w:r/>
    </w:p>
    <w:p>
      <w:pPr>
        <w:ind w:firstLine="640"/>
        <w:jc w:val="center"/>
        <w:spacing w:line="360" w:lineRule="auto"/>
        <w:rPr>
          <w:rFonts w:hint="eastAsia" w:hAnsi="宋体" w:cs="宋体"/>
          <w:color w:val="000000" w:themeColor="text1"/>
          <w:position w:val="0"/>
          <w:sz w:val="32"/>
          <w:szCs w:val="32"/>
          <w14:textFill>
            <w14:solidFill>
              <w14:schemeClr w14:val="tx1"/>
            </w14:solidFill>
          </w14:textFill>
        </w:rPr>
      </w:pPr>
      <w:r>
        <w:rPr>
          <w:rFonts w:hint="eastAsia" w:hAnsi="宋体" w:cs="宋体"/>
          <w:color w:val="000000" w:themeColor="text1"/>
          <w:position w:val="0"/>
          <w:sz w:val="32"/>
          <w:szCs w:val="32"/>
          <w14:textFill>
            <w14:solidFill>
              <w14:schemeClr w14:val="tx1"/>
            </w14:solidFill>
          </w14:textFill>
        </w:rPr>
        <w:t xml:space="preserve">医疗责任保险及保险服务项目合同</w:t>
      </w:r>
      <w:r/>
    </w:p>
    <w:p>
      <w:pPr>
        <w:ind w:firstLine="420"/>
        <w:jc w:val="left"/>
        <w:spacing w:line="360" w:lineRule="auto"/>
        <w:widowControl/>
        <w:rPr>
          <w:rFonts w:hint="eastAsia" w:hAnsi="宋体"/>
          <w:b w:val="0"/>
          <w:color w:val="000000" w:themeColor="text1"/>
          <w:position w:val="0"/>
          <w:sz w:val="21"/>
          <w:szCs w:val="21"/>
          <w14:textFill>
            <w14:solidFill>
              <w14:schemeClr w14:val="tx1"/>
            </w14:solidFill>
          </w14:textFill>
        </w:rPr>
      </w:pPr>
      <w:r>
        <w:rPr>
          <w:rFonts w:hAnsi="宋体"/>
          <w:b w:val="0"/>
          <w:color w:val="000000" w:themeColor="text1"/>
          <w:position w:val="0"/>
          <w:sz w:val="21"/>
          <w:szCs w:val="21"/>
          <w14:textFill>
            <w14:solidFill>
              <w14:schemeClr w14:val="tx1"/>
            </w14:solidFill>
          </w14:textFill>
        </w:rPr>
        <w:t xml:space="preserve">甲方（被保险人）：（以下简称甲方）</w:t>
      </w:r>
      <w:r/>
    </w:p>
    <w:p>
      <w:pPr>
        <w:ind w:firstLine="420"/>
        <w:jc w:val="left"/>
        <w:spacing w:line="360" w:lineRule="auto"/>
        <w:widowControl/>
        <w:rPr>
          <w:rFonts w:hint="eastAsia" w:hAnsi="宋体"/>
          <w:b w:val="0"/>
          <w:color w:val="000000" w:themeColor="text1"/>
          <w:position w:val="0"/>
          <w:sz w:val="21"/>
          <w:szCs w:val="21"/>
          <w14:textFill>
            <w14:solidFill>
              <w14:schemeClr w14:val="tx1"/>
            </w14:solidFill>
          </w14:textFill>
        </w:rPr>
      </w:pPr>
      <w:r>
        <w:rPr>
          <w:rFonts w:hAnsi="宋体"/>
          <w:b w:val="0"/>
          <w:color w:val="000000" w:themeColor="text1"/>
          <w:position w:val="0"/>
          <w:sz w:val="21"/>
          <w:szCs w:val="21"/>
          <w14:textFill>
            <w14:solidFill>
              <w14:schemeClr w14:val="tx1"/>
            </w14:solidFill>
          </w14:textFill>
        </w:rPr>
        <w:t xml:space="preserve">乙方（保险人）：                          （以下简称乙方）</w:t>
      </w:r>
      <w:r/>
    </w:p>
    <w:p>
      <w:pPr>
        <w:ind w:firstLine="420"/>
        <w:spacing w:line="360" w:lineRule="auto"/>
        <w:rPr>
          <w:rFonts w:hint="eastAsia" w:hAnsi="宋体" w:cs="仿宋"/>
          <w:b w:val="0"/>
          <w:color w:val="000000" w:themeColor="text1"/>
          <w:position w:val="0"/>
          <w:sz w:val="21"/>
          <w:szCs w:val="21"/>
          <w14:textFill>
            <w14:solidFill>
              <w14:schemeClr w14:val="tx1"/>
            </w14:solidFill>
          </w14:textFill>
        </w:rPr>
      </w:pPr>
      <w:r>
        <w:rPr>
          <w:rFonts w:hint="eastAsia" w:hAnsi="宋体" w:cs="仿宋"/>
          <w:b w:val="0"/>
          <w:color w:val="000000" w:themeColor="text1"/>
          <w:position w:val="0"/>
          <w:sz w:val="21"/>
          <w:szCs w:val="21"/>
          <w14:textFill>
            <w14:solidFill>
              <w14:schemeClr w14:val="tx1"/>
            </w14:solidFill>
          </w14:textFill>
        </w:rPr>
        <w:t xml:space="preserve">根据《中华人民共和国政府采购法》、《中华人民共和国民法典》及医疗责任保险及保险服务项目的招标文件</w:t>
      </w:r>
      <w:r>
        <w:rPr>
          <w:rFonts w:hAnsi="宋体" w:cs="仿宋"/>
          <w:b w:val="0"/>
          <w:color w:val="000000" w:themeColor="text1"/>
          <w:position w:val="0"/>
          <w:sz w:val="21"/>
          <w:szCs w:val="21"/>
          <w14:textFill>
            <w14:solidFill>
              <w14:schemeClr w14:val="tx1"/>
            </w14:solidFill>
          </w14:textFill>
        </w:rPr>
        <w:t xml:space="preserve">、乙方投标文件及中标通知书</w:t>
      </w:r>
      <w:r>
        <w:rPr>
          <w:rFonts w:hint="eastAsia" w:hAnsi="宋体" w:cs="仿宋"/>
          <w:b w:val="0"/>
          <w:color w:val="000000" w:themeColor="text1"/>
          <w:position w:val="0"/>
          <w:sz w:val="21"/>
          <w:szCs w:val="21"/>
          <w14:textFill>
            <w14:solidFill>
              <w14:schemeClr w14:val="tx1"/>
            </w14:solidFill>
          </w14:textFill>
        </w:rPr>
        <w:t xml:space="preserve">，</w:t>
      </w:r>
      <w:r>
        <w:rPr>
          <w:rFonts w:hAnsi="宋体" w:cs="仿宋"/>
          <w:b w:val="0"/>
          <w:color w:val="000000" w:themeColor="text1"/>
          <w:position w:val="0"/>
          <w:sz w:val="21"/>
          <w:szCs w:val="21"/>
          <w14:textFill>
            <w14:solidFill>
              <w14:schemeClr w14:val="tx1"/>
            </w14:solidFill>
          </w14:textFill>
        </w:rPr>
        <w:t xml:space="preserve">甲、乙双方本着自愿、平等、互利和诚实信用的原则，</w:t>
      </w:r>
      <w:r>
        <w:rPr>
          <w:rFonts w:hint="eastAsia" w:hAnsi="宋体" w:cs="仿宋"/>
          <w:b w:val="0"/>
          <w:color w:val="000000" w:themeColor="text1"/>
          <w:position w:val="0"/>
          <w:sz w:val="21"/>
          <w:szCs w:val="21"/>
          <w14:textFill>
            <w14:solidFill>
              <w14:schemeClr w14:val="tx1"/>
            </w14:solidFill>
          </w14:textFill>
        </w:rPr>
        <w:t xml:space="preserve">经双方协商一致，签订本合同。</w:t>
      </w:r>
      <w:r/>
    </w:p>
    <w:p>
      <w:pPr>
        <w:ind w:firstLine="422"/>
        <w:spacing w:line="360" w:lineRule="auto"/>
        <w:rPr>
          <w:rFonts w:hint="eastAsia" w:hAnsi="宋体"/>
          <w:b w:val="0"/>
          <w:color w:val="000000" w:themeColor="text1"/>
          <w:position w:val="0"/>
          <w:sz w:val="21"/>
          <w:szCs w:val="21"/>
          <w14:textFill>
            <w14:solidFill>
              <w14:schemeClr w14:val="tx1"/>
            </w14:solidFill>
          </w14:textFill>
        </w:rPr>
      </w:pPr>
      <w:r>
        <w:rPr>
          <w:rFonts w:hint="eastAsia" w:hAnsi="宋体"/>
          <w:color w:val="000000" w:themeColor="text1"/>
          <w:position w:val="0"/>
          <w:sz w:val="21"/>
          <w:szCs w:val="21"/>
          <w14:textFill>
            <w14:solidFill>
              <w14:schemeClr w14:val="tx1"/>
            </w14:solidFill>
          </w14:textFill>
        </w:rPr>
        <w:t xml:space="preserve">一、保险范围</w:t>
      </w:r>
      <w:r/>
    </w:p>
    <w:p>
      <w:pPr>
        <w:ind w:firstLine="315"/>
        <w:spacing w:line="360" w:lineRule="auto"/>
        <w:rPr>
          <w:rFonts w:hint="eastAsia" w:hAnsi="宋体" w:cs="仿宋"/>
          <w:b w:val="0"/>
          <w:color w:val="000000" w:themeColor="text1"/>
          <w:position w:val="0"/>
          <w:sz w:val="21"/>
          <w:szCs w:val="21"/>
          <w14:textFill>
            <w14:solidFill>
              <w14:schemeClr w14:val="tx1"/>
            </w14:solidFill>
          </w14:textFill>
        </w:rPr>
        <w:outlineLvl w:val="0"/>
      </w:pPr>
      <w:r>
        <w:rPr>
          <w:rFonts w:hint="eastAsia" w:hAnsi="宋体" w:cs="仿宋"/>
          <w:b w:val="0"/>
          <w:color w:val="000000" w:themeColor="text1"/>
          <w:position w:val="0"/>
          <w:sz w:val="21"/>
          <w:szCs w:val="21"/>
          <w14:textFill>
            <w14:solidFill>
              <w14:schemeClr w14:val="tx1"/>
            </w14:solidFill>
          </w14:textFill>
        </w:rPr>
        <w:t xml:space="preserve">1.保险内容</w:t>
      </w:r>
      <w:r/>
    </w:p>
    <w:p>
      <w:pPr>
        <w:ind w:firstLine="420"/>
        <w:spacing w:line="360" w:lineRule="auto"/>
        <w:rPr>
          <w:rFonts w:hint="eastAsia" w:hAnsi="宋体" w:cs="仿宋"/>
          <w:b w:val="0"/>
          <w:color w:val="000000" w:themeColor="text1"/>
          <w:position w:val="0"/>
          <w:sz w:val="21"/>
          <w:szCs w:val="21"/>
          <w14:textFill>
            <w14:solidFill>
              <w14:schemeClr w14:val="tx1"/>
            </w14:solidFill>
          </w14:textFill>
        </w:rPr>
        <w:outlineLvl w:val="0"/>
      </w:pPr>
      <w:r>
        <w:rPr>
          <w:rFonts w:hint="eastAsia" w:hAnsi="宋体" w:cs="仿宋"/>
          <w:b w:val="0"/>
          <w:color w:val="000000" w:themeColor="text1"/>
          <w:position w:val="0"/>
          <w:sz w:val="21"/>
          <w:szCs w:val="21"/>
          <w14:textFill>
            <w14:solidFill>
              <w14:schemeClr w14:val="tx1"/>
            </w14:solidFill>
          </w14:textFill>
        </w:rPr>
        <w:t xml:space="preserve">1.1</w:t>
      </w:r>
      <w:r>
        <w:rPr>
          <w:rFonts w:hAnsi="宋体" w:cs="仿宋"/>
          <w:b w:val="0"/>
          <w:color w:val="000000" w:themeColor="text1"/>
          <w:position w:val="0"/>
          <w:sz w:val="21"/>
          <w:szCs w:val="21"/>
          <w14:textFill>
            <w14:solidFill>
              <w14:schemeClr w14:val="tx1"/>
            </w14:solidFill>
          </w14:textFill>
        </w:rPr>
        <w:t xml:space="preserve">医疗责任</w:t>
      </w:r>
      <w:r>
        <w:rPr>
          <w:rFonts w:hint="eastAsia" w:hAnsi="宋体" w:cs="仿宋"/>
          <w:b w:val="0"/>
          <w:color w:val="000000" w:themeColor="text1"/>
          <w:position w:val="0"/>
          <w:sz w:val="21"/>
          <w:szCs w:val="21"/>
          <w14:textFill>
            <w14:solidFill>
              <w14:schemeClr w14:val="tx1"/>
            </w14:solidFill>
          </w14:textFill>
        </w:rPr>
        <w:t xml:space="preserve">保</w:t>
      </w:r>
      <w:r>
        <w:rPr>
          <w:rFonts w:hAnsi="宋体" w:cs="仿宋"/>
          <w:b w:val="0"/>
          <w:color w:val="000000" w:themeColor="text1"/>
          <w:position w:val="0"/>
          <w:sz w:val="21"/>
          <w:szCs w:val="21"/>
          <w14:textFill>
            <w14:solidFill>
              <w14:schemeClr w14:val="tx1"/>
            </w14:solidFill>
          </w14:textFill>
        </w:rPr>
        <w:t xml:space="preserve">险：</w:t>
      </w:r>
      <w:r>
        <w:rPr>
          <w:rFonts w:hint="eastAsia" w:hAnsi="宋体" w:cs="仿宋"/>
          <w:b w:val="0"/>
          <w:color w:val="000000" w:themeColor="text1"/>
          <w:position w:val="0"/>
          <w:sz w:val="21"/>
          <w:szCs w:val="21"/>
          <w14:textFill>
            <w14:solidFill>
              <w14:schemeClr w14:val="tx1"/>
            </w14:solidFill>
          </w14:textFill>
        </w:rPr>
        <w:t xml:space="preserve">包括发生在甲方的医务人员在诊疗护理活动中，因医疗过失、服务不当、告知不全及药品器械等引起的医疗损害责任赔偿。</w:t>
      </w:r>
      <w:r/>
    </w:p>
    <w:p>
      <w:pPr>
        <w:ind w:firstLine="420"/>
        <w:spacing w:line="360" w:lineRule="auto"/>
        <w:rPr>
          <w:rFonts w:hint="eastAsia" w:hAnsi="宋体" w:cs="仿宋"/>
          <w:b w:val="0"/>
          <w:color w:val="000000" w:themeColor="text1"/>
          <w:position w:val="0"/>
          <w:sz w:val="21"/>
          <w:szCs w:val="21"/>
          <w14:textFill>
            <w14:solidFill>
              <w14:schemeClr w14:val="tx1"/>
            </w14:solidFill>
          </w14:textFill>
        </w:rPr>
        <w:outlineLvl w:val="0"/>
      </w:pPr>
      <w:r>
        <w:rPr>
          <w:rFonts w:hint="eastAsia" w:hAnsi="宋体" w:cs="仿宋"/>
          <w:b w:val="0"/>
          <w:color w:val="000000" w:themeColor="text1"/>
          <w:position w:val="0"/>
          <w:sz w:val="21"/>
          <w:szCs w:val="21"/>
          <w14:textFill>
            <w14:solidFill>
              <w14:schemeClr w14:val="tx1"/>
            </w14:solidFill>
          </w14:textFill>
        </w:rPr>
        <w:t xml:space="preserve">1.2</w:t>
      </w:r>
      <w:r>
        <w:rPr>
          <w:rFonts w:hAnsi="宋体" w:cs="仿宋"/>
          <w:b w:val="0"/>
          <w:color w:val="000000" w:themeColor="text1"/>
          <w:position w:val="0"/>
          <w:sz w:val="21"/>
          <w:szCs w:val="21"/>
          <w14:textFill>
            <w14:solidFill>
              <w14:schemeClr w14:val="tx1"/>
            </w14:solidFill>
          </w14:textFill>
        </w:rPr>
        <w:t xml:space="preserve">附加</w:t>
      </w:r>
      <w:r>
        <w:rPr>
          <w:rFonts w:hint="eastAsia" w:hAnsi="宋体" w:cs="仿宋"/>
          <w:b w:val="0"/>
          <w:color w:val="000000" w:themeColor="text1"/>
          <w:position w:val="0"/>
          <w:sz w:val="21"/>
          <w:szCs w:val="21"/>
          <w14:textFill>
            <w14:solidFill>
              <w14:schemeClr w14:val="tx1"/>
            </w14:solidFill>
          </w14:textFill>
        </w:rPr>
        <w:t xml:space="preserve">医疗机构场所责任保险</w:t>
      </w:r>
      <w:r>
        <w:rPr>
          <w:rFonts w:hAnsi="宋体" w:cs="仿宋"/>
          <w:b w:val="0"/>
          <w:color w:val="000000" w:themeColor="text1"/>
          <w:position w:val="0"/>
          <w:sz w:val="21"/>
          <w:szCs w:val="21"/>
          <w14:textFill>
            <w14:solidFill>
              <w14:schemeClr w14:val="tx1"/>
            </w14:solidFill>
          </w14:textFill>
        </w:rPr>
        <w:t xml:space="preserve">：在经营过程中，由于未尽安全保障义务造成患者或其陪同人员的人身损害或财产损失，依法应由医疗机构承担的经济赔偿责任。</w:t>
      </w:r>
      <w:r/>
    </w:p>
    <w:p>
      <w:pPr>
        <w:ind w:firstLine="420"/>
        <w:spacing w:line="360" w:lineRule="auto"/>
        <w:rPr>
          <w:rFonts w:hint="eastAsia" w:hAnsi="宋体" w:cs="仿宋"/>
          <w:b w:val="0"/>
          <w:color w:val="000000" w:themeColor="text1"/>
          <w:position w:val="0"/>
          <w:sz w:val="21"/>
          <w:szCs w:val="21"/>
          <w14:textFill>
            <w14:solidFill>
              <w14:schemeClr w14:val="tx1"/>
            </w14:solidFill>
          </w14:textFill>
        </w:rPr>
        <w:outlineLvl w:val="0"/>
      </w:pPr>
      <w:r>
        <w:rPr>
          <w:rFonts w:hint="eastAsia" w:hAnsi="宋体" w:cs="仿宋"/>
          <w:b w:val="0"/>
          <w:color w:val="000000" w:themeColor="text1"/>
          <w:position w:val="0"/>
          <w:sz w:val="21"/>
          <w:szCs w:val="21"/>
          <w14:textFill>
            <w14:solidFill>
              <w14:schemeClr w14:val="tx1"/>
            </w14:solidFill>
          </w14:textFill>
        </w:rPr>
        <w:t xml:space="preserve">1.3</w:t>
      </w:r>
      <w:r>
        <w:rPr>
          <w:rFonts w:hAnsi="宋体" w:cs="仿宋"/>
          <w:b w:val="0"/>
          <w:color w:val="000000" w:themeColor="text1"/>
          <w:position w:val="0"/>
          <w:sz w:val="21"/>
          <w:szCs w:val="21"/>
          <w14:textFill>
            <w14:solidFill>
              <w14:schemeClr w14:val="tx1"/>
            </w14:solidFill>
          </w14:textFill>
        </w:rPr>
        <w:t xml:space="preserve">法律费用：</w:t>
      </w:r>
      <w:r>
        <w:rPr>
          <w:rFonts w:hint="eastAsia" w:hAnsi="宋体" w:cs="仿宋"/>
          <w:b w:val="0"/>
          <w:color w:val="000000" w:themeColor="text1"/>
          <w:position w:val="0"/>
          <w:sz w:val="21"/>
          <w:szCs w:val="21"/>
          <w14:textFill>
            <w14:solidFill>
              <w14:schemeClr w14:val="tx1"/>
            </w14:solidFill>
          </w14:textFill>
        </w:rPr>
        <w:t xml:space="preserve">甲方因医疗损害责任或场所责任</w:t>
      </w:r>
      <w:r>
        <w:rPr>
          <w:rFonts w:hAnsi="宋体" w:cs="仿宋"/>
          <w:b w:val="0"/>
          <w:color w:val="000000" w:themeColor="text1"/>
          <w:position w:val="0"/>
          <w:sz w:val="21"/>
          <w:szCs w:val="21"/>
          <w14:textFill>
            <w14:solidFill>
              <w14:schemeClr w14:val="tx1"/>
            </w14:solidFill>
          </w14:textFill>
        </w:rPr>
        <w:t xml:space="preserve">被提起诉讼或仲裁，所产生的合理的、必要的诉讼费、鉴定费、取证费、案件受理费、律师费、仲裁费</w:t>
      </w:r>
      <w:r>
        <w:rPr>
          <w:rFonts w:hint="eastAsia" w:hAnsi="宋体" w:cs="仿宋"/>
          <w:b w:val="0"/>
          <w:color w:val="000000" w:themeColor="text1"/>
          <w:position w:val="0"/>
          <w:sz w:val="21"/>
          <w:szCs w:val="21"/>
          <w14:textFill>
            <w14:solidFill>
              <w14:schemeClr w14:val="tx1"/>
            </w14:solidFill>
          </w14:textFill>
        </w:rPr>
        <w:t xml:space="preserve">、专家出庭费</w:t>
      </w:r>
      <w:r>
        <w:rPr>
          <w:rFonts w:hAnsi="宋体" w:cs="仿宋"/>
          <w:b w:val="0"/>
          <w:color w:val="000000" w:themeColor="text1"/>
          <w:position w:val="0"/>
          <w:sz w:val="21"/>
          <w:szCs w:val="21"/>
          <w14:textFill>
            <w14:solidFill>
              <w14:schemeClr w14:val="tx1"/>
            </w14:solidFill>
          </w14:textFill>
        </w:rPr>
        <w:t xml:space="preserve">及其他相关费用等。</w:t>
      </w:r>
      <w:r/>
    </w:p>
    <w:p>
      <w:pPr>
        <w:ind w:firstLine="315"/>
        <w:spacing w:line="360" w:lineRule="auto"/>
        <w:rPr>
          <w:rFonts w:hint="eastAsia" w:hAnsi="宋体" w:cs="仿宋"/>
          <w:b w:val="0"/>
          <w:color w:val="000000" w:themeColor="text1"/>
          <w:position w:val="0"/>
          <w:sz w:val="21"/>
          <w:szCs w:val="21"/>
          <w14:textFill>
            <w14:solidFill>
              <w14:schemeClr w14:val="tx1"/>
            </w14:solidFill>
          </w14:textFill>
        </w:rPr>
        <w:outlineLvl w:val="0"/>
      </w:pPr>
      <w:r>
        <w:rPr>
          <w:rFonts w:hint="eastAsia" w:hAnsi="宋体" w:cs="仿宋"/>
          <w:b w:val="0"/>
          <w:color w:val="000000" w:themeColor="text1"/>
          <w:position w:val="0"/>
          <w:sz w:val="21"/>
          <w:szCs w:val="21"/>
          <w14:textFill>
            <w14:solidFill>
              <w14:schemeClr w14:val="tx1"/>
            </w14:solidFill>
          </w14:textFill>
        </w:rPr>
        <w:t xml:space="preserve">2．责任限额表</w:t>
      </w:r>
      <w:r/>
    </w:p>
    <w:tbl>
      <w:tblPr>
        <w:tblStyle w:val="131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7"/>
        <w:gridCol w:w="1560"/>
        <w:gridCol w:w="5749"/>
      </w:tblGrid>
      <w:tr>
        <w:trPr>
          <w:jc w:val="center"/>
          <w:trHeight w:val="689"/>
        </w:trPr>
        <w:tc>
          <w:tcPr>
            <w:gridSpan w:val="2"/>
            <w:tcW w:w="1535" w:type="pct"/>
            <w:vAlign w:val="center"/>
            <w:textDirection w:val="lrTb"/>
            <w:noWrap w:val="false"/>
          </w:tcPr>
          <w:p>
            <w:pPr>
              <w:ind w:firstLine="420"/>
              <w:jc w:val="center"/>
              <w:spacing w:line="360" w:lineRule="auto"/>
              <w:widowControl/>
              <w:rPr>
                <w:rFonts w:hint="eastAsia" w:hAnsi="宋体" w:cs="宋体"/>
                <w:b w:val="0"/>
                <w:bCs/>
                <w:color w:val="000000" w:themeColor="text1"/>
                <w:position w:val="0"/>
                <w:sz w:val="21"/>
                <w:szCs w:val="21"/>
                <w14:textFill>
                  <w14:solidFill>
                    <w14:schemeClr w14:val="tx1"/>
                  </w14:solidFill>
                </w14:textFill>
              </w:rPr>
            </w:pPr>
            <w:r>
              <w:rPr>
                <w:rFonts w:hint="eastAsia" w:hAnsi="宋体" w:cs="宋体"/>
                <w:b w:val="0"/>
                <w:bCs/>
                <w:color w:val="000000" w:themeColor="text1"/>
                <w:position w:val="0"/>
                <w:sz w:val="21"/>
                <w:szCs w:val="21"/>
                <w14:textFill>
                  <w14:solidFill>
                    <w14:schemeClr w14:val="tx1"/>
                  </w14:solidFill>
                </w14:textFill>
              </w:rPr>
              <w:t xml:space="preserve">项目</w:t>
            </w:r>
            <w:r/>
          </w:p>
        </w:tc>
        <w:tc>
          <w:tcPr>
            <w:tcW w:w="3465" w:type="pct"/>
            <w:vAlign w:val="center"/>
            <w:textDirection w:val="lrTb"/>
            <w:noWrap w:val="false"/>
          </w:tcPr>
          <w:p>
            <w:pPr>
              <w:ind w:firstLine="420"/>
              <w:jc w:val="center"/>
              <w:spacing w:line="360" w:lineRule="auto"/>
              <w:widowControl/>
              <w:rPr>
                <w:rFonts w:hint="eastAsia" w:hAnsi="宋体" w:cs="宋体"/>
                <w:b w:val="0"/>
                <w:bCs/>
                <w:color w:val="000000" w:themeColor="text1"/>
                <w:position w:val="0"/>
                <w:sz w:val="21"/>
                <w:szCs w:val="21"/>
                <w14:textFill>
                  <w14:solidFill>
                    <w14:schemeClr w14:val="tx1"/>
                  </w14:solidFill>
                </w14:textFill>
              </w:rPr>
            </w:pPr>
            <w:r>
              <w:rPr>
                <w:rFonts w:hint="eastAsia" w:hAnsi="宋体" w:cs="宋体"/>
                <w:b w:val="0"/>
                <w:bCs/>
                <w:color w:val="000000" w:themeColor="text1"/>
                <w:position w:val="0"/>
                <w:sz w:val="21"/>
                <w:szCs w:val="21"/>
                <w14:textFill>
                  <w14:solidFill>
                    <w14:schemeClr w14:val="tx1"/>
                  </w14:solidFill>
                </w14:textFill>
              </w:rPr>
              <w:t xml:space="preserve">赔偿限额</w:t>
            </w:r>
            <w:r/>
          </w:p>
        </w:tc>
      </w:tr>
      <w:tr>
        <w:trPr>
          <w:jc w:val="center"/>
          <w:trHeight w:val="671"/>
        </w:trPr>
        <w:tc>
          <w:tcPr>
            <w:gridSpan w:val="2"/>
            <w:tcW w:w="1535" w:type="pct"/>
            <w:vAlign w:val="center"/>
            <w:textDirection w:val="lrTb"/>
            <w:noWrap w:val="false"/>
          </w:tcPr>
          <w:p>
            <w:pPr>
              <w:ind w:firstLine="420"/>
              <w:jc w:val="center"/>
              <w:spacing w:line="360" w:lineRule="auto"/>
              <w:widowControl/>
              <w:rPr>
                <w:rFonts w:hint="eastAsia" w:hAnsi="宋体" w:cs="宋体"/>
                <w:b w:val="0"/>
                <w:bCs/>
                <w:color w:val="000000" w:themeColor="text1"/>
                <w:position w:val="0"/>
                <w:sz w:val="21"/>
                <w:szCs w:val="21"/>
                <w14:textFill>
                  <w14:solidFill>
                    <w14:schemeClr w14:val="tx1"/>
                  </w14:solidFill>
                </w14:textFill>
              </w:rPr>
            </w:pPr>
            <w:r>
              <w:rPr>
                <w:rFonts w:hint="eastAsia" w:hAnsi="宋体" w:cs="宋体"/>
                <w:b w:val="0"/>
                <w:bCs/>
                <w:color w:val="000000" w:themeColor="text1"/>
                <w:position w:val="0"/>
                <w:sz w:val="21"/>
                <w:szCs w:val="21"/>
                <w14:textFill>
                  <w14:solidFill>
                    <w14:schemeClr w14:val="tx1"/>
                  </w14:solidFill>
                </w14:textFill>
              </w:rPr>
              <w:t xml:space="preserve">年度累计赔偿限额</w:t>
            </w:r>
            <w:r/>
          </w:p>
        </w:tc>
        <w:tc>
          <w:tcPr>
            <w:tcW w:w="3465" w:type="pct"/>
            <w:vAlign w:val="center"/>
            <w:textDirection w:val="lrTb"/>
            <w:noWrap w:val="false"/>
          </w:tcPr>
          <w:p>
            <w:pPr>
              <w:jc w:val="left"/>
              <w:spacing w:line="360" w:lineRule="auto"/>
              <w:widowControl/>
              <w:rPr>
                <w:rFonts w:hint="eastAsia" w:hAnsi="宋体" w:cs="宋体"/>
                <w:b w:val="0"/>
                <w:bCs/>
                <w:color w:val="000000" w:themeColor="text1"/>
                <w:position w:val="0"/>
                <w:sz w:val="21"/>
                <w:szCs w:val="21"/>
                <w14:textFill>
                  <w14:solidFill>
                    <w14:schemeClr w14:val="tx1"/>
                  </w14:solidFill>
                </w14:textFill>
              </w:rPr>
            </w:pPr>
            <w:r>
              <w:rPr>
                <w:rFonts w:hint="eastAsia" w:hAnsi="宋体" w:cs="宋体"/>
                <w:b w:val="0"/>
                <w:bCs/>
                <w:color w:val="000000" w:themeColor="text1"/>
                <w:position w:val="0"/>
                <w:sz w:val="21"/>
                <w:szCs w:val="21"/>
                <w14:textFill>
                  <w14:solidFill>
                    <w14:schemeClr w14:val="tx1"/>
                  </w14:solidFill>
                </w14:textFill>
              </w:rPr>
              <w:t xml:space="preserve">≥保费的</w:t>
            </w:r>
            <w:bookmarkStart w:id="209" w:name="OLE_LINK3"/>
            <w:r>
              <w:rPr>
                <w:rFonts w:hint="eastAsia" w:hAnsi="宋体" w:cs="宋体"/>
                <w:b w:val="0"/>
                <w:bCs/>
                <w:color w:val="000000" w:themeColor="text1"/>
                <w:position w:val="0"/>
                <w:sz w:val="21"/>
                <w:szCs w:val="21"/>
                <w14:textFill>
                  <w14:solidFill>
                    <w14:schemeClr w14:val="tx1"/>
                  </w14:solidFill>
                </w14:textFill>
              </w:rPr>
              <w:t xml:space="preserve">120%</w:t>
            </w:r>
            <w:bookmarkEnd w:id="209"/>
            <w:r>
              <w:rPr>
                <w:rFonts w:hint="eastAsia" w:hAnsi="宋体" w:cs="宋体"/>
                <w:b w:val="0"/>
                <w:bCs/>
                <w:color w:val="000000" w:themeColor="text1"/>
                <w:position w:val="0"/>
                <w:sz w:val="21"/>
                <w:szCs w:val="21"/>
                <w14:textFill>
                  <w14:solidFill>
                    <w14:schemeClr w14:val="tx1"/>
                  </w14:solidFill>
                </w14:textFill>
              </w:rPr>
              <w:t xml:space="preserve">；</w:t>
            </w:r>
            <w:r/>
          </w:p>
        </w:tc>
      </w:tr>
      <w:tr>
        <w:trPr>
          <w:jc w:val="center"/>
          <w:trHeight w:val="406"/>
        </w:trPr>
        <w:tc>
          <w:tcPr>
            <w:tcW w:w="595" w:type="pct"/>
            <w:vAlign w:val="center"/>
            <w:vMerge w:val="restart"/>
            <w:textDirection w:val="lrTb"/>
            <w:noWrap w:val="false"/>
          </w:tcPr>
          <w:p>
            <w:pPr>
              <w:ind w:firstLine="420"/>
              <w:spacing w:line="360" w:lineRule="auto"/>
              <w:widowControl/>
              <w:rPr>
                <w:rFonts w:hint="eastAsia" w:hAnsi="宋体" w:cs="宋体"/>
                <w:b w:val="0"/>
                <w:bCs/>
                <w:color w:val="000000" w:themeColor="text1"/>
                <w:position w:val="0"/>
                <w:sz w:val="21"/>
                <w:szCs w:val="21"/>
                <w14:textFill>
                  <w14:solidFill>
                    <w14:schemeClr w14:val="tx1"/>
                  </w14:solidFill>
                </w14:textFill>
              </w:rPr>
            </w:pPr>
            <w:r>
              <w:rPr>
                <w:rFonts w:hint="eastAsia" w:hAnsi="宋体" w:cs="宋体"/>
                <w:b w:val="0"/>
                <w:bCs/>
                <w:color w:val="000000" w:themeColor="text1"/>
                <w:position w:val="0"/>
                <w:sz w:val="21"/>
                <w:szCs w:val="21"/>
                <w14:textFill>
                  <w14:solidFill>
                    <w14:schemeClr w14:val="tx1"/>
                  </w14:solidFill>
                </w14:textFill>
              </w:rPr>
              <w:t xml:space="preserve">分项赔偿限额</w:t>
            </w:r>
            <w:r/>
          </w:p>
        </w:tc>
        <w:tc>
          <w:tcPr>
            <w:tcW w:w="940" w:type="pct"/>
            <w:vAlign w:val="center"/>
            <w:textDirection w:val="lrTb"/>
            <w:noWrap w:val="false"/>
          </w:tcPr>
          <w:p>
            <w:pPr>
              <w:spacing w:line="360" w:lineRule="auto"/>
              <w:widowControl/>
              <w:rPr>
                <w:rFonts w:hint="eastAsia" w:hAnsi="宋体" w:cs="宋体"/>
                <w:b w:val="0"/>
                <w:bCs/>
                <w:color w:val="000000" w:themeColor="text1"/>
                <w:position w:val="0"/>
                <w:sz w:val="21"/>
                <w:szCs w:val="21"/>
                <w14:textFill>
                  <w14:solidFill>
                    <w14:schemeClr w14:val="tx1"/>
                  </w14:solidFill>
                </w14:textFill>
              </w:rPr>
            </w:pPr>
            <w:r>
              <w:rPr>
                <w:rFonts w:hAnsi="宋体" w:cs="仿宋"/>
                <w:b w:val="0"/>
                <w:color w:val="000000" w:themeColor="text1"/>
                <w:position w:val="0"/>
                <w:sz w:val="21"/>
                <w:szCs w:val="21"/>
                <w14:textFill>
                  <w14:solidFill>
                    <w14:schemeClr w14:val="tx1"/>
                  </w14:solidFill>
                </w14:textFill>
              </w:rPr>
              <w:t xml:space="preserve">医疗责任</w:t>
            </w:r>
            <w:r>
              <w:rPr>
                <w:rFonts w:hint="eastAsia" w:hAnsi="宋体" w:cs="仿宋"/>
                <w:b w:val="0"/>
                <w:color w:val="000000" w:themeColor="text1"/>
                <w:position w:val="0"/>
                <w:sz w:val="21"/>
                <w:szCs w:val="21"/>
                <w14:textFill>
                  <w14:solidFill>
                    <w14:schemeClr w14:val="tx1"/>
                  </w14:solidFill>
                </w14:textFill>
              </w:rPr>
              <w:t xml:space="preserve">保</w:t>
            </w:r>
            <w:r>
              <w:rPr>
                <w:rFonts w:hAnsi="宋体" w:cs="仿宋"/>
                <w:b w:val="0"/>
                <w:color w:val="000000" w:themeColor="text1"/>
                <w:position w:val="0"/>
                <w:sz w:val="21"/>
                <w:szCs w:val="21"/>
                <w14:textFill>
                  <w14:solidFill>
                    <w14:schemeClr w14:val="tx1"/>
                  </w14:solidFill>
                </w14:textFill>
              </w:rPr>
              <w:t xml:space="preserve">险</w:t>
            </w:r>
            <w:r/>
          </w:p>
        </w:tc>
        <w:tc>
          <w:tcPr>
            <w:tcW w:w="3465" w:type="pct"/>
            <w:vAlign w:val="center"/>
            <w:textDirection w:val="lrTb"/>
            <w:noWrap w:val="false"/>
          </w:tcPr>
          <w:p>
            <w:pPr>
              <w:jc w:val="left"/>
              <w:spacing w:line="360" w:lineRule="auto"/>
              <w:widowControl/>
              <w:rPr>
                <w:rFonts w:hint="eastAsia" w:hAnsi="宋体" w:cs="宋体"/>
                <w:b w:val="0"/>
                <w:bCs/>
                <w:color w:val="000000" w:themeColor="text1"/>
                <w:position w:val="0"/>
                <w:sz w:val="21"/>
                <w:szCs w:val="21"/>
                <w14:textFill>
                  <w14:solidFill>
                    <w14:schemeClr w14:val="tx1"/>
                  </w14:solidFill>
                </w14:textFill>
              </w:rPr>
            </w:pPr>
            <w:r>
              <w:rPr>
                <w:rFonts w:hint="eastAsia" w:hAnsi="宋体" w:cs="宋体"/>
                <w:b w:val="0"/>
                <w:bCs/>
                <w:color w:val="000000" w:themeColor="text1"/>
                <w:position w:val="0"/>
                <w:sz w:val="21"/>
                <w:szCs w:val="21"/>
                <w14:textFill>
                  <w14:solidFill>
                    <w14:schemeClr w14:val="tx1"/>
                  </w14:solidFill>
                </w14:textFill>
              </w:rPr>
              <w:t xml:space="preserve">参保机构缴纳保费在20万元以下的，每次每人案件赔偿限额≥10万元；参保机构缴纳保费在20万（含）-50（不含）万元的，每次每人案件赔偿限额≥20万元；参保机构缴纳保费在50（含）-100（不含）万元以上的，每次每人案件赔偿限额≥30万元；参保机构缴纳保费在100万元及100万以上的，每次每人案件赔偿限额≥50万元；参保机构缴纳保费在300万元及300万以上的，每次每人案件赔偿限额≥70万元。</w:t>
            </w:r>
            <w:r/>
          </w:p>
          <w:p>
            <w:pPr>
              <w:jc w:val="left"/>
              <w:spacing w:line="360" w:lineRule="auto"/>
              <w:widowControl/>
              <w:rPr>
                <w:rFonts w:hint="eastAsia" w:hAnsi="宋体" w:cs="宋体"/>
                <w:b w:val="0"/>
                <w:bCs/>
                <w:color w:val="000000" w:themeColor="text1"/>
                <w:position w:val="0"/>
                <w:sz w:val="21"/>
                <w:szCs w:val="21"/>
                <w14:textFill>
                  <w14:solidFill>
                    <w14:schemeClr w14:val="tx1"/>
                  </w14:solidFill>
                </w14:textFill>
              </w:rPr>
            </w:pPr>
            <w:r>
              <w:rPr>
                <w:rFonts w:hint="eastAsia" w:hAnsi="宋体" w:cs="宋体"/>
                <w:b w:val="0"/>
                <w:bCs/>
                <w:color w:val="000000" w:themeColor="text1"/>
                <w:position w:val="0"/>
                <w:sz w:val="21"/>
                <w:szCs w:val="21"/>
                <w14:textFill>
                  <w14:solidFill>
                    <w14:schemeClr w14:val="tx1"/>
                  </w14:solidFill>
                </w14:textFill>
              </w:rPr>
              <w:t xml:space="preserve">精神抚慰金每人限额： 6万元。</w:t>
            </w:r>
            <w:r/>
          </w:p>
        </w:tc>
      </w:tr>
      <w:tr>
        <w:trPr>
          <w:jc w:val="center"/>
          <w:trHeight w:val="622"/>
        </w:trPr>
        <w:tc>
          <w:tcPr>
            <w:tcW w:w="595" w:type="pct"/>
            <w:vAlign w:val="center"/>
            <w:vMerge w:val="continue"/>
            <w:textDirection w:val="lrTb"/>
            <w:noWrap w:val="false"/>
          </w:tcPr>
          <w:p>
            <w:pPr>
              <w:ind w:firstLine="422"/>
              <w:jc w:val="center"/>
              <w:spacing w:line="360" w:lineRule="auto"/>
              <w:widowControl/>
              <w:rPr>
                <w:rFonts w:hint="eastAsia" w:hAnsi="宋体" w:cs="宋体"/>
                <w:b w:val="0"/>
                <w:bCs/>
                <w:color w:val="000000" w:themeColor="text1"/>
                <w:position w:val="0"/>
                <w:sz w:val="21"/>
                <w:szCs w:val="21"/>
                <w14:textFill>
                  <w14:solidFill>
                    <w14:schemeClr w14:val="tx1"/>
                  </w14:solidFill>
                </w14:textFill>
              </w:rPr>
            </w:pPr>
            <w:r>
              <w:rPr>
                <w:rFonts w:hint="eastAsia" w:hAnsi="宋体" w:cs="宋体"/>
                <w:b w:val="0"/>
                <w:bCs/>
                <w:color w:val="000000" w:themeColor="text1"/>
                <w:position w:val="0"/>
                <w:sz w:val="21"/>
                <w:szCs w:val="21"/>
                <w14:textFill>
                  <w14:solidFill>
                    <w14:schemeClr w14:val="tx1"/>
                  </w14:solidFill>
                </w14:textFill>
              </w:rPr>
            </w:r>
            <w:r/>
          </w:p>
        </w:tc>
        <w:tc>
          <w:tcPr>
            <w:tcW w:w="940" w:type="pct"/>
            <w:vAlign w:val="center"/>
            <w:textDirection w:val="lrTb"/>
            <w:noWrap w:val="false"/>
          </w:tcPr>
          <w:p>
            <w:pPr>
              <w:spacing w:line="360" w:lineRule="auto"/>
              <w:widowControl/>
              <w:rPr>
                <w:rFonts w:hint="eastAsia" w:hAnsi="宋体" w:cs="宋体"/>
                <w:b w:val="0"/>
                <w:bCs/>
                <w:color w:val="000000" w:themeColor="text1"/>
                <w:position w:val="0"/>
                <w:sz w:val="21"/>
                <w:szCs w:val="21"/>
                <w14:textFill>
                  <w14:solidFill>
                    <w14:schemeClr w14:val="tx1"/>
                  </w14:solidFill>
                </w14:textFill>
              </w:rPr>
            </w:pPr>
            <w:r>
              <w:rPr>
                <w:rFonts w:hAnsi="宋体" w:cs="仿宋"/>
                <w:b w:val="0"/>
                <w:color w:val="000000" w:themeColor="text1"/>
                <w:position w:val="0"/>
                <w:sz w:val="21"/>
                <w:szCs w:val="21"/>
                <w14:textFill>
                  <w14:solidFill>
                    <w14:schemeClr w14:val="tx1"/>
                  </w14:solidFill>
                </w14:textFill>
              </w:rPr>
              <w:t xml:space="preserve">附加</w:t>
            </w:r>
            <w:r>
              <w:rPr>
                <w:rFonts w:hint="eastAsia" w:hAnsi="宋体" w:cs="仿宋"/>
                <w:b w:val="0"/>
                <w:color w:val="000000" w:themeColor="text1"/>
                <w:position w:val="0"/>
                <w:sz w:val="21"/>
                <w:szCs w:val="21"/>
                <w14:textFill>
                  <w14:solidFill>
                    <w14:schemeClr w14:val="tx1"/>
                  </w14:solidFill>
                </w14:textFill>
              </w:rPr>
              <w:t xml:space="preserve">医疗机构场所责任保险</w:t>
            </w:r>
            <w:r/>
          </w:p>
        </w:tc>
        <w:tc>
          <w:tcPr>
            <w:tcW w:w="3465" w:type="pct"/>
            <w:vAlign w:val="center"/>
            <w:textDirection w:val="lrTb"/>
            <w:noWrap w:val="false"/>
          </w:tcPr>
          <w:p>
            <w:pPr>
              <w:jc w:val="left"/>
              <w:spacing w:line="360" w:lineRule="auto"/>
              <w:widowControl/>
              <w:rPr>
                <w:rFonts w:hint="eastAsia" w:hAnsi="宋体" w:cs="宋体"/>
                <w:b w:val="0"/>
                <w:bCs/>
                <w:color w:val="000000" w:themeColor="text1"/>
                <w:position w:val="0"/>
                <w:sz w:val="21"/>
                <w:szCs w:val="21"/>
                <w14:textFill>
                  <w14:solidFill>
                    <w14:schemeClr w14:val="tx1"/>
                  </w14:solidFill>
                </w14:textFill>
              </w:rPr>
            </w:pPr>
            <w:r>
              <w:rPr>
                <w:rFonts w:hint="eastAsia" w:hAnsi="宋体" w:cs="宋体"/>
                <w:b w:val="0"/>
                <w:bCs/>
                <w:color w:val="000000" w:themeColor="text1"/>
                <w:position w:val="0"/>
                <w:sz w:val="21"/>
                <w:szCs w:val="21"/>
                <w14:textFill>
                  <w14:solidFill>
                    <w14:schemeClr w14:val="tx1"/>
                  </w14:solidFill>
                </w14:textFill>
              </w:rPr>
              <w:t xml:space="preserve">参保机构缴纳保费在30万元（不含）以下的，单次责任限额不少于10万元，累计责任限额不少于15万元（如</w:t>
            </w:r>
            <w:bookmarkStart w:id="210" w:name="OLE_LINK4"/>
            <w:r>
              <w:rPr>
                <w:rFonts w:hint="eastAsia" w:hAnsi="宋体" w:cs="宋体"/>
                <w:b w:val="0"/>
                <w:bCs/>
                <w:color w:val="000000" w:themeColor="text1"/>
                <w:position w:val="0"/>
                <w:sz w:val="21"/>
                <w:szCs w:val="21"/>
                <w14:textFill>
                  <w14:solidFill>
                    <w14:schemeClr w14:val="tx1"/>
                  </w14:solidFill>
                </w14:textFill>
              </w:rPr>
              <w:t xml:space="preserve">年度累计赔偿限额</w:t>
            </w:r>
            <w:bookmarkEnd w:id="210"/>
            <w:r>
              <w:rPr>
                <w:rFonts w:hint="eastAsia" w:hAnsi="宋体" w:cs="宋体"/>
                <w:b w:val="0"/>
                <w:bCs/>
                <w:color w:val="000000" w:themeColor="text1"/>
                <w:position w:val="0"/>
                <w:sz w:val="21"/>
                <w:szCs w:val="21"/>
                <w14:textFill>
                  <w14:solidFill>
                    <w14:schemeClr w14:val="tx1"/>
                  </w14:solidFill>
                </w14:textFill>
              </w:rPr>
              <w:t xml:space="preserve">低于15万元，累计责任限额则不少于年度累计赔偿限额。参保机构缴纳保费在30万元以上的，单次责任限额不少于20万元，累计责任限额不少于30万元。</w:t>
            </w:r>
            <w:r/>
          </w:p>
        </w:tc>
      </w:tr>
      <w:tr>
        <w:trPr>
          <w:jc w:val="center"/>
          <w:trHeight w:val="563"/>
        </w:trPr>
        <w:tc>
          <w:tcPr>
            <w:tcW w:w="595" w:type="pct"/>
            <w:vAlign w:val="center"/>
            <w:vMerge w:val="continue"/>
            <w:textDirection w:val="lrTb"/>
            <w:noWrap w:val="false"/>
          </w:tcPr>
          <w:p>
            <w:pPr>
              <w:ind w:firstLine="422"/>
              <w:jc w:val="center"/>
              <w:spacing w:line="360" w:lineRule="auto"/>
              <w:widowControl/>
              <w:rPr>
                <w:rFonts w:hint="eastAsia" w:hAnsi="宋体" w:cs="宋体"/>
                <w:b w:val="0"/>
                <w:bCs/>
                <w:color w:val="000000" w:themeColor="text1"/>
                <w:position w:val="0"/>
                <w:sz w:val="21"/>
                <w:szCs w:val="21"/>
                <w14:textFill>
                  <w14:solidFill>
                    <w14:schemeClr w14:val="tx1"/>
                  </w14:solidFill>
                </w14:textFill>
              </w:rPr>
            </w:pPr>
            <w:r>
              <w:rPr>
                <w:rFonts w:hint="eastAsia" w:hAnsi="宋体" w:cs="宋体"/>
                <w:b w:val="0"/>
                <w:bCs/>
                <w:color w:val="000000" w:themeColor="text1"/>
                <w:position w:val="0"/>
                <w:sz w:val="21"/>
                <w:szCs w:val="21"/>
                <w14:textFill>
                  <w14:solidFill>
                    <w14:schemeClr w14:val="tx1"/>
                  </w14:solidFill>
                </w14:textFill>
              </w:rPr>
            </w:r>
            <w:r/>
          </w:p>
        </w:tc>
        <w:tc>
          <w:tcPr>
            <w:tcW w:w="940" w:type="pct"/>
            <w:vAlign w:val="center"/>
            <w:textDirection w:val="lrTb"/>
            <w:noWrap w:val="false"/>
          </w:tcPr>
          <w:p>
            <w:pPr>
              <w:spacing w:line="360" w:lineRule="auto"/>
              <w:widowControl/>
              <w:rPr>
                <w:rFonts w:hint="eastAsia" w:hAnsi="宋体" w:cs="宋体"/>
                <w:b w:val="0"/>
                <w:bCs/>
                <w:color w:val="000000" w:themeColor="text1"/>
                <w:position w:val="0"/>
                <w:sz w:val="21"/>
                <w:szCs w:val="21"/>
                <w14:textFill>
                  <w14:solidFill>
                    <w14:schemeClr w14:val="tx1"/>
                  </w14:solidFill>
                </w14:textFill>
              </w:rPr>
            </w:pPr>
            <w:r>
              <w:rPr>
                <w:rFonts w:hint="eastAsia" w:hAnsi="宋体" w:cs="宋体"/>
                <w:b w:val="0"/>
                <w:bCs/>
                <w:color w:val="000000" w:themeColor="text1"/>
                <w:position w:val="0"/>
                <w:sz w:val="21"/>
                <w:szCs w:val="21"/>
                <w14:textFill>
                  <w14:solidFill>
                    <w14:schemeClr w14:val="tx1"/>
                  </w14:solidFill>
                </w14:textFill>
              </w:rPr>
              <w:t xml:space="preserve">法律费用</w:t>
            </w:r>
            <w:r/>
          </w:p>
        </w:tc>
        <w:tc>
          <w:tcPr>
            <w:tcW w:w="3465" w:type="pct"/>
            <w:vAlign w:val="center"/>
            <w:textDirection w:val="lrTb"/>
            <w:noWrap w:val="false"/>
          </w:tcPr>
          <w:p>
            <w:pPr>
              <w:jc w:val="left"/>
              <w:spacing w:line="360" w:lineRule="auto"/>
              <w:widowControl/>
              <w:rPr>
                <w:rFonts w:hint="eastAsia" w:hAnsi="宋体" w:cs="宋体"/>
                <w:b w:val="0"/>
                <w:bCs/>
                <w:color w:val="000000" w:themeColor="text1"/>
                <w:position w:val="0"/>
                <w:sz w:val="21"/>
                <w:szCs w:val="21"/>
                <w14:textFill>
                  <w14:solidFill>
                    <w14:schemeClr w14:val="tx1"/>
                  </w14:solidFill>
                </w14:textFill>
              </w:rPr>
            </w:pPr>
            <w:r>
              <w:rPr>
                <w:rFonts w:hint="eastAsia" w:hAnsi="宋体" w:cs="宋体"/>
                <w:b w:val="0"/>
                <w:bCs/>
                <w:color w:val="000000" w:themeColor="text1"/>
                <w:position w:val="0"/>
                <w:sz w:val="21"/>
                <w:szCs w:val="21"/>
                <w14:textFill>
                  <w14:solidFill>
                    <w14:schemeClr w14:val="tx1"/>
                  </w14:solidFill>
                </w14:textFill>
              </w:rPr>
              <w:t xml:space="preserve">法律费用单次责任限额2万元，年度累计责任限额20万元；</w:t>
            </w:r>
            <w:r/>
          </w:p>
        </w:tc>
      </w:tr>
      <w:tr>
        <w:trPr>
          <w:jc w:val="center"/>
          <w:trHeight w:val="837"/>
        </w:trPr>
        <w:tc>
          <w:tcPr>
            <w:tcW w:w="595" w:type="pct"/>
            <w:vAlign w:val="center"/>
            <w:vMerge w:val="continue"/>
            <w:textDirection w:val="lrTb"/>
            <w:noWrap w:val="false"/>
          </w:tcPr>
          <w:p>
            <w:pPr>
              <w:ind w:firstLine="422"/>
              <w:jc w:val="center"/>
              <w:spacing w:line="360" w:lineRule="auto"/>
              <w:widowControl/>
              <w:rPr>
                <w:rFonts w:hint="eastAsia" w:hAnsi="宋体" w:cs="宋体"/>
                <w:b w:val="0"/>
                <w:bCs/>
                <w:color w:val="000000" w:themeColor="text1"/>
                <w:position w:val="0"/>
                <w:sz w:val="21"/>
                <w:szCs w:val="21"/>
                <w14:textFill>
                  <w14:solidFill>
                    <w14:schemeClr w14:val="tx1"/>
                  </w14:solidFill>
                </w14:textFill>
              </w:rPr>
            </w:pPr>
            <w:r>
              <w:rPr>
                <w:rFonts w:hint="eastAsia" w:hAnsi="宋体" w:cs="宋体"/>
                <w:b w:val="0"/>
                <w:bCs/>
                <w:color w:val="000000" w:themeColor="text1"/>
                <w:position w:val="0"/>
                <w:sz w:val="21"/>
                <w:szCs w:val="21"/>
                <w14:textFill>
                  <w14:solidFill>
                    <w14:schemeClr w14:val="tx1"/>
                  </w14:solidFill>
                </w14:textFill>
              </w:rPr>
            </w:r>
            <w:r/>
          </w:p>
        </w:tc>
        <w:tc>
          <w:tcPr>
            <w:tcW w:w="940" w:type="pct"/>
            <w:vAlign w:val="center"/>
            <w:textDirection w:val="lrTb"/>
            <w:noWrap w:val="false"/>
          </w:tcPr>
          <w:p>
            <w:pPr>
              <w:spacing w:line="360" w:lineRule="auto"/>
              <w:widowControl/>
              <w:rPr>
                <w:rFonts w:hint="eastAsia" w:hAnsi="宋体" w:cs="宋体"/>
                <w:b w:val="0"/>
                <w:bCs/>
                <w:color w:val="000000" w:themeColor="text1"/>
                <w:position w:val="0"/>
                <w:sz w:val="21"/>
                <w:szCs w:val="21"/>
                <w14:textFill>
                  <w14:solidFill>
                    <w14:schemeClr w14:val="tx1"/>
                  </w14:solidFill>
                </w14:textFill>
              </w:rPr>
            </w:pPr>
            <w:r>
              <w:rPr>
                <w:rFonts w:hint="eastAsia" w:hAnsi="宋体" w:cs="宋体"/>
                <w:b w:val="0"/>
                <w:bCs/>
                <w:color w:val="000000" w:themeColor="text1"/>
                <w:position w:val="0"/>
                <w:sz w:val="21"/>
                <w:szCs w:val="21"/>
                <w14:textFill>
                  <w14:solidFill>
                    <w14:schemeClr w14:val="tx1"/>
                  </w14:solidFill>
                </w14:textFill>
              </w:rPr>
              <w:t xml:space="preserve">事故免赔额</w:t>
            </w:r>
            <w:r/>
          </w:p>
        </w:tc>
        <w:tc>
          <w:tcPr>
            <w:tcW w:w="3465" w:type="pct"/>
            <w:vAlign w:val="center"/>
            <w:textDirection w:val="lrTb"/>
            <w:noWrap w:val="false"/>
          </w:tcPr>
          <w:p>
            <w:pPr>
              <w:jc w:val="left"/>
              <w:spacing w:line="360" w:lineRule="auto"/>
              <w:widowControl/>
              <w:rPr>
                <w:rFonts w:hint="eastAsia" w:hAnsi="宋体" w:cs="宋体"/>
                <w:b w:val="0"/>
                <w:bCs/>
                <w:color w:val="000000" w:themeColor="text1"/>
                <w:position w:val="0"/>
                <w:sz w:val="21"/>
                <w:szCs w:val="21"/>
                <w14:textFill>
                  <w14:solidFill>
                    <w14:schemeClr w14:val="tx1"/>
                  </w14:solidFill>
                </w14:textFill>
              </w:rPr>
            </w:pPr>
            <w:r>
              <w:rPr>
                <w:rFonts w:hint="eastAsia" w:hAnsi="宋体" w:cs="宋体"/>
                <w:b w:val="0"/>
                <w:bCs/>
                <w:color w:val="000000" w:themeColor="text1"/>
                <w:position w:val="0"/>
                <w:sz w:val="21"/>
                <w:szCs w:val="21"/>
                <w14:textFill>
                  <w14:solidFill>
                    <w14:schemeClr w14:val="tx1"/>
                  </w14:solidFill>
                </w14:textFill>
              </w:rPr>
              <w:t xml:space="preserve">每次事故绝对免赔额:3000元；每次事故免赔率：10%；二者取高。</w:t>
            </w:r>
            <w:r/>
          </w:p>
        </w:tc>
      </w:tr>
    </w:tbl>
    <w:p>
      <w:pPr>
        <w:ind w:firstLine="420"/>
        <w:spacing w:line="360" w:lineRule="auto"/>
        <w:rPr>
          <w:rFonts w:hint="eastAsia" w:hAnsi="宋体"/>
          <w:bCs/>
          <w:color w:val="000000" w:themeColor="text1"/>
          <w:position w:val="0"/>
          <w:sz w:val="21"/>
          <w:szCs w:val="21"/>
          <w14:textFill>
            <w14:solidFill>
              <w14:schemeClr w14:val="tx1"/>
            </w14:solidFill>
          </w14:textFill>
        </w:rPr>
      </w:pPr>
      <w:r>
        <w:rPr>
          <w:rFonts w:hint="eastAsia" w:hAnsi="宋体"/>
          <w:bCs/>
          <w:color w:val="000000" w:themeColor="text1"/>
          <w:position w:val="0"/>
          <w:sz w:val="21"/>
          <w:szCs w:val="21"/>
          <w14:textFill>
            <w14:solidFill>
              <w14:schemeClr w14:val="tx1"/>
            </w14:solidFill>
          </w14:textFill>
        </w:rPr>
        <w:t xml:space="preserve">注：</w:t>
      </w:r>
      <w:r/>
    </w:p>
    <w:p>
      <w:pPr>
        <w:ind w:firstLine="422"/>
        <w:spacing w:line="360" w:lineRule="auto"/>
        <w:rPr>
          <w:rFonts w:hint="eastAsia" w:hAnsi="宋体" w:cs="宋体"/>
          <w:bCs/>
          <w:color w:val="000000" w:themeColor="text1"/>
          <w:position w:val="0"/>
          <w:sz w:val="21"/>
          <w:szCs w:val="21"/>
          <w14:textFill>
            <w14:solidFill>
              <w14:schemeClr w14:val="tx1"/>
            </w14:solidFill>
          </w14:textFill>
        </w:rPr>
      </w:pPr>
      <w:r>
        <w:rPr>
          <w:rFonts w:hint="eastAsia" w:hAnsi="宋体"/>
          <w:bCs/>
          <w:color w:val="000000" w:themeColor="text1"/>
          <w:position w:val="0"/>
          <w:sz w:val="21"/>
          <w:szCs w:val="21"/>
          <w14:textFill>
            <w14:solidFill>
              <w14:schemeClr w14:val="tx1"/>
            </w14:solidFill>
          </w14:textFill>
        </w:rPr>
        <w:t xml:space="preserve">(1)表中限额标准均为基础限额标准，合同签订时以乙方实际响应限额为准。</w:t>
      </w:r>
      <w:r/>
    </w:p>
    <w:p>
      <w:pPr>
        <w:ind w:firstLine="420"/>
        <w:spacing w:line="360" w:lineRule="auto"/>
        <w:rPr>
          <w:rFonts w:hint="eastAsia" w:hAnsi="宋体" w:cs="宋体"/>
          <w:b w:val="0"/>
          <w:bCs/>
          <w:color w:val="000000" w:themeColor="text1"/>
          <w:position w:val="0"/>
          <w:sz w:val="21"/>
          <w:szCs w:val="21"/>
          <w14:textFill>
            <w14:solidFill>
              <w14:schemeClr w14:val="tx1"/>
            </w14:solidFill>
          </w14:textFill>
        </w:rPr>
      </w:pPr>
      <w:r>
        <w:rPr>
          <w:rFonts w:hint="eastAsia" w:hAnsi="宋体" w:cs="宋体"/>
          <w:b w:val="0"/>
          <w:bCs/>
          <w:color w:val="000000" w:themeColor="text1"/>
          <w:position w:val="0"/>
          <w:sz w:val="21"/>
          <w:szCs w:val="21"/>
          <w14:textFill>
            <w14:solidFill>
              <w14:schemeClr w14:val="tx1"/>
            </w14:solidFill>
          </w14:textFill>
        </w:rPr>
        <w:t xml:space="preserve">(2)累计赔偿限额是指被保险医疗机构在保险年度内获得的最高赔偿金额。若保险年度内被保险医疗机构累计获得的赔款等于累计赔偿限额，则该医疗机构的保险单项下的相应保险责任终止，但保险服务不终止。</w:t>
      </w:r>
      <w:r/>
    </w:p>
    <w:p>
      <w:pPr>
        <w:ind w:firstLine="420"/>
        <w:spacing w:line="360" w:lineRule="auto"/>
        <w:rPr>
          <w:rFonts w:hint="eastAsia" w:hAnsi="宋体" w:cs="宋体"/>
          <w:b w:val="0"/>
          <w:bCs/>
          <w:color w:val="000000" w:themeColor="text1"/>
          <w:position w:val="0"/>
          <w:sz w:val="21"/>
          <w:szCs w:val="21"/>
          <w14:textFill>
            <w14:solidFill>
              <w14:schemeClr w14:val="tx1"/>
            </w14:solidFill>
          </w14:textFill>
        </w:rPr>
      </w:pPr>
      <w:r>
        <w:rPr>
          <w:rFonts w:hint="eastAsia" w:hAnsi="宋体" w:cs="宋体"/>
          <w:b w:val="0"/>
          <w:bCs/>
          <w:color w:val="000000" w:themeColor="text1"/>
          <w:position w:val="0"/>
          <w:sz w:val="21"/>
          <w:szCs w:val="21"/>
          <w14:textFill>
            <w14:solidFill>
              <w14:schemeClr w14:val="tx1"/>
            </w14:solidFill>
          </w14:textFill>
        </w:rPr>
        <w:t xml:space="preserve">(3)每次每人赔偿限额是指在保险年度内，被保险医疗机构造成每一名患者人身损害，在保险责任范围内获得的最高赔偿金额。</w:t>
      </w:r>
      <w:r/>
    </w:p>
    <w:p>
      <w:pPr>
        <w:ind w:firstLine="420"/>
        <w:spacing w:line="360" w:lineRule="auto"/>
        <w:rPr>
          <w:rFonts w:hint="eastAsia" w:hAnsi="宋体"/>
          <w:b w:val="0"/>
          <w:bCs/>
          <w:color w:val="000000" w:themeColor="text1"/>
          <w:position w:val="0"/>
          <w:sz w:val="21"/>
          <w:szCs w:val="21"/>
          <w14:textFill>
            <w14:solidFill>
              <w14:schemeClr w14:val="tx1"/>
            </w14:solidFill>
          </w14:textFill>
        </w:rPr>
      </w:pPr>
      <w:r>
        <w:rPr>
          <w:rFonts w:hint="eastAsia" w:hAnsi="宋体"/>
          <w:b w:val="0"/>
          <w:bCs/>
          <w:color w:val="000000" w:themeColor="text1"/>
          <w:position w:val="0"/>
          <w:sz w:val="21"/>
          <w:szCs w:val="21"/>
          <w14:textFill>
            <w14:solidFill>
              <w14:schemeClr w14:val="tx1"/>
            </w14:solidFill>
          </w14:textFill>
        </w:rPr>
        <w:t xml:space="preserve">3.保险理赔依据包括：</w:t>
      </w:r>
      <w:r/>
    </w:p>
    <w:p>
      <w:pPr>
        <w:ind w:firstLine="420"/>
        <w:spacing w:line="360" w:lineRule="auto"/>
        <w:rPr>
          <w:rFonts w:hint="eastAsia" w:hAnsi="宋体"/>
          <w:b w:val="0"/>
          <w:bCs/>
          <w:color w:val="000000" w:themeColor="text1"/>
          <w:position w:val="0"/>
          <w:sz w:val="21"/>
          <w:szCs w:val="21"/>
          <w14:textFill>
            <w14:solidFill>
              <w14:schemeClr w14:val="tx1"/>
            </w14:solidFill>
          </w14:textFill>
        </w:rPr>
      </w:pPr>
      <w:r>
        <w:rPr>
          <w:rFonts w:hint="eastAsia" w:hAnsi="宋体"/>
          <w:b w:val="0"/>
          <w:bCs/>
          <w:color w:val="000000" w:themeColor="text1"/>
          <w:position w:val="0"/>
          <w:sz w:val="21"/>
          <w:szCs w:val="21"/>
          <w14:textFill>
            <w14:solidFill>
              <w14:schemeClr w14:val="tx1"/>
            </w14:solidFill>
          </w14:textFill>
        </w:rPr>
        <w:t xml:space="preserve">3.1各投保医疗机构与患方自行协商达成的协议；</w:t>
      </w:r>
      <w:r/>
    </w:p>
    <w:p>
      <w:pPr>
        <w:ind w:firstLine="420"/>
        <w:spacing w:line="360" w:lineRule="auto"/>
        <w:rPr>
          <w:rFonts w:hint="eastAsia" w:hAnsi="宋体"/>
          <w:b w:val="0"/>
          <w:bCs/>
          <w:color w:val="000000" w:themeColor="text1"/>
          <w:position w:val="0"/>
          <w:sz w:val="21"/>
          <w:szCs w:val="21"/>
          <w14:textFill>
            <w14:solidFill>
              <w14:schemeClr w14:val="tx1"/>
            </w14:solidFill>
          </w14:textFill>
        </w:rPr>
      </w:pPr>
      <w:r>
        <w:rPr>
          <w:rFonts w:hint="eastAsia" w:hAnsi="宋体"/>
          <w:b w:val="0"/>
          <w:bCs/>
          <w:color w:val="000000" w:themeColor="text1"/>
          <w:position w:val="0"/>
          <w:sz w:val="21"/>
          <w:szCs w:val="21"/>
          <w14:textFill>
            <w14:solidFill>
              <w14:schemeClr w14:val="tx1"/>
            </w14:solidFill>
          </w14:textFill>
        </w:rPr>
        <w:t xml:space="preserve">3.2理赔中心参与调解达成的调解协议；</w:t>
      </w:r>
      <w:r/>
    </w:p>
    <w:p>
      <w:pPr>
        <w:ind w:firstLine="420"/>
        <w:spacing w:line="360" w:lineRule="auto"/>
        <w:rPr>
          <w:rFonts w:hint="eastAsia" w:hAnsi="宋体"/>
          <w:b w:val="0"/>
          <w:bCs/>
          <w:color w:val="000000" w:themeColor="text1"/>
          <w:position w:val="0"/>
          <w:sz w:val="21"/>
          <w:szCs w:val="21"/>
          <w14:textFill>
            <w14:solidFill>
              <w14:schemeClr w14:val="tx1"/>
            </w14:solidFill>
          </w14:textFill>
        </w:rPr>
      </w:pPr>
      <w:r>
        <w:rPr>
          <w:rFonts w:hint="eastAsia" w:hAnsi="宋体"/>
          <w:b w:val="0"/>
          <w:bCs/>
          <w:color w:val="000000" w:themeColor="text1"/>
          <w:position w:val="0"/>
          <w:sz w:val="21"/>
          <w:szCs w:val="21"/>
          <w14:textFill>
            <w14:solidFill>
              <w14:schemeClr w14:val="tx1"/>
            </w14:solidFill>
          </w14:textFill>
        </w:rPr>
        <w:t xml:space="preserve">3.3市医调中心调解达成的调解协议；</w:t>
      </w:r>
      <w:r/>
    </w:p>
    <w:p>
      <w:pPr>
        <w:ind w:firstLine="420"/>
        <w:spacing w:line="360" w:lineRule="auto"/>
        <w:rPr>
          <w:rFonts w:hint="eastAsia" w:hAnsi="宋体"/>
          <w:b w:val="0"/>
          <w:bCs/>
          <w:color w:val="000000" w:themeColor="text1"/>
          <w:position w:val="0"/>
          <w:sz w:val="21"/>
          <w:szCs w:val="21"/>
          <w14:textFill>
            <w14:solidFill>
              <w14:schemeClr w14:val="tx1"/>
            </w14:solidFill>
          </w14:textFill>
        </w:rPr>
      </w:pPr>
      <w:r>
        <w:rPr>
          <w:rFonts w:hint="eastAsia" w:hAnsi="宋体"/>
          <w:b w:val="0"/>
          <w:bCs/>
          <w:color w:val="000000" w:themeColor="text1"/>
          <w:position w:val="0"/>
          <w:sz w:val="21"/>
          <w:szCs w:val="21"/>
          <w14:textFill>
            <w14:solidFill>
              <w14:schemeClr w14:val="tx1"/>
            </w14:solidFill>
          </w14:textFill>
        </w:rPr>
        <w:t xml:space="preserve">3.4生效的法院判决文书或调解书；</w:t>
      </w:r>
      <w:r/>
    </w:p>
    <w:p>
      <w:pPr>
        <w:ind w:firstLine="420"/>
        <w:spacing w:line="360" w:lineRule="auto"/>
        <w:rPr>
          <w:rFonts w:hint="eastAsia" w:hAnsi="宋体"/>
          <w:b w:val="0"/>
          <w:bCs/>
          <w:color w:val="000000" w:themeColor="text1"/>
          <w:position w:val="0"/>
          <w:sz w:val="21"/>
          <w:szCs w:val="21"/>
          <w14:textFill>
            <w14:solidFill>
              <w14:schemeClr w14:val="tx1"/>
            </w14:solidFill>
          </w14:textFill>
        </w:rPr>
      </w:pPr>
      <w:r>
        <w:rPr>
          <w:rFonts w:hint="eastAsia" w:hAnsi="宋体"/>
          <w:b w:val="0"/>
          <w:bCs/>
          <w:color w:val="000000" w:themeColor="text1"/>
          <w:position w:val="0"/>
          <w:sz w:val="21"/>
          <w:szCs w:val="21"/>
          <w14:textFill>
            <w14:solidFill>
              <w14:schemeClr w14:val="tx1"/>
            </w14:solidFill>
          </w14:textFill>
        </w:rPr>
        <w:t xml:space="preserve">3.5其他第三方机构（公安及司法鉴定机构等）调解达成的协议；</w:t>
      </w:r>
      <w:r/>
    </w:p>
    <w:p>
      <w:pPr>
        <w:ind w:firstLine="420"/>
        <w:spacing w:line="360" w:lineRule="auto"/>
        <w:rPr>
          <w:rFonts w:hint="eastAsia" w:hAnsi="宋体"/>
          <w:b w:val="0"/>
          <w:bCs/>
          <w:color w:val="000000" w:themeColor="text1"/>
          <w:position w:val="0"/>
          <w:sz w:val="21"/>
          <w:szCs w:val="21"/>
          <w14:textFill>
            <w14:solidFill>
              <w14:schemeClr w14:val="tx1"/>
            </w14:solidFill>
          </w14:textFill>
        </w:rPr>
      </w:pPr>
      <w:r>
        <w:rPr>
          <w:rFonts w:hint="eastAsia" w:hAnsi="宋体"/>
          <w:b w:val="0"/>
          <w:bCs/>
          <w:color w:val="000000" w:themeColor="text1"/>
          <w:position w:val="0"/>
          <w:sz w:val="21"/>
          <w:szCs w:val="21"/>
          <w14:textFill>
            <w14:solidFill>
              <w14:schemeClr w14:val="tx1"/>
            </w14:solidFill>
          </w14:textFill>
        </w:rPr>
        <w:t xml:space="preserve">3.6 10万元以上案件，理赔时需提供医疗损害鉴定意见书、医疗事故技术鉴定书或南通市医患调处中心出具的专家咨询意见；</w:t>
      </w:r>
      <w:r/>
    </w:p>
    <w:p>
      <w:pPr>
        <w:ind w:firstLine="420"/>
        <w:spacing w:line="360" w:lineRule="auto"/>
        <w:rPr>
          <w:rFonts w:hint="eastAsia" w:hAnsi="宋体"/>
          <w:b w:val="0"/>
          <w:bCs/>
          <w:color w:val="000000" w:themeColor="text1"/>
          <w:position w:val="0"/>
          <w:sz w:val="21"/>
          <w:szCs w:val="21"/>
          <w14:textFill>
            <w14:solidFill>
              <w14:schemeClr w14:val="tx1"/>
            </w14:solidFill>
          </w14:textFill>
        </w:rPr>
      </w:pPr>
      <w:r>
        <w:rPr>
          <w:rFonts w:hint="eastAsia" w:hAnsi="宋体"/>
          <w:b w:val="0"/>
          <w:bCs/>
          <w:color w:val="000000" w:themeColor="text1"/>
          <w:position w:val="0"/>
          <w:sz w:val="21"/>
          <w:szCs w:val="21"/>
          <w14:textFill>
            <w14:solidFill>
              <w14:schemeClr w14:val="tx1"/>
            </w14:solidFill>
          </w14:textFill>
        </w:rPr>
        <w:t xml:space="preserve">3.7诉讼案件中涉及伤残等级评定的，按照《江苏省高级人民法院关于委托医疗损害鉴定案件有关问题的通知》规定，参照《医疗事故分级标准(试行)》进行定损；非诉讼调解、协商案件的伤残定损，各方可参照该标准协商确定。</w:t>
      </w:r>
      <w:r/>
    </w:p>
    <w:p>
      <w:pPr>
        <w:ind w:firstLine="422"/>
        <w:spacing w:line="360" w:lineRule="auto"/>
        <w:rPr>
          <w:rFonts w:hint="eastAsia" w:hAnsi="宋体"/>
          <w:bCs/>
          <w:color w:val="000000" w:themeColor="text1"/>
          <w:position w:val="0"/>
          <w:sz w:val="21"/>
          <w:szCs w:val="21"/>
          <w14:textFill>
            <w14:solidFill>
              <w14:schemeClr w14:val="tx1"/>
            </w14:solidFill>
          </w14:textFill>
        </w:rPr>
      </w:pPr>
      <w:r>
        <w:rPr>
          <w:rFonts w:hint="eastAsia" w:hAnsi="宋体"/>
          <w:bCs/>
          <w:color w:val="000000" w:themeColor="text1"/>
          <w:position w:val="0"/>
          <w:sz w:val="21"/>
          <w:szCs w:val="21"/>
          <w14:textFill>
            <w14:solidFill>
              <w14:schemeClr w14:val="tx1"/>
            </w14:solidFill>
          </w14:textFill>
        </w:rPr>
        <w:t xml:space="preserve">二、保险责任及保险期间</w:t>
      </w:r>
      <w:r/>
    </w:p>
    <w:p>
      <w:pPr>
        <w:ind w:firstLine="420"/>
        <w:spacing w:line="360" w:lineRule="auto"/>
        <w:rPr>
          <w:rFonts w:hint="eastAsia" w:hAnsi="宋体"/>
          <w:b w:val="0"/>
          <w:color w:val="000000" w:themeColor="text1"/>
          <w:position w:val="0"/>
          <w:sz w:val="21"/>
          <w:szCs w:val="21"/>
          <w14:textFill>
            <w14:solidFill>
              <w14:schemeClr w14:val="tx1"/>
            </w14:solidFill>
          </w14:textFill>
        </w:rPr>
      </w:pPr>
      <w:r>
        <w:rPr>
          <w:rFonts w:hint="eastAsia" w:hAnsi="宋体"/>
          <w:b w:val="0"/>
          <w:color w:val="000000" w:themeColor="text1"/>
          <w:position w:val="0"/>
          <w:sz w:val="21"/>
          <w:szCs w:val="21"/>
          <w14:textFill>
            <w14:solidFill>
              <w14:schemeClr w14:val="tx1"/>
            </w14:solidFill>
          </w14:textFill>
        </w:rPr>
        <w:t xml:space="preserve">1.保险责任：甲方如发生保险事故，乙方即按保险金额按保单约定给付保险金。</w:t>
      </w:r>
      <w:r/>
    </w:p>
    <w:p>
      <w:pPr>
        <w:ind w:firstLine="422"/>
        <w:spacing w:line="360" w:lineRule="auto"/>
        <w:rPr>
          <w:rFonts w:hint="eastAsia" w:hAnsi="宋体"/>
          <w:b w:val="0"/>
          <w:color w:val="000000" w:themeColor="text1"/>
          <w:position w:val="0"/>
          <w:sz w:val="21"/>
          <w:szCs w:val="21"/>
          <w14:textFill>
            <w14:solidFill>
              <w14:schemeClr w14:val="tx1"/>
            </w14:solidFill>
          </w14:textFill>
        </w:rPr>
      </w:pPr>
      <w:r>
        <w:rPr>
          <w:rFonts w:hint="eastAsia" w:hAnsi="宋体"/>
          <w:color w:val="000000" w:themeColor="text1"/>
          <w:position w:val="0"/>
          <w:sz w:val="21"/>
          <w:szCs w:val="21"/>
          <w14:textFill>
            <w14:solidFill>
              <w14:schemeClr w14:val="tx1"/>
            </w14:solidFill>
          </w14:textFill>
        </w:rPr>
        <w:t xml:space="preserve">2.合同期限：</w:t>
      </w:r>
      <w:r>
        <w:rPr>
          <w:rFonts w:hint="eastAsia" w:hAnsi="宋体"/>
          <w:b w:val="0"/>
          <w:color w:val="000000" w:themeColor="text1"/>
          <w:position w:val="0"/>
          <w:sz w:val="21"/>
          <w:szCs w:val="21"/>
          <w14:textFill>
            <w14:solidFill>
              <w14:schemeClr w14:val="tx1"/>
            </w14:solidFill>
          </w14:textFill>
        </w:rPr>
        <w:t xml:space="preserve">合同签订之日起生效，合同结束日期与第三年保单结束日期同步。</w:t>
      </w:r>
      <w:r/>
    </w:p>
    <w:p>
      <w:pPr>
        <w:ind w:firstLine="420"/>
        <w:spacing w:line="360" w:lineRule="auto"/>
        <w:rPr>
          <w:rFonts w:hint="eastAsia" w:hAnsi="宋体"/>
          <w:b w:val="0"/>
          <w:bCs/>
          <w:color w:val="000000" w:themeColor="text1"/>
          <w:position w:val="0"/>
          <w:sz w:val="21"/>
          <w:szCs w:val="21"/>
          <w14:textFill>
            <w14:solidFill>
              <w14:schemeClr w14:val="tx1"/>
            </w14:solidFill>
          </w14:textFill>
        </w:rPr>
      </w:pPr>
      <w:r>
        <w:rPr>
          <w:rFonts w:hint="eastAsia" w:hAnsi="宋体"/>
          <w:b w:val="0"/>
          <w:color w:val="000000" w:themeColor="text1"/>
          <w:position w:val="0"/>
          <w:sz w:val="21"/>
          <w:szCs w:val="21"/>
          <w14:textFill>
            <w14:solidFill>
              <w14:schemeClr w14:val="tx1"/>
            </w14:solidFill>
          </w14:textFill>
        </w:rPr>
        <w:t xml:space="preserve">3.</w:t>
      </w:r>
      <w:r>
        <w:rPr>
          <w:rFonts w:hint="eastAsia" w:hAnsi="宋体"/>
          <w:color w:val="000000" w:themeColor="text1"/>
          <w:position w:val="0"/>
          <w:sz w:val="21"/>
          <w:szCs w:val="21"/>
          <w14:textFill>
            <w14:solidFill>
              <w14:schemeClr w14:val="tx1"/>
            </w14:solidFill>
          </w14:textFill>
        </w:rPr>
        <w:t xml:space="preserve">保险期限：三年</w:t>
      </w:r>
      <w:r>
        <w:rPr>
          <w:rFonts w:hint="eastAsia" w:hAnsi="宋体"/>
          <w:bCs/>
          <w:color w:val="000000" w:themeColor="text1"/>
          <w:position w:val="0"/>
          <w:sz w:val="21"/>
          <w:szCs w:val="21"/>
          <w14:textFill>
            <w14:solidFill>
              <w14:schemeClr w14:val="tx1"/>
            </w14:solidFill>
          </w14:textFill>
        </w:rPr>
        <w:t xml:space="preserve">。保单一年一签，首年承保起始日期根据甲方原保险期限确定，与甲方上一保期衔接（上一保期结束时间为）。</w:t>
      </w:r>
      <w:r>
        <w:rPr>
          <w:rFonts w:hint="eastAsia" w:hAnsi="宋体"/>
          <w:b w:val="0"/>
          <w:bCs/>
          <w:color w:val="000000" w:themeColor="text1"/>
          <w:position w:val="0"/>
          <w:sz w:val="21"/>
          <w:szCs w:val="21"/>
          <w14:textFill>
            <w14:solidFill>
              <w14:schemeClr w14:val="tx1"/>
            </w14:solidFill>
          </w14:textFill>
        </w:rPr>
        <w:t xml:space="preserve">保险期内甲方按照招标文件的要求、乙方投标文件的响应及相关管理规范对乙方的服务质量进行考核（考核条款见附件，具体以合同签订时各投保医疗机构最终制定为准）。考核合格，甲方可以与乙方签订下一年保单。</w:t>
      </w:r>
      <w:r/>
    </w:p>
    <w:p>
      <w:pPr>
        <w:pStyle w:val="922"/>
        <w:spacing w:after="0" w:line="360" w:lineRule="auto"/>
        <w:rPr>
          <w:rFonts w:hint="eastAsia" w:ascii="宋体" w:hAnsi="宋体" w:eastAsia="宋体"/>
          <w:color w:val="000000" w:themeColor="text1"/>
          <w:position w:val="0"/>
          <w:szCs w:val="21"/>
          <w:lang w:val="en-US"/>
          <w14:textFill>
            <w14:solidFill>
              <w14:schemeClr w14:val="tx1"/>
            </w14:solidFill>
          </w14:textFill>
        </w:rPr>
      </w:pPr>
      <w:r>
        <w:rPr>
          <w:rFonts w:hint="eastAsia" w:ascii="宋体" w:hAnsi="宋体" w:eastAsia="宋体"/>
          <w:color w:val="000000" w:themeColor="text1"/>
          <w:position w:val="0"/>
          <w:szCs w:val="21"/>
          <w:lang w:val="en-US"/>
          <w14:textFill>
            <w14:solidFill>
              <w14:schemeClr w14:val="tx1"/>
            </w14:solidFill>
          </w14:textFill>
        </w:rPr>
        <w:t xml:space="preserve">4.</w:t>
      </w:r>
      <w:r>
        <w:rPr>
          <w:rFonts w:ascii="宋体" w:hAnsi="宋体" w:eastAsia="宋体"/>
          <w:color w:val="000000" w:themeColor="text1"/>
          <w:position w:val="0"/>
          <w:szCs w:val="21"/>
          <w:lang w:val="en-US"/>
          <w14:textFill>
            <w14:solidFill>
              <w14:schemeClr w14:val="tx1"/>
            </w14:solidFill>
          </w14:textFill>
        </w:rPr>
        <w:t xml:space="preserve">追溯期</w:t>
      </w:r>
      <w:r/>
    </w:p>
    <w:p>
      <w:pPr>
        <w:pStyle w:val="922"/>
        <w:ind w:firstLine="422"/>
        <w:spacing w:after="0" w:line="360" w:lineRule="auto"/>
        <w:rPr>
          <w:rFonts w:hint="eastAsia" w:ascii="宋体" w:hAnsi="宋体" w:eastAsia="宋体"/>
          <w:color w:val="000000" w:themeColor="text1"/>
          <w:position w:val="0"/>
          <w:szCs w:val="21"/>
          <w:lang w:val="en-US"/>
          <w14:textFill>
            <w14:solidFill>
              <w14:schemeClr w14:val="tx1"/>
            </w14:solidFill>
          </w14:textFill>
        </w:rPr>
      </w:pPr>
      <w:r>
        <w:rPr>
          <w:rFonts w:hint="eastAsia" w:ascii="宋体" w:hAnsi="宋体" w:eastAsia="宋体"/>
          <w:b/>
          <w:bCs/>
          <w:color w:val="000000" w:themeColor="text1"/>
          <w:position w:val="0"/>
          <w:szCs w:val="21"/>
          <w:lang w:val="en-US"/>
          <w14:textFill>
            <w14:solidFill>
              <w14:schemeClr w14:val="tx1"/>
            </w14:solidFill>
          </w14:textFill>
        </w:rPr>
        <w:t xml:space="preserve">4.1追溯期：3年</w:t>
      </w:r>
      <w:r>
        <w:rPr>
          <w:rFonts w:hint="eastAsia" w:ascii="宋体" w:hAnsi="宋体" w:eastAsia="宋体"/>
          <w:color w:val="000000" w:themeColor="text1"/>
          <w:position w:val="0"/>
          <w:szCs w:val="21"/>
          <w:lang w:val="en-US"/>
          <w14:textFill>
            <w14:solidFill>
              <w14:schemeClr w14:val="tx1"/>
            </w14:solidFill>
          </w14:textFill>
        </w:rPr>
        <w:t xml:space="preserve">，追溯期是指从保险期间开始之时起向前追溯的预定的期间。追溯期的具体起止时间以保单载明的时间为准。</w:t>
      </w:r>
      <w:r/>
    </w:p>
    <w:p>
      <w:pPr>
        <w:pStyle w:val="922"/>
        <w:spacing w:after="0" w:line="360" w:lineRule="auto"/>
        <w:rPr>
          <w:rFonts w:hint="eastAsia" w:ascii="宋体" w:hAnsi="宋体" w:eastAsia="宋体"/>
          <w:color w:val="000000" w:themeColor="text1"/>
          <w:position w:val="0"/>
          <w:szCs w:val="21"/>
          <w:lang w:val="en-US"/>
          <w14:textFill>
            <w14:solidFill>
              <w14:schemeClr w14:val="tx1"/>
            </w14:solidFill>
          </w14:textFill>
        </w:rPr>
      </w:pPr>
      <w:r>
        <w:rPr>
          <w:rFonts w:hint="eastAsia" w:ascii="宋体" w:hAnsi="宋体" w:eastAsia="宋体"/>
          <w:color w:val="000000" w:themeColor="text1"/>
          <w:position w:val="0"/>
          <w:szCs w:val="21"/>
          <w:lang w:val="en-US"/>
          <w14:textFill>
            <w14:solidFill>
              <w14:schemeClr w14:val="tx1"/>
            </w14:solidFill>
          </w14:textFill>
        </w:rPr>
        <w:t xml:space="preserve">4.2</w:t>
      </w:r>
      <w:r>
        <w:rPr>
          <w:rFonts w:ascii="宋体" w:hAnsi="宋体" w:eastAsia="宋体"/>
          <w:color w:val="000000" w:themeColor="text1"/>
          <w:position w:val="0"/>
          <w:szCs w:val="21"/>
          <w:lang w:val="en-US"/>
          <w14:textFill>
            <w14:solidFill>
              <w14:schemeClr w14:val="tx1"/>
            </w14:solidFill>
          </w14:textFill>
        </w:rPr>
        <w:t xml:space="preserve">追溯期</w:t>
      </w:r>
      <w:r>
        <w:rPr>
          <w:rFonts w:hint="eastAsia" w:ascii="宋体" w:hAnsi="宋体" w:eastAsia="宋体"/>
          <w:color w:val="000000" w:themeColor="text1"/>
          <w:position w:val="0"/>
          <w:szCs w:val="21"/>
          <w:lang w:val="en-US"/>
          <w14:textFill>
            <w14:solidFill>
              <w14:schemeClr w14:val="tx1"/>
            </w14:solidFill>
          </w14:textFill>
        </w:rPr>
        <w:t xml:space="preserve">理赔</w:t>
      </w:r>
      <w:r>
        <w:rPr>
          <w:rFonts w:ascii="宋体" w:hAnsi="宋体" w:eastAsia="宋体"/>
          <w:color w:val="000000" w:themeColor="text1"/>
          <w:position w:val="0"/>
          <w:szCs w:val="21"/>
          <w:lang w:val="en-US"/>
          <w14:textFill>
            <w14:solidFill>
              <w14:schemeClr w14:val="tx1"/>
            </w14:solidFill>
          </w14:textFill>
        </w:rPr>
        <w:t xml:space="preserve">：甲方的医疗过失（包括但不限于医疗技术过失和医疗责任过失）行为发生在</w:t>
      </w:r>
      <w:r>
        <w:rPr>
          <w:rFonts w:hint="eastAsia" w:ascii="宋体" w:hAnsi="宋体" w:eastAsia="宋体"/>
          <w:color w:val="000000" w:themeColor="text1"/>
          <w:position w:val="0"/>
          <w:szCs w:val="21"/>
          <w:lang w:val="en-US"/>
          <w14:textFill>
            <w14:solidFill>
              <w14:schemeClr w14:val="tx1"/>
            </w14:solidFill>
          </w14:textFill>
        </w:rPr>
        <w:t xml:space="preserve">追溯期内</w:t>
      </w:r>
      <w:r>
        <w:rPr>
          <w:rFonts w:ascii="宋体" w:hAnsi="宋体" w:eastAsia="宋体"/>
          <w:color w:val="000000" w:themeColor="text1"/>
          <w:position w:val="0"/>
          <w:szCs w:val="21"/>
          <w:lang w:val="en-US"/>
          <w14:textFill>
            <w14:solidFill>
              <w14:schemeClr w14:val="tx1"/>
            </w14:solidFill>
          </w14:textFill>
        </w:rPr>
        <w:t xml:space="preserve">，只要受到侵害的第三方在保险期限内向甲方第一次提出有效索赔即构成保险事故，乙方就要依照保险合同承担赔偿责任，直至理赔结束。</w:t>
      </w:r>
      <w:r/>
    </w:p>
    <w:p>
      <w:pPr>
        <w:ind w:firstLine="422"/>
        <w:spacing w:line="360" w:lineRule="auto"/>
        <w:rPr>
          <w:rFonts w:hint="eastAsia" w:hAnsi="宋体"/>
          <w:bCs/>
          <w:color w:val="000000" w:themeColor="text1"/>
          <w:position w:val="0"/>
          <w:sz w:val="21"/>
          <w:szCs w:val="21"/>
          <w14:textFill>
            <w14:solidFill>
              <w14:schemeClr w14:val="tx1"/>
            </w14:solidFill>
          </w14:textFill>
        </w:rPr>
      </w:pPr>
      <w:r>
        <w:rPr>
          <w:rFonts w:hint="eastAsia" w:hAnsi="宋体"/>
          <w:bCs/>
          <w:color w:val="000000" w:themeColor="text1"/>
          <w:position w:val="0"/>
          <w:sz w:val="21"/>
          <w:szCs w:val="21"/>
          <w14:textFill>
            <w14:solidFill>
              <w14:schemeClr w14:val="tx1"/>
            </w14:solidFill>
          </w14:textFill>
        </w:rPr>
        <w:t xml:space="preserve">三、服务要求</w:t>
      </w:r>
      <w:r/>
    </w:p>
    <w:p>
      <w:pPr>
        <w:ind w:firstLine="420"/>
        <w:spacing w:line="360" w:lineRule="auto"/>
        <w:rPr>
          <w:rFonts w:hint="eastAsia" w:hAnsi="宋体"/>
          <w:b w:val="0"/>
          <w:color w:val="000000" w:themeColor="text1"/>
          <w:position w:val="0"/>
          <w:sz w:val="21"/>
          <w:szCs w:val="21"/>
          <w14:textFill>
            <w14:solidFill>
              <w14:schemeClr w14:val="tx1"/>
            </w14:solidFill>
          </w14:textFill>
        </w:rPr>
      </w:pPr>
      <w:r>
        <w:rPr>
          <w:rFonts w:hint="eastAsia" w:hAnsi="宋体"/>
          <w:b w:val="0"/>
          <w:color w:val="000000" w:themeColor="text1"/>
          <w:position w:val="0"/>
          <w:sz w:val="21"/>
          <w:szCs w:val="21"/>
          <w14:textFill>
            <w14:solidFill>
              <w14:schemeClr w14:val="tx1"/>
            </w14:solidFill>
          </w14:textFill>
        </w:rPr>
        <w:t xml:space="preserve">1.乙方应成立针对本项目的专门团队（理赔中心），负责本项目的保险服务。</w:t>
      </w:r>
      <w:r/>
    </w:p>
    <w:p>
      <w:pPr>
        <w:ind w:firstLine="420"/>
        <w:spacing w:line="360" w:lineRule="auto"/>
        <w:rPr>
          <w:rFonts w:hint="eastAsia" w:hAnsi="宋体"/>
          <w:b w:val="0"/>
          <w:color w:val="000000" w:themeColor="text1"/>
          <w:position w:val="0"/>
          <w:sz w:val="21"/>
          <w:szCs w:val="21"/>
          <w14:textFill>
            <w14:solidFill>
              <w14:schemeClr w14:val="tx1"/>
            </w14:solidFill>
          </w14:textFill>
        </w:rPr>
      </w:pPr>
      <w:r>
        <w:rPr>
          <w:rFonts w:hint="eastAsia" w:hAnsi="宋体"/>
          <w:b w:val="0"/>
          <w:color w:val="000000" w:themeColor="text1"/>
          <w:position w:val="0"/>
          <w:sz w:val="21"/>
          <w:szCs w:val="21"/>
          <w14:textFill>
            <w14:solidFill>
              <w14:schemeClr w14:val="tx1"/>
            </w14:solidFill>
          </w14:textFill>
        </w:rPr>
        <w:t xml:space="preserve">1.1配备足够的服务人员，以确保及时高效地处理索赔申请及其他服务需求。项目服务团队应满足项目服务需要，包括项目负责人、项目服务人员和理赔人员等。</w:t>
      </w:r>
      <w:r/>
    </w:p>
    <w:p>
      <w:pPr>
        <w:ind w:firstLine="420"/>
        <w:spacing w:line="360" w:lineRule="auto"/>
        <w:rPr>
          <w:rFonts w:hint="eastAsia" w:hAnsi="宋体"/>
          <w:b w:val="0"/>
          <w:color w:val="000000" w:themeColor="text1"/>
          <w:position w:val="0"/>
          <w:sz w:val="21"/>
          <w:szCs w:val="21"/>
          <w14:textFill>
            <w14:solidFill>
              <w14:schemeClr w14:val="tx1"/>
            </w14:solidFill>
          </w14:textFill>
        </w:rPr>
      </w:pPr>
      <w:r>
        <w:rPr>
          <w:rFonts w:hint="eastAsia" w:hAnsi="宋体"/>
          <w:b w:val="0"/>
          <w:color w:val="000000" w:themeColor="text1"/>
          <w:position w:val="0"/>
          <w:sz w:val="21"/>
          <w:szCs w:val="21"/>
          <w14:textFill>
            <w14:solidFill>
              <w14:schemeClr w14:val="tx1"/>
            </w14:solidFill>
          </w14:textFill>
        </w:rPr>
        <w:t xml:space="preserve">1.2应明确一名有医学背景、医疗纠纷处置经验的人员驻点服务，及时参加医疗纠纷处理，负责受理、调查、评估、协商、调解、诉讼以及理赔等工作。</w:t>
      </w:r>
      <w:r/>
    </w:p>
    <w:p>
      <w:pPr>
        <w:ind w:firstLine="420"/>
        <w:spacing w:line="360" w:lineRule="auto"/>
        <w:rPr>
          <w:rFonts w:hint="eastAsia" w:hAnsi="宋体"/>
          <w:b w:val="0"/>
          <w:color w:val="000000" w:themeColor="text1"/>
          <w:position w:val="0"/>
          <w:sz w:val="21"/>
          <w:szCs w:val="21"/>
          <w14:textFill>
            <w14:solidFill>
              <w14:schemeClr w14:val="tx1"/>
            </w14:solidFill>
          </w14:textFill>
        </w:rPr>
      </w:pPr>
      <w:r>
        <w:rPr>
          <w:rFonts w:hint="eastAsia" w:hAnsi="宋体"/>
          <w:b w:val="0"/>
          <w:color w:val="000000" w:themeColor="text1"/>
          <w:position w:val="0"/>
          <w:sz w:val="21"/>
          <w:szCs w:val="21"/>
          <w14:textFill>
            <w14:solidFill>
              <w14:schemeClr w14:val="tx1"/>
            </w14:solidFill>
          </w14:textFill>
        </w:rPr>
        <w:t xml:space="preserve">1.3派驻人员（提供派驻人员表及相关证明文件）需具备基本的法学、医学知识，同时还需掌握一定的沟通、临场应变与协调能力，积极配合采购人的调解工作，依法妥善处理日常医疗纠纷，维护医患双方合法权益。</w:t>
      </w:r>
      <w:r/>
    </w:p>
    <w:p>
      <w:pPr>
        <w:ind w:firstLine="420"/>
        <w:spacing w:line="360" w:lineRule="auto"/>
        <w:rPr>
          <w:rFonts w:hint="eastAsia" w:hAnsi="宋体"/>
          <w:b w:val="0"/>
          <w:color w:val="000000" w:themeColor="text1"/>
          <w:position w:val="0"/>
          <w:sz w:val="21"/>
          <w:szCs w:val="21"/>
          <w14:textFill>
            <w14:solidFill>
              <w14:schemeClr w14:val="tx1"/>
            </w14:solidFill>
          </w14:textFill>
        </w:rPr>
      </w:pPr>
      <w:r>
        <w:rPr>
          <w:rFonts w:hint="eastAsia" w:hAnsi="宋体"/>
          <w:b w:val="0"/>
          <w:color w:val="000000" w:themeColor="text1"/>
          <w:position w:val="0"/>
          <w:sz w:val="21"/>
          <w:szCs w:val="21"/>
          <w14:textFill>
            <w14:solidFill>
              <w14:schemeClr w14:val="tx1"/>
            </w14:solidFill>
          </w14:textFill>
        </w:rPr>
        <w:t xml:space="preserve">1.4办公场所：乙方应有固定的办公地点及确保工作正常开展的相关设施，办公地点应相对固定、明确，便于日常办公和对外联络；相关设施应能满足日常办公、文件资料保管和信息沟通等基本需要，为各项工作平稳运行提供必要保障。</w:t>
      </w:r>
      <w:r/>
    </w:p>
    <w:p>
      <w:pPr>
        <w:ind w:firstLine="420"/>
        <w:spacing w:line="360" w:lineRule="auto"/>
        <w:rPr>
          <w:rFonts w:hint="eastAsia" w:hAnsi="宋体"/>
          <w:b w:val="0"/>
          <w:bCs/>
          <w:color w:val="000000" w:themeColor="text1"/>
          <w:position w:val="0"/>
          <w:sz w:val="21"/>
          <w:szCs w:val="21"/>
          <w14:textFill>
            <w14:solidFill>
              <w14:schemeClr w14:val="tx1"/>
            </w14:solidFill>
          </w14:textFill>
        </w:rPr>
      </w:pPr>
      <w:r>
        <w:rPr>
          <w:rFonts w:hint="eastAsia" w:hAnsi="宋体"/>
          <w:b w:val="0"/>
          <w:color w:val="000000" w:themeColor="text1"/>
          <w:position w:val="0"/>
          <w:sz w:val="21"/>
          <w:szCs w:val="21"/>
          <w14:textFill>
            <w14:solidFill>
              <w14:schemeClr w14:val="tx1"/>
            </w14:solidFill>
          </w14:textFill>
        </w:rPr>
        <w:t xml:space="preserve">2.</w:t>
      </w:r>
      <w:r>
        <w:rPr>
          <w:rFonts w:hint="eastAsia" w:hAnsi="宋体"/>
          <w:bCs/>
          <w:color w:val="000000" w:themeColor="text1"/>
          <w:position w:val="0"/>
          <w:sz w:val="21"/>
          <w:szCs w:val="21"/>
          <w14:textFill>
            <w14:solidFill>
              <w14:schemeClr w14:val="tx1"/>
            </w14:solidFill>
          </w14:textFill>
        </w:rPr>
        <w:t xml:space="preserve">乙方应提供必备的运维费用，</w:t>
      </w:r>
      <w:r>
        <w:rPr>
          <w:rFonts w:hint="eastAsia" w:hAnsi="宋体"/>
          <w:b w:val="0"/>
          <w:color w:val="000000" w:themeColor="text1"/>
          <w:position w:val="0"/>
          <w:sz w:val="21"/>
          <w:szCs w:val="21"/>
          <w14:textFill>
            <w14:solidFill>
              <w14:schemeClr w14:val="tx1"/>
            </w14:solidFill>
          </w14:textFill>
        </w:rPr>
        <w:t xml:space="preserve">确保理赔中心的正常运行及与南通市医患纠纷调处中心的衔接，运维费用不少于总保费的10%。</w:t>
      </w:r>
      <w:r>
        <w:rPr>
          <w:rFonts w:hint="eastAsia" w:hAnsi="宋体"/>
          <w:bCs/>
          <w:color w:val="000000" w:themeColor="text1"/>
          <w:position w:val="0"/>
          <w:sz w:val="21"/>
          <w:szCs w:val="21"/>
          <w14:textFill>
            <w14:solidFill>
              <w14:schemeClr w14:val="tx1"/>
            </w14:solidFill>
          </w14:textFill>
        </w:rPr>
        <w:t xml:space="preserve">（具体比例以乙方在投标文件中实际响应为准）</w:t>
      </w:r>
      <w:r>
        <w:rPr>
          <w:rFonts w:hint="eastAsia" w:hAnsi="宋体"/>
          <w:b w:val="0"/>
          <w:color w:val="000000" w:themeColor="text1"/>
          <w:position w:val="0"/>
          <w:sz w:val="21"/>
          <w:szCs w:val="21"/>
          <w14:textFill>
            <w14:solidFill>
              <w14:schemeClr w14:val="tx1"/>
            </w14:solidFill>
          </w14:textFill>
        </w:rPr>
        <w:t xml:space="preserve">运维费用由乙方自行承担，不在</w:t>
      </w:r>
      <w:r>
        <w:rPr>
          <w:rFonts w:hint="eastAsia" w:hAnsi="宋体"/>
          <w:b w:val="0"/>
          <w:bCs/>
          <w:color w:val="000000" w:themeColor="text1"/>
          <w:position w:val="0"/>
          <w:sz w:val="21"/>
          <w:szCs w:val="21"/>
          <w14:textFill>
            <w14:solidFill>
              <w14:schemeClr w14:val="tx1"/>
            </w14:solidFill>
          </w14:textFill>
        </w:rPr>
        <w:t xml:space="preserve">累计赔偿限额中支出。</w:t>
      </w:r>
      <w:r/>
    </w:p>
    <w:p>
      <w:pPr>
        <w:pStyle w:val="922"/>
        <w:ind w:firstLine="210"/>
        <w:spacing w:after="0" w:line="360" w:lineRule="auto"/>
        <w:rPr>
          <w:rFonts w:hint="eastAsia" w:ascii="宋体" w:hAnsi="宋体" w:eastAsia="宋体"/>
          <w:color w:val="000000" w:themeColor="text1"/>
          <w:position w:val="0"/>
          <w:szCs w:val="21"/>
          <w:lang w:val="en-US"/>
          <w14:textFill>
            <w14:solidFill>
              <w14:schemeClr w14:val="tx1"/>
            </w14:solidFill>
          </w14:textFill>
        </w:rPr>
      </w:pPr>
      <w:r>
        <w:rPr>
          <w:rFonts w:hint="eastAsia" w:ascii="宋体" w:hAnsi="宋体" w:eastAsia="宋体"/>
          <w:color w:val="000000" w:themeColor="text1"/>
          <w:position w:val="0"/>
          <w:szCs w:val="21"/>
          <w:lang w:val="en-US"/>
          <w14:textFill>
            <w14:solidFill>
              <w14:schemeClr w14:val="tx1"/>
            </w14:solidFill>
          </w14:textFill>
        </w:rPr>
        <w:t xml:space="preserve">3.一般情况下，索赔金额在2万元（含）以下的，甲方与患者协商处理；索赔金额在2-10万元（含）以下的医疗纠纷，由</w:t>
      </w:r>
      <w:r>
        <w:rPr>
          <w:rFonts w:hint="eastAsia" w:ascii="宋体" w:hAnsi="宋体" w:eastAsia="宋体"/>
          <w:bCs/>
          <w:color w:val="000000" w:themeColor="text1"/>
          <w:position w:val="0"/>
          <w:szCs w:val="21"/>
          <w:lang w:val="en-US"/>
          <w14:textFill>
            <w14:solidFill>
              <w14:schemeClr w14:val="tx1"/>
            </w14:solidFill>
          </w14:textFill>
        </w:rPr>
        <w:t xml:space="preserve">理赔中心在市医患调处中心指导下与医患双方共同协商处理；</w:t>
      </w:r>
      <w:r>
        <w:rPr>
          <w:rFonts w:hint="eastAsia" w:ascii="宋体" w:hAnsi="宋体" w:eastAsia="宋体"/>
          <w:color w:val="000000" w:themeColor="text1"/>
          <w:position w:val="0"/>
          <w:szCs w:val="21"/>
          <w:lang w:val="en-US"/>
          <w14:textFill>
            <w14:solidFill>
              <w14:schemeClr w14:val="tx1"/>
            </w14:solidFill>
          </w14:textFill>
        </w:rPr>
        <w:t xml:space="preserve">索赔金额在10万元以上的医疗纠纷，应当委托医疗损害鉴定或医疗事故技术鉴定，由市医调中心进行调解处理（理赔中心须全程参与）。</w:t>
      </w:r>
      <w:r/>
    </w:p>
    <w:p>
      <w:pPr>
        <w:ind w:firstLine="420"/>
        <w:spacing w:line="360" w:lineRule="auto"/>
        <w:rPr>
          <w:rFonts w:hint="eastAsia" w:hAnsi="宋体"/>
          <w:b w:val="0"/>
          <w:color w:val="000000" w:themeColor="text1"/>
          <w:position w:val="0"/>
          <w:sz w:val="21"/>
          <w:szCs w:val="21"/>
          <w14:textFill>
            <w14:solidFill>
              <w14:schemeClr w14:val="tx1"/>
            </w14:solidFill>
          </w14:textFill>
        </w:rPr>
      </w:pPr>
      <w:r>
        <w:rPr>
          <w:rFonts w:hint="eastAsia" w:hAnsi="宋体"/>
          <w:b w:val="0"/>
          <w:color w:val="000000" w:themeColor="text1"/>
          <w:position w:val="0"/>
          <w:sz w:val="21"/>
          <w:szCs w:val="21"/>
          <w14:textFill>
            <w14:solidFill>
              <w14:schemeClr w14:val="tx1"/>
            </w14:solidFill>
          </w14:textFill>
        </w:rPr>
        <w:t xml:space="preserve">4.乙方承保服务：需指定专人上门服务、随叫随到、接受各方咨询、解释相关保险内容、做好定期回访工作等。</w:t>
      </w:r>
      <w:r/>
    </w:p>
    <w:p>
      <w:pPr>
        <w:ind w:firstLine="420"/>
        <w:spacing w:line="360" w:lineRule="auto"/>
        <w:rPr>
          <w:rFonts w:hint="eastAsia" w:hAnsi="宋体"/>
          <w:b w:val="0"/>
          <w:color w:val="000000" w:themeColor="text1"/>
          <w:position w:val="0"/>
          <w:sz w:val="21"/>
          <w:szCs w:val="21"/>
          <w14:textFill>
            <w14:solidFill>
              <w14:schemeClr w14:val="tx1"/>
            </w14:solidFill>
          </w14:textFill>
        </w:rPr>
      </w:pPr>
      <w:r>
        <w:rPr>
          <w:rFonts w:hint="eastAsia" w:hAnsi="宋体"/>
          <w:b w:val="0"/>
          <w:color w:val="000000" w:themeColor="text1"/>
          <w:position w:val="0"/>
          <w:sz w:val="21"/>
          <w:szCs w:val="21"/>
          <w14:textFill>
            <w14:solidFill>
              <w14:schemeClr w14:val="tx1"/>
            </w14:solidFill>
          </w14:textFill>
        </w:rPr>
        <w:t xml:space="preserve">5.理赔服务。</w:t>
      </w:r>
      <w:r/>
    </w:p>
    <w:p>
      <w:pPr>
        <w:ind w:firstLine="420"/>
        <w:spacing w:line="360" w:lineRule="auto"/>
        <w:rPr>
          <w:rFonts w:hint="eastAsia" w:hAnsi="宋体"/>
          <w:b w:val="0"/>
          <w:color w:val="000000" w:themeColor="text1"/>
          <w:position w:val="0"/>
          <w:sz w:val="21"/>
          <w:szCs w:val="21"/>
          <w14:textFill>
            <w14:solidFill>
              <w14:schemeClr w14:val="tx1"/>
            </w14:solidFill>
          </w14:textFill>
        </w:rPr>
      </w:pPr>
      <w:r>
        <w:rPr>
          <w:rFonts w:hint="eastAsia" w:hAnsi="宋体"/>
          <w:b w:val="0"/>
          <w:color w:val="000000" w:themeColor="text1"/>
          <w:position w:val="0"/>
          <w:sz w:val="21"/>
          <w:szCs w:val="21"/>
          <w14:textFill>
            <w14:solidFill>
              <w14:schemeClr w14:val="tx1"/>
            </w14:solidFill>
          </w14:textFill>
        </w:rPr>
        <w:t xml:space="preserve"> 5.1需设立24小时保险服务专线电话，电脑录音系统和查勘调度系统保证畅通无误，及时准确。全年365天随时接受甲方的出险报案，并立即通知乙方本项目客户服务人员。</w:t>
      </w:r>
      <w:r/>
    </w:p>
    <w:p>
      <w:pPr>
        <w:ind w:firstLine="420"/>
        <w:spacing w:line="360" w:lineRule="auto"/>
        <w:rPr>
          <w:rFonts w:hint="eastAsia" w:hAnsi="宋体"/>
          <w:b w:val="0"/>
          <w:color w:val="000000" w:themeColor="text1"/>
          <w:position w:val="0"/>
          <w:sz w:val="21"/>
          <w:szCs w:val="21"/>
          <w14:textFill>
            <w14:solidFill>
              <w14:schemeClr w14:val="tx1"/>
            </w14:solidFill>
          </w14:textFill>
        </w:rPr>
      </w:pPr>
      <w:r>
        <w:rPr>
          <w:rFonts w:hint="eastAsia" w:hAnsi="宋体"/>
          <w:b w:val="0"/>
          <w:color w:val="000000" w:themeColor="text1"/>
          <w:position w:val="0"/>
          <w:sz w:val="21"/>
          <w:szCs w:val="21"/>
          <w14:textFill>
            <w14:solidFill>
              <w14:schemeClr w14:val="tx1"/>
            </w14:solidFill>
          </w14:textFill>
        </w:rPr>
        <w:t xml:space="preserve">5.2乙方应提供详细的索赔处理流程，包括索赔申请的要求和处理时间等。乙方上门收取理赔资料时，若认为有关证明或材料不完整，立刻以书面或口头方式通知甲方需补充提供的有关证明或材料。</w:t>
      </w:r>
      <w:r/>
    </w:p>
    <w:p>
      <w:pPr>
        <w:ind w:firstLine="420"/>
        <w:spacing w:line="360" w:lineRule="auto"/>
        <w:rPr>
          <w:rFonts w:hint="eastAsia" w:hAnsi="宋体"/>
          <w:b w:val="0"/>
          <w:color w:val="000000" w:themeColor="text1"/>
          <w:position w:val="0"/>
          <w:sz w:val="21"/>
          <w:szCs w:val="21"/>
          <w14:textFill>
            <w14:solidFill>
              <w14:schemeClr w14:val="tx1"/>
            </w14:solidFill>
          </w14:textFill>
        </w:rPr>
      </w:pPr>
      <w:r>
        <w:rPr>
          <w:rFonts w:hint="eastAsia" w:hAnsi="宋体"/>
          <w:b w:val="0"/>
          <w:color w:val="000000" w:themeColor="text1"/>
          <w:position w:val="0"/>
          <w:sz w:val="21"/>
          <w:szCs w:val="21"/>
          <w14:textFill>
            <w14:solidFill>
              <w14:schemeClr w14:val="tx1"/>
            </w14:solidFill>
          </w14:textFill>
        </w:rPr>
        <w:t xml:space="preserve">5.3小额案件、常发案件、重大案件及纠纷案件理赔快速响应机制及内容。</w:t>
      </w:r>
      <w:r/>
    </w:p>
    <w:p>
      <w:pPr>
        <w:ind w:firstLine="420"/>
        <w:spacing w:line="360" w:lineRule="auto"/>
        <w:rPr>
          <w:rFonts w:hint="eastAsia" w:hAnsi="宋体"/>
          <w:b w:val="0"/>
          <w:color w:val="000000" w:themeColor="text1"/>
          <w:position w:val="0"/>
          <w:sz w:val="21"/>
          <w:szCs w:val="21"/>
          <w14:textFill>
            <w14:solidFill>
              <w14:schemeClr w14:val="tx1"/>
            </w14:solidFill>
          </w14:textFill>
        </w:rPr>
      </w:pPr>
      <w:r>
        <w:rPr>
          <w:rFonts w:hint="eastAsia" w:hAnsi="宋体"/>
          <w:b w:val="0"/>
          <w:color w:val="000000" w:themeColor="text1"/>
          <w:position w:val="0"/>
          <w:sz w:val="21"/>
          <w:szCs w:val="21"/>
          <w14:textFill>
            <w14:solidFill>
              <w14:schemeClr w14:val="tx1"/>
            </w14:solidFill>
          </w14:textFill>
        </w:rPr>
        <w:t xml:space="preserve">5.4理赔情况分析反馈方案。</w:t>
      </w:r>
      <w:r/>
    </w:p>
    <w:p>
      <w:pPr>
        <w:ind w:firstLine="420"/>
        <w:spacing w:line="360" w:lineRule="auto"/>
        <w:rPr>
          <w:rFonts w:hint="eastAsia" w:hAnsi="宋体"/>
          <w:b w:val="0"/>
          <w:color w:val="000000" w:themeColor="text1"/>
          <w:position w:val="0"/>
          <w:sz w:val="21"/>
          <w:szCs w:val="21"/>
          <w14:textFill>
            <w14:solidFill>
              <w14:schemeClr w14:val="tx1"/>
            </w14:solidFill>
          </w14:textFill>
        </w:rPr>
      </w:pPr>
      <w:r>
        <w:rPr>
          <w:rFonts w:hint="eastAsia" w:hAnsi="宋体"/>
          <w:b w:val="0"/>
          <w:color w:val="000000" w:themeColor="text1"/>
          <w:position w:val="0"/>
          <w:sz w:val="21"/>
          <w:szCs w:val="21"/>
          <w14:textFill>
            <w14:solidFill>
              <w14:schemeClr w14:val="tx1"/>
            </w14:solidFill>
          </w14:textFill>
        </w:rPr>
        <w:t xml:space="preserve">5.5在年度赔偿限额内，经甲方提交材料，审核理赔事项并同意后，乙方直接向患方支付理赔款。</w:t>
      </w:r>
      <w:r/>
    </w:p>
    <w:p>
      <w:pPr>
        <w:ind w:firstLine="420"/>
        <w:spacing w:line="360" w:lineRule="auto"/>
        <w:rPr>
          <w:rFonts w:hint="eastAsia" w:hAnsi="宋体"/>
          <w:b w:val="0"/>
          <w:color w:val="000000" w:themeColor="text1"/>
          <w:position w:val="0"/>
          <w:sz w:val="21"/>
          <w:szCs w:val="21"/>
          <w14:textFill>
            <w14:solidFill>
              <w14:schemeClr w14:val="tx1"/>
            </w14:solidFill>
          </w14:textFill>
        </w:rPr>
      </w:pPr>
      <w:r>
        <w:rPr>
          <w:rFonts w:hint="eastAsia" w:hAnsi="宋体"/>
          <w:b w:val="0"/>
          <w:color w:val="000000" w:themeColor="text1"/>
          <w:position w:val="0"/>
          <w:sz w:val="21"/>
          <w:szCs w:val="21"/>
          <w14:textFill>
            <w14:solidFill>
              <w14:schemeClr w14:val="tx1"/>
            </w14:solidFill>
          </w14:textFill>
        </w:rPr>
        <w:t xml:space="preserve">6.增值服务。</w:t>
      </w:r>
      <w:r/>
    </w:p>
    <w:p>
      <w:pPr>
        <w:ind w:firstLine="422"/>
        <w:spacing w:line="360" w:lineRule="auto"/>
        <w:rPr>
          <w:rFonts w:hint="eastAsia" w:hAnsi="宋体"/>
          <w:bCs/>
          <w:color w:val="000000" w:themeColor="text1"/>
          <w:position w:val="0"/>
          <w:sz w:val="21"/>
          <w:szCs w:val="21"/>
          <w14:textFill>
            <w14:solidFill>
              <w14:schemeClr w14:val="tx1"/>
            </w14:solidFill>
          </w14:textFill>
        </w:rPr>
      </w:pPr>
      <w:r>
        <w:rPr>
          <w:rFonts w:hint="eastAsia" w:hAnsi="宋体"/>
          <w:bCs/>
          <w:color w:val="000000" w:themeColor="text1"/>
          <w:position w:val="0"/>
          <w:sz w:val="21"/>
          <w:szCs w:val="21"/>
          <w14:textFill>
            <w14:solidFill>
              <w14:schemeClr w14:val="tx1"/>
            </w14:solidFill>
          </w14:textFill>
        </w:rPr>
        <w:t xml:space="preserve">四、保费及付费方式</w:t>
      </w:r>
      <w:r/>
    </w:p>
    <w:p>
      <w:pPr>
        <w:ind w:firstLine="420"/>
        <w:spacing w:line="360" w:lineRule="auto"/>
        <w:rPr>
          <w:rFonts w:hint="eastAsia" w:hAnsi="宋体"/>
          <w:b w:val="0"/>
          <w:color w:val="000000" w:themeColor="text1"/>
          <w:position w:val="0"/>
          <w:sz w:val="21"/>
          <w:szCs w:val="21"/>
          <w14:textFill>
            <w14:solidFill>
              <w14:schemeClr w14:val="tx1"/>
            </w14:solidFill>
          </w14:textFill>
        </w:rPr>
      </w:pPr>
      <w:r>
        <w:rPr>
          <w:rFonts w:hint="eastAsia" w:hAnsi="宋体"/>
          <w:b w:val="0"/>
          <w:color w:val="000000" w:themeColor="text1"/>
          <w:position w:val="0"/>
          <w:sz w:val="21"/>
          <w:szCs w:val="21"/>
          <w14:textFill>
            <w14:solidFill>
              <w14:schemeClr w14:val="tx1"/>
            </w14:solidFill>
          </w14:textFill>
        </w:rPr>
        <w:t xml:space="preserve">1.保费：                   元整（RMB：        元）</w:t>
      </w:r>
      <w:r/>
    </w:p>
    <w:p>
      <w:pPr>
        <w:ind w:firstLine="420"/>
        <w:spacing w:line="360" w:lineRule="auto"/>
        <w:rPr>
          <w:rFonts w:hint="eastAsia" w:hAnsi="宋体"/>
          <w:b w:val="0"/>
          <w:color w:val="000000" w:themeColor="text1"/>
          <w:position w:val="0"/>
          <w:sz w:val="21"/>
          <w:szCs w:val="21"/>
          <w14:textFill>
            <w14:solidFill>
              <w14:schemeClr w14:val="tx1"/>
            </w14:solidFill>
          </w14:textFill>
        </w:rPr>
      </w:pPr>
      <w:r>
        <w:rPr>
          <w:rFonts w:hint="eastAsia" w:hAnsi="宋体"/>
          <w:b w:val="0"/>
          <w:color w:val="000000" w:themeColor="text1"/>
          <w:position w:val="0"/>
          <w:sz w:val="21"/>
          <w:szCs w:val="21"/>
          <w14:textFill>
            <w14:solidFill>
              <w14:schemeClr w14:val="tx1"/>
            </w14:solidFill>
          </w14:textFill>
        </w:rPr>
        <w:t xml:space="preserve">1.1合作期的首个保险期（2027年）采用固定价格，支付的保险费用固定为    万元人民币。</w:t>
      </w:r>
      <w:r/>
    </w:p>
    <w:p>
      <w:pPr>
        <w:ind w:firstLine="420"/>
        <w:spacing w:line="360" w:lineRule="auto"/>
        <w:rPr>
          <w:rFonts w:hint="eastAsia" w:hAnsi="宋体"/>
          <w:b w:val="0"/>
          <w:color w:val="000000" w:themeColor="text1"/>
          <w:position w:val="0"/>
          <w:sz w:val="21"/>
          <w:szCs w:val="21"/>
          <w14:textFill>
            <w14:solidFill>
              <w14:schemeClr w14:val="tx1"/>
            </w14:solidFill>
          </w14:textFill>
        </w:rPr>
      </w:pPr>
      <w:r>
        <w:rPr>
          <w:rFonts w:hint="eastAsia" w:hAnsi="宋体"/>
          <w:b w:val="0"/>
          <w:color w:val="000000" w:themeColor="text1"/>
          <w:position w:val="0"/>
          <w:sz w:val="21"/>
          <w:szCs w:val="21"/>
          <w14:textFill>
            <w14:solidFill>
              <w14:schemeClr w14:val="tx1"/>
            </w14:solidFill>
          </w14:textFill>
        </w:rPr>
        <w:t xml:space="preserve">1.2合作期的后续保险期（2028年、2029年），保险费根据乙方上一期的实际赔付率在一定范围上下浮动。</w:t>
      </w:r>
      <w:r>
        <w:rPr>
          <w:rFonts w:hint="eastAsia" w:hAnsi="宋体"/>
          <w:color w:val="000000" w:themeColor="text1"/>
          <w:position w:val="0"/>
          <w:sz w:val="21"/>
          <w:szCs w:val="21"/>
          <w14:textFill>
            <w14:solidFill>
              <w14:schemeClr w14:val="tx1"/>
            </w14:solidFill>
          </w14:textFill>
        </w:rPr>
        <w:t xml:space="preserve">（以乙方投标文件中实际响应为准。）</w:t>
      </w:r>
      <w:r/>
    </w:p>
    <w:p>
      <w:pPr>
        <w:ind w:firstLine="422"/>
        <w:spacing w:line="360" w:lineRule="auto"/>
        <w:rPr>
          <w:rFonts w:hint="eastAsia" w:hAnsi="宋体"/>
          <w:b w:val="0"/>
          <w:color w:val="000000" w:themeColor="text1"/>
          <w:position w:val="0"/>
          <w:sz w:val="21"/>
          <w:szCs w:val="21"/>
          <w14:textFill>
            <w14:solidFill>
              <w14:schemeClr w14:val="tx1"/>
            </w14:solidFill>
          </w14:textFill>
        </w:rPr>
      </w:pPr>
      <w:r>
        <w:rPr>
          <w:rFonts w:hint="eastAsia" w:hAnsi="宋体"/>
          <w:bCs/>
          <w:color w:val="000000" w:themeColor="text1"/>
          <w:position w:val="0"/>
          <w:sz w:val="21"/>
          <w:szCs w:val="21"/>
          <w14:textFill>
            <w14:solidFill>
              <w14:schemeClr w14:val="tx1"/>
            </w14:solidFill>
          </w14:textFill>
        </w:rPr>
        <w:t xml:space="preserve">2.付费方式：</w:t>
      </w:r>
      <w:r>
        <w:rPr>
          <w:rFonts w:hint="eastAsia" w:hAnsi="宋体"/>
          <w:b w:val="0"/>
          <w:color w:val="000000" w:themeColor="text1"/>
          <w:position w:val="0"/>
          <w:sz w:val="21"/>
          <w:szCs w:val="21"/>
          <w14:textFill>
            <w14:solidFill>
              <w14:schemeClr w14:val="tx1"/>
            </w14:solidFill>
          </w14:textFill>
        </w:rPr>
        <w:t xml:space="preserve">甲方收到当年保单及发票后十个工作日内一次性支付。</w:t>
      </w:r>
      <w:r/>
    </w:p>
    <w:p>
      <w:pPr>
        <w:ind w:firstLine="422"/>
        <w:spacing w:line="360" w:lineRule="auto"/>
        <w:rPr>
          <w:rFonts w:hint="eastAsia" w:hAnsi="宋体"/>
          <w:color w:val="000000" w:themeColor="text1"/>
          <w:position w:val="0"/>
          <w:sz w:val="21"/>
          <w:szCs w:val="21"/>
          <w14:textFill>
            <w14:solidFill>
              <w14:schemeClr w14:val="tx1"/>
            </w14:solidFill>
          </w14:textFill>
        </w:rPr>
      </w:pPr>
      <w:r>
        <w:rPr>
          <w:rFonts w:hint="eastAsia" w:hAnsi="宋体"/>
          <w:color w:val="000000" w:themeColor="text1"/>
          <w:position w:val="0"/>
          <w:sz w:val="21"/>
          <w:szCs w:val="21"/>
          <w14:textFill>
            <w14:solidFill>
              <w14:schemeClr w14:val="tx1"/>
            </w14:solidFill>
          </w14:textFill>
        </w:rPr>
        <w:t xml:space="preserve">五、履约保证金</w:t>
      </w:r>
      <w:r/>
    </w:p>
    <w:p>
      <w:pPr>
        <w:ind w:firstLine="422"/>
        <w:spacing w:line="360" w:lineRule="auto"/>
        <w:rPr>
          <w:rFonts w:hint="eastAsia" w:hAnsi="宋体"/>
          <w:bCs/>
          <w:color w:val="000000" w:themeColor="text1"/>
          <w:position w:val="0"/>
          <w:sz w:val="21"/>
          <w:szCs w:val="21"/>
          <w14:textFill>
            <w14:solidFill>
              <w14:schemeClr w14:val="tx1"/>
            </w14:solidFill>
          </w14:textFill>
        </w:rPr>
      </w:pPr>
      <w:r>
        <w:rPr>
          <w:rFonts w:hint="eastAsia" w:hAnsi="宋体"/>
          <w:bCs/>
          <w:color w:val="000000" w:themeColor="text1"/>
          <w:position w:val="0"/>
          <w:sz w:val="21"/>
          <w:szCs w:val="21"/>
          <w14:textFill>
            <w14:solidFill>
              <w14:schemeClr w14:val="tx1"/>
            </w14:solidFill>
          </w14:textFill>
        </w:rPr>
        <w:t xml:space="preserve">1、本项目成交后的履约保证金为保费的5%。</w:t>
      </w:r>
      <w:r/>
    </w:p>
    <w:p>
      <w:pPr>
        <w:ind w:firstLine="420"/>
        <w:spacing w:line="360" w:lineRule="auto"/>
        <w:rPr>
          <w:rFonts w:hint="eastAsia" w:hAnsi="宋体"/>
          <w:b w:val="0"/>
          <w:bCs/>
          <w:color w:val="000000" w:themeColor="text1"/>
          <w:position w:val="0"/>
          <w:sz w:val="21"/>
          <w:szCs w:val="21"/>
          <w14:textFill>
            <w14:solidFill>
              <w14:schemeClr w14:val="tx1"/>
            </w14:solidFill>
          </w14:textFill>
        </w:rPr>
      </w:pPr>
      <w:r>
        <w:rPr>
          <w:rFonts w:hint="eastAsia" w:hAnsi="宋体"/>
          <w:b w:val="0"/>
          <w:bCs/>
          <w:color w:val="000000" w:themeColor="text1"/>
          <w:position w:val="0"/>
          <w:sz w:val="21"/>
          <w:szCs w:val="21"/>
          <w14:textFill>
            <w14:solidFill>
              <w14:schemeClr w14:val="tx1"/>
            </w14:solidFill>
          </w14:textFill>
        </w:rPr>
        <w:t xml:space="preserve">2、投标人履约保证金须在成交通知书发出后5个工作日内以现金及支票、汇票或者金融机构、担保机构出具的保函等非现金形式缴纳，成交通知书发出后30日内且按约定提交履约保证金后按照招标文件确定的事项与采购人签订合同。超期或未有协商，则视为自动放弃成交资格。（投标人履约保证金须在中标通知书发出后5个工作日内以支票、汇票或者金融机构、担保机构出具的保函等非现金形式缴纳，中标通知书发出后30日内且按约定提交履约保证金后按照招标文件确定的事项与采购人签订合同。超期或未有协商，则视为自动放弃中标资格。）</w:t>
      </w:r>
      <w:r/>
    </w:p>
    <w:p>
      <w:pPr>
        <w:ind w:firstLine="420"/>
        <w:spacing w:line="360" w:lineRule="auto"/>
        <w:rPr>
          <w:rFonts w:hint="eastAsia" w:hAnsi="宋体"/>
          <w:b w:val="0"/>
          <w:bCs/>
          <w:color w:val="000000" w:themeColor="text1"/>
          <w:position w:val="0"/>
          <w:sz w:val="21"/>
          <w:szCs w:val="21"/>
          <w14:textFill>
            <w14:solidFill>
              <w14:schemeClr w14:val="tx1"/>
            </w14:solidFill>
          </w14:textFill>
        </w:rPr>
      </w:pPr>
      <w:r>
        <w:rPr>
          <w:rFonts w:hint="eastAsia" w:hAnsi="宋体"/>
          <w:b w:val="0"/>
          <w:bCs/>
          <w:color w:val="000000" w:themeColor="text1"/>
          <w:position w:val="0"/>
          <w:sz w:val="21"/>
          <w:szCs w:val="21"/>
          <w14:textFill>
            <w14:solidFill>
              <w14:schemeClr w14:val="tx1"/>
            </w14:solidFill>
          </w14:textFill>
        </w:rPr>
        <w:t xml:space="preserve">3、保险期限满后，中标供应商无任何违约行为，采购人在保险期限满后10个工作日一次性退还履约保证金（无息</w:t>
      </w:r>
      <w:r>
        <w:rPr>
          <w:rFonts w:hAnsi="宋体"/>
          <w:b w:val="0"/>
          <w:bCs/>
          <w:color w:val="000000" w:themeColor="text1"/>
          <w:position w:val="0"/>
          <w:sz w:val="21"/>
          <w:szCs w:val="21"/>
          <w14:textFill>
            <w14:solidFill>
              <w14:schemeClr w14:val="tx1"/>
            </w14:solidFill>
          </w14:textFill>
        </w:rPr>
        <w:t xml:space="preserve">）</w:t>
      </w:r>
      <w:r>
        <w:rPr>
          <w:rFonts w:hint="eastAsia" w:hAnsi="宋体"/>
          <w:b w:val="0"/>
          <w:bCs/>
          <w:color w:val="000000" w:themeColor="text1"/>
          <w:position w:val="0"/>
          <w:sz w:val="21"/>
          <w:szCs w:val="21"/>
          <w14:textFill>
            <w14:solidFill>
              <w14:schemeClr w14:val="tx1"/>
            </w14:solidFill>
          </w14:textFill>
        </w:rPr>
        <w:t xml:space="preserve">,采购人若逾期退还履约保证金的，按照逾期部分的每日0.05%支付违约金。 </w:t>
      </w:r>
      <w:r/>
    </w:p>
    <w:p>
      <w:pPr>
        <w:ind w:firstLine="420"/>
        <w:spacing w:line="360" w:lineRule="auto"/>
        <w:rPr>
          <w:rFonts w:hint="eastAsia" w:hAnsi="宋体"/>
          <w:b w:val="0"/>
          <w:bCs/>
          <w:color w:val="000000" w:themeColor="text1"/>
          <w:position w:val="0"/>
          <w:sz w:val="21"/>
          <w:szCs w:val="21"/>
          <w14:textFill>
            <w14:solidFill>
              <w14:schemeClr w14:val="tx1"/>
            </w14:solidFill>
          </w14:textFill>
        </w:rPr>
      </w:pPr>
      <w:r>
        <w:rPr>
          <w:rFonts w:hint="eastAsia" w:hAnsi="宋体"/>
          <w:b w:val="0"/>
          <w:bCs/>
          <w:color w:val="000000" w:themeColor="text1"/>
          <w:position w:val="0"/>
          <w:sz w:val="21"/>
          <w:szCs w:val="21"/>
          <w14:textFill>
            <w14:solidFill>
              <w14:schemeClr w14:val="tx1"/>
            </w14:solidFill>
          </w14:textFill>
        </w:rPr>
        <w:t xml:space="preserve">4、发生以下情况的，履约保证金不予退还或部分退还：a.签订合同后，中标供应商不履行合同义务的，采购人有权全额扣除履约保证金，全额不予退还，同时采购人亦有权终止合同，中标供应商还须承担相应的法律赔偿责任。b.中标供应商在履约过程中发生违约行为，给采购人造成损失的，中标供应商有权在缴纳的履约保证金中予以扣款，以弥补采购人经济损失，不足的部分中标供应商另外补齐。c.年度考核条款中规定履约保证金扣除情形（具体见考核条款）</w:t>
      </w:r>
      <w:r/>
    </w:p>
    <w:p>
      <w:pPr>
        <w:ind w:firstLine="316"/>
        <w:spacing w:line="360" w:lineRule="auto"/>
        <w:rPr>
          <w:rFonts w:hint="eastAsia" w:hAnsi="宋体"/>
          <w:color w:val="000000" w:themeColor="text1"/>
          <w:position w:val="0"/>
          <w:sz w:val="21"/>
          <w:szCs w:val="21"/>
          <w14:textFill>
            <w14:solidFill>
              <w14:schemeClr w14:val="tx1"/>
            </w14:solidFill>
          </w14:textFill>
        </w:rPr>
      </w:pPr>
      <w:r>
        <w:rPr>
          <w:rFonts w:hint="eastAsia" w:hAnsi="宋体"/>
          <w:color w:val="000000" w:themeColor="text1"/>
          <w:position w:val="0"/>
          <w:sz w:val="21"/>
          <w:szCs w:val="21"/>
          <w14:textFill>
            <w14:solidFill>
              <w14:schemeClr w14:val="tx1"/>
            </w14:solidFill>
          </w14:textFill>
        </w:rPr>
        <w:t xml:space="preserve">六、其他</w:t>
      </w:r>
      <w:r/>
    </w:p>
    <w:p>
      <w:pPr>
        <w:ind w:firstLine="420"/>
        <w:spacing w:line="360" w:lineRule="auto"/>
        <w:rPr>
          <w:rFonts w:hint="eastAsia" w:hAnsi="宋体"/>
          <w:b w:val="0"/>
          <w:bCs/>
          <w:color w:val="000000" w:themeColor="text1"/>
          <w:position w:val="0"/>
          <w:sz w:val="21"/>
          <w:szCs w:val="21"/>
          <w14:textFill>
            <w14:solidFill>
              <w14:schemeClr w14:val="tx1"/>
            </w14:solidFill>
          </w14:textFill>
        </w:rPr>
      </w:pPr>
      <w:r>
        <w:rPr>
          <w:rFonts w:hint="eastAsia" w:hAnsi="宋体"/>
          <w:b w:val="0"/>
          <w:bCs/>
          <w:color w:val="000000" w:themeColor="text1"/>
          <w:position w:val="0"/>
          <w:sz w:val="21"/>
          <w:szCs w:val="21"/>
          <w14:textFill>
            <w14:solidFill>
              <w14:schemeClr w14:val="tx1"/>
            </w14:solidFill>
          </w14:textFill>
        </w:rPr>
        <w:t xml:space="preserve">1．乙方须在保费到位后1个月内，预拨款项（200万元*甲方保费/</w:t>
      </w:r>
      <w:r>
        <w:rPr>
          <w:rFonts w:hint="eastAsia" w:hAnsi="宋体"/>
          <w:bCs/>
          <w:color w:val="000000" w:themeColor="text1"/>
          <w:position w:val="0"/>
          <w:sz w:val="21"/>
          <w:szCs w:val="21"/>
          <w14:textFill>
            <w14:solidFill>
              <w14:schemeClr w14:val="tx1"/>
            </w14:solidFill>
          </w14:textFill>
        </w:rPr>
        <w:t xml:space="preserve">955.598</w:t>
      </w:r>
      <w:r>
        <w:rPr>
          <w:rFonts w:hint="eastAsia" w:hAnsi="宋体"/>
          <w:b w:val="0"/>
          <w:bCs/>
          <w:color w:val="000000" w:themeColor="text1"/>
          <w:position w:val="0"/>
          <w:sz w:val="21"/>
          <w:szCs w:val="21"/>
          <w14:textFill>
            <w14:solidFill>
              <w14:schemeClr w14:val="tx1"/>
            </w14:solidFill>
          </w14:textFill>
        </w:rPr>
        <w:t xml:space="preserve">万元）到指定理赔账户，作为医疗责任保险赔付的“资金池”。</w:t>
      </w:r>
      <w:r/>
    </w:p>
    <w:p>
      <w:pPr>
        <w:ind w:firstLine="420"/>
        <w:spacing w:line="360" w:lineRule="auto"/>
        <w:rPr>
          <w:rFonts w:hint="eastAsia" w:hAnsi="宋体"/>
          <w:b w:val="0"/>
          <w:bCs/>
          <w:color w:val="000000" w:themeColor="text1"/>
          <w:position w:val="0"/>
          <w:sz w:val="21"/>
          <w:szCs w:val="21"/>
          <w14:textFill>
            <w14:solidFill>
              <w14:schemeClr w14:val="tx1"/>
            </w14:solidFill>
          </w14:textFill>
        </w:rPr>
      </w:pPr>
      <w:r>
        <w:rPr>
          <w:rFonts w:hint="eastAsia" w:hAnsi="宋体"/>
          <w:b w:val="0"/>
          <w:bCs/>
          <w:color w:val="000000" w:themeColor="text1"/>
          <w:position w:val="0"/>
          <w:sz w:val="21"/>
          <w:szCs w:val="21"/>
          <w14:textFill>
            <w14:solidFill>
              <w14:schemeClr w14:val="tx1"/>
            </w14:solidFill>
          </w14:textFill>
        </w:rPr>
        <w:t xml:space="preserve">2．合同到期后，本合同对合同期间内生效保单的未了责任及未决赔款仍然有效。</w:t>
      </w:r>
      <w:r/>
    </w:p>
    <w:p>
      <w:pPr>
        <w:ind w:firstLine="420"/>
        <w:spacing w:line="360" w:lineRule="auto"/>
        <w:rPr>
          <w:rFonts w:hint="eastAsia" w:hAnsi="宋体"/>
          <w:b w:val="0"/>
          <w:bCs/>
          <w:color w:val="000000" w:themeColor="text1"/>
          <w:position w:val="0"/>
          <w:sz w:val="21"/>
          <w:szCs w:val="21"/>
          <w14:textFill>
            <w14:solidFill>
              <w14:schemeClr w14:val="tx1"/>
            </w14:solidFill>
          </w14:textFill>
        </w:rPr>
      </w:pPr>
      <w:r>
        <w:rPr>
          <w:rFonts w:hint="eastAsia" w:hAnsi="宋体"/>
          <w:b w:val="0"/>
          <w:bCs/>
          <w:color w:val="000000" w:themeColor="text1"/>
          <w:position w:val="0"/>
          <w:sz w:val="21"/>
          <w:szCs w:val="21"/>
          <w14:textFill>
            <w14:solidFill>
              <w14:schemeClr w14:val="tx1"/>
            </w14:solidFill>
          </w14:textFill>
        </w:rPr>
        <w:t xml:space="preserve">3．本合同所称医务人员，指执业地点为甲方的执业（助理）医师、执业护士、药师（士）、检验技师、影像技师（士）等卫生专业人员以及医疗管理人员，包括正式签约医务人员（含返聘专技人员）及实习、进修、规培的医务人员，定义和范围按照《中华人民共和国医师法》等相关法律法规确定。</w:t>
      </w:r>
      <w:r/>
    </w:p>
    <w:p>
      <w:pPr>
        <w:ind w:firstLine="420"/>
        <w:spacing w:line="360" w:lineRule="auto"/>
        <w:rPr>
          <w:rFonts w:hint="eastAsia" w:hAnsi="宋体"/>
          <w:b w:val="0"/>
          <w:bCs/>
          <w:color w:val="000000" w:themeColor="text1"/>
          <w:position w:val="0"/>
          <w:sz w:val="21"/>
          <w:szCs w:val="21"/>
          <w14:textFill>
            <w14:solidFill>
              <w14:schemeClr w14:val="tx1"/>
            </w14:solidFill>
          </w14:textFill>
        </w:rPr>
      </w:pPr>
      <w:r>
        <w:rPr>
          <w:rFonts w:hint="eastAsia" w:hAnsi="宋体"/>
          <w:b w:val="0"/>
          <w:bCs/>
          <w:color w:val="000000" w:themeColor="text1"/>
          <w:position w:val="0"/>
          <w:sz w:val="21"/>
          <w:szCs w:val="21"/>
          <w14:textFill>
            <w14:solidFill>
              <w14:schemeClr w14:val="tx1"/>
            </w14:solidFill>
          </w14:textFill>
        </w:rPr>
        <w:t xml:space="preserve">4．乙方一旦承保，则视为医疗机构足额投保，且在保险期限内，乙方不因甲方医务人员人数等数据的增减而加收或退还保险费。当期产生保险索赔事件医务人员为承保后新增医务人员，乙方仍然承担赔偿责任。</w:t>
      </w:r>
      <w:r/>
    </w:p>
    <w:p>
      <w:pPr>
        <w:ind w:firstLine="316"/>
        <w:spacing w:line="360" w:lineRule="auto"/>
        <w:rPr>
          <w:rFonts w:hint="eastAsia" w:hAnsi="宋体"/>
          <w:color w:val="000000" w:themeColor="text1"/>
          <w:position w:val="0"/>
          <w:sz w:val="21"/>
          <w:szCs w:val="21"/>
          <w14:textFill>
            <w14:solidFill>
              <w14:schemeClr w14:val="tx1"/>
            </w14:solidFill>
          </w14:textFill>
        </w:rPr>
      </w:pPr>
      <w:r>
        <w:rPr>
          <w:rFonts w:hint="eastAsia" w:hAnsi="宋体"/>
          <w:color w:val="000000" w:themeColor="text1"/>
          <w:position w:val="0"/>
          <w:sz w:val="21"/>
          <w:szCs w:val="21"/>
          <w14:textFill>
            <w14:solidFill>
              <w14:schemeClr w14:val="tx1"/>
            </w14:solidFill>
          </w14:textFill>
        </w:rPr>
        <w:t xml:space="preserve">七、保密条款</w:t>
      </w:r>
      <w:r/>
    </w:p>
    <w:p>
      <w:pPr>
        <w:ind w:firstLine="420"/>
        <w:spacing w:line="360" w:lineRule="auto"/>
        <w:rPr>
          <w:rFonts w:hint="eastAsia" w:hAnsi="宋体"/>
          <w:b w:val="0"/>
          <w:bCs/>
          <w:color w:val="000000" w:themeColor="text1"/>
          <w:position w:val="0"/>
          <w:sz w:val="21"/>
          <w:szCs w:val="21"/>
          <w14:textFill>
            <w14:solidFill>
              <w14:schemeClr w14:val="tx1"/>
            </w14:solidFill>
          </w14:textFill>
        </w:rPr>
      </w:pPr>
      <w:r>
        <w:rPr>
          <w:rFonts w:hint="eastAsia" w:hAnsi="宋体"/>
          <w:b w:val="0"/>
          <w:bCs/>
          <w:color w:val="000000" w:themeColor="text1"/>
          <w:position w:val="0"/>
          <w:sz w:val="21"/>
          <w:szCs w:val="21"/>
          <w14:textFill>
            <w14:solidFill>
              <w14:schemeClr w14:val="tx1"/>
            </w14:solidFill>
          </w14:textFill>
        </w:rPr>
        <w:t xml:space="preserve">乙方及乙方人员</w:t>
      </w:r>
      <w:r>
        <w:rPr>
          <w:rFonts w:hint="eastAsia" w:hAnsi="宋体"/>
          <w:b w:val="0"/>
          <w:bCs/>
          <w:color w:val="000000" w:themeColor="text1"/>
          <w:position w:val="0"/>
          <w:sz w:val="21"/>
          <w:szCs w:val="21"/>
          <w14:textFill>
            <w14:solidFill>
              <w14:schemeClr w14:val="tx1"/>
            </w14:solidFill>
          </w14:textFill>
        </w:rPr>
        <w:t xml:space="preserve">获取有关甲方的资料、信息、数据等乙方及乙方人员需尽保密义务，未经过甲方允许不得公开或者转予第三方。如因乙方或乙方人员原因导致泄密事件发生，甲方有权追究乙方全部经济和法律责任，乙方应当赔偿因泄露相关信息资料导致甲方造成的损失（包括但不限于合理的调查、取证、存证、保全、保全担保、法律程序、律师及其他由此导致的费用、开支、损失或损害）。在本合同履行完毕之后，乙方在本条款项下的义务并不随之终止，乙方仍需履行其所承诺的保密义务，直到甲方同意其解除此项义务，或事实上不会因违反本保密条款而给甲方造成任何形式的损害时为止。</w:t>
      </w:r>
      <w:r/>
    </w:p>
    <w:p>
      <w:pPr>
        <w:ind w:firstLine="316"/>
        <w:spacing w:line="360" w:lineRule="auto"/>
        <w:rPr>
          <w:rFonts w:hint="eastAsia" w:hAnsi="宋体"/>
          <w:color w:val="000000" w:themeColor="text1"/>
          <w:position w:val="0"/>
          <w:sz w:val="21"/>
          <w:szCs w:val="21"/>
          <w14:textFill>
            <w14:solidFill>
              <w14:schemeClr w14:val="tx1"/>
            </w14:solidFill>
          </w14:textFill>
        </w:rPr>
      </w:pPr>
      <w:r>
        <w:rPr>
          <w:rFonts w:hint="eastAsia" w:hAnsi="宋体"/>
          <w:color w:val="000000" w:themeColor="text1"/>
          <w:position w:val="0"/>
          <w:sz w:val="21"/>
          <w:szCs w:val="21"/>
          <w14:textFill>
            <w14:solidFill>
              <w14:schemeClr w14:val="tx1"/>
            </w14:solidFill>
          </w14:textFill>
        </w:rPr>
        <w:t xml:space="preserve">八、违约责任</w:t>
      </w:r>
      <w:r/>
    </w:p>
    <w:p>
      <w:pPr>
        <w:ind w:firstLine="420"/>
        <w:spacing w:line="420" w:lineRule="exact"/>
        <w:rPr>
          <w:rFonts w:hint="eastAsia" w:hAnsi="宋体"/>
          <w:b w:val="0"/>
          <w:bCs/>
          <w:color w:val="000000" w:themeColor="text1"/>
          <w:position w:val="0"/>
          <w:sz w:val="21"/>
          <w:szCs w:val="21"/>
          <w14:textFill>
            <w14:solidFill>
              <w14:schemeClr w14:val="tx1"/>
            </w14:solidFill>
          </w14:textFill>
        </w:rPr>
      </w:pPr>
      <w:r>
        <w:rPr>
          <w:rFonts w:hint="eastAsia" w:hAnsi="宋体"/>
          <w:b w:val="0"/>
          <w:bCs/>
          <w:color w:val="000000" w:themeColor="text1"/>
          <w:position w:val="0"/>
          <w:sz w:val="21"/>
          <w:szCs w:val="21"/>
          <w14:textFill>
            <w14:solidFill>
              <w14:schemeClr w14:val="tx1"/>
            </w14:solidFill>
          </w14:textFill>
        </w:rPr>
        <w:t xml:space="preserve">1.</w:t>
      </w:r>
      <w:r>
        <w:rPr>
          <w:rFonts w:hAnsi="宋体"/>
          <w:b w:val="0"/>
          <w:bCs/>
          <w:color w:val="000000" w:themeColor="text1"/>
          <w:position w:val="0"/>
          <w:sz w:val="21"/>
          <w:szCs w:val="21"/>
          <w14:textFill>
            <w14:solidFill>
              <w14:schemeClr w14:val="tx1"/>
            </w14:solidFill>
          </w14:textFill>
        </w:rPr>
        <w:t xml:space="preserve">如因甲方原因导致付款逾期</w:t>
      </w:r>
      <w:r>
        <w:rPr>
          <w:rFonts w:hint="eastAsia" w:hAnsi="宋体"/>
          <w:b w:val="0"/>
          <w:bCs/>
          <w:color w:val="000000" w:themeColor="text1"/>
          <w:position w:val="0"/>
          <w:sz w:val="21"/>
          <w:szCs w:val="21"/>
          <w14:textFill>
            <w14:solidFill>
              <w14:schemeClr w14:val="tx1"/>
            </w14:solidFill>
          </w14:textFill>
        </w:rPr>
        <w:t xml:space="preserve">十</w:t>
      </w:r>
      <w:r>
        <w:rPr>
          <w:rFonts w:hAnsi="宋体"/>
          <w:b w:val="0"/>
          <w:bCs/>
          <w:color w:val="000000" w:themeColor="text1"/>
          <w:position w:val="0"/>
          <w:sz w:val="21"/>
          <w:szCs w:val="21"/>
          <w14:textFill>
            <w14:solidFill>
              <w14:schemeClr w14:val="tx1"/>
            </w14:solidFill>
          </w14:textFill>
        </w:rPr>
        <w:t xml:space="preserve">天以上的，自逾期付款第十一天起应按照逾期付款金额的每天0.4‰支付逾期付款违约金。</w:t>
      </w:r>
      <w:r/>
    </w:p>
    <w:p>
      <w:pPr>
        <w:ind w:firstLine="420"/>
        <w:spacing w:line="420" w:lineRule="exact"/>
        <w:rPr>
          <w:rFonts w:hint="eastAsia" w:hAnsi="宋体"/>
          <w:b w:val="0"/>
          <w:bCs/>
          <w:color w:val="000000" w:themeColor="text1"/>
          <w:position w:val="0"/>
          <w:sz w:val="21"/>
          <w:szCs w:val="21"/>
          <w14:textFill>
            <w14:solidFill>
              <w14:schemeClr w14:val="tx1"/>
            </w14:solidFill>
          </w14:textFill>
        </w:rPr>
      </w:pPr>
      <w:r>
        <w:rPr>
          <w:rFonts w:hint="eastAsia" w:hAnsi="宋体"/>
          <w:b w:val="0"/>
          <w:bCs/>
          <w:color w:val="000000" w:themeColor="text1"/>
          <w:position w:val="0"/>
          <w:sz w:val="21"/>
          <w:szCs w:val="21"/>
          <w14:textFill>
            <w14:solidFill>
              <w14:schemeClr w14:val="tx1"/>
            </w14:solidFill>
          </w14:textFill>
        </w:rPr>
        <w:t xml:space="preserve">2.乙方违反本协议中的保证、承诺或承保服务、理赔服务的任何一条款，均构成违约。如造成甲方损失的，乙方除赔偿实际损失外，还应赔偿甲方为实现权利支付的全部费用，包括但不限于诉讼费、律师费、保全担保费等。</w:t>
      </w:r>
      <w:r/>
    </w:p>
    <w:p>
      <w:pPr>
        <w:ind w:firstLine="420"/>
        <w:spacing w:line="420" w:lineRule="exact"/>
        <w:rPr>
          <w:rFonts w:hint="eastAsia" w:hAnsi="宋体"/>
          <w:b w:val="0"/>
          <w:bCs/>
          <w:color w:val="000000" w:themeColor="text1"/>
          <w:position w:val="0"/>
          <w:sz w:val="21"/>
          <w:szCs w:val="21"/>
          <w14:textFill>
            <w14:solidFill>
              <w14:schemeClr w14:val="tx1"/>
            </w14:solidFill>
          </w14:textFill>
        </w:rPr>
      </w:pPr>
      <w:r>
        <w:rPr>
          <w:rFonts w:hint="eastAsia" w:hAnsi="宋体"/>
          <w:b w:val="0"/>
          <w:bCs/>
          <w:color w:val="000000" w:themeColor="text1"/>
          <w:position w:val="0"/>
          <w:sz w:val="21"/>
          <w:szCs w:val="21"/>
          <w14:textFill>
            <w14:solidFill>
              <w14:schemeClr w14:val="tx1"/>
            </w14:solidFill>
          </w14:textFill>
        </w:rPr>
        <w:t xml:space="preserve">3．</w:t>
      </w:r>
      <w:r>
        <w:rPr>
          <w:rFonts w:hAnsi="宋体"/>
          <w:b w:val="0"/>
          <w:bCs/>
          <w:color w:val="000000" w:themeColor="text1"/>
          <w:position w:val="0"/>
          <w:sz w:val="21"/>
          <w:szCs w:val="21"/>
          <w14:textFill>
            <w14:solidFill>
              <w14:schemeClr w14:val="tx1"/>
            </w14:solidFill>
          </w14:textFill>
        </w:rPr>
        <w:t xml:space="preserve">乙方与任何个人和单位发生的争议或卷入的诉讼与甲方无关，由乙方负责解决，不得影响甲方</w:t>
      </w:r>
      <w:r>
        <w:rPr>
          <w:rFonts w:hint="eastAsia" w:hAnsi="宋体"/>
          <w:b w:val="0"/>
          <w:bCs/>
          <w:color w:val="000000" w:themeColor="text1"/>
          <w:position w:val="0"/>
          <w:sz w:val="21"/>
          <w:szCs w:val="21"/>
          <w14:textFill>
            <w14:solidFill>
              <w14:schemeClr w14:val="tx1"/>
            </w14:solidFill>
          </w14:textFill>
        </w:rPr>
        <w:t xml:space="preserve">理赔服务</w:t>
      </w:r>
      <w:r>
        <w:rPr>
          <w:rFonts w:hAnsi="宋体"/>
          <w:b w:val="0"/>
          <w:bCs/>
          <w:color w:val="000000" w:themeColor="text1"/>
          <w:position w:val="0"/>
          <w:sz w:val="21"/>
          <w:szCs w:val="21"/>
          <w14:textFill>
            <w14:solidFill>
              <w14:schemeClr w14:val="tx1"/>
            </w14:solidFill>
          </w14:textFill>
        </w:rPr>
        <w:t xml:space="preserve">工作的开展，否则乙方将赔偿甲方由此所受到的一切损失（甲方对该争议或诉讼的发生负有责任除外）。</w:t>
      </w:r>
      <w:r/>
    </w:p>
    <w:p>
      <w:pPr>
        <w:ind w:firstLine="420"/>
        <w:spacing w:line="420" w:lineRule="exact"/>
        <w:rPr>
          <w:rFonts w:hint="eastAsia" w:hAnsi="宋体"/>
          <w:b w:val="0"/>
          <w:bCs/>
          <w:color w:val="000000" w:themeColor="text1"/>
          <w:position w:val="0"/>
          <w:sz w:val="21"/>
          <w:szCs w:val="21"/>
          <w14:textFill>
            <w14:solidFill>
              <w14:schemeClr w14:val="tx1"/>
            </w14:solidFill>
          </w14:textFill>
        </w:rPr>
      </w:pPr>
      <w:r>
        <w:rPr>
          <w:rFonts w:hint="eastAsia" w:hAnsi="宋体"/>
          <w:b w:val="0"/>
          <w:bCs/>
          <w:color w:val="000000" w:themeColor="text1"/>
          <w:position w:val="0"/>
          <w:sz w:val="21"/>
          <w:szCs w:val="21"/>
          <w14:textFill>
            <w14:solidFill>
              <w14:schemeClr w14:val="tx1"/>
            </w14:solidFill>
          </w14:textFill>
        </w:rPr>
        <w:t xml:space="preserve">4.合作期间，甲乙双方均应严守商业秘密，任何泄露本协议内容的一方均应承担由此给对方造成的直接经济损失及相应的法律责任。</w:t>
      </w:r>
      <w:r/>
    </w:p>
    <w:p>
      <w:pPr>
        <w:ind w:firstLine="420"/>
        <w:spacing w:line="420" w:lineRule="exact"/>
        <w:rPr>
          <w:rFonts w:hint="eastAsia" w:hAnsi="宋体"/>
          <w:b w:val="0"/>
          <w:bCs/>
          <w:color w:val="000000" w:themeColor="text1"/>
          <w:position w:val="0"/>
          <w:sz w:val="21"/>
          <w:szCs w:val="21"/>
          <w14:textFill>
            <w14:solidFill>
              <w14:schemeClr w14:val="tx1"/>
            </w14:solidFill>
          </w14:textFill>
        </w:rPr>
      </w:pPr>
      <w:r>
        <w:rPr>
          <w:rFonts w:hint="eastAsia" w:hAnsi="宋体"/>
          <w:b w:val="0"/>
          <w:bCs/>
          <w:color w:val="000000" w:themeColor="text1"/>
          <w:position w:val="0"/>
          <w:sz w:val="21"/>
          <w:szCs w:val="21"/>
          <w14:textFill>
            <w14:solidFill>
              <w14:schemeClr w14:val="tx1"/>
            </w14:solidFill>
          </w14:textFill>
        </w:rPr>
        <w:t xml:space="preserve">5.保险期限内，年度考核不合格，甲方有权终止合同，并由乙方承担相应责任及对甲方造成的直接经济损失，同时扣除全部履约保证金。</w:t>
      </w:r>
      <w:r/>
    </w:p>
    <w:p>
      <w:pPr>
        <w:ind w:firstLine="422"/>
        <w:spacing w:line="420" w:lineRule="exact"/>
        <w:rPr>
          <w:rFonts w:hint="eastAsia" w:hAnsi="宋体"/>
          <w:color w:val="000000" w:themeColor="text1"/>
          <w:position w:val="0"/>
          <w:sz w:val="21"/>
          <w:szCs w:val="21"/>
          <w14:textFill>
            <w14:solidFill>
              <w14:schemeClr w14:val="tx1"/>
            </w14:solidFill>
          </w14:textFill>
        </w:rPr>
      </w:pPr>
      <w:r>
        <w:rPr>
          <w:rFonts w:hint="eastAsia" w:hAnsi="宋体"/>
          <w:color w:val="000000" w:themeColor="text1"/>
          <w:position w:val="0"/>
          <w:sz w:val="21"/>
          <w:szCs w:val="21"/>
          <w14:textFill>
            <w14:solidFill>
              <w14:schemeClr w14:val="tx1"/>
            </w14:solidFill>
          </w14:textFill>
        </w:rPr>
        <w:t xml:space="preserve">九、不可抗力</w:t>
      </w:r>
      <w:r/>
    </w:p>
    <w:p>
      <w:pPr>
        <w:ind w:firstLine="420"/>
        <w:spacing w:line="420" w:lineRule="exact"/>
        <w:rPr>
          <w:rFonts w:hint="eastAsia" w:hAnsi="宋体"/>
          <w:b w:val="0"/>
          <w:color w:val="000000" w:themeColor="text1"/>
          <w:position w:val="0"/>
          <w:sz w:val="21"/>
          <w:szCs w:val="21"/>
          <w14:textFill>
            <w14:solidFill>
              <w14:schemeClr w14:val="tx1"/>
            </w14:solidFill>
          </w14:textFill>
        </w:rPr>
      </w:pPr>
      <w:r>
        <w:rPr>
          <w:rFonts w:hint="eastAsia" w:hAnsi="宋体"/>
          <w:b w:val="0"/>
          <w:color w:val="000000" w:themeColor="text1"/>
          <w:position w:val="0"/>
          <w:sz w:val="21"/>
          <w:szCs w:val="21"/>
          <w14:textFill>
            <w14:solidFill>
              <w14:schemeClr w14:val="tx1"/>
            </w14:solidFill>
          </w14:textFill>
        </w:rPr>
        <w:t xml:space="preserve">1.不可抗力指战争、严重火灾、洪水、台风、地震等或其它双方认定的不可抗力事件。</w:t>
      </w:r>
      <w:r/>
    </w:p>
    <w:p>
      <w:pPr>
        <w:ind w:firstLine="420"/>
        <w:spacing w:line="420" w:lineRule="exact"/>
        <w:rPr>
          <w:rFonts w:hint="eastAsia" w:hAnsi="宋体"/>
          <w:b w:val="0"/>
          <w:color w:val="000000" w:themeColor="text1"/>
          <w:position w:val="0"/>
          <w:sz w:val="21"/>
          <w:szCs w:val="21"/>
          <w14:textFill>
            <w14:solidFill>
              <w14:schemeClr w14:val="tx1"/>
            </w14:solidFill>
          </w14:textFill>
        </w:rPr>
      </w:pPr>
      <w:r>
        <w:rPr>
          <w:rFonts w:hint="eastAsia" w:hAnsi="宋体"/>
          <w:b w:val="0"/>
          <w:color w:val="000000" w:themeColor="text1"/>
          <w:position w:val="0"/>
          <w:sz w:val="21"/>
          <w:szCs w:val="21"/>
          <w14:textFill>
            <w14:solidFill>
              <w14:schemeClr w14:val="tx1"/>
            </w14:solidFill>
          </w14:textFill>
        </w:rPr>
        <w:t xml:space="preserve">2.甲乙双方中任何一方由于不可抗力影响合同执行时，发生不可抗力一方应尽快将事故通知另一方。在此情况下，乙方仍然有责任采取必要的措施提供服务，双方应通过友好协商尽快解决本合同的执行问题。</w:t>
      </w:r>
      <w:r/>
    </w:p>
    <w:p>
      <w:pPr>
        <w:ind w:firstLine="422"/>
        <w:spacing w:line="420" w:lineRule="exact"/>
        <w:rPr>
          <w:rFonts w:hint="eastAsia" w:hAnsi="宋体"/>
          <w:color w:val="000000" w:themeColor="text1"/>
          <w:position w:val="0"/>
          <w:sz w:val="21"/>
          <w:szCs w:val="21"/>
          <w14:textFill>
            <w14:solidFill>
              <w14:schemeClr w14:val="tx1"/>
            </w14:solidFill>
          </w14:textFill>
        </w:rPr>
      </w:pPr>
      <w:r>
        <w:rPr>
          <w:rFonts w:hint="eastAsia" w:hAnsi="宋体"/>
          <w:color w:val="000000" w:themeColor="text1"/>
          <w:position w:val="0"/>
          <w:sz w:val="21"/>
          <w:szCs w:val="21"/>
          <w14:textFill>
            <w14:solidFill>
              <w14:schemeClr w14:val="tx1"/>
            </w14:solidFill>
          </w14:textFill>
        </w:rPr>
        <w:t xml:space="preserve">十、合同的组成</w:t>
      </w:r>
      <w:r/>
    </w:p>
    <w:p>
      <w:pPr>
        <w:ind w:firstLine="420"/>
        <w:spacing w:line="460" w:lineRule="atLeast"/>
        <w:rPr>
          <w:rFonts w:hint="eastAsia" w:hAnsi="宋体"/>
          <w:b w:val="0"/>
          <w:color w:val="000000" w:themeColor="text1"/>
          <w:position w:val="0"/>
          <w:sz w:val="21"/>
          <w:szCs w:val="21"/>
          <w14:textFill>
            <w14:solidFill>
              <w14:schemeClr w14:val="tx1"/>
            </w14:solidFill>
          </w14:textFill>
        </w:rPr>
      </w:pPr>
      <w:r>
        <w:rPr>
          <w:rFonts w:hint="eastAsia" w:hAnsi="宋体"/>
          <w:b w:val="0"/>
          <w:color w:val="000000" w:themeColor="text1"/>
          <w:position w:val="0"/>
          <w:sz w:val="21"/>
          <w:szCs w:val="21"/>
          <w14:textFill>
            <w14:solidFill>
              <w14:schemeClr w14:val="tx1"/>
            </w14:solidFill>
          </w14:textFill>
        </w:rPr>
        <w:t xml:space="preserve">下列文件应作为本合同的组成部分：合同书及其附件、</w:t>
      </w:r>
      <w:r>
        <w:rPr>
          <w:rFonts w:hAnsi="宋体"/>
          <w:b w:val="0"/>
          <w:color w:val="000000" w:themeColor="text1"/>
          <w:position w:val="0"/>
          <w:sz w:val="21"/>
          <w:szCs w:val="21"/>
          <w14:textFill>
            <w14:solidFill>
              <w14:schemeClr w14:val="tx1"/>
            </w14:solidFill>
          </w14:textFill>
        </w:rPr>
        <w:t xml:space="preserve">中标通知书 </w:t>
      </w:r>
      <w:r>
        <w:rPr>
          <w:rFonts w:hint="eastAsia" w:hAnsi="宋体"/>
          <w:b w:val="0"/>
          <w:color w:val="000000" w:themeColor="text1"/>
          <w:position w:val="0"/>
          <w:sz w:val="21"/>
          <w:szCs w:val="21"/>
          <w14:textFill>
            <w14:solidFill>
              <w14:schemeClr w14:val="tx1"/>
            </w14:solidFill>
          </w14:textFill>
        </w:rPr>
        <w:t xml:space="preserve">、</w:t>
      </w:r>
      <w:r>
        <w:rPr>
          <w:rFonts w:hAnsi="宋体"/>
          <w:b w:val="0"/>
          <w:color w:val="000000" w:themeColor="text1"/>
          <w:position w:val="0"/>
          <w:sz w:val="21"/>
          <w:szCs w:val="21"/>
          <w14:textFill>
            <w14:solidFill>
              <w14:schemeClr w14:val="tx1"/>
            </w14:solidFill>
          </w14:textFill>
        </w:rPr>
        <w:t xml:space="preserve">乙方的投标文件</w:t>
      </w:r>
      <w:r>
        <w:rPr>
          <w:rFonts w:hint="eastAsia" w:hAnsi="宋体"/>
          <w:b w:val="0"/>
          <w:color w:val="000000" w:themeColor="text1"/>
          <w:position w:val="0"/>
          <w:sz w:val="21"/>
          <w:szCs w:val="21"/>
          <w14:textFill>
            <w14:solidFill>
              <w14:schemeClr w14:val="tx1"/>
            </w14:solidFill>
          </w14:textFill>
        </w:rPr>
        <w:t xml:space="preserve">，乙方在招投标过程中所做的承诺、申明、书面澄清等材料、</w:t>
      </w:r>
      <w:r>
        <w:rPr>
          <w:rFonts w:hAnsi="宋体"/>
          <w:b w:val="0"/>
          <w:color w:val="000000" w:themeColor="text1"/>
          <w:position w:val="0"/>
          <w:sz w:val="21"/>
          <w:szCs w:val="21"/>
          <w14:textFill>
            <w14:solidFill>
              <w14:schemeClr w14:val="tx1"/>
            </w14:solidFill>
          </w14:textFill>
        </w:rPr>
        <w:t xml:space="preserve">招标文件及其附件</w:t>
      </w:r>
      <w:r>
        <w:rPr>
          <w:rFonts w:hint="eastAsia" w:hAnsi="宋体"/>
          <w:b w:val="0"/>
          <w:color w:val="000000" w:themeColor="text1"/>
          <w:position w:val="0"/>
          <w:sz w:val="21"/>
          <w:szCs w:val="21"/>
          <w14:textFill>
            <w14:solidFill>
              <w14:schemeClr w14:val="tx1"/>
            </w14:solidFill>
          </w14:textFill>
        </w:rPr>
        <w:t xml:space="preserve">。</w:t>
      </w:r>
      <w:r/>
    </w:p>
    <w:p>
      <w:pPr>
        <w:ind w:firstLine="420"/>
        <w:spacing w:line="460" w:lineRule="atLeast"/>
        <w:rPr>
          <w:rFonts w:hint="eastAsia" w:hAnsi="宋体"/>
          <w:b w:val="0"/>
          <w:color w:val="000000" w:themeColor="text1"/>
          <w:position w:val="0"/>
          <w:sz w:val="21"/>
          <w:szCs w:val="21"/>
          <w14:textFill>
            <w14:solidFill>
              <w14:schemeClr w14:val="tx1"/>
            </w14:solidFill>
          </w14:textFill>
        </w:rPr>
      </w:pPr>
      <w:r>
        <w:rPr>
          <w:rFonts w:hAnsi="宋体"/>
          <w:b w:val="0"/>
          <w:color w:val="000000" w:themeColor="text1"/>
          <w:position w:val="0"/>
          <w:sz w:val="21"/>
          <w:szCs w:val="21"/>
          <w14:textFill>
            <w14:solidFill>
              <w14:schemeClr w14:val="tx1"/>
            </w14:solidFill>
          </w14:textFill>
        </w:rPr>
        <w:t xml:space="preserve">以上</w:t>
      </w:r>
      <w:r>
        <w:rPr>
          <w:rFonts w:hint="eastAsia" w:hAnsi="宋体"/>
          <w:b w:val="0"/>
          <w:color w:val="000000" w:themeColor="text1"/>
          <w:position w:val="0"/>
          <w:sz w:val="21"/>
          <w:szCs w:val="21"/>
          <w14:textFill>
            <w14:solidFill>
              <w14:schemeClr w14:val="tx1"/>
            </w14:solidFill>
          </w14:textFill>
        </w:rPr>
        <w:t xml:space="preserve">各项合同文件包括合同当事人就该项合同文件所做出的补充和修改，</w:t>
      </w:r>
      <w:r>
        <w:rPr>
          <w:rFonts w:hAnsi="宋体"/>
          <w:b w:val="0"/>
          <w:color w:val="000000" w:themeColor="text1"/>
          <w:position w:val="0"/>
          <w:sz w:val="21"/>
          <w:szCs w:val="21"/>
          <w14:textFill>
            <w14:solidFill>
              <w14:schemeClr w14:val="tx1"/>
            </w14:solidFill>
          </w14:textFill>
        </w:rPr>
        <w:t xml:space="preserve">与本合同具有同等法律效力</w:t>
      </w:r>
      <w:r>
        <w:rPr>
          <w:rFonts w:hint="eastAsia" w:hAnsi="宋体"/>
          <w:b w:val="0"/>
          <w:color w:val="000000" w:themeColor="text1"/>
          <w:position w:val="0"/>
          <w:sz w:val="21"/>
          <w:szCs w:val="21"/>
          <w14:textFill>
            <w14:solidFill>
              <w14:schemeClr w14:val="tx1"/>
            </w14:solidFill>
          </w14:textFill>
        </w:rPr>
        <w:t xml:space="preserve">；属于同一类内容的文件，如存在歧义或相互冲突的条款，应以最新签署的为准。</w:t>
      </w:r>
      <w:r/>
    </w:p>
    <w:p>
      <w:pPr>
        <w:ind w:firstLine="316"/>
        <w:spacing w:line="420" w:lineRule="exact"/>
        <w:rPr>
          <w:rFonts w:hint="eastAsia" w:hAnsi="宋体"/>
          <w:color w:val="000000" w:themeColor="text1"/>
          <w:position w:val="0"/>
          <w:sz w:val="21"/>
          <w:szCs w:val="21"/>
          <w14:textFill>
            <w14:solidFill>
              <w14:schemeClr w14:val="tx1"/>
            </w14:solidFill>
          </w14:textFill>
        </w:rPr>
      </w:pPr>
      <w:r>
        <w:rPr>
          <w:rFonts w:hint="eastAsia" w:hAnsi="宋体"/>
          <w:color w:val="000000" w:themeColor="text1"/>
          <w:position w:val="0"/>
          <w:sz w:val="21"/>
          <w:szCs w:val="21"/>
          <w14:textFill>
            <w14:solidFill>
              <w14:schemeClr w14:val="tx1"/>
            </w14:solidFill>
          </w14:textFill>
        </w:rPr>
        <w:t xml:space="preserve">十一、争议的解决</w:t>
      </w:r>
      <w:r/>
    </w:p>
    <w:p>
      <w:pPr>
        <w:ind w:firstLine="420"/>
        <w:spacing w:line="420" w:lineRule="exact"/>
        <w:rPr>
          <w:rFonts w:hint="eastAsia" w:hAnsi="宋体"/>
          <w:b w:val="0"/>
          <w:color w:val="000000" w:themeColor="text1"/>
          <w:position w:val="0"/>
          <w:sz w:val="21"/>
          <w:szCs w:val="21"/>
          <w14:textFill>
            <w14:solidFill>
              <w14:schemeClr w14:val="tx1"/>
            </w14:solidFill>
          </w14:textFill>
        </w:rPr>
      </w:pPr>
      <w:r>
        <w:rPr>
          <w:rFonts w:hint="eastAsia" w:hAnsi="宋体"/>
          <w:b w:val="0"/>
          <w:color w:val="000000" w:themeColor="text1"/>
          <w:position w:val="0"/>
          <w:sz w:val="21"/>
          <w:szCs w:val="21"/>
          <w14:textFill>
            <w14:solidFill>
              <w14:schemeClr w14:val="tx1"/>
            </w14:solidFill>
          </w14:textFill>
        </w:rPr>
        <w:t xml:space="preserve">1.本合同在履行过程中如发生争议由双方协商解决，如协商不成则提交合同签订地人民法院裁决。</w:t>
      </w:r>
      <w:r/>
    </w:p>
    <w:p>
      <w:pPr>
        <w:ind w:firstLine="420"/>
        <w:spacing w:line="420" w:lineRule="exact"/>
        <w:rPr>
          <w:rFonts w:hint="eastAsia" w:hAnsi="宋体"/>
          <w:b w:val="0"/>
          <w:color w:val="000000" w:themeColor="text1"/>
          <w:position w:val="0"/>
          <w:sz w:val="21"/>
          <w:szCs w:val="21"/>
          <w14:textFill>
            <w14:solidFill>
              <w14:schemeClr w14:val="tx1"/>
            </w14:solidFill>
          </w14:textFill>
        </w:rPr>
      </w:pPr>
      <w:r>
        <w:rPr>
          <w:rFonts w:hint="eastAsia" w:hAnsi="宋体"/>
          <w:b w:val="0"/>
          <w:color w:val="000000" w:themeColor="text1"/>
          <w:position w:val="0"/>
          <w:sz w:val="21"/>
          <w:szCs w:val="21"/>
          <w14:textFill>
            <w14:solidFill>
              <w14:schemeClr w14:val="tx1"/>
            </w14:solidFill>
          </w14:textFill>
        </w:rPr>
        <w:t xml:space="preserve">2.本合同未经双方协商同意，不得转让、更改,本合同于签订之日起生效。</w:t>
      </w:r>
      <w:r/>
    </w:p>
    <w:p>
      <w:pPr>
        <w:ind w:firstLine="420"/>
        <w:spacing w:line="420" w:lineRule="exact"/>
        <w:rPr>
          <w:rFonts w:hint="eastAsia" w:hAnsi="宋体"/>
          <w:b w:val="0"/>
          <w:color w:val="000000" w:themeColor="text1"/>
          <w:position w:val="0"/>
          <w:sz w:val="21"/>
          <w:szCs w:val="21"/>
          <w14:textFill>
            <w14:solidFill>
              <w14:schemeClr w14:val="tx1"/>
            </w14:solidFill>
          </w14:textFill>
        </w:rPr>
      </w:pPr>
      <w:r>
        <w:rPr>
          <w:rFonts w:hint="eastAsia" w:hAnsi="宋体"/>
          <w:b w:val="0"/>
          <w:color w:val="000000" w:themeColor="text1"/>
          <w:position w:val="0"/>
          <w:sz w:val="21"/>
          <w:szCs w:val="21"/>
          <w14:textFill>
            <w14:solidFill>
              <w14:schemeClr w14:val="tx1"/>
            </w14:solidFill>
          </w14:textFill>
        </w:rPr>
        <w:t xml:space="preserve">3.合同附件是合同不可分割的组成部分,与合同具有同等的法律效力。</w:t>
      </w:r>
      <w:r/>
    </w:p>
    <w:p>
      <w:pPr>
        <w:ind w:firstLine="420"/>
        <w:spacing w:line="420" w:lineRule="exact"/>
        <w:rPr>
          <w:rFonts w:hint="eastAsia" w:hAnsi="宋体"/>
          <w:b w:val="0"/>
          <w:color w:val="000000" w:themeColor="text1"/>
          <w:position w:val="0"/>
          <w:sz w:val="21"/>
          <w:szCs w:val="21"/>
          <w14:textFill>
            <w14:solidFill>
              <w14:schemeClr w14:val="tx1"/>
            </w14:solidFill>
          </w14:textFill>
        </w:rPr>
      </w:pPr>
      <w:r>
        <w:rPr>
          <w:rFonts w:hint="eastAsia" w:hAnsi="宋体"/>
          <w:b w:val="0"/>
          <w:color w:val="000000" w:themeColor="text1"/>
          <w:position w:val="0"/>
          <w:sz w:val="21"/>
          <w:szCs w:val="21"/>
          <w14:textFill>
            <w14:solidFill>
              <w14:schemeClr w14:val="tx1"/>
            </w14:solidFill>
          </w14:textFill>
        </w:rPr>
        <w:t xml:space="preserve">4.本合同一式四份，甲方执三份，乙方执一份。</w:t>
      </w:r>
      <w:r/>
    </w:p>
    <w:p>
      <w:pPr>
        <w:ind w:firstLine="420"/>
        <w:spacing w:line="520" w:lineRule="exact"/>
        <w:rPr>
          <w:rFonts w:hint="eastAsia" w:hAnsi="宋体" w:cs="Arial"/>
          <w:b w:val="0"/>
          <w:color w:val="000000" w:themeColor="text1"/>
          <w:position w:val="0"/>
          <w:sz w:val="21"/>
          <w:szCs w:val="21"/>
          <w14:textFill>
            <w14:solidFill>
              <w14:schemeClr w14:val="tx1"/>
            </w14:solidFill>
          </w14:textFill>
        </w:rPr>
      </w:pPr>
      <w:r>
        <w:rPr>
          <w:rFonts w:hint="eastAsia" w:hAnsi="宋体" w:cs="Arial"/>
          <w:b w:val="0"/>
          <w:color w:val="000000" w:themeColor="text1"/>
          <w:position w:val="0"/>
          <w:sz w:val="21"/>
          <w:szCs w:val="21"/>
          <w14:textFill>
            <w14:solidFill>
              <w14:schemeClr w14:val="tx1"/>
            </w14:solidFill>
          </w14:textFill>
        </w:rPr>
        <w:t xml:space="preserve">合同签署地点:南通市崇川区。</w:t>
      </w:r>
      <w:r/>
    </w:p>
    <w:p>
      <w:pPr>
        <w:ind w:firstLine="420"/>
        <w:spacing w:line="520" w:lineRule="exact"/>
        <w:rPr>
          <w:rFonts w:hint="eastAsia" w:hAnsi="宋体" w:cs="Arial"/>
          <w:b w:val="0"/>
          <w:color w:val="000000" w:themeColor="text1"/>
          <w:position w:val="0"/>
          <w:sz w:val="21"/>
          <w:szCs w:val="21"/>
          <w14:textFill>
            <w14:solidFill>
              <w14:schemeClr w14:val="tx1"/>
            </w14:solidFill>
          </w14:textFill>
        </w:rPr>
      </w:pPr>
      <w:r>
        <w:rPr>
          <w:rFonts w:hint="eastAsia" w:hAnsi="宋体" w:cs="Arial"/>
          <w:b w:val="0"/>
          <w:color w:val="000000" w:themeColor="text1"/>
          <w:position w:val="0"/>
          <w:sz w:val="21"/>
          <w:szCs w:val="21"/>
          <w14:textFill>
            <w14:solidFill>
              <w14:schemeClr w14:val="tx1"/>
            </w14:solidFill>
          </w14:textFill>
        </w:rPr>
        <w:t xml:space="preserve">甲方：                                       乙方：</w:t>
      </w:r>
      <w:r/>
    </w:p>
    <w:p>
      <w:pPr>
        <w:ind w:firstLine="420"/>
        <w:spacing w:line="520" w:lineRule="exact"/>
        <w:rPr>
          <w:rFonts w:hint="eastAsia" w:hAnsi="宋体" w:cs="Arial"/>
          <w:b w:val="0"/>
          <w:color w:val="000000" w:themeColor="text1"/>
          <w:position w:val="0"/>
          <w:sz w:val="21"/>
          <w:szCs w:val="21"/>
          <w14:textFill>
            <w14:solidFill>
              <w14:schemeClr w14:val="tx1"/>
            </w14:solidFill>
          </w14:textFill>
        </w:rPr>
      </w:pPr>
      <w:r>
        <w:rPr>
          <w:rFonts w:hint="eastAsia" w:hAnsi="宋体" w:cs="Arial"/>
          <w:b w:val="0"/>
          <w:color w:val="000000" w:themeColor="text1"/>
          <w:position w:val="0"/>
          <w:sz w:val="21"/>
          <w:szCs w:val="21"/>
          <w14:textFill>
            <w14:solidFill>
              <w14:schemeClr w14:val="tx1"/>
            </w14:solidFill>
          </w14:textFill>
        </w:rPr>
        <w:t xml:space="preserve">地址：南通市崇川区胜利路666号               地址：</w:t>
      </w:r>
      <w:r/>
    </w:p>
    <w:p>
      <w:pPr>
        <w:ind w:firstLine="420"/>
        <w:spacing w:line="520" w:lineRule="exact"/>
        <w:rPr>
          <w:rFonts w:hint="eastAsia" w:hAnsi="宋体" w:cs="Arial"/>
          <w:b w:val="0"/>
          <w:color w:val="000000" w:themeColor="text1"/>
          <w:position w:val="0"/>
          <w:sz w:val="21"/>
          <w:szCs w:val="21"/>
          <w14:textFill>
            <w14:solidFill>
              <w14:schemeClr w14:val="tx1"/>
            </w14:solidFill>
          </w14:textFill>
        </w:rPr>
      </w:pPr>
      <w:r>
        <w:rPr>
          <w:rFonts w:hint="eastAsia" w:hAnsi="宋体" w:cs="Arial"/>
          <w:b w:val="0"/>
          <w:color w:val="000000" w:themeColor="text1"/>
          <w:position w:val="0"/>
          <w:sz w:val="21"/>
          <w:szCs w:val="21"/>
          <w14:textFill>
            <w14:solidFill>
              <w14:schemeClr w14:val="tx1"/>
            </w14:solidFill>
          </w14:textFill>
        </w:rPr>
        <w:t xml:space="preserve">甲方代表（签字）：                            乙方代表（签字）：</w:t>
      </w:r>
      <w:r/>
    </w:p>
    <w:p>
      <w:pPr>
        <w:ind w:firstLine="420"/>
        <w:spacing w:line="520" w:lineRule="exact"/>
        <w:rPr>
          <w:rFonts w:hint="eastAsia" w:hAnsi="宋体" w:cs="Arial"/>
          <w:b w:val="0"/>
          <w:color w:val="000000" w:themeColor="text1"/>
          <w:position w:val="0"/>
          <w:sz w:val="21"/>
          <w:szCs w:val="21"/>
          <w14:textFill>
            <w14:solidFill>
              <w14:schemeClr w14:val="tx1"/>
            </w14:solidFill>
          </w14:textFill>
        </w:rPr>
      </w:pPr>
      <w:r>
        <w:rPr>
          <w:rFonts w:hint="eastAsia" w:hAnsi="宋体" w:cs="Arial"/>
          <w:b w:val="0"/>
          <w:color w:val="000000" w:themeColor="text1"/>
          <w:position w:val="0"/>
          <w:sz w:val="21"/>
          <w:szCs w:val="21"/>
          <w14:textFill>
            <w14:solidFill>
              <w14:schemeClr w14:val="tx1"/>
            </w14:solidFill>
          </w14:textFill>
        </w:rPr>
        <w:t xml:space="preserve">联系电话：                                   联系电话： </w:t>
      </w:r>
      <w:r/>
    </w:p>
    <w:p>
      <w:pPr>
        <w:ind w:firstLine="420"/>
        <w:spacing w:line="520" w:lineRule="exact"/>
        <w:rPr>
          <w:rFonts w:hint="eastAsia" w:hAnsi="宋体" w:cs="Arial"/>
          <w:b w:val="0"/>
          <w:color w:val="000000" w:themeColor="text1"/>
          <w:position w:val="0"/>
          <w:sz w:val="21"/>
          <w:szCs w:val="21"/>
          <w14:textFill>
            <w14:solidFill>
              <w14:schemeClr w14:val="tx1"/>
            </w14:solidFill>
          </w14:textFill>
        </w:rPr>
      </w:pPr>
      <w:r>
        <w:rPr>
          <w:rFonts w:hint="eastAsia" w:hAnsi="宋体" w:cs="Arial"/>
          <w:b w:val="0"/>
          <w:color w:val="000000" w:themeColor="text1"/>
          <w:position w:val="0"/>
          <w:sz w:val="21"/>
          <w:szCs w:val="21"/>
          <w14:textFill>
            <w14:solidFill>
              <w14:schemeClr w14:val="tx1"/>
            </w14:solidFill>
          </w14:textFill>
        </w:rPr>
        <w:t xml:space="preserve">使用科室：                                   开户行：              账号：</w:t>
      </w:r>
      <w:r/>
    </w:p>
    <w:p>
      <w:pPr>
        <w:ind w:firstLine="420"/>
        <w:spacing w:line="520" w:lineRule="exact"/>
        <w:rPr>
          <w:rFonts w:hint="eastAsia" w:hAnsi="宋体" w:cs="Arial"/>
          <w:b w:val="0"/>
          <w:color w:val="000000" w:themeColor="text1"/>
          <w:position w:val="0"/>
          <w:sz w:val="21"/>
          <w:szCs w:val="21"/>
          <w14:textFill>
            <w14:solidFill>
              <w14:schemeClr w14:val="tx1"/>
            </w14:solidFill>
          </w14:textFill>
        </w:rPr>
      </w:pPr>
      <w:r>
        <w:rPr>
          <w:rFonts w:hint="eastAsia" w:hAnsi="宋体" w:cs="Arial"/>
          <w:b w:val="0"/>
          <w:color w:val="000000" w:themeColor="text1"/>
          <w:position w:val="0"/>
          <w:sz w:val="21"/>
          <w:szCs w:val="21"/>
          <w14:textFill>
            <w14:solidFill>
              <w14:schemeClr w14:val="tx1"/>
            </w14:solidFill>
          </w14:textFill>
        </w:rPr>
        <w:t xml:space="preserve">日期____年__ 月__日                          日期____年__月__日</w:t>
      </w:r>
      <w:r/>
    </w:p>
    <w:p>
      <w:pPr>
        <w:ind w:firstLine="420"/>
        <w:spacing w:line="360" w:lineRule="auto"/>
        <w:rPr>
          <w:rFonts w:ascii="Calibri" w:hAnsi="Calibri"/>
          <w:b w:val="0"/>
          <w:color w:val="000000" w:themeColor="text1"/>
          <w:position w:val="0"/>
          <w:sz w:val="21"/>
          <w:szCs w:val="22"/>
          <w14:textFill>
            <w14:solidFill>
              <w14:schemeClr w14:val="tx1"/>
            </w14:solidFill>
          </w14:textFill>
        </w:rPr>
        <w:sectPr>
          <w:headerReference w:type="default" r:id="rId12"/>
          <w:footerReference w:type="default" r:id="rId15"/>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Calibri" w:hAnsi="Calibri"/>
          <w:b w:val="0"/>
          <w:color w:val="000000" w:themeColor="text1"/>
          <w:position w:val="0"/>
          <w:sz w:val="21"/>
          <w:szCs w:val="22"/>
          <w14:textFill>
            <w14:solidFill>
              <w14:schemeClr w14:val="tx1"/>
            </w14:solidFill>
          </w14:textFill>
        </w:rPr>
        <w:t xml:space="preserve">：</w:t>
      </w:r>
      <w:r/>
    </w:p>
    <w:p>
      <w:pPr>
        <w:jc w:val="center"/>
        <w:spacing w:line="360" w:lineRule="auto"/>
        <w:rPr>
          <w:rFonts w:hint="eastAsia" w:hAnsi="宋体" w:cs="宋体"/>
          <w:bCs/>
          <w:color w:val="000000" w:themeColor="text1"/>
          <w:sz w:val="44"/>
          <w14:textFill>
            <w14:solidFill>
              <w14:schemeClr w14:val="tx1"/>
            </w14:solidFill>
          </w14:textFill>
        </w:rPr>
      </w:pPr>
      <w:r>
        <w:rPr>
          <w:rFonts w:hint="eastAsia" w:hAnsi="宋体" w:cs="宋体"/>
          <w:bCs/>
          <w:color w:val="000000" w:themeColor="text1"/>
          <w:sz w:val="44"/>
          <w14:textFill>
            <w14:solidFill>
              <w14:schemeClr w14:val="tx1"/>
            </w14:solidFill>
          </w14:textFill>
        </w:rPr>
        <w:t xml:space="preserve">★第</w:t>
      </w:r>
      <w:bookmarkEnd w:id="202"/>
      <w:r>
        <w:rPr>
          <w:rFonts w:hint="eastAsia" w:hAnsi="宋体" w:cs="宋体"/>
          <w:bCs/>
          <w:color w:val="000000" w:themeColor="text1"/>
          <w:sz w:val="44"/>
          <w14:textFill>
            <w14:solidFill>
              <w14:schemeClr w14:val="tx1"/>
            </w14:solidFill>
          </w14:textFill>
        </w:rPr>
        <w:t xml:space="preserve">四章项目需求</w:t>
      </w:r>
      <w:bookmarkEnd w:id="203"/>
      <w:r/>
      <w:bookmarkEnd w:id="204"/>
      <w:r/>
      <w:bookmarkEnd w:id="205"/>
      <w:r/>
      <w:bookmarkEnd w:id="206"/>
      <w:r/>
      <w:r/>
    </w:p>
    <w:p>
      <w:pPr>
        <w:ind w:firstLine="482"/>
        <w:spacing w:line="360" w:lineRule="auto"/>
        <w:rPr>
          <w:rFonts w:hint="eastAsia" w:hAnsi="宋体" w:cs="仿宋"/>
          <w:color w:val="000000" w:themeColor="text1"/>
          <w:position w:val="0"/>
          <w:szCs w:val="24"/>
          <w14:textFill>
            <w14:solidFill>
              <w14:schemeClr w14:val="tx1"/>
            </w14:solidFill>
          </w14:textFill>
        </w:rPr>
        <w:outlineLvl w:val="0"/>
      </w:pPr>
      <w:r/>
      <w:bookmarkStart w:id="211" w:name="_Toc5953"/>
      <w:r/>
      <w:bookmarkStart w:id="212" w:name="_Toc22356580"/>
      <w:r/>
      <w:bookmarkStart w:id="213" w:name="_Toc23828478"/>
      <w:r/>
      <w:bookmarkStart w:id="214" w:name="_Toc513029276"/>
      <w:r/>
      <w:bookmarkStart w:id="215" w:name="_Toc460901585"/>
      <w:r/>
      <w:bookmarkStart w:id="216" w:name="_Toc49090577"/>
      <w:r/>
      <w:bookmarkStart w:id="217" w:name="_Toc120614283"/>
      <w:r/>
      <w:bookmarkStart w:id="218" w:name="_Toc26554095"/>
      <w:r>
        <w:rPr>
          <w:rFonts w:hint="eastAsia" w:hAnsi="宋体"/>
          <w:color w:val="000000" w:themeColor="text1"/>
          <w:position w:val="0"/>
          <w:szCs w:val="24"/>
          <w14:textFill>
            <w14:solidFill>
              <w14:schemeClr w14:val="tx1"/>
            </w14:solidFill>
          </w14:textFill>
        </w:rPr>
        <w:t xml:space="preserve">一、</w:t>
      </w:r>
      <w:r>
        <w:rPr>
          <w:rFonts w:hint="eastAsia" w:hAnsi="宋体" w:cs="仿宋"/>
          <w:color w:val="000000" w:themeColor="text1"/>
          <w:position w:val="0"/>
          <w:szCs w:val="24"/>
          <w14:textFill>
            <w14:solidFill>
              <w14:schemeClr w14:val="tx1"/>
            </w14:solidFill>
          </w14:textFill>
        </w:rPr>
        <w:t xml:space="preserve">项目依据</w:t>
      </w:r>
      <w:r/>
    </w:p>
    <w:p>
      <w:pPr>
        <w:ind w:firstLine="480"/>
        <w:spacing w:line="360" w:lineRule="auto"/>
        <w:rPr>
          <w:rFonts w:hint="eastAsia" w:hAnsi="宋体" w:cs="仿宋"/>
          <w:b w:val="0"/>
          <w:color w:val="000000" w:themeColor="text1"/>
          <w:position w:val="0"/>
          <w:szCs w:val="24"/>
          <w14:textFill>
            <w14:solidFill>
              <w14:schemeClr w14:val="tx1"/>
            </w14:solidFill>
          </w14:textFill>
        </w:rPr>
        <w:outlineLvl w:val="0"/>
      </w:pPr>
      <w:r>
        <w:rPr>
          <w:rFonts w:hint="eastAsia" w:hAnsi="宋体" w:cs="仿宋"/>
          <w:b w:val="0"/>
          <w:color w:val="000000" w:themeColor="text1"/>
          <w:position w:val="0"/>
          <w:szCs w:val="24"/>
          <w14:textFill>
            <w14:solidFill>
              <w14:schemeClr w14:val="tx1"/>
            </w14:solidFill>
          </w14:textFill>
        </w:rPr>
        <w:t xml:space="preserve">《中华人民共和国基本医疗卫生与健康促进法》（2019年12月</w:t>
      </w:r>
      <w:r>
        <w:rPr>
          <w:rFonts w:hint="eastAsia" w:hAnsi="宋体" w:cs="仿宋"/>
          <w:b w:val="0"/>
          <w:color w:val="000000" w:themeColor="text1"/>
          <w:position w:val="0"/>
          <w:szCs w:val="24"/>
          <w14:textFill>
            <w14:solidFill>
              <w14:schemeClr w14:val="tx1"/>
            </w14:solidFill>
          </w14:textFill>
        </w:rPr>
        <w:t xml:space="preserve">28日第十三届全国人民代表大会常务委员会第十五次会议通过，自2020年6月1日起施行）第四十七条规定，国家完善医疗风险分担机制，鼓励医疗机构参加医疗责任保险或者建立医疗风险基金，鼓励患者参加医疗意外保险。《医疗纠纷预防和处理条例》（国务院令第701号，2018年7月31日公布，自2018年10月1日起施行）第七条规定，国家建立完善医疗风险分担机制，发挥保险机制在医疗纠纷处理中的第三方赔付和医疗风险社会化分担的作用，鼓励医疗机构参加医疗责任保险，鼓励患者参加医疗意外保险。《江苏省医疗纠纷预防与处理条例》第五十</w:t>
      </w:r>
      <w:r>
        <w:rPr>
          <w:rFonts w:hint="eastAsia" w:hAnsi="宋体" w:cs="仿宋"/>
          <w:b w:val="0"/>
          <w:color w:val="000000" w:themeColor="text1"/>
          <w:position w:val="0"/>
          <w:szCs w:val="24"/>
          <w14:textFill>
            <w14:solidFill>
              <w14:schemeClr w14:val="tx1"/>
            </w14:solidFill>
          </w14:textFill>
        </w:rPr>
        <w:t xml:space="preserve">一条规定，公立医疗机构应当参加所在地人民政府建立的医疗责任风险分担制度，鼓励非公立医疗机构参加所在地人民政府建立的医疗责任风险分担制度，非公立医疗机构参加医疗责任风险分担制度，执行与公立医疗机构相同的政策；第五十二条规定，推行医疗责任保险制度的，医疗机构应当与承保机构签订保险合同明确具体权利义务，并按照保险合同的约定向承保机构支付保险费，保险费按照规定计入成本。南通市委政法委等四部门印发的《关于进一步完善市区医疗纠纷化解工作机制的意见》，对医疗责任保险及理赔、医疗风险分担、医疗纠纷调处等工作提出了明确要求。</w:t>
      </w:r>
      <w:r/>
    </w:p>
    <w:p>
      <w:pPr>
        <w:ind w:firstLine="482"/>
        <w:spacing w:line="360" w:lineRule="auto"/>
        <w:rPr>
          <w:rFonts w:hint="eastAsia" w:hAnsi="宋体" w:cs="仿宋"/>
          <w:color w:val="000000" w:themeColor="text1"/>
          <w:position w:val="0"/>
          <w:szCs w:val="24"/>
          <w14:textFill>
            <w14:solidFill>
              <w14:schemeClr w14:val="tx1"/>
            </w14:solidFill>
          </w14:textFill>
        </w:rPr>
        <w:outlineLvl w:val="0"/>
      </w:pPr>
      <w:r>
        <w:rPr>
          <w:rFonts w:hint="eastAsia" w:hAnsi="宋体" w:cs="仿宋"/>
          <w:color w:val="000000" w:themeColor="text1"/>
          <w:position w:val="0"/>
          <w:szCs w:val="24"/>
          <w14:textFill>
            <w14:solidFill>
              <w14:schemeClr w14:val="tx1"/>
            </w14:solidFill>
          </w14:textFill>
        </w:rPr>
        <w:t xml:space="preserve">二、项目名称</w:t>
      </w:r>
      <w:r/>
    </w:p>
    <w:p>
      <w:pPr>
        <w:ind w:firstLine="480"/>
        <w:spacing w:line="360" w:lineRule="auto"/>
        <w:rPr>
          <w:rFonts w:hint="eastAsia" w:hAnsi="宋体" w:cs="仿宋"/>
          <w:b w:val="0"/>
          <w:color w:val="000000" w:themeColor="text1"/>
          <w:position w:val="0"/>
          <w:szCs w:val="24"/>
          <w14:textFill>
            <w14:solidFill>
              <w14:schemeClr w14:val="tx1"/>
            </w14:solidFill>
          </w14:textFill>
        </w:rPr>
        <w:outlineLvl w:val="0"/>
      </w:pPr>
      <w:r>
        <w:rPr>
          <w:rFonts w:hint="eastAsia" w:hAnsi="宋体" w:cs="仿宋"/>
          <w:b w:val="0"/>
          <w:color w:val="000000" w:themeColor="text1"/>
          <w:position w:val="0"/>
          <w:szCs w:val="24"/>
          <w14:textFill>
            <w14:solidFill>
              <w14:schemeClr w14:val="tx1"/>
            </w14:solidFill>
          </w14:textFill>
        </w:rPr>
        <w:t xml:space="preserve">医疗责任保险及保险服务项目</w:t>
      </w:r>
      <w:r/>
    </w:p>
    <w:p>
      <w:pPr>
        <w:ind w:firstLine="482"/>
        <w:spacing w:line="360" w:lineRule="auto"/>
        <w:rPr>
          <w:rFonts w:hint="eastAsia" w:hAnsi="宋体" w:cs="仿宋"/>
          <w:b w:val="0"/>
          <w:color w:val="000000" w:themeColor="text1"/>
          <w:position w:val="0"/>
          <w:szCs w:val="24"/>
          <w14:textFill>
            <w14:solidFill>
              <w14:schemeClr w14:val="tx1"/>
            </w14:solidFill>
          </w14:textFill>
        </w:rPr>
        <w:outlineLvl w:val="0"/>
      </w:pPr>
      <w:r>
        <w:rPr>
          <w:rFonts w:hint="eastAsia" w:hAnsi="宋体" w:cs="仿宋"/>
          <w:color w:val="000000" w:themeColor="text1"/>
          <w:position w:val="0"/>
          <w:szCs w:val="24"/>
          <w14:textFill>
            <w14:solidFill>
              <w14:schemeClr w14:val="tx1"/>
            </w14:solidFill>
          </w14:textFill>
        </w:rPr>
        <w:t xml:space="preserve">三、</w:t>
      </w:r>
      <w:r>
        <w:rPr>
          <w:rFonts w:hint="eastAsia" w:hAnsi="宋体" w:cs="仿宋"/>
          <w:color w:val="000000" w:themeColor="text1"/>
          <w:position w:val="0"/>
          <w:szCs w:val="24"/>
          <w14:textFill>
            <w14:solidFill>
              <w14:schemeClr w14:val="tx1"/>
            </w14:solidFill>
          </w14:textFill>
        </w:rPr>
        <w:t xml:space="preserve">医疗资源情况</w:t>
      </w:r>
      <w:r>
        <w:rPr>
          <w:rFonts w:hint="eastAsia" w:hAnsi="宋体" w:cs="仿宋"/>
          <w:b w:val="0"/>
          <w:color w:val="000000" w:themeColor="text1"/>
          <w:position w:val="0"/>
          <w:szCs w:val="24"/>
          <w14:textFill>
            <w14:solidFill>
              <w14:schemeClr w14:val="tx1"/>
            </w14:solidFill>
          </w14:textFill>
        </w:rPr>
        <w:t xml:space="preserve">（2025年）</w:t>
      </w:r>
      <w:r/>
    </w:p>
    <w:tbl>
      <w:tblPr>
        <w:tblStyle w:val="1311"/>
        <w:tblW w:w="9073"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11"/>
        <w:gridCol w:w="1701"/>
        <w:gridCol w:w="1559"/>
        <w:gridCol w:w="1559"/>
        <w:gridCol w:w="1843"/>
      </w:tblGrid>
      <w:tr>
        <w:trPr/>
        <w:tc>
          <w:tcPr>
            <w:tcW w:w="2411" w:type="dxa"/>
            <w:vAlign w:val="center"/>
            <w:textDirection w:val="lrTb"/>
            <w:noWrap w:val="false"/>
          </w:tcPr>
          <w:p>
            <w:pPr>
              <w:jc w:val="center"/>
              <w:spacing w:line="360" w:lineRule="auto"/>
              <w:widowControl/>
              <w:rPr>
                <w:rFonts w:hint="eastAsia" w:hAnsi="宋体" w:cs="宋体"/>
                <w:color w:val="000000" w:themeColor="text1"/>
                <w:position w:val="0"/>
                <w:szCs w:val="24"/>
                <w14:textFill>
                  <w14:solidFill>
                    <w14:schemeClr w14:val="tx1"/>
                  </w14:solidFill>
                </w14:textFill>
              </w:rPr>
            </w:pPr>
            <w:r>
              <w:rPr>
                <w:rFonts w:hint="eastAsia" w:hAnsi="宋体" w:cs="宋体"/>
                <w:color w:val="000000" w:themeColor="text1"/>
                <w:position w:val="0"/>
                <w:szCs w:val="24"/>
                <w14:textFill>
                  <w14:solidFill>
                    <w14:schemeClr w14:val="tx1"/>
                  </w14:solidFill>
                </w14:textFill>
              </w:rPr>
              <w:t xml:space="preserve">医疗机构</w:t>
            </w:r>
            <w:r/>
          </w:p>
        </w:tc>
        <w:tc>
          <w:tcPr>
            <w:tcW w:w="1701" w:type="dxa"/>
            <w:vAlign w:val="center"/>
            <w:textDirection w:val="lrTb"/>
            <w:noWrap w:val="false"/>
          </w:tcPr>
          <w:p>
            <w:pPr>
              <w:jc w:val="center"/>
              <w:spacing w:line="360" w:lineRule="auto"/>
              <w:widowControl/>
              <w:rPr>
                <w:rFonts w:hint="eastAsia" w:hAnsi="宋体" w:cs="宋体"/>
                <w:color w:val="000000" w:themeColor="text1"/>
                <w:position w:val="0"/>
                <w:szCs w:val="24"/>
                <w14:textFill>
                  <w14:solidFill>
                    <w14:schemeClr w14:val="tx1"/>
                  </w14:solidFill>
                </w14:textFill>
              </w:rPr>
            </w:pPr>
            <w:r>
              <w:rPr>
                <w:rFonts w:hint="eastAsia" w:hAnsi="宋体" w:cs="宋体"/>
                <w:color w:val="000000" w:themeColor="text1"/>
                <w:position w:val="0"/>
                <w:szCs w:val="24"/>
                <w14:textFill>
                  <w14:solidFill>
                    <w14:schemeClr w14:val="tx1"/>
                  </w14:solidFill>
                </w14:textFill>
              </w:rPr>
              <w:t xml:space="preserve">年门急诊人次</w:t>
            </w:r>
            <w:r/>
          </w:p>
        </w:tc>
        <w:tc>
          <w:tcPr>
            <w:tcW w:w="1559" w:type="dxa"/>
            <w:vAlign w:val="center"/>
            <w:textDirection w:val="lrTb"/>
            <w:noWrap w:val="false"/>
          </w:tcPr>
          <w:p>
            <w:pPr>
              <w:jc w:val="center"/>
              <w:spacing w:line="360" w:lineRule="auto"/>
              <w:widowControl/>
              <w:rPr>
                <w:rFonts w:hint="eastAsia" w:hAnsi="宋体" w:cs="宋体"/>
                <w:color w:val="000000" w:themeColor="text1"/>
                <w:position w:val="0"/>
                <w:szCs w:val="24"/>
                <w14:textFill>
                  <w14:solidFill>
                    <w14:schemeClr w14:val="tx1"/>
                  </w14:solidFill>
                </w14:textFill>
              </w:rPr>
            </w:pPr>
            <w:r>
              <w:rPr>
                <w:rFonts w:hint="eastAsia" w:hAnsi="宋体" w:cs="宋体"/>
                <w:color w:val="000000" w:themeColor="text1"/>
                <w:position w:val="0"/>
                <w:szCs w:val="24"/>
                <w14:textFill>
                  <w14:solidFill>
                    <w14:schemeClr w14:val="tx1"/>
                  </w14:solidFill>
                </w14:textFill>
              </w:rPr>
              <w:t xml:space="preserve">年出院人次</w:t>
            </w:r>
            <w:r/>
          </w:p>
        </w:tc>
        <w:tc>
          <w:tcPr>
            <w:tcW w:w="1559" w:type="dxa"/>
            <w:vAlign w:val="center"/>
            <w:textDirection w:val="lrTb"/>
            <w:noWrap w:val="false"/>
          </w:tcPr>
          <w:p>
            <w:pPr>
              <w:jc w:val="center"/>
              <w:spacing w:line="360" w:lineRule="auto"/>
              <w:widowControl/>
              <w:rPr>
                <w:rFonts w:hint="eastAsia" w:hAnsi="宋体" w:cs="宋体"/>
                <w:color w:val="000000" w:themeColor="text1"/>
                <w:position w:val="0"/>
                <w:szCs w:val="24"/>
                <w14:textFill>
                  <w14:solidFill>
                    <w14:schemeClr w14:val="tx1"/>
                  </w14:solidFill>
                </w14:textFill>
              </w:rPr>
            </w:pPr>
            <w:r>
              <w:rPr>
                <w:rFonts w:hint="eastAsia" w:hAnsi="宋体" w:cs="宋体"/>
                <w:color w:val="000000" w:themeColor="text1"/>
                <w:position w:val="0"/>
                <w:szCs w:val="24"/>
                <w14:textFill>
                  <w14:solidFill>
                    <w14:schemeClr w14:val="tx1"/>
                  </w14:solidFill>
                </w14:textFill>
              </w:rPr>
              <w:t xml:space="preserve">年手术台次</w:t>
            </w:r>
            <w:r/>
          </w:p>
        </w:tc>
        <w:tc>
          <w:tcPr>
            <w:tcW w:w="1843" w:type="dxa"/>
            <w:vAlign w:val="center"/>
            <w:textDirection w:val="lrTb"/>
            <w:noWrap w:val="false"/>
          </w:tcPr>
          <w:p>
            <w:pPr>
              <w:jc w:val="center"/>
              <w:spacing w:line="360" w:lineRule="auto"/>
              <w:widowControl/>
              <w:rPr>
                <w:rFonts w:hint="eastAsia" w:hAnsi="宋体" w:cs="宋体"/>
                <w:color w:val="000000" w:themeColor="text1"/>
                <w:position w:val="0"/>
                <w:szCs w:val="24"/>
                <w14:textFill>
                  <w14:solidFill>
                    <w14:schemeClr w14:val="tx1"/>
                  </w14:solidFill>
                </w14:textFill>
              </w:rPr>
            </w:pPr>
            <w:r>
              <w:rPr>
                <w:rFonts w:hint="eastAsia" w:hAnsi="宋体" w:cs="宋体"/>
                <w:color w:val="000000" w:themeColor="text1"/>
                <w:position w:val="0"/>
                <w:szCs w:val="24"/>
                <w14:textFill>
                  <w14:solidFill>
                    <w14:schemeClr w14:val="tx1"/>
                  </w14:solidFill>
                </w14:textFill>
              </w:rPr>
              <w:t xml:space="preserve">医务人员数量</w:t>
            </w:r>
            <w:r/>
          </w:p>
        </w:tc>
      </w:tr>
      <w:tr>
        <w:trPr/>
        <w:tc>
          <w:tcPr>
            <w:tcW w:w="2411" w:type="dxa"/>
            <w:vAlign w:val="center"/>
            <w:textDirection w:val="lrTb"/>
            <w:noWrap w:val="false"/>
          </w:tcPr>
          <w:p>
            <w:pPr>
              <w:jc w:val="center"/>
              <w:spacing w:line="360" w:lineRule="auto"/>
              <w:widowControl/>
              <w:rPr>
                <w:rFonts w:hint="eastAsia" w:hAnsi="宋体" w:cs="宋体"/>
                <w:color w:val="000000" w:themeColor="text1"/>
                <w:position w:val="0"/>
                <w:szCs w:val="24"/>
                <w14:textFill>
                  <w14:solidFill>
                    <w14:schemeClr w14:val="tx1"/>
                  </w14:solidFill>
                </w14:textFill>
              </w:rPr>
            </w:pPr>
            <w:r>
              <w:rPr>
                <w:rFonts w:hint="eastAsia" w:hAnsi="宋体" w:cs="宋体"/>
                <w:color w:val="000000" w:themeColor="text1"/>
                <w:position w:val="0"/>
                <w:szCs w:val="24"/>
                <w14:textFill>
                  <w14:solidFill>
                    <w14:schemeClr w14:val="tx1"/>
                  </w14:solidFill>
                </w14:textFill>
              </w:rPr>
              <w:t xml:space="preserve">南通市第一人民医院</w:t>
            </w:r>
            <w:r/>
          </w:p>
        </w:tc>
        <w:tc>
          <w:tcPr>
            <w:tcW w:w="1701" w:type="dxa"/>
            <w:vAlign w:val="center"/>
            <w:textDirection w:val="lrTb"/>
            <w:noWrap w:val="false"/>
          </w:tcPr>
          <w:p>
            <w:pPr>
              <w:jc w:val="center"/>
              <w:spacing w:line="360" w:lineRule="auto"/>
              <w:widowControl/>
              <w:rPr>
                <w:rFonts w:hint="eastAsia" w:hAnsi="宋体" w:cs="宋体"/>
                <w:color w:val="000000" w:themeColor="text1"/>
                <w:position w:val="0"/>
                <w:szCs w:val="24"/>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1685109</w:t>
            </w:r>
            <w:r/>
          </w:p>
        </w:tc>
        <w:tc>
          <w:tcPr>
            <w:tcW w:w="1559" w:type="dxa"/>
            <w:vAlign w:val="center"/>
            <w:textDirection w:val="lrTb"/>
            <w:noWrap w:val="false"/>
          </w:tcPr>
          <w:p>
            <w:pPr>
              <w:jc w:val="center"/>
              <w:spacing w:line="360" w:lineRule="auto"/>
              <w:widowControl/>
              <w:rPr>
                <w:rFonts w:hint="eastAsia" w:hAnsi="宋体" w:cs="宋体"/>
                <w:color w:val="000000" w:themeColor="text1"/>
                <w:position w:val="0"/>
                <w:szCs w:val="24"/>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111261</w:t>
            </w:r>
            <w:r/>
          </w:p>
        </w:tc>
        <w:tc>
          <w:tcPr>
            <w:tcW w:w="1559" w:type="dxa"/>
            <w:vAlign w:val="center"/>
            <w:textDirection w:val="lrTb"/>
            <w:noWrap w:val="false"/>
          </w:tcPr>
          <w:p>
            <w:pPr>
              <w:jc w:val="center"/>
              <w:spacing w:line="360" w:lineRule="auto"/>
              <w:widowControl/>
              <w:rPr>
                <w:rFonts w:hint="eastAsia" w:hAnsi="宋体" w:cs="宋体"/>
                <w:color w:val="000000" w:themeColor="text1"/>
                <w:position w:val="0"/>
                <w:szCs w:val="24"/>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37696</w:t>
            </w:r>
            <w:r/>
          </w:p>
        </w:tc>
        <w:tc>
          <w:tcPr>
            <w:tcW w:w="1843" w:type="dxa"/>
            <w:vAlign w:val="center"/>
            <w:textDirection w:val="lrTb"/>
            <w:noWrap w:val="false"/>
          </w:tcPr>
          <w:p>
            <w:pPr>
              <w:jc w:val="center"/>
              <w:spacing w:line="360" w:lineRule="auto"/>
              <w:widowControl/>
              <w:rPr>
                <w:rFonts w:hint="eastAsia" w:hAnsi="宋体" w:cs="宋体"/>
                <w:color w:val="000000" w:themeColor="text1"/>
                <w:position w:val="0"/>
                <w:szCs w:val="24"/>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2788</w:t>
            </w:r>
            <w:r/>
          </w:p>
        </w:tc>
      </w:tr>
      <w:tr>
        <w:trPr/>
        <w:tc>
          <w:tcPr>
            <w:tcW w:w="2411" w:type="dxa"/>
            <w:vAlign w:val="center"/>
            <w:textDirection w:val="lrTb"/>
            <w:noWrap w:val="false"/>
          </w:tcPr>
          <w:p>
            <w:pPr>
              <w:jc w:val="center"/>
              <w:spacing w:line="360" w:lineRule="auto"/>
              <w:widowControl/>
              <w:rPr>
                <w:rFonts w:hint="eastAsia" w:hAnsi="宋体" w:cs="宋体"/>
                <w:color w:val="000000" w:themeColor="text1"/>
                <w:position w:val="0"/>
                <w:szCs w:val="24"/>
                <w14:textFill>
                  <w14:solidFill>
                    <w14:schemeClr w14:val="tx1"/>
                  </w14:solidFill>
                </w14:textFill>
              </w:rPr>
            </w:pPr>
            <w:r>
              <w:rPr>
                <w:rFonts w:hint="eastAsia" w:hAnsi="宋体" w:cs="宋体"/>
                <w:color w:val="000000" w:themeColor="text1"/>
                <w:position w:val="0"/>
                <w:szCs w:val="24"/>
                <w14:textFill>
                  <w14:solidFill>
                    <w14:schemeClr w14:val="tx1"/>
                  </w14:solidFill>
                </w14:textFill>
              </w:rPr>
              <w:t xml:space="preserve">南通市第二人民医院</w:t>
            </w:r>
            <w:r/>
          </w:p>
        </w:tc>
        <w:tc>
          <w:tcPr>
            <w:tcW w:w="1701" w:type="dxa"/>
            <w:vAlign w:val="center"/>
            <w:textDirection w:val="lrTb"/>
            <w:noWrap w:val="false"/>
          </w:tcPr>
          <w:p>
            <w:pPr>
              <w:jc w:val="center"/>
              <w:spacing w:line="360" w:lineRule="auto"/>
              <w:widowControl/>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394784</w:t>
            </w:r>
            <w:r/>
          </w:p>
        </w:tc>
        <w:tc>
          <w:tcPr>
            <w:tcW w:w="1559" w:type="dxa"/>
            <w:vAlign w:val="center"/>
            <w:textDirection w:val="lrTb"/>
            <w:noWrap w:val="false"/>
          </w:tcPr>
          <w:p>
            <w:pPr>
              <w:jc w:val="center"/>
              <w:spacing w:line="360" w:lineRule="auto"/>
              <w:widowControl/>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21869</w:t>
            </w:r>
            <w:r/>
          </w:p>
        </w:tc>
        <w:tc>
          <w:tcPr>
            <w:tcW w:w="1559" w:type="dxa"/>
            <w:vAlign w:val="center"/>
            <w:textDirection w:val="lrTb"/>
            <w:noWrap w:val="false"/>
          </w:tcPr>
          <w:p>
            <w:pPr>
              <w:jc w:val="center"/>
              <w:spacing w:line="360" w:lineRule="auto"/>
              <w:widowControl/>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4740</w:t>
            </w:r>
            <w:r/>
          </w:p>
        </w:tc>
        <w:tc>
          <w:tcPr>
            <w:tcW w:w="1843" w:type="dxa"/>
            <w:vAlign w:val="center"/>
            <w:textDirection w:val="lrTb"/>
            <w:noWrap w:val="false"/>
          </w:tcPr>
          <w:p>
            <w:pPr>
              <w:jc w:val="center"/>
              <w:spacing w:line="360" w:lineRule="auto"/>
              <w:widowControl/>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763</w:t>
            </w:r>
            <w:r/>
          </w:p>
        </w:tc>
      </w:tr>
      <w:tr>
        <w:trPr/>
        <w:tc>
          <w:tcPr>
            <w:tcW w:w="2411" w:type="dxa"/>
            <w:vAlign w:val="center"/>
            <w:textDirection w:val="lrTb"/>
            <w:noWrap w:val="false"/>
          </w:tcPr>
          <w:p>
            <w:pPr>
              <w:jc w:val="center"/>
              <w:spacing w:line="360" w:lineRule="auto"/>
              <w:widowControl/>
              <w:rPr>
                <w:rFonts w:hint="eastAsia" w:hAnsi="宋体" w:cs="宋体"/>
                <w:color w:val="000000" w:themeColor="text1"/>
                <w:position w:val="0"/>
                <w:szCs w:val="24"/>
                <w14:textFill>
                  <w14:solidFill>
                    <w14:schemeClr w14:val="tx1"/>
                  </w14:solidFill>
                </w14:textFill>
              </w:rPr>
            </w:pPr>
            <w:r>
              <w:rPr>
                <w:rFonts w:hint="eastAsia" w:hAnsi="宋体" w:cs="宋体"/>
                <w:color w:val="000000" w:themeColor="text1"/>
                <w:position w:val="0"/>
                <w:szCs w:val="24"/>
                <w14:textFill>
                  <w14:solidFill>
                    <w14:schemeClr w14:val="tx1"/>
                  </w14:solidFill>
                </w14:textFill>
              </w:rPr>
              <w:t xml:space="preserve">南通市第三人民医院</w:t>
            </w:r>
            <w:r/>
          </w:p>
        </w:tc>
        <w:tc>
          <w:tcPr>
            <w:tcW w:w="1701" w:type="dxa"/>
            <w:vAlign w:val="center"/>
            <w:textDirection w:val="lrTb"/>
            <w:noWrap w:val="false"/>
          </w:tcPr>
          <w:p>
            <w:pPr>
              <w:jc w:val="center"/>
              <w:spacing w:line="360" w:lineRule="auto"/>
              <w:widowControl/>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751472</w:t>
            </w:r>
            <w:r/>
          </w:p>
        </w:tc>
        <w:tc>
          <w:tcPr>
            <w:tcW w:w="1559" w:type="dxa"/>
            <w:vAlign w:val="center"/>
            <w:textDirection w:val="lrTb"/>
            <w:noWrap w:val="false"/>
          </w:tcPr>
          <w:p>
            <w:pPr>
              <w:jc w:val="center"/>
              <w:spacing w:line="360" w:lineRule="auto"/>
              <w:widowControl/>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45168</w:t>
            </w:r>
            <w:r/>
          </w:p>
        </w:tc>
        <w:tc>
          <w:tcPr>
            <w:tcW w:w="1559" w:type="dxa"/>
            <w:vAlign w:val="center"/>
            <w:textDirection w:val="lrTb"/>
            <w:noWrap w:val="false"/>
          </w:tcPr>
          <w:p>
            <w:pPr>
              <w:jc w:val="center"/>
              <w:spacing w:line="360" w:lineRule="auto"/>
              <w:widowControl/>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11295</w:t>
            </w:r>
            <w:r/>
          </w:p>
        </w:tc>
        <w:tc>
          <w:tcPr>
            <w:tcW w:w="1843" w:type="dxa"/>
            <w:vAlign w:val="center"/>
            <w:textDirection w:val="lrTb"/>
            <w:noWrap w:val="false"/>
          </w:tcPr>
          <w:p>
            <w:pPr>
              <w:jc w:val="center"/>
              <w:spacing w:line="360" w:lineRule="auto"/>
              <w:widowControl/>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1441</w:t>
            </w:r>
            <w:r/>
          </w:p>
        </w:tc>
      </w:tr>
      <w:tr>
        <w:trPr/>
        <w:tc>
          <w:tcPr>
            <w:tcW w:w="2411" w:type="dxa"/>
            <w:vAlign w:val="center"/>
            <w:textDirection w:val="lrTb"/>
            <w:noWrap w:val="false"/>
          </w:tcPr>
          <w:p>
            <w:pPr>
              <w:jc w:val="center"/>
              <w:spacing w:line="360" w:lineRule="auto"/>
              <w:widowControl/>
              <w:rPr>
                <w:rFonts w:hint="eastAsia" w:hAnsi="宋体" w:cs="宋体"/>
                <w:color w:val="000000" w:themeColor="text1"/>
                <w:position w:val="0"/>
                <w:szCs w:val="24"/>
                <w14:textFill>
                  <w14:solidFill>
                    <w14:schemeClr w14:val="tx1"/>
                  </w14:solidFill>
                </w14:textFill>
              </w:rPr>
            </w:pPr>
            <w:r>
              <w:rPr>
                <w:rFonts w:hint="eastAsia" w:hAnsi="宋体" w:cs="宋体"/>
                <w:color w:val="000000" w:themeColor="text1"/>
                <w:position w:val="0"/>
                <w:szCs w:val="24"/>
                <w14:textFill>
                  <w14:solidFill>
                    <w14:schemeClr w14:val="tx1"/>
                  </w14:solidFill>
                </w14:textFill>
              </w:rPr>
              <w:t xml:space="preserve">南通市第四人民医院</w:t>
            </w:r>
            <w:r/>
          </w:p>
        </w:tc>
        <w:tc>
          <w:tcPr>
            <w:tcW w:w="1701" w:type="dxa"/>
            <w:vAlign w:val="center"/>
            <w:textDirection w:val="lrTb"/>
            <w:noWrap w:val="false"/>
          </w:tcPr>
          <w:p>
            <w:pPr>
              <w:jc w:val="center"/>
              <w:spacing w:line="360" w:lineRule="auto"/>
              <w:widowControl/>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365795</w:t>
            </w:r>
            <w:r/>
          </w:p>
        </w:tc>
        <w:tc>
          <w:tcPr>
            <w:tcW w:w="1559" w:type="dxa"/>
            <w:vAlign w:val="center"/>
            <w:textDirection w:val="lrTb"/>
            <w:noWrap w:val="false"/>
          </w:tcPr>
          <w:p>
            <w:pPr>
              <w:jc w:val="center"/>
              <w:spacing w:line="360" w:lineRule="auto"/>
              <w:widowControl/>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10050</w:t>
            </w:r>
            <w:r/>
          </w:p>
        </w:tc>
        <w:tc>
          <w:tcPr>
            <w:tcW w:w="1559" w:type="dxa"/>
            <w:vAlign w:val="center"/>
            <w:textDirection w:val="lrTb"/>
            <w:noWrap w:val="false"/>
          </w:tcPr>
          <w:p>
            <w:pPr>
              <w:jc w:val="center"/>
              <w:spacing w:line="360" w:lineRule="auto"/>
              <w:widowControl/>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1278</w:t>
            </w:r>
            <w:r/>
          </w:p>
        </w:tc>
        <w:tc>
          <w:tcPr>
            <w:tcW w:w="1843" w:type="dxa"/>
            <w:vAlign w:val="center"/>
            <w:textDirection w:val="lrTb"/>
            <w:noWrap w:val="false"/>
          </w:tcPr>
          <w:p>
            <w:pPr>
              <w:jc w:val="center"/>
              <w:spacing w:line="360" w:lineRule="auto"/>
              <w:widowControl/>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552</w:t>
            </w:r>
            <w:r/>
          </w:p>
        </w:tc>
      </w:tr>
      <w:tr>
        <w:trPr/>
        <w:tc>
          <w:tcPr>
            <w:tcW w:w="2411" w:type="dxa"/>
            <w:vAlign w:val="center"/>
            <w:textDirection w:val="lrTb"/>
            <w:noWrap w:val="false"/>
          </w:tcPr>
          <w:p>
            <w:pPr>
              <w:jc w:val="center"/>
              <w:spacing w:line="360" w:lineRule="auto"/>
              <w:widowControl/>
              <w:rPr>
                <w:rFonts w:hint="eastAsia" w:hAnsi="宋体" w:cs="宋体"/>
                <w:color w:val="000000" w:themeColor="text1"/>
                <w:position w:val="0"/>
                <w:szCs w:val="24"/>
                <w14:textFill>
                  <w14:solidFill>
                    <w14:schemeClr w14:val="tx1"/>
                  </w14:solidFill>
                </w14:textFill>
              </w:rPr>
            </w:pPr>
            <w:r>
              <w:rPr>
                <w:rFonts w:hint="eastAsia" w:hAnsi="宋体" w:cs="宋体"/>
                <w:color w:val="000000" w:themeColor="text1"/>
                <w:position w:val="0"/>
                <w:szCs w:val="24"/>
                <w14:textFill>
                  <w14:solidFill>
                    <w14:schemeClr w14:val="tx1"/>
                  </w14:solidFill>
                </w14:textFill>
              </w:rPr>
              <w:t xml:space="preserve">南通市肿瘤医院</w:t>
            </w:r>
            <w:r/>
          </w:p>
        </w:tc>
        <w:tc>
          <w:tcPr>
            <w:tcW w:w="1701" w:type="dxa"/>
            <w:vAlign w:val="center"/>
            <w:textDirection w:val="lrTb"/>
            <w:noWrap w:val="false"/>
          </w:tcPr>
          <w:p>
            <w:pPr>
              <w:jc w:val="center"/>
              <w:spacing w:line="360" w:lineRule="auto"/>
              <w:widowControl/>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226202</w:t>
            </w:r>
            <w:r/>
          </w:p>
        </w:tc>
        <w:tc>
          <w:tcPr>
            <w:tcW w:w="1559" w:type="dxa"/>
            <w:vAlign w:val="center"/>
            <w:textDirection w:val="lrTb"/>
            <w:noWrap w:val="false"/>
          </w:tcPr>
          <w:p>
            <w:pPr>
              <w:jc w:val="center"/>
              <w:spacing w:line="360" w:lineRule="auto"/>
              <w:widowControl/>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51161</w:t>
            </w:r>
            <w:r/>
          </w:p>
        </w:tc>
        <w:tc>
          <w:tcPr>
            <w:tcW w:w="1559" w:type="dxa"/>
            <w:vAlign w:val="center"/>
            <w:textDirection w:val="lrTb"/>
            <w:noWrap w:val="false"/>
          </w:tcPr>
          <w:p>
            <w:pPr>
              <w:jc w:val="center"/>
              <w:spacing w:line="360" w:lineRule="auto"/>
              <w:widowControl/>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6544</w:t>
            </w:r>
            <w:r/>
          </w:p>
        </w:tc>
        <w:tc>
          <w:tcPr>
            <w:tcW w:w="1843" w:type="dxa"/>
            <w:vAlign w:val="center"/>
            <w:textDirection w:val="lrTb"/>
            <w:noWrap w:val="false"/>
          </w:tcPr>
          <w:p>
            <w:pPr>
              <w:jc w:val="center"/>
              <w:spacing w:line="360" w:lineRule="auto"/>
              <w:widowControl/>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1301</w:t>
            </w:r>
            <w:r/>
          </w:p>
        </w:tc>
      </w:tr>
      <w:tr>
        <w:trPr/>
        <w:tc>
          <w:tcPr>
            <w:tcW w:w="2411" w:type="dxa"/>
            <w:vAlign w:val="center"/>
            <w:textDirection w:val="lrTb"/>
            <w:noWrap w:val="false"/>
          </w:tcPr>
          <w:p>
            <w:pPr>
              <w:jc w:val="center"/>
              <w:spacing w:line="360" w:lineRule="auto"/>
              <w:widowControl/>
              <w:rPr>
                <w:rFonts w:hint="eastAsia" w:hAnsi="宋体" w:cs="宋体"/>
                <w:color w:val="000000" w:themeColor="text1"/>
                <w:position w:val="0"/>
                <w:szCs w:val="24"/>
                <w14:textFill>
                  <w14:solidFill>
                    <w14:schemeClr w14:val="tx1"/>
                  </w14:solidFill>
                </w14:textFill>
              </w:rPr>
            </w:pPr>
            <w:r>
              <w:rPr>
                <w:rFonts w:hint="eastAsia" w:hAnsi="宋体" w:cs="宋体"/>
                <w:color w:val="000000" w:themeColor="text1"/>
                <w:position w:val="0"/>
                <w:szCs w:val="24"/>
                <w14:textFill>
                  <w14:solidFill>
                    <w14:schemeClr w14:val="tx1"/>
                  </w14:solidFill>
                </w14:textFill>
              </w:rPr>
              <w:t xml:space="preserve">南通市第六人民医院</w:t>
            </w:r>
            <w:r/>
          </w:p>
        </w:tc>
        <w:tc>
          <w:tcPr>
            <w:tcW w:w="1701" w:type="dxa"/>
            <w:vAlign w:val="center"/>
            <w:textDirection w:val="lrTb"/>
            <w:noWrap w:val="false"/>
          </w:tcPr>
          <w:p>
            <w:pPr>
              <w:jc w:val="center"/>
              <w:spacing w:line="360" w:lineRule="auto"/>
              <w:widowControl/>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400578</w:t>
            </w:r>
            <w:r/>
          </w:p>
        </w:tc>
        <w:tc>
          <w:tcPr>
            <w:tcW w:w="1559" w:type="dxa"/>
            <w:vAlign w:val="center"/>
            <w:textDirection w:val="lrTb"/>
            <w:noWrap w:val="false"/>
          </w:tcPr>
          <w:p>
            <w:pPr>
              <w:jc w:val="center"/>
              <w:spacing w:line="360" w:lineRule="auto"/>
              <w:widowControl/>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22885</w:t>
            </w:r>
            <w:r/>
          </w:p>
        </w:tc>
        <w:tc>
          <w:tcPr>
            <w:tcW w:w="1559" w:type="dxa"/>
            <w:vAlign w:val="center"/>
            <w:textDirection w:val="lrTb"/>
            <w:noWrap w:val="false"/>
          </w:tcPr>
          <w:p>
            <w:pPr>
              <w:jc w:val="center"/>
              <w:spacing w:line="360" w:lineRule="auto"/>
              <w:widowControl/>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5459</w:t>
            </w:r>
            <w:r/>
          </w:p>
        </w:tc>
        <w:tc>
          <w:tcPr>
            <w:tcW w:w="1843" w:type="dxa"/>
            <w:vAlign w:val="center"/>
            <w:textDirection w:val="lrTb"/>
            <w:noWrap w:val="false"/>
          </w:tcPr>
          <w:p>
            <w:pPr>
              <w:jc w:val="center"/>
              <w:spacing w:line="360" w:lineRule="auto"/>
              <w:widowControl/>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866</w:t>
            </w:r>
            <w:r/>
          </w:p>
        </w:tc>
      </w:tr>
      <w:tr>
        <w:trPr/>
        <w:tc>
          <w:tcPr>
            <w:tcW w:w="2411" w:type="dxa"/>
            <w:vAlign w:val="center"/>
            <w:textDirection w:val="lrTb"/>
            <w:noWrap w:val="false"/>
          </w:tcPr>
          <w:p>
            <w:pPr>
              <w:jc w:val="center"/>
              <w:spacing w:line="360" w:lineRule="auto"/>
              <w:widowControl/>
              <w:rPr>
                <w:rFonts w:hint="eastAsia" w:hAnsi="宋体" w:cs="宋体"/>
                <w:color w:val="000000" w:themeColor="text1"/>
                <w:position w:val="0"/>
                <w:szCs w:val="24"/>
                <w14:textFill>
                  <w14:solidFill>
                    <w14:schemeClr w14:val="tx1"/>
                  </w14:solidFill>
                </w14:textFill>
              </w:rPr>
            </w:pPr>
            <w:r>
              <w:rPr>
                <w:rFonts w:hint="eastAsia" w:hAnsi="宋体" w:cs="宋体"/>
                <w:color w:val="000000" w:themeColor="text1"/>
                <w:position w:val="0"/>
                <w:szCs w:val="24"/>
                <w14:textFill>
                  <w14:solidFill>
                    <w14:schemeClr w14:val="tx1"/>
                  </w14:solidFill>
                </w14:textFill>
              </w:rPr>
              <w:t xml:space="preserve">南通市中医院</w:t>
            </w:r>
            <w:r/>
          </w:p>
        </w:tc>
        <w:tc>
          <w:tcPr>
            <w:tcW w:w="1701" w:type="dxa"/>
            <w:vAlign w:val="center"/>
            <w:textDirection w:val="lrTb"/>
            <w:noWrap w:val="false"/>
          </w:tcPr>
          <w:p>
            <w:pPr>
              <w:jc w:val="center"/>
              <w:spacing w:line="360" w:lineRule="auto"/>
              <w:widowControl/>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833037</w:t>
            </w:r>
            <w:r/>
          </w:p>
        </w:tc>
        <w:tc>
          <w:tcPr>
            <w:tcW w:w="1559" w:type="dxa"/>
            <w:vAlign w:val="center"/>
            <w:textDirection w:val="lrTb"/>
            <w:noWrap w:val="false"/>
          </w:tcPr>
          <w:p>
            <w:pPr>
              <w:jc w:val="center"/>
              <w:spacing w:line="360" w:lineRule="auto"/>
              <w:widowControl/>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40409</w:t>
            </w:r>
            <w:r/>
          </w:p>
        </w:tc>
        <w:tc>
          <w:tcPr>
            <w:tcW w:w="1559" w:type="dxa"/>
            <w:vAlign w:val="center"/>
            <w:textDirection w:val="lrTb"/>
            <w:noWrap w:val="false"/>
          </w:tcPr>
          <w:p>
            <w:pPr>
              <w:jc w:val="center"/>
              <w:spacing w:line="360" w:lineRule="auto"/>
              <w:widowControl/>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11370</w:t>
            </w:r>
            <w:r/>
          </w:p>
        </w:tc>
        <w:tc>
          <w:tcPr>
            <w:tcW w:w="1843" w:type="dxa"/>
            <w:vAlign w:val="center"/>
            <w:textDirection w:val="lrTb"/>
            <w:noWrap w:val="false"/>
          </w:tcPr>
          <w:p>
            <w:pPr>
              <w:jc w:val="center"/>
              <w:spacing w:line="360" w:lineRule="auto"/>
              <w:widowControl/>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1310</w:t>
            </w:r>
            <w:r/>
          </w:p>
        </w:tc>
      </w:tr>
      <w:tr>
        <w:trPr>
          <w:trHeight w:val="275"/>
        </w:trPr>
        <w:tc>
          <w:tcPr>
            <w:tcW w:w="2411" w:type="dxa"/>
            <w:vAlign w:val="center"/>
            <w:textDirection w:val="lrTb"/>
            <w:noWrap w:val="false"/>
          </w:tcPr>
          <w:p>
            <w:pPr>
              <w:jc w:val="center"/>
              <w:spacing w:line="360" w:lineRule="auto"/>
              <w:widowControl/>
              <w:rPr>
                <w:rFonts w:hint="eastAsia" w:hAnsi="宋体" w:cs="宋体"/>
                <w:color w:val="000000" w:themeColor="text1"/>
                <w:position w:val="0"/>
                <w:szCs w:val="24"/>
                <w14:textFill>
                  <w14:solidFill>
                    <w14:schemeClr w14:val="tx1"/>
                  </w14:solidFill>
                </w14:textFill>
              </w:rPr>
            </w:pPr>
            <w:r>
              <w:rPr>
                <w:rFonts w:hint="eastAsia" w:hAnsi="宋体" w:cs="宋体"/>
                <w:color w:val="000000" w:themeColor="text1"/>
                <w:position w:val="0"/>
                <w:szCs w:val="24"/>
                <w14:textFill>
                  <w14:solidFill>
                    <w14:schemeClr w14:val="tx1"/>
                  </w14:solidFill>
                </w14:textFill>
              </w:rPr>
              <w:t xml:space="preserve">南通市妇幼保健院</w:t>
            </w:r>
            <w:r/>
          </w:p>
        </w:tc>
        <w:tc>
          <w:tcPr>
            <w:tcW w:w="1701" w:type="dxa"/>
            <w:vAlign w:val="center"/>
            <w:textDirection w:val="lrTb"/>
            <w:noWrap w:val="false"/>
          </w:tcPr>
          <w:p>
            <w:pPr>
              <w:jc w:val="center"/>
              <w:spacing w:line="360" w:lineRule="auto"/>
              <w:widowControl/>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805431</w:t>
            </w:r>
            <w:r/>
          </w:p>
        </w:tc>
        <w:tc>
          <w:tcPr>
            <w:tcW w:w="1559" w:type="dxa"/>
            <w:vAlign w:val="center"/>
            <w:textDirection w:val="lrTb"/>
            <w:noWrap w:val="false"/>
          </w:tcPr>
          <w:p>
            <w:pPr>
              <w:jc w:val="center"/>
              <w:spacing w:line="360" w:lineRule="auto"/>
              <w:widowControl/>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31335</w:t>
            </w:r>
            <w:r/>
          </w:p>
        </w:tc>
        <w:tc>
          <w:tcPr>
            <w:tcW w:w="1559" w:type="dxa"/>
            <w:vAlign w:val="center"/>
            <w:textDirection w:val="lrTb"/>
            <w:noWrap w:val="false"/>
          </w:tcPr>
          <w:p>
            <w:pPr>
              <w:jc w:val="center"/>
              <w:spacing w:line="360" w:lineRule="auto"/>
              <w:widowControl/>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10593</w:t>
            </w:r>
            <w:r/>
          </w:p>
        </w:tc>
        <w:tc>
          <w:tcPr>
            <w:tcW w:w="1843" w:type="dxa"/>
            <w:vAlign w:val="center"/>
            <w:textDirection w:val="lrTb"/>
            <w:noWrap w:val="false"/>
          </w:tcPr>
          <w:p>
            <w:pPr>
              <w:jc w:val="center"/>
              <w:spacing w:line="360" w:lineRule="auto"/>
              <w:widowControl/>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907</w:t>
            </w:r>
            <w:r/>
          </w:p>
        </w:tc>
      </w:tr>
    </w:tbl>
    <w:p>
      <w:pPr>
        <w:ind w:firstLine="482"/>
        <w:spacing w:line="360" w:lineRule="auto"/>
        <w:rPr>
          <w:rFonts w:hint="eastAsia" w:hAnsi="宋体"/>
          <w:color w:val="000000" w:themeColor="text1"/>
          <w14:textFill>
            <w14:solidFill>
              <w14:schemeClr w14:val="tx1"/>
            </w14:solidFill>
          </w14:textFill>
        </w:rPr>
      </w:pPr>
      <w:r>
        <w:rPr>
          <w:rFonts w:hint="eastAsia" w:hAnsi="宋体" w:cs="仿宋"/>
          <w:color w:val="000000" w:themeColor="text1"/>
          <w:position w:val="0"/>
          <w:szCs w:val="24"/>
          <w14:textFill>
            <w14:solidFill>
              <w14:schemeClr w14:val="tx1"/>
            </w14:solidFill>
          </w14:textFill>
        </w:rPr>
        <w:t xml:space="preserve">四、项目需求与服务要求</w:t>
      </w:r>
      <w:r/>
    </w:p>
    <w:p>
      <w:pPr>
        <w:ind w:firstLine="482"/>
        <w:spacing w:line="360" w:lineRule="auto"/>
        <w:rPr>
          <w:rFonts w:hint="eastAsia" w:hAnsi="宋体" w:cs="仿宋"/>
          <w:bCs/>
          <w:color w:val="000000" w:themeColor="text1"/>
          <w:position w:val="0"/>
          <w:szCs w:val="24"/>
          <w14:textFill>
            <w14:solidFill>
              <w14:schemeClr w14:val="tx1"/>
            </w14:solidFill>
          </w14:textFill>
        </w:rPr>
      </w:pPr>
      <w:r>
        <w:rPr>
          <w:rFonts w:hint="eastAsia" w:hAnsi="宋体" w:cs="仿宋"/>
          <w:bCs/>
          <w:color w:val="000000" w:themeColor="text1"/>
          <w:position w:val="0"/>
          <w:szCs w:val="24"/>
          <w14:textFill>
            <w14:solidFill>
              <w14:schemeClr w14:val="tx1"/>
            </w14:solidFill>
          </w14:textFill>
        </w:rPr>
        <w:t xml:space="preserve">1、</w:t>
      </w:r>
      <w:r>
        <w:rPr>
          <w:rFonts w:hAnsi="宋体" w:cs="仿宋"/>
          <w:bCs/>
          <w:color w:val="000000" w:themeColor="text1"/>
          <w:position w:val="0"/>
          <w:szCs w:val="24"/>
          <w14:textFill>
            <w14:solidFill>
              <w14:schemeClr w14:val="tx1"/>
            </w14:solidFill>
          </w14:textFill>
        </w:rPr>
        <w:t xml:space="preserve">保险责任及责任限额</w:t>
      </w:r>
      <w:r/>
    </w:p>
    <w:p>
      <w:pPr>
        <w:ind w:firstLine="360"/>
        <w:spacing w:line="360" w:lineRule="auto"/>
        <w:rPr>
          <w:rFonts w:hint="eastAsia" w:hAnsi="宋体" w:cs="仿宋"/>
          <w:b w:val="0"/>
          <w:color w:val="000000" w:themeColor="text1"/>
          <w:position w:val="0"/>
          <w:szCs w:val="24"/>
          <w14:textFill>
            <w14:solidFill>
              <w14:schemeClr w14:val="tx1"/>
            </w14:solidFill>
          </w14:textFill>
        </w:rPr>
        <w:outlineLvl w:val="0"/>
      </w:pPr>
      <w:r>
        <w:rPr>
          <w:rFonts w:hint="eastAsia" w:hAnsi="宋体" w:cs="仿宋"/>
          <w:b w:val="0"/>
          <w:color w:val="000000" w:themeColor="text1"/>
          <w:position w:val="0"/>
          <w:szCs w:val="24"/>
          <w14:textFill>
            <w14:solidFill>
              <w14:schemeClr w14:val="tx1"/>
            </w14:solidFill>
          </w14:textFill>
        </w:rPr>
        <w:t xml:space="preserve">（1）</w:t>
      </w:r>
      <w:r>
        <w:rPr>
          <w:rFonts w:hAnsi="宋体" w:cs="仿宋"/>
          <w:b w:val="0"/>
          <w:color w:val="000000" w:themeColor="text1"/>
          <w:position w:val="0"/>
          <w:szCs w:val="24"/>
          <w14:textFill>
            <w14:solidFill>
              <w14:schemeClr w14:val="tx1"/>
            </w14:solidFill>
          </w14:textFill>
        </w:rPr>
        <w:t xml:space="preserve">医疗责任</w:t>
      </w:r>
      <w:r>
        <w:rPr>
          <w:rFonts w:hint="eastAsia" w:hAnsi="宋体" w:cs="仿宋"/>
          <w:b w:val="0"/>
          <w:color w:val="000000" w:themeColor="text1"/>
          <w:position w:val="0"/>
          <w:szCs w:val="24"/>
          <w14:textFill>
            <w14:solidFill>
              <w14:schemeClr w14:val="tx1"/>
            </w14:solidFill>
          </w14:textFill>
        </w:rPr>
        <w:t xml:space="preserve">保</w:t>
      </w:r>
      <w:r>
        <w:rPr>
          <w:rFonts w:hAnsi="宋体" w:cs="仿宋"/>
          <w:b w:val="0"/>
          <w:color w:val="000000" w:themeColor="text1"/>
          <w:position w:val="0"/>
          <w:szCs w:val="24"/>
          <w14:textFill>
            <w14:solidFill>
              <w14:schemeClr w14:val="tx1"/>
            </w14:solidFill>
          </w14:textFill>
        </w:rPr>
        <w:t xml:space="preserve">险：包括发生</w:t>
      </w:r>
      <w:r>
        <w:rPr>
          <w:rFonts w:hint="eastAsia" w:hAnsi="宋体" w:cs="仿宋"/>
          <w:b w:val="0"/>
          <w:color w:val="000000" w:themeColor="text1"/>
          <w:position w:val="0"/>
          <w:szCs w:val="24"/>
          <w14:textFill>
            <w14:solidFill>
              <w14:schemeClr w14:val="tx1"/>
            </w14:solidFill>
          </w14:textFill>
        </w:rPr>
        <w:t xml:space="preserve">在南通市第一人民医院、南通市第二人民医院、南通市第三人民医院、南通市第四人民医院、南通市肿瘤医院（南、北院区）、南通市第六人民医院、南通市中医院、南通市妇幼保健院</w:t>
      </w:r>
      <w:r>
        <w:rPr>
          <w:rFonts w:hint="eastAsia" w:hAnsi="宋体" w:cs="仿宋"/>
          <w:bCs/>
          <w:color w:val="000000" w:themeColor="text1"/>
          <w:position w:val="0"/>
          <w:szCs w:val="24"/>
          <w14:textFill>
            <w14:solidFill>
              <w14:schemeClr w14:val="tx1"/>
            </w14:solidFill>
          </w14:textFill>
        </w:rPr>
        <w:t xml:space="preserve">等8家</w:t>
      </w:r>
      <w:r>
        <w:rPr>
          <w:rFonts w:hAnsi="宋体" w:cs="仿宋"/>
          <w:bCs/>
          <w:color w:val="000000" w:themeColor="text1"/>
          <w:position w:val="0"/>
          <w:szCs w:val="24"/>
          <w14:textFill>
            <w14:solidFill>
              <w14:schemeClr w14:val="tx1"/>
            </w14:solidFill>
          </w14:textFill>
        </w:rPr>
        <w:t xml:space="preserve">被保险人的</w:t>
      </w:r>
      <w:r>
        <w:rPr>
          <w:rFonts w:hAnsi="宋体" w:cs="仿宋"/>
          <w:b w:val="0"/>
          <w:color w:val="000000" w:themeColor="text1"/>
          <w:position w:val="0"/>
          <w:szCs w:val="24"/>
          <w14:textFill>
            <w14:solidFill>
              <w14:schemeClr w14:val="tx1"/>
            </w14:solidFill>
          </w14:textFill>
        </w:rPr>
        <w:t xml:space="preserve">医务人员在诊疗护理活动中，因医疗过失、服务不当、告知不全及药品器械等引起的医疗损害</w:t>
      </w:r>
      <w:r>
        <w:rPr>
          <w:rFonts w:hint="eastAsia" w:hAnsi="宋体" w:cs="仿宋"/>
          <w:b w:val="0"/>
          <w:color w:val="000000" w:themeColor="text1"/>
          <w:position w:val="0"/>
          <w:szCs w:val="24"/>
          <w14:textFill>
            <w14:solidFill>
              <w14:schemeClr w14:val="tx1"/>
            </w14:solidFill>
          </w14:textFill>
        </w:rPr>
        <w:t xml:space="preserve">责任赔偿。</w:t>
      </w:r>
      <w:r/>
    </w:p>
    <w:p>
      <w:pPr>
        <w:ind w:firstLine="360"/>
        <w:spacing w:line="360" w:lineRule="auto"/>
        <w:rPr>
          <w:rFonts w:hint="eastAsia" w:hAnsi="宋体" w:cs="仿宋"/>
          <w:b w:val="0"/>
          <w:color w:val="000000" w:themeColor="text1"/>
          <w:position w:val="0"/>
          <w:szCs w:val="24"/>
          <w14:textFill>
            <w14:solidFill>
              <w14:schemeClr w14:val="tx1"/>
            </w14:solidFill>
          </w14:textFill>
        </w:rPr>
        <w:outlineLvl w:val="0"/>
      </w:pPr>
      <w:r>
        <w:rPr>
          <w:rFonts w:hint="eastAsia" w:hAnsi="宋体" w:cs="仿宋"/>
          <w:b w:val="0"/>
          <w:color w:val="000000" w:themeColor="text1"/>
          <w:position w:val="0"/>
          <w:szCs w:val="24"/>
          <w14:textFill>
            <w14:solidFill>
              <w14:schemeClr w14:val="tx1"/>
            </w14:solidFill>
          </w14:textFill>
        </w:rPr>
        <w:t xml:space="preserve">（2）</w:t>
      </w:r>
      <w:r>
        <w:rPr>
          <w:rFonts w:hAnsi="宋体" w:cs="仿宋"/>
          <w:b w:val="0"/>
          <w:color w:val="000000" w:themeColor="text1"/>
          <w:position w:val="0"/>
          <w:szCs w:val="24"/>
          <w14:textFill>
            <w14:solidFill>
              <w14:schemeClr w14:val="tx1"/>
            </w14:solidFill>
          </w14:textFill>
        </w:rPr>
        <w:t xml:space="preserve">附加</w:t>
      </w:r>
      <w:r>
        <w:rPr>
          <w:rFonts w:hint="eastAsia" w:hAnsi="宋体" w:cs="仿宋"/>
          <w:b w:val="0"/>
          <w:color w:val="000000" w:themeColor="text1"/>
          <w:position w:val="0"/>
          <w:szCs w:val="24"/>
          <w14:textFill>
            <w14:solidFill>
              <w14:schemeClr w14:val="tx1"/>
            </w14:solidFill>
          </w14:textFill>
        </w:rPr>
        <w:t xml:space="preserve">医疗机构场所责任保险</w:t>
      </w:r>
      <w:r>
        <w:rPr>
          <w:rFonts w:hAnsi="宋体" w:cs="仿宋"/>
          <w:b w:val="0"/>
          <w:color w:val="000000" w:themeColor="text1"/>
          <w:position w:val="0"/>
          <w:szCs w:val="24"/>
          <w14:textFill>
            <w14:solidFill>
              <w14:schemeClr w14:val="tx1"/>
            </w14:solidFill>
          </w14:textFill>
        </w:rPr>
        <w:t xml:space="preserve">：在经营过程中，由于未尽安全保障义务造成患者或其陪同人员的人身损害或财产损失，依法应由医疗机构承担的经济赔偿责任。</w:t>
      </w:r>
      <w:r/>
    </w:p>
    <w:p>
      <w:pPr>
        <w:ind w:firstLine="360"/>
        <w:spacing w:line="360" w:lineRule="auto"/>
        <w:rPr>
          <w:rFonts w:hint="eastAsia" w:hAnsi="宋体" w:cs="仿宋"/>
          <w:b w:val="0"/>
          <w:color w:val="000000" w:themeColor="text1"/>
          <w:position w:val="0"/>
          <w:szCs w:val="24"/>
          <w14:textFill>
            <w14:solidFill>
              <w14:schemeClr w14:val="tx1"/>
            </w14:solidFill>
          </w14:textFill>
        </w:rPr>
        <w:outlineLvl w:val="0"/>
      </w:pPr>
      <w:r>
        <w:rPr>
          <w:rFonts w:hint="eastAsia" w:hAnsi="宋体" w:cs="仿宋"/>
          <w:b w:val="0"/>
          <w:color w:val="000000" w:themeColor="text1"/>
          <w:position w:val="0"/>
          <w:szCs w:val="24"/>
          <w14:textFill>
            <w14:solidFill>
              <w14:schemeClr w14:val="tx1"/>
            </w14:solidFill>
          </w14:textFill>
        </w:rPr>
        <w:t xml:space="preserve">（3）</w:t>
      </w:r>
      <w:r>
        <w:rPr>
          <w:rFonts w:hAnsi="宋体" w:cs="仿宋"/>
          <w:b w:val="0"/>
          <w:color w:val="000000" w:themeColor="text1"/>
          <w:position w:val="0"/>
          <w:szCs w:val="24"/>
          <w14:textFill>
            <w14:solidFill>
              <w14:schemeClr w14:val="tx1"/>
            </w14:solidFill>
          </w14:textFill>
        </w:rPr>
        <w:t xml:space="preserve">法律费用：被保险人</w:t>
      </w:r>
      <w:r>
        <w:rPr>
          <w:rFonts w:hint="eastAsia" w:hAnsi="宋体" w:cs="仿宋"/>
          <w:b w:val="0"/>
          <w:color w:val="000000" w:themeColor="text1"/>
          <w:position w:val="0"/>
          <w:szCs w:val="24"/>
          <w14:textFill>
            <w14:solidFill>
              <w14:schemeClr w14:val="tx1"/>
            </w14:solidFill>
          </w14:textFill>
        </w:rPr>
        <w:t xml:space="preserve">因医疗损害责任或场所责任</w:t>
      </w:r>
      <w:r>
        <w:rPr>
          <w:rFonts w:hAnsi="宋体" w:cs="仿宋"/>
          <w:b w:val="0"/>
          <w:color w:val="000000" w:themeColor="text1"/>
          <w:position w:val="0"/>
          <w:szCs w:val="24"/>
          <w14:textFill>
            <w14:solidFill>
              <w14:schemeClr w14:val="tx1"/>
            </w14:solidFill>
          </w14:textFill>
        </w:rPr>
        <w:t xml:space="preserve">被提起诉讼或仲裁，所产生的合理的、必要的诉讼费、鉴定费、取证费、案件受理费、律师费、仲裁费</w:t>
      </w:r>
      <w:r>
        <w:rPr>
          <w:rFonts w:hint="eastAsia" w:hAnsi="宋体" w:cs="仿宋"/>
          <w:b w:val="0"/>
          <w:color w:val="000000" w:themeColor="text1"/>
          <w:position w:val="0"/>
          <w:szCs w:val="24"/>
          <w14:textFill>
            <w14:solidFill>
              <w14:schemeClr w14:val="tx1"/>
            </w14:solidFill>
          </w14:textFill>
        </w:rPr>
        <w:t xml:space="preserve">、专家出庭费</w:t>
      </w:r>
      <w:r>
        <w:rPr>
          <w:rFonts w:hAnsi="宋体" w:cs="仿宋"/>
          <w:b w:val="0"/>
          <w:color w:val="000000" w:themeColor="text1"/>
          <w:position w:val="0"/>
          <w:szCs w:val="24"/>
          <w14:textFill>
            <w14:solidFill>
              <w14:schemeClr w14:val="tx1"/>
            </w14:solidFill>
          </w14:textFill>
        </w:rPr>
        <w:t xml:space="preserve">及其他相关费用等。</w:t>
      </w:r>
      <w:r/>
    </w:p>
    <w:p>
      <w:pPr>
        <w:ind w:firstLine="360"/>
        <w:spacing w:line="360" w:lineRule="auto"/>
        <w:rPr>
          <w:rFonts w:hint="eastAsia" w:hAnsi="宋体" w:cs="仿宋"/>
          <w:b w:val="0"/>
          <w:color w:val="000000" w:themeColor="text1"/>
          <w:position w:val="0"/>
          <w:szCs w:val="24"/>
          <w14:textFill>
            <w14:solidFill>
              <w14:schemeClr w14:val="tx1"/>
            </w14:solidFill>
          </w14:textFill>
        </w:rPr>
        <w:outlineLvl w:val="0"/>
      </w:pPr>
      <w:r>
        <w:rPr>
          <w:rFonts w:hint="eastAsia" w:hAnsi="宋体" w:cs="仿宋"/>
          <w:b w:val="0"/>
          <w:color w:val="000000" w:themeColor="text1"/>
          <w:position w:val="0"/>
          <w:szCs w:val="24"/>
          <w14:textFill>
            <w14:solidFill>
              <w14:schemeClr w14:val="tx1"/>
            </w14:solidFill>
          </w14:textFill>
        </w:rPr>
        <w:t xml:space="preserve">（4）责任限额表</w:t>
      </w:r>
      <w:r/>
    </w:p>
    <w:tbl>
      <w:tblPr>
        <w:tblStyle w:val="131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7"/>
        <w:gridCol w:w="1560"/>
        <w:gridCol w:w="5749"/>
      </w:tblGrid>
      <w:tr>
        <w:trPr>
          <w:jc w:val="center"/>
          <w:trHeight w:val="689"/>
        </w:trPr>
        <w:tc>
          <w:tcPr>
            <w:gridSpan w:val="2"/>
            <w:tcW w:w="1535" w:type="pct"/>
            <w:vAlign w:val="center"/>
            <w:textDirection w:val="lrTb"/>
            <w:noWrap w:val="false"/>
          </w:tcPr>
          <w:p>
            <w:pPr>
              <w:jc w:val="center"/>
              <w:spacing w:line="360" w:lineRule="auto"/>
              <w:widowControl/>
              <w:rPr>
                <w:rFonts w:hint="eastAsia" w:hAnsi="宋体" w:cs="宋体"/>
                <w:color w:val="000000" w:themeColor="text1"/>
                <w:position w:val="0"/>
                <w:szCs w:val="24"/>
                <w14:textFill>
                  <w14:solidFill>
                    <w14:schemeClr w14:val="tx1"/>
                  </w14:solidFill>
                </w14:textFill>
              </w:rPr>
            </w:pPr>
            <w:r>
              <w:rPr>
                <w:rFonts w:hint="eastAsia" w:hAnsi="宋体" w:cs="宋体"/>
                <w:color w:val="000000" w:themeColor="text1"/>
                <w:position w:val="0"/>
                <w:szCs w:val="24"/>
                <w14:textFill>
                  <w14:solidFill>
                    <w14:schemeClr w14:val="tx1"/>
                  </w14:solidFill>
                </w14:textFill>
              </w:rPr>
              <w:t xml:space="preserve">项目</w:t>
            </w:r>
            <w:r/>
          </w:p>
        </w:tc>
        <w:tc>
          <w:tcPr>
            <w:tcW w:w="3465" w:type="pct"/>
            <w:vAlign w:val="center"/>
            <w:textDirection w:val="lrTb"/>
            <w:noWrap w:val="false"/>
          </w:tcPr>
          <w:p>
            <w:pPr>
              <w:jc w:val="center"/>
              <w:spacing w:line="360" w:lineRule="auto"/>
              <w:widowControl/>
              <w:rPr>
                <w:rFonts w:hint="eastAsia" w:hAnsi="宋体" w:cs="宋体"/>
                <w:color w:val="000000" w:themeColor="text1"/>
                <w:position w:val="0"/>
                <w:szCs w:val="24"/>
                <w14:textFill>
                  <w14:solidFill>
                    <w14:schemeClr w14:val="tx1"/>
                  </w14:solidFill>
                </w14:textFill>
              </w:rPr>
            </w:pPr>
            <w:r>
              <w:rPr>
                <w:rFonts w:hint="eastAsia" w:hAnsi="宋体" w:cs="宋体"/>
                <w:color w:val="000000" w:themeColor="text1"/>
                <w:position w:val="0"/>
                <w:szCs w:val="24"/>
                <w14:textFill>
                  <w14:solidFill>
                    <w14:schemeClr w14:val="tx1"/>
                  </w14:solidFill>
                </w14:textFill>
              </w:rPr>
              <w:t xml:space="preserve">赔偿限额</w:t>
            </w:r>
            <w:r/>
          </w:p>
        </w:tc>
      </w:tr>
      <w:tr>
        <w:trPr>
          <w:jc w:val="center"/>
          <w:trHeight w:val="671"/>
        </w:trPr>
        <w:tc>
          <w:tcPr>
            <w:gridSpan w:val="2"/>
            <w:tcW w:w="1535" w:type="pct"/>
            <w:vAlign w:val="center"/>
            <w:textDirection w:val="lrTb"/>
            <w:noWrap w:val="false"/>
          </w:tcPr>
          <w:p>
            <w:pPr>
              <w:spacing w:line="360" w:lineRule="auto"/>
              <w:widowControl/>
              <w:rPr>
                <w:rFonts w:hint="eastAsia" w:hAnsi="宋体" w:cs="宋体"/>
                <w:b w:val="0"/>
                <w:bCs/>
                <w:color w:val="000000" w:themeColor="text1"/>
                <w:position w:val="0"/>
                <w:szCs w:val="24"/>
                <w14:textFill>
                  <w14:solidFill>
                    <w14:schemeClr w14:val="tx1"/>
                  </w14:solidFill>
                </w14:textFill>
              </w:rPr>
            </w:pPr>
            <w:r>
              <w:rPr>
                <w:rFonts w:hint="eastAsia" w:hAnsi="宋体" w:cs="宋体"/>
                <w:b w:val="0"/>
                <w:bCs/>
                <w:color w:val="000000" w:themeColor="text1"/>
                <w:position w:val="0"/>
                <w:szCs w:val="24"/>
                <w14:textFill>
                  <w14:solidFill>
                    <w14:schemeClr w14:val="tx1"/>
                  </w14:solidFill>
                </w14:textFill>
              </w:rPr>
              <w:t xml:space="preserve">年度累计赔偿限额</w:t>
            </w:r>
            <w:r/>
          </w:p>
        </w:tc>
        <w:tc>
          <w:tcPr>
            <w:tcW w:w="3465" w:type="pct"/>
            <w:vAlign w:val="center"/>
            <w:textDirection w:val="lrTb"/>
            <w:noWrap w:val="false"/>
          </w:tcPr>
          <w:p>
            <w:pPr>
              <w:jc w:val="left"/>
              <w:spacing w:line="360" w:lineRule="auto"/>
              <w:widowControl/>
              <w:rPr>
                <w:rFonts w:hint="eastAsia" w:hAnsi="宋体" w:cs="宋体"/>
                <w:b w:val="0"/>
                <w:bCs/>
                <w:color w:val="000000" w:themeColor="text1"/>
                <w:position w:val="0"/>
                <w:szCs w:val="24"/>
                <w14:textFill>
                  <w14:solidFill>
                    <w14:schemeClr w14:val="tx1"/>
                  </w14:solidFill>
                </w14:textFill>
              </w:rPr>
            </w:pPr>
            <w:r>
              <w:rPr>
                <w:rFonts w:hint="eastAsia" w:hAnsi="宋体" w:cs="宋体"/>
                <w:b w:val="0"/>
                <w:bCs/>
                <w:color w:val="000000" w:themeColor="text1"/>
                <w:position w:val="0"/>
                <w:szCs w:val="24"/>
                <w14:textFill>
                  <w14:solidFill>
                    <w14:schemeClr w14:val="tx1"/>
                  </w14:solidFill>
                </w14:textFill>
              </w:rPr>
              <w:t xml:space="preserve">≥保费的120%；</w:t>
            </w:r>
            <w:r/>
          </w:p>
        </w:tc>
      </w:tr>
      <w:tr>
        <w:trPr>
          <w:jc w:val="center"/>
          <w:trHeight w:val="558"/>
        </w:trPr>
        <w:tc>
          <w:tcPr>
            <w:tcW w:w="595" w:type="pct"/>
            <w:vAlign w:val="center"/>
            <w:vMerge w:val="restart"/>
            <w:textDirection w:val="lrTb"/>
            <w:noWrap w:val="false"/>
          </w:tcPr>
          <w:p>
            <w:pPr>
              <w:spacing w:line="360" w:lineRule="auto"/>
              <w:widowControl/>
              <w:rPr>
                <w:rFonts w:hint="eastAsia" w:hAnsi="宋体" w:cs="宋体"/>
                <w:b w:val="0"/>
                <w:bCs/>
                <w:color w:val="000000" w:themeColor="text1"/>
                <w:position w:val="0"/>
                <w:szCs w:val="24"/>
                <w14:textFill>
                  <w14:solidFill>
                    <w14:schemeClr w14:val="tx1"/>
                  </w14:solidFill>
                </w14:textFill>
              </w:rPr>
            </w:pPr>
            <w:r>
              <w:rPr>
                <w:rFonts w:hint="eastAsia" w:hAnsi="宋体" w:cs="宋体"/>
                <w:b w:val="0"/>
                <w:bCs/>
                <w:color w:val="000000" w:themeColor="text1"/>
                <w:position w:val="0"/>
                <w:szCs w:val="24"/>
                <w14:textFill>
                  <w14:solidFill>
                    <w14:schemeClr w14:val="tx1"/>
                  </w14:solidFill>
                </w14:textFill>
              </w:rPr>
              <w:t xml:space="preserve">分项赔偿限额</w:t>
            </w:r>
            <w:r/>
          </w:p>
        </w:tc>
        <w:tc>
          <w:tcPr>
            <w:tcW w:w="940" w:type="pct"/>
            <w:vAlign w:val="center"/>
            <w:textDirection w:val="lrTb"/>
            <w:noWrap w:val="false"/>
          </w:tcPr>
          <w:p>
            <w:pPr>
              <w:spacing w:line="360" w:lineRule="auto"/>
              <w:widowControl/>
              <w:rPr>
                <w:rFonts w:hint="eastAsia" w:hAnsi="宋体" w:cs="宋体"/>
                <w:b w:val="0"/>
                <w:bCs/>
                <w:color w:val="000000" w:themeColor="text1"/>
                <w:position w:val="0"/>
                <w:szCs w:val="24"/>
                <w14:textFill>
                  <w14:solidFill>
                    <w14:schemeClr w14:val="tx1"/>
                  </w14:solidFill>
                </w14:textFill>
              </w:rPr>
            </w:pPr>
            <w:r>
              <w:rPr>
                <w:rFonts w:hint="eastAsia" w:hAnsi="宋体" w:cs="宋体"/>
                <w:b w:val="0"/>
                <w:bCs/>
                <w:color w:val="000000" w:themeColor="text1"/>
                <w:position w:val="0"/>
                <w:szCs w:val="24"/>
                <w14:textFill>
                  <w14:solidFill>
                    <w14:schemeClr w14:val="tx1"/>
                  </w14:solidFill>
                </w14:textFill>
              </w:rPr>
              <w:t xml:space="preserve">医疗责任保险</w:t>
            </w:r>
            <w:r/>
          </w:p>
        </w:tc>
        <w:tc>
          <w:tcPr>
            <w:tcW w:w="3465" w:type="pct"/>
            <w:vAlign w:val="center"/>
            <w:textDirection w:val="lrTb"/>
            <w:noWrap w:val="false"/>
          </w:tcPr>
          <w:p>
            <w:pPr>
              <w:jc w:val="left"/>
              <w:spacing w:line="360" w:lineRule="auto"/>
              <w:widowControl/>
              <w:rPr>
                <w:rFonts w:hint="eastAsia" w:hAnsi="宋体" w:cs="宋体"/>
                <w:b w:val="0"/>
                <w:bCs/>
                <w:color w:val="000000" w:themeColor="text1"/>
                <w:position w:val="0"/>
                <w:szCs w:val="24"/>
                <w14:textFill>
                  <w14:solidFill>
                    <w14:schemeClr w14:val="tx1"/>
                  </w14:solidFill>
                </w14:textFill>
              </w:rPr>
            </w:pPr>
            <w:r>
              <w:rPr>
                <w:rFonts w:hint="eastAsia" w:hAnsi="宋体" w:cs="宋体"/>
                <w:b w:val="0"/>
                <w:bCs/>
                <w:color w:val="000000" w:themeColor="text1"/>
                <w:position w:val="0"/>
                <w:szCs w:val="24"/>
                <w14:textFill>
                  <w14:solidFill>
                    <w14:schemeClr w14:val="tx1"/>
                  </w14:solidFill>
                </w14:textFill>
              </w:rPr>
              <w:t xml:space="preserve">参保机构缴纳保费在20万元以下的，每次每人案件赔偿限额≥10万元；参保机构缴纳保费在20万（含）-50（不含）万元的，每次每人案件赔偿限额≥20万元；参保机构缴纳保费在50（含）-100（不含）万元以上的，每次每人案件赔偿限额≥30万元；参保机构缴纳保费在100万元及100万以上的，每次每人案件赔偿限额≥50万元；参保机构缴纳保费在300万元及300万以上的，每次每人案件赔偿限额≥70万元。</w:t>
            </w:r>
            <w:r/>
          </w:p>
          <w:p>
            <w:pPr>
              <w:jc w:val="left"/>
              <w:spacing w:line="360" w:lineRule="auto"/>
              <w:widowControl/>
              <w:rPr>
                <w:rFonts w:hint="eastAsia" w:hAnsi="宋体" w:cs="宋体"/>
                <w:b w:val="0"/>
                <w:bCs/>
                <w:color w:val="000000" w:themeColor="text1"/>
                <w:position w:val="0"/>
                <w:szCs w:val="24"/>
                <w14:textFill>
                  <w14:solidFill>
                    <w14:schemeClr w14:val="tx1"/>
                  </w14:solidFill>
                </w14:textFill>
              </w:rPr>
            </w:pPr>
            <w:r>
              <w:rPr>
                <w:rFonts w:hint="eastAsia" w:hAnsi="宋体" w:cs="宋体"/>
                <w:b w:val="0"/>
                <w:bCs/>
                <w:color w:val="000000" w:themeColor="text1"/>
                <w:position w:val="0"/>
                <w:szCs w:val="24"/>
                <w14:textFill>
                  <w14:solidFill>
                    <w14:schemeClr w14:val="tx1"/>
                  </w14:solidFill>
                </w14:textFill>
              </w:rPr>
              <w:t xml:space="preserve">精神抚慰金每人限额： 6万元。</w:t>
            </w:r>
            <w:r/>
          </w:p>
        </w:tc>
      </w:tr>
      <w:tr>
        <w:trPr>
          <w:jc w:val="center"/>
          <w:trHeight w:val="622"/>
        </w:trPr>
        <w:tc>
          <w:tcPr>
            <w:tcW w:w="595" w:type="pct"/>
            <w:vAlign w:val="center"/>
            <w:vMerge w:val="continue"/>
            <w:textDirection w:val="lrTb"/>
            <w:noWrap w:val="false"/>
          </w:tcPr>
          <w:p>
            <w:pPr>
              <w:ind w:firstLine="422"/>
              <w:jc w:val="center"/>
              <w:spacing w:line="360" w:lineRule="auto"/>
              <w:widowControl/>
              <w:rPr>
                <w:rFonts w:hint="eastAsia" w:hAnsi="宋体" w:cs="宋体"/>
                <w:b w:val="0"/>
                <w:bCs/>
                <w:color w:val="000000" w:themeColor="text1"/>
                <w:position w:val="0"/>
                <w:szCs w:val="24"/>
                <w14:textFill>
                  <w14:solidFill>
                    <w14:schemeClr w14:val="tx1"/>
                  </w14:solidFill>
                </w14:textFill>
              </w:rPr>
            </w:pPr>
            <w:r>
              <w:rPr>
                <w:rFonts w:hint="eastAsia" w:hAnsi="宋体" w:cs="宋体"/>
                <w:b w:val="0"/>
                <w:bCs/>
                <w:color w:val="000000" w:themeColor="text1"/>
                <w:position w:val="0"/>
                <w:szCs w:val="24"/>
                <w14:textFill>
                  <w14:solidFill>
                    <w14:schemeClr w14:val="tx1"/>
                  </w14:solidFill>
                </w14:textFill>
              </w:rPr>
            </w:r>
            <w:r/>
          </w:p>
        </w:tc>
        <w:tc>
          <w:tcPr>
            <w:tcW w:w="940" w:type="pct"/>
            <w:vAlign w:val="center"/>
            <w:textDirection w:val="lrTb"/>
            <w:noWrap w:val="false"/>
          </w:tcPr>
          <w:p>
            <w:pPr>
              <w:spacing w:line="360" w:lineRule="auto"/>
              <w:widowControl/>
              <w:rPr>
                <w:rFonts w:hint="eastAsia" w:hAnsi="宋体" w:cs="宋体"/>
                <w:b w:val="0"/>
                <w:bCs/>
                <w:color w:val="000000" w:themeColor="text1"/>
                <w:position w:val="0"/>
                <w:szCs w:val="24"/>
                <w14:textFill>
                  <w14:solidFill>
                    <w14:schemeClr w14:val="tx1"/>
                  </w14:solidFill>
                </w14:textFill>
              </w:rPr>
            </w:pPr>
            <w:r>
              <w:rPr>
                <w:rFonts w:hAnsi="宋体" w:cs="仿宋"/>
                <w:b w:val="0"/>
                <w:color w:val="000000" w:themeColor="text1"/>
                <w:position w:val="0"/>
                <w:szCs w:val="24"/>
                <w14:textFill>
                  <w14:solidFill>
                    <w14:schemeClr w14:val="tx1"/>
                  </w14:solidFill>
                </w14:textFill>
              </w:rPr>
              <w:t xml:space="preserve">附加</w:t>
            </w:r>
            <w:r>
              <w:rPr>
                <w:rFonts w:hint="eastAsia" w:hAnsi="宋体" w:cs="仿宋"/>
                <w:b w:val="0"/>
                <w:color w:val="000000" w:themeColor="text1"/>
                <w:position w:val="0"/>
                <w:szCs w:val="24"/>
                <w14:textFill>
                  <w14:solidFill>
                    <w14:schemeClr w14:val="tx1"/>
                  </w14:solidFill>
                </w14:textFill>
              </w:rPr>
              <w:t xml:space="preserve">医疗机构场所责任保险</w:t>
            </w:r>
            <w:r/>
          </w:p>
        </w:tc>
        <w:tc>
          <w:tcPr>
            <w:tcW w:w="3465" w:type="pct"/>
            <w:vAlign w:val="center"/>
            <w:textDirection w:val="lrTb"/>
            <w:noWrap w:val="false"/>
          </w:tcPr>
          <w:p>
            <w:pPr>
              <w:jc w:val="left"/>
              <w:spacing w:line="360" w:lineRule="auto"/>
              <w:widowControl/>
              <w:rPr>
                <w:rFonts w:hint="eastAsia" w:hAnsi="宋体" w:cs="宋体"/>
                <w:b w:val="0"/>
                <w:bCs/>
                <w:color w:val="000000" w:themeColor="text1"/>
                <w:position w:val="0"/>
                <w:szCs w:val="24"/>
                <w14:textFill>
                  <w14:solidFill>
                    <w14:schemeClr w14:val="tx1"/>
                  </w14:solidFill>
                </w14:textFill>
              </w:rPr>
            </w:pPr>
            <w:r>
              <w:rPr>
                <w:rFonts w:hint="eastAsia" w:hAnsi="宋体" w:cs="宋体"/>
                <w:b w:val="0"/>
                <w:bCs/>
                <w:color w:val="000000" w:themeColor="text1"/>
                <w:position w:val="0"/>
                <w:szCs w:val="24"/>
                <w14:textFill>
                  <w14:solidFill>
                    <w14:schemeClr w14:val="tx1"/>
                  </w14:solidFill>
                </w14:textFill>
              </w:rPr>
              <w:t xml:space="preserve">参保机构缴纳保费保费在30万元（不含）以下的，单次责任限额不少于10万元，累计责任限额不少于15万元（如</w:t>
            </w:r>
            <w:bookmarkStart w:id="219" w:name="OLE_LINK12"/>
            <w:r>
              <w:rPr>
                <w:rFonts w:hint="eastAsia" w:hAnsi="宋体" w:cs="宋体"/>
                <w:b w:val="0"/>
                <w:color w:val="000000" w:themeColor="text1"/>
                <w:position w:val="0"/>
                <w:szCs w:val="24"/>
                <w14:textFill>
                  <w14:solidFill>
                    <w14:schemeClr w14:val="tx1"/>
                  </w14:solidFill>
                </w14:textFill>
              </w:rPr>
              <w:t xml:space="preserve">年度累计赔偿限额</w:t>
            </w:r>
            <w:bookmarkEnd w:id="219"/>
            <w:r>
              <w:rPr>
                <w:rFonts w:hint="eastAsia" w:hAnsi="宋体" w:cs="宋体"/>
                <w:b w:val="0"/>
                <w:bCs/>
                <w:color w:val="000000" w:themeColor="text1"/>
                <w:position w:val="0"/>
                <w:szCs w:val="24"/>
                <w14:textFill>
                  <w14:solidFill>
                    <w14:schemeClr w14:val="tx1"/>
                  </w14:solidFill>
                </w14:textFill>
              </w:rPr>
              <w:t xml:space="preserve">低于15万元，累计责任限额则不少于</w:t>
            </w:r>
            <w:r>
              <w:rPr>
                <w:rFonts w:hint="eastAsia" w:hAnsi="宋体" w:cs="宋体"/>
                <w:b w:val="0"/>
                <w:color w:val="000000" w:themeColor="text1"/>
                <w:position w:val="0"/>
                <w:szCs w:val="24"/>
                <w14:textFill>
                  <w14:solidFill>
                    <w14:schemeClr w14:val="tx1"/>
                  </w14:solidFill>
                </w14:textFill>
              </w:rPr>
              <w:t xml:space="preserve">年度累计赔偿限额</w:t>
            </w:r>
            <w:r>
              <w:rPr>
                <w:rFonts w:hint="eastAsia" w:hAnsi="宋体" w:cs="宋体"/>
                <w:b w:val="0"/>
                <w:bCs/>
                <w:color w:val="000000" w:themeColor="text1"/>
                <w:position w:val="0"/>
                <w:szCs w:val="24"/>
                <w14:textFill>
                  <w14:solidFill>
                    <w14:schemeClr w14:val="tx1"/>
                  </w14:solidFill>
                </w14:textFill>
              </w:rPr>
              <w:t xml:space="preserve">。参保机构缴纳保费在30万元（含）以上的，单次责任限额不少于20万元，累计责任限额不少于30万元。</w:t>
            </w:r>
            <w:r/>
          </w:p>
        </w:tc>
      </w:tr>
      <w:tr>
        <w:trPr>
          <w:jc w:val="center"/>
          <w:trHeight w:val="563"/>
        </w:trPr>
        <w:tc>
          <w:tcPr>
            <w:tcW w:w="595" w:type="pct"/>
            <w:vAlign w:val="center"/>
            <w:vMerge w:val="continue"/>
            <w:textDirection w:val="lrTb"/>
            <w:noWrap w:val="false"/>
          </w:tcPr>
          <w:p>
            <w:pPr>
              <w:ind w:firstLine="422"/>
              <w:jc w:val="center"/>
              <w:spacing w:line="360" w:lineRule="auto"/>
              <w:widowControl/>
              <w:rPr>
                <w:rFonts w:hint="eastAsia" w:hAnsi="宋体" w:cs="宋体"/>
                <w:b w:val="0"/>
                <w:bCs/>
                <w:color w:val="000000" w:themeColor="text1"/>
                <w:position w:val="0"/>
                <w:szCs w:val="24"/>
                <w14:textFill>
                  <w14:solidFill>
                    <w14:schemeClr w14:val="tx1"/>
                  </w14:solidFill>
                </w14:textFill>
              </w:rPr>
            </w:pPr>
            <w:r>
              <w:rPr>
                <w:rFonts w:hint="eastAsia" w:hAnsi="宋体" w:cs="宋体"/>
                <w:b w:val="0"/>
                <w:bCs/>
                <w:color w:val="000000" w:themeColor="text1"/>
                <w:position w:val="0"/>
                <w:szCs w:val="24"/>
                <w14:textFill>
                  <w14:solidFill>
                    <w14:schemeClr w14:val="tx1"/>
                  </w14:solidFill>
                </w14:textFill>
              </w:rPr>
            </w:r>
            <w:r/>
          </w:p>
        </w:tc>
        <w:tc>
          <w:tcPr>
            <w:tcW w:w="940" w:type="pct"/>
            <w:vAlign w:val="center"/>
            <w:textDirection w:val="lrTb"/>
            <w:noWrap w:val="false"/>
          </w:tcPr>
          <w:p>
            <w:pPr>
              <w:spacing w:line="360" w:lineRule="auto"/>
              <w:widowControl/>
              <w:rPr>
                <w:rFonts w:hint="eastAsia" w:hAnsi="宋体" w:cs="宋体"/>
                <w:b w:val="0"/>
                <w:bCs/>
                <w:color w:val="000000" w:themeColor="text1"/>
                <w:position w:val="0"/>
                <w:szCs w:val="24"/>
                <w14:textFill>
                  <w14:solidFill>
                    <w14:schemeClr w14:val="tx1"/>
                  </w14:solidFill>
                </w14:textFill>
              </w:rPr>
            </w:pPr>
            <w:r>
              <w:rPr>
                <w:rFonts w:hint="eastAsia" w:hAnsi="宋体" w:cs="宋体"/>
                <w:b w:val="0"/>
                <w:bCs/>
                <w:color w:val="000000" w:themeColor="text1"/>
                <w:position w:val="0"/>
                <w:szCs w:val="24"/>
                <w14:textFill>
                  <w14:solidFill>
                    <w14:schemeClr w14:val="tx1"/>
                  </w14:solidFill>
                </w14:textFill>
              </w:rPr>
              <w:t xml:space="preserve">法律费用</w:t>
            </w:r>
            <w:r/>
          </w:p>
        </w:tc>
        <w:tc>
          <w:tcPr>
            <w:tcW w:w="3465" w:type="pct"/>
            <w:vAlign w:val="center"/>
            <w:textDirection w:val="lrTb"/>
            <w:noWrap w:val="false"/>
          </w:tcPr>
          <w:p>
            <w:pPr>
              <w:jc w:val="left"/>
              <w:spacing w:line="360" w:lineRule="auto"/>
              <w:widowControl/>
              <w:rPr>
                <w:rFonts w:hint="eastAsia" w:hAnsi="宋体" w:cs="宋体"/>
                <w:b w:val="0"/>
                <w:bCs/>
                <w:color w:val="000000" w:themeColor="text1"/>
                <w:position w:val="0"/>
                <w:szCs w:val="24"/>
                <w14:textFill>
                  <w14:solidFill>
                    <w14:schemeClr w14:val="tx1"/>
                  </w14:solidFill>
                </w14:textFill>
              </w:rPr>
            </w:pPr>
            <w:r>
              <w:rPr>
                <w:rFonts w:hint="eastAsia" w:hAnsi="宋体" w:cs="宋体"/>
                <w:b w:val="0"/>
                <w:bCs/>
                <w:color w:val="000000" w:themeColor="text1"/>
                <w:position w:val="0"/>
                <w:szCs w:val="24"/>
                <w14:textFill>
                  <w14:solidFill>
                    <w14:schemeClr w14:val="tx1"/>
                  </w14:solidFill>
                </w14:textFill>
              </w:rPr>
              <w:t xml:space="preserve">法律费用单次责任限额2万元，年度累计责任限额20万元。</w:t>
            </w:r>
            <w:r/>
          </w:p>
        </w:tc>
      </w:tr>
      <w:tr>
        <w:trPr>
          <w:jc w:val="center"/>
          <w:trHeight w:val="837"/>
        </w:trPr>
        <w:tc>
          <w:tcPr>
            <w:tcW w:w="595" w:type="pct"/>
            <w:vAlign w:val="center"/>
            <w:vMerge w:val="continue"/>
            <w:textDirection w:val="lrTb"/>
            <w:noWrap w:val="false"/>
          </w:tcPr>
          <w:p>
            <w:pPr>
              <w:ind w:firstLine="422"/>
              <w:jc w:val="center"/>
              <w:spacing w:line="360" w:lineRule="auto"/>
              <w:widowControl/>
              <w:rPr>
                <w:rFonts w:hint="eastAsia" w:hAnsi="宋体" w:cs="宋体"/>
                <w:b w:val="0"/>
                <w:bCs/>
                <w:color w:val="000000" w:themeColor="text1"/>
                <w:position w:val="0"/>
                <w:szCs w:val="24"/>
                <w14:textFill>
                  <w14:solidFill>
                    <w14:schemeClr w14:val="tx1"/>
                  </w14:solidFill>
                </w14:textFill>
              </w:rPr>
            </w:pPr>
            <w:r>
              <w:rPr>
                <w:rFonts w:hint="eastAsia" w:hAnsi="宋体" w:cs="宋体"/>
                <w:b w:val="0"/>
                <w:bCs/>
                <w:color w:val="000000" w:themeColor="text1"/>
                <w:position w:val="0"/>
                <w:szCs w:val="24"/>
                <w14:textFill>
                  <w14:solidFill>
                    <w14:schemeClr w14:val="tx1"/>
                  </w14:solidFill>
                </w14:textFill>
              </w:rPr>
            </w:r>
            <w:r/>
          </w:p>
        </w:tc>
        <w:tc>
          <w:tcPr>
            <w:tcW w:w="940" w:type="pct"/>
            <w:vAlign w:val="center"/>
            <w:textDirection w:val="lrTb"/>
            <w:noWrap w:val="false"/>
          </w:tcPr>
          <w:p>
            <w:pPr>
              <w:spacing w:line="360" w:lineRule="auto"/>
              <w:widowControl/>
              <w:rPr>
                <w:rFonts w:hint="eastAsia" w:hAnsi="宋体" w:cs="宋体"/>
                <w:b w:val="0"/>
                <w:bCs/>
                <w:color w:val="000000" w:themeColor="text1"/>
                <w:position w:val="0"/>
                <w:szCs w:val="24"/>
                <w14:textFill>
                  <w14:solidFill>
                    <w14:schemeClr w14:val="tx1"/>
                  </w14:solidFill>
                </w14:textFill>
              </w:rPr>
            </w:pPr>
            <w:r>
              <w:rPr>
                <w:rFonts w:hint="eastAsia" w:hAnsi="宋体" w:cs="宋体"/>
                <w:b w:val="0"/>
                <w:bCs/>
                <w:color w:val="000000" w:themeColor="text1"/>
                <w:position w:val="0"/>
                <w:szCs w:val="24"/>
                <w14:textFill>
                  <w14:solidFill>
                    <w14:schemeClr w14:val="tx1"/>
                  </w14:solidFill>
                </w14:textFill>
              </w:rPr>
              <w:t xml:space="preserve">事故免赔额</w:t>
            </w:r>
            <w:r/>
          </w:p>
        </w:tc>
        <w:tc>
          <w:tcPr>
            <w:tcW w:w="3465" w:type="pct"/>
            <w:vAlign w:val="center"/>
            <w:textDirection w:val="lrTb"/>
            <w:noWrap w:val="false"/>
          </w:tcPr>
          <w:p>
            <w:pPr>
              <w:jc w:val="left"/>
              <w:spacing w:line="360" w:lineRule="auto"/>
              <w:widowControl/>
              <w:rPr>
                <w:rFonts w:hint="eastAsia" w:hAnsi="宋体" w:cs="宋体"/>
                <w:b w:val="0"/>
                <w:bCs/>
                <w:color w:val="000000" w:themeColor="text1"/>
                <w:position w:val="0"/>
                <w:szCs w:val="24"/>
                <w14:textFill>
                  <w14:solidFill>
                    <w14:schemeClr w14:val="tx1"/>
                  </w14:solidFill>
                </w14:textFill>
              </w:rPr>
            </w:pPr>
            <w:r>
              <w:rPr>
                <w:rFonts w:hint="eastAsia" w:hAnsi="宋体" w:cs="宋体"/>
                <w:b w:val="0"/>
                <w:bCs/>
                <w:color w:val="000000" w:themeColor="text1"/>
                <w:position w:val="0"/>
                <w:szCs w:val="24"/>
                <w14:textFill>
                  <w14:solidFill>
                    <w14:schemeClr w14:val="tx1"/>
                  </w14:solidFill>
                </w14:textFill>
              </w:rPr>
              <w:t xml:space="preserve">每次事故绝对免赔额:3000元；每次事故免赔率：10%；二者取高。</w:t>
            </w:r>
            <w:r/>
          </w:p>
        </w:tc>
      </w:tr>
    </w:tbl>
    <w:p>
      <w:pPr>
        <w:ind w:firstLine="420"/>
        <w:spacing w:line="360" w:lineRule="auto"/>
        <w:rPr>
          <w:rFonts w:hint="eastAsia" w:hAnsi="宋体" w:cs="宋体"/>
          <w:b w:val="0"/>
          <w:bCs/>
          <w:color w:val="000000" w:themeColor="text1"/>
          <w:position w:val="0"/>
          <w:szCs w:val="24"/>
          <w14:textFill>
            <w14:solidFill>
              <w14:schemeClr w14:val="tx1"/>
            </w14:solidFill>
          </w14:textFill>
        </w:rPr>
      </w:pPr>
      <w:r>
        <w:rPr>
          <w:rFonts w:hint="eastAsia" w:hAnsi="宋体" w:cs="宋体"/>
          <w:b w:val="0"/>
          <w:bCs/>
          <w:color w:val="000000" w:themeColor="text1"/>
          <w:position w:val="0"/>
          <w:szCs w:val="24"/>
          <w14:textFill>
            <w14:solidFill>
              <w14:schemeClr w14:val="tx1"/>
            </w14:solidFill>
          </w14:textFill>
        </w:rPr>
        <w:t xml:space="preserve">注：</w:t>
      </w:r>
      <w:r/>
    </w:p>
    <w:p>
      <w:pPr>
        <w:ind w:firstLine="480"/>
        <w:spacing w:line="360" w:lineRule="auto"/>
        <w:rPr>
          <w:rFonts w:hint="eastAsia" w:hAnsi="宋体" w:cs="宋体"/>
          <w:b w:val="0"/>
          <w:bCs/>
          <w:color w:val="000000" w:themeColor="text1"/>
          <w:position w:val="0"/>
          <w:szCs w:val="24"/>
          <w14:textFill>
            <w14:solidFill>
              <w14:schemeClr w14:val="tx1"/>
            </w14:solidFill>
          </w14:textFill>
        </w:rPr>
      </w:pPr>
      <w:r>
        <w:rPr>
          <w:rFonts w:hint="eastAsia" w:hAnsi="宋体" w:cs="宋体"/>
          <w:b w:val="0"/>
          <w:bCs/>
          <w:color w:val="000000" w:themeColor="text1"/>
          <w:position w:val="0"/>
          <w:szCs w:val="24"/>
          <w14:textFill>
            <w14:solidFill>
              <w14:schemeClr w14:val="tx1"/>
            </w14:solidFill>
          </w14:textFill>
        </w:rPr>
        <w:t xml:space="preserve">（1）累计赔偿限额是指被保险医疗机构在保险年度内获得的最高赔偿金额。若保险年度内被保险医疗机构累计获得的赔款等于累计赔偿限额，则该医疗机构的保险单项下的相应保险责任终止。但保险服务不终止。</w:t>
      </w:r>
      <w:r/>
    </w:p>
    <w:p>
      <w:pPr>
        <w:ind w:firstLine="360"/>
        <w:spacing w:line="360" w:lineRule="auto"/>
        <w:rPr>
          <w:rFonts w:hint="eastAsia" w:hAnsi="宋体" w:cs="仿宋"/>
          <w:b w:val="0"/>
          <w:color w:val="000000" w:themeColor="text1"/>
          <w:position w:val="0"/>
          <w:szCs w:val="24"/>
          <w14:textFill>
            <w14:solidFill>
              <w14:schemeClr w14:val="tx1"/>
            </w14:solidFill>
          </w14:textFill>
        </w:rPr>
        <w:outlineLvl w:val="0"/>
      </w:pPr>
      <w:r>
        <w:rPr>
          <w:rFonts w:hint="eastAsia" w:hAnsi="宋体" w:cs="宋体"/>
          <w:b w:val="0"/>
          <w:bCs/>
          <w:color w:val="000000" w:themeColor="text1"/>
          <w:position w:val="0"/>
          <w:szCs w:val="24"/>
          <w14:textFill>
            <w14:solidFill>
              <w14:schemeClr w14:val="tx1"/>
            </w14:solidFill>
          </w14:textFill>
        </w:rPr>
        <w:t xml:space="preserve">（2）每次每人赔偿限额是指在保险年度内，被保险医疗机构造成每一名患者人身损害，在保险责任范围内获得的最高赔偿金额。</w:t>
      </w:r>
      <w:r/>
    </w:p>
    <w:p>
      <w:pPr>
        <w:ind w:firstLine="482"/>
        <w:spacing w:line="360" w:lineRule="auto"/>
        <w:rPr>
          <w:rFonts w:hint="eastAsia" w:hAnsi="宋体" w:cs="仿宋"/>
          <w:bCs/>
          <w:color w:val="000000" w:themeColor="text1"/>
          <w:position w:val="0"/>
          <w:szCs w:val="24"/>
          <w14:textFill>
            <w14:solidFill>
              <w14:schemeClr w14:val="tx1"/>
            </w14:solidFill>
          </w14:textFill>
        </w:rPr>
        <w:outlineLvl w:val="0"/>
      </w:pPr>
      <w:r>
        <w:rPr>
          <w:rFonts w:hint="eastAsia" w:hAnsi="宋体" w:cs="仿宋"/>
          <w:bCs/>
          <w:color w:val="000000" w:themeColor="text1"/>
          <w:position w:val="0"/>
          <w:szCs w:val="24"/>
          <w14:textFill>
            <w14:solidFill>
              <w14:schemeClr w14:val="tx1"/>
            </w14:solidFill>
          </w14:textFill>
        </w:rPr>
        <w:t xml:space="preserve">2.服务要求</w:t>
      </w:r>
      <w:r/>
    </w:p>
    <w:p>
      <w:pPr>
        <w:ind w:firstLine="480"/>
        <w:spacing w:line="360" w:lineRule="auto"/>
        <w:rPr>
          <w:rFonts w:hint="eastAsia" w:hAnsi="宋体" w:cs="仿宋"/>
          <w:b w:val="0"/>
          <w:color w:val="000000" w:themeColor="text1"/>
          <w:position w:val="0"/>
          <w:szCs w:val="24"/>
          <w14:textFill>
            <w14:solidFill>
              <w14:schemeClr w14:val="tx1"/>
            </w14:solidFill>
          </w14:textFill>
        </w:rPr>
        <w:outlineLvl w:val="0"/>
      </w:pPr>
      <w:r>
        <w:rPr>
          <w:rFonts w:hint="eastAsia" w:hAnsi="宋体" w:cs="仿宋"/>
          <w:b w:val="0"/>
          <w:color w:val="000000" w:themeColor="text1"/>
          <w:position w:val="0"/>
          <w:szCs w:val="24"/>
          <w14:textFill>
            <w14:solidFill>
              <w14:schemeClr w14:val="tx1"/>
            </w14:solidFill>
          </w14:textFill>
        </w:rPr>
        <w:t xml:space="preserve">2.1成立针对本项目的专门团队（理赔中心），负责本项目的保险服务。</w:t>
      </w:r>
      <w:r/>
    </w:p>
    <w:p>
      <w:pPr>
        <w:ind w:firstLine="480"/>
        <w:spacing w:line="360" w:lineRule="auto"/>
        <w:rPr>
          <w:rFonts w:hint="eastAsia" w:hAnsi="宋体" w:cs="仿宋"/>
          <w:b w:val="0"/>
          <w:color w:val="000000" w:themeColor="text1"/>
          <w:position w:val="0"/>
          <w:szCs w:val="24"/>
          <w14:textFill>
            <w14:solidFill>
              <w14:schemeClr w14:val="tx1"/>
            </w14:solidFill>
          </w14:textFill>
        </w:rPr>
        <w:outlineLvl w:val="0"/>
      </w:pPr>
      <w:r>
        <w:rPr>
          <w:rFonts w:hint="eastAsia" w:hAnsi="宋体" w:cs="仿宋"/>
          <w:b w:val="0"/>
          <w:color w:val="000000" w:themeColor="text1"/>
          <w:position w:val="0"/>
          <w:szCs w:val="24"/>
          <w14:textFill>
            <w14:solidFill>
              <w14:schemeClr w14:val="tx1"/>
            </w14:solidFill>
          </w14:textFill>
        </w:rPr>
        <w:t xml:space="preserve">（1）配备足够的服务人员，以确保及时高效地处理索赔申请及其他服务需求。项目服务团队应满足项目服务需要，包括项目负责人、项目服务人员和理赔人员等。</w:t>
      </w:r>
      <w:r/>
    </w:p>
    <w:p>
      <w:pPr>
        <w:ind w:firstLine="480"/>
        <w:spacing w:line="360" w:lineRule="auto"/>
        <w:rPr>
          <w:rFonts w:hint="eastAsia" w:hAnsi="宋体" w:cs="仿宋"/>
          <w:b w:val="0"/>
          <w:color w:val="000000" w:themeColor="text1"/>
          <w:position w:val="0"/>
          <w:szCs w:val="24"/>
          <w14:textFill>
            <w14:solidFill>
              <w14:schemeClr w14:val="tx1"/>
            </w14:solidFill>
          </w14:textFill>
        </w:rPr>
        <w:outlineLvl w:val="0"/>
      </w:pPr>
      <w:r>
        <w:rPr>
          <w:rFonts w:hint="eastAsia" w:hAnsi="宋体" w:cs="仿宋"/>
          <w:b w:val="0"/>
          <w:color w:val="000000" w:themeColor="text1"/>
          <w:position w:val="0"/>
          <w:szCs w:val="24"/>
          <w14:textFill>
            <w14:solidFill>
              <w14:schemeClr w14:val="tx1"/>
            </w14:solidFill>
          </w14:textFill>
        </w:rPr>
        <w:t xml:space="preserve">（2）应明确一名有医学背景、医疗纠纷处置经验的人员驻点服务，及时参加医疗纠纷处理，负责受理、调查、评估、协商、调解、诉讼以及理赔等工作。</w:t>
      </w:r>
      <w:r/>
    </w:p>
    <w:p>
      <w:pPr>
        <w:ind w:firstLine="480"/>
        <w:spacing w:line="360" w:lineRule="auto"/>
        <w:rPr>
          <w:rFonts w:hint="eastAsia" w:hAnsi="宋体" w:cs="仿宋"/>
          <w:b w:val="0"/>
          <w:color w:val="000000" w:themeColor="text1"/>
          <w:position w:val="0"/>
          <w:szCs w:val="24"/>
          <w14:textFill>
            <w14:solidFill>
              <w14:schemeClr w14:val="tx1"/>
            </w14:solidFill>
          </w14:textFill>
        </w:rPr>
        <w:outlineLvl w:val="0"/>
      </w:pPr>
      <w:r>
        <w:rPr>
          <w:rFonts w:hint="eastAsia" w:hAnsi="宋体" w:cs="仿宋"/>
          <w:b w:val="0"/>
          <w:color w:val="000000" w:themeColor="text1"/>
          <w:position w:val="0"/>
          <w:szCs w:val="24"/>
          <w14:textFill>
            <w14:solidFill>
              <w14:schemeClr w14:val="tx1"/>
            </w14:solidFill>
          </w14:textFill>
        </w:rPr>
        <w:t xml:space="preserve">（3）派驻人员（提供派驻人员表及相关证明文件）需具备基本的法学、医学知识，同时还需掌握一定的沟通、临场应变与协调能力，积极配合采购人的调解工作，依法妥善处理日常医疗纠纷，维护医患双方合法权益。</w:t>
      </w:r>
      <w:r/>
    </w:p>
    <w:p>
      <w:pPr>
        <w:ind w:firstLine="480"/>
        <w:spacing w:line="360" w:lineRule="auto"/>
        <w:rPr>
          <w:rFonts w:hint="eastAsia" w:hAnsi="宋体" w:cs="仿宋"/>
          <w:b w:val="0"/>
          <w:color w:val="000000" w:themeColor="text1"/>
          <w:position w:val="0"/>
          <w:szCs w:val="24"/>
          <w14:textFill>
            <w14:solidFill>
              <w14:schemeClr w14:val="tx1"/>
            </w14:solidFill>
          </w14:textFill>
        </w:rPr>
        <w:outlineLvl w:val="0"/>
      </w:pPr>
      <w:r>
        <w:rPr>
          <w:rFonts w:hint="eastAsia" w:hAnsi="宋体" w:cs="仿宋"/>
          <w:b w:val="0"/>
          <w:color w:val="000000" w:themeColor="text1"/>
          <w:position w:val="0"/>
          <w:szCs w:val="24"/>
          <w14:textFill>
            <w14:solidFill>
              <w14:schemeClr w14:val="tx1"/>
            </w14:solidFill>
          </w14:textFill>
        </w:rPr>
        <w:t xml:space="preserve">（4）办公场所：应有固定的办公地点及确保工作正常开展的相关设施，办公地点应相对固定、明确，便于日常办公和对外联络；相关设施应能满足日常办公、文件资料保管和信息沟通等基本需要，为各项工作平稳运行提供必要保障。</w:t>
      </w:r>
      <w:r/>
    </w:p>
    <w:p>
      <w:pPr>
        <w:ind w:firstLine="480"/>
        <w:spacing w:line="360" w:lineRule="auto"/>
        <w:rPr>
          <w:rFonts w:hint="eastAsia" w:hAnsi="宋体" w:cs="仿宋"/>
          <w:b w:val="0"/>
          <w:color w:val="000000" w:themeColor="text1"/>
          <w:position w:val="0"/>
          <w:szCs w:val="24"/>
          <w14:textFill>
            <w14:solidFill>
              <w14:schemeClr w14:val="tx1"/>
            </w14:solidFill>
          </w14:textFill>
        </w:rPr>
        <w:outlineLvl w:val="0"/>
      </w:pPr>
      <w:r>
        <w:rPr>
          <w:rFonts w:hint="eastAsia" w:hAnsi="宋体" w:cs="仿宋"/>
          <w:b w:val="0"/>
          <w:color w:val="000000" w:themeColor="text1"/>
          <w:position w:val="0"/>
          <w:szCs w:val="24"/>
          <w14:textFill>
            <w14:solidFill>
              <w14:schemeClr w14:val="tx1"/>
            </w14:solidFill>
          </w14:textFill>
        </w:rPr>
        <w:t xml:space="preserve">2.2承保服务：需指定专人上门服务、随叫随到、接受各方咨询、解释相关保险内容、做好定期回访工作等。</w:t>
      </w:r>
      <w:r/>
    </w:p>
    <w:p>
      <w:pPr>
        <w:ind w:firstLine="480"/>
        <w:spacing w:line="360" w:lineRule="auto"/>
        <w:rPr>
          <w:rFonts w:hint="eastAsia" w:hAnsi="宋体" w:cs="仿宋"/>
          <w:b w:val="0"/>
          <w:color w:val="000000" w:themeColor="text1"/>
          <w:position w:val="0"/>
          <w:szCs w:val="24"/>
          <w14:textFill>
            <w14:solidFill>
              <w14:schemeClr w14:val="tx1"/>
            </w14:solidFill>
          </w14:textFill>
        </w:rPr>
        <w:outlineLvl w:val="0"/>
      </w:pPr>
      <w:r>
        <w:rPr>
          <w:rFonts w:hint="eastAsia" w:hAnsi="宋体" w:cs="仿宋"/>
          <w:b w:val="0"/>
          <w:color w:val="000000" w:themeColor="text1"/>
          <w:position w:val="0"/>
          <w:szCs w:val="24"/>
          <w14:textFill>
            <w14:solidFill>
              <w14:schemeClr w14:val="tx1"/>
            </w14:solidFill>
          </w14:textFill>
        </w:rPr>
        <w:t xml:space="preserve">2.3理赔服务：</w:t>
      </w:r>
      <w:r/>
    </w:p>
    <w:p>
      <w:pPr>
        <w:ind w:firstLine="360"/>
        <w:spacing w:line="360" w:lineRule="auto"/>
        <w:rPr>
          <w:rFonts w:hint="eastAsia" w:hAnsi="宋体" w:cs="仿宋"/>
          <w:b w:val="0"/>
          <w:color w:val="000000" w:themeColor="text1"/>
          <w:position w:val="0"/>
          <w:szCs w:val="24"/>
          <w14:textFill>
            <w14:solidFill>
              <w14:schemeClr w14:val="tx1"/>
            </w14:solidFill>
          </w14:textFill>
        </w:rPr>
        <w:outlineLvl w:val="0"/>
      </w:pPr>
      <w:r>
        <w:rPr>
          <w:rFonts w:hint="eastAsia" w:hAnsi="宋体" w:cs="仿宋"/>
          <w:b w:val="0"/>
          <w:color w:val="000000" w:themeColor="text1"/>
          <w:position w:val="0"/>
          <w:szCs w:val="24"/>
          <w14:textFill>
            <w14:solidFill>
              <w14:schemeClr w14:val="tx1"/>
            </w14:solidFill>
          </w14:textFill>
        </w:rPr>
        <w:t xml:space="preserve">（1）需设立24小时保险服务专线电话，电脑录音系统和查勘调度系统保证畅通无误，及时准确。全年365天随时接受被保险人的出险报案，并立即通知保险公司本项目客户服务人员。</w:t>
      </w:r>
      <w:r/>
    </w:p>
    <w:p>
      <w:pPr>
        <w:ind w:firstLine="360"/>
        <w:spacing w:line="360" w:lineRule="auto"/>
        <w:rPr>
          <w:rFonts w:hint="eastAsia" w:hAnsi="宋体" w:cs="仿宋"/>
          <w:b w:val="0"/>
          <w:color w:val="000000" w:themeColor="text1"/>
          <w:position w:val="0"/>
          <w:szCs w:val="24"/>
          <w14:textFill>
            <w14:solidFill>
              <w14:schemeClr w14:val="tx1"/>
            </w14:solidFill>
          </w14:textFill>
        </w:rPr>
        <w:outlineLvl w:val="0"/>
      </w:pPr>
      <w:r>
        <w:rPr>
          <w:rFonts w:hint="eastAsia" w:hAnsi="宋体" w:cs="仿宋"/>
          <w:b w:val="0"/>
          <w:color w:val="000000" w:themeColor="text1"/>
          <w:position w:val="0"/>
          <w:szCs w:val="24"/>
          <w14:textFill>
            <w14:solidFill>
              <w14:schemeClr w14:val="tx1"/>
            </w14:solidFill>
          </w14:textFill>
        </w:rPr>
        <w:t xml:space="preserve">（2）应提供详细的索赔处理流程，包括索赔申请的要求和处理时间等。保险公司上门收取理赔资料时，若认为有关证明或材料不完整，立刻以书面或口头方式通知被保险人需补充提供的有关证明或材料。</w:t>
      </w:r>
      <w:r/>
    </w:p>
    <w:p>
      <w:pPr>
        <w:ind w:firstLine="360"/>
        <w:spacing w:line="360" w:lineRule="auto"/>
        <w:rPr>
          <w:rFonts w:hint="eastAsia" w:hAnsi="宋体" w:cs="仿宋"/>
          <w:b w:val="0"/>
          <w:color w:val="000000" w:themeColor="text1"/>
          <w:position w:val="0"/>
          <w:szCs w:val="24"/>
          <w14:textFill>
            <w14:solidFill>
              <w14:schemeClr w14:val="tx1"/>
            </w14:solidFill>
          </w14:textFill>
        </w:rPr>
        <w:outlineLvl w:val="0"/>
      </w:pPr>
      <w:r>
        <w:rPr>
          <w:rFonts w:hint="eastAsia" w:hAnsi="宋体" w:cs="仿宋"/>
          <w:b w:val="0"/>
          <w:color w:val="000000" w:themeColor="text1"/>
          <w:position w:val="0"/>
          <w:szCs w:val="24"/>
          <w14:textFill>
            <w14:solidFill>
              <w14:schemeClr w14:val="tx1"/>
            </w14:solidFill>
          </w14:textFill>
        </w:rPr>
        <w:t xml:space="preserve">（3）小额案件、常发案件、重大案件及纠纷案件理赔快速响应机制及内容。</w:t>
      </w:r>
      <w:r/>
    </w:p>
    <w:p>
      <w:pPr>
        <w:ind w:firstLine="360"/>
        <w:spacing w:line="360" w:lineRule="auto"/>
        <w:rPr>
          <w:rFonts w:hint="eastAsia" w:hAnsi="宋体" w:cs="仿宋"/>
          <w:b w:val="0"/>
          <w:color w:val="000000" w:themeColor="text1"/>
          <w:position w:val="0"/>
          <w:szCs w:val="24"/>
          <w14:textFill>
            <w14:solidFill>
              <w14:schemeClr w14:val="tx1"/>
            </w14:solidFill>
          </w14:textFill>
        </w:rPr>
        <w:outlineLvl w:val="0"/>
      </w:pPr>
      <w:r>
        <w:rPr>
          <w:rFonts w:hint="eastAsia" w:hAnsi="宋体" w:cs="仿宋"/>
          <w:b w:val="0"/>
          <w:color w:val="000000" w:themeColor="text1"/>
          <w:position w:val="0"/>
          <w:szCs w:val="24"/>
          <w14:textFill>
            <w14:solidFill>
              <w14:schemeClr w14:val="tx1"/>
            </w14:solidFill>
          </w14:textFill>
        </w:rPr>
        <w:t xml:space="preserve">（4）应提供理赔情况分析反馈方案。</w:t>
      </w:r>
      <w:r/>
    </w:p>
    <w:p>
      <w:pPr>
        <w:ind w:firstLine="480"/>
        <w:spacing w:line="360" w:lineRule="auto"/>
        <w:rPr>
          <w:rFonts w:hint="eastAsia" w:hAnsi="宋体" w:cs="仿宋"/>
          <w:b w:val="0"/>
          <w:color w:val="000000" w:themeColor="text1"/>
          <w:position w:val="0"/>
          <w:szCs w:val="24"/>
          <w14:textFill>
            <w14:solidFill>
              <w14:schemeClr w14:val="tx1"/>
            </w14:solidFill>
          </w14:textFill>
        </w:rPr>
        <w:outlineLvl w:val="0"/>
      </w:pPr>
      <w:r>
        <w:rPr>
          <w:rFonts w:hint="eastAsia" w:hAnsi="宋体" w:cs="仿宋"/>
          <w:b w:val="0"/>
          <w:color w:val="000000" w:themeColor="text1"/>
          <w:position w:val="0"/>
          <w:szCs w:val="24"/>
          <w14:textFill>
            <w14:solidFill>
              <w14:schemeClr w14:val="tx1"/>
            </w14:solidFill>
          </w14:textFill>
        </w:rPr>
        <w:t xml:space="preserve">2.4提供医疗责任保险培训宣传服务。</w:t>
      </w:r>
      <w:r/>
    </w:p>
    <w:p>
      <w:pPr>
        <w:ind w:firstLine="480"/>
        <w:spacing w:line="360" w:lineRule="auto"/>
        <w:rPr>
          <w:rFonts w:hint="eastAsia" w:hAnsi="宋体" w:cs="仿宋"/>
          <w:b w:val="0"/>
          <w:color w:val="000000" w:themeColor="text1"/>
          <w:position w:val="0"/>
          <w:szCs w:val="24"/>
          <w14:textFill>
            <w14:solidFill>
              <w14:schemeClr w14:val="tx1"/>
            </w14:solidFill>
          </w14:textFill>
        </w:rPr>
        <w:outlineLvl w:val="0"/>
      </w:pPr>
      <w:r>
        <w:rPr>
          <w:rFonts w:hint="eastAsia" w:hAnsi="宋体" w:cs="仿宋"/>
          <w:b w:val="0"/>
          <w:color w:val="000000" w:themeColor="text1"/>
          <w:position w:val="0"/>
          <w:szCs w:val="24"/>
          <w14:textFill>
            <w14:solidFill>
              <w14:schemeClr w14:val="tx1"/>
            </w14:solidFill>
          </w14:textFill>
        </w:rPr>
        <w:t xml:space="preserve">2.5应提供风险管理、防范、控制措施，包括但不限于：提供风险管理建议、专业的风险评估和管理服务，帮助医院识别和评估潜在风险，并提供相应的控制措施。</w:t>
      </w:r>
      <w:r/>
    </w:p>
    <w:p>
      <w:pPr>
        <w:ind w:firstLine="482"/>
        <w:spacing w:line="360" w:lineRule="auto"/>
        <w:rPr>
          <w:rFonts w:hint="eastAsia" w:hAnsi="宋体" w:cs="仿宋"/>
          <w:color w:val="000000" w:themeColor="text1"/>
          <w:position w:val="0"/>
          <w:szCs w:val="24"/>
          <w14:textFill>
            <w14:solidFill>
              <w14:schemeClr w14:val="tx1"/>
            </w14:solidFill>
          </w14:textFill>
        </w:rPr>
        <w:outlineLvl w:val="0"/>
      </w:pPr>
      <w:r>
        <w:rPr>
          <w:rFonts w:hint="eastAsia" w:hAnsi="宋体" w:cs="仿宋"/>
          <w:color w:val="000000" w:themeColor="text1"/>
          <w:position w:val="0"/>
          <w:szCs w:val="24"/>
          <w14:textFill>
            <w14:solidFill>
              <w14:schemeClr w14:val="tx1"/>
            </w14:solidFill>
          </w14:textFill>
        </w:rPr>
        <w:t xml:space="preserve">五、项目合作期限</w:t>
      </w:r>
      <w:r/>
    </w:p>
    <w:p>
      <w:pPr>
        <w:ind w:firstLine="480"/>
        <w:spacing w:line="360" w:lineRule="auto"/>
        <w:rPr>
          <w:rFonts w:hint="eastAsia" w:hAnsi="宋体" w:cs="仿宋"/>
          <w:b w:val="0"/>
          <w:color w:val="000000" w:themeColor="text1"/>
          <w:position w:val="0"/>
          <w:szCs w:val="24"/>
          <w14:textFill>
            <w14:solidFill>
              <w14:schemeClr w14:val="tx1"/>
            </w14:solidFill>
          </w14:textFill>
        </w:rPr>
      </w:pPr>
      <w:r>
        <w:rPr>
          <w:rFonts w:hint="eastAsia" w:hAnsi="宋体" w:cs="仿宋"/>
          <w:b w:val="0"/>
          <w:color w:val="000000" w:themeColor="text1"/>
          <w:position w:val="0"/>
          <w:szCs w:val="24"/>
          <w14:textFill>
            <w14:solidFill>
              <w14:schemeClr w14:val="tx1"/>
            </w14:solidFill>
          </w14:textFill>
        </w:rPr>
        <w:t xml:space="preserve">1、合同期限：合同签订之日起生效，合同结束日期与第三年保单结束日期同步。</w:t>
      </w:r>
      <w:r/>
    </w:p>
    <w:p>
      <w:pPr>
        <w:ind w:firstLine="480"/>
        <w:spacing w:line="360" w:lineRule="auto"/>
        <w:rPr>
          <w:rFonts w:hint="eastAsia" w:hAnsi="宋体" w:cs="仿宋"/>
          <w:b w:val="0"/>
          <w:color w:val="000000" w:themeColor="text1"/>
          <w:position w:val="0"/>
          <w:szCs w:val="24"/>
          <w14:textFill>
            <w14:solidFill>
              <w14:schemeClr w14:val="tx1"/>
            </w14:solidFill>
          </w14:textFill>
        </w:rPr>
      </w:pPr>
      <w:r>
        <w:rPr>
          <w:rFonts w:hint="eastAsia" w:hAnsi="宋体" w:cs="仿宋"/>
          <w:b w:val="0"/>
          <w:color w:val="000000" w:themeColor="text1"/>
          <w:position w:val="0"/>
          <w:szCs w:val="24"/>
          <w14:textFill>
            <w14:solidFill>
              <w14:schemeClr w14:val="tx1"/>
            </w14:solidFill>
          </w14:textFill>
        </w:rPr>
        <w:t xml:space="preserve">2、保险期限：三年。保单一年一签，首年承保起始日期根据采购人原保险期限确定，与采购人上一保期衔接。保险期内采购人按照招标文件的要求、乙方投标文件的响应及相关管理规范对中标人的服务质量进行考核（考核条款见附件，具体以合同签订时各投保医疗机构最终制定为准）。考核合格，采购人可以与中标人签订下一年保单。</w:t>
      </w:r>
      <w:r/>
    </w:p>
    <w:p>
      <w:pPr>
        <w:ind w:firstLine="480"/>
        <w:spacing w:line="360" w:lineRule="auto"/>
        <w:rPr>
          <w:rFonts w:hint="eastAsia" w:hAnsi="宋体" w:cs="仿宋"/>
          <w:b w:val="0"/>
          <w:color w:val="000000" w:themeColor="text1"/>
          <w:position w:val="0"/>
          <w:szCs w:val="24"/>
          <w14:textFill>
            <w14:solidFill>
              <w14:schemeClr w14:val="tx1"/>
            </w14:solidFill>
          </w14:textFill>
        </w:rPr>
        <w:outlineLvl w:val="0"/>
      </w:pPr>
      <w:r>
        <w:rPr>
          <w:rFonts w:hint="eastAsia" w:hAnsi="宋体" w:cs="仿宋"/>
          <w:b w:val="0"/>
          <w:color w:val="000000" w:themeColor="text1"/>
          <w:position w:val="0"/>
          <w:szCs w:val="24"/>
          <w14:textFill>
            <w14:solidFill>
              <w14:schemeClr w14:val="tx1"/>
            </w14:solidFill>
          </w14:textFill>
        </w:rPr>
        <w:t xml:space="preserve">3、</w:t>
      </w:r>
      <w:r>
        <w:rPr>
          <w:rFonts w:hint="eastAsia" w:hAnsi="宋体" w:cs="仿宋"/>
          <w:bCs/>
          <w:color w:val="000000" w:themeColor="text1"/>
          <w:position w:val="0"/>
          <w:szCs w:val="24"/>
          <w14:textFill>
            <w14:solidFill>
              <w14:schemeClr w14:val="tx1"/>
            </w14:solidFill>
          </w14:textFill>
        </w:rPr>
        <w:t xml:space="preserve">各家医疗机构上一期保单到期时间：</w:t>
      </w:r>
      <w:r>
        <w:rPr>
          <w:rFonts w:hint="eastAsia" w:hAnsi="宋体" w:cs="仿宋"/>
          <w:b w:val="0"/>
          <w:color w:val="000000" w:themeColor="text1"/>
          <w:position w:val="0"/>
          <w:szCs w:val="24"/>
          <w14:textFill>
            <w14:solidFill>
              <w14:schemeClr w14:val="tx1"/>
            </w14:solidFill>
          </w14:textFill>
        </w:rPr>
        <w:t xml:space="preserve">除</w:t>
      </w:r>
      <w:r>
        <w:rPr>
          <w:rFonts w:hint="eastAsia" w:hAnsi="宋体" w:cs="仿宋"/>
          <w:b w:val="0"/>
          <w:color w:val="000000" w:themeColor="text1"/>
          <w:position w:val="0"/>
          <w:szCs w:val="24"/>
          <w14:textFill>
            <w14:solidFill>
              <w14:schemeClr w14:val="tx1"/>
            </w14:solidFill>
          </w14:textFill>
        </w:rPr>
        <w:t xml:space="preserve">南通市妇幼保健院上期保单到期时间为2027年11月30日，其余7家医疗机构上期保单到期时间为2027年2月27日。</w:t>
      </w:r>
      <w:r/>
    </w:p>
    <w:p>
      <w:pPr>
        <w:ind w:firstLine="480"/>
        <w:spacing w:line="360" w:lineRule="auto"/>
        <w:rPr>
          <w:rFonts w:hint="eastAsia" w:hAnsi="宋体" w:cs="仿宋"/>
          <w:b w:val="0"/>
          <w:color w:val="000000" w:themeColor="text1"/>
          <w:position w:val="0"/>
          <w:szCs w:val="24"/>
          <w14:textFill>
            <w14:solidFill>
              <w14:schemeClr w14:val="tx1"/>
            </w14:solidFill>
          </w14:textFill>
        </w:rPr>
        <w:outlineLvl w:val="0"/>
      </w:pPr>
      <w:r>
        <w:rPr>
          <w:rFonts w:hint="eastAsia" w:hAnsi="宋体" w:cs="仿宋"/>
          <w:b w:val="0"/>
          <w:color w:val="000000" w:themeColor="text1"/>
          <w:position w:val="0"/>
          <w:szCs w:val="24"/>
          <w14:textFill>
            <w14:solidFill>
              <w14:schemeClr w14:val="tx1"/>
            </w14:solidFill>
          </w14:textFill>
        </w:rPr>
        <w:t xml:space="preserve">4、</w:t>
      </w:r>
      <w:r>
        <w:rPr>
          <w:rFonts w:hAnsi="宋体" w:cs="仿宋"/>
          <w:b w:val="0"/>
          <w:color w:val="000000" w:themeColor="text1"/>
          <w:position w:val="0"/>
          <w:szCs w:val="24"/>
          <w14:textFill>
            <w14:solidFill>
              <w14:schemeClr w14:val="tx1"/>
            </w14:solidFill>
          </w14:textFill>
        </w:rPr>
        <w:t xml:space="preserve">追溯期</w:t>
      </w:r>
      <w:r/>
    </w:p>
    <w:p>
      <w:pPr>
        <w:ind w:firstLine="480"/>
        <w:spacing w:line="360" w:lineRule="auto"/>
        <w:rPr>
          <w:rFonts w:hint="eastAsia" w:hAnsi="宋体" w:cs="仿宋"/>
          <w:b w:val="0"/>
          <w:color w:val="000000" w:themeColor="text1"/>
          <w:position w:val="0"/>
          <w:szCs w:val="24"/>
          <w14:textFill>
            <w14:solidFill>
              <w14:schemeClr w14:val="tx1"/>
            </w14:solidFill>
          </w14:textFill>
        </w:rPr>
        <w:outlineLvl w:val="0"/>
      </w:pPr>
      <w:r>
        <w:rPr>
          <w:rFonts w:hint="eastAsia" w:hAnsi="宋体" w:cs="仿宋"/>
          <w:b w:val="0"/>
          <w:color w:val="000000" w:themeColor="text1"/>
          <w:position w:val="0"/>
          <w:szCs w:val="24"/>
          <w14:textFill>
            <w14:solidFill>
              <w14:schemeClr w14:val="tx1"/>
            </w14:solidFill>
          </w14:textFill>
        </w:rPr>
        <w:t xml:space="preserve">4.1追溯期：3年，</w:t>
      </w:r>
      <w:r>
        <w:rPr>
          <w:rFonts w:hint="eastAsia" w:hAnsi="宋体"/>
          <w:b w:val="0"/>
          <w:color w:val="000000" w:themeColor="text1"/>
          <w:position w:val="0"/>
          <w:szCs w:val="21"/>
          <w14:textFill>
            <w14:solidFill>
              <w14:schemeClr w14:val="tx1"/>
            </w14:solidFill>
          </w14:textFill>
        </w:rPr>
        <w:t xml:space="preserve">追溯期是指从保险期间开始之时起向前追溯的预定的期间。追溯期的具体起止时间以保险单载明的时间为准。</w:t>
      </w:r>
      <w:r/>
    </w:p>
    <w:p>
      <w:pPr>
        <w:ind w:firstLine="480"/>
        <w:spacing w:line="360" w:lineRule="auto"/>
        <w:rPr>
          <w:rFonts w:hint="eastAsia" w:hAnsi="宋体" w:cs="仿宋"/>
          <w:b w:val="0"/>
          <w:color w:val="000000" w:themeColor="text1"/>
          <w:position w:val="0"/>
          <w:szCs w:val="24"/>
          <w14:textFill>
            <w14:solidFill>
              <w14:schemeClr w14:val="tx1"/>
            </w14:solidFill>
          </w14:textFill>
        </w:rPr>
        <w:outlineLvl w:val="0"/>
      </w:pPr>
      <w:r>
        <w:rPr>
          <w:rFonts w:hint="eastAsia" w:hAnsi="宋体" w:cs="仿宋"/>
          <w:b w:val="0"/>
          <w:color w:val="000000" w:themeColor="text1"/>
          <w:position w:val="0"/>
          <w:szCs w:val="24"/>
          <w14:textFill>
            <w14:solidFill>
              <w14:schemeClr w14:val="tx1"/>
            </w14:solidFill>
          </w14:textFill>
        </w:rPr>
        <w:t xml:space="preserve">4.2</w:t>
      </w:r>
      <w:r>
        <w:rPr>
          <w:rFonts w:hAnsi="宋体" w:cs="仿宋"/>
          <w:b w:val="0"/>
          <w:color w:val="000000" w:themeColor="text1"/>
          <w:position w:val="0"/>
          <w:szCs w:val="24"/>
          <w14:textFill>
            <w14:solidFill>
              <w14:schemeClr w14:val="tx1"/>
            </w14:solidFill>
          </w14:textFill>
        </w:rPr>
        <w:t xml:space="preserve">追溯期</w:t>
      </w:r>
      <w:r>
        <w:rPr>
          <w:rFonts w:hint="eastAsia" w:hAnsi="宋体" w:cs="仿宋"/>
          <w:b w:val="0"/>
          <w:color w:val="000000" w:themeColor="text1"/>
          <w:position w:val="0"/>
          <w:szCs w:val="24"/>
          <w14:textFill>
            <w14:solidFill>
              <w14:schemeClr w14:val="tx1"/>
            </w14:solidFill>
          </w14:textFill>
        </w:rPr>
        <w:t xml:space="preserve">理赔</w:t>
      </w:r>
      <w:r>
        <w:rPr>
          <w:rFonts w:hAnsi="宋体" w:cs="仿宋"/>
          <w:b w:val="0"/>
          <w:color w:val="000000" w:themeColor="text1"/>
          <w:position w:val="0"/>
          <w:szCs w:val="24"/>
          <w14:textFill>
            <w14:solidFill>
              <w14:schemeClr w14:val="tx1"/>
            </w14:solidFill>
          </w14:textFill>
        </w:rPr>
        <w:t xml:space="preserve">：被保险人的医疗过失（包括但不限于医疗技术过失和医疗责任过失）行为发生在</w:t>
      </w:r>
      <w:r>
        <w:rPr>
          <w:rFonts w:hint="eastAsia" w:hAnsi="宋体" w:cs="仿宋"/>
          <w:b w:val="0"/>
          <w:color w:val="000000" w:themeColor="text1"/>
          <w:position w:val="0"/>
          <w:szCs w:val="24"/>
          <w14:textFill>
            <w14:solidFill>
              <w14:schemeClr w14:val="tx1"/>
            </w14:solidFill>
          </w14:textFill>
        </w:rPr>
        <w:t xml:space="preserve">追溯期内</w:t>
      </w:r>
      <w:r>
        <w:rPr>
          <w:rFonts w:hAnsi="宋体" w:cs="仿宋"/>
          <w:b w:val="0"/>
          <w:color w:val="000000" w:themeColor="text1"/>
          <w:position w:val="0"/>
          <w:szCs w:val="24"/>
          <w14:textFill>
            <w14:solidFill>
              <w14:schemeClr w14:val="tx1"/>
            </w14:solidFill>
          </w14:textFill>
        </w:rPr>
        <w:t xml:space="preserve">，</w:t>
      </w:r>
      <w:r>
        <w:rPr>
          <w:rFonts w:hint="eastAsia" w:hAnsi="宋体" w:cs="仿宋"/>
          <w:b w:val="0"/>
          <w:color w:val="000000" w:themeColor="text1"/>
          <w:position w:val="0"/>
          <w:szCs w:val="24"/>
          <w14:textFill>
            <w14:solidFill>
              <w14:schemeClr w14:val="tx1"/>
            </w14:solidFill>
          </w14:textFill>
        </w:rPr>
        <w:t xml:space="preserve">只要</w:t>
      </w:r>
      <w:r>
        <w:rPr>
          <w:rFonts w:hAnsi="宋体" w:cs="仿宋"/>
          <w:b w:val="0"/>
          <w:color w:val="000000" w:themeColor="text1"/>
          <w:position w:val="0"/>
          <w:szCs w:val="24"/>
          <w14:textFill>
            <w14:solidFill>
              <w14:schemeClr w14:val="tx1"/>
            </w14:solidFill>
          </w14:textFill>
        </w:rPr>
        <w:t xml:space="preserve">受到侵害的第三方在保险期限内向被保险人第一次提出有效索赔即构成保险事故，保险人就要依照保险合同承担赔偿责任，直至理赔结束。</w:t>
      </w:r>
      <w:r/>
    </w:p>
    <w:p>
      <w:pPr>
        <w:ind w:firstLine="482"/>
        <w:spacing w:line="360" w:lineRule="auto"/>
        <w:rPr>
          <w:rFonts w:hint="eastAsia" w:hAnsi="宋体" w:cs="仿宋"/>
          <w:color w:val="000000" w:themeColor="text1"/>
          <w:position w:val="0"/>
          <w:szCs w:val="24"/>
          <w14:textFill>
            <w14:solidFill>
              <w14:schemeClr w14:val="tx1"/>
            </w14:solidFill>
          </w14:textFill>
        </w:rPr>
        <w:outlineLvl w:val="0"/>
      </w:pPr>
      <w:r>
        <w:rPr>
          <w:rFonts w:hint="eastAsia" w:hAnsi="宋体" w:cs="仿宋"/>
          <w:color w:val="000000" w:themeColor="text1"/>
          <w:position w:val="0"/>
          <w:szCs w:val="24"/>
          <w14:textFill>
            <w14:solidFill>
              <w14:schemeClr w14:val="tx1"/>
            </w14:solidFill>
          </w14:textFill>
        </w:rPr>
        <w:t xml:space="preserve">六、</w:t>
      </w:r>
      <w:r>
        <w:rPr>
          <w:rFonts w:hint="eastAsia" w:hAnsi="宋体" w:cs="仿宋"/>
          <w:color w:val="000000" w:themeColor="text1"/>
          <w:position w:val="0"/>
          <w:szCs w:val="24"/>
          <w14:textFill>
            <w14:solidFill>
              <w14:schemeClr w14:val="tx1"/>
            </w14:solidFill>
          </w14:textFill>
        </w:rPr>
        <w:t xml:space="preserve">项目价格</w:t>
      </w:r>
      <w:r/>
    </w:p>
    <w:p>
      <w:pPr>
        <w:ind w:firstLine="480"/>
        <w:spacing w:line="360" w:lineRule="auto"/>
        <w:rPr>
          <w:rFonts w:hint="eastAsia" w:hAnsi="宋体" w:cs="仿宋"/>
          <w:b w:val="0"/>
          <w:color w:val="000000" w:themeColor="text1"/>
          <w:position w:val="0"/>
          <w:szCs w:val="24"/>
          <w14:textFill>
            <w14:solidFill>
              <w14:schemeClr w14:val="tx1"/>
            </w14:solidFill>
          </w14:textFill>
        </w:rPr>
        <w:outlineLvl w:val="0"/>
      </w:pPr>
      <w:r>
        <w:rPr>
          <w:rFonts w:hint="eastAsia" w:hAnsi="宋体" w:cs="仿宋"/>
          <w:b w:val="0"/>
          <w:color w:val="000000" w:themeColor="text1"/>
          <w:position w:val="0"/>
          <w:szCs w:val="24"/>
          <w14:textFill>
            <w14:solidFill>
              <w14:schemeClr w14:val="tx1"/>
            </w14:solidFill>
          </w14:textFill>
        </w:rPr>
        <w:t xml:space="preserve">1、</w:t>
      </w:r>
      <w:r>
        <w:rPr>
          <w:rFonts w:hint="eastAsia" w:hAnsi="宋体" w:cs="仿宋"/>
          <w:bCs/>
          <w:color w:val="000000" w:themeColor="text1"/>
          <w:position w:val="0"/>
          <w:szCs w:val="24"/>
          <w14:textFill>
            <w14:solidFill>
              <w14:schemeClr w14:val="tx1"/>
            </w14:solidFill>
          </w14:textFill>
        </w:rPr>
        <w:t xml:space="preserve">合作期的首个保险期（2027年）采用固定价格，支付的保险费用固定为955.598万元人民币,</w:t>
      </w:r>
      <w:r>
        <w:rPr>
          <w:rFonts w:hint="eastAsia" w:hAnsi="宋体" w:cs="仿宋"/>
          <w:b w:val="0"/>
          <w:color w:val="000000" w:themeColor="text1"/>
          <w:position w:val="0"/>
          <w:szCs w:val="24"/>
          <w14:textFill>
            <w14:solidFill>
              <w14:schemeClr w14:val="tx1"/>
            </w14:solidFill>
          </w14:textFill>
        </w:rPr>
        <w:t xml:space="preserve">其中南通市第一人民医院为350万元、南通市第二人民医院为62.595万元、南通市第三人民医院为170万元、南通市第四人民医院19.163万元、南通市肿瘤医院为117.7万元、南通市第六人民医院为80.14万元、南通市中医院为71万元、南通市妇幼保健院为85万元。注：南通市妇幼保健院上一期保单到期时间为2027年11月30日，故南通市妇幼保健院与投标人签订保单时保费价格执行中标响应（即后续保费浮动标准）。</w:t>
      </w:r>
      <w:r/>
    </w:p>
    <w:p>
      <w:pPr>
        <w:ind w:firstLine="480"/>
        <w:spacing w:line="360" w:lineRule="auto"/>
        <w:rPr>
          <w:rFonts w:hint="eastAsia" w:hAnsi="宋体" w:cs="仿宋"/>
          <w:bCs/>
          <w:color w:val="000000" w:themeColor="text1"/>
          <w:position w:val="0"/>
          <w:szCs w:val="24"/>
          <w14:textFill>
            <w14:solidFill>
              <w14:schemeClr w14:val="tx1"/>
            </w14:solidFill>
          </w14:textFill>
        </w:rPr>
        <w:outlineLvl w:val="0"/>
      </w:pPr>
      <w:r>
        <w:rPr>
          <w:rFonts w:hint="eastAsia" w:hAnsi="宋体" w:cs="仿宋"/>
          <w:b w:val="0"/>
          <w:color w:val="000000" w:themeColor="text1"/>
          <w:position w:val="0"/>
          <w:szCs w:val="24"/>
          <w14:textFill>
            <w14:solidFill>
              <w14:schemeClr w14:val="tx1"/>
            </w14:solidFill>
          </w14:textFill>
        </w:rPr>
        <w:t xml:space="preserve">2、</w:t>
      </w:r>
      <w:r>
        <w:rPr>
          <w:rFonts w:hint="eastAsia" w:hAnsi="宋体" w:cs="仿宋"/>
          <w:bCs/>
          <w:color w:val="000000" w:themeColor="text1"/>
          <w:position w:val="0"/>
          <w:szCs w:val="24"/>
          <w14:textFill>
            <w14:solidFill>
              <w14:schemeClr w14:val="tx1"/>
            </w14:solidFill>
          </w14:textFill>
        </w:rPr>
        <w:t xml:space="preserve">投标人在投标文件中应对固定价格进行响应，未响应或响应超过固定价格的按无效响应文件处理。</w:t>
      </w:r>
      <w:r/>
    </w:p>
    <w:p>
      <w:pPr>
        <w:ind w:firstLine="480"/>
        <w:spacing w:line="360" w:lineRule="auto"/>
        <w:rPr>
          <w:rFonts w:hint="eastAsia" w:hAnsi="宋体" w:cs="仿宋"/>
          <w:b w:val="0"/>
          <w:color w:val="000000" w:themeColor="text1"/>
          <w:position w:val="0"/>
          <w:szCs w:val="24"/>
          <w14:textFill>
            <w14:solidFill>
              <w14:schemeClr w14:val="tx1"/>
            </w14:solidFill>
          </w14:textFill>
        </w:rPr>
        <w:outlineLvl w:val="0"/>
      </w:pPr>
      <w:r>
        <w:rPr>
          <w:rFonts w:hint="eastAsia" w:hAnsi="宋体" w:cs="仿宋"/>
          <w:b w:val="0"/>
          <w:color w:val="000000" w:themeColor="text1"/>
          <w:position w:val="0"/>
          <w:szCs w:val="24"/>
          <w14:textFill>
            <w14:solidFill>
              <w14:schemeClr w14:val="tx1"/>
            </w14:solidFill>
          </w14:textFill>
        </w:rPr>
        <w:t xml:space="preserve">3、投标人对价格的响应应考虑以下因素：参考医务人员数、</w:t>
      </w:r>
      <w:r>
        <w:rPr>
          <w:rFonts w:hAnsi="宋体" w:cs="仿宋"/>
          <w:b w:val="0"/>
          <w:color w:val="000000" w:themeColor="text1"/>
          <w:position w:val="0"/>
          <w:szCs w:val="24"/>
          <w14:textFill>
            <w14:solidFill>
              <w14:schemeClr w14:val="tx1"/>
            </w14:solidFill>
          </w14:textFill>
        </w:rPr>
        <w:t xml:space="preserve">门诊人次</w:t>
      </w:r>
      <w:r>
        <w:rPr>
          <w:rFonts w:hint="eastAsia" w:hAnsi="宋体" w:cs="仿宋"/>
          <w:b w:val="0"/>
          <w:color w:val="000000" w:themeColor="text1"/>
          <w:position w:val="0"/>
          <w:szCs w:val="24"/>
          <w14:textFill>
            <w14:solidFill>
              <w14:schemeClr w14:val="tx1"/>
            </w14:solidFill>
          </w14:textFill>
        </w:rPr>
        <w:t xml:space="preserve">数、入</w:t>
      </w:r>
      <w:r>
        <w:rPr>
          <w:rFonts w:hAnsi="宋体" w:cs="仿宋"/>
          <w:b w:val="0"/>
          <w:color w:val="000000" w:themeColor="text1"/>
          <w:position w:val="0"/>
          <w:szCs w:val="24"/>
          <w14:textFill>
            <w14:solidFill>
              <w14:schemeClr w14:val="tx1"/>
            </w14:solidFill>
          </w14:textFill>
        </w:rPr>
        <w:t xml:space="preserve">院人次</w:t>
      </w:r>
      <w:r>
        <w:rPr>
          <w:rFonts w:hint="eastAsia" w:hAnsi="宋体" w:cs="仿宋"/>
          <w:b w:val="0"/>
          <w:color w:val="000000" w:themeColor="text1"/>
          <w:position w:val="0"/>
          <w:szCs w:val="24"/>
          <w14:textFill>
            <w14:solidFill>
              <w14:schemeClr w14:val="tx1"/>
            </w14:solidFill>
          </w14:textFill>
        </w:rPr>
        <w:t xml:space="preserve">数等数据、服务</w:t>
      </w:r>
      <w:r>
        <w:rPr>
          <w:rFonts w:hAnsi="宋体" w:cs="仿宋"/>
          <w:b w:val="0"/>
          <w:color w:val="000000" w:themeColor="text1"/>
          <w:position w:val="0"/>
          <w:szCs w:val="24"/>
          <w14:textFill>
            <w14:solidFill>
              <w14:schemeClr w14:val="tx1"/>
            </w14:solidFill>
          </w14:textFill>
        </w:rPr>
        <w:t xml:space="preserve">人员成本</w:t>
      </w:r>
      <w:r>
        <w:rPr>
          <w:rFonts w:hint="eastAsia" w:hAnsi="宋体" w:cs="仿宋"/>
          <w:b w:val="0"/>
          <w:color w:val="000000" w:themeColor="text1"/>
          <w:position w:val="0"/>
          <w:szCs w:val="24"/>
          <w14:textFill>
            <w14:solidFill>
              <w14:schemeClr w14:val="tx1"/>
            </w14:solidFill>
          </w14:textFill>
        </w:rPr>
        <w:t xml:space="preserve">费、</w:t>
      </w:r>
      <w:r>
        <w:rPr>
          <w:rFonts w:hAnsi="宋体" w:cs="仿宋"/>
          <w:b w:val="0"/>
          <w:color w:val="000000" w:themeColor="text1"/>
          <w:position w:val="0"/>
          <w:szCs w:val="24"/>
          <w14:textFill>
            <w14:solidFill>
              <w14:schemeClr w14:val="tx1"/>
            </w14:solidFill>
          </w14:textFill>
        </w:rPr>
        <w:t xml:space="preserve">管理</w:t>
      </w:r>
      <w:r>
        <w:rPr>
          <w:rFonts w:hint="eastAsia" w:hAnsi="宋体" w:cs="仿宋"/>
          <w:b w:val="0"/>
          <w:color w:val="000000" w:themeColor="text1"/>
          <w:position w:val="0"/>
          <w:szCs w:val="24"/>
          <w14:textFill>
            <w14:solidFill>
              <w14:schemeClr w14:val="tx1"/>
            </w14:solidFill>
          </w14:textFill>
        </w:rPr>
        <w:t xml:space="preserve">费、</w:t>
      </w:r>
      <w:r>
        <w:rPr>
          <w:rFonts w:hAnsi="宋体" w:cs="仿宋"/>
          <w:b w:val="0"/>
          <w:color w:val="000000" w:themeColor="text1"/>
          <w:position w:val="0"/>
          <w:szCs w:val="24"/>
          <w14:textFill>
            <w14:solidFill>
              <w14:schemeClr w14:val="tx1"/>
            </w14:solidFill>
          </w14:textFill>
        </w:rPr>
        <w:t xml:space="preserve">服务费用（</w:t>
      </w:r>
      <w:r>
        <w:rPr>
          <w:rFonts w:hint="eastAsia" w:hAnsi="宋体" w:cs="仿宋"/>
          <w:b w:val="0"/>
          <w:color w:val="000000" w:themeColor="text1"/>
          <w:position w:val="0"/>
          <w:szCs w:val="24"/>
          <w14:textFill>
            <w14:solidFill>
              <w14:schemeClr w14:val="tx1"/>
            </w14:solidFill>
          </w14:textFill>
        </w:rPr>
        <w:t xml:space="preserve">包括不限于运维费、</w:t>
      </w:r>
      <w:r>
        <w:rPr>
          <w:rFonts w:hAnsi="宋体" w:cs="仿宋"/>
          <w:b w:val="0"/>
          <w:color w:val="000000" w:themeColor="text1"/>
          <w:position w:val="0"/>
          <w:szCs w:val="24"/>
          <w14:textFill>
            <w14:solidFill>
              <w14:schemeClr w14:val="tx1"/>
            </w14:solidFill>
          </w14:textFill>
        </w:rPr>
        <w:t xml:space="preserve">交通</w:t>
      </w:r>
      <w:r>
        <w:rPr>
          <w:rFonts w:hint="eastAsia" w:hAnsi="宋体" w:cs="仿宋"/>
          <w:b w:val="0"/>
          <w:color w:val="000000" w:themeColor="text1"/>
          <w:position w:val="0"/>
          <w:szCs w:val="24"/>
          <w14:textFill>
            <w14:solidFill>
              <w14:schemeClr w14:val="tx1"/>
            </w14:solidFill>
          </w14:textFill>
        </w:rPr>
        <w:t xml:space="preserve">费</w:t>
      </w:r>
      <w:r>
        <w:rPr>
          <w:rFonts w:hAnsi="宋体" w:cs="仿宋"/>
          <w:b w:val="0"/>
          <w:color w:val="000000" w:themeColor="text1"/>
          <w:position w:val="0"/>
          <w:szCs w:val="24"/>
          <w14:textFill>
            <w14:solidFill>
              <w14:schemeClr w14:val="tx1"/>
            </w14:solidFill>
          </w14:textFill>
        </w:rPr>
        <w:t xml:space="preserve">、合理利润、税收等相关的所有费用</w:t>
      </w:r>
      <w:r>
        <w:rPr>
          <w:rFonts w:hint="eastAsia" w:hAnsi="宋体" w:cs="仿宋"/>
          <w:b w:val="0"/>
          <w:color w:val="000000" w:themeColor="text1"/>
          <w:position w:val="0"/>
          <w:szCs w:val="24"/>
          <w14:textFill>
            <w14:solidFill>
              <w14:schemeClr w14:val="tx1"/>
            </w14:solidFill>
          </w14:textFill>
        </w:rPr>
        <w:t xml:space="preserve">），</w:t>
      </w:r>
      <w:r>
        <w:rPr>
          <w:rFonts w:hAnsi="宋体" w:cs="仿宋"/>
          <w:b w:val="0"/>
          <w:color w:val="000000" w:themeColor="text1"/>
          <w:position w:val="0"/>
          <w:szCs w:val="24"/>
          <w14:textFill>
            <w14:solidFill>
              <w14:schemeClr w14:val="tx1"/>
            </w14:solidFill>
          </w14:textFill>
        </w:rPr>
        <w:t xml:space="preserve">中标后采购人不再支付</w:t>
      </w:r>
      <w:r>
        <w:rPr>
          <w:rFonts w:hint="eastAsia" w:hAnsi="宋体" w:cs="仿宋"/>
          <w:b w:val="0"/>
          <w:color w:val="000000" w:themeColor="text1"/>
          <w:position w:val="0"/>
          <w:szCs w:val="24"/>
          <w14:textFill>
            <w14:solidFill>
              <w14:schemeClr w14:val="tx1"/>
            </w14:solidFill>
          </w14:textFill>
        </w:rPr>
        <w:t xml:space="preserve">除保险费</w:t>
      </w:r>
      <w:r>
        <w:rPr>
          <w:rFonts w:hAnsi="宋体" w:cs="仿宋"/>
          <w:b w:val="0"/>
          <w:color w:val="000000" w:themeColor="text1"/>
          <w:position w:val="0"/>
          <w:szCs w:val="24"/>
          <w14:textFill>
            <w14:solidFill>
              <w14:schemeClr w14:val="tx1"/>
            </w14:solidFill>
          </w14:textFill>
        </w:rPr>
        <w:t xml:space="preserve">以外的任何费用</w:t>
      </w:r>
      <w:r>
        <w:rPr>
          <w:rFonts w:hint="eastAsia" w:hAnsi="宋体" w:cs="仿宋"/>
          <w:b w:val="0"/>
          <w:color w:val="000000" w:themeColor="text1"/>
          <w:position w:val="0"/>
          <w:szCs w:val="24"/>
          <w14:textFill>
            <w14:solidFill>
              <w14:schemeClr w14:val="tx1"/>
            </w14:solidFill>
          </w14:textFill>
        </w:rPr>
        <w:t xml:space="preserve">。</w:t>
      </w:r>
      <w:r/>
    </w:p>
    <w:p>
      <w:pPr>
        <w:ind w:firstLine="480"/>
        <w:spacing w:line="360" w:lineRule="auto"/>
        <w:rPr>
          <w:rFonts w:hint="eastAsia" w:hAnsi="宋体" w:cs="仿宋"/>
          <w:b w:val="0"/>
          <w:color w:val="000000" w:themeColor="text1"/>
          <w:position w:val="0"/>
          <w:szCs w:val="24"/>
          <w14:textFill>
            <w14:solidFill>
              <w14:schemeClr w14:val="tx1"/>
            </w14:solidFill>
          </w14:textFill>
        </w:rPr>
        <w:outlineLvl w:val="0"/>
      </w:pPr>
      <w:r>
        <w:rPr>
          <w:rFonts w:hint="eastAsia" w:hAnsi="宋体" w:cs="仿宋"/>
          <w:b w:val="0"/>
          <w:color w:val="000000" w:themeColor="text1"/>
          <w:position w:val="0"/>
          <w:szCs w:val="24"/>
          <w14:textFill>
            <w14:solidFill>
              <w14:schemeClr w14:val="tx1"/>
            </w14:solidFill>
          </w14:textFill>
        </w:rPr>
        <w:t xml:space="preserve">4、合作期的后续保险期（2028年、2029年），保险费根据各医疗机构上一期的实际赔付率在一定范围上下浮动，浮动标准不得高于下列标准：年度赔付率在50%（含）以下的，下浮10%；年度赔付率在50%-70%（含），维持不变；年度赔付率在70%-100%（含），上浮10%；年度赔付率在100%-120%（不含），上浮20%；年度赔付率在120%（含）以上的，上浮30%。</w:t>
      </w:r>
      <w:r/>
    </w:p>
    <w:p>
      <w:pPr>
        <w:ind w:firstLine="480"/>
        <w:spacing w:line="360" w:lineRule="auto"/>
        <w:rPr>
          <w:rFonts w:hint="eastAsia" w:hAnsi="宋体" w:cs="仿宋"/>
          <w:b w:val="0"/>
          <w:color w:val="000000" w:themeColor="text1"/>
          <w:position w:val="0"/>
          <w:szCs w:val="24"/>
          <w14:textFill>
            <w14:solidFill>
              <w14:schemeClr w14:val="tx1"/>
            </w14:solidFill>
          </w14:textFill>
        </w:rPr>
        <w:outlineLvl w:val="0"/>
      </w:pPr>
      <w:r>
        <w:rPr>
          <w:rFonts w:hint="eastAsia" w:hAnsi="宋体" w:cs="仿宋"/>
          <w:b w:val="0"/>
          <w:color w:val="000000" w:themeColor="text1"/>
          <w:position w:val="0"/>
          <w:szCs w:val="24"/>
          <w14:textFill>
            <w14:solidFill>
              <w14:schemeClr w14:val="tx1"/>
            </w14:solidFill>
          </w14:textFill>
        </w:rPr>
        <w:t xml:space="preserve">5、付费方式：各期保险费在采购人收到当年保单及发票后十个工作日内一次性支付。</w:t>
      </w:r>
      <w:r/>
    </w:p>
    <w:p>
      <w:pPr>
        <w:ind w:firstLine="482"/>
        <w:jc w:val="left"/>
        <w:spacing w:line="360" w:lineRule="auto"/>
        <w:widowControl/>
        <w:rPr>
          <w:rFonts w:hint="eastAsia" w:hAnsi="宋体" w:cs="仿宋"/>
          <w:color w:val="000000" w:themeColor="text1"/>
          <w:position w:val="0"/>
          <w:szCs w:val="24"/>
          <w14:textFill>
            <w14:solidFill>
              <w14:schemeClr w14:val="tx1"/>
            </w14:solidFill>
          </w14:textFill>
        </w:rPr>
      </w:pPr>
      <w:r>
        <w:rPr>
          <w:rFonts w:hint="eastAsia" w:hAnsi="宋体" w:cs="仿宋"/>
          <w:color w:val="000000" w:themeColor="text1"/>
          <w:position w:val="0"/>
          <w:szCs w:val="24"/>
          <w14:textFill>
            <w14:solidFill>
              <w14:schemeClr w14:val="tx1"/>
            </w14:solidFill>
          </w14:textFill>
        </w:rPr>
        <w:t xml:space="preserve">七、相关情况说明</w:t>
      </w:r>
      <w:r/>
    </w:p>
    <w:p>
      <w:pPr>
        <w:ind w:firstLine="480"/>
        <w:spacing w:line="360" w:lineRule="auto"/>
        <w:rPr>
          <w:rFonts w:hint="eastAsia" w:hAnsi="宋体" w:cs="仿宋"/>
          <w:b w:val="0"/>
          <w:color w:val="000000" w:themeColor="text1"/>
          <w:position w:val="0"/>
          <w:szCs w:val="24"/>
          <w14:textFill>
            <w14:solidFill>
              <w14:schemeClr w14:val="tx1"/>
            </w14:solidFill>
          </w14:textFill>
        </w:rPr>
        <w:outlineLvl w:val="0"/>
      </w:pPr>
      <w:r>
        <w:rPr>
          <w:rFonts w:hint="eastAsia" w:hAnsi="宋体" w:cs="仿宋"/>
          <w:b w:val="0"/>
          <w:color w:val="000000" w:themeColor="text1"/>
          <w:position w:val="0"/>
          <w:szCs w:val="24"/>
          <w14:textFill>
            <w14:solidFill>
              <w14:schemeClr w14:val="tx1"/>
            </w14:solidFill>
          </w14:textFill>
        </w:rPr>
        <w:t xml:space="preserve">1、中标人须在保费到位后1个月内，预拨200万元到指定理赔账户，作为医疗责任保险赔付的“资金池”。</w:t>
      </w:r>
      <w:r/>
    </w:p>
    <w:p>
      <w:pPr>
        <w:ind w:firstLine="360"/>
        <w:spacing w:line="360" w:lineRule="auto"/>
        <w:rPr>
          <w:rFonts w:hint="eastAsia" w:hAnsi="宋体" w:cs="仿宋"/>
          <w:b w:val="0"/>
          <w:color w:val="000000" w:themeColor="text1"/>
          <w:position w:val="0"/>
          <w:szCs w:val="24"/>
          <w14:textFill>
            <w14:solidFill>
              <w14:schemeClr w14:val="tx1"/>
            </w14:solidFill>
          </w14:textFill>
        </w:rPr>
        <w:outlineLvl w:val="0"/>
      </w:pPr>
      <w:r>
        <w:rPr>
          <w:rFonts w:hint="eastAsia" w:hAnsi="宋体" w:cs="仿宋"/>
          <w:b w:val="0"/>
          <w:color w:val="000000" w:themeColor="text1"/>
          <w:position w:val="0"/>
          <w:szCs w:val="24"/>
          <w14:textFill>
            <w14:solidFill>
              <w14:schemeClr w14:val="tx1"/>
            </w14:solidFill>
          </w14:textFill>
        </w:rPr>
        <w:t xml:space="preserve">2、中标人</w:t>
      </w:r>
      <w:r>
        <w:rPr>
          <w:rFonts w:hint="eastAsia" w:hAnsi="宋体" w:cs="仿宋"/>
          <w:b w:val="0"/>
          <w:color w:val="000000" w:themeColor="text1"/>
          <w:position w:val="0"/>
          <w:szCs w:val="24"/>
          <w14:textFill>
            <w14:solidFill>
              <w14:schemeClr w14:val="tx1"/>
            </w14:solidFill>
          </w14:textFill>
        </w:rPr>
        <w:t xml:space="preserve">提供必备的运维费用，确保理赔中心的正常运行及与南通市医患纠纷调处中心的衔接，运维费用不少于总保费的10%。运维费用由中标人自行承担，不在</w:t>
      </w:r>
      <w:r>
        <w:rPr>
          <w:rFonts w:hint="eastAsia" w:hAnsi="宋体" w:cs="宋体"/>
          <w:b w:val="0"/>
          <w:bCs/>
          <w:color w:val="000000" w:themeColor="text1"/>
          <w:position w:val="0"/>
          <w:szCs w:val="24"/>
          <w14:textFill>
            <w14:solidFill>
              <w14:schemeClr w14:val="tx1"/>
            </w14:solidFill>
          </w14:textFill>
        </w:rPr>
        <w:t xml:space="preserve">累计赔偿限额中支出。</w:t>
      </w:r>
      <w:r/>
    </w:p>
    <w:p>
      <w:pPr>
        <w:ind w:firstLine="360"/>
        <w:spacing w:line="360" w:lineRule="auto"/>
        <w:rPr>
          <w:rFonts w:hint="eastAsia" w:hAnsi="宋体" w:cs="仿宋"/>
          <w:b w:val="0"/>
          <w:color w:val="000000" w:themeColor="text1"/>
          <w:position w:val="0"/>
          <w:szCs w:val="24"/>
          <w14:textFill>
            <w14:solidFill>
              <w14:schemeClr w14:val="tx1"/>
            </w14:solidFill>
          </w14:textFill>
        </w:rPr>
      </w:pPr>
      <w:r>
        <w:rPr>
          <w:rFonts w:hint="eastAsia" w:hAnsi="宋体" w:cs="仿宋"/>
          <w:b w:val="0"/>
          <w:color w:val="000000" w:themeColor="text1"/>
          <w:position w:val="0"/>
          <w:szCs w:val="24"/>
          <w14:textFill>
            <w14:solidFill>
              <w14:schemeClr w14:val="tx1"/>
            </w14:solidFill>
          </w14:textFill>
        </w:rPr>
        <w:t xml:space="preserve">3、医疗责任保险承保机构（如为联合承保含联合体成员单位），自动获得在投保医疗机构开展医疗意外、医护人员意外险和医师执业责任险等相关保险产品的资格。</w:t>
      </w:r>
      <w:r/>
    </w:p>
    <w:p>
      <w:pPr>
        <w:ind w:firstLine="480"/>
        <w:spacing w:line="360" w:lineRule="auto"/>
        <w:rPr>
          <w:rFonts w:hint="eastAsia" w:hAnsi="宋体" w:cs="仿宋"/>
          <w:b w:val="0"/>
          <w:color w:val="000000" w:themeColor="text1"/>
          <w:position w:val="0"/>
          <w:szCs w:val="24"/>
          <w14:textFill>
            <w14:solidFill>
              <w14:schemeClr w14:val="tx1"/>
            </w14:solidFill>
          </w14:textFill>
        </w:rPr>
      </w:pPr>
      <w:r>
        <w:rPr>
          <w:rFonts w:hint="eastAsia" w:hAnsi="宋体" w:cs="仿宋"/>
          <w:b w:val="0"/>
          <w:color w:val="000000" w:themeColor="text1"/>
          <w:position w:val="0"/>
          <w:szCs w:val="24"/>
          <w14:textFill>
            <w14:solidFill>
              <w14:schemeClr w14:val="tx1"/>
            </w14:solidFill>
          </w14:textFill>
        </w:rPr>
        <w:t xml:space="preserve">4、</w:t>
      </w:r>
      <w:r>
        <w:rPr>
          <w:rFonts w:hint="eastAsia" w:hAnsi="宋体" w:cs="仿宋"/>
          <w:b w:val="0"/>
          <w:bCs/>
          <w:color w:val="000000" w:themeColor="text1"/>
          <w:position w:val="0"/>
          <w:szCs w:val="24"/>
          <w14:textFill>
            <w14:solidFill>
              <w14:schemeClr w14:val="tx1"/>
            </w14:solidFill>
          </w14:textFill>
        </w:rPr>
        <w:t xml:space="preserve">保单到期后，保险期间内生效保单的未了责任及未决赔款仍然有效。</w:t>
      </w:r>
      <w:r/>
    </w:p>
    <w:p>
      <w:pPr>
        <w:ind w:firstLine="480"/>
        <w:spacing w:line="360" w:lineRule="auto"/>
        <w:rPr>
          <w:rFonts w:hint="eastAsia" w:hAnsi="宋体" w:cs="仿宋"/>
          <w:b w:val="0"/>
          <w:color w:val="000000" w:themeColor="text1"/>
          <w:position w:val="0"/>
          <w:szCs w:val="24"/>
          <w14:textFill>
            <w14:solidFill>
              <w14:schemeClr w14:val="tx1"/>
            </w14:solidFill>
          </w14:textFill>
        </w:rPr>
      </w:pPr>
      <w:r>
        <w:rPr>
          <w:rFonts w:hint="eastAsia" w:hAnsi="宋体" w:cs="仿宋"/>
          <w:b w:val="0"/>
          <w:color w:val="000000" w:themeColor="text1"/>
          <w:position w:val="0"/>
          <w:szCs w:val="24"/>
          <w14:textFill>
            <w14:solidFill>
              <w14:schemeClr w14:val="tx1"/>
            </w14:solidFill>
          </w14:textFill>
        </w:rPr>
        <w:t xml:space="preserve">5、一般情况下，索赔金额在10万元（含）以下的医疗纠纷，由理赔中心与患方协商处理；索赔金额在10万元以上的医疗纠纷，应当委托医疗损害鉴定或医疗事故技术鉴定，由市医调中心进行调解处理（理赔中心须全程参与）。</w:t>
      </w:r>
      <w:r/>
    </w:p>
    <w:p>
      <w:pPr>
        <w:ind w:firstLine="480"/>
        <w:spacing w:line="360" w:lineRule="auto"/>
        <w:rPr>
          <w:rFonts w:hint="eastAsia" w:hAnsi="宋体" w:cs="仿宋"/>
          <w:b w:val="0"/>
          <w:color w:val="000000" w:themeColor="text1"/>
          <w:position w:val="0"/>
          <w:szCs w:val="24"/>
          <w14:textFill>
            <w14:solidFill>
              <w14:schemeClr w14:val="tx1"/>
            </w14:solidFill>
          </w14:textFill>
        </w:rPr>
      </w:pPr>
      <w:r>
        <w:rPr>
          <w:rFonts w:hint="eastAsia" w:hAnsi="宋体" w:cs="仿宋"/>
          <w:b w:val="0"/>
          <w:color w:val="000000" w:themeColor="text1"/>
          <w:position w:val="0"/>
          <w:szCs w:val="24"/>
          <w14:textFill>
            <w14:solidFill>
              <w14:schemeClr w14:val="tx1"/>
            </w14:solidFill>
          </w14:textFill>
        </w:rPr>
        <w:t xml:space="preserve">6、保险理赔依据包括：</w:t>
      </w:r>
      <w:r/>
    </w:p>
    <w:p>
      <w:pPr>
        <w:ind w:firstLine="480"/>
        <w:spacing w:line="360" w:lineRule="auto"/>
        <w:rPr>
          <w:rFonts w:hint="eastAsia" w:hAnsi="宋体" w:cs="仿宋"/>
          <w:b w:val="0"/>
          <w:color w:val="000000" w:themeColor="text1"/>
          <w:position w:val="0"/>
          <w:szCs w:val="24"/>
          <w14:textFill>
            <w14:solidFill>
              <w14:schemeClr w14:val="tx1"/>
            </w14:solidFill>
          </w14:textFill>
        </w:rPr>
      </w:pPr>
      <w:r>
        <w:rPr>
          <w:rFonts w:hint="eastAsia" w:hAnsi="宋体" w:cs="仿宋"/>
          <w:b w:val="0"/>
          <w:color w:val="000000" w:themeColor="text1"/>
          <w:position w:val="0"/>
          <w:szCs w:val="24"/>
          <w14:textFill>
            <w14:solidFill>
              <w14:schemeClr w14:val="tx1"/>
            </w14:solidFill>
          </w14:textFill>
        </w:rPr>
        <w:t xml:space="preserve">（1）各投保医疗机构与患方自行协商达成的协议；</w:t>
      </w:r>
      <w:r/>
    </w:p>
    <w:p>
      <w:pPr>
        <w:ind w:firstLine="480"/>
        <w:spacing w:line="360" w:lineRule="auto"/>
        <w:rPr>
          <w:rFonts w:hint="eastAsia" w:hAnsi="宋体" w:cs="仿宋"/>
          <w:b w:val="0"/>
          <w:color w:val="000000" w:themeColor="text1"/>
          <w:position w:val="0"/>
          <w:szCs w:val="24"/>
          <w14:textFill>
            <w14:solidFill>
              <w14:schemeClr w14:val="tx1"/>
            </w14:solidFill>
          </w14:textFill>
        </w:rPr>
      </w:pPr>
      <w:r>
        <w:rPr>
          <w:rFonts w:hint="eastAsia" w:hAnsi="宋体" w:cs="仿宋"/>
          <w:b w:val="0"/>
          <w:color w:val="000000" w:themeColor="text1"/>
          <w:position w:val="0"/>
          <w:szCs w:val="24"/>
          <w14:textFill>
            <w14:solidFill>
              <w14:schemeClr w14:val="tx1"/>
            </w14:solidFill>
          </w14:textFill>
        </w:rPr>
        <w:t xml:space="preserve">（2）理赔中心参与调解达成的调解协议；</w:t>
      </w:r>
      <w:r/>
    </w:p>
    <w:p>
      <w:pPr>
        <w:ind w:firstLine="480"/>
        <w:spacing w:line="360" w:lineRule="auto"/>
        <w:rPr>
          <w:rFonts w:hint="eastAsia" w:hAnsi="宋体" w:cs="仿宋"/>
          <w:b w:val="0"/>
          <w:color w:val="000000" w:themeColor="text1"/>
          <w:position w:val="0"/>
          <w:szCs w:val="24"/>
          <w14:textFill>
            <w14:solidFill>
              <w14:schemeClr w14:val="tx1"/>
            </w14:solidFill>
          </w14:textFill>
        </w:rPr>
      </w:pPr>
      <w:r>
        <w:rPr>
          <w:rFonts w:hint="eastAsia" w:hAnsi="宋体" w:cs="仿宋"/>
          <w:b w:val="0"/>
          <w:color w:val="000000" w:themeColor="text1"/>
          <w:position w:val="0"/>
          <w:szCs w:val="24"/>
          <w14:textFill>
            <w14:solidFill>
              <w14:schemeClr w14:val="tx1"/>
            </w14:solidFill>
          </w14:textFill>
        </w:rPr>
        <w:t xml:space="preserve">（3）市医调中心调解达成的调解协议；</w:t>
      </w:r>
      <w:r/>
    </w:p>
    <w:p>
      <w:pPr>
        <w:ind w:firstLine="480"/>
        <w:spacing w:line="360" w:lineRule="auto"/>
        <w:rPr>
          <w:rFonts w:hint="eastAsia" w:hAnsi="宋体" w:cs="仿宋"/>
          <w:b w:val="0"/>
          <w:color w:val="000000" w:themeColor="text1"/>
          <w:position w:val="0"/>
          <w:szCs w:val="24"/>
          <w14:textFill>
            <w14:solidFill>
              <w14:schemeClr w14:val="tx1"/>
            </w14:solidFill>
          </w14:textFill>
        </w:rPr>
      </w:pPr>
      <w:r>
        <w:rPr>
          <w:rFonts w:hint="eastAsia" w:hAnsi="宋体" w:cs="仿宋"/>
          <w:b w:val="0"/>
          <w:color w:val="000000" w:themeColor="text1"/>
          <w:position w:val="0"/>
          <w:szCs w:val="24"/>
          <w14:textFill>
            <w14:solidFill>
              <w14:schemeClr w14:val="tx1"/>
            </w14:solidFill>
          </w14:textFill>
        </w:rPr>
        <w:t xml:space="preserve">（4）生效的法院判决文书或调解书；</w:t>
      </w:r>
      <w:r/>
    </w:p>
    <w:p>
      <w:pPr>
        <w:ind w:firstLine="480"/>
        <w:spacing w:line="360" w:lineRule="auto"/>
        <w:rPr>
          <w:rFonts w:hint="eastAsia" w:hAnsi="宋体" w:cs="仿宋"/>
          <w:b w:val="0"/>
          <w:color w:val="000000" w:themeColor="text1"/>
          <w:position w:val="0"/>
          <w:szCs w:val="24"/>
          <w14:textFill>
            <w14:solidFill>
              <w14:schemeClr w14:val="tx1"/>
            </w14:solidFill>
          </w14:textFill>
        </w:rPr>
      </w:pPr>
      <w:r>
        <w:rPr>
          <w:rFonts w:hint="eastAsia" w:hAnsi="宋体" w:cs="仿宋"/>
          <w:b w:val="0"/>
          <w:color w:val="000000" w:themeColor="text1"/>
          <w:position w:val="0"/>
          <w:szCs w:val="24"/>
          <w14:textFill>
            <w14:solidFill>
              <w14:schemeClr w14:val="tx1"/>
            </w14:solidFill>
          </w14:textFill>
        </w:rPr>
        <w:t xml:space="preserve">（5）其他第三方机构（公安及司法鉴定机构等）调解达成的协议；</w:t>
      </w:r>
      <w:r/>
    </w:p>
    <w:p>
      <w:pPr>
        <w:ind w:firstLine="480"/>
        <w:spacing w:line="360" w:lineRule="auto"/>
        <w:rPr>
          <w:rFonts w:hint="eastAsia" w:hAnsi="宋体" w:cs="仿宋"/>
          <w:b w:val="0"/>
          <w:color w:val="000000" w:themeColor="text1"/>
          <w:position w:val="0"/>
          <w:szCs w:val="24"/>
          <w14:textFill>
            <w14:solidFill>
              <w14:schemeClr w14:val="tx1"/>
            </w14:solidFill>
          </w14:textFill>
        </w:rPr>
      </w:pPr>
      <w:r>
        <w:rPr>
          <w:rFonts w:hint="eastAsia" w:hAnsi="宋体" w:cs="仿宋"/>
          <w:b w:val="0"/>
          <w:color w:val="000000" w:themeColor="text1"/>
          <w:position w:val="0"/>
          <w:szCs w:val="24"/>
          <w14:textFill>
            <w14:solidFill>
              <w14:schemeClr w14:val="tx1"/>
            </w14:solidFill>
          </w14:textFill>
        </w:rPr>
        <w:t xml:space="preserve">（6）10万元以上案件，理赔时需提供医疗损害鉴定意见书、医疗事故技术鉴定书或南通市医患调处中心出具的专家咨询意见；</w:t>
      </w:r>
      <w:r/>
    </w:p>
    <w:p>
      <w:pPr>
        <w:ind w:firstLine="480"/>
        <w:spacing w:line="360" w:lineRule="auto"/>
        <w:rPr>
          <w:rFonts w:hint="eastAsia" w:hAnsi="宋体" w:cs="仿宋"/>
          <w:b w:val="0"/>
          <w:color w:val="000000" w:themeColor="text1"/>
          <w:position w:val="0"/>
          <w:szCs w:val="24"/>
          <w14:textFill>
            <w14:solidFill>
              <w14:schemeClr w14:val="tx1"/>
            </w14:solidFill>
          </w14:textFill>
        </w:rPr>
      </w:pPr>
      <w:r>
        <w:rPr>
          <w:rFonts w:hint="eastAsia" w:hAnsi="宋体" w:cs="仿宋"/>
          <w:b w:val="0"/>
          <w:color w:val="000000" w:themeColor="text1"/>
          <w:position w:val="0"/>
          <w:szCs w:val="24"/>
          <w14:textFill>
            <w14:solidFill>
              <w14:schemeClr w14:val="tx1"/>
            </w14:solidFill>
          </w14:textFill>
        </w:rPr>
        <w:t xml:space="preserve">（7）</w:t>
      </w:r>
      <w:r>
        <w:rPr>
          <w:rFonts w:hint="eastAsia" w:hAnsi="宋体" w:cs="仿宋"/>
          <w:b w:val="0"/>
          <w:bCs/>
          <w:color w:val="000000" w:themeColor="text1"/>
          <w:position w:val="0"/>
          <w:szCs w:val="24"/>
          <w14:textFill>
            <w14:solidFill>
              <w14:schemeClr w14:val="tx1"/>
            </w14:solidFill>
          </w14:textFill>
        </w:rPr>
        <w:t xml:space="preserve">诉讼案件中涉及伤残等级评定的，按照《江苏省高级人民法院关于委托医疗损害鉴定案件有关问题的通知》规定，参照《医疗事故分级标准(试行)》进行定损；非诉讼调解、协商案件的伤残定损，各方可参照该标准协商确定。</w:t>
      </w:r>
      <w:r/>
    </w:p>
    <w:p>
      <w:pPr>
        <w:ind w:firstLine="480"/>
        <w:spacing w:line="360" w:lineRule="auto"/>
        <w:rPr>
          <w:rFonts w:hint="eastAsia" w:hAnsi="宋体" w:cs="仿宋"/>
          <w:b w:val="0"/>
          <w:color w:val="000000" w:themeColor="text1"/>
          <w:position w:val="0"/>
          <w:szCs w:val="24"/>
          <w14:textFill>
            <w14:solidFill>
              <w14:schemeClr w14:val="tx1"/>
            </w14:solidFill>
          </w14:textFill>
        </w:rPr>
      </w:pPr>
      <w:r>
        <w:rPr>
          <w:rFonts w:hint="eastAsia" w:hAnsi="宋体" w:cs="仿宋"/>
          <w:b w:val="0"/>
          <w:color w:val="000000" w:themeColor="text1"/>
          <w:position w:val="0"/>
          <w:szCs w:val="24"/>
          <w14:textFill>
            <w14:solidFill>
              <w14:schemeClr w14:val="tx1"/>
            </w14:solidFill>
          </w14:textFill>
        </w:rPr>
        <w:t xml:space="preserve">7、本项目被保险人为南通市第一人民医院及七家委托采购医院的全体医务人员。本项目所称医务人员，指执业地点为被保险人的执业（助理）医师、执业护士、药师（士）、检验技师、影像技师（士）等卫生专业人员以及医疗管理人员，包括正式签约医务人员（含返聘专技人员）及实习、进修、规培的医务人员，定义和范围按照《中华人民共和国医师法》等相关法律法规确定。</w:t>
      </w:r>
      <w:r/>
    </w:p>
    <w:p>
      <w:pPr>
        <w:ind w:firstLine="480"/>
        <w:spacing w:line="360" w:lineRule="auto"/>
        <w:rPr>
          <w:rFonts w:hint="eastAsia" w:hAnsi="宋体" w:cs="仿宋"/>
          <w:b w:val="0"/>
          <w:color w:val="000000" w:themeColor="text1"/>
          <w:position w:val="0"/>
          <w:szCs w:val="24"/>
          <w14:textFill>
            <w14:solidFill>
              <w14:schemeClr w14:val="tx1"/>
            </w14:solidFill>
          </w14:textFill>
        </w:rPr>
      </w:pPr>
      <w:r>
        <w:rPr>
          <w:rFonts w:hint="eastAsia" w:hAnsi="宋体" w:cs="仿宋"/>
          <w:b w:val="0"/>
          <w:color w:val="000000" w:themeColor="text1"/>
          <w:position w:val="0"/>
          <w:szCs w:val="24"/>
          <w14:textFill>
            <w14:solidFill>
              <w14:schemeClr w14:val="tx1"/>
            </w14:solidFill>
          </w14:textFill>
        </w:rPr>
        <w:t xml:space="preserve">8、投标人一旦承保，则视为医疗机构足额投保，且在保险期限内，投标人不因被保险人医务人员人数等数据的增减而加收或退还保险费。当期产生保险索赔事件医务人员为承保后新增医务人员，投标人仍然承担赔偿责任。</w:t>
      </w:r>
      <w:r/>
    </w:p>
    <w:p>
      <w:pPr>
        <w:ind w:firstLine="420"/>
        <w:jc w:val="left"/>
        <w:spacing w:line="360" w:lineRule="auto"/>
        <w:rPr>
          <w:rFonts w:hint="eastAsia" w:hAnsi="宋体" w:cs="宋体"/>
          <w:bCs/>
          <w:color w:val="000000" w:themeColor="text1"/>
          <w:position w:val="0"/>
          <w:szCs w:val="24"/>
          <w14:textFill>
            <w14:solidFill>
              <w14:schemeClr w14:val="tx1"/>
            </w14:solidFill>
          </w14:textFill>
        </w:rPr>
      </w:pPr>
      <w:r>
        <w:rPr>
          <w:rFonts w:hAnsi="宋体" w:cs="宋体"/>
          <w:bCs/>
          <w:color w:val="000000" w:themeColor="text1"/>
          <w:szCs w:val="21"/>
          <w:u w:val="single"/>
          <w14:textFill>
            <w14:solidFill>
              <w14:schemeClr w14:val="tx1"/>
            </w14:solidFill>
          </w14:textFill>
        </w:rPr>
        <w:t xml:space="preserve">*</w:t>
      </w:r>
      <w:r>
        <w:rPr>
          <w:rFonts w:hint="eastAsia" w:hAnsi="宋体" w:cs="宋体"/>
          <w:bCs/>
          <w:color w:val="000000" w:themeColor="text1"/>
          <w:szCs w:val="21"/>
          <w:u w:val="single"/>
          <w:lang w:val="zh-CN"/>
          <w14:textFill>
            <w14:solidFill>
              <w14:schemeClr w14:val="tx1"/>
            </w14:solidFill>
          </w14:textFill>
        </w:rPr>
        <w:t xml:space="preserve">注</w:t>
      </w:r>
      <w:r>
        <w:rPr>
          <w:rFonts w:hAnsi="宋体" w:cs="宋体"/>
          <w:bCs/>
          <w:color w:val="000000" w:themeColor="text1"/>
          <w:szCs w:val="21"/>
          <w:u w:val="single"/>
          <w:lang w:val="zh-CN"/>
          <w14:textFill>
            <w14:solidFill>
              <w14:schemeClr w14:val="tx1"/>
            </w14:solidFill>
          </w14:textFill>
        </w:rPr>
        <w:t xml:space="preserve">: </w:t>
      </w:r>
      <w:r>
        <w:rPr>
          <w:rFonts w:hint="eastAsia" w:hAnsi="宋体" w:cs="宋体"/>
          <w:bCs/>
          <w:color w:val="000000" w:themeColor="text1"/>
          <w:szCs w:val="21"/>
          <w:u w:val="single"/>
          <w:lang w:val="zh-CN"/>
          <w14:textFill>
            <w14:solidFill>
              <w14:schemeClr w14:val="tx1"/>
            </w14:solidFill>
          </w14:textFill>
        </w:rPr>
        <w:t xml:space="preserve">项目需求中所有指标必须全部响应，任意一项不满足将判定为无效投标</w:t>
      </w:r>
      <w:r/>
    </w:p>
    <w:p>
      <w:pPr>
        <w:pStyle w:val="886"/>
        <w:ind w:firstLine="560"/>
        <w:rPr>
          <w:color w:val="000000" w:themeColor="text1"/>
          <w14:textFill>
            <w14:solidFill>
              <w14:schemeClr w14:val="tx1"/>
            </w14:solidFill>
          </w14:textFill>
        </w:rPr>
        <w:sectPr>
          <w:footerReference w:type="default" r:id="rId16"/>
          <w:footnotePr/>
          <w:endnotePr/>
          <w:type w:val="nextPage"/>
          <w:pgSz w:w="11906" w:h="16838" w:orient="portrait"/>
          <w:pgMar w:top="1440" w:right="1800" w:bottom="1440" w:left="1800" w:header="851" w:footer="992" w:gutter="0"/>
          <w:cols w:num="1" w:sep="0" w:space="425" w:equalWidth="1"/>
          <w:docGrid w:linePitch="360"/>
        </w:sectPr>
      </w:pPr>
      <w:r>
        <w:rPr>
          <w:color w:val="000000" w:themeColor="text1"/>
          <w14:textFill>
            <w14:solidFill>
              <w14:schemeClr w14:val="tx1"/>
            </w14:solidFill>
          </w14:textFill>
        </w:rPr>
      </w:r>
      <w:bookmarkEnd w:id="211"/>
      <w:r/>
    </w:p>
    <w:p>
      <w:pPr>
        <w:spacing w:line="360" w:lineRule="auto"/>
        <w:rPr>
          <w:rFonts w:hint="eastAsia" w:hAnsi="宋体" w:cs="仿宋"/>
          <w:color w:val="000000" w:themeColor="text1"/>
          <w:position w:val="0"/>
          <w:szCs w:val="24"/>
          <w14:textFill>
            <w14:solidFill>
              <w14:schemeClr w14:val="tx1"/>
            </w14:solidFill>
          </w14:textFill>
        </w:rPr>
      </w:pPr>
      <w:r>
        <w:rPr>
          <w:rFonts w:hint="eastAsia" w:hAnsi="宋体" w:cs="仿宋"/>
          <w:color w:val="000000" w:themeColor="text1"/>
          <w:position w:val="0"/>
          <w:szCs w:val="24"/>
          <w14:textFill>
            <w14:solidFill>
              <w14:schemeClr w14:val="tx1"/>
            </w14:solidFill>
          </w14:textFill>
        </w:rPr>
        <w:t xml:space="preserve">附件：</w:t>
      </w:r>
      <w:r/>
    </w:p>
    <w:p>
      <w:pPr>
        <w:spacing w:line="360" w:lineRule="auto"/>
        <w:rPr>
          <w:rFonts w:hint="eastAsia" w:hAnsi="宋体" w:cs="仿宋"/>
          <w:color w:val="000000" w:themeColor="text1"/>
          <w:position w:val="0"/>
          <w:szCs w:val="24"/>
          <w14:textFill>
            <w14:solidFill>
              <w14:schemeClr w14:val="tx1"/>
            </w14:solidFill>
          </w14:textFill>
        </w:rPr>
      </w:pPr>
      <w:r>
        <w:rPr>
          <w:rFonts w:hint="eastAsia" w:hAnsi="宋体" w:cs="仿宋"/>
          <w:color w:val="000000" w:themeColor="text1"/>
          <w:position w:val="0"/>
          <w:szCs w:val="24"/>
          <w14:textFill>
            <w14:solidFill>
              <w14:schemeClr w14:val="tx1"/>
            </w14:solidFill>
          </w14:textFill>
        </w:rPr>
        <w:t xml:space="preserve">（各医疗机构可对下述标准进行调整）</w:t>
      </w:r>
      <w:r/>
    </w:p>
    <w:p>
      <w:pPr>
        <w:ind w:firstLine="482"/>
        <w:spacing w:line="360" w:lineRule="auto"/>
        <w:rPr>
          <w:rFonts w:hint="eastAsia" w:hAnsi="宋体" w:cs="仿宋"/>
          <w:color w:val="000000" w:themeColor="text1"/>
          <w:position w:val="0"/>
          <w:szCs w:val="24"/>
          <w14:textFill>
            <w14:solidFill>
              <w14:schemeClr w14:val="tx1"/>
            </w14:solidFill>
          </w14:textFill>
        </w:rPr>
      </w:pPr>
      <w:r>
        <w:rPr>
          <w:rFonts w:hint="eastAsia" w:hAnsi="宋体" w:cs="仿宋"/>
          <w:color w:val="000000" w:themeColor="text1"/>
          <w:position w:val="0"/>
          <w:szCs w:val="24"/>
          <w14:textFill>
            <w14:solidFill>
              <w14:schemeClr w14:val="tx1"/>
            </w14:solidFill>
          </w14:textFill>
        </w:rPr>
        <w:t xml:space="preserve">一、服务考核条款（100分）</w:t>
      </w:r>
      <w:r/>
    </w:p>
    <w:p>
      <w:pPr>
        <w:ind w:firstLine="480"/>
        <w:spacing w:line="360" w:lineRule="auto"/>
        <w:rPr>
          <w:rFonts w:hint="eastAsia" w:hAnsi="宋体" w:cs="仿宋"/>
          <w:b w:val="0"/>
          <w:color w:val="000000" w:themeColor="text1"/>
          <w:position w:val="0"/>
          <w:szCs w:val="24"/>
          <w14:textFill>
            <w14:solidFill>
              <w14:schemeClr w14:val="tx1"/>
            </w14:solidFill>
          </w14:textFill>
        </w:rPr>
      </w:pPr>
      <w:r>
        <w:rPr>
          <w:rFonts w:hint="eastAsia" w:hAnsi="宋体" w:cs="仿宋"/>
          <w:b w:val="0"/>
          <w:color w:val="000000" w:themeColor="text1"/>
          <w:position w:val="0"/>
          <w:szCs w:val="24"/>
          <w14:textFill>
            <w14:solidFill>
              <w14:schemeClr w14:val="tx1"/>
            </w14:solidFill>
          </w14:textFill>
        </w:rPr>
        <w:t xml:space="preserve">1、有专门的工作团队（20分），其中应有健全的组织框架（10分），有明确的岗位职责（5分）和各项管理制度（5分）。本项无专门工作团队不得分，组织机构不清晰扣2分，岗位职责不明确扣2分，管理制度缺1项扣2分。</w:t>
      </w:r>
      <w:r/>
    </w:p>
    <w:p>
      <w:pPr>
        <w:ind w:firstLine="480"/>
        <w:spacing w:line="360" w:lineRule="auto"/>
        <w:rPr>
          <w:rFonts w:hint="eastAsia" w:hAnsi="宋体" w:cs="仿宋"/>
          <w:b w:val="0"/>
          <w:color w:val="000000" w:themeColor="text1"/>
          <w:position w:val="0"/>
          <w:szCs w:val="24"/>
          <w14:textFill>
            <w14:solidFill>
              <w14:schemeClr w14:val="tx1"/>
            </w14:solidFill>
          </w14:textFill>
        </w:rPr>
      </w:pPr>
      <w:r>
        <w:rPr>
          <w:rFonts w:hint="eastAsia" w:hAnsi="宋体" w:cs="仿宋"/>
          <w:b w:val="0"/>
          <w:color w:val="000000" w:themeColor="text1"/>
          <w:position w:val="0"/>
          <w:szCs w:val="24"/>
          <w14:textFill>
            <w14:solidFill>
              <w14:schemeClr w14:val="tx1"/>
            </w14:solidFill>
          </w14:textFill>
        </w:rPr>
        <w:t xml:space="preserve">2、应明确1名经理具体负责医疗责任保险及保险服务的日常管理、统筹协调，确保工作的正常开展（5分）。无具体负责人不得分。</w:t>
      </w:r>
      <w:r/>
    </w:p>
    <w:p>
      <w:pPr>
        <w:ind w:firstLine="480"/>
        <w:spacing w:line="360" w:lineRule="auto"/>
        <w:rPr>
          <w:rFonts w:hint="eastAsia" w:hAnsi="宋体" w:cs="仿宋"/>
          <w:b w:val="0"/>
          <w:color w:val="000000" w:themeColor="text1"/>
          <w:position w:val="0"/>
          <w:szCs w:val="24"/>
          <w14:textFill>
            <w14:solidFill>
              <w14:schemeClr w14:val="tx1"/>
            </w14:solidFill>
          </w14:textFill>
        </w:rPr>
      </w:pPr>
      <w:r>
        <w:rPr>
          <w:rFonts w:hint="eastAsia" w:hAnsi="宋体" w:cs="仿宋"/>
          <w:b w:val="0"/>
          <w:color w:val="000000" w:themeColor="text1"/>
          <w:position w:val="0"/>
          <w:szCs w:val="24"/>
          <w14:textFill>
            <w14:solidFill>
              <w14:schemeClr w14:val="tx1"/>
            </w14:solidFill>
          </w14:textFill>
        </w:rPr>
        <w:t xml:space="preserve">3、应有固定的办公地点及确保工作正常开展的相关设施（15分）。无固定办公地点不得分。</w:t>
      </w:r>
      <w:r/>
    </w:p>
    <w:p>
      <w:pPr>
        <w:ind w:firstLine="480"/>
        <w:spacing w:line="360" w:lineRule="auto"/>
        <w:rPr>
          <w:rFonts w:hint="eastAsia" w:hAnsi="宋体" w:cs="仿宋"/>
          <w:b w:val="0"/>
          <w:color w:val="000000" w:themeColor="text1"/>
          <w:position w:val="0"/>
          <w:szCs w:val="24"/>
          <w14:textFill>
            <w14:solidFill>
              <w14:schemeClr w14:val="tx1"/>
            </w14:solidFill>
          </w14:textFill>
        </w:rPr>
      </w:pPr>
      <w:r>
        <w:rPr>
          <w:rFonts w:hint="eastAsia" w:hAnsi="宋体" w:cs="仿宋"/>
          <w:b w:val="0"/>
          <w:color w:val="000000" w:themeColor="text1"/>
          <w:position w:val="0"/>
          <w:szCs w:val="24"/>
          <w14:textFill>
            <w14:solidFill>
              <w14:schemeClr w14:val="tx1"/>
            </w14:solidFill>
          </w14:textFill>
        </w:rPr>
        <w:t xml:space="preserve">4、除负责人外，至少应配备具有专业能力和沟通协调能力的服务人员4人（15分）,其中至少1人有医学专业背景。如无医学专业背景人员扣15分，除外每缺少1名服务人员扣3分。</w:t>
      </w:r>
      <w:r/>
    </w:p>
    <w:p>
      <w:pPr>
        <w:ind w:firstLine="480"/>
        <w:spacing w:line="360" w:lineRule="auto"/>
        <w:rPr>
          <w:rFonts w:hint="eastAsia" w:hAnsi="宋体" w:cs="仿宋"/>
          <w:b w:val="0"/>
          <w:color w:val="000000" w:themeColor="text1"/>
          <w:position w:val="0"/>
          <w:szCs w:val="24"/>
          <w14:textFill>
            <w14:solidFill>
              <w14:schemeClr w14:val="tx1"/>
            </w14:solidFill>
          </w14:textFill>
        </w:rPr>
      </w:pPr>
      <w:r>
        <w:rPr>
          <w:rFonts w:hint="eastAsia" w:hAnsi="宋体" w:cs="仿宋"/>
          <w:b w:val="0"/>
          <w:color w:val="000000" w:themeColor="text1"/>
          <w:position w:val="0"/>
          <w:szCs w:val="24"/>
          <w14:textFill>
            <w14:solidFill>
              <w14:schemeClr w14:val="tx1"/>
            </w14:solidFill>
          </w14:textFill>
        </w:rPr>
        <w:t xml:space="preserve">5、有专人指导并主动做好保险承保服务工作（5分）。发生投诉或提出意见每次扣2分。</w:t>
      </w:r>
      <w:r/>
    </w:p>
    <w:p>
      <w:pPr>
        <w:ind w:firstLine="480"/>
        <w:spacing w:line="360" w:lineRule="auto"/>
        <w:rPr>
          <w:rFonts w:hint="eastAsia" w:hAnsi="宋体" w:cs="仿宋"/>
          <w:b w:val="0"/>
          <w:color w:val="000000" w:themeColor="text1"/>
          <w:position w:val="0"/>
          <w:szCs w:val="24"/>
          <w14:textFill>
            <w14:solidFill>
              <w14:schemeClr w14:val="tx1"/>
            </w14:solidFill>
          </w14:textFill>
        </w:rPr>
      </w:pPr>
      <w:r>
        <w:rPr>
          <w:rFonts w:hint="eastAsia" w:hAnsi="宋体" w:cs="仿宋"/>
          <w:b w:val="0"/>
          <w:color w:val="000000" w:themeColor="text1"/>
          <w:position w:val="0"/>
          <w:szCs w:val="24"/>
          <w14:textFill>
            <w14:solidFill>
              <w14:schemeClr w14:val="tx1"/>
            </w14:solidFill>
          </w14:textFill>
        </w:rPr>
        <w:t xml:space="preserve">6、接报案处理及时，并及时参与现场调处（20分）。需现场调处而未及时出现场每次扣4分。</w:t>
      </w:r>
      <w:r/>
    </w:p>
    <w:p>
      <w:pPr>
        <w:ind w:firstLine="480"/>
        <w:spacing w:line="360" w:lineRule="auto"/>
        <w:rPr>
          <w:rFonts w:hint="eastAsia" w:hAnsi="宋体" w:cs="仿宋"/>
          <w:b w:val="0"/>
          <w:color w:val="000000" w:themeColor="text1"/>
          <w:position w:val="0"/>
          <w:szCs w:val="24"/>
          <w14:textFill>
            <w14:solidFill>
              <w14:schemeClr w14:val="tx1"/>
            </w14:solidFill>
          </w14:textFill>
        </w:rPr>
      </w:pPr>
      <w:r>
        <w:rPr>
          <w:rFonts w:hint="eastAsia" w:hAnsi="宋体" w:cs="仿宋"/>
          <w:b w:val="0"/>
          <w:color w:val="000000" w:themeColor="text1"/>
          <w:position w:val="0"/>
          <w:szCs w:val="24"/>
          <w14:textFill>
            <w14:solidFill>
              <w14:schemeClr w14:val="tx1"/>
            </w14:solidFill>
          </w14:textFill>
        </w:rPr>
        <w:t xml:space="preserve">7、调解工作态度积极，调处受理率应达100%（10分）。每发生1次投诉扣2分，受理率每降低1%扣1分。</w:t>
      </w:r>
      <w:r/>
    </w:p>
    <w:p>
      <w:pPr>
        <w:ind w:firstLine="480"/>
        <w:spacing w:line="360" w:lineRule="auto"/>
        <w:rPr>
          <w:rFonts w:hint="eastAsia" w:hAnsi="宋体" w:cs="仿宋"/>
          <w:b w:val="0"/>
          <w:color w:val="000000" w:themeColor="text1"/>
          <w:position w:val="0"/>
          <w:szCs w:val="24"/>
          <w14:textFill>
            <w14:solidFill>
              <w14:schemeClr w14:val="tx1"/>
            </w14:solidFill>
          </w14:textFill>
        </w:rPr>
      </w:pPr>
      <w:r>
        <w:rPr>
          <w:rFonts w:hint="eastAsia" w:hAnsi="宋体" w:cs="仿宋"/>
          <w:b w:val="0"/>
          <w:color w:val="000000" w:themeColor="text1"/>
          <w:position w:val="0"/>
          <w:szCs w:val="24"/>
          <w14:textFill>
            <w14:solidFill>
              <w14:schemeClr w14:val="tx1"/>
            </w14:solidFill>
          </w14:textFill>
        </w:rPr>
        <w:t xml:space="preserve">8、积极配合参保医疗机构开展保险培训及风险防范工作（10）。发生投诉或提出意见每次扣2分。</w:t>
      </w:r>
      <w:r/>
    </w:p>
    <w:p>
      <w:pPr>
        <w:ind w:firstLine="482"/>
        <w:spacing w:line="360" w:lineRule="auto"/>
        <w:rPr>
          <w:rFonts w:hint="eastAsia" w:hAnsi="宋体" w:cs="仿宋"/>
          <w:bCs/>
          <w:color w:val="000000" w:themeColor="text1"/>
          <w:position w:val="0"/>
          <w:szCs w:val="24"/>
          <w14:textFill>
            <w14:solidFill>
              <w14:schemeClr w14:val="tx1"/>
            </w14:solidFill>
          </w14:textFill>
        </w:rPr>
      </w:pPr>
      <w:r>
        <w:rPr>
          <w:rFonts w:hint="eastAsia" w:hAnsi="宋体" w:cs="仿宋"/>
          <w:bCs/>
          <w:color w:val="000000" w:themeColor="text1"/>
          <w:position w:val="0"/>
          <w:szCs w:val="24"/>
          <w14:textFill>
            <w14:solidFill>
              <w14:schemeClr w14:val="tx1"/>
            </w14:solidFill>
          </w14:textFill>
        </w:rPr>
        <w:t xml:space="preserve">二、考核实施</w:t>
      </w:r>
      <w:r/>
    </w:p>
    <w:p>
      <w:pPr>
        <w:ind w:firstLine="480"/>
        <w:spacing w:line="360" w:lineRule="auto"/>
        <w:rPr>
          <w:rFonts w:hint="eastAsia" w:hAnsi="宋体" w:cs="仿宋"/>
          <w:b w:val="0"/>
          <w:color w:val="000000" w:themeColor="text1"/>
          <w:position w:val="0"/>
          <w:szCs w:val="24"/>
          <w14:textFill>
            <w14:solidFill>
              <w14:schemeClr w14:val="tx1"/>
            </w14:solidFill>
          </w14:textFill>
        </w:rPr>
      </w:pPr>
      <w:r>
        <w:rPr>
          <w:rFonts w:hint="eastAsia" w:hAnsi="宋体" w:cs="仿宋"/>
          <w:b w:val="0"/>
          <w:color w:val="000000" w:themeColor="text1"/>
          <w:position w:val="0"/>
          <w:szCs w:val="24"/>
          <w14:textFill>
            <w14:solidFill>
              <w14:schemeClr w14:val="tx1"/>
            </w14:solidFill>
          </w14:textFill>
        </w:rPr>
        <w:t xml:space="preserve">1、每期保单终止前1个月内，由各医疗机构按考核标准对承保机构的医疗责任保险及保险服务进行考核。</w:t>
      </w:r>
      <w:r/>
    </w:p>
    <w:p>
      <w:pPr>
        <w:ind w:firstLine="480"/>
        <w:spacing w:line="360" w:lineRule="auto"/>
        <w:rPr>
          <w:rFonts w:hint="eastAsia" w:hAnsi="宋体" w:cs="仿宋"/>
          <w:b w:val="0"/>
          <w:color w:val="000000" w:themeColor="text1"/>
          <w:position w:val="0"/>
          <w:szCs w:val="24"/>
          <w14:textFill>
            <w14:solidFill>
              <w14:schemeClr w14:val="tx1"/>
            </w14:solidFill>
          </w14:textFill>
        </w:rPr>
      </w:pPr>
      <w:r>
        <w:rPr>
          <w:rFonts w:hint="eastAsia" w:hAnsi="宋体" w:cs="仿宋"/>
          <w:b w:val="0"/>
          <w:color w:val="000000" w:themeColor="text1"/>
          <w:position w:val="0"/>
          <w:szCs w:val="24"/>
          <w14:textFill>
            <w14:solidFill>
              <w14:schemeClr w14:val="tx1"/>
            </w14:solidFill>
          </w14:textFill>
        </w:rPr>
        <w:t xml:space="preserve">2.考核分</w:t>
      </w:r>
      <w:r>
        <w:rPr>
          <w:rFonts w:hAnsi="宋体" w:cs="仿宋"/>
          <w:b w:val="0"/>
          <w:color w:val="000000" w:themeColor="text1"/>
          <w:position w:val="0"/>
          <w:szCs w:val="24"/>
          <w14:textFill>
            <w14:solidFill>
              <w14:schemeClr w14:val="tx1"/>
            </w14:solidFill>
          </w14:textFill>
        </w:rPr>
        <w:t xml:space="preserve">≥</w:t>
      </w:r>
      <w:r>
        <w:rPr>
          <w:rFonts w:hint="eastAsia" w:hAnsi="宋体" w:cs="仿宋"/>
          <w:b w:val="0"/>
          <w:color w:val="000000" w:themeColor="text1"/>
          <w:position w:val="0"/>
          <w:szCs w:val="24"/>
          <w14:textFill>
            <w14:solidFill>
              <w14:schemeClr w14:val="tx1"/>
            </w14:solidFill>
          </w14:textFill>
        </w:rPr>
        <w:t xml:space="preserve">90分，不扣除履约保证金；考核分为60分（含）-90分（不含），</w:t>
      </w:r>
      <w:r>
        <w:rPr>
          <w:rFonts w:hAnsi="宋体" w:cs="仿宋"/>
          <w:b w:val="0"/>
          <w:color w:val="000000" w:themeColor="text1"/>
          <w:position w:val="0"/>
          <w:szCs w:val="24"/>
          <w14:textFill>
            <w14:solidFill>
              <w14:schemeClr w14:val="tx1"/>
            </w14:solidFill>
          </w14:textFill>
        </w:rPr>
        <w:t xml:space="preserve">在</w:t>
      </w:r>
      <w:r>
        <w:rPr>
          <w:rFonts w:hint="eastAsia" w:hAnsi="宋体" w:cs="仿宋"/>
          <w:b w:val="0"/>
          <w:color w:val="000000" w:themeColor="text1"/>
          <w:position w:val="0"/>
          <w:szCs w:val="24"/>
          <w14:textFill>
            <w14:solidFill>
              <w14:schemeClr w14:val="tx1"/>
            </w14:solidFill>
          </w14:textFill>
        </w:rPr>
        <w:t xml:space="preserve">90</w:t>
      </w:r>
      <w:r>
        <w:rPr>
          <w:rFonts w:hAnsi="宋体" w:cs="仿宋"/>
          <w:b w:val="0"/>
          <w:color w:val="000000" w:themeColor="text1"/>
          <w:position w:val="0"/>
          <w:szCs w:val="24"/>
          <w14:textFill>
            <w14:solidFill>
              <w14:schemeClr w14:val="tx1"/>
            </w14:solidFill>
          </w14:textFill>
        </w:rPr>
        <w:t xml:space="preserve">分基础上每下降</w:t>
      </w:r>
      <w:r>
        <w:rPr>
          <w:rFonts w:hint="eastAsia" w:hAnsi="宋体" w:cs="仿宋"/>
          <w:b w:val="0"/>
          <w:color w:val="000000" w:themeColor="text1"/>
          <w:position w:val="0"/>
          <w:szCs w:val="24"/>
          <w14:textFill>
            <w14:solidFill>
              <w14:schemeClr w14:val="tx1"/>
            </w14:solidFill>
          </w14:textFill>
        </w:rPr>
        <w:t xml:space="preserve">1个分段（1-5分为1个分段）</w:t>
      </w:r>
      <w:r>
        <w:rPr>
          <w:rFonts w:hAnsi="宋体" w:cs="仿宋"/>
          <w:b w:val="0"/>
          <w:color w:val="000000" w:themeColor="text1"/>
          <w:position w:val="0"/>
          <w:szCs w:val="24"/>
          <w14:textFill>
            <w14:solidFill>
              <w14:schemeClr w14:val="tx1"/>
            </w14:solidFill>
          </w14:textFill>
        </w:rPr>
        <w:t xml:space="preserve">扣除</w:t>
      </w:r>
      <w:r>
        <w:rPr>
          <w:rFonts w:hint="eastAsia" w:hAnsi="宋体" w:cs="仿宋"/>
          <w:b w:val="0"/>
          <w:color w:val="000000" w:themeColor="text1"/>
          <w:position w:val="0"/>
          <w:szCs w:val="24"/>
          <w14:textFill>
            <w14:solidFill>
              <w14:schemeClr w14:val="tx1"/>
            </w14:solidFill>
          </w14:textFill>
        </w:rPr>
        <w:t xml:space="preserve">履约保证金的10</w:t>
      </w:r>
      <w:r>
        <w:rPr>
          <w:rFonts w:hAnsi="宋体" w:cs="仿宋"/>
          <w:b w:val="0"/>
          <w:color w:val="000000" w:themeColor="text1"/>
          <w:position w:val="0"/>
          <w:szCs w:val="24"/>
          <w14:textFill>
            <w14:solidFill>
              <w14:schemeClr w14:val="tx1"/>
            </w14:solidFill>
          </w14:textFill>
        </w:rPr>
        <w:t xml:space="preserve">%</w:t>
      </w:r>
      <w:r>
        <w:rPr>
          <w:rFonts w:hint="eastAsia" w:hAnsi="宋体" w:cs="仿宋"/>
          <w:b w:val="0"/>
          <w:color w:val="000000" w:themeColor="text1"/>
          <w:position w:val="0"/>
          <w:szCs w:val="24"/>
          <w14:textFill>
            <w14:solidFill>
              <w14:schemeClr w14:val="tx1"/>
            </w14:solidFill>
          </w14:textFill>
        </w:rPr>
        <w:t xml:space="preserve">；考核分为60分以下的，视为不合格，扣除全部履约保证金，本服务项目终止。</w:t>
      </w:r>
      <w:r/>
    </w:p>
    <w:p>
      <w:pPr>
        <w:ind w:firstLine="560"/>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r>
      <w:r/>
    </w:p>
    <w:p>
      <w:pPr>
        <w:pStyle w:val="888"/>
        <w:ind w:firstLine="56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ind w:firstLine="880"/>
        <w:spacing w:line="360" w:lineRule="auto"/>
        <w:rPr>
          <w:rFonts w:hint="eastAsia" w:hAnsi="宋体" w:cs="宋体"/>
          <w:b w:val="0"/>
          <w:bCs/>
          <w:color w:val="000000" w:themeColor="text1"/>
          <w:position w:val="0"/>
          <w:szCs w:val="24"/>
          <w14:textFill>
            <w14:solidFill>
              <w14:schemeClr w14:val="tx1"/>
            </w14:solidFill>
          </w14:textFill>
        </w:rPr>
      </w:pPr>
      <w:r>
        <w:rPr>
          <w:rFonts w:hAnsi="宋体" w:cs="宋体"/>
          <w:b w:val="0"/>
          <w:bCs/>
          <w:color w:val="000000" w:themeColor="text1"/>
          <w:sz w:val="44"/>
          <w14:textFill>
            <w14:solidFill>
              <w14:schemeClr w14:val="tx1"/>
            </w14:solidFill>
          </w14:textFill>
        </w:rPr>
        <w:br w:type="page" w:clear="all"/>
      </w:r>
      <w:r/>
    </w:p>
    <w:p>
      <w:pPr>
        <w:pStyle w:val="861"/>
        <w:jc w:val="center"/>
        <w:spacing w:line="360" w:lineRule="auto"/>
        <w:rPr>
          <w:rFonts w:hint="eastAsia" w:ascii="宋体" w:hAnsi="宋体" w:eastAsia="宋体" w:cs="宋体"/>
          <w:b/>
          <w:bCs/>
          <w:color w:val="000000" w:themeColor="text1"/>
          <w:sz w:val="44"/>
          <w14:textFill>
            <w14:solidFill>
              <w14:schemeClr w14:val="tx1"/>
            </w14:solidFill>
          </w14:textFill>
        </w:rPr>
      </w:pPr>
      <w:r>
        <w:rPr>
          <w:rFonts w:hint="eastAsia" w:ascii="宋体" w:hAnsi="宋体" w:eastAsia="宋体" w:cs="宋体"/>
          <w:b/>
          <w:bCs/>
          <w:color w:val="000000" w:themeColor="text1"/>
          <w:sz w:val="44"/>
          <w14:textFill>
            <w14:solidFill>
              <w14:schemeClr w14:val="tx1"/>
            </w14:solidFill>
          </w14:textFill>
        </w:rPr>
        <w:t xml:space="preserve">第五章评标方法与评标标准</w:t>
      </w:r>
      <w:r/>
    </w:p>
    <w:p>
      <w:pPr>
        <w:ind w:firstLine="560"/>
        <w:jc w:val="left"/>
        <w:spacing w:line="360" w:lineRule="auto"/>
        <w:rPr>
          <w:rFonts w:hint="eastAsia" w:hAnsi="宋体" w:cs="宋体"/>
          <w:b w:val="0"/>
          <w:bCs/>
          <w:color w:val="000000" w:themeColor="text1"/>
          <w:sz w:val="28"/>
          <w:szCs w:val="28"/>
          <w14:textFill>
            <w14:solidFill>
              <w14:schemeClr w14:val="tx1"/>
            </w14:solidFill>
          </w14:textFill>
        </w:rPr>
      </w:pPr>
      <w:r>
        <w:rPr>
          <w:rFonts w:hint="eastAsia" w:hAnsi="宋体" w:cs="宋体"/>
          <w:b w:val="0"/>
          <w:bCs/>
          <w:color w:val="000000" w:themeColor="text1"/>
          <w:sz w:val="28"/>
          <w:szCs w:val="28"/>
          <w14:textFill>
            <w14:solidFill>
              <w14:schemeClr w14:val="tx1"/>
            </w14:solidFill>
          </w14:textFill>
        </w:rPr>
        <w:t xml:space="preserve">一、评标方法</w:t>
      </w:r>
      <w:r/>
    </w:p>
    <w:p>
      <w:pPr>
        <w:ind w:firstLine="420"/>
        <w:jc w:val="left"/>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评委会将对确定为实质性响应招标文件要求的投标文件进行评价和比较，评标采用综合评分法。</w:t>
      </w:r>
      <w:r/>
    </w:p>
    <w:p>
      <w:pPr>
        <w:ind w:firstLine="560"/>
        <w:jc w:val="left"/>
        <w:spacing w:line="360" w:lineRule="auto"/>
        <w:rPr>
          <w:rFonts w:hint="eastAsia" w:hAnsi="宋体" w:cs="宋体"/>
          <w:b w:val="0"/>
          <w:bCs/>
          <w:color w:val="000000" w:themeColor="text1"/>
          <w:sz w:val="28"/>
          <w:szCs w:val="28"/>
          <w14:textFill>
            <w14:solidFill>
              <w14:schemeClr w14:val="tx1"/>
            </w14:solidFill>
          </w14:textFill>
        </w:rPr>
      </w:pPr>
      <w:r>
        <w:rPr>
          <w:rFonts w:hint="eastAsia" w:hAnsi="宋体" w:cs="宋体"/>
          <w:b w:val="0"/>
          <w:bCs/>
          <w:color w:val="000000" w:themeColor="text1"/>
          <w:sz w:val="28"/>
          <w:szCs w:val="28"/>
          <w14:textFill>
            <w14:solidFill>
              <w14:schemeClr w14:val="tx1"/>
            </w14:solidFill>
          </w14:textFill>
        </w:rPr>
        <w:t xml:space="preserve">二、评标标准</w:t>
      </w:r>
      <w:r/>
    </w:p>
    <w:p>
      <w:pPr>
        <w:jc w:val="left"/>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本项目采用综合评分法确定中标候选人。评标委员会将按下列评分办法和标准进行评分，总分值为</w:t>
      </w:r>
      <w:r>
        <w:rPr>
          <w:rFonts w:hAnsi="宋体" w:cs="宋体"/>
          <w:b w:val="0"/>
          <w:bCs/>
          <w:color w:val="000000" w:themeColor="text1"/>
          <w14:textFill>
            <w14:solidFill>
              <w14:schemeClr w14:val="tx1"/>
            </w14:solidFill>
          </w14:textFill>
        </w:rPr>
        <w:t xml:space="preserve">100分。</w:t>
      </w:r>
      <w:r/>
    </w:p>
    <w:tbl>
      <w:tblPr>
        <w:tblStyle w:val="871"/>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260"/>
        </w:trPr>
        <w:tc>
          <w:tcPr>
            <w:tcW w:w="1396" w:type="dxa"/>
            <w:vAlign w:val="center"/>
            <w:textDirection w:val="lrTb"/>
            <w:noWrap w:val="false"/>
          </w:tcPr>
          <w:p>
            <w:pPr>
              <w:jc w:val="center"/>
              <w:spacing w:line="360" w:lineRule="auto"/>
              <w:rPr>
                <w:rFonts w:hint="eastAsia" w:hAnsi="宋体" w:cs="宋体"/>
                <w:b w:val="0"/>
                <w:color w:val="000000" w:themeColor="text1"/>
                <w:position w:val="0"/>
                <w:szCs w:val="24"/>
                <w14:textFill>
                  <w14:solidFill>
                    <w14:schemeClr w14:val="tx1"/>
                  </w14:solidFill>
                </w14:textFill>
              </w:rPr>
            </w:pPr>
            <w:r/>
            <w:bookmarkStart w:id="220" w:name="_Hlk166674804"/>
            <w:r>
              <w:rPr>
                <w:rFonts w:hint="eastAsia" w:hAnsi="宋体" w:cs="宋体"/>
                <w:b w:val="0"/>
                <w:color w:val="000000" w:themeColor="text1"/>
                <w:position w:val="0"/>
                <w:szCs w:val="24"/>
                <w14:textFill>
                  <w14:solidFill>
                    <w14:schemeClr w14:val="tx1"/>
                  </w14:solidFill>
                </w14:textFill>
              </w:rPr>
              <w:t xml:space="preserve">评审因素</w:t>
            </w:r>
            <w:r/>
          </w:p>
        </w:tc>
        <w:tc>
          <w:tcPr>
            <w:tcW w:w="7799" w:type="dxa"/>
            <w:vAlign w:val="center"/>
            <w:textDirection w:val="lrTb"/>
            <w:noWrap w:val="false"/>
          </w:tcPr>
          <w:p>
            <w:pPr>
              <w:jc w:val="center"/>
              <w:spacing w:line="360" w:lineRule="auto"/>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评审标准</w:t>
            </w:r>
            <w:r/>
          </w:p>
        </w:tc>
      </w:tr>
      <w:tr>
        <w:trPr>
          <w:jc w:val="center"/>
          <w:trHeight w:val="835"/>
        </w:trPr>
        <w:tc>
          <w:tcPr>
            <w:tcW w:w="1396" w:type="dxa"/>
            <w:vAlign w:val="center"/>
            <w:textDirection w:val="lrTb"/>
            <w:noWrap w:val="false"/>
          </w:tcPr>
          <w:p>
            <w:pPr>
              <w:jc w:val="center"/>
              <w:spacing w:line="360" w:lineRule="auto"/>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保障方案</w:t>
            </w:r>
            <w:r/>
          </w:p>
          <w:p>
            <w:pPr>
              <w:jc w:val="center"/>
              <w:spacing w:line="360" w:lineRule="auto"/>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（17</w:t>
            </w:r>
            <w:r>
              <w:rPr>
                <w:rFonts w:hAnsi="宋体" w:cs="宋体"/>
                <w:b w:val="0"/>
                <w:color w:val="000000" w:themeColor="text1"/>
                <w:position w:val="0"/>
                <w:szCs w:val="24"/>
                <w14:textFill>
                  <w14:solidFill>
                    <w14:schemeClr w14:val="tx1"/>
                  </w14:solidFill>
                </w14:textFill>
              </w:rPr>
              <w:t xml:space="preserve">分）</w:t>
            </w:r>
            <w:r/>
          </w:p>
        </w:tc>
        <w:tc>
          <w:tcPr>
            <w:tcW w:w="7799" w:type="dxa"/>
            <w:vAlign w:val="center"/>
            <w:textDirection w:val="lrTb"/>
            <w:noWrap w:val="false"/>
          </w:tcPr>
          <w:p>
            <w:pPr>
              <w:spacing w:line="360" w:lineRule="auto"/>
              <w:rPr>
                <w:rFonts w:hint="eastAsia" w:hAnsi="宋体"/>
                <w:b w:val="0"/>
                <w:color w:val="000000" w:themeColor="text1"/>
                <w:position w:val="0"/>
                <w14:textFill>
                  <w14:solidFill>
                    <w14:schemeClr w14:val="tx1"/>
                  </w14:solidFill>
                </w14:textFill>
              </w:rPr>
            </w:pPr>
            <w:r>
              <w:rPr>
                <w:rFonts w:hint="eastAsia" w:hAnsi="宋体"/>
                <w:b w:val="0"/>
                <w:color w:val="000000" w:themeColor="text1"/>
                <w:position w:val="0"/>
                <w14:textFill>
                  <w14:solidFill>
                    <w14:schemeClr w14:val="tx1"/>
                  </w14:solidFill>
                </w14:textFill>
              </w:rPr>
              <w:t xml:space="preserve">1.医疗责任保险年度累计赔偿限额（4分）：在保费的120%的基础上，每增加5%加2分，最多加4分。</w:t>
            </w:r>
            <w:r/>
          </w:p>
          <w:p>
            <w:pPr>
              <w:jc w:val="left"/>
              <w:spacing w:line="360" w:lineRule="auto"/>
              <w:widowControl/>
              <w:rPr>
                <w:rFonts w:hint="eastAsia" w:hAnsi="宋体" w:cs="宋体"/>
                <w:b w:val="0"/>
                <w:bCs/>
                <w:color w:val="000000" w:themeColor="text1"/>
                <w:position w:val="0"/>
                <w:szCs w:val="24"/>
                <w14:textFill>
                  <w14:solidFill>
                    <w14:schemeClr w14:val="tx1"/>
                  </w14:solidFill>
                </w14:textFill>
              </w:rPr>
            </w:pPr>
            <w:r>
              <w:rPr>
                <w:rFonts w:hint="eastAsia" w:hAnsi="宋体"/>
                <w:b w:val="0"/>
                <w:color w:val="000000" w:themeColor="text1"/>
                <w:position w:val="0"/>
                <w14:textFill>
                  <w14:solidFill>
                    <w14:schemeClr w14:val="tx1"/>
                  </w14:solidFill>
                </w14:textFill>
              </w:rPr>
              <w:t xml:space="preserve">2.每次每人案件赔偿限额（8分）:</w:t>
            </w:r>
            <w:r>
              <w:rPr>
                <w:rFonts w:hint="eastAsia" w:hAnsi="宋体" w:cs="宋体"/>
                <w:b w:val="0"/>
                <w:bCs/>
                <w:color w:val="000000" w:themeColor="text1"/>
                <w:position w:val="0"/>
                <w:szCs w:val="24"/>
                <w14:textFill>
                  <w14:solidFill>
                    <w14:schemeClr w14:val="tx1"/>
                  </w14:solidFill>
                </w14:textFill>
              </w:rPr>
              <w:t xml:space="preserve">参保机构缴纳保费在20万元以下的，每次每人案件赔偿限额≥10万元；参保机构缴纳保费在20万（含）-50（不含）万元的，每次每人案件赔偿限额≥20万元；参保机构缴纳保费在50（含）-100（不含）万元以上的，每次每人案件赔偿限额≥30万元；参保机构缴纳保费在100万元及100万以上的，每次每人案件赔偿限额≥50万元。参保机构缴纳保费在300万元及300万以上的，每次每人案件赔偿限额≥70万元。</w:t>
            </w:r>
            <w:r/>
          </w:p>
          <w:p>
            <w:pPr>
              <w:spacing w:line="360" w:lineRule="auto"/>
              <w:rPr>
                <w:rFonts w:hint="eastAsia" w:hAnsi="宋体"/>
                <w:b w:val="0"/>
                <w:color w:val="000000" w:themeColor="text1"/>
                <w:position w:val="0"/>
                <w14:textFill>
                  <w14:solidFill>
                    <w14:schemeClr w14:val="tx1"/>
                  </w14:solidFill>
                </w14:textFill>
              </w:rPr>
            </w:pPr>
            <w:r>
              <w:rPr>
                <w:rFonts w:hint="eastAsia" w:hAnsi="宋体"/>
                <w:b w:val="0"/>
                <w:color w:val="000000" w:themeColor="text1"/>
                <w:position w:val="0"/>
                <w14:textFill>
                  <w14:solidFill>
                    <w14:schemeClr w14:val="tx1"/>
                  </w14:solidFill>
                </w14:textFill>
              </w:rPr>
              <w:t xml:space="preserve">在上述各个档次最低赔偿限额金额标准的基础上，每增加5%加1分，最多加8分。</w:t>
            </w:r>
            <w:r/>
          </w:p>
          <w:p>
            <w:pPr>
              <w:spacing w:line="360" w:lineRule="auto"/>
              <w:rPr>
                <w:rFonts w:hint="eastAsia" w:hAnsi="宋体"/>
                <w:b w:val="0"/>
                <w:color w:val="000000" w:themeColor="text1"/>
                <w:position w:val="0"/>
                <w14:textFill>
                  <w14:solidFill>
                    <w14:schemeClr w14:val="tx1"/>
                  </w14:solidFill>
                </w14:textFill>
              </w:rPr>
            </w:pPr>
            <w:r/>
            <w:bookmarkStart w:id="221" w:name="_Hlk243380971"/>
            <w:r>
              <w:rPr>
                <w:rFonts w:hint="eastAsia" w:hAnsi="宋体"/>
                <w:b w:val="0"/>
                <w:color w:val="000000" w:themeColor="text1"/>
                <w:position w:val="0"/>
                <w14:textFill>
                  <w14:solidFill>
                    <w14:schemeClr w14:val="tx1"/>
                  </w14:solidFill>
                </w14:textFill>
              </w:rPr>
              <w:t xml:space="preserve">3.附加医疗机构场所责任保险（2分）：</w:t>
            </w:r>
            <w:r>
              <w:rPr>
                <w:rFonts w:hint="eastAsia" w:hAnsi="宋体" w:cs="宋体"/>
                <w:b w:val="0"/>
                <w:bCs/>
                <w:color w:val="000000" w:themeColor="text1"/>
                <w:position w:val="0"/>
                <w:szCs w:val="24"/>
                <w14:textFill>
                  <w14:solidFill>
                    <w14:schemeClr w14:val="tx1"/>
                  </w14:solidFill>
                </w14:textFill>
              </w:rPr>
              <w:t xml:space="preserve">参保机构缴纳</w:t>
            </w:r>
            <w:r>
              <w:rPr>
                <w:rFonts w:hint="eastAsia" w:hAnsi="宋体"/>
                <w:b w:val="0"/>
                <w:color w:val="000000" w:themeColor="text1"/>
                <w:position w:val="0"/>
                <w14:textFill>
                  <w14:solidFill>
                    <w14:schemeClr w14:val="tx1"/>
                  </w14:solidFill>
                </w14:textFill>
              </w:rPr>
              <w:t xml:space="preserve">保费在30万元（不含）以下的，单次责任限额不少于10万元，累计责任限额不少于15万元（如</w:t>
            </w:r>
            <w:bookmarkStart w:id="222" w:name="OLE_LINK15"/>
            <w:r>
              <w:rPr>
                <w:rFonts w:hint="eastAsia" w:hAnsi="宋体"/>
                <w:b w:val="0"/>
                <w:color w:val="000000" w:themeColor="text1"/>
                <w:position w:val="0"/>
                <w14:textFill>
                  <w14:solidFill>
                    <w14:schemeClr w14:val="tx1"/>
                  </w14:solidFill>
                </w14:textFill>
              </w:rPr>
              <w:t xml:space="preserve">年度累计赔偿限额</w:t>
            </w:r>
            <w:bookmarkEnd w:id="222"/>
            <w:r>
              <w:rPr>
                <w:rFonts w:hint="eastAsia" w:hAnsi="宋体"/>
                <w:b w:val="0"/>
                <w:color w:val="000000" w:themeColor="text1"/>
                <w:position w:val="0"/>
                <w14:textFill>
                  <w14:solidFill>
                    <w14:schemeClr w14:val="tx1"/>
                  </w14:solidFill>
                </w14:textFill>
              </w:rPr>
              <w:t xml:space="preserve">低于15万元，累计责任限额则不少于年度累计赔偿限额）。</w:t>
            </w:r>
            <w:r>
              <w:rPr>
                <w:rFonts w:hint="eastAsia" w:hAnsi="宋体" w:cs="宋体"/>
                <w:b w:val="0"/>
                <w:bCs/>
                <w:color w:val="000000" w:themeColor="text1"/>
                <w:position w:val="0"/>
                <w:szCs w:val="24"/>
                <w14:textFill>
                  <w14:solidFill>
                    <w14:schemeClr w14:val="tx1"/>
                  </w14:solidFill>
                </w14:textFill>
              </w:rPr>
              <w:t xml:space="preserve">参保机构缴纳保费在30万元（含）以上的，单次责任限额不少于20万元，累计责任限额不少于30万元。在</w:t>
            </w:r>
            <w:r>
              <w:rPr>
                <w:rFonts w:hint="eastAsia" w:hAnsi="宋体"/>
                <w:b w:val="0"/>
                <w:color w:val="000000" w:themeColor="text1"/>
                <w:position w:val="0"/>
                <w14:textFill>
                  <w14:solidFill>
                    <w14:schemeClr w14:val="tx1"/>
                  </w14:solidFill>
                </w14:textFill>
              </w:rPr>
              <w:t xml:space="preserve">上述各个档次</w:t>
            </w:r>
            <w:r>
              <w:rPr>
                <w:rFonts w:hint="eastAsia" w:hAnsi="宋体" w:cs="宋体"/>
                <w:b w:val="0"/>
                <w:bCs/>
                <w:color w:val="000000" w:themeColor="text1"/>
                <w:position w:val="0"/>
                <w:szCs w:val="24"/>
                <w14:textFill>
                  <w14:solidFill>
                    <w14:schemeClr w14:val="tx1"/>
                  </w14:solidFill>
                </w14:textFill>
              </w:rPr>
              <w:t xml:space="preserve">累计责任限额</w:t>
            </w:r>
            <w:r>
              <w:rPr>
                <w:rFonts w:hint="eastAsia" w:hAnsi="宋体"/>
                <w:b w:val="0"/>
                <w:color w:val="000000" w:themeColor="text1"/>
                <w:position w:val="0"/>
                <w14:textFill>
                  <w14:solidFill>
                    <w14:schemeClr w14:val="tx1"/>
                  </w14:solidFill>
                </w14:textFill>
              </w:rPr>
              <w:t xml:space="preserve">的基础上</w:t>
            </w:r>
            <w:r>
              <w:rPr>
                <w:rFonts w:hint="eastAsia" w:hAnsi="宋体" w:cs="宋体"/>
                <w:b w:val="0"/>
                <w:bCs/>
                <w:color w:val="000000" w:themeColor="text1"/>
                <w:position w:val="0"/>
                <w:szCs w:val="24"/>
                <w14:textFill>
                  <w14:solidFill>
                    <w14:schemeClr w14:val="tx1"/>
                  </w14:solidFill>
                </w14:textFill>
              </w:rPr>
              <w:t xml:space="preserve">，</w:t>
            </w:r>
            <w:r>
              <w:rPr>
                <w:rFonts w:hint="eastAsia" w:hAnsi="宋体"/>
                <w:b w:val="0"/>
                <w:color w:val="000000" w:themeColor="text1"/>
                <w:position w:val="0"/>
                <w14:textFill>
                  <w14:solidFill>
                    <w14:schemeClr w14:val="tx1"/>
                  </w14:solidFill>
                </w14:textFill>
              </w:rPr>
              <w:t xml:space="preserve">每增加5%加1分，最多加2分。</w:t>
            </w:r>
            <w:bookmarkEnd w:id="221"/>
            <w:r/>
          </w:p>
          <w:p>
            <w:pPr>
              <w:spacing w:line="360" w:lineRule="auto"/>
              <w:rPr>
                <w:rFonts w:hint="eastAsia" w:hAnsi="宋体"/>
                <w:b w:val="0"/>
                <w:color w:val="000000" w:themeColor="text1"/>
                <w:position w:val="0"/>
                <w14:textFill>
                  <w14:solidFill>
                    <w14:schemeClr w14:val="tx1"/>
                  </w14:solidFill>
                </w14:textFill>
              </w:rPr>
            </w:pPr>
            <w:r>
              <w:rPr>
                <w:rFonts w:hint="eastAsia" w:hAnsi="宋体"/>
                <w:b w:val="0"/>
                <w:color w:val="000000" w:themeColor="text1"/>
                <w:position w:val="0"/>
                <w14:textFill>
                  <w14:solidFill>
                    <w14:schemeClr w14:val="tx1"/>
                  </w14:solidFill>
                </w14:textFill>
              </w:rPr>
              <w:t xml:space="preserve">4.后续保险期保费（3分）：保险费根据各医疗机构上一期医疗责任保险（含附加医疗机构场所责任保险）的实际赔付率在一定范围上下浮动，浮动标准不得高于下列标准：年度赔付率在50%（含）以下的，下浮10%；年度赔付率在50%-70%（含），维持不变；年度赔付率在70%-100%（含），上浮10%；年度赔付率在100%-120%（不含），上浮20%；年度赔付率在120%（含）以上的，上浮30%。</w:t>
            </w:r>
            <w:r/>
          </w:p>
          <w:p>
            <w:pPr>
              <w:pStyle w:val="922"/>
              <w:ind w:firstLine="0"/>
              <w:spacing w:after="0" w:line="360" w:lineRule="auto"/>
              <w:rPr>
                <w:b/>
                <w:color w:val="000000" w:themeColor="text1"/>
                <w:lang w:val="en-US"/>
                <w14:textFill>
                  <w14:solidFill>
                    <w14:schemeClr w14:val="tx1"/>
                  </w14:solidFill>
                </w14:textFill>
              </w:rPr>
            </w:pPr>
            <w:r>
              <w:rPr>
                <w:rFonts w:hint="eastAsia" w:ascii="宋体" w:hAnsi="宋体" w:eastAsia="宋体"/>
                <w:color w:val="000000" w:themeColor="text1"/>
                <w:position w:val="0"/>
                <w:sz w:val="24"/>
                <w:szCs w:val="20"/>
                <w:lang w:val="en-US"/>
                <w14:textFill>
                  <w14:solidFill>
                    <w14:schemeClr w14:val="tx1"/>
                  </w14:solidFill>
                </w14:textFill>
              </w:rPr>
              <w:t xml:space="preserve">在此基础上等比例调整每达到1%的加1分，最多得3分。（例如：在此基础上等比例调整1%，即为：年度赔付率在50%（含）以下的，下浮11%；年度赔付率在50%-70%（含），维持不变；年度赔付率在70%-100%（含），上浮9%；年度赔付率在100%-120%（不含），上浮19%；年度赔付率在120%（含）以上的，上浮29%。以此类推。）</w:t>
            </w:r>
            <w:r/>
          </w:p>
        </w:tc>
      </w:tr>
      <w:tr>
        <w:trPr>
          <w:jc w:val="center"/>
          <w:trHeight w:val="414"/>
        </w:trPr>
        <w:tc>
          <w:tcPr>
            <w:tcW w:w="1396" w:type="dxa"/>
            <w:vAlign w:val="center"/>
            <w:textDirection w:val="lrTb"/>
            <w:noWrap w:val="false"/>
          </w:tcPr>
          <w:p>
            <w:pPr>
              <w:jc w:val="center"/>
              <w:spacing w:line="360" w:lineRule="auto"/>
              <w:rPr>
                <w:rFonts w:hint="eastAsia" w:hAnsi="宋体"/>
                <w:b w:val="0"/>
                <w:color w:val="000000" w:themeColor="text1"/>
                <w:position w:val="0"/>
                <w14:textFill>
                  <w14:solidFill>
                    <w14:schemeClr w14:val="tx1"/>
                  </w14:solidFill>
                </w14:textFill>
              </w:rPr>
            </w:pPr>
            <w:r>
              <w:rPr>
                <w:rFonts w:hint="eastAsia" w:hAnsi="宋体"/>
                <w:b w:val="0"/>
                <w:color w:val="000000" w:themeColor="text1"/>
                <w:position w:val="0"/>
                <w14:textFill>
                  <w14:solidFill>
                    <w14:schemeClr w14:val="tx1"/>
                  </w14:solidFill>
                </w14:textFill>
              </w:rPr>
              <w:t xml:space="preserve">综合实力</w:t>
            </w:r>
            <w:r/>
          </w:p>
          <w:p>
            <w:pPr>
              <w:pStyle w:val="922"/>
              <w:ind w:firstLine="0"/>
              <w:jc w:val="center"/>
              <w:spacing w:after="0" w:line="360" w:lineRule="auto"/>
              <w:rPr>
                <w:color w:val="000000" w:themeColor="text1"/>
                <w:lang w:val="en-US"/>
                <w14:textFill>
                  <w14:solidFill>
                    <w14:schemeClr w14:val="tx1"/>
                  </w14:solidFill>
                </w14:textFill>
              </w:rPr>
            </w:pPr>
            <w:r>
              <w:rPr>
                <w:rFonts w:hint="eastAsia" w:ascii="宋体" w:hAnsi="宋体" w:eastAsia="宋体"/>
                <w:color w:val="000000" w:themeColor="text1"/>
                <w:position w:val="0"/>
                <w:sz w:val="24"/>
                <w:szCs w:val="20"/>
                <w:lang w:val="en-US"/>
                <w14:textFill>
                  <w14:solidFill>
                    <w14:schemeClr w14:val="tx1"/>
                  </w14:solidFill>
                </w14:textFill>
              </w:rPr>
              <w:t xml:space="preserve">（12分）</w:t>
            </w:r>
            <w:r/>
          </w:p>
        </w:tc>
        <w:tc>
          <w:tcPr>
            <w:tcW w:w="7799" w:type="dxa"/>
            <w:vAlign w:val="center"/>
            <w:textDirection w:val="lrTb"/>
            <w:noWrap w:val="false"/>
          </w:tcPr>
          <w:p>
            <w:pPr>
              <w:jc w:val="left"/>
              <w:spacing w:line="360" w:lineRule="auto"/>
              <w:widowControl/>
              <w:rPr>
                <w:rFonts w:hint="eastAsia" w:hAnsi="宋体"/>
                <w:b w:val="0"/>
                <w:color w:val="000000" w:themeColor="text1"/>
                <w:position w:val="0"/>
                <w14:textFill>
                  <w14:solidFill>
                    <w14:schemeClr w14:val="tx1"/>
                  </w14:solidFill>
                </w14:textFill>
              </w:rPr>
            </w:pPr>
            <w:r>
              <w:rPr>
                <w:rFonts w:hint="eastAsia" w:hAnsi="宋体"/>
                <w:b w:val="0"/>
                <w:color w:val="000000" w:themeColor="text1"/>
                <w:position w:val="0"/>
                <w14:textFill>
                  <w14:solidFill>
                    <w14:schemeClr w14:val="tx1"/>
                  </w14:solidFill>
                </w14:textFill>
              </w:rPr>
              <w:t xml:space="preserve">1、投标人所属总公司2025年度综合偿付能力（7分）</w:t>
            </w:r>
            <w:r/>
          </w:p>
          <w:p>
            <w:pPr>
              <w:jc w:val="left"/>
              <w:spacing w:line="360" w:lineRule="auto"/>
              <w:widowControl/>
              <w:rPr>
                <w:rFonts w:hint="eastAsia" w:hAnsi="宋体"/>
                <w:b w:val="0"/>
                <w:color w:val="000000" w:themeColor="text1"/>
                <w:position w:val="0"/>
                <w14:textFill>
                  <w14:solidFill>
                    <w14:schemeClr w14:val="tx1"/>
                  </w14:solidFill>
                </w14:textFill>
              </w:rPr>
            </w:pPr>
            <w:r>
              <w:rPr>
                <w:rFonts w:hint="eastAsia" w:hAnsi="宋体"/>
                <w:b w:val="0"/>
                <w:color w:val="000000" w:themeColor="text1"/>
                <w:position w:val="0"/>
                <w14:textFill>
                  <w14:solidFill>
                    <w14:schemeClr w14:val="tx1"/>
                  </w14:solidFill>
                </w14:textFill>
              </w:rPr>
              <w:t xml:space="preserve">（1）综合偿付能力225%（含）以上，得7分；</w:t>
            </w:r>
            <w:r/>
          </w:p>
          <w:p>
            <w:pPr>
              <w:jc w:val="left"/>
              <w:spacing w:line="360" w:lineRule="auto"/>
              <w:widowControl/>
              <w:rPr>
                <w:rFonts w:hint="eastAsia" w:hAnsi="宋体"/>
                <w:b w:val="0"/>
                <w:color w:val="000000" w:themeColor="text1"/>
                <w:position w:val="0"/>
                <w14:textFill>
                  <w14:solidFill>
                    <w14:schemeClr w14:val="tx1"/>
                  </w14:solidFill>
                </w14:textFill>
              </w:rPr>
            </w:pPr>
            <w:r>
              <w:rPr>
                <w:rFonts w:hint="eastAsia" w:hAnsi="宋体"/>
                <w:b w:val="0"/>
                <w:color w:val="000000" w:themeColor="text1"/>
                <w:position w:val="0"/>
                <w14:textFill>
                  <w14:solidFill>
                    <w14:schemeClr w14:val="tx1"/>
                  </w14:solidFill>
                </w14:textFill>
              </w:rPr>
              <w:t xml:space="preserve">（2）综合偿付能力215%（含）-225%（不含），得5分；</w:t>
            </w:r>
            <w:r/>
          </w:p>
          <w:p>
            <w:pPr>
              <w:jc w:val="left"/>
              <w:spacing w:line="360" w:lineRule="auto"/>
              <w:widowControl/>
              <w:rPr>
                <w:rFonts w:hint="eastAsia" w:hAnsi="宋体"/>
                <w:b w:val="0"/>
                <w:color w:val="000000" w:themeColor="text1"/>
                <w:position w:val="0"/>
                <w14:textFill>
                  <w14:solidFill>
                    <w14:schemeClr w14:val="tx1"/>
                  </w14:solidFill>
                </w14:textFill>
              </w:rPr>
            </w:pPr>
            <w:r>
              <w:rPr>
                <w:rFonts w:hint="eastAsia" w:hAnsi="宋体"/>
                <w:b w:val="0"/>
                <w:color w:val="000000" w:themeColor="text1"/>
                <w:position w:val="0"/>
                <w14:textFill>
                  <w14:solidFill>
                    <w14:schemeClr w14:val="tx1"/>
                  </w14:solidFill>
                </w14:textFill>
              </w:rPr>
              <w:t xml:space="preserve">（3）综合偿付能力200%（含）-215%（不含），得3分；</w:t>
            </w:r>
            <w:r/>
          </w:p>
          <w:p>
            <w:pPr>
              <w:jc w:val="left"/>
              <w:spacing w:line="360" w:lineRule="auto"/>
              <w:widowControl/>
              <w:rPr>
                <w:rFonts w:hint="eastAsia" w:hAnsi="宋体"/>
                <w:b w:val="0"/>
                <w:color w:val="000000" w:themeColor="text1"/>
                <w:position w:val="0"/>
                <w14:textFill>
                  <w14:solidFill>
                    <w14:schemeClr w14:val="tx1"/>
                  </w14:solidFill>
                </w14:textFill>
              </w:rPr>
            </w:pPr>
            <w:r>
              <w:rPr>
                <w:rFonts w:hint="eastAsia" w:hAnsi="宋体"/>
                <w:b w:val="0"/>
                <w:color w:val="000000" w:themeColor="text1"/>
                <w:position w:val="0"/>
                <w14:textFill>
                  <w14:solidFill>
                    <w14:schemeClr w14:val="tx1"/>
                  </w14:solidFill>
                </w14:textFill>
              </w:rPr>
              <w:t xml:space="preserve">（4）综合偿付能力185%（含）-200%（不含），得1分；</w:t>
            </w:r>
            <w:r/>
          </w:p>
          <w:p>
            <w:pPr>
              <w:jc w:val="left"/>
              <w:spacing w:line="360" w:lineRule="auto"/>
              <w:widowControl/>
              <w:rPr>
                <w:rFonts w:hint="eastAsia" w:hAnsi="宋体"/>
                <w:b w:val="0"/>
                <w:color w:val="000000" w:themeColor="text1"/>
                <w:position w:val="0"/>
                <w14:textFill>
                  <w14:solidFill>
                    <w14:schemeClr w14:val="tx1"/>
                  </w14:solidFill>
                </w14:textFill>
              </w:rPr>
            </w:pPr>
            <w:r>
              <w:rPr>
                <w:rFonts w:hint="eastAsia" w:hAnsi="宋体"/>
                <w:b w:val="0"/>
                <w:color w:val="000000" w:themeColor="text1"/>
                <w:position w:val="0"/>
                <w14:textFill>
                  <w14:solidFill>
                    <w14:schemeClr w14:val="tx1"/>
                  </w14:solidFill>
                </w14:textFill>
              </w:rPr>
              <w:t xml:space="preserve">（5）综合偿付能力185%以下（不含），不得分；</w:t>
            </w:r>
            <w:r/>
          </w:p>
          <w:p>
            <w:pPr>
              <w:jc w:val="left"/>
              <w:spacing w:line="360" w:lineRule="auto"/>
              <w:widowControl/>
              <w:rPr>
                <w:rFonts w:hint="eastAsia" w:hAnsi="宋体"/>
                <w:b w:val="0"/>
                <w:color w:val="000000" w:themeColor="text1"/>
                <w:position w:val="0"/>
                <w14:textFill>
                  <w14:solidFill>
                    <w14:schemeClr w14:val="tx1"/>
                  </w14:solidFill>
                </w14:textFill>
              </w:rPr>
            </w:pPr>
            <w:r>
              <w:rPr>
                <w:rFonts w:hint="eastAsia" w:hAnsi="宋体"/>
                <w:b w:val="0"/>
                <w:color w:val="000000" w:themeColor="text1"/>
                <w:position w:val="0"/>
                <w14:textFill>
                  <w14:solidFill>
                    <w14:schemeClr w14:val="tx1"/>
                  </w14:solidFill>
                </w14:textFill>
              </w:rPr>
              <w:t xml:space="preserve">（投标人须提供总公司经第三方审计机构审计的偿付能力状况及审计报告，原件扫描上传）</w:t>
            </w:r>
            <w:r/>
          </w:p>
          <w:p>
            <w:pPr>
              <w:jc w:val="left"/>
              <w:spacing w:line="360" w:lineRule="auto"/>
              <w:widowControl/>
              <w:rPr>
                <w:rFonts w:hint="eastAsia" w:hAnsi="宋体"/>
                <w:b w:val="0"/>
                <w:color w:val="000000" w:themeColor="text1"/>
                <w:position w:val="0"/>
                <w14:textFill>
                  <w14:solidFill>
                    <w14:schemeClr w14:val="tx1"/>
                  </w14:solidFill>
                </w14:textFill>
              </w:rPr>
            </w:pPr>
            <w:r>
              <w:rPr>
                <w:rFonts w:hint="eastAsia" w:hAnsi="宋体"/>
                <w:b w:val="0"/>
                <w:color w:val="000000" w:themeColor="text1"/>
                <w:position w:val="0"/>
                <w14:textFill>
                  <w14:solidFill>
                    <w14:schemeClr w14:val="tx1"/>
                  </w14:solidFill>
                </w14:textFill>
              </w:rPr>
              <w:t xml:space="preserve">2、投标人所属总公司保险消费投诉情况（万张保单投诉量，件/万张）（5分）</w:t>
            </w:r>
            <w:r/>
          </w:p>
          <w:p>
            <w:pPr>
              <w:jc w:val="left"/>
              <w:spacing w:line="360" w:lineRule="auto"/>
              <w:widowControl/>
              <w:rPr>
                <w:rFonts w:hint="eastAsia" w:hAnsi="宋体"/>
                <w:b w:val="0"/>
                <w:color w:val="000000" w:themeColor="text1"/>
                <w:position w:val="0"/>
                <w14:textFill>
                  <w14:solidFill>
                    <w14:schemeClr w14:val="tx1"/>
                  </w14:solidFill>
                </w14:textFill>
              </w:rPr>
            </w:pPr>
            <w:r>
              <w:rPr>
                <w:rFonts w:hint="eastAsia" w:hAnsi="宋体"/>
                <w:b w:val="0"/>
                <w:color w:val="000000" w:themeColor="text1"/>
                <w:position w:val="0"/>
                <w14:textFill>
                  <w14:solidFill>
                    <w14:schemeClr w14:val="tx1"/>
                  </w14:solidFill>
                </w14:textFill>
              </w:rPr>
              <w:t xml:space="preserve">万张保单投诉量：根据国家金融监督管理总局消费者权益保护局公布的2024年第一季度保险消费投诉情况的通报，银保监消保发[2023]6号，以《保险消费投诉指标情况统计表（财产保险公司）》为依据，按投标人万张保单投诉量评分。</w:t>
            </w:r>
            <w:r/>
          </w:p>
          <w:p>
            <w:pPr>
              <w:jc w:val="left"/>
              <w:spacing w:line="360" w:lineRule="auto"/>
              <w:widowControl/>
              <w:rPr>
                <w:rFonts w:hint="eastAsia" w:hAnsi="宋体"/>
                <w:b w:val="0"/>
                <w:color w:val="000000" w:themeColor="text1"/>
                <w:position w:val="0"/>
                <w14:textFill>
                  <w14:solidFill>
                    <w14:schemeClr w14:val="tx1"/>
                  </w14:solidFill>
                </w14:textFill>
              </w:rPr>
            </w:pPr>
            <w:r>
              <w:rPr>
                <w:rFonts w:hint="eastAsia" w:hAnsi="宋体"/>
                <w:b w:val="0"/>
                <w:color w:val="000000" w:themeColor="text1"/>
                <w:position w:val="0"/>
                <w14:textFill>
                  <w14:solidFill>
                    <w14:schemeClr w14:val="tx1"/>
                  </w14:solidFill>
                </w14:textFill>
              </w:rPr>
              <w:t xml:space="preserve">0（含）-0.02（不含）得5分；</w:t>
            </w:r>
            <w:r/>
          </w:p>
          <w:p>
            <w:pPr>
              <w:jc w:val="left"/>
              <w:spacing w:line="360" w:lineRule="auto"/>
              <w:widowControl/>
              <w:rPr>
                <w:rFonts w:hint="eastAsia" w:hAnsi="宋体"/>
                <w:b w:val="0"/>
                <w:color w:val="000000" w:themeColor="text1"/>
                <w:position w:val="0"/>
                <w14:textFill>
                  <w14:solidFill>
                    <w14:schemeClr w14:val="tx1"/>
                  </w14:solidFill>
                </w14:textFill>
              </w:rPr>
            </w:pPr>
            <w:r>
              <w:rPr>
                <w:rFonts w:hint="eastAsia" w:hAnsi="宋体"/>
                <w:b w:val="0"/>
                <w:color w:val="000000" w:themeColor="text1"/>
                <w:position w:val="0"/>
                <w14:textFill>
                  <w14:solidFill>
                    <w14:schemeClr w14:val="tx1"/>
                  </w14:solidFill>
                </w14:textFill>
              </w:rPr>
              <w:t xml:space="preserve">0.02（含）-0.04（不含）得4分；</w:t>
            </w:r>
            <w:r/>
          </w:p>
          <w:p>
            <w:pPr>
              <w:jc w:val="left"/>
              <w:spacing w:line="360" w:lineRule="auto"/>
              <w:widowControl/>
              <w:rPr>
                <w:rFonts w:hint="eastAsia" w:hAnsi="宋体"/>
                <w:b w:val="0"/>
                <w:color w:val="000000" w:themeColor="text1"/>
                <w:position w:val="0"/>
                <w14:textFill>
                  <w14:solidFill>
                    <w14:schemeClr w14:val="tx1"/>
                  </w14:solidFill>
                </w14:textFill>
              </w:rPr>
            </w:pPr>
            <w:r>
              <w:rPr>
                <w:rFonts w:hint="eastAsia" w:hAnsi="宋体"/>
                <w:b w:val="0"/>
                <w:color w:val="000000" w:themeColor="text1"/>
                <w:position w:val="0"/>
                <w14:textFill>
                  <w14:solidFill>
                    <w14:schemeClr w14:val="tx1"/>
                  </w14:solidFill>
                </w14:textFill>
              </w:rPr>
              <w:t xml:space="preserve">0.04（含）-0.06（不含）得3分；</w:t>
            </w:r>
            <w:r/>
          </w:p>
          <w:p>
            <w:pPr>
              <w:jc w:val="left"/>
              <w:spacing w:line="360" w:lineRule="auto"/>
              <w:widowControl/>
              <w:rPr>
                <w:rFonts w:hint="eastAsia" w:hAnsi="宋体"/>
                <w:b w:val="0"/>
                <w:color w:val="000000" w:themeColor="text1"/>
                <w:position w:val="0"/>
                <w14:textFill>
                  <w14:solidFill>
                    <w14:schemeClr w14:val="tx1"/>
                  </w14:solidFill>
                </w14:textFill>
              </w:rPr>
            </w:pPr>
            <w:r>
              <w:rPr>
                <w:rFonts w:hint="eastAsia" w:hAnsi="宋体"/>
                <w:b w:val="0"/>
                <w:color w:val="000000" w:themeColor="text1"/>
                <w:position w:val="0"/>
                <w14:textFill>
                  <w14:solidFill>
                    <w14:schemeClr w14:val="tx1"/>
                  </w14:solidFill>
                </w14:textFill>
              </w:rPr>
              <w:t xml:space="preserve">0.06（含）-0.08（不含）得2分；</w:t>
            </w:r>
            <w:r/>
          </w:p>
          <w:p>
            <w:pPr>
              <w:jc w:val="left"/>
              <w:spacing w:line="360" w:lineRule="auto"/>
              <w:widowControl/>
              <w:rPr>
                <w:rFonts w:hint="eastAsia" w:hAnsi="宋体"/>
                <w:b w:val="0"/>
                <w:color w:val="000000" w:themeColor="text1"/>
                <w:position w:val="0"/>
                <w14:textFill>
                  <w14:solidFill>
                    <w14:schemeClr w14:val="tx1"/>
                  </w14:solidFill>
                </w14:textFill>
              </w:rPr>
            </w:pPr>
            <w:r>
              <w:rPr>
                <w:rFonts w:hint="eastAsia" w:hAnsi="宋体"/>
                <w:b w:val="0"/>
                <w:color w:val="000000" w:themeColor="text1"/>
                <w:position w:val="0"/>
                <w14:textFill>
                  <w14:solidFill>
                    <w14:schemeClr w14:val="tx1"/>
                  </w14:solidFill>
                </w14:textFill>
              </w:rPr>
              <w:t xml:space="preserve">0.08（含）-0.1（不含）得1分；</w:t>
            </w:r>
            <w:r/>
          </w:p>
          <w:p>
            <w:pPr>
              <w:jc w:val="left"/>
              <w:spacing w:line="360" w:lineRule="auto"/>
              <w:widowControl/>
              <w:rPr>
                <w:rFonts w:hint="eastAsia" w:hAnsi="宋体"/>
                <w:b w:val="0"/>
                <w:color w:val="000000" w:themeColor="text1"/>
                <w:position w:val="0"/>
                <w14:textFill>
                  <w14:solidFill>
                    <w14:schemeClr w14:val="tx1"/>
                  </w14:solidFill>
                </w14:textFill>
              </w:rPr>
            </w:pPr>
            <w:r>
              <w:rPr>
                <w:rFonts w:hint="eastAsia" w:hAnsi="宋体"/>
                <w:b w:val="0"/>
                <w:color w:val="000000" w:themeColor="text1"/>
                <w:position w:val="0"/>
                <w14:textFill>
                  <w14:solidFill>
                    <w14:schemeClr w14:val="tx1"/>
                  </w14:solidFill>
                </w14:textFill>
              </w:rPr>
              <w:t xml:space="preserve">其余情况不得分。</w:t>
            </w:r>
            <w:r/>
          </w:p>
          <w:p>
            <w:pPr>
              <w:jc w:val="left"/>
              <w:spacing w:line="360" w:lineRule="auto"/>
              <w:widowControl/>
              <w:rPr>
                <w:rFonts w:hint="eastAsia" w:hAnsi="宋体"/>
                <w:b w:val="0"/>
                <w:color w:val="000000" w:themeColor="text1"/>
                <w:position w:val="0"/>
                <w14:textFill>
                  <w14:solidFill>
                    <w14:schemeClr w14:val="tx1"/>
                  </w14:solidFill>
                </w14:textFill>
              </w:rPr>
            </w:pPr>
            <w:r>
              <w:rPr>
                <w:rFonts w:hint="eastAsia" w:hAnsi="宋体"/>
                <w:b w:val="0"/>
                <w:color w:val="000000" w:themeColor="text1"/>
                <w:position w:val="0"/>
                <w14:textFill>
                  <w14:solidFill>
                    <w14:schemeClr w14:val="tx1"/>
                  </w14:solidFill>
                </w14:textFill>
              </w:rPr>
              <w:t xml:space="preserve">（投标人需提供国家金融监管总局官网的“专题专栏-消费者保护-工作动态”下载或截图加盖公章，扫描上传）</w:t>
            </w:r>
            <w:r/>
          </w:p>
        </w:tc>
      </w:tr>
      <w:tr>
        <w:trPr>
          <w:jc w:val="center"/>
          <w:trHeight w:val="475"/>
        </w:trPr>
        <w:tc>
          <w:tcPr>
            <w:tcW w:w="1396" w:type="dxa"/>
            <w:vAlign w:val="center"/>
            <w:textDirection w:val="lrTb"/>
            <w:noWrap w:val="false"/>
          </w:tcPr>
          <w:p>
            <w:pPr>
              <w:jc w:val="center"/>
              <w:spacing w:line="360" w:lineRule="auto"/>
              <w:rPr>
                <w:rFonts w:hint="eastAsia" w:hAnsi="宋体"/>
                <w:b w:val="0"/>
                <w:bCs/>
                <w:color w:val="000000" w:themeColor="text1"/>
                <w14:textFill>
                  <w14:solidFill>
                    <w14:schemeClr w14:val="tx1"/>
                  </w14:solidFill>
                </w14:textFill>
              </w:rPr>
            </w:pPr>
            <w:r>
              <w:rPr>
                <w:rFonts w:hint="eastAsia" w:hAnsi="宋体"/>
                <w:b w:val="0"/>
                <w:bCs/>
                <w:color w:val="000000" w:themeColor="text1"/>
                <w14:textFill>
                  <w14:solidFill>
                    <w14:schemeClr w14:val="tx1"/>
                  </w14:solidFill>
                </w14:textFill>
              </w:rPr>
              <w:t xml:space="preserve">业绩</w:t>
            </w:r>
            <w:r/>
          </w:p>
          <w:p>
            <w:pPr>
              <w:jc w:val="center"/>
              <w:spacing w:line="360" w:lineRule="auto"/>
              <w:rPr>
                <w:color w:val="000000" w:themeColor="text1"/>
                <w14:textFill>
                  <w14:solidFill>
                    <w14:schemeClr w14:val="tx1"/>
                  </w14:solidFill>
                </w14:textFill>
              </w:rPr>
            </w:pPr>
            <w:r>
              <w:rPr>
                <w:rFonts w:hint="eastAsia" w:hAnsi="宋体"/>
                <w:b w:val="0"/>
                <w:bCs/>
                <w:color w:val="000000" w:themeColor="text1"/>
                <w14:textFill>
                  <w14:solidFill>
                    <w14:schemeClr w14:val="tx1"/>
                  </w14:solidFill>
                </w14:textFill>
              </w:rPr>
              <w:t xml:space="preserve">（16分）</w:t>
            </w:r>
            <w:r/>
          </w:p>
        </w:tc>
        <w:tc>
          <w:tcPr>
            <w:tcW w:w="7799" w:type="dxa"/>
            <w:vAlign w:val="center"/>
            <w:textDirection w:val="lrTb"/>
            <w:noWrap w:val="false"/>
          </w:tcPr>
          <w:p>
            <w:pPr>
              <w:jc w:val="left"/>
              <w:spacing w:line="360" w:lineRule="auto"/>
              <w:widowControl/>
              <w:rPr>
                <w:rFonts w:hint="eastAsia" w:hAnsi="宋体"/>
                <w:b w:val="0"/>
                <w:bCs/>
                <w:color w:val="000000" w:themeColor="text1"/>
                <w:position w:val="0"/>
                <w14:textFill>
                  <w14:solidFill>
                    <w14:schemeClr w14:val="tx1"/>
                  </w14:solidFill>
                </w14:textFill>
              </w:rPr>
            </w:pPr>
            <w:r>
              <w:rPr>
                <w:rFonts w:hint="eastAsia" w:hAnsi="宋体"/>
                <w:b w:val="0"/>
                <w:bCs/>
                <w:color w:val="000000" w:themeColor="text1"/>
                <w:position w:val="0"/>
                <w14:textFill>
                  <w14:solidFill>
                    <w14:schemeClr w14:val="tx1"/>
                  </w14:solidFill>
                </w14:textFill>
              </w:rPr>
              <w:t xml:space="preserve">1、类似承保经验（8分）</w:t>
            </w:r>
            <w:r/>
          </w:p>
          <w:p>
            <w:pPr>
              <w:jc w:val="left"/>
              <w:spacing w:line="360" w:lineRule="auto"/>
              <w:widowControl/>
              <w:rPr>
                <w:rFonts w:hint="eastAsia" w:hAnsi="宋体"/>
                <w:b w:val="0"/>
                <w:bCs/>
                <w:color w:val="000000" w:themeColor="text1"/>
                <w:position w:val="0"/>
                <w14:textFill>
                  <w14:solidFill>
                    <w14:schemeClr w14:val="tx1"/>
                  </w14:solidFill>
                </w14:textFill>
              </w:rPr>
            </w:pPr>
            <w:r>
              <w:rPr>
                <w:rFonts w:hint="eastAsia" w:hAnsi="宋体"/>
                <w:b w:val="0"/>
                <w:bCs/>
                <w:color w:val="000000" w:themeColor="text1"/>
                <w:position w:val="0"/>
                <w14:textFill>
                  <w14:solidFill>
                    <w14:schemeClr w14:val="tx1"/>
                  </w14:solidFill>
                </w14:textFill>
              </w:rPr>
              <w:t xml:space="preserve">投标人自2023年1月1日以来承办过医疗责任保险的相关承保经验，独家或者首席承保一家医疗机构得1 分，从共保承保得0.5 分，本项最高8分，同一家医疗机构连续多年承保的只计一次分。（以保单生效日期为准，提供保单原件扫描上传。同时投标人应提供能充分证明其为独家或首席承保，还是共保承保的相关材料。材料缺漏或经评审不予认可的不得分。）</w:t>
            </w:r>
            <w:r/>
          </w:p>
          <w:p>
            <w:pPr>
              <w:jc w:val="left"/>
              <w:spacing w:line="360" w:lineRule="auto"/>
              <w:widowControl/>
              <w:rPr>
                <w:rFonts w:hint="eastAsia" w:hAnsi="宋体"/>
                <w:b w:val="0"/>
                <w:bCs/>
                <w:color w:val="000000" w:themeColor="text1"/>
                <w:position w:val="0"/>
                <w14:textFill>
                  <w14:solidFill>
                    <w14:schemeClr w14:val="tx1"/>
                  </w14:solidFill>
                </w14:textFill>
              </w:rPr>
            </w:pPr>
            <w:r>
              <w:rPr>
                <w:rFonts w:hint="eastAsia" w:hAnsi="宋体"/>
                <w:b w:val="0"/>
                <w:bCs/>
                <w:color w:val="000000" w:themeColor="text1"/>
                <w:position w:val="0"/>
                <w14:textFill>
                  <w14:solidFill>
                    <w14:schemeClr w14:val="tx1"/>
                  </w14:solidFill>
                </w14:textFill>
              </w:rPr>
              <w:t xml:space="preserve">2、类似理赔经验（8分）</w:t>
            </w:r>
            <w:r/>
          </w:p>
          <w:p>
            <w:pPr>
              <w:jc w:val="left"/>
              <w:spacing w:line="360" w:lineRule="auto"/>
              <w:widowControl/>
              <w:rPr>
                <w:rFonts w:hint="eastAsia" w:hAnsi="宋体"/>
                <w:b w:val="0"/>
                <w:bCs/>
                <w:color w:val="000000" w:themeColor="text1"/>
                <w:position w:val="0"/>
                <w14:textFill>
                  <w14:solidFill>
                    <w14:schemeClr w14:val="tx1"/>
                  </w14:solidFill>
                </w14:textFill>
              </w:rPr>
            </w:pPr>
            <w:r>
              <w:rPr>
                <w:rFonts w:hint="eastAsia" w:hAnsi="宋体"/>
                <w:b w:val="0"/>
                <w:bCs/>
                <w:color w:val="000000" w:themeColor="text1"/>
                <w:position w:val="0"/>
                <w14:textFill>
                  <w14:solidFill>
                    <w14:schemeClr w14:val="tx1"/>
                  </w14:solidFill>
                </w14:textFill>
              </w:rPr>
              <w:t xml:space="preserve">投标人自2023年1月1日以来承办过医疗责任保险的相关理赔经验，独家或主承保每列明一件得0.5分，从共保每列明一件得0.2分，本项最高8分。（投标人须同时提供①赔款计算书、②赔款支付凭证或截图（收款人为医疗机构），原件扫描上传，两者缺一不可，缺一项不得分）</w:t>
            </w:r>
            <w:r/>
          </w:p>
        </w:tc>
      </w:tr>
      <w:tr>
        <w:trPr>
          <w:jc w:val="center"/>
          <w:trHeight w:val="475"/>
        </w:trPr>
        <w:tc>
          <w:tcPr>
            <w:tcW w:w="1396" w:type="dxa"/>
            <w:vAlign w:val="center"/>
            <w:vMerge w:val="restart"/>
            <w:textDirection w:val="lrTb"/>
            <w:noWrap w:val="false"/>
          </w:tcPr>
          <w:p>
            <w:pPr>
              <w:jc w:val="center"/>
              <w:spacing w:line="360" w:lineRule="auto"/>
              <w:rPr>
                <w:rFonts w:hint="eastAsia" w:hAnsi="宋体"/>
                <w:b w:val="0"/>
                <w:bCs/>
                <w:color w:val="000000" w:themeColor="text1"/>
                <w14:textFill>
                  <w14:solidFill>
                    <w14:schemeClr w14:val="tx1"/>
                  </w14:solidFill>
                </w14:textFill>
              </w:rPr>
            </w:pPr>
            <w:r>
              <w:rPr>
                <w:rFonts w:hint="eastAsia" w:hAnsi="宋体"/>
                <w:b w:val="0"/>
                <w:bCs/>
                <w:color w:val="000000" w:themeColor="text1"/>
                <w14:textFill>
                  <w14:solidFill>
                    <w14:schemeClr w14:val="tx1"/>
                  </w14:solidFill>
                </w14:textFill>
              </w:rPr>
              <w:t xml:space="preserve">服务方案</w:t>
            </w:r>
            <w:r/>
          </w:p>
          <w:p>
            <w:pPr>
              <w:pStyle w:val="922"/>
              <w:ind w:firstLine="0"/>
              <w:jc w:val="center"/>
              <w:spacing w:after="0" w:line="360" w:lineRule="auto"/>
              <w:rPr>
                <w:color w:val="000000" w:themeColor="text1"/>
                <w:lang w:val="en-US"/>
                <w14:textFill>
                  <w14:solidFill>
                    <w14:schemeClr w14:val="tx1"/>
                  </w14:solidFill>
                </w14:textFill>
              </w:rPr>
            </w:pPr>
            <w:r>
              <w:rPr>
                <w:rFonts w:hint="eastAsia" w:ascii="宋体" w:hAnsi="宋体" w:eastAsia="宋体"/>
                <w:bCs/>
                <w:color w:val="000000" w:themeColor="text1"/>
                <w:sz w:val="24"/>
                <w:szCs w:val="20"/>
                <w:lang w:val="en-US"/>
                <w14:textFill>
                  <w14:solidFill>
                    <w14:schemeClr w14:val="tx1"/>
                  </w14:solidFill>
                </w14:textFill>
              </w:rPr>
              <w:t xml:space="preserve">（45分）</w:t>
            </w:r>
            <w:r/>
          </w:p>
        </w:tc>
        <w:tc>
          <w:tcPr>
            <w:tcW w:w="7799" w:type="dxa"/>
            <w:vAlign w:val="center"/>
            <w:textDirection w:val="lrTb"/>
            <w:noWrap w:val="false"/>
          </w:tcPr>
          <w:p>
            <w:pPr>
              <w:spacing w:line="360" w:lineRule="auto"/>
              <w:rPr>
                <w:rFonts w:hint="eastAsia" w:hAnsi="宋体"/>
                <w:b w:val="0"/>
                <w:bCs/>
                <w:color w:val="000000" w:themeColor="text1"/>
                <w:szCs w:val="24"/>
                <w14:textFill>
                  <w14:solidFill>
                    <w14:schemeClr w14:val="tx1"/>
                  </w14:solidFill>
                </w14:textFill>
              </w:rPr>
            </w:pPr>
            <w:r>
              <w:rPr>
                <w:rFonts w:hint="eastAsia" w:hAnsi="宋体"/>
                <w:b w:val="0"/>
                <w:bCs/>
                <w:color w:val="000000" w:themeColor="text1"/>
                <w:szCs w:val="24"/>
                <w14:textFill>
                  <w14:solidFill>
                    <w14:schemeClr w14:val="tx1"/>
                  </w14:solidFill>
                </w14:textFill>
              </w:rPr>
              <w:t xml:space="preserve">1.承保服务方案评价：10分</w:t>
            </w:r>
            <w:r/>
          </w:p>
          <w:p>
            <w:pPr>
              <w:spacing w:line="360" w:lineRule="auto"/>
              <w:rPr>
                <w:rFonts w:hint="eastAsia" w:hAnsi="宋体"/>
                <w:b w:val="0"/>
                <w:bCs/>
                <w:color w:val="000000" w:themeColor="text1"/>
                <w:szCs w:val="24"/>
                <w14:textFill>
                  <w14:solidFill>
                    <w14:schemeClr w14:val="tx1"/>
                  </w14:solidFill>
                </w14:textFill>
              </w:rPr>
            </w:pPr>
            <w:r>
              <w:rPr>
                <w:rFonts w:hint="eastAsia" w:hAnsi="宋体"/>
                <w:b w:val="0"/>
                <w:bCs/>
                <w:color w:val="000000" w:themeColor="text1"/>
                <w:szCs w:val="24"/>
                <w14:textFill>
                  <w14:solidFill>
                    <w14:schemeClr w14:val="tx1"/>
                  </w14:solidFill>
                </w14:textFill>
              </w:rPr>
              <w:t xml:space="preserve">根据本项目要求，各供应商提供完整的服务保障，应包括但不限于：承保服务方案的工作内容、保险条款、保险责任、工作流程。</w:t>
            </w:r>
            <w:r/>
          </w:p>
          <w:p>
            <w:pPr>
              <w:spacing w:line="360" w:lineRule="auto"/>
              <w:rPr>
                <w:rFonts w:hint="eastAsia" w:hAnsi="宋体"/>
                <w:b w:val="0"/>
                <w:bCs/>
                <w:color w:val="000000" w:themeColor="text1"/>
                <w:szCs w:val="24"/>
                <w14:textFill>
                  <w14:solidFill>
                    <w14:schemeClr w14:val="tx1"/>
                  </w14:solidFill>
                </w14:textFill>
              </w:rPr>
            </w:pPr>
            <w:r>
              <w:rPr>
                <w:rFonts w:hint="eastAsia" w:hAnsi="宋体"/>
                <w:b w:val="0"/>
                <w:bCs/>
                <w:color w:val="000000" w:themeColor="text1"/>
                <w:szCs w:val="24"/>
                <w14:textFill>
                  <w14:solidFill>
                    <w14:schemeClr w14:val="tx1"/>
                  </w14:solidFill>
                </w14:textFill>
              </w:rPr>
              <w:t xml:space="preserve">方案完整全面、科学合理、针对性高、可行性高，契合采购人实际需求的得10分；</w:t>
            </w:r>
            <w:r/>
          </w:p>
          <w:p>
            <w:pPr>
              <w:spacing w:line="360" w:lineRule="auto"/>
              <w:rPr>
                <w:rFonts w:hint="eastAsia" w:hAnsi="宋体"/>
                <w:b w:val="0"/>
                <w:bCs/>
                <w:color w:val="000000" w:themeColor="text1"/>
                <w:szCs w:val="24"/>
                <w14:textFill>
                  <w14:solidFill>
                    <w14:schemeClr w14:val="tx1"/>
                  </w14:solidFill>
                </w14:textFill>
              </w:rPr>
            </w:pPr>
            <w:r>
              <w:rPr>
                <w:rFonts w:hint="eastAsia" w:hAnsi="宋体"/>
                <w:b w:val="0"/>
                <w:bCs/>
                <w:color w:val="000000" w:themeColor="text1"/>
                <w:szCs w:val="24"/>
                <w14:textFill>
                  <w14:solidFill>
                    <w14:schemeClr w14:val="tx1"/>
                  </w14:solidFill>
                </w14:textFill>
              </w:rPr>
              <w:t xml:space="preserve">方案较完整，较为合理，有一定针对性及可行性，符合采购人实际需求的得7分；</w:t>
            </w:r>
            <w:r/>
          </w:p>
          <w:p>
            <w:pPr>
              <w:spacing w:line="360" w:lineRule="auto"/>
              <w:rPr>
                <w:rFonts w:hint="eastAsia" w:hAnsi="宋体"/>
                <w:b w:val="0"/>
                <w:bCs/>
                <w:color w:val="000000" w:themeColor="text1"/>
                <w:szCs w:val="24"/>
                <w14:textFill>
                  <w14:solidFill>
                    <w14:schemeClr w14:val="tx1"/>
                  </w14:solidFill>
                </w14:textFill>
              </w:rPr>
            </w:pPr>
            <w:r>
              <w:rPr>
                <w:rFonts w:hint="eastAsia" w:hAnsi="宋体"/>
                <w:b w:val="0"/>
                <w:bCs/>
                <w:color w:val="000000" w:themeColor="text1"/>
                <w:szCs w:val="24"/>
                <w14:textFill>
                  <w14:solidFill>
                    <w14:schemeClr w14:val="tx1"/>
                  </w14:solidFill>
                </w14:textFill>
              </w:rPr>
              <w:t xml:space="preserve">方案基本完整合理，针对性及可行性有所欠缺但基本满足采购人实际需求的得4分；</w:t>
            </w:r>
            <w:r/>
          </w:p>
          <w:p>
            <w:pPr>
              <w:spacing w:line="360" w:lineRule="auto"/>
              <w:rPr>
                <w:rFonts w:hint="eastAsia" w:hAnsi="宋体"/>
                <w:b w:val="0"/>
                <w:bCs/>
                <w:color w:val="000000" w:themeColor="text1"/>
                <w:szCs w:val="24"/>
                <w14:textFill>
                  <w14:solidFill>
                    <w14:schemeClr w14:val="tx1"/>
                  </w14:solidFill>
                </w14:textFill>
              </w:rPr>
            </w:pPr>
            <w:r>
              <w:rPr>
                <w:rFonts w:hint="eastAsia" w:hAnsi="宋体"/>
                <w:b w:val="0"/>
                <w:bCs/>
                <w:color w:val="000000" w:themeColor="text1"/>
                <w:szCs w:val="24"/>
                <w14:textFill>
                  <w14:solidFill>
                    <w14:schemeClr w14:val="tx1"/>
                  </w14:solidFill>
                </w14:textFill>
              </w:rPr>
              <w:t xml:space="preserve">方案完整性及合理性较差，针对性、可行性有所欠缺，或与采购人实际需求存在差距的得1分；</w:t>
            </w:r>
            <w:r/>
          </w:p>
          <w:p>
            <w:pPr>
              <w:jc w:val="left"/>
              <w:spacing w:line="360" w:lineRule="auto"/>
              <w:widowControl/>
              <w:rPr>
                <w:rFonts w:hint="eastAsia" w:hAnsi="宋体"/>
                <w:b w:val="0"/>
                <w:bCs/>
                <w:color w:val="000000" w:themeColor="text1"/>
                <w:position w:val="0"/>
                <w14:textFill>
                  <w14:solidFill>
                    <w14:schemeClr w14:val="tx1"/>
                  </w14:solidFill>
                </w14:textFill>
              </w:rPr>
            </w:pPr>
            <w:r>
              <w:rPr>
                <w:rFonts w:hint="eastAsia" w:hAnsi="宋体"/>
                <w:b w:val="0"/>
                <w:bCs/>
                <w:color w:val="000000" w:themeColor="text1"/>
                <w:szCs w:val="24"/>
                <w14:textFill>
                  <w14:solidFill>
                    <w14:schemeClr w14:val="tx1"/>
                  </w14:solidFill>
                </w14:textFill>
              </w:rPr>
              <w:t xml:space="preserve">其余情况或未提供的不得分。</w:t>
            </w:r>
            <w:r/>
          </w:p>
        </w:tc>
      </w:tr>
      <w:tr>
        <w:trPr>
          <w:jc w:val="center"/>
          <w:trHeight w:val="475"/>
        </w:trPr>
        <w:tc>
          <w:tcPr>
            <w:tcW w:w="1396" w:type="dxa"/>
            <w:vAlign w:val="center"/>
            <w:vMerge w:val="continue"/>
            <w:textDirection w:val="lrTb"/>
            <w:noWrap w:val="false"/>
          </w:tcPr>
          <w:p>
            <w:pPr>
              <w:jc w:val="center"/>
              <w:spacing w:line="360" w:lineRule="auto"/>
              <w:rPr>
                <w:rFonts w:hint="eastAsia" w:hAnsi="宋体"/>
                <w:b w:val="0"/>
                <w:bCs/>
                <w:color w:val="000000" w:themeColor="text1"/>
                <w14:textFill>
                  <w14:solidFill>
                    <w14:schemeClr w14:val="tx1"/>
                  </w14:solidFill>
                </w14:textFill>
              </w:rPr>
            </w:pPr>
            <w:r>
              <w:rPr>
                <w:rFonts w:hint="eastAsia" w:hAnsi="宋体"/>
                <w:b w:val="0"/>
                <w:bCs/>
                <w:color w:val="000000" w:themeColor="text1"/>
                <w14:textFill>
                  <w14:solidFill>
                    <w14:schemeClr w14:val="tx1"/>
                  </w14:solidFill>
                </w14:textFill>
              </w:rPr>
            </w:r>
            <w:r/>
          </w:p>
        </w:tc>
        <w:tc>
          <w:tcPr>
            <w:tcW w:w="7799" w:type="dxa"/>
            <w:vAlign w:val="center"/>
            <w:textDirection w:val="lrTb"/>
            <w:noWrap w:val="false"/>
          </w:tcPr>
          <w:p>
            <w:pPr>
              <w:spacing w:line="360" w:lineRule="auto"/>
              <w:rPr>
                <w:rFonts w:hint="eastAsia" w:hAnsi="宋体"/>
                <w:b w:val="0"/>
                <w:bCs/>
                <w:color w:val="000000" w:themeColor="text1"/>
                <w:szCs w:val="24"/>
                <w14:textFill>
                  <w14:solidFill>
                    <w14:schemeClr w14:val="tx1"/>
                  </w14:solidFill>
                </w14:textFill>
              </w:rPr>
            </w:pPr>
            <w:r>
              <w:rPr>
                <w:rFonts w:hint="eastAsia" w:hAnsi="宋体"/>
                <w:b w:val="0"/>
                <w:bCs/>
                <w:color w:val="000000" w:themeColor="text1"/>
                <w:szCs w:val="24"/>
                <w14:textFill>
                  <w14:solidFill>
                    <w14:schemeClr w14:val="tx1"/>
                  </w14:solidFill>
                </w14:textFill>
              </w:rPr>
              <w:t xml:space="preserve">2.理赔服务方案：10分</w:t>
            </w:r>
            <w:r/>
          </w:p>
          <w:p>
            <w:pPr>
              <w:spacing w:line="360" w:lineRule="auto"/>
              <w:rPr>
                <w:rFonts w:hint="eastAsia" w:hAnsi="宋体"/>
                <w:b w:val="0"/>
                <w:bCs/>
                <w:color w:val="000000" w:themeColor="text1"/>
                <w:szCs w:val="24"/>
                <w14:textFill>
                  <w14:solidFill>
                    <w14:schemeClr w14:val="tx1"/>
                  </w14:solidFill>
                </w14:textFill>
              </w:rPr>
            </w:pPr>
            <w:r>
              <w:rPr>
                <w:rFonts w:hint="eastAsia" w:hAnsi="宋体"/>
                <w:b w:val="0"/>
                <w:bCs/>
                <w:color w:val="000000" w:themeColor="text1"/>
                <w:szCs w:val="24"/>
                <w14:textFill>
                  <w14:solidFill>
                    <w14:schemeClr w14:val="tx1"/>
                  </w14:solidFill>
                </w14:textFill>
              </w:rPr>
              <w:t xml:space="preserve">根据各供应商提供的本项目责任保险的理赔方案，方案应包含但不限于赔偿金额支付流程、时间进度安排方案、不同赔偿金额赔偿规则，包括从受理、调查、协商、赔偿到总结反馈的完整赔偿流程。重点考察是否有详细的理赔程序、明确的理赔时效，理赔服务方案的工作内容、工作流程描述是否合理清晰，理赔手续是否符合本项目的实际需要简化便捷。</w:t>
            </w:r>
            <w:r/>
          </w:p>
          <w:p>
            <w:pPr>
              <w:spacing w:line="360" w:lineRule="auto"/>
              <w:rPr>
                <w:rFonts w:hint="eastAsia" w:hAnsi="宋体"/>
                <w:b w:val="0"/>
                <w:bCs/>
                <w:color w:val="000000" w:themeColor="text1"/>
                <w:szCs w:val="24"/>
                <w14:textFill>
                  <w14:solidFill>
                    <w14:schemeClr w14:val="tx1"/>
                  </w14:solidFill>
                </w14:textFill>
              </w:rPr>
            </w:pPr>
            <w:r>
              <w:rPr>
                <w:rFonts w:hint="eastAsia" w:hAnsi="宋体"/>
                <w:b w:val="0"/>
                <w:bCs/>
                <w:color w:val="000000" w:themeColor="text1"/>
                <w:szCs w:val="24"/>
                <w14:textFill>
                  <w14:solidFill>
                    <w14:schemeClr w14:val="tx1"/>
                  </w14:solidFill>
                </w14:textFill>
              </w:rPr>
              <w:t xml:space="preserve">方案完整全面、科学合理、针对性高、可行性高，契合采购人实际需求的得10分；</w:t>
            </w:r>
            <w:r/>
          </w:p>
          <w:p>
            <w:pPr>
              <w:spacing w:line="360" w:lineRule="auto"/>
              <w:rPr>
                <w:rFonts w:hint="eastAsia" w:hAnsi="宋体"/>
                <w:b w:val="0"/>
                <w:bCs/>
                <w:color w:val="000000" w:themeColor="text1"/>
                <w:szCs w:val="24"/>
                <w14:textFill>
                  <w14:solidFill>
                    <w14:schemeClr w14:val="tx1"/>
                  </w14:solidFill>
                </w14:textFill>
              </w:rPr>
            </w:pPr>
            <w:r>
              <w:rPr>
                <w:rFonts w:hint="eastAsia" w:hAnsi="宋体"/>
                <w:b w:val="0"/>
                <w:bCs/>
                <w:color w:val="000000" w:themeColor="text1"/>
                <w:szCs w:val="24"/>
                <w14:textFill>
                  <w14:solidFill>
                    <w14:schemeClr w14:val="tx1"/>
                  </w14:solidFill>
                </w14:textFill>
              </w:rPr>
              <w:t xml:space="preserve">方案较完整，较为合理，有一定针对性及可行性，符合采购人实际需求的得7分；</w:t>
            </w:r>
            <w:r/>
          </w:p>
          <w:p>
            <w:pPr>
              <w:spacing w:line="360" w:lineRule="auto"/>
              <w:rPr>
                <w:rFonts w:hint="eastAsia" w:hAnsi="宋体"/>
                <w:b w:val="0"/>
                <w:bCs/>
                <w:color w:val="000000" w:themeColor="text1"/>
                <w:szCs w:val="24"/>
                <w14:textFill>
                  <w14:solidFill>
                    <w14:schemeClr w14:val="tx1"/>
                  </w14:solidFill>
                </w14:textFill>
              </w:rPr>
            </w:pPr>
            <w:r>
              <w:rPr>
                <w:rFonts w:hint="eastAsia" w:hAnsi="宋体"/>
                <w:b w:val="0"/>
                <w:bCs/>
                <w:color w:val="000000" w:themeColor="text1"/>
                <w:szCs w:val="24"/>
                <w14:textFill>
                  <w14:solidFill>
                    <w14:schemeClr w14:val="tx1"/>
                  </w14:solidFill>
                </w14:textFill>
              </w:rPr>
              <w:t xml:space="preserve">方案基本完整合理，针对性及可行性有所欠缺但基本满足采购人实际需求的得4分；</w:t>
            </w:r>
            <w:r/>
          </w:p>
          <w:p>
            <w:pPr>
              <w:spacing w:line="360" w:lineRule="auto"/>
              <w:rPr>
                <w:rFonts w:hint="eastAsia" w:hAnsi="宋体"/>
                <w:b w:val="0"/>
                <w:bCs/>
                <w:color w:val="000000" w:themeColor="text1"/>
                <w:szCs w:val="24"/>
                <w14:textFill>
                  <w14:solidFill>
                    <w14:schemeClr w14:val="tx1"/>
                  </w14:solidFill>
                </w14:textFill>
              </w:rPr>
            </w:pPr>
            <w:r>
              <w:rPr>
                <w:rFonts w:hint="eastAsia" w:hAnsi="宋体"/>
                <w:b w:val="0"/>
                <w:bCs/>
                <w:color w:val="000000" w:themeColor="text1"/>
                <w:szCs w:val="24"/>
                <w14:textFill>
                  <w14:solidFill>
                    <w14:schemeClr w14:val="tx1"/>
                  </w14:solidFill>
                </w14:textFill>
              </w:rPr>
              <w:t xml:space="preserve">方案完整性及合理性较差，针对性、可行性有所欠缺，或与采购人实际需求存在差距的得1分；</w:t>
            </w:r>
            <w:r/>
          </w:p>
          <w:p>
            <w:pPr>
              <w:jc w:val="left"/>
              <w:spacing w:line="360" w:lineRule="auto"/>
              <w:widowControl/>
              <w:rPr>
                <w:rFonts w:hint="eastAsia" w:hAnsi="宋体"/>
                <w:b w:val="0"/>
                <w:bCs/>
                <w:color w:val="000000" w:themeColor="text1"/>
                <w:position w:val="0"/>
                <w14:textFill>
                  <w14:solidFill>
                    <w14:schemeClr w14:val="tx1"/>
                  </w14:solidFill>
                </w14:textFill>
              </w:rPr>
            </w:pPr>
            <w:r>
              <w:rPr>
                <w:rFonts w:hint="eastAsia" w:hAnsi="宋体"/>
                <w:b w:val="0"/>
                <w:bCs/>
                <w:color w:val="000000" w:themeColor="text1"/>
                <w:szCs w:val="24"/>
                <w14:textFill>
                  <w14:solidFill>
                    <w14:schemeClr w14:val="tx1"/>
                  </w14:solidFill>
                </w14:textFill>
              </w:rPr>
              <w:t xml:space="preserve">其余情况或未提供的不得分。</w:t>
            </w:r>
            <w:r/>
          </w:p>
        </w:tc>
      </w:tr>
      <w:tr>
        <w:trPr>
          <w:jc w:val="center"/>
          <w:trHeight w:val="475"/>
        </w:trPr>
        <w:tc>
          <w:tcPr>
            <w:tcW w:w="1396" w:type="dxa"/>
            <w:vAlign w:val="center"/>
            <w:vMerge w:val="continue"/>
            <w:textDirection w:val="lrTb"/>
            <w:noWrap w:val="false"/>
          </w:tcPr>
          <w:p>
            <w:pPr>
              <w:jc w:val="center"/>
              <w:spacing w:line="360" w:lineRule="auto"/>
              <w:rPr>
                <w:rFonts w:hint="eastAsia" w:hAnsi="宋体"/>
                <w:b w:val="0"/>
                <w:bCs/>
                <w:color w:val="000000" w:themeColor="text1"/>
                <w14:textFill>
                  <w14:solidFill>
                    <w14:schemeClr w14:val="tx1"/>
                  </w14:solidFill>
                </w14:textFill>
              </w:rPr>
            </w:pPr>
            <w:r>
              <w:rPr>
                <w:rFonts w:hint="eastAsia" w:hAnsi="宋体"/>
                <w:b w:val="0"/>
                <w:bCs/>
                <w:color w:val="000000" w:themeColor="text1"/>
                <w14:textFill>
                  <w14:solidFill>
                    <w14:schemeClr w14:val="tx1"/>
                  </w14:solidFill>
                </w14:textFill>
              </w:rPr>
            </w:r>
            <w:r/>
          </w:p>
        </w:tc>
        <w:tc>
          <w:tcPr>
            <w:tcW w:w="7799" w:type="dxa"/>
            <w:vAlign w:val="center"/>
            <w:textDirection w:val="lrTb"/>
            <w:noWrap w:val="false"/>
          </w:tcPr>
          <w:p>
            <w:pPr>
              <w:spacing w:line="360" w:lineRule="auto"/>
              <w:rPr>
                <w:rFonts w:hint="eastAsia" w:hAnsi="宋体"/>
                <w:b w:val="0"/>
                <w:bCs/>
                <w:color w:val="000000" w:themeColor="text1"/>
                <w:szCs w:val="24"/>
                <w14:textFill>
                  <w14:solidFill>
                    <w14:schemeClr w14:val="tx1"/>
                  </w14:solidFill>
                </w14:textFill>
              </w:rPr>
            </w:pPr>
            <w:r>
              <w:rPr>
                <w:rFonts w:hint="eastAsia" w:hAnsi="宋体"/>
                <w:b w:val="0"/>
                <w:bCs/>
                <w:color w:val="000000" w:themeColor="text1"/>
                <w:szCs w:val="24"/>
                <w14:textFill>
                  <w14:solidFill>
                    <w14:schemeClr w14:val="tx1"/>
                  </w14:solidFill>
                </w14:textFill>
              </w:rPr>
              <w:t xml:space="preserve">3.服务团队方案：</w:t>
            </w:r>
            <w:r>
              <w:rPr>
                <w:rFonts w:hAnsi="宋体"/>
                <w:b w:val="0"/>
                <w:bCs/>
                <w:color w:val="000000" w:themeColor="text1"/>
                <w:szCs w:val="24"/>
                <w14:textFill>
                  <w14:solidFill>
                    <w14:schemeClr w14:val="tx1"/>
                  </w14:solidFill>
                </w14:textFill>
              </w:rPr>
              <w:t xml:space="preserve">8</w:t>
            </w:r>
            <w:r>
              <w:rPr>
                <w:rFonts w:hint="eastAsia" w:hAnsi="宋体"/>
                <w:b w:val="0"/>
                <w:bCs/>
                <w:color w:val="000000" w:themeColor="text1"/>
                <w:szCs w:val="24"/>
                <w14:textFill>
                  <w14:solidFill>
                    <w14:schemeClr w14:val="tx1"/>
                  </w14:solidFill>
                </w14:textFill>
              </w:rPr>
              <w:t xml:space="preserve">分</w:t>
            </w:r>
            <w:r/>
          </w:p>
          <w:p>
            <w:pPr>
              <w:spacing w:line="360" w:lineRule="auto"/>
              <w:rPr>
                <w:rFonts w:hint="eastAsia" w:hAnsi="宋体"/>
                <w:b w:val="0"/>
                <w:bCs/>
                <w:color w:val="000000" w:themeColor="text1"/>
                <w:szCs w:val="24"/>
                <w14:textFill>
                  <w14:solidFill>
                    <w14:schemeClr w14:val="tx1"/>
                  </w14:solidFill>
                </w14:textFill>
              </w:rPr>
            </w:pPr>
            <w:r>
              <w:rPr>
                <w:rFonts w:hint="eastAsia" w:hAnsi="宋体"/>
                <w:b w:val="0"/>
                <w:bCs/>
                <w:color w:val="000000" w:themeColor="text1"/>
                <w:szCs w:val="24"/>
                <w14:textFill>
                  <w14:solidFill>
                    <w14:schemeClr w14:val="tx1"/>
                  </w14:solidFill>
                </w14:textFill>
              </w:rPr>
              <w:t xml:space="preserve">供应商须提供针对本项目需求的服务团队方案，包括但不限于具体人员配置（组员学历、专业、资历、能力及相关经历）、小组分工、服务内容及计划措施等。</w:t>
            </w:r>
            <w:r/>
          </w:p>
          <w:p>
            <w:pPr>
              <w:spacing w:line="360" w:lineRule="auto"/>
              <w:rPr>
                <w:rFonts w:hint="eastAsia" w:hAnsi="宋体"/>
                <w:b w:val="0"/>
                <w:bCs/>
                <w:color w:val="000000" w:themeColor="text1"/>
                <w:szCs w:val="24"/>
                <w14:textFill>
                  <w14:solidFill>
                    <w14:schemeClr w14:val="tx1"/>
                  </w14:solidFill>
                </w14:textFill>
              </w:rPr>
            </w:pPr>
            <w:r>
              <w:rPr>
                <w:rFonts w:hint="eastAsia" w:hAnsi="宋体"/>
                <w:b w:val="0"/>
                <w:bCs/>
                <w:color w:val="000000" w:themeColor="text1"/>
                <w:szCs w:val="24"/>
                <w14:textFill>
                  <w14:solidFill>
                    <w14:schemeClr w14:val="tx1"/>
                  </w14:solidFill>
                </w14:textFill>
              </w:rPr>
              <w:t xml:space="preserve">方案完整全面、科学合理、针对性高、可行性高，满足或优于采购人实际需求的得</w:t>
            </w:r>
            <w:r>
              <w:rPr>
                <w:rFonts w:hAnsi="宋体"/>
                <w:b w:val="0"/>
                <w:bCs/>
                <w:color w:val="000000" w:themeColor="text1"/>
                <w:szCs w:val="24"/>
                <w14:textFill>
                  <w14:solidFill>
                    <w14:schemeClr w14:val="tx1"/>
                  </w14:solidFill>
                </w14:textFill>
              </w:rPr>
              <w:t xml:space="preserve">8</w:t>
            </w:r>
            <w:r>
              <w:rPr>
                <w:rFonts w:hint="eastAsia" w:hAnsi="宋体"/>
                <w:b w:val="0"/>
                <w:bCs/>
                <w:color w:val="000000" w:themeColor="text1"/>
                <w:szCs w:val="24"/>
                <w14:textFill>
                  <w14:solidFill>
                    <w14:schemeClr w14:val="tx1"/>
                  </w14:solidFill>
                </w14:textFill>
              </w:rPr>
              <w:t xml:space="preserve">分；</w:t>
            </w:r>
            <w:r/>
          </w:p>
          <w:p>
            <w:pPr>
              <w:spacing w:line="360" w:lineRule="auto"/>
              <w:rPr>
                <w:rFonts w:hint="eastAsia" w:hAnsi="宋体"/>
                <w:b w:val="0"/>
                <w:bCs/>
                <w:color w:val="000000" w:themeColor="text1"/>
                <w:szCs w:val="24"/>
                <w14:textFill>
                  <w14:solidFill>
                    <w14:schemeClr w14:val="tx1"/>
                  </w14:solidFill>
                </w14:textFill>
              </w:rPr>
            </w:pPr>
            <w:r>
              <w:rPr>
                <w:rFonts w:hint="eastAsia" w:hAnsi="宋体"/>
                <w:b w:val="0"/>
                <w:bCs/>
                <w:color w:val="000000" w:themeColor="text1"/>
                <w:szCs w:val="24"/>
                <w14:textFill>
                  <w14:solidFill>
                    <w14:schemeClr w14:val="tx1"/>
                  </w14:solidFill>
                </w14:textFill>
              </w:rPr>
              <w:t xml:space="preserve">方案较完整，基本合理，有一定针对性及可行性，基本满足采购人实际需求的得</w:t>
            </w:r>
            <w:r>
              <w:rPr>
                <w:rFonts w:hAnsi="宋体"/>
                <w:b w:val="0"/>
                <w:bCs/>
                <w:color w:val="000000" w:themeColor="text1"/>
                <w:szCs w:val="24"/>
                <w14:textFill>
                  <w14:solidFill>
                    <w14:schemeClr w14:val="tx1"/>
                  </w14:solidFill>
                </w14:textFill>
              </w:rPr>
              <w:t xml:space="preserve">5</w:t>
            </w:r>
            <w:r>
              <w:rPr>
                <w:rFonts w:hint="eastAsia" w:hAnsi="宋体"/>
                <w:b w:val="0"/>
                <w:bCs/>
                <w:color w:val="000000" w:themeColor="text1"/>
                <w:szCs w:val="24"/>
                <w14:textFill>
                  <w14:solidFill>
                    <w14:schemeClr w14:val="tx1"/>
                  </w14:solidFill>
                </w14:textFill>
              </w:rPr>
              <w:t xml:space="preserve">分；</w:t>
            </w:r>
            <w:r/>
          </w:p>
          <w:p>
            <w:pPr>
              <w:spacing w:line="360" w:lineRule="auto"/>
              <w:rPr>
                <w:rFonts w:hint="eastAsia" w:hAnsi="宋体"/>
                <w:b w:val="0"/>
                <w:bCs/>
                <w:color w:val="000000" w:themeColor="text1"/>
                <w:szCs w:val="24"/>
                <w14:textFill>
                  <w14:solidFill>
                    <w14:schemeClr w14:val="tx1"/>
                  </w14:solidFill>
                </w14:textFill>
              </w:rPr>
            </w:pPr>
            <w:r>
              <w:rPr>
                <w:rFonts w:hint="eastAsia" w:hAnsi="宋体"/>
                <w:b w:val="0"/>
                <w:bCs/>
                <w:color w:val="000000" w:themeColor="text1"/>
                <w:szCs w:val="24"/>
                <w14:textFill>
                  <w14:solidFill>
                    <w14:schemeClr w14:val="tx1"/>
                  </w14:solidFill>
                </w14:textFill>
              </w:rPr>
              <w:t xml:space="preserve">方案较差，且科学合理性、针对性、可行性有所欠缺，或与采购人实际需求存在差距的得</w:t>
            </w:r>
            <w:r>
              <w:rPr>
                <w:rFonts w:hAnsi="宋体"/>
                <w:b w:val="0"/>
                <w:bCs/>
                <w:color w:val="000000" w:themeColor="text1"/>
                <w:szCs w:val="24"/>
                <w14:textFill>
                  <w14:solidFill>
                    <w14:schemeClr w14:val="tx1"/>
                  </w14:solidFill>
                </w14:textFill>
              </w:rPr>
              <w:t xml:space="preserve">2</w:t>
            </w:r>
            <w:r>
              <w:rPr>
                <w:rFonts w:hint="eastAsia" w:hAnsi="宋体"/>
                <w:b w:val="0"/>
                <w:bCs/>
                <w:color w:val="000000" w:themeColor="text1"/>
                <w:szCs w:val="24"/>
                <w14:textFill>
                  <w14:solidFill>
                    <w14:schemeClr w14:val="tx1"/>
                  </w14:solidFill>
                </w14:textFill>
              </w:rPr>
              <w:t xml:space="preserve">分；</w:t>
            </w:r>
            <w:r/>
          </w:p>
          <w:p>
            <w:pPr>
              <w:jc w:val="left"/>
              <w:spacing w:line="360" w:lineRule="auto"/>
              <w:widowControl/>
              <w:rPr>
                <w:rFonts w:hint="eastAsia" w:hAnsi="宋体"/>
                <w:b w:val="0"/>
                <w:bCs/>
                <w:color w:val="000000" w:themeColor="text1"/>
                <w:position w:val="0"/>
                <w14:textFill>
                  <w14:solidFill>
                    <w14:schemeClr w14:val="tx1"/>
                  </w14:solidFill>
                </w14:textFill>
              </w:rPr>
            </w:pPr>
            <w:r>
              <w:rPr>
                <w:rFonts w:hint="eastAsia" w:hAnsi="宋体"/>
                <w:b w:val="0"/>
                <w:bCs/>
                <w:color w:val="000000" w:themeColor="text1"/>
                <w:szCs w:val="24"/>
                <w14:textFill>
                  <w14:solidFill>
                    <w14:schemeClr w14:val="tx1"/>
                  </w14:solidFill>
                </w14:textFill>
              </w:rPr>
              <w:t xml:space="preserve">其余情况或未提供的不得分。</w:t>
            </w:r>
            <w:r/>
          </w:p>
        </w:tc>
      </w:tr>
      <w:tr>
        <w:trPr>
          <w:jc w:val="center"/>
          <w:trHeight w:val="475"/>
        </w:trPr>
        <w:tc>
          <w:tcPr>
            <w:tcW w:w="1396" w:type="dxa"/>
            <w:vAlign w:val="center"/>
            <w:vMerge w:val="continue"/>
            <w:textDirection w:val="lrTb"/>
            <w:noWrap w:val="false"/>
          </w:tcPr>
          <w:p>
            <w:pPr>
              <w:jc w:val="center"/>
              <w:spacing w:line="360" w:lineRule="auto"/>
              <w:rPr>
                <w:rFonts w:hint="eastAsia" w:hAnsi="宋体"/>
                <w:b w:val="0"/>
                <w:bCs/>
                <w:color w:val="000000" w:themeColor="text1"/>
                <w14:textFill>
                  <w14:solidFill>
                    <w14:schemeClr w14:val="tx1"/>
                  </w14:solidFill>
                </w14:textFill>
              </w:rPr>
            </w:pPr>
            <w:r>
              <w:rPr>
                <w:rFonts w:hint="eastAsia" w:hAnsi="宋体"/>
                <w:b w:val="0"/>
                <w:bCs/>
                <w:color w:val="000000" w:themeColor="text1"/>
                <w14:textFill>
                  <w14:solidFill>
                    <w14:schemeClr w14:val="tx1"/>
                  </w14:solidFill>
                </w14:textFill>
              </w:rPr>
            </w:r>
            <w:r/>
          </w:p>
        </w:tc>
        <w:tc>
          <w:tcPr>
            <w:tcW w:w="7799" w:type="dxa"/>
            <w:vAlign w:val="center"/>
            <w:textDirection w:val="lrTb"/>
            <w:noWrap w:val="false"/>
          </w:tcPr>
          <w:p>
            <w:pPr>
              <w:spacing w:line="360" w:lineRule="auto"/>
              <w:rPr>
                <w:rFonts w:hint="eastAsia" w:hAnsi="宋体"/>
                <w:b w:val="0"/>
                <w:bCs/>
                <w:color w:val="000000" w:themeColor="text1"/>
                <w:szCs w:val="24"/>
                <w14:textFill>
                  <w14:solidFill>
                    <w14:schemeClr w14:val="tx1"/>
                  </w14:solidFill>
                </w14:textFill>
              </w:rPr>
            </w:pPr>
            <w:r>
              <w:rPr>
                <w:rFonts w:hint="eastAsia" w:hAnsi="宋体"/>
                <w:b w:val="0"/>
                <w:bCs/>
                <w:color w:val="000000" w:themeColor="text1"/>
                <w:szCs w:val="24"/>
                <w14:textFill>
                  <w14:solidFill>
                    <w14:schemeClr w14:val="tx1"/>
                  </w14:solidFill>
                </w14:textFill>
              </w:rPr>
              <w:t xml:space="preserve">4.投诉处理方案：9分</w:t>
            </w:r>
            <w:r/>
          </w:p>
          <w:p>
            <w:pPr>
              <w:spacing w:line="360" w:lineRule="auto"/>
              <w:rPr>
                <w:rFonts w:hint="eastAsia" w:hAnsi="宋体"/>
                <w:b w:val="0"/>
                <w:bCs/>
                <w:color w:val="000000" w:themeColor="text1"/>
                <w:szCs w:val="24"/>
                <w14:textFill>
                  <w14:solidFill>
                    <w14:schemeClr w14:val="tx1"/>
                  </w14:solidFill>
                </w14:textFill>
              </w:rPr>
            </w:pPr>
            <w:r>
              <w:rPr>
                <w:rFonts w:hint="eastAsia" w:hAnsi="宋体"/>
                <w:b w:val="0"/>
                <w:bCs/>
                <w:color w:val="000000" w:themeColor="text1"/>
                <w:szCs w:val="24"/>
                <w14:textFill>
                  <w14:solidFill>
                    <w14:schemeClr w14:val="tx1"/>
                  </w14:solidFill>
                </w14:textFill>
              </w:rPr>
              <w:t xml:space="preserve">供应商须提供针对本项目的投诉处理方案，方案应包含但不限于服务投诉处理办法、服务监督措施、避免争议方法等方面。</w:t>
            </w:r>
            <w:r/>
          </w:p>
          <w:p>
            <w:pPr>
              <w:spacing w:line="360" w:lineRule="auto"/>
              <w:rPr>
                <w:rFonts w:hint="eastAsia" w:hAnsi="宋体"/>
                <w:b w:val="0"/>
                <w:bCs/>
                <w:color w:val="000000" w:themeColor="text1"/>
                <w:szCs w:val="24"/>
                <w14:textFill>
                  <w14:solidFill>
                    <w14:schemeClr w14:val="tx1"/>
                  </w14:solidFill>
                </w14:textFill>
              </w:rPr>
            </w:pPr>
            <w:r>
              <w:rPr>
                <w:rFonts w:hint="eastAsia" w:hAnsi="宋体"/>
                <w:b w:val="0"/>
                <w:bCs/>
                <w:color w:val="000000" w:themeColor="text1"/>
                <w:szCs w:val="24"/>
                <w14:textFill>
                  <w14:solidFill>
                    <w14:schemeClr w14:val="tx1"/>
                  </w14:solidFill>
                </w14:textFill>
              </w:rPr>
              <w:t xml:space="preserve">方案完整全面、科学合理、针对性高、可行性高，满足或优于采购人实际需求的得9分；</w:t>
            </w:r>
            <w:r/>
          </w:p>
          <w:p>
            <w:pPr>
              <w:spacing w:line="360" w:lineRule="auto"/>
              <w:rPr>
                <w:rFonts w:hint="eastAsia" w:hAnsi="宋体"/>
                <w:b w:val="0"/>
                <w:bCs/>
                <w:color w:val="000000" w:themeColor="text1"/>
                <w:szCs w:val="24"/>
                <w14:textFill>
                  <w14:solidFill>
                    <w14:schemeClr w14:val="tx1"/>
                  </w14:solidFill>
                </w14:textFill>
              </w:rPr>
            </w:pPr>
            <w:r>
              <w:rPr>
                <w:rFonts w:hint="eastAsia" w:hAnsi="宋体"/>
                <w:b w:val="0"/>
                <w:bCs/>
                <w:color w:val="000000" w:themeColor="text1"/>
                <w:szCs w:val="24"/>
                <w14:textFill>
                  <w14:solidFill>
                    <w14:schemeClr w14:val="tx1"/>
                  </w14:solidFill>
                </w14:textFill>
              </w:rPr>
              <w:t xml:space="preserve">方案较完整，基本合理，有一定针对性及可行性，基本满足采购人实际需求的得</w:t>
            </w:r>
            <w:r>
              <w:rPr>
                <w:rFonts w:hAnsi="宋体"/>
                <w:b w:val="0"/>
                <w:bCs/>
                <w:color w:val="000000" w:themeColor="text1"/>
                <w:szCs w:val="24"/>
                <w14:textFill>
                  <w14:solidFill>
                    <w14:schemeClr w14:val="tx1"/>
                  </w14:solidFill>
                </w14:textFill>
              </w:rPr>
              <w:t xml:space="preserve">5</w:t>
            </w:r>
            <w:r>
              <w:rPr>
                <w:rFonts w:hint="eastAsia" w:hAnsi="宋体"/>
                <w:b w:val="0"/>
                <w:bCs/>
                <w:color w:val="000000" w:themeColor="text1"/>
                <w:szCs w:val="24"/>
                <w14:textFill>
                  <w14:solidFill>
                    <w14:schemeClr w14:val="tx1"/>
                  </w14:solidFill>
                </w14:textFill>
              </w:rPr>
              <w:t xml:space="preserve">分；</w:t>
            </w:r>
            <w:r/>
          </w:p>
          <w:p>
            <w:pPr>
              <w:spacing w:line="360" w:lineRule="auto"/>
              <w:rPr>
                <w:rFonts w:hint="eastAsia" w:hAnsi="宋体"/>
                <w:b w:val="0"/>
                <w:bCs/>
                <w:color w:val="000000" w:themeColor="text1"/>
                <w:szCs w:val="24"/>
                <w14:textFill>
                  <w14:solidFill>
                    <w14:schemeClr w14:val="tx1"/>
                  </w14:solidFill>
                </w14:textFill>
              </w:rPr>
            </w:pPr>
            <w:r>
              <w:rPr>
                <w:rFonts w:hint="eastAsia" w:hAnsi="宋体"/>
                <w:b w:val="0"/>
                <w:bCs/>
                <w:color w:val="000000" w:themeColor="text1"/>
                <w:szCs w:val="24"/>
                <w14:textFill>
                  <w14:solidFill>
                    <w14:schemeClr w14:val="tx1"/>
                  </w14:solidFill>
                </w14:textFill>
              </w:rPr>
              <w:t xml:space="preserve">方案较差，且科学合理性、针对性、可行性有所欠缺，或与采购人实际需求存在差距的得1分；</w:t>
            </w:r>
            <w:r/>
          </w:p>
          <w:p>
            <w:pPr>
              <w:jc w:val="left"/>
              <w:spacing w:line="360" w:lineRule="auto"/>
              <w:widowControl/>
              <w:rPr>
                <w:rFonts w:hint="eastAsia" w:hAnsi="宋体"/>
                <w:b w:val="0"/>
                <w:bCs/>
                <w:color w:val="000000" w:themeColor="text1"/>
                <w:position w:val="0"/>
                <w14:textFill>
                  <w14:solidFill>
                    <w14:schemeClr w14:val="tx1"/>
                  </w14:solidFill>
                </w14:textFill>
              </w:rPr>
            </w:pPr>
            <w:r>
              <w:rPr>
                <w:rFonts w:hint="eastAsia" w:hAnsi="宋体"/>
                <w:b w:val="0"/>
                <w:bCs/>
                <w:color w:val="000000" w:themeColor="text1"/>
                <w:szCs w:val="24"/>
                <w14:textFill>
                  <w14:solidFill>
                    <w14:schemeClr w14:val="tx1"/>
                  </w14:solidFill>
                </w14:textFill>
              </w:rPr>
              <w:t xml:space="preserve">其余情况或未提供的不得分。</w:t>
            </w:r>
            <w:r/>
          </w:p>
        </w:tc>
      </w:tr>
      <w:tr>
        <w:trPr>
          <w:jc w:val="center"/>
          <w:trHeight w:val="475"/>
        </w:trPr>
        <w:tc>
          <w:tcPr>
            <w:tcW w:w="1396" w:type="dxa"/>
            <w:vAlign w:val="center"/>
            <w:vMerge w:val="continue"/>
            <w:textDirection w:val="lrTb"/>
            <w:noWrap w:val="false"/>
          </w:tcPr>
          <w:p>
            <w:pPr>
              <w:jc w:val="center"/>
              <w:spacing w:line="360" w:lineRule="auto"/>
              <w:rPr>
                <w:rFonts w:hint="eastAsia" w:hAnsi="宋体"/>
                <w:b w:val="0"/>
                <w:bCs/>
                <w:color w:val="000000" w:themeColor="text1"/>
                <w14:textFill>
                  <w14:solidFill>
                    <w14:schemeClr w14:val="tx1"/>
                  </w14:solidFill>
                </w14:textFill>
              </w:rPr>
            </w:pPr>
            <w:r>
              <w:rPr>
                <w:rFonts w:hint="eastAsia" w:hAnsi="宋体"/>
                <w:b w:val="0"/>
                <w:bCs/>
                <w:color w:val="000000" w:themeColor="text1"/>
                <w14:textFill>
                  <w14:solidFill>
                    <w14:schemeClr w14:val="tx1"/>
                  </w14:solidFill>
                </w14:textFill>
              </w:rPr>
            </w:r>
            <w:r/>
          </w:p>
        </w:tc>
        <w:tc>
          <w:tcPr>
            <w:tcW w:w="7799" w:type="dxa"/>
            <w:vAlign w:val="center"/>
            <w:textDirection w:val="lrTb"/>
            <w:noWrap w:val="false"/>
          </w:tcPr>
          <w:p>
            <w:pPr>
              <w:spacing w:line="360" w:lineRule="auto"/>
              <w:rPr>
                <w:rFonts w:hint="eastAsia" w:hAnsi="宋体"/>
                <w:b w:val="0"/>
                <w:bCs/>
                <w:color w:val="000000" w:themeColor="text1"/>
                <w:szCs w:val="24"/>
                <w14:textFill>
                  <w14:solidFill>
                    <w14:schemeClr w14:val="tx1"/>
                  </w14:solidFill>
                </w14:textFill>
              </w:rPr>
            </w:pPr>
            <w:r>
              <w:rPr>
                <w:rFonts w:hint="eastAsia" w:hAnsi="宋体"/>
                <w:b w:val="0"/>
                <w:bCs/>
                <w:color w:val="000000" w:themeColor="text1"/>
                <w:szCs w:val="24"/>
                <w14:textFill>
                  <w14:solidFill>
                    <w14:schemeClr w14:val="tx1"/>
                  </w14:solidFill>
                </w14:textFill>
              </w:rPr>
              <w:t xml:space="preserve">5.增值服务方案：</w:t>
            </w:r>
            <w:r>
              <w:rPr>
                <w:rFonts w:hAnsi="宋体"/>
                <w:b w:val="0"/>
                <w:bCs/>
                <w:color w:val="000000" w:themeColor="text1"/>
                <w:szCs w:val="24"/>
                <w14:textFill>
                  <w14:solidFill>
                    <w14:schemeClr w14:val="tx1"/>
                  </w14:solidFill>
                </w14:textFill>
              </w:rPr>
              <w:t xml:space="preserve">8</w:t>
            </w:r>
            <w:r>
              <w:rPr>
                <w:rFonts w:hint="eastAsia" w:hAnsi="宋体"/>
                <w:b w:val="0"/>
                <w:bCs/>
                <w:color w:val="000000" w:themeColor="text1"/>
                <w:szCs w:val="24"/>
                <w14:textFill>
                  <w14:solidFill>
                    <w14:schemeClr w14:val="tx1"/>
                  </w14:solidFill>
                </w14:textFill>
              </w:rPr>
              <w:t xml:space="preserve">分</w:t>
            </w:r>
            <w:r/>
          </w:p>
          <w:p>
            <w:pPr>
              <w:spacing w:line="360" w:lineRule="auto"/>
              <w:rPr>
                <w:rFonts w:hint="eastAsia" w:hAnsi="宋体"/>
                <w:b w:val="0"/>
                <w:bCs/>
                <w:color w:val="000000" w:themeColor="text1"/>
                <w:szCs w:val="24"/>
                <w14:textFill>
                  <w14:solidFill>
                    <w14:schemeClr w14:val="tx1"/>
                  </w14:solidFill>
                </w14:textFill>
              </w:rPr>
            </w:pPr>
            <w:r>
              <w:rPr>
                <w:rFonts w:hint="eastAsia" w:hAnsi="宋体"/>
                <w:b w:val="0"/>
                <w:bCs/>
                <w:color w:val="000000" w:themeColor="text1"/>
                <w:szCs w:val="24"/>
                <w14:textFill>
                  <w14:solidFill>
                    <w14:schemeClr w14:val="tx1"/>
                  </w14:solidFill>
                </w14:textFill>
              </w:rPr>
              <w:t xml:space="preserve">供应商应根据自身能力经验，结合项目未来需求，提供相关增值服务方案。</w:t>
            </w:r>
            <w:r/>
          </w:p>
          <w:p>
            <w:pPr>
              <w:spacing w:line="360" w:lineRule="auto"/>
              <w:rPr>
                <w:rFonts w:hint="eastAsia" w:hAnsi="宋体"/>
                <w:b w:val="0"/>
                <w:bCs/>
                <w:color w:val="000000" w:themeColor="text1"/>
                <w:szCs w:val="24"/>
                <w14:textFill>
                  <w14:solidFill>
                    <w14:schemeClr w14:val="tx1"/>
                  </w14:solidFill>
                </w14:textFill>
              </w:rPr>
            </w:pPr>
            <w:r>
              <w:rPr>
                <w:rFonts w:hint="eastAsia" w:hAnsi="宋体"/>
                <w:b w:val="0"/>
                <w:bCs/>
                <w:color w:val="000000" w:themeColor="text1"/>
                <w:szCs w:val="24"/>
                <w14:textFill>
                  <w14:solidFill>
                    <w14:schemeClr w14:val="tx1"/>
                  </w14:solidFill>
                </w14:textFill>
              </w:rPr>
              <w:t xml:space="preserve">方案完整全面、科学合理、针对性高、可行性高，满足或优于采购人实际需求的得</w:t>
            </w:r>
            <w:r>
              <w:rPr>
                <w:rFonts w:hAnsi="宋体"/>
                <w:b w:val="0"/>
                <w:bCs/>
                <w:color w:val="000000" w:themeColor="text1"/>
                <w:szCs w:val="24"/>
                <w14:textFill>
                  <w14:solidFill>
                    <w14:schemeClr w14:val="tx1"/>
                  </w14:solidFill>
                </w14:textFill>
              </w:rPr>
              <w:t xml:space="preserve">8</w:t>
            </w:r>
            <w:r>
              <w:rPr>
                <w:rFonts w:hint="eastAsia" w:hAnsi="宋体"/>
                <w:b w:val="0"/>
                <w:bCs/>
                <w:color w:val="000000" w:themeColor="text1"/>
                <w:szCs w:val="24"/>
                <w14:textFill>
                  <w14:solidFill>
                    <w14:schemeClr w14:val="tx1"/>
                  </w14:solidFill>
                </w14:textFill>
              </w:rPr>
              <w:t xml:space="preserve">分；</w:t>
            </w:r>
            <w:r/>
          </w:p>
          <w:p>
            <w:pPr>
              <w:spacing w:line="360" w:lineRule="auto"/>
              <w:rPr>
                <w:rFonts w:hint="eastAsia" w:hAnsi="宋体"/>
                <w:b w:val="0"/>
                <w:bCs/>
                <w:color w:val="000000" w:themeColor="text1"/>
                <w:szCs w:val="24"/>
                <w14:textFill>
                  <w14:solidFill>
                    <w14:schemeClr w14:val="tx1"/>
                  </w14:solidFill>
                </w14:textFill>
              </w:rPr>
            </w:pPr>
            <w:r>
              <w:rPr>
                <w:rFonts w:hint="eastAsia" w:hAnsi="宋体"/>
                <w:b w:val="0"/>
                <w:bCs/>
                <w:color w:val="000000" w:themeColor="text1"/>
                <w:szCs w:val="24"/>
                <w14:textFill>
                  <w14:solidFill>
                    <w14:schemeClr w14:val="tx1"/>
                  </w14:solidFill>
                </w14:textFill>
              </w:rPr>
              <w:t xml:space="preserve">方案较完整，基本合理，有一定针对性及可行性，基本满足采购人实际需求的得</w:t>
            </w:r>
            <w:r>
              <w:rPr>
                <w:rFonts w:hAnsi="宋体"/>
                <w:b w:val="0"/>
                <w:bCs/>
                <w:color w:val="000000" w:themeColor="text1"/>
                <w:szCs w:val="24"/>
                <w14:textFill>
                  <w14:solidFill>
                    <w14:schemeClr w14:val="tx1"/>
                  </w14:solidFill>
                </w14:textFill>
              </w:rPr>
              <w:t xml:space="preserve">5</w:t>
            </w:r>
            <w:r>
              <w:rPr>
                <w:rFonts w:hint="eastAsia" w:hAnsi="宋体"/>
                <w:b w:val="0"/>
                <w:bCs/>
                <w:color w:val="000000" w:themeColor="text1"/>
                <w:szCs w:val="24"/>
                <w14:textFill>
                  <w14:solidFill>
                    <w14:schemeClr w14:val="tx1"/>
                  </w14:solidFill>
                </w14:textFill>
              </w:rPr>
              <w:t xml:space="preserve">分；</w:t>
            </w:r>
            <w:r/>
          </w:p>
          <w:p>
            <w:pPr>
              <w:spacing w:line="360" w:lineRule="auto"/>
              <w:rPr>
                <w:rFonts w:hint="eastAsia" w:hAnsi="宋体"/>
                <w:b w:val="0"/>
                <w:bCs/>
                <w:color w:val="000000" w:themeColor="text1"/>
                <w:szCs w:val="24"/>
                <w14:textFill>
                  <w14:solidFill>
                    <w14:schemeClr w14:val="tx1"/>
                  </w14:solidFill>
                </w14:textFill>
              </w:rPr>
            </w:pPr>
            <w:r>
              <w:rPr>
                <w:rFonts w:hint="eastAsia" w:hAnsi="宋体"/>
                <w:b w:val="0"/>
                <w:bCs/>
                <w:color w:val="000000" w:themeColor="text1"/>
                <w:szCs w:val="24"/>
                <w14:textFill>
                  <w14:solidFill>
                    <w14:schemeClr w14:val="tx1"/>
                  </w14:solidFill>
                </w14:textFill>
              </w:rPr>
              <w:t xml:space="preserve">方案较差，且科学合理性、针对性、可行性有所欠缺，或与采购人实际需求存在差距的得</w:t>
            </w:r>
            <w:r>
              <w:rPr>
                <w:rFonts w:hAnsi="宋体"/>
                <w:b w:val="0"/>
                <w:bCs/>
                <w:color w:val="000000" w:themeColor="text1"/>
                <w:szCs w:val="24"/>
                <w14:textFill>
                  <w14:solidFill>
                    <w14:schemeClr w14:val="tx1"/>
                  </w14:solidFill>
                </w14:textFill>
              </w:rPr>
              <w:t xml:space="preserve">2</w:t>
            </w:r>
            <w:r>
              <w:rPr>
                <w:rFonts w:hint="eastAsia" w:hAnsi="宋体"/>
                <w:b w:val="0"/>
                <w:bCs/>
                <w:color w:val="000000" w:themeColor="text1"/>
                <w:szCs w:val="24"/>
                <w14:textFill>
                  <w14:solidFill>
                    <w14:schemeClr w14:val="tx1"/>
                  </w14:solidFill>
                </w14:textFill>
              </w:rPr>
              <w:t xml:space="preserve">分；</w:t>
            </w:r>
            <w:r/>
          </w:p>
          <w:p>
            <w:pPr>
              <w:jc w:val="left"/>
              <w:spacing w:line="360" w:lineRule="auto"/>
              <w:widowControl/>
              <w:rPr>
                <w:rFonts w:hint="eastAsia" w:hAnsi="宋体"/>
                <w:b w:val="0"/>
                <w:bCs/>
                <w:color w:val="000000" w:themeColor="text1"/>
                <w:position w:val="0"/>
                <w14:textFill>
                  <w14:solidFill>
                    <w14:schemeClr w14:val="tx1"/>
                  </w14:solidFill>
                </w14:textFill>
              </w:rPr>
            </w:pPr>
            <w:r>
              <w:rPr>
                <w:rFonts w:hint="eastAsia" w:hAnsi="宋体"/>
                <w:b w:val="0"/>
                <w:bCs/>
                <w:color w:val="000000" w:themeColor="text1"/>
                <w:szCs w:val="24"/>
                <w14:textFill>
                  <w14:solidFill>
                    <w14:schemeClr w14:val="tx1"/>
                  </w14:solidFill>
                </w14:textFill>
              </w:rPr>
              <w:t xml:space="preserve">其余情况或未提供的不得分。</w:t>
            </w:r>
            <w:r/>
          </w:p>
        </w:tc>
      </w:tr>
      <w:tr>
        <w:trPr>
          <w:jc w:val="center"/>
          <w:trHeight w:val="772"/>
        </w:trPr>
        <w:tc>
          <w:tcPr>
            <w:tcW w:w="1396" w:type="dxa"/>
            <w:vAlign w:val="center"/>
            <w:textDirection w:val="lrTb"/>
            <w:noWrap w:val="false"/>
          </w:tcPr>
          <w:p>
            <w:pPr>
              <w:jc w:val="center"/>
              <w:spacing w:line="360" w:lineRule="auto"/>
              <w:rPr>
                <w:rFonts w:hint="eastAsia" w:hAnsi="宋体"/>
                <w:b w:val="0"/>
                <w:color w:val="000000" w:themeColor="text1"/>
                <w:szCs w:val="24"/>
                <w14:textFill>
                  <w14:solidFill>
                    <w14:schemeClr w14:val="tx1"/>
                  </w14:solidFill>
                </w14:textFill>
              </w:rPr>
            </w:pPr>
            <w:r>
              <w:rPr>
                <w:rFonts w:hint="eastAsia" w:hAnsi="宋体"/>
                <w:b w:val="0"/>
                <w:color w:val="000000" w:themeColor="text1"/>
                <w:szCs w:val="24"/>
                <w14:textFill>
                  <w14:solidFill>
                    <w14:schemeClr w14:val="tx1"/>
                  </w14:solidFill>
                </w14:textFill>
              </w:rPr>
              <w:t xml:space="preserve">确保工作经费</w:t>
            </w:r>
            <w:r/>
          </w:p>
          <w:p>
            <w:pPr>
              <w:jc w:val="center"/>
              <w:spacing w:line="360" w:lineRule="auto"/>
              <w:rPr>
                <w:rFonts w:hint="eastAsia" w:hAnsi="宋体"/>
                <w:b w:val="0"/>
                <w:bCs/>
                <w:color w:val="000000" w:themeColor="text1"/>
                <w:szCs w:val="24"/>
                <w14:textFill>
                  <w14:solidFill>
                    <w14:schemeClr w14:val="tx1"/>
                  </w14:solidFill>
                </w14:textFill>
              </w:rPr>
            </w:pPr>
            <w:r>
              <w:rPr>
                <w:rFonts w:hint="eastAsia" w:hAnsi="宋体"/>
                <w:b w:val="0"/>
                <w:color w:val="000000" w:themeColor="text1"/>
                <w:szCs w:val="24"/>
                <w14:textFill>
                  <w14:solidFill>
                    <w14:schemeClr w14:val="tx1"/>
                  </w14:solidFill>
                </w14:textFill>
              </w:rPr>
              <w:t xml:space="preserve">（10分）</w:t>
            </w:r>
            <w:r/>
          </w:p>
        </w:tc>
        <w:tc>
          <w:tcPr>
            <w:tcW w:w="7799" w:type="dxa"/>
            <w:vAlign w:val="center"/>
            <w:textDirection w:val="lrTb"/>
            <w:noWrap w:val="false"/>
          </w:tcPr>
          <w:p>
            <w:pPr>
              <w:spacing w:line="360" w:lineRule="auto"/>
              <w:rPr>
                <w:rFonts w:hint="eastAsia" w:hAnsi="宋体"/>
                <w:b w:val="0"/>
                <w:bCs/>
                <w:color w:val="000000" w:themeColor="text1"/>
                <w:szCs w:val="24"/>
                <w14:textFill>
                  <w14:solidFill>
                    <w14:schemeClr w14:val="tx1"/>
                  </w14:solidFill>
                </w14:textFill>
              </w:rPr>
            </w:pPr>
            <w:r>
              <w:rPr>
                <w:rFonts w:hint="eastAsia" w:hAnsi="宋体"/>
                <w:b w:val="0"/>
                <w:bCs/>
                <w:color w:val="000000" w:themeColor="text1"/>
                <w:szCs w:val="24"/>
                <w14:textFill>
                  <w14:solidFill>
                    <w14:schemeClr w14:val="tx1"/>
                  </w14:solidFill>
                </w14:textFill>
              </w:rPr>
              <w:t xml:space="preserve">中标人提供必备的运维费用，确保理赔中心的正常运行及与南通市医患纠纷调处中心的衔接，运维费用不少于总保费的10%。在10%的基础上每增加1%，加2分。最高得10分。提供承诺函，格式自拟。</w:t>
            </w:r>
            <w:bookmarkEnd w:id="220"/>
            <w:r/>
          </w:p>
        </w:tc>
      </w:tr>
    </w:tbl>
    <w:p>
      <w:pPr>
        <w:ind w:firstLine="420"/>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说明：</w:t>
      </w:r>
      <w:r/>
    </w:p>
    <w:p>
      <w:pPr>
        <w:ind w:firstLine="420"/>
        <w:jc w:val="left"/>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1、促进中小企业发展政策</w:t>
      </w:r>
      <w:r/>
    </w:p>
    <w:p>
      <w:pPr>
        <w:ind w:firstLine="480"/>
        <w:spacing w:line="360" w:lineRule="auto"/>
        <w:tabs>
          <w:tab w:val="left" w:pos="8200" w:leader="none"/>
        </w:tabs>
        <w:rPr>
          <w:rFonts w:hint="eastAsia" w:hAnsi="宋体" w:cs="宋体"/>
          <w:b w:val="0"/>
          <w:bCs/>
          <w:color w:val="000000" w:themeColor="text1"/>
          <w14:textFill>
            <w14:solidFill>
              <w14:schemeClr w14:val="tx1"/>
            </w14:solidFill>
          </w14:textFill>
        </w:rPr>
      </w:pPr>
      <w:r>
        <w:rPr>
          <w:rFonts w:hint="eastAsia" w:hAnsi="宋体" w:cs="宋体"/>
          <w:b w:val="0"/>
          <w:color w:val="000000" w:themeColor="text1"/>
          <w:szCs w:val="22"/>
          <w14:textFill>
            <w14:solidFill>
              <w14:schemeClr w14:val="tx1"/>
            </w14:solidFill>
          </w14:textFill>
        </w:rPr>
        <w:t xml:space="preserve">①本项目为非专门面向中小</w:t>
      </w:r>
      <w:r>
        <w:rPr>
          <w:rFonts w:hint="eastAsia" w:hAnsi="宋体" w:cs="宋体"/>
          <w:b w:val="0"/>
          <w:bCs/>
          <w:color w:val="000000" w:themeColor="text1"/>
          <w14:textFill>
            <w14:solidFill>
              <w14:schemeClr w14:val="tx1"/>
            </w14:solidFill>
          </w14:textFill>
        </w:rPr>
        <w:t xml:space="preserve">微企业的项目，对</w:t>
      </w:r>
      <w:r>
        <w:rPr>
          <w:rFonts w:hint="eastAsia" w:hAnsi="宋体" w:cs="宋体"/>
          <w:color w:val="000000" w:themeColor="text1"/>
          <w14:textFill>
            <w14:solidFill>
              <w14:schemeClr w14:val="tx1"/>
            </w14:solidFill>
          </w14:textFill>
        </w:rPr>
        <w:t xml:space="preserve">小型和微型企业</w:t>
      </w:r>
      <w:r>
        <w:rPr>
          <w:rFonts w:hint="eastAsia" w:hAnsi="宋体" w:cs="宋体"/>
          <w:b w:val="0"/>
          <w:bCs/>
          <w:color w:val="000000" w:themeColor="text1"/>
          <w14:textFill>
            <w14:solidFill>
              <w14:schemeClr w14:val="tx1"/>
            </w14:solidFill>
          </w14:textFill>
        </w:rPr>
        <w:t xml:space="preserve">产品价格给予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ind w:firstLine="480"/>
        <w:spacing w:line="360" w:lineRule="auto"/>
        <w:tabs>
          <w:tab w:val="left" w:pos="8200" w:leader="none"/>
        </w:tabs>
        <w:rPr>
          <w:rFonts w:hint="eastAsia" w:hAnsi="宋体" w:cs="宋体"/>
          <w:b w:val="0"/>
          <w:bCs/>
          <w:color w:val="000000" w:themeColor="text1"/>
          <w:szCs w:val="22"/>
          <w14:textFill>
            <w14:solidFill>
              <w14:schemeClr w14:val="tx1"/>
            </w14:solidFill>
          </w14:textFill>
        </w:rPr>
      </w:pPr>
      <w:r>
        <w:rPr>
          <w:rFonts w:hint="eastAsia" w:hAnsi="宋体" w:cs="宋体"/>
          <w:b w:val="0"/>
          <w:bCs/>
          <w:color w:val="000000" w:themeColor="text1"/>
          <w:szCs w:val="22"/>
          <w14:textFill>
            <w14:solidFill>
              <w14:schemeClr w14:val="tx1"/>
            </w14:solidFill>
          </w14:textFill>
        </w:rPr>
        <w:t xml:space="preserve">在政府采购活动中，供应商提供的货物、工程或者服务符合下列情形的，享受价格扣除：</w:t>
      </w:r>
      <w:r/>
    </w:p>
    <w:p>
      <w:pPr>
        <w:numPr>
          <w:ilvl w:val="0"/>
          <w:numId w:val="3"/>
        </w:numPr>
        <w:ind w:firstLine="480"/>
        <w:spacing w:line="360" w:lineRule="auto"/>
        <w:tabs>
          <w:tab w:val="left" w:pos="8200" w:leader="none"/>
        </w:tabs>
        <w:rPr>
          <w:rFonts w:hint="eastAsia" w:hAnsi="宋体" w:cs="宋体"/>
          <w:b w:val="0"/>
          <w:bCs/>
          <w:color w:val="000000" w:themeColor="text1"/>
          <w:szCs w:val="22"/>
          <w14:textFill>
            <w14:solidFill>
              <w14:schemeClr w14:val="tx1"/>
            </w14:solidFill>
          </w14:textFill>
        </w:rPr>
      </w:pPr>
      <w:r>
        <w:rPr>
          <w:rFonts w:hint="eastAsia" w:hAnsi="宋体" w:cs="宋体"/>
          <w:b w:val="0"/>
          <w:bCs/>
          <w:color w:val="000000" w:themeColor="text1"/>
          <w:szCs w:val="22"/>
          <w14:textFill>
            <w14:solidFill>
              <w14:schemeClr w14:val="tx1"/>
            </w14:solidFill>
          </w14:textFill>
        </w:rPr>
        <w:t xml:space="preserve">在货物采购项目中，货物由小微企业制造，即货物由小微企业生产且使用该小微企业商号或者注册商标；</w:t>
      </w:r>
      <w:r/>
    </w:p>
    <w:p>
      <w:pPr>
        <w:numPr>
          <w:ilvl w:val="0"/>
          <w:numId w:val="3"/>
        </w:numPr>
        <w:ind w:firstLine="480"/>
        <w:spacing w:line="360" w:lineRule="auto"/>
        <w:tabs>
          <w:tab w:val="left" w:pos="8200" w:leader="none"/>
        </w:tabs>
        <w:rPr>
          <w:rFonts w:hint="eastAsia" w:hAnsi="宋体" w:cs="宋体"/>
          <w:b w:val="0"/>
          <w:bCs/>
          <w:color w:val="000000" w:themeColor="text1"/>
          <w:szCs w:val="22"/>
          <w14:textFill>
            <w14:solidFill>
              <w14:schemeClr w14:val="tx1"/>
            </w14:solidFill>
          </w14:textFill>
        </w:rPr>
      </w:pPr>
      <w:r>
        <w:rPr>
          <w:rFonts w:hint="eastAsia" w:hAnsi="宋体" w:cs="宋体"/>
          <w:b w:val="0"/>
          <w:bCs/>
          <w:color w:val="000000" w:themeColor="text1"/>
          <w:szCs w:val="22"/>
          <w14:textFill>
            <w14:solidFill>
              <w14:schemeClr w14:val="tx1"/>
            </w14:solidFill>
          </w14:textFill>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color w:val="000000" w:themeColor="text1"/>
          <w:szCs w:val="22"/>
          <w14:textFill>
            <w14:solidFill>
              <w14:schemeClr w14:val="tx1"/>
            </w14:solidFill>
          </w14:textFill>
        </w:rPr>
      </w:pPr>
      <w:r>
        <w:rPr>
          <w:rFonts w:hint="eastAsia" w:hAnsi="宋体" w:cs="宋体"/>
          <w:b w:val="0"/>
          <w:bCs/>
          <w:color w:val="000000" w:themeColor="text1"/>
          <w:szCs w:val="22"/>
          <w14:textFill>
            <w14:solidFill>
              <w14:schemeClr w14:val="tx1"/>
            </w14:solidFill>
          </w14:textFill>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Ansi="宋体" w:cs="宋体"/>
          <w:b w:val="0"/>
          <w:bCs/>
          <w:color w:val="000000" w:themeColor="text1"/>
          <w:szCs w:val="22"/>
          <w14:textFill>
            <w14:solidFill>
              <w14:schemeClr w14:val="tx1"/>
            </w14:solidFill>
          </w14:textFill>
        </w:rPr>
        <w:t xml:space="preserve">4</w:t>
      </w:r>
      <w:r>
        <w:rPr>
          <w:rFonts w:hint="eastAsia" w:hAnsi="宋体" w:cs="宋体"/>
          <w:b w:val="0"/>
          <w:bCs/>
          <w:color w:val="000000" w:themeColor="text1"/>
          <w:szCs w:val="22"/>
          <w14:textFill>
            <w14:solidFill>
              <w14:schemeClr w14:val="tx1"/>
            </w14:solidFill>
          </w14:textFill>
        </w:rPr>
        <w:t xml:space="preserve">%的扣除，用扣除后的价格参加评审。组成联合体或者接受分包的小微企业与联合体内其他企业、分包企业之间存在直接控股、管理关系的，不享受价格扣除优惠政策。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right="17" w:firstLine="480"/>
        <w:spacing w:line="360" w:lineRule="auto"/>
        <w:rPr>
          <w:rFonts w:hint="eastAsia" w:hAnsi="宋体"/>
          <w:color w:val="000000" w:themeColor="text1"/>
          <w:position w:val="0"/>
          <w:szCs w:val="22"/>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④</w:t>
      </w:r>
      <w:r>
        <w:rPr>
          <w:rFonts w:hint="eastAsia" w:hAnsi="宋体"/>
          <w:b w:val="0"/>
          <w:bCs/>
          <w:color w:val="000000" w:themeColor="text1"/>
          <w14:textFill>
            <w14:solidFill>
              <w14:schemeClr w14:val="tx1"/>
            </w14:solidFill>
          </w14:textFill>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投标产品如为节能产品的，投标人需提供产品及型号所在清单页的复印件并用标识标明，如未提供，评委会</w:t>
      </w:r>
      <w:r>
        <w:rPr>
          <w:rFonts w:hint="eastAsia" w:hAnsi="宋体" w:cs="宋体"/>
          <w:b w:val="0"/>
          <w:color w:val="000000" w:themeColor="text1"/>
          <w14:textFill>
            <w14:solidFill>
              <w14:schemeClr w14:val="tx1"/>
            </w14:solidFill>
          </w14:textFill>
        </w:rPr>
        <w:t xml:space="preserve">将仅按</w:t>
      </w:r>
      <w:r>
        <w:rPr>
          <w:rFonts w:hint="eastAsia" w:hAnsi="宋体" w:cs="宋体"/>
          <w:b w:val="0"/>
          <w:bCs/>
          <w:color w:val="000000" w:themeColor="text1"/>
          <w14:textFill>
            <w14:solidFill>
              <w14:schemeClr w14:val="tx1"/>
            </w14:solidFill>
          </w14:textFill>
        </w:rPr>
        <w:t xml:space="preserve">可明确进行价格扣除的内容进行扣除。</w:t>
      </w:r>
      <w:r/>
    </w:p>
    <w:p>
      <w:pPr>
        <w:ind w:firstLine="480"/>
        <w:spacing w:line="360" w:lineRule="auto"/>
        <w:tabs>
          <w:tab w:val="left" w:pos="8200" w:leader="none"/>
        </w:tabs>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hAnsi="宋体" w:cs="宋体"/>
          <w:b w:val="0"/>
          <w:bCs/>
          <w:color w:val="000000" w:themeColor="text1"/>
          <w:szCs w:val="22"/>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评标委员会根据投标人填制的《环境标志产品报价表》（格式自拟），计算其所投</w:t>
      </w:r>
      <w:r>
        <w:rPr>
          <w:rFonts w:hint="eastAsia" w:hAnsi="宋体" w:cs="宋体"/>
          <w:b w:val="0"/>
          <w:bCs/>
          <w:color w:val="000000" w:themeColor="text1"/>
          <w:szCs w:val="22"/>
          <w14:textFill>
            <w14:solidFill>
              <w14:schemeClr w14:val="tx1"/>
            </w14:solidFill>
          </w14:textFill>
        </w:rPr>
        <w:t xml:space="preserve">环境标志产品享受价格折扣部分的多少</w:t>
      </w:r>
      <w:r>
        <w:rPr>
          <w:rFonts w:hint="eastAsia" w:hAnsi="宋体" w:cs="宋体"/>
          <w:b w:val="0"/>
          <w:bCs/>
          <w:color w:val="000000" w:themeColor="text1"/>
          <w14:textFill>
            <w14:solidFill>
              <w14:schemeClr w14:val="tx1"/>
            </w14:solidFill>
          </w14:textFill>
        </w:rPr>
        <w:t xml:space="preserve">，如未提供或价格数据不全（必须包括产品名称、单价数量明细和汇总报价），评委会</w:t>
      </w:r>
      <w:r>
        <w:rPr>
          <w:rFonts w:hint="eastAsia" w:hAnsi="宋体" w:cs="宋体"/>
          <w:b w:val="0"/>
          <w:color w:val="000000" w:themeColor="text1"/>
          <w14:textFill>
            <w14:solidFill>
              <w14:schemeClr w14:val="tx1"/>
            </w14:solidFill>
          </w14:textFill>
        </w:rPr>
        <w:t xml:space="preserve">将仅</w:t>
      </w:r>
      <w:r>
        <w:rPr>
          <w:rFonts w:hint="eastAsia" w:hAnsi="宋体" w:cs="宋体"/>
          <w:b w:val="0"/>
          <w:bCs/>
          <w:color w:val="000000" w:themeColor="text1"/>
          <w14:textFill>
            <w14:solidFill>
              <w14:schemeClr w14:val="tx1"/>
            </w14:solidFill>
          </w14:textFill>
        </w:rPr>
        <w:t xml:space="preserve">按可明确进行价格扣除的内容进行扣除</w:t>
      </w:r>
      <w:r>
        <w:rPr>
          <w:rFonts w:hint="eastAsia" w:hAnsi="宋体" w:cs="宋体"/>
          <w:b w:val="0"/>
          <w:bCs/>
          <w:color w:val="000000" w:themeColor="text1"/>
          <w:szCs w:val="22"/>
          <w14:textFill>
            <w14:solidFill>
              <w14:schemeClr w14:val="tx1"/>
            </w14:solidFill>
          </w14:textFill>
        </w:rPr>
        <w:t xml:space="preserve">。</w:t>
      </w:r>
      <w:r/>
    </w:p>
    <w:p>
      <w:pPr>
        <w:ind w:firstLine="480"/>
        <w:spacing w:line="360" w:lineRule="auto"/>
        <w:tabs>
          <w:tab w:val="left" w:pos="8200" w:leader="none"/>
        </w:tabs>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szCs w:val="22"/>
          <w14:textFill>
            <w14:solidFill>
              <w14:schemeClr w14:val="tx1"/>
            </w14:solidFill>
          </w14:textFill>
        </w:rPr>
        <w:t xml:space="preserve">投标产品如为环境标志产品的，投标人需提供产品及型号所在清单页的复印件并用标识标明，如未提供，</w:t>
      </w:r>
      <w:r>
        <w:rPr>
          <w:rFonts w:hint="eastAsia" w:hAnsi="宋体" w:cs="宋体"/>
          <w:b w:val="0"/>
          <w:bCs/>
          <w:color w:val="000000" w:themeColor="text1"/>
          <w14:textFill>
            <w14:solidFill>
              <w14:schemeClr w14:val="tx1"/>
            </w14:solidFill>
          </w14:textFill>
        </w:rPr>
        <w:t xml:space="preserve">评委会</w:t>
      </w:r>
      <w:r>
        <w:rPr>
          <w:rFonts w:hint="eastAsia" w:hAnsi="宋体" w:cs="宋体"/>
          <w:b w:val="0"/>
          <w:color w:val="000000" w:themeColor="text1"/>
          <w14:textFill>
            <w14:solidFill>
              <w14:schemeClr w14:val="tx1"/>
            </w14:solidFill>
          </w14:textFill>
        </w:rPr>
        <w:t xml:space="preserve">将仅</w:t>
      </w:r>
      <w:r>
        <w:rPr>
          <w:rFonts w:hint="eastAsia" w:hAnsi="宋体" w:cs="宋体"/>
          <w:b w:val="0"/>
          <w:bCs/>
          <w:color w:val="000000" w:themeColor="text1"/>
          <w14:textFill>
            <w14:solidFill>
              <w14:schemeClr w14:val="tx1"/>
            </w14:solidFill>
          </w14:textFill>
        </w:rPr>
        <w:t xml:space="preserve">按可明确进行价格扣除的内容进行扣除</w:t>
      </w:r>
      <w:r>
        <w:rPr>
          <w:rFonts w:hint="eastAsia" w:hAnsi="宋体" w:cs="宋体"/>
          <w:b w:val="0"/>
          <w:bCs/>
          <w:color w:val="000000" w:themeColor="text1"/>
          <w:szCs w:val="22"/>
          <w14:textFill>
            <w14:solidFill>
              <w14:schemeClr w14:val="tx1"/>
            </w14:solidFill>
          </w14:textFill>
        </w:rPr>
        <w:t xml:space="preserve">。</w:t>
      </w:r>
      <w:r>
        <w:rPr>
          <w:rFonts w:hAnsi="宋体" w:cs="宋体"/>
          <w:b w:val="0"/>
          <w:bCs/>
          <w:color w:val="000000" w:themeColor="text1"/>
          <w14:textFill>
            <w14:solidFill>
              <w14:schemeClr w14:val="tx1"/>
            </w14:solidFill>
          </w14:textFill>
        </w:rPr>
        <w:br w:type="page" w:clear="all"/>
      </w:r>
      <w:bookmarkEnd w:id="207"/>
      <w:bookmarkEnd w:id="208"/>
      <w:bookmarkEnd w:id="212"/>
      <w:bookmarkEnd w:id="213"/>
      <w:bookmarkEnd w:id="214"/>
      <w:bookmarkEnd w:id="215"/>
      <w:bookmarkEnd w:id="216"/>
      <w:bookmarkEnd w:id="217"/>
      <w:bookmarkEnd w:id="218"/>
      <w:r/>
    </w:p>
    <w:p>
      <w:pPr>
        <w:pStyle w:val="861"/>
        <w:ind w:firstLine="883"/>
        <w:spacing w:line="360" w:lineRule="auto"/>
        <w:rPr>
          <w:rFonts w:hint="eastAsia" w:ascii="宋体" w:hAnsi="宋体" w:eastAsia="宋体" w:cs="宋体"/>
          <w:b/>
          <w:bCs/>
          <w:color w:val="000000" w:themeColor="text1"/>
          <w:sz w:val="44"/>
          <w:szCs w:val="44"/>
          <w14:textFill>
            <w14:solidFill>
              <w14:schemeClr w14:val="tx1"/>
            </w14:solidFill>
          </w14:textFill>
        </w:rPr>
      </w:pPr>
      <w:r/>
      <w:bookmarkStart w:id="223" w:name="_Toc4661"/>
      <w:r>
        <w:rPr>
          <w:rFonts w:hint="eastAsia" w:ascii="宋体" w:hAnsi="宋体" w:eastAsia="宋体" w:cs="宋体"/>
          <w:b/>
          <w:bCs/>
          <w:color w:val="000000" w:themeColor="text1"/>
          <w:sz w:val="44"/>
          <w:szCs w:val="44"/>
          <w14:textFill>
            <w14:solidFill>
              <w14:schemeClr w14:val="tx1"/>
            </w14:solidFill>
          </w14:textFill>
        </w:rPr>
        <w:t xml:space="preserve">第六章  投标文件参考格式</w:t>
      </w:r>
      <w:bookmarkEnd w:id="223"/>
      <w:r/>
      <w:r/>
    </w:p>
    <w:p>
      <w:pPr>
        <w:ind w:firstLine="640"/>
        <w:rPr>
          <w:rFonts w:ascii="Times New Roman" w:eastAsia="黑体"/>
          <w:color w:val="000000" w:themeColor="text1"/>
          <w:position w:val="0"/>
          <w:sz w:val="32"/>
          <w:szCs w:val="24"/>
          <w14:textFill>
            <w14:solidFill>
              <w14:schemeClr w14:val="tx1"/>
            </w14:solidFill>
          </w14:textFill>
        </w:rPr>
      </w:pPr>
      <w:r>
        <w:rPr>
          <w:rFonts w:hint="eastAsia" w:ascii="Times New Roman" w:eastAsia="黑体"/>
          <w:color w:val="000000" w:themeColor="text1"/>
          <w:position w:val="0"/>
          <w:sz w:val="32"/>
          <w:szCs w:val="24"/>
          <w14:textFill>
            <w14:solidFill>
              <w14:schemeClr w14:val="tx1"/>
            </w14:solidFill>
          </w14:textFill>
        </w:rPr>
        <w:t xml:space="preserve">一、投标格式</w:t>
      </w:r>
      <w:r/>
    </w:p>
    <w:p>
      <w:pPr>
        <w:ind w:firstLine="420"/>
        <w:spacing w:line="360" w:lineRule="auto"/>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格式一：投标函</w:t>
      </w:r>
      <w:r/>
    </w:p>
    <w:p>
      <w:pPr>
        <w:ind w:firstLine="420"/>
        <w:spacing w:line="360" w:lineRule="auto"/>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格式二：报价承诺表</w:t>
      </w:r>
      <w:r/>
    </w:p>
    <w:p>
      <w:pPr>
        <w:ind w:firstLine="420"/>
        <w:spacing w:line="360" w:lineRule="auto"/>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格式三：技术参数偏离表</w:t>
      </w:r>
      <w:r/>
    </w:p>
    <w:p>
      <w:pPr>
        <w:ind w:firstLine="420"/>
        <w:spacing w:line="360" w:lineRule="auto"/>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格式四：保障方案</w:t>
      </w:r>
      <w:r/>
    </w:p>
    <w:p>
      <w:pPr>
        <w:ind w:firstLine="420"/>
        <w:spacing w:line="360" w:lineRule="auto"/>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格式五：综合实力</w:t>
      </w:r>
      <w:r/>
    </w:p>
    <w:p>
      <w:pPr>
        <w:ind w:firstLine="420"/>
        <w:spacing w:line="360" w:lineRule="auto"/>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格式六：业绩</w:t>
      </w:r>
      <w:r/>
    </w:p>
    <w:p>
      <w:pPr>
        <w:ind w:firstLine="420"/>
        <w:spacing w:line="360" w:lineRule="auto"/>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格式七：服务方案</w:t>
      </w:r>
      <w:r/>
    </w:p>
    <w:p>
      <w:pPr>
        <w:ind w:firstLine="420"/>
        <w:spacing w:line="360" w:lineRule="auto"/>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格式八：承诺函</w:t>
      </w:r>
      <w:r/>
    </w:p>
    <w:p>
      <w:pPr>
        <w:ind w:firstLine="420"/>
        <w:spacing w:line="360" w:lineRule="auto"/>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格式九：中小企业声明函</w:t>
      </w:r>
      <w:r/>
    </w:p>
    <w:p>
      <w:pPr>
        <w:ind w:firstLine="420"/>
        <w:spacing w:line="360" w:lineRule="auto"/>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格式十：其他声明函</w:t>
      </w:r>
      <w:r/>
    </w:p>
    <w:p>
      <w:pPr>
        <w:ind w:firstLine="420"/>
        <w:spacing w:line="360" w:lineRule="auto"/>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格式十一：招标文件要求提供的其他材料或投标人认为需提供的材料</w:t>
      </w:r>
      <w:r/>
    </w:p>
    <w:p>
      <w:pPr>
        <w:ind w:firstLine="420"/>
        <w:spacing w:line="360" w:lineRule="auto"/>
        <w:rPr>
          <w:color w:val="000000" w:themeColor="text1"/>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格式十二：法定代表人授权书</w:t>
      </w:r>
      <w:r/>
    </w:p>
    <w:p>
      <w:pPr>
        <w:pStyle w:val="886"/>
        <w:ind w:firstLine="482"/>
        <w:spacing w:line="360" w:lineRule="auto"/>
        <w:rPr>
          <w:rFonts w:ascii="宋体" w:hAnsi="Times New Roman" w:eastAsia="宋体"/>
          <w:b w:val="0"/>
          <w:color w:val="000000" w:themeColor="text1"/>
          <w:position w:val="0"/>
          <w:sz w:val="24"/>
          <w:szCs w:val="24"/>
          <w14:textFill>
            <w14:solidFill>
              <w14:schemeClr w14:val="tx1"/>
            </w14:solidFill>
          </w14:textFill>
        </w:rPr>
      </w:pPr>
      <w:r>
        <w:rPr>
          <w:rFonts w:ascii="宋体" w:hAnsi="Times New Roman" w:eastAsia="宋体"/>
          <w:b w:val="0"/>
          <w:color w:val="000000" w:themeColor="text1"/>
          <w:position w:val="0"/>
          <w:sz w:val="24"/>
          <w:szCs w:val="24"/>
          <w14:textFill>
            <w14:solidFill>
              <w14:schemeClr w14:val="tx1"/>
            </w14:solidFill>
          </w14:textFill>
        </w:rPr>
      </w:r>
      <w:r/>
    </w:p>
    <w:p>
      <w:pPr>
        <w:ind w:firstLine="640"/>
        <w:spacing w:line="500" w:lineRule="exact"/>
        <w:rPr>
          <w:rFonts w:ascii="Times New Roman" w:eastAsia="黑体"/>
          <w:color w:val="000000" w:themeColor="text1"/>
          <w:position w:val="0"/>
          <w:sz w:val="32"/>
          <w:szCs w:val="24"/>
          <w14:textFill>
            <w14:solidFill>
              <w14:schemeClr w14:val="tx1"/>
            </w14:solidFill>
          </w14:textFill>
        </w:rPr>
      </w:pPr>
      <w:r>
        <w:rPr>
          <w:rFonts w:hint="eastAsia" w:ascii="Times New Roman" w:eastAsia="黑体"/>
          <w:color w:val="000000" w:themeColor="text1"/>
          <w:position w:val="0"/>
          <w:sz w:val="32"/>
          <w:szCs w:val="24"/>
          <w14:textFill>
            <w14:solidFill>
              <w14:schemeClr w14:val="tx1"/>
            </w14:solidFill>
          </w14:textFill>
        </w:rPr>
        <w:t xml:space="preserve">二</w:t>
      </w:r>
      <w:r>
        <w:rPr>
          <w:rFonts w:ascii="Times New Roman" w:eastAsia="黑体"/>
          <w:color w:val="000000" w:themeColor="text1"/>
          <w:position w:val="0"/>
          <w:sz w:val="32"/>
          <w:szCs w:val="24"/>
          <w14:textFill>
            <w14:solidFill>
              <w14:schemeClr w14:val="tx1"/>
            </w14:solidFill>
          </w14:textFill>
        </w:rPr>
        <w:t xml:space="preserve">、资格证明文件</w:t>
      </w:r>
      <w:r/>
    </w:p>
    <w:p>
      <w:pPr>
        <w:pStyle w:val="886"/>
        <w:ind w:firstLine="640"/>
        <w:rPr>
          <w:rFonts w:ascii="Times New Roman" w:eastAsia="黑体"/>
          <w:color w:val="000000" w:themeColor="text1"/>
          <w:position w:val="0"/>
          <w:sz w:val="32"/>
          <w:szCs w:val="24"/>
          <w14:textFill>
            <w14:solidFill>
              <w14:schemeClr w14:val="tx1"/>
            </w14:solidFill>
          </w14:textFill>
        </w:rPr>
      </w:pPr>
      <w:r>
        <w:rPr>
          <w:rFonts w:ascii="Times New Roman" w:eastAsia="黑体"/>
          <w:color w:val="000000" w:themeColor="text1"/>
          <w:position w:val="0"/>
          <w:sz w:val="32"/>
          <w:szCs w:val="24"/>
          <w14:textFill>
            <w14:solidFill>
              <w14:schemeClr w14:val="tx1"/>
            </w14:solidFill>
          </w14:textFill>
        </w:rPr>
      </w:r>
      <w:r/>
    </w:p>
    <w:p>
      <w:pPr>
        <w:ind w:firstLine="640"/>
        <w:rPr>
          <w:rFonts w:ascii="Times New Roman" w:eastAsia="黑体"/>
          <w:color w:val="000000" w:themeColor="text1"/>
          <w:position w:val="0"/>
          <w:sz w:val="32"/>
          <w:szCs w:val="24"/>
          <w14:textFill>
            <w14:solidFill>
              <w14:schemeClr w14:val="tx1"/>
            </w14:solidFill>
          </w14:textFill>
        </w:rPr>
      </w:pPr>
      <w:r>
        <w:rPr>
          <w:rFonts w:ascii="Times New Roman" w:eastAsia="黑体"/>
          <w:color w:val="000000" w:themeColor="text1"/>
          <w:position w:val="0"/>
          <w:sz w:val="32"/>
          <w:szCs w:val="24"/>
          <w14:textFill>
            <w14:solidFill>
              <w14:schemeClr w14:val="tx1"/>
            </w14:solidFill>
          </w14:textFill>
        </w:rPr>
      </w:r>
      <w:r/>
    </w:p>
    <w:p>
      <w:pPr>
        <w:ind w:firstLine="420"/>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br w:type="page" w:clear="all"/>
      </w:r>
      <w:r/>
    </w:p>
    <w:p>
      <w:pPr>
        <w:ind w:firstLine="422"/>
        <w:jc w:val="left"/>
        <w:widowControl/>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firstLine="420"/>
        <w:spacing w:line="500" w:lineRule="exact"/>
        <w:rPr>
          <w:rFonts w:ascii="Times New Roman" w:eastAsia="黑体"/>
          <w:b w:val="0"/>
          <w:color w:val="000000" w:themeColor="text1"/>
          <w:position w:val="0"/>
          <w:sz w:val="44"/>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格式一    </w:t>
      </w:r>
      <w:r/>
    </w:p>
    <w:p>
      <w:pPr>
        <w:ind w:firstLine="880"/>
        <w:jc w:val="center"/>
        <w:spacing w:line="500" w:lineRule="exact"/>
        <w:rPr>
          <w:rFonts w:ascii="Times New Roman" w:eastAsia="黑体"/>
          <w:b w:val="0"/>
          <w:color w:val="000000" w:themeColor="text1"/>
          <w:position w:val="0"/>
          <w:sz w:val="44"/>
          <w:szCs w:val="24"/>
          <w14:textFill>
            <w14:solidFill>
              <w14:schemeClr w14:val="tx1"/>
            </w14:solidFill>
          </w14:textFill>
        </w:rPr>
      </w:pPr>
      <w:r>
        <w:rPr>
          <w:rFonts w:hint="eastAsia" w:ascii="Times New Roman" w:eastAsia="黑体"/>
          <w:b w:val="0"/>
          <w:color w:val="000000" w:themeColor="text1"/>
          <w:position w:val="0"/>
          <w:sz w:val="44"/>
          <w:szCs w:val="24"/>
          <w14:textFill>
            <w14:solidFill>
              <w14:schemeClr w14:val="tx1"/>
            </w14:solidFill>
          </w14:textFill>
        </w:rPr>
        <w:t xml:space="preserve">投 标 函</w:t>
      </w:r>
      <w:r/>
    </w:p>
    <w:p>
      <w:pPr>
        <w:ind w:firstLine="422"/>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firstLine="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致：江苏海外集团国际工程咨询有限公司</w:t>
      </w:r>
      <w:r/>
    </w:p>
    <w:p>
      <w:pPr>
        <w:ind w:firstLine="480"/>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firstLine="48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根据贵方为</w:t>
      </w:r>
      <w:r>
        <w:rPr>
          <w:rFonts w:hint="eastAsia"/>
          <w:b w:val="0"/>
          <w:i/>
          <w:iCs/>
          <w:color w:val="000000" w:themeColor="text1"/>
          <w:position w:val="0"/>
          <w:szCs w:val="24"/>
          <w:u w:val="single"/>
          <w14:textFill>
            <w14:solidFill>
              <w14:schemeClr w14:val="tx1"/>
            </w14:solidFill>
          </w14:textFill>
        </w:rPr>
        <w:t xml:space="preserve">（项目名称）</w:t>
      </w:r>
      <w:r>
        <w:rPr>
          <w:rFonts w:hint="eastAsia"/>
          <w:b w:val="0"/>
          <w:color w:val="000000" w:themeColor="text1"/>
          <w:position w:val="0"/>
          <w:szCs w:val="24"/>
          <w14:textFill>
            <w14:solidFill>
              <w14:schemeClr w14:val="tx1"/>
            </w14:solidFill>
          </w14:textFill>
        </w:rPr>
        <w:t xml:space="preserve">项目招标采购货物及服务的投标邀请</w:t>
      </w:r>
      <w:r>
        <w:rPr>
          <w:rFonts w:hint="eastAsia"/>
          <w:b w:val="0"/>
          <w:i/>
          <w:iCs/>
          <w:color w:val="000000" w:themeColor="text1"/>
          <w:position w:val="0"/>
          <w:szCs w:val="24"/>
          <w:u w:val="single"/>
          <w14:textFill>
            <w14:solidFill>
              <w14:schemeClr w14:val="tx1"/>
            </w14:solidFill>
          </w14:textFill>
        </w:rPr>
        <w:t xml:space="preserve">（项目编号：采购代理编号：）</w:t>
      </w:r>
      <w:r>
        <w:rPr>
          <w:rFonts w:hint="eastAsia"/>
          <w:b w:val="0"/>
          <w:color w:val="000000" w:themeColor="text1"/>
          <w:position w:val="0"/>
          <w:szCs w:val="24"/>
          <w14:textFill>
            <w14:solidFill>
              <w14:schemeClr w14:val="tx1"/>
            </w14:solidFill>
          </w14:textFill>
        </w:rPr>
        <w:t xml:space="preserve">，供应商代表</w:t>
      </w:r>
      <w:r>
        <w:rPr>
          <w:rFonts w:hint="eastAsia"/>
          <w:b w:val="0"/>
          <w:i/>
          <w:iCs/>
          <w:color w:val="000000" w:themeColor="text1"/>
          <w:position w:val="0"/>
          <w:szCs w:val="24"/>
          <w:u w:val="single"/>
          <w14:textFill>
            <w14:solidFill>
              <w14:schemeClr w14:val="tx1"/>
            </w14:solidFill>
          </w14:textFill>
        </w:rPr>
        <w:t xml:space="preserve">（姓名、职务）</w:t>
      </w:r>
      <w:r>
        <w:rPr>
          <w:rFonts w:hint="eastAsia"/>
          <w:b w:val="0"/>
          <w:color w:val="000000" w:themeColor="text1"/>
          <w:position w:val="0"/>
          <w:szCs w:val="24"/>
          <w14:textFill>
            <w14:solidFill>
              <w14:schemeClr w14:val="tx1"/>
            </w14:solidFill>
          </w14:textFill>
        </w:rPr>
        <w:t xml:space="preserve">经正式授权并代表供应商</w:t>
      </w:r>
      <w:r>
        <w:rPr>
          <w:rFonts w:hint="eastAsia"/>
          <w:b w:val="0"/>
          <w:i/>
          <w:iCs/>
          <w:color w:val="000000" w:themeColor="text1"/>
          <w:position w:val="0"/>
          <w:szCs w:val="24"/>
          <w:u w:val="single"/>
          <w14:textFill>
            <w14:solidFill>
              <w14:schemeClr w14:val="tx1"/>
            </w14:solidFill>
          </w14:textFill>
        </w:rPr>
        <w:t xml:space="preserve">（供应商名称、地址）</w:t>
      </w:r>
      <w:r>
        <w:rPr>
          <w:rFonts w:hint="eastAsia"/>
          <w:b w:val="0"/>
          <w:color w:val="000000" w:themeColor="text1"/>
          <w:position w:val="0"/>
          <w:szCs w:val="24"/>
          <w14:textFill>
            <w14:solidFill>
              <w14:schemeClr w14:val="tx1"/>
            </w14:solidFill>
          </w14:textFill>
        </w:rPr>
        <w:t xml:space="preserve">提交投标文件。</w:t>
      </w:r>
      <w:r/>
    </w:p>
    <w:p>
      <w:pPr>
        <w:ind w:firstLine="480"/>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firstLine="48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据此函，签字代表宣布同意如下：</w:t>
      </w:r>
      <w:r/>
    </w:p>
    <w:p>
      <w:pPr>
        <w:ind w:left="420" w:firstLine="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1、</w:t>
      </w:r>
      <w:r>
        <w:rPr>
          <w:rFonts w:hint="eastAsia"/>
          <w:b w:val="0"/>
          <w:color w:val="000000" w:themeColor="text1"/>
          <w:position w:val="0"/>
          <w:szCs w:val="24"/>
          <w14:textFill>
            <w14:solidFill>
              <w14:schemeClr w14:val="tx1"/>
            </w14:solidFill>
          </w14:textFill>
        </w:rPr>
        <w:t xml:space="preserve">所附投标价格表中规定的应提交和交付的服务的承诺价格为</w:t>
      </w:r>
      <w:r>
        <w:rPr>
          <w:rFonts w:hint="eastAsia"/>
          <w:b w:val="0"/>
          <w:i/>
          <w:iCs/>
          <w:color w:val="000000" w:themeColor="text1"/>
          <w:position w:val="0"/>
          <w:szCs w:val="24"/>
          <w:u w:val="single"/>
          <w14:textFill>
            <w14:solidFill>
              <w14:schemeClr w14:val="tx1"/>
            </w14:solidFill>
          </w14:textFill>
        </w:rPr>
        <w:t xml:space="preserve">         </w:t>
      </w:r>
      <w:r>
        <w:rPr>
          <w:rFonts w:hint="eastAsia"/>
          <w:b w:val="0"/>
          <w:color w:val="000000" w:themeColor="text1"/>
          <w:position w:val="0"/>
          <w:szCs w:val="24"/>
          <w14:textFill>
            <w14:solidFill>
              <w14:schemeClr w14:val="tx1"/>
            </w14:solidFill>
          </w14:textFill>
        </w:rPr>
        <w:t xml:space="preserve">。</w:t>
      </w:r>
      <w:r/>
    </w:p>
    <w:p>
      <w:pPr>
        <w:ind w:left="420" w:firstLine="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2、供应商将按招标文件的规定履行合同责任和义务。</w:t>
      </w:r>
      <w:r/>
    </w:p>
    <w:p>
      <w:pPr>
        <w:ind w:left="420" w:firstLine="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3、供应商已详细审查全部招标文件，包括有关澄清和修改说明（如果有的话）。我们完全理解并同意放弃对这方面有不明及误解的权力。</w:t>
      </w:r>
      <w:r/>
    </w:p>
    <w:p>
      <w:pPr>
        <w:ind w:left="420" w:firstLine="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4、本投标有效期为自开标日起</w:t>
      </w:r>
      <w:r>
        <w:rPr>
          <w:rFonts w:hint="eastAsia"/>
          <w:b w:val="0"/>
          <w:color w:val="000000" w:themeColor="text1"/>
          <w:position w:val="0"/>
          <w:szCs w:val="24"/>
          <w:u w:val="single"/>
          <w14:textFill>
            <w14:solidFill>
              <w14:schemeClr w14:val="tx1"/>
            </w14:solidFill>
          </w14:textFill>
        </w:rPr>
        <w:t xml:space="preserve">  </w:t>
      </w:r>
      <w:r>
        <w:rPr>
          <w:b w:val="0"/>
          <w:color w:val="000000" w:themeColor="text1"/>
          <w:position w:val="0"/>
          <w:szCs w:val="24"/>
          <w:u w:val="single"/>
          <w14:textFill>
            <w14:solidFill>
              <w14:schemeClr w14:val="tx1"/>
            </w14:solidFill>
          </w14:textFill>
        </w:rPr>
        <w:t xml:space="preserve">90</w:t>
      </w:r>
      <w:r>
        <w:rPr>
          <w:rFonts w:hint="eastAsia"/>
          <w:b w:val="0"/>
          <w:color w:val="000000" w:themeColor="text1"/>
          <w:position w:val="0"/>
          <w:szCs w:val="24"/>
          <w:u w:val="single"/>
          <w14:textFill>
            <w14:solidFill>
              <w14:schemeClr w14:val="tx1"/>
            </w14:solidFill>
          </w14:textFill>
        </w:rPr>
        <w:t xml:space="preserve"> </w:t>
      </w:r>
      <w:r>
        <w:rPr>
          <w:rFonts w:hint="eastAsia"/>
          <w:b w:val="0"/>
          <w:color w:val="000000" w:themeColor="text1"/>
          <w:position w:val="0"/>
          <w:szCs w:val="24"/>
          <w14:textFill>
            <w14:solidFill>
              <w14:schemeClr w14:val="tx1"/>
            </w14:solidFill>
          </w14:textFill>
        </w:rPr>
        <w:t xml:space="preserve">个日历日。在这期间，本投标文件将始终对我方具有约束力。如果中标，本次招标文件和本投标文件（含承诺书）将作为买卖合用的附件。</w:t>
      </w:r>
      <w:r/>
    </w:p>
    <w:p>
      <w:pPr>
        <w:ind w:left="420" w:firstLine="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5、我方愿意向采购人提供任何与本次招标有关的其他资料。</w:t>
      </w:r>
      <w:r/>
    </w:p>
    <w:p>
      <w:pPr>
        <w:ind w:left="420" w:firstLine="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6、我方愿意履行自己在投标文件中的全部承诺和责任。</w:t>
      </w:r>
      <w:r/>
    </w:p>
    <w:p>
      <w:pPr>
        <w:ind w:left="420" w:firstLine="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7、我方愿意遵守招标文件中对投标者的所有规定。</w:t>
      </w:r>
      <w:r/>
    </w:p>
    <w:p>
      <w:pPr>
        <w:ind w:left="420" w:firstLine="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8、我方承诺不以任何形式向评标委员会成员和参与评标的有关工作人员探听对投标文件的评审和比较、中标候选人的推荐情况以及与评标有关的其他情况。</w:t>
      </w:r>
      <w:r/>
    </w:p>
    <w:p>
      <w:pPr>
        <w:ind w:left="420" w:firstLine="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9、我方完全理解</w:t>
      </w:r>
      <w:r>
        <w:rPr>
          <w:rFonts w:hint="eastAsia" w:ascii="Times New Roman"/>
          <w:b w:val="0"/>
          <w:bCs/>
          <w:color w:val="000000" w:themeColor="text1"/>
          <w:position w:val="0"/>
          <w:szCs w:val="24"/>
          <w14:textFill>
            <w14:solidFill>
              <w14:schemeClr w14:val="tx1"/>
            </w14:solidFill>
          </w14:textFill>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firstLine="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10、在规定的开标时间后，我方如在投标有效期内撤回投标，将无条件同意贵方没收投标保证金。</w:t>
      </w:r>
      <w:r/>
    </w:p>
    <w:p>
      <w:pPr>
        <w:ind w:left="420" w:firstLine="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11、我方承诺，与采购人聘请的为此项目提供咨询服务的公司及任何附属机构均无关联，我方不是采购人的附属机构。</w:t>
      </w:r>
      <w:r/>
    </w:p>
    <w:p>
      <w:pPr>
        <w:ind w:left="420" w:firstLine="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12、供应商同意提供按照贵方可能要求的与其投标有关的一切数据或资料，完全理解贵方不一定接受最低价的投标或收到的任何投标。</w:t>
      </w:r>
      <w:r/>
    </w:p>
    <w:p>
      <w:pPr>
        <w:ind w:left="420" w:firstLine="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13、其他说明：</w:t>
      </w:r>
      <w:r/>
    </w:p>
    <w:p>
      <w:pPr>
        <w:ind w:left="420" w:firstLine="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14、与本投标有关的一切正式往来信函请寄：</w:t>
      </w:r>
      <w:r/>
    </w:p>
    <w:p>
      <w:pPr>
        <w:ind w:left="420" w:firstLine="422"/>
        <w:spacing w:line="44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left="420" w:firstLine="420"/>
        <w:spacing w:line="44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地址</w:t>
      </w:r>
      <w:r>
        <w:rPr>
          <w:b w:val="0"/>
          <w:color w:val="000000" w:themeColor="text1"/>
          <w:position w:val="0"/>
          <w:szCs w:val="24"/>
          <w:u w:val="single"/>
          <w14:textFill>
            <w14:solidFill>
              <w14:schemeClr w14:val="tx1"/>
            </w14:solidFill>
          </w14:textFill>
        </w:rPr>
        <w:t xml:space="preserve">                     </w:t>
      </w:r>
      <w:r>
        <w:rPr>
          <w:b w:val="0"/>
          <w:color w:val="000000" w:themeColor="text1"/>
          <w:position w:val="0"/>
          <w:szCs w:val="24"/>
          <w14:textFill>
            <w14:solidFill>
              <w14:schemeClr w14:val="tx1"/>
            </w14:solidFill>
          </w14:textFill>
        </w:rPr>
        <w:t xml:space="preserve">  </w:t>
      </w:r>
      <w:r>
        <w:rPr>
          <w:rFonts w:hint="eastAsia"/>
          <w:b w:val="0"/>
          <w:color w:val="000000" w:themeColor="text1"/>
          <w:position w:val="0"/>
          <w:szCs w:val="24"/>
          <w14:textFill>
            <w14:solidFill>
              <w14:schemeClr w14:val="tx1"/>
            </w14:solidFill>
          </w14:textFill>
        </w:rPr>
        <w:t xml:space="preserve">传真</w:t>
      </w:r>
      <w:r>
        <w:rPr>
          <w:b w:val="0"/>
          <w:color w:val="000000" w:themeColor="text1"/>
          <w:position w:val="0"/>
          <w:szCs w:val="24"/>
          <w14:textFill>
            <w14:solidFill>
              <w14:schemeClr w14:val="tx1"/>
            </w14:solidFill>
          </w14:textFill>
        </w:rPr>
        <w:t xml:space="preserve"> </w:t>
      </w:r>
      <w:r>
        <w:rPr>
          <w:b w:val="0"/>
          <w:color w:val="000000" w:themeColor="text1"/>
          <w:position w:val="0"/>
          <w:szCs w:val="24"/>
          <w:u w:val="single"/>
          <w14:textFill>
            <w14:solidFill>
              <w14:schemeClr w14:val="tx1"/>
            </w14:solidFill>
          </w14:textFill>
        </w:rPr>
        <w:t xml:space="preserve">                       </w:t>
      </w:r>
      <w:r>
        <w:rPr>
          <w:b w:val="0"/>
          <w:color w:val="000000" w:themeColor="text1"/>
          <w:position w:val="0"/>
          <w:szCs w:val="24"/>
          <w14:textFill>
            <w14:solidFill>
              <w14:schemeClr w14:val="tx1"/>
            </w14:solidFill>
          </w14:textFill>
        </w:rPr>
        <w:t xml:space="preserve">     </w:t>
      </w:r>
      <w:r/>
    </w:p>
    <w:p>
      <w:pPr>
        <w:ind w:left="420" w:firstLine="420"/>
        <w:spacing w:line="44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电话</w:t>
      </w:r>
      <w:r>
        <w:rPr>
          <w:b w:val="0"/>
          <w:color w:val="000000" w:themeColor="text1"/>
          <w:position w:val="0"/>
          <w:szCs w:val="24"/>
          <w:u w:val="single"/>
          <w14:textFill>
            <w14:solidFill>
              <w14:schemeClr w14:val="tx1"/>
            </w14:solidFill>
          </w14:textFill>
        </w:rPr>
        <w:t xml:space="preserve">                     </w:t>
      </w:r>
      <w:r>
        <w:rPr>
          <w:b w:val="0"/>
          <w:color w:val="000000" w:themeColor="text1"/>
          <w:position w:val="0"/>
          <w:szCs w:val="24"/>
          <w14:textFill>
            <w14:solidFill>
              <w14:schemeClr w14:val="tx1"/>
            </w14:solidFill>
          </w14:textFill>
        </w:rPr>
        <w:t xml:space="preserve">  </w:t>
      </w:r>
      <w:r>
        <w:rPr>
          <w:rFonts w:hint="eastAsia"/>
          <w:b w:val="0"/>
          <w:color w:val="000000" w:themeColor="text1"/>
          <w:position w:val="0"/>
          <w:szCs w:val="24"/>
          <w14:textFill>
            <w14:solidFill>
              <w14:schemeClr w14:val="tx1"/>
            </w14:solidFill>
          </w14:textFill>
        </w:rPr>
        <w:t xml:space="preserve">电子函件</w:t>
      </w:r>
      <w:r>
        <w:rPr>
          <w:b w:val="0"/>
          <w:color w:val="000000" w:themeColor="text1"/>
          <w:position w:val="0"/>
          <w:szCs w:val="24"/>
          <w:u w:val="single"/>
          <w14:textFill>
            <w14:solidFill>
              <w14:schemeClr w14:val="tx1"/>
            </w14:solidFill>
          </w14:textFill>
        </w:rPr>
        <w:t xml:space="preserve">                    </w:t>
      </w:r>
      <w:r>
        <w:rPr>
          <w:b w:val="0"/>
          <w:color w:val="000000" w:themeColor="text1"/>
          <w:position w:val="0"/>
          <w:szCs w:val="24"/>
          <w14:textFill>
            <w14:solidFill>
              <w14:schemeClr w14:val="tx1"/>
            </w14:solidFill>
          </w14:textFill>
        </w:rPr>
        <w:t xml:space="preserve">     </w:t>
      </w:r>
      <w:r/>
    </w:p>
    <w:p>
      <w:pPr>
        <w:ind w:left="420" w:firstLine="422"/>
        <w:spacing w:line="44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left="420" w:firstLine="422"/>
        <w:spacing w:line="44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left="420" w:firstLine="422"/>
        <w:spacing w:line="44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left="420" w:firstLine="422"/>
        <w:spacing w:line="44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left="420" w:firstLine="420"/>
        <w:spacing w:line="44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供应商代表（签字）</w:t>
      </w:r>
      <w:r>
        <w:rPr>
          <w:b w:val="0"/>
          <w:color w:val="000000" w:themeColor="text1"/>
          <w:position w:val="0"/>
          <w:szCs w:val="24"/>
          <w:u w:val="single"/>
          <w14:textFill>
            <w14:solidFill>
              <w14:schemeClr w14:val="tx1"/>
            </w14:solidFill>
          </w14:textFill>
        </w:rPr>
        <w:t xml:space="preserve">                            </w:t>
      </w:r>
      <w:r/>
    </w:p>
    <w:p>
      <w:pPr>
        <w:ind w:left="420" w:firstLine="420"/>
        <w:spacing w:line="44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供应商名称（盖章）</w:t>
      </w:r>
      <w:r>
        <w:rPr>
          <w:b w:val="0"/>
          <w:color w:val="000000" w:themeColor="text1"/>
          <w:position w:val="0"/>
          <w:szCs w:val="24"/>
          <w:u w:val="single"/>
          <w14:textFill>
            <w14:solidFill>
              <w14:schemeClr w14:val="tx1"/>
            </w14:solidFill>
          </w14:textFill>
        </w:rPr>
        <w:t xml:space="preserve">                                </w:t>
      </w:r>
      <w:r/>
    </w:p>
    <w:p>
      <w:pPr>
        <w:ind w:left="420" w:firstLine="420"/>
        <w:spacing w:line="44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日期</w:t>
      </w:r>
      <w:r>
        <w:rPr>
          <w:b w:val="0"/>
          <w:color w:val="000000" w:themeColor="text1"/>
          <w:position w:val="0"/>
          <w:szCs w:val="24"/>
          <w:u w:val="single"/>
          <w14:textFill>
            <w14:solidFill>
              <w14:schemeClr w14:val="tx1"/>
            </w14:solidFill>
          </w14:textFill>
        </w:rPr>
        <w:t xml:space="preserve">                 </w:t>
      </w:r>
      <w:r/>
    </w:p>
    <w:p>
      <w:pPr>
        <w:ind w:firstLine="422"/>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right="-5" w:firstLine="420"/>
        <w:spacing w:line="500" w:lineRule="exact"/>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br w:type="page" w:clear="all"/>
      </w:r>
      <w:r>
        <w:rPr>
          <w:rFonts w:hint="eastAsia" w:ascii="Times New Roman"/>
          <w:b w:val="0"/>
          <w:color w:val="000000" w:themeColor="text1"/>
          <w:position w:val="0"/>
          <w:szCs w:val="24"/>
          <w14:textFill>
            <w14:solidFill>
              <w14:schemeClr w14:val="tx1"/>
            </w14:solidFill>
          </w14:textFill>
        </w:rPr>
        <w:t xml:space="preserve">格式二：</w:t>
      </w:r>
      <w:r>
        <w:rPr>
          <w:rFonts w:hint="eastAsia" w:ascii="Times New Roman"/>
          <w:color w:val="000000" w:themeColor="text1"/>
          <w:position w:val="0"/>
          <w:szCs w:val="24"/>
          <w14:textFill>
            <w14:solidFill>
              <w14:schemeClr w14:val="tx1"/>
            </w14:solidFill>
          </w14:textFill>
        </w:rPr>
        <w:t xml:space="preserve">                  开标一览表</w:t>
      </w:r>
      <w:r/>
    </w:p>
    <w:p>
      <w:pPr>
        <w:ind w:firstLine="420"/>
        <w:spacing w:line="400" w:lineRule="exact"/>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项目名称：</w:t>
      </w:r>
      <w:r/>
    </w:p>
    <w:p>
      <w:pPr>
        <w:ind w:firstLine="420"/>
        <w:spacing w:line="400" w:lineRule="exact"/>
        <w:rPr>
          <w:rFonts w:ascii="Times New Roman"/>
          <w:b w:val="0"/>
          <w:bCs/>
          <w:color w:val="000000" w:themeColor="text1"/>
          <w:position w:val="0"/>
          <w:szCs w:val="24"/>
          <w14:textFill>
            <w14:solidFill>
              <w14:schemeClr w14:val="tx1"/>
            </w14:solidFill>
          </w14:textFill>
        </w:rPr>
      </w:pPr>
      <w:r>
        <w:rPr>
          <w:rFonts w:hint="eastAsia" w:ascii="Times New Roman"/>
          <w:b w:val="0"/>
          <w:bCs/>
          <w:color w:val="000000" w:themeColor="text1"/>
          <w:position w:val="0"/>
          <w:szCs w:val="24"/>
          <w14:textFill>
            <w14:solidFill>
              <w14:schemeClr w14:val="tx1"/>
            </w14:solidFill>
          </w14:textFill>
        </w:rPr>
        <w:t xml:space="preserve">项目编号：</w:t>
      </w:r>
      <w:r/>
    </w:p>
    <w:p>
      <w:pPr>
        <w:ind w:firstLine="420"/>
        <w:spacing w:line="400" w:lineRule="exact"/>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采购代理编号：                  包号：        </w:t>
      </w:r>
      <w:r/>
    </w:p>
    <w:tbl>
      <w:tblPr>
        <w:tblStyle w:val="871"/>
        <w:tblW w:w="8010"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4" w:space="0"/>
              <w:right w:val="single" w:color="auto" w:sz="6" w:space="0"/>
            </w:tcBorders>
            <w:tcW w:w="734" w:type="dxa"/>
            <w:vAlign w:val="center"/>
            <w:textDirection w:val="lrTb"/>
            <w:noWrap w:val="false"/>
          </w:tcPr>
          <w:p>
            <w:pPr>
              <w:jc w:val="cente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价格（万元）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备注</w:t>
            </w:r>
            <w:r/>
          </w:p>
        </w:tc>
      </w:tr>
      <w:tr>
        <w:trPr>
          <w:trHeight w:val="529"/>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1</w:t>
            </w:r>
            <w:r/>
          </w:p>
        </w:tc>
        <w:tc>
          <w:tcPr>
            <w:tcBorders>
              <w:top w:val="single" w:color="auto" w:sz="6" w:space="0"/>
              <w:left w:val="single" w:color="auto" w:sz="4" w:space="0"/>
              <w:bottom w:val="single" w:color="auto" w:sz="6" w:space="0"/>
              <w:right w:val="single" w:color="auto" w:sz="6" w:space="0"/>
            </w:tcBorders>
            <w:tcW w:w="2656" w:type="dxa"/>
            <w:vAlign w:val="center"/>
            <w:textDirection w:val="lrTb"/>
            <w:noWrap w:val="false"/>
          </w:tcPr>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合作期的首个保险期总保险费</w:t>
            </w:r>
            <w:r/>
          </w:p>
        </w:tc>
        <w:tc>
          <w:tcPr>
            <w:tcBorders>
              <w:top w:val="single" w:color="auto" w:sz="6" w:space="0"/>
              <w:left w:val="single" w:color="auto" w:sz="6" w:space="0"/>
              <w:bottom w:val="single" w:color="auto" w:sz="4" w:space="0"/>
              <w:right w:val="single" w:color="auto" w:sz="6" w:space="0"/>
            </w:tcBorders>
            <w:tcW w:w="3155" w:type="dxa"/>
            <w:vAlign w:val="center"/>
            <w:textDirection w:val="lrTb"/>
            <w:noWrap w:val="false"/>
          </w:tcPr>
          <w:p>
            <w:pPr>
              <w:ind w:firstLine="422"/>
              <w:jc w:val="cente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Borders>
              <w:top w:val="single" w:color="auto" w:sz="6" w:space="0"/>
              <w:left w:val="single" w:color="auto" w:sz="6" w:space="0"/>
              <w:right w:val="single" w:color="auto" w:sz="6" w:space="0"/>
            </w:tcBorders>
            <w:tcW w:w="1465" w:type="dxa"/>
            <w:vAlign w:val="center"/>
            <w:vMerge w:val="restart"/>
            <w:textDirection w:val="lrTb"/>
            <w:noWrap w:val="false"/>
          </w:tcPr>
          <w:p>
            <w:pPr>
              <w:ind w:firstLine="422"/>
              <w:jc w:val="cente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r>
            <w:r/>
          </w:p>
        </w:tc>
      </w:tr>
      <w:tr>
        <w:trPr>
          <w:trHeight w:val="529"/>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1.1</w:t>
            </w:r>
            <w:r/>
          </w:p>
        </w:tc>
        <w:tc>
          <w:tcPr>
            <w:tcBorders>
              <w:top w:val="single" w:color="auto" w:sz="6" w:space="0"/>
              <w:left w:val="single" w:color="auto" w:sz="4" w:space="0"/>
              <w:bottom w:val="single" w:color="auto" w:sz="6" w:space="0"/>
              <w:right w:val="single" w:color="auto" w:sz="4" w:space="0"/>
            </w:tcBorders>
            <w:tcW w:w="2656" w:type="dxa"/>
            <w:vAlign w:val="center"/>
            <w:textDirection w:val="lrTb"/>
            <w:noWrap w:val="false"/>
          </w:tcPr>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南通市第一人民医院</w:t>
            </w:r>
            <w:r/>
          </w:p>
        </w:tc>
        <w:tc>
          <w:tcPr>
            <w:tcBorders>
              <w:top w:val="single" w:color="auto" w:sz="4" w:space="0"/>
              <w:left w:val="single" w:color="auto" w:sz="4" w:space="0"/>
              <w:bottom w:val="single" w:color="auto" w:sz="4" w:space="0"/>
              <w:right w:val="single" w:color="auto" w:sz="4" w:space="0"/>
            </w:tcBorders>
            <w:tcW w:w="3155" w:type="dxa"/>
            <w:vAlign w:val="center"/>
            <w:textDirection w:val="lrTb"/>
            <w:noWrap w:val="false"/>
          </w:tcPr>
          <w:p>
            <w:pPr>
              <w:ind w:firstLine="422"/>
              <w:jc w:val="cente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r>
            <w:r/>
          </w:p>
        </w:tc>
        <w:tc>
          <w:tcPr>
            <w:tcBorders>
              <w:left w:val="single" w:color="auto" w:sz="4" w:space="0"/>
              <w:right w:val="single" w:color="auto" w:sz="6" w:space="0"/>
            </w:tcBorders>
            <w:tcW w:w="1465" w:type="dxa"/>
            <w:vAlign w:val="center"/>
            <w:vMerge w:val="continue"/>
            <w:textDirection w:val="lrTb"/>
            <w:noWrap w:val="false"/>
          </w:tcPr>
          <w:p>
            <w:pPr>
              <w:ind w:firstLine="422"/>
              <w:jc w:val="cente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r>
            <w:r/>
          </w:p>
        </w:tc>
      </w:tr>
      <w:tr>
        <w:trPr>
          <w:trHeight w:val="529"/>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1.2</w:t>
            </w:r>
            <w:r/>
          </w:p>
        </w:tc>
        <w:tc>
          <w:tcPr>
            <w:tcBorders>
              <w:top w:val="single" w:color="auto" w:sz="6" w:space="0"/>
              <w:left w:val="single" w:color="auto" w:sz="4" w:space="0"/>
              <w:bottom w:val="single" w:color="auto" w:sz="6" w:space="0"/>
              <w:right w:val="single" w:color="auto" w:sz="4" w:space="0"/>
            </w:tcBorders>
            <w:tcW w:w="2656" w:type="dxa"/>
            <w:vAlign w:val="center"/>
            <w:textDirection w:val="lrTb"/>
            <w:noWrap w:val="false"/>
          </w:tcPr>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南通市第二人民医院</w:t>
            </w:r>
            <w:r/>
          </w:p>
        </w:tc>
        <w:tc>
          <w:tcPr>
            <w:tcBorders>
              <w:top w:val="single" w:color="auto" w:sz="4" w:space="0"/>
              <w:left w:val="single" w:color="auto" w:sz="4" w:space="0"/>
              <w:bottom w:val="single" w:color="auto" w:sz="4" w:space="0"/>
              <w:right w:val="single" w:color="auto" w:sz="4" w:space="0"/>
            </w:tcBorders>
            <w:tcW w:w="3155" w:type="dxa"/>
            <w:vAlign w:val="center"/>
            <w:textDirection w:val="lrTb"/>
            <w:noWrap w:val="false"/>
          </w:tcPr>
          <w:p>
            <w:pPr>
              <w:ind w:firstLine="422"/>
              <w:jc w:val="cente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r>
            <w:r/>
          </w:p>
        </w:tc>
        <w:tc>
          <w:tcPr>
            <w:tcBorders>
              <w:left w:val="single" w:color="auto" w:sz="4" w:space="0"/>
              <w:right w:val="single" w:color="auto" w:sz="6" w:space="0"/>
            </w:tcBorders>
            <w:tcW w:w="1465" w:type="dxa"/>
            <w:vAlign w:val="center"/>
            <w:vMerge w:val="continue"/>
            <w:textDirection w:val="lrTb"/>
            <w:noWrap w:val="false"/>
          </w:tcPr>
          <w:p>
            <w:pPr>
              <w:ind w:firstLine="422"/>
              <w:jc w:val="cente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r>
            <w:r/>
          </w:p>
        </w:tc>
      </w:tr>
      <w:tr>
        <w:trPr>
          <w:trHeight w:val="529"/>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1.3</w:t>
            </w:r>
            <w:r/>
          </w:p>
        </w:tc>
        <w:tc>
          <w:tcPr>
            <w:tcBorders>
              <w:top w:val="single" w:color="auto" w:sz="6" w:space="0"/>
              <w:left w:val="single" w:color="auto" w:sz="4" w:space="0"/>
              <w:bottom w:val="single" w:color="auto" w:sz="6" w:space="0"/>
              <w:right w:val="single" w:color="auto" w:sz="4" w:space="0"/>
            </w:tcBorders>
            <w:tcW w:w="2656" w:type="dxa"/>
            <w:vAlign w:val="center"/>
            <w:textDirection w:val="lrTb"/>
            <w:noWrap w:val="false"/>
          </w:tcPr>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南通市第三人民医院</w:t>
            </w:r>
            <w:r/>
          </w:p>
        </w:tc>
        <w:tc>
          <w:tcPr>
            <w:tcBorders>
              <w:top w:val="single" w:color="auto" w:sz="4" w:space="0"/>
              <w:left w:val="single" w:color="auto" w:sz="4" w:space="0"/>
              <w:bottom w:val="single" w:color="auto" w:sz="4" w:space="0"/>
              <w:right w:val="single" w:color="auto" w:sz="4" w:space="0"/>
            </w:tcBorders>
            <w:tcW w:w="3155" w:type="dxa"/>
            <w:vAlign w:val="center"/>
            <w:textDirection w:val="lrTb"/>
            <w:noWrap w:val="false"/>
          </w:tcPr>
          <w:p>
            <w:pPr>
              <w:ind w:firstLine="422"/>
              <w:jc w:val="cente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r>
            <w:r/>
          </w:p>
        </w:tc>
        <w:tc>
          <w:tcPr>
            <w:tcBorders>
              <w:left w:val="single" w:color="auto" w:sz="4" w:space="0"/>
              <w:right w:val="single" w:color="auto" w:sz="6" w:space="0"/>
            </w:tcBorders>
            <w:tcW w:w="1465" w:type="dxa"/>
            <w:vAlign w:val="center"/>
            <w:vMerge w:val="continue"/>
            <w:textDirection w:val="lrTb"/>
            <w:noWrap w:val="false"/>
          </w:tcPr>
          <w:p>
            <w:pPr>
              <w:ind w:firstLine="422"/>
              <w:jc w:val="cente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r>
            <w:r/>
          </w:p>
        </w:tc>
      </w:tr>
      <w:tr>
        <w:trPr>
          <w:trHeight w:val="529"/>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1.4</w:t>
            </w:r>
            <w:r/>
          </w:p>
        </w:tc>
        <w:tc>
          <w:tcPr>
            <w:tcBorders>
              <w:top w:val="single" w:color="auto" w:sz="6" w:space="0"/>
              <w:left w:val="single" w:color="auto" w:sz="4" w:space="0"/>
              <w:bottom w:val="single" w:color="auto" w:sz="6" w:space="0"/>
              <w:right w:val="single" w:color="auto" w:sz="4" w:space="0"/>
            </w:tcBorders>
            <w:tcW w:w="2656" w:type="dxa"/>
            <w:vAlign w:val="center"/>
            <w:textDirection w:val="lrTb"/>
            <w:noWrap w:val="false"/>
          </w:tcPr>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南通市第四人民医院</w:t>
            </w:r>
            <w:r/>
          </w:p>
        </w:tc>
        <w:tc>
          <w:tcPr>
            <w:tcBorders>
              <w:top w:val="single" w:color="auto" w:sz="4" w:space="0"/>
              <w:left w:val="single" w:color="auto" w:sz="4" w:space="0"/>
              <w:bottom w:val="single" w:color="auto" w:sz="4" w:space="0"/>
              <w:right w:val="single" w:color="auto" w:sz="4" w:space="0"/>
            </w:tcBorders>
            <w:tcW w:w="3155" w:type="dxa"/>
            <w:vAlign w:val="center"/>
            <w:textDirection w:val="lrTb"/>
            <w:noWrap w:val="false"/>
          </w:tcPr>
          <w:p>
            <w:pPr>
              <w:ind w:firstLine="422"/>
              <w:jc w:val="cente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r>
            <w:r/>
          </w:p>
        </w:tc>
        <w:tc>
          <w:tcPr>
            <w:tcBorders>
              <w:left w:val="single" w:color="auto" w:sz="4" w:space="0"/>
              <w:right w:val="single" w:color="auto" w:sz="6" w:space="0"/>
            </w:tcBorders>
            <w:tcW w:w="1465" w:type="dxa"/>
            <w:vAlign w:val="center"/>
            <w:vMerge w:val="continue"/>
            <w:textDirection w:val="lrTb"/>
            <w:noWrap w:val="false"/>
          </w:tcPr>
          <w:p>
            <w:pPr>
              <w:ind w:firstLine="422"/>
              <w:jc w:val="cente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r>
            <w:r/>
          </w:p>
        </w:tc>
      </w:tr>
      <w:tr>
        <w:trPr>
          <w:trHeight w:val="529"/>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1.5</w:t>
            </w:r>
            <w:r/>
          </w:p>
        </w:tc>
        <w:tc>
          <w:tcPr>
            <w:tcBorders>
              <w:top w:val="single" w:color="auto" w:sz="6" w:space="0"/>
              <w:left w:val="single" w:color="auto" w:sz="4" w:space="0"/>
              <w:bottom w:val="single" w:color="auto" w:sz="6" w:space="0"/>
              <w:right w:val="single" w:color="auto" w:sz="4" w:space="0"/>
            </w:tcBorders>
            <w:tcW w:w="2656" w:type="dxa"/>
            <w:vAlign w:val="center"/>
            <w:textDirection w:val="lrTb"/>
            <w:noWrap w:val="false"/>
          </w:tcPr>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南通市肿瘤医院</w:t>
            </w:r>
            <w:r/>
          </w:p>
        </w:tc>
        <w:tc>
          <w:tcPr>
            <w:tcBorders>
              <w:top w:val="single" w:color="auto" w:sz="4" w:space="0"/>
              <w:left w:val="single" w:color="auto" w:sz="4" w:space="0"/>
              <w:bottom w:val="single" w:color="auto" w:sz="4" w:space="0"/>
              <w:right w:val="single" w:color="auto" w:sz="4" w:space="0"/>
            </w:tcBorders>
            <w:tcW w:w="3155" w:type="dxa"/>
            <w:vAlign w:val="center"/>
            <w:textDirection w:val="lrTb"/>
            <w:noWrap w:val="false"/>
          </w:tcPr>
          <w:p>
            <w:pPr>
              <w:ind w:firstLine="422"/>
              <w:jc w:val="cente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r>
            <w:r/>
          </w:p>
        </w:tc>
        <w:tc>
          <w:tcPr>
            <w:tcBorders>
              <w:left w:val="single" w:color="auto" w:sz="4" w:space="0"/>
              <w:right w:val="single" w:color="auto" w:sz="6" w:space="0"/>
            </w:tcBorders>
            <w:tcW w:w="1465" w:type="dxa"/>
            <w:vAlign w:val="center"/>
            <w:vMerge w:val="continue"/>
            <w:textDirection w:val="lrTb"/>
            <w:noWrap w:val="false"/>
          </w:tcPr>
          <w:p>
            <w:pPr>
              <w:ind w:firstLine="422"/>
              <w:jc w:val="cente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r>
            <w:r/>
          </w:p>
        </w:tc>
      </w:tr>
      <w:tr>
        <w:trPr>
          <w:trHeight w:val="529"/>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1.6</w:t>
            </w:r>
            <w:r/>
          </w:p>
        </w:tc>
        <w:tc>
          <w:tcPr>
            <w:tcBorders>
              <w:top w:val="single" w:color="auto" w:sz="6" w:space="0"/>
              <w:left w:val="single" w:color="auto" w:sz="4" w:space="0"/>
              <w:bottom w:val="single" w:color="auto" w:sz="6" w:space="0"/>
              <w:right w:val="single" w:color="auto" w:sz="4" w:space="0"/>
            </w:tcBorders>
            <w:tcW w:w="2656" w:type="dxa"/>
            <w:vAlign w:val="center"/>
            <w:textDirection w:val="lrTb"/>
            <w:noWrap w:val="false"/>
          </w:tcPr>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南通市第六人民医院</w:t>
            </w:r>
            <w:r/>
          </w:p>
        </w:tc>
        <w:tc>
          <w:tcPr>
            <w:tcBorders>
              <w:top w:val="single" w:color="auto" w:sz="4" w:space="0"/>
              <w:left w:val="single" w:color="auto" w:sz="4" w:space="0"/>
              <w:bottom w:val="single" w:color="auto" w:sz="4" w:space="0"/>
              <w:right w:val="single" w:color="auto" w:sz="4" w:space="0"/>
            </w:tcBorders>
            <w:tcW w:w="3155" w:type="dxa"/>
            <w:vAlign w:val="center"/>
            <w:textDirection w:val="lrTb"/>
            <w:noWrap w:val="false"/>
          </w:tcPr>
          <w:p>
            <w:pPr>
              <w:ind w:firstLine="422"/>
              <w:jc w:val="cente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r>
            <w:r/>
          </w:p>
        </w:tc>
        <w:tc>
          <w:tcPr>
            <w:tcBorders>
              <w:left w:val="single" w:color="auto" w:sz="4" w:space="0"/>
              <w:right w:val="single" w:color="auto" w:sz="6" w:space="0"/>
            </w:tcBorders>
            <w:tcW w:w="1465" w:type="dxa"/>
            <w:vAlign w:val="center"/>
            <w:vMerge w:val="continue"/>
            <w:textDirection w:val="lrTb"/>
            <w:noWrap w:val="false"/>
          </w:tcPr>
          <w:p>
            <w:pPr>
              <w:ind w:firstLine="422"/>
              <w:jc w:val="cente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r>
            <w:r/>
          </w:p>
        </w:tc>
      </w:tr>
      <w:tr>
        <w:trPr>
          <w:trHeight w:val="529"/>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1.7</w:t>
            </w:r>
            <w:r/>
          </w:p>
        </w:tc>
        <w:tc>
          <w:tcPr>
            <w:tcBorders>
              <w:top w:val="single" w:color="auto" w:sz="6" w:space="0"/>
              <w:left w:val="single" w:color="auto" w:sz="4" w:space="0"/>
              <w:bottom w:val="single" w:color="auto" w:sz="6" w:space="0"/>
              <w:right w:val="single" w:color="auto" w:sz="4" w:space="0"/>
            </w:tcBorders>
            <w:tcW w:w="2656" w:type="dxa"/>
            <w:vAlign w:val="center"/>
            <w:textDirection w:val="lrTb"/>
            <w:noWrap w:val="false"/>
          </w:tcPr>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南通市中医院</w:t>
            </w:r>
            <w:r/>
          </w:p>
        </w:tc>
        <w:tc>
          <w:tcPr>
            <w:tcBorders>
              <w:top w:val="single" w:color="auto" w:sz="4" w:space="0"/>
              <w:left w:val="single" w:color="auto" w:sz="4" w:space="0"/>
              <w:bottom w:val="single" w:color="auto" w:sz="4" w:space="0"/>
              <w:right w:val="single" w:color="auto" w:sz="4" w:space="0"/>
            </w:tcBorders>
            <w:tcW w:w="3155" w:type="dxa"/>
            <w:vAlign w:val="center"/>
            <w:textDirection w:val="lrTb"/>
            <w:noWrap w:val="false"/>
          </w:tcPr>
          <w:p>
            <w:pPr>
              <w:ind w:firstLine="422"/>
              <w:jc w:val="cente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r>
            <w:r/>
          </w:p>
        </w:tc>
        <w:tc>
          <w:tcPr>
            <w:tcBorders>
              <w:left w:val="single" w:color="auto" w:sz="4" w:space="0"/>
              <w:right w:val="single" w:color="auto" w:sz="6" w:space="0"/>
            </w:tcBorders>
            <w:tcW w:w="1465" w:type="dxa"/>
            <w:vAlign w:val="center"/>
            <w:vMerge w:val="continue"/>
            <w:textDirection w:val="lrTb"/>
            <w:noWrap w:val="false"/>
          </w:tcPr>
          <w:p>
            <w:pPr>
              <w:ind w:firstLine="422"/>
              <w:jc w:val="cente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r>
            <w:r/>
          </w:p>
        </w:tc>
      </w:tr>
      <w:tr>
        <w:trPr>
          <w:trHeight w:val="529"/>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1.8</w:t>
            </w:r>
            <w:r/>
          </w:p>
        </w:tc>
        <w:tc>
          <w:tcPr>
            <w:tcBorders>
              <w:top w:val="single" w:color="auto" w:sz="6" w:space="0"/>
              <w:left w:val="single" w:color="auto" w:sz="4" w:space="0"/>
              <w:bottom w:val="single" w:color="auto" w:sz="6" w:space="0"/>
              <w:right w:val="single" w:color="auto" w:sz="4" w:space="0"/>
            </w:tcBorders>
            <w:tcW w:w="2656" w:type="dxa"/>
            <w:vAlign w:val="center"/>
            <w:textDirection w:val="lrTb"/>
            <w:noWrap w:val="false"/>
          </w:tcPr>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南通市妇幼保健院</w:t>
            </w:r>
            <w:r/>
          </w:p>
        </w:tc>
        <w:tc>
          <w:tcPr>
            <w:tcBorders>
              <w:top w:val="single" w:color="auto" w:sz="4" w:space="0"/>
              <w:left w:val="single" w:color="auto" w:sz="4" w:space="0"/>
              <w:bottom w:val="single" w:color="auto" w:sz="4" w:space="0"/>
              <w:right w:val="single" w:color="auto" w:sz="4" w:space="0"/>
            </w:tcBorders>
            <w:tcW w:w="3155" w:type="dxa"/>
            <w:vAlign w:val="center"/>
            <w:textDirection w:val="lrTb"/>
            <w:noWrap w:val="false"/>
          </w:tcPr>
          <w:p>
            <w:pPr>
              <w:ind w:firstLine="422"/>
              <w:jc w:val="cente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r>
            <w:r/>
          </w:p>
        </w:tc>
        <w:tc>
          <w:tcPr>
            <w:tcBorders>
              <w:left w:val="single" w:color="auto" w:sz="4" w:space="0"/>
              <w:right w:val="single" w:color="auto" w:sz="6" w:space="0"/>
            </w:tcBorders>
            <w:tcW w:w="1465" w:type="dxa"/>
            <w:vAlign w:val="center"/>
            <w:vMerge w:val="continue"/>
            <w:textDirection w:val="lrTb"/>
            <w:noWrap w:val="false"/>
          </w:tcPr>
          <w:p>
            <w:pPr>
              <w:ind w:firstLine="422"/>
              <w:jc w:val="cente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我单位承诺中标后按表中所列金额向各家医院收取保费。</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优惠条件：（如果有的话）</w:t>
            </w:r>
            <w:r/>
          </w:p>
        </w:tc>
      </w:tr>
    </w:tbl>
    <w:p>
      <w:pPr>
        <w:ind w:left="595" w:right="-5" w:firstLine="4080"/>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right="-5" w:firstLine="4320"/>
        <w:jc w:val="left"/>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供应商名称（盖章）：</w:t>
      </w:r>
      <w:r>
        <w:rPr>
          <w:rFonts w:hint="eastAsia" w:ascii="Times New Roman" w:eastAsia="黑体"/>
          <w:color w:val="000000" w:themeColor="text1"/>
          <w:position w:val="0"/>
          <w:sz w:val="21"/>
          <w:szCs w:val="24"/>
          <w:u w:val="single"/>
          <w14:textFill>
            <w14:solidFill>
              <w14:schemeClr w14:val="tx1"/>
            </w14:solidFill>
          </w14:textFill>
        </w:rPr>
        <w:t xml:space="preserve">                 </w:t>
      </w:r>
      <w:r/>
    </w:p>
    <w:p>
      <w:pPr>
        <w:ind w:firstLine="4320"/>
        <w:spacing w:line="500" w:lineRule="exact"/>
        <w:rPr>
          <w:b w:val="0"/>
          <w:color w:val="000000" w:themeColor="text1"/>
          <w:position w:val="0"/>
          <w:szCs w:val="24"/>
          <w:u w:val="single"/>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供应商代表（签字）：</w:t>
      </w:r>
      <w:r>
        <w:rPr>
          <w:rFonts w:hint="eastAsia"/>
          <w:b w:val="0"/>
          <w:color w:val="000000" w:themeColor="text1"/>
          <w:position w:val="0"/>
          <w:szCs w:val="24"/>
          <w:u w:val="single"/>
          <w14:textFill>
            <w14:solidFill>
              <w14:schemeClr w14:val="tx1"/>
            </w14:solidFill>
          </w14:textFill>
        </w:rPr>
        <w:t xml:space="preserve">            </w:t>
      </w:r>
      <w:r>
        <w:rPr>
          <w:b w:val="0"/>
          <w:color w:val="000000" w:themeColor="text1"/>
          <w:position w:val="0"/>
          <w:szCs w:val="24"/>
          <w:u w:val="single"/>
          <w14:textFill>
            <w14:solidFill>
              <w14:schemeClr w14:val="tx1"/>
            </w14:solidFill>
          </w14:textFill>
        </w:rPr>
        <w:t xml:space="preserve">  </w:t>
      </w:r>
      <w:r>
        <w:rPr>
          <w:rFonts w:hint="eastAsia"/>
          <w:b w:val="0"/>
          <w:color w:val="000000" w:themeColor="text1"/>
          <w:position w:val="0"/>
          <w:szCs w:val="24"/>
          <w:u w:val="single"/>
          <w14:textFill>
            <w14:solidFill>
              <w14:schemeClr w14:val="tx1"/>
            </w14:solidFill>
          </w14:textFill>
        </w:rPr>
        <w:t xml:space="preserve"> </w:t>
      </w:r>
      <w:r/>
    </w:p>
    <w:p>
      <w:pPr>
        <w:ind w:firstLine="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                                               </w:t>
      </w:r>
      <w:r>
        <w:rPr>
          <w:rFonts w:hint="eastAsia"/>
          <w:b w:val="0"/>
          <w:color w:val="000000" w:themeColor="text1"/>
          <w:position w:val="0"/>
          <w:szCs w:val="24"/>
          <w14:textFill>
            <w14:solidFill>
              <w14:schemeClr w14:val="tx1"/>
            </w14:solidFill>
          </w14:textFill>
        </w:rPr>
        <w:tab/>
      </w:r>
      <w:r>
        <w:rPr>
          <w:rFonts w:hint="eastAsia"/>
          <w:b w:val="0"/>
          <w:color w:val="000000" w:themeColor="text1"/>
          <w:position w:val="0"/>
          <w:szCs w:val="24"/>
          <w14:textFill>
            <w14:solidFill>
              <w14:schemeClr w14:val="tx1"/>
            </w14:solidFill>
          </w14:textFill>
        </w:rPr>
        <w:t xml:space="preserve">日期：     </w:t>
      </w:r>
      <w:r/>
    </w:p>
    <w:p>
      <w:pPr>
        <w:ind w:left="840" w:firstLine="422"/>
        <w:spacing w:after="120" w:line="300" w:lineRule="auto"/>
        <w:tabs>
          <w:tab w:val="left" w:pos="840" w:leader="none"/>
        </w:tabs>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firstLine="420"/>
        <w:spacing w:line="360" w:lineRule="auto"/>
        <w:rPr>
          <w:rFonts w:ascii="Times New Roman" w:cs="宋体"/>
          <w:b w:val="0"/>
          <w:color w:val="000000" w:themeColor="text1"/>
          <w:position w:val="0"/>
          <w:szCs w:val="21"/>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注：此表的投标总价应包括为完成本项目发生的所有费用，采购文件中另有规定的除外。</w:t>
      </w:r>
      <w:r/>
    </w:p>
    <w:p>
      <w:pPr>
        <w:ind w:firstLine="422"/>
        <w:spacing w:after="120" w:line="300" w:lineRule="auto"/>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firstLine="420"/>
        <w:spacing w:line="400" w:lineRule="exact"/>
        <w:rPr>
          <w:b w:val="0"/>
          <w:color w:val="000000" w:themeColor="text1"/>
          <w:position w:val="0"/>
          <w:szCs w:val="24"/>
          <w14:textFill>
            <w14:solidFill>
              <w14:schemeClr w14:val="tx1"/>
            </w14:solidFill>
          </w14:textFill>
        </w:rPr>
      </w:pPr>
      <w:r>
        <w:rPr>
          <w:rFonts w:hAnsi="宋体"/>
          <w:b w:val="0"/>
          <w:color w:val="000000" w:themeColor="text1"/>
          <w:position w:val="0"/>
          <w:szCs w:val="24"/>
          <w14:textFill>
            <w14:solidFill>
              <w14:schemeClr w14:val="tx1"/>
            </w14:solidFill>
          </w14:textFill>
        </w:rPr>
        <w:br w:type="page" w:clear="all"/>
      </w:r>
      <w:r/>
    </w:p>
    <w:p>
      <w:pPr>
        <w:ind w:firstLine="420"/>
        <w:spacing w:line="400" w:lineRule="exact"/>
        <w:rPr>
          <w:b w:val="0"/>
          <w:color w:val="000000" w:themeColor="text1"/>
          <w:position w:val="0"/>
          <w:szCs w:val="24"/>
          <w14:textFill>
            <w14:solidFill>
              <w14:schemeClr w14:val="tx1"/>
            </w14:solidFill>
          </w14:textFill>
        </w:rPr>
      </w:pPr>
      <w:r/>
      <w:bookmarkStart w:id="224" w:name="OLE_LINK30"/>
      <w:r>
        <w:rPr>
          <w:rFonts w:hint="eastAsia"/>
          <w:b w:val="0"/>
          <w:color w:val="000000" w:themeColor="text1"/>
          <w:position w:val="0"/>
          <w:szCs w:val="24"/>
          <w14:textFill>
            <w14:solidFill>
              <w14:schemeClr w14:val="tx1"/>
            </w14:solidFill>
          </w14:textFill>
        </w:rPr>
        <w:t xml:space="preserve">格式三：项目需求偏离表</w:t>
      </w:r>
      <w:r/>
    </w:p>
    <w:p>
      <w:pPr>
        <w:ind w:firstLine="420"/>
        <w:spacing w:line="400" w:lineRule="exact"/>
        <w:rPr>
          <w:rFonts w:ascii="Times New Roman"/>
          <w:b w:val="0"/>
          <w:bCs/>
          <w:color w:val="000000" w:themeColor="text1"/>
          <w:position w:val="0"/>
          <w:szCs w:val="24"/>
          <w14:textFill>
            <w14:solidFill>
              <w14:schemeClr w14:val="tx1"/>
            </w14:solidFill>
          </w14:textFill>
        </w:rPr>
      </w:pPr>
      <w:r>
        <w:rPr>
          <w:rFonts w:hint="eastAsia" w:ascii="Times New Roman"/>
          <w:b w:val="0"/>
          <w:bCs/>
          <w:color w:val="000000" w:themeColor="text1"/>
          <w:position w:val="0"/>
          <w:szCs w:val="24"/>
          <w14:textFill>
            <w14:solidFill>
              <w14:schemeClr w14:val="tx1"/>
            </w14:solidFill>
          </w14:textFill>
        </w:rPr>
        <w:t xml:space="preserve">项目编号：</w:t>
      </w:r>
      <w:r/>
    </w:p>
    <w:p>
      <w:pPr>
        <w:ind w:firstLine="420"/>
        <w:spacing w:line="400" w:lineRule="exact"/>
        <w:rPr>
          <w:rFonts w:ascii="Times New Roman"/>
          <w:b w:val="0"/>
          <w:bCs/>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采购代理编号：  包号：</w:t>
      </w:r>
      <w:r/>
    </w:p>
    <w:p>
      <w:pPr>
        <w:ind w:firstLine="422"/>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bl>
      <w:tblPr>
        <w:tblStyle w:val="871"/>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序号</w:t>
            </w:r>
            <w:r/>
          </w:p>
        </w:tc>
        <w:tc>
          <w:tcPr>
            <w:tcW w:w="2287" w:type="dxa"/>
            <w:vAlign w:val="center"/>
            <w:textDirection w:val="lrTb"/>
            <w:noWrap w:val="false"/>
          </w:tcPr>
          <w:p>
            <w:pPr>
              <w:jc w:val="center"/>
              <w:spacing w:line="420" w:lineRule="exact"/>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招标文件的项目需求条款</w:t>
            </w:r>
            <w:r/>
          </w:p>
        </w:tc>
        <w:tc>
          <w:tcPr>
            <w:tcW w:w="2142" w:type="dxa"/>
            <w:vAlign w:val="center"/>
            <w:textDirection w:val="lrTb"/>
            <w:noWrap w:val="false"/>
          </w:tcPr>
          <w:p>
            <w:pPr>
              <w:jc w:val="center"/>
              <w:spacing w:line="420" w:lineRule="exact"/>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投标文件的项目需求条款</w:t>
            </w:r>
            <w:r/>
          </w:p>
        </w:tc>
        <w:tc>
          <w:tcPr>
            <w:tcW w:w="1429" w:type="dxa"/>
            <w:vAlign w:val="center"/>
            <w:textDirection w:val="lrTb"/>
            <w:noWrap w:val="false"/>
          </w:tcPr>
          <w:p>
            <w:pPr>
              <w:jc w:val="center"/>
              <w:spacing w:line="420" w:lineRule="exact"/>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响应</w:t>
            </w:r>
            <w:r>
              <w:rPr>
                <w:rFonts w:ascii="Times New Roman"/>
                <w:b w:val="0"/>
                <w:color w:val="000000" w:themeColor="text1"/>
                <w:position w:val="0"/>
                <w:szCs w:val="24"/>
                <w14:textFill>
                  <w14:solidFill>
                    <w14:schemeClr w14:val="tx1"/>
                  </w14:solidFill>
                </w14:textFill>
              </w:rPr>
              <w:t xml:space="preserve">/</w:t>
            </w:r>
            <w:r>
              <w:rPr>
                <w:rFonts w:hint="eastAsia" w:ascii="Times New Roman"/>
                <w:b w:val="0"/>
                <w:color w:val="000000" w:themeColor="text1"/>
                <w:position w:val="0"/>
                <w:szCs w:val="24"/>
                <w14:textFill>
                  <w14:solidFill>
                    <w14:schemeClr w14:val="tx1"/>
                  </w14:solidFill>
                </w14:textFill>
              </w:rPr>
              <w:t xml:space="preserve">偏离</w:t>
            </w:r>
            <w:r/>
          </w:p>
        </w:tc>
        <w:tc>
          <w:tcPr>
            <w:tcW w:w="1560" w:type="dxa"/>
            <w:vAlign w:val="center"/>
            <w:textDirection w:val="lrTb"/>
            <w:noWrap w:val="false"/>
          </w:tcPr>
          <w:p>
            <w:pPr>
              <w:jc w:val="center"/>
              <w:spacing w:line="420" w:lineRule="exact"/>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说明</w:t>
            </w:r>
            <w:r/>
          </w:p>
        </w:tc>
      </w:tr>
      <w:tr>
        <w:trPr>
          <w:jc w:val="center"/>
          <w:trHeight w:val="842"/>
        </w:trPr>
        <w:tc>
          <w:tcPr>
            <w:tcW w:w="799" w:type="dxa"/>
            <w:textDirection w:val="lrTb"/>
            <w:noWrap w:val="false"/>
          </w:tcPr>
          <w:p>
            <w:pPr>
              <w:ind w:firstLine="422"/>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2287" w:type="dxa"/>
            <w:textDirection w:val="lrTb"/>
            <w:noWrap w:val="false"/>
          </w:tcPr>
          <w:p>
            <w:pPr>
              <w:ind w:firstLine="422"/>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2142" w:type="dxa"/>
            <w:textDirection w:val="lrTb"/>
            <w:noWrap w:val="false"/>
          </w:tcPr>
          <w:p>
            <w:pPr>
              <w:ind w:firstLine="422"/>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429" w:type="dxa"/>
            <w:textDirection w:val="lrTb"/>
            <w:noWrap w:val="false"/>
          </w:tcPr>
          <w:p>
            <w:pPr>
              <w:ind w:firstLine="422"/>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560" w:type="dxa"/>
            <w:textDirection w:val="lrTb"/>
            <w:noWrap w:val="false"/>
          </w:tcPr>
          <w:p>
            <w:pPr>
              <w:ind w:firstLine="422"/>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r>
      <w:tr>
        <w:trPr>
          <w:jc w:val="center"/>
          <w:trHeight w:val="842"/>
        </w:trPr>
        <w:tc>
          <w:tcPr>
            <w:tcW w:w="799" w:type="dxa"/>
            <w:textDirection w:val="lrTb"/>
            <w:noWrap w:val="false"/>
          </w:tcPr>
          <w:p>
            <w:pPr>
              <w:ind w:firstLine="422"/>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2287" w:type="dxa"/>
            <w:textDirection w:val="lrTb"/>
            <w:noWrap w:val="false"/>
          </w:tcPr>
          <w:p>
            <w:pPr>
              <w:ind w:firstLine="422"/>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2142" w:type="dxa"/>
            <w:textDirection w:val="lrTb"/>
            <w:noWrap w:val="false"/>
          </w:tcPr>
          <w:p>
            <w:pPr>
              <w:ind w:firstLine="422"/>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429" w:type="dxa"/>
            <w:textDirection w:val="lrTb"/>
            <w:noWrap w:val="false"/>
          </w:tcPr>
          <w:p>
            <w:pPr>
              <w:ind w:firstLine="422"/>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560" w:type="dxa"/>
            <w:textDirection w:val="lrTb"/>
            <w:noWrap w:val="false"/>
          </w:tcPr>
          <w:p>
            <w:pPr>
              <w:ind w:firstLine="422"/>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r>
      <w:tr>
        <w:trPr>
          <w:jc w:val="center"/>
          <w:trHeight w:val="842"/>
        </w:trPr>
        <w:tc>
          <w:tcPr>
            <w:tcW w:w="799" w:type="dxa"/>
            <w:textDirection w:val="lrTb"/>
            <w:noWrap w:val="false"/>
          </w:tcPr>
          <w:p>
            <w:pPr>
              <w:ind w:firstLine="422"/>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2287" w:type="dxa"/>
            <w:textDirection w:val="lrTb"/>
            <w:noWrap w:val="false"/>
          </w:tcPr>
          <w:p>
            <w:pPr>
              <w:ind w:firstLine="422"/>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2142" w:type="dxa"/>
            <w:textDirection w:val="lrTb"/>
            <w:noWrap w:val="false"/>
          </w:tcPr>
          <w:p>
            <w:pPr>
              <w:ind w:firstLine="422"/>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429" w:type="dxa"/>
            <w:textDirection w:val="lrTb"/>
            <w:noWrap w:val="false"/>
          </w:tcPr>
          <w:p>
            <w:pPr>
              <w:ind w:firstLine="422"/>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560" w:type="dxa"/>
            <w:textDirection w:val="lrTb"/>
            <w:noWrap w:val="false"/>
          </w:tcPr>
          <w:p>
            <w:pPr>
              <w:ind w:firstLine="422"/>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r>
      <w:tr>
        <w:trPr>
          <w:jc w:val="center"/>
          <w:trHeight w:val="842"/>
        </w:trPr>
        <w:tc>
          <w:tcPr>
            <w:tcW w:w="799" w:type="dxa"/>
            <w:textDirection w:val="lrTb"/>
            <w:noWrap w:val="false"/>
          </w:tcPr>
          <w:p>
            <w:pPr>
              <w:ind w:firstLine="422"/>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2287" w:type="dxa"/>
            <w:textDirection w:val="lrTb"/>
            <w:noWrap w:val="false"/>
          </w:tcPr>
          <w:p>
            <w:pPr>
              <w:ind w:firstLine="422"/>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2142" w:type="dxa"/>
            <w:textDirection w:val="lrTb"/>
            <w:noWrap w:val="false"/>
          </w:tcPr>
          <w:p>
            <w:pPr>
              <w:ind w:firstLine="422"/>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429" w:type="dxa"/>
            <w:textDirection w:val="lrTb"/>
            <w:noWrap w:val="false"/>
          </w:tcPr>
          <w:p>
            <w:pPr>
              <w:ind w:firstLine="422"/>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560" w:type="dxa"/>
            <w:textDirection w:val="lrTb"/>
            <w:noWrap w:val="false"/>
          </w:tcPr>
          <w:p>
            <w:pPr>
              <w:ind w:firstLine="422"/>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r>
      <w:tr>
        <w:trPr>
          <w:jc w:val="center"/>
          <w:trHeight w:val="842"/>
        </w:trPr>
        <w:tc>
          <w:tcPr>
            <w:tcW w:w="799" w:type="dxa"/>
            <w:textDirection w:val="lrTb"/>
            <w:noWrap w:val="false"/>
          </w:tcPr>
          <w:p>
            <w:pPr>
              <w:ind w:firstLine="422"/>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2287" w:type="dxa"/>
            <w:textDirection w:val="lrTb"/>
            <w:noWrap w:val="false"/>
          </w:tcPr>
          <w:p>
            <w:pPr>
              <w:ind w:firstLine="422"/>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2142" w:type="dxa"/>
            <w:textDirection w:val="lrTb"/>
            <w:noWrap w:val="false"/>
          </w:tcPr>
          <w:p>
            <w:pPr>
              <w:ind w:firstLine="422"/>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429" w:type="dxa"/>
            <w:textDirection w:val="lrTb"/>
            <w:noWrap w:val="false"/>
          </w:tcPr>
          <w:p>
            <w:pPr>
              <w:ind w:firstLine="422"/>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560" w:type="dxa"/>
            <w:textDirection w:val="lrTb"/>
            <w:noWrap w:val="false"/>
          </w:tcPr>
          <w:p>
            <w:pPr>
              <w:ind w:firstLine="422"/>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r>
      <w:tr>
        <w:trPr>
          <w:jc w:val="center"/>
          <w:trHeight w:val="842"/>
        </w:trPr>
        <w:tc>
          <w:tcPr>
            <w:tcW w:w="799" w:type="dxa"/>
            <w:textDirection w:val="lrTb"/>
            <w:noWrap w:val="false"/>
          </w:tcPr>
          <w:p>
            <w:pPr>
              <w:ind w:firstLine="422"/>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2287" w:type="dxa"/>
            <w:textDirection w:val="lrTb"/>
            <w:noWrap w:val="false"/>
          </w:tcPr>
          <w:p>
            <w:pPr>
              <w:ind w:firstLine="422"/>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2142" w:type="dxa"/>
            <w:textDirection w:val="lrTb"/>
            <w:noWrap w:val="false"/>
          </w:tcPr>
          <w:p>
            <w:pPr>
              <w:ind w:firstLine="422"/>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429" w:type="dxa"/>
            <w:textDirection w:val="lrTb"/>
            <w:noWrap w:val="false"/>
          </w:tcPr>
          <w:p>
            <w:pPr>
              <w:ind w:firstLine="422"/>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560" w:type="dxa"/>
            <w:textDirection w:val="lrTb"/>
            <w:noWrap w:val="false"/>
          </w:tcPr>
          <w:p>
            <w:pPr>
              <w:ind w:firstLine="422"/>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r>
      <w:tr>
        <w:trPr>
          <w:jc w:val="center"/>
          <w:trHeight w:val="858"/>
        </w:trPr>
        <w:tc>
          <w:tcPr>
            <w:tcW w:w="799" w:type="dxa"/>
            <w:textDirection w:val="lrTb"/>
            <w:noWrap w:val="false"/>
          </w:tcPr>
          <w:p>
            <w:pPr>
              <w:ind w:firstLine="422"/>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2287" w:type="dxa"/>
            <w:textDirection w:val="lrTb"/>
            <w:noWrap w:val="false"/>
          </w:tcPr>
          <w:p>
            <w:pPr>
              <w:ind w:firstLine="422"/>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2142" w:type="dxa"/>
            <w:textDirection w:val="lrTb"/>
            <w:noWrap w:val="false"/>
          </w:tcPr>
          <w:p>
            <w:pPr>
              <w:ind w:firstLine="422"/>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429" w:type="dxa"/>
            <w:textDirection w:val="lrTb"/>
            <w:noWrap w:val="false"/>
          </w:tcPr>
          <w:p>
            <w:pPr>
              <w:ind w:firstLine="422"/>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560" w:type="dxa"/>
            <w:textDirection w:val="lrTb"/>
            <w:noWrap w:val="false"/>
          </w:tcPr>
          <w:p>
            <w:pPr>
              <w:ind w:firstLine="422"/>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r>
    </w:tbl>
    <w:p>
      <w:pPr>
        <w:ind w:firstLine="422"/>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right="-5" w:firstLine="4320"/>
        <w:jc w:val="left"/>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供应商名称（盖章）：</w:t>
      </w:r>
      <w:r>
        <w:rPr>
          <w:rFonts w:hint="eastAsia" w:ascii="Times New Roman" w:eastAsia="黑体"/>
          <w:color w:val="000000" w:themeColor="text1"/>
          <w:position w:val="0"/>
          <w:sz w:val="21"/>
          <w:szCs w:val="24"/>
          <w:u w:val="single"/>
          <w14:textFill>
            <w14:solidFill>
              <w14:schemeClr w14:val="tx1"/>
            </w14:solidFill>
          </w14:textFill>
        </w:rPr>
        <w:t xml:space="preserve">                 </w:t>
      </w:r>
      <w:r/>
    </w:p>
    <w:p>
      <w:pPr>
        <w:ind w:firstLine="4320"/>
        <w:spacing w:line="500" w:lineRule="exact"/>
        <w:rPr>
          <w:b w:val="0"/>
          <w:color w:val="000000" w:themeColor="text1"/>
          <w:position w:val="0"/>
          <w:szCs w:val="24"/>
          <w:u w:val="single"/>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供应商代表（签字）：</w:t>
      </w:r>
      <w:r>
        <w:rPr>
          <w:rFonts w:hint="eastAsia"/>
          <w:b w:val="0"/>
          <w:color w:val="000000" w:themeColor="text1"/>
          <w:position w:val="0"/>
          <w:szCs w:val="24"/>
          <w:u w:val="single"/>
          <w14:textFill>
            <w14:solidFill>
              <w14:schemeClr w14:val="tx1"/>
            </w14:solidFill>
          </w14:textFill>
        </w:rPr>
        <w:t xml:space="preserve">            </w:t>
      </w:r>
      <w:r>
        <w:rPr>
          <w:b w:val="0"/>
          <w:color w:val="000000" w:themeColor="text1"/>
          <w:position w:val="0"/>
          <w:szCs w:val="24"/>
          <w:u w:val="single"/>
          <w14:textFill>
            <w14:solidFill>
              <w14:schemeClr w14:val="tx1"/>
            </w14:solidFill>
          </w14:textFill>
        </w:rPr>
        <w:t xml:space="preserve">  </w:t>
      </w:r>
      <w:r>
        <w:rPr>
          <w:rFonts w:hint="eastAsia"/>
          <w:b w:val="0"/>
          <w:color w:val="000000" w:themeColor="text1"/>
          <w:position w:val="0"/>
          <w:szCs w:val="24"/>
          <w:u w:val="single"/>
          <w14:textFill>
            <w14:solidFill>
              <w14:schemeClr w14:val="tx1"/>
            </w14:solidFill>
          </w14:textFill>
        </w:rPr>
        <w:t xml:space="preserve"> </w:t>
      </w:r>
      <w:r/>
    </w:p>
    <w:p>
      <w:pPr>
        <w:ind w:firstLine="420"/>
        <w:jc w:val="center"/>
        <w:spacing w:line="500" w:lineRule="exact"/>
        <w:rPr>
          <w:rFonts w:ascii="Times New Roman" w:eastAsia="黑体"/>
          <w:color w:val="000000" w:themeColor="text1"/>
          <w:position w:val="0"/>
          <w:sz w:val="21"/>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                                               </w:t>
      </w:r>
      <w:r>
        <w:rPr>
          <w:rFonts w:hint="eastAsia"/>
          <w:b w:val="0"/>
          <w:color w:val="000000" w:themeColor="text1"/>
          <w:position w:val="0"/>
          <w:szCs w:val="24"/>
          <w14:textFill>
            <w14:solidFill>
              <w14:schemeClr w14:val="tx1"/>
            </w14:solidFill>
          </w14:textFill>
        </w:rPr>
        <w:tab/>
      </w:r>
      <w:r>
        <w:rPr>
          <w:rFonts w:hint="eastAsia"/>
          <w:b w:val="0"/>
          <w:color w:val="000000" w:themeColor="text1"/>
          <w:position w:val="0"/>
          <w:szCs w:val="24"/>
          <w14:textFill>
            <w14:solidFill>
              <w14:schemeClr w14:val="tx1"/>
            </w14:solidFill>
          </w14:textFill>
        </w:rPr>
        <w:t xml:space="preserve">日期： </w:t>
      </w:r>
      <w:r/>
    </w:p>
    <w:p>
      <w:pPr>
        <w:ind w:left="420" w:firstLine="422"/>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p>
      <w:pPr>
        <w:ind w:left="240" w:firstLine="420"/>
        <w:spacing w:line="500" w:lineRule="exact"/>
        <w:rPr>
          <w:rFonts w:ascii="Times New Roman"/>
          <w:b w:val="0"/>
          <w:color w:val="000000" w:themeColor="text1"/>
          <w:position w:val="0"/>
          <w:szCs w:val="24"/>
          <w14:textFill>
            <w14:solidFill>
              <w14:schemeClr w14:val="tx1"/>
            </w14:solidFill>
          </w14:textFill>
        </w:rPr>
      </w:pPr>
      <w:r>
        <w:rPr>
          <w:rFonts w:hint="eastAsia" w:ascii="Times New Roman"/>
          <w:b w:val="0"/>
          <w:bCs/>
          <w:color w:val="000000" w:themeColor="text1"/>
          <w:position w:val="0"/>
          <w:szCs w:val="24"/>
          <w14:textFill>
            <w14:solidFill>
              <w14:schemeClr w14:val="tx1"/>
            </w14:solidFill>
          </w14:textFill>
        </w:rPr>
        <w:t xml:space="preserve">注：</w:t>
      </w:r>
      <w:r>
        <w:rPr>
          <w:rFonts w:hAnsi="宋体" w:cs="宋体"/>
          <w:b w:val="0"/>
          <w:bCs/>
          <w:color w:val="000000" w:themeColor="text1"/>
          <w:position w:val="0"/>
          <w:szCs w:val="24"/>
          <w14:textFill>
            <w14:solidFill>
              <w14:schemeClr w14:val="tx1"/>
            </w14:solidFill>
          </w14:textFill>
        </w:rPr>
        <w:t xml:space="preserve">1.</w:t>
      </w:r>
      <w:r>
        <w:rPr>
          <w:rFonts w:hint="eastAsia" w:ascii="Times New Roman"/>
          <w:b w:val="0"/>
          <w:bCs/>
          <w:color w:val="000000" w:themeColor="text1"/>
          <w:position w:val="0"/>
          <w:szCs w:val="24"/>
          <w14:textFill>
            <w14:solidFill>
              <w14:schemeClr w14:val="tx1"/>
            </w14:solidFill>
          </w14:textFill>
        </w:rPr>
        <w:t xml:space="preserve">投标人须对照招标文件第四章项目需求中所列项目需求，逐条说明所提供服务已对招标文件的项目需求做出了实质性的响应，并申明与项目需求条文的偏差和例外。特别对有具体参数要求的指标，投标人必须根据自身情况提供具体响应参数值，</w:t>
      </w:r>
      <w:r>
        <w:rPr>
          <w:rFonts w:hint="eastAsia" w:ascii="Times New Roman"/>
          <w:b w:val="0"/>
          <w:color w:val="000000" w:themeColor="text1"/>
          <w:position w:val="0"/>
          <w:szCs w:val="24"/>
          <w14:textFill>
            <w14:solidFill>
              <w14:schemeClr w14:val="tx1"/>
            </w14:solidFill>
          </w14:textFill>
        </w:rPr>
        <w:t xml:space="preserve">而不应以“全部符合”等字样来响应，否则将承担其投标被否决的风险。</w:t>
      </w:r>
      <w:r/>
    </w:p>
    <w:p>
      <w:pPr>
        <w:ind w:left="240" w:firstLine="480"/>
        <w:spacing w:line="500" w:lineRule="exact"/>
        <w:rPr>
          <w:b w:val="0"/>
          <w:color w:val="000000" w:themeColor="text1"/>
          <w:position w:val="0"/>
          <w:szCs w:val="24"/>
          <w14:textFill>
            <w14:solidFill>
              <w14:schemeClr w14:val="tx1"/>
            </w14:solidFill>
          </w14:textFill>
        </w:rPr>
      </w:pPr>
      <w:r>
        <w:rPr>
          <w:rFonts w:ascii="Times New Roman"/>
          <w:b w:val="0"/>
          <w:bCs/>
          <w:color w:val="000000" w:themeColor="text1"/>
          <w:position w:val="0"/>
          <w:szCs w:val="24"/>
          <w14:textFill>
            <w14:solidFill>
              <w14:schemeClr w14:val="tx1"/>
            </w14:solidFill>
          </w14:textFill>
        </w:rPr>
        <w:t xml:space="preserve">2.</w:t>
      </w:r>
      <w:r>
        <w:rPr>
          <w:rFonts w:hint="eastAsia" w:ascii="Times New Roman"/>
          <w:b w:val="0"/>
          <w:bCs/>
          <w:color w:val="000000" w:themeColor="text1"/>
          <w:position w:val="0"/>
          <w:szCs w:val="24"/>
          <w14:textFill>
            <w14:solidFill>
              <w14:schemeClr w14:val="tx1"/>
            </w14:solidFill>
          </w14:textFill>
        </w:rPr>
        <w:t xml:space="preserve">项目需求均为“★指标”，有任意一项负偏离将导致投标被否决。</w:t>
      </w:r>
      <w:r/>
    </w:p>
    <w:p>
      <w:pPr>
        <w:ind w:firstLine="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格式四：保障方案</w:t>
      </w:r>
      <w:r/>
    </w:p>
    <w:tbl>
      <w:tblPr>
        <w:tblStyle w:val="131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90"/>
        <w:gridCol w:w="5806"/>
      </w:tblGrid>
      <w:tr>
        <w:trPr>
          <w:jc w:val="center"/>
          <w:trHeight w:val="495"/>
        </w:trPr>
        <w:tc>
          <w:tcPr>
            <w:tcW w:w="1501" w:type="pct"/>
            <w:vAlign w:val="center"/>
            <w:textDirection w:val="lrTb"/>
            <w:noWrap w:val="false"/>
          </w:tcPr>
          <w:p>
            <w:pPr>
              <w:jc w:val="center"/>
              <w:spacing w:line="360" w:lineRule="auto"/>
              <w:widowControl/>
              <w:rPr>
                <w:rFonts w:hint="eastAsia" w:hAnsi="宋体" w:cs="宋体"/>
                <w:color w:val="000000" w:themeColor="text1"/>
                <w:position w:val="0"/>
                <w:szCs w:val="24"/>
                <w14:textFill>
                  <w14:solidFill>
                    <w14:schemeClr w14:val="tx1"/>
                  </w14:solidFill>
                </w14:textFill>
              </w:rPr>
            </w:pPr>
            <w:r>
              <w:rPr>
                <w:rFonts w:hint="eastAsia" w:hAnsi="宋体" w:cs="宋体"/>
                <w:color w:val="000000" w:themeColor="text1"/>
                <w:position w:val="0"/>
                <w:szCs w:val="24"/>
                <w14:textFill>
                  <w14:solidFill>
                    <w14:schemeClr w14:val="tx1"/>
                  </w14:solidFill>
                </w14:textFill>
              </w:rPr>
              <w:t xml:space="preserve">项目</w:t>
            </w:r>
            <w:r/>
          </w:p>
        </w:tc>
        <w:tc>
          <w:tcPr>
            <w:tcW w:w="3499" w:type="pct"/>
            <w:vAlign w:val="center"/>
            <w:textDirection w:val="lrTb"/>
            <w:noWrap w:val="false"/>
          </w:tcPr>
          <w:p>
            <w:pPr>
              <w:jc w:val="center"/>
              <w:spacing w:line="360" w:lineRule="auto"/>
              <w:widowControl/>
              <w:rPr>
                <w:rFonts w:hint="eastAsia" w:hAnsi="宋体" w:cs="宋体"/>
                <w:color w:val="000000" w:themeColor="text1"/>
                <w:position w:val="0"/>
                <w:szCs w:val="24"/>
                <w14:textFill>
                  <w14:solidFill>
                    <w14:schemeClr w14:val="tx1"/>
                  </w14:solidFill>
                </w14:textFill>
              </w:rPr>
            </w:pPr>
            <w:r>
              <w:rPr>
                <w:rFonts w:hint="eastAsia" w:hAnsi="宋体" w:cs="宋体"/>
                <w:color w:val="000000" w:themeColor="text1"/>
                <w:position w:val="0"/>
                <w:szCs w:val="24"/>
                <w14:textFill>
                  <w14:solidFill>
                    <w14:schemeClr w14:val="tx1"/>
                  </w14:solidFill>
                </w14:textFill>
              </w:rPr>
              <w:t xml:space="preserve">赔偿限额</w:t>
            </w:r>
            <w:r/>
          </w:p>
        </w:tc>
      </w:tr>
      <w:tr>
        <w:trPr>
          <w:jc w:val="center"/>
          <w:trHeight w:val="511"/>
        </w:trPr>
        <w:tc>
          <w:tcPr>
            <w:tcW w:w="1501" w:type="pct"/>
            <w:vAlign w:val="center"/>
            <w:textDirection w:val="lrTb"/>
            <w:noWrap w:val="false"/>
          </w:tcPr>
          <w:p>
            <w:pPr>
              <w:spacing w:line="360" w:lineRule="auto"/>
              <w:widowControl/>
              <w:rPr>
                <w:rFonts w:hint="eastAsia" w:hAnsi="宋体" w:cs="宋体"/>
                <w:b w:val="0"/>
                <w:bCs/>
                <w:color w:val="000000" w:themeColor="text1"/>
                <w:position w:val="0"/>
                <w:szCs w:val="24"/>
                <w14:textFill>
                  <w14:solidFill>
                    <w14:schemeClr w14:val="tx1"/>
                  </w14:solidFill>
                </w14:textFill>
              </w:rPr>
            </w:pPr>
            <w:r>
              <w:rPr>
                <w:rFonts w:hint="eastAsia" w:hAnsi="宋体" w:cs="宋体"/>
                <w:b w:val="0"/>
                <w:bCs/>
                <w:color w:val="000000" w:themeColor="text1"/>
                <w:position w:val="0"/>
                <w:szCs w:val="24"/>
                <w14:textFill>
                  <w14:solidFill>
                    <w14:schemeClr w14:val="tx1"/>
                  </w14:solidFill>
                </w14:textFill>
              </w:rPr>
              <w:t xml:space="preserve">年度累计赔偿限额</w:t>
            </w:r>
            <w:r/>
          </w:p>
        </w:tc>
        <w:tc>
          <w:tcPr>
            <w:tcW w:w="3499" w:type="pct"/>
            <w:vAlign w:val="center"/>
            <w:textDirection w:val="lrTb"/>
            <w:noWrap w:val="false"/>
          </w:tcPr>
          <w:p>
            <w:pPr>
              <w:jc w:val="left"/>
              <w:spacing w:line="360" w:lineRule="auto"/>
              <w:widowControl/>
              <w:rPr>
                <w:rFonts w:hint="eastAsia" w:hAnsi="宋体" w:cs="宋体"/>
                <w:b w:val="0"/>
                <w:bCs/>
                <w:color w:val="000000" w:themeColor="text1"/>
                <w:position w:val="0"/>
                <w:szCs w:val="24"/>
                <w14:textFill>
                  <w14:solidFill>
                    <w14:schemeClr w14:val="tx1"/>
                  </w14:solidFill>
                </w14:textFill>
              </w:rPr>
            </w:pPr>
            <w:r>
              <w:rPr>
                <w:rFonts w:hint="eastAsia" w:hAnsi="宋体" w:cs="宋体"/>
                <w:b w:val="0"/>
                <w:bCs/>
                <w:color w:val="000000" w:themeColor="text1"/>
                <w:position w:val="0"/>
                <w:szCs w:val="24"/>
                <w14:textFill>
                  <w14:solidFill>
                    <w14:schemeClr w14:val="tx1"/>
                  </w14:solidFill>
                </w14:textFill>
              </w:rPr>
              <w:t xml:space="preserve">保费的</w:t>
            </w:r>
            <w:r>
              <w:rPr>
                <w:rFonts w:hint="eastAsia" w:hAnsi="宋体" w:cs="宋体"/>
                <w:b w:val="0"/>
                <w:bCs/>
                <w:color w:val="000000" w:themeColor="text1"/>
                <w:position w:val="0"/>
                <w:szCs w:val="24"/>
                <w:u w:val="single"/>
                <w14:textFill>
                  <w14:solidFill>
                    <w14:schemeClr w14:val="tx1"/>
                  </w14:solidFill>
                </w14:textFill>
              </w:rPr>
              <w:t xml:space="preserve">     </w:t>
            </w:r>
            <w:r>
              <w:rPr>
                <w:rFonts w:hint="eastAsia" w:hAnsi="宋体" w:cs="宋体"/>
                <w:b w:val="0"/>
                <w:bCs/>
                <w:color w:val="000000" w:themeColor="text1"/>
                <w:position w:val="0"/>
                <w:szCs w:val="24"/>
                <w14:textFill>
                  <w14:solidFill>
                    <w14:schemeClr w14:val="tx1"/>
                  </w14:solidFill>
                </w14:textFill>
              </w:rPr>
              <w:t xml:space="preserve">%；</w:t>
            </w:r>
            <w:r/>
          </w:p>
        </w:tc>
      </w:tr>
      <w:tr>
        <w:trPr>
          <w:jc w:val="center"/>
          <w:trHeight w:val="671"/>
        </w:trPr>
        <w:tc>
          <w:tcPr>
            <w:tcW w:w="1501" w:type="pct"/>
            <w:vAlign w:val="center"/>
            <w:textDirection w:val="lrTb"/>
            <w:noWrap w:val="false"/>
          </w:tcPr>
          <w:p>
            <w:pPr>
              <w:spacing w:line="360" w:lineRule="auto"/>
              <w:widowControl/>
              <w:rPr>
                <w:rFonts w:hint="eastAsia" w:hAnsi="宋体" w:cs="宋体"/>
                <w:b w:val="0"/>
                <w:bCs/>
                <w:color w:val="000000" w:themeColor="text1"/>
                <w:position w:val="0"/>
                <w:szCs w:val="24"/>
                <w14:textFill>
                  <w14:solidFill>
                    <w14:schemeClr w14:val="tx1"/>
                  </w14:solidFill>
                </w14:textFill>
              </w:rPr>
            </w:pPr>
            <w:r>
              <w:rPr>
                <w:rFonts w:hint="eastAsia" w:hAnsi="宋体" w:cs="宋体"/>
                <w:b w:val="0"/>
                <w:bCs/>
                <w:color w:val="000000" w:themeColor="text1"/>
                <w:position w:val="0"/>
                <w:szCs w:val="24"/>
                <w14:textFill>
                  <w14:solidFill>
                    <w14:schemeClr w14:val="tx1"/>
                  </w14:solidFill>
                </w14:textFill>
              </w:rPr>
              <w:t xml:space="preserve">每人每次案件赔偿限额</w:t>
            </w:r>
            <w:r/>
          </w:p>
        </w:tc>
        <w:tc>
          <w:tcPr>
            <w:tcW w:w="3499" w:type="pct"/>
            <w:vAlign w:val="center"/>
            <w:textDirection w:val="lrTb"/>
            <w:noWrap w:val="false"/>
          </w:tcPr>
          <w:p>
            <w:pPr>
              <w:jc w:val="left"/>
              <w:spacing w:line="360" w:lineRule="auto"/>
              <w:widowControl/>
              <w:rPr>
                <w:rFonts w:hint="eastAsia" w:hAnsi="宋体" w:cs="宋体"/>
                <w:b w:val="0"/>
                <w:bCs/>
                <w:color w:val="000000" w:themeColor="text1"/>
                <w:position w:val="0"/>
                <w:szCs w:val="24"/>
                <w14:textFill>
                  <w14:solidFill>
                    <w14:schemeClr w14:val="tx1"/>
                  </w14:solidFill>
                </w14:textFill>
              </w:rPr>
            </w:pPr>
            <w:r>
              <w:rPr>
                <w:rFonts w:hint="eastAsia" w:hAnsi="宋体" w:cs="宋体"/>
                <w:b w:val="0"/>
                <w:bCs/>
                <w:color w:val="000000" w:themeColor="text1"/>
                <w:position w:val="0"/>
                <w:szCs w:val="24"/>
                <w14:textFill>
                  <w14:solidFill>
                    <w14:schemeClr w14:val="tx1"/>
                  </w14:solidFill>
                </w14:textFill>
              </w:rPr>
              <w:t xml:space="preserve">在招标文件约定的赔偿限额金额标准基础上，各档次赔偿限额金额增加%；</w:t>
            </w:r>
            <w:r/>
          </w:p>
          <w:p>
            <w:pPr>
              <w:jc w:val="left"/>
              <w:spacing w:line="360" w:lineRule="auto"/>
              <w:widowControl/>
              <w:rPr>
                <w:rFonts w:hint="eastAsia" w:hAnsi="宋体" w:cs="宋体"/>
                <w:b w:val="0"/>
                <w:bCs/>
                <w:color w:val="000000" w:themeColor="text1"/>
                <w:position w:val="0"/>
                <w:szCs w:val="24"/>
                <w14:textFill>
                  <w14:solidFill>
                    <w14:schemeClr w14:val="tx1"/>
                  </w14:solidFill>
                </w14:textFill>
              </w:rPr>
            </w:pPr>
            <w:r>
              <w:rPr>
                <w:rFonts w:hint="eastAsia" w:hAnsi="宋体" w:cs="宋体"/>
                <w:b w:val="0"/>
                <w:bCs/>
                <w:color w:val="000000" w:themeColor="text1"/>
                <w:position w:val="0"/>
                <w:szCs w:val="24"/>
                <w14:textFill>
                  <w14:solidFill>
                    <w14:schemeClr w14:val="tx1"/>
                  </w14:solidFill>
                </w14:textFill>
              </w:rPr>
              <w:t xml:space="preserve">即参保机构缴纳保费在20万元以下的，每次每人案件赔偿限额为</w:t>
            </w:r>
            <w:r>
              <w:rPr>
                <w:rFonts w:hint="eastAsia" w:hAnsi="宋体" w:cs="宋体"/>
                <w:b w:val="0"/>
                <w:bCs/>
                <w:color w:val="000000" w:themeColor="text1"/>
                <w:position w:val="0"/>
                <w:szCs w:val="24"/>
                <w:u w:val="single"/>
                <w14:textFill>
                  <w14:solidFill>
                    <w14:schemeClr w14:val="tx1"/>
                  </w14:solidFill>
                </w14:textFill>
              </w:rPr>
              <w:t xml:space="preserve">   </w:t>
            </w:r>
            <w:r>
              <w:rPr>
                <w:rFonts w:hint="eastAsia" w:hAnsi="宋体" w:cs="宋体"/>
                <w:b w:val="0"/>
                <w:bCs/>
                <w:color w:val="000000" w:themeColor="text1"/>
                <w:position w:val="0"/>
                <w:szCs w:val="24"/>
                <w14:textFill>
                  <w14:solidFill>
                    <w14:schemeClr w14:val="tx1"/>
                  </w14:solidFill>
                </w14:textFill>
              </w:rPr>
              <w:t xml:space="preserve">万元；参保机构缴纳保费在20万（含）-50（不含）万元的，每次每人案件赔偿限额为</w:t>
            </w:r>
            <w:r>
              <w:rPr>
                <w:rFonts w:hint="eastAsia" w:hAnsi="宋体" w:cs="宋体"/>
                <w:b w:val="0"/>
                <w:bCs/>
                <w:color w:val="000000" w:themeColor="text1"/>
                <w:position w:val="0"/>
                <w:szCs w:val="24"/>
                <w:u w:val="single"/>
                <w14:textFill>
                  <w14:solidFill>
                    <w14:schemeClr w14:val="tx1"/>
                  </w14:solidFill>
                </w14:textFill>
              </w:rPr>
              <w:t xml:space="preserve">   </w:t>
            </w:r>
            <w:r>
              <w:rPr>
                <w:rFonts w:hint="eastAsia" w:hAnsi="宋体" w:cs="宋体"/>
                <w:b w:val="0"/>
                <w:bCs/>
                <w:color w:val="000000" w:themeColor="text1"/>
                <w:position w:val="0"/>
                <w:szCs w:val="24"/>
                <w14:textFill>
                  <w14:solidFill>
                    <w14:schemeClr w14:val="tx1"/>
                  </w14:solidFill>
                </w14:textFill>
              </w:rPr>
              <w:t xml:space="preserve">万元；参保机构缴纳保费在50（含）-100（不含）万元以上的，每次每人案件赔偿限额为</w:t>
            </w:r>
            <w:r>
              <w:rPr>
                <w:rFonts w:hint="eastAsia" w:hAnsi="宋体" w:cs="宋体"/>
                <w:b w:val="0"/>
                <w:bCs/>
                <w:color w:val="000000" w:themeColor="text1"/>
                <w:position w:val="0"/>
                <w:szCs w:val="24"/>
                <w:u w:val="single"/>
                <w14:textFill>
                  <w14:solidFill>
                    <w14:schemeClr w14:val="tx1"/>
                  </w14:solidFill>
                </w14:textFill>
              </w:rPr>
              <w:t xml:space="preserve">   </w:t>
            </w:r>
            <w:r>
              <w:rPr>
                <w:rFonts w:hint="eastAsia" w:hAnsi="宋体" w:cs="宋体"/>
                <w:b w:val="0"/>
                <w:bCs/>
                <w:color w:val="000000" w:themeColor="text1"/>
                <w:position w:val="0"/>
                <w:szCs w:val="24"/>
                <w14:textFill>
                  <w14:solidFill>
                    <w14:schemeClr w14:val="tx1"/>
                  </w14:solidFill>
                </w14:textFill>
              </w:rPr>
              <w:t xml:space="preserve">万元；参保机构缴纳保费在100万元及100万以上的，</w:t>
            </w:r>
            <w:bookmarkStart w:id="225" w:name="OLE_LINK17"/>
            <w:r>
              <w:rPr>
                <w:rFonts w:hint="eastAsia" w:hAnsi="宋体" w:cs="宋体"/>
                <w:b w:val="0"/>
                <w:bCs/>
                <w:color w:val="000000" w:themeColor="text1"/>
                <w:position w:val="0"/>
                <w:szCs w:val="24"/>
                <w14:textFill>
                  <w14:solidFill>
                    <w14:schemeClr w14:val="tx1"/>
                  </w14:solidFill>
                </w14:textFill>
              </w:rPr>
              <w:t xml:space="preserve">每次每人案件赔偿限额为</w:t>
            </w:r>
            <w:r>
              <w:rPr>
                <w:rFonts w:hint="eastAsia" w:hAnsi="宋体" w:cs="宋体"/>
                <w:b w:val="0"/>
                <w:bCs/>
                <w:color w:val="000000" w:themeColor="text1"/>
                <w:position w:val="0"/>
                <w:szCs w:val="24"/>
                <w:u w:val="single"/>
                <w14:textFill>
                  <w14:solidFill>
                    <w14:schemeClr w14:val="tx1"/>
                  </w14:solidFill>
                </w14:textFill>
              </w:rPr>
              <w:t xml:space="preserve">   </w:t>
            </w:r>
            <w:r>
              <w:rPr>
                <w:rFonts w:hint="eastAsia" w:hAnsi="宋体" w:cs="宋体"/>
                <w:b w:val="0"/>
                <w:bCs/>
                <w:color w:val="000000" w:themeColor="text1"/>
                <w:position w:val="0"/>
                <w:szCs w:val="24"/>
                <w14:textFill>
                  <w14:solidFill>
                    <w14:schemeClr w14:val="tx1"/>
                  </w14:solidFill>
                </w14:textFill>
              </w:rPr>
              <w:t xml:space="preserve">万元</w:t>
            </w:r>
            <w:bookmarkEnd w:id="225"/>
            <w:r>
              <w:rPr>
                <w:rFonts w:hint="eastAsia" w:hAnsi="宋体" w:cs="宋体"/>
                <w:b w:val="0"/>
                <w:bCs/>
                <w:color w:val="000000" w:themeColor="text1"/>
                <w:position w:val="0"/>
                <w:szCs w:val="24"/>
                <w14:textFill>
                  <w14:solidFill>
                    <w14:schemeClr w14:val="tx1"/>
                  </w14:solidFill>
                </w14:textFill>
              </w:rPr>
              <w:t xml:space="preserve">；参保机构缴纳保费在300万元及300万以上的，每次每人案件赔偿限额为</w:t>
            </w:r>
            <w:r>
              <w:rPr>
                <w:rFonts w:hint="eastAsia" w:hAnsi="宋体" w:cs="宋体"/>
                <w:b w:val="0"/>
                <w:bCs/>
                <w:color w:val="000000" w:themeColor="text1"/>
                <w:position w:val="0"/>
                <w:szCs w:val="24"/>
                <w:u w:val="single"/>
                <w14:textFill>
                  <w14:solidFill>
                    <w14:schemeClr w14:val="tx1"/>
                  </w14:solidFill>
                </w14:textFill>
              </w:rPr>
              <w:t xml:space="preserve">   </w:t>
            </w:r>
            <w:r>
              <w:rPr>
                <w:rFonts w:hint="eastAsia" w:hAnsi="宋体" w:cs="宋体"/>
                <w:b w:val="0"/>
                <w:bCs/>
                <w:color w:val="000000" w:themeColor="text1"/>
                <w:position w:val="0"/>
                <w:szCs w:val="24"/>
                <w14:textFill>
                  <w14:solidFill>
                    <w14:schemeClr w14:val="tx1"/>
                  </w14:solidFill>
                </w14:textFill>
              </w:rPr>
              <w:t xml:space="preserve">万元。</w:t>
            </w:r>
            <w:r/>
          </w:p>
        </w:tc>
      </w:tr>
      <w:tr>
        <w:trPr>
          <w:jc w:val="center"/>
          <w:trHeight w:val="461"/>
        </w:trPr>
        <w:tc>
          <w:tcPr>
            <w:tcW w:w="1501" w:type="pct"/>
            <w:vAlign w:val="center"/>
            <w:textDirection w:val="lrTb"/>
            <w:noWrap w:val="false"/>
          </w:tcPr>
          <w:p>
            <w:pPr>
              <w:spacing w:line="360" w:lineRule="auto"/>
              <w:widowControl/>
              <w:rPr>
                <w:rFonts w:hint="eastAsia" w:hAnsi="宋体" w:cs="宋体"/>
                <w:b w:val="0"/>
                <w:bCs/>
                <w:color w:val="000000" w:themeColor="text1"/>
                <w:position w:val="0"/>
                <w:szCs w:val="24"/>
                <w14:textFill>
                  <w14:solidFill>
                    <w14:schemeClr w14:val="tx1"/>
                  </w14:solidFill>
                </w14:textFill>
              </w:rPr>
            </w:pPr>
            <w:r>
              <w:rPr>
                <w:rFonts w:hint="eastAsia" w:hAnsi="宋体" w:cs="宋体"/>
                <w:b w:val="0"/>
                <w:bCs/>
                <w:color w:val="000000" w:themeColor="text1"/>
                <w:position w:val="0"/>
                <w:szCs w:val="24"/>
                <w14:textFill>
                  <w14:solidFill>
                    <w14:schemeClr w14:val="tx1"/>
                  </w14:solidFill>
                </w14:textFill>
              </w:rPr>
              <w:t xml:space="preserve">精神抚慰金每人限额</w:t>
            </w:r>
            <w:r/>
          </w:p>
        </w:tc>
        <w:tc>
          <w:tcPr>
            <w:tcW w:w="3499" w:type="pct"/>
            <w:vAlign w:val="center"/>
            <w:textDirection w:val="lrTb"/>
            <w:noWrap w:val="false"/>
          </w:tcPr>
          <w:p>
            <w:pPr>
              <w:jc w:val="left"/>
              <w:spacing w:line="360" w:lineRule="auto"/>
              <w:widowControl/>
              <w:rPr>
                <w:rFonts w:hint="eastAsia" w:hAnsi="宋体" w:cs="宋体"/>
                <w:b w:val="0"/>
                <w:bCs/>
                <w:color w:val="000000" w:themeColor="text1"/>
                <w:position w:val="0"/>
                <w:szCs w:val="24"/>
                <w14:textFill>
                  <w14:solidFill>
                    <w14:schemeClr w14:val="tx1"/>
                  </w14:solidFill>
                </w14:textFill>
              </w:rPr>
            </w:pPr>
            <w:r>
              <w:rPr>
                <w:rFonts w:hint="eastAsia" w:hAnsi="宋体" w:cs="宋体"/>
                <w:b w:val="0"/>
                <w:bCs/>
                <w:color w:val="000000" w:themeColor="text1"/>
                <w:position w:val="0"/>
                <w:szCs w:val="24"/>
                <w:u w:val="single"/>
                <w14:textFill>
                  <w14:solidFill>
                    <w14:schemeClr w14:val="tx1"/>
                  </w14:solidFill>
                </w14:textFill>
              </w:rPr>
              <w:t xml:space="preserve"> 6  </w:t>
            </w:r>
            <w:r>
              <w:rPr>
                <w:rFonts w:hint="eastAsia" w:hAnsi="宋体" w:cs="宋体"/>
                <w:b w:val="0"/>
                <w:bCs/>
                <w:color w:val="000000" w:themeColor="text1"/>
                <w:position w:val="0"/>
                <w:szCs w:val="24"/>
                <w14:textFill>
                  <w14:solidFill>
                    <w14:schemeClr w14:val="tx1"/>
                  </w14:solidFill>
                </w14:textFill>
              </w:rPr>
              <w:t xml:space="preserve">万元（本项为固定金额）</w:t>
            </w:r>
            <w:r/>
          </w:p>
        </w:tc>
      </w:tr>
      <w:tr>
        <w:trPr>
          <w:jc w:val="center"/>
          <w:trHeight w:val="671"/>
        </w:trPr>
        <w:tc>
          <w:tcPr>
            <w:tcW w:w="1501" w:type="pct"/>
            <w:vAlign w:val="center"/>
            <w:textDirection w:val="lrTb"/>
            <w:noWrap w:val="false"/>
          </w:tcPr>
          <w:p>
            <w:pPr>
              <w:spacing w:line="360" w:lineRule="auto"/>
              <w:widowControl/>
              <w:rPr>
                <w:rFonts w:hint="eastAsia" w:hAnsi="宋体" w:cs="宋体"/>
                <w:b w:val="0"/>
                <w:bCs/>
                <w:color w:val="000000" w:themeColor="text1"/>
                <w:position w:val="0"/>
                <w:szCs w:val="24"/>
                <w14:textFill>
                  <w14:solidFill>
                    <w14:schemeClr w14:val="tx1"/>
                  </w14:solidFill>
                </w14:textFill>
              </w:rPr>
            </w:pPr>
            <w:r>
              <w:rPr>
                <w:rFonts w:hint="eastAsia" w:hAnsi="宋体"/>
                <w:b w:val="0"/>
                <w:color w:val="000000" w:themeColor="text1"/>
                <w:position w:val="0"/>
                <w14:textFill>
                  <w14:solidFill>
                    <w14:schemeClr w14:val="tx1"/>
                  </w14:solidFill>
                </w14:textFill>
              </w:rPr>
              <w:t xml:space="preserve">附加医疗机构场所责任保险</w:t>
            </w:r>
            <w:r/>
          </w:p>
        </w:tc>
        <w:tc>
          <w:tcPr>
            <w:tcW w:w="3499" w:type="pct"/>
            <w:vAlign w:val="center"/>
            <w:textDirection w:val="lrTb"/>
            <w:noWrap w:val="false"/>
          </w:tcPr>
          <w:p>
            <w:pPr>
              <w:jc w:val="left"/>
              <w:spacing w:line="360" w:lineRule="auto"/>
              <w:widowControl/>
              <w:rPr>
                <w:rFonts w:hint="eastAsia" w:hAnsi="宋体" w:cs="宋体"/>
                <w:b w:val="0"/>
                <w:bCs/>
                <w:color w:val="000000" w:themeColor="text1"/>
                <w:position w:val="0"/>
                <w:szCs w:val="24"/>
                <w14:textFill>
                  <w14:solidFill>
                    <w14:schemeClr w14:val="tx1"/>
                  </w14:solidFill>
                </w14:textFill>
              </w:rPr>
            </w:pPr>
            <w:r>
              <w:rPr>
                <w:rFonts w:hint="eastAsia" w:hAnsi="宋体" w:cs="宋体"/>
                <w:b w:val="0"/>
                <w:bCs/>
                <w:color w:val="000000" w:themeColor="text1"/>
                <w:position w:val="0"/>
                <w:szCs w:val="24"/>
                <w14:textFill>
                  <w14:solidFill>
                    <w14:schemeClr w14:val="tx1"/>
                  </w14:solidFill>
                </w14:textFill>
              </w:rPr>
              <w:t xml:space="preserve">保费在30万元（不含）以下的，单次责任限额为</w:t>
            </w:r>
            <w:r>
              <w:rPr>
                <w:rFonts w:hint="eastAsia" w:hAnsi="宋体" w:cs="宋体"/>
                <w:b w:val="0"/>
                <w:bCs/>
                <w:color w:val="000000" w:themeColor="text1"/>
                <w:position w:val="0"/>
                <w:szCs w:val="24"/>
                <w:u w:val="single"/>
                <w14:textFill>
                  <w14:solidFill>
                    <w14:schemeClr w14:val="tx1"/>
                  </w14:solidFill>
                </w14:textFill>
              </w:rPr>
              <w:t xml:space="preserve">   </w:t>
            </w:r>
            <w:r>
              <w:rPr>
                <w:rFonts w:hint="eastAsia" w:hAnsi="宋体" w:cs="宋体"/>
                <w:b w:val="0"/>
                <w:bCs/>
                <w:color w:val="000000" w:themeColor="text1"/>
                <w:position w:val="0"/>
                <w:szCs w:val="24"/>
                <w14:textFill>
                  <w14:solidFill>
                    <w14:schemeClr w14:val="tx1"/>
                  </w14:solidFill>
                </w14:textFill>
              </w:rPr>
              <w:t xml:space="preserve">万元，累计责任限额为</w:t>
            </w:r>
            <w:r>
              <w:rPr>
                <w:rFonts w:hint="eastAsia" w:hAnsi="宋体" w:cs="宋体"/>
                <w:b w:val="0"/>
                <w:bCs/>
                <w:color w:val="000000" w:themeColor="text1"/>
                <w:position w:val="0"/>
                <w:szCs w:val="24"/>
                <w:u w:val="single"/>
                <w14:textFill>
                  <w14:solidFill>
                    <w14:schemeClr w14:val="tx1"/>
                  </w14:solidFill>
                </w14:textFill>
              </w:rPr>
              <w:t xml:space="preserve">   </w:t>
            </w:r>
            <w:r>
              <w:rPr>
                <w:rFonts w:hint="eastAsia" w:hAnsi="宋体" w:cs="宋体"/>
                <w:b w:val="0"/>
                <w:bCs/>
                <w:color w:val="000000" w:themeColor="text1"/>
                <w:position w:val="0"/>
                <w:szCs w:val="24"/>
                <w14:textFill>
                  <w14:solidFill>
                    <w14:schemeClr w14:val="tx1"/>
                  </w14:solidFill>
                </w14:textFill>
              </w:rPr>
              <w:t xml:space="preserve">万元（如</w:t>
            </w:r>
            <w:bookmarkStart w:id="226" w:name="OLE_LINK7"/>
            <w:r>
              <w:rPr>
                <w:rFonts w:hint="eastAsia" w:hAnsi="宋体" w:cs="宋体"/>
                <w:b w:val="0"/>
                <w:color w:val="000000" w:themeColor="text1"/>
                <w:position w:val="0"/>
                <w:szCs w:val="24"/>
                <w14:textFill>
                  <w14:solidFill>
                    <w14:schemeClr w14:val="tx1"/>
                  </w14:solidFill>
                </w14:textFill>
              </w:rPr>
              <w:t xml:space="preserve">年度累计赔偿限额</w:t>
            </w:r>
            <w:bookmarkEnd w:id="226"/>
            <w:r>
              <w:rPr>
                <w:rFonts w:hint="eastAsia" w:hAnsi="宋体" w:cs="宋体"/>
                <w:b w:val="0"/>
                <w:bCs/>
                <w:color w:val="000000" w:themeColor="text1"/>
                <w:position w:val="0"/>
                <w:szCs w:val="24"/>
                <w14:textFill>
                  <w14:solidFill>
                    <w14:schemeClr w14:val="tx1"/>
                  </w14:solidFill>
                </w14:textFill>
              </w:rPr>
              <w:t xml:space="preserve">低于15万元，累计责任限额则不少于</w:t>
            </w:r>
            <w:r>
              <w:rPr>
                <w:rFonts w:hint="eastAsia" w:hAnsi="宋体" w:cs="宋体"/>
                <w:b w:val="0"/>
                <w:color w:val="000000" w:themeColor="text1"/>
                <w:position w:val="0"/>
                <w:szCs w:val="24"/>
                <w14:textFill>
                  <w14:solidFill>
                    <w14:schemeClr w14:val="tx1"/>
                  </w14:solidFill>
                </w14:textFill>
              </w:rPr>
              <w:t xml:space="preserve">年度累计赔偿限额</w:t>
            </w:r>
            <w:r>
              <w:rPr>
                <w:rFonts w:hint="eastAsia" w:hAnsi="宋体" w:cs="宋体"/>
                <w:b w:val="0"/>
                <w:bCs/>
                <w:color w:val="000000" w:themeColor="text1"/>
                <w:position w:val="0"/>
                <w:szCs w:val="24"/>
                <w14:textFill>
                  <w14:solidFill>
                    <w14:schemeClr w14:val="tx1"/>
                  </w14:solidFill>
                </w14:textFill>
              </w:rPr>
              <w:t xml:space="preserve">）；</w:t>
            </w:r>
            <w:r/>
          </w:p>
          <w:p>
            <w:pPr>
              <w:jc w:val="left"/>
              <w:spacing w:line="360" w:lineRule="auto"/>
              <w:widowControl/>
              <w:rPr>
                <w:rFonts w:hint="eastAsia" w:hAnsi="宋体" w:cs="宋体"/>
                <w:b w:val="0"/>
                <w:bCs/>
                <w:color w:val="000000" w:themeColor="text1"/>
                <w:position w:val="0"/>
                <w:szCs w:val="24"/>
                <w:u w:val="single"/>
                <w14:textFill>
                  <w14:solidFill>
                    <w14:schemeClr w14:val="tx1"/>
                  </w14:solidFill>
                </w14:textFill>
              </w:rPr>
            </w:pPr>
            <w:r>
              <w:rPr>
                <w:rFonts w:hint="eastAsia" w:hAnsi="宋体" w:cs="宋体"/>
                <w:b w:val="0"/>
                <w:bCs/>
                <w:color w:val="000000" w:themeColor="text1"/>
                <w:position w:val="0"/>
                <w:szCs w:val="24"/>
                <w14:textFill>
                  <w14:solidFill>
                    <w14:schemeClr w14:val="tx1"/>
                  </w14:solidFill>
                </w14:textFill>
              </w:rPr>
              <w:t xml:space="preserve">保费在30万元（含）以上的，单次责任限额为</w:t>
            </w:r>
            <w:r>
              <w:rPr>
                <w:rFonts w:hint="eastAsia" w:hAnsi="宋体" w:cs="宋体"/>
                <w:b w:val="0"/>
                <w:bCs/>
                <w:color w:val="000000" w:themeColor="text1"/>
                <w:position w:val="0"/>
                <w:szCs w:val="24"/>
                <w:u w:val="single"/>
                <w14:textFill>
                  <w14:solidFill>
                    <w14:schemeClr w14:val="tx1"/>
                  </w14:solidFill>
                </w14:textFill>
              </w:rPr>
              <w:t xml:space="preserve">   </w:t>
            </w:r>
            <w:r>
              <w:rPr>
                <w:rFonts w:hint="eastAsia" w:hAnsi="宋体" w:cs="宋体"/>
                <w:b w:val="0"/>
                <w:bCs/>
                <w:color w:val="000000" w:themeColor="text1"/>
                <w:position w:val="0"/>
                <w:szCs w:val="24"/>
                <w14:textFill>
                  <w14:solidFill>
                    <w14:schemeClr w14:val="tx1"/>
                  </w14:solidFill>
                </w14:textFill>
              </w:rPr>
              <w:t xml:space="preserve">万元，累计责任限额为</w:t>
            </w:r>
            <w:r>
              <w:rPr>
                <w:rFonts w:hint="eastAsia" w:hAnsi="宋体" w:cs="宋体"/>
                <w:b w:val="0"/>
                <w:bCs/>
                <w:color w:val="000000" w:themeColor="text1"/>
                <w:position w:val="0"/>
                <w:szCs w:val="24"/>
                <w:u w:val="single"/>
                <w14:textFill>
                  <w14:solidFill>
                    <w14:schemeClr w14:val="tx1"/>
                  </w14:solidFill>
                </w14:textFill>
              </w:rPr>
              <w:t xml:space="preserve">   </w:t>
            </w:r>
            <w:r>
              <w:rPr>
                <w:rFonts w:hint="eastAsia" w:hAnsi="宋体" w:cs="宋体"/>
                <w:b w:val="0"/>
                <w:bCs/>
                <w:color w:val="000000" w:themeColor="text1"/>
                <w:position w:val="0"/>
                <w:szCs w:val="24"/>
                <w14:textFill>
                  <w14:solidFill>
                    <w14:schemeClr w14:val="tx1"/>
                  </w14:solidFill>
                </w14:textFill>
              </w:rPr>
              <w:t xml:space="preserve">万元。</w:t>
            </w:r>
            <w:r/>
          </w:p>
        </w:tc>
      </w:tr>
      <w:tr>
        <w:trPr>
          <w:jc w:val="center"/>
          <w:trHeight w:val="671"/>
        </w:trPr>
        <w:tc>
          <w:tcPr>
            <w:tcW w:w="1501" w:type="pct"/>
            <w:vAlign w:val="center"/>
            <w:textDirection w:val="lrTb"/>
            <w:noWrap w:val="false"/>
          </w:tcPr>
          <w:p>
            <w:pPr>
              <w:spacing w:line="360" w:lineRule="auto"/>
              <w:widowControl/>
              <w:rPr>
                <w:rFonts w:hint="eastAsia" w:hAnsi="宋体"/>
                <w:b w:val="0"/>
                <w:color w:val="000000" w:themeColor="text1"/>
                <w:position w:val="0"/>
                <w14:textFill>
                  <w14:solidFill>
                    <w14:schemeClr w14:val="tx1"/>
                  </w14:solidFill>
                </w14:textFill>
              </w:rPr>
            </w:pPr>
            <w:r>
              <w:rPr>
                <w:rFonts w:hint="eastAsia" w:hAnsi="宋体"/>
                <w:b w:val="0"/>
                <w:color w:val="000000" w:themeColor="text1"/>
                <w:position w:val="0"/>
                <w14:textFill>
                  <w14:solidFill>
                    <w14:schemeClr w14:val="tx1"/>
                  </w14:solidFill>
                </w14:textFill>
              </w:rPr>
              <w:t xml:space="preserve">法律费用单次责任限额</w:t>
            </w:r>
            <w:r/>
          </w:p>
        </w:tc>
        <w:tc>
          <w:tcPr>
            <w:tcW w:w="3499" w:type="pct"/>
            <w:vAlign w:val="center"/>
            <w:textDirection w:val="lrTb"/>
            <w:noWrap w:val="false"/>
          </w:tcPr>
          <w:p>
            <w:pPr>
              <w:jc w:val="left"/>
              <w:spacing w:line="360" w:lineRule="auto"/>
              <w:widowControl/>
              <w:rPr>
                <w:rFonts w:hint="eastAsia" w:hAnsi="宋体" w:cs="宋体"/>
                <w:b w:val="0"/>
                <w:bCs/>
                <w:color w:val="000000" w:themeColor="text1"/>
                <w:position w:val="0"/>
                <w:szCs w:val="24"/>
                <w14:textFill>
                  <w14:solidFill>
                    <w14:schemeClr w14:val="tx1"/>
                  </w14:solidFill>
                </w14:textFill>
              </w:rPr>
            </w:pPr>
            <w:r>
              <w:rPr>
                <w:rFonts w:hint="eastAsia" w:hAnsi="宋体" w:cs="宋体"/>
                <w:b w:val="0"/>
                <w:bCs/>
                <w:color w:val="000000" w:themeColor="text1"/>
                <w:position w:val="0"/>
                <w:szCs w:val="24"/>
                <w14:textFill>
                  <w14:solidFill>
                    <w14:schemeClr w14:val="tx1"/>
                  </w14:solidFill>
                </w14:textFill>
              </w:rPr>
              <w:t xml:space="preserve">法律费用单次责任限额 </w:t>
            </w:r>
            <w:r>
              <w:rPr>
                <w:rFonts w:hint="eastAsia" w:hAnsi="宋体" w:cs="宋体"/>
                <w:b w:val="0"/>
                <w:bCs/>
                <w:color w:val="000000" w:themeColor="text1"/>
                <w:position w:val="0"/>
                <w:szCs w:val="24"/>
                <w:u w:val="single"/>
                <w14:textFill>
                  <w14:solidFill>
                    <w14:schemeClr w14:val="tx1"/>
                  </w14:solidFill>
                </w14:textFill>
              </w:rPr>
              <w:t xml:space="preserve">2 </w:t>
            </w:r>
            <w:r>
              <w:rPr>
                <w:rFonts w:hint="eastAsia" w:hAnsi="宋体" w:cs="宋体"/>
                <w:b w:val="0"/>
                <w:bCs/>
                <w:color w:val="000000" w:themeColor="text1"/>
                <w:position w:val="0"/>
                <w:szCs w:val="24"/>
                <w14:textFill>
                  <w14:solidFill>
                    <w14:schemeClr w14:val="tx1"/>
                  </w14:solidFill>
                </w14:textFill>
              </w:rPr>
              <w:t xml:space="preserve">万元，年度累计责任限额</w:t>
            </w:r>
            <w:r>
              <w:rPr>
                <w:rFonts w:hint="eastAsia" w:hAnsi="宋体" w:cs="宋体"/>
                <w:b w:val="0"/>
                <w:bCs/>
                <w:color w:val="000000" w:themeColor="text1"/>
                <w:position w:val="0"/>
                <w:szCs w:val="24"/>
                <w:u w:val="single"/>
                <w14:textFill>
                  <w14:solidFill>
                    <w14:schemeClr w14:val="tx1"/>
                  </w14:solidFill>
                </w14:textFill>
              </w:rPr>
              <w:t xml:space="preserve">20</w:t>
            </w:r>
            <w:r>
              <w:rPr>
                <w:rFonts w:hint="eastAsia" w:hAnsi="宋体" w:cs="宋体"/>
                <w:b w:val="0"/>
                <w:bCs/>
                <w:color w:val="000000" w:themeColor="text1"/>
                <w:position w:val="0"/>
                <w:szCs w:val="24"/>
                <w14:textFill>
                  <w14:solidFill>
                    <w14:schemeClr w14:val="tx1"/>
                  </w14:solidFill>
                </w14:textFill>
              </w:rPr>
              <w:t xml:space="preserve">万元（本项为固定金额）</w:t>
            </w:r>
            <w:r/>
          </w:p>
        </w:tc>
      </w:tr>
      <w:tr>
        <w:trPr>
          <w:jc w:val="center"/>
          <w:trHeight w:val="671"/>
        </w:trPr>
        <w:tc>
          <w:tcPr>
            <w:tcW w:w="1501" w:type="pct"/>
            <w:vAlign w:val="center"/>
            <w:textDirection w:val="lrTb"/>
            <w:noWrap w:val="false"/>
          </w:tcPr>
          <w:p>
            <w:pPr>
              <w:spacing w:line="360" w:lineRule="auto"/>
              <w:widowControl/>
              <w:rPr>
                <w:rFonts w:hint="eastAsia" w:hAnsi="宋体" w:cs="宋体"/>
                <w:b w:val="0"/>
                <w:bCs/>
                <w:color w:val="000000" w:themeColor="text1"/>
                <w:position w:val="0"/>
                <w:szCs w:val="24"/>
                <w14:textFill>
                  <w14:solidFill>
                    <w14:schemeClr w14:val="tx1"/>
                  </w14:solidFill>
                </w14:textFill>
              </w:rPr>
            </w:pPr>
            <w:r>
              <w:rPr>
                <w:rFonts w:hint="eastAsia" w:hAnsi="宋体"/>
                <w:b w:val="0"/>
                <w:color w:val="000000" w:themeColor="text1"/>
                <w:position w:val="0"/>
                <w14:textFill>
                  <w14:solidFill>
                    <w14:schemeClr w14:val="tx1"/>
                  </w14:solidFill>
                </w14:textFill>
              </w:rPr>
              <w:t xml:space="preserve">后续保险期保费</w:t>
            </w:r>
            <w:r/>
          </w:p>
        </w:tc>
        <w:tc>
          <w:tcPr>
            <w:tcW w:w="3499" w:type="pct"/>
            <w:vAlign w:val="center"/>
            <w:textDirection w:val="lrTb"/>
            <w:noWrap w:val="false"/>
          </w:tcPr>
          <w:p>
            <w:pPr>
              <w:jc w:val="left"/>
              <w:spacing w:line="360" w:lineRule="auto"/>
              <w:widowControl/>
              <w:rPr>
                <w:rFonts w:hint="eastAsia" w:hAnsi="宋体" w:cs="宋体"/>
                <w:b w:val="0"/>
                <w:bCs/>
                <w:color w:val="000000" w:themeColor="text1"/>
                <w:position w:val="0"/>
                <w:szCs w:val="24"/>
                <w:u w:val="single"/>
                <w14:textFill>
                  <w14:solidFill>
                    <w14:schemeClr w14:val="tx1"/>
                  </w14:solidFill>
                </w14:textFill>
              </w:rPr>
            </w:pPr>
            <w:r>
              <w:rPr>
                <w:rFonts w:hint="eastAsia" w:hAnsi="宋体"/>
                <w:b w:val="0"/>
                <w:color w:val="000000" w:themeColor="text1"/>
                <w:position w:val="0"/>
                <w14:textFill>
                  <w14:solidFill>
                    <w14:schemeClr w14:val="tx1"/>
                  </w14:solidFill>
                </w14:textFill>
              </w:rPr>
              <w:t xml:space="preserve">保险费根据各医疗机构上一期医疗责任保险（含附加场所责任险）的实际赔付率在一定范围上下浮动。年度赔付率在50%（含）以下的，下浮</w:t>
            </w:r>
            <w:r>
              <w:rPr>
                <w:rFonts w:hint="eastAsia" w:hAnsi="宋体"/>
                <w:b w:val="0"/>
                <w:color w:val="000000" w:themeColor="text1"/>
                <w:position w:val="0"/>
                <w:u w:val="single"/>
                <w14:textFill>
                  <w14:solidFill>
                    <w14:schemeClr w14:val="tx1"/>
                  </w14:solidFill>
                </w14:textFill>
              </w:rPr>
              <w:t xml:space="preserve">   </w:t>
            </w:r>
            <w:r>
              <w:rPr>
                <w:rFonts w:hint="eastAsia" w:hAnsi="宋体"/>
                <w:b w:val="0"/>
                <w:color w:val="000000" w:themeColor="text1"/>
                <w:position w:val="0"/>
                <w14:textFill>
                  <w14:solidFill>
                    <w14:schemeClr w14:val="tx1"/>
                  </w14:solidFill>
                </w14:textFill>
              </w:rPr>
              <w:t xml:space="preserve">%；年度赔付率在50%-70%（含），维持不变；年度赔付率在70%-100%（含），上浮</w:t>
            </w:r>
            <w:r>
              <w:rPr>
                <w:rFonts w:hint="eastAsia" w:hAnsi="宋体"/>
                <w:b w:val="0"/>
                <w:color w:val="000000" w:themeColor="text1"/>
                <w:position w:val="0"/>
                <w:u w:val="single"/>
                <w14:textFill>
                  <w14:solidFill>
                    <w14:schemeClr w14:val="tx1"/>
                  </w14:solidFill>
                </w14:textFill>
              </w:rPr>
              <w:t xml:space="preserve">   </w:t>
            </w:r>
            <w:r>
              <w:rPr>
                <w:rFonts w:hint="eastAsia" w:hAnsi="宋体"/>
                <w:b w:val="0"/>
                <w:color w:val="000000" w:themeColor="text1"/>
                <w:position w:val="0"/>
                <w14:textFill>
                  <w14:solidFill>
                    <w14:schemeClr w14:val="tx1"/>
                  </w14:solidFill>
                </w14:textFill>
              </w:rPr>
              <w:t xml:space="preserve">%；</w:t>
            </w:r>
            <w:r>
              <w:rPr>
                <w:rFonts w:hint="eastAsia" w:hAnsi="宋体"/>
                <w:b w:val="0"/>
                <w:bCs/>
                <w:color w:val="000000" w:themeColor="text1"/>
                <w:position w:val="0"/>
                <w14:textFill>
                  <w14:solidFill>
                    <w14:schemeClr w14:val="tx1"/>
                  </w14:solidFill>
                </w14:textFill>
              </w:rPr>
              <w:t xml:space="preserve">年度赔付率在100%-120%（不含），上浮</w:t>
            </w:r>
            <w:r>
              <w:rPr>
                <w:rFonts w:hint="eastAsia" w:hAnsi="宋体"/>
                <w:b w:val="0"/>
                <w:bCs/>
                <w:color w:val="000000" w:themeColor="text1"/>
                <w:position w:val="0"/>
                <w:u w:val="single"/>
                <w14:textFill>
                  <w14:solidFill>
                    <w14:schemeClr w14:val="tx1"/>
                  </w14:solidFill>
                </w14:textFill>
              </w:rPr>
              <w:t xml:space="preserve">   </w:t>
            </w:r>
            <w:r>
              <w:rPr>
                <w:rFonts w:hint="eastAsia" w:hAnsi="宋体"/>
                <w:b w:val="0"/>
                <w:bCs/>
                <w:color w:val="000000" w:themeColor="text1"/>
                <w:position w:val="0"/>
                <w14:textFill>
                  <w14:solidFill>
                    <w14:schemeClr w14:val="tx1"/>
                  </w14:solidFill>
                </w14:textFill>
              </w:rPr>
              <w:t xml:space="preserve">%；年度赔付率在120%（含）以上的，上浮</w:t>
            </w:r>
            <w:r>
              <w:rPr>
                <w:rFonts w:hint="eastAsia" w:hAnsi="宋体"/>
                <w:b w:val="0"/>
                <w:bCs/>
                <w:color w:val="000000" w:themeColor="text1"/>
                <w:position w:val="0"/>
                <w:u w:val="single"/>
                <w14:textFill>
                  <w14:solidFill>
                    <w14:schemeClr w14:val="tx1"/>
                  </w14:solidFill>
                </w14:textFill>
              </w:rPr>
              <w:t xml:space="preserve">   </w:t>
            </w:r>
            <w:r>
              <w:rPr>
                <w:rFonts w:hint="eastAsia" w:hAnsi="宋体"/>
                <w:b w:val="0"/>
                <w:bCs/>
                <w:color w:val="000000" w:themeColor="text1"/>
                <w:position w:val="0"/>
                <w14:textFill>
                  <w14:solidFill>
                    <w14:schemeClr w14:val="tx1"/>
                  </w14:solidFill>
                </w14:textFill>
              </w:rPr>
              <w:t xml:space="preserve">%。  </w:t>
            </w:r>
            <w:r/>
          </w:p>
        </w:tc>
      </w:tr>
    </w:tbl>
    <w:p>
      <w:pPr>
        <w:ind w:left="4320" w:right="-5" w:firstLine="0"/>
        <w:jc w:val="left"/>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                                    </w:t>
      </w:r>
      <w:r>
        <w:rPr>
          <w:rFonts w:hint="eastAsia"/>
          <w:b w:val="0"/>
          <w:color w:val="000000" w:themeColor="text1"/>
          <w:position w:val="0"/>
          <w:szCs w:val="24"/>
          <w14:textFill>
            <w14:solidFill>
              <w14:schemeClr w14:val="tx1"/>
            </w14:solidFill>
          </w14:textFill>
        </w:rPr>
        <w:t xml:space="preserve">供应商名称（盖章）：</w:t>
      </w:r>
      <w:r>
        <w:rPr>
          <w:rFonts w:hint="eastAsia" w:ascii="Times New Roman" w:eastAsia="黑体"/>
          <w:color w:val="000000" w:themeColor="text1"/>
          <w:position w:val="0"/>
          <w:sz w:val="21"/>
          <w:szCs w:val="24"/>
          <w:u w:val="single"/>
          <w14:textFill>
            <w14:solidFill>
              <w14:schemeClr w14:val="tx1"/>
            </w14:solidFill>
          </w14:textFill>
        </w:rPr>
        <w:t xml:space="preserve">                 </w:t>
      </w:r>
      <w:r/>
    </w:p>
    <w:p>
      <w:pPr>
        <w:ind w:firstLine="4320"/>
        <w:spacing w:line="500" w:lineRule="exact"/>
        <w:rPr>
          <w:b w:val="0"/>
          <w:color w:val="000000" w:themeColor="text1"/>
          <w:position w:val="0"/>
          <w:szCs w:val="24"/>
          <w:u w:val="single"/>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供应商代表（签字）：</w:t>
      </w:r>
      <w:r>
        <w:rPr>
          <w:rFonts w:hint="eastAsia"/>
          <w:b w:val="0"/>
          <w:color w:val="000000" w:themeColor="text1"/>
          <w:position w:val="0"/>
          <w:szCs w:val="24"/>
          <w:u w:val="single"/>
          <w14:textFill>
            <w14:solidFill>
              <w14:schemeClr w14:val="tx1"/>
            </w14:solidFill>
          </w14:textFill>
        </w:rPr>
        <w:t xml:space="preserve">            </w:t>
      </w:r>
      <w:r>
        <w:rPr>
          <w:b w:val="0"/>
          <w:color w:val="000000" w:themeColor="text1"/>
          <w:position w:val="0"/>
          <w:szCs w:val="24"/>
          <w:u w:val="single"/>
          <w14:textFill>
            <w14:solidFill>
              <w14:schemeClr w14:val="tx1"/>
            </w14:solidFill>
          </w14:textFill>
        </w:rPr>
        <w:t xml:space="preserve">  </w:t>
      </w:r>
      <w:r>
        <w:rPr>
          <w:rFonts w:hint="eastAsia"/>
          <w:b w:val="0"/>
          <w:color w:val="000000" w:themeColor="text1"/>
          <w:position w:val="0"/>
          <w:szCs w:val="24"/>
          <w:u w:val="single"/>
          <w14:textFill>
            <w14:solidFill>
              <w14:schemeClr w14:val="tx1"/>
            </w14:solidFill>
          </w14:textFill>
        </w:rPr>
        <w:t xml:space="preserve"> </w:t>
      </w:r>
      <w:r/>
    </w:p>
    <w:p>
      <w:pPr>
        <w:ind w:firstLine="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                                               </w:t>
      </w:r>
      <w:r>
        <w:rPr>
          <w:rFonts w:hint="eastAsia"/>
          <w:b w:val="0"/>
          <w:color w:val="000000" w:themeColor="text1"/>
          <w:position w:val="0"/>
          <w:szCs w:val="24"/>
          <w14:textFill>
            <w14:solidFill>
              <w14:schemeClr w14:val="tx1"/>
            </w14:solidFill>
          </w14:textFill>
        </w:rPr>
        <w:tab/>
      </w:r>
      <w:r>
        <w:rPr>
          <w:rFonts w:hint="eastAsia"/>
          <w:b w:val="0"/>
          <w:color w:val="000000" w:themeColor="text1"/>
          <w:position w:val="0"/>
          <w:szCs w:val="24"/>
          <w14:textFill>
            <w14:solidFill>
              <w14:schemeClr w14:val="tx1"/>
            </w14:solidFill>
          </w14:textFill>
        </w:rPr>
        <w:t xml:space="preserve">日期： </w:t>
      </w:r>
      <w:r>
        <w:rPr>
          <w:rFonts w:hint="eastAsia"/>
          <w:b w:val="0"/>
          <w:color w:val="000000" w:themeColor="text1"/>
          <w:position w:val="0"/>
          <w:szCs w:val="24"/>
          <w14:textFill>
            <w14:solidFill>
              <w14:schemeClr w14:val="tx1"/>
            </w14:solidFill>
          </w14:textFill>
        </w:rPr>
        <w:t xml:space="preserve">    </w:t>
      </w:r>
      <w:r>
        <w:rPr>
          <w:b w:val="0"/>
          <w:color w:val="000000" w:themeColor="text1"/>
          <w:position w:val="0"/>
          <w:szCs w:val="24"/>
          <w14:textFill>
            <w14:solidFill>
              <w14:schemeClr w14:val="tx1"/>
            </w14:solidFill>
          </w14:textFill>
        </w:rPr>
        <w:br w:type="page" w:clear="all"/>
      </w:r>
      <w:r/>
    </w:p>
    <w:p>
      <w:pPr>
        <w:ind w:firstLine="420"/>
        <w:spacing w:line="500" w:lineRule="exact"/>
        <w:rPr>
          <w:b w:val="0"/>
          <w:bCs/>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格式五：</w:t>
      </w:r>
      <w:r>
        <w:rPr>
          <w:rFonts w:hint="eastAsia"/>
          <w:b w:val="0"/>
          <w:bCs/>
          <w:color w:val="000000" w:themeColor="text1"/>
          <w:position w:val="0"/>
          <w:szCs w:val="24"/>
          <w14:textFill>
            <w14:solidFill>
              <w14:schemeClr w14:val="tx1"/>
            </w14:solidFill>
          </w14:textFill>
        </w:rPr>
        <w:t xml:space="preserve">综合实力</w:t>
      </w:r>
      <w:r/>
    </w:p>
    <w:p>
      <w:pPr>
        <w:pStyle w:val="922"/>
        <w:ind w:firstLine="21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922"/>
        <w:ind w:firstLine="21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ind w:firstLine="420"/>
        <w:jc w:val="left"/>
        <w:widowControl/>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br w:type="page" w:clear="all"/>
      </w:r>
      <w:r/>
    </w:p>
    <w:p>
      <w:pPr>
        <w:ind w:firstLine="420"/>
        <w:spacing w:line="500" w:lineRule="exact"/>
        <w:rPr>
          <w:b w:val="0"/>
          <w:bCs/>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格式六：</w:t>
      </w:r>
      <w:r>
        <w:rPr>
          <w:rFonts w:hint="eastAsia"/>
          <w:b w:val="0"/>
          <w:bCs/>
          <w:color w:val="000000" w:themeColor="text1"/>
          <w:position w:val="0"/>
          <w:szCs w:val="24"/>
          <w14:textFill>
            <w14:solidFill>
              <w14:schemeClr w14:val="tx1"/>
            </w14:solidFill>
          </w14:textFill>
        </w:rPr>
        <w:t xml:space="preserve">业绩</w:t>
      </w:r>
      <w:r/>
    </w:p>
    <w:p>
      <w:pPr>
        <w:pStyle w:val="922"/>
        <w:ind w:firstLine="21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922"/>
        <w:ind w:firstLine="21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ind w:firstLine="420"/>
        <w:jc w:val="left"/>
        <w:widowControl/>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br w:type="page" w:clear="all"/>
      </w:r>
      <w:r/>
    </w:p>
    <w:p>
      <w:pPr>
        <w:ind w:firstLine="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格式七：服务方案</w:t>
      </w:r>
      <w:r/>
    </w:p>
    <w:p>
      <w:pPr>
        <w:ind w:firstLine="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1.承包服务方案</w:t>
      </w:r>
      <w:r/>
    </w:p>
    <w:p>
      <w:pPr>
        <w:ind w:firstLine="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2.理赔服务方案</w:t>
      </w:r>
      <w:r/>
    </w:p>
    <w:p>
      <w:pPr>
        <w:ind w:firstLine="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3.服务团队方案</w:t>
      </w:r>
      <w:r/>
    </w:p>
    <w:p>
      <w:pPr>
        <w:ind w:firstLine="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4.投诉处理方案</w:t>
      </w:r>
      <w:r/>
    </w:p>
    <w:p>
      <w:pPr>
        <w:ind w:firstLine="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5.增值服务方案</w:t>
      </w:r>
      <w:r/>
    </w:p>
    <w:p>
      <w:pPr>
        <w:ind w:firstLine="422"/>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firstLine="422"/>
        <w:spacing w:line="360" w:lineRule="auto"/>
        <w:rPr>
          <w:b w:val="0"/>
          <w:color w:val="000000" w:themeColor="text1"/>
          <w:position w:val="0"/>
          <w14:textFill>
            <w14:solidFill>
              <w14:schemeClr w14:val="tx1"/>
            </w14:solidFill>
          </w14:textFill>
        </w:rPr>
      </w:pPr>
      <w:r>
        <w:rPr>
          <w:b w:val="0"/>
          <w:color w:val="000000" w:themeColor="text1"/>
          <w:position w:val="0"/>
          <w14:textFill>
            <w14:solidFill>
              <w14:schemeClr w14:val="tx1"/>
            </w14:solidFill>
          </w14:textFill>
        </w:rPr>
      </w:r>
      <w:r/>
    </w:p>
    <w:p>
      <w:pPr>
        <w:ind w:firstLine="562"/>
        <w:jc w:val="center"/>
        <w:spacing w:line="360" w:lineRule="auto"/>
        <w:rPr>
          <w:b w:val="0"/>
          <w:color w:val="000000" w:themeColor="text1"/>
          <w:position w:val="0"/>
          <w:sz w:val="28"/>
          <w:szCs w:val="24"/>
          <w14:textFill>
            <w14:solidFill>
              <w14:schemeClr w14:val="tx1"/>
            </w14:solidFill>
          </w14:textFill>
        </w:rPr>
      </w:pPr>
      <w:r>
        <w:rPr>
          <w:b w:val="0"/>
          <w:color w:val="000000" w:themeColor="text1"/>
          <w:position w:val="0"/>
          <w:sz w:val="28"/>
          <w:szCs w:val="24"/>
          <w14:textFill>
            <w14:solidFill>
              <w14:schemeClr w14:val="tx1"/>
            </w14:solidFill>
          </w14:textFill>
        </w:rPr>
      </w:r>
      <w:r/>
    </w:p>
    <w:p>
      <w:pPr>
        <w:ind w:firstLine="422"/>
        <w:spacing w:line="400" w:lineRule="exact"/>
        <w:rPr>
          <w:b w:val="0"/>
          <w:bCs/>
          <w:color w:val="000000" w:themeColor="text1"/>
          <w:position w:val="0"/>
          <w:szCs w:val="24"/>
          <w14:textFill>
            <w14:solidFill>
              <w14:schemeClr w14:val="tx1"/>
            </w14:solidFill>
          </w14:textFill>
        </w:rPr>
      </w:pPr>
      <w:r>
        <w:rPr>
          <w:b w:val="0"/>
          <w:bCs/>
          <w:color w:val="000000" w:themeColor="text1"/>
          <w:position w:val="0"/>
          <w:szCs w:val="24"/>
          <w14:textFill>
            <w14:solidFill>
              <w14:schemeClr w14:val="tx1"/>
            </w14:solidFill>
          </w14:textFill>
        </w:rPr>
      </w:r>
      <w:r/>
    </w:p>
    <w:p>
      <w:pPr>
        <w:ind w:firstLine="422"/>
        <w:spacing w:line="400" w:lineRule="exact"/>
        <w:rPr>
          <w:b w:val="0"/>
          <w:bCs/>
          <w:color w:val="000000" w:themeColor="text1"/>
          <w:position w:val="0"/>
          <w:szCs w:val="24"/>
          <w14:textFill>
            <w14:solidFill>
              <w14:schemeClr w14:val="tx1"/>
            </w14:solidFill>
          </w14:textFill>
        </w:rPr>
      </w:pPr>
      <w:r>
        <w:rPr>
          <w:b w:val="0"/>
          <w:bCs/>
          <w:color w:val="000000" w:themeColor="text1"/>
          <w:position w:val="0"/>
          <w:szCs w:val="24"/>
          <w14:textFill>
            <w14:solidFill>
              <w14:schemeClr w14:val="tx1"/>
            </w14:solidFill>
          </w14:textFill>
        </w:rPr>
      </w:r>
      <w:r/>
    </w:p>
    <w:p>
      <w:pPr>
        <w:ind w:left="4830" w:firstLine="420"/>
        <w:spacing w:after="120" w:line="500" w:lineRule="exact"/>
        <w:rPr>
          <w:rFonts w:ascii="Times New Roman" w:eastAsia="黑体"/>
          <w:color w:val="000000" w:themeColor="text1"/>
          <w:position w:val="0"/>
          <w:sz w:val="21"/>
          <w:szCs w:val="24"/>
          <w:u w:val="single"/>
          <w14:textFill>
            <w14:solidFill>
              <w14:schemeClr w14:val="tx1"/>
            </w14:solidFill>
          </w14:textFill>
        </w:rPr>
      </w:pPr>
      <w:r>
        <w:rPr>
          <w:rFonts w:ascii="Times New Roman" w:eastAsia="黑体"/>
          <w:color w:val="000000" w:themeColor="text1"/>
          <w:position w:val="0"/>
          <w:sz w:val="21"/>
          <w:szCs w:val="24"/>
          <w:u w:val="single"/>
          <w14:textFill>
            <w14:solidFill>
              <w14:schemeClr w14:val="tx1"/>
            </w14:solidFill>
          </w14:textFill>
        </w:rPr>
      </w:r>
      <w:r/>
    </w:p>
    <w:p>
      <w:pPr>
        <w:ind w:firstLine="422"/>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p>
      <w:pPr>
        <w:ind w:firstLine="420"/>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br w:type="page" w:clear="all"/>
      </w:r>
      <w:r/>
    </w:p>
    <w:p>
      <w:pPr>
        <w:ind w:firstLine="420"/>
        <w:jc w:val="left"/>
        <w:spacing w:line="360" w:lineRule="auto"/>
        <w:rPr>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 xml:space="preserve">格式八：承诺函</w:t>
      </w:r>
      <w:r/>
    </w:p>
    <w:p>
      <w:pPr>
        <w:ind w:left="4830" w:firstLine="420"/>
        <w:spacing w:after="120" w:line="500" w:lineRule="exact"/>
        <w:rPr>
          <w:rFonts w:ascii="Times New Roman" w:eastAsia="黑体"/>
          <w:color w:val="000000" w:themeColor="text1"/>
          <w:position w:val="0"/>
          <w:sz w:val="21"/>
          <w:szCs w:val="24"/>
          <w:u w:val="single"/>
          <w14:textFill>
            <w14:solidFill>
              <w14:schemeClr w14:val="tx1"/>
            </w14:solidFill>
          </w14:textFill>
        </w:rPr>
      </w:pPr>
      <w:r>
        <w:rPr>
          <w:rFonts w:hint="eastAsia" w:ascii="Times New Roman"/>
          <w:color w:val="000000" w:themeColor="text1"/>
          <w:position w:val="0"/>
          <w:sz w:val="21"/>
          <w:szCs w:val="24"/>
          <w14:textFill>
            <w14:solidFill>
              <w14:schemeClr w14:val="tx1"/>
            </w14:solidFill>
          </w14:textFill>
        </w:rPr>
        <w:t xml:space="preserve">   </w:t>
      </w:r>
      <w:bookmarkEnd w:id="224"/>
      <w:r/>
    </w:p>
    <w:p>
      <w:pPr>
        <w:ind w:firstLine="422"/>
        <w:spacing w:line="4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firstLine="720"/>
        <w:rPr>
          <w:color w:val="000000" w:themeColor="text1"/>
          <w:position w:val="0"/>
          <w:sz w:val="36"/>
          <w:szCs w:val="24"/>
          <w14:textFill>
            <w14:solidFill>
              <w14:schemeClr w14:val="tx1"/>
            </w14:solidFill>
          </w14:textFill>
        </w:rPr>
      </w:pPr>
      <w:r>
        <w:rPr>
          <w:color w:val="000000" w:themeColor="text1"/>
          <w:position w:val="0"/>
          <w:sz w:val="36"/>
          <w:szCs w:val="24"/>
          <w14:textFill>
            <w14:solidFill>
              <w14:schemeClr w14:val="tx1"/>
            </w14:solidFill>
          </w14:textFill>
        </w:rPr>
      </w:r>
      <w:r/>
    </w:p>
    <w:p>
      <w:pPr>
        <w:ind w:firstLine="422"/>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p>
      <w:pPr>
        <w:ind w:firstLine="420"/>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br w:type="page" w:clear="all"/>
      </w:r>
      <w:r/>
    </w:p>
    <w:p>
      <w:pPr>
        <w:ind w:firstLine="420"/>
        <w:jc w:val="left"/>
        <w:spacing w:line="360" w:lineRule="auto"/>
        <w:rPr>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 xml:space="preserve">格式九：中小企业声明函</w:t>
      </w:r>
      <w:r/>
    </w:p>
    <w:p>
      <w:pPr>
        <w:ind w:firstLine="420"/>
        <w:jc w:val="left"/>
        <w:spacing w:line="360" w:lineRule="auto"/>
        <w:rPr>
          <w:b w:val="0"/>
          <w:bCs/>
          <w:color w:val="000000" w:themeColor="text1"/>
          <w:position w:val="0"/>
          <w:szCs w:val="24"/>
          <w14:textFill>
            <w14:solidFill>
              <w14:schemeClr w14:val="tx1"/>
            </w14:solidFill>
          </w14:textFill>
        </w:rPr>
      </w:pPr>
      <w:r>
        <w:rPr>
          <w:rFonts w:hint="eastAsia"/>
          <w:b w:val="0"/>
          <w:bCs/>
          <w:color w:val="000000" w:themeColor="text1"/>
          <w14:textFill>
            <w14:solidFill>
              <w14:schemeClr w14:val="tx1"/>
            </w14:solidFill>
          </w14:textFill>
        </w:rPr>
        <w:t xml:space="preserve">（供应商应根据采购标的内容，选择对应版本的中小企业声明函）</w:t>
      </w:r>
      <w:r/>
    </w:p>
    <w:p>
      <w:pPr>
        <w:pStyle w:val="886"/>
        <w:ind w:firstLine="482"/>
        <w:jc w:val="center"/>
        <w:spacing w:line="360" w:lineRule="auto"/>
        <w:tabs>
          <w:tab w:val="left" w:pos="7098" w:leader="none"/>
        </w:tabs>
        <w:rPr>
          <w:rFonts w:hint="eastAsia" w:ascii="宋体" w:hAnsi="宋体" w:eastAsia="宋体" w:cs="宋体"/>
          <w:b w:val="0"/>
          <w:color w:val="000000" w:themeColor="text1"/>
          <w:sz w:val="24"/>
          <w:szCs w:val="24"/>
          <w14:textFill>
            <w14:solidFill>
              <w14:schemeClr w14:val="tx1"/>
            </w14:solidFill>
          </w14:textFill>
        </w:rPr>
      </w:pPr>
      <w:r/>
      <w:bookmarkStart w:id="227" w:name="OLE_LINK28"/>
      <w:r/>
      <w:r/>
    </w:p>
    <w:p>
      <w:pPr>
        <w:pStyle w:val="886"/>
        <w:ind w:firstLine="480"/>
        <w:jc w:val="center"/>
        <w:spacing w:line="360" w:lineRule="auto"/>
        <w:tabs>
          <w:tab w:val="left" w:pos="7098" w:leader="none"/>
        </w:tabs>
        <w:rPr>
          <w:rFonts w:hint="eastAsia" w:ascii="宋体" w:hAnsi="宋体" w:eastAsia="宋体" w:cs="宋体"/>
          <w:bCs/>
          <w:color w:val="000000" w:themeColor="text1"/>
          <w:sz w:val="24"/>
          <w:szCs w:val="24"/>
          <w14:textFill>
            <w14:solidFill>
              <w14:schemeClr w14:val="tx1"/>
            </w14:solidFill>
          </w14:textFill>
        </w:rPr>
      </w:pPr>
      <w:r/>
      <w:bookmarkStart w:id="228" w:name="OLE_LINK20"/>
      <w:r>
        <w:rPr>
          <w:rFonts w:hint="eastAsia" w:ascii="宋体" w:hAnsi="宋体" w:eastAsia="宋体" w:cs="宋体"/>
          <w:bCs/>
          <w:color w:val="000000" w:themeColor="text1"/>
          <w:sz w:val="24"/>
          <w:szCs w:val="24"/>
          <w14:textFill>
            <w14:solidFill>
              <w14:schemeClr w14:val="tx1"/>
            </w14:solidFill>
          </w14:textFill>
        </w:rPr>
        <w:t xml:space="preserve">中小企业声明函（货物）</w:t>
      </w:r>
      <w:r/>
    </w:p>
    <w:p>
      <w:pPr>
        <w:pStyle w:val="886"/>
        <w:ind w:firstLine="480"/>
        <w:spacing w:line="360" w:lineRule="auto"/>
        <w:tabs>
          <w:tab w:val="left" w:pos="7098" w:leader="none"/>
        </w:tabs>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 xml:space="preserve">本公司（联合体）郑重声明，根据《政府采购促进中小企业发展管理办法》（财库﹝2020﹞46 号）的规定，本公司 （联合体）参加</w:t>
      </w:r>
      <w:r>
        <w:rPr>
          <w:rFonts w:hint="eastAsia" w:ascii="宋体" w:hAnsi="宋体" w:eastAsia="宋体" w:cs="宋体"/>
          <w:b w:val="0"/>
          <w:color w:val="000000" w:themeColor="text1"/>
          <w:sz w:val="24"/>
          <w:szCs w:val="24"/>
          <w:u w:val="single"/>
          <w14:textFill>
            <w14:solidFill>
              <w14:schemeClr w14:val="tx1"/>
            </w14:solidFill>
          </w14:textFill>
        </w:rPr>
        <w:t xml:space="preserve">（单位名称）</w:t>
      </w:r>
      <w:r>
        <w:rPr>
          <w:rFonts w:hint="eastAsia" w:ascii="宋体" w:hAnsi="宋体" w:eastAsia="宋体" w:cs="宋体"/>
          <w:b w:val="0"/>
          <w:color w:val="000000" w:themeColor="text1"/>
          <w:sz w:val="24"/>
          <w:szCs w:val="24"/>
          <w14:textFill>
            <w14:solidFill>
              <w14:schemeClr w14:val="tx1"/>
            </w14:solidFill>
          </w14:textFill>
        </w:rPr>
        <w:t xml:space="preserve">的</w:t>
      </w:r>
      <w:r>
        <w:rPr>
          <w:rFonts w:hint="eastAsia" w:ascii="宋体" w:hAnsi="宋体" w:eastAsia="宋体" w:cs="宋体"/>
          <w:b w:val="0"/>
          <w:color w:val="000000" w:themeColor="text1"/>
          <w:sz w:val="24"/>
          <w:szCs w:val="24"/>
          <w:u w:val="single"/>
          <w14:textFill>
            <w14:solidFill>
              <w14:schemeClr w14:val="tx1"/>
            </w14:solidFill>
          </w14:textFill>
        </w:rPr>
        <w:t xml:space="preserve">（项目名称）</w:t>
      </w:r>
      <w:r>
        <w:rPr>
          <w:rFonts w:hint="eastAsia" w:ascii="宋体" w:hAnsi="宋体" w:eastAsia="宋体" w:cs="宋体"/>
          <w:b w:val="0"/>
          <w:color w:val="000000" w:themeColor="text1"/>
          <w:sz w:val="24"/>
          <w:szCs w:val="24"/>
          <w14:textFill>
            <w14:solidFill>
              <w14:schemeClr w14:val="tx1"/>
            </w14:solidFill>
          </w14:textFill>
        </w:rPr>
        <w:t xml:space="preserve">采购活动，提供的货物全部由符合政策要求的中小企业制造。相关企业 （含联合体中的中小企业、签订分包意向协议的中小企业） 的具体情况如下：</w:t>
      </w:r>
      <w:r/>
    </w:p>
    <w:p>
      <w:pPr>
        <w:pStyle w:val="886"/>
        <w:ind w:firstLine="480"/>
        <w:spacing w:line="360" w:lineRule="auto"/>
        <w:tabs>
          <w:tab w:val="left" w:pos="7098" w:leader="none"/>
        </w:tabs>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 xml:space="preserve">1.</w:t>
      </w:r>
      <w:r>
        <w:rPr>
          <w:rFonts w:hint="eastAsia" w:ascii="宋体" w:hAnsi="宋体" w:eastAsia="宋体" w:cs="宋体"/>
          <w:b w:val="0"/>
          <w:color w:val="000000" w:themeColor="text1"/>
          <w:sz w:val="24"/>
          <w:szCs w:val="24"/>
          <w:u w:val="single"/>
          <w14:textFill>
            <w14:solidFill>
              <w14:schemeClr w14:val="tx1"/>
            </w14:solidFill>
          </w14:textFill>
        </w:rPr>
        <w:t xml:space="preserve"> （标的名称） </w:t>
      </w:r>
      <w:r>
        <w:rPr>
          <w:rFonts w:hint="eastAsia" w:ascii="宋体" w:hAnsi="宋体" w:eastAsia="宋体" w:cs="宋体"/>
          <w:b w:val="0"/>
          <w:color w:val="000000" w:themeColor="text1"/>
          <w:sz w:val="24"/>
          <w:szCs w:val="24"/>
          <w14:textFill>
            <w14:solidFill>
              <w14:schemeClr w14:val="tx1"/>
            </w14:solidFill>
          </w14:textFill>
        </w:rPr>
        <w:t xml:space="preserve">，属于</w:t>
      </w:r>
      <w:r>
        <w:rPr>
          <w:rFonts w:hint="eastAsia" w:ascii="宋体" w:hAnsi="宋体" w:eastAsia="宋体" w:cs="宋体"/>
          <w:b w:val="0"/>
          <w:color w:val="000000" w:themeColor="text1"/>
          <w:sz w:val="24"/>
          <w:szCs w:val="24"/>
          <w:u w:val="single"/>
          <w14:textFill>
            <w14:solidFill>
              <w14:schemeClr w14:val="tx1"/>
            </w14:solidFill>
          </w14:textFill>
        </w:rPr>
        <w:t xml:space="preserve">（招标文件中明确的所属行业） </w:t>
      </w:r>
      <w:r>
        <w:rPr>
          <w:rFonts w:hint="eastAsia" w:ascii="宋体" w:hAnsi="宋体" w:eastAsia="宋体" w:cs="宋体"/>
          <w:b w:val="0"/>
          <w:color w:val="000000" w:themeColor="text1"/>
          <w:sz w:val="24"/>
          <w:szCs w:val="24"/>
          <w14:textFill>
            <w14:solidFill>
              <w14:schemeClr w14:val="tx1"/>
            </w14:solidFill>
          </w14:textFill>
        </w:rPr>
        <w:t xml:space="preserve">行业；制造商为</w:t>
      </w:r>
      <w:r>
        <w:rPr>
          <w:rFonts w:hint="eastAsia" w:ascii="宋体" w:hAnsi="宋体" w:eastAsia="宋体" w:cs="宋体"/>
          <w:b w:val="0"/>
          <w:color w:val="000000" w:themeColor="text1"/>
          <w:sz w:val="24"/>
          <w:szCs w:val="24"/>
          <w:u w:val="single"/>
          <w14:textFill>
            <w14:solidFill>
              <w14:schemeClr w14:val="tx1"/>
            </w14:solidFill>
          </w14:textFill>
        </w:rPr>
        <w:t xml:space="preserve">（企业名称）</w:t>
      </w:r>
      <w:r>
        <w:rPr>
          <w:rFonts w:hint="eastAsia" w:ascii="宋体" w:hAnsi="宋体" w:eastAsia="宋体" w:cs="宋体"/>
          <w:b w:val="0"/>
          <w:color w:val="000000" w:themeColor="text1"/>
          <w:sz w:val="24"/>
          <w:szCs w:val="24"/>
          <w14:textFill>
            <w14:solidFill>
              <w14:schemeClr w14:val="tx1"/>
            </w14:solidFill>
          </w14:textFill>
        </w:rPr>
        <w:t xml:space="preserve">，从业人员</w:t>
      </w:r>
      <w:r>
        <w:rPr>
          <w:rFonts w:hint="eastAsia" w:ascii="宋体" w:hAnsi="宋体" w:eastAsia="宋体" w:cs="宋体"/>
          <w:b w:val="0"/>
          <w:color w:val="000000" w:themeColor="text1"/>
          <w:sz w:val="24"/>
          <w:szCs w:val="24"/>
          <w:u w:val="single"/>
          <w14:textFill>
            <w14:solidFill>
              <w14:schemeClr w14:val="tx1"/>
            </w14:solidFill>
          </w14:textFill>
        </w:rPr>
        <w:t xml:space="preserve">   </w:t>
      </w:r>
      <w:r>
        <w:rPr>
          <w:rFonts w:hint="eastAsia" w:ascii="宋体" w:hAnsi="宋体" w:eastAsia="宋体" w:cs="宋体"/>
          <w:b w:val="0"/>
          <w:color w:val="000000" w:themeColor="text1"/>
          <w:sz w:val="24"/>
          <w:szCs w:val="24"/>
          <w14:textFill>
            <w14:solidFill>
              <w14:schemeClr w14:val="tx1"/>
            </w14:solidFill>
          </w14:textFill>
        </w:rPr>
        <w:t xml:space="preserve">人，营业收入为</w:t>
      </w:r>
      <w:r>
        <w:rPr>
          <w:rFonts w:hint="eastAsia" w:ascii="宋体" w:hAnsi="宋体" w:eastAsia="宋体" w:cs="宋体"/>
          <w:b w:val="0"/>
          <w:color w:val="000000" w:themeColor="text1"/>
          <w:sz w:val="24"/>
          <w:szCs w:val="24"/>
          <w:u w:val="single"/>
          <w14:textFill>
            <w14:solidFill>
              <w14:schemeClr w14:val="tx1"/>
            </w14:solidFill>
          </w14:textFill>
        </w:rPr>
        <w:t xml:space="preserve">  </w:t>
      </w:r>
      <w:r>
        <w:rPr>
          <w:rFonts w:hint="eastAsia" w:ascii="宋体" w:hAnsi="宋体" w:eastAsia="宋体" w:cs="宋体"/>
          <w:b w:val="0"/>
          <w:color w:val="000000" w:themeColor="text1"/>
          <w:sz w:val="24"/>
          <w:szCs w:val="24"/>
          <w14:textFill>
            <w14:solidFill>
              <w14:schemeClr w14:val="tx1"/>
            </w14:solidFill>
          </w14:textFill>
        </w:rPr>
        <w:t xml:space="preserve">万元，资产总额为</w:t>
      </w:r>
      <w:r>
        <w:rPr>
          <w:rFonts w:hint="eastAsia" w:ascii="宋体" w:hAnsi="宋体" w:eastAsia="宋体" w:cs="宋体"/>
          <w:b w:val="0"/>
          <w:color w:val="000000" w:themeColor="text1"/>
          <w:sz w:val="24"/>
          <w:szCs w:val="24"/>
          <w:u w:val="single"/>
          <w14:textFill>
            <w14:solidFill>
              <w14:schemeClr w14:val="tx1"/>
            </w14:solidFill>
          </w14:textFill>
        </w:rPr>
        <w:t xml:space="preserve">  </w:t>
      </w:r>
      <w:r>
        <w:rPr>
          <w:rFonts w:hint="eastAsia" w:ascii="宋体" w:hAnsi="宋体" w:eastAsia="宋体" w:cs="宋体"/>
          <w:b w:val="0"/>
          <w:color w:val="000000" w:themeColor="text1"/>
          <w:sz w:val="24"/>
          <w:szCs w:val="24"/>
          <w14:textFill>
            <w14:solidFill>
              <w14:schemeClr w14:val="tx1"/>
            </w14:solidFill>
          </w14:textFill>
        </w:rPr>
        <w:t xml:space="preserve">万元，属于</w:t>
      </w:r>
      <w:r>
        <w:rPr>
          <w:rFonts w:hint="eastAsia" w:ascii="宋体" w:hAnsi="宋体" w:eastAsia="宋体" w:cs="宋体"/>
          <w:b w:val="0"/>
          <w:color w:val="000000" w:themeColor="text1"/>
          <w:sz w:val="24"/>
          <w:szCs w:val="24"/>
          <w:u w:val="single"/>
          <w14:textFill>
            <w14:solidFill>
              <w14:schemeClr w14:val="tx1"/>
            </w14:solidFill>
          </w14:textFill>
        </w:rPr>
        <w:t xml:space="preserve">（□中型企业、□小型企业、□微型企业）</w:t>
      </w:r>
      <w:r>
        <w:rPr>
          <w:rFonts w:hint="eastAsia" w:ascii="宋体" w:hAnsi="宋体" w:eastAsia="宋体" w:cs="宋体"/>
          <w:b w:val="0"/>
          <w:color w:val="000000" w:themeColor="text1"/>
          <w:sz w:val="24"/>
          <w:szCs w:val="24"/>
          <w14:textFill>
            <w14:solidFill>
              <w14:schemeClr w14:val="tx1"/>
            </w14:solidFill>
          </w14:textFill>
        </w:rPr>
        <w:t xml:space="preserve">；</w:t>
      </w:r>
      <w:r/>
    </w:p>
    <w:p>
      <w:pPr>
        <w:pStyle w:val="886"/>
        <w:ind w:firstLine="480"/>
        <w:spacing w:line="360" w:lineRule="auto"/>
        <w:tabs>
          <w:tab w:val="left" w:pos="7098" w:leader="none"/>
        </w:tabs>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 xml:space="preserve">2.</w:t>
      </w:r>
      <w:r>
        <w:rPr>
          <w:rFonts w:hint="eastAsia" w:ascii="宋体" w:hAnsi="宋体" w:eastAsia="宋体" w:cs="宋体"/>
          <w:b w:val="0"/>
          <w:color w:val="000000" w:themeColor="text1"/>
          <w:sz w:val="24"/>
          <w:szCs w:val="24"/>
          <w:u w:val="single"/>
          <w14:textFill>
            <w14:solidFill>
              <w14:schemeClr w14:val="tx1"/>
            </w14:solidFill>
          </w14:textFill>
        </w:rPr>
        <w:t xml:space="preserve"> （标的名称） </w:t>
      </w:r>
      <w:r>
        <w:rPr>
          <w:rFonts w:hint="eastAsia" w:ascii="宋体" w:hAnsi="宋体" w:eastAsia="宋体" w:cs="宋体"/>
          <w:b w:val="0"/>
          <w:color w:val="000000" w:themeColor="text1"/>
          <w:sz w:val="24"/>
          <w:szCs w:val="24"/>
          <w14:textFill>
            <w14:solidFill>
              <w14:schemeClr w14:val="tx1"/>
            </w14:solidFill>
          </w14:textFill>
        </w:rPr>
        <w:t xml:space="preserve">，属于</w:t>
      </w:r>
      <w:r>
        <w:rPr>
          <w:rFonts w:hint="eastAsia" w:ascii="宋体" w:hAnsi="宋体" w:eastAsia="宋体" w:cs="宋体"/>
          <w:b w:val="0"/>
          <w:color w:val="000000" w:themeColor="text1"/>
          <w:sz w:val="24"/>
          <w:szCs w:val="24"/>
          <w:u w:val="single"/>
          <w14:textFill>
            <w14:solidFill>
              <w14:schemeClr w14:val="tx1"/>
            </w14:solidFill>
          </w14:textFill>
        </w:rPr>
        <w:t xml:space="preserve">（招标文件中明确的所属行业） </w:t>
      </w:r>
      <w:r>
        <w:rPr>
          <w:rFonts w:hint="eastAsia" w:ascii="宋体" w:hAnsi="宋体" w:eastAsia="宋体" w:cs="宋体"/>
          <w:b w:val="0"/>
          <w:color w:val="000000" w:themeColor="text1"/>
          <w:sz w:val="24"/>
          <w:szCs w:val="24"/>
          <w14:textFill>
            <w14:solidFill>
              <w14:schemeClr w14:val="tx1"/>
            </w14:solidFill>
          </w14:textFill>
        </w:rPr>
        <w:t xml:space="preserve">行业；制造商为</w:t>
      </w:r>
      <w:r>
        <w:rPr>
          <w:rFonts w:hint="eastAsia" w:ascii="宋体" w:hAnsi="宋体" w:eastAsia="宋体" w:cs="宋体"/>
          <w:b w:val="0"/>
          <w:color w:val="000000" w:themeColor="text1"/>
          <w:sz w:val="24"/>
          <w:szCs w:val="24"/>
          <w:u w:val="single"/>
          <w14:textFill>
            <w14:solidFill>
              <w14:schemeClr w14:val="tx1"/>
            </w14:solidFill>
          </w14:textFill>
        </w:rPr>
        <w:t xml:space="preserve">（企业名称）</w:t>
      </w:r>
      <w:r>
        <w:rPr>
          <w:rFonts w:hint="eastAsia" w:ascii="宋体" w:hAnsi="宋体" w:eastAsia="宋体" w:cs="宋体"/>
          <w:b w:val="0"/>
          <w:color w:val="000000" w:themeColor="text1"/>
          <w:sz w:val="24"/>
          <w:szCs w:val="24"/>
          <w14:textFill>
            <w14:solidFill>
              <w14:schemeClr w14:val="tx1"/>
            </w14:solidFill>
          </w14:textFill>
        </w:rPr>
        <w:t xml:space="preserve">，从业人员</w:t>
      </w:r>
      <w:r>
        <w:rPr>
          <w:rFonts w:hint="eastAsia" w:ascii="宋体" w:hAnsi="宋体" w:eastAsia="宋体" w:cs="宋体"/>
          <w:b w:val="0"/>
          <w:color w:val="000000" w:themeColor="text1"/>
          <w:sz w:val="24"/>
          <w:szCs w:val="24"/>
          <w:u w:val="single"/>
          <w14:textFill>
            <w14:solidFill>
              <w14:schemeClr w14:val="tx1"/>
            </w14:solidFill>
          </w14:textFill>
        </w:rPr>
        <w:t xml:space="preserve">   </w:t>
      </w:r>
      <w:r>
        <w:rPr>
          <w:rFonts w:hint="eastAsia" w:ascii="宋体" w:hAnsi="宋体" w:eastAsia="宋体" w:cs="宋体"/>
          <w:b w:val="0"/>
          <w:color w:val="000000" w:themeColor="text1"/>
          <w:sz w:val="24"/>
          <w:szCs w:val="24"/>
          <w14:textFill>
            <w14:solidFill>
              <w14:schemeClr w14:val="tx1"/>
            </w14:solidFill>
          </w14:textFill>
        </w:rPr>
        <w:t xml:space="preserve">人，营业收入为</w:t>
      </w:r>
      <w:r>
        <w:rPr>
          <w:rFonts w:hint="eastAsia" w:ascii="宋体" w:hAnsi="宋体" w:eastAsia="宋体" w:cs="宋体"/>
          <w:b w:val="0"/>
          <w:color w:val="000000" w:themeColor="text1"/>
          <w:sz w:val="24"/>
          <w:szCs w:val="24"/>
          <w:u w:val="single"/>
          <w14:textFill>
            <w14:solidFill>
              <w14:schemeClr w14:val="tx1"/>
            </w14:solidFill>
          </w14:textFill>
        </w:rPr>
        <w:t xml:space="preserve">  </w:t>
      </w:r>
      <w:r>
        <w:rPr>
          <w:rFonts w:hint="eastAsia" w:ascii="宋体" w:hAnsi="宋体" w:eastAsia="宋体" w:cs="宋体"/>
          <w:b w:val="0"/>
          <w:color w:val="000000" w:themeColor="text1"/>
          <w:sz w:val="24"/>
          <w:szCs w:val="24"/>
          <w14:textFill>
            <w14:solidFill>
              <w14:schemeClr w14:val="tx1"/>
            </w14:solidFill>
          </w14:textFill>
        </w:rPr>
        <w:t xml:space="preserve">万元，资产总额为</w:t>
      </w:r>
      <w:r>
        <w:rPr>
          <w:rFonts w:hint="eastAsia" w:ascii="宋体" w:hAnsi="宋体" w:eastAsia="宋体" w:cs="宋体"/>
          <w:b w:val="0"/>
          <w:color w:val="000000" w:themeColor="text1"/>
          <w:sz w:val="24"/>
          <w:szCs w:val="24"/>
          <w:u w:val="single"/>
          <w14:textFill>
            <w14:solidFill>
              <w14:schemeClr w14:val="tx1"/>
            </w14:solidFill>
          </w14:textFill>
        </w:rPr>
        <w:t xml:space="preserve">  </w:t>
      </w:r>
      <w:r>
        <w:rPr>
          <w:rFonts w:hint="eastAsia" w:ascii="宋体" w:hAnsi="宋体" w:eastAsia="宋体" w:cs="宋体"/>
          <w:b w:val="0"/>
          <w:color w:val="000000" w:themeColor="text1"/>
          <w:sz w:val="24"/>
          <w:szCs w:val="24"/>
          <w14:textFill>
            <w14:solidFill>
              <w14:schemeClr w14:val="tx1"/>
            </w14:solidFill>
          </w14:textFill>
        </w:rPr>
        <w:t xml:space="preserve">万元，属于</w:t>
      </w:r>
      <w:r>
        <w:rPr>
          <w:rFonts w:hint="eastAsia" w:ascii="宋体" w:hAnsi="宋体" w:eastAsia="宋体" w:cs="宋体"/>
          <w:b w:val="0"/>
          <w:color w:val="000000" w:themeColor="text1"/>
          <w:sz w:val="24"/>
          <w:szCs w:val="24"/>
          <w:u w:val="single"/>
          <w14:textFill>
            <w14:solidFill>
              <w14:schemeClr w14:val="tx1"/>
            </w14:solidFill>
          </w14:textFill>
        </w:rPr>
        <w:t xml:space="preserve">（□中型企业、□小型 企业、□微型企业）</w:t>
      </w:r>
      <w:r>
        <w:rPr>
          <w:rFonts w:hint="eastAsia" w:ascii="宋体" w:hAnsi="宋体" w:eastAsia="宋体" w:cs="宋体"/>
          <w:b w:val="0"/>
          <w:color w:val="000000" w:themeColor="text1"/>
          <w:sz w:val="24"/>
          <w:szCs w:val="24"/>
          <w14:textFill>
            <w14:solidFill>
              <w14:schemeClr w14:val="tx1"/>
            </w14:solidFill>
          </w14:textFill>
        </w:rPr>
        <w:t xml:space="preserve">；</w:t>
      </w:r>
      <w:r/>
    </w:p>
    <w:p>
      <w:pPr>
        <w:pStyle w:val="886"/>
        <w:ind w:firstLine="480"/>
        <w:spacing w:line="360" w:lineRule="auto"/>
        <w:tabs>
          <w:tab w:val="left" w:pos="7098" w:leader="none"/>
        </w:tabs>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 xml:space="preserve">……</w:t>
      </w:r>
      <w:r/>
    </w:p>
    <w:p>
      <w:pPr>
        <w:pStyle w:val="886"/>
        <w:ind w:firstLine="480"/>
        <w:spacing w:line="360" w:lineRule="auto"/>
        <w:tabs>
          <w:tab w:val="left" w:pos="7098" w:leader="none"/>
        </w:tabs>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pStyle w:val="886"/>
        <w:ind w:firstLine="480"/>
        <w:spacing w:line="360" w:lineRule="auto"/>
        <w:tabs>
          <w:tab w:val="left" w:pos="7098" w:leader="none"/>
        </w:tabs>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 xml:space="preserve">本企业对上述声明内容的真实性负责。如有虚假，将依法承担相应责任。</w:t>
      </w:r>
      <w:r/>
    </w:p>
    <w:p>
      <w:pPr>
        <w:pStyle w:val="886"/>
        <w:ind w:firstLine="6000"/>
        <w:spacing w:line="360" w:lineRule="auto"/>
        <w:tabs>
          <w:tab w:val="left" w:pos="7098" w:leader="none"/>
        </w:tabs>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r>
      <w:r/>
    </w:p>
    <w:p>
      <w:pPr>
        <w:pStyle w:val="886"/>
        <w:ind w:firstLine="480"/>
        <w:jc w:val="right"/>
        <w:spacing w:line="360" w:lineRule="auto"/>
        <w:tabs>
          <w:tab w:val="left" w:pos="7098" w:leader="none"/>
        </w:tabs>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 xml:space="preserve">供应商或制造商名称（盖章）：</w:t>
      </w:r>
      <w:r/>
    </w:p>
    <w:p>
      <w:pPr>
        <w:pStyle w:val="886"/>
        <w:ind w:firstLine="6000"/>
        <w:spacing w:line="360" w:lineRule="auto"/>
        <w:tabs>
          <w:tab w:val="left" w:pos="7098" w:leader="none"/>
        </w:tabs>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 xml:space="preserve">日 期：</w:t>
      </w:r>
      <w:r/>
    </w:p>
    <w:p>
      <w:pPr>
        <w:pStyle w:val="886"/>
        <w:ind w:firstLine="480"/>
        <w:spacing w:line="360" w:lineRule="auto"/>
        <w:tabs>
          <w:tab w:val="left" w:pos="7098" w:leader="none"/>
        </w:tabs>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r>
      <w:r/>
    </w:p>
    <w:p>
      <w:pPr>
        <w:pStyle w:val="886"/>
        <w:ind w:firstLine="480"/>
        <w:spacing w:line="360" w:lineRule="auto"/>
        <w:tabs>
          <w:tab w:val="left" w:pos="7098" w:leader="none"/>
        </w:tabs>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r>
      <w:r/>
    </w:p>
    <w:p>
      <w:pPr>
        <w:pStyle w:val="886"/>
        <w:ind w:firstLine="480"/>
        <w:spacing w:line="360" w:lineRule="auto"/>
        <w:tabs>
          <w:tab w:val="left" w:pos="7098" w:leader="none"/>
        </w:tabs>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r>
      <w:r/>
    </w:p>
    <w:p>
      <w:pPr>
        <w:contextualSpacing/>
        <w:ind w:firstLine="480"/>
        <w:jc w:val="left"/>
        <w:spacing w:line="360" w:lineRule="auto"/>
        <w:rPr>
          <w:rFonts w:hint="eastAsia" w:hAnsi="宋体" w:cs="宋体"/>
          <w:b w:val="0"/>
          <w:color w:val="000000" w:themeColor="text1"/>
          <w14:textFill>
            <w14:solidFill>
              <w14:schemeClr w14:val="tx1"/>
            </w14:solidFill>
          </w14:textFill>
        </w:rPr>
      </w:pPr>
      <w:r>
        <w:rPr>
          <w:rFonts w:hint="eastAsia" w:hAnsi="宋体" w:cs="宋体"/>
          <w:b w:val="0"/>
          <w:color w:val="000000" w:themeColor="text1"/>
          <w14:textFill>
            <w14:solidFill>
              <w14:schemeClr w14:val="tx1"/>
            </w14:solidFill>
          </w14:textFill>
        </w:rPr>
        <w:t xml:space="preserve">注：从业人员、营业收入、资产总额填报上一年度数据，无上一年度数据的新成立企业可不填报。</w:t>
      </w:r>
      <w:r/>
    </w:p>
    <w:p>
      <w:pPr>
        <w:pStyle w:val="886"/>
        <w:ind w:firstLine="480"/>
        <w:spacing w:line="360" w:lineRule="auto"/>
        <w:tabs>
          <w:tab w:val="left" w:pos="7098" w:leader="none"/>
        </w:tabs>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r>
      <w:bookmarkEnd w:id="227"/>
      <w:bookmarkEnd w:id="228"/>
      <w:r/>
    </w:p>
    <w:p>
      <w:pPr>
        <w:ind w:firstLine="422"/>
        <w:rPr>
          <w:rFonts w:hint="eastAsia" w:hAnsi="宋体" w:cs="宋体"/>
          <w:b w:val="0"/>
          <w:color w:val="000000" w:themeColor="text1"/>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color w:val="000000" w:themeColor="text1"/>
          <w14:textFill>
            <w14:solidFill>
              <w14:schemeClr w14:val="tx1"/>
            </w14:solidFill>
          </w14:textFill>
        </w:rPr>
      </w:r>
      <w:r/>
    </w:p>
    <w:p>
      <w:pPr>
        <w:ind w:firstLine="422"/>
        <w:rPr>
          <w:rFonts w:hint="eastAsia" w:hAnsi="宋体" w:cs="宋体"/>
          <w:b w:val="0"/>
          <w:color w:val="000000" w:themeColor="text1"/>
          <w:szCs w:val="24"/>
          <w14:textFill>
            <w14:solidFill>
              <w14:schemeClr w14:val="tx1"/>
            </w14:solidFill>
          </w14:textFill>
        </w:rPr>
      </w:pPr>
      <w:r>
        <w:rPr>
          <w:rFonts w:hint="eastAsia" w:hAnsi="宋体" w:cs="宋体"/>
          <w:b w:val="0"/>
          <w:color w:val="000000" w:themeColor="text1"/>
          <w:szCs w:val="24"/>
          <w14:textFill>
            <w14:solidFill>
              <w14:schemeClr w14:val="tx1"/>
            </w14:solidFill>
          </w14:textFill>
        </w:rPr>
      </w:r>
      <w:r/>
    </w:p>
    <w:p>
      <w:pPr>
        <w:contextualSpacing/>
        <w:ind w:firstLine="482"/>
        <w:jc w:val="center"/>
        <w:spacing w:line="360" w:lineRule="auto"/>
        <w:rPr>
          <w:rFonts w:hint="eastAsia" w:hAnsi="宋体" w:cs="宋体"/>
          <w:bCs/>
          <w:color w:val="000000" w:themeColor="text1"/>
          <w14:textFill>
            <w14:solidFill>
              <w14:schemeClr w14:val="tx1"/>
            </w14:solidFill>
          </w14:textFill>
        </w:rPr>
      </w:pPr>
      <w:r/>
      <w:bookmarkStart w:id="229" w:name="OLE_LINK48"/>
      <w:r>
        <w:rPr>
          <w:rFonts w:hint="eastAsia" w:hAnsi="宋体" w:cs="宋体"/>
          <w:bCs/>
          <w:color w:val="000000" w:themeColor="text1"/>
          <w14:textFill>
            <w14:solidFill>
              <w14:schemeClr w14:val="tx1"/>
            </w14:solidFill>
          </w14:textFill>
        </w:rPr>
        <w:t xml:space="preserve">中小企业声明函（工程、服务）</w:t>
      </w:r>
      <w:r/>
    </w:p>
    <w:p>
      <w:pPr>
        <w:contextualSpacing/>
        <w:ind w:firstLine="480"/>
        <w:jc w:val="left"/>
        <w:spacing w:line="360" w:lineRule="auto"/>
        <w:rPr>
          <w:rFonts w:hint="eastAsia" w:hAnsi="宋体" w:cs="宋体"/>
          <w:b w:val="0"/>
          <w:color w:val="000000" w:themeColor="text1"/>
          <w14:textFill>
            <w14:solidFill>
              <w14:schemeClr w14:val="tx1"/>
            </w14:solidFill>
          </w14:textFill>
        </w:rPr>
      </w:pPr>
      <w:r>
        <w:rPr>
          <w:rFonts w:hint="eastAsia" w:hAnsi="宋体" w:cs="宋体"/>
          <w:b w:val="0"/>
          <w:color w:val="000000" w:themeColor="text1"/>
          <w14:textFill>
            <w14:solidFill>
              <w14:schemeClr w14:val="tx1"/>
            </w14:solidFill>
          </w14:textFill>
        </w:rPr>
        <w:t xml:space="preserve">本公司（联合体）郑重声明，根据《政府采购促进中小企业发展管理办法》（财库﹝2020﹞46 号）的规定，本公司（联合体）参加</w:t>
      </w:r>
      <w:r>
        <w:rPr>
          <w:rFonts w:hint="eastAsia" w:hAnsi="宋体" w:cs="宋体"/>
          <w:b w:val="0"/>
          <w:color w:val="000000" w:themeColor="text1"/>
          <w:u w:val="single"/>
          <w14:textFill>
            <w14:solidFill>
              <w14:schemeClr w14:val="tx1"/>
            </w14:solidFill>
          </w14:textFill>
        </w:rPr>
        <w:t xml:space="preserve">（单位名称）</w:t>
      </w:r>
      <w:r>
        <w:rPr>
          <w:rFonts w:hint="eastAsia" w:hAnsi="宋体" w:cs="宋体"/>
          <w:b w:val="0"/>
          <w:color w:val="000000" w:themeColor="text1"/>
          <w14:textFill>
            <w14:solidFill>
              <w14:schemeClr w14:val="tx1"/>
            </w14:solidFill>
          </w14:textFill>
        </w:rPr>
        <w:t xml:space="preserve">的</w:t>
      </w:r>
      <w:r>
        <w:rPr>
          <w:rFonts w:hint="eastAsia" w:hAnsi="宋体" w:cs="宋体"/>
          <w:b w:val="0"/>
          <w:color w:val="000000" w:themeColor="text1"/>
          <w:u w:val="single"/>
          <w14:textFill>
            <w14:solidFill>
              <w14:schemeClr w14:val="tx1"/>
            </w14:solidFill>
          </w14:textFill>
        </w:rPr>
        <w:t xml:space="preserve">（项目名称）</w:t>
      </w:r>
      <w:r>
        <w:rPr>
          <w:rFonts w:hint="eastAsia" w:hAnsi="宋体" w:cs="宋体"/>
          <w:b w:val="0"/>
          <w:color w:val="000000" w:themeColor="text1"/>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color w:val="000000" w:themeColor="text1"/>
          <w14:textFill>
            <w14:solidFill>
              <w14:schemeClr w14:val="tx1"/>
            </w14:solidFill>
          </w14:textFill>
        </w:rPr>
      </w:pPr>
      <w:r>
        <w:rPr>
          <w:rFonts w:hint="eastAsia" w:hAnsi="宋体" w:cs="宋体"/>
          <w:b w:val="0"/>
          <w:color w:val="000000" w:themeColor="text1"/>
          <w14:textFill>
            <w14:solidFill>
              <w14:schemeClr w14:val="tx1"/>
            </w14:solidFill>
          </w14:textFill>
        </w:rPr>
        <w:t xml:space="preserve">1. </w:t>
      </w:r>
      <w:r>
        <w:rPr>
          <w:rFonts w:hint="eastAsia" w:hAnsi="宋体" w:cs="宋体"/>
          <w:b w:val="0"/>
          <w:color w:val="000000" w:themeColor="text1"/>
          <w:u w:val="single"/>
          <w14:textFill>
            <w14:solidFill>
              <w14:schemeClr w14:val="tx1"/>
            </w14:solidFill>
          </w14:textFill>
        </w:rPr>
        <w:t xml:space="preserve">（标的名称）</w:t>
      </w:r>
      <w:r>
        <w:rPr>
          <w:rFonts w:hint="eastAsia" w:hAnsi="宋体" w:cs="宋体"/>
          <w:b w:val="0"/>
          <w:color w:val="000000" w:themeColor="text1"/>
          <w14:textFill>
            <w14:solidFill>
              <w14:schemeClr w14:val="tx1"/>
            </w14:solidFill>
          </w14:textFill>
        </w:rPr>
        <w:t xml:space="preserve">，属于</w:t>
      </w:r>
      <w:r>
        <w:rPr>
          <w:rFonts w:hint="eastAsia" w:hAnsi="宋体" w:cs="宋体"/>
          <w:b w:val="0"/>
          <w:color w:val="000000" w:themeColor="text1"/>
          <w:u w:val="single"/>
          <w14:textFill>
            <w14:solidFill>
              <w14:schemeClr w14:val="tx1"/>
            </w14:solidFill>
          </w14:textFill>
        </w:rPr>
        <w:t xml:space="preserve">（招标文件中明确的所属行业）</w:t>
      </w:r>
      <w:r>
        <w:rPr>
          <w:rFonts w:hint="eastAsia" w:hAnsi="宋体" w:cs="宋体"/>
          <w:b w:val="0"/>
          <w:color w:val="000000" w:themeColor="text1"/>
          <w14:textFill>
            <w14:solidFill>
              <w14:schemeClr w14:val="tx1"/>
            </w14:solidFill>
          </w14:textFill>
        </w:rPr>
        <w:t xml:space="preserve">；承建（承接）企业为</w:t>
      </w:r>
      <w:r>
        <w:rPr>
          <w:rFonts w:hint="eastAsia" w:hAnsi="宋体" w:cs="宋体"/>
          <w:b w:val="0"/>
          <w:color w:val="000000" w:themeColor="text1"/>
          <w:u w:val="single"/>
          <w14:textFill>
            <w14:solidFill>
              <w14:schemeClr w14:val="tx1"/>
            </w14:solidFill>
          </w14:textFill>
        </w:rPr>
        <w:t xml:space="preserve">（企业名称）</w:t>
      </w:r>
      <w:r>
        <w:rPr>
          <w:rFonts w:hint="eastAsia" w:hAnsi="宋体" w:cs="宋体"/>
          <w:b w:val="0"/>
          <w:color w:val="000000" w:themeColor="text1"/>
          <w14:textFill>
            <w14:solidFill>
              <w14:schemeClr w14:val="tx1"/>
            </w14:solidFill>
          </w14:textFill>
        </w:rPr>
        <w:t xml:space="preserve">，从业人员</w:t>
      </w:r>
      <w:r>
        <w:rPr>
          <w:rFonts w:hint="eastAsia" w:hAnsi="宋体" w:cs="宋体"/>
          <w:b w:val="0"/>
          <w:color w:val="000000" w:themeColor="text1"/>
          <w:u w:val="single"/>
          <w14:textFill>
            <w14:solidFill>
              <w14:schemeClr w14:val="tx1"/>
            </w14:solidFill>
          </w14:textFill>
        </w:rPr>
        <w:t xml:space="preserve">  </w:t>
      </w:r>
      <w:r>
        <w:rPr>
          <w:rFonts w:hint="eastAsia" w:hAnsi="宋体" w:cs="宋体"/>
          <w:b w:val="0"/>
          <w:color w:val="000000" w:themeColor="text1"/>
          <w14:textFill>
            <w14:solidFill>
              <w14:schemeClr w14:val="tx1"/>
            </w14:solidFill>
          </w14:textFill>
        </w:rPr>
        <w:t xml:space="preserve">人，营业收入为</w:t>
      </w:r>
      <w:r>
        <w:rPr>
          <w:rFonts w:hint="eastAsia" w:hAnsi="宋体" w:cs="宋体"/>
          <w:b w:val="0"/>
          <w:color w:val="000000" w:themeColor="text1"/>
          <w:u w:val="single"/>
          <w14:textFill>
            <w14:solidFill>
              <w14:schemeClr w14:val="tx1"/>
            </w14:solidFill>
          </w14:textFill>
        </w:rPr>
        <w:t xml:space="preserve">    </w:t>
      </w:r>
      <w:r>
        <w:rPr>
          <w:rFonts w:hint="eastAsia" w:hAnsi="宋体" w:cs="宋体"/>
          <w:b w:val="0"/>
          <w:color w:val="000000" w:themeColor="text1"/>
          <w14:textFill>
            <w14:solidFill>
              <w14:schemeClr w14:val="tx1"/>
            </w14:solidFill>
          </w14:textFill>
        </w:rPr>
        <w:t xml:space="preserve">万元，资产总额为</w:t>
      </w:r>
      <w:r>
        <w:rPr>
          <w:rFonts w:hint="eastAsia" w:hAnsi="宋体" w:cs="宋体"/>
          <w:b w:val="0"/>
          <w:color w:val="000000" w:themeColor="text1"/>
          <w:u w:val="single"/>
          <w14:textFill>
            <w14:solidFill>
              <w14:schemeClr w14:val="tx1"/>
            </w14:solidFill>
          </w14:textFill>
        </w:rPr>
        <w:t xml:space="preserve">    </w:t>
      </w:r>
      <w:r>
        <w:rPr>
          <w:rFonts w:hint="eastAsia" w:hAnsi="宋体" w:cs="宋体"/>
          <w:b w:val="0"/>
          <w:color w:val="000000" w:themeColor="text1"/>
          <w14:textFill>
            <w14:solidFill>
              <w14:schemeClr w14:val="tx1"/>
            </w14:solidFill>
          </w14:textFill>
        </w:rPr>
        <w:t xml:space="preserve">万元，属于</w:t>
      </w:r>
      <w:r>
        <w:rPr>
          <w:rFonts w:hint="eastAsia" w:hAnsi="宋体" w:cs="宋体"/>
          <w:b w:val="0"/>
          <w:color w:val="000000" w:themeColor="text1"/>
          <w:u w:val="single"/>
          <w14:textFill>
            <w14:solidFill>
              <w14:schemeClr w14:val="tx1"/>
            </w14:solidFill>
          </w14:textFill>
        </w:rPr>
        <w:t xml:space="preserve">（</w:t>
      </w:r>
      <w:r>
        <w:rPr>
          <w:rFonts w:hint="eastAsia" w:hAnsi="宋体" w:cs="宋体"/>
          <w:b w:val="0"/>
          <w:color w:val="000000" w:themeColor="text1"/>
          <w:szCs w:val="24"/>
          <w:u w:val="single"/>
          <w14:textFill>
            <w14:solidFill>
              <w14:schemeClr w14:val="tx1"/>
            </w14:solidFill>
          </w14:textFill>
        </w:rPr>
        <w:t xml:space="preserve">□</w:t>
      </w:r>
      <w:r>
        <w:rPr>
          <w:rFonts w:hint="eastAsia" w:hAnsi="宋体" w:cs="宋体"/>
          <w:b w:val="0"/>
          <w:color w:val="000000" w:themeColor="text1"/>
          <w:u w:val="single"/>
          <w14:textFill>
            <w14:solidFill>
              <w14:schemeClr w14:val="tx1"/>
            </w14:solidFill>
          </w14:textFill>
        </w:rPr>
        <w:t xml:space="preserve">中型企业、</w:t>
      </w:r>
      <w:r>
        <w:rPr>
          <w:rFonts w:hint="eastAsia" w:hAnsi="宋体" w:cs="宋体"/>
          <w:b w:val="0"/>
          <w:color w:val="000000" w:themeColor="text1"/>
          <w:szCs w:val="24"/>
          <w:u w:val="single"/>
          <w14:textFill>
            <w14:solidFill>
              <w14:schemeClr w14:val="tx1"/>
            </w14:solidFill>
          </w14:textFill>
        </w:rPr>
        <w:t xml:space="preserve">□</w:t>
      </w:r>
      <w:r>
        <w:rPr>
          <w:rFonts w:hint="eastAsia" w:hAnsi="宋体" w:cs="宋体"/>
          <w:b w:val="0"/>
          <w:color w:val="000000" w:themeColor="text1"/>
          <w:u w:val="single"/>
          <w14:textFill>
            <w14:solidFill>
              <w14:schemeClr w14:val="tx1"/>
            </w14:solidFill>
          </w14:textFill>
        </w:rPr>
        <w:t xml:space="preserve">小型企业、</w:t>
      </w:r>
      <w:r>
        <w:rPr>
          <w:rFonts w:hint="eastAsia" w:hAnsi="宋体" w:cs="宋体"/>
          <w:b w:val="0"/>
          <w:color w:val="000000" w:themeColor="text1"/>
          <w:szCs w:val="24"/>
          <w:u w:val="single"/>
          <w14:textFill>
            <w14:solidFill>
              <w14:schemeClr w14:val="tx1"/>
            </w14:solidFill>
          </w14:textFill>
        </w:rPr>
        <w:t xml:space="preserve">□</w:t>
      </w:r>
      <w:r>
        <w:rPr>
          <w:rFonts w:hint="eastAsia" w:hAnsi="宋体" w:cs="宋体"/>
          <w:b w:val="0"/>
          <w:color w:val="000000" w:themeColor="text1"/>
          <w:u w:val="single"/>
          <w14:textFill>
            <w14:solidFill>
              <w14:schemeClr w14:val="tx1"/>
            </w14:solidFill>
          </w14:textFill>
        </w:rPr>
        <w:t xml:space="preserve">微型企业）</w:t>
      </w:r>
      <w:r>
        <w:rPr>
          <w:rFonts w:hint="eastAsia" w:hAnsi="宋体" w:cs="宋体"/>
          <w:b w:val="0"/>
          <w:color w:val="000000" w:themeColor="text1"/>
          <w14:textFill>
            <w14:solidFill>
              <w14:schemeClr w14:val="tx1"/>
            </w14:solidFill>
          </w14:textFill>
        </w:rPr>
        <w:t xml:space="preserve">；</w:t>
      </w:r>
      <w:r/>
    </w:p>
    <w:p>
      <w:pPr>
        <w:contextualSpacing/>
        <w:ind w:firstLine="480"/>
        <w:jc w:val="left"/>
        <w:spacing w:line="360" w:lineRule="auto"/>
        <w:rPr>
          <w:rFonts w:hint="eastAsia" w:hAnsi="宋体" w:cs="宋体"/>
          <w:b w:val="0"/>
          <w:color w:val="000000" w:themeColor="text1"/>
          <w14:textFill>
            <w14:solidFill>
              <w14:schemeClr w14:val="tx1"/>
            </w14:solidFill>
          </w14:textFill>
        </w:rPr>
      </w:pPr>
      <w:r>
        <w:rPr>
          <w:rFonts w:hint="eastAsia" w:hAnsi="宋体" w:cs="宋体"/>
          <w:b w:val="0"/>
          <w:color w:val="000000" w:themeColor="text1"/>
          <w14:textFill>
            <w14:solidFill>
              <w14:schemeClr w14:val="tx1"/>
            </w14:solidFill>
          </w14:textFill>
        </w:rPr>
        <w:t xml:space="preserve">2. </w:t>
      </w:r>
      <w:r>
        <w:rPr>
          <w:rFonts w:hint="eastAsia" w:hAnsi="宋体" w:cs="宋体"/>
          <w:b w:val="0"/>
          <w:color w:val="000000" w:themeColor="text1"/>
          <w:u w:val="single"/>
          <w14:textFill>
            <w14:solidFill>
              <w14:schemeClr w14:val="tx1"/>
            </w14:solidFill>
          </w14:textFill>
        </w:rPr>
        <w:t xml:space="preserve">（标的名称）</w:t>
      </w:r>
      <w:r>
        <w:rPr>
          <w:rFonts w:hint="eastAsia" w:hAnsi="宋体" w:cs="宋体"/>
          <w:b w:val="0"/>
          <w:color w:val="000000" w:themeColor="text1"/>
          <w14:textFill>
            <w14:solidFill>
              <w14:schemeClr w14:val="tx1"/>
            </w14:solidFill>
          </w14:textFill>
        </w:rPr>
        <w:t xml:space="preserve">，属于</w:t>
      </w:r>
      <w:r>
        <w:rPr>
          <w:rFonts w:hint="eastAsia" w:hAnsi="宋体" w:cs="宋体"/>
          <w:b w:val="0"/>
          <w:color w:val="000000" w:themeColor="text1"/>
          <w:u w:val="single"/>
          <w14:textFill>
            <w14:solidFill>
              <w14:schemeClr w14:val="tx1"/>
            </w14:solidFill>
          </w14:textFill>
        </w:rPr>
        <w:t xml:space="preserve">（招标文件中明确的所属行业）</w:t>
      </w:r>
      <w:r>
        <w:rPr>
          <w:rFonts w:hint="eastAsia" w:hAnsi="宋体" w:cs="宋体"/>
          <w:b w:val="0"/>
          <w:color w:val="000000" w:themeColor="text1"/>
          <w14:textFill>
            <w14:solidFill>
              <w14:schemeClr w14:val="tx1"/>
            </w14:solidFill>
          </w14:textFill>
        </w:rPr>
        <w:t xml:space="preserve">；承建（承接）企业为</w:t>
      </w:r>
      <w:r>
        <w:rPr>
          <w:rFonts w:hint="eastAsia" w:hAnsi="宋体" w:cs="宋体"/>
          <w:b w:val="0"/>
          <w:color w:val="000000" w:themeColor="text1"/>
          <w:u w:val="single"/>
          <w14:textFill>
            <w14:solidFill>
              <w14:schemeClr w14:val="tx1"/>
            </w14:solidFill>
          </w14:textFill>
        </w:rPr>
        <w:t xml:space="preserve">（企业名称）</w:t>
      </w:r>
      <w:r>
        <w:rPr>
          <w:rFonts w:hint="eastAsia" w:hAnsi="宋体" w:cs="宋体"/>
          <w:b w:val="0"/>
          <w:color w:val="000000" w:themeColor="text1"/>
          <w14:textFill>
            <w14:solidFill>
              <w14:schemeClr w14:val="tx1"/>
            </w14:solidFill>
          </w14:textFill>
        </w:rPr>
        <w:t xml:space="preserve">，从业人员</w:t>
      </w:r>
      <w:r>
        <w:rPr>
          <w:rFonts w:hint="eastAsia" w:hAnsi="宋体" w:cs="宋体"/>
          <w:b w:val="0"/>
          <w:color w:val="000000" w:themeColor="text1"/>
          <w:u w:val="single"/>
          <w14:textFill>
            <w14:solidFill>
              <w14:schemeClr w14:val="tx1"/>
            </w14:solidFill>
          </w14:textFill>
        </w:rPr>
        <w:t xml:space="preserve">  </w:t>
      </w:r>
      <w:r>
        <w:rPr>
          <w:rFonts w:hint="eastAsia" w:hAnsi="宋体" w:cs="宋体"/>
          <w:b w:val="0"/>
          <w:color w:val="000000" w:themeColor="text1"/>
          <w14:textFill>
            <w14:solidFill>
              <w14:schemeClr w14:val="tx1"/>
            </w14:solidFill>
          </w14:textFill>
        </w:rPr>
        <w:t xml:space="preserve">人，营业收入为</w:t>
      </w:r>
      <w:r>
        <w:rPr>
          <w:rFonts w:hint="eastAsia" w:hAnsi="宋体" w:cs="宋体"/>
          <w:b w:val="0"/>
          <w:color w:val="000000" w:themeColor="text1"/>
          <w:u w:val="single"/>
          <w14:textFill>
            <w14:solidFill>
              <w14:schemeClr w14:val="tx1"/>
            </w14:solidFill>
          </w14:textFill>
        </w:rPr>
        <w:t xml:space="preserve">     </w:t>
      </w:r>
      <w:r>
        <w:rPr>
          <w:rFonts w:hint="eastAsia" w:hAnsi="宋体" w:cs="宋体"/>
          <w:b w:val="0"/>
          <w:color w:val="000000" w:themeColor="text1"/>
          <w14:textFill>
            <w14:solidFill>
              <w14:schemeClr w14:val="tx1"/>
            </w14:solidFill>
          </w14:textFill>
        </w:rPr>
        <w:t xml:space="preserve">万元，资产总额为</w:t>
      </w:r>
      <w:r>
        <w:rPr>
          <w:rFonts w:hint="eastAsia" w:hAnsi="宋体" w:cs="宋体"/>
          <w:b w:val="0"/>
          <w:color w:val="000000" w:themeColor="text1"/>
          <w:u w:val="single"/>
          <w14:textFill>
            <w14:solidFill>
              <w14:schemeClr w14:val="tx1"/>
            </w14:solidFill>
          </w14:textFill>
        </w:rPr>
        <w:t xml:space="preserve">   </w:t>
      </w:r>
      <w:r>
        <w:rPr>
          <w:rFonts w:hint="eastAsia" w:hAnsi="宋体" w:cs="宋体"/>
          <w:b w:val="0"/>
          <w:color w:val="000000" w:themeColor="text1"/>
          <w14:textFill>
            <w14:solidFill>
              <w14:schemeClr w14:val="tx1"/>
            </w14:solidFill>
          </w14:textFill>
        </w:rPr>
        <w:t xml:space="preserve">万元，属于</w:t>
      </w:r>
      <w:r>
        <w:rPr>
          <w:rFonts w:hint="eastAsia" w:hAnsi="宋体" w:cs="宋体"/>
          <w:b w:val="0"/>
          <w:color w:val="000000" w:themeColor="text1"/>
          <w:u w:val="single"/>
          <w14:textFill>
            <w14:solidFill>
              <w14:schemeClr w14:val="tx1"/>
            </w14:solidFill>
          </w14:textFill>
        </w:rPr>
        <w:t xml:space="preserve">（</w:t>
      </w:r>
      <w:r>
        <w:rPr>
          <w:rFonts w:hint="eastAsia" w:hAnsi="宋体" w:cs="宋体"/>
          <w:b w:val="0"/>
          <w:color w:val="000000" w:themeColor="text1"/>
          <w:szCs w:val="24"/>
          <w:u w:val="single"/>
          <w14:textFill>
            <w14:solidFill>
              <w14:schemeClr w14:val="tx1"/>
            </w14:solidFill>
          </w14:textFill>
        </w:rPr>
        <w:t xml:space="preserve">□</w:t>
      </w:r>
      <w:r>
        <w:rPr>
          <w:rFonts w:hint="eastAsia" w:hAnsi="宋体" w:cs="宋体"/>
          <w:b w:val="0"/>
          <w:color w:val="000000" w:themeColor="text1"/>
          <w:u w:val="single"/>
          <w14:textFill>
            <w14:solidFill>
              <w14:schemeClr w14:val="tx1"/>
            </w14:solidFill>
          </w14:textFill>
        </w:rPr>
        <w:t xml:space="preserve">中型企业、</w:t>
      </w:r>
      <w:r>
        <w:rPr>
          <w:rFonts w:hint="eastAsia" w:hAnsi="宋体" w:cs="宋体"/>
          <w:b w:val="0"/>
          <w:color w:val="000000" w:themeColor="text1"/>
          <w:szCs w:val="24"/>
          <w:u w:val="single"/>
          <w14:textFill>
            <w14:solidFill>
              <w14:schemeClr w14:val="tx1"/>
            </w14:solidFill>
          </w14:textFill>
        </w:rPr>
        <w:t xml:space="preserve">□</w:t>
      </w:r>
      <w:r>
        <w:rPr>
          <w:rFonts w:hint="eastAsia" w:hAnsi="宋体" w:cs="宋体"/>
          <w:b w:val="0"/>
          <w:color w:val="000000" w:themeColor="text1"/>
          <w:u w:val="single"/>
          <w14:textFill>
            <w14:solidFill>
              <w14:schemeClr w14:val="tx1"/>
            </w14:solidFill>
          </w14:textFill>
        </w:rPr>
        <w:t xml:space="preserve">小型企业、</w:t>
      </w:r>
      <w:r>
        <w:rPr>
          <w:rFonts w:hint="eastAsia" w:hAnsi="宋体" w:cs="宋体"/>
          <w:b w:val="0"/>
          <w:color w:val="000000" w:themeColor="text1"/>
          <w:szCs w:val="24"/>
          <w:u w:val="single"/>
          <w14:textFill>
            <w14:solidFill>
              <w14:schemeClr w14:val="tx1"/>
            </w14:solidFill>
          </w14:textFill>
        </w:rPr>
        <w:t xml:space="preserve">□</w:t>
      </w:r>
      <w:r>
        <w:rPr>
          <w:rFonts w:hint="eastAsia" w:hAnsi="宋体" w:cs="宋体"/>
          <w:b w:val="0"/>
          <w:color w:val="000000" w:themeColor="text1"/>
          <w:u w:val="single"/>
          <w14:textFill>
            <w14:solidFill>
              <w14:schemeClr w14:val="tx1"/>
            </w14:solidFill>
          </w14:textFill>
        </w:rPr>
        <w:t xml:space="preserve">微型企业）</w:t>
      </w:r>
      <w:r>
        <w:rPr>
          <w:rFonts w:hint="eastAsia" w:hAnsi="宋体" w:cs="宋体"/>
          <w:b w:val="0"/>
          <w:color w:val="000000" w:themeColor="text1"/>
          <w14:textFill>
            <w14:solidFill>
              <w14:schemeClr w14:val="tx1"/>
            </w14:solidFill>
          </w14:textFill>
        </w:rPr>
        <w:t xml:space="preserve">；</w:t>
      </w:r>
      <w:r/>
    </w:p>
    <w:p>
      <w:pPr>
        <w:contextualSpacing/>
        <w:ind w:firstLine="480"/>
        <w:jc w:val="left"/>
        <w:spacing w:line="360" w:lineRule="auto"/>
        <w:rPr>
          <w:rFonts w:hint="eastAsia" w:hAnsi="宋体" w:cs="宋体"/>
          <w:b w:val="0"/>
          <w:color w:val="000000" w:themeColor="text1"/>
          <w14:textFill>
            <w14:solidFill>
              <w14:schemeClr w14:val="tx1"/>
            </w14:solidFill>
          </w14:textFill>
        </w:rPr>
      </w:pPr>
      <w:r>
        <w:rPr>
          <w:rFonts w:hint="eastAsia" w:hAnsi="宋体" w:cs="宋体"/>
          <w:b w:val="0"/>
          <w:color w:val="000000" w:themeColor="text1"/>
          <w14:textFill>
            <w14:solidFill>
              <w14:schemeClr w14:val="tx1"/>
            </w14:solidFill>
          </w14:textFill>
        </w:rPr>
        <w:t xml:space="preserve">……</w:t>
      </w:r>
      <w:r/>
    </w:p>
    <w:p>
      <w:pPr>
        <w:contextualSpacing/>
        <w:ind w:firstLine="480"/>
        <w:jc w:val="left"/>
        <w:spacing w:line="360" w:lineRule="auto"/>
        <w:rPr>
          <w:rFonts w:hint="eastAsia" w:hAnsi="宋体" w:cs="宋体"/>
          <w:b w:val="0"/>
          <w:color w:val="000000" w:themeColor="text1"/>
          <w14:textFill>
            <w14:solidFill>
              <w14:schemeClr w14:val="tx1"/>
            </w14:solidFill>
          </w14:textFill>
        </w:rPr>
      </w:pPr>
      <w:r>
        <w:rPr>
          <w:rFonts w:hint="eastAsia" w:hAnsi="宋体" w:cs="宋体"/>
          <w:b w:val="0"/>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color w:val="000000" w:themeColor="text1"/>
          <w14:textFill>
            <w14:solidFill>
              <w14:schemeClr w14:val="tx1"/>
            </w14:solidFill>
          </w14:textFill>
        </w:rPr>
      </w:pPr>
      <w:r>
        <w:rPr>
          <w:rFonts w:hint="eastAsia" w:hAnsi="宋体" w:cs="宋体"/>
          <w:b w:val="0"/>
          <w:color w:val="000000" w:themeColor="text1"/>
          <w14:textFill>
            <w14:solidFill>
              <w14:schemeClr w14:val="tx1"/>
            </w14:solidFill>
          </w14:textFill>
        </w:rPr>
        <w:t xml:space="preserve">本企业对上述声明内容的真实性负责。如有虚假，将依法承担相应责任。</w:t>
      </w:r>
      <w:r/>
    </w:p>
    <w:p>
      <w:pPr>
        <w:contextualSpacing/>
        <w:ind w:firstLine="480"/>
        <w:jc w:val="left"/>
        <w:spacing w:line="360" w:lineRule="auto"/>
        <w:rPr>
          <w:rFonts w:hint="eastAsia" w:hAnsi="宋体" w:cs="宋体"/>
          <w:b w:val="0"/>
          <w:color w:val="000000" w:themeColor="text1"/>
          <w14:textFill>
            <w14:solidFill>
              <w14:schemeClr w14:val="tx1"/>
            </w14:solidFill>
          </w14:textFill>
        </w:rPr>
      </w:pPr>
      <w:r>
        <w:rPr>
          <w:rFonts w:hint="eastAsia" w:hAnsi="宋体" w:cs="宋体"/>
          <w:b w:val="0"/>
          <w:color w:val="000000" w:themeColor="text1"/>
          <w14:textFill>
            <w14:solidFill>
              <w14:schemeClr w14:val="tx1"/>
            </w14:solidFill>
          </w14:textFill>
        </w:rPr>
      </w:r>
      <w:r/>
    </w:p>
    <w:p>
      <w:pPr>
        <w:contextualSpacing/>
        <w:ind w:firstLine="480"/>
        <w:jc w:val="left"/>
        <w:spacing w:line="360" w:lineRule="auto"/>
        <w:rPr>
          <w:rFonts w:hint="eastAsia" w:hAnsi="宋体" w:cs="宋体"/>
          <w:b w:val="0"/>
          <w:color w:val="000000" w:themeColor="text1"/>
          <w14:textFill>
            <w14:solidFill>
              <w14:schemeClr w14:val="tx1"/>
            </w14:solidFill>
          </w14:textFill>
        </w:rPr>
      </w:pPr>
      <w:r>
        <w:rPr>
          <w:rFonts w:hint="eastAsia" w:hAnsi="宋体" w:cs="宋体"/>
          <w:b w:val="0"/>
          <w:color w:val="000000" w:themeColor="text1"/>
          <w14:textFill>
            <w14:solidFill>
              <w14:schemeClr w14:val="tx1"/>
            </w14:solidFill>
          </w14:textFill>
        </w:rPr>
      </w:r>
      <w:r/>
    </w:p>
    <w:p>
      <w:pPr>
        <w:pStyle w:val="886"/>
        <w:ind w:firstLine="6000"/>
        <w:spacing w:line="360" w:lineRule="auto"/>
        <w:tabs>
          <w:tab w:val="left" w:pos="7098" w:leader="none"/>
        </w:tabs>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 xml:space="preserve">供应商名称（盖章）：</w:t>
      </w:r>
      <w:r/>
    </w:p>
    <w:p>
      <w:pPr>
        <w:pStyle w:val="886"/>
        <w:ind w:firstLine="6000"/>
        <w:spacing w:line="360" w:lineRule="auto"/>
        <w:tabs>
          <w:tab w:val="left" w:pos="7098" w:leader="none"/>
        </w:tabs>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 xml:space="preserve">日 期：</w:t>
      </w:r>
      <w:r/>
    </w:p>
    <w:p>
      <w:pPr>
        <w:contextualSpacing/>
        <w:ind w:firstLine="422"/>
        <w:jc w:val="left"/>
        <w:spacing w:line="360" w:lineRule="auto"/>
        <w:rPr>
          <w:rFonts w:hint="eastAsia" w:hAnsi="宋体" w:cs="宋体"/>
          <w:b w:val="0"/>
          <w:color w:val="000000" w:themeColor="text1"/>
          <w14:textFill>
            <w14:solidFill>
              <w14:schemeClr w14:val="tx1"/>
            </w14:solidFill>
          </w14:textFill>
        </w:rPr>
      </w:pPr>
      <w:r>
        <w:rPr>
          <w:rFonts w:hint="eastAsia" w:hAnsi="宋体" w:cs="宋体"/>
          <w:b w:val="0"/>
          <w:color w:val="000000" w:themeColor="text1"/>
          <w14:textFill>
            <w14:solidFill>
              <w14:schemeClr w14:val="tx1"/>
            </w14:solidFill>
          </w14:textFill>
        </w:rPr>
      </w:r>
      <w:r/>
    </w:p>
    <w:p>
      <w:pPr>
        <w:contextualSpacing/>
        <w:ind w:firstLine="480"/>
        <w:jc w:val="left"/>
        <w:spacing w:line="360" w:lineRule="auto"/>
        <w:rPr>
          <w:rFonts w:hint="eastAsia" w:hAnsi="宋体" w:cs="宋体"/>
          <w:b w:val="0"/>
          <w:color w:val="000000" w:themeColor="text1"/>
          <w14:textFill>
            <w14:solidFill>
              <w14:schemeClr w14:val="tx1"/>
            </w14:solidFill>
          </w14:textFill>
        </w:rPr>
      </w:pPr>
      <w:r>
        <w:rPr>
          <w:rFonts w:hint="eastAsia" w:hAnsi="宋体" w:cs="宋体"/>
          <w:b w:val="0"/>
          <w:color w:val="000000" w:themeColor="text1"/>
          <w14:textFill>
            <w14:solidFill>
              <w14:schemeClr w14:val="tx1"/>
            </w14:solidFill>
          </w14:textFill>
        </w:rPr>
      </w:r>
      <w:r/>
    </w:p>
    <w:p>
      <w:pPr>
        <w:contextualSpacing/>
        <w:ind w:firstLine="480"/>
        <w:jc w:val="left"/>
        <w:spacing w:line="360" w:lineRule="auto"/>
        <w:rPr>
          <w:rFonts w:hint="eastAsia" w:hAnsi="宋体" w:cs="宋体"/>
          <w:b w:val="0"/>
          <w:color w:val="000000" w:themeColor="text1"/>
          <w14:textFill>
            <w14:solidFill>
              <w14:schemeClr w14:val="tx1"/>
            </w14:solidFill>
          </w14:textFill>
        </w:rPr>
      </w:pPr>
      <w:r>
        <w:rPr>
          <w:rFonts w:hint="eastAsia" w:hAnsi="宋体" w:cs="宋体"/>
          <w:b w:val="0"/>
          <w:color w:val="000000" w:themeColor="text1"/>
          <w14:textFill>
            <w14:solidFill>
              <w14:schemeClr w14:val="tx1"/>
            </w14:solidFill>
          </w14:textFill>
        </w:rPr>
      </w:r>
      <w:r/>
    </w:p>
    <w:p>
      <w:pPr>
        <w:contextualSpacing/>
        <w:ind w:firstLine="480"/>
        <w:jc w:val="left"/>
        <w:spacing w:line="360" w:lineRule="auto"/>
        <w:rPr>
          <w:rFonts w:hint="eastAsia" w:hAnsi="宋体" w:cs="宋体"/>
          <w:b w:val="0"/>
          <w:color w:val="000000" w:themeColor="text1"/>
          <w14:textFill>
            <w14:solidFill>
              <w14:schemeClr w14:val="tx1"/>
            </w14:solidFill>
          </w14:textFill>
        </w:rPr>
      </w:pPr>
      <w:r>
        <w:rPr>
          <w:rFonts w:hint="eastAsia" w:hAnsi="宋体" w:cs="宋体"/>
          <w:b w:val="0"/>
          <w:color w:val="000000" w:themeColor="text1"/>
          <w14:textFill>
            <w14:solidFill>
              <w14:schemeClr w14:val="tx1"/>
            </w14:solidFill>
          </w14:textFill>
        </w:rPr>
        <w:t xml:space="preserve">注：从业人员、营业收入、资产总额填报上一年度数据，无上一年度数据的新成立企业可不填报。</w:t>
      </w:r>
      <w:r/>
    </w:p>
    <w:p>
      <w:pPr>
        <w:ind w:firstLine="422"/>
        <w:spacing w:line="560" w:lineRule="exact"/>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r>
      <w:bookmarkEnd w:id="229"/>
      <w:r/>
    </w:p>
    <w:p>
      <w:pPr>
        <w:pStyle w:val="886"/>
        <w:ind w:firstLine="562"/>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r>
      <w:r/>
    </w:p>
    <w:p>
      <w:pPr>
        <w:pStyle w:val="886"/>
        <w:ind w:firstLine="562"/>
        <w:rPr>
          <w:rFonts w:hint="eastAsia" w:hAnsi="宋体"/>
          <w:b w:val="0"/>
          <w:color w:val="000000" w:themeColor="text1"/>
          <w:position w:val="0"/>
          <w:szCs w:val="24"/>
          <w14:textFill>
            <w14:solidFill>
              <w14:schemeClr w14:val="tx1"/>
            </w14:solidFill>
          </w14:textFill>
        </w:rPr>
        <w:sectPr>
          <w:footerReference w:type="default" r:id="rId17"/>
          <w:footerReference w:type="first" r:id="rId18"/>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color w:val="000000" w:themeColor="text1"/>
          <w:position w:val="0"/>
          <w:szCs w:val="24"/>
          <w14:textFill>
            <w14:solidFill>
              <w14:schemeClr w14:val="tx1"/>
            </w14:solidFill>
          </w14:textFill>
        </w:rPr>
      </w:r>
      <w:r/>
    </w:p>
    <w:p>
      <w:pPr>
        <w:ind w:left="-55" w:right="-74" w:firstLine="600"/>
        <w:jc w:val="center"/>
        <w:spacing w:line="240" w:lineRule="atLeast"/>
        <w:rPr>
          <w:rFonts w:hint="eastAsia" w:ascii="仿宋" w:hAnsi="仿宋" w:eastAsia="仿宋"/>
          <w:color w:val="auto"/>
          <w:sz w:val="30"/>
          <w:szCs w:val="30"/>
          <w:highlight w:val="none"/>
        </w:rPr>
      </w:pPr>
      <w:r/>
      <w:bookmarkStart w:id="230" w:name="_Toc476153619"/>
      <w:r>
        <w:rPr>
          <w:rFonts w:hint="eastAsia" w:ascii="仿宋" w:hAnsi="仿宋" w:eastAsia="仿宋"/>
          <w:color w:val="auto"/>
          <w:sz w:val="30"/>
          <w:szCs w:val="30"/>
          <w:highlight w:val="none"/>
        </w:rPr>
        <w:t xml:space="preserve">中小企业划型标准</w:t>
      </w:r>
      <w:bookmarkEnd w:id="230"/>
      <w:r/>
      <w:r/>
    </w:p>
    <w:tbl>
      <w:tblPr>
        <w:tblStyle w:val="871"/>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int="eastAsia" w:hAnsi="宋体" w:eastAsia="楷体_GB2312"/>
                <w:color w:val="auto"/>
                <w:sz w:val="20"/>
                <w:szCs w:val="28"/>
                <w:highlight w:val="none"/>
              </w:rPr>
            </w:pPr>
            <w:r>
              <w:rPr>
                <w:rFonts w:hint="eastAsia" w:hAnsi="宋体" w:eastAsia="楷体_GB2312"/>
                <w:color w:val="auto"/>
                <w:sz w:val="20"/>
                <w:szCs w:val="28"/>
                <w:highlight w:val="none"/>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int="eastAsia" w:hAnsi="宋体" w:eastAsia="楷体_GB2312"/>
                <w:color w:val="auto"/>
                <w:sz w:val="20"/>
                <w:szCs w:val="28"/>
                <w:highlight w:val="none"/>
              </w:rPr>
            </w:pPr>
            <w:r>
              <w:rPr>
                <w:rFonts w:hint="eastAsia" w:hAnsi="宋体" w:eastAsia="楷体_GB2312"/>
                <w:color w:val="auto"/>
                <w:sz w:val="20"/>
                <w:szCs w:val="28"/>
                <w:highlight w:val="none"/>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auto"/>
                <w:sz w:val="20"/>
                <w:highlight w:val="none"/>
              </w:rPr>
            </w:pPr>
            <w:r>
              <w:rPr>
                <w:rFonts w:hAnsi="宋体"/>
                <w:bCs/>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bl>
    <w:p>
      <w:pPr>
        <w:pStyle w:val="886"/>
        <w:ind w:firstLine="402"/>
        <w:spacing w:before="240" w:line="360" w:lineRule="auto"/>
        <w:rPr>
          <w:rFonts w:hint="eastAsia" w:hAnsi="宋体"/>
          <w:b w:val="0"/>
          <w:color w:val="000000" w:themeColor="text1"/>
          <w:position w:val="0"/>
          <w:szCs w:val="24"/>
          <w14:textFill>
            <w14:solidFill>
              <w14:schemeClr w14:val="tx1"/>
            </w14:solidFill>
          </w14:textFill>
        </w:rPr>
        <w:sectPr>
          <w:footnotePr/>
          <w:endnotePr/>
          <w:type w:val="continuous"/>
          <w:pgSz w:w="16838" w:h="11906" w:orient="landscape"/>
          <w:pgMar w:top="1588" w:right="1418" w:bottom="1198" w:left="1418" w:header="851" w:footer="907" w:gutter="0"/>
          <w:cols w:num="1" w:sep="0" w:space="720" w:equalWidth="1"/>
          <w:docGrid w:linePitch="360"/>
          <w:titlePg/>
        </w:sectPr>
      </w:pPr>
      <w:r>
        <w:rPr>
          <w:rStyle w:val="925"/>
          <w:rFonts w:hint="eastAsia" w:ascii="宋体" w:hAnsi="宋体" w:cs="仿宋"/>
          <w:b w:val="0"/>
          <w:color w:val="auto"/>
          <w:sz w:val="20"/>
          <w:szCs w:val="20"/>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925"/>
          <w:rFonts w:hint="eastAsia" w:ascii="宋体" w:hAnsi="宋体" w:eastAsia="宋体" w:cs="仿宋"/>
          <w:b w:val="0"/>
          <w:color w:val="auto"/>
          <w:sz w:val="20"/>
          <w:szCs w:val="20"/>
          <w:highlight w:val="none"/>
          <w:lang w:eastAsia="zh-CN"/>
        </w:rPr>
        <w:t xml:space="preserve">。</w:t>
      </w:r>
      <w:r/>
    </w:p>
    <w:p>
      <w:pPr>
        <w:ind w:firstLine="420"/>
        <w:jc w:val="left"/>
        <w:spacing w:line="360" w:lineRule="auto"/>
        <w:rPr>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 xml:space="preserve">格式十：其他声明函</w:t>
      </w:r>
      <w:r/>
    </w:p>
    <w:p>
      <w:pPr>
        <w:pStyle w:val="886"/>
        <w:ind w:firstLine="560"/>
        <w:rPr>
          <w:color w:val="000000" w:themeColor="text1"/>
          <w14:textFill>
            <w14:solidFill>
              <w14:schemeClr w14:val="tx1"/>
            </w14:solidFill>
          </w14:textFill>
        </w:rPr>
      </w:pPr>
      <w:r>
        <w:rPr>
          <w:color w:val="000000" w:themeColor="text1"/>
          <w14:textFill>
            <w14:solidFill>
              <w14:schemeClr w14:val="tx1"/>
            </w14:solidFill>
          </w14:textFill>
        </w:rPr>
      </w:r>
      <w:r/>
    </w:p>
    <w:p>
      <w:pPr>
        <w:ind w:left="100"/>
        <w:jc w:val="left"/>
        <w:spacing w:before="50" w:line="360" w:lineRule="auto"/>
        <w:rPr>
          <w:rFonts w:hint="eastAsia" w:hAnsi="宋体"/>
          <w:color w:val="000000" w:themeColor="text1"/>
          <w:position w:val="0"/>
          <w:szCs w:val="24"/>
          <w14:textFill>
            <w14:solidFill>
              <w14:schemeClr w14:val="tx1"/>
            </w14:solidFill>
          </w14:textFill>
        </w:rPr>
        <w:outlineLvl w:val="2"/>
      </w:pPr>
      <w:r>
        <w:rPr>
          <w:rFonts w:hint="eastAsia" w:hAnsi="宋体"/>
          <w:color w:val="000000" w:themeColor="text1"/>
          <w:position w:val="0"/>
          <w:szCs w:val="24"/>
          <w14:textFill>
            <w14:solidFill>
              <w14:schemeClr w14:val="tx1"/>
            </w14:solidFill>
          </w14:textFill>
        </w:rPr>
        <w:t xml:space="preserve">（一）残疾人福利性单位声明函格式</w:t>
      </w:r>
      <w:r/>
    </w:p>
    <w:p>
      <w:pPr>
        <w:ind w:firstLine="482"/>
        <w:jc w:val="center"/>
        <w:rPr>
          <w:rFonts w:hint="eastAsia" w:hAnsi="宋体"/>
          <w:color w:val="000000" w:themeColor="text1"/>
          <w:position w:val="0"/>
          <w:szCs w:val="24"/>
          <w14:textFill>
            <w14:solidFill>
              <w14:schemeClr w14:val="tx1"/>
            </w14:solidFill>
          </w14:textFill>
        </w:rPr>
      </w:pPr>
      <w:r>
        <w:rPr>
          <w:rFonts w:hint="eastAsia" w:hAnsi="宋体"/>
          <w:color w:val="000000" w:themeColor="text1"/>
          <w:position w:val="0"/>
          <w:szCs w:val="24"/>
          <w14:textFill>
            <w14:solidFill>
              <w14:schemeClr w14:val="tx1"/>
            </w14:solidFill>
          </w14:textFill>
        </w:rPr>
      </w:r>
      <w:r/>
    </w:p>
    <w:p>
      <w:pPr>
        <w:ind w:firstLine="482"/>
        <w:jc w:val="center"/>
        <w:rPr>
          <w:rFonts w:hint="eastAsia" w:hAnsi="宋体"/>
          <w:color w:val="000000" w:themeColor="text1"/>
          <w:position w:val="0"/>
          <w:szCs w:val="24"/>
          <w14:textFill>
            <w14:solidFill>
              <w14:schemeClr w14:val="tx1"/>
            </w14:solidFill>
          </w14:textFill>
        </w:rPr>
      </w:pPr>
      <w:r>
        <w:rPr>
          <w:rFonts w:hint="eastAsia" w:hAnsi="宋体"/>
          <w:color w:val="000000" w:themeColor="text1"/>
          <w:position w:val="0"/>
          <w:szCs w:val="24"/>
          <w14:textFill>
            <w14:solidFill>
              <w14:schemeClr w14:val="tx1"/>
            </w14:solidFill>
          </w14:textFill>
        </w:rPr>
        <w:t xml:space="preserve">残疾人福利性单位声明函</w:t>
      </w:r>
      <w:r/>
    </w:p>
    <w:p>
      <w:pPr>
        <w:ind w:firstLine="422"/>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p>
      <w:pPr>
        <w:ind w:firstLine="480"/>
        <w:spacing w:line="360" w:lineRule="auto"/>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b w:val="0"/>
          <w:color w:val="000000" w:themeColor="text1"/>
          <w:position w:val="0"/>
          <w:szCs w:val="24"/>
          <w:u w:val="single"/>
          <w14:textFill>
            <w14:solidFill>
              <w14:schemeClr w14:val="tx1"/>
            </w14:solidFill>
          </w14:textFill>
        </w:rPr>
        <w:t xml:space="preserve">               </w:t>
      </w:r>
      <w:r>
        <w:rPr>
          <w:rFonts w:hint="eastAsia" w:hAnsi="宋体"/>
          <w:b w:val="0"/>
          <w:color w:val="000000" w:themeColor="text1"/>
          <w:position w:val="0"/>
          <w:szCs w:val="24"/>
          <w14:textFill>
            <w14:solidFill>
              <w14:schemeClr w14:val="tx1"/>
            </w14:solidFill>
          </w14:textFill>
        </w:rPr>
        <w:t xml:space="preserve">单位的</w:t>
      </w:r>
      <w:r>
        <w:rPr>
          <w:rFonts w:hint="eastAsia" w:hAnsi="宋体"/>
          <w:b w:val="0"/>
          <w:color w:val="000000" w:themeColor="text1"/>
          <w:position w:val="0"/>
          <w:szCs w:val="24"/>
          <w:u w:val="single"/>
          <w14:textFill>
            <w14:solidFill>
              <w14:schemeClr w14:val="tx1"/>
            </w14:solidFill>
          </w14:textFill>
        </w:rPr>
        <w:t xml:space="preserve">              </w:t>
      </w:r>
      <w:r>
        <w:rPr>
          <w:rFonts w:hint="eastAsia" w:hAnsi="宋体"/>
          <w:b w:val="0"/>
          <w:color w:val="000000" w:themeColor="text1"/>
          <w:position w:val="0"/>
          <w:szCs w:val="24"/>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本单位对上述声明的真实性负责。如有虚假，将依法承担相应责任。</w:t>
      </w:r>
      <w:r/>
    </w:p>
    <w:p>
      <w:pPr>
        <w:ind w:firstLine="422"/>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r>
      <w:r/>
    </w:p>
    <w:p>
      <w:pPr>
        <w:ind w:firstLine="4560"/>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供应商名称（盖章）： </w:t>
      </w:r>
      <w:r/>
    </w:p>
    <w:p>
      <w:pPr>
        <w:ind w:firstLine="4560"/>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日</w:t>
      </w:r>
      <w:r>
        <w:rPr>
          <w:rFonts w:hint="eastAsia" w:hAnsi="宋体"/>
          <w:b w:val="0"/>
          <w:color w:val="000000" w:themeColor="text1"/>
          <w:position w:val="0"/>
          <w:szCs w:val="24"/>
          <w14:textFill>
            <w14:solidFill>
              <w14:schemeClr w14:val="tx1"/>
            </w14:solidFill>
          </w14:textFill>
        </w:rPr>
        <w:tab/>
      </w:r>
      <w:r>
        <w:rPr>
          <w:rFonts w:hint="eastAsia" w:hAnsi="宋体"/>
          <w:b w:val="0"/>
          <w:color w:val="000000" w:themeColor="text1"/>
          <w:position w:val="0"/>
          <w:szCs w:val="24"/>
          <w14:textFill>
            <w14:solidFill>
              <w14:schemeClr w14:val="tx1"/>
            </w14:solidFill>
          </w14:textFill>
        </w:rPr>
        <w:t xml:space="preserve">期：</w:t>
      </w:r>
      <w:r/>
    </w:p>
    <w:p>
      <w:pPr>
        <w:ind w:firstLine="422"/>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p>
      <w:pPr>
        <w:ind w:firstLine="422"/>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p>
      <w:pPr>
        <w:ind w:firstLine="422"/>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p>
      <w:pPr>
        <w:ind w:firstLine="422"/>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p>
      <w:pPr>
        <w:ind w:firstLine="422"/>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p>
      <w:pPr>
        <w:ind w:firstLine="422"/>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p>
      <w:pPr>
        <w:ind w:firstLine="422"/>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p>
      <w:pPr>
        <w:ind w:left="100"/>
        <w:jc w:val="left"/>
        <w:spacing w:before="50" w:line="360" w:lineRule="auto"/>
        <w:rPr>
          <w:rFonts w:hint="eastAsia" w:hAnsi="宋体"/>
          <w:color w:val="000000" w:themeColor="text1"/>
          <w:position w:val="0"/>
          <w:szCs w:val="24"/>
          <w14:textFill>
            <w14:solidFill>
              <w14:schemeClr w14:val="tx1"/>
            </w14:solidFill>
          </w14:textFill>
        </w:rPr>
        <w:outlineLvl w:val="2"/>
      </w:pPr>
      <w:r>
        <w:rPr>
          <w:rFonts w:hint="eastAsia" w:hAnsi="宋体"/>
          <w:color w:val="000000" w:themeColor="text1"/>
          <w:position w:val="0"/>
          <w:szCs w:val="24"/>
          <w14:textFill>
            <w14:solidFill>
              <w14:schemeClr w14:val="tx1"/>
            </w14:solidFill>
          </w14:textFill>
        </w:rPr>
        <w:t xml:space="preserve">（二）属于监狱企业的证明文件</w:t>
      </w:r>
      <w:r/>
    </w:p>
    <w:p>
      <w:pPr>
        <w:ind w:firstLine="480"/>
        <w:spacing w:line="360" w:lineRule="auto"/>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提供由省级以上监狱管理局、戒毒管理局(含新疆生产建设兵团)出具的属于监狱企业的证明文件</w:t>
      </w:r>
      <w:r/>
    </w:p>
    <w:p>
      <w:pPr>
        <w:ind w:firstLine="480"/>
        <w:spacing w:line="360" w:lineRule="auto"/>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r>
      <w:r/>
    </w:p>
    <w:p>
      <w:pPr>
        <w:ind w:left="100"/>
        <w:jc w:val="left"/>
        <w:spacing w:before="50" w:line="360" w:lineRule="auto"/>
        <w:rPr>
          <w:rFonts w:hint="eastAsia" w:hAnsi="宋体"/>
          <w:color w:val="000000" w:themeColor="text1"/>
          <w:position w:val="0"/>
          <w:szCs w:val="24"/>
          <w14:textFill>
            <w14:solidFill>
              <w14:schemeClr w14:val="tx1"/>
            </w14:solidFill>
          </w14:textFill>
        </w:rPr>
        <w:outlineLvl w:val="2"/>
      </w:pPr>
      <w:r>
        <w:rPr>
          <w:rFonts w:hint="eastAsia" w:hAnsi="宋体"/>
          <w:color w:val="000000" w:themeColor="text1"/>
          <w:position w:val="0"/>
          <w:szCs w:val="24"/>
          <w14:textFill>
            <w14:solidFill>
              <w14:schemeClr w14:val="tx1"/>
            </w14:solidFill>
          </w14:textFill>
        </w:rPr>
        <w:t xml:space="preserve">（三）节能产品认证文件</w:t>
      </w:r>
      <w:r/>
    </w:p>
    <w:p>
      <w:pPr>
        <w:ind w:firstLine="480"/>
        <w:spacing w:line="360" w:lineRule="auto"/>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提供其投标产品在《节能产品政府采购清单》中相应的页面截图及相关证明材料</w:t>
      </w:r>
      <w:r/>
    </w:p>
    <w:p>
      <w:pPr>
        <w:ind w:left="100"/>
        <w:jc w:val="left"/>
        <w:spacing w:before="50" w:line="360" w:lineRule="auto"/>
        <w:rPr>
          <w:rFonts w:hint="eastAsia" w:hAnsi="宋体"/>
          <w:color w:val="000000" w:themeColor="text1"/>
          <w:position w:val="0"/>
          <w:szCs w:val="24"/>
          <w14:textFill>
            <w14:solidFill>
              <w14:schemeClr w14:val="tx1"/>
            </w14:solidFill>
          </w14:textFill>
        </w:rPr>
        <w:outlineLvl w:val="2"/>
      </w:pPr>
      <w:r>
        <w:rPr>
          <w:rFonts w:hint="eastAsia" w:hAnsi="宋体"/>
          <w:color w:val="000000" w:themeColor="text1"/>
          <w:position w:val="0"/>
          <w:szCs w:val="24"/>
          <w14:textFill>
            <w14:solidFill>
              <w14:schemeClr w14:val="tx1"/>
            </w14:solidFill>
          </w14:textFill>
        </w:rPr>
        <w:t xml:space="preserve">（四）环境标志产品认证文件</w:t>
      </w:r>
      <w:r/>
    </w:p>
    <w:p>
      <w:pPr>
        <w:ind w:firstLine="480"/>
        <w:spacing w:line="360" w:lineRule="auto"/>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提供其投标产品在《环境标志产品政府采购清单》中相应的页面截图及相关证明材料</w:t>
      </w:r>
      <w:r>
        <w:rPr>
          <w:rFonts w:ascii="Times New Roman"/>
          <w:color w:val="000000" w:themeColor="text1"/>
          <w:position w:val="0"/>
          <w:sz w:val="21"/>
          <w:szCs w:val="24"/>
          <w14:textFill>
            <w14:solidFill>
              <w14:schemeClr w14:val="tx1"/>
            </w14:solidFill>
          </w14:textFill>
        </w:rPr>
        <w:br w:type="page" w:clear="all"/>
      </w:r>
      <w:r/>
    </w:p>
    <w:p>
      <w:pPr>
        <w:ind w:firstLine="420"/>
        <w:jc w:val="left"/>
        <w:spacing w:line="360" w:lineRule="auto"/>
        <w:rPr>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 xml:space="preserve">格式十一：招标文件要求提供的其他材料或供应商认为需提供的材料</w:t>
      </w:r>
      <w:r/>
    </w:p>
    <w:p>
      <w:pPr>
        <w:pStyle w:val="886"/>
        <w:ind w:firstLine="560"/>
        <w:rPr>
          <w:color w:val="000000" w:themeColor="text1"/>
          <w14:textFill>
            <w14:solidFill>
              <w14:schemeClr w14:val="tx1"/>
            </w14:solidFill>
          </w14:textFill>
        </w:rPr>
      </w:pPr>
      <w:r>
        <w:rPr>
          <w:color w:val="000000" w:themeColor="text1"/>
          <w14:textFill>
            <w14:solidFill>
              <w14:schemeClr w14:val="tx1"/>
            </w14:solidFill>
          </w14:textFill>
        </w:rPr>
      </w:r>
      <w:r/>
    </w:p>
    <w:p>
      <w:pPr>
        <w:ind w:right="-6" w:firstLine="640"/>
        <w:spacing w:line="600" w:lineRule="exact"/>
        <w:rPr>
          <w:rFonts w:ascii="Times New Roman" w:eastAsia="黑体"/>
          <w:color w:val="000000" w:themeColor="text1"/>
          <w:position w:val="0"/>
          <w:sz w:val="32"/>
          <w:szCs w:val="32"/>
          <w14:textFill>
            <w14:solidFill>
              <w14:schemeClr w14:val="tx1"/>
            </w14:solidFill>
          </w14:textFill>
        </w:rPr>
      </w:pPr>
      <w:r>
        <w:rPr>
          <w:rFonts w:ascii="Times New Roman" w:eastAsia="黑体"/>
          <w:color w:val="000000" w:themeColor="text1"/>
          <w:position w:val="0"/>
          <w:sz w:val="32"/>
          <w:szCs w:val="32"/>
          <w14:textFill>
            <w14:solidFill>
              <w14:schemeClr w14:val="tx1"/>
            </w14:solidFill>
          </w14:textFill>
        </w:rPr>
      </w:r>
      <w:r/>
    </w:p>
    <w:p>
      <w:pPr>
        <w:pStyle w:val="886"/>
        <w:ind w:firstLine="640"/>
        <w:rPr>
          <w:rFonts w:ascii="Times New Roman" w:eastAsia="黑体"/>
          <w:color w:val="000000" w:themeColor="text1"/>
          <w:position w:val="0"/>
          <w:sz w:val="32"/>
          <w:szCs w:val="32"/>
          <w14:textFill>
            <w14:solidFill>
              <w14:schemeClr w14:val="tx1"/>
            </w14:solidFill>
          </w14:textFill>
        </w:rPr>
      </w:pPr>
      <w:r>
        <w:rPr>
          <w:rFonts w:ascii="Times New Roman" w:eastAsia="黑体"/>
          <w:color w:val="000000" w:themeColor="text1"/>
          <w:position w:val="0"/>
          <w:sz w:val="32"/>
          <w:szCs w:val="32"/>
          <w14:textFill>
            <w14:solidFill>
              <w14:schemeClr w14:val="tx1"/>
            </w14:solidFill>
          </w14:textFill>
        </w:rPr>
      </w:r>
      <w:r/>
    </w:p>
    <w:p>
      <w:pPr>
        <w:ind w:firstLine="640"/>
        <w:rPr>
          <w:rFonts w:ascii="Times New Roman" w:eastAsia="黑体"/>
          <w:color w:val="000000" w:themeColor="text1"/>
          <w:position w:val="0"/>
          <w:sz w:val="32"/>
          <w:szCs w:val="32"/>
          <w14:textFill>
            <w14:solidFill>
              <w14:schemeClr w14:val="tx1"/>
            </w14:solidFill>
          </w14:textFill>
        </w:rPr>
      </w:pPr>
      <w:r>
        <w:rPr>
          <w:rFonts w:ascii="Times New Roman" w:eastAsia="黑体"/>
          <w:color w:val="000000" w:themeColor="text1"/>
          <w:position w:val="0"/>
          <w:sz w:val="32"/>
          <w:szCs w:val="32"/>
          <w14:textFill>
            <w14:solidFill>
              <w14:schemeClr w14:val="tx1"/>
            </w14:solidFill>
          </w14:textFill>
        </w:rPr>
      </w:r>
      <w:r/>
    </w:p>
    <w:p>
      <w:pPr>
        <w:pStyle w:val="886"/>
        <w:ind w:firstLine="640"/>
        <w:rPr>
          <w:rFonts w:ascii="Times New Roman" w:eastAsia="黑体"/>
          <w:color w:val="000000" w:themeColor="text1"/>
          <w:position w:val="0"/>
          <w:sz w:val="32"/>
          <w:szCs w:val="32"/>
          <w14:textFill>
            <w14:solidFill>
              <w14:schemeClr w14:val="tx1"/>
            </w14:solidFill>
          </w14:textFill>
        </w:rPr>
      </w:pPr>
      <w:r>
        <w:rPr>
          <w:rFonts w:ascii="Times New Roman" w:eastAsia="黑体"/>
          <w:color w:val="000000" w:themeColor="text1"/>
          <w:position w:val="0"/>
          <w:sz w:val="32"/>
          <w:szCs w:val="32"/>
          <w14:textFill>
            <w14:solidFill>
              <w14:schemeClr w14:val="tx1"/>
            </w14:solidFill>
          </w14:textFill>
        </w:rPr>
      </w:r>
      <w:r/>
    </w:p>
    <w:p>
      <w:pPr>
        <w:ind w:firstLine="640"/>
        <w:rPr>
          <w:rFonts w:ascii="Times New Roman" w:eastAsia="黑体"/>
          <w:color w:val="000000" w:themeColor="text1"/>
          <w:position w:val="0"/>
          <w:sz w:val="32"/>
          <w:szCs w:val="32"/>
          <w14:textFill>
            <w14:solidFill>
              <w14:schemeClr w14:val="tx1"/>
            </w14:solidFill>
          </w14:textFill>
        </w:rPr>
      </w:pPr>
      <w:r>
        <w:rPr>
          <w:rFonts w:ascii="Times New Roman" w:eastAsia="黑体"/>
          <w:color w:val="000000" w:themeColor="text1"/>
          <w:position w:val="0"/>
          <w:sz w:val="32"/>
          <w:szCs w:val="32"/>
          <w14:textFill>
            <w14:solidFill>
              <w14:schemeClr w14:val="tx1"/>
            </w14:solidFill>
          </w14:textFill>
        </w:rPr>
      </w:r>
      <w:r/>
    </w:p>
    <w:p>
      <w:pPr>
        <w:pStyle w:val="886"/>
        <w:ind w:firstLine="640"/>
        <w:rPr>
          <w:rFonts w:ascii="Times New Roman" w:eastAsia="黑体"/>
          <w:color w:val="000000" w:themeColor="text1"/>
          <w:position w:val="0"/>
          <w:sz w:val="32"/>
          <w:szCs w:val="32"/>
          <w14:textFill>
            <w14:solidFill>
              <w14:schemeClr w14:val="tx1"/>
            </w14:solidFill>
          </w14:textFill>
        </w:rPr>
      </w:pPr>
      <w:r>
        <w:rPr>
          <w:rFonts w:ascii="Times New Roman" w:eastAsia="黑体"/>
          <w:color w:val="000000" w:themeColor="text1"/>
          <w:position w:val="0"/>
          <w:sz w:val="32"/>
          <w:szCs w:val="32"/>
          <w14:textFill>
            <w14:solidFill>
              <w14:schemeClr w14:val="tx1"/>
            </w14:solidFill>
          </w14:textFill>
        </w:rPr>
      </w:r>
      <w:r/>
    </w:p>
    <w:p>
      <w:pPr>
        <w:ind w:firstLine="640"/>
        <w:rPr>
          <w:rFonts w:ascii="Times New Roman" w:eastAsia="黑体"/>
          <w:color w:val="000000" w:themeColor="text1"/>
          <w:position w:val="0"/>
          <w:sz w:val="32"/>
          <w:szCs w:val="32"/>
          <w14:textFill>
            <w14:solidFill>
              <w14:schemeClr w14:val="tx1"/>
            </w14:solidFill>
          </w14:textFill>
        </w:rPr>
      </w:pPr>
      <w:r>
        <w:rPr>
          <w:rFonts w:ascii="Times New Roman" w:eastAsia="黑体"/>
          <w:color w:val="000000" w:themeColor="text1"/>
          <w:position w:val="0"/>
          <w:sz w:val="32"/>
          <w:szCs w:val="32"/>
          <w14:textFill>
            <w14:solidFill>
              <w14:schemeClr w14:val="tx1"/>
            </w14:solidFill>
          </w14:textFill>
        </w:rPr>
      </w:r>
      <w:r/>
    </w:p>
    <w:p>
      <w:pPr>
        <w:ind w:firstLine="640"/>
        <w:rPr>
          <w:rFonts w:ascii="Times New Roman" w:eastAsia="黑体"/>
          <w:color w:val="000000" w:themeColor="text1"/>
          <w:position w:val="0"/>
          <w:sz w:val="32"/>
          <w:szCs w:val="32"/>
          <w14:textFill>
            <w14:solidFill>
              <w14:schemeClr w14:val="tx1"/>
            </w14:solidFill>
          </w14:textFill>
        </w:rPr>
      </w:pPr>
      <w:r>
        <w:rPr>
          <w:rFonts w:ascii="Times New Roman" w:eastAsia="黑体"/>
          <w:color w:val="000000" w:themeColor="text1"/>
          <w:position w:val="0"/>
          <w:sz w:val="32"/>
          <w:szCs w:val="32"/>
          <w14:textFill>
            <w14:solidFill>
              <w14:schemeClr w14:val="tx1"/>
            </w14:solidFill>
          </w14:textFill>
        </w:rPr>
        <w:br w:type="page" w:clear="all"/>
      </w:r>
      <w:r/>
    </w:p>
    <w:p>
      <w:pPr>
        <w:ind w:firstLine="420"/>
        <w:rPr>
          <w:rFonts w:ascii="Times New Roman" w:eastAsia="黑体"/>
          <w:color w:val="000000" w:themeColor="text1"/>
          <w:position w:val="0"/>
          <w:sz w:val="32"/>
          <w:szCs w:val="32"/>
          <w14:textFill>
            <w14:solidFill>
              <w14:schemeClr w14:val="tx1"/>
            </w14:solidFill>
          </w14:textFill>
        </w:rPr>
      </w:pPr>
      <w:r>
        <w:rPr>
          <w:rFonts w:hint="eastAsia"/>
          <w:b w:val="0"/>
          <w:bCs/>
          <w:color w:val="000000" w:themeColor="text1"/>
          <w14:textFill>
            <w14:solidFill>
              <w14:schemeClr w14:val="tx1"/>
            </w14:solidFill>
          </w14:textFill>
        </w:rPr>
        <w:t xml:space="preserve">格式十二：</w:t>
      </w:r>
      <w:r/>
    </w:p>
    <w:p>
      <w:pPr>
        <w:ind w:right="-5" w:firstLine="420"/>
        <w:jc w:val="center"/>
        <w:spacing w:line="500" w:lineRule="exact"/>
        <w:rPr>
          <w:b w:val="0"/>
          <w:color w:val="000000" w:themeColor="text1"/>
          <w:position w:val="0"/>
          <w:szCs w:val="24"/>
          <w14:textFill>
            <w14:solidFill>
              <w14:schemeClr w14:val="tx1"/>
            </w14:solidFill>
          </w14:textFill>
        </w:rPr>
      </w:pPr>
      <w:r/>
      <w:bookmarkStart w:id="231" w:name="_Hlk142312257"/>
      <w:r/>
      <w:bookmarkStart w:id="232" w:name="OLE_LINK21"/>
      <w:r/>
      <w:bookmarkStart w:id="233" w:name="OLE_LINK39"/>
      <w:r>
        <w:rPr>
          <w:rFonts w:hint="eastAsia"/>
          <w:b w:val="0"/>
          <w:color w:val="000000" w:themeColor="text1"/>
          <w:position w:val="0"/>
          <w:szCs w:val="24"/>
          <w14:textFill>
            <w14:solidFill>
              <w14:schemeClr w14:val="tx1"/>
            </w14:solidFill>
          </w14:textFill>
        </w:rPr>
        <w:t xml:space="preserve">法定代表人授权书</w:t>
      </w:r>
      <w:bookmarkEnd w:id="231"/>
      <w:r>
        <w:rPr>
          <w:rFonts w:hint="eastAsia"/>
          <w:b w:val="0"/>
          <w:color w:val="000000" w:themeColor="text1"/>
          <w:position w:val="0"/>
          <w:szCs w:val="24"/>
          <w14:textFill>
            <w14:solidFill>
              <w14:schemeClr w14:val="tx1"/>
            </w14:solidFill>
          </w14:textFill>
        </w:rPr>
        <w:t xml:space="preserve">（原件）</w:t>
      </w:r>
      <w:r/>
    </w:p>
    <w:p>
      <w:pPr>
        <w:ind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firstLine="420"/>
        <w:spacing w:line="500" w:lineRule="exact"/>
        <w:rPr>
          <w:b w:val="0"/>
          <w:color w:val="000000" w:themeColor="text1"/>
          <w:position w:val="0"/>
          <w:szCs w:val="24"/>
          <w14:textFill>
            <w14:solidFill>
              <w14:schemeClr w14:val="tx1"/>
            </w14:solidFill>
          </w14:textFill>
        </w:rPr>
      </w:pPr>
      <w:r>
        <w:rPr>
          <w:rFonts w:hint="eastAsia" w:ascii="Times New Roman"/>
          <w:color w:val="000000" w:themeColor="text1"/>
          <w:position w:val="0"/>
          <w:sz w:val="21"/>
          <w:szCs w:val="24"/>
          <w14:textFill>
            <w14:solidFill>
              <w14:schemeClr w14:val="tx1"/>
            </w14:solidFill>
          </w14:textFill>
        </w:rPr>
        <w:t xml:space="preserve">      </w:t>
      </w:r>
      <w:r>
        <w:rPr>
          <w:rFonts w:hint="eastAsia"/>
          <w:b w:val="0"/>
          <w:color w:val="000000" w:themeColor="text1"/>
          <w:position w:val="0"/>
          <w:szCs w:val="24"/>
          <w14:textFill>
            <w14:solidFill>
              <w14:schemeClr w14:val="tx1"/>
            </w14:solidFill>
          </w14:textFill>
        </w:rPr>
        <w:t xml:space="preserve">本授权委托书声明：我</w:t>
      </w:r>
      <w:r>
        <w:rPr>
          <w:rFonts w:hint="eastAsia" w:ascii="Times New Roman"/>
          <w:color w:val="000000" w:themeColor="text1"/>
          <w:position w:val="0"/>
          <w:sz w:val="21"/>
          <w:szCs w:val="24"/>
          <w:u w:val="single"/>
          <w14:textFill>
            <w14:solidFill>
              <w14:schemeClr w14:val="tx1"/>
            </w14:solidFill>
          </w14:textFill>
        </w:rPr>
        <w:t xml:space="preserve">                 </w:t>
      </w:r>
      <w:r>
        <w:rPr>
          <w:rFonts w:hint="eastAsia"/>
          <w:b w:val="0"/>
          <w:color w:val="000000" w:themeColor="text1"/>
          <w:position w:val="0"/>
          <w:szCs w:val="24"/>
          <w14:textFill>
            <w14:solidFill>
              <w14:schemeClr w14:val="tx1"/>
            </w14:solidFill>
          </w14:textFill>
        </w:rPr>
        <w:t xml:space="preserve">（姓名）系 </w:t>
      </w:r>
      <w:r>
        <w:rPr>
          <w:rFonts w:hint="eastAsia" w:ascii="Times New Roman"/>
          <w:color w:val="000000" w:themeColor="text1"/>
          <w:position w:val="0"/>
          <w:sz w:val="21"/>
          <w:szCs w:val="24"/>
          <w:u w:val="single"/>
          <w14:textFill>
            <w14:solidFill>
              <w14:schemeClr w14:val="tx1"/>
            </w14:solidFill>
          </w14:textFill>
        </w:rPr>
        <w:t xml:space="preserve">    　　　　</w:t>
      </w:r>
      <w:r>
        <w:rPr>
          <w:rFonts w:hint="eastAsia"/>
          <w:b w:val="0"/>
          <w:color w:val="000000" w:themeColor="text1"/>
          <w:position w:val="0"/>
          <w:szCs w:val="24"/>
          <w14:textFill>
            <w14:solidFill>
              <w14:schemeClr w14:val="tx1"/>
            </w14:solidFill>
          </w14:textFill>
        </w:rPr>
        <w:t xml:space="preserve">（单位名称）的法定代表人，现授权本单位 </w:t>
      </w:r>
      <w:r>
        <w:rPr>
          <w:rFonts w:hint="eastAsia" w:ascii="Times New Roman"/>
          <w:color w:val="000000" w:themeColor="text1"/>
          <w:position w:val="0"/>
          <w:sz w:val="21"/>
          <w:szCs w:val="24"/>
          <w:u w:val="single"/>
          <w14:textFill>
            <w14:solidFill>
              <w14:schemeClr w14:val="tx1"/>
            </w14:solidFill>
          </w14:textFill>
        </w:rPr>
        <w:t xml:space="preserve">           </w:t>
      </w:r>
      <w:r>
        <w:rPr>
          <w:rFonts w:hint="eastAsia"/>
          <w:b w:val="0"/>
          <w:color w:val="000000" w:themeColor="text1"/>
          <w:position w:val="0"/>
          <w:szCs w:val="24"/>
          <w14:textFill>
            <w14:solidFill>
              <w14:schemeClr w14:val="tx1"/>
            </w14:solidFill>
          </w14:textFill>
        </w:rPr>
        <w:t xml:space="preserve">（供应商代表）为我的合法代理人，以 </w:t>
      </w:r>
      <w:r>
        <w:rPr>
          <w:rFonts w:hint="eastAsia" w:ascii="Times New Roman"/>
          <w:color w:val="000000" w:themeColor="text1"/>
          <w:position w:val="0"/>
          <w:sz w:val="21"/>
          <w:szCs w:val="24"/>
          <w:u w:val="single"/>
          <w14:textFill>
            <w14:solidFill>
              <w14:schemeClr w14:val="tx1"/>
            </w14:solidFill>
          </w14:textFill>
        </w:rPr>
        <w:t xml:space="preserve">              </w:t>
      </w:r>
      <w:r>
        <w:rPr>
          <w:rFonts w:hint="eastAsia"/>
          <w:b w:val="0"/>
          <w:color w:val="000000" w:themeColor="text1"/>
          <w:position w:val="0"/>
          <w:szCs w:val="24"/>
          <w14:textFill>
            <w14:solidFill>
              <w14:schemeClr w14:val="tx1"/>
            </w14:solidFill>
          </w14:textFill>
        </w:rPr>
        <w:t xml:space="preserve">（投标单位名称）的名义参加</w:t>
      </w:r>
      <w:r>
        <w:rPr>
          <w:rFonts w:hint="eastAsia" w:ascii="Times New Roman"/>
          <w:color w:val="000000" w:themeColor="text1"/>
          <w:position w:val="0"/>
          <w:sz w:val="21"/>
          <w:szCs w:val="24"/>
          <w:u w:val="single"/>
          <w14:textFill>
            <w14:solidFill>
              <w14:schemeClr w14:val="tx1"/>
            </w14:solidFill>
          </w14:textFill>
        </w:rPr>
        <w:t xml:space="preserve">           </w:t>
      </w:r>
      <w:r>
        <w:rPr>
          <w:rFonts w:hint="eastAsia"/>
          <w:b w:val="0"/>
          <w:color w:val="000000" w:themeColor="text1"/>
          <w:position w:val="0"/>
          <w:szCs w:val="24"/>
          <w14:textFill>
            <w14:solidFill>
              <w14:schemeClr w14:val="tx1"/>
            </w14:solidFill>
          </w14:textFill>
        </w:rPr>
        <w:t xml:space="preserve"> （采购人名称）的  </w:t>
      </w:r>
      <w:r>
        <w:rPr>
          <w:rFonts w:hint="eastAsia" w:ascii="Times New Roman"/>
          <w:color w:val="000000" w:themeColor="text1"/>
          <w:position w:val="0"/>
          <w:sz w:val="21"/>
          <w:szCs w:val="24"/>
          <w:u w:val="single"/>
          <w14:textFill>
            <w14:solidFill>
              <w14:schemeClr w14:val="tx1"/>
            </w14:solidFill>
          </w14:textFill>
        </w:rPr>
        <w:t xml:space="preserve">                   </w:t>
      </w:r>
      <w:r>
        <w:rPr>
          <w:rFonts w:hint="eastAsia" w:ascii="Times New Roman"/>
          <w:color w:val="000000" w:themeColor="text1"/>
          <w:position w:val="0"/>
          <w:sz w:val="21"/>
          <w:szCs w:val="24"/>
          <w14:textFill>
            <w14:solidFill>
              <w14:schemeClr w14:val="tx1"/>
            </w14:solidFill>
          </w14:textFill>
        </w:rPr>
        <w:t xml:space="preserve"> </w:t>
      </w:r>
      <w:r>
        <w:rPr>
          <w:rFonts w:hint="eastAsia"/>
          <w:b w:val="0"/>
          <w:color w:val="000000" w:themeColor="text1"/>
          <w:position w:val="0"/>
          <w:szCs w:val="24"/>
          <w14:textFill>
            <w14:solidFill>
              <w14:schemeClr w14:val="tx1"/>
            </w14:solidFill>
          </w14:textFill>
        </w:rPr>
        <w:t xml:space="preserve">（项目名称）的投标。代理人签署的一切文件和处理与之有关的一切事务，我均予以承认。本授权书的有效期自投标开始至合同履行完毕止。</w:t>
      </w:r>
      <w:r/>
    </w:p>
    <w:p>
      <w:pPr>
        <w:ind w:firstLine="420"/>
        <w:spacing w:line="500" w:lineRule="exact"/>
        <w:rPr>
          <w:rFonts w:ascii="Times New Roman"/>
          <w:color w:val="000000" w:themeColor="text1"/>
          <w:position w:val="0"/>
          <w:sz w:val="21"/>
          <w:szCs w:val="24"/>
          <w14:textFill>
            <w14:solidFill>
              <w14:schemeClr w14:val="tx1"/>
            </w14:solidFill>
          </w14:textFill>
        </w:rPr>
      </w:pPr>
      <w:r>
        <w:rPr>
          <w:rFonts w:hint="eastAsia" w:ascii="Times New Roman"/>
          <w:color w:val="000000" w:themeColor="text1"/>
          <w:position w:val="0"/>
          <w:sz w:val="21"/>
          <w:szCs w:val="24"/>
          <w14:textFill>
            <w14:solidFill>
              <w14:schemeClr w14:val="tx1"/>
            </w14:solidFill>
          </w14:textFill>
        </w:rPr>
        <w:t xml:space="preserve">     </w:t>
      </w:r>
      <w:r>
        <w:rPr>
          <w:rFonts w:hint="eastAsia"/>
          <w:b w:val="0"/>
          <w:color w:val="000000" w:themeColor="text1"/>
          <w:position w:val="0"/>
          <w:szCs w:val="24"/>
          <w14:textFill>
            <w14:solidFill>
              <w14:schemeClr w14:val="tx1"/>
            </w14:solidFill>
          </w14:textFill>
        </w:rPr>
        <w:t xml:space="preserve">代理人无权转委托，特此委托。</w:t>
      </w:r>
      <w:r/>
    </w:p>
    <w:p>
      <w:pPr>
        <w:ind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firstLine="420"/>
        <w:spacing w:line="500" w:lineRule="exact"/>
        <w:rPr>
          <w:rFonts w:ascii="Times New Roman"/>
          <w:b w:val="0"/>
          <w:bCs/>
          <w:color w:val="000000" w:themeColor="text1"/>
          <w:position w:val="0"/>
          <w:szCs w:val="24"/>
          <w14:textFill>
            <w14:solidFill>
              <w14:schemeClr w14:val="tx1"/>
            </w14:solidFill>
          </w14:textFill>
        </w:rPr>
      </w:pPr>
      <w:r>
        <w:rPr>
          <w:rFonts w:hint="eastAsia" w:ascii="Times New Roman"/>
          <w:b w:val="0"/>
          <w:bCs/>
          <w:color w:val="000000" w:themeColor="text1"/>
          <w:position w:val="0"/>
          <w:szCs w:val="24"/>
          <w14:textFill>
            <w14:solidFill>
              <w14:schemeClr w14:val="tx1"/>
            </w14:solidFill>
          </w14:textFill>
        </w:rPr>
        <w:t xml:space="preserve">投标单位（盖章）：</w:t>
      </w:r>
      <w:r>
        <w:rPr>
          <w:rFonts w:hint="eastAsia" w:ascii="Times New Roman"/>
          <w:color w:val="000000" w:themeColor="text1"/>
          <w:position w:val="0"/>
          <w:sz w:val="21"/>
          <w:szCs w:val="24"/>
          <w:u w:val="single"/>
          <w14:textFill>
            <w14:solidFill>
              <w14:schemeClr w14:val="tx1"/>
            </w14:solidFill>
          </w14:textFill>
        </w:rPr>
        <w:t xml:space="preserve">                        </w:t>
      </w:r>
      <w:r/>
    </w:p>
    <w:p>
      <w:pPr>
        <w:ind w:firstLine="422"/>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firstLine="420"/>
        <w:spacing w:line="500" w:lineRule="exact"/>
        <w:rPr>
          <w:rFonts w:ascii="Times New Roman"/>
          <w:color w:val="000000" w:themeColor="text1"/>
          <w:position w:val="0"/>
          <w:sz w:val="21"/>
          <w:szCs w:val="24"/>
          <w:u w:val="single"/>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法定代表人（签字或盖法人章）：</w:t>
      </w:r>
      <w:r>
        <w:rPr>
          <w:rFonts w:hint="eastAsia" w:ascii="Times New Roman"/>
          <w:color w:val="000000" w:themeColor="text1"/>
          <w:position w:val="0"/>
          <w:sz w:val="21"/>
          <w:szCs w:val="24"/>
          <w:u w:val="single"/>
          <w14:textFill>
            <w14:solidFill>
              <w14:schemeClr w14:val="tx1"/>
            </w14:solidFill>
          </w14:textFill>
        </w:rPr>
        <w:t xml:space="preserve">                        </w:t>
      </w:r>
      <w:r/>
    </w:p>
    <w:p>
      <w:pPr>
        <w:ind w:firstLine="420"/>
        <w:spacing w:line="500" w:lineRule="exact"/>
        <w:rPr>
          <w:rFonts w:ascii="Times New Roman"/>
          <w:color w:val="000000" w:themeColor="text1"/>
          <w:position w:val="0"/>
          <w:sz w:val="21"/>
          <w:szCs w:val="24"/>
          <w:u w:val="single"/>
          <w14:textFill>
            <w14:solidFill>
              <w14:schemeClr w14:val="tx1"/>
            </w14:solidFill>
          </w14:textFill>
        </w:rPr>
      </w:pPr>
      <w:r>
        <w:rPr>
          <w:rFonts w:ascii="Times New Roman"/>
          <w:color w:val="000000" w:themeColor="text1"/>
          <w:position w:val="0"/>
          <w:sz w:val="21"/>
          <w:szCs w:val="24"/>
          <w:u w:val="single"/>
          <w14:textFill>
            <w14:solidFill>
              <w14:schemeClr w14:val="tx1"/>
            </w14:solidFill>
          </w14:textFill>
        </w:rPr>
      </w:r>
      <w:r/>
    </w:p>
    <w:p>
      <w:pPr>
        <w:ind w:firstLine="420"/>
        <w:spacing w:line="500" w:lineRule="exact"/>
        <w:rPr>
          <w:rFonts w:hint="eastAsia" w:hAnsi="宋体"/>
          <w:b w:val="0"/>
          <w:bCs/>
          <w:color w:val="000000" w:themeColor="text1"/>
          <w:position w:val="0"/>
          <w:sz w:val="21"/>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供应商代表（签字）：</w:t>
      </w:r>
      <w:r>
        <w:rPr>
          <w:rFonts w:hint="eastAsia" w:ascii="Times New Roman"/>
          <w:color w:val="000000" w:themeColor="text1"/>
          <w:position w:val="0"/>
          <w:sz w:val="21"/>
          <w:szCs w:val="24"/>
          <w:u w:val="single"/>
          <w14:textFill>
            <w14:solidFill>
              <w14:schemeClr w14:val="tx1"/>
            </w14:solidFill>
          </w14:textFill>
        </w:rPr>
        <w:t xml:space="preserve">                        </w:t>
      </w:r>
      <w:r/>
    </w:p>
    <w:p>
      <w:pPr>
        <w:ind w:left="1275" w:firstLine="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 </w:t>
      </w:r>
      <w:r/>
    </w:p>
    <w:p>
      <w:pPr>
        <w:ind w:firstLine="420"/>
        <w:spacing w:line="500" w:lineRule="exact"/>
        <w:rPr>
          <w:rFonts w:ascii="Times New Roman"/>
          <w:color w:val="000000" w:themeColor="text1"/>
          <w:position w:val="0"/>
          <w:sz w:val="21"/>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日期：           年   月   日</w:t>
      </w:r>
      <w:r/>
    </w:p>
    <w:p>
      <w:pPr>
        <w:ind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firstLine="420"/>
        <w:spacing w:line="500" w:lineRule="exact"/>
        <w:rPr>
          <w:rFonts w:ascii="Times New Roman"/>
          <w:color w:val="000000" w:themeColor="text1"/>
          <w:position w:val="0"/>
          <w:sz w:val="21"/>
          <w:szCs w:val="24"/>
          <w14:textFill>
            <w14:solidFill>
              <w14:schemeClr w14:val="tx1"/>
            </w14:solidFill>
          </w14:textFill>
        </w:rPr>
      </w:pPr>
      <w:r>
        <w:rPr>
          <w:rFonts w:hint="eastAsia" w:ascii="Times New Roman"/>
          <w:color w:val="000000" w:themeColor="text1"/>
          <w:position w:val="0"/>
          <w:sz w:val="21"/>
          <w:szCs w:val="24"/>
          <w14:textFill>
            <w14:solidFill>
              <w14:schemeClr w14:val="tx1"/>
            </w14:solidFill>
          </w14:textFill>
        </w:rPr>
        <w:t xml:space="preserve">注：</w:t>
      </w:r>
      <w:r/>
    </w:p>
    <w:p>
      <w:pPr>
        <w:ind w:firstLine="420"/>
        <w:spacing w:line="360" w:lineRule="auto"/>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1、需同时提供法定代表人和被授权人身份证复印件，如法定代表人签署文件则无需出具授权书，仅需提供法定代表人身份证复印件</w:t>
      </w:r>
      <w:r/>
    </w:p>
    <w:p>
      <w:pPr>
        <w:pStyle w:val="886"/>
        <w:ind w:firstLine="480"/>
        <w:spacing w:line="360" w:lineRule="auto"/>
        <w:rPr>
          <w:rFonts w:ascii="宋体" w:hAnsi="Times New Roman" w:eastAsia="宋体"/>
          <w:b w:val="0"/>
          <w:color w:val="000000" w:themeColor="text1"/>
          <w:position w:val="0"/>
          <w:sz w:val="24"/>
          <w:szCs w:val="24"/>
          <w14:textFill>
            <w14:solidFill>
              <w14:schemeClr w14:val="tx1"/>
            </w14:solidFill>
          </w14:textFill>
        </w:rPr>
      </w:pPr>
      <w:r>
        <w:rPr>
          <w:rFonts w:hint="eastAsia" w:ascii="宋体" w:hAnsi="Times New Roman" w:eastAsia="宋体"/>
          <w:b w:val="0"/>
          <w:color w:val="000000" w:themeColor="text1"/>
          <w:position w:val="0"/>
          <w:sz w:val="24"/>
          <w:szCs w:val="24"/>
          <w14:textFill>
            <w14:solidFill>
              <w14:schemeClr w14:val="tx1"/>
            </w14:solidFill>
          </w14:textFill>
        </w:rPr>
        <w:t xml:space="preserve">2、需提供被授权人近三个月内</w:t>
      </w:r>
      <w:r>
        <w:rPr>
          <w:rFonts w:hint="eastAsia" w:ascii="宋体" w:hAnsi="Times New Roman" w:eastAsia="宋体"/>
          <w:bCs/>
          <w:color w:val="000000" w:themeColor="text1"/>
          <w:position w:val="0"/>
          <w:sz w:val="24"/>
          <w:szCs w:val="24"/>
          <w14:textFill>
            <w14:solidFill>
              <w14:schemeClr w14:val="tx1"/>
            </w14:solidFill>
          </w14:textFill>
        </w:rPr>
        <w:t xml:space="preserve">（即2026年</w:t>
      </w:r>
      <w:r>
        <w:rPr>
          <w:rFonts w:hint="eastAsia" w:ascii="宋体" w:hAnsi="Times New Roman" w:eastAsia="宋体"/>
          <w:bCs/>
          <w:color w:val="000000" w:themeColor="text1"/>
          <w:position w:val="0"/>
          <w:sz w:val="24"/>
          <w:szCs w:val="24"/>
          <w:lang w:val="en-US" w:eastAsia="zh-CN"/>
          <w14:textFill>
            <w14:solidFill>
              <w14:schemeClr w14:val="tx1"/>
            </w14:solidFill>
          </w14:textFill>
        </w:rPr>
        <w:t xml:space="preserve">8</w:t>
      </w:r>
      <w:r>
        <w:rPr>
          <w:rFonts w:hint="eastAsia" w:ascii="宋体" w:hAnsi="Times New Roman" w:eastAsia="宋体"/>
          <w:bCs/>
          <w:color w:val="000000" w:themeColor="text1"/>
          <w:position w:val="0"/>
          <w:sz w:val="24"/>
          <w:szCs w:val="24"/>
          <w14:textFill>
            <w14:solidFill>
              <w14:schemeClr w14:val="tx1"/>
            </w14:solidFill>
          </w14:textFill>
        </w:rPr>
        <w:t xml:space="preserve">月-2026年</w:t>
      </w:r>
      <w:r>
        <w:rPr>
          <w:rFonts w:hint="eastAsia" w:ascii="宋体" w:hAnsi="Times New Roman" w:eastAsia="宋体"/>
          <w:bCs/>
          <w:color w:val="000000" w:themeColor="text1"/>
          <w:position w:val="0"/>
          <w:sz w:val="24"/>
          <w:szCs w:val="24"/>
          <w:lang w:val="en-US" w:eastAsia="zh-CN"/>
          <w14:textFill>
            <w14:solidFill>
              <w14:schemeClr w14:val="tx1"/>
            </w14:solidFill>
          </w14:textFill>
        </w:rPr>
        <w:t xml:space="preserve">10</w:t>
      </w:r>
      <w:r>
        <w:rPr>
          <w:rFonts w:hint="eastAsia" w:ascii="宋体" w:hAnsi="Times New Roman" w:eastAsia="宋体"/>
          <w:bCs/>
          <w:color w:val="000000" w:themeColor="text1"/>
          <w:position w:val="0"/>
          <w:sz w:val="24"/>
          <w:szCs w:val="24"/>
          <w14:textFill>
            <w14:solidFill>
              <w14:schemeClr w14:val="tx1"/>
            </w14:solidFill>
          </w14:textFill>
        </w:rPr>
        <w:t xml:space="preserve">月期间）</w:t>
      </w:r>
      <w:r>
        <w:rPr>
          <w:rFonts w:hint="eastAsia" w:ascii="宋体" w:hAnsi="Times New Roman" w:eastAsia="宋体"/>
          <w:b w:val="0"/>
          <w:color w:val="000000" w:themeColor="text1"/>
          <w:position w:val="0"/>
          <w:sz w:val="24"/>
          <w:szCs w:val="24"/>
          <w14:textFill>
            <w14:solidFill>
              <w14:schemeClr w14:val="tx1"/>
            </w14:solidFill>
          </w14:textFill>
        </w:rPr>
        <w:t xml:space="preserve">至少一个月的供应商为其缴纳社会保障资金记录，如法定代表人签署文件则无需出具。</w:t>
      </w:r>
      <w:bookmarkEnd w:id="232"/>
      <w:r/>
    </w:p>
    <w:p>
      <w:pPr>
        <w:numPr>
          <w:ilvl w:val="0"/>
          <w:numId w:val="4"/>
        </w:numPr>
        <w:ind w:right="-6" w:firstLine="960"/>
        <w:spacing w:line="600" w:lineRule="exact"/>
        <w:rPr>
          <w:rFonts w:ascii="Times New Roman" w:eastAsia="黑体"/>
          <w:color w:val="000000" w:themeColor="text1"/>
          <w:position w:val="0"/>
          <w:sz w:val="32"/>
          <w:szCs w:val="32"/>
          <w14:textFill>
            <w14:solidFill>
              <w14:schemeClr w14:val="tx1"/>
            </w14:solidFill>
          </w14:textFill>
        </w:rPr>
      </w:pPr>
      <w:r>
        <w:rPr>
          <w:rFonts w:ascii="Times New Roman" w:eastAsia="黑体"/>
          <w:color w:val="000000" w:themeColor="text1"/>
          <w:position w:val="0"/>
          <w:sz w:val="48"/>
          <w:szCs w:val="24"/>
          <w14:textFill>
            <w14:solidFill>
              <w14:schemeClr w14:val="tx1"/>
            </w14:solidFill>
          </w14:textFill>
        </w:rPr>
        <w:br w:type="page" w:clear="all"/>
      </w:r>
      <w:bookmarkEnd w:id="233"/>
      <w:r>
        <w:rPr>
          <w:rFonts w:hint="eastAsia" w:ascii="Times New Roman" w:eastAsia="黑体"/>
          <w:color w:val="000000" w:themeColor="text1"/>
          <w:position w:val="0"/>
          <w:sz w:val="32"/>
          <w:szCs w:val="32"/>
          <w14:textFill>
            <w14:solidFill>
              <w14:schemeClr w14:val="tx1"/>
            </w14:solidFill>
          </w14:textFill>
        </w:rPr>
        <w:t xml:space="preserve">资格证明文件  </w:t>
      </w:r>
      <w:r/>
    </w:p>
    <w:p>
      <w:pPr>
        <w:ind w:right="-6" w:firstLine="482"/>
        <w:spacing w:line="600" w:lineRule="exact"/>
        <w:rPr>
          <w:rFonts w:eastAsia="黑体"/>
          <w:color w:val="000000" w:themeColor="text1"/>
          <w:position w:val="0"/>
          <w:szCs w:val="24"/>
          <w14:textFill>
            <w14:solidFill>
              <w14:schemeClr w14:val="tx1"/>
            </w14:solidFill>
          </w14:textFill>
        </w:rPr>
      </w:pPr>
      <w:r>
        <w:rPr>
          <w:rFonts w:hint="eastAsia" w:eastAsia="黑体"/>
          <w:color w:val="000000" w:themeColor="text1"/>
          <w:position w:val="0"/>
          <w:szCs w:val="24"/>
          <w14:textFill>
            <w14:solidFill>
              <w14:schemeClr w14:val="tx1"/>
            </w14:solidFill>
          </w14:textFill>
        </w:rPr>
        <w:t xml:space="preserve">（说明：供应商须按</w:t>
      </w:r>
      <w:r>
        <w:rPr>
          <w:rFonts w:hint="eastAsia" w:ascii="黑体" w:eastAsia="黑体"/>
          <w:color w:val="000000" w:themeColor="text1"/>
          <w:position w:val="0"/>
          <w:szCs w:val="24"/>
          <w14:textFill>
            <w14:solidFill>
              <w14:schemeClr w14:val="tx1"/>
            </w14:solidFill>
          </w14:textFill>
        </w:rPr>
        <w:t xml:space="preserve">“招标公告”</w:t>
      </w:r>
      <w:r>
        <w:rPr>
          <w:rFonts w:hint="eastAsia" w:eastAsia="黑体"/>
          <w:color w:val="000000" w:themeColor="text1"/>
          <w:position w:val="0"/>
          <w:szCs w:val="24"/>
          <w14:textFill>
            <w14:solidFill>
              <w14:schemeClr w14:val="tx1"/>
            </w14:solidFill>
          </w14:textFill>
        </w:rPr>
        <w:t xml:space="preserve">的要求，并按下列格式提供相应的资格证明文件）　　　</w:t>
      </w:r>
      <w:r/>
    </w:p>
    <w:p>
      <w:pPr>
        <w:ind w:firstLine="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格式一：</w:t>
      </w:r>
      <w:r>
        <w:rPr>
          <w:rFonts w:hAnsi="宋体" w:cs="宋体"/>
          <w:b w:val="0"/>
          <w:color w:val="000000" w:themeColor="text1"/>
          <w:position w:val="0"/>
          <w:szCs w:val="21"/>
          <w14:textFill>
            <w14:solidFill>
              <w14:schemeClr w14:val="tx1"/>
            </w14:solidFill>
          </w14:textFill>
        </w:rPr>
        <w:t xml:space="preserve">法人或者其他组织的营业执照等证明文件，自然人的身份证明</w:t>
      </w:r>
      <w:r/>
    </w:p>
    <w:p>
      <w:pPr>
        <w:ind w:firstLine="420"/>
        <w:spacing w:line="500" w:lineRule="exact"/>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格式二：上一年度的</w:t>
      </w:r>
      <w:r>
        <w:rPr>
          <w:rFonts w:hAnsi="宋体" w:cs="宋体"/>
          <w:b w:val="0"/>
          <w:color w:val="000000" w:themeColor="text1"/>
          <w:position w:val="0"/>
          <w:szCs w:val="24"/>
          <w14:textFill>
            <w14:solidFill>
              <w14:schemeClr w14:val="tx1"/>
            </w14:solidFill>
          </w14:textFill>
        </w:rPr>
        <w:t xml:space="preserve">财务状况报告</w:t>
      </w:r>
      <w:r>
        <w:rPr>
          <w:rFonts w:hint="eastAsia" w:hAnsi="宋体" w:cs="宋体"/>
          <w:b w:val="0"/>
          <w:color w:val="000000" w:themeColor="text1"/>
          <w:position w:val="0"/>
          <w:szCs w:val="21"/>
          <w14:textFill>
            <w14:solidFill>
              <w14:schemeClr w14:val="tx1"/>
            </w14:solidFill>
          </w14:textFill>
        </w:rPr>
        <w:t xml:space="preserve">（成立不满一年不需提供）</w:t>
      </w:r>
      <w:r/>
    </w:p>
    <w:p>
      <w:pPr>
        <w:ind w:firstLine="420"/>
        <w:spacing w:line="500" w:lineRule="exact"/>
        <w:rPr>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格式三：</w:t>
      </w:r>
      <w:r>
        <w:rPr>
          <w:rFonts w:hAnsi="宋体" w:cs="宋体"/>
          <w:b w:val="0"/>
          <w:color w:val="000000" w:themeColor="text1"/>
          <w:position w:val="0"/>
          <w:szCs w:val="24"/>
          <w14:textFill>
            <w14:solidFill>
              <w14:schemeClr w14:val="tx1"/>
            </w14:solidFill>
          </w14:textFill>
        </w:rPr>
        <w:t xml:space="preserve">依法缴纳税收和社会保障资金的相关材料</w:t>
      </w:r>
      <w:r/>
    </w:p>
    <w:p>
      <w:pPr>
        <w:ind w:firstLine="420"/>
        <w:spacing w:line="500" w:lineRule="exact"/>
        <w:rPr>
          <w:rFonts w:hint="eastAsia" w:hAnsi="宋体" w:cs="宋体"/>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格式四：</w:t>
      </w:r>
      <w:r>
        <w:rPr>
          <w:rFonts w:hint="eastAsia" w:hAnsi="宋体" w:cs="宋体"/>
          <w:b w:val="0"/>
          <w:color w:val="000000" w:themeColor="text1"/>
          <w:position w:val="0"/>
          <w:szCs w:val="24"/>
          <w14:textFill>
            <w14:solidFill>
              <w14:schemeClr w14:val="tx1"/>
            </w14:solidFill>
          </w14:textFill>
        </w:rPr>
        <w:t xml:space="preserve">具备履行合同所必需的设备和专业技术能力的书面声明</w:t>
      </w:r>
      <w:r/>
    </w:p>
    <w:p>
      <w:pPr>
        <w:ind w:firstLine="420"/>
        <w:spacing w:line="500" w:lineRule="exact"/>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格式五：</w:t>
      </w:r>
      <w:r>
        <w:rPr>
          <w:rFonts w:hAnsi="宋体" w:cs="宋体"/>
          <w:b w:val="0"/>
          <w:color w:val="000000" w:themeColor="text1"/>
          <w:position w:val="0"/>
          <w:szCs w:val="24"/>
          <w14:textFill>
            <w14:solidFill>
              <w14:schemeClr w14:val="tx1"/>
            </w14:solidFill>
          </w14:textFill>
        </w:rPr>
        <w:t xml:space="preserve">参加政府采购活动前3年内在经营活动中没有重大违法记录的书面声明</w:t>
      </w:r>
      <w:r/>
    </w:p>
    <w:p>
      <w:pPr>
        <w:ind w:firstLine="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格式六：</w:t>
      </w:r>
      <w:r>
        <w:rPr>
          <w:rFonts w:hint="eastAsia"/>
          <w:b w:val="0"/>
          <w:bCs/>
          <w:color w:val="000000" w:themeColor="text1"/>
          <w:position w:val="0"/>
          <w:szCs w:val="24"/>
          <w14:textFill>
            <w14:solidFill>
              <w14:schemeClr w14:val="tx1"/>
            </w14:solidFill>
          </w14:textFill>
        </w:rPr>
        <w:t xml:space="preserve">资质证书</w:t>
      </w:r>
      <w:r>
        <w:rPr>
          <w:rFonts w:hint="eastAsia"/>
          <w:b w:val="0"/>
          <w:color w:val="000000" w:themeColor="text1"/>
          <w:position w:val="0"/>
          <w:szCs w:val="24"/>
          <w14:textFill>
            <w14:solidFill>
              <w14:schemeClr w14:val="tx1"/>
            </w14:solidFill>
          </w14:textFill>
        </w:rPr>
        <w:t xml:space="preserve">（复印件）</w:t>
      </w:r>
      <w:r/>
    </w:p>
    <w:p>
      <w:pPr>
        <w:ind w:firstLine="420"/>
        <w:spacing w:line="500" w:lineRule="exact"/>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格式七：联合体协议书</w:t>
      </w:r>
      <w:r/>
    </w:p>
    <w:p>
      <w:pPr>
        <w:ind w:firstLine="420"/>
        <w:spacing w:line="500" w:lineRule="exact"/>
        <w:rPr>
          <w:b w:val="0"/>
          <w:bCs/>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格式八</w:t>
      </w:r>
      <w:r>
        <w:rPr>
          <w:rFonts w:hint="eastAsia"/>
          <w:b w:val="0"/>
          <w:bCs/>
          <w:color w:val="000000" w:themeColor="text1"/>
          <w:position w:val="0"/>
          <w:szCs w:val="24"/>
          <w14:textFill>
            <w14:solidFill>
              <w14:schemeClr w14:val="tx1"/>
            </w14:solidFill>
          </w14:textFill>
        </w:rPr>
        <w:t xml:space="preserve">  *****（本项目要求的其他资格条件）</w:t>
      </w:r>
      <w:r/>
    </w:p>
    <w:p>
      <w:pPr>
        <w:ind w:left="187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firstLine="420"/>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br w:type="page" w:clear="all"/>
      </w:r>
      <w:r/>
    </w:p>
    <w:p>
      <w:pPr>
        <w:ind w:right="-5" w:firstLine="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格式一</w:t>
      </w:r>
      <w:r/>
    </w:p>
    <w:p>
      <w:pPr>
        <w:ind w:firstLine="420"/>
        <w:spacing w:line="500" w:lineRule="exact"/>
        <w:rPr>
          <w:rFonts w:ascii="Times New Roman"/>
          <w:color w:val="000000" w:themeColor="text1"/>
          <w:position w:val="0"/>
          <w:sz w:val="21"/>
          <w:szCs w:val="24"/>
          <w14:textFill>
            <w14:solidFill>
              <w14:schemeClr w14:val="tx1"/>
            </w14:solidFill>
          </w14:textFill>
        </w:rPr>
      </w:pPr>
      <w:r>
        <w:rPr>
          <w:rFonts w:hAnsi="宋体" w:cs="宋体"/>
          <w:b w:val="0"/>
          <w:color w:val="000000" w:themeColor="text1"/>
          <w:position w:val="0"/>
          <w:szCs w:val="21"/>
          <w14:textFill>
            <w14:solidFill>
              <w14:schemeClr w14:val="tx1"/>
            </w14:solidFill>
          </w14:textFill>
        </w:rPr>
        <w:t xml:space="preserve">法人或者其他组织的营业执照等证明文件，自然人的身份证明</w:t>
      </w:r>
      <w:r/>
    </w:p>
    <w:p>
      <w:pPr>
        <w:ind w:firstLine="420"/>
        <w:jc w:val="center"/>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firstLine="420"/>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firstLine="420"/>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firstLine="420"/>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firstLine="420"/>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firstLine="420"/>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firstLine="420"/>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firstLine="420"/>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firstLine="420"/>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firstLine="420"/>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firstLine="420"/>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firstLine="420"/>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firstLine="420"/>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br w:type="page" w:clear="all"/>
      </w:r>
      <w:r/>
    </w:p>
    <w:p>
      <w:pPr>
        <w:ind w:right="-5" w:firstLine="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格式二</w:t>
      </w:r>
      <w:r/>
    </w:p>
    <w:p>
      <w:pPr>
        <w:ind w:right="-5" w:firstLine="420"/>
        <w:jc w:val="center"/>
        <w:spacing w:line="500" w:lineRule="exact"/>
        <w:rPr>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上一年度的</w:t>
      </w:r>
      <w:r>
        <w:rPr>
          <w:rFonts w:hAnsi="宋体" w:cs="宋体"/>
          <w:b w:val="0"/>
          <w:color w:val="000000" w:themeColor="text1"/>
          <w:position w:val="0"/>
          <w:szCs w:val="24"/>
          <w14:textFill>
            <w14:solidFill>
              <w14:schemeClr w14:val="tx1"/>
            </w14:solidFill>
          </w14:textFill>
        </w:rPr>
        <w:t xml:space="preserve">财务状况报告</w:t>
      </w:r>
      <w:r>
        <w:rPr>
          <w:rFonts w:hint="eastAsia" w:hAnsi="宋体" w:cs="宋体"/>
          <w:b w:val="0"/>
          <w:color w:val="000000" w:themeColor="text1"/>
          <w:position w:val="0"/>
          <w:szCs w:val="21"/>
          <w14:textFill>
            <w14:solidFill>
              <w14:schemeClr w14:val="tx1"/>
            </w14:solidFill>
          </w14:textFill>
        </w:rPr>
        <w:t xml:space="preserve">（成立不满一年不需提供）</w:t>
      </w:r>
      <w:r/>
    </w:p>
    <w:p>
      <w:pPr>
        <w:ind w:firstLine="420"/>
        <w:jc w:val="right"/>
        <w:rPr>
          <w:b w:val="0"/>
          <w:bCs/>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单位：万元</w:t>
      </w:r>
      <w:r/>
    </w:p>
    <w:tbl>
      <w:tblPr>
        <w:tblStyle w:val="871"/>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序号</w:t>
            </w:r>
            <w:r/>
          </w:p>
        </w:tc>
        <w:tc>
          <w:tcPr>
            <w:tcW w:w="3346" w:type="dxa"/>
            <w:vAlign w:val="center"/>
            <w:textDirection w:val="lrTb"/>
            <w:noWrap w:val="false"/>
          </w:tcPr>
          <w:p>
            <w:pPr>
              <w:jc w:val="both"/>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名称</w:t>
            </w:r>
            <w:r/>
          </w:p>
        </w:tc>
        <w:tc>
          <w:tcPr>
            <w:tcW w:w="1715" w:type="dxa"/>
            <w:vAlign w:val="center"/>
            <w:textDirection w:val="lrTb"/>
            <w:noWrap w:val="false"/>
          </w:tcPr>
          <w:p>
            <w:pPr>
              <w:ind w:firstLine="422"/>
              <w:jc w:val="cente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c>
          <w:tcPr>
            <w:tcW w:w="1715" w:type="dxa"/>
            <w:vAlign w:val="center"/>
            <w:textDirection w:val="lrTb"/>
            <w:noWrap w:val="false"/>
          </w:tcPr>
          <w:p>
            <w:pPr>
              <w:ind w:firstLine="422"/>
              <w:jc w:val="cente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c>
          <w:tcPr>
            <w:tcW w:w="1715" w:type="dxa"/>
            <w:vAlign w:val="center"/>
            <w:textDirection w:val="lrTb"/>
            <w:noWrap w:val="false"/>
          </w:tcPr>
          <w:p>
            <w:pPr>
              <w:ind w:firstLine="422"/>
              <w:jc w:val="cente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r>
      <w:tr>
        <w:trPr>
          <w:trHeight w:val="405"/>
        </w:trPr>
        <w:tc>
          <w:tcPr>
            <w:tcW w:w="647" w:type="dxa"/>
            <w:vAlign w:val="center"/>
            <w:textDirection w:val="lrTb"/>
            <w:noWrap w:val="false"/>
          </w:tcPr>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t xml:space="preserve">1</w:t>
            </w:r>
            <w:r/>
          </w:p>
        </w:tc>
        <w:tc>
          <w:tcPr>
            <w:tcW w:w="3346" w:type="dxa"/>
            <w:vAlign w:val="center"/>
            <w:textDirection w:val="lrTb"/>
            <w:noWrap w:val="false"/>
          </w:tcPr>
          <w:p>
            <w:pPr>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注册资本</w:t>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r>
      <w:tr>
        <w:trPr>
          <w:trHeight w:val="467"/>
        </w:trPr>
        <w:tc>
          <w:tcPr>
            <w:tcW w:w="647" w:type="dxa"/>
            <w:vAlign w:val="center"/>
            <w:textDirection w:val="lrTb"/>
            <w:noWrap w:val="false"/>
          </w:tcPr>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t xml:space="preserve">2</w:t>
            </w:r>
            <w:r/>
          </w:p>
        </w:tc>
        <w:tc>
          <w:tcPr>
            <w:tcW w:w="3346" w:type="dxa"/>
            <w:vAlign w:val="center"/>
            <w:textDirection w:val="lrTb"/>
            <w:noWrap w:val="false"/>
          </w:tcPr>
          <w:p>
            <w:pPr>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实收资本</w:t>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r>
      <w:tr>
        <w:trPr>
          <w:trHeight w:val="459"/>
        </w:trPr>
        <w:tc>
          <w:tcPr>
            <w:tcW w:w="647" w:type="dxa"/>
            <w:vAlign w:val="center"/>
            <w:textDirection w:val="lrTb"/>
            <w:noWrap w:val="false"/>
          </w:tcPr>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t xml:space="preserve">3</w:t>
            </w:r>
            <w:r/>
          </w:p>
        </w:tc>
        <w:tc>
          <w:tcPr>
            <w:tcW w:w="3346" w:type="dxa"/>
            <w:vAlign w:val="center"/>
            <w:textDirection w:val="lrTb"/>
            <w:noWrap w:val="false"/>
          </w:tcPr>
          <w:p>
            <w:pPr>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全部资产总值</w:t>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r>
      <w:tr>
        <w:trPr>
          <w:trHeight w:val="437"/>
        </w:trPr>
        <w:tc>
          <w:tcPr>
            <w:tcW w:w="647" w:type="dxa"/>
            <w:vAlign w:val="center"/>
            <w:textDirection w:val="lrTb"/>
            <w:noWrap w:val="false"/>
          </w:tcPr>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t xml:space="preserve">4</w:t>
            </w:r>
            <w:r/>
          </w:p>
        </w:tc>
        <w:tc>
          <w:tcPr>
            <w:tcW w:w="3346" w:type="dxa"/>
            <w:vAlign w:val="center"/>
            <w:textDirection w:val="lrTb"/>
            <w:noWrap w:val="false"/>
          </w:tcPr>
          <w:p>
            <w:pPr>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固定资产总值</w:t>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r>
      <w:tr>
        <w:trPr>
          <w:trHeight w:val="471"/>
        </w:trPr>
        <w:tc>
          <w:tcPr>
            <w:tcW w:w="647" w:type="dxa"/>
            <w:vAlign w:val="center"/>
            <w:textDirection w:val="lrTb"/>
            <w:noWrap w:val="false"/>
          </w:tcPr>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t xml:space="preserve">5</w:t>
            </w:r>
            <w:r/>
          </w:p>
        </w:tc>
        <w:tc>
          <w:tcPr>
            <w:tcW w:w="3346" w:type="dxa"/>
            <w:vAlign w:val="center"/>
            <w:textDirection w:val="lrTb"/>
            <w:noWrap w:val="false"/>
          </w:tcPr>
          <w:p>
            <w:pPr>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流动资产</w:t>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r>
      <w:tr>
        <w:trPr>
          <w:trHeight w:val="463"/>
        </w:trPr>
        <w:tc>
          <w:tcPr>
            <w:tcW w:w="647" w:type="dxa"/>
            <w:vAlign w:val="center"/>
            <w:textDirection w:val="lrTb"/>
            <w:noWrap w:val="false"/>
          </w:tcPr>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t xml:space="preserve">6</w:t>
            </w:r>
            <w:r/>
          </w:p>
        </w:tc>
        <w:tc>
          <w:tcPr>
            <w:tcW w:w="3346" w:type="dxa"/>
            <w:vAlign w:val="center"/>
            <w:textDirection w:val="lrTb"/>
            <w:noWrap w:val="false"/>
          </w:tcPr>
          <w:p>
            <w:pPr>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平均流动资产余额</w:t>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r>
      <w:tr>
        <w:trPr>
          <w:trHeight w:val="440"/>
        </w:trPr>
        <w:tc>
          <w:tcPr>
            <w:tcW w:w="647" w:type="dxa"/>
            <w:vAlign w:val="center"/>
            <w:textDirection w:val="lrTb"/>
            <w:noWrap w:val="false"/>
          </w:tcPr>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t xml:space="preserve">7</w:t>
            </w:r>
            <w:r/>
          </w:p>
        </w:tc>
        <w:tc>
          <w:tcPr>
            <w:tcW w:w="3346" w:type="dxa"/>
            <w:vAlign w:val="center"/>
            <w:textDirection w:val="lrTb"/>
            <w:noWrap w:val="false"/>
          </w:tcPr>
          <w:p>
            <w:pPr>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速动资产</w:t>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r>
      <w:tr>
        <w:trPr>
          <w:trHeight w:val="461"/>
        </w:trPr>
        <w:tc>
          <w:tcPr>
            <w:tcW w:w="647" w:type="dxa"/>
            <w:vAlign w:val="center"/>
            <w:textDirection w:val="lrTb"/>
            <w:noWrap w:val="false"/>
          </w:tcPr>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t xml:space="preserve">8</w:t>
            </w:r>
            <w:r/>
          </w:p>
        </w:tc>
        <w:tc>
          <w:tcPr>
            <w:tcW w:w="3346" w:type="dxa"/>
            <w:vAlign w:val="center"/>
            <w:textDirection w:val="lrTb"/>
            <w:noWrap w:val="false"/>
          </w:tcPr>
          <w:p>
            <w:pPr>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流动负债</w:t>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r>
      <w:tr>
        <w:trPr>
          <w:trHeight w:val="467"/>
        </w:trPr>
        <w:tc>
          <w:tcPr>
            <w:tcW w:w="647" w:type="dxa"/>
            <w:vAlign w:val="center"/>
            <w:textDirection w:val="lrTb"/>
            <w:noWrap w:val="false"/>
          </w:tcPr>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t xml:space="preserve">9</w:t>
            </w:r>
            <w:r/>
          </w:p>
        </w:tc>
        <w:tc>
          <w:tcPr>
            <w:tcW w:w="3346" w:type="dxa"/>
            <w:vAlign w:val="center"/>
            <w:textDirection w:val="lrTb"/>
            <w:noWrap w:val="false"/>
          </w:tcPr>
          <w:p>
            <w:pPr>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年末所有者权益</w:t>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r>
      <w:tr>
        <w:trPr>
          <w:trHeight w:val="459"/>
        </w:trPr>
        <w:tc>
          <w:tcPr>
            <w:tcW w:w="647" w:type="dxa"/>
            <w:vAlign w:val="center"/>
            <w:textDirection w:val="lrTb"/>
            <w:noWrap w:val="false"/>
          </w:tcPr>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t xml:space="preserve">10</w:t>
            </w:r>
            <w:r/>
          </w:p>
        </w:tc>
        <w:tc>
          <w:tcPr>
            <w:tcW w:w="3346" w:type="dxa"/>
            <w:vAlign w:val="center"/>
            <w:textDirection w:val="lrTb"/>
            <w:noWrap w:val="false"/>
          </w:tcPr>
          <w:p>
            <w:pPr>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营业收入</w:t>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r>
      <w:tr>
        <w:trPr>
          <w:trHeight w:val="451"/>
        </w:trPr>
        <w:tc>
          <w:tcPr>
            <w:tcW w:w="647" w:type="dxa"/>
            <w:vAlign w:val="center"/>
            <w:textDirection w:val="lrTb"/>
            <w:noWrap w:val="false"/>
          </w:tcPr>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t xml:space="preserve">11</w:t>
            </w:r>
            <w:r/>
          </w:p>
        </w:tc>
        <w:tc>
          <w:tcPr>
            <w:tcW w:w="3346" w:type="dxa"/>
            <w:vAlign w:val="center"/>
            <w:textDirection w:val="lrTb"/>
            <w:noWrap w:val="false"/>
          </w:tcPr>
          <w:p>
            <w:pPr>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净利润</w:t>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r>
      <w:tr>
        <w:trPr>
          <w:trHeight w:val="456"/>
        </w:trPr>
        <w:tc>
          <w:tcPr>
            <w:tcW w:w="647" w:type="dxa"/>
            <w:vAlign w:val="center"/>
            <w:textDirection w:val="lrTb"/>
            <w:noWrap w:val="false"/>
          </w:tcPr>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t xml:space="preserve">12</w:t>
            </w:r>
            <w:r/>
          </w:p>
        </w:tc>
        <w:tc>
          <w:tcPr>
            <w:tcW w:w="3346" w:type="dxa"/>
            <w:vAlign w:val="center"/>
            <w:textDirection w:val="lrTb"/>
            <w:noWrap w:val="false"/>
          </w:tcPr>
          <w:p>
            <w:pPr>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现金净流量</w:t>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r>
      <w:tr>
        <w:trPr>
          <w:trHeight w:val="630"/>
        </w:trPr>
        <w:tc>
          <w:tcPr>
            <w:tcW w:w="647" w:type="dxa"/>
            <w:vAlign w:val="center"/>
            <w:textDirection w:val="lrTb"/>
            <w:noWrap w:val="false"/>
          </w:tcPr>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t xml:space="preserve">13</w:t>
            </w:r>
            <w:r/>
          </w:p>
        </w:tc>
        <w:tc>
          <w:tcPr>
            <w:tcW w:w="3346" w:type="dxa"/>
            <w:vAlign w:val="center"/>
            <w:textDirection w:val="lrTb"/>
            <w:noWrap w:val="false"/>
          </w:tcPr>
          <w:p>
            <w:pPr>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流动比率</w:t>
            </w:r>
            <w:r>
              <w:rPr>
                <w:rFonts w:ascii="Times New Roman"/>
                <w:b w:val="0"/>
                <w:color w:val="000000" w:themeColor="text1"/>
                <w:position w:val="0"/>
                <w:szCs w:val="24"/>
                <w14:textFill>
                  <w14:solidFill>
                    <w14:schemeClr w14:val="tx1"/>
                  </w14:solidFill>
                </w14:textFill>
              </w:rPr>
              <w:t xml:space="preserve">%</w:t>
            </w:r>
            <w:r>
              <w:rPr>
                <w:rFonts w:hint="eastAsia" w:ascii="Times New Roman"/>
                <w:b w:val="0"/>
                <w:color w:val="000000" w:themeColor="text1"/>
                <w:position w:val="0"/>
                <w:szCs w:val="24"/>
                <w14:textFill>
                  <w14:solidFill>
                    <w14:schemeClr w14:val="tx1"/>
                  </w14:solidFill>
                </w14:textFill>
              </w:rPr>
              <w:t xml:space="preserve">（流动资产</w:t>
            </w:r>
            <w:r>
              <w:rPr>
                <w:rFonts w:ascii="Times New Roman"/>
                <w:b w:val="0"/>
                <w:color w:val="000000" w:themeColor="text1"/>
                <w:position w:val="0"/>
                <w:szCs w:val="24"/>
                <w14:textFill>
                  <w14:solidFill>
                    <w14:schemeClr w14:val="tx1"/>
                  </w14:solidFill>
                </w14:textFill>
              </w:rPr>
              <w:t xml:space="preserve">/</w:t>
            </w:r>
            <w:r>
              <w:rPr>
                <w:rFonts w:hint="eastAsia" w:ascii="Times New Roman"/>
                <w:b w:val="0"/>
                <w:color w:val="000000" w:themeColor="text1"/>
                <w:position w:val="0"/>
                <w:szCs w:val="24"/>
                <w14:textFill>
                  <w14:solidFill>
                    <w14:schemeClr w14:val="tx1"/>
                  </w14:solidFill>
                </w14:textFill>
              </w:rPr>
              <w:t xml:space="preserve">流动负债）</w:t>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r>
      <w:tr>
        <w:trPr>
          <w:trHeight w:val="630"/>
        </w:trPr>
        <w:tc>
          <w:tcPr>
            <w:tcW w:w="647" w:type="dxa"/>
            <w:vAlign w:val="center"/>
            <w:textDirection w:val="lrTb"/>
            <w:noWrap w:val="false"/>
          </w:tcPr>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t xml:space="preserve">14</w:t>
            </w:r>
            <w:r/>
          </w:p>
        </w:tc>
        <w:tc>
          <w:tcPr>
            <w:tcW w:w="3346" w:type="dxa"/>
            <w:vAlign w:val="center"/>
            <w:textDirection w:val="lrTb"/>
            <w:noWrap w:val="false"/>
          </w:tcPr>
          <w:p>
            <w:pPr>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速动比率</w:t>
            </w:r>
            <w:r>
              <w:rPr>
                <w:rFonts w:ascii="Times New Roman"/>
                <w:b w:val="0"/>
                <w:color w:val="000000" w:themeColor="text1"/>
                <w:position w:val="0"/>
                <w:szCs w:val="24"/>
                <w14:textFill>
                  <w14:solidFill>
                    <w14:schemeClr w14:val="tx1"/>
                  </w14:solidFill>
                </w14:textFill>
              </w:rPr>
              <w:t xml:space="preserve">%</w:t>
            </w:r>
            <w:r>
              <w:rPr>
                <w:rFonts w:hint="eastAsia" w:ascii="Times New Roman"/>
                <w:b w:val="0"/>
                <w:color w:val="000000" w:themeColor="text1"/>
                <w:position w:val="0"/>
                <w:szCs w:val="24"/>
                <w14:textFill>
                  <w14:solidFill>
                    <w14:schemeClr w14:val="tx1"/>
                  </w14:solidFill>
                </w14:textFill>
              </w:rPr>
              <w:t xml:space="preserve">（速动资产</w:t>
            </w:r>
            <w:r>
              <w:rPr>
                <w:rFonts w:ascii="Times New Roman"/>
                <w:b w:val="0"/>
                <w:color w:val="000000" w:themeColor="text1"/>
                <w:position w:val="0"/>
                <w:szCs w:val="24"/>
                <w14:textFill>
                  <w14:solidFill>
                    <w14:schemeClr w14:val="tx1"/>
                  </w14:solidFill>
                </w14:textFill>
              </w:rPr>
              <w:t xml:space="preserve">/</w:t>
            </w:r>
            <w:r>
              <w:rPr>
                <w:rFonts w:hint="eastAsia" w:ascii="Times New Roman"/>
                <w:b w:val="0"/>
                <w:color w:val="000000" w:themeColor="text1"/>
                <w:position w:val="0"/>
                <w:szCs w:val="24"/>
                <w14:textFill>
                  <w14:solidFill>
                    <w14:schemeClr w14:val="tx1"/>
                  </w14:solidFill>
                </w14:textFill>
              </w:rPr>
              <w:t xml:space="preserve">流动负债）</w:t>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r>
      <w:tr>
        <w:trPr>
          <w:trHeight w:val="409"/>
        </w:trPr>
        <w:tc>
          <w:tcPr>
            <w:tcW w:w="647" w:type="dxa"/>
            <w:vAlign w:val="center"/>
            <w:textDirection w:val="lrTb"/>
            <w:noWrap w:val="false"/>
          </w:tcPr>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t xml:space="preserve">15</w:t>
            </w:r>
            <w:r/>
          </w:p>
        </w:tc>
        <w:tc>
          <w:tcPr>
            <w:tcW w:w="3346" w:type="dxa"/>
            <w:vAlign w:val="center"/>
            <w:textDirection w:val="lrTb"/>
            <w:noWrap w:val="false"/>
          </w:tcPr>
          <w:p>
            <w:pPr>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资产负债率</w:t>
            </w:r>
            <w:r>
              <w:rPr>
                <w:rFonts w:ascii="Times New Roman"/>
                <w:b w:val="0"/>
                <w:color w:val="000000" w:themeColor="text1"/>
                <w:position w:val="0"/>
                <w:szCs w:val="24"/>
                <w14:textFill>
                  <w14:solidFill>
                    <w14:schemeClr w14:val="tx1"/>
                  </w14:solidFill>
                </w14:textFill>
              </w:rPr>
              <w:t xml:space="preserve">%</w:t>
            </w:r>
            <w:r>
              <w:rPr>
                <w:rFonts w:hint="eastAsia" w:ascii="Times New Roman"/>
                <w:b w:val="0"/>
                <w:color w:val="000000" w:themeColor="text1"/>
                <w:position w:val="0"/>
                <w:szCs w:val="24"/>
                <w14:textFill>
                  <w14:solidFill>
                    <w14:schemeClr w14:val="tx1"/>
                  </w14:solidFill>
                </w14:textFill>
              </w:rPr>
              <w:t xml:space="preserve">（总负债</w:t>
            </w:r>
            <w:r>
              <w:rPr>
                <w:rFonts w:ascii="Times New Roman"/>
                <w:b w:val="0"/>
                <w:color w:val="000000" w:themeColor="text1"/>
                <w:position w:val="0"/>
                <w:szCs w:val="24"/>
                <w14:textFill>
                  <w14:solidFill>
                    <w14:schemeClr w14:val="tx1"/>
                  </w14:solidFill>
                </w14:textFill>
              </w:rPr>
              <w:t xml:space="preserve">/</w:t>
            </w:r>
            <w:r>
              <w:rPr>
                <w:rFonts w:hint="eastAsia" w:ascii="Times New Roman"/>
                <w:b w:val="0"/>
                <w:color w:val="000000" w:themeColor="text1"/>
                <w:position w:val="0"/>
                <w:szCs w:val="24"/>
                <w14:textFill>
                  <w14:solidFill>
                    <w14:schemeClr w14:val="tx1"/>
                  </w14:solidFill>
                </w14:textFill>
              </w:rPr>
              <w:t xml:space="preserve">总资产）</w:t>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r>
      <w:tr>
        <w:trPr>
          <w:trHeight w:val="630"/>
        </w:trPr>
        <w:tc>
          <w:tcPr>
            <w:tcW w:w="647" w:type="dxa"/>
            <w:vAlign w:val="center"/>
            <w:textDirection w:val="lrTb"/>
            <w:noWrap w:val="false"/>
          </w:tcPr>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t xml:space="preserve">16</w:t>
            </w:r>
            <w:r/>
          </w:p>
        </w:tc>
        <w:tc>
          <w:tcPr>
            <w:tcW w:w="3346" w:type="dxa"/>
            <w:vAlign w:val="center"/>
            <w:textDirection w:val="lrTb"/>
            <w:noWrap w:val="false"/>
          </w:tcPr>
          <w:p>
            <w:pPr>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应收账款周转率</w:t>
            </w:r>
            <w:r>
              <w:rPr>
                <w:rFonts w:ascii="Times New Roman"/>
                <w:b w:val="0"/>
                <w:color w:val="000000" w:themeColor="text1"/>
                <w:position w:val="0"/>
                <w:szCs w:val="24"/>
                <w14:textFill>
                  <w14:solidFill>
                    <w14:schemeClr w14:val="tx1"/>
                  </w14:solidFill>
                </w14:textFill>
              </w:rPr>
              <w:t xml:space="preserve">%</w:t>
            </w:r>
            <w:r/>
          </w:p>
          <w:p>
            <w:pPr>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（收入总额</w:t>
            </w:r>
            <w:r>
              <w:rPr>
                <w:rFonts w:ascii="Times New Roman"/>
                <w:b w:val="0"/>
                <w:color w:val="000000" w:themeColor="text1"/>
                <w:position w:val="0"/>
                <w:szCs w:val="24"/>
                <w14:textFill>
                  <w14:solidFill>
                    <w14:schemeClr w14:val="tx1"/>
                  </w14:solidFill>
                </w14:textFill>
              </w:rPr>
              <w:t xml:space="preserve">/</w:t>
            </w:r>
            <w:r>
              <w:rPr>
                <w:rFonts w:hint="eastAsia" w:ascii="Times New Roman"/>
                <w:b w:val="0"/>
                <w:color w:val="000000" w:themeColor="text1"/>
                <w:position w:val="0"/>
                <w:szCs w:val="24"/>
                <w14:textFill>
                  <w14:solidFill>
                    <w14:schemeClr w14:val="tx1"/>
                  </w14:solidFill>
                </w14:textFill>
              </w:rPr>
              <w:t xml:space="preserve">平均应收账款）</w:t>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r>
      <w:tr>
        <w:trPr>
          <w:trHeight w:val="630"/>
        </w:trPr>
        <w:tc>
          <w:tcPr>
            <w:tcW w:w="647" w:type="dxa"/>
            <w:vAlign w:val="center"/>
            <w:textDirection w:val="lrTb"/>
            <w:noWrap w:val="false"/>
          </w:tcPr>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t xml:space="preserve">17</w:t>
            </w:r>
            <w:r/>
          </w:p>
        </w:tc>
        <w:tc>
          <w:tcPr>
            <w:tcW w:w="3346" w:type="dxa"/>
            <w:vAlign w:val="center"/>
            <w:textDirection w:val="lrTb"/>
            <w:noWrap w:val="false"/>
          </w:tcPr>
          <w:p>
            <w:pPr>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存货周转率</w:t>
            </w:r>
            <w:r>
              <w:rPr>
                <w:rFonts w:ascii="Times New Roman"/>
                <w:b w:val="0"/>
                <w:color w:val="000000" w:themeColor="text1"/>
                <w:position w:val="0"/>
                <w:szCs w:val="24"/>
                <w14:textFill>
                  <w14:solidFill>
                    <w14:schemeClr w14:val="tx1"/>
                  </w14:solidFill>
                </w14:textFill>
              </w:rPr>
              <w:t xml:space="preserve">%</w:t>
            </w:r>
            <w:r/>
          </w:p>
          <w:p>
            <w:pPr>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（销售成本</w:t>
            </w:r>
            <w:r>
              <w:rPr>
                <w:rFonts w:ascii="Times New Roman"/>
                <w:b w:val="0"/>
                <w:color w:val="000000" w:themeColor="text1"/>
                <w:position w:val="0"/>
                <w:szCs w:val="24"/>
                <w14:textFill>
                  <w14:solidFill>
                    <w14:schemeClr w14:val="tx1"/>
                  </w14:solidFill>
                </w14:textFill>
              </w:rPr>
              <w:t xml:space="preserve">/</w:t>
            </w:r>
            <w:r>
              <w:rPr>
                <w:rFonts w:hint="eastAsia" w:ascii="Times New Roman"/>
                <w:b w:val="0"/>
                <w:color w:val="000000" w:themeColor="text1"/>
                <w:position w:val="0"/>
                <w:szCs w:val="24"/>
                <w14:textFill>
                  <w14:solidFill>
                    <w14:schemeClr w14:val="tx1"/>
                  </w14:solidFill>
                </w14:textFill>
              </w:rPr>
              <w:t xml:space="preserve">平均存货）</w:t>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r>
      <w:tr>
        <w:trPr>
          <w:trHeight w:val="630"/>
        </w:trPr>
        <w:tc>
          <w:tcPr>
            <w:tcW w:w="647" w:type="dxa"/>
            <w:vAlign w:val="center"/>
            <w:textDirection w:val="lrTb"/>
            <w:noWrap w:val="false"/>
          </w:tcPr>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t xml:space="preserve">18</w:t>
            </w:r>
            <w:r/>
          </w:p>
        </w:tc>
        <w:tc>
          <w:tcPr>
            <w:tcW w:w="3346" w:type="dxa"/>
            <w:vAlign w:val="center"/>
            <w:textDirection w:val="lrTb"/>
            <w:noWrap w:val="false"/>
          </w:tcPr>
          <w:p>
            <w:pPr>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资产报酬率</w:t>
            </w:r>
            <w:r>
              <w:rPr>
                <w:rFonts w:ascii="Times New Roman"/>
                <w:b w:val="0"/>
                <w:color w:val="000000" w:themeColor="text1"/>
                <w:position w:val="0"/>
                <w:szCs w:val="24"/>
                <w14:textFill>
                  <w14:solidFill>
                    <w14:schemeClr w14:val="tx1"/>
                  </w14:solidFill>
                </w14:textFill>
              </w:rPr>
              <w:t xml:space="preserve">%</w:t>
            </w:r>
            <w:r/>
          </w:p>
          <w:p>
            <w:pPr>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（收入</w:t>
            </w:r>
            <w:r>
              <w:rPr>
                <w:rFonts w:ascii="Times New Roman"/>
                <w:b w:val="0"/>
                <w:color w:val="000000" w:themeColor="text1"/>
                <w:position w:val="0"/>
                <w:szCs w:val="24"/>
                <w14:textFill>
                  <w14:solidFill>
                    <w14:schemeClr w14:val="tx1"/>
                  </w14:solidFill>
                </w14:textFill>
              </w:rPr>
              <w:t xml:space="preserve">/</w:t>
            </w:r>
            <w:r>
              <w:rPr>
                <w:rFonts w:hint="eastAsia" w:ascii="Times New Roman"/>
                <w:b w:val="0"/>
                <w:color w:val="000000" w:themeColor="text1"/>
                <w:position w:val="0"/>
                <w:szCs w:val="24"/>
                <w14:textFill>
                  <w14:solidFill>
                    <w14:schemeClr w14:val="tx1"/>
                  </w14:solidFill>
                </w14:textFill>
              </w:rPr>
              <w:t xml:space="preserve">资产）</w:t>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r>
      <w:tr>
        <w:trPr>
          <w:trHeight w:val="630"/>
        </w:trPr>
        <w:tc>
          <w:tcPr>
            <w:tcW w:w="647" w:type="dxa"/>
            <w:vAlign w:val="center"/>
            <w:textDirection w:val="lrTb"/>
            <w:noWrap w:val="false"/>
          </w:tcPr>
          <w:p>
            <w:pPr>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t xml:space="preserve">19</w:t>
            </w:r>
            <w:r/>
          </w:p>
        </w:tc>
        <w:tc>
          <w:tcPr>
            <w:tcW w:w="3346" w:type="dxa"/>
            <w:vAlign w:val="center"/>
            <w:textDirection w:val="lrTb"/>
            <w:noWrap w:val="false"/>
          </w:tcPr>
          <w:p>
            <w:pPr>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净资产收益率</w:t>
            </w:r>
            <w:r/>
          </w:p>
          <w:p>
            <w:pPr>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（净利润</w:t>
            </w:r>
            <w:r>
              <w:rPr>
                <w:rFonts w:ascii="Times New Roman"/>
                <w:b w:val="0"/>
                <w:color w:val="000000" w:themeColor="text1"/>
                <w:position w:val="0"/>
                <w:szCs w:val="24"/>
                <w14:textFill>
                  <w14:solidFill>
                    <w14:schemeClr w14:val="tx1"/>
                  </w14:solidFill>
                </w14:textFill>
              </w:rPr>
              <w:t xml:space="preserve">/</w:t>
            </w:r>
            <w:r>
              <w:rPr>
                <w:rFonts w:hint="eastAsia" w:ascii="Times New Roman"/>
                <w:b w:val="0"/>
                <w:color w:val="000000" w:themeColor="text1"/>
                <w:position w:val="0"/>
                <w:szCs w:val="24"/>
                <w14:textFill>
                  <w14:solidFill>
                    <w14:schemeClr w14:val="tx1"/>
                  </w14:solidFill>
                </w14:textFill>
              </w:rPr>
              <w:t xml:space="preserve">平均净资产）</w:t>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c>
          <w:tcPr>
            <w:tcW w:w="1715" w:type="dxa"/>
            <w:vAlign w:val="center"/>
            <w:textDirection w:val="lrTb"/>
            <w:noWrap w:val="false"/>
          </w:tcPr>
          <w:p>
            <w:pPr>
              <w:ind w:firstLine="422"/>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tc>
      </w:tr>
    </w:tbl>
    <w:p>
      <w:pPr>
        <w:ind w:firstLine="422"/>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firstLine="420"/>
        <w:spacing w:line="500" w:lineRule="exact"/>
        <w:rPr>
          <w:b w:val="0"/>
          <w:color w:val="000000" w:themeColor="text1"/>
          <w:position w:val="0"/>
          <w:szCs w:val="24"/>
          <w:u w:val="single"/>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投标人代表（签字）：</w:t>
      </w:r>
      <w:r/>
    </w:p>
    <w:p>
      <w:pPr>
        <w:ind w:firstLine="420"/>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tab/>
      </w:r>
      <w:r>
        <w:rPr>
          <w:rFonts w:hint="eastAsia"/>
          <w:b w:val="0"/>
          <w:color w:val="000000" w:themeColor="text1"/>
          <w:position w:val="0"/>
          <w:szCs w:val="24"/>
          <w14:textFill>
            <w14:solidFill>
              <w14:schemeClr w14:val="tx1"/>
            </w14:solidFill>
          </w14:textFill>
        </w:rPr>
        <w:t xml:space="preserve">日期：     </w:t>
      </w:r>
      <w: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ind w:right="-5" w:firstLine="420"/>
        <w:spacing w:line="500" w:lineRule="exact"/>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格式三</w:t>
      </w:r>
      <w:r/>
    </w:p>
    <w:p>
      <w:pPr>
        <w:ind w:right="-5" w:firstLine="420"/>
        <w:jc w:val="center"/>
        <w:spacing w:line="500" w:lineRule="exact"/>
        <w:rPr>
          <w:rFonts w:ascii="Times New Roman"/>
          <w:color w:val="000000" w:themeColor="text1"/>
          <w:position w:val="0"/>
          <w:sz w:val="21"/>
          <w:szCs w:val="24"/>
          <w14:textFill>
            <w14:solidFill>
              <w14:schemeClr w14:val="tx1"/>
            </w14:solidFill>
          </w14:textFill>
        </w:rPr>
      </w:pPr>
      <w:r>
        <w:rPr>
          <w:rFonts w:hAnsi="宋体" w:cs="宋体"/>
          <w:b w:val="0"/>
          <w:color w:val="000000" w:themeColor="text1"/>
          <w:position w:val="0"/>
          <w:szCs w:val="24"/>
          <w14:textFill>
            <w14:solidFill>
              <w14:schemeClr w14:val="tx1"/>
            </w14:solidFill>
          </w14:textFill>
        </w:rPr>
        <w:t xml:space="preserve">依法</w:t>
      </w:r>
      <w:r>
        <w:rPr>
          <w:rFonts w:hint="eastAsia" w:hAnsi="宋体" w:cs="宋体"/>
          <w:b w:val="0"/>
          <w:color w:val="000000" w:themeColor="text1"/>
          <w:position w:val="0"/>
          <w:szCs w:val="24"/>
          <w14:textFill>
            <w14:solidFill>
              <w14:schemeClr w14:val="tx1"/>
            </w14:solidFill>
          </w14:textFill>
        </w:rPr>
        <w:t xml:space="preserve">“</w:t>
      </w:r>
      <w:r>
        <w:rPr>
          <w:rFonts w:hAnsi="宋体" w:cs="宋体"/>
          <w:color w:val="000000" w:themeColor="text1"/>
          <w:position w:val="0"/>
          <w:szCs w:val="24"/>
          <w:u w:val="single"/>
          <w14:textFill>
            <w14:solidFill>
              <w14:schemeClr w14:val="tx1"/>
            </w14:solidFill>
          </w14:textFill>
        </w:rPr>
        <w:t xml:space="preserve">缴纳税收” </w:t>
      </w:r>
      <w:r>
        <w:rPr>
          <w:rFonts w:hAnsi="宋体" w:cs="宋体"/>
          <w:b w:val="0"/>
          <w:color w:val="000000" w:themeColor="text1"/>
          <w:position w:val="0"/>
          <w:szCs w:val="24"/>
          <w14:textFill>
            <w14:solidFill>
              <w14:schemeClr w14:val="tx1"/>
            </w14:solidFill>
          </w14:textFill>
        </w:rPr>
        <w:t xml:space="preserve">和 “</w:t>
      </w:r>
      <w:r>
        <w:rPr>
          <w:rFonts w:hAnsi="宋体" w:cs="宋体"/>
          <w:color w:val="000000" w:themeColor="text1"/>
          <w:position w:val="0"/>
          <w:szCs w:val="24"/>
          <w:u w:val="single"/>
          <w14:textFill>
            <w14:solidFill>
              <w14:schemeClr w14:val="tx1"/>
            </w14:solidFill>
          </w14:textFill>
        </w:rPr>
        <w:t xml:space="preserve">社会保障资金”</w:t>
      </w:r>
      <w:r>
        <w:rPr>
          <w:rFonts w:hAnsi="宋体" w:cs="宋体"/>
          <w:b w:val="0"/>
          <w:color w:val="000000" w:themeColor="text1"/>
          <w:position w:val="0"/>
          <w:szCs w:val="24"/>
          <w14:textFill>
            <w14:solidFill>
              <w14:schemeClr w14:val="tx1"/>
            </w14:solidFill>
          </w14:textFill>
        </w:rPr>
        <w:t xml:space="preserve">的相关材料</w:t>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hint="eastAsia" w:hAnsi="宋体" w:cs="宋体"/>
          <w:b w:val="0"/>
          <w:bCs/>
          <w:color w:val="000000" w:themeColor="text1"/>
          <w:position w:val="0"/>
          <w:szCs w:val="24"/>
          <w14:textFill>
            <w14:solidFill>
              <w14:schemeClr w14:val="tx1"/>
            </w14:solidFill>
          </w14:textFill>
        </w:rPr>
        <w:t xml:space="preserve">提供投标人参加本次政府采购活动前</w:t>
      </w:r>
      <w:r>
        <w:rPr>
          <w:rFonts w:hAnsi="宋体" w:cs="宋体"/>
          <w:b w:val="0"/>
          <w:bCs/>
          <w:color w:val="000000" w:themeColor="text1"/>
          <w:position w:val="0"/>
          <w:szCs w:val="24"/>
          <w14:textFill>
            <w14:solidFill>
              <w14:schemeClr w14:val="tx1"/>
            </w14:solidFill>
          </w14:textFill>
        </w:rPr>
        <w:t xml:space="preserve">6个月</w:t>
      </w:r>
      <w:r>
        <w:rPr>
          <w:rFonts w:hint="eastAsia" w:hAnsi="宋体" w:cs="宋体"/>
          <w:b w:val="0"/>
          <w:bCs/>
          <w:color w:val="000000" w:themeColor="text1"/>
          <w:position w:val="0"/>
          <w:szCs w:val="24"/>
          <w14:textFill>
            <w14:solidFill>
              <w14:schemeClr w14:val="tx1"/>
            </w14:solidFill>
          </w14:textFill>
        </w:rPr>
        <w:t xml:space="preserve">（即2026年</w:t>
      </w:r>
      <w:r>
        <w:rPr>
          <w:rFonts w:hint="eastAsia" w:hAnsi="宋体" w:cs="宋体"/>
          <w:b w:val="0"/>
          <w:bCs/>
          <w:color w:val="000000" w:themeColor="text1"/>
          <w:position w:val="0"/>
          <w:szCs w:val="24"/>
          <w:lang w:val="en-US" w:eastAsia="zh-CN"/>
          <w14:textFill>
            <w14:solidFill>
              <w14:schemeClr w14:val="tx1"/>
            </w14:solidFill>
          </w14:textFill>
        </w:rPr>
        <w:t xml:space="preserve">5</w:t>
      </w:r>
      <w:r>
        <w:rPr>
          <w:rFonts w:hint="eastAsia" w:hAnsi="宋体" w:cs="宋体"/>
          <w:b w:val="0"/>
          <w:bCs/>
          <w:color w:val="000000" w:themeColor="text1"/>
          <w:position w:val="0"/>
          <w:szCs w:val="24"/>
          <w14:textFill>
            <w14:solidFill>
              <w14:schemeClr w14:val="tx1"/>
            </w14:solidFill>
          </w14:textFill>
        </w:rPr>
        <w:t xml:space="preserve">月-2026年</w:t>
      </w:r>
      <w:r>
        <w:rPr>
          <w:rFonts w:hint="eastAsia" w:hAnsi="宋体" w:cs="宋体"/>
          <w:b w:val="0"/>
          <w:bCs/>
          <w:color w:val="000000" w:themeColor="text1"/>
          <w:position w:val="0"/>
          <w:szCs w:val="24"/>
          <w:lang w:val="en-US" w:eastAsia="zh-CN"/>
          <w14:textFill>
            <w14:solidFill>
              <w14:schemeClr w14:val="tx1"/>
            </w14:solidFill>
          </w14:textFill>
        </w:rPr>
        <w:t xml:space="preserve">10</w:t>
      </w:r>
      <w:r>
        <w:rPr>
          <w:rFonts w:hint="eastAsia" w:hAnsi="宋体" w:cs="宋体"/>
          <w:b w:val="0"/>
          <w:bCs/>
          <w:color w:val="000000" w:themeColor="text1"/>
          <w:position w:val="0"/>
          <w:szCs w:val="24"/>
          <w14:textFill>
            <w14:solidFill>
              <w14:schemeClr w14:val="tx1"/>
            </w14:solidFill>
          </w14:textFill>
        </w:rPr>
        <w:t xml:space="preserve">月期间）</w:t>
      </w:r>
      <w:r>
        <w:rPr>
          <w:rFonts w:hAnsi="宋体" w:cs="宋体"/>
          <w:b w:val="0"/>
          <w:bCs/>
          <w:color w:val="000000" w:themeColor="text1"/>
          <w:position w:val="0"/>
          <w:szCs w:val="24"/>
          <w14:textFill>
            <w14:solidFill>
              <w14:schemeClr w14:val="tx1"/>
            </w14:solidFill>
          </w14:textFill>
        </w:rPr>
        <w:t xml:space="preserve">内至少一个月缴纳税收及缴纳社会保障资金的证明材料。投标人依法享受缓缴、免缴税收、社会保障资金的提供证明材料</w:t>
      </w:r>
      <w:r>
        <w:rPr>
          <w:rFonts w:hint="eastAsia" w:hAnsi="宋体" w:cs="宋体"/>
          <w:b w:val="0"/>
          <w:color w:val="000000" w:themeColor="text1"/>
          <w:position w:val="0"/>
          <w:szCs w:val="21"/>
          <w14:textFill>
            <w14:solidFill>
              <w14:schemeClr w14:val="tx1"/>
            </w14:solidFill>
          </w14:textFill>
        </w:rPr>
        <w:t xml:space="preserve">；</w:t>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firstLine="420"/>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br w:type="page" w:clear="all"/>
      </w:r>
      <w:r/>
    </w:p>
    <w:p>
      <w:pPr>
        <w:ind w:right="-5" w:firstLine="420"/>
        <w:spacing w:line="500" w:lineRule="exact"/>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格式四</w:t>
      </w:r>
      <w:r/>
    </w:p>
    <w:p>
      <w:pPr>
        <w:ind w:right="-5" w:firstLine="422"/>
        <w:spacing w:line="500" w:lineRule="exact"/>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r>
      <w:r/>
    </w:p>
    <w:p>
      <w:pPr>
        <w:ind w:right="-5"/>
        <w:jc w:val="center"/>
        <w:spacing w:line="500" w:lineRule="exact"/>
        <w:rPr>
          <w:rFonts w:ascii="Times New Roman"/>
          <w:color w:val="000000" w:themeColor="text1"/>
          <w:position w:val="0"/>
          <w:sz w:val="21"/>
          <w:szCs w:val="24"/>
          <w14:textFill>
            <w14:solidFill>
              <w14:schemeClr w14:val="tx1"/>
            </w14:solidFill>
          </w14:textFill>
        </w:rPr>
      </w:pPr>
      <w:r>
        <w:rPr>
          <w:rFonts w:hint="eastAsia" w:hAnsi="宋体" w:cs="宋体"/>
          <w:color w:val="000000" w:themeColor="text1"/>
          <w:position w:val="0"/>
          <w:szCs w:val="24"/>
          <w14:textFill>
            <w14:solidFill>
              <w14:schemeClr w14:val="tx1"/>
            </w14:solidFill>
          </w14:textFill>
        </w:rPr>
        <w:t xml:space="preserve">具备履行合同所必需的设备和专业技术能力的书面声明</w:t>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firstLine="420"/>
        <w:spacing w:line="460" w:lineRule="exact"/>
        <w:rPr>
          <w:rFonts w:hint="eastAsia" w:hAnsi="宋体"/>
          <w:b w:val="0"/>
          <w:bCs/>
          <w:color w:val="000000" w:themeColor="text1"/>
          <w:position w:val="0"/>
          <w:szCs w:val="24"/>
          <w14:textFill>
            <w14:solidFill>
              <w14:schemeClr w14:val="tx1"/>
            </w14:solidFill>
          </w14:textFill>
        </w:rPr>
      </w:pPr>
      <w:r>
        <w:rPr>
          <w:rFonts w:hint="eastAsia" w:hAnsi="宋体"/>
          <w:b w:val="0"/>
          <w:bCs/>
          <w:color w:val="000000" w:themeColor="text1"/>
          <w:position w:val="0"/>
          <w:szCs w:val="24"/>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20"/>
        <w:spacing w:line="460" w:lineRule="exact"/>
        <w:rPr>
          <w:rFonts w:hint="eastAsia" w:hAnsi="宋体"/>
          <w:b w:val="0"/>
          <w:bCs/>
          <w:color w:val="000000" w:themeColor="text1"/>
          <w:position w:val="0"/>
          <w:szCs w:val="24"/>
          <w14:textFill>
            <w14:solidFill>
              <w14:schemeClr w14:val="tx1"/>
            </w14:solidFill>
          </w14:textFill>
        </w:rPr>
      </w:pPr>
      <w:r>
        <w:rPr>
          <w:rFonts w:hint="eastAsia" w:hAnsi="宋体"/>
          <w:b w:val="0"/>
          <w:bCs/>
          <w:color w:val="000000" w:themeColor="text1"/>
          <w:position w:val="0"/>
          <w:szCs w:val="24"/>
          <w14:textFill>
            <w14:solidFill>
              <w14:schemeClr w14:val="tx1"/>
            </w14:solidFill>
          </w14:textFill>
        </w:rPr>
        <w:t xml:space="preserve">主要设备有：。</w:t>
      </w:r>
      <w:r/>
    </w:p>
    <w:p>
      <w:pPr>
        <w:ind w:firstLine="420"/>
        <w:spacing w:line="460" w:lineRule="exact"/>
        <w:rPr>
          <w:rFonts w:hint="eastAsia" w:hAnsi="宋体"/>
          <w:b w:val="0"/>
          <w:bCs/>
          <w:color w:val="000000" w:themeColor="text1"/>
          <w:position w:val="0"/>
          <w:szCs w:val="24"/>
          <w14:textFill>
            <w14:solidFill>
              <w14:schemeClr w14:val="tx1"/>
            </w14:solidFill>
          </w14:textFill>
        </w:rPr>
      </w:pPr>
      <w:r>
        <w:rPr>
          <w:rFonts w:hint="eastAsia" w:hAnsi="宋体"/>
          <w:b w:val="0"/>
          <w:bCs/>
          <w:color w:val="000000" w:themeColor="text1"/>
          <w:position w:val="0"/>
          <w:szCs w:val="24"/>
          <w14:textFill>
            <w14:solidFill>
              <w14:schemeClr w14:val="tx1"/>
            </w14:solidFill>
          </w14:textFill>
        </w:rPr>
        <w:t xml:space="preserve">主要专业技术能力有：。</w:t>
      </w:r>
      <w:r/>
    </w:p>
    <w:p>
      <w:pPr>
        <w:ind w:firstLine="422"/>
        <w:jc w:val="center"/>
        <w:spacing w:line="460" w:lineRule="exact"/>
        <w:rPr>
          <w:rFonts w:hint="eastAsia" w:hAnsi="宋体"/>
          <w:b w:val="0"/>
          <w:bCs/>
          <w:color w:val="000000" w:themeColor="text1"/>
          <w:position w:val="0"/>
          <w:szCs w:val="24"/>
          <w14:textFill>
            <w14:solidFill>
              <w14:schemeClr w14:val="tx1"/>
            </w14:solidFill>
          </w14:textFill>
        </w:rPr>
      </w:pPr>
      <w:r>
        <w:rPr>
          <w:rFonts w:hint="eastAsia" w:hAnsi="宋体"/>
          <w:b w:val="0"/>
          <w:bCs/>
          <w:color w:val="000000" w:themeColor="text1"/>
          <w:position w:val="0"/>
          <w:szCs w:val="24"/>
          <w14:textFill>
            <w14:solidFill>
              <w14:schemeClr w14:val="tx1"/>
            </w14:solidFill>
          </w14:textFill>
        </w:rPr>
      </w:r>
      <w:r/>
    </w:p>
    <w:p>
      <w:pPr>
        <w:ind w:right="480" w:firstLine="420"/>
        <w:jc w:val="center"/>
        <w:spacing w:line="460" w:lineRule="exact"/>
        <w:rPr>
          <w:rFonts w:hint="eastAsia" w:hAnsi="宋体"/>
          <w:b w:val="0"/>
          <w:bCs/>
          <w:color w:val="000000" w:themeColor="text1"/>
          <w:position w:val="0"/>
          <w:szCs w:val="24"/>
          <w14:textFill>
            <w14:solidFill>
              <w14:schemeClr w14:val="tx1"/>
            </w14:solidFill>
          </w14:textFill>
        </w:rPr>
      </w:pPr>
      <w:r>
        <w:rPr>
          <w:rFonts w:hAnsi="宋体"/>
          <w:b w:val="0"/>
          <w:bCs/>
          <w:color w:val="000000" w:themeColor="text1"/>
          <w:position w:val="0"/>
          <w:szCs w:val="24"/>
          <w14:textFill>
            <w14:solidFill>
              <w14:schemeClr w14:val="tx1"/>
            </w14:solidFill>
          </w14:textFill>
        </w:rPr>
        <w:t xml:space="preserve">                                               投标人名称（公章）：</w:t>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hAnsi="宋体"/>
          <w:b w:val="0"/>
          <w:bCs/>
          <w:color w:val="000000" w:themeColor="text1"/>
          <w:position w:val="0"/>
          <w:szCs w:val="24"/>
          <w14:textFill>
            <w14:solidFill>
              <w14:schemeClr w14:val="tx1"/>
            </w14:solidFill>
          </w14:textFill>
        </w:rPr>
        <w:t xml:space="preserve">                                             日期：</w:t>
      </w:r>
      <w:r>
        <w:rPr>
          <w:rFonts w:hAnsi="宋体"/>
          <w:b w:val="0"/>
          <w:bCs/>
          <w:color w:val="000000" w:themeColor="text1"/>
          <w:position w:val="0"/>
          <w:szCs w:val="24"/>
          <w:u w:val="single"/>
          <w14:textFill>
            <w14:solidFill>
              <w14:schemeClr w14:val="tx1"/>
            </w14:solidFill>
          </w14:textFill>
        </w:rPr>
        <w:t xml:space="preserve"> __</w:t>
      </w:r>
      <w:r>
        <w:rPr>
          <w:rFonts w:hint="eastAsia" w:hAnsi="宋体"/>
          <w:b w:val="0"/>
          <w:bCs/>
          <w:color w:val="000000" w:themeColor="text1"/>
          <w:position w:val="0"/>
          <w:szCs w:val="24"/>
          <w14:textFill>
            <w14:solidFill>
              <w14:schemeClr w14:val="tx1"/>
            </w14:solidFill>
          </w14:textFill>
        </w:rPr>
        <w:t xml:space="preserve">年月日</w:t>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firstLine="420"/>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br w:type="page" w:clear="all"/>
      </w:r>
      <w:r/>
    </w:p>
    <w:p>
      <w:pPr>
        <w:ind w:right="-5" w:firstLine="420"/>
        <w:spacing w:line="500" w:lineRule="exact"/>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格式五</w:t>
      </w:r>
      <w:r/>
    </w:p>
    <w:p>
      <w:pPr>
        <w:ind w:firstLine="422"/>
        <w:jc w:val="center"/>
        <w:keepNext/>
        <w:spacing w:line="400" w:lineRule="exact"/>
        <w:rPr>
          <w:rFonts w:hint="eastAsia" w:hAnsi="宋体"/>
          <w:b w:val="0"/>
          <w:color w:val="000000" w:themeColor="text1"/>
          <w:position w:val="0"/>
          <w:szCs w:val="24"/>
          <w14:textFill>
            <w14:solidFill>
              <w14:schemeClr w14:val="tx1"/>
            </w14:solidFill>
          </w14:textFill>
        </w:rPr>
        <w:outlineLvl w:val="2"/>
      </w:pPr>
      <w:r>
        <w:rPr>
          <w:rFonts w:hint="eastAsia" w:hAnsi="宋体"/>
          <w:b w:val="0"/>
          <w:color w:val="000000" w:themeColor="text1"/>
          <w:position w:val="0"/>
          <w:szCs w:val="24"/>
          <w14:textFill>
            <w14:solidFill>
              <w14:schemeClr w14:val="tx1"/>
            </w14:solidFill>
          </w14:textFill>
        </w:rPr>
      </w:r>
      <w:r/>
    </w:p>
    <w:p>
      <w:pPr>
        <w:ind w:firstLine="420"/>
        <w:jc w:val="center"/>
        <w:keepNext/>
        <w:spacing w:line="400" w:lineRule="exact"/>
        <w:rPr>
          <w:rFonts w:hint="eastAsia" w:hAnsi="宋体"/>
          <w:b w:val="0"/>
          <w:color w:val="000000" w:themeColor="text1"/>
          <w:position w:val="0"/>
          <w:szCs w:val="24"/>
          <w14:textFill>
            <w14:solidFill>
              <w14:schemeClr w14:val="tx1"/>
            </w14:solidFill>
          </w14:textFill>
        </w:rPr>
        <w:outlineLvl w:val="2"/>
      </w:pPr>
      <w:r>
        <w:rPr>
          <w:rFonts w:hint="eastAsia" w:hAnsi="宋体"/>
          <w:b w:val="0"/>
          <w:color w:val="000000" w:themeColor="text1"/>
          <w:position w:val="0"/>
          <w:szCs w:val="24"/>
          <w14:textFill>
            <w14:solidFill>
              <w14:schemeClr w14:val="tx1"/>
            </w14:solidFill>
          </w14:textFill>
        </w:rPr>
        <w:t xml:space="preserve">参加政府采购活动前</w:t>
      </w:r>
      <w:r>
        <w:rPr>
          <w:rFonts w:hAnsi="宋体"/>
          <w:b w:val="0"/>
          <w:color w:val="000000" w:themeColor="text1"/>
          <w:position w:val="0"/>
          <w:szCs w:val="24"/>
          <w14:textFill>
            <w14:solidFill>
              <w14:schemeClr w14:val="tx1"/>
            </w14:solidFill>
          </w14:textFill>
        </w:rPr>
        <w:t xml:space="preserve"> 3 </w:t>
      </w:r>
      <w:r>
        <w:rPr>
          <w:rFonts w:hint="eastAsia" w:hAnsi="宋体"/>
          <w:b w:val="0"/>
          <w:color w:val="000000" w:themeColor="text1"/>
          <w:position w:val="0"/>
          <w:szCs w:val="24"/>
          <w14:textFill>
            <w14:solidFill>
              <w14:schemeClr w14:val="tx1"/>
            </w14:solidFill>
          </w14:textFill>
        </w:rPr>
        <w:t xml:space="preserve">年内在经营活动中没有重大违法记</w:t>
      </w:r>
      <w:r>
        <w:rPr>
          <w:rFonts w:hint="eastAsia" w:hAnsi="宋体"/>
          <w:b w:val="0"/>
          <w:bCs/>
          <w:color w:val="000000" w:themeColor="text1"/>
          <w:position w:val="0"/>
          <w:szCs w:val="24"/>
          <w14:textFill>
            <w14:solidFill>
              <w14:schemeClr w14:val="tx1"/>
            </w14:solidFill>
          </w14:textFill>
        </w:rPr>
        <w:t xml:space="preserve">录的书面声明</w:t>
      </w:r>
      <w:r/>
    </w:p>
    <w:p>
      <w:pPr>
        <w:ind w:firstLine="880"/>
        <w:spacing w:line="460" w:lineRule="exact"/>
        <w:rPr>
          <w:rFonts w:hint="eastAsia" w:hAnsi="宋体"/>
          <w:bCs/>
          <w:color w:val="000000" w:themeColor="text1"/>
          <w:position w:val="0"/>
          <w:sz w:val="44"/>
          <w:szCs w:val="44"/>
          <w14:textFill>
            <w14:solidFill>
              <w14:schemeClr w14:val="tx1"/>
            </w14:solidFill>
          </w14:textFill>
        </w:rPr>
      </w:pPr>
      <w:r>
        <w:rPr>
          <w:rFonts w:hint="eastAsia" w:hAnsi="宋体"/>
          <w:bCs/>
          <w:color w:val="000000" w:themeColor="text1"/>
          <w:position w:val="0"/>
          <w:sz w:val="44"/>
          <w:szCs w:val="44"/>
          <w14:textFill>
            <w14:solidFill>
              <w14:schemeClr w14:val="tx1"/>
            </w14:solidFill>
          </w14:textFill>
        </w:rPr>
      </w:r>
      <w:r/>
    </w:p>
    <w:p>
      <w:pPr>
        <w:ind w:firstLine="880"/>
        <w:spacing w:line="460" w:lineRule="exact"/>
        <w:rPr>
          <w:rFonts w:hint="eastAsia" w:hAnsi="宋体"/>
          <w:bCs/>
          <w:color w:val="000000" w:themeColor="text1"/>
          <w:position w:val="0"/>
          <w:sz w:val="44"/>
          <w:szCs w:val="44"/>
          <w14:textFill>
            <w14:solidFill>
              <w14:schemeClr w14:val="tx1"/>
            </w14:solidFill>
          </w14:textFill>
        </w:rPr>
      </w:pPr>
      <w:r>
        <w:rPr>
          <w:rFonts w:hint="eastAsia" w:hAnsi="宋体"/>
          <w:bCs/>
          <w:color w:val="000000" w:themeColor="text1"/>
          <w:position w:val="0"/>
          <w:sz w:val="44"/>
          <w:szCs w:val="44"/>
          <w14:textFill>
            <w14:solidFill>
              <w14:schemeClr w14:val="tx1"/>
            </w14:solidFill>
          </w14:textFill>
        </w:rPr>
      </w:r>
      <w:r/>
    </w:p>
    <w:p>
      <w:pPr>
        <w:ind w:firstLine="880"/>
        <w:spacing w:line="460" w:lineRule="exact"/>
        <w:rPr>
          <w:rFonts w:hint="eastAsia" w:hAnsi="宋体"/>
          <w:bCs/>
          <w:color w:val="000000" w:themeColor="text1"/>
          <w:position w:val="0"/>
          <w:sz w:val="44"/>
          <w:szCs w:val="44"/>
          <w14:textFill>
            <w14:solidFill>
              <w14:schemeClr w14:val="tx1"/>
            </w14:solidFill>
          </w14:textFill>
        </w:rPr>
      </w:pPr>
      <w:r>
        <w:rPr>
          <w:rFonts w:hint="eastAsia" w:hAnsi="宋体"/>
          <w:bCs/>
          <w:color w:val="000000" w:themeColor="text1"/>
          <w:position w:val="0"/>
          <w:sz w:val="44"/>
          <w:szCs w:val="44"/>
          <w14:textFill>
            <w14:solidFill>
              <w14:schemeClr w14:val="tx1"/>
            </w14:solidFill>
          </w14:textFill>
        </w:rPr>
      </w:r>
      <w:r/>
    </w:p>
    <w:p>
      <w:pPr>
        <w:ind w:firstLine="880"/>
        <w:jc w:val="center"/>
        <w:spacing w:line="460" w:lineRule="exact"/>
        <w:rPr>
          <w:rFonts w:hint="eastAsia" w:hAnsi="宋体"/>
          <w:bCs/>
          <w:color w:val="000000" w:themeColor="text1"/>
          <w:position w:val="0"/>
          <w:sz w:val="44"/>
          <w:szCs w:val="44"/>
          <w14:textFill>
            <w14:solidFill>
              <w14:schemeClr w14:val="tx1"/>
            </w14:solidFill>
          </w14:textFill>
        </w:rPr>
      </w:pPr>
      <w:r>
        <w:rPr>
          <w:rFonts w:hint="eastAsia" w:hAnsi="宋体"/>
          <w:bCs/>
          <w:color w:val="000000" w:themeColor="text1"/>
          <w:position w:val="0"/>
          <w:sz w:val="44"/>
          <w:szCs w:val="44"/>
          <w14:textFill>
            <w14:solidFill>
              <w14:schemeClr w14:val="tx1"/>
            </w14:solidFill>
          </w14:textFill>
        </w:rPr>
        <w:t xml:space="preserve">声明</w:t>
      </w:r>
      <w:r/>
    </w:p>
    <w:p>
      <w:pPr>
        <w:ind w:firstLine="880"/>
        <w:jc w:val="center"/>
        <w:spacing w:line="460" w:lineRule="exact"/>
        <w:rPr>
          <w:rFonts w:hint="eastAsia" w:hAnsi="宋体"/>
          <w:bCs/>
          <w:color w:val="000000" w:themeColor="text1"/>
          <w:position w:val="0"/>
          <w:sz w:val="44"/>
          <w:szCs w:val="44"/>
          <w14:textFill>
            <w14:solidFill>
              <w14:schemeClr w14:val="tx1"/>
            </w14:solidFill>
          </w14:textFill>
        </w:rPr>
      </w:pPr>
      <w:r>
        <w:rPr>
          <w:rFonts w:hint="eastAsia" w:hAnsi="宋体"/>
          <w:bCs/>
          <w:color w:val="000000" w:themeColor="text1"/>
          <w:position w:val="0"/>
          <w:sz w:val="44"/>
          <w:szCs w:val="44"/>
          <w14:textFill>
            <w14:solidFill>
              <w14:schemeClr w14:val="tx1"/>
            </w14:solidFill>
          </w14:textFill>
        </w:rPr>
      </w:r>
      <w:r/>
    </w:p>
    <w:p>
      <w:pPr>
        <w:ind w:firstLine="420"/>
        <w:spacing w:line="360" w:lineRule="auto"/>
        <w:rPr>
          <w:rFonts w:hint="eastAsia" w:hAnsi="宋体"/>
          <w:b w:val="0"/>
          <w:bCs/>
          <w:color w:val="000000" w:themeColor="text1"/>
          <w:position w:val="0"/>
          <w:szCs w:val="24"/>
          <w14:textFill>
            <w14:solidFill>
              <w14:schemeClr w14:val="tx1"/>
            </w14:solidFill>
          </w14:textFill>
        </w:rPr>
      </w:pPr>
      <w:r>
        <w:rPr>
          <w:rFonts w:hint="eastAsia" w:hAnsi="宋体"/>
          <w:b w:val="0"/>
          <w:bCs/>
          <w:color w:val="000000" w:themeColor="text1"/>
          <w:position w:val="0"/>
          <w:szCs w:val="24"/>
          <w14:textFill>
            <w14:solidFill>
              <w14:schemeClr w14:val="tx1"/>
            </w14:solidFill>
          </w14:textFill>
        </w:rPr>
        <w:t xml:space="preserve">我单位郑重声明：参加本次政府采购活动前</w:t>
      </w:r>
      <w:r>
        <w:rPr>
          <w:rFonts w:hAnsi="宋体"/>
          <w:b w:val="0"/>
          <w:bCs/>
          <w:color w:val="000000" w:themeColor="text1"/>
          <w:position w:val="0"/>
          <w:szCs w:val="24"/>
          <w14:textFill>
            <w14:solidFill>
              <w14:schemeClr w14:val="tx1"/>
            </w14:solidFill>
          </w14:textFill>
        </w:rPr>
        <w:t xml:space="preserve">3年内，我单位在经营活动中没有因违法经营受到刑事处罚或者责令停产停业、吊销许可证或者执照、较大数额罚款等行政处罚。</w:t>
      </w:r>
      <w:r/>
    </w:p>
    <w:p>
      <w:pPr>
        <w:ind w:firstLine="420"/>
        <w:spacing w:line="360" w:lineRule="auto"/>
        <w:rPr>
          <w:rFonts w:hint="eastAsia" w:hAnsi="宋体"/>
          <w:b w:val="0"/>
          <w:bCs/>
          <w:color w:val="000000" w:themeColor="text1"/>
          <w:position w:val="0"/>
          <w:szCs w:val="24"/>
          <w14:textFill>
            <w14:solidFill>
              <w14:schemeClr w14:val="tx1"/>
            </w14:solidFill>
          </w14:textFill>
        </w:rPr>
      </w:pPr>
      <w:r>
        <w:rPr>
          <w:rFonts w:hAnsi="宋体"/>
          <w:b w:val="0"/>
          <w:bCs/>
          <w:color w:val="000000" w:themeColor="text1"/>
          <w:position w:val="0"/>
          <w:szCs w:val="24"/>
          <w14:textFill>
            <w14:solidFill>
              <w14:schemeClr w14:val="tx1"/>
            </w14:solidFill>
          </w14:textFill>
        </w:rPr>
        <w:t xml:space="preserve">                                      投标人名称（公章）：</w:t>
      </w:r>
      <w:r/>
    </w:p>
    <w:p>
      <w:pPr>
        <w:ind w:right="-5" w:firstLine="420"/>
        <w:spacing w:line="360" w:lineRule="auto"/>
        <w:rPr>
          <w:rFonts w:ascii="Times New Roman"/>
          <w:color w:val="000000" w:themeColor="text1"/>
          <w:position w:val="0"/>
          <w:sz w:val="21"/>
          <w:szCs w:val="24"/>
          <w14:textFill>
            <w14:solidFill>
              <w14:schemeClr w14:val="tx1"/>
            </w14:solidFill>
          </w14:textFill>
        </w:rPr>
      </w:pPr>
      <w:r>
        <w:rPr>
          <w:rFonts w:hAnsi="宋体"/>
          <w:b w:val="0"/>
          <w:bCs/>
          <w:color w:val="000000" w:themeColor="text1"/>
          <w:position w:val="0"/>
          <w:szCs w:val="24"/>
          <w14:textFill>
            <w14:solidFill>
              <w14:schemeClr w14:val="tx1"/>
            </w14:solidFill>
          </w14:textFill>
        </w:rPr>
        <w:t xml:space="preserve">                                      日期：</w:t>
      </w:r>
      <w:r>
        <w:rPr>
          <w:rFonts w:hAnsi="宋体"/>
          <w:b w:val="0"/>
          <w:bCs/>
          <w:color w:val="000000" w:themeColor="text1"/>
          <w:position w:val="0"/>
          <w:szCs w:val="24"/>
          <w:u w:val="single"/>
          <w14:textFill>
            <w14:solidFill>
              <w14:schemeClr w14:val="tx1"/>
            </w14:solidFill>
          </w14:textFill>
        </w:rPr>
        <w:t xml:space="preserve">___</w:t>
      </w:r>
      <w:r>
        <w:rPr>
          <w:rFonts w:hint="eastAsia" w:hAnsi="宋体"/>
          <w:b w:val="0"/>
          <w:bCs/>
          <w:color w:val="000000" w:themeColor="text1"/>
          <w:position w:val="0"/>
          <w:szCs w:val="24"/>
          <w14:textFill>
            <w14:solidFill>
              <w14:schemeClr w14:val="tx1"/>
            </w14:solidFill>
          </w14:textFill>
        </w:rPr>
        <w:t xml:space="preserve">年月日</w:t>
      </w:r>
      <w:r/>
    </w:p>
    <w:p>
      <w:pPr>
        <w:ind w:right="-5" w:firstLine="420"/>
        <w:spacing w:line="360" w:lineRule="auto"/>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right="-5"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firstLine="420"/>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br w:type="page" w:clear="all"/>
      </w:r>
      <w:r/>
    </w:p>
    <w:p>
      <w:pPr>
        <w:ind w:firstLine="420"/>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格式六</w:t>
      </w:r>
      <w:r/>
    </w:p>
    <w:p>
      <w:pPr>
        <w:ind w:firstLine="420"/>
        <w:jc w:val="center"/>
        <w:spacing w:line="360" w:lineRule="auto"/>
        <w:rPr>
          <w:rFonts w:ascii="Times New Roman"/>
          <w:color w:val="000000" w:themeColor="text1"/>
          <w:position w:val="0"/>
          <w:sz w:val="21"/>
          <w:szCs w:val="24"/>
          <w14:textFill>
            <w14:solidFill>
              <w14:schemeClr w14:val="tx1"/>
            </w14:solidFill>
          </w14:textFill>
        </w:rPr>
      </w:pPr>
      <w:r>
        <w:rPr>
          <w:rFonts w:hint="eastAsia"/>
          <w:b w:val="0"/>
          <w:bCs/>
          <w:color w:val="000000" w:themeColor="text1"/>
          <w:position w:val="0"/>
          <w:szCs w:val="24"/>
          <w14:textFill>
            <w14:solidFill>
              <w14:schemeClr w14:val="tx1"/>
            </w14:solidFill>
          </w14:textFill>
        </w:rPr>
        <w:t xml:space="preserve">资质证书</w:t>
      </w:r>
      <w:r>
        <w:rPr>
          <w:rFonts w:hint="eastAsia"/>
          <w:b w:val="0"/>
          <w:color w:val="000000" w:themeColor="text1"/>
          <w:position w:val="0"/>
          <w:szCs w:val="24"/>
          <w14:textFill>
            <w14:solidFill>
              <w14:schemeClr w14:val="tx1"/>
            </w14:solidFill>
          </w14:textFill>
        </w:rPr>
        <w:t xml:space="preserve">（复印件）</w:t>
      </w:r>
      <w:r/>
    </w:p>
    <w:p>
      <w:pPr>
        <w:ind w:firstLine="420"/>
        <w:spacing w:line="500" w:lineRule="exact"/>
        <w:rPr>
          <w:rFonts w:ascii="Times New Roman"/>
          <w:b w:val="0"/>
          <w:color w:val="000000" w:themeColor="text1"/>
          <w:position w:val="0"/>
          <w:sz w:val="21"/>
          <w:szCs w:val="24"/>
          <w14:textFill>
            <w14:solidFill>
              <w14:schemeClr w14:val="tx1"/>
            </w14:solidFill>
          </w14:textFill>
        </w:rPr>
      </w:pPr>
      <w:r>
        <w:rPr>
          <w:rFonts w:hint="eastAsia" w:ascii="Times New Roman"/>
          <w:b w:val="0"/>
          <w:color w:val="000000" w:themeColor="text1"/>
          <w:position w:val="0"/>
          <w:sz w:val="21"/>
          <w:szCs w:val="24"/>
          <w14:textFill>
            <w14:solidFill>
              <w14:schemeClr w14:val="tx1"/>
            </w14:solidFill>
          </w14:textFill>
        </w:rPr>
        <w:t xml:space="preserve">投标人具备有效期内的保险许可证或金融许可证复印件加盖公章，原件备查。</w:t>
      </w:r>
      <w:r/>
    </w:p>
    <w:p>
      <w:pPr>
        <w:ind w:firstLine="420"/>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ind w:firstLine="420"/>
        <w:spacing w:line="500" w:lineRule="exact"/>
        <w:rPr>
          <w:b w:val="0"/>
          <w:color w:val="000000" w:themeColor="text1"/>
          <w:position w:val="0"/>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br w:type="page" w:clear="all"/>
      </w:r>
      <w:r/>
    </w:p>
    <w:p>
      <w:pPr>
        <w:ind w:firstLine="420"/>
        <w:spacing w:line="500" w:lineRule="exact"/>
        <w:rPr>
          <w:rFonts w:ascii="Times New Roman"/>
          <w:b w:val="0"/>
          <w:color w:val="000000" w:themeColor="text1"/>
          <w:position w:val="0"/>
          <w:sz w:val="21"/>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格式七 联合体协议书</w:t>
      </w:r>
      <w:r/>
    </w:p>
    <w:p>
      <w:pPr>
        <w:ind w:firstLine="422"/>
        <w:jc w:val="center"/>
        <w:spacing w:line="360" w:lineRule="auto"/>
        <w:widowControl/>
        <w:rPr>
          <w:rFonts w:hint="eastAsia" w:hAnsi="宋体"/>
          <w:b w:val="0"/>
          <w:color w:val="000000" w:themeColor="text1"/>
          <w14:textFill>
            <w14:solidFill>
              <w14:schemeClr w14:val="tx1"/>
            </w14:solidFill>
          </w14:textFill>
        </w:rPr>
      </w:pPr>
      <w:r>
        <w:rPr>
          <w:rFonts w:hint="eastAsia" w:hAnsi="宋体"/>
          <w:b w:val="0"/>
          <w:color w:val="000000" w:themeColor="text1"/>
          <w14:textFill>
            <w14:solidFill>
              <w14:schemeClr w14:val="tx1"/>
            </w14:solidFill>
          </w14:textFill>
        </w:rPr>
      </w:r>
      <w:r/>
    </w:p>
    <w:p>
      <w:pPr>
        <w:ind w:firstLine="422"/>
        <w:jc w:val="center"/>
        <w:spacing w:line="360" w:lineRule="auto"/>
        <w:widowControl/>
        <w:rPr>
          <w:rFonts w:hint="eastAsia" w:hAnsi="宋体"/>
          <w:b w:val="0"/>
          <w:color w:val="000000" w:themeColor="text1"/>
          <w14:textFill>
            <w14:solidFill>
              <w14:schemeClr w14:val="tx1"/>
            </w14:solidFill>
          </w14:textFill>
        </w:rPr>
      </w:pPr>
      <w:r>
        <w:rPr>
          <w:rFonts w:hint="eastAsia" w:hAnsi="宋体"/>
          <w:b w:val="0"/>
          <w:color w:val="000000" w:themeColor="text1"/>
          <w14:textFill>
            <w14:solidFill>
              <w14:schemeClr w14:val="tx1"/>
            </w14:solidFill>
          </w14:textFill>
        </w:rPr>
      </w:r>
      <w:r/>
    </w:p>
    <w:p>
      <w:pPr>
        <w:ind w:firstLine="422"/>
        <w:jc w:val="center"/>
        <w:spacing w:line="360" w:lineRule="auto"/>
        <w:widowControl/>
        <w:rPr>
          <w:rFonts w:hint="eastAsia" w:hAnsi="宋体"/>
          <w:b w:val="0"/>
          <w:color w:val="000000" w:themeColor="text1"/>
          <w14:textFill>
            <w14:solidFill>
              <w14:schemeClr w14:val="tx1"/>
            </w14:solidFill>
          </w14:textFill>
        </w:rPr>
      </w:pPr>
      <w:r>
        <w:rPr>
          <w:rFonts w:hint="eastAsia" w:hAnsi="宋体"/>
          <w:b w:val="0"/>
          <w:color w:val="000000" w:themeColor="text1"/>
          <w14:textFill>
            <w14:solidFill>
              <w14:schemeClr w14:val="tx1"/>
            </w14:solidFill>
          </w14:textFill>
        </w:rPr>
      </w:r>
      <w:r/>
    </w:p>
    <w:p>
      <w:pPr>
        <w:jc w:val="center"/>
        <w:spacing w:line="360" w:lineRule="auto"/>
        <w:widowControl/>
        <w:rPr>
          <w:rFonts w:hint="eastAsia" w:hAnsi="宋体"/>
          <w:bCs/>
          <w:color w:val="000000" w:themeColor="text1"/>
          <w14:textFill>
            <w14:solidFill>
              <w14:schemeClr w14:val="tx1"/>
            </w14:solidFill>
          </w14:textFill>
        </w:rPr>
      </w:pPr>
      <w:r>
        <w:rPr>
          <w:rFonts w:hint="eastAsia" w:hAnsi="宋体"/>
          <w:bCs/>
          <w:color w:val="000000" w:themeColor="text1"/>
          <w14:textFill>
            <w14:solidFill>
              <w14:schemeClr w14:val="tx1"/>
            </w14:solidFill>
          </w14:textFill>
        </w:rPr>
        <w:t xml:space="preserve">联合体协议</w:t>
      </w:r>
      <w:r/>
    </w:p>
    <w:p>
      <w:pPr>
        <w:ind w:firstLine="240"/>
        <w:jc w:val="center"/>
        <w:spacing w:line="360" w:lineRule="auto"/>
        <w:rPr>
          <w:rFonts w:hint="eastAsia" w:hAnsi="宋体"/>
          <w:b w:val="0"/>
          <w:color w:val="000000" w:themeColor="text1"/>
          <w14:textFill>
            <w14:solidFill>
              <w14:schemeClr w14:val="tx1"/>
            </w14:solidFill>
          </w14:textFill>
        </w:rPr>
      </w:pPr>
      <w:r>
        <w:rPr>
          <w:rFonts w:hint="eastAsia" w:hAnsi="宋体"/>
          <w:b w:val="0"/>
          <w:color w:val="000000" w:themeColor="text1"/>
          <w14:textFill>
            <w14:solidFill>
              <w14:schemeClr w14:val="tx1"/>
            </w14:solidFill>
          </w14:textFill>
        </w:rPr>
      </w:r>
      <w:r/>
    </w:p>
    <w:p>
      <w:pPr>
        <w:ind w:firstLine="420"/>
        <w:spacing w:line="360" w:lineRule="auto"/>
        <w:rPr>
          <w:rFonts w:hint="eastAsia" w:hAnsi="宋体"/>
          <w:b w:val="0"/>
          <w:bCs/>
          <w:color w:val="000000" w:themeColor="text1"/>
          <w14:textFill>
            <w14:solidFill>
              <w14:schemeClr w14:val="tx1"/>
            </w14:solidFill>
          </w14:textFill>
        </w:rPr>
      </w:pPr>
      <w:r>
        <w:rPr>
          <w:rFonts w:hint="eastAsia" w:hAnsi="宋体"/>
          <w:b w:val="0"/>
          <w:bCs/>
          <w:color w:val="000000" w:themeColor="text1"/>
          <w14:textFill>
            <w14:solidFill>
              <w14:schemeClr w14:val="tx1"/>
            </w14:solidFill>
          </w14:textFill>
        </w:rPr>
        <w:t xml:space="preserve">（联合体中各投标人全称）在此达成以下协议：</w:t>
      </w:r>
      <w:r/>
    </w:p>
    <w:p>
      <w:pPr>
        <w:ind w:firstLine="420"/>
        <w:spacing w:line="360" w:lineRule="auto"/>
        <w:rPr>
          <w:rFonts w:hint="eastAsia" w:hAnsi="宋体"/>
          <w:b w:val="0"/>
          <w:bCs/>
          <w:color w:val="000000" w:themeColor="text1"/>
          <w14:textFill>
            <w14:solidFill>
              <w14:schemeClr w14:val="tx1"/>
            </w14:solidFill>
          </w14:textFill>
        </w:rPr>
      </w:pPr>
      <w:r>
        <w:rPr>
          <w:rFonts w:hint="eastAsia" w:hAnsi="宋体"/>
          <w:b w:val="0"/>
          <w:bCs/>
          <w:color w:val="000000" w:themeColor="text1"/>
          <w14:textFill>
            <w14:solidFill>
              <w14:schemeClr w14:val="tx1"/>
            </w14:solidFill>
          </w14:textFill>
        </w:rPr>
        <w:t xml:space="preserve">1、我们自愿组成联合体，参加代理机构组织的采购编号为（项目编号）（项目全称）的政府采购活动。</w:t>
      </w:r>
      <w:r/>
    </w:p>
    <w:p>
      <w:pPr>
        <w:ind w:firstLine="420"/>
        <w:spacing w:line="360" w:lineRule="auto"/>
        <w:rPr>
          <w:rFonts w:hint="eastAsia" w:hAnsi="宋体"/>
          <w:b w:val="0"/>
          <w:bCs/>
          <w:color w:val="000000" w:themeColor="text1"/>
          <w14:textFill>
            <w14:solidFill>
              <w14:schemeClr w14:val="tx1"/>
            </w14:solidFill>
          </w14:textFill>
        </w:rPr>
      </w:pPr>
      <w:r>
        <w:rPr>
          <w:rFonts w:hint="eastAsia" w:hAnsi="宋体"/>
          <w:b w:val="0"/>
          <w:bCs/>
          <w:color w:val="000000" w:themeColor="text1"/>
          <w14:textFill>
            <w14:solidFill>
              <w14:schemeClr w14:val="tx1"/>
            </w14:solidFill>
          </w14:textFill>
        </w:rPr>
        <w:t xml:space="preserve">2、若我们联合中标、成交，（投标人单位1全称）作为首席承保人，实施项目中（工作内容）部分工作，并承担相应的责任。（投标人单位2全称）实施项目中（工作内容）部分工作，并承担相应的责任……。（注：联合体中各投标人都应明示所承担的角色、工作和相应的责任）。</w:t>
      </w:r>
      <w:r/>
    </w:p>
    <w:p>
      <w:pPr>
        <w:ind w:firstLine="422"/>
        <w:spacing w:line="360" w:lineRule="auto"/>
        <w:rPr>
          <w:rFonts w:hint="eastAsia" w:hAnsi="宋体"/>
          <w:b w:val="0"/>
          <w:bCs/>
          <w:color w:val="000000" w:themeColor="text1"/>
          <w14:textFill>
            <w14:solidFill>
              <w14:schemeClr w14:val="tx1"/>
            </w14:solidFill>
          </w14:textFill>
        </w:rPr>
      </w:pPr>
      <w:r>
        <w:rPr>
          <w:rFonts w:hint="eastAsia" w:hAnsi="宋体"/>
          <w:b w:val="0"/>
          <w:bCs/>
          <w:color w:val="000000" w:themeColor="text1"/>
          <w14:textFill>
            <w14:solidFill>
              <w14:schemeClr w14:val="tx1"/>
            </w14:solidFill>
          </w14:textFill>
        </w:rPr>
      </w:r>
      <w:r/>
    </w:p>
    <w:p>
      <w:pPr>
        <w:ind w:firstLine="5280"/>
        <w:spacing w:line="360" w:lineRule="auto"/>
        <w:rPr>
          <w:rFonts w:hint="eastAsia" w:hAnsi="宋体"/>
          <w:b w:val="0"/>
          <w:bCs/>
          <w:color w:val="000000" w:themeColor="text1"/>
          <w14:textFill>
            <w14:solidFill>
              <w14:schemeClr w14:val="tx1"/>
            </w14:solidFill>
          </w14:textFill>
        </w:rPr>
      </w:pPr>
      <w:r>
        <w:rPr>
          <w:rFonts w:hint="eastAsia" w:hAnsi="宋体"/>
          <w:b w:val="0"/>
          <w:bCs/>
          <w:color w:val="000000" w:themeColor="text1"/>
          <w14:textFill>
            <w14:solidFill>
              <w14:schemeClr w14:val="tx1"/>
            </w14:solidFill>
          </w14:textFill>
        </w:rPr>
        <w:t xml:space="preserve">所有投标人全称：</w:t>
      </w:r>
      <w:r/>
    </w:p>
    <w:p>
      <w:pPr>
        <w:ind w:firstLine="420"/>
        <w:spacing w:line="360" w:lineRule="auto"/>
        <w:rPr>
          <w:rFonts w:hint="eastAsia" w:hAnsi="宋体"/>
          <w:b w:val="0"/>
          <w:bCs/>
          <w:color w:val="000000" w:themeColor="text1"/>
          <w14:textFill>
            <w14:solidFill>
              <w14:schemeClr w14:val="tx1"/>
            </w14:solidFill>
          </w14:textFill>
        </w:rPr>
      </w:pPr>
      <w:r>
        <w:rPr>
          <w:rFonts w:hint="eastAsia" w:hAnsi="宋体"/>
          <w:b w:val="0"/>
          <w:bCs/>
          <w:color w:val="000000" w:themeColor="text1"/>
          <w14:textFill>
            <w14:solidFill>
              <w14:schemeClr w14:val="tx1"/>
            </w14:solidFill>
          </w14:textFill>
        </w:rPr>
        <w:t xml:space="preserve">                                      法定代表人：  </w:t>
      </w:r>
      <w:r/>
    </w:p>
    <w:p>
      <w:pPr>
        <w:ind w:firstLine="5280"/>
        <w:spacing w:line="360" w:lineRule="auto"/>
        <w:rPr>
          <w:rFonts w:hint="eastAsia" w:hAnsi="宋体"/>
          <w:b w:val="0"/>
          <w:bCs/>
          <w:color w:val="000000" w:themeColor="text1"/>
          <w14:textFill>
            <w14:solidFill>
              <w14:schemeClr w14:val="tx1"/>
            </w14:solidFill>
          </w14:textFill>
        </w:rPr>
      </w:pPr>
      <w:r>
        <w:rPr>
          <w:rFonts w:hint="eastAsia" w:hAnsi="宋体"/>
          <w:b w:val="0"/>
          <w:bCs/>
          <w:color w:val="000000" w:themeColor="text1"/>
          <w14:textFill>
            <w14:solidFill>
              <w14:schemeClr w14:val="tx1"/>
            </w14:solidFill>
          </w14:textFill>
        </w:rPr>
        <w:t xml:space="preserve">日期：</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jc w:val="left"/>
        <w:spacing w:before="100" w:beforeAutospacing="1" w:after="143" w:line="360" w:lineRule="auto"/>
        <w:widowControl/>
        <w:rPr>
          <w:rFonts w:hint="eastAsia" w:hAnsi="宋体" w:cs="宋体"/>
          <w:color w:val="000000" w:themeColor="text1"/>
          <w:szCs w:val="24"/>
          <w14:textFill>
            <w14:solidFill>
              <w14:schemeClr w14:val="tx1"/>
            </w14:solidFill>
          </w14:textFill>
        </w:rPr>
      </w:pPr>
      <w:r>
        <w:rPr>
          <w:rFonts w:hint="eastAsia" w:hAnsi="宋体" w:cs="宋体"/>
          <w:color w:val="000000" w:themeColor="text1"/>
          <w:szCs w:val="24"/>
          <w14:textFill>
            <w14:solidFill>
              <w14:schemeClr w14:val="tx1"/>
            </w14:solidFill>
          </w14:textFill>
        </w:rPr>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jc w:val="left"/>
        <w:widowControl/>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br w:type="page" w:clear="all"/>
      </w:r>
      <w:r/>
    </w:p>
    <w:p>
      <w:pPr>
        <w:ind w:firstLine="420"/>
        <w:spacing w:line="500" w:lineRule="exact"/>
        <w:rPr>
          <w:rFonts w:ascii="Times New Roman"/>
          <w:b w:val="0"/>
          <w:color w:val="000000" w:themeColor="text1"/>
          <w:position w:val="0"/>
          <w:sz w:val="21"/>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格式八 其他要求</w:t>
      </w:r>
      <w:r/>
    </w:p>
    <w:p>
      <w:pPr>
        <w:ind w:firstLine="422"/>
        <w:spacing w:line="360" w:lineRule="auto"/>
        <w:rPr>
          <w:rFonts w:hint="eastAsia" w:hAnsi="宋体" w:cs="宋体"/>
          <w:b w:val="0"/>
          <w:bCs/>
          <w:color w:val="000000" w:themeColor="text1"/>
          <w:szCs w:val="22"/>
          <w14:textFill>
            <w14:solidFill>
              <w14:schemeClr w14:val="tx1"/>
            </w14:solidFill>
          </w14:textFill>
        </w:rPr>
      </w:pPr>
      <w:r>
        <w:rPr>
          <w:rFonts w:hint="eastAsia" w:hAnsi="宋体" w:cs="宋体"/>
          <w:b w:val="0"/>
          <w:bCs/>
          <w:color w:val="000000" w:themeColor="text1"/>
          <w:szCs w:val="22"/>
          <w14:textFill>
            <w14:solidFill>
              <w14:schemeClr w14:val="tx1"/>
            </w14:solidFill>
          </w14:textFill>
        </w:rPr>
      </w:r>
      <w:r/>
    </w:p>
    <w:p>
      <w:pPr>
        <w:pStyle w:val="861"/>
        <w:ind w:firstLine="560"/>
        <w:spacing w:line="360" w:lineRule="auto"/>
        <w:rPr>
          <w:rFonts w:hint="eastAsia" w:hAnsi="宋体" w:cs="宋体"/>
          <w:b/>
          <w:bCs/>
          <w:color w:val="000000" w:themeColor="text1"/>
          <w:szCs w:val="22"/>
          <w14:textFill>
            <w14:solidFill>
              <w14:schemeClr w14:val="tx1"/>
            </w14:solidFill>
          </w14:textFill>
        </w:rPr>
      </w:pPr>
      <w:r>
        <w:rPr>
          <w:rFonts w:hint="eastAsia" w:hAnsi="宋体" w:cs="宋体"/>
          <w:b/>
          <w:bCs/>
          <w:color w:val="000000" w:themeColor="text1"/>
          <w:szCs w:val="22"/>
          <w14:textFill>
            <w14:solidFill>
              <w14:schemeClr w14:val="tx1"/>
            </w14:solidFill>
          </w14:textFill>
        </w:rPr>
      </w:r>
      <w:r/>
    </w:p>
    <w:sectPr>
      <w:footerReference w:type="default" r:id="rId1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ourier New">
    <w:panose1 w:val="02070309020205020404"/>
  </w:font>
  <w:font w:name="Cambria">
    <w:panose1 w:val="020405030504060302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left="482"/>
      <w:jc w:val="center"/>
    </w:pPr>
    <w:r/>
    <w:r/>
  </w:p>
  <w:p>
    <w:pPr>
      <w:pStyle w:val="90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74601408"/>
      <w:rPr/>
    </w:sdtPr>
    <w:sdtContent>
      <w:p>
        <w:pPr>
          <w:pStyle w:val="900"/>
          <w:jc w:val="center"/>
        </w:pPr>
        <w:r>
          <w:fldChar w:fldCharType="begin"/>
        </w:r>
        <w:r>
          <w:instrText xml:space="preserve">PAGE   \* MERGEFORMAT</w:instrText>
        </w:r>
        <w:r>
          <w:fldChar w:fldCharType="separate"/>
        </w:r>
        <w:r>
          <w:rPr>
            <w:lang w:val="zh-CN"/>
          </w:rPr>
          <w:t xml:space="preserve">32</w:t>
        </w:r>
        <w:r>
          <w:rPr>
            <w:lang w:val="zh-CN"/>
          </w:rPr>
          <w:fldChar w:fldCharType="end"/>
        </w:r>
        <w:r/>
      </w:p>
    </w:sdtContent>
  </w:sdt>
  <w:p>
    <w:pPr>
      <w:pStyle w:val="90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0335" cy="131445"/>
              <wp:effectExtent l="0" t="0" r="0" b="0"/>
              <wp:wrapNone/>
              <wp:docPr id="1"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40335" cy="131445"/>
                      </a:xfrm>
                      <a:prstGeom prst="rect">
                        <a:avLst/>
                      </a:prstGeom>
                      <a:noFill/>
                      <a:ln>
                        <a:noFill/>
                      </a:ln>
                      <a:effectLst/>
                    </wps:spPr>
                    <wps:txbx>
                      <w:txbxContent>
                        <w:p>
                          <w:pPr>
                            <w:pStyle w:val="900"/>
                          </w:pPr>
                          <w:r>
                            <w:fldChar w:fldCharType="begin"/>
                          </w:r>
                          <w:r>
                            <w:instrText xml:space="preserve"> PAGE  \* MERGEFORMAT </w:instrText>
                          </w:r>
                          <w:r>
                            <w:fldChar w:fldCharType="separate"/>
                          </w:r>
                          <w:r>
                            <w:t xml:space="preserve">26</w:t>
                          </w:r>
                          <w:r>
                            <w:fldChar w:fldCharType="end"/>
                          </w:r>
                          <w:r/>
                        </w:p>
                      </w:txbxContent>
                    </wps:txbx>
                    <wps:bodyPr rot="0" vert="horz" wrap="squar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1.0pt;height:10.3pt;mso-wrap-distance-left:9.0pt;mso-wrap-distance-top:0.0pt;mso-wrap-distance-right:9.0pt;mso-wrap-distance-bottom:0.0pt;v-text-anchor:top;visibility:visible;" filled="f" stroked="f">
              <v:textbox inset="0,0,0,0">
                <w:txbxContent>
                  <w:p>
                    <w:pPr>
                      <w:pStyle w:val="900"/>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p>
    <w:pPr>
      <w:pStyle w:val="90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81635" cy="304165"/>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txbx>
                      <w:txbxContent>
                        <w:sdt>
                          <w:sdtPr>
                            <w15:appearance w15:val="boundingBox"/>
                            <w:id w:val="-55247741"/>
                            <w:showingPlcHdr w:val="true"/>
                            <w:rPr/>
                          </w:sdtPr>
                          <w:sdtContent>
                            <w:p>
                              <w:pPr>
                                <w:pStyle w:val="900"/>
                                <w:ind w:left="482"/>
                                <w:jc w:val="center"/>
                              </w:pPr>
                              <w:r>
                                <w:t xml:space="preserve">     </w:t>
                              </w:r>
                              <w:r/>
                            </w:p>
                          </w:sdtContent>
                        </w:sdt>
                        <w:p>
                          <w:pPr>
                            <w:pStyle w:val="938"/>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30.0pt;height:23.9pt;mso-wrap-distance-left:9.0pt;mso-wrap-distance-top:0.0pt;mso-wrap-distance-right:9.0pt;mso-wrap-distance-bottom:0.0pt;v-text-anchor:top;visibility:visible;" filled="f" stroked="f" strokeweight="0.50pt">
              <v:textbox inset="0,0,0,0">
                <w:txbxContent>
                  <w:sdt>
                    <w:sdtPr>
                      <w15:appearance w15:val="boundingBox"/>
                      <w:id w:val="-55247741"/>
                      <w:showingPlcHdr w:val="true"/>
                      <w:rPr/>
                    </w:sdtPr>
                    <w:sdtContent>
                      <w:p>
                        <w:pPr>
                          <w:pStyle w:val="900"/>
                          <w:ind w:left="482"/>
                          <w:jc w:val="center"/>
                        </w:pPr>
                        <w:r>
                          <w:t xml:space="preserve">     </w:t>
                        </w:r>
                        <w:r/>
                      </w:p>
                    </w:sdtContent>
                  </w:sdt>
                  <w:p>
                    <w:pPr>
                      <w:pStyle w:val="938"/>
                      <w:ind w:firstLine="420"/>
                    </w:pPr>
                    <w:r/>
                    <w:r/>
                  </w:p>
                </w:txbxContent>
              </v:textbox>
            </v:shape>
          </w:pict>
        </mc:Fallback>
      </mc:AlternateContent>
    </w:r>
    <w:r/>
  </w:p>
  <w:p>
    <w:pPr>
      <w:pStyle w:val="90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900"/>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900"/>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left="482"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421005" cy="304165"/>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381635" cy="304165"/>
                      </a:xfrm>
                      <a:prstGeom prst="rect">
                        <a:avLst/>
                      </a:prstGeom>
                      <a:noFill/>
                      <a:ln w="6350">
                        <a:noFill/>
                      </a:ln>
                      <a:effectLst/>
                    </wps:spPr>
                    <wps:txbx>
                      <w:txbxContent>
                        <w:sdt>
                          <w:sdtPr>
                            <w15:appearance w15:val="boundingBox"/>
                            <w:id w:val="-1076740870"/>
                            <w:rPr/>
                          </w:sdtPr>
                          <w:sdtContent>
                            <w:p>
                              <w:pPr>
                                <w:pStyle w:val="900"/>
                                <w:ind w:left="482"/>
                                <w:jc w:val="center"/>
                              </w:pPr>
                              <w:r>
                                <w:fldChar w:fldCharType="begin"/>
                              </w:r>
                              <w:r>
                                <w:instrText xml:space="preserve">PAGE   \* MERGEFORMAT</w:instrText>
                              </w:r>
                              <w:r>
                                <w:fldChar w:fldCharType="separate"/>
                              </w:r>
                              <w:r>
                                <w:rPr>
                                  <w:lang w:val="zh-CN"/>
                                </w:rPr>
                                <w:t xml:space="preserve">12</w:t>
                              </w:r>
                              <w:r>
                                <w:rPr>
                                  <w:lang w:val="zh-CN"/>
                                </w:rPr>
                                <w:fldChar w:fldCharType="end"/>
                              </w:r>
                              <w:r/>
                            </w:p>
                          </w:sdtContent>
                        </w:sdt>
                        <w:p>
                          <w:pPr>
                            <w:pStyle w:val="938"/>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900"/>
                          <w:ind w:left="482"/>
                          <w:jc w:val="center"/>
                        </w:pPr>
                        <w:r>
                          <w:fldChar w:fldCharType="begin"/>
                        </w:r>
                        <w:r>
                          <w:instrText xml:space="preserve">PAGE   \* MERGEFORMAT</w:instrText>
                        </w:r>
                        <w:r>
                          <w:fldChar w:fldCharType="separate"/>
                        </w:r>
                        <w:r>
                          <w:rPr>
                            <w:lang w:val="zh-CN"/>
                          </w:rPr>
                          <w:t xml:space="preserve">12</w:t>
                        </w:r>
                        <w:r>
                          <w:rPr>
                            <w:lang w:val="zh-CN"/>
                          </w:rPr>
                          <w:fldChar w:fldCharType="end"/>
                        </w:r>
                        <w:r/>
                      </w:p>
                    </w:sdtContent>
                  </w:sdt>
                  <w:p>
                    <w:pPr>
                      <w:pStyle w:val="938"/>
                      <w:ind w:firstLine="420"/>
                    </w:pPr>
                    <w:r/>
                    <w:r/>
                  </w:p>
                </w:txbxContent>
              </v:textbox>
            </v:shape>
          </w:pict>
        </mc:Fallback>
      </mc:AlternateContent>
    </w:r>
    <w:r/>
  </w:p>
  <w:p>
    <w:pPr>
      <w:pStyle w:val="900"/>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right"/>
    </w:pPr>
    <w:r>
      <w:rPr>
        <w:rFonts w:hint="eastAsia"/>
      </w:rPr>
      <w:t xml:space="preserve">江苏海外</w:t>
    </w:r>
    <w:r>
      <w:t xml:space="preserve">集团国际工程咨询有限公司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left" w:pos="0" w:leader="none"/>
      </w:tabs>
      <w:rPr>
        <w:rFonts w:ascii="仿宋_GB2312" w:eastAsia="仿宋_GB2312"/>
        <w:sz w:val="18"/>
      </w:rPr>
      <w:pBdr>
        <w:bottom w:val="none" w:color="auto" w:sz="0" w:space="1"/>
      </w:pBdr>
    </w:pPr>
    <w:r>
      <w:rPr>
        <w:rFonts w:ascii="仿宋_GB2312" w:eastAsia="仿宋_GB2312"/>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pStyle w:val="114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70"/>
    <w:link w:val="861"/>
    <w:uiPriority w:val="9"/>
    <w:rPr>
      <w:rFonts w:ascii="Arial" w:hAnsi="Arial" w:eastAsia="Arial" w:cs="Arial"/>
      <w:sz w:val="40"/>
      <w:szCs w:val="40"/>
    </w:rPr>
  </w:style>
  <w:style w:type="character" w:styleId="15">
    <w:name w:val="Heading 2 Char"/>
    <w:basedOn w:val="870"/>
    <w:link w:val="862"/>
    <w:uiPriority w:val="9"/>
    <w:rPr>
      <w:rFonts w:ascii="Arial" w:hAnsi="Arial" w:eastAsia="Arial" w:cs="Arial"/>
      <w:sz w:val="34"/>
    </w:rPr>
  </w:style>
  <w:style w:type="character" w:styleId="17">
    <w:name w:val="Heading 3 Char"/>
    <w:basedOn w:val="870"/>
    <w:link w:val="863"/>
    <w:uiPriority w:val="9"/>
    <w:rPr>
      <w:rFonts w:ascii="Arial" w:hAnsi="Arial" w:eastAsia="Arial" w:cs="Arial"/>
      <w:sz w:val="30"/>
      <w:szCs w:val="30"/>
    </w:rPr>
  </w:style>
  <w:style w:type="character" w:styleId="19">
    <w:name w:val="Heading 4 Char"/>
    <w:basedOn w:val="870"/>
    <w:link w:val="864"/>
    <w:uiPriority w:val="9"/>
    <w:rPr>
      <w:rFonts w:ascii="Arial" w:hAnsi="Arial" w:eastAsia="Arial" w:cs="Arial"/>
      <w:b/>
      <w:bCs/>
      <w:sz w:val="26"/>
      <w:szCs w:val="26"/>
    </w:rPr>
  </w:style>
  <w:style w:type="character" w:styleId="21">
    <w:name w:val="Heading 5 Char"/>
    <w:basedOn w:val="870"/>
    <w:link w:val="865"/>
    <w:uiPriority w:val="9"/>
    <w:rPr>
      <w:rFonts w:ascii="Arial" w:hAnsi="Arial" w:eastAsia="Arial" w:cs="Arial"/>
      <w:b/>
      <w:bCs/>
      <w:sz w:val="24"/>
      <w:szCs w:val="24"/>
    </w:rPr>
  </w:style>
  <w:style w:type="character" w:styleId="23">
    <w:name w:val="Heading 6 Char"/>
    <w:basedOn w:val="870"/>
    <w:link w:val="866"/>
    <w:uiPriority w:val="9"/>
    <w:rPr>
      <w:rFonts w:ascii="Arial" w:hAnsi="Arial" w:eastAsia="Arial" w:cs="Arial"/>
      <w:b/>
      <w:bCs/>
      <w:sz w:val="22"/>
      <w:szCs w:val="22"/>
    </w:rPr>
  </w:style>
  <w:style w:type="character" w:styleId="25">
    <w:name w:val="Heading 7 Char"/>
    <w:basedOn w:val="870"/>
    <w:link w:val="867"/>
    <w:uiPriority w:val="9"/>
    <w:rPr>
      <w:rFonts w:ascii="Arial" w:hAnsi="Arial" w:eastAsia="Arial" w:cs="Arial"/>
      <w:b/>
      <w:bCs/>
      <w:i/>
      <w:iCs/>
      <w:sz w:val="22"/>
      <w:szCs w:val="22"/>
    </w:rPr>
  </w:style>
  <w:style w:type="character" w:styleId="27">
    <w:name w:val="Heading 8 Char"/>
    <w:basedOn w:val="870"/>
    <w:link w:val="868"/>
    <w:uiPriority w:val="9"/>
    <w:rPr>
      <w:rFonts w:ascii="Arial" w:hAnsi="Arial" w:eastAsia="Arial" w:cs="Arial"/>
      <w:i/>
      <w:iCs/>
      <w:sz w:val="22"/>
      <w:szCs w:val="22"/>
    </w:rPr>
  </w:style>
  <w:style w:type="character" w:styleId="29">
    <w:name w:val="Heading 9 Char"/>
    <w:basedOn w:val="870"/>
    <w:link w:val="869"/>
    <w:uiPriority w:val="9"/>
    <w:rPr>
      <w:rFonts w:ascii="Arial" w:hAnsi="Arial" w:eastAsia="Arial" w:cs="Arial"/>
      <w:i/>
      <w:iCs/>
      <w:sz w:val="21"/>
      <w:szCs w:val="21"/>
    </w:rPr>
  </w:style>
  <w:style w:type="character" w:styleId="34">
    <w:name w:val="Title Char"/>
    <w:basedOn w:val="870"/>
    <w:link w:val="920"/>
    <w:uiPriority w:val="10"/>
    <w:rPr>
      <w:sz w:val="48"/>
      <w:szCs w:val="48"/>
    </w:rPr>
  </w:style>
  <w:style w:type="character" w:styleId="36">
    <w:name w:val="Subtitle Char"/>
    <w:basedOn w:val="870"/>
    <w:link w:val="907"/>
    <w:uiPriority w:val="11"/>
    <w:rPr>
      <w:sz w:val="24"/>
      <w:szCs w:val="24"/>
    </w:rPr>
  </w:style>
  <w:style w:type="character" w:styleId="38">
    <w:name w:val="Quote Char"/>
    <w:link w:val="1014"/>
    <w:uiPriority w:val="29"/>
    <w:rPr>
      <w:i/>
    </w:rPr>
  </w:style>
  <w:style w:type="character" w:styleId="40">
    <w:name w:val="Intense Quote Char"/>
    <w:link w:val="1163"/>
    <w:uiPriority w:val="30"/>
    <w:rPr>
      <w:i/>
    </w:rPr>
  </w:style>
  <w:style w:type="character" w:styleId="42">
    <w:name w:val="Header Char"/>
    <w:basedOn w:val="870"/>
    <w:link w:val="901"/>
    <w:uiPriority w:val="99"/>
  </w:style>
  <w:style w:type="character" w:styleId="44">
    <w:name w:val="Footer Char"/>
    <w:basedOn w:val="870"/>
    <w:link w:val="900"/>
    <w:uiPriority w:val="99"/>
  </w:style>
  <w:style w:type="paragraph" w:styleId="45">
    <w:name w:val="Caption"/>
    <w:basedOn w:val="860"/>
    <w:next w:val="860"/>
    <w:uiPriority w:val="35"/>
    <w:semiHidden/>
    <w:unhideWhenUsed/>
    <w:qFormat/>
    <w:pPr>
      <w:spacing w:line="276" w:lineRule="auto"/>
    </w:pPr>
    <w:rPr>
      <w:b/>
      <w:bCs/>
      <w:color w:val="4f81bd" w:themeColor="accent1"/>
      <w:sz w:val="18"/>
      <w:szCs w:val="18"/>
    </w:rPr>
  </w:style>
  <w:style w:type="character" w:styleId="46">
    <w:name w:val="Caption Char"/>
    <w:basedOn w:val="45"/>
    <w:link w:val="900"/>
    <w:uiPriority w:val="99"/>
  </w:style>
  <w:style w:type="table" w:styleId="48">
    <w:name w:val="Table Grid Light"/>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8"/>
    <w:uiPriority w:val="99"/>
    <w:rPr>
      <w:sz w:val="18"/>
    </w:rPr>
  </w:style>
  <w:style w:type="character" w:styleId="178">
    <w:name w:val="Endnote Text Char"/>
    <w:link w:val="898"/>
    <w:uiPriority w:val="99"/>
    <w:rPr>
      <w:sz w:val="20"/>
    </w:rPr>
  </w:style>
  <w:style w:type="paragraph" w:styleId="189">
    <w:name w:val="TOC Heading"/>
    <w:uiPriority w:val="39"/>
    <w:unhideWhenUsed/>
  </w:style>
  <w:style w:type="paragraph" w:styleId="860"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861">
    <w:name w:val="Heading 1"/>
    <w:basedOn w:val="860"/>
    <w:next w:val="860"/>
    <w:link w:val="936"/>
    <w:uiPriority w:val="0"/>
    <w:qFormat/>
    <w:pPr>
      <w:jc w:val="center"/>
      <w:keepNext/>
      <w:outlineLvl w:val="0"/>
    </w:pPr>
    <w:rPr>
      <w:rFonts w:ascii="楷体_GB2312" w:eastAsia="楷体_GB2312"/>
      <w:b w:val="0"/>
      <w:position w:val="0"/>
      <w:sz w:val="28"/>
      <w:szCs w:val="28"/>
    </w:rPr>
  </w:style>
  <w:style w:type="paragraph" w:styleId="862">
    <w:name w:val="Heading 2"/>
    <w:basedOn w:val="860"/>
    <w:next w:val="872"/>
    <w:link w:val="940"/>
    <w:uiPriority w:val="0"/>
    <w:qFormat/>
    <w:pPr>
      <w:jc w:val="center"/>
      <w:keepLines/>
      <w:keepNext/>
      <w:spacing w:before="260" w:after="260" w:line="416" w:lineRule="auto"/>
      <w:outlineLvl w:val="1"/>
    </w:pPr>
    <w:rPr>
      <w:rFonts w:ascii="Arial" w:hAnsi="Arial" w:eastAsia="幼圆"/>
      <w:b w:val="0"/>
      <w:bCs/>
      <w:sz w:val="44"/>
      <w:szCs w:val="44"/>
    </w:rPr>
  </w:style>
  <w:style w:type="paragraph" w:styleId="863">
    <w:name w:val="Heading 3"/>
    <w:basedOn w:val="860"/>
    <w:next w:val="872"/>
    <w:link w:val="941"/>
    <w:uiPriority w:val="0"/>
    <w:qFormat/>
    <w:pPr>
      <w:keepLines/>
      <w:keepNext/>
      <w:spacing w:before="260" w:after="260" w:line="416" w:lineRule="auto"/>
      <w:outlineLvl w:val="2"/>
    </w:pPr>
    <w:rPr>
      <w:rFonts w:ascii="Times New Roman"/>
      <w:b w:val="0"/>
      <w:bCs/>
      <w:sz w:val="32"/>
      <w:szCs w:val="32"/>
    </w:rPr>
  </w:style>
  <w:style w:type="paragraph" w:styleId="864">
    <w:name w:val="Heading 4"/>
    <w:basedOn w:val="860"/>
    <w:next w:val="872"/>
    <w:link w:val="942"/>
    <w:uiPriority w:val="0"/>
    <w:qFormat/>
    <w:pPr>
      <w:keepLines/>
      <w:keepNext/>
      <w:spacing w:before="280" w:after="290" w:line="376" w:lineRule="auto"/>
      <w:outlineLvl w:val="3"/>
    </w:pPr>
    <w:rPr>
      <w:rFonts w:ascii="Arial" w:hAnsi="Arial" w:eastAsia="黑体"/>
      <w:b w:val="0"/>
      <w:bCs/>
      <w:sz w:val="28"/>
      <w:szCs w:val="28"/>
    </w:rPr>
  </w:style>
  <w:style w:type="paragraph" w:styleId="865">
    <w:name w:val="Heading 5"/>
    <w:basedOn w:val="860"/>
    <w:next w:val="872"/>
    <w:link w:val="943"/>
    <w:uiPriority w:val="0"/>
    <w:qFormat/>
    <w:pPr>
      <w:keepNext/>
      <w:outlineLvl w:val="4"/>
    </w:pPr>
    <w:rPr>
      <w:rFonts w:ascii="黑体" w:eastAsia="黑体"/>
      <w:color w:val="000000"/>
      <w:position w:val="0"/>
      <w:sz w:val="28"/>
    </w:rPr>
  </w:style>
  <w:style w:type="paragraph" w:styleId="866">
    <w:name w:val="Heading 6"/>
    <w:basedOn w:val="860"/>
    <w:next w:val="860"/>
    <w:link w:val="944"/>
    <w:uiPriority w:val="0"/>
    <w:qFormat/>
    <w:pPr>
      <w:keepLines/>
      <w:keepNext/>
      <w:spacing w:before="240" w:after="64" w:line="320" w:lineRule="auto"/>
      <w:outlineLvl w:val="5"/>
    </w:pPr>
    <w:rPr>
      <w:rFonts w:ascii="Arial" w:hAnsi="Arial" w:eastAsia="黑体"/>
      <w:bCs/>
      <w:position w:val="0"/>
      <w:szCs w:val="24"/>
    </w:rPr>
  </w:style>
  <w:style w:type="paragraph" w:styleId="867">
    <w:name w:val="Heading 7"/>
    <w:basedOn w:val="860"/>
    <w:next w:val="860"/>
    <w:link w:val="945"/>
    <w:uiPriority w:val="0"/>
    <w:qFormat/>
    <w:pPr>
      <w:keepLines/>
      <w:keepNext/>
      <w:spacing w:before="240" w:after="64" w:line="320" w:lineRule="auto"/>
      <w:outlineLvl w:val="6"/>
    </w:pPr>
    <w:rPr>
      <w:rFonts w:ascii="Times New Roman"/>
      <w:bCs/>
      <w:position w:val="0"/>
      <w:szCs w:val="24"/>
    </w:rPr>
  </w:style>
  <w:style w:type="paragraph" w:styleId="868">
    <w:name w:val="Heading 8"/>
    <w:basedOn w:val="860"/>
    <w:next w:val="860"/>
    <w:link w:val="946"/>
    <w:uiPriority w:val="0"/>
    <w:qFormat/>
    <w:pPr>
      <w:keepLines/>
      <w:keepNext/>
      <w:spacing w:before="240" w:after="64" w:line="320" w:lineRule="auto"/>
      <w:outlineLvl w:val="7"/>
    </w:pPr>
    <w:rPr>
      <w:rFonts w:ascii="Arial" w:hAnsi="Arial" w:eastAsia="黑体"/>
      <w:b w:val="0"/>
      <w:position w:val="0"/>
      <w:szCs w:val="24"/>
    </w:rPr>
  </w:style>
  <w:style w:type="paragraph" w:styleId="869">
    <w:name w:val="Heading 9"/>
    <w:basedOn w:val="860"/>
    <w:next w:val="860"/>
    <w:link w:val="947"/>
    <w:uiPriority w:val="0"/>
    <w:qFormat/>
    <w:pPr>
      <w:keepLines/>
      <w:keepNext/>
      <w:spacing w:before="240" w:after="64" w:line="320" w:lineRule="auto"/>
      <w:outlineLvl w:val="8"/>
    </w:pPr>
    <w:rPr>
      <w:rFonts w:ascii="Arial" w:hAnsi="Arial" w:eastAsia="黑体"/>
      <w:b w:val="0"/>
      <w:position w:val="0"/>
      <w:sz w:val="21"/>
      <w:szCs w:val="21"/>
    </w:rPr>
  </w:style>
  <w:style w:type="character" w:styleId="870" w:default="1">
    <w:name w:val="Default Paragraph Font"/>
    <w:uiPriority w:val="1"/>
    <w:semiHidden/>
    <w:unhideWhenUsed/>
    <w:qFormat/>
  </w:style>
  <w:style w:type="table" w:styleId="871" w:default="1">
    <w:name w:val="Normal Table"/>
    <w:uiPriority w:val="99"/>
    <w:semiHidden/>
    <w:unhideWhenUsed/>
    <w:qFormat/>
    <w:tblPr>
      <w:tblCellMar>
        <w:left w:w="108" w:type="dxa"/>
        <w:top w:w="0" w:type="dxa"/>
        <w:right w:w="108" w:type="dxa"/>
        <w:bottom w:w="0" w:type="dxa"/>
      </w:tblCellMar>
    </w:tblPr>
  </w:style>
  <w:style w:type="paragraph" w:styleId="872">
    <w:name w:val="Normal Indent"/>
    <w:basedOn w:val="860"/>
    <w:next w:val="860"/>
    <w:uiPriority w:val="0"/>
    <w:qFormat/>
    <w:pPr>
      <w:ind w:firstLine="420"/>
    </w:pPr>
    <w:rPr>
      <w:rFonts w:ascii="Times New Roman"/>
    </w:rPr>
  </w:style>
  <w:style w:type="paragraph" w:styleId="873">
    <w:name w:val="List 3"/>
    <w:basedOn w:val="860"/>
    <w:uiPriority w:val="0"/>
    <w:qFormat/>
    <w:pPr>
      <w:ind w:left="1260" w:hanging="420"/>
    </w:pPr>
    <w:rPr>
      <w:rFonts w:ascii="Calibri" w:hAnsi="Calibri" w:eastAsia="Calibri" w:cs="宋体"/>
      <w:b w:val="0"/>
      <w:position w:val="0"/>
      <w:sz w:val="20"/>
      <w:lang w:val="zh-CN"/>
    </w:rPr>
  </w:style>
  <w:style w:type="paragraph" w:styleId="874">
    <w:name w:val="toc 7"/>
    <w:basedOn w:val="860"/>
    <w:next w:val="860"/>
    <w:uiPriority w:val="0"/>
    <w:qFormat/>
    <w:pPr>
      <w:ind w:left="1260"/>
      <w:jc w:val="left"/>
    </w:pPr>
    <w:rPr>
      <w:rFonts w:ascii="Calibri" w:hAnsi="Calibri" w:eastAsia="Calibri" w:cs="宋体"/>
      <w:b w:val="0"/>
      <w:position w:val="0"/>
      <w:sz w:val="18"/>
      <w:lang w:val="zh-CN"/>
    </w:rPr>
  </w:style>
  <w:style w:type="paragraph" w:styleId="875">
    <w:name w:val="List Number 2"/>
    <w:basedOn w:val="860"/>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76">
    <w:name w:val="index 8"/>
    <w:basedOn w:val="860"/>
    <w:next w:val="860"/>
    <w:uiPriority w:val="0"/>
    <w:qFormat/>
    <w:pPr>
      <w:ind w:left="2940"/>
    </w:pPr>
    <w:rPr>
      <w:rFonts w:ascii="Calibri" w:hAnsi="Calibri" w:eastAsia="Calibri" w:cs="宋体"/>
      <w:b w:val="0"/>
      <w:position w:val="0"/>
      <w:sz w:val="20"/>
      <w:lang w:val="zh-CN"/>
    </w:rPr>
  </w:style>
  <w:style w:type="paragraph" w:styleId="877">
    <w:name w:val="List Number"/>
    <w:basedOn w:val="860"/>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78">
    <w:name w:val="index 5"/>
    <w:basedOn w:val="860"/>
    <w:next w:val="860"/>
    <w:uiPriority w:val="0"/>
    <w:qFormat/>
    <w:pPr>
      <w:ind w:left="1680"/>
    </w:pPr>
    <w:rPr>
      <w:rFonts w:ascii="Calibri" w:hAnsi="Calibri" w:eastAsia="Calibri" w:cs="宋体"/>
      <w:b w:val="0"/>
      <w:position w:val="0"/>
      <w:sz w:val="20"/>
      <w:lang w:val="zh-CN"/>
    </w:rPr>
  </w:style>
  <w:style w:type="paragraph" w:styleId="879">
    <w:name w:val="List Bullet"/>
    <w:basedOn w:val="860"/>
    <w:uiPriority w:val="0"/>
    <w:qFormat/>
    <w:pPr>
      <w:ind w:left="360" w:hanging="360"/>
      <w:tabs>
        <w:tab w:val="left" w:pos="360" w:leader="none"/>
      </w:tabs>
    </w:pPr>
    <w:rPr>
      <w:rFonts w:ascii="Times New Roman"/>
      <w:szCs w:val="24"/>
    </w:rPr>
  </w:style>
  <w:style w:type="paragraph" w:styleId="880">
    <w:name w:val="Document Map"/>
    <w:basedOn w:val="860"/>
    <w:link w:val="948"/>
    <w:uiPriority w:val="0"/>
    <w:qFormat/>
    <w:pPr>
      <w:shd w:val="clear" w:color="auto" w:fill="000080"/>
    </w:pPr>
    <w:rPr>
      <w:rFonts w:ascii="Times New Roman"/>
    </w:rPr>
  </w:style>
  <w:style w:type="paragraph" w:styleId="881">
    <w:name w:val="toa heading"/>
    <w:next w:val="860"/>
    <w:uiPriority w:val="0"/>
    <w:qFormat/>
    <w:pPr>
      <w:jc w:val="both"/>
      <w:spacing w:before="120"/>
      <w:widowControl w:val="off"/>
    </w:pPr>
    <w:rPr>
      <w:rFonts w:ascii="Cambria" w:hAnsi="Cambria" w:eastAsia="宋体" w:cs="Times New Roman"/>
      <w:sz w:val="24"/>
      <w:szCs w:val="24"/>
      <w:lang w:val="en-US" w:eastAsia="zh-CN" w:bidi="ar-SA"/>
    </w:rPr>
  </w:style>
  <w:style w:type="paragraph" w:styleId="882">
    <w:name w:val="annotation text"/>
    <w:basedOn w:val="860"/>
    <w:link w:val="949"/>
    <w:uiPriority w:val="0"/>
    <w:qFormat/>
    <w:pPr>
      <w:jc w:val="left"/>
    </w:pPr>
    <w:rPr>
      <w:rFonts w:ascii="Times New Roman" w:eastAsia="仿宋_GB2312"/>
      <w:b w:val="0"/>
      <w:position w:val="0"/>
    </w:rPr>
  </w:style>
  <w:style w:type="paragraph" w:styleId="883">
    <w:name w:val="index 6"/>
    <w:basedOn w:val="860"/>
    <w:next w:val="860"/>
    <w:uiPriority w:val="0"/>
    <w:qFormat/>
    <w:pPr>
      <w:ind w:left="2100"/>
    </w:pPr>
    <w:rPr>
      <w:rFonts w:ascii="Calibri" w:hAnsi="Calibri" w:eastAsia="Calibri" w:cs="宋体"/>
      <w:b w:val="0"/>
      <w:position w:val="0"/>
      <w:sz w:val="20"/>
      <w:lang w:val="zh-CN"/>
    </w:rPr>
  </w:style>
  <w:style w:type="paragraph" w:styleId="884">
    <w:name w:val="Salutation"/>
    <w:basedOn w:val="860"/>
    <w:next w:val="860"/>
    <w:link w:val="950"/>
    <w:uiPriority w:val="0"/>
    <w:qFormat/>
    <w:rPr>
      <w:rFonts w:ascii="仿宋_GB2312" w:hAnsi="Calibri" w:eastAsia="仿宋_GB2312"/>
      <w:b w:val="0"/>
      <w:position w:val="0"/>
      <w:sz w:val="28"/>
      <w:lang w:val="zh-CN"/>
    </w:rPr>
  </w:style>
  <w:style w:type="paragraph" w:styleId="885">
    <w:name w:val="Body Text 3"/>
    <w:basedOn w:val="860"/>
    <w:link w:val="951"/>
    <w:uiPriority w:val="0"/>
    <w:qFormat/>
    <w:rPr>
      <w:rFonts w:ascii="仿宋_GB2312" w:hAnsi="Arial" w:eastAsia="仿宋_GB2312"/>
      <w:b w:val="0"/>
      <w:position w:val="0"/>
      <w:sz w:val="32"/>
      <w:lang w:val="zh-CN"/>
    </w:rPr>
  </w:style>
  <w:style w:type="paragraph" w:styleId="886">
    <w:name w:val="Body Text"/>
    <w:basedOn w:val="860"/>
    <w:next w:val="860"/>
    <w:link w:val="939"/>
    <w:uiPriority w:val="0"/>
    <w:qFormat/>
    <w:rPr>
      <w:rFonts w:ascii="楷体_GB2312" w:hAnsi="Arial" w:eastAsia="楷体_GB2312"/>
      <w:sz w:val="28"/>
      <w:szCs w:val="28"/>
    </w:rPr>
  </w:style>
  <w:style w:type="paragraph" w:styleId="887">
    <w:name w:val="Body Text Indent"/>
    <w:basedOn w:val="860"/>
    <w:next w:val="888"/>
    <w:link w:val="952"/>
    <w:uiPriority w:val="0"/>
    <w:qFormat/>
    <w:pPr>
      <w:ind w:left="420"/>
      <w:spacing w:after="120"/>
    </w:pPr>
    <w:rPr>
      <w:rFonts w:ascii="Times New Roman"/>
    </w:rPr>
  </w:style>
  <w:style w:type="paragraph" w:styleId="888">
    <w:name w:val="envelope return"/>
    <w:basedOn w:val="860"/>
    <w:uiPriority w:val="99"/>
    <w:unhideWhenUsed/>
    <w:qFormat/>
    <w:rPr>
      <w:rFonts w:ascii="Arial" w:hAnsi="Arial" w:eastAsia="楷体_GB2312"/>
      <w:sz w:val="26"/>
    </w:rPr>
  </w:style>
  <w:style w:type="paragraph" w:styleId="889">
    <w:name w:val="Block Text"/>
    <w:basedOn w:val="860"/>
    <w:uiPriority w:val="0"/>
    <w:qFormat/>
    <w:pPr>
      <w:ind w:left="735" w:right="-332" w:hanging="46"/>
      <w:spacing w:line="360" w:lineRule="auto"/>
    </w:pPr>
    <w:rPr>
      <w:b w:val="0"/>
      <w:bCs/>
      <w:color w:val="000000"/>
      <w:position w:val="0"/>
    </w:rPr>
  </w:style>
  <w:style w:type="paragraph" w:styleId="890">
    <w:name w:val="index 4"/>
    <w:basedOn w:val="860"/>
    <w:next w:val="860"/>
    <w:uiPriority w:val="99"/>
    <w:unhideWhenUsed/>
    <w:qFormat/>
    <w:pPr>
      <w:ind w:left="600"/>
    </w:pPr>
  </w:style>
  <w:style w:type="paragraph" w:styleId="891">
    <w:name w:val="toc 5"/>
    <w:basedOn w:val="860"/>
    <w:next w:val="860"/>
    <w:uiPriority w:val="0"/>
    <w:qFormat/>
    <w:pPr>
      <w:ind w:left="840"/>
      <w:jc w:val="left"/>
    </w:pPr>
    <w:rPr>
      <w:rFonts w:ascii="Calibri" w:hAnsi="Calibri" w:eastAsia="Calibri" w:cs="宋体"/>
      <w:b w:val="0"/>
      <w:position w:val="0"/>
      <w:sz w:val="18"/>
      <w:lang w:val="zh-CN"/>
    </w:rPr>
  </w:style>
  <w:style w:type="paragraph" w:styleId="892">
    <w:name w:val="toc 3"/>
    <w:basedOn w:val="860"/>
    <w:next w:val="860"/>
    <w:uiPriority w:val="0"/>
    <w:qFormat/>
    <w:pPr>
      <w:ind w:left="840"/>
    </w:pPr>
    <w:rPr>
      <w:rFonts w:ascii="Times New Roman"/>
    </w:rPr>
  </w:style>
  <w:style w:type="paragraph" w:styleId="893">
    <w:name w:val="Plain Text"/>
    <w:basedOn w:val="860"/>
    <w:link w:val="953"/>
    <w:uiPriority w:val="0"/>
    <w:qFormat/>
    <w:rPr>
      <w:rFonts w:hAnsi="Courier New" w:cs="Courier New"/>
      <w:b w:val="0"/>
      <w:position w:val="0"/>
      <w:sz w:val="21"/>
      <w:szCs w:val="21"/>
    </w:rPr>
  </w:style>
  <w:style w:type="paragraph" w:styleId="894">
    <w:name w:val="toc 8"/>
    <w:basedOn w:val="860"/>
    <w:next w:val="860"/>
    <w:uiPriority w:val="0"/>
    <w:qFormat/>
    <w:pPr>
      <w:ind w:left="1470"/>
      <w:jc w:val="left"/>
    </w:pPr>
    <w:rPr>
      <w:rFonts w:ascii="Calibri" w:hAnsi="Calibri" w:eastAsia="Calibri" w:cs="宋体"/>
      <w:b w:val="0"/>
      <w:position w:val="0"/>
      <w:sz w:val="18"/>
      <w:lang w:val="zh-CN"/>
    </w:rPr>
  </w:style>
  <w:style w:type="paragraph" w:styleId="895">
    <w:name w:val="index 3"/>
    <w:basedOn w:val="860"/>
    <w:next w:val="860"/>
    <w:uiPriority w:val="0"/>
    <w:qFormat/>
    <w:pPr>
      <w:ind w:left="840"/>
    </w:pPr>
    <w:rPr>
      <w:rFonts w:ascii="Calibri" w:hAnsi="Calibri" w:eastAsia="Calibri" w:cs="宋体"/>
      <w:b w:val="0"/>
      <w:position w:val="0"/>
      <w:sz w:val="20"/>
      <w:lang w:val="zh-CN"/>
    </w:rPr>
  </w:style>
  <w:style w:type="paragraph" w:styleId="896">
    <w:name w:val="Date"/>
    <w:basedOn w:val="860"/>
    <w:next w:val="860"/>
    <w:link w:val="1296"/>
    <w:uiPriority w:val="0"/>
    <w:qFormat/>
    <w:rPr>
      <w:rFonts w:ascii="Times New Roman"/>
      <w:szCs w:val="24"/>
    </w:rPr>
  </w:style>
  <w:style w:type="paragraph" w:styleId="897">
    <w:name w:val="Body Text Indent 2"/>
    <w:basedOn w:val="860"/>
    <w:link w:val="954"/>
    <w:uiPriority w:val="0"/>
    <w:qFormat/>
    <w:pPr>
      <w:ind w:left="630" w:firstLine="645"/>
    </w:pPr>
    <w:rPr>
      <w:rFonts w:ascii="Arial" w:hAnsi="Arial" w:eastAsia="仿宋_GB2312"/>
      <w:b w:val="0"/>
      <w:position w:val="0"/>
      <w:sz w:val="32"/>
    </w:rPr>
  </w:style>
  <w:style w:type="paragraph" w:styleId="898">
    <w:name w:val="endnote text"/>
    <w:basedOn w:val="860"/>
    <w:link w:val="955"/>
    <w:uiPriority w:val="0"/>
    <w:qFormat/>
    <w:pPr>
      <w:jc w:val="left"/>
    </w:pPr>
    <w:rPr>
      <w:rFonts w:ascii="Calibri" w:hAnsi="Calibri" w:eastAsia="Calibri"/>
      <w:b w:val="0"/>
      <w:position w:val="0"/>
      <w:sz w:val="20"/>
      <w:szCs w:val="24"/>
      <w:lang w:val="zh-CN"/>
    </w:rPr>
  </w:style>
  <w:style w:type="paragraph" w:styleId="899">
    <w:name w:val="Balloon Text"/>
    <w:basedOn w:val="860"/>
    <w:link w:val="1297"/>
    <w:uiPriority w:val="0"/>
    <w:qFormat/>
    <w:rPr>
      <w:rFonts w:ascii="Times New Roman"/>
      <w:sz w:val="18"/>
      <w:szCs w:val="18"/>
    </w:rPr>
  </w:style>
  <w:style w:type="paragraph" w:styleId="900">
    <w:name w:val="Footer"/>
    <w:basedOn w:val="860"/>
    <w:link w:val="956"/>
    <w:uiPriority w:val="99"/>
    <w:qFormat/>
    <w:pPr>
      <w:jc w:val="left"/>
      <w:tabs>
        <w:tab w:val="center" w:pos="4153" w:leader="none"/>
        <w:tab w:val="right" w:pos="8306" w:leader="none"/>
      </w:tabs>
    </w:pPr>
    <w:rPr>
      <w:rFonts w:ascii="Times New Roman"/>
      <w:sz w:val="18"/>
      <w:szCs w:val="18"/>
    </w:rPr>
  </w:style>
  <w:style w:type="paragraph" w:styleId="901">
    <w:name w:val="Header"/>
    <w:basedOn w:val="860"/>
    <w:link w:val="1295"/>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902">
    <w:name w:val="Signature"/>
    <w:basedOn w:val="860"/>
    <w:link w:val="957"/>
    <w:uiPriority w:val="0"/>
    <w:qFormat/>
    <w:pPr>
      <w:jc w:val="center"/>
      <w:spacing w:after="600" w:line="312" w:lineRule="atLeast"/>
    </w:pPr>
    <w:rPr>
      <w:rFonts w:ascii="Calibri" w:hAnsi="Calibri" w:eastAsia="仿宋_GB2312"/>
      <w:b w:val="0"/>
      <w:position w:val="0"/>
      <w:lang w:val="zh-CN"/>
    </w:rPr>
  </w:style>
  <w:style w:type="paragraph" w:styleId="903">
    <w:name w:val="toc 1"/>
    <w:basedOn w:val="860"/>
    <w:next w:val="860"/>
    <w:uiPriority w:val="0"/>
    <w:qFormat/>
    <w:rPr>
      <w:rFonts w:ascii="Times New Roman"/>
    </w:rPr>
  </w:style>
  <w:style w:type="paragraph" w:styleId="904">
    <w:name w:val="toc 4"/>
    <w:basedOn w:val="860"/>
    <w:next w:val="860"/>
    <w:uiPriority w:val="0"/>
    <w:qFormat/>
    <w:pPr>
      <w:ind w:left="630"/>
      <w:jc w:val="left"/>
    </w:pPr>
    <w:rPr>
      <w:rFonts w:ascii="Calibri" w:hAnsi="Calibri" w:eastAsia="Calibri" w:cs="宋体"/>
      <w:b w:val="0"/>
      <w:position w:val="0"/>
      <w:sz w:val="18"/>
      <w:lang w:val="zh-CN"/>
    </w:rPr>
  </w:style>
  <w:style w:type="paragraph" w:styleId="905">
    <w:name w:val="index heading"/>
    <w:basedOn w:val="860"/>
    <w:next w:val="906"/>
    <w:uiPriority w:val="0"/>
    <w:qFormat/>
    <w:rPr>
      <w:rFonts w:ascii="Calibri" w:hAnsi="Calibri" w:eastAsia="Calibri" w:cs="宋体"/>
      <w:b w:val="0"/>
      <w:position w:val="0"/>
      <w:sz w:val="20"/>
      <w:lang w:val="zh-CN"/>
    </w:rPr>
  </w:style>
  <w:style w:type="paragraph" w:styleId="906">
    <w:name w:val="index 1"/>
    <w:basedOn w:val="860"/>
    <w:next w:val="860"/>
    <w:uiPriority w:val="0"/>
    <w:qFormat/>
    <w:rPr>
      <w:rFonts w:ascii="仿宋_GB2312" w:hAnsi="宋体" w:eastAsia="仿宋_GB2312" w:cs="宋体"/>
      <w:b w:val="0"/>
      <w:position w:val="0"/>
      <w:sz w:val="30"/>
      <w:szCs w:val="24"/>
      <w:lang w:val="zh-CN"/>
    </w:rPr>
  </w:style>
  <w:style w:type="paragraph" w:styleId="907">
    <w:name w:val="Subtitle"/>
    <w:basedOn w:val="860"/>
    <w:next w:val="860"/>
    <w:link w:val="958"/>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08">
    <w:name w:val="footnote text"/>
    <w:basedOn w:val="860"/>
    <w:link w:val="959"/>
    <w:uiPriority w:val="0"/>
    <w:qFormat/>
    <w:pPr>
      <w:jc w:val="left"/>
    </w:pPr>
    <w:rPr>
      <w:rFonts w:ascii="Calibri" w:hAnsi="Calibri" w:eastAsia="Calibri"/>
      <w:b w:val="0"/>
      <w:position w:val="0"/>
      <w:sz w:val="18"/>
      <w:szCs w:val="18"/>
      <w:lang w:val="zh-CN"/>
    </w:rPr>
  </w:style>
  <w:style w:type="paragraph" w:styleId="909">
    <w:name w:val="toc 6"/>
    <w:basedOn w:val="860"/>
    <w:next w:val="860"/>
    <w:uiPriority w:val="0"/>
    <w:qFormat/>
    <w:pPr>
      <w:ind w:left="1050"/>
      <w:jc w:val="left"/>
    </w:pPr>
    <w:rPr>
      <w:rFonts w:ascii="Calibri" w:hAnsi="Calibri" w:eastAsia="Calibri" w:cs="宋体"/>
      <w:b w:val="0"/>
      <w:position w:val="0"/>
      <w:sz w:val="18"/>
      <w:lang w:val="zh-CN"/>
    </w:rPr>
  </w:style>
  <w:style w:type="paragraph" w:styleId="910">
    <w:name w:val="Body Text Indent 3"/>
    <w:basedOn w:val="860"/>
    <w:link w:val="960"/>
    <w:uiPriority w:val="0"/>
    <w:qFormat/>
    <w:pPr>
      <w:ind w:left="420"/>
      <w:spacing w:after="120"/>
    </w:pPr>
    <w:rPr>
      <w:rFonts w:ascii="Times New Roman"/>
      <w:sz w:val="16"/>
      <w:szCs w:val="16"/>
    </w:rPr>
  </w:style>
  <w:style w:type="paragraph" w:styleId="911">
    <w:name w:val="index 7"/>
    <w:basedOn w:val="860"/>
    <w:next w:val="860"/>
    <w:uiPriority w:val="0"/>
    <w:qFormat/>
    <w:pPr>
      <w:ind w:left="2520"/>
    </w:pPr>
    <w:rPr>
      <w:rFonts w:ascii="Calibri" w:hAnsi="Calibri" w:eastAsia="Calibri" w:cs="宋体"/>
      <w:b w:val="0"/>
      <w:position w:val="0"/>
      <w:sz w:val="20"/>
      <w:lang w:val="zh-CN"/>
    </w:rPr>
  </w:style>
  <w:style w:type="paragraph" w:styleId="912">
    <w:name w:val="index 9"/>
    <w:basedOn w:val="860"/>
    <w:next w:val="860"/>
    <w:uiPriority w:val="0"/>
    <w:qFormat/>
    <w:pPr>
      <w:ind w:left="3360"/>
    </w:pPr>
    <w:rPr>
      <w:rFonts w:ascii="Calibri" w:hAnsi="Calibri" w:eastAsia="Calibri" w:cs="宋体"/>
      <w:b w:val="0"/>
      <w:position w:val="0"/>
      <w:sz w:val="20"/>
      <w:lang w:val="zh-CN"/>
    </w:rPr>
  </w:style>
  <w:style w:type="paragraph" w:styleId="913">
    <w:name w:val="table of figures"/>
    <w:basedOn w:val="860"/>
    <w:next w:val="860"/>
    <w:uiPriority w:val="0"/>
    <w:qFormat/>
    <w:pPr>
      <w:ind w:left="840" w:hanging="420"/>
    </w:pPr>
    <w:rPr>
      <w:rFonts w:ascii="Calibri" w:hAnsi="Calibri" w:eastAsia="Calibri" w:cs="宋体"/>
      <w:b w:val="0"/>
      <w:position w:val="0"/>
      <w:sz w:val="20"/>
      <w:lang w:val="zh-CN"/>
    </w:rPr>
  </w:style>
  <w:style w:type="paragraph" w:styleId="914">
    <w:name w:val="toc 2"/>
    <w:basedOn w:val="860"/>
    <w:next w:val="860"/>
    <w:uiPriority w:val="0"/>
    <w:qFormat/>
    <w:pPr>
      <w:ind w:left="420"/>
    </w:pPr>
    <w:rPr>
      <w:rFonts w:ascii="Times New Roman"/>
    </w:rPr>
  </w:style>
  <w:style w:type="paragraph" w:styleId="915">
    <w:name w:val="toc 9"/>
    <w:basedOn w:val="860"/>
    <w:next w:val="860"/>
    <w:uiPriority w:val="0"/>
    <w:qFormat/>
    <w:pPr>
      <w:ind w:left="1680"/>
      <w:jc w:val="left"/>
    </w:pPr>
    <w:rPr>
      <w:rFonts w:ascii="Calibri" w:hAnsi="Calibri" w:eastAsia="Calibri" w:cs="宋体"/>
      <w:b w:val="0"/>
      <w:position w:val="0"/>
      <w:sz w:val="18"/>
      <w:lang w:val="zh-CN"/>
    </w:rPr>
  </w:style>
  <w:style w:type="paragraph" w:styleId="916">
    <w:name w:val="Body Text 2"/>
    <w:basedOn w:val="860"/>
    <w:link w:val="961"/>
    <w:uiPriority w:val="0"/>
    <w:qFormat/>
    <w:pPr>
      <w:jc w:val="center"/>
      <w:widowControl/>
    </w:pPr>
    <w:rPr>
      <w:rFonts w:ascii="楷体_GB2312" w:hAnsi="Calibri" w:eastAsia="楷体_GB2312"/>
      <w:b w:val="0"/>
      <w:position w:val="0"/>
      <w:sz w:val="28"/>
      <w:lang w:val="zh-CN"/>
    </w:rPr>
  </w:style>
  <w:style w:type="paragraph" w:styleId="917">
    <w:name w:val="HTML Preformatted"/>
    <w:basedOn w:val="860"/>
    <w:link w:val="96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18">
    <w:name w:val="Normal (Web)"/>
    <w:basedOn w:val="860"/>
    <w:uiPriority w:val="0"/>
    <w:qFormat/>
    <w:pPr>
      <w:jc w:val="left"/>
      <w:spacing w:before="100" w:beforeAutospacing="1" w:after="100" w:afterAutospacing="1"/>
      <w:widowControl/>
    </w:pPr>
    <w:rPr>
      <w:rFonts w:hAnsi="宋体" w:cs="宋体"/>
      <w:szCs w:val="24"/>
    </w:rPr>
  </w:style>
  <w:style w:type="paragraph" w:styleId="919">
    <w:name w:val="index 2"/>
    <w:basedOn w:val="860"/>
    <w:next w:val="860"/>
    <w:uiPriority w:val="0"/>
    <w:qFormat/>
    <w:pPr>
      <w:ind w:left="420"/>
    </w:pPr>
    <w:rPr>
      <w:rFonts w:ascii="Calibri" w:hAnsi="Calibri" w:eastAsia="Calibri" w:cs="宋体"/>
      <w:b w:val="0"/>
      <w:position w:val="0"/>
      <w:sz w:val="20"/>
      <w:lang w:val="zh-CN"/>
    </w:rPr>
  </w:style>
  <w:style w:type="paragraph" w:styleId="920">
    <w:name w:val="Title"/>
    <w:basedOn w:val="860"/>
    <w:link w:val="963"/>
    <w:uiPriority w:val="0"/>
    <w:qFormat/>
    <w:pPr>
      <w:jc w:val="center"/>
      <w:spacing w:line="420" w:lineRule="exact"/>
      <w:widowControl/>
    </w:pPr>
    <w:rPr>
      <w:rFonts w:ascii="Times New Roman" w:eastAsia="黑体"/>
      <w:position w:val="0"/>
      <w:sz w:val="28"/>
      <w:lang w:val="en-GB"/>
    </w:rPr>
  </w:style>
  <w:style w:type="paragraph" w:styleId="921">
    <w:name w:val="annotation subject"/>
    <w:basedOn w:val="882"/>
    <w:next w:val="882"/>
    <w:link w:val="964"/>
    <w:uiPriority w:val="0"/>
    <w:qFormat/>
    <w:rPr>
      <w:rFonts w:ascii="宋体"/>
      <w:b/>
      <w:bCs/>
      <w:position w:val="-10"/>
    </w:rPr>
  </w:style>
  <w:style w:type="paragraph" w:styleId="922">
    <w:name w:val="Body Text First Indent"/>
    <w:basedOn w:val="886"/>
    <w:link w:val="965"/>
    <w:uiPriority w:val="0"/>
    <w:qFormat/>
    <w:pPr>
      <w:ind w:firstLine="420"/>
      <w:spacing w:after="120"/>
    </w:pPr>
    <w:rPr>
      <w:b w:val="0"/>
      <w:sz w:val="21"/>
      <w:szCs w:val="24"/>
      <w:lang w:val="zh-CN"/>
    </w:rPr>
  </w:style>
  <w:style w:type="paragraph" w:styleId="923">
    <w:name w:val="Body Text First Indent 2"/>
    <w:basedOn w:val="887"/>
    <w:link w:val="1302"/>
    <w:uiPriority w:val="0"/>
    <w:semiHidden/>
    <w:unhideWhenUsed/>
    <w:qFormat/>
    <w:pPr>
      <w:ind w:firstLine="420"/>
    </w:pPr>
    <w:rPr>
      <w:rFonts w:ascii="宋体"/>
    </w:rPr>
  </w:style>
  <w:style w:type="table" w:styleId="924">
    <w:name w:val="Table Grid"/>
    <w:basedOn w:val="87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5">
    <w:name w:val="Strong"/>
    <w:uiPriority w:val="0"/>
    <w:qFormat/>
    <w:rPr>
      <w:rFonts w:ascii="Times New Roman" w:hAnsi="Times New Roman" w:eastAsia="宋体" w:cs="Times New Roman"/>
      <w:b/>
      <w:bCs/>
    </w:rPr>
  </w:style>
  <w:style w:type="character" w:styleId="926">
    <w:name w:val="endnote reference"/>
    <w:uiPriority w:val="0"/>
    <w:qFormat/>
    <w:rPr>
      <w:vertAlign w:val="superscript"/>
    </w:rPr>
  </w:style>
  <w:style w:type="character" w:styleId="927">
    <w:name w:val="page number"/>
    <w:basedOn w:val="870"/>
    <w:uiPriority w:val="0"/>
    <w:qFormat/>
    <w:rPr>
      <w:rFonts w:ascii="Times New Roman" w:hAnsi="Times New Roman" w:eastAsia="宋体" w:cs="Times New Roman"/>
    </w:rPr>
  </w:style>
  <w:style w:type="character" w:styleId="928">
    <w:name w:val="FollowedHyperlink"/>
    <w:uiPriority w:val="0"/>
    <w:qFormat/>
    <w:rPr>
      <w:rFonts w:ascii="Times New Roman" w:hAnsi="Times New Roman" w:eastAsia="宋体" w:cs="Times New Roman"/>
      <w:color w:val="800080"/>
      <w:u w:val="none"/>
    </w:rPr>
  </w:style>
  <w:style w:type="character" w:styleId="929">
    <w:name w:val="Emphasis"/>
    <w:uiPriority w:val="0"/>
    <w:qFormat/>
    <w:rPr>
      <w:rFonts w:ascii="Times New Roman" w:hAnsi="Times New Roman" w:eastAsia="宋体" w:cs="Times New Roman"/>
      <w:i/>
    </w:rPr>
  </w:style>
  <w:style w:type="character" w:styleId="930">
    <w:name w:val="line number"/>
    <w:uiPriority w:val="0"/>
    <w:qFormat/>
  </w:style>
  <w:style w:type="character" w:styleId="931">
    <w:name w:val="HTML Typewriter"/>
    <w:uiPriority w:val="0"/>
    <w:qFormat/>
    <w:rPr>
      <w:rFonts w:ascii="宋体" w:hAnsi="宋体" w:eastAsia="宋体" w:cs="宋体"/>
      <w:sz w:val="24"/>
      <w:szCs w:val="24"/>
    </w:rPr>
  </w:style>
  <w:style w:type="character" w:styleId="932">
    <w:name w:val="Hyperlink"/>
    <w:uiPriority w:val="0"/>
    <w:qFormat/>
    <w:rPr>
      <w:rFonts w:ascii="Times New Roman" w:hAnsi="Times New Roman" w:eastAsia="宋体" w:cs="Times New Roman"/>
      <w:color w:val="0000ff"/>
      <w:u w:val="none"/>
    </w:rPr>
  </w:style>
  <w:style w:type="character" w:styleId="933">
    <w:name w:val="annotation reference"/>
    <w:uiPriority w:val="0"/>
    <w:qFormat/>
    <w:rPr>
      <w:rFonts w:ascii="Times New Roman" w:hAnsi="Times New Roman" w:eastAsia="宋体" w:cs="Times New Roman"/>
      <w:sz w:val="21"/>
      <w:szCs w:val="21"/>
    </w:rPr>
  </w:style>
  <w:style w:type="character" w:styleId="934">
    <w:name w:val="footnote reference"/>
    <w:uiPriority w:val="0"/>
    <w:qFormat/>
    <w:rPr>
      <w:vertAlign w:val="superscript"/>
    </w:rPr>
  </w:style>
  <w:style w:type="character" w:styleId="935">
    <w:name w:val="HTML Sample"/>
    <w:uiPriority w:val="0"/>
    <w:qFormat/>
    <w:rPr>
      <w:rFonts w:ascii="Courier New" w:hAnsi="宋体" w:eastAsia="宋体" w:cs="Courier New"/>
    </w:rPr>
  </w:style>
  <w:style w:type="character" w:styleId="936" w:customStyle="1">
    <w:name w:val="标题 1 字符"/>
    <w:link w:val="861"/>
    <w:uiPriority w:val="0"/>
    <w:qFormat/>
    <w:rPr>
      <w:rFonts w:ascii="楷体_GB2312" w:hAnsi="Times New Roman" w:eastAsia="楷体_GB2312" w:cs="Times New Roman"/>
      <w:sz w:val="28"/>
      <w:szCs w:val="28"/>
    </w:rPr>
  </w:style>
  <w:style w:type="paragraph" w:styleId="937" w:customStyle="1">
    <w:name w:val="标题3"/>
    <w:basedOn w:val="863"/>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38" w:customStyle="1">
    <w:name w:val="段"/>
    <w:next w:val="860"/>
    <w:uiPriority w:val="0"/>
    <w:qFormat/>
    <w:pPr>
      <w:ind w:firstLine="200"/>
      <w:jc w:val="both"/>
    </w:pPr>
    <w:rPr>
      <w:rFonts w:ascii="宋体" w:hAnsi="Times New Roman" w:eastAsia="宋体" w:cs="Times New Roman"/>
      <w:sz w:val="21"/>
      <w:lang w:val="en-US" w:eastAsia="zh-CN" w:bidi="ar-SA"/>
    </w:rPr>
  </w:style>
  <w:style w:type="character" w:styleId="939" w:customStyle="1">
    <w:name w:val="正文文本 字符"/>
    <w:link w:val="886"/>
    <w:uiPriority w:val="0"/>
    <w:qFormat/>
    <w:rPr>
      <w:rFonts w:ascii="楷体_GB2312" w:hAnsi="Arial" w:eastAsia="楷体_GB2312" w:cs="Times New Roman"/>
      <w:b/>
      <w:position w:val="-10"/>
      <w:sz w:val="28"/>
      <w:szCs w:val="28"/>
    </w:rPr>
  </w:style>
  <w:style w:type="character" w:styleId="940" w:customStyle="1">
    <w:name w:val="标题 2 字符"/>
    <w:link w:val="862"/>
    <w:uiPriority w:val="0"/>
    <w:qFormat/>
    <w:rPr>
      <w:rFonts w:ascii="Arial" w:hAnsi="Arial" w:eastAsia="幼圆" w:cs="Arial"/>
      <w:bCs/>
      <w:position w:val="-10"/>
      <w:sz w:val="44"/>
      <w:szCs w:val="44"/>
    </w:rPr>
  </w:style>
  <w:style w:type="character" w:styleId="941" w:customStyle="1">
    <w:name w:val="标题 3 字符"/>
    <w:link w:val="863"/>
    <w:uiPriority w:val="0"/>
    <w:qFormat/>
    <w:rPr>
      <w:bCs/>
      <w:position w:val="-10"/>
      <w:sz w:val="32"/>
      <w:szCs w:val="32"/>
    </w:rPr>
  </w:style>
  <w:style w:type="character" w:styleId="942" w:customStyle="1">
    <w:name w:val="标题 4 字符"/>
    <w:link w:val="864"/>
    <w:uiPriority w:val="0"/>
    <w:qFormat/>
    <w:rPr>
      <w:rFonts w:ascii="Arial" w:hAnsi="Arial" w:eastAsia="黑体" w:cs="Arial"/>
      <w:bCs/>
      <w:position w:val="-10"/>
      <w:sz w:val="28"/>
      <w:szCs w:val="28"/>
    </w:rPr>
  </w:style>
  <w:style w:type="character" w:styleId="943" w:customStyle="1">
    <w:name w:val="标题 5 字符"/>
    <w:link w:val="865"/>
    <w:uiPriority w:val="0"/>
    <w:qFormat/>
    <w:rPr>
      <w:rFonts w:ascii="黑体" w:hAnsi="Times New Roman" w:eastAsia="黑体" w:cs="Times New Roman"/>
      <w:b/>
      <w:color w:val="000000"/>
      <w:sz w:val="28"/>
    </w:rPr>
  </w:style>
  <w:style w:type="character" w:styleId="944" w:customStyle="1">
    <w:name w:val="标题 6 字符"/>
    <w:link w:val="866"/>
    <w:uiPriority w:val="0"/>
    <w:qFormat/>
    <w:rPr>
      <w:rFonts w:ascii="Arial" w:hAnsi="Arial" w:eastAsia="黑体" w:cs="Times New Roman"/>
      <w:b/>
      <w:bCs/>
      <w:sz w:val="24"/>
      <w:szCs w:val="24"/>
    </w:rPr>
  </w:style>
  <w:style w:type="character" w:styleId="945" w:customStyle="1">
    <w:name w:val="标题 7 字符"/>
    <w:link w:val="867"/>
    <w:uiPriority w:val="0"/>
    <w:qFormat/>
    <w:rPr>
      <w:rFonts w:ascii="Times New Roman" w:hAnsi="Times New Roman" w:eastAsia="宋体" w:cs="Times New Roman"/>
      <w:b/>
      <w:bCs/>
      <w:sz w:val="24"/>
      <w:szCs w:val="24"/>
    </w:rPr>
  </w:style>
  <w:style w:type="character" w:styleId="946" w:customStyle="1">
    <w:name w:val="标题 8 字符"/>
    <w:link w:val="868"/>
    <w:uiPriority w:val="0"/>
    <w:qFormat/>
    <w:rPr>
      <w:rFonts w:ascii="Arial" w:hAnsi="Arial" w:eastAsia="黑体" w:cs="Times New Roman"/>
      <w:sz w:val="24"/>
      <w:szCs w:val="24"/>
    </w:rPr>
  </w:style>
  <w:style w:type="character" w:styleId="947" w:customStyle="1">
    <w:name w:val="标题 9 字符"/>
    <w:link w:val="869"/>
    <w:uiPriority w:val="0"/>
    <w:qFormat/>
    <w:rPr>
      <w:rFonts w:ascii="Arial" w:hAnsi="Arial" w:eastAsia="黑体" w:cs="Times New Roman"/>
      <w:sz w:val="21"/>
      <w:szCs w:val="21"/>
    </w:rPr>
  </w:style>
  <w:style w:type="character" w:styleId="948" w:customStyle="1">
    <w:name w:val="文档结构图 字符"/>
    <w:link w:val="880"/>
    <w:uiPriority w:val="0"/>
    <w:qFormat/>
    <w:rPr>
      <w:b/>
      <w:position w:val="-10"/>
      <w:sz w:val="24"/>
      <w:shd w:val="clear" w:color="auto" w:fill="000080"/>
    </w:rPr>
  </w:style>
  <w:style w:type="character" w:styleId="949" w:customStyle="1">
    <w:name w:val="批注文字 字符"/>
    <w:link w:val="882"/>
    <w:uiPriority w:val="0"/>
    <w:qFormat/>
    <w:rPr>
      <w:rFonts w:ascii="Times New Roman" w:hAnsi="Times New Roman" w:eastAsia="仿宋_GB2312" w:cs="Times New Roman"/>
      <w:sz w:val="24"/>
    </w:rPr>
  </w:style>
  <w:style w:type="character" w:styleId="950" w:customStyle="1">
    <w:name w:val="称呼 字符"/>
    <w:link w:val="884"/>
    <w:uiPriority w:val="0"/>
    <w:qFormat/>
    <w:rPr>
      <w:rFonts w:ascii="仿宋_GB2312" w:hAnsi="Calibri" w:eastAsia="仿宋_GB2312" w:cs="宋体"/>
      <w:sz w:val="28"/>
      <w:lang w:val="zh-CN"/>
    </w:rPr>
  </w:style>
  <w:style w:type="character" w:styleId="951" w:customStyle="1">
    <w:name w:val="正文文本 3 字符"/>
    <w:link w:val="885"/>
    <w:uiPriority w:val="0"/>
    <w:qFormat/>
    <w:rPr>
      <w:rFonts w:ascii="仿宋_GB2312" w:hAnsi="Arial" w:eastAsia="仿宋_GB2312" w:cs="宋体"/>
      <w:sz w:val="32"/>
      <w:lang w:val="zh-CN"/>
    </w:rPr>
  </w:style>
  <w:style w:type="character" w:styleId="952" w:customStyle="1">
    <w:name w:val="正文文本缩进 字符"/>
    <w:link w:val="887"/>
    <w:uiPriority w:val="0"/>
    <w:qFormat/>
    <w:rPr>
      <w:b/>
      <w:position w:val="-10"/>
      <w:sz w:val="24"/>
    </w:rPr>
  </w:style>
  <w:style w:type="character" w:styleId="953" w:customStyle="1">
    <w:name w:val="纯文本 字符"/>
    <w:link w:val="893"/>
    <w:uiPriority w:val="0"/>
    <w:qFormat/>
    <w:rPr>
      <w:rFonts w:ascii="宋体" w:hAnsi="Courier New" w:eastAsia="宋体" w:cs="Courier New"/>
      <w:sz w:val="21"/>
      <w:szCs w:val="21"/>
      <w:lang w:val="en-US" w:eastAsia="zh-CN" w:bidi="ar-SA"/>
    </w:rPr>
  </w:style>
  <w:style w:type="character" w:styleId="954" w:customStyle="1">
    <w:name w:val="正文文本缩进 2 字符"/>
    <w:link w:val="897"/>
    <w:uiPriority w:val="0"/>
    <w:qFormat/>
    <w:rPr>
      <w:rFonts w:ascii="Arial" w:hAnsi="Arial" w:eastAsia="仿宋_GB2312"/>
      <w:sz w:val="32"/>
    </w:rPr>
  </w:style>
  <w:style w:type="character" w:styleId="955" w:customStyle="1">
    <w:name w:val="尾注文本 字符"/>
    <w:link w:val="898"/>
    <w:uiPriority w:val="0"/>
    <w:qFormat/>
    <w:rPr>
      <w:rFonts w:ascii="Calibri" w:hAnsi="Calibri" w:eastAsia="Calibri" w:cs="宋体"/>
      <w:szCs w:val="24"/>
      <w:lang w:val="zh-CN"/>
    </w:rPr>
  </w:style>
  <w:style w:type="character" w:styleId="956" w:customStyle="1">
    <w:name w:val="页脚 字符"/>
    <w:link w:val="900"/>
    <w:uiPriority w:val="99"/>
    <w:qFormat/>
    <w:rPr>
      <w:b/>
      <w:position w:val="-10"/>
      <w:sz w:val="18"/>
      <w:szCs w:val="18"/>
    </w:rPr>
  </w:style>
  <w:style w:type="character" w:styleId="957" w:customStyle="1">
    <w:name w:val="签名 字符"/>
    <w:link w:val="902"/>
    <w:uiPriority w:val="0"/>
    <w:qFormat/>
    <w:rPr>
      <w:rFonts w:ascii="Calibri" w:hAnsi="Calibri" w:eastAsia="仿宋_GB2312" w:cs="宋体"/>
      <w:sz w:val="24"/>
      <w:lang w:val="zh-CN"/>
    </w:rPr>
  </w:style>
  <w:style w:type="character" w:styleId="958" w:customStyle="1">
    <w:name w:val="副标题 字符"/>
    <w:link w:val="907"/>
    <w:uiPriority w:val="0"/>
    <w:qFormat/>
    <w:rPr>
      <w:rFonts w:ascii="Cambria" w:hAnsi="Cambria" w:eastAsia="Calibri" w:cs="宋体"/>
      <w:i/>
      <w:iCs/>
      <w:spacing w:val="13"/>
      <w:sz w:val="24"/>
      <w:szCs w:val="24"/>
      <w:lang w:val="zh-CN" w:eastAsia="en-US" w:bidi="en-US"/>
    </w:rPr>
  </w:style>
  <w:style w:type="character" w:styleId="959" w:customStyle="1">
    <w:name w:val="脚注文本 字符"/>
    <w:link w:val="908"/>
    <w:uiPriority w:val="0"/>
    <w:qFormat/>
    <w:rPr>
      <w:rFonts w:ascii="Calibri" w:hAnsi="Calibri" w:eastAsia="Calibri" w:cs="宋体"/>
      <w:sz w:val="18"/>
      <w:szCs w:val="18"/>
      <w:lang w:val="zh-CN"/>
    </w:rPr>
  </w:style>
  <w:style w:type="character" w:styleId="960" w:customStyle="1">
    <w:name w:val="正文文本缩进 3 字符"/>
    <w:link w:val="910"/>
    <w:uiPriority w:val="0"/>
    <w:qFormat/>
    <w:rPr>
      <w:b/>
      <w:position w:val="-10"/>
      <w:sz w:val="16"/>
      <w:szCs w:val="16"/>
    </w:rPr>
  </w:style>
  <w:style w:type="character" w:styleId="961" w:customStyle="1">
    <w:name w:val="正文文本 2 字符"/>
    <w:link w:val="916"/>
    <w:uiPriority w:val="0"/>
    <w:qFormat/>
    <w:rPr>
      <w:rFonts w:ascii="楷体_GB2312" w:hAnsi="Calibri" w:eastAsia="楷体_GB2312" w:cs="宋体"/>
      <w:sz w:val="28"/>
      <w:lang w:val="zh-CN"/>
    </w:rPr>
  </w:style>
  <w:style w:type="character" w:styleId="962" w:customStyle="1">
    <w:name w:val="HTML 预设格式 字符"/>
    <w:link w:val="917"/>
    <w:uiPriority w:val="0"/>
    <w:qFormat/>
    <w:rPr>
      <w:rFonts w:ascii="黑体" w:hAnsi="Courier New" w:eastAsia="黑体" w:cs="Courier New"/>
    </w:rPr>
  </w:style>
  <w:style w:type="character" w:styleId="963" w:customStyle="1">
    <w:name w:val="标题 字符"/>
    <w:link w:val="920"/>
    <w:uiPriority w:val="0"/>
    <w:qFormat/>
    <w:rPr>
      <w:rFonts w:eastAsia="黑体"/>
      <w:b/>
      <w:sz w:val="28"/>
      <w:lang w:val="en-GB"/>
    </w:rPr>
  </w:style>
  <w:style w:type="character" w:styleId="964" w:customStyle="1">
    <w:name w:val="批注主题 字符"/>
    <w:link w:val="921"/>
    <w:uiPriority w:val="0"/>
    <w:qFormat/>
    <w:rPr>
      <w:rFonts w:ascii="宋体" w:hAnsi="Times New Roman" w:eastAsia="仿宋_GB2312" w:cs="Times New Roman"/>
      <w:b/>
      <w:bCs/>
      <w:position w:val="-10"/>
      <w:sz w:val="24"/>
    </w:rPr>
  </w:style>
  <w:style w:type="character" w:styleId="965" w:customStyle="1">
    <w:name w:val="正文文本首行缩进 字符"/>
    <w:link w:val="922"/>
    <w:uiPriority w:val="0"/>
    <w:qFormat/>
    <w:rPr>
      <w:rFonts w:ascii="楷体_GB2312" w:hAnsi="Arial" w:eastAsia="楷体_GB2312" w:cs="宋体"/>
      <w:position w:val="-10"/>
      <w:sz w:val="21"/>
      <w:szCs w:val="24"/>
      <w:lang w:val="zh-CN"/>
    </w:rPr>
  </w:style>
  <w:style w:type="character" w:styleId="966" w:customStyle="1">
    <w:name w:val="标题 2 Char"/>
    <w:uiPriority w:val="0"/>
    <w:qFormat/>
    <w:rPr>
      <w:rFonts w:ascii="Arial" w:hAnsi="Arial" w:eastAsia="宋体" w:cs="Times New Roman"/>
      <w:b/>
      <w:bCs/>
      <w:sz w:val="28"/>
      <w:szCs w:val="32"/>
      <w:lang w:val="en-US" w:eastAsia="zh-CN" w:bidi="ar-SA"/>
    </w:rPr>
  </w:style>
  <w:style w:type="paragraph" w:styleId="967">
    <w:name w:val="List Paragraph"/>
    <w:basedOn w:val="860"/>
    <w:uiPriority w:val="0"/>
    <w:qFormat/>
    <w:pPr>
      <w:ind w:left="720"/>
      <w:jc w:val="left"/>
      <w:widowControl/>
    </w:pPr>
    <w:rPr>
      <w:rFonts w:ascii="Calibri" w:hAnsi="Calibri"/>
      <w:szCs w:val="24"/>
      <w:lang w:eastAsia="en-US" w:bidi="en-US"/>
    </w:rPr>
  </w:style>
  <w:style w:type="paragraph" w:styleId="968" w:customStyle="1">
    <w:name w:val="font5"/>
    <w:basedOn w:val="860"/>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969" w:customStyle="1">
    <w:name w:val="xl35"/>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70" w:customStyle="1">
    <w:name w:val="List Paragraph1"/>
    <w:basedOn w:val="860"/>
    <w:uiPriority w:val="0"/>
    <w:qFormat/>
    <w:pPr>
      <w:ind w:firstLine="420"/>
    </w:pPr>
    <w:rPr>
      <w:rFonts w:ascii="Calibri" w:hAnsi="Calibri" w:cs="Calibri"/>
    </w:rPr>
  </w:style>
  <w:style w:type="paragraph" w:styleId="971" w:customStyle="1">
    <w:name w:val="中等深浅网格 1 - 强调文字颜色 21"/>
    <w:basedOn w:val="860"/>
    <w:uiPriority w:val="0"/>
    <w:qFormat/>
    <w:pPr>
      <w:ind w:firstLine="420"/>
    </w:pPr>
    <w:rPr>
      <w:rFonts w:ascii="Calibri" w:hAnsi="Calibri" w:eastAsia="Calibri" w:cs="宋体"/>
      <w:b w:val="0"/>
      <w:position w:val="0"/>
      <w:sz w:val="20"/>
      <w:szCs w:val="22"/>
      <w:lang w:val="zh-CN"/>
    </w:rPr>
  </w:style>
  <w:style w:type="paragraph" w:styleId="972" w:customStyle="1">
    <w:name w:val="章标题"/>
    <w:next w:val="938"/>
    <w:uiPriority w:val="0"/>
    <w:qFormat/>
    <w:pPr>
      <w:jc w:val="both"/>
      <w:outlineLvl w:val="1"/>
    </w:pPr>
    <w:rPr>
      <w:rFonts w:ascii="Times New Roman" w:hAnsi="Times New Roman" w:eastAsia="黑体" w:cs="Times New Roman"/>
      <w:sz w:val="21"/>
      <w:lang w:val="en-US" w:eastAsia="zh-CN" w:bidi="ar-SA"/>
    </w:rPr>
  </w:style>
  <w:style w:type="paragraph" w:styleId="973" w:customStyle="1">
    <w:name w:val="标题3，章节第三层"/>
    <w:basedOn w:val="860"/>
    <w:next w:val="974"/>
    <w:uiPriority w:val="0"/>
    <w:qFormat/>
    <w:pPr>
      <w:spacing w:before="78" w:line="300" w:lineRule="auto"/>
      <w:outlineLvl w:val="2"/>
    </w:pPr>
    <w:rPr>
      <w:rFonts w:ascii="Arial" w:hAnsi="Arial" w:eastAsia="华文细黑" w:cs="宋体"/>
      <w:b w:val="0"/>
      <w:position w:val="0"/>
      <w:sz w:val="30"/>
      <w:szCs w:val="24"/>
      <w:lang w:val="zh-CN"/>
    </w:rPr>
  </w:style>
  <w:style w:type="paragraph" w:styleId="974" w:customStyle="1">
    <w:name w:val="正文格式"/>
    <w:basedOn w:val="860"/>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975" w:customStyle="1">
    <w:name w:val="小四 段落 宋体 Char"/>
    <w:basedOn w:val="877"/>
    <w:uiPriority w:val="0"/>
    <w:qFormat/>
    <w:pPr>
      <w:ind w:left="0" w:right="-33" w:firstLine="600"/>
      <w:jc w:val="left"/>
      <w:tabs>
        <w:tab w:val="clear" w:pos="2952" w:leader="none"/>
      </w:tabs>
    </w:pPr>
    <w:rPr>
      <w:rFonts w:ascii="仿宋_GB2312" w:eastAsia="仿宋_GB2312"/>
      <w:sz w:val="30"/>
      <w:szCs w:val="30"/>
    </w:rPr>
  </w:style>
  <w:style w:type="paragraph" w:styleId="976" w:customStyle="1">
    <w:name w:val="xl39"/>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77" w:customStyle="1">
    <w:name w:val="retrait3"/>
    <w:basedOn w:val="860"/>
    <w:uiPriority w:val="0"/>
    <w:qFormat/>
    <w:pPr>
      <w:ind w:left="851"/>
      <w:jc w:val="left"/>
      <w:spacing w:before="20" w:after="20"/>
      <w:widowControl/>
    </w:pPr>
    <w:rPr>
      <w:rFonts w:ascii="Arial" w:hAnsi="Arial" w:eastAsia="Calibri" w:cs="宋体"/>
      <w:b w:val="0"/>
      <w:position w:val="0"/>
      <w:lang w:val="en-GB"/>
    </w:rPr>
  </w:style>
  <w:style w:type="paragraph" w:styleId="978" w:customStyle="1">
    <w:name w:val="招标文件"/>
    <w:basedOn w:val="860"/>
    <w:uiPriority w:val="0"/>
    <w:qFormat/>
    <w:pPr>
      <w:jc w:val="center"/>
      <w:spacing w:before="260" w:after="260"/>
      <w:outlineLvl w:val="1"/>
    </w:pPr>
    <w:rPr>
      <w:rFonts w:hAnsi="宋体"/>
      <w:bCs/>
      <w:sz w:val="32"/>
      <w:szCs w:val="32"/>
    </w:rPr>
  </w:style>
  <w:style w:type="paragraph" w:styleId="979" w:customStyle="1">
    <w:name w:val="样式 标题 3H3sect1.2.3BOD 0Heading 3 - oldh3l3CTLevel 3 Head..."/>
    <w:basedOn w:val="863"/>
    <w:uiPriority w:val="0"/>
    <w:qFormat/>
    <w:pPr>
      <w:jc w:val="left"/>
      <w:spacing w:line="390" w:lineRule="atLeast"/>
      <w:shd w:val="clear" w:color="auto" w:fill="ffffff"/>
    </w:pPr>
    <w:rPr>
      <w:rFonts w:ascii="宋体" w:hAnsi="宋体" w:cs="宋体"/>
      <w:b/>
      <w:position w:val="0"/>
      <w:sz w:val="30"/>
      <w:szCs w:val="21"/>
      <w:lang w:val="zh-CN"/>
    </w:rPr>
  </w:style>
  <w:style w:type="paragraph" w:styleId="980" w:customStyle="1">
    <w:name w:val="小四 段落 宋体 Char Char Char"/>
    <w:basedOn w:val="877"/>
    <w:uiPriority w:val="0"/>
    <w:qFormat/>
    <w:pPr>
      <w:ind w:left="0" w:right="-33" w:firstLine="545"/>
      <w:jc w:val="left"/>
      <w:spacing w:line="360" w:lineRule="auto"/>
      <w:tabs>
        <w:tab w:val="clear" w:pos="2952" w:leader="none"/>
      </w:tabs>
    </w:pPr>
    <w:rPr>
      <w:sz w:val="24"/>
    </w:rPr>
  </w:style>
  <w:style w:type="paragraph" w:styleId="981" w:customStyle="1">
    <w:name w:val="小四 段落 宋体"/>
    <w:basedOn w:val="877"/>
    <w:uiPriority w:val="0"/>
    <w:qFormat/>
    <w:pPr>
      <w:ind w:left="113" w:right="113" w:firstLine="425"/>
      <w:jc w:val="left"/>
      <w:spacing w:line="360" w:lineRule="auto"/>
      <w:tabs>
        <w:tab w:val="clear" w:pos="2952" w:leader="none"/>
      </w:tabs>
    </w:pPr>
    <w:rPr>
      <w:sz w:val="24"/>
    </w:rPr>
  </w:style>
  <w:style w:type="paragraph" w:styleId="982" w:customStyle="1">
    <w:name w:val="111111"/>
    <w:basedOn w:val="860"/>
    <w:link w:val="983"/>
    <w:uiPriority w:val="0"/>
    <w:qFormat/>
    <w:pPr>
      <w:jc w:val="center"/>
      <w:spacing w:before="120" w:after="120"/>
    </w:pPr>
    <w:rPr>
      <w:rFonts w:hAnsi="宋体" w:eastAsia="黑体"/>
      <w:bCs/>
      <w:position w:val="0"/>
      <w:sz w:val="21"/>
      <w:szCs w:val="21"/>
    </w:rPr>
  </w:style>
  <w:style w:type="character" w:styleId="983" w:customStyle="1">
    <w:name w:val="111111 Char"/>
    <w:link w:val="982"/>
    <w:uiPriority w:val="0"/>
    <w:qFormat/>
    <w:rPr>
      <w:rFonts w:ascii="宋体" w:hAnsi="宋体" w:eastAsia="黑体" w:cs="宋体"/>
      <w:b/>
      <w:bCs/>
      <w:sz w:val="21"/>
      <w:szCs w:val="21"/>
    </w:rPr>
  </w:style>
  <w:style w:type="paragraph" w:styleId="984" w:customStyle="1">
    <w:name w:val="标题6"/>
    <w:basedOn w:val="865"/>
    <w:uiPriority w:val="0"/>
    <w:qFormat/>
    <w:pPr>
      <w:numPr>
        <w:ilvl w:val="0"/>
        <w:numId w:val="1"/>
      </w:numPr>
      <w:keepLines/>
      <w:tabs>
        <w:tab w:val="left" w:pos="420" w:leader="none"/>
      </w:tabs>
    </w:pPr>
    <w:rPr>
      <w:rFonts w:ascii="Times New Roman"/>
      <w:b w:val="0"/>
      <w:bCs/>
      <w:color w:val="auto"/>
      <w:sz w:val="24"/>
      <w:szCs w:val="28"/>
    </w:rPr>
  </w:style>
  <w:style w:type="paragraph" w:styleId="985" w:customStyle="1">
    <w:name w:val="Char1 Char Char Char"/>
    <w:basedOn w:val="860"/>
    <w:uiPriority w:val="0"/>
    <w:qFormat/>
    <w:rPr>
      <w:rFonts w:ascii="Tahoma" w:hAnsi="Tahoma" w:eastAsia="Calibri" w:cs="Tahoma"/>
      <w:b w:val="0"/>
      <w:position w:val="0"/>
      <w:lang w:val="zh-CN"/>
    </w:rPr>
  </w:style>
  <w:style w:type="paragraph" w:styleId="986" w:customStyle="1">
    <w:name w:val="flNote"/>
    <w:basedOn w:val="860"/>
    <w:uiPriority w:val="0"/>
    <w:qFormat/>
    <w:pPr>
      <w:jc w:val="center"/>
      <w:spacing w:before="567" w:line="360" w:lineRule="atLeast"/>
    </w:pPr>
    <w:rPr>
      <w:rFonts w:ascii="Calibri" w:hAnsi="Calibri" w:eastAsia="黑体" w:cs="宋体"/>
      <w:position w:val="0"/>
      <w:lang w:val="zh-CN"/>
    </w:rPr>
  </w:style>
  <w:style w:type="paragraph" w:styleId="987" w:customStyle="1">
    <w:name w:val="样式4 Char"/>
    <w:basedOn w:val="860"/>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88" w:customStyle="1">
    <w:name w:val="xl34"/>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89"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90"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991" w:customStyle="1">
    <w:name w:val="content_lineheight"/>
    <w:basedOn w:val="860"/>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992" w:customStyle="1">
    <w:name w:val="Char1 Char Char Char1"/>
    <w:basedOn w:val="860"/>
    <w:uiPriority w:val="0"/>
    <w:qFormat/>
    <w:rPr>
      <w:rFonts w:ascii="Tahoma" w:hAnsi="Tahoma" w:eastAsia="Calibri" w:cs="宋体"/>
      <w:b w:val="0"/>
      <w:position w:val="0"/>
      <w:lang w:val="zh-CN"/>
    </w:rPr>
  </w:style>
  <w:style w:type="paragraph" w:styleId="993" w:customStyle="1">
    <w:name w:val="xl29"/>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94" w:customStyle="1">
    <w:name w:val="Char Char Char Char Char Char Char Char Char Char Char Char Char Char"/>
    <w:basedOn w:val="860"/>
    <w:uiPriority w:val="0"/>
    <w:qFormat/>
    <w:rPr>
      <w:rFonts w:ascii="Tahoma" w:hAnsi="Tahoma" w:eastAsia="Calibri" w:cs="宋体"/>
      <w:b w:val="0"/>
      <w:position w:val="0"/>
      <w:lang w:val="zh-CN"/>
    </w:rPr>
  </w:style>
  <w:style w:type="paragraph" w:styleId="995" w:customStyle="1">
    <w:name w:val="Char Char"/>
    <w:basedOn w:val="860"/>
    <w:uiPriority w:val="0"/>
    <w:qFormat/>
    <w:rPr>
      <w:rFonts w:ascii="Tahoma" w:hAnsi="Tahoma" w:eastAsia="Calibri" w:cs="Tahoma"/>
      <w:b w:val="0"/>
      <w:position w:val="0"/>
      <w:lang w:val="zh-CN"/>
    </w:rPr>
  </w:style>
  <w:style w:type="paragraph" w:styleId="996" w:customStyle="1">
    <w:name w:val="flName"/>
    <w:basedOn w:val="986"/>
    <w:uiPriority w:val="0"/>
    <w:qFormat/>
    <w:pPr>
      <w:spacing w:before="0" w:line="113" w:lineRule="atLeast"/>
    </w:pPr>
  </w:style>
  <w:style w:type="paragraph" w:styleId="997" w:customStyle="1">
    <w:name w:val="Char Char Char Char Char Char Char Char Char Char Char Char Char Char Char Char Char Char Char Char Char"/>
    <w:basedOn w:val="860"/>
    <w:uiPriority w:val="0"/>
    <w:qFormat/>
    <w:rPr>
      <w:rFonts w:ascii="Tahoma" w:hAnsi="Tahoma" w:eastAsia="Calibri" w:cs="Tahoma"/>
      <w:b w:val="0"/>
      <w:position w:val="0"/>
      <w:lang w:val="zh-CN"/>
    </w:rPr>
  </w:style>
  <w:style w:type="paragraph" w:styleId="998" w:customStyle="1">
    <w:name w:val="font13"/>
    <w:basedOn w:val="860"/>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99" w:customStyle="1">
    <w:name w:val="xl48"/>
    <w:basedOn w:val="86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000" w:customStyle="1">
    <w:name w:val="Char Char Char Char Char Char Char Char Char Char Char Char Char Char1"/>
    <w:basedOn w:val="860"/>
    <w:uiPriority w:val="0"/>
    <w:qFormat/>
    <w:rPr>
      <w:rFonts w:ascii="Tahoma" w:hAnsi="Tahoma" w:eastAsia="Calibri" w:cs="Tahoma"/>
      <w:b w:val="0"/>
      <w:position w:val="0"/>
      <w:lang w:val="zh-CN"/>
    </w:rPr>
  </w:style>
  <w:style w:type="paragraph" w:styleId="1001" w:customStyle="1">
    <w:name w:val="二级目录"/>
    <w:next w:val="860"/>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1002" w:customStyle="1">
    <w:name w:val="我的正文"/>
    <w:basedOn w:val="860"/>
    <w:uiPriority w:val="0"/>
    <w:qFormat/>
    <w:pPr>
      <w:ind w:firstLine="420"/>
      <w:jc w:val="left"/>
      <w:spacing w:line="360" w:lineRule="auto"/>
      <w:widowControl/>
    </w:pPr>
    <w:rPr>
      <w:rFonts w:hAnsi="宋体" w:eastAsia="Calibri" w:cs="宋体"/>
      <w:b w:val="0"/>
      <w:position w:val="0"/>
      <w:sz w:val="20"/>
      <w:szCs w:val="21"/>
      <w:lang w:val="zh-CN"/>
    </w:rPr>
  </w:style>
  <w:style w:type="paragraph" w:styleId="1003" w:customStyle="1">
    <w:name w:val="Normal1"/>
    <w:basedOn w:val="860"/>
    <w:uiPriority w:val="0"/>
    <w:qFormat/>
    <w:rPr>
      <w:rFonts w:ascii="Calibri" w:hAnsi="Calibri" w:eastAsia="Calibri" w:cs="宋体"/>
      <w:b w:val="0"/>
      <w:position w:val="0"/>
      <w:sz w:val="20"/>
      <w:lang w:val="zh-CN"/>
    </w:rPr>
  </w:style>
  <w:style w:type="paragraph" w:styleId="1004" w:customStyle="1">
    <w:name w:val="xl50"/>
    <w:basedOn w:val="86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5" w:customStyle="1">
    <w:name w:val="样式 段后: 0.5 行 左  0.75 字符"/>
    <w:basedOn w:val="860"/>
    <w:uiPriority w:val="0"/>
    <w:qFormat/>
    <w:pPr>
      <w:ind w:firstLine="420"/>
      <w:spacing w:line="360" w:lineRule="auto"/>
      <w:widowControl/>
    </w:pPr>
    <w:rPr>
      <w:rFonts w:ascii="Calibri" w:hAnsi="Arial" w:eastAsia="Calibri" w:cs="Arial"/>
      <w:b w:val="0"/>
      <w:position w:val="0"/>
      <w:sz w:val="20"/>
      <w:szCs w:val="21"/>
      <w:lang w:val="zh-CN"/>
    </w:rPr>
  </w:style>
  <w:style w:type="paragraph" w:styleId="1006" w:customStyle="1">
    <w:name w:val="表头_5"/>
    <w:basedOn w:val="860"/>
    <w:uiPriority w:val="0"/>
    <w:qFormat/>
    <w:pPr>
      <w:spacing w:line="360" w:lineRule="auto"/>
    </w:pPr>
    <w:rPr>
      <w:rFonts w:ascii="Calibri" w:hAnsi="Calibri" w:eastAsia="Calibri" w:cs="宋体"/>
      <w:bCs/>
      <w:position w:val="0"/>
      <w:sz w:val="28"/>
      <w:szCs w:val="21"/>
      <w:lang w:val="zh-CN"/>
    </w:rPr>
  </w:style>
  <w:style w:type="paragraph" w:styleId="1007" w:customStyle="1">
    <w:name w:val="Char Char1 Char"/>
    <w:basedOn w:val="860"/>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08" w:customStyle="1">
    <w:name w:val="标题1，章节第一层"/>
    <w:basedOn w:val="974"/>
    <w:next w:val="974"/>
    <w:uiPriority w:val="0"/>
    <w:qFormat/>
    <w:pPr>
      <w:ind w:left="482"/>
      <w:tabs>
        <w:tab w:val="left" w:pos="693" w:leader="none"/>
      </w:tabs>
      <w:outlineLvl w:val="0"/>
    </w:pPr>
    <w:rPr>
      <w:color w:val="000000"/>
      <w:sz w:val="24"/>
      <w:szCs w:val="24"/>
    </w:rPr>
  </w:style>
  <w:style w:type="paragraph" w:styleId="1009" w:customStyle="1">
    <w:name w:val="font12"/>
    <w:basedOn w:val="860"/>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010" w:customStyle="1">
    <w:name w:val="马刚标题3"/>
    <w:basedOn w:val="860"/>
    <w:next w:val="860"/>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11" w:customStyle="1">
    <w:name w:val="xl43"/>
    <w:basedOn w:val="86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2" w:customStyle="1">
    <w:name w:val="xl36"/>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3" w:customStyle="1">
    <w:name w:val="项目符号：一级"/>
    <w:basedOn w:val="974"/>
    <w:next w:val="974"/>
    <w:uiPriority w:val="0"/>
    <w:qFormat/>
    <w:pPr>
      <w:ind w:right="-134"/>
    </w:pPr>
    <w:rPr>
      <w:bCs w:val="0"/>
    </w:rPr>
  </w:style>
  <w:style w:type="paragraph" w:styleId="1014">
    <w:name w:val="Quote"/>
    <w:basedOn w:val="860"/>
    <w:next w:val="860"/>
    <w:link w:val="1015"/>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15" w:customStyle="1">
    <w:name w:val="引用 字符"/>
    <w:link w:val="1014"/>
    <w:uiPriority w:val="0"/>
    <w:qFormat/>
    <w:rPr>
      <w:rFonts w:ascii="Calibri" w:hAnsi="Calibri"/>
      <w:i/>
      <w:iCs/>
      <w:sz w:val="22"/>
      <w:szCs w:val="22"/>
      <w:lang w:eastAsia="en-US" w:bidi="en-US"/>
    </w:rPr>
  </w:style>
  <w:style w:type="paragraph" w:styleId="1016" w:customStyle="1">
    <w:name w:val="Test2"/>
    <w:basedOn w:val="862"/>
    <w:uiPriority w:val="0"/>
    <w:qFormat/>
    <w:pPr>
      <w:spacing w:line="480" w:lineRule="exact"/>
      <w:widowControl/>
    </w:pPr>
    <w:rPr>
      <w:rFonts w:ascii="黑体" w:eastAsia="黑体"/>
      <w:b/>
      <w:position w:val="0"/>
      <w:sz w:val="24"/>
      <w:szCs w:val="24"/>
    </w:rPr>
  </w:style>
  <w:style w:type="paragraph" w:styleId="1017" w:customStyle="1">
    <w:name w:val="丁华正文"/>
    <w:basedOn w:val="910"/>
    <w:uiPriority w:val="0"/>
    <w:qFormat/>
    <w:pPr>
      <w:ind w:left="0" w:firstLine="510"/>
      <w:spacing w:after="0" w:line="360" w:lineRule="auto"/>
    </w:pPr>
    <w:rPr>
      <w:b w:val="0"/>
      <w:position w:val="0"/>
      <w:sz w:val="24"/>
    </w:rPr>
  </w:style>
  <w:style w:type="paragraph" w:styleId="1018" w:customStyle="1">
    <w:name w:val="xl45"/>
    <w:basedOn w:val="860"/>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19" w:customStyle="1">
    <w:name w:val="xl38"/>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20" w:customStyle="1">
    <w:name w:val="表格抬头"/>
    <w:basedOn w:val="860"/>
    <w:link w:val="1021"/>
    <w:uiPriority w:val="0"/>
    <w:qFormat/>
    <w:pPr>
      <w:jc w:val="center"/>
    </w:pPr>
    <w:rPr>
      <w:rFonts w:ascii="黑体" w:eastAsia="黑体"/>
      <w:position w:val="0"/>
      <w:sz w:val="21"/>
    </w:rPr>
  </w:style>
  <w:style w:type="character" w:styleId="1021" w:customStyle="1">
    <w:name w:val="表格抬头 Char"/>
    <w:link w:val="1020"/>
    <w:uiPriority w:val="0"/>
    <w:qFormat/>
    <w:rPr>
      <w:rFonts w:ascii="黑体" w:eastAsia="黑体"/>
      <w:b/>
      <w:sz w:val="21"/>
    </w:rPr>
  </w:style>
  <w:style w:type="paragraph" w:styleId="1022" w:customStyle="1">
    <w:name w:val="插图"/>
    <w:basedOn w:val="860"/>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23" w:customStyle="1">
    <w:name w:val="样式 段后: 0.25 行"/>
    <w:basedOn w:val="860"/>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024" w:customStyle="1">
    <w:name w:val="Char Char Char Char Char Char Char Char Char Char Char1 Char Char Char1"/>
    <w:basedOn w:val="860"/>
    <w:uiPriority w:val="0"/>
    <w:semiHidden/>
    <w:qFormat/>
    <w:pPr>
      <w:ind w:firstLine="200"/>
      <w:jc w:val="left"/>
    </w:pPr>
    <w:rPr>
      <w:rFonts w:ascii="Tahoma" w:hAnsi="Tahoma" w:eastAsia="Calibri" w:cs="宋体"/>
      <w:b w:val="0"/>
      <w:position w:val="0"/>
      <w:szCs w:val="24"/>
      <w:lang w:val="zh-CN"/>
    </w:rPr>
  </w:style>
  <w:style w:type="paragraph" w:styleId="1025" w:customStyle="1">
    <w:name w:val="xl56"/>
    <w:basedOn w:val="86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26" w:customStyle="1">
    <w:name w:val="符号与编号 Char"/>
    <w:basedOn w:val="860"/>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1027" w:customStyle="1">
    <w:name w:val="正文文本 New New"/>
    <w:basedOn w:val="860"/>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028" w:customStyle="1">
    <w:name w:val="普通正文"/>
    <w:basedOn w:val="860"/>
    <w:uiPriority w:val="0"/>
    <w:qFormat/>
    <w:pPr>
      <w:ind w:firstLine="480"/>
      <w:jc w:val="left"/>
      <w:spacing w:before="120" w:after="120" w:line="360" w:lineRule="auto"/>
    </w:pPr>
    <w:rPr>
      <w:rFonts w:ascii="Arial" w:hAnsi="Arial"/>
      <w:szCs w:val="24"/>
    </w:rPr>
  </w:style>
  <w:style w:type="paragraph" w:styleId="1029" w:customStyle="1">
    <w:name w:val="tableau"/>
    <w:basedOn w:val="860"/>
    <w:uiPriority w:val="0"/>
    <w:qFormat/>
    <w:pPr>
      <w:jc w:val="center"/>
      <w:spacing w:before="20" w:after="20"/>
      <w:widowControl/>
    </w:pPr>
    <w:rPr>
      <w:rFonts w:ascii="Arial" w:hAnsi="Arial" w:eastAsia="Calibri" w:cs="宋体"/>
      <w:b w:val="0"/>
      <w:position w:val="0"/>
      <w:sz w:val="16"/>
      <w:lang w:val="en-GB" w:eastAsia="en-US"/>
    </w:rPr>
  </w:style>
  <w:style w:type="paragraph" w:styleId="1030" w:customStyle="1">
    <w:name w:val="丁华标题3"/>
    <w:basedOn w:val="1031"/>
    <w:next w:val="1017"/>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031" w:customStyle="1">
    <w:name w:val="丁华标题2"/>
    <w:basedOn w:val="862"/>
    <w:next w:val="1017"/>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32" w:customStyle="1">
    <w:name w:val="正文2"/>
    <w:basedOn w:val="860"/>
    <w:uiPriority w:val="0"/>
    <w:qFormat/>
    <w:pPr>
      <w:ind w:firstLine="510"/>
      <w:spacing w:before="156" w:line="360" w:lineRule="auto"/>
    </w:pPr>
    <w:rPr>
      <w:rFonts w:ascii="Calibri" w:hAnsi="Calibri" w:eastAsia="Calibri" w:cs="宋体"/>
      <w:b w:val="0"/>
      <w:position w:val="0"/>
      <w:lang w:val="zh-CN"/>
    </w:rPr>
  </w:style>
  <w:style w:type="paragraph" w:styleId="1033" w:customStyle="1">
    <w:name w:val="Char Char Char Char Char Char Char Char Char Char Char Char Char Char Char Char Char Char Char Char Char Char Char"/>
    <w:basedOn w:val="860"/>
    <w:uiPriority w:val="0"/>
    <w:qFormat/>
    <w:rPr>
      <w:rFonts w:ascii="Tahoma" w:hAnsi="Tahoma" w:eastAsia="Calibri" w:cs="宋体"/>
      <w:b w:val="0"/>
      <w:position w:val="0"/>
      <w:lang w:val="zh-CN"/>
    </w:rPr>
  </w:style>
  <w:style w:type="paragraph" w:styleId="1034" w:customStyle="1">
    <w:name w:val="正文文本缩进 31"/>
    <w:basedOn w:val="860"/>
    <w:uiPriority w:val="0"/>
    <w:qFormat/>
    <w:pPr>
      <w:ind w:firstLine="504"/>
      <w:spacing w:line="360" w:lineRule="auto"/>
      <w:tabs>
        <w:tab w:val="left" w:pos="0" w:leader="none"/>
      </w:tabs>
    </w:pPr>
    <w:rPr>
      <w:rFonts w:hAnsi="Calibri" w:eastAsia="Calibri" w:cs="宋体"/>
      <w:bCs/>
      <w:position w:val="0"/>
      <w:szCs w:val="24"/>
      <w:lang w:val="zh-CN"/>
    </w:rPr>
  </w:style>
  <w:style w:type="paragraph" w:styleId="1035" w:customStyle="1">
    <w:name w:val="font10"/>
    <w:basedOn w:val="860"/>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36" w:customStyle="1">
    <w:name w:val="样式 加点正文 + 段前: 0.5 行 段后: 0.5 行1"/>
    <w:basedOn w:val="860"/>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1037" w:customStyle="1">
    <w:name w:val="正文lzq"/>
    <w:basedOn w:val="860"/>
    <w:uiPriority w:val="0"/>
    <w:qFormat/>
    <w:pPr>
      <w:ind w:firstLine="480"/>
      <w:spacing w:line="360" w:lineRule="auto"/>
    </w:pPr>
    <w:rPr>
      <w:rFonts w:ascii="Calibri" w:hAnsi="Calibri" w:eastAsia="Calibri" w:cs="宋体"/>
      <w:b w:val="0"/>
      <w:position w:val="0"/>
      <w:lang w:val="zh-CN"/>
    </w:rPr>
  </w:style>
  <w:style w:type="paragraph" w:styleId="1038" w:customStyle="1">
    <w:name w:val="正文 首行缩进:  2 字符 Char Char"/>
    <w:basedOn w:val="860"/>
    <w:uiPriority w:val="0"/>
    <w:qFormat/>
    <w:pPr>
      <w:ind w:firstLine="480"/>
      <w:spacing w:line="360" w:lineRule="auto"/>
    </w:pPr>
    <w:rPr>
      <w:rFonts w:ascii="楷体_GB2312" w:hAnsi="Calibri" w:eastAsia="楷体_GB2312" w:cs="宋体"/>
      <w:b w:val="0"/>
      <w:bCs/>
      <w:position w:val="0"/>
      <w:szCs w:val="24"/>
      <w:lang w:val="zh-CN"/>
    </w:rPr>
  </w:style>
  <w:style w:type="paragraph" w:styleId="1039" w:customStyle="1">
    <w:name w:val="font11"/>
    <w:basedOn w:val="860"/>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40" w:customStyle="1">
    <w:name w:val="xl41"/>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41" w:customStyle="1">
    <w:name w:val="Char Char1"/>
    <w:basedOn w:val="860"/>
    <w:uiPriority w:val="0"/>
    <w:qFormat/>
    <w:rPr>
      <w:rFonts w:ascii="Tahoma" w:hAnsi="Tahoma" w:eastAsia="Calibri" w:cs="Tahoma"/>
      <w:b w:val="0"/>
      <w:position w:val="0"/>
      <w:lang w:val="zh-CN"/>
    </w:rPr>
  </w:style>
  <w:style w:type="paragraph" w:styleId="1042" w:customStyle="1">
    <w:name w:val="新图表正文"/>
    <w:link w:val="1043"/>
    <w:uiPriority w:val="0"/>
    <w:qFormat/>
    <w:pPr>
      <w:jc w:val="both"/>
    </w:pPr>
    <w:rPr>
      <w:rFonts w:ascii="宋体" w:hAnsi="宋体" w:eastAsia="宋体" w:cs="Times New Roman"/>
      <w:sz w:val="18"/>
      <w:szCs w:val="21"/>
      <w:lang w:val="en-US" w:eastAsia="zh-CN" w:bidi="ar-SA"/>
    </w:rPr>
  </w:style>
  <w:style w:type="character" w:styleId="1043" w:customStyle="1">
    <w:name w:val="新图表正文 Char Char"/>
    <w:link w:val="1042"/>
    <w:uiPriority w:val="0"/>
    <w:qFormat/>
    <w:rPr>
      <w:rFonts w:ascii="宋体" w:hAnsi="宋体"/>
      <w:sz w:val="18"/>
      <w:szCs w:val="21"/>
      <w:lang w:bidi="ar-SA"/>
    </w:rPr>
  </w:style>
  <w:style w:type="paragraph" w:styleId="1044" w:customStyle="1">
    <w:name w:val="Char2 Char Char Char Char Char Char1"/>
    <w:basedOn w:val="860"/>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45" w:customStyle="1">
    <w:name w:val="xl58"/>
    <w:basedOn w:val="860"/>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46" w:customStyle="1">
    <w:name w:val="font14"/>
    <w:basedOn w:val="860"/>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47"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48" w:customStyle="1">
    <w:name w:val="默认段落字体 Para Char Char Char Char Char Char Char"/>
    <w:basedOn w:val="860"/>
    <w:uiPriority w:val="0"/>
    <w:qFormat/>
    <w:rPr>
      <w:rFonts w:ascii="Calibri" w:hAnsi="Calibri" w:eastAsia="Calibri" w:cs="宋体"/>
      <w:b w:val="0"/>
      <w:position w:val="0"/>
      <w:sz w:val="20"/>
      <w:lang w:val="zh-CN"/>
    </w:rPr>
  </w:style>
  <w:style w:type="paragraph" w:styleId="1049" w:customStyle="1">
    <w:name w:val="xl55"/>
    <w:basedOn w:val="860"/>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50" w:customStyle="1">
    <w:name w:val="默认段落字体 Para Char Char Char Char Char Char Char Char Char1 Char Char Char Char Char Char Char"/>
    <w:basedOn w:val="880"/>
    <w:uiPriority w:val="0"/>
    <w:qFormat/>
    <w:rPr>
      <w:rFonts w:ascii="Tahoma" w:hAnsi="Tahoma"/>
      <w:szCs w:val="24"/>
    </w:rPr>
  </w:style>
  <w:style w:type="paragraph" w:styleId="1051" w:customStyle="1">
    <w:name w:val="Char Char Char Char Char"/>
    <w:basedOn w:val="860"/>
    <w:uiPriority w:val="0"/>
    <w:qFormat/>
    <w:rPr>
      <w:rFonts w:ascii="Tahoma" w:hAnsi="Tahoma" w:eastAsia="Calibri" w:cs="Tahoma"/>
      <w:b w:val="0"/>
      <w:position w:val="0"/>
      <w:lang w:val="zh-CN"/>
    </w:rPr>
  </w:style>
  <w:style w:type="paragraph" w:styleId="1052" w:customStyle="1">
    <w:name w:val="Char Char Char"/>
    <w:basedOn w:val="860"/>
    <w:uiPriority w:val="0"/>
    <w:qFormat/>
    <w:rPr>
      <w:rFonts w:ascii="Tahoma" w:hAnsi="Tahoma" w:eastAsia="Calibri" w:cs="宋体"/>
      <w:b w:val="0"/>
      <w:position w:val="0"/>
      <w:lang w:val="zh-CN"/>
    </w:rPr>
  </w:style>
  <w:style w:type="paragraph" w:styleId="105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54" w:customStyle="1">
    <w:name w:val="一级标题"/>
    <w:basedOn w:val="860"/>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055" w:customStyle="1">
    <w:name w:val="xl52"/>
    <w:basedOn w:val="860"/>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56" w:customStyle="1">
    <w:name w:val="Pa5"/>
    <w:basedOn w:val="860"/>
    <w:next w:val="860"/>
    <w:uiPriority w:val="0"/>
    <w:qFormat/>
    <w:pPr>
      <w:jc w:val="left"/>
      <w:spacing w:line="241" w:lineRule="atLeast"/>
    </w:pPr>
    <w:rPr>
      <w:rFonts w:ascii="HYDaHeiJ" w:hAnsi="Calibri" w:eastAsia="HYDaHeiJ" w:cs="宋体"/>
      <w:b w:val="0"/>
      <w:position w:val="0"/>
      <w:szCs w:val="24"/>
      <w:lang w:val="zh-CN"/>
    </w:rPr>
  </w:style>
  <w:style w:type="paragraph" w:styleId="1057" w:customStyle="1">
    <w:name w:val="小四 段落 宋体 Char Char"/>
    <w:basedOn w:val="860"/>
    <w:uiPriority w:val="0"/>
    <w:qFormat/>
    <w:pPr>
      <w:ind w:firstLine="480"/>
      <w:spacing w:line="360" w:lineRule="auto"/>
    </w:pPr>
    <w:rPr>
      <w:rFonts w:hAnsi="宋体" w:eastAsia="Calibri" w:cs="宋体"/>
      <w:b w:val="0"/>
      <w:position w:val="0"/>
      <w:szCs w:val="24"/>
      <w:lang w:val="zh-CN"/>
    </w:rPr>
  </w:style>
  <w:style w:type="paragraph" w:styleId="1058" w:customStyle="1">
    <w:name w:val="xl40"/>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59" w:customStyle="1">
    <w:name w:val="段落"/>
    <w:basedOn w:val="860"/>
    <w:uiPriority w:val="0"/>
    <w:qFormat/>
    <w:pPr>
      <w:ind w:firstLine="480"/>
      <w:spacing w:line="460" w:lineRule="exact"/>
    </w:pPr>
    <w:rPr>
      <w:rFonts w:ascii="Calibri" w:hAnsi="Calibri" w:eastAsia="Calibri" w:cs="宋体"/>
      <w:b w:val="0"/>
      <w:position w:val="0"/>
      <w:lang w:val="zh-CN"/>
    </w:rPr>
  </w:style>
  <w:style w:type="paragraph" w:styleId="1060" w:customStyle="1">
    <w:name w:val="公文标题 2"/>
    <w:basedOn w:val="860"/>
    <w:next w:val="1061"/>
    <w:uiPriority w:val="0"/>
    <w:qFormat/>
    <w:pPr>
      <w:outlineLvl w:val="1"/>
    </w:pPr>
    <w:rPr>
      <w:rFonts w:ascii="仿宋_GB2312" w:hAnsi="宋体" w:eastAsia="仿宋_GB2312" w:cs="宋体"/>
      <w:b w:val="0"/>
      <w:position w:val="0"/>
      <w:sz w:val="28"/>
      <w:szCs w:val="24"/>
      <w:lang w:val="zh-CN"/>
    </w:rPr>
  </w:style>
  <w:style w:type="paragraph" w:styleId="1061" w:customStyle="1">
    <w:name w:val="公文正文"/>
    <w:basedOn w:val="887"/>
    <w:uiPriority w:val="0"/>
    <w:qFormat/>
    <w:pPr>
      <w:ind w:left="0" w:firstLine="200"/>
      <w:spacing w:after="0"/>
    </w:pPr>
    <w:rPr>
      <w:rFonts w:ascii="仿宋_GB2312" w:hAnsi="宋体" w:eastAsia="仿宋_GB2312"/>
      <w:b w:val="0"/>
      <w:position w:val="0"/>
      <w:sz w:val="28"/>
      <w:szCs w:val="24"/>
    </w:rPr>
  </w:style>
  <w:style w:type="paragraph" w:styleId="1062" w:customStyle="1">
    <w:name w:val="符号与编号"/>
    <w:basedOn w:val="860"/>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63" w:customStyle="1">
    <w:name w:val="样式 首行缩进:  2 字符"/>
    <w:basedOn w:val="860"/>
    <w:link w:val="1064"/>
    <w:uiPriority w:val="0"/>
    <w:qFormat/>
    <w:pPr>
      <w:ind w:firstLine="480"/>
      <w:spacing w:line="360" w:lineRule="auto"/>
    </w:pPr>
    <w:rPr>
      <w:rFonts w:ascii="Times New Roman"/>
      <w:b w:val="0"/>
      <w:position w:val="0"/>
    </w:rPr>
  </w:style>
  <w:style w:type="character" w:styleId="1064" w:customStyle="1">
    <w:name w:val="样式 首行缩进:  2 字符 Char Char"/>
    <w:link w:val="1063"/>
    <w:uiPriority w:val="0"/>
    <w:qFormat/>
    <w:rPr>
      <w:rFonts w:cs="宋体"/>
      <w:sz w:val="24"/>
    </w:rPr>
  </w:style>
  <w:style w:type="paragraph" w:styleId="1065" w:customStyle="1">
    <w:name w:val="正文 + Arial Char"/>
    <w:basedOn w:val="860"/>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66" w:customStyle="1">
    <w:name w:val="xl37"/>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67" w:customStyle="1">
    <w:name w:val="Pa6"/>
    <w:basedOn w:val="860"/>
    <w:next w:val="860"/>
    <w:uiPriority w:val="0"/>
    <w:qFormat/>
    <w:pPr>
      <w:jc w:val="left"/>
      <w:spacing w:line="241" w:lineRule="atLeast"/>
    </w:pPr>
    <w:rPr>
      <w:rFonts w:ascii="HYDaHeiJ" w:hAnsi="Calibri" w:eastAsia="HYDaHeiJ" w:cs="宋体"/>
      <w:b w:val="0"/>
      <w:position w:val="0"/>
      <w:szCs w:val="24"/>
      <w:lang w:val="zh-CN"/>
    </w:rPr>
  </w:style>
  <w:style w:type="paragraph" w:styleId="1068" w:customStyle="1">
    <w:name w:val="表格文字"/>
    <w:basedOn w:val="860"/>
    <w:uiPriority w:val="0"/>
    <w:qFormat/>
    <w:pPr>
      <w:ind w:firstLine="200"/>
      <w:jc w:val="left"/>
      <w:spacing w:line="360" w:lineRule="auto"/>
    </w:pPr>
    <w:rPr>
      <w:rFonts w:ascii="Arial" w:hAnsi="Arial" w:eastAsia="Calibri" w:cs="宋体"/>
      <w:b w:val="0"/>
      <w:position w:val="0"/>
      <w:lang w:val="zh-CN"/>
    </w:rPr>
  </w:style>
  <w:style w:type="paragraph" w:styleId="1069" w:customStyle="1">
    <w:name w:val="xl47"/>
    <w:basedOn w:val="86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70" w:customStyle="1">
    <w:name w:val="xl24"/>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71" w:customStyle="1">
    <w:name w:val="样式 标题 2第一章 标题 2Heading 2 HiddenHeading 2 CCBSheading 2H2h2..."/>
    <w:basedOn w:val="862"/>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72" w:customStyle="1">
    <w:name w:val="默认段落字体 Para Char"/>
    <w:basedOn w:val="860"/>
    <w:uiPriority w:val="0"/>
    <w:qFormat/>
    <w:rPr>
      <w:rFonts w:ascii="Calibri" w:hAnsi="Calibri" w:eastAsia="Calibri" w:cs="宋体"/>
      <w:b w:val="0"/>
      <w:position w:val="0"/>
      <w:szCs w:val="24"/>
      <w:lang w:val="zh-CN"/>
    </w:rPr>
  </w:style>
  <w:style w:type="paragraph" w:styleId="1073" w:customStyle="1">
    <w:name w:val="Char Char Char Char Char Char Char"/>
    <w:basedOn w:val="860"/>
    <w:uiPriority w:val="0"/>
    <w:qFormat/>
    <w:pPr>
      <w:tabs>
        <w:tab w:val="left" w:pos="360" w:leader="none"/>
      </w:tabs>
    </w:pPr>
    <w:rPr>
      <w:rFonts w:ascii="Times New Roman"/>
      <w:szCs w:val="24"/>
    </w:rPr>
  </w:style>
  <w:style w:type="paragraph" w:styleId="1074" w:customStyle="1">
    <w:name w:val="首行缩进"/>
    <w:basedOn w:val="860"/>
    <w:uiPriority w:val="0"/>
    <w:qFormat/>
    <w:pPr>
      <w:ind w:firstLine="480"/>
    </w:pPr>
    <w:rPr>
      <w:rFonts w:ascii="Calibri" w:hAnsi="Calibri" w:eastAsia="Calibri" w:cs="宋体"/>
      <w:b w:val="0"/>
      <w:position w:val="0"/>
      <w:sz w:val="20"/>
      <w:lang w:val="zh-CN"/>
    </w:rPr>
  </w:style>
  <w:style w:type="paragraph" w:styleId="1075" w:customStyle="1">
    <w:name w:val="xl60"/>
    <w:basedOn w:val="86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76" w:customStyle="1">
    <w:name w:val="标题4，章节第四层"/>
    <w:basedOn w:val="860"/>
    <w:next w:val="860"/>
    <w:uiPriority w:val="0"/>
    <w:qFormat/>
    <w:pPr>
      <w:spacing w:line="360" w:lineRule="auto"/>
      <w:tabs>
        <w:tab w:val="left" w:pos="0" w:leader="none"/>
      </w:tabs>
      <w:outlineLvl w:val="3"/>
    </w:pPr>
    <w:rPr>
      <w:rFonts w:hAnsi="宋体" w:eastAsia="Calibri" w:cs="宋体"/>
      <w:position w:val="0"/>
      <w:szCs w:val="24"/>
      <w:lang w:val="zh-CN"/>
    </w:rPr>
  </w:style>
  <w:style w:type="paragraph" w:styleId="1077" w:customStyle="1">
    <w:name w:val="xl51"/>
    <w:basedOn w:val="86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78" w:customStyle="1">
    <w:name w:val="表格内文字"/>
    <w:basedOn w:val="860"/>
    <w:uiPriority w:val="0"/>
    <w:qFormat/>
    <w:pPr>
      <w:spacing w:line="300" w:lineRule="atLeast"/>
    </w:pPr>
    <w:rPr>
      <w:rFonts w:ascii="Calibri" w:hAnsi="Calibri" w:eastAsia="Calibri" w:cs="宋体"/>
      <w:b w:val="0"/>
      <w:position w:val="0"/>
      <w:sz w:val="18"/>
      <w:szCs w:val="24"/>
      <w:lang w:val="zh-CN"/>
    </w:rPr>
  </w:style>
  <w:style w:type="paragraph" w:styleId="1079" w:customStyle="1">
    <w:name w:val="xl26"/>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80"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081" w:customStyle="1">
    <w:name w:val="Char Char2"/>
    <w:basedOn w:val="860"/>
    <w:uiPriority w:val="0"/>
    <w:qFormat/>
    <w:rPr>
      <w:rFonts w:ascii="Tahoma" w:hAnsi="Tahoma" w:eastAsia="Calibri" w:cs="宋体"/>
      <w:b w:val="0"/>
      <w:position w:val="0"/>
      <w:lang w:val="zh-CN"/>
    </w:rPr>
  </w:style>
  <w:style w:type="paragraph" w:styleId="1082" w:customStyle="1">
    <w:name w:val="Default Text"/>
    <w:basedOn w:val="860"/>
    <w:uiPriority w:val="0"/>
    <w:qFormat/>
    <w:pPr>
      <w:jc w:val="left"/>
      <w:widowControl/>
    </w:pPr>
    <w:rPr>
      <w:rFonts w:ascii="Calibri" w:hAnsi="Calibri" w:eastAsia="Calibri" w:cs="宋体"/>
      <w:b w:val="0"/>
      <w:position w:val="0"/>
      <w:lang w:val="zh-CN" w:eastAsia="en-US"/>
    </w:rPr>
  </w:style>
  <w:style w:type="paragraph" w:styleId="1083" w:customStyle="1">
    <w:name w:val="正文文本缩进1"/>
    <w:basedOn w:val="860"/>
    <w:uiPriority w:val="0"/>
    <w:qFormat/>
    <w:pPr>
      <w:ind w:left="420"/>
      <w:spacing w:after="120"/>
    </w:pPr>
    <w:rPr>
      <w:rFonts w:ascii="Calibri" w:hAnsi="Calibri" w:eastAsia="Calibri" w:cs="宋体"/>
      <w:b w:val="0"/>
      <w:position w:val="0"/>
      <w:sz w:val="20"/>
      <w:szCs w:val="24"/>
      <w:lang w:val="zh-CN"/>
    </w:rPr>
  </w:style>
  <w:style w:type="paragraph" w:styleId="1084" w:customStyle="1">
    <w:name w:val="正文 首行缩进:  2 字符 Char"/>
    <w:basedOn w:val="860"/>
    <w:uiPriority w:val="0"/>
    <w:qFormat/>
    <w:pPr>
      <w:ind w:firstLine="480"/>
      <w:spacing w:line="360" w:lineRule="auto"/>
    </w:pPr>
    <w:rPr>
      <w:rFonts w:ascii="Calibri" w:hAnsi="Calibri" w:eastAsia="Calibri" w:cs="宋体"/>
      <w:b w:val="0"/>
      <w:position w:val="0"/>
      <w:lang w:val="zh-CN"/>
    </w:rPr>
  </w:style>
  <w:style w:type="paragraph" w:styleId="1085" w:customStyle="1">
    <w:name w:val="正文表标题"/>
    <w:next w:val="938"/>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86" w:customStyle="1">
    <w:name w:val="正文 居中"/>
    <w:basedOn w:val="860"/>
    <w:uiPriority w:val="0"/>
    <w:qFormat/>
    <w:pPr>
      <w:jc w:val="center"/>
      <w:spacing w:line="360" w:lineRule="auto"/>
    </w:pPr>
    <w:rPr>
      <w:rFonts w:ascii="Calibri" w:hAnsi="Calibri" w:eastAsia="Calibri" w:cs="宋体"/>
      <w:b w:val="0"/>
      <w:position w:val="0"/>
      <w:lang w:val="zh-CN"/>
    </w:rPr>
  </w:style>
  <w:style w:type="paragraph" w:styleId="1087" w:customStyle="1">
    <w:name w:val="Char Char Char1"/>
    <w:basedOn w:val="880"/>
    <w:uiPriority w:val="0"/>
    <w:qFormat/>
    <w:pPr>
      <w:spacing w:line="436" w:lineRule="exact"/>
    </w:pPr>
    <w:rPr>
      <w:b w:val="0"/>
      <w:position w:val="0"/>
      <w:sz w:val="21"/>
      <w:szCs w:val="24"/>
    </w:rPr>
  </w:style>
  <w:style w:type="paragraph" w:styleId="1088" w:customStyle="1">
    <w:name w:val="样式1"/>
    <w:basedOn w:val="860"/>
    <w:next w:val="864"/>
    <w:uiPriority w:val="0"/>
    <w:qFormat/>
    <w:pPr>
      <w:ind w:firstLine="480"/>
      <w:spacing w:line="300" w:lineRule="auto"/>
    </w:pPr>
  </w:style>
  <w:style w:type="paragraph" w:styleId="1089" w:customStyle="1">
    <w:name w:val="正文缩进1"/>
    <w:basedOn w:val="860"/>
    <w:link w:val="1090"/>
    <w:uiPriority w:val="0"/>
    <w:qFormat/>
    <w:pPr>
      <w:ind w:firstLine="420"/>
    </w:pPr>
    <w:rPr>
      <w:rFonts w:ascii="Times New Roman"/>
      <w:b w:val="0"/>
      <w:position w:val="0"/>
      <w:sz w:val="20"/>
    </w:rPr>
  </w:style>
  <w:style w:type="character" w:styleId="1090" w:customStyle="1">
    <w:name w:val="正文缩进 Char1"/>
    <w:link w:val="1089"/>
    <w:uiPriority w:val="0"/>
    <w:qFormat/>
  </w:style>
  <w:style w:type="paragraph" w:styleId="1091" w:customStyle="1">
    <w:name w:val="1"/>
    <w:basedOn w:val="860"/>
    <w:next w:val="916"/>
    <w:uiPriority w:val="0"/>
    <w:qFormat/>
    <w:pPr>
      <w:spacing w:line="360" w:lineRule="auto"/>
    </w:pPr>
    <w:rPr>
      <w:rFonts w:ascii="Calibri" w:hAnsi="Calibri" w:eastAsia="仿宋_GB2312" w:cs="宋体"/>
      <w:b w:val="0"/>
      <w:position w:val="0"/>
      <w:szCs w:val="24"/>
      <w:lang w:val="zh-CN"/>
    </w:rPr>
  </w:style>
  <w:style w:type="paragraph" w:styleId="1092" w:customStyle="1">
    <w:name w:val="Char Char Char Char Char Char Char Char Char Char Char"/>
    <w:basedOn w:val="860"/>
    <w:uiPriority w:val="0"/>
    <w:qFormat/>
    <w:rPr>
      <w:rFonts w:ascii="Tahoma" w:hAnsi="Tahoma" w:eastAsia="Calibri" w:cs="宋体"/>
      <w:b w:val="0"/>
      <w:position w:val="0"/>
      <w:lang w:val="zh-CN"/>
    </w:rPr>
  </w:style>
  <w:style w:type="paragraph" w:styleId="1093" w:customStyle="1">
    <w:name w:val="样式"/>
    <w:basedOn w:val="860"/>
    <w:uiPriority w:val="0"/>
    <w:qFormat/>
    <w:pPr>
      <w:spacing w:before="120" w:after="120" w:line="360" w:lineRule="auto"/>
    </w:pPr>
    <w:rPr>
      <w:rFonts w:hAnsi="Calibri" w:eastAsia="Calibri" w:cs="宋体"/>
      <w:b w:val="0"/>
      <w:position w:val="0"/>
      <w:lang w:val="zh-CN"/>
    </w:rPr>
  </w:style>
  <w:style w:type="paragraph" w:styleId="1094" w:customStyle="1">
    <w:name w:val="xl31"/>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95" w:customStyle="1">
    <w:name w:val="纯文本1"/>
    <w:basedOn w:val="860"/>
    <w:uiPriority w:val="0"/>
    <w:qFormat/>
    <w:rPr>
      <w:rFonts w:hAnsi="宋体" w:eastAsia="楷体_GB2312" w:cs="宋体"/>
      <w:b w:val="0"/>
      <w:position w:val="0"/>
      <w:sz w:val="28"/>
      <w:lang w:val="zh-CN"/>
    </w:rPr>
  </w:style>
  <w:style w:type="paragraph" w:styleId="1096" w:customStyle="1">
    <w:name w:val="表格1"/>
    <w:basedOn w:val="860"/>
    <w:uiPriority w:val="0"/>
    <w:qFormat/>
    <w:rPr>
      <w:rFonts w:hAnsi="Calibri" w:eastAsia="Calibri" w:cs="宋体"/>
      <w:b w:val="0"/>
      <w:position w:val="0"/>
      <w:sz w:val="20"/>
      <w:szCs w:val="21"/>
      <w:lang w:val="zh-CN"/>
    </w:rPr>
  </w:style>
  <w:style w:type="paragraph" w:styleId="1097" w:customStyle="1">
    <w:name w:val="Char"/>
    <w:basedOn w:val="860"/>
    <w:uiPriority w:val="0"/>
    <w:semiHidden/>
    <w:qFormat/>
    <w:rPr>
      <w:rFonts w:ascii="Tahoma" w:hAnsi="Tahoma" w:eastAsia="Calibri" w:cs="仿宋_GB2312"/>
      <w:b w:val="0"/>
      <w:position w:val="0"/>
      <w:szCs w:val="28"/>
      <w:lang w:val="zh-CN"/>
    </w:rPr>
  </w:style>
  <w:style w:type="paragraph" w:styleId="1098" w:customStyle="1">
    <w:name w:val="正文缩进2字符"/>
    <w:basedOn w:val="860"/>
    <w:uiPriority w:val="0"/>
    <w:qFormat/>
    <w:pPr>
      <w:ind w:firstLine="200"/>
      <w:spacing w:line="300" w:lineRule="auto"/>
    </w:pPr>
    <w:rPr>
      <w:rFonts w:ascii="仿宋_GB2312" w:hAnsi="Calibri" w:eastAsia="仿宋_GB2312" w:cs="宋体"/>
      <w:b w:val="0"/>
      <w:position w:val="0"/>
      <w:sz w:val="32"/>
      <w:szCs w:val="32"/>
      <w:lang w:val="zh-CN"/>
    </w:rPr>
  </w:style>
  <w:style w:type="paragraph" w:styleId="1099" w:customStyle="1">
    <w:name w:val="Char1"/>
    <w:basedOn w:val="860"/>
    <w:uiPriority w:val="0"/>
    <w:qFormat/>
    <w:rPr>
      <w:rFonts w:ascii="仿宋_GB2312" w:hAnsi="宋体" w:eastAsia="仿宋_GB2312" w:cs="宋体"/>
      <w:position w:val="0"/>
      <w:sz w:val="32"/>
      <w:szCs w:val="32"/>
      <w:lang w:val="zh-CN"/>
    </w:rPr>
  </w:style>
  <w:style w:type="paragraph" w:styleId="1100" w:customStyle="1">
    <w:name w:val="样式 样式 首行缩进:  2 字符 + 行距: 1.5 倍行距"/>
    <w:basedOn w:val="860"/>
    <w:uiPriority w:val="0"/>
    <w:qFormat/>
    <w:pPr>
      <w:ind w:firstLine="470"/>
      <w:spacing w:line="360" w:lineRule="auto"/>
    </w:pPr>
    <w:rPr>
      <w:rFonts w:ascii="Calibri" w:hAnsi="Calibri" w:eastAsia="Calibri" w:cs="宋体"/>
      <w:b w:val="0"/>
      <w:position w:val="0"/>
      <w:lang w:val="zh-CN"/>
    </w:rPr>
  </w:style>
  <w:style w:type="paragraph" w:styleId="1101" w:customStyle="1">
    <w:name w:val="符号与编号 Char Char"/>
    <w:basedOn w:val="860"/>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102" w:customStyle="1">
    <w:name w:val="Char Char1 Char1"/>
    <w:basedOn w:val="860"/>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103" w:customStyle="1">
    <w:name w:val="Char11"/>
    <w:basedOn w:val="860"/>
    <w:uiPriority w:val="0"/>
    <w:qFormat/>
    <w:pPr>
      <w:jc w:val="left"/>
      <w:spacing w:after="160" w:line="240" w:lineRule="exact"/>
      <w:widowControl/>
    </w:pPr>
    <w:rPr>
      <w:rFonts w:ascii="Verdana" w:hAnsi="Verdana" w:eastAsia="仿宋_GB2312" w:cs="宋体"/>
      <w:b w:val="0"/>
      <w:position w:val="0"/>
      <w:lang w:val="zh-CN" w:eastAsia="en-US"/>
    </w:rPr>
  </w:style>
  <w:style w:type="paragraph" w:styleId="1104" w:customStyle="1">
    <w:name w:val="样式 样式 首行缩进:  0.74 厘米 行距: 1.5 倍行距 + 段后: 0.5 行"/>
    <w:basedOn w:val="860"/>
    <w:uiPriority w:val="0"/>
    <w:qFormat/>
    <w:pPr>
      <w:ind w:firstLine="420"/>
      <w:spacing w:line="360" w:lineRule="auto"/>
    </w:pPr>
    <w:rPr>
      <w:rFonts w:ascii="楷体_GB2312" w:hAnsi="Calibri" w:eastAsia="楷体_GB2312" w:cs="宋体"/>
      <w:b w:val="0"/>
      <w:bCs/>
      <w:position w:val="0"/>
      <w:lang w:val="zh-CN"/>
    </w:rPr>
  </w:style>
  <w:style w:type="paragraph" w:styleId="1105" w:customStyle="1">
    <w:name w:val="Table Text Char"/>
    <w:uiPriority w:val="0"/>
    <w:qFormat/>
    <w:pPr>
      <w:spacing w:before="80" w:after="80"/>
    </w:pPr>
    <w:rPr>
      <w:rFonts w:ascii="Arial" w:hAnsi="Arial" w:eastAsia="宋体" w:cs="Arial"/>
      <w:sz w:val="18"/>
      <w:szCs w:val="28"/>
      <w:lang w:val="en-US" w:eastAsia="zh-CN" w:bidi="ar-SA"/>
    </w:rPr>
  </w:style>
  <w:style w:type="paragraph" w:styleId="1106" w:customStyle="1">
    <w:name w:val="Char Char Char Char"/>
    <w:basedOn w:val="880"/>
    <w:uiPriority w:val="0"/>
    <w:qFormat/>
    <w:pPr>
      <w:spacing w:line="360" w:lineRule="auto"/>
    </w:pPr>
    <w:rPr>
      <w:rFonts w:ascii="Tahoma" w:hAnsi="Tahoma"/>
      <w:szCs w:val="24"/>
    </w:rPr>
  </w:style>
  <w:style w:type="paragraph" w:styleId="1107" w:customStyle="1">
    <w:name w:val="xl54"/>
    <w:basedOn w:val="86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08" w:customStyle="1">
    <w:name w:val="正文文本 21"/>
    <w:basedOn w:val="860"/>
    <w:uiPriority w:val="0"/>
    <w:qFormat/>
    <w:pPr>
      <w:ind w:left="720" w:hanging="720"/>
      <w:widowControl/>
    </w:pPr>
    <w:rPr>
      <w:rFonts w:ascii="Calibri" w:hAnsi="Calibri" w:eastAsia="Calibri" w:cs="宋体"/>
      <w:b w:val="0"/>
      <w:position w:val="0"/>
      <w:lang w:val="en-GB"/>
    </w:rPr>
  </w:style>
  <w:style w:type="paragraph" w:styleId="1109" w:customStyle="1">
    <w:name w:val="Char Char Char Char Char Char Char Char"/>
    <w:basedOn w:val="860"/>
    <w:uiPriority w:val="0"/>
    <w:qFormat/>
    <w:pPr>
      <w:jc w:val="left"/>
      <w:spacing w:after="160" w:line="240" w:lineRule="exact"/>
      <w:widowControl/>
    </w:pPr>
    <w:rPr>
      <w:rFonts w:ascii="Verdana" w:hAnsi="Verdana"/>
      <w:sz w:val="20"/>
      <w:lang w:eastAsia="en-US"/>
    </w:rPr>
  </w:style>
  <w:style w:type="paragraph" w:styleId="1110"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11" w:customStyle="1">
    <w:name w:val="小四 段落 宋体 Char Char Char Char"/>
    <w:basedOn w:val="860"/>
    <w:uiPriority w:val="0"/>
    <w:qFormat/>
    <w:pPr>
      <w:ind w:right="-33" w:firstLine="480"/>
      <w:jc w:val="left"/>
      <w:spacing w:line="360" w:lineRule="auto"/>
    </w:pPr>
    <w:rPr>
      <w:rFonts w:ascii="Calibri" w:hAnsi="Calibri" w:eastAsia="Calibri" w:cs="宋体"/>
      <w:b w:val="0"/>
      <w:position w:val="0"/>
      <w:szCs w:val="24"/>
      <w:lang w:val="zh-CN"/>
    </w:rPr>
  </w:style>
  <w:style w:type="paragraph" w:styleId="1112" w:customStyle="1">
    <w:name w:val="zw"/>
    <w:basedOn w:val="860"/>
    <w:uiPriority w:val="0"/>
    <w:qFormat/>
    <w:pPr>
      <w:ind w:firstLine="480"/>
      <w:jc w:val="left"/>
      <w:spacing w:line="360" w:lineRule="auto"/>
      <w:widowControl/>
    </w:pPr>
    <w:rPr>
      <w:rFonts w:hAnsi="宋体" w:eastAsia="Calibri" w:cs="宋体"/>
      <w:b w:val="0"/>
      <w:bCs/>
      <w:position w:val="0"/>
      <w:lang w:val="zh-CN"/>
    </w:rPr>
  </w:style>
  <w:style w:type="paragraph" w:styleId="1113" w:customStyle="1">
    <w:name w:val="Char Char Char Char Char Char Char Char1"/>
    <w:basedOn w:val="860"/>
    <w:uiPriority w:val="0"/>
    <w:qFormat/>
    <w:rPr>
      <w:rFonts w:ascii="Tahoma" w:hAnsi="Tahoma" w:eastAsia="Calibri" w:cs="Tahoma"/>
      <w:b w:val="0"/>
      <w:position w:val="0"/>
      <w:lang w:val="zh-CN"/>
    </w:rPr>
  </w:style>
  <w:style w:type="paragraph" w:styleId="1114" w:customStyle="1">
    <w:name w:val="xl42"/>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5" w:customStyle="1">
    <w:name w:val="Char Char Char Char Char Char Char Char Char Char Char Char Char"/>
    <w:basedOn w:val="880"/>
    <w:uiPriority w:val="0"/>
    <w:qFormat/>
    <w:rPr>
      <w:rFonts w:ascii="Tahoma" w:hAnsi="Tahoma"/>
      <w:b w:val="0"/>
      <w:position w:val="0"/>
      <w:szCs w:val="24"/>
    </w:rPr>
  </w:style>
  <w:style w:type="paragraph" w:styleId="1116" w:customStyle="1">
    <w:name w:val="_Style 42"/>
    <w:basedOn w:val="860"/>
    <w:next w:val="886"/>
    <w:uiPriority w:val="0"/>
    <w:qFormat/>
    <w:rPr>
      <w:rFonts w:ascii="楷体_GB2312" w:hAnsi="Arial" w:eastAsia="楷体_GB2312" w:cs="宋体"/>
      <w:b w:val="0"/>
      <w:position w:val="0"/>
      <w:sz w:val="28"/>
      <w:lang w:val="zh-CN"/>
    </w:rPr>
  </w:style>
  <w:style w:type="paragraph" w:styleId="1117" w:customStyle="1">
    <w:name w:val="Char Char Char Char Char Char Char1"/>
    <w:basedOn w:val="860"/>
    <w:uiPriority w:val="0"/>
    <w:qFormat/>
    <w:pPr>
      <w:jc w:val="left"/>
    </w:pPr>
    <w:rPr>
      <w:rFonts w:ascii="Tahoma" w:hAnsi="Tahoma" w:eastAsia="Calibri" w:cs="宋体"/>
      <w:b w:val="0"/>
      <w:position w:val="0"/>
      <w:lang w:val="zh-CN"/>
    </w:rPr>
  </w:style>
  <w:style w:type="paragraph" w:styleId="1118" w:customStyle="1">
    <w:name w:val="样式 样式 标题 3H3sect1.2.3BOD 0Heading 3 - oldh3l3CTLevel 3 Head... +..."/>
    <w:basedOn w:val="860"/>
    <w:uiPriority w:val="0"/>
    <w:qFormat/>
    <w:pPr>
      <w:jc w:val="left"/>
      <w:keepLines/>
      <w:keepNext/>
      <w:outlineLvl w:val="2"/>
    </w:pPr>
    <w:rPr>
      <w:rFonts w:ascii="Calibri" w:hAnsi="Calibri" w:eastAsia="Calibri" w:cs="宋体"/>
      <w:bCs/>
      <w:position w:val="0"/>
      <w:lang w:val="zh-CN"/>
    </w:rPr>
  </w:style>
  <w:style w:type="paragraph" w:styleId="1119" w:customStyle="1">
    <w:name w:val="条1"/>
    <w:basedOn w:val="860"/>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20" w:customStyle="1">
    <w:name w:val="flType"/>
    <w:basedOn w:val="996"/>
    <w:uiPriority w:val="0"/>
    <w:qFormat/>
    <w:pPr>
      <w:spacing w:after="284"/>
    </w:pPr>
    <w:rPr>
      <w:rFonts w:eastAsia="宋体"/>
      <w:b w:val="0"/>
    </w:rPr>
  </w:style>
  <w:style w:type="paragraph" w:styleId="1121" w:customStyle="1">
    <w:name w:val="Char Char Char Char Char Char"/>
    <w:basedOn w:val="860"/>
    <w:uiPriority w:val="0"/>
    <w:qFormat/>
    <w:rPr>
      <w:rFonts w:ascii="Tahoma" w:hAnsi="Tahoma" w:eastAsia="Calibri" w:cs="Tahoma"/>
      <w:b w:val="0"/>
      <w:position w:val="0"/>
      <w:lang w:val="zh-CN"/>
    </w:rPr>
  </w:style>
  <w:style w:type="paragraph" w:styleId="1122" w:customStyle="1">
    <w:name w:val="xl25"/>
    <w:basedOn w:val="860"/>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23" w:customStyle="1">
    <w:name w:val="项目符号，一级"/>
    <w:basedOn w:val="974"/>
    <w:next w:val="974"/>
    <w:uiPriority w:val="0"/>
    <w:qFormat/>
    <w:pPr>
      <w:ind w:left="376" w:firstLine="0"/>
      <w:spacing w:line="240" w:lineRule="atLeast"/>
      <w:tabs>
        <w:tab w:val="left" w:pos="1320" w:leader="none"/>
      </w:tabs>
    </w:pPr>
    <w:rPr>
      <w:bCs w:val="0"/>
      <w:color w:val="000000"/>
      <w:szCs w:val="24"/>
    </w:rPr>
  </w:style>
  <w:style w:type="paragraph" w:styleId="1124" w:customStyle="1">
    <w:name w:val="Char2"/>
    <w:basedOn w:val="860"/>
    <w:uiPriority w:val="0"/>
    <w:qFormat/>
    <w:pPr>
      <w:jc w:val="left"/>
      <w:spacing w:after="160" w:line="240" w:lineRule="exact"/>
      <w:widowControl/>
    </w:pPr>
    <w:rPr>
      <w:rFonts w:ascii="Verdana" w:hAnsi="Verdana"/>
      <w:sz w:val="20"/>
      <w:lang w:eastAsia="en-US"/>
    </w:rPr>
  </w:style>
  <w:style w:type="paragraph" w:styleId="1125" w:customStyle="1">
    <w:name w:val="_Style 226"/>
    <w:basedOn w:val="861"/>
    <w:next w:val="860"/>
    <w:uiPriority w:val="0"/>
    <w:qFormat/>
    <w:pPr>
      <w:jc w:val="left"/>
      <w:keepLines/>
      <w:spacing w:before="480" w:line="276" w:lineRule="auto"/>
      <w:widowControl/>
      <w:outlineLvl w:val="9"/>
    </w:pPr>
    <w:rPr>
      <w:rFonts w:ascii="Cambria" w:hAnsi="Cambria" w:eastAsia="宋体"/>
      <w:bCs/>
      <w:color w:val="365f91"/>
    </w:rPr>
  </w:style>
  <w:style w:type="paragraph" w:styleId="1126" w:customStyle="1">
    <w:name w:val="xl53"/>
    <w:basedOn w:val="86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7" w:customStyle="1">
    <w:name w:val="Char Char Char Char Char Char Char Char Char"/>
    <w:basedOn w:val="860"/>
    <w:uiPriority w:val="0"/>
    <w:qFormat/>
    <w:pPr>
      <w:ind w:left="200" w:hanging="200"/>
      <w:tabs>
        <w:tab w:val="left" w:pos="360" w:leader="none"/>
      </w:tabs>
    </w:pPr>
    <w:rPr>
      <w:rFonts w:ascii="Calibri" w:hAnsi="Calibri" w:eastAsia="Calibri" w:cs="宋体"/>
      <w:b w:val="0"/>
      <w:position w:val="0"/>
      <w:szCs w:val="24"/>
      <w:lang w:val="zh-CN"/>
    </w:rPr>
  </w:style>
  <w:style w:type="paragraph" w:styleId="1128" w:customStyle="1">
    <w:name w:val="xl30"/>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29" w:customStyle="1">
    <w:name w:val="greytypebeni"/>
    <w:basedOn w:val="860"/>
    <w:uiPriority w:val="0"/>
    <w:qFormat/>
    <w:pPr>
      <w:jc w:val="left"/>
      <w:widowControl/>
    </w:pPr>
    <w:rPr>
      <w:rFonts w:hAnsi="宋体" w:eastAsia="Calibri" w:cs="宋体"/>
      <w:b w:val="0"/>
      <w:position w:val="0"/>
      <w:szCs w:val="24"/>
      <w:lang w:val="zh-CN"/>
    </w:rPr>
  </w:style>
  <w:style w:type="paragraph" w:styleId="1130" w:customStyle="1">
    <w:name w:val="标题5，章节第五层"/>
    <w:basedOn w:val="860"/>
    <w:next w:val="860"/>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31" w:customStyle="1">
    <w:name w:val="样式3"/>
    <w:basedOn w:val="860"/>
    <w:next w:val="860"/>
    <w:uiPriority w:val="0"/>
    <w:qFormat/>
    <w:pPr>
      <w:spacing w:line="360" w:lineRule="auto"/>
    </w:pPr>
    <w:rPr>
      <w:rFonts w:ascii="Calibri" w:hAnsi="Calibri" w:eastAsia="Calibri" w:cs="宋体"/>
      <w:b w:val="0"/>
      <w:position w:val="0"/>
      <w:sz w:val="20"/>
      <w:lang w:val="zh-CN"/>
    </w:rPr>
  </w:style>
  <w:style w:type="paragraph" w:styleId="1132" w:customStyle="1">
    <w:name w:val="样式2"/>
    <w:basedOn w:val="860"/>
    <w:uiPriority w:val="0"/>
    <w:qFormat/>
    <w:pPr>
      <w:ind w:left="200"/>
      <w:spacing w:line="360" w:lineRule="auto"/>
    </w:pPr>
    <w:rPr>
      <w:rFonts w:hAnsi="宋体" w:eastAsia="Calibri" w:cs="宋体"/>
      <w:position w:val="0"/>
      <w:szCs w:val="24"/>
      <w:lang w:val="zh-CN"/>
    </w:rPr>
  </w:style>
  <w:style w:type="paragraph" w:styleId="1133" w:customStyle="1">
    <w:name w:val="列出段落11"/>
    <w:basedOn w:val="860"/>
    <w:uiPriority w:val="34"/>
    <w:qFormat/>
    <w:pPr>
      <w:ind w:firstLine="420"/>
    </w:pPr>
    <w:rPr>
      <w:rFonts w:ascii="Calibri" w:hAnsi="Calibri" w:eastAsia="Calibri" w:cs="宋体"/>
      <w:b w:val="0"/>
      <w:position w:val="0"/>
      <w:sz w:val="20"/>
      <w:szCs w:val="24"/>
      <w:lang w:val="zh-CN"/>
    </w:rPr>
  </w:style>
  <w:style w:type="paragraph" w:styleId="1134" w:customStyle="1">
    <w:name w:val="论文正文"/>
    <w:basedOn w:val="897"/>
    <w:uiPriority w:val="0"/>
    <w:qFormat/>
    <w:pPr>
      <w:ind w:left="0" w:firstLine="200"/>
      <w:jc w:val="left"/>
      <w:spacing w:line="360" w:lineRule="auto"/>
    </w:pPr>
    <w:rPr>
      <w:rFonts w:ascii="Times New Roman" w:hAnsi="Times New Roman"/>
      <w:sz w:val="28"/>
      <w:szCs w:val="24"/>
    </w:rPr>
  </w:style>
  <w:style w:type="paragraph" w:styleId="1135" w:customStyle="1">
    <w:name w:val="Char Char11"/>
    <w:basedOn w:val="860"/>
    <w:uiPriority w:val="0"/>
    <w:qFormat/>
    <w:rPr>
      <w:rFonts w:ascii="Tahoma" w:hAnsi="Tahoma" w:eastAsia="Calibri" w:cs="宋体"/>
      <w:b w:val="0"/>
      <w:position w:val="0"/>
      <w:lang w:val="zh-CN"/>
    </w:rPr>
  </w:style>
  <w:style w:type="paragraph" w:styleId="1136" w:customStyle="1">
    <w:name w:val="a0"/>
    <w:basedOn w:val="860"/>
    <w:uiPriority w:val="0"/>
    <w:qFormat/>
    <w:pPr>
      <w:spacing w:before="100" w:beforeAutospacing="1" w:after="100" w:afterAutospacing="1"/>
      <w:widowControl/>
    </w:pPr>
    <w:rPr>
      <w:rFonts w:hAnsi="宋体" w:eastAsia="Calibri" w:cs="宋体"/>
      <w:b w:val="0"/>
      <w:position w:val="0"/>
      <w:szCs w:val="24"/>
      <w:lang w:val="zh-CN"/>
    </w:rPr>
  </w:style>
  <w:style w:type="paragraph" w:styleId="1137" w:customStyle="1">
    <w:name w:val="xl44"/>
    <w:basedOn w:val="86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38" w:customStyle="1">
    <w:name w:val="正文--表格内正文"/>
    <w:basedOn w:val="860"/>
    <w:uiPriority w:val="0"/>
    <w:qFormat/>
    <w:pPr>
      <w:jc w:val="center"/>
      <w:spacing w:line="0" w:lineRule="atLeast"/>
    </w:pPr>
    <w:rPr>
      <w:rFonts w:hAnsi="宋体" w:eastAsia="Calibri" w:cs="宋体"/>
      <w:b w:val="0"/>
      <w:color w:val="000000"/>
      <w:position w:val="0"/>
      <w:szCs w:val="24"/>
      <w:lang w:val="zh-CN"/>
    </w:rPr>
  </w:style>
  <w:style w:type="paragraph" w:styleId="1139" w:customStyle="1">
    <w:name w:val="xl63"/>
    <w:basedOn w:val="86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40" w:customStyle="1">
    <w:name w:val="7"/>
    <w:basedOn w:val="860"/>
    <w:next w:val="918"/>
    <w:uiPriority w:val="0"/>
    <w:qFormat/>
    <w:pPr>
      <w:jc w:val="left"/>
      <w:spacing w:before="100" w:beforeAutospacing="1" w:after="100" w:afterAutospacing="1"/>
      <w:widowControl/>
    </w:pPr>
    <w:rPr>
      <w:rFonts w:hAnsi="宋体" w:eastAsia="Calibri" w:cs="宋体"/>
      <w:b w:val="0"/>
      <w:position w:val="0"/>
      <w:lang w:val="zh-CN"/>
    </w:rPr>
  </w:style>
  <w:style w:type="paragraph" w:styleId="1141" w:customStyle="1">
    <w:name w:val="列出段落2"/>
    <w:basedOn w:val="860"/>
    <w:uiPriority w:val="0"/>
    <w:qFormat/>
    <w:pPr>
      <w:ind w:left="720"/>
      <w:jc w:val="left"/>
      <w:widowControl/>
    </w:pPr>
    <w:rPr>
      <w:rFonts w:ascii="Arial" w:hAnsi="Arial" w:eastAsia="黑体" w:cs="Arial"/>
      <w:b w:val="0"/>
      <w:position w:val="0"/>
      <w:szCs w:val="24"/>
      <w:lang w:val="zh-CN" w:eastAsia="en-US"/>
    </w:rPr>
  </w:style>
  <w:style w:type="paragraph" w:styleId="1142" w:customStyle="1">
    <w:name w:val="xl59"/>
    <w:basedOn w:val="86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3" w:customStyle="1">
    <w:name w:val="Char Char Char Char1 Char Char Char"/>
    <w:basedOn w:val="880"/>
    <w:uiPriority w:val="0"/>
    <w:qFormat/>
    <w:pPr>
      <w:spacing w:line="360" w:lineRule="auto"/>
    </w:pPr>
    <w:rPr>
      <w:rFonts w:ascii="Tahoma" w:hAnsi="Tahoma"/>
      <w:szCs w:val="24"/>
    </w:rPr>
  </w:style>
  <w:style w:type="paragraph" w:styleId="1144" w:customStyle="1">
    <w:name w:val="表格内容"/>
    <w:basedOn w:val="860"/>
    <w:uiPriority w:val="0"/>
    <w:qFormat/>
    <w:pPr>
      <w:jc w:val="center"/>
      <w:spacing w:before="60" w:line="300" w:lineRule="auto"/>
      <w:widowControl/>
    </w:pPr>
    <w:rPr>
      <w:rFonts w:ascii="Calibri" w:hAnsi="Calibri" w:eastAsia="Calibri" w:cs="宋体"/>
      <w:b w:val="0"/>
      <w:position w:val="0"/>
      <w:sz w:val="20"/>
      <w:lang w:val="zh-CN"/>
    </w:rPr>
  </w:style>
  <w:style w:type="paragraph" w:styleId="1145" w:customStyle="1">
    <w:name w:val="列表内容"/>
    <w:basedOn w:val="860"/>
    <w:next w:val="860"/>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46" w:customStyle="1">
    <w:name w:val="Char Char Char Char Char Char Char1 Char"/>
    <w:basedOn w:val="860"/>
    <w:uiPriority w:val="0"/>
    <w:qFormat/>
    <w:rPr>
      <w:rFonts w:ascii="Tahoma" w:hAnsi="Tahoma" w:eastAsia="Calibri" w:cs="Tahoma"/>
      <w:b w:val="0"/>
      <w:position w:val="0"/>
      <w:lang w:val="zh-CN"/>
    </w:rPr>
  </w:style>
  <w:style w:type="paragraph" w:styleId="1147" w:customStyle="1">
    <w:name w:val="项目符号，二级"/>
    <w:basedOn w:val="974"/>
    <w:next w:val="974"/>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148" w:customStyle="1">
    <w:name w:val="xl32"/>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9" w:customStyle="1">
    <w:name w:val="Bullets L1"/>
    <w:basedOn w:val="860"/>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50" w:customStyle="1">
    <w:name w:val="Body Text 21"/>
    <w:basedOn w:val="860"/>
    <w:uiPriority w:val="0"/>
    <w:qFormat/>
    <w:pPr>
      <w:ind w:left="720" w:hanging="720"/>
      <w:widowControl/>
    </w:pPr>
    <w:rPr>
      <w:rFonts w:ascii="Calibri" w:hAnsi="Calibri" w:eastAsia="Calibri" w:cs="宋体"/>
      <w:b w:val="0"/>
      <w:position w:val="0"/>
      <w:lang w:val="en-GB"/>
    </w:rPr>
  </w:style>
  <w:style w:type="paragraph" w:styleId="1151" w:customStyle="1">
    <w:name w:val="方案正文"/>
    <w:basedOn w:val="860"/>
    <w:uiPriority w:val="0"/>
    <w:qFormat/>
    <w:pPr>
      <w:ind w:firstLine="359"/>
      <w:jc w:val="left"/>
      <w:spacing w:before="156" w:line="360" w:lineRule="auto"/>
    </w:pPr>
    <w:rPr>
      <w:rFonts w:ascii="Arial" w:hAnsi="Arial" w:eastAsia="Calibri" w:cs="宋体"/>
      <w:b w:val="0"/>
      <w:position w:val="0"/>
      <w:szCs w:val="21"/>
      <w:lang w:val="zh-CN"/>
    </w:rPr>
  </w:style>
  <w:style w:type="paragraph" w:styleId="1152" w:customStyle="1">
    <w:name w:val="xl62"/>
    <w:basedOn w:val="86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53" w:customStyle="1">
    <w:name w:val="xl57"/>
    <w:basedOn w:val="86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54" w:customStyle="1">
    <w:name w:val="Char Char1 Char Char Char Char1 Char Char Char Char Char Char"/>
    <w:basedOn w:val="860"/>
    <w:uiPriority w:val="0"/>
    <w:qFormat/>
    <w:rPr>
      <w:rFonts w:ascii="Tahoma" w:hAnsi="Tahoma" w:eastAsia="Calibri" w:cs="宋体"/>
      <w:b w:val="0"/>
      <w:position w:val="0"/>
      <w:lang w:val="zh-CN"/>
    </w:rPr>
  </w:style>
  <w:style w:type="paragraph" w:styleId="1155" w:customStyle="1">
    <w:name w:val="Char Char Char Char Char Char Char Char Char1"/>
    <w:basedOn w:val="860"/>
    <w:uiPriority w:val="0"/>
    <w:qFormat/>
    <w:pPr>
      <w:ind w:left="360" w:hanging="360"/>
      <w:tabs>
        <w:tab w:val="left" w:pos="360" w:leader="none"/>
      </w:tabs>
    </w:pPr>
    <w:rPr>
      <w:rFonts w:ascii="Calibri" w:hAnsi="Calibri" w:eastAsia="Calibri" w:cs="宋体"/>
      <w:b w:val="0"/>
      <w:position w:val="0"/>
      <w:szCs w:val="24"/>
      <w:lang w:val="zh-CN"/>
    </w:rPr>
  </w:style>
  <w:style w:type="paragraph" w:styleId="1156" w:customStyle="1">
    <w:name w:val="正文文本 22"/>
    <w:basedOn w:val="860"/>
    <w:uiPriority w:val="0"/>
    <w:qFormat/>
    <w:pPr>
      <w:ind w:left="720" w:hanging="720"/>
      <w:widowControl/>
    </w:pPr>
    <w:rPr>
      <w:rFonts w:ascii="Calibri" w:hAnsi="Calibri" w:eastAsia="Calibri" w:cs="宋体"/>
      <w:b w:val="0"/>
      <w:position w:val="0"/>
      <w:lang w:val="en-GB"/>
    </w:rPr>
  </w:style>
  <w:style w:type="paragraph" w:styleId="1157" w:customStyle="1">
    <w:name w:val="表蕊"/>
    <w:basedOn w:val="860"/>
    <w:uiPriority w:val="0"/>
    <w:qFormat/>
    <w:pPr>
      <w:jc w:val="left"/>
      <w:spacing w:line="320" w:lineRule="atLeast"/>
    </w:pPr>
    <w:rPr>
      <w:rFonts w:ascii="Calibri" w:hAnsi="Calibri" w:eastAsia="楷体_GB2312" w:cs="宋体"/>
      <w:b w:val="0"/>
      <w:spacing w:val="-10"/>
      <w:position w:val="0"/>
      <w:sz w:val="20"/>
      <w:lang w:val="zh-CN"/>
    </w:rPr>
  </w:style>
  <w:style w:type="paragraph" w:styleId="1158" w:customStyle="1">
    <w:name w:val="xl46"/>
    <w:basedOn w:val="860"/>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59">
    <w:name w:val="No Spacing"/>
    <w:link w:val="1160"/>
    <w:uiPriority w:val="0"/>
    <w:qFormat/>
    <w:pPr>
      <w:jc w:val="both"/>
      <w:widowControl w:val="off"/>
    </w:pPr>
    <w:rPr>
      <w:rFonts w:ascii="Calibri" w:hAnsi="Calibri" w:eastAsia="微软雅黑" w:cs="Times New Roman"/>
      <w:sz w:val="24"/>
      <w:szCs w:val="22"/>
      <w:lang w:val="en-US" w:eastAsia="zh-CN" w:bidi="ar-SA"/>
    </w:rPr>
  </w:style>
  <w:style w:type="character" w:styleId="1160" w:customStyle="1">
    <w:name w:val="无间隔 字符"/>
    <w:link w:val="1159"/>
    <w:uiPriority w:val="0"/>
    <w:qFormat/>
    <w:rPr>
      <w:rFonts w:ascii="Calibri" w:hAnsi="Calibri" w:eastAsia="微软雅黑"/>
      <w:sz w:val="24"/>
      <w:szCs w:val="22"/>
      <w:lang w:bidi="ar-SA"/>
    </w:rPr>
  </w:style>
  <w:style w:type="paragraph" w:styleId="1161" w:customStyle="1">
    <w:name w:val="二级条标题"/>
    <w:basedOn w:val="860"/>
    <w:next w:val="938"/>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162" w:customStyle="1">
    <w:name w:val="部分1"/>
    <w:basedOn w:val="860"/>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63">
    <w:name w:val="Intense Quote"/>
    <w:basedOn w:val="860"/>
    <w:next w:val="860"/>
    <w:link w:val="1164"/>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64" w:customStyle="1">
    <w:name w:val="明显引用 字符"/>
    <w:link w:val="1163"/>
    <w:uiPriority w:val="0"/>
    <w:qFormat/>
    <w:rPr>
      <w:rFonts w:ascii="Calibri" w:hAnsi="Calibri"/>
      <w:b/>
      <w:bCs/>
      <w:i/>
      <w:iCs/>
      <w:sz w:val="22"/>
      <w:szCs w:val="22"/>
      <w:lang w:eastAsia="en-US" w:bidi="en-US"/>
    </w:rPr>
  </w:style>
  <w:style w:type="paragraph" w:styleId="1165" w:customStyle="1">
    <w:name w:val="xl27"/>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66" w:customStyle="1">
    <w:name w:val="Table Paragraph"/>
    <w:basedOn w:val="860"/>
    <w:uiPriority w:val="0"/>
    <w:qFormat/>
    <w:rPr>
      <w:rFonts w:ascii="Times New Roman"/>
    </w:rPr>
  </w:style>
  <w:style w:type="paragraph" w:styleId="1167" w:customStyle="1">
    <w:name w:val="xl33"/>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68" w:customStyle="1">
    <w:name w:val="表格"/>
    <w:basedOn w:val="860"/>
    <w:uiPriority w:val="0"/>
    <w:qFormat/>
    <w:pPr>
      <w:ind w:firstLine="21"/>
    </w:pPr>
    <w:rPr>
      <w:rFonts w:hAnsi="宋体" w:eastAsia="Calibri" w:cs="宋体"/>
      <w:b w:val="0"/>
      <w:position w:val="0"/>
      <w:sz w:val="20"/>
      <w:lang w:val="zh-CN"/>
    </w:rPr>
  </w:style>
  <w:style w:type="paragraph" w:styleId="1169" w:customStyle="1">
    <w:name w:val="a"/>
    <w:basedOn w:val="860"/>
    <w:uiPriority w:val="0"/>
    <w:qFormat/>
    <w:pPr>
      <w:spacing w:before="100" w:beforeAutospacing="1" w:after="100" w:afterAutospacing="1"/>
      <w:widowControl/>
    </w:pPr>
    <w:rPr>
      <w:rFonts w:hAnsi="宋体" w:eastAsia="Calibri" w:cs="宋体"/>
      <w:b w:val="0"/>
      <w:position w:val="0"/>
      <w:szCs w:val="24"/>
      <w:lang w:val="zh-CN"/>
    </w:rPr>
  </w:style>
  <w:style w:type="paragraph" w:styleId="1170" w:customStyle="1">
    <w:name w:val="马刚标题4"/>
    <w:basedOn w:val="1010"/>
    <w:next w:val="860"/>
    <w:uiPriority w:val="0"/>
    <w:qFormat/>
    <w:pPr>
      <w:spacing w:before="100" w:after="40"/>
      <w:tabs>
        <w:tab w:val="clear" w:pos="567" w:leader="none"/>
        <w:tab w:val="clear" w:pos="735" w:leader="none"/>
        <w:tab w:val="left" w:pos="1050" w:leader="none"/>
      </w:tabs>
      <w:outlineLvl w:val="3"/>
    </w:pPr>
    <w:rPr>
      <w:b w:val="0"/>
    </w:rPr>
  </w:style>
  <w:style w:type="paragraph" w:styleId="1171" w:customStyle="1">
    <w:name w:val="Char Char Char Char Char Char Char Char Char Char Char Char Char Char Char Char Char Char Char Char Char Char Char1"/>
    <w:basedOn w:val="860"/>
    <w:uiPriority w:val="0"/>
    <w:qFormat/>
    <w:rPr>
      <w:rFonts w:ascii="Tahoma" w:hAnsi="Tahoma" w:eastAsia="Calibri" w:cs="Tahoma"/>
      <w:b w:val="0"/>
      <w:position w:val="0"/>
      <w:lang w:val="zh-CN"/>
    </w:rPr>
  </w:style>
  <w:style w:type="paragraph" w:styleId="1172"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173" w:customStyle="1">
    <w:name w:val="xl49"/>
    <w:basedOn w:val="860"/>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74" w:customStyle="1">
    <w:name w:val="Char Char Char Char1"/>
    <w:basedOn w:val="880"/>
    <w:uiPriority w:val="0"/>
    <w:qFormat/>
    <w:rPr>
      <w:rFonts w:ascii="Tahoma" w:hAnsi="Tahoma"/>
      <w:szCs w:val="24"/>
    </w:rPr>
  </w:style>
  <w:style w:type="paragraph" w:styleId="1175" w:customStyle="1">
    <w:name w:val="Char Char Char Char Char Char Char Char Char Char Char1"/>
    <w:basedOn w:val="860"/>
    <w:uiPriority w:val="0"/>
    <w:qFormat/>
    <w:rPr>
      <w:rFonts w:ascii="Tahoma" w:hAnsi="Tahoma" w:eastAsia="Calibri" w:cs="Tahoma"/>
      <w:b w:val="0"/>
      <w:position w:val="0"/>
      <w:lang w:val="zh-CN"/>
    </w:rPr>
  </w:style>
  <w:style w:type="paragraph" w:styleId="1176" w:customStyle="1">
    <w:name w:val="font7"/>
    <w:basedOn w:val="860"/>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177" w:customStyle="1">
    <w:name w:val="丁华标题1"/>
    <w:basedOn w:val="861"/>
    <w:next w:val="1017"/>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78" w:customStyle="1">
    <w:name w:val="Char Char Char Char Char Char Char Char Char Char Char Char Char Char Char Char Char Char Char Char Char1"/>
    <w:basedOn w:val="860"/>
    <w:uiPriority w:val="0"/>
    <w:qFormat/>
    <w:rPr>
      <w:rFonts w:ascii="Tahoma" w:hAnsi="Tahoma" w:eastAsia="Calibri" w:cs="宋体"/>
      <w:b w:val="0"/>
      <w:position w:val="0"/>
      <w:lang w:val="zh-CN"/>
    </w:rPr>
  </w:style>
  <w:style w:type="paragraph" w:styleId="1179" w:customStyle="1">
    <w:name w:val="标题 4宋体"/>
    <w:basedOn w:val="864"/>
    <w:uiPriority w:val="0"/>
    <w:qFormat/>
    <w:pPr>
      <w:jc w:val="left"/>
      <w:keepLines w:val="0"/>
      <w:spacing w:before="0" w:after="0" w:line="360" w:lineRule="auto"/>
    </w:pPr>
    <w:rPr>
      <w:rFonts w:ascii="宋体" w:hAnsi="宋体" w:eastAsia="宋体"/>
      <w:b/>
      <w:color w:val="000000"/>
      <w:position w:val="0"/>
      <w:sz w:val="24"/>
      <w:szCs w:val="20"/>
    </w:rPr>
  </w:style>
  <w:style w:type="paragraph" w:styleId="1180" w:customStyle="1">
    <w:name w:val="_Style 279"/>
    <w:uiPriority w:val="0"/>
    <w:semiHidden/>
    <w:qFormat/>
    <w:rPr>
      <w:rFonts w:ascii="Times New Roman" w:hAnsi="Times New Roman" w:eastAsia="宋体" w:cs="Times New Roman"/>
      <w:sz w:val="21"/>
      <w:szCs w:val="24"/>
      <w:lang w:val="en-US" w:eastAsia="zh-CN" w:bidi="ar-SA"/>
    </w:rPr>
  </w:style>
  <w:style w:type="paragraph" w:styleId="1181"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82" w:customStyle="1">
    <w:name w:val="Char Char Char Char Char Char Char Char Char Char Char Char Char1"/>
    <w:basedOn w:val="860"/>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183" w:customStyle="1">
    <w:name w:val="正文11"/>
    <w:basedOn w:val="860"/>
    <w:next w:val="860"/>
    <w:uiPriority w:val="0"/>
    <w:qFormat/>
    <w:pPr>
      <w:ind w:firstLine="510"/>
      <w:spacing w:before="156" w:line="360" w:lineRule="auto"/>
    </w:pPr>
    <w:rPr>
      <w:rFonts w:ascii="Calibri" w:hAnsi="Calibri" w:eastAsia="Calibri" w:cs="宋体"/>
      <w:b w:val="0"/>
      <w:position w:val="0"/>
      <w:lang w:val="zh-CN"/>
    </w:rPr>
  </w:style>
  <w:style w:type="paragraph" w:styleId="1184" w:customStyle="1">
    <w:name w:val="普通文字"/>
    <w:basedOn w:val="860"/>
    <w:next w:val="860"/>
    <w:uiPriority w:val="0"/>
    <w:qFormat/>
    <w:rPr>
      <w:rFonts w:hAnsi="宋体" w:eastAsia="Calibri" w:cs="宋体"/>
      <w:b w:val="0"/>
      <w:position w:val="0"/>
      <w:lang w:val="zh-CN"/>
    </w:rPr>
  </w:style>
  <w:style w:type="paragraph" w:styleId="1185" w:customStyle="1">
    <w:name w:val="Char Char Char Char Char1"/>
    <w:basedOn w:val="860"/>
    <w:uiPriority w:val="0"/>
    <w:qFormat/>
    <w:rPr>
      <w:rFonts w:ascii="Tahoma" w:hAnsi="Tahoma" w:eastAsia="Calibri" w:cs="宋体"/>
      <w:b w:val="0"/>
      <w:position w:val="0"/>
      <w:lang w:val="zh-CN"/>
    </w:rPr>
  </w:style>
  <w:style w:type="paragraph" w:styleId="1186" w:customStyle="1">
    <w:name w:val="标准文本"/>
    <w:basedOn w:val="860"/>
    <w:uiPriority w:val="0"/>
    <w:qFormat/>
    <w:pPr>
      <w:ind w:firstLine="480"/>
      <w:spacing w:line="360" w:lineRule="auto"/>
    </w:pPr>
    <w:rPr>
      <w:rFonts w:ascii="Calibri" w:hAnsi="Calibri" w:eastAsia="Calibri" w:cs="宋体"/>
      <w:b w:val="0"/>
      <w:position w:val="0"/>
      <w:szCs w:val="24"/>
      <w:lang w:val="zh-CN"/>
    </w:rPr>
  </w:style>
  <w:style w:type="paragraph" w:styleId="1187" w:customStyle="1">
    <w:name w:val="华宇段落1 Char"/>
    <w:basedOn w:val="860"/>
    <w:uiPriority w:val="0"/>
    <w:qFormat/>
    <w:pPr>
      <w:ind w:firstLine="200"/>
      <w:spacing w:line="360" w:lineRule="auto"/>
    </w:pPr>
    <w:rPr>
      <w:rFonts w:ascii="Calibri" w:hAnsi="Calibri" w:eastAsia="Calibri" w:cs="宋体"/>
      <w:b w:val="0"/>
      <w:bCs/>
      <w:position w:val="0"/>
      <w:szCs w:val="24"/>
      <w:lang w:val="zh-CN"/>
    </w:rPr>
  </w:style>
  <w:style w:type="paragraph" w:styleId="1188" w:customStyle="1">
    <w:name w:val="font6"/>
    <w:basedOn w:val="860"/>
    <w:uiPriority w:val="0"/>
    <w:qFormat/>
    <w:pPr>
      <w:jc w:val="left"/>
      <w:spacing w:before="100" w:beforeAutospacing="1" w:after="100" w:afterAutospacing="1"/>
      <w:widowControl/>
    </w:pPr>
    <w:rPr>
      <w:rFonts w:hint="eastAsia" w:hAnsi="宋体"/>
      <w:sz w:val="28"/>
      <w:szCs w:val="28"/>
      <w:u w:val="single"/>
    </w:rPr>
  </w:style>
  <w:style w:type="paragraph" w:styleId="1189" w:customStyle="1">
    <w:name w:val="列出段落1"/>
    <w:basedOn w:val="860"/>
    <w:link w:val="1300"/>
    <w:uiPriority w:val="0"/>
    <w:qFormat/>
    <w:pPr>
      <w:contextualSpacing/>
      <w:ind w:left="720"/>
      <w:jc w:val="left"/>
      <w:widowControl/>
    </w:pPr>
    <w:rPr>
      <w:rFonts w:ascii="Arial" w:hAnsi="Arial" w:eastAsia="黑体" w:cs="宋体"/>
      <w:b w:val="0"/>
      <w:position w:val="0"/>
      <w:szCs w:val="24"/>
      <w:lang w:val="zh-CN" w:eastAsia="en-US"/>
    </w:rPr>
  </w:style>
  <w:style w:type="paragraph" w:styleId="1190"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91" w:customStyle="1">
    <w:name w:val="文档正文"/>
    <w:basedOn w:val="860"/>
    <w:uiPriority w:val="0"/>
    <w:qFormat/>
    <w:pPr>
      <w:spacing w:line="360" w:lineRule="auto"/>
    </w:pPr>
    <w:rPr>
      <w:rFonts w:hAnsi="宋体" w:eastAsia="Calibri" w:cs="宋体"/>
      <w:bCs/>
      <w:position w:val="0"/>
      <w:sz w:val="20"/>
      <w:szCs w:val="24"/>
      <w:lang w:val="zh-CN"/>
    </w:rPr>
  </w:style>
  <w:style w:type="paragraph" w:styleId="1192" w:customStyle="1">
    <w:name w:val="xl61"/>
    <w:basedOn w:val="860"/>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93" w:customStyle="1">
    <w:name w:val="标准小四"/>
    <w:basedOn w:val="860"/>
    <w:uiPriority w:val="0"/>
    <w:qFormat/>
    <w:pPr>
      <w:ind w:firstLine="480"/>
      <w:spacing w:line="360" w:lineRule="auto"/>
    </w:pPr>
    <w:rPr>
      <w:rFonts w:ascii="Arial" w:hAnsi="Arial" w:eastAsia="Calibri" w:cs="宋体"/>
      <w:b w:val="0"/>
      <w:position w:val="0"/>
      <w:szCs w:val="21"/>
      <w:lang w:val="zh-CN"/>
    </w:rPr>
  </w:style>
  <w:style w:type="paragraph" w:styleId="1194" w:customStyle="1">
    <w:name w:val="正文 + 宋体"/>
    <w:basedOn w:val="860"/>
    <w:uiPriority w:val="0"/>
    <w:qFormat/>
    <w:pPr>
      <w:ind w:firstLine="420"/>
      <w:spacing w:line="360" w:lineRule="auto"/>
    </w:pPr>
    <w:rPr>
      <w:rFonts w:ascii="Calibri" w:hAnsi="Calibri" w:eastAsia="Calibri" w:cs="宋体"/>
      <w:b w:val="0"/>
      <w:position w:val="0"/>
      <w:sz w:val="20"/>
      <w:szCs w:val="24"/>
      <w:lang w:val="zh-CN"/>
    </w:rPr>
  </w:style>
  <w:style w:type="paragraph" w:styleId="1195" w:customStyle="1">
    <w:name w:val="马刚标题1"/>
    <w:basedOn w:val="861"/>
    <w:next w:val="860"/>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96" w:customStyle="1">
    <w:name w:val="font9"/>
    <w:basedOn w:val="860"/>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197"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198" w:customStyle="1">
    <w:name w:val="font8"/>
    <w:basedOn w:val="860"/>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199" w:customStyle="1">
    <w:name w:val="纯文本2"/>
    <w:basedOn w:val="860"/>
    <w:uiPriority w:val="0"/>
    <w:qFormat/>
    <w:rPr>
      <w:rFonts w:hAnsi="Courier New" w:eastAsia="楷体_GB2312"/>
      <w:sz w:val="28"/>
    </w:rPr>
  </w:style>
  <w:style w:type="paragraph" w:styleId="1200" w:customStyle="1">
    <w:name w:val="大标题"/>
    <w:basedOn w:val="860"/>
    <w:next w:val="860"/>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201" w:customStyle="1">
    <w:name w:val="Char Char1 Char Char Char Char"/>
    <w:basedOn w:val="880"/>
    <w:uiPriority w:val="0"/>
    <w:qFormat/>
    <w:pPr>
      <w:ind w:left="357"/>
      <w:jc w:val="left"/>
      <w:spacing w:line="436" w:lineRule="exact"/>
      <w:outlineLvl w:val="3"/>
    </w:pPr>
    <w:rPr>
      <w:rFonts w:ascii="Tahoma" w:hAnsi="Tahoma" w:cs="Tahoma"/>
      <w:position w:val="0"/>
      <w:szCs w:val="24"/>
    </w:rPr>
  </w:style>
  <w:style w:type="paragraph" w:styleId="1202" w:customStyle="1">
    <w:name w:val="标题2，章节第二层"/>
    <w:basedOn w:val="860"/>
    <w:next w:val="974"/>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203" w:customStyle="1">
    <w:name w:val="Char Char1 Char Char Char Char Char Char Char"/>
    <w:basedOn w:val="860"/>
    <w:uiPriority w:val="0"/>
    <w:qFormat/>
    <w:rPr>
      <w:rFonts w:ascii="Tahoma" w:hAnsi="Tahoma" w:eastAsia="Calibri" w:cs="Tahoma"/>
      <w:b w:val="0"/>
      <w:position w:val="0"/>
      <w:lang w:val="zh-CN"/>
    </w:rPr>
  </w:style>
  <w:style w:type="paragraph" w:styleId="1204" w:customStyle="1">
    <w:name w:val="xl28"/>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05" w:customStyle="1">
    <w:name w:val="纯文本 Char Char"/>
    <w:uiPriority w:val="0"/>
    <w:qFormat/>
    <w:rPr>
      <w:rFonts w:ascii="宋体" w:hAnsi="Courier New" w:eastAsia="宋体"/>
      <w:sz w:val="21"/>
      <w:szCs w:val="21"/>
      <w:lang w:val="en-US" w:eastAsia="zh-CN" w:bidi="ar-SA"/>
    </w:rPr>
  </w:style>
  <w:style w:type="character" w:styleId="1206" w:customStyle="1">
    <w:name w:val="concon"/>
    <w:uiPriority w:val="0"/>
    <w:qFormat/>
  </w:style>
  <w:style w:type="character" w:styleId="1207" w:customStyle="1">
    <w:name w:val="标题 字符1"/>
    <w:uiPriority w:val="0"/>
    <w:qFormat/>
    <w:rPr>
      <w:rFonts w:ascii="等线 Light" w:hAnsi="等线 Light" w:eastAsia="宋体" w:cs="Times New Roman"/>
      <w:b/>
      <w:bCs/>
      <w:position w:val="-10"/>
      <w:sz w:val="32"/>
      <w:szCs w:val="32"/>
    </w:rPr>
  </w:style>
  <w:style w:type="character" w:styleId="1208" w:customStyle="1">
    <w:name w:val="小四 段落 宋体 Char Char Char Char Char Char Char Char"/>
    <w:uiPriority w:val="0"/>
    <w:qFormat/>
    <w:rPr>
      <w:rFonts w:eastAsia="宋体"/>
      <w:sz w:val="24"/>
      <w:szCs w:val="24"/>
      <w:lang w:val="en-US" w:eastAsia="zh-CN" w:bidi="ar-SA"/>
    </w:rPr>
  </w:style>
  <w:style w:type="character" w:styleId="1209" w:customStyle="1">
    <w:name w:val="qxdate"/>
    <w:uiPriority w:val="0"/>
    <w:qFormat/>
    <w:rPr>
      <w:rFonts w:ascii="Times New Roman" w:hAnsi="Times New Roman" w:eastAsia="宋体" w:cs="Times New Roman"/>
      <w:color w:val="333333"/>
      <w:sz w:val="18"/>
      <w:szCs w:val="18"/>
    </w:rPr>
  </w:style>
  <w:style w:type="character" w:styleId="1210" w:customStyle="1">
    <w:name w:val="Title1 Char"/>
    <w:uiPriority w:val="0"/>
    <w:qFormat/>
    <w:rPr>
      <w:rFonts w:eastAsia="宋体"/>
      <w:b/>
      <w:bCs/>
      <w:sz w:val="44"/>
      <w:szCs w:val="44"/>
      <w:lang w:val="en-US" w:eastAsia="zh-CN" w:bidi="ar-SA"/>
    </w:rPr>
  </w:style>
  <w:style w:type="character" w:styleId="1211" w:customStyle="1">
    <w:name w:val="小四 段落 宋体 Char Char Char1"/>
    <w:uiPriority w:val="0"/>
    <w:qFormat/>
    <w:rPr>
      <w:rFonts w:ascii="宋体" w:hAnsi="宋体" w:eastAsia="宋体"/>
      <w:sz w:val="24"/>
      <w:szCs w:val="24"/>
      <w:lang w:val="en-US" w:eastAsia="zh-CN" w:bidi="ar-SA"/>
    </w:rPr>
  </w:style>
  <w:style w:type="character" w:styleId="1212" w:customStyle="1">
    <w:name w:val="标准文本 Char Char"/>
    <w:uiPriority w:val="0"/>
    <w:qFormat/>
    <w:rPr>
      <w:rFonts w:eastAsia="宋体" w:cs="宋体"/>
      <w:sz w:val="24"/>
      <w:szCs w:val="24"/>
      <w:lang w:val="en-US" w:eastAsia="zh-CN" w:bidi="ar-SA"/>
    </w:rPr>
  </w:style>
  <w:style w:type="character" w:styleId="1213" w:customStyle="1">
    <w:name w:val="Char Char26"/>
    <w:uiPriority w:val="0"/>
    <w:qFormat/>
    <w:rPr>
      <w:b/>
      <w:bCs/>
      <w:sz w:val="32"/>
      <w:szCs w:val="32"/>
    </w:rPr>
  </w:style>
  <w:style w:type="character" w:styleId="1214" w:customStyle="1">
    <w:name w:val="_Style 315"/>
    <w:uiPriority w:val="0"/>
    <w:qFormat/>
    <w:rPr>
      <w:i/>
      <w:iCs/>
      <w:smallCaps/>
      <w:spacing w:val="5"/>
    </w:rPr>
  </w:style>
  <w:style w:type="character" w:styleId="1215" w:customStyle="1">
    <w:name w:val="prev1"/>
    <w:uiPriority w:val="0"/>
    <w:qFormat/>
    <w:rPr>
      <w:rFonts w:ascii="Times New Roman" w:hAnsi="Times New Roman" w:eastAsia="宋体" w:cs="Times New Roman"/>
      <w:color w:val="888888"/>
    </w:rPr>
  </w:style>
  <w:style w:type="character" w:styleId="1216" w:customStyle="1">
    <w:name w:val="redfilefwwh"/>
    <w:uiPriority w:val="0"/>
    <w:qFormat/>
    <w:rPr>
      <w:rFonts w:ascii="Times New Roman" w:hAnsi="Times New Roman" w:eastAsia="宋体" w:cs="Times New Roman"/>
      <w:color w:val="ba2636"/>
      <w:sz w:val="18"/>
      <w:szCs w:val="18"/>
    </w:rPr>
  </w:style>
  <w:style w:type="character" w:styleId="1217" w:customStyle="1">
    <w:name w:val="listbenefit"/>
    <w:uiPriority w:val="0"/>
    <w:qFormat/>
  </w:style>
  <w:style w:type="character" w:styleId="1218" w:customStyle="1">
    <w:name w:val="textcontents"/>
    <w:uiPriority w:val="0"/>
    <w:qFormat/>
  </w:style>
  <w:style w:type="character" w:styleId="1219" w:customStyle="1">
    <w:name w:val="_Style 321"/>
    <w:uiPriority w:val="0"/>
    <w:qFormat/>
    <w:rPr>
      <w:smallCaps/>
    </w:rPr>
  </w:style>
  <w:style w:type="character" w:styleId="1220" w:customStyle="1">
    <w:name w:val="case31"/>
    <w:uiPriority w:val="0"/>
    <w:qFormat/>
    <w:rPr>
      <w:sz w:val="21"/>
      <w:szCs w:val="21"/>
    </w:rPr>
  </w:style>
  <w:style w:type="character" w:styleId="1221" w:customStyle="1">
    <w:name w:val="Char Char23"/>
    <w:uiPriority w:val="0"/>
    <w:qFormat/>
    <w:rPr>
      <w:rFonts w:ascii="Arial" w:hAnsi="Arial" w:eastAsia="黑体"/>
      <w:b/>
      <w:bCs/>
      <w:sz w:val="24"/>
      <w:szCs w:val="24"/>
    </w:rPr>
  </w:style>
  <w:style w:type="character" w:styleId="1222" w:customStyle="1">
    <w:name w:val="_Style 326"/>
    <w:uiPriority w:val="0"/>
    <w:qFormat/>
    <w:rPr>
      <w:b/>
      <w:bCs/>
    </w:rPr>
  </w:style>
  <w:style w:type="character" w:styleId="1223" w:customStyle="1">
    <w:name w:val="zhengwen1"/>
    <w:uiPriority w:val="99"/>
    <w:qFormat/>
    <w:rPr>
      <w:sz w:val="21"/>
    </w:rPr>
  </w:style>
  <w:style w:type="character" w:styleId="1224" w:customStyle="1">
    <w:name w:val="样式 非加粗"/>
    <w:uiPriority w:val="0"/>
    <w:qFormat/>
    <w:rPr>
      <w:rFonts w:eastAsia="宋体"/>
      <w:sz w:val="28"/>
    </w:rPr>
  </w:style>
  <w:style w:type="character" w:styleId="1225" w:customStyle="1">
    <w:name w:val="next3"/>
    <w:uiPriority w:val="0"/>
    <w:qFormat/>
    <w:rPr>
      <w:rFonts w:hint="eastAsia" w:ascii="微软雅黑" w:hAnsi="微软雅黑" w:eastAsia="微软雅黑" w:cs="微软雅黑"/>
      <w:sz w:val="21"/>
      <w:szCs w:val="21"/>
    </w:rPr>
  </w:style>
  <w:style w:type="character" w:styleId="1226" w:customStyle="1">
    <w:name w:val="标题 3 Char"/>
    <w:uiPriority w:val="0"/>
    <w:qFormat/>
    <w:rPr>
      <w:rFonts w:ascii="宋体" w:hAnsi="宋体" w:eastAsia="宋体"/>
      <w:b/>
      <w:bCs/>
      <w:sz w:val="24"/>
      <w:szCs w:val="32"/>
      <w:lang w:val="en-US" w:eastAsia="zh-CN" w:bidi="ar-SA"/>
    </w:rPr>
  </w:style>
  <w:style w:type="character" w:styleId="1227" w:customStyle="1">
    <w:name w:val="小四 段落 宋体 Char1"/>
    <w:uiPriority w:val="0"/>
    <w:qFormat/>
    <w:rPr>
      <w:rFonts w:eastAsia="宋体"/>
      <w:sz w:val="24"/>
      <w:szCs w:val="24"/>
      <w:lang w:val="en-US" w:eastAsia="zh-CN" w:bidi="ar-SA"/>
    </w:rPr>
  </w:style>
  <w:style w:type="character" w:styleId="1228" w:customStyle="1">
    <w:name w:val="next1"/>
    <w:uiPriority w:val="0"/>
    <w:qFormat/>
    <w:rPr>
      <w:rFonts w:ascii="Times New Roman" w:hAnsi="Times New Roman" w:eastAsia="宋体" w:cs="Times New Roman"/>
      <w:color w:val="888888"/>
    </w:rPr>
  </w:style>
  <w:style w:type="character" w:styleId="1229" w:customStyle="1">
    <w:name w:val="style13"/>
    <w:uiPriority w:val="0"/>
    <w:qFormat/>
    <w:rPr>
      <w:sz w:val="18"/>
      <w:szCs w:val="18"/>
    </w:rPr>
  </w:style>
  <w:style w:type="character" w:styleId="1230" w:customStyle="1">
    <w:name w:val="next2"/>
    <w:uiPriority w:val="0"/>
    <w:qFormat/>
    <w:rPr>
      <w:rFonts w:ascii="Times New Roman" w:hAnsi="Times New Roman" w:eastAsia="宋体" w:cs="Times New Roman"/>
      <w:color w:val="888888"/>
    </w:rPr>
  </w:style>
  <w:style w:type="character" w:styleId="1231" w:customStyle="1">
    <w:name w:val="Char Char27"/>
    <w:uiPriority w:val="0"/>
    <w:qFormat/>
    <w:rPr>
      <w:b/>
      <w:bCs/>
      <w:sz w:val="44"/>
      <w:szCs w:val="44"/>
    </w:rPr>
  </w:style>
  <w:style w:type="character" w:styleId="1232" w:customStyle="1">
    <w:name w:val="Char Char8"/>
    <w:uiPriority w:val="0"/>
    <w:qFormat/>
    <w:rPr>
      <w:rFonts w:eastAsia="宋体"/>
      <w:sz w:val="21"/>
      <w:lang w:val="en-US" w:eastAsia="zh-CN" w:bidi="ar-SA"/>
    </w:rPr>
  </w:style>
  <w:style w:type="character" w:styleId="1233" w:customStyle="1">
    <w:name w:val="3zw"/>
    <w:uiPriority w:val="0"/>
    <w:qFormat/>
  </w:style>
  <w:style w:type="character" w:styleId="1234" w:customStyle="1">
    <w:name w:val="小四 段落 宋体 Char Char Char Char Char"/>
    <w:uiPriority w:val="0"/>
    <w:qFormat/>
    <w:rPr>
      <w:rFonts w:eastAsia="宋体"/>
      <w:sz w:val="24"/>
      <w:szCs w:val="24"/>
      <w:lang w:val="en-US" w:eastAsia="zh-CN" w:bidi="ar-SA"/>
    </w:rPr>
  </w:style>
  <w:style w:type="character" w:styleId="1235" w:customStyle="1">
    <w:name w:val="h Char Char"/>
    <w:uiPriority w:val="0"/>
    <w:qFormat/>
    <w:rPr>
      <w:rFonts w:eastAsia="宋体"/>
      <w:sz w:val="18"/>
      <w:szCs w:val="18"/>
      <w:lang w:val="en-US" w:eastAsia="zh-CN" w:bidi="ar-SA"/>
    </w:rPr>
  </w:style>
  <w:style w:type="character" w:styleId="1236" w:customStyle="1">
    <w:name w:val="content"/>
    <w:uiPriority w:val="0"/>
    <w:qFormat/>
  </w:style>
  <w:style w:type="character" w:styleId="1237" w:customStyle="1">
    <w:name w:val="redfilenumber"/>
    <w:uiPriority w:val="0"/>
    <w:qFormat/>
    <w:rPr>
      <w:rFonts w:ascii="Times New Roman" w:hAnsi="Times New Roman" w:eastAsia="宋体" w:cs="Times New Roman"/>
      <w:color w:val="ba2636"/>
      <w:sz w:val="18"/>
      <w:szCs w:val="18"/>
    </w:rPr>
  </w:style>
  <w:style w:type="character" w:styleId="1238" w:customStyle="1">
    <w:name w:val="Char Char28"/>
    <w:uiPriority w:val="0"/>
    <w:qFormat/>
    <w:rPr>
      <w:rFonts w:ascii="Arial" w:hAnsi="Arial" w:eastAsia="黑体" w:cs="Arial"/>
      <w:b/>
      <w:bCs/>
      <w:sz w:val="32"/>
      <w:szCs w:val="32"/>
    </w:rPr>
  </w:style>
  <w:style w:type="character" w:styleId="1239" w:customStyle="1">
    <w:name w:val="正文 + 宋体 Char"/>
    <w:uiPriority w:val="0"/>
    <w:qFormat/>
    <w:rPr>
      <w:rFonts w:eastAsia="宋体"/>
      <w:sz w:val="21"/>
      <w:szCs w:val="24"/>
      <w:lang w:val="en-US" w:eastAsia="zh-CN" w:bidi="ar-SA"/>
    </w:rPr>
  </w:style>
  <w:style w:type="character" w:styleId="1240" w:customStyle="1">
    <w:name w:val="Char Char211"/>
    <w:uiPriority w:val="0"/>
    <w:qFormat/>
    <w:rPr>
      <w:rFonts w:ascii="宋体" w:hAnsi="Courier New" w:eastAsia="宋体"/>
      <w:sz w:val="21"/>
      <w:szCs w:val="21"/>
      <w:lang w:val="en-US" w:eastAsia="zh-CN" w:bidi="ar-SA"/>
    </w:rPr>
  </w:style>
  <w:style w:type="character" w:styleId="1241" w:customStyle="1">
    <w:name w:val="subtitle1"/>
    <w:uiPriority w:val="0"/>
    <w:qFormat/>
    <w:rPr>
      <w:rFonts w:hint="default" w:ascii="Georgia" w:hAnsi="Georgia"/>
      <w:b/>
      <w:bCs/>
      <w:color w:val="666666"/>
      <w:sz w:val="18"/>
      <w:szCs w:val="18"/>
    </w:rPr>
  </w:style>
  <w:style w:type="character" w:styleId="1242" w:customStyle="1">
    <w:name w:val="特点 Char1"/>
    <w:uiPriority w:val="0"/>
    <w:qFormat/>
    <w:rPr>
      <w:rFonts w:eastAsia="宋体"/>
      <w:sz w:val="21"/>
      <w:lang w:val="en-US" w:eastAsia="zh-CN" w:bidi="ar-SA"/>
    </w:rPr>
  </w:style>
  <w:style w:type="character" w:styleId="1243" w:customStyle="1">
    <w:name w:val="样式 宋体 小四"/>
    <w:uiPriority w:val="0"/>
    <w:qFormat/>
    <w:rPr>
      <w:rFonts w:ascii="宋体" w:hAnsi="宋体"/>
      <w:sz w:val="24"/>
    </w:rPr>
  </w:style>
  <w:style w:type="character" w:styleId="1244" w:customStyle="1">
    <w:name w:val="Char Char22"/>
    <w:uiPriority w:val="0"/>
    <w:qFormat/>
    <w:rPr>
      <w:b/>
      <w:bCs/>
      <w:sz w:val="24"/>
      <w:szCs w:val="24"/>
    </w:rPr>
  </w:style>
  <w:style w:type="character" w:styleId="1245" w:customStyle="1">
    <w:name w:val="para_small"/>
    <w:uiPriority w:val="0"/>
    <w:qFormat/>
  </w:style>
  <w:style w:type="character" w:styleId="1246" w:customStyle="1">
    <w:name w:val="纯文本 Char Char Char1"/>
    <w:uiPriority w:val="0"/>
    <w:qFormat/>
    <w:rPr>
      <w:rFonts w:ascii="宋体" w:hAnsi="Courier New" w:eastAsia="宋体"/>
      <w:sz w:val="21"/>
      <w:szCs w:val="21"/>
      <w:lang w:val="en-US" w:eastAsia="zh-CN" w:bidi="ar-SA"/>
    </w:rPr>
  </w:style>
  <w:style w:type="character" w:styleId="1247" w:customStyle="1">
    <w:name w:val="style131"/>
    <w:uiPriority w:val="0"/>
    <w:qFormat/>
    <w:rPr>
      <w:rFonts w:cs="Times New Roman"/>
      <w:sz w:val="18"/>
      <w:szCs w:val="18"/>
    </w:rPr>
  </w:style>
  <w:style w:type="character" w:styleId="1248" w:customStyle="1">
    <w:name w:val="displayarti"/>
    <w:uiPriority w:val="0"/>
    <w:qFormat/>
    <w:rPr>
      <w:rFonts w:ascii="Times New Roman" w:hAnsi="Times New Roman" w:eastAsia="宋体" w:cs="Times New Roman"/>
      <w:color w:val="ffffff"/>
      <w:shd w:val="clear" w:color="auto" w:fill="a00000"/>
    </w:rPr>
  </w:style>
  <w:style w:type="character" w:styleId="1249" w:customStyle="1">
    <w:name w:val="Char Char21"/>
    <w:uiPriority w:val="0"/>
    <w:qFormat/>
    <w:rPr>
      <w:rFonts w:ascii="Arial" w:hAnsi="Arial" w:eastAsia="黑体"/>
      <w:sz w:val="24"/>
      <w:szCs w:val="24"/>
    </w:rPr>
  </w:style>
  <w:style w:type="character" w:styleId="1250" w:customStyle="1">
    <w:name w:val="纯文本 Char1"/>
    <w:uiPriority w:val="0"/>
    <w:qFormat/>
    <w:rPr>
      <w:rFonts w:ascii="宋体" w:hAnsi="Courier New" w:eastAsia="宋体" w:cs="Courier New"/>
      <w:sz w:val="21"/>
      <w:szCs w:val="21"/>
      <w:lang w:val="en-US" w:eastAsia="zh-CN" w:bidi="ar-SA"/>
    </w:rPr>
  </w:style>
  <w:style w:type="character" w:styleId="1251" w:customStyle="1">
    <w:name w:val="华宇段落1 Char Char Char"/>
    <w:uiPriority w:val="0"/>
    <w:qFormat/>
    <w:rPr>
      <w:rFonts w:eastAsia="宋体"/>
      <w:bCs/>
      <w:sz w:val="24"/>
      <w:szCs w:val="24"/>
      <w:lang w:val="en-US" w:eastAsia="zh-CN" w:bidi="ar-SA"/>
    </w:rPr>
  </w:style>
  <w:style w:type="character" w:styleId="1252" w:customStyle="1">
    <w:name w:val="_Style 367"/>
    <w:uiPriority w:val="0"/>
    <w:qFormat/>
    <w:rPr>
      <w:smallCaps/>
      <w:spacing w:val="5"/>
      <w:u w:val="single"/>
    </w:rPr>
  </w:style>
  <w:style w:type="character" w:styleId="1253" w:customStyle="1">
    <w:name w:val="HTML 预设格式 字符1"/>
    <w:uiPriority w:val="0"/>
    <w:qFormat/>
    <w:rPr>
      <w:rFonts w:ascii="Courier New" w:hAnsi="Courier New" w:eastAsia="宋体" w:cs="Courier New"/>
      <w:b/>
      <w:position w:val="-10"/>
    </w:rPr>
  </w:style>
  <w:style w:type="character" w:styleId="1254" w:customStyle="1">
    <w:name w:val="next"/>
    <w:uiPriority w:val="0"/>
    <w:qFormat/>
    <w:rPr>
      <w:rFonts w:ascii="微软雅黑" w:hAnsi="微软雅黑" w:eastAsia="微软雅黑" w:cs="微软雅黑"/>
      <w:sz w:val="21"/>
      <w:szCs w:val="21"/>
    </w:rPr>
  </w:style>
  <w:style w:type="character" w:styleId="1255" w:customStyle="1">
    <w:name w:val="prev"/>
    <w:uiPriority w:val="0"/>
    <w:qFormat/>
    <w:rPr>
      <w:rFonts w:hint="eastAsia" w:ascii="微软雅黑" w:hAnsi="微软雅黑" w:eastAsia="微软雅黑" w:cs="微软雅黑"/>
      <w:sz w:val="21"/>
      <w:szCs w:val="21"/>
    </w:rPr>
  </w:style>
  <w:style w:type="character" w:styleId="1256" w:customStyle="1">
    <w:name w:val="title_emph1"/>
    <w:uiPriority w:val="0"/>
    <w:qFormat/>
    <w:rPr>
      <w:rFonts w:ascii="Arial" w:cs="Arial"/>
      <w:b/>
      <w:bCs/>
      <w:sz w:val="18"/>
      <w:szCs w:val="18"/>
    </w:rPr>
  </w:style>
  <w:style w:type="character" w:styleId="1257" w:customStyle="1">
    <w:name w:val="Char Char20"/>
    <w:uiPriority w:val="0"/>
    <w:qFormat/>
    <w:rPr>
      <w:rFonts w:ascii="Arial" w:hAnsi="Arial" w:eastAsia="黑体"/>
      <w:sz w:val="21"/>
      <w:szCs w:val="21"/>
    </w:rPr>
  </w:style>
  <w:style w:type="character" w:styleId="1258" w:customStyle="1">
    <w:name w:val="_Style 379"/>
    <w:uiPriority w:val="0"/>
    <w:qFormat/>
    <w:rPr>
      <w:i/>
      <w:iCs/>
    </w:rPr>
  </w:style>
  <w:style w:type="character" w:styleId="1259" w:customStyle="1">
    <w:name w:val="normalfont1"/>
    <w:uiPriority w:val="0"/>
    <w:qFormat/>
    <w:rPr>
      <w:rFonts w:hint="default" w:ascii="ˎ̥" w:hAnsi="ˎ̥"/>
      <w:sz w:val="18"/>
      <w:szCs w:val="18"/>
      <w:u w:val="none"/>
    </w:rPr>
  </w:style>
  <w:style w:type="character" w:styleId="1260" w:customStyle="1">
    <w:name w:val="已访问的超链接1"/>
    <w:uiPriority w:val="0"/>
    <w:qFormat/>
    <w:rPr>
      <w:color w:val="auto"/>
      <w:u w:val="none"/>
    </w:rPr>
  </w:style>
  <w:style w:type="character" w:styleId="1261" w:customStyle="1">
    <w:name w:val="A2"/>
    <w:uiPriority w:val="0"/>
    <w:qFormat/>
    <w:rPr>
      <w:rFonts w:cs="Helvetica"/>
      <w:color w:val="000000"/>
      <w:sz w:val="18"/>
      <w:szCs w:val="18"/>
    </w:rPr>
  </w:style>
  <w:style w:type="character" w:styleId="1262" w:customStyle="1">
    <w:name w:val="Char Char29"/>
    <w:uiPriority w:val="0"/>
    <w:qFormat/>
    <w:rPr>
      <w:rFonts w:ascii="Times New Roman" w:hAnsi="Times New Roman" w:eastAsia="宋体" w:cs="Times New Roman"/>
      <w:b/>
      <w:bCs/>
      <w:sz w:val="44"/>
      <w:szCs w:val="44"/>
    </w:rPr>
  </w:style>
  <w:style w:type="character" w:styleId="1263" w:customStyle="1">
    <w:name w:val="content_lineheight1"/>
    <w:uiPriority w:val="0"/>
    <w:qFormat/>
  </w:style>
  <w:style w:type="character" w:styleId="1264" w:customStyle="1">
    <w:name w:val="标准小四 Char"/>
    <w:uiPriority w:val="0"/>
    <w:qFormat/>
    <w:rPr>
      <w:rFonts w:ascii="Arial" w:hAnsi="Arial" w:eastAsia="宋体"/>
      <w:sz w:val="24"/>
      <w:szCs w:val="21"/>
      <w:lang w:val="en-US" w:eastAsia="zh-CN" w:bidi="ar-SA"/>
    </w:rPr>
  </w:style>
  <w:style w:type="character" w:styleId="1265" w:customStyle="1">
    <w:name w:val="标准小四 Char Char"/>
    <w:uiPriority w:val="0"/>
    <w:qFormat/>
    <w:rPr>
      <w:rFonts w:ascii="Arial" w:hAnsi="Arial" w:eastAsia="宋体"/>
      <w:sz w:val="24"/>
      <w:szCs w:val="21"/>
      <w:lang w:val="en-US" w:eastAsia="zh-CN" w:bidi="ar-SA"/>
    </w:rPr>
  </w:style>
  <w:style w:type="character" w:styleId="1266" w:customStyle="1">
    <w:name w:val="ih151"/>
    <w:uiPriority w:val="0"/>
    <w:qFormat/>
    <w:rPr>
      <w:color w:val="666666"/>
      <w:sz w:val="18"/>
      <w:szCs w:val="18"/>
      <w:u w:val="none"/>
    </w:rPr>
  </w:style>
  <w:style w:type="character" w:styleId="1267" w:customStyle="1">
    <w:name w:val="标准文本 Char"/>
    <w:uiPriority w:val="0"/>
    <w:qFormat/>
    <w:rPr>
      <w:rFonts w:eastAsia="宋体" w:cs="宋体"/>
      <w:sz w:val="24"/>
      <w:szCs w:val="24"/>
      <w:lang w:val="en-US" w:eastAsia="zh-CN" w:bidi="ar-SA"/>
    </w:rPr>
  </w:style>
  <w:style w:type="character" w:styleId="1268" w:customStyle="1">
    <w:name w:val="gjfg"/>
    <w:uiPriority w:val="0"/>
    <w:qFormat/>
  </w:style>
  <w:style w:type="character" w:styleId="1269" w:customStyle="1">
    <w:name w:val="小四 段落 宋体 Char Char Char Char1"/>
    <w:uiPriority w:val="0"/>
    <w:qFormat/>
    <w:rPr>
      <w:rFonts w:eastAsia="宋体"/>
      <w:sz w:val="24"/>
      <w:szCs w:val="24"/>
      <w:lang w:val="en-US" w:eastAsia="zh-CN" w:bidi="ar-SA"/>
    </w:rPr>
  </w:style>
  <w:style w:type="character" w:styleId="1270" w:customStyle="1">
    <w:name w:val="引用 字符1"/>
    <w:uiPriority w:val="99"/>
    <w:qFormat/>
    <w:rPr>
      <w:rFonts w:ascii="宋体" w:hAnsi="Times New Roman" w:eastAsia="宋体" w:cs="Times New Roman"/>
      <w:b/>
      <w:i/>
      <w:iCs/>
      <w:color w:val="404040"/>
      <w:position w:val="-10"/>
      <w:sz w:val="24"/>
    </w:rPr>
  </w:style>
  <w:style w:type="character" w:styleId="1271" w:customStyle="1">
    <w:name w:val="prev2"/>
    <w:uiPriority w:val="0"/>
    <w:qFormat/>
    <w:rPr>
      <w:rFonts w:ascii="Times New Roman" w:hAnsi="Times New Roman" w:eastAsia="宋体" w:cs="Times New Roman"/>
      <w:color w:val="888888"/>
    </w:rPr>
  </w:style>
  <w:style w:type="character" w:styleId="1272" w:customStyle="1">
    <w:name w:val="t1"/>
    <w:uiPriority w:val="0"/>
    <w:qFormat/>
  </w:style>
  <w:style w:type="character" w:styleId="1273" w:customStyle="1">
    <w:name w:val="cfdate"/>
    <w:uiPriority w:val="0"/>
    <w:qFormat/>
    <w:rPr>
      <w:rFonts w:ascii="Times New Roman" w:hAnsi="Times New Roman" w:eastAsia="宋体" w:cs="Times New Roman"/>
      <w:color w:val="333333"/>
      <w:sz w:val="18"/>
      <w:szCs w:val="18"/>
    </w:rPr>
  </w:style>
  <w:style w:type="character" w:styleId="1274" w:customStyle="1">
    <w:name w:val="Char Char24"/>
    <w:uiPriority w:val="0"/>
    <w:qFormat/>
    <w:rPr>
      <w:b/>
      <w:bCs/>
      <w:sz w:val="28"/>
      <w:szCs w:val="28"/>
    </w:rPr>
  </w:style>
  <w:style w:type="character" w:styleId="1275" w:customStyle="1">
    <w:name w:val="point_normal1"/>
    <w:uiPriority w:val="0"/>
    <w:qFormat/>
    <w:rPr>
      <w:rFonts w:hint="default" w:ascii="Arial" w:hAnsi="Arial" w:cs="Arial"/>
      <w:sz w:val="18"/>
      <w:szCs w:val="18"/>
    </w:rPr>
  </w:style>
  <w:style w:type="character" w:styleId="1276" w:customStyle="1">
    <w:name w:val="小四 段落 宋体 Char Char Char Char Char Char"/>
    <w:uiPriority w:val="0"/>
    <w:qFormat/>
    <w:rPr>
      <w:rFonts w:eastAsia="宋体"/>
      <w:sz w:val="24"/>
      <w:szCs w:val="24"/>
      <w:lang w:val="en-US" w:eastAsia="zh-CN" w:bidi="ar-SA"/>
    </w:rPr>
  </w:style>
  <w:style w:type="character" w:styleId="1277" w:customStyle="1">
    <w:name w:val="Char Char17"/>
    <w:uiPriority w:val="0"/>
    <w:qFormat/>
    <w:rPr>
      <w:rFonts w:ascii="宋体" w:hAnsi="Courier New"/>
      <w:sz w:val="21"/>
      <w:szCs w:val="21"/>
    </w:rPr>
  </w:style>
  <w:style w:type="character" w:styleId="1278" w:customStyle="1">
    <w:name w:val="明显引用 字符1"/>
    <w:uiPriority w:val="99"/>
    <w:qFormat/>
    <w:rPr>
      <w:rFonts w:ascii="宋体" w:hAnsi="Times New Roman" w:eastAsia="宋体" w:cs="Times New Roman"/>
      <w:b/>
      <w:i/>
      <w:iCs/>
      <w:color w:val="4472c4"/>
      <w:position w:val="-10"/>
      <w:sz w:val="24"/>
    </w:rPr>
  </w:style>
  <w:style w:type="character" w:styleId="1279" w:customStyle="1">
    <w:name w:val="标题 Char1"/>
    <w:uiPriority w:val="0"/>
    <w:qFormat/>
    <w:rPr>
      <w:rFonts w:ascii="Cambria" w:eastAsia="宋体" w:cs="Times New Roman"/>
      <w:b/>
      <w:bCs/>
      <w:sz w:val="32"/>
      <w:szCs w:val="32"/>
    </w:rPr>
  </w:style>
  <w:style w:type="character" w:styleId="1280" w:customStyle="1">
    <w:name w:val="prev3"/>
    <w:uiPriority w:val="0"/>
    <w:qFormat/>
    <w:rPr>
      <w:rFonts w:ascii="微软雅黑" w:hAnsi="微软雅黑" w:eastAsia="微软雅黑" w:cs="微软雅黑"/>
      <w:sz w:val="21"/>
      <w:szCs w:val="21"/>
    </w:rPr>
  </w:style>
  <w:style w:type="character" w:styleId="1281" w:customStyle="1">
    <w:name w:val="param-value"/>
    <w:uiPriority w:val="0"/>
    <w:qFormat/>
  </w:style>
  <w:style w:type="character" w:styleId="1282" w:customStyle="1">
    <w:name w:val="正文文本缩进 2 字符1"/>
    <w:uiPriority w:val="0"/>
    <w:qFormat/>
    <w:rPr>
      <w:rFonts w:ascii="宋体" w:hAnsi="Times New Roman" w:eastAsia="宋体" w:cs="Times New Roman"/>
      <w:b/>
      <w:position w:val="-10"/>
      <w:sz w:val="24"/>
    </w:rPr>
  </w:style>
  <w:style w:type="character" w:styleId="1283" w:customStyle="1">
    <w:name w:val="apple-converted-space"/>
    <w:uiPriority w:val="0"/>
    <w:qFormat/>
  </w:style>
  <w:style w:type="character" w:styleId="128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85" w:customStyle="1">
    <w:name w:val="华宇段落1 Char Char"/>
    <w:uiPriority w:val="0"/>
    <w:qFormat/>
    <w:rPr>
      <w:rFonts w:eastAsia="宋体"/>
      <w:bCs/>
      <w:sz w:val="24"/>
      <w:szCs w:val="24"/>
      <w:lang w:val="en-US" w:eastAsia="zh-CN" w:bidi="ar-SA"/>
    </w:rPr>
  </w:style>
  <w:style w:type="character" w:styleId="1286" w:customStyle="1">
    <w:name w:val="Char Char25"/>
    <w:uiPriority w:val="0"/>
    <w:qFormat/>
    <w:rPr>
      <w:rFonts w:ascii="Arial" w:hAnsi="Arial" w:eastAsia="黑体"/>
      <w:b/>
      <w:sz w:val="28"/>
    </w:rPr>
  </w:style>
  <w:style w:type="character" w:styleId="1287" w:customStyle="1">
    <w:name w:val="标题 3 Char Char"/>
    <w:uiPriority w:val="0"/>
    <w:qFormat/>
    <w:rPr>
      <w:rFonts w:eastAsia="仿宋_GB2312"/>
      <w:b/>
      <w:bCs/>
      <w:sz w:val="28"/>
      <w:szCs w:val="32"/>
      <w:lang w:val="en-US" w:eastAsia="zh-CN" w:bidi="ar-SA"/>
    </w:rPr>
  </w:style>
  <w:style w:type="character" w:styleId="1288" w:customStyle="1">
    <w:name w:val="样式 首行缩进:  2 字符 Char"/>
    <w:uiPriority w:val="0"/>
    <w:qFormat/>
    <w:rPr>
      <w:rFonts w:eastAsia="宋体" w:cs="宋体"/>
      <w:sz w:val="24"/>
      <w:lang w:val="en-US" w:eastAsia="zh-CN" w:bidi="ar-SA"/>
    </w:rPr>
  </w:style>
  <w:style w:type="table" w:styleId="1289" w:customStyle="1">
    <w:name w:val="Table Normal"/>
    <w:uiPriority w:val="0"/>
    <w:qFormat/>
    <w:tblPr>
      <w:tblCellMar>
        <w:left w:w="0" w:type="dxa"/>
        <w:top w:w="0" w:type="dxa"/>
        <w:right w:w="0" w:type="dxa"/>
        <w:bottom w:w="0" w:type="dxa"/>
      </w:tblCellMar>
    </w:tblPr>
  </w:style>
  <w:style w:type="table" w:styleId="1290" w:customStyle="1">
    <w:name w:val="网格型1"/>
    <w:basedOn w:val="871"/>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91">
    <w:name w:val="Placeholder Text"/>
    <w:uiPriority w:val="99"/>
    <w:semiHidden/>
    <w:qFormat/>
    <w:rPr>
      <w:color w:val="808080"/>
    </w:rPr>
  </w:style>
  <w:style w:type="paragraph" w:styleId="1292" w:customStyle="1">
    <w:name w:val="正文文本1"/>
    <w:basedOn w:val="860"/>
    <w:uiPriority w:val="0"/>
    <w:qFormat/>
    <w:pPr>
      <w:ind w:firstLine="400"/>
      <w:spacing w:line="480" w:lineRule="auto"/>
    </w:pPr>
    <w:rPr>
      <w:rFonts w:hAnsi="宋体" w:cs="宋体"/>
      <w:sz w:val="20"/>
      <w:lang w:val="zh-CN" w:bidi="zh-CN"/>
    </w:rPr>
  </w:style>
  <w:style w:type="character" w:styleId="1293" w:customStyle="1">
    <w:name w:val="font01"/>
    <w:basedOn w:val="870"/>
    <w:uiPriority w:val="0"/>
    <w:qFormat/>
    <w:rPr>
      <w:rFonts w:hint="eastAsia" w:ascii="宋体" w:hAnsi="宋体" w:eastAsia="宋体" w:cs="宋体"/>
      <w:color w:val="000000"/>
      <w:sz w:val="22"/>
      <w:szCs w:val="22"/>
      <w:u w:val="none"/>
    </w:rPr>
  </w:style>
  <w:style w:type="character" w:styleId="1294" w:customStyle="1">
    <w:name w:val="font21"/>
    <w:basedOn w:val="870"/>
    <w:uiPriority w:val="0"/>
    <w:qFormat/>
    <w:rPr>
      <w:rFonts w:hint="default" w:ascii="Times New Roman" w:hAnsi="Times New Roman" w:cs="Times New Roman"/>
      <w:color w:val="000000"/>
      <w:sz w:val="22"/>
      <w:szCs w:val="22"/>
      <w:u w:val="none"/>
    </w:rPr>
  </w:style>
  <w:style w:type="character" w:styleId="1295" w:customStyle="1">
    <w:name w:val="页眉 字符"/>
    <w:basedOn w:val="870"/>
    <w:link w:val="901"/>
    <w:uiPriority w:val="0"/>
    <w:qFormat/>
    <w:rPr>
      <w:b/>
      <w:position w:val="-10"/>
      <w:sz w:val="18"/>
      <w:szCs w:val="18"/>
    </w:rPr>
  </w:style>
  <w:style w:type="character" w:styleId="1296" w:customStyle="1">
    <w:name w:val="日期 字符"/>
    <w:basedOn w:val="870"/>
    <w:link w:val="896"/>
    <w:uiPriority w:val="0"/>
    <w:qFormat/>
    <w:rPr>
      <w:b/>
      <w:position w:val="-10"/>
      <w:sz w:val="24"/>
      <w:szCs w:val="24"/>
    </w:rPr>
  </w:style>
  <w:style w:type="character" w:styleId="1297" w:customStyle="1">
    <w:name w:val="批注框文本 字符"/>
    <w:basedOn w:val="870"/>
    <w:link w:val="899"/>
    <w:uiPriority w:val="0"/>
    <w:qFormat/>
    <w:rPr>
      <w:b/>
      <w:position w:val="-10"/>
      <w:sz w:val="18"/>
      <w:szCs w:val="18"/>
    </w:rPr>
  </w:style>
  <w:style w:type="character" w:styleId="1298" w:customStyle="1">
    <w:name w:val="批注文字 Char1"/>
    <w:basedOn w:val="870"/>
    <w:uiPriority w:val="0"/>
    <w:qFormat/>
    <w:rPr>
      <w:rFonts w:ascii="Times New Roman" w:hAnsi="Times New Roman" w:eastAsia="宋体" w:cs="Times New Roman"/>
      <w:szCs w:val="24"/>
    </w:rPr>
  </w:style>
  <w:style w:type="character" w:styleId="1299" w:customStyle="1">
    <w:name w:val="p12"/>
    <w:uiPriority w:val="0"/>
    <w:qFormat/>
  </w:style>
  <w:style w:type="character" w:styleId="1300" w:customStyle="1">
    <w:name w:val="列出段落 Char"/>
    <w:link w:val="1189"/>
    <w:uiPriority w:val="0"/>
    <w:qFormat/>
    <w:rPr>
      <w:rFonts w:ascii="Arial" w:hAnsi="Arial" w:eastAsia="黑体" w:cs="宋体"/>
      <w:sz w:val="24"/>
      <w:szCs w:val="24"/>
      <w:lang w:val="zh-CN" w:eastAsia="en-US"/>
    </w:rPr>
  </w:style>
  <w:style w:type="paragraph" w:styleId="1301"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302" w:customStyle="1">
    <w:name w:val="正文文本首行缩进 2 字符"/>
    <w:basedOn w:val="952"/>
    <w:link w:val="923"/>
    <w:uiPriority w:val="0"/>
    <w:semiHidden/>
    <w:qFormat/>
    <w:rPr>
      <w:rFonts w:ascii="宋体"/>
      <w:position w:val="-10"/>
      <w:sz w:val="24"/>
    </w:rPr>
  </w:style>
  <w:style w:type="paragraph" w:styleId="1303" w:customStyle="1">
    <w:name w:val="修订2"/>
    <w:hidden/>
    <w:uiPriority w:val="99"/>
    <w:unhideWhenUsed/>
    <w:qFormat/>
    <w:rPr>
      <w:rFonts w:ascii="宋体" w:hAnsi="Times New Roman" w:eastAsia="宋体" w:cs="Times New Roman"/>
      <w:b/>
      <w:position w:val="-10"/>
      <w:sz w:val="24"/>
      <w:lang w:val="en-US" w:eastAsia="zh-CN" w:bidi="ar-SA"/>
    </w:rPr>
  </w:style>
  <w:style w:type="paragraph" w:styleId="1304" w:customStyle="1">
    <w:name w:val="修订3"/>
    <w:hidden/>
    <w:uiPriority w:val="99"/>
    <w:unhideWhenUsed/>
    <w:qFormat/>
    <w:rPr>
      <w:rFonts w:ascii="宋体" w:hAnsi="Times New Roman" w:eastAsia="宋体" w:cs="Times New Roman"/>
      <w:b/>
      <w:position w:val="-10"/>
      <w:sz w:val="24"/>
      <w:lang w:val="en-US" w:eastAsia="zh-CN" w:bidi="ar-SA"/>
    </w:rPr>
  </w:style>
  <w:style w:type="table" w:styleId="1305" w:customStyle="1">
    <w:name w:val="网格型2"/>
    <w:basedOn w:val="87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6" w:customStyle="1">
    <w:name w:val="Table Normal1"/>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07" w:customStyle="1">
    <w:name w:val="标题二级"/>
    <w:basedOn w:val="860"/>
    <w:uiPriority w:val="0"/>
    <w:qFormat/>
    <w:pPr>
      <w:ind w:firstLine="412"/>
      <w:spacing w:after="160" w:line="259" w:lineRule="auto"/>
    </w:pPr>
    <w:rPr>
      <w:rFonts w:hAnsi="宋体"/>
      <w:szCs w:val="21"/>
    </w:rPr>
  </w:style>
  <w:style w:type="paragraph" w:styleId="1308" w:customStyle="1">
    <w:name w:val="页眉11"/>
    <w:basedOn w:val="860"/>
    <w:uiPriority w:val="0"/>
    <w:qFormat/>
    <w:pPr>
      <w:jc w:val="center"/>
      <w:tabs>
        <w:tab w:val="center" w:pos="4153" w:leader="none"/>
        <w:tab w:val="right" w:pos="8306" w:leader="none"/>
      </w:tabs>
      <w:pBdr>
        <w:bottom w:val="single" w:color="000000" w:sz="6" w:space="1"/>
      </w:pBdr>
    </w:pPr>
    <w:rPr>
      <w:sz w:val="18"/>
      <w:szCs w:val="18"/>
    </w:rPr>
  </w:style>
  <w:style w:type="paragraph" w:styleId="1309" w:customStyle="1">
    <w:name w:val="页脚11"/>
    <w:basedOn w:val="860"/>
    <w:uiPriority w:val="0"/>
    <w:qFormat/>
    <w:pPr>
      <w:jc w:val="left"/>
      <w:tabs>
        <w:tab w:val="center" w:pos="4153" w:leader="none"/>
        <w:tab w:val="right" w:pos="8306" w:leader="none"/>
      </w:tabs>
    </w:pPr>
    <w:rPr>
      <w:sz w:val="18"/>
    </w:rPr>
  </w:style>
  <w:style w:type="table" w:styleId="1310" w:customStyle="1">
    <w:name w:val="网格型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11" w:customStyle="1">
    <w:name w:val="网格型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126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C727CF2-78F1-4E26-B73D-6000FFA6067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肖旭</cp:lastModifiedBy>
  <cp:revision>9</cp:revision>
  <dcterms:created xsi:type="dcterms:W3CDTF">2026-10-22T08:24:00Z</dcterms:created>
  <dcterms:modified xsi:type="dcterms:W3CDTF">2026-10-28T04:38:36Z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EF5E0E66B0D64301A11BE2B9008ED6EA_13</vt:lpwstr>
  </property>
  <property fmtid="{D5CDD505-2E9C-101B-9397-08002B2CF9AE}" pid="4" name="KSOTemplateDocerSaveRecord">
    <vt:lpwstr>eyJoZGlkIjoiZDA4MzRkOGFlNDM0YWFiMmU4YjQ5MzI2ZDM0NDI3YjAiLCJ1c2VySWQiOiIyMjgwODI4MjUifQ==</vt:lpwstr>
  </property>
</Properties>
</file>