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72"/>
          <w:szCs w:val="72"/>
        </w:rPr>
      </w:pPr>
      <w:r>
        <w:rPr>
          <w:rFonts w:hint="eastAsia" w:ascii="宋体" w:hAnsi="宋体"/>
          <w:b/>
          <w:bCs/>
          <w:sz w:val="72"/>
          <w:szCs w:val="72"/>
        </w:rPr>
        <w:t xml:space="preserve">苏州市相城区政府采购</w:t>
      </w:r>
      <w:r/>
    </w:p>
    <w:p>
      <w:pPr>
        <w:jc w:val="center"/>
        <w:rPr>
          <w:rFonts w:eastAsia="黑体"/>
          <w:b/>
          <w:sz w:val="72"/>
          <w:szCs w:val="72"/>
        </w:rPr>
      </w:pPr>
      <w:r>
        <w:rPr>
          <w:rFonts w:hint="eastAsia" w:ascii="宋体" w:hAnsi="宋体"/>
          <w:b/>
          <w:bCs/>
          <w:sz w:val="72"/>
          <w:szCs w:val="72"/>
        </w:rPr>
        <w:t xml:space="preserve">竞 争 性 磋 商 文 件</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ind w:firstLine="1285"/>
        <w:spacing w:line="360" w:lineRule="auto"/>
        <w:rPr>
          <w:b/>
          <w:color w:val="0000ff"/>
          <w:sz w:val="32"/>
          <w:szCs w:val="32"/>
        </w:rPr>
      </w:pPr>
      <w:r>
        <w:rPr>
          <w:rFonts w:hint="eastAsia"/>
          <w:b/>
          <w:sz w:val="32"/>
          <w:szCs w:val="32"/>
        </w:rPr>
        <w:t xml:space="preserve">采购编号：</w:t>
      </w:r>
      <w:r>
        <w:rPr>
          <w:rFonts w:hint="eastAsia"/>
          <w:b/>
          <w:sz w:val="32"/>
          <w:szCs w:val="32"/>
        </w:rPr>
        <w:t xml:space="preserve">JSZC-320507-JSWZ-C2026-0032</w:t>
      </w:r>
      <w:r/>
    </w:p>
    <w:p>
      <w:pPr>
        <w:ind w:firstLine="1285"/>
        <w:spacing w:line="360" w:lineRule="auto"/>
        <w:rPr>
          <w:b/>
          <w:sz w:val="32"/>
          <w:szCs w:val="32"/>
        </w:rPr>
      </w:pPr>
      <w:r>
        <w:rPr>
          <w:rFonts w:hint="eastAsia"/>
          <w:b/>
          <w:sz w:val="32"/>
          <w:szCs w:val="32"/>
        </w:rPr>
        <w:t xml:space="preserve">采购单位：</w:t>
      </w:r>
      <w:r>
        <w:rPr>
          <w:rFonts w:hint="eastAsia"/>
          <w:b/>
          <w:sz w:val="32"/>
          <w:szCs w:val="32"/>
        </w:rPr>
        <w:t xml:space="preserve">苏州市相城区城乡空间规划编制研究中心</w:t>
      </w:r>
      <w:r/>
    </w:p>
    <w:p>
      <w:pPr>
        <w:ind w:firstLine="1285"/>
        <w:spacing w:line="360" w:lineRule="auto"/>
        <w:rPr>
          <w:b/>
          <w:sz w:val="32"/>
          <w:szCs w:val="32"/>
        </w:rPr>
      </w:pPr>
      <w:r>
        <w:rPr>
          <w:rFonts w:hint="eastAsia"/>
          <w:b/>
          <w:sz w:val="32"/>
          <w:szCs w:val="32"/>
        </w:rPr>
        <w:t xml:space="preserve">采购内容：</w:t>
      </w:r>
      <w:r>
        <w:rPr>
          <w:rFonts w:hint="eastAsia"/>
          <w:b/>
          <w:sz w:val="32"/>
          <w:szCs w:val="32"/>
        </w:rPr>
        <w:t xml:space="preserve">未来数智城城市设计优化及图则</w:t>
      </w:r>
      <w:r/>
    </w:p>
    <w:p>
      <w:pPr>
        <w:ind w:firstLine="1285"/>
        <w:spacing w:line="360" w:lineRule="auto"/>
        <w:rPr>
          <w:b/>
          <w:sz w:val="32"/>
          <w:szCs w:val="32"/>
        </w:rPr>
      </w:pPr>
      <w:r>
        <w:rPr>
          <w:rFonts w:hint="eastAsia"/>
          <w:b/>
          <w:sz w:val="32"/>
          <w:szCs w:val="32"/>
        </w:rPr>
        <w:t xml:space="preserve">项目类别：服务类</w:t>
      </w:r>
      <w:r/>
    </w:p>
    <w:p>
      <w:pPr>
        <w:pStyle w:val="882"/>
        <w:rPr>
          <w:szCs w:val="24"/>
        </w:rPr>
      </w:pPr>
      <w:r>
        <w:rPr>
          <w:szCs w:val="24"/>
        </w:rPr>
      </w:r>
      <w:r/>
    </w:p>
    <w:p>
      <w:pPr>
        <w:rPr>
          <w:sz w:val="24"/>
          <w:szCs w:val="24"/>
        </w:rPr>
      </w:pPr>
      <w:r>
        <w:rPr>
          <w:sz w:val="24"/>
          <w:szCs w:val="24"/>
        </w:rPr>
      </w:r>
      <w:r/>
    </w:p>
    <w:p>
      <w:pPr>
        <w:rPr>
          <w:rFonts w:ascii="宋体"/>
          <w:sz w:val="24"/>
          <w:szCs w:val="24"/>
        </w:rPr>
      </w:pPr>
      <w:r>
        <w:rPr>
          <w:rFonts w:ascii="宋体"/>
          <w:sz w:val="24"/>
          <w:szCs w:val="24"/>
        </w:rPr>
      </w:r>
      <w:r/>
    </w:p>
    <w:p>
      <w:pPr>
        <w:rPr>
          <w:rFonts w:asci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2393343</wp:posOffset>
                </wp:positionH>
                <wp:positionV relativeFrom="paragraph">
                  <wp:posOffset>70900</wp:posOffset>
                </wp:positionV>
                <wp:extent cx="1299210" cy="833120"/>
                <wp:effectExtent l="0" t="0" r="15240" b="508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1299210" cy="83312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88.5pt;mso-position-horizontal:absolute;mso-position-vertical-relative:text;margin-top:5.6pt;mso-position-vertical:absolute;width:102.3pt;height:65.6pt;mso-wrap-distance-left:9.0pt;mso-wrap-distance-top:0.0pt;mso-wrap-distance-right:9.0pt;mso-wrap-distance-bottom:0.0pt;" stroked="f">
                <v:path textboxrect="0,0,0,0"/>
                <v:imagedata r:id="rId13" o:title=""/>
              </v:shape>
            </w:pict>
          </mc:Fallback>
        </mc:AlternateContent>
      </w:r>
      <w:r/>
    </w:p>
    <w:p>
      <w:pPr>
        <w:rPr>
          <w:rFonts w:ascii="宋体"/>
          <w:sz w:val="24"/>
          <w:szCs w:val="24"/>
        </w:rPr>
      </w:pPr>
      <w:r>
        <w:rPr>
          <w:rFonts w:ascii="宋体"/>
          <w:sz w:val="24"/>
          <w:szCs w:val="24"/>
        </w:rPr>
      </w:r>
      <w:r/>
    </w:p>
    <w:p>
      <w:pPr>
        <w:jc w:val="center"/>
        <w:rPr>
          <w:rFonts w:ascii="宋体"/>
          <w:sz w:val="24"/>
          <w:szCs w:val="24"/>
        </w:rPr>
      </w:pPr>
      <w:r>
        <w:rPr>
          <w:rFonts w:ascii="宋体"/>
          <w:sz w:val="24"/>
          <w:szCs w:val="24"/>
        </w:rPr>
      </w:r>
      <w:r/>
    </w:p>
    <w:p>
      <w:pPr>
        <w:pStyle w:val="882"/>
        <w:rPr>
          <w:rFonts w:ascii="宋体"/>
          <w:szCs w:val="24"/>
        </w:rPr>
      </w:pPr>
      <w:r>
        <w:rPr>
          <w:rFonts w:ascii="宋体"/>
          <w:szCs w:val="24"/>
        </w:rPr>
      </w:r>
      <w:r/>
    </w:p>
    <w:p>
      <w:pPr>
        <w:rPr>
          <w:sz w:val="24"/>
          <w:szCs w:val="24"/>
        </w:rPr>
      </w:pPr>
      <w:r>
        <w:rPr>
          <w:rFonts w:hint="eastAsia"/>
          <w:sz w:val="24"/>
          <w:szCs w:val="24"/>
        </w:rPr>
        <w:t xml:space="preserve"> </w:t>
      </w:r>
      <w:r>
        <w:rPr>
          <w:sz w:val="24"/>
          <w:szCs w:val="24"/>
        </w:rPr>
        <w:t xml:space="preserve">          </w:t>
      </w:r>
      <w:r/>
    </w:p>
    <w:p>
      <w:pPr>
        <w:jc w:val="center"/>
        <w:spacing w:line="360" w:lineRule="auto"/>
        <w:rPr>
          <w:b/>
          <w:sz w:val="32"/>
          <w:szCs w:val="32"/>
        </w:rPr>
      </w:pPr>
      <w:r>
        <w:rPr>
          <w:rFonts w:hint="eastAsia"/>
          <w:b/>
          <w:sz w:val="32"/>
          <w:szCs w:val="32"/>
        </w:rPr>
        <w:t xml:space="preserve">江苏沃咨咨询管理有限公司</w:t>
      </w:r>
      <w:r/>
    </w:p>
    <w:p>
      <w:pPr>
        <w:jc w:val="center"/>
        <w:spacing w:line="360" w:lineRule="auto"/>
        <w:rPr>
          <w:b/>
          <w:sz w:val="32"/>
          <w:szCs w:val="32"/>
        </w:rPr>
      </w:pPr>
      <w:r>
        <w:rPr>
          <w:rFonts w:hint="eastAsia"/>
          <w:b/>
          <w:sz w:val="32"/>
          <w:szCs w:val="32"/>
        </w:rPr>
        <w:t xml:space="preserve">二○二</w:t>
      </w:r>
      <w:r>
        <w:rPr>
          <w:rFonts w:hint="eastAsia"/>
          <w:b/>
          <w:sz w:val="32"/>
          <w:szCs w:val="32"/>
        </w:rPr>
        <w:t xml:space="preserve">六</w:t>
      </w:r>
      <w:r>
        <w:rPr>
          <w:rFonts w:hint="eastAsia"/>
          <w:b/>
          <w:sz w:val="32"/>
          <w:szCs w:val="32"/>
        </w:rPr>
        <w:t xml:space="preserve">年</w:t>
      </w:r>
      <w:r>
        <w:rPr>
          <w:rFonts w:hint="eastAsia"/>
          <w:b/>
          <w:sz w:val="32"/>
          <w:szCs w:val="32"/>
        </w:rPr>
        <w:t xml:space="preserve">九</w:t>
      </w:r>
      <w:r>
        <w:rPr>
          <w:rFonts w:hint="eastAsia"/>
          <w:b/>
          <w:sz w:val="32"/>
          <w:szCs w:val="32"/>
        </w:rPr>
        <w:t xml:space="preserve">月</w:t>
      </w:r>
      <w:r/>
    </w:p>
    <w:p>
      <w:pPr>
        <w:ind w:right="-506"/>
        <w:spacing w:line="360" w:lineRule="auto"/>
        <w:rPr>
          <w:b/>
          <w:sz w:val="32"/>
          <w:szCs w:val="32"/>
        </w:rPr>
      </w:pPr>
      <w:r>
        <w:rPr>
          <w:b/>
          <w:sz w:val="32"/>
          <w:szCs w:val="32"/>
        </w:rPr>
      </w:r>
      <w:r/>
    </w:p>
    <w:p>
      <w:pPr>
        <w:ind w:left="899" w:right="-506" w:firstLine="2891"/>
        <w:spacing w:line="360" w:lineRule="auto"/>
        <w:rPr>
          <w:b/>
          <w:sz w:val="32"/>
          <w:szCs w:val="32"/>
        </w:rPr>
        <w:sectPr>
          <w:headerReference w:type="default" r:id="rId9"/>
          <w:footnotePr/>
          <w:endnotePr/>
          <w:type w:val="nextPage"/>
          <w:pgSz w:w="11906" w:h="16838" w:orient="portrait"/>
          <w:pgMar w:top="935" w:right="1133" w:bottom="1091" w:left="1276" w:header="851" w:footer="992" w:gutter="0"/>
          <w:pgNumType w:start="1"/>
          <w:cols w:num="1" w:sep="0" w:space="720" w:equalWidth="1"/>
          <w:docGrid w:linePitch="360"/>
        </w:sectPr>
      </w:pPr>
      <w:r>
        <w:rPr>
          <w:b/>
          <w:sz w:val="32"/>
          <w:szCs w:val="32"/>
        </w:rPr>
      </w:r>
      <w:r/>
    </w:p>
    <w:p>
      <w:pPr>
        <w:pStyle w:val="1021"/>
        <w:jc w:val="center"/>
        <w:rPr>
          <w:color w:val="auto"/>
          <w:sz w:val="36"/>
        </w:rPr>
      </w:pPr>
      <w:r>
        <w:rPr>
          <w:color w:val="auto"/>
          <w:sz w:val="36"/>
          <w:lang w:val="zh-CN"/>
        </w:rPr>
        <w:t xml:space="preserve">目录</w:t>
      </w:r>
      <w:r/>
    </w:p>
    <w:p>
      <w:pPr>
        <w:pStyle w:val="882"/>
        <w:spacing w:line="360" w:lineRule="auto"/>
        <w:tabs>
          <w:tab w:val="right" w:pos="8822" w:leader="dot"/>
        </w:tabs>
        <w:rPr>
          <w:rFonts w:asciiTheme="minorHAnsi" w:hAnsiTheme="minorHAnsi" w:eastAsiaTheme="minorEastAsia" w:cstheme="minorBidi"/>
          <w:b/>
          <w:sz w:val="21"/>
          <w:szCs w:val="22"/>
        </w:rPr>
      </w:pPr>
      <w:r>
        <w:rPr>
          <w:b/>
          <w:sz w:val="32"/>
        </w:rPr>
        <w:fldChar w:fldCharType="begin"/>
      </w:r>
      <w:r>
        <w:rPr>
          <w:b/>
          <w:sz w:val="32"/>
        </w:rPr>
        <w:instrText xml:space="preserve"> TOC \o "1-3" \h \z \u </w:instrText>
      </w:r>
      <w:r>
        <w:rPr>
          <w:b/>
          <w:sz w:val="32"/>
        </w:rPr>
        <w:fldChar w:fldCharType="separate"/>
      </w:r>
      <w:hyperlink w:tooltip="#_Toc192575363" w:anchor="_Toc192575363" w:history="1">
        <w:r>
          <w:rPr>
            <w:rStyle w:val="905"/>
            <w:rFonts w:hint="eastAsia"/>
            <w:b/>
            <w:bCs/>
          </w:rPr>
          <w:t xml:space="preserve">一、竞争性磋商公告</w:t>
        </w:r>
        <w:r>
          <w:rPr>
            <w:b/>
          </w:rPr>
          <w:tab/>
        </w:r>
        <w:r>
          <w:rPr>
            <w:b/>
          </w:rPr>
          <w:fldChar w:fldCharType="begin"/>
        </w:r>
        <w:r>
          <w:rPr>
            <w:b/>
          </w:rPr>
          <w:instrText xml:space="preserve"> PAGEREF _Toc192575363 \h </w:instrText>
        </w:r>
        <w:r>
          <w:rPr>
            <w:b/>
          </w:rPr>
        </w:r>
        <w:r>
          <w:rPr>
            <w:b/>
          </w:rPr>
          <w:fldChar w:fldCharType="separate"/>
        </w:r>
        <w:r>
          <w:rPr>
            <w:b/>
          </w:rPr>
          <w:t xml:space="preserve">3</w:t>
        </w:r>
        <w:r>
          <w:rPr>
            <w:b/>
          </w:rPr>
          <w:fldChar w:fldCharType="end"/>
        </w:r>
      </w:hyperlink>
      <w:r/>
      <w:r/>
    </w:p>
    <w:p>
      <w:pPr>
        <w:pStyle w:val="882"/>
        <w:spacing w:line="360" w:lineRule="auto"/>
        <w:tabs>
          <w:tab w:val="right" w:pos="8822" w:leader="dot"/>
        </w:tabs>
        <w:rPr>
          <w:rFonts w:asciiTheme="minorHAnsi" w:hAnsiTheme="minorHAnsi" w:eastAsiaTheme="minorEastAsia" w:cstheme="minorBidi"/>
          <w:b/>
          <w:sz w:val="21"/>
          <w:szCs w:val="22"/>
        </w:rPr>
      </w:pPr>
      <w:r/>
      <w:hyperlink w:tooltip="#_Toc192575364" w:anchor="_Toc192575364" w:history="1">
        <w:r>
          <w:rPr>
            <w:rStyle w:val="905"/>
            <w:rFonts w:hint="eastAsia"/>
            <w:b/>
            <w:bCs/>
          </w:rPr>
          <w:t xml:space="preserve">二、供应商须知</w:t>
        </w:r>
        <w:r>
          <w:rPr>
            <w:b/>
          </w:rPr>
          <w:tab/>
        </w:r>
        <w:r>
          <w:rPr>
            <w:b/>
          </w:rPr>
          <w:fldChar w:fldCharType="begin"/>
        </w:r>
        <w:r>
          <w:rPr>
            <w:b/>
          </w:rPr>
          <w:instrText xml:space="preserve"> PAGEREF _Toc192575364 \h </w:instrText>
        </w:r>
        <w:r>
          <w:rPr>
            <w:b/>
          </w:rPr>
        </w:r>
        <w:r>
          <w:rPr>
            <w:b/>
          </w:rPr>
          <w:fldChar w:fldCharType="separate"/>
        </w:r>
        <w:r>
          <w:rPr>
            <w:b/>
          </w:rPr>
          <w:t xml:space="preserve">7</w:t>
        </w:r>
        <w:r>
          <w:rPr>
            <w:b/>
          </w:rPr>
          <w:fldChar w:fldCharType="end"/>
        </w:r>
      </w:hyperlink>
      <w:r/>
      <w:r/>
    </w:p>
    <w:p>
      <w:pPr>
        <w:pStyle w:val="882"/>
        <w:spacing w:line="360" w:lineRule="auto"/>
        <w:tabs>
          <w:tab w:val="right" w:pos="8822" w:leader="dot"/>
        </w:tabs>
        <w:rPr>
          <w:rFonts w:asciiTheme="minorHAnsi" w:hAnsiTheme="minorHAnsi" w:eastAsiaTheme="minorEastAsia" w:cstheme="minorBidi"/>
          <w:b/>
          <w:sz w:val="21"/>
          <w:szCs w:val="22"/>
        </w:rPr>
      </w:pPr>
      <w:r/>
      <w:hyperlink w:tooltip="#_Toc192575365" w:anchor="_Toc192575365" w:history="1">
        <w:r>
          <w:rPr>
            <w:rStyle w:val="905"/>
            <w:rFonts w:hint="eastAsia"/>
            <w:b/>
            <w:bCs/>
          </w:rPr>
          <w:t xml:space="preserve">三、竞争性磋商文件</w:t>
        </w:r>
        <w:r>
          <w:rPr>
            <w:b/>
          </w:rPr>
          <w:tab/>
        </w:r>
        <w:r>
          <w:rPr>
            <w:b/>
          </w:rPr>
          <w:fldChar w:fldCharType="begin"/>
        </w:r>
        <w:r>
          <w:rPr>
            <w:b/>
          </w:rPr>
          <w:instrText xml:space="preserve"> PAGEREF _Toc192575365 \h </w:instrText>
        </w:r>
        <w:r>
          <w:rPr>
            <w:b/>
          </w:rPr>
        </w:r>
        <w:r>
          <w:rPr>
            <w:b/>
          </w:rPr>
          <w:fldChar w:fldCharType="separate"/>
        </w:r>
        <w:r>
          <w:rPr>
            <w:b/>
          </w:rPr>
          <w:t xml:space="preserve">14</w:t>
        </w:r>
        <w:r>
          <w:rPr>
            <w:b/>
          </w:rPr>
          <w:fldChar w:fldCharType="end"/>
        </w:r>
      </w:hyperlink>
      <w:r/>
      <w:r/>
    </w:p>
    <w:p>
      <w:pPr>
        <w:pStyle w:val="882"/>
        <w:spacing w:line="360" w:lineRule="auto"/>
        <w:tabs>
          <w:tab w:val="right" w:pos="8822" w:leader="dot"/>
        </w:tabs>
        <w:rPr>
          <w:rFonts w:asciiTheme="minorHAnsi" w:hAnsiTheme="minorHAnsi" w:eastAsiaTheme="minorEastAsia" w:cstheme="minorBidi"/>
          <w:b/>
          <w:sz w:val="21"/>
          <w:szCs w:val="22"/>
        </w:rPr>
      </w:pPr>
      <w:r/>
      <w:hyperlink w:tooltip="#_Toc192575366" w:anchor="_Toc192575366" w:history="1">
        <w:r>
          <w:rPr>
            <w:rStyle w:val="905"/>
            <w:rFonts w:hint="eastAsia"/>
            <w:b/>
            <w:bCs/>
          </w:rPr>
          <w:t xml:space="preserve">四、评审方法及评分标准</w:t>
        </w:r>
        <w:r>
          <w:rPr>
            <w:b/>
          </w:rPr>
          <w:tab/>
        </w:r>
        <w:r>
          <w:rPr>
            <w:b/>
          </w:rPr>
          <w:fldChar w:fldCharType="begin"/>
        </w:r>
        <w:r>
          <w:rPr>
            <w:b/>
          </w:rPr>
          <w:instrText xml:space="preserve"> PAGEREF _Toc192575366 \h </w:instrText>
        </w:r>
        <w:r>
          <w:rPr>
            <w:b/>
          </w:rPr>
        </w:r>
        <w:r>
          <w:rPr>
            <w:b/>
          </w:rPr>
          <w:fldChar w:fldCharType="separate"/>
        </w:r>
        <w:r>
          <w:rPr>
            <w:b/>
          </w:rPr>
          <w:t xml:space="preserve">19</w:t>
        </w:r>
        <w:r>
          <w:rPr>
            <w:b/>
          </w:rPr>
          <w:fldChar w:fldCharType="end"/>
        </w:r>
      </w:hyperlink>
      <w:r/>
      <w:r/>
    </w:p>
    <w:p>
      <w:pPr>
        <w:pStyle w:val="882"/>
        <w:spacing w:line="360" w:lineRule="auto"/>
        <w:tabs>
          <w:tab w:val="right" w:pos="8822" w:leader="dot"/>
        </w:tabs>
        <w:rPr>
          <w:rFonts w:asciiTheme="minorHAnsi" w:hAnsiTheme="minorHAnsi" w:eastAsiaTheme="minorEastAsia" w:cstheme="minorBidi"/>
          <w:b/>
          <w:sz w:val="21"/>
          <w:szCs w:val="22"/>
        </w:rPr>
      </w:pPr>
      <w:r/>
      <w:hyperlink w:tooltip="#_Toc192575367" w:anchor="_Toc192575367" w:history="1">
        <w:r>
          <w:rPr>
            <w:rStyle w:val="905"/>
            <w:rFonts w:hint="eastAsia"/>
            <w:b/>
          </w:rPr>
          <w:t xml:space="preserve">五、合同主要条款</w:t>
        </w:r>
        <w:r>
          <w:rPr>
            <w:b/>
          </w:rPr>
          <w:tab/>
        </w:r>
        <w:r>
          <w:rPr>
            <w:b/>
          </w:rPr>
          <w:fldChar w:fldCharType="begin"/>
        </w:r>
        <w:r>
          <w:rPr>
            <w:b/>
          </w:rPr>
          <w:instrText xml:space="preserve"> PAGEREF _Toc192575367 \h </w:instrText>
        </w:r>
        <w:r>
          <w:rPr>
            <w:b/>
          </w:rPr>
        </w:r>
        <w:r>
          <w:rPr>
            <w:b/>
          </w:rPr>
          <w:fldChar w:fldCharType="separate"/>
        </w:r>
        <w:r>
          <w:rPr>
            <w:b/>
          </w:rPr>
          <w:t xml:space="preserve">23</w:t>
        </w:r>
        <w:r>
          <w:rPr>
            <w:b/>
          </w:rPr>
          <w:fldChar w:fldCharType="end"/>
        </w:r>
      </w:hyperlink>
      <w:r/>
      <w:r/>
    </w:p>
    <w:p>
      <w:pPr>
        <w:pStyle w:val="882"/>
        <w:spacing w:line="360" w:lineRule="auto"/>
        <w:tabs>
          <w:tab w:val="right" w:pos="8822" w:leader="dot"/>
        </w:tabs>
        <w:rPr>
          <w:rFonts w:asciiTheme="minorHAnsi" w:hAnsiTheme="minorHAnsi" w:eastAsiaTheme="minorEastAsia" w:cstheme="minorBidi"/>
          <w:b/>
          <w:sz w:val="21"/>
          <w:szCs w:val="22"/>
        </w:rPr>
      </w:pPr>
      <w:r/>
      <w:hyperlink w:tooltip="#_Toc192575368" w:anchor="_Toc192575368" w:history="1">
        <w:r>
          <w:rPr>
            <w:rStyle w:val="905"/>
            <w:rFonts w:hint="eastAsia"/>
            <w:b/>
            <w:bCs/>
          </w:rPr>
          <w:t xml:space="preserve">六、格式附件</w:t>
        </w:r>
        <w:r>
          <w:rPr>
            <w:b/>
          </w:rPr>
          <w:tab/>
        </w:r>
        <w:r>
          <w:rPr>
            <w:b/>
          </w:rPr>
          <w:fldChar w:fldCharType="begin"/>
        </w:r>
        <w:r>
          <w:rPr>
            <w:b/>
          </w:rPr>
          <w:instrText xml:space="preserve"> PAGEREF _Toc192575368 \h </w:instrText>
        </w:r>
        <w:r>
          <w:rPr>
            <w:b/>
          </w:rPr>
        </w:r>
        <w:r>
          <w:rPr>
            <w:b/>
          </w:rPr>
          <w:fldChar w:fldCharType="separate"/>
        </w:r>
        <w:r>
          <w:rPr>
            <w:b/>
          </w:rPr>
          <w:t xml:space="preserve">27</w:t>
        </w:r>
        <w:r>
          <w:rPr>
            <w:b/>
          </w:rPr>
          <w:fldChar w:fldCharType="end"/>
        </w:r>
      </w:hyperlink>
      <w:r/>
      <w:r/>
    </w:p>
    <w:p>
      <w:pPr>
        <w:jc w:val="center"/>
        <w:spacing w:line="360" w:lineRule="auto"/>
      </w:pPr>
      <w:r>
        <w:rPr>
          <w:b/>
          <w:bCs/>
          <w:sz w:val="24"/>
          <w:lang w:val="zh-CN"/>
        </w:rPr>
        <w:fldChar w:fldCharType="end"/>
      </w:r>
      <w:r/>
    </w:p>
    <w:p>
      <w:r/>
      <w:r/>
    </w:p>
    <w:p>
      <w:pPr>
        <w:ind w:right="-506"/>
        <w:jc w:val="center"/>
        <w:spacing w:line="720" w:lineRule="auto"/>
        <w:rPr>
          <w:rFonts w:ascii="宋体" w:hAnsi="宋体"/>
          <w:sz w:val="24"/>
        </w:rPr>
        <w:outlineLvl w:val="0"/>
      </w:pPr>
      <w:r>
        <w:rPr>
          <w:rFonts w:ascii="宋体" w:hAnsi="宋体"/>
          <w:sz w:val="24"/>
        </w:rPr>
        <w:br w:type="page" w:clear="all"/>
      </w:r>
      <w:bookmarkStart w:id="0" w:name="_Toc9884680"/>
      <w:r/>
      <w:bookmarkStart w:id="1" w:name="_Toc192575363"/>
      <w:r>
        <w:rPr>
          <w:rStyle w:val="936"/>
          <w:rFonts w:hint="eastAsia"/>
        </w:rPr>
        <w:t xml:space="preserve">一、</w:t>
      </w:r>
      <w:bookmarkEnd w:id="0"/>
      <w:r>
        <w:rPr>
          <w:rStyle w:val="936"/>
          <w:rFonts w:hint="eastAsia"/>
        </w:rPr>
        <w:t xml:space="preserve">竞争性磋商公告</w:t>
      </w:r>
      <w:bookmarkEnd w:id="1"/>
      <w:r/>
      <w:r/>
    </w:p>
    <w:p>
      <w:pPr>
        <w:ind w:firstLine="420"/>
        <w:spacing w:line="360" w:lineRule="auto"/>
        <w:rPr>
          <w:rFonts w:ascii="宋体" w:hAnsi="宋体"/>
          <w:szCs w:val="21"/>
          <w:lang w:val="zh-CN"/>
        </w:rPr>
        <w:pBdr>
          <w:top w:val="single" w:color="auto" w:sz="4" w:space="1"/>
          <w:left w:val="single" w:color="auto" w:sz="4" w:space="4"/>
          <w:bottom w:val="single" w:color="auto" w:sz="4" w:space="1"/>
          <w:right w:val="single" w:color="auto" w:sz="4" w:space="4"/>
        </w:pBdr>
      </w:pPr>
      <w:r>
        <w:rPr>
          <w:rFonts w:ascii="宋体" w:hAnsi="宋体"/>
          <w:szCs w:val="21"/>
          <w:lang w:val="zh-CN"/>
        </w:rPr>
        <w:t xml:space="preserve">项目概况</w:t>
      </w:r>
      <w:r/>
    </w:p>
    <w:p>
      <w:pPr>
        <w:ind w:firstLine="420"/>
        <w:spacing w:line="360" w:lineRule="auto"/>
        <w:rPr>
          <w:sz w:val="24"/>
          <w:szCs w:val="24"/>
          <w:lang w:val="zh-CN"/>
        </w:rPr>
        <w:pBdr>
          <w:top w:val="single" w:color="auto" w:sz="4" w:space="1"/>
          <w:left w:val="single" w:color="auto" w:sz="4" w:space="4"/>
          <w:bottom w:val="single" w:color="auto" w:sz="4" w:space="1"/>
          <w:right w:val="single" w:color="auto" w:sz="4" w:space="4"/>
        </w:pBdr>
      </w:pPr>
      <w:r>
        <w:rPr>
          <w:rFonts w:ascii="宋体" w:hAnsi="宋体"/>
          <w:szCs w:val="21"/>
          <w:u w:val="single"/>
          <w:lang w:val="zh-CN"/>
        </w:rPr>
        <w:t xml:space="preserve">未来数智城城市设计优化及图则</w:t>
      </w:r>
      <w:r>
        <w:rPr>
          <w:rFonts w:ascii="宋体" w:hAnsi="宋体"/>
          <w:szCs w:val="21"/>
          <w:lang w:val="zh-CN"/>
        </w:rPr>
        <w:t xml:space="preserve">采购项目的潜在供应商应在</w:t>
      </w:r>
      <w:r>
        <w:rPr>
          <w:rFonts w:hint="eastAsia" w:ascii="宋体" w:hAnsi="宋体"/>
          <w:szCs w:val="21"/>
          <w:u w:val="single"/>
          <w:lang w:val="zh-CN"/>
        </w:rPr>
        <w:t xml:space="preserve">苏采云系统</w:t>
      </w:r>
      <w:r>
        <w:rPr>
          <w:rFonts w:ascii="宋体" w:hAnsi="宋体"/>
          <w:szCs w:val="21"/>
          <w:lang w:val="zh-CN"/>
        </w:rPr>
        <w:t xml:space="preserve">获取采购文件，并于</w:t>
      </w:r>
      <w:r>
        <w:rPr>
          <w:rFonts w:hint="eastAsia" w:ascii="宋体" w:hAnsi="宋体"/>
          <w:szCs w:val="21"/>
          <w:lang w:val="zh-CN"/>
        </w:rPr>
        <w:t xml:space="preserve"> </w:t>
      </w:r>
      <w:r>
        <w:rPr>
          <w:rFonts w:ascii="宋体" w:hAnsi="宋体"/>
          <w:szCs w:val="21"/>
          <w:u w:val="single"/>
          <w:lang w:val="zh-CN"/>
        </w:rPr>
        <w:t xml:space="preserve">2026年10月16日</w:t>
      </w:r>
      <w:r>
        <w:rPr>
          <w:rFonts w:ascii="宋体" w:hAnsi="宋体"/>
          <w:szCs w:val="21"/>
          <w:u w:val="single"/>
          <w:lang w:val="zh-CN"/>
        </w:rPr>
        <w:t xml:space="preserve">13点30分</w:t>
      </w:r>
      <w:r>
        <w:rPr>
          <w:rFonts w:ascii="宋体" w:hAnsi="宋体"/>
          <w:szCs w:val="21"/>
          <w:lang w:val="zh-CN"/>
        </w:rPr>
        <w:t xml:space="preserve">（北京时间）前提交响应文件。</w:t>
      </w:r>
      <w:r/>
    </w:p>
    <w:p>
      <w:pPr>
        <w:pStyle w:val="867"/>
        <w:ind w:firstLine="0"/>
      </w:pPr>
      <w:r/>
      <w:r/>
    </w:p>
    <w:p>
      <w:pPr>
        <w:ind w:firstLine="422"/>
        <w:spacing w:line="360" w:lineRule="auto"/>
        <w:rPr>
          <w:rFonts w:ascii="宋体" w:hAnsi="宋体"/>
          <w:b/>
          <w:szCs w:val="21"/>
        </w:rPr>
      </w:pPr>
      <w:r>
        <w:rPr>
          <w:b/>
          <w:bCs/>
          <w:szCs w:val="21"/>
          <w:lang w:val="zh-CN"/>
        </w:rPr>
        <w:t xml:space="preserve">一、</w:t>
      </w:r>
      <w:r>
        <w:rPr>
          <w:rFonts w:hint="eastAsia" w:ascii="宋体" w:hAnsi="宋体"/>
          <w:b/>
          <w:szCs w:val="21"/>
        </w:rPr>
        <w:t xml:space="preserve">项目基本情况</w:t>
      </w:r>
      <w:r/>
    </w:p>
    <w:p>
      <w:pPr>
        <w:ind w:right="-159" w:firstLine="420"/>
        <w:spacing w:line="360" w:lineRule="auto"/>
        <w:rPr>
          <w:szCs w:val="21"/>
          <w:lang w:val="zh-CN"/>
        </w:rPr>
      </w:pPr>
      <w:r>
        <w:rPr>
          <w:rFonts w:hint="eastAsia"/>
          <w:bCs/>
          <w:szCs w:val="21"/>
          <w:lang w:val="zh-CN"/>
        </w:rPr>
        <w:t xml:space="preserve">项目</w:t>
      </w:r>
      <w:r>
        <w:rPr>
          <w:bCs/>
          <w:szCs w:val="21"/>
          <w:lang w:val="zh-CN"/>
        </w:rPr>
        <w:t xml:space="preserve">编号：</w:t>
      </w:r>
      <w:r>
        <w:rPr>
          <w:rFonts w:hint="eastAsia"/>
          <w:szCs w:val="21"/>
          <w:lang w:val="zh-CN"/>
        </w:rPr>
        <w:t xml:space="preserve">JSZC-320507-JSWZ-C2026-0032</w:t>
      </w:r>
      <w:r/>
    </w:p>
    <w:p>
      <w:pPr>
        <w:pStyle w:val="867"/>
        <w:ind w:firstLine="420"/>
        <w:spacing w:line="360" w:lineRule="auto"/>
        <w:rPr>
          <w:rFonts w:ascii="宋体" w:hAnsi="宋体"/>
          <w:szCs w:val="21"/>
        </w:rPr>
      </w:pPr>
      <w:r>
        <w:rPr>
          <w:rFonts w:hint="eastAsia"/>
          <w:bCs/>
          <w:szCs w:val="21"/>
        </w:rPr>
        <w:t xml:space="preserve">项目名称：</w:t>
      </w:r>
      <w:r>
        <w:rPr>
          <w:rFonts w:ascii="宋体" w:hAnsi="宋体"/>
          <w:szCs w:val="21"/>
        </w:rPr>
        <w:t xml:space="preserve">未来数智城城市设计优化及图则</w:t>
      </w:r>
      <w:r/>
    </w:p>
    <w:p>
      <w:pPr>
        <w:pStyle w:val="867"/>
        <w:ind w:firstLine="420"/>
        <w:spacing w:line="360" w:lineRule="auto"/>
        <w:rPr>
          <w:rFonts w:ascii="宋体" w:hAnsi="宋体"/>
          <w:szCs w:val="21"/>
        </w:rPr>
      </w:pPr>
      <w:r>
        <w:rPr>
          <w:rFonts w:ascii="宋体" w:hAnsi="宋体"/>
          <w:szCs w:val="21"/>
        </w:rPr>
        <w:t xml:space="preserve">采购方式</w:t>
      </w:r>
      <w:r>
        <w:rPr>
          <w:rFonts w:hint="eastAsia" w:ascii="宋体" w:hAnsi="宋体"/>
          <w:szCs w:val="21"/>
        </w:rPr>
        <w:t xml:space="preserve">：</w:t>
      </w:r>
      <w:r>
        <w:rPr>
          <w:rFonts w:ascii="宋体" w:hAnsi="宋体"/>
          <w:szCs w:val="21"/>
        </w:rPr>
        <w:t xml:space="preserve">竞争性磋商</w:t>
      </w:r>
      <w:r/>
    </w:p>
    <w:p>
      <w:pPr>
        <w:ind w:firstLine="420"/>
        <w:spacing w:line="360" w:lineRule="auto"/>
        <w:rPr>
          <w:rFonts w:ascii="宋体" w:hAnsi="宋体"/>
          <w:szCs w:val="21"/>
        </w:rPr>
      </w:pPr>
      <w:r>
        <w:rPr>
          <w:rFonts w:ascii="宋体" w:hAnsi="宋体"/>
          <w:szCs w:val="21"/>
        </w:rPr>
        <w:t xml:space="preserve">预算金额：人民币</w:t>
      </w:r>
      <w:r>
        <w:rPr>
          <w:rFonts w:hint="eastAsia" w:ascii="宋体" w:hAnsi="宋体"/>
          <w:szCs w:val="21"/>
        </w:rPr>
        <w:t xml:space="preserve">壹佰捌拾万</w:t>
      </w:r>
      <w:r>
        <w:rPr>
          <w:rFonts w:ascii="宋体" w:hAnsi="宋体"/>
          <w:szCs w:val="21"/>
        </w:rPr>
        <w:t xml:space="preserve">元整（1</w:t>
      </w:r>
      <w:r>
        <w:rPr>
          <w:rFonts w:ascii="宋体" w:hAnsi="宋体"/>
          <w:szCs w:val="21"/>
        </w:rPr>
        <w:t xml:space="preserve">8</w:t>
      </w:r>
      <w:r>
        <w:rPr>
          <w:rFonts w:ascii="宋体" w:hAnsi="宋体"/>
          <w:szCs w:val="21"/>
        </w:rPr>
        <w:t xml:space="preserve">00000.00元）</w:t>
      </w:r>
      <w:r/>
    </w:p>
    <w:p>
      <w:pPr>
        <w:ind w:firstLine="420"/>
        <w:spacing w:line="360" w:lineRule="auto"/>
        <w:rPr>
          <w:rFonts w:ascii="宋体" w:hAnsi="宋体"/>
          <w:szCs w:val="21"/>
          <w:lang w:val="zh-CN"/>
        </w:rPr>
      </w:pPr>
      <w:r>
        <w:rPr>
          <w:rFonts w:ascii="宋体" w:hAnsi="宋体"/>
          <w:szCs w:val="21"/>
          <w:lang w:val="zh-CN"/>
        </w:rPr>
        <w:t xml:space="preserve">采购需求：</w:t>
      </w:r>
      <w:r/>
    </w:p>
    <w:p>
      <w:pPr>
        <w:ind w:firstLine="420"/>
        <w:spacing w:line="360" w:lineRule="auto"/>
        <w:rPr>
          <w:rFonts w:ascii="宋体" w:hAnsi="宋体" w:cs="宋体"/>
          <w:bCs/>
          <w:szCs w:val="21"/>
        </w:rPr>
      </w:pPr>
      <w:r>
        <w:rPr>
          <w:rFonts w:hint="eastAsia" w:ascii="宋体" w:hAnsi="宋体" w:cs="宋体"/>
          <w:bCs/>
          <w:szCs w:val="21"/>
        </w:rPr>
        <w:t xml:space="preserve">为进一步满足相城区发展现实需要，指导未来地块的开发建设，</w:t>
      </w:r>
      <w:r>
        <w:rPr>
          <w:rFonts w:hint="eastAsia" w:ascii="宋体" w:hAnsi="宋体" w:cs="宋体"/>
          <w:bCs/>
          <w:szCs w:val="21"/>
        </w:rPr>
        <w:t xml:space="preserve">现拟</w:t>
      </w:r>
      <w:r>
        <w:rPr>
          <w:rFonts w:hint="eastAsia" w:ascii="宋体" w:hAnsi="宋体" w:cs="宋体"/>
          <w:bCs/>
          <w:szCs w:val="21"/>
        </w:rPr>
        <w:t xml:space="preserve">开展未来数智城城市设计方案优化及图则编制工作。</w:t>
      </w:r>
      <w:r>
        <w:rPr>
          <w:rFonts w:hint="eastAsia" w:ascii="宋体" w:hAnsi="宋体" w:cs="宋体"/>
          <w:bCs/>
          <w:szCs w:val="21"/>
        </w:rPr>
        <w:t xml:space="preserve">本项目地块位于高铁新城中部片区，未来该区域将成为相城区“数智经济新高地”中的重要核心节点，打造宜居宜业</w:t>
      </w:r>
      <w:r>
        <w:rPr>
          <w:rFonts w:hint="eastAsia" w:ascii="宋体" w:hAnsi="宋体" w:cs="宋体"/>
          <w:bCs/>
          <w:szCs w:val="21"/>
        </w:rPr>
        <w:t xml:space="preserve">、</w:t>
      </w:r>
      <w:r>
        <w:rPr>
          <w:rFonts w:ascii="宋体" w:hAnsi="宋体" w:cs="宋体"/>
          <w:bCs/>
          <w:szCs w:val="21"/>
        </w:rPr>
        <w:t xml:space="preserve">职住平衡</w:t>
      </w:r>
      <w:r>
        <w:rPr>
          <w:rFonts w:hint="eastAsia" w:ascii="宋体" w:hAnsi="宋体" w:cs="宋体"/>
          <w:bCs/>
          <w:szCs w:val="21"/>
        </w:rPr>
        <w:t xml:space="preserve">的活力社区。</w:t>
      </w:r>
      <w:r/>
    </w:p>
    <w:p>
      <w:pPr>
        <w:ind w:firstLine="420"/>
        <w:spacing w:line="360" w:lineRule="auto"/>
        <w:rPr>
          <w:rFonts w:ascii="宋体" w:hAnsi="宋体" w:cs="宋体"/>
          <w:bCs/>
          <w:szCs w:val="21"/>
        </w:rPr>
      </w:pPr>
      <w:r>
        <w:rPr>
          <w:rFonts w:hint="eastAsia" w:ascii="宋体" w:hAnsi="宋体" w:cs="宋体"/>
          <w:bCs/>
          <w:szCs w:val="21"/>
        </w:rPr>
        <w:t xml:space="preserve">本项目工作内容具体包括基础研究，发展目标制定，空间结构与布局设计，典型地块的建筑总体方案以及城市设计图则的编制等内容。</w:t>
      </w:r>
      <w:r/>
    </w:p>
    <w:p>
      <w:pPr>
        <w:ind w:firstLine="420"/>
        <w:spacing w:line="360" w:lineRule="auto"/>
      </w:pPr>
      <w:r>
        <w:rPr>
          <w:rFonts w:hint="eastAsia"/>
          <w:color w:val="000000"/>
          <w:szCs w:val="21"/>
        </w:rPr>
        <w:t xml:space="preserve">合同履约期限</w:t>
      </w:r>
      <w:r>
        <w:rPr>
          <w:rFonts w:hint="eastAsia" w:ascii="宋体" w:hAnsi="宋体"/>
          <w:szCs w:val="21"/>
          <w:lang w:val="zh-CN"/>
        </w:rPr>
        <w:t xml:space="preserve">：</w:t>
      </w:r>
      <w:r>
        <w:t xml:space="preserve">自合同签订之日起至</w:t>
      </w:r>
      <w:r>
        <w:rPr>
          <w:rFonts w:hint="eastAsia"/>
        </w:rPr>
        <w:t xml:space="preserve">本项目</w:t>
      </w:r>
      <w:r>
        <w:t xml:space="preserve">完结</w:t>
      </w:r>
      <w:r>
        <w:rPr>
          <w:rFonts w:hint="eastAsia"/>
        </w:rPr>
        <w:t xml:space="preserve">（各成果提交时间节点以采购人要求为准），</w:t>
      </w:r>
      <w:r>
        <w:rPr>
          <w:rFonts w:hint="eastAsia" w:ascii="宋体" w:hAnsi="宋体" w:cs="宋体"/>
          <w:bCs/>
          <w:szCs w:val="21"/>
        </w:rPr>
        <w:t xml:space="preserve">因不可抗力、政策等原因造成延误的，服务期限可顺延。</w:t>
      </w:r>
      <w:r/>
    </w:p>
    <w:p>
      <w:pPr>
        <w:ind w:firstLine="480"/>
        <w:spacing w:line="360" w:lineRule="auto"/>
        <w:rPr>
          <w:rFonts w:ascii="宋体" w:hAnsi="宋体" w:cs="宋体"/>
          <w:szCs w:val="21"/>
        </w:rPr>
      </w:pPr>
      <w:r>
        <w:rPr>
          <w:rFonts w:hint="eastAsia" w:ascii="宋体" w:hAnsi="宋体" w:cs="宋体"/>
          <w:szCs w:val="21"/>
        </w:rPr>
        <w:t xml:space="preserve">二、申请人的资格要求：</w:t>
      </w:r>
      <w:r/>
    </w:p>
    <w:p>
      <w:pPr>
        <w:ind w:firstLine="48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80"/>
        <w:spacing w:line="360" w:lineRule="auto"/>
        <w:rPr>
          <w:rFonts w:ascii="宋体" w:hAnsi="宋体" w:cs="宋体"/>
          <w:szCs w:val="21"/>
        </w:rPr>
      </w:pPr>
      <w:r>
        <w:rPr>
          <w:rFonts w:hint="eastAsia" w:ascii="宋体" w:hAnsi="宋体" w:cs="宋体"/>
          <w:szCs w:val="21"/>
        </w:rPr>
        <w:t xml:space="preserve">1.1具有独立承担民事责任的能力；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1.2具有良好的商业信誉和健全的财务会计制度；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1.3具有履行合同所必需的设备和专业技术能力；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1.4有依法缴纳税收和社会保障资金的良好记录；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1.5参加政府采购活动前三年内，在经营活动中没有重大违法记录；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1.6法律、行政法规规定的其他条件。</w:t>
      </w:r>
      <w:r/>
    </w:p>
    <w:p>
      <w:pPr>
        <w:ind w:firstLine="480"/>
        <w:spacing w:line="360" w:lineRule="auto"/>
        <w:rPr>
          <w:rFonts w:ascii="宋体" w:hAnsi="宋体" w:cs="宋体"/>
          <w:szCs w:val="21"/>
        </w:rPr>
      </w:pPr>
      <w:r/>
      <w:bookmarkStart w:id="2" w:name="_Toc28359014"/>
      <w:r/>
      <w:bookmarkStart w:id="3" w:name="_Toc28359091"/>
      <w:r>
        <w:rPr>
          <w:rFonts w:hint="eastAsia" w:ascii="宋体" w:hAnsi="宋体" w:cs="宋体"/>
          <w:szCs w:val="21"/>
        </w:rPr>
        <w:t xml:space="preserve">2、落实政府采购政策需满足的资格要求：无；</w:t>
      </w:r>
      <w:r/>
    </w:p>
    <w:p>
      <w:pPr>
        <w:ind w:firstLine="480"/>
        <w:spacing w:line="360" w:lineRule="auto"/>
        <w:rPr>
          <w:rFonts w:ascii="宋体" w:hAnsi="宋体" w:cs="宋体"/>
          <w:szCs w:val="21"/>
        </w:rPr>
      </w:pPr>
      <w:r>
        <w:rPr>
          <w:rFonts w:hint="eastAsia" w:ascii="宋体" w:hAnsi="宋体" w:cs="宋体"/>
          <w:szCs w:val="21"/>
        </w:rPr>
        <w:t xml:space="preserve">3、本项目的特定资格要求：</w:t>
      </w:r>
      <w:bookmarkStart w:id="4" w:name="_Toc28359001"/>
      <w:r/>
      <w:bookmarkStart w:id="5" w:name="_Toc35393789"/>
      <w:r/>
      <w:bookmarkEnd w:id="2"/>
      <w:r/>
      <w:bookmarkEnd w:id="3"/>
      <w:r>
        <w:rPr>
          <w:rFonts w:hint="eastAsia" w:ascii="宋体" w:hAnsi="宋体" w:cs="宋体"/>
          <w:b/>
          <w:szCs w:val="21"/>
        </w:rPr>
        <w:t xml:space="preserve">供应商需具备城乡规划编制乙级资质及以上资质；</w:t>
      </w:r>
      <w:r/>
    </w:p>
    <w:p>
      <w:pPr>
        <w:ind w:firstLine="480"/>
        <w:spacing w:line="360" w:lineRule="auto"/>
        <w:rPr>
          <w:rFonts w:ascii="宋体" w:hAnsi="宋体" w:cs="宋体"/>
          <w:szCs w:val="21"/>
        </w:rPr>
      </w:pPr>
      <w:r>
        <w:rPr>
          <w:rFonts w:hint="eastAsia" w:ascii="宋体" w:hAnsi="宋体" w:cs="宋体"/>
          <w:szCs w:val="21"/>
        </w:rPr>
        <w:t xml:space="preserve">4、其他资格要求：</w:t>
      </w:r>
      <w:r/>
    </w:p>
    <w:p>
      <w:pPr>
        <w:ind w:firstLine="480"/>
        <w:spacing w:line="360" w:lineRule="auto"/>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Cs w:val="21"/>
        </w:rPr>
      </w:pPr>
      <w:r>
        <w:rPr>
          <w:rFonts w:hint="eastAsia" w:ascii="宋体" w:hAnsi="宋体" w:cs="宋体"/>
          <w:szCs w:val="21"/>
        </w:rPr>
        <w:t xml:space="preserve">（2）本项目不接受联合体响应；</w:t>
      </w:r>
      <w:r/>
    </w:p>
    <w:p>
      <w:pPr>
        <w:ind w:firstLine="48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Cs w:val="21"/>
        </w:rPr>
      </w:pPr>
      <w:r>
        <w:rPr>
          <w:rFonts w:hint="eastAsia" w:ascii="宋体" w:hAnsi="宋体" w:cs="宋体"/>
          <w:szCs w:val="21"/>
        </w:rPr>
        <w:t xml:space="preserve">三、报名及采购文件的获取</w:t>
      </w:r>
      <w:r/>
    </w:p>
    <w:p>
      <w:pPr>
        <w:ind w:firstLine="480"/>
        <w:spacing w:line="360" w:lineRule="auto"/>
        <w:rPr>
          <w:rFonts w:ascii="宋体" w:hAnsi="宋体" w:cs="宋体"/>
          <w:szCs w:val="21"/>
        </w:rPr>
      </w:pPr>
      <w:r>
        <w:rPr>
          <w:rFonts w:hint="eastAsia" w:ascii="宋体" w:hAnsi="宋体" w:cs="宋体"/>
          <w:szCs w:val="21"/>
        </w:rPr>
        <w:t xml:space="preserve">1、报名时间：自公告发布之日起5个工作日。</w:t>
      </w:r>
      <w:r/>
    </w:p>
    <w:p>
      <w:pPr>
        <w:ind w:firstLine="480"/>
        <w:spacing w:line="360" w:lineRule="auto"/>
        <w:rPr>
          <w:rFonts w:ascii="宋体" w:hAnsi="宋体" w:cs="宋体"/>
          <w:szCs w:val="21"/>
        </w:rPr>
      </w:pPr>
      <w:r>
        <w:rPr>
          <w:rFonts w:hint="eastAsia" w:ascii="宋体" w:hAnsi="宋体" w:cs="宋体"/>
          <w:szCs w:val="21"/>
        </w:rPr>
        <w:t xml:space="preserve">2、报名方式（网上报名）：</w:t>
      </w:r>
      <w:r/>
    </w:p>
    <w:p>
      <w:pPr>
        <w:ind w:firstLine="480"/>
        <w:spacing w:line="360" w:lineRule="auto"/>
        <w:rPr>
          <w:rFonts w:ascii="宋体" w:hAnsi="宋体" w:cs="宋体"/>
          <w:szCs w:val="21"/>
        </w:rPr>
      </w:pPr>
      <w:r/>
      <w:bookmarkStart w:id="6" w:name="_Toc35393632"/>
      <w:r/>
      <w:bookmarkStart w:id="7" w:name="_Toc35393801"/>
      <w:r/>
      <w:bookmarkStart w:id="8" w:name="_Toc28359092"/>
      <w:r/>
      <w:bookmarkStart w:id="9" w:name="_Toc28359015"/>
      <w:r/>
      <w:bookmarkEnd w:id="4"/>
      <w:r/>
      <w:bookmarkEnd w:id="5"/>
      <w:r>
        <w:rPr>
          <w:rFonts w:hint="eastAsia" w:ascii="宋体" w:hAnsi="宋体" w:cs="宋体"/>
          <w:szCs w:val="21"/>
        </w:rPr>
        <w:t xml:space="preserve">（1）CA证书办理</w:t>
      </w:r>
      <w:r/>
    </w:p>
    <w:p>
      <w:pPr>
        <w:ind w:firstLine="480"/>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szCs w:val="21"/>
        </w:rPr>
        <w:t xml:space="preserve">苏州市高新区邓蔚路105号狮山科技馆一楼服务大厅，咨询电话：0512-65737699。</w:t>
      </w:r>
      <w:r/>
    </w:p>
    <w:p>
      <w:pPr>
        <w:ind w:firstLine="480"/>
        <w:spacing w:line="360" w:lineRule="auto"/>
        <w:rPr>
          <w:rFonts w:ascii="宋体" w:hAnsi="宋体" w:cs="宋体"/>
          <w:szCs w:val="21"/>
        </w:rPr>
      </w:pPr>
      <w:r>
        <w:rPr>
          <w:rFonts w:hint="eastAsia" w:ascii="宋体" w:hAnsi="宋体" w:cs="宋体"/>
          <w:szCs w:val="21"/>
        </w:rPr>
        <w:t xml:space="preserve">（2）参与采购活动</w:t>
      </w:r>
      <w:r/>
    </w:p>
    <w:p>
      <w:pPr>
        <w:ind w:firstLine="480"/>
        <w:spacing w:line="360" w:lineRule="auto"/>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Cs w:val="21"/>
        </w:rPr>
      </w:pPr>
      <w:r>
        <w:rPr>
          <w:rFonts w:hint="eastAsia" w:ascii="宋体" w:hAnsi="宋体" w:cs="宋体"/>
          <w:szCs w:val="21"/>
        </w:rPr>
        <w:t xml:space="preserve">（3）电子投标准备</w:t>
      </w:r>
      <w:r/>
    </w:p>
    <w:p>
      <w:pPr>
        <w:ind w:firstLine="480"/>
        <w:spacing w:line="360" w:lineRule="auto"/>
        <w:rPr>
          <w:rFonts w:ascii="宋体" w:hAnsi="宋体" w:cs="宋体"/>
          <w:b/>
          <w:bCs/>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8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80"/>
        <w:spacing w:line="360" w:lineRule="auto"/>
        <w:rPr>
          <w:rFonts w:ascii="宋体" w:hAnsi="宋体" w:cs="宋体"/>
          <w:szCs w:val="21"/>
        </w:rPr>
      </w:pPr>
      <w:r>
        <w:rPr>
          <w:rFonts w:hint="eastAsia" w:ascii="宋体" w:hAnsi="宋体" w:cs="宋体"/>
          <w:szCs w:val="21"/>
        </w:rPr>
        <w:t xml:space="preserve">注册咨询：18261002950；</w:t>
      </w:r>
      <w:r/>
    </w:p>
    <w:p>
      <w:pPr>
        <w:ind w:firstLine="480"/>
        <w:spacing w:line="360" w:lineRule="auto"/>
        <w:rPr>
          <w:rFonts w:ascii="宋体" w:hAnsi="宋体" w:cs="宋体"/>
          <w:szCs w:val="21"/>
        </w:rPr>
      </w:pPr>
      <w:r>
        <w:rPr>
          <w:rFonts w:hint="eastAsia" w:ascii="宋体" w:hAnsi="宋体" w:cs="宋体"/>
          <w:szCs w:val="21"/>
        </w:rPr>
        <w:t xml:space="preserve">CA技术咨询电话：400-608-6099；</w:t>
      </w:r>
      <w:r/>
    </w:p>
    <w:p>
      <w:pPr>
        <w:ind w:firstLine="48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8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0512-69820854；智能客服：登录苏采云系统后，联系系统右下方智能客服图标进行咨询。</w:t>
      </w:r>
      <w:r/>
    </w:p>
    <w:p>
      <w:pPr>
        <w:ind w:firstLine="480"/>
        <w:spacing w:line="360" w:lineRule="auto"/>
        <w:rPr>
          <w:rFonts w:ascii="宋体" w:hAnsi="宋体" w:cs="宋体"/>
          <w:szCs w:val="21"/>
        </w:rPr>
      </w:pPr>
      <w:r>
        <w:rPr>
          <w:rFonts w:hint="eastAsia" w:ascii="宋体" w:hAnsi="宋体" w:cs="宋体"/>
          <w:szCs w:val="21"/>
        </w:rPr>
        <w:t xml:space="preserve">四、响应文件提交</w:t>
      </w:r>
      <w:bookmarkEnd w:id="6"/>
      <w:r/>
      <w:bookmarkEnd w:id="7"/>
      <w:r/>
      <w:bookmarkEnd w:id="8"/>
      <w:r/>
      <w:bookmarkEnd w:id="9"/>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2026年10月16日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szCs w:val="21"/>
        </w:rPr>
      </w:pPr>
      <w:r/>
      <w:bookmarkStart w:id="10" w:name="_Toc35393803"/>
      <w:r/>
      <w:bookmarkStart w:id="11" w:name="_Toc28359017"/>
      <w:r/>
      <w:bookmarkStart w:id="12" w:name="_Toc28359094"/>
      <w:r/>
      <w:bookmarkStart w:id="13" w:name="_Toc35393634"/>
      <w:r>
        <w:rPr>
          <w:rFonts w:hint="eastAsia" w:ascii="宋体" w:hAnsi="宋体" w:cs="宋体"/>
          <w:szCs w:val="21"/>
        </w:rPr>
        <w:t xml:space="preserve">2、地点：</w:t>
      </w:r>
      <w:r>
        <w:rPr>
          <w:rFonts w:hint="eastAsia" w:ascii="宋体" w:hAnsi="宋体" w:cs="宋体"/>
          <w:b/>
          <w:bCs/>
          <w:szCs w:val="21"/>
        </w:rPr>
        <w:t xml:space="preserve">“苏采云”系统（网址：http://jszfcg.jsczt.cn/）</w:t>
      </w:r>
      <w:r>
        <w:rPr>
          <w:rFonts w:hint="eastAsia" w:ascii="宋体" w:hAnsi="宋体" w:cs="宋体"/>
          <w:szCs w:val="21"/>
        </w:rPr>
        <w:t xml:space="preserve">。响应文件网上递交，不需要现场参加采购活动，无需提供纸质响应文件。</w:t>
      </w:r>
      <w:r/>
    </w:p>
    <w:p>
      <w:pPr>
        <w:ind w:firstLine="480"/>
        <w:spacing w:line="360" w:lineRule="auto"/>
        <w:rPr>
          <w:rFonts w:ascii="宋体" w:hAnsi="宋体" w:cs="宋体"/>
          <w:szCs w:val="21"/>
        </w:rPr>
      </w:pPr>
      <w:r>
        <w:rPr>
          <w:rFonts w:hint="eastAsia" w:ascii="宋体" w:hAnsi="宋体" w:cs="宋体"/>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五、开启</w:t>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2026年10月16日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b/>
          <w:bCs/>
          <w:szCs w:val="21"/>
        </w:rPr>
      </w:pPr>
      <w:r>
        <w:rPr>
          <w:rFonts w:hint="eastAsia" w:ascii="宋体" w:hAnsi="宋体" w:cs="宋体"/>
          <w:szCs w:val="21"/>
        </w:rPr>
        <w:t xml:space="preserve">2、地点：</w:t>
      </w:r>
      <w:r>
        <w:rPr>
          <w:rFonts w:hint="eastAsia" w:ascii="宋体" w:hAnsi="宋体" w:cs="宋体"/>
          <w:b/>
          <w:bCs/>
          <w:szCs w:val="21"/>
        </w:rPr>
        <w:t xml:space="preserve">“苏采云”系统（网址：http://jszfcg.jsczt.cn/）</w:t>
      </w:r>
      <w:r/>
    </w:p>
    <w:p>
      <w:pPr>
        <w:ind w:firstLine="480"/>
        <w:spacing w:line="360" w:lineRule="auto"/>
        <w:rPr>
          <w:rFonts w:ascii="宋体" w:hAnsi="宋体" w:cs="宋体"/>
          <w:b/>
          <w:bCs/>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szCs w:val="21"/>
        </w:rPr>
      </w:pPr>
      <w:r>
        <w:rPr>
          <w:rFonts w:hint="eastAsia" w:ascii="宋体" w:hAnsi="宋体" w:cs="宋体"/>
          <w:szCs w:val="21"/>
        </w:rPr>
        <w:t xml:space="preserve">六、公告期限</w:t>
      </w:r>
      <w:bookmarkEnd w:id="10"/>
      <w:r/>
      <w:bookmarkEnd w:id="11"/>
      <w:r/>
      <w:bookmarkEnd w:id="12"/>
      <w:r/>
      <w:bookmarkEnd w:id="13"/>
      <w:r/>
      <w:r/>
    </w:p>
    <w:p>
      <w:pPr>
        <w:ind w:firstLine="48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b/>
          <w:szCs w:val="21"/>
        </w:rPr>
      </w:pPr>
      <w:r/>
      <w:bookmarkStart w:id="14" w:name="_Toc35393635"/>
      <w:r>
        <w:rPr>
          <w:rFonts w:hint="eastAsia" w:ascii="宋体" w:hAnsi="宋体"/>
          <w:b/>
          <w:szCs w:val="21"/>
        </w:rPr>
        <w:t xml:space="preserve">七、其他补充事宜</w:t>
      </w:r>
      <w:bookmarkEnd w:id="14"/>
      <w:r/>
      <w:r/>
    </w:p>
    <w:p>
      <w:pPr>
        <w:ind w:firstLine="420"/>
        <w:spacing w:line="360" w:lineRule="auto"/>
        <w:widowControl/>
        <w:rPr>
          <w:bCs/>
          <w:szCs w:val="21"/>
          <w:lang w:val="zh-CN"/>
        </w:rPr>
      </w:pPr>
      <w:r>
        <w:rPr>
          <w:bCs/>
          <w:szCs w:val="21"/>
          <w:lang w:val="zh-CN"/>
        </w:rPr>
        <w:t xml:space="preserve">1</w:t>
      </w:r>
      <w:r>
        <w:rPr>
          <w:rFonts w:hint="eastAsia"/>
          <w:bCs/>
          <w:szCs w:val="21"/>
          <w:lang w:val="zh-CN"/>
        </w:rPr>
        <w:t xml:space="preserve">、</w:t>
      </w:r>
      <w:r>
        <w:rPr>
          <w:bCs/>
          <w:szCs w:val="21"/>
          <w:lang w:val="zh-CN"/>
        </w:rPr>
        <w:t xml:space="preserve">本公告同时在苏州市政府采购网</w:t>
      </w:r>
      <w:r>
        <w:rPr>
          <w:rFonts w:hint="eastAsia"/>
          <w:bCs/>
          <w:szCs w:val="21"/>
          <w:lang w:val="zh-CN"/>
        </w:rPr>
        <w:t xml:space="preserve">、</w:t>
      </w:r>
      <w:r>
        <w:rPr>
          <w:bCs/>
          <w:szCs w:val="21"/>
          <w:lang w:val="zh-CN"/>
        </w:rPr>
        <w:t xml:space="preserve">江苏政府采购网</w:t>
      </w:r>
      <w:r>
        <w:rPr>
          <w:rFonts w:hint="eastAsia"/>
          <w:bCs/>
          <w:szCs w:val="21"/>
          <w:lang w:val="zh-CN"/>
        </w:rPr>
        <w:t xml:space="preserve">、中国政府采购网</w:t>
      </w:r>
      <w:r>
        <w:rPr>
          <w:bCs/>
          <w:szCs w:val="21"/>
          <w:lang w:val="zh-CN"/>
        </w:rPr>
        <w:t xml:space="preserve">上发布，成交公告亦是刊登在此媒体，敬请各供应商注意。</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w:t>
      </w:r>
      <w:r>
        <w:rPr>
          <w:bCs/>
          <w:szCs w:val="21"/>
          <w:lang w:val="zh-CN"/>
        </w:rPr>
        <w:t xml:space="preserve">政府采购监督管理部门监督电话：</w:t>
      </w:r>
      <w:r>
        <w:rPr>
          <w:bCs/>
          <w:szCs w:val="21"/>
          <w:lang w:val="zh-CN"/>
        </w:rPr>
        <w:t xml:space="preserve">0512-67591006</w:t>
      </w:r>
      <w:r>
        <w:rPr>
          <w:rFonts w:hint="eastAsia"/>
          <w:bCs/>
          <w:szCs w:val="21"/>
          <w:lang w:val="zh-CN"/>
        </w:rPr>
        <w:t xml:space="preserve">、</w:t>
      </w:r>
      <w:r>
        <w:rPr>
          <w:bCs/>
          <w:szCs w:val="21"/>
          <w:lang w:val="zh-CN"/>
        </w:rPr>
        <w:t xml:space="preserve">0512-67591005</w:t>
      </w:r>
      <w:r>
        <w:rPr>
          <w:bCs/>
          <w:szCs w:val="21"/>
          <w:lang w:val="zh-CN"/>
        </w:rPr>
        <w:t xml:space="preserve">。</w:t>
      </w:r>
      <w:r/>
    </w:p>
    <w:p>
      <w:pPr>
        <w:ind w:firstLine="422"/>
        <w:spacing w:line="360" w:lineRule="auto"/>
        <w:rPr>
          <w:rFonts w:ascii="宋体" w:hAnsi="宋体"/>
          <w:b/>
          <w:szCs w:val="21"/>
        </w:rPr>
      </w:pPr>
      <w:r>
        <w:rPr>
          <w:rFonts w:ascii="宋体" w:hAnsi="宋体"/>
          <w:b/>
          <w:szCs w:val="21"/>
        </w:rPr>
        <w:t xml:space="preserve">八</w:t>
      </w:r>
      <w:r>
        <w:rPr>
          <w:rFonts w:hint="eastAsia" w:ascii="宋体" w:hAnsi="宋体"/>
          <w:b/>
          <w:szCs w:val="21"/>
        </w:rPr>
        <w:t xml:space="preserve">、</w:t>
      </w:r>
      <w:r>
        <w:rPr>
          <w:rFonts w:ascii="宋体" w:hAnsi="宋体"/>
          <w:b/>
          <w:szCs w:val="21"/>
        </w:rPr>
        <w:t xml:space="preserve">凡对本次采购提出询问</w:t>
      </w:r>
      <w:r>
        <w:rPr>
          <w:rFonts w:hint="eastAsia" w:ascii="宋体" w:hAnsi="宋体"/>
          <w:b/>
          <w:szCs w:val="21"/>
        </w:rPr>
        <w:t xml:space="preserve">，</w:t>
      </w:r>
      <w:r>
        <w:rPr>
          <w:rFonts w:ascii="宋体" w:hAnsi="宋体"/>
          <w:b/>
          <w:szCs w:val="21"/>
        </w:rPr>
        <w:t xml:space="preserve">请按以下方式联系</w:t>
      </w:r>
      <w:r>
        <w:rPr>
          <w:rFonts w:hint="eastAsia" w:ascii="宋体" w:hAnsi="宋体"/>
          <w:b/>
          <w:szCs w:val="21"/>
        </w:rPr>
        <w:t xml:space="preserve">。</w:t>
      </w:r>
      <w:r/>
    </w:p>
    <w:p>
      <w:pPr>
        <w:ind w:firstLine="420"/>
        <w:spacing w:line="360" w:lineRule="auto"/>
        <w:widowControl/>
        <w:rPr>
          <w:bCs/>
          <w:szCs w:val="21"/>
          <w:lang w:val="zh-CN"/>
        </w:rPr>
      </w:pPr>
      <w:r>
        <w:rPr>
          <w:rFonts w:hint="eastAsia"/>
          <w:bCs/>
          <w:szCs w:val="21"/>
          <w:lang w:val="zh-CN"/>
        </w:rPr>
        <w:t xml:space="preserve">1</w:t>
      </w:r>
      <w:r>
        <w:rPr>
          <w:rFonts w:hint="eastAsia"/>
          <w:bCs/>
          <w:szCs w:val="21"/>
          <w:lang w:val="zh-CN"/>
        </w:rPr>
        <w:t xml:space="preserve">、</w:t>
      </w:r>
      <w:r>
        <w:rPr>
          <w:bCs/>
          <w:szCs w:val="21"/>
          <w:lang w:val="zh-CN"/>
        </w:rPr>
        <w:t xml:space="preserve">采购人信息</w:t>
      </w:r>
      <w:r/>
    </w:p>
    <w:p>
      <w:pPr>
        <w:ind w:firstLine="420"/>
        <w:spacing w:line="360" w:lineRule="auto"/>
        <w:widowControl/>
        <w:rPr>
          <w:bCs/>
          <w:szCs w:val="21"/>
          <w:lang w:val="zh-CN"/>
        </w:rPr>
      </w:pPr>
      <w:r>
        <w:rPr>
          <w:bCs/>
          <w:szCs w:val="21"/>
          <w:lang w:val="zh-CN"/>
        </w:rPr>
        <w:t xml:space="preserve">名称：</w:t>
      </w:r>
      <w:r>
        <w:rPr>
          <w:bCs/>
          <w:szCs w:val="21"/>
          <w:lang w:val="zh-CN"/>
        </w:rPr>
        <w:t xml:space="preserve">苏州市相城区城乡空间规划编制研究中心</w:t>
      </w:r>
      <w:r/>
    </w:p>
    <w:p>
      <w:pPr>
        <w:ind w:firstLine="420"/>
        <w:spacing w:line="360" w:lineRule="auto"/>
        <w:widowControl/>
        <w:rPr>
          <w:bCs/>
          <w:szCs w:val="21"/>
          <w:lang w:val="zh-CN"/>
        </w:rPr>
      </w:pPr>
      <w:r>
        <w:rPr>
          <w:rFonts w:hint="eastAsia"/>
          <w:bCs/>
          <w:szCs w:val="21"/>
          <w:lang w:val="zh-CN"/>
        </w:rPr>
        <w:t xml:space="preserve">地址：苏州市阳澄湖东路</w:t>
      </w:r>
      <w:r>
        <w:rPr>
          <w:rFonts w:hint="eastAsia"/>
          <w:bCs/>
          <w:szCs w:val="21"/>
          <w:lang w:val="zh-CN"/>
        </w:rPr>
        <w:t xml:space="preserve">8</w:t>
      </w:r>
      <w:r>
        <w:rPr>
          <w:rFonts w:hint="eastAsia"/>
          <w:bCs/>
          <w:szCs w:val="21"/>
          <w:lang w:val="zh-CN"/>
        </w:rPr>
        <w:t xml:space="preserve">号相城区行政中心</w:t>
      </w:r>
      <w:r>
        <w:rPr>
          <w:rFonts w:hint="eastAsia"/>
          <w:bCs/>
          <w:szCs w:val="21"/>
          <w:lang w:val="zh-CN"/>
        </w:rPr>
        <w:t xml:space="preserve">11</w:t>
      </w:r>
      <w:r>
        <w:rPr>
          <w:rFonts w:hint="eastAsia"/>
          <w:bCs/>
          <w:szCs w:val="21"/>
          <w:lang w:val="zh-CN"/>
        </w:rPr>
        <w:t xml:space="preserve">号楼</w:t>
      </w:r>
      <w:r/>
    </w:p>
    <w:p>
      <w:pPr>
        <w:ind w:firstLine="420"/>
        <w:spacing w:line="360" w:lineRule="auto"/>
        <w:widowControl/>
        <w:rPr>
          <w:bCs/>
          <w:szCs w:val="21"/>
        </w:rPr>
      </w:pPr>
      <w:r>
        <w:rPr>
          <w:rFonts w:hint="eastAsia"/>
          <w:bCs/>
          <w:szCs w:val="21"/>
          <w:lang w:val="zh-CN"/>
        </w:rPr>
        <w:t xml:space="preserve">联系人：许爱琳</w:t>
      </w:r>
      <w:r/>
    </w:p>
    <w:p>
      <w:pPr>
        <w:ind w:firstLine="420"/>
        <w:spacing w:line="360" w:lineRule="auto"/>
        <w:widowControl/>
        <w:rPr>
          <w:bCs/>
          <w:szCs w:val="21"/>
        </w:rPr>
      </w:pPr>
      <w:r>
        <w:rPr>
          <w:rFonts w:hint="eastAsia"/>
          <w:bCs/>
          <w:szCs w:val="21"/>
          <w:lang w:val="zh-CN"/>
        </w:rPr>
        <w:t xml:space="preserve">联系</w:t>
      </w:r>
      <w:r>
        <w:rPr>
          <w:bCs/>
          <w:szCs w:val="21"/>
          <w:lang w:val="zh-CN"/>
        </w:rPr>
        <w:t xml:space="preserve">电话</w:t>
      </w:r>
      <w:r>
        <w:rPr>
          <w:rFonts w:hint="eastAsia"/>
          <w:bCs/>
          <w:szCs w:val="21"/>
          <w:lang w:val="zh-CN"/>
        </w:rPr>
        <w:t xml:space="preserve">：</w:t>
      </w:r>
      <w:r>
        <w:rPr>
          <w:bCs/>
          <w:szCs w:val="21"/>
          <w:lang w:val="zh-CN"/>
        </w:rPr>
        <w:t xml:space="preserve">0512-66360589</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、采购代理机构信息</w:t>
      </w:r>
      <w:r/>
    </w:p>
    <w:p>
      <w:pPr>
        <w:ind w:firstLine="420"/>
        <w:spacing w:line="360" w:lineRule="auto"/>
        <w:widowControl/>
        <w:rPr>
          <w:bCs/>
          <w:szCs w:val="21"/>
          <w:lang w:val="zh-CN"/>
        </w:rPr>
      </w:pPr>
      <w:r>
        <w:rPr>
          <w:bCs/>
          <w:szCs w:val="21"/>
          <w:lang w:val="zh-CN"/>
        </w:rPr>
        <w:t xml:space="preserve">名称</w:t>
      </w:r>
      <w:r>
        <w:rPr>
          <w:rFonts w:hint="eastAsia"/>
          <w:bCs/>
          <w:szCs w:val="21"/>
          <w:lang w:val="zh-CN"/>
        </w:rPr>
        <w:t xml:space="preserve">：江苏沃咨咨询管理有限公司</w:t>
      </w:r>
      <w:r/>
    </w:p>
    <w:p>
      <w:pPr>
        <w:ind w:firstLine="420"/>
        <w:spacing w:line="360" w:lineRule="auto"/>
        <w:widowControl/>
        <w:rPr>
          <w:bCs/>
          <w:szCs w:val="21"/>
          <w:lang w:val="zh-CN"/>
        </w:rPr>
      </w:pPr>
      <w:r>
        <w:rPr>
          <w:rFonts w:hint="eastAsia"/>
          <w:bCs/>
          <w:szCs w:val="21"/>
          <w:lang w:val="zh-CN"/>
        </w:rPr>
        <w:t xml:space="preserve">地址：</w:t>
      </w:r>
      <w:r>
        <w:rPr>
          <w:rFonts w:hint="eastAsia"/>
          <w:bCs/>
          <w:szCs w:val="21"/>
          <w:lang w:val="zh-CN"/>
        </w:rPr>
        <w:t xml:space="preserve">苏州市相城区澄阳路</w:t>
      </w:r>
      <w:r>
        <w:rPr>
          <w:rFonts w:hint="eastAsia"/>
          <w:bCs/>
          <w:szCs w:val="21"/>
          <w:lang w:val="zh-CN"/>
        </w:rPr>
        <w:t xml:space="preserve">188</w:t>
      </w:r>
      <w:r>
        <w:rPr>
          <w:rFonts w:hint="eastAsia"/>
          <w:bCs/>
          <w:szCs w:val="21"/>
          <w:lang w:val="zh-CN"/>
        </w:rPr>
        <w:t xml:space="preserve">号数字金融产业园</w:t>
      </w:r>
      <w:r>
        <w:rPr>
          <w:rFonts w:hint="eastAsia"/>
          <w:bCs/>
          <w:szCs w:val="21"/>
          <w:lang w:val="zh-CN"/>
        </w:rPr>
        <w:t xml:space="preserve">B</w:t>
      </w:r>
      <w:r>
        <w:rPr>
          <w:rFonts w:hint="eastAsia"/>
          <w:bCs/>
          <w:szCs w:val="21"/>
          <w:lang w:val="zh-CN"/>
        </w:rPr>
        <w:t xml:space="preserve">座</w:t>
      </w:r>
      <w:r>
        <w:rPr>
          <w:rFonts w:hint="eastAsia"/>
          <w:bCs/>
          <w:szCs w:val="21"/>
          <w:lang w:val="zh-CN"/>
        </w:rPr>
        <w:t xml:space="preserve">22</w:t>
      </w:r>
      <w:r>
        <w:rPr>
          <w:rFonts w:hint="eastAsia"/>
          <w:bCs/>
          <w:szCs w:val="21"/>
          <w:lang w:val="zh-CN"/>
        </w:rPr>
        <w:t xml:space="preserve">层</w:t>
      </w:r>
      <w:r>
        <w:rPr>
          <w:rFonts w:hint="eastAsia"/>
          <w:bCs/>
          <w:szCs w:val="21"/>
          <w:lang w:val="zh-CN"/>
        </w:rPr>
        <w:t xml:space="preserve">2203</w:t>
      </w:r>
      <w:r>
        <w:rPr>
          <w:rFonts w:hint="eastAsia"/>
          <w:bCs/>
          <w:szCs w:val="21"/>
          <w:lang w:val="zh-CN"/>
        </w:rPr>
        <w:t xml:space="preserve">室</w:t>
      </w:r>
      <w:r/>
    </w:p>
    <w:p>
      <w:pPr>
        <w:ind w:firstLine="420"/>
        <w:spacing w:line="360" w:lineRule="auto"/>
        <w:widowControl/>
        <w:rPr>
          <w:bCs/>
          <w:szCs w:val="21"/>
          <w:lang w:val="zh-CN"/>
        </w:rPr>
      </w:pPr>
      <w:r>
        <w:rPr>
          <w:rFonts w:hint="eastAsia"/>
          <w:bCs/>
          <w:szCs w:val="21"/>
          <w:lang w:val="zh-CN"/>
        </w:rPr>
        <w:t xml:space="preserve">联系电话：</w:t>
      </w:r>
      <w:r>
        <w:rPr>
          <w:rFonts w:hint="eastAsia"/>
          <w:bCs/>
          <w:szCs w:val="21"/>
          <w:lang w:val="zh-CN"/>
        </w:rPr>
        <w:t xml:space="preserve">0512-65168321</w:t>
      </w:r>
      <w:r/>
    </w:p>
    <w:p>
      <w:pPr>
        <w:ind w:firstLine="420"/>
        <w:spacing w:line="360" w:lineRule="auto"/>
        <w:widowControl/>
        <w:rPr>
          <w:bCs/>
          <w:szCs w:val="21"/>
          <w:lang w:val="zh-CN"/>
        </w:rPr>
      </w:pPr>
      <w:r>
        <w:rPr>
          <w:bCs/>
          <w:szCs w:val="21"/>
          <w:lang w:val="zh-CN"/>
        </w:rPr>
        <w:t xml:space="preserve">3</w:t>
      </w:r>
      <w:r>
        <w:rPr>
          <w:rFonts w:hint="eastAsia"/>
          <w:bCs/>
          <w:szCs w:val="21"/>
          <w:lang w:val="zh-CN"/>
        </w:rPr>
        <w:t xml:space="preserve">、项目联系方式</w:t>
      </w:r>
      <w:r/>
    </w:p>
    <w:p>
      <w:pPr>
        <w:ind w:firstLine="420"/>
        <w:spacing w:line="360" w:lineRule="auto"/>
        <w:widowControl/>
        <w:rPr>
          <w:bCs/>
          <w:szCs w:val="21"/>
          <w:lang w:val="zh-CN"/>
        </w:rPr>
      </w:pPr>
      <w:r>
        <w:rPr>
          <w:rFonts w:hint="eastAsia"/>
          <w:bCs/>
          <w:szCs w:val="21"/>
          <w:lang w:val="zh-CN"/>
        </w:rPr>
        <w:t xml:space="preserve">项目联系人：张佳、吴海东</w:t>
      </w:r>
      <w:r/>
    </w:p>
    <w:p>
      <w:pPr>
        <w:ind w:firstLine="420"/>
        <w:spacing w:line="360" w:lineRule="auto"/>
        <w:widowControl/>
        <w:rPr>
          <w:bCs/>
          <w:szCs w:val="21"/>
          <w:lang w:val="zh-CN"/>
        </w:rPr>
      </w:pPr>
      <w:r>
        <w:rPr>
          <w:bCs/>
          <w:szCs w:val="21"/>
          <w:lang w:val="zh-CN"/>
        </w:rPr>
        <w:t xml:space="preserve">电话</w:t>
      </w:r>
      <w:r>
        <w:rPr>
          <w:rFonts w:hint="eastAsia"/>
          <w:bCs/>
          <w:szCs w:val="21"/>
          <w:lang w:val="zh-CN"/>
        </w:rPr>
        <w:t xml:space="preserve">：</w:t>
      </w:r>
      <w:r>
        <w:rPr>
          <w:rFonts w:hint="eastAsia"/>
          <w:bCs/>
          <w:szCs w:val="21"/>
          <w:lang w:val="zh-CN"/>
        </w:rPr>
        <w:t xml:space="preserve">0512-65168321</w:t>
      </w:r>
      <w:r/>
    </w:p>
    <w:p>
      <w:pPr>
        <w:pStyle w:val="867"/>
        <w:ind w:firstLine="420"/>
        <w:rPr>
          <w:lang w:val="en-US"/>
        </w:rPr>
      </w:pPr>
      <w:r>
        <w:rPr>
          <w:lang w:val="en-US"/>
        </w:rPr>
      </w:r>
      <w:r/>
    </w:p>
    <w:p>
      <w:pPr>
        <w:ind w:right="-506"/>
        <w:jc w:val="center"/>
        <w:spacing w:line="720" w:lineRule="auto"/>
        <w:rPr>
          <w:b/>
          <w:sz w:val="30"/>
          <w:szCs w:val="30"/>
        </w:rPr>
        <w:outlineLvl w:val="0"/>
      </w:pPr>
      <w:r>
        <w:rPr>
          <w:b/>
          <w:sz w:val="24"/>
          <w:szCs w:val="24"/>
        </w:rPr>
        <w:br w:type="page" w:clear="all"/>
      </w:r>
      <w:bookmarkStart w:id="15" w:name="_Toc120614213"/>
      <w:r/>
      <w:bookmarkStart w:id="16" w:name="_Toc192575364"/>
      <w:r/>
      <w:bookmarkStart w:id="17" w:name="_Toc403987204"/>
      <w:r/>
      <w:bookmarkStart w:id="18" w:name="_Toc9884681"/>
      <w:r/>
      <w:bookmarkStart w:id="19" w:name="_Toc16938518"/>
      <w:r/>
      <w:bookmarkStart w:id="20" w:name="_Toc20823274"/>
      <w:r/>
      <w:bookmarkStart w:id="21" w:name="_Toc513029202"/>
      <w:r>
        <w:rPr>
          <w:rStyle w:val="936"/>
        </w:rPr>
        <w:t xml:space="preserve">二、供应商须知</w:t>
      </w:r>
      <w:bookmarkEnd w:id="15"/>
      <w:r/>
      <w:bookmarkEnd w:id="16"/>
      <w:r/>
      <w:bookmarkEnd w:id="17"/>
      <w:r/>
      <w:bookmarkEnd w:id="18"/>
      <w:r/>
      <w:bookmarkEnd w:id="19"/>
      <w:r/>
      <w:bookmarkEnd w:id="20"/>
      <w:r/>
      <w:bookmarkEnd w:id="21"/>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3、资格审查响应文件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3.1关于资格文件的声明函（格式见第六章）；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3.2磋商响应单位基本情况表（格式见第六章）；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3.3磋商响应单位</w:t>
      </w:r>
      <w:r>
        <w:rPr>
          <w:rFonts w:ascii="SimSun" w:hAnsi="SimSun" w:eastAsia="SimSun" w:cs="SimSun"/>
          <w:color w:val="000000"/>
          <w:sz w:val="21"/>
        </w:rPr>
        <w:t xml:space="preserve">营业执照副本、</w:t>
      </w:r>
      <w:r>
        <w:rPr>
          <w:rFonts w:hint="eastAsia" w:ascii="宋体" w:hAnsi="宋体" w:cs="宋体"/>
          <w:bCs/>
          <w:szCs w:val="21"/>
          <w:lang w:val="zh-CN"/>
        </w:rPr>
        <w:t xml:space="preserve">法定代表人身份证复印件；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3.4法定代表人授权委托书（如有授权，格式见第六章）；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3.5磋商响应单位授权代理人身份证复印件（如有授权）；</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3.6合格供应商的基本条件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3.6.1具有独立承担民事责任的能力证明；</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3.6.2具有良好的商业信誉和健全的财务会计制度证明；</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3.6.3履行合同所必需的设备和专业技术能力的证明材料；</w:t>
      </w:r>
      <w:r>
        <w:rPr>
          <w:rFonts w:hint="eastAsia" w:ascii="宋体" w:hAnsi="宋体" w:cs="宋体"/>
          <w:b/>
          <w:bCs/>
          <w:szCs w:val="21"/>
          <w:lang w:val="zh-CN"/>
        </w:rPr>
        <w:t xml:space="preserve">包括但不限于城乡规划编制乙级及以上资质；</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3.6.4有依法缴纳税收和社会保障资金的良好记录；</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3.6.5参加政府采购活动前三年内在经营活动中没有重大违法记录的书面声明函；</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w:t>
      </w:r>
      <w:r>
        <w:rPr>
          <w:rFonts w:hint="eastAsia" w:ascii="宋体" w:hAnsi="宋体" w:cs="宋体"/>
          <w:bCs/>
          <w:szCs w:val="21"/>
          <w:lang w:val="zh-CN"/>
        </w:rPr>
        <w:t xml:space="preserve">投标人与其他单位存在控股、管理关系情况表（格式见第</w:t>
      </w:r>
      <w:r>
        <w:rPr>
          <w:rFonts w:hint="eastAsia" w:ascii="宋体" w:hAnsi="宋体" w:cs="宋体"/>
          <w:bCs/>
          <w:szCs w:val="21"/>
          <w:lang w:val="zh-CN"/>
        </w:rPr>
        <w:t xml:space="preserve">六</w:t>
      </w:r>
      <w:r>
        <w:rPr>
          <w:rFonts w:hint="eastAsia" w:ascii="宋体" w:hAnsi="宋体" w:cs="宋体"/>
          <w:bCs/>
          <w:szCs w:val="21"/>
          <w:lang w:val="zh-CN"/>
        </w:rPr>
        <w:t xml:space="preserve">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8</w:t>
      </w:r>
      <w:r>
        <w:rPr>
          <w:rFonts w:hint="eastAsia" w:ascii="宋体" w:hAnsi="宋体" w:cs="宋体"/>
          <w:bCs/>
          <w:szCs w:val="21"/>
          <w:lang w:val="zh-CN"/>
        </w:rPr>
        <w:t xml:space="preserve">其它有关资格证明的文件；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.9</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《中小企业声明函》或《残疾人福利性单位声明函》或由省级以上监狱管理局、戒毒管理局（含新疆生产建设兵团）出具的属于监狱企业的证明文件（如有）；</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4、符合性审查响应文件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Calibri" w:hAnsi="Calibri"/>
          <w:szCs w:val="21"/>
          <w:lang w:val="zh-CN"/>
        </w:rPr>
      </w:pPr>
      <w:r>
        <w:rPr>
          <w:rFonts w:hint="eastAsia" w:ascii="宋体" w:hAnsi="宋体" w:cs="宋体"/>
          <w:szCs w:val="21"/>
          <w:lang w:val="zh-CN"/>
        </w:rPr>
        <w:t xml:space="preserve">4.2磋商报价分析表（格式见第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3</w:t>
      </w:r>
      <w:r>
        <w:rPr>
          <w:rFonts w:hint="eastAsia" w:ascii="宋体" w:hAnsi="宋体" w:cs="宋体"/>
          <w:szCs w:val="21"/>
          <w:lang w:val="zh-CN"/>
        </w:rPr>
        <w:t xml:space="preserve">偏离表（格式见第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.4</w:t>
      </w:r>
      <w:r>
        <w:rPr>
          <w:rFonts w:hint="eastAsia" w:ascii="宋体" w:hAnsi="宋体" w:cs="宋体"/>
          <w:szCs w:val="21"/>
          <w:lang w:val="zh-CN"/>
        </w:rPr>
        <w:t xml:space="preserve">项目服务人员配置表（格式见第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5</w:t>
      </w:r>
      <w:r>
        <w:rPr>
          <w:rFonts w:hint="eastAsia" w:ascii="宋体" w:hAnsi="宋体" w:cs="宋体"/>
          <w:szCs w:val="21"/>
          <w:lang w:val="zh-CN"/>
        </w:rPr>
        <w:t xml:space="preserve">其他有关符合性证明的文件；</w:t>
      </w:r>
      <w:r/>
    </w:p>
    <w:p>
      <w:pPr>
        <w:ind w:firstLine="422"/>
        <w:spacing w:line="360" w:lineRule="auto"/>
        <w:widowControl/>
        <w:rPr>
          <w:rFonts w:ascii="宋体" w:hAnsi="宋体" w:cs="宋体"/>
          <w:szCs w:val="21"/>
          <w:lang w:val="zh-CN"/>
        </w:rPr>
      </w:pPr>
      <w:r>
        <w:rPr>
          <w:rFonts w:hint="eastAsia" w:ascii="宋体" w:hAnsi="宋体" w:cs="宋体"/>
          <w:b/>
          <w:szCs w:val="21"/>
          <w:lang w:val="zh-CN"/>
        </w:rPr>
        <w:t xml:space="preserve">5、综合评审响应文件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5.1服务方案；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2 </w:t>
      </w:r>
      <w:r>
        <w:rPr>
          <w:rFonts w:hint="eastAsia" w:ascii="宋体" w:hAnsi="宋体" w:cs="宋体"/>
          <w:szCs w:val="21"/>
          <w:lang w:val="zh-CN"/>
        </w:rPr>
        <w:t xml:space="preserve">响应单位人员比较；</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3</w:t>
      </w:r>
      <w:r>
        <w:rPr>
          <w:rFonts w:hint="eastAsia" w:ascii="宋体" w:hAnsi="宋体" w:cs="宋体"/>
          <w:szCs w:val="21"/>
          <w:lang w:val="zh-CN"/>
        </w:rPr>
        <w:t xml:space="preserve">响应单位履约能力；</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4</w:t>
      </w:r>
      <w:r>
        <w:rPr>
          <w:rFonts w:hint="eastAsia" w:ascii="宋体" w:hAnsi="宋体" w:cs="宋体"/>
          <w:szCs w:val="21"/>
          <w:lang w:val="zh-CN"/>
        </w:rPr>
        <w:t xml:space="preserve">与本次采购相关的其他证明材料；</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w:t>
      </w:r>
      <w:r>
        <w:rPr>
          <w:rFonts w:ascii="宋体" w:hAnsi="宋体" w:cs="宋体"/>
          <w:b/>
          <w:bCs/>
          <w:szCs w:val="21"/>
          <w:lang w:val="zh-CN"/>
        </w:rPr>
        <w:t xml:space="preserve">8</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（2）以上4.1-4.</w:t>
      </w:r>
      <w:r>
        <w:rPr>
          <w:rFonts w:ascii="宋体" w:hAnsi="宋体" w:cs="宋体"/>
          <w:b/>
          <w:bCs/>
          <w:szCs w:val="21"/>
          <w:lang w:val="zh-CN"/>
        </w:rPr>
        <w:t xml:space="preserve">5</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（3）制作电子响应文件时必须与投标文件制作软件目录一一对应，将相关资料上传至相应模块。</w:t>
      </w:r>
      <w:r/>
    </w:p>
    <w:p>
      <w:pPr>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本项目采用电子招投标形式，请供应商按照《苏采云系统供应商操作手册》进行制作、上传电子响应文件。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电子响应文件制作完成后请于响应文件递交截止时间前成功上传至“苏采云”系统，否则视为放弃参加该采购项目。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spacing w:line="360" w:lineRule="auto"/>
        <w:widowControl/>
        <w:rPr>
          <w:rFonts w:ascii="Calibri" w:hAnsi="Calibri"/>
          <w:szCs w:val="21"/>
        </w:rPr>
      </w:pPr>
      <w:r>
        <w:rPr>
          <w:rFonts w:ascii="宋体" w:hAnsi="宋体" w:cs="宋体"/>
          <w:szCs w:val="21"/>
        </w:rPr>
        <w:t xml:space="preserve">7</w:t>
      </w:r>
      <w:r>
        <w:rPr>
          <w:rFonts w:hint="eastAsia" w:ascii="宋体" w:hAnsi="宋体" w:cs="宋体"/>
          <w:szCs w:val="21"/>
          <w:lang w:val="zh-CN"/>
        </w:rPr>
        <w:t xml:space="preserve">、落实政府采购政策需满足的资格要求：</w:t>
      </w:r>
      <w:r>
        <w:rPr>
          <w:rFonts w:hint="eastAsia" w:ascii="宋体" w:hAnsi="宋体" w:cs="宋体"/>
          <w:szCs w:val="21"/>
        </w:rPr>
        <w:t xml:space="preserve">详见竞争性磋商公告</w:t>
      </w:r>
      <w:r/>
    </w:p>
    <w:p>
      <w:pPr>
        <w:ind w:firstLine="420"/>
        <w:spacing w:line="360" w:lineRule="auto"/>
        <w:widowControl/>
        <w:rPr>
          <w:rFonts w:ascii="宋体" w:hAnsi="宋体" w:cs="宋体"/>
          <w:szCs w:val="21"/>
          <w:lang w:val="zh-CN"/>
        </w:rPr>
      </w:pPr>
      <w:r>
        <w:rPr>
          <w:rFonts w:ascii="宋体" w:hAnsi="宋体" w:cs="宋体"/>
          <w:szCs w:val="21"/>
        </w:rPr>
        <w:t xml:space="preserve">8</w:t>
      </w:r>
      <w:r>
        <w:rPr>
          <w:rFonts w:hint="eastAsia" w:ascii="宋体" w:hAnsi="宋体" w:cs="宋体"/>
          <w:szCs w:val="21"/>
          <w:lang w:val="zh-CN"/>
        </w:rPr>
        <w:t xml:space="preserve">、本项目的特定资格要求：</w:t>
      </w:r>
      <w:r>
        <w:rPr>
          <w:rFonts w:hint="eastAsia" w:ascii="宋体" w:hAnsi="宋体" w:cs="宋体"/>
          <w:szCs w:val="21"/>
        </w:rPr>
        <w:t xml:space="preserve">详见竞争性磋商公告</w:t>
      </w:r>
      <w:r/>
    </w:p>
    <w:p>
      <w:pPr>
        <w:ind w:firstLine="420"/>
        <w:spacing w:line="360" w:lineRule="auto"/>
        <w:widowControl/>
        <w:rPr>
          <w:rFonts w:ascii="Calibri" w:hAnsi="Calibri"/>
          <w:szCs w:val="21"/>
          <w:lang w:val="zh-CN"/>
        </w:rPr>
      </w:pPr>
      <w:r>
        <w:rPr>
          <w:rFonts w:ascii="宋体" w:hAnsi="宋体" w:cs="宋体"/>
          <w:szCs w:val="21"/>
        </w:rPr>
        <w:t xml:space="preserve">9</w:t>
      </w:r>
      <w:r>
        <w:rPr>
          <w:rFonts w:hint="eastAsia" w:ascii="宋体" w:hAnsi="宋体" w:cs="宋体"/>
          <w:szCs w:val="21"/>
          <w:lang w:val="zh-CN"/>
        </w:rPr>
        <w:t xml:space="preserve">、联合体及转包、分包：本项目不接受联合体，不得转包、分包本项目。</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、在磋商响应文件网上递交截止时间止成功解密的磋商供应商少于三家，则本次采购失败。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本项目供应商的澄清、说明或者补正采用线上澄清:磋商小组将通过“苏采云”系统向供应商发布“澄清要求函”，接到“澄清要求函”的供应商应当按要求在规定时间内通过“苏采云”系</w:t>
      </w:r>
      <w:r>
        <w:rPr>
          <w:rFonts w:hint="eastAsia" w:ascii="宋体" w:hAnsi="宋体" w:cs="宋体"/>
          <w:b/>
          <w:szCs w:val="21"/>
          <w:lang w:val="zh-CN"/>
        </w:rPr>
        <w:t xml:space="preserve">统提交“澄清响应函”并加盖CA电子公章，澄清、说明和补充的内容作为响应文件的补充部分。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w:t>
      </w:r>
      <w:r>
        <w:rPr>
          <w:rFonts w:hint="eastAsia" w:ascii="宋体" w:hAnsi="宋体" w:cs="宋体"/>
          <w:b/>
          <w:color w:val="ff0000"/>
          <w:szCs w:val="21"/>
          <w:lang w:val="zh-CN"/>
        </w:rPr>
        <w:t xml:space="preserve">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磋商小组通过“苏采云”系统向供应商发布“磋商函”，供应商应当按照要求在</w:t>
      </w:r>
      <w:r>
        <w:rPr>
          <w:rFonts w:hint="eastAsia" w:ascii="宋体" w:hAnsi="宋体" w:cs="宋体"/>
          <w:b/>
          <w:szCs w:val="21"/>
        </w:rPr>
        <w:t xml:space="preserve">“苏采云”系统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rPr>
          <w:rFonts w:ascii="宋体" w:hAnsi="宋体" w:cs="宋体"/>
          <w:b/>
          <w:szCs w:val="21"/>
          <w:lang w:val="zh-CN"/>
        </w:rPr>
      </w:pPr>
      <w:r>
        <w:rPr>
          <w:rFonts w:ascii="宋体" w:hAnsi="宋体" w:cs="宋体"/>
          <w:szCs w:val="21"/>
          <w:lang w:val="zh-CN"/>
        </w:rPr>
        <w:t xml:space="preserve">9</w:t>
      </w:r>
      <w:r>
        <w:rPr>
          <w:rFonts w:hint="eastAsia" w:ascii="宋体" w:hAnsi="宋体" w:cs="宋体"/>
          <w:szCs w:val="21"/>
          <w:lang w:val="zh-CN"/>
        </w:rPr>
        <w:t xml:space="preserve">、</w:t>
      </w:r>
      <w:r>
        <w:rPr>
          <w:rFonts w:hint="eastAsia" w:ascii="宋体" w:hAnsi="宋体" w:cs="宋体"/>
          <w:b/>
          <w:szCs w:val="21"/>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Cs w:val="21"/>
          <w:lang w:val="zh-CN"/>
        </w:rPr>
        <w:t xml:space="preserve">（此处规定时间的计算以系统中的倒计时间为准，系统中的线上最后报价只有一次机会，提交后无法撤回，请供应商慎重提交）</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已提交响应文件的供应商，在提交最后报价之前，可以根据磋商情况退出磋商，并在“苏采云”系统中提交“退出磋商函”并加盖CA电子公章。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*进入项目评审流程后，建议各供应商法定代表人或授权委托人始终保持通讯顺畅，时刻关注不见面开标大厅，不离开不见面开标大厅。</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12、磋商小组根据磋商成交原则确定成交供应商，并将结果通知所有参加磋商的供应商。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13、如磋商过程中出现本采购文件未尽事宜，由磋商小组根据政府采购有关法律、法规讨论决定。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、供应商提出质疑应当提交质疑函和必要的证明材料，质疑函应当包括下列内容：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供应商提交的质疑函必须按照《政府采购供应商质疑函范本》要求的格式和内容进行填写，质疑函范本下载网址详见链接：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）与质疑函一起递交，否则不予受理。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质疑联系人：张佳、吴海东</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szCs w:val="21"/>
          <w:lang w:val="zh-CN"/>
        </w:rPr>
        <w:t xml:space="preserve">0512-65168321</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rPr>
        <w:t xml:space="preserve"> </w:t>
      </w:r>
      <w:r>
        <w:rPr>
          <w:rFonts w:hint="eastAsia" w:ascii="宋体" w:hAnsi="宋体"/>
          <w:szCs w:val="21"/>
          <w:lang w:val="zh-CN"/>
        </w:rPr>
        <w:t xml:space="preserve">苏州市相城区澄阳路188号数字金融产业园B座22层2203室</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rPr>
        <w:t xml:space="preserve"> </w:t>
      </w:r>
      <w:r>
        <w:rPr>
          <w:rFonts w:hint="eastAsia" w:ascii="宋体" w:hAnsi="宋体"/>
          <w:szCs w:val="21"/>
          <w:lang w:val="zh-CN"/>
        </w:rPr>
        <w:t xml:space="preserve">苏州市相城区澄阳路188号数字金融产业园B座22层2203室</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四</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3、在采购活动中因重大变故，采购任务取消的。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五、综合说明及其它要求：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3、本项目以人民币报价，报价应包括服务范围的全部工作需支付的一切费用，其应包括</w:t>
      </w:r>
      <w:r>
        <w:rPr>
          <w:rFonts w:hint="eastAsia" w:ascii="宋体" w:hAnsi="宋体" w:cs="宋体"/>
          <w:szCs w:val="21"/>
        </w:rPr>
        <w:t xml:space="preserve">人工费、调查研究费、加班费、通讯费 、交通差旅费、报告编制费（含印刷费）、咨询费、后续服务费、利润、税金、代理服务费、政策性文件规定及合同包含的所有风险、责任等完成本项目的各项应有费用。</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）不实质性响应采购文件的不能成交；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实质性响应磋商文件不满三家或进入二次报价的不满三家或二次报价在采购预算或最高限价内不满三家的，磋商采购终止。</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、如响应单位成交，应按磋商文件所规定的金额向本公司支付成交服务费。</w:t>
      </w:r>
      <w:r/>
    </w:p>
    <w:p>
      <w:pPr>
        <w:ind w:firstLine="420"/>
        <w:spacing w:line="360" w:lineRule="auto"/>
        <w:widowControl/>
        <w:rPr>
          <w:rFonts w:ascii="宋体" w:hAnsi="宋体" w:cs="宋体"/>
          <w:szCs w:val="21"/>
          <w:lang w:val="zh-CN"/>
        </w:rPr>
      </w:pPr>
      <w:r>
        <w:rPr>
          <w:rFonts w:ascii="宋体" w:hAnsi="宋体" w:cs="宋体"/>
          <w:szCs w:val="21"/>
          <w:lang w:val="zh-CN"/>
        </w:rPr>
        <w:t xml:space="preserve">6、响应单位所提供资料应是真实的。若有虚假，由其自行承担一切后果。</w:t>
      </w:r>
      <w:r/>
    </w:p>
    <w:p>
      <w:pPr>
        <w:ind w:firstLine="420"/>
        <w:spacing w:line="360" w:lineRule="auto"/>
        <w:widowControl/>
        <w:rPr>
          <w:rFonts w:ascii="宋体" w:hAnsi="宋体" w:cs="宋体"/>
          <w:szCs w:val="21"/>
          <w:lang w:val="zh-CN"/>
        </w:rPr>
      </w:pPr>
      <w:r>
        <w:rPr>
          <w:rFonts w:ascii="宋体" w:hAnsi="宋体" w:cs="宋体"/>
          <w:szCs w:val="21"/>
          <w:lang w:val="zh-CN"/>
        </w:rPr>
        <w:t xml:space="preserve">7、如响应单位对本通知书有疑义，以书面形式向招标公司咨询，一切材料以招标公司的书面材料为准。</w:t>
      </w:r>
      <w:r/>
    </w:p>
    <w:p>
      <w:pPr>
        <w:ind w:firstLine="420"/>
        <w:spacing w:line="360" w:lineRule="auto"/>
        <w:widowControl/>
        <w:rPr>
          <w:rFonts w:ascii="宋体" w:hAnsi="宋体" w:cs="宋体"/>
          <w:szCs w:val="21"/>
          <w:lang w:val="zh-CN"/>
        </w:rPr>
      </w:pPr>
      <w:r>
        <w:rPr>
          <w:rFonts w:ascii="宋体" w:hAnsi="宋体" w:cs="宋体"/>
          <w:szCs w:val="21"/>
          <w:lang w:val="zh-CN"/>
        </w:rPr>
        <w:t xml:space="preserve">8、</w:t>
      </w:r>
      <w:r>
        <w:rPr>
          <w:rFonts w:hint="eastAsia" w:ascii="宋体" w:hAnsi="宋体" w:cs="宋体"/>
          <w:szCs w:val="21"/>
          <w:lang w:val="zh-CN"/>
        </w:rPr>
        <w:t xml:space="preserve">代理服务费</w:t>
      </w:r>
      <w:r>
        <w:rPr>
          <w:rFonts w:ascii="宋体" w:hAnsi="宋体" w:cs="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收费标准：预算金额100万以下费率为预算金额的1.5%</w:t>
      </w:r>
      <w:r>
        <w:rPr>
          <w:rFonts w:hint="eastAsia" w:ascii="宋体" w:hAnsi="宋体" w:cs="宋体"/>
          <w:szCs w:val="21"/>
          <w:lang w:val="zh-CN"/>
        </w:rPr>
        <w:t xml:space="preserve">；</w:t>
      </w:r>
      <w:r>
        <w:rPr>
          <w:rFonts w:ascii="宋体" w:hAnsi="宋体" w:cs="宋体"/>
          <w:szCs w:val="21"/>
          <w:lang w:val="zh-CN"/>
        </w:rPr>
        <w:t xml:space="preserve">100～500万元费率为预算金额的</w:t>
      </w:r>
      <w:r>
        <w:rPr>
          <w:rFonts w:hint="eastAsia" w:ascii="宋体" w:hAnsi="宋体" w:cs="宋体"/>
          <w:szCs w:val="21"/>
          <w:lang w:val="zh-CN"/>
        </w:rPr>
        <w:t xml:space="preserve">1.1</w:t>
      </w:r>
      <w:r>
        <w:rPr>
          <w:rFonts w:ascii="宋体" w:hAnsi="宋体" w:cs="宋体"/>
          <w:szCs w:val="21"/>
          <w:lang w:val="zh-CN"/>
        </w:rPr>
        <w:t xml:space="preserve">%</w:t>
      </w:r>
      <w:r>
        <w:rPr>
          <w:rFonts w:hint="eastAsia" w:ascii="宋体" w:hAnsi="宋体" w:cs="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（2）收费金额：</w:t>
      </w:r>
      <w:r>
        <w:rPr>
          <w:rFonts w:ascii="宋体" w:hAnsi="宋体" w:cs="宋体"/>
          <w:szCs w:val="21"/>
          <w:lang w:val="zh-CN"/>
        </w:rPr>
        <w:t xml:space="preserve">本项目代理服务费为</w:t>
      </w:r>
      <w:r>
        <w:rPr>
          <w:rFonts w:ascii="宋体" w:hAnsi="宋体" w:cs="宋体"/>
          <w:szCs w:val="21"/>
          <w:lang w:val="zh-CN"/>
        </w:rPr>
        <w:t xml:space="preserve">23800</w:t>
      </w:r>
      <w:r>
        <w:rPr>
          <w:rFonts w:hint="eastAsia" w:ascii="宋体" w:hAnsi="宋体" w:cs="宋体"/>
          <w:szCs w:val="21"/>
          <w:lang w:val="zh-CN"/>
        </w:rPr>
        <w:t xml:space="preserve">.</w:t>
      </w:r>
      <w:r>
        <w:rPr>
          <w:rFonts w:ascii="宋体" w:hAnsi="宋体" w:cs="宋体"/>
          <w:szCs w:val="21"/>
          <w:lang w:val="zh-CN"/>
        </w:rPr>
        <w:t xml:space="preserve">00元。</w:t>
      </w:r>
      <w:r/>
    </w:p>
    <w:p>
      <w:pPr>
        <w:ind w:firstLine="630"/>
        <w:spacing w:line="360" w:lineRule="auto"/>
        <w:widowControl/>
        <w:rPr>
          <w:rFonts w:ascii="宋体" w:hAnsi="宋体" w:cs="宋体"/>
          <w:szCs w:val="21"/>
          <w:lang w:val="zh-CN"/>
        </w:rPr>
      </w:pPr>
      <w:r>
        <w:rPr>
          <w:rFonts w:ascii="宋体" w:hAnsi="宋体" w:cs="宋体"/>
          <w:szCs w:val="21"/>
          <w:lang w:val="zh-CN"/>
        </w:rPr>
        <w:t xml:space="preserve">收款账户信息如下</w:t>
      </w:r>
      <w:r>
        <w:rPr>
          <w:rFonts w:hint="eastAsia" w:ascii="宋体" w:hAnsi="宋体" w:cs="宋体"/>
          <w:szCs w:val="21"/>
          <w:lang w:val="zh-CN"/>
        </w:rPr>
        <w:t xml:space="preserve">：</w:t>
      </w:r>
      <w:r/>
    </w:p>
    <w:p>
      <w:pPr>
        <w:ind w:firstLine="420"/>
        <w:spacing w:line="360" w:lineRule="auto"/>
        <w:widowControl/>
        <w:rPr>
          <w:rFonts w:ascii="宋体" w:hAnsi="宋体"/>
        </w:rPr>
      </w:pPr>
      <w:r>
        <w:rPr>
          <w:rFonts w:hint="eastAsia" w:ascii="宋体" w:hAnsi="宋体"/>
        </w:rPr>
        <w:t xml:space="preserve">名称：江苏沃咨咨询管理有限公司沃科分公司</w:t>
      </w:r>
      <w:r/>
    </w:p>
    <w:p>
      <w:pPr>
        <w:ind w:firstLine="420"/>
        <w:spacing w:line="360" w:lineRule="auto"/>
        <w:widowControl/>
        <w:rPr>
          <w:rFonts w:ascii="宋体" w:hAnsi="宋体"/>
        </w:rPr>
      </w:pPr>
      <w:r>
        <w:rPr>
          <w:rFonts w:hint="eastAsia" w:ascii="宋体" w:hAnsi="宋体"/>
        </w:rPr>
        <w:t xml:space="preserve">开户行：招商银行股份有限公司苏州姑苏支行</w:t>
      </w:r>
      <w:r/>
    </w:p>
    <w:p>
      <w:pPr>
        <w:ind w:firstLine="420"/>
        <w:spacing w:line="360" w:lineRule="auto"/>
        <w:widowControl/>
        <w:rPr>
          <w:rFonts w:ascii="宋体" w:hAnsi="宋体"/>
        </w:rPr>
      </w:pPr>
      <w:r>
        <w:rPr>
          <w:rFonts w:hint="eastAsia" w:ascii="宋体" w:hAnsi="宋体"/>
        </w:rPr>
        <w:t xml:space="preserve">账  号：512915696410000</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（3）支付方式：由成交供应商在领取成交通知书时</w:t>
      </w:r>
      <w:r>
        <w:rPr>
          <w:rFonts w:ascii="宋体" w:hAnsi="宋体" w:cs="宋体"/>
          <w:szCs w:val="21"/>
          <w:lang w:val="zh-CN"/>
        </w:rPr>
        <w:t xml:space="preserve">向招标代理机构一次性付清。</w:t>
      </w:r>
      <w:r/>
    </w:p>
    <w:p>
      <w:pPr>
        <w:ind w:firstLine="420"/>
        <w:spacing w:line="360" w:lineRule="auto"/>
        <w:widowControl/>
        <w:rPr>
          <w:rFonts w:ascii="Calibri" w:hAnsi="Calibri"/>
          <w:szCs w:val="21"/>
          <w:lang w:val="zh-CN"/>
        </w:rPr>
      </w:pPr>
      <w:r>
        <w:rPr>
          <w:rFonts w:ascii="宋体" w:hAnsi="宋体" w:cs="宋体"/>
          <w:szCs w:val="21"/>
          <w:lang w:val="zh-CN"/>
        </w:rPr>
        <w:t xml:space="preserve">9</w:t>
      </w:r>
      <w:r>
        <w:rPr>
          <w:rFonts w:hint="eastAsia" w:ascii="宋体" w:hAnsi="宋体" w:cs="宋体"/>
          <w:szCs w:val="21"/>
          <w:lang w:val="zh-CN"/>
        </w:rPr>
        <w:t xml:space="preserve">、凡涉及采购文件的补充说明和修改，均以苏州市政府采购网最后发布的内容为准。</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六、政府采购政策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szCs w:val="21"/>
        </w:rPr>
      </w:pPr>
      <w:r>
        <w:rPr>
          <w:rFonts w:hint="eastAsia"/>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szCs w:val="21"/>
        </w:rPr>
        <w:t xml:space="preserve">服务类项目中供应商若使用退休人员，将不享受相关扶持政策。</w:t>
      </w:r>
      <w:r/>
    </w:p>
    <w:p>
      <w:pPr>
        <w:ind w:firstLine="422"/>
        <w:spacing w:line="360" w:lineRule="auto"/>
        <w:widowControl/>
        <w:tabs>
          <w:tab w:val="left" w:pos="567" w:leader="none"/>
        </w:tabs>
        <w:rPr>
          <w:b/>
          <w:szCs w:val="21"/>
        </w:rPr>
      </w:pPr>
      <w:r>
        <w:rPr>
          <w:rFonts w:hint="eastAsia"/>
          <w:b/>
          <w:szCs w:val="21"/>
        </w:rPr>
        <w:t xml:space="preserve">对符合《政府采购促进中小企业发展管理办法》规定的小微企业报价给予相应比例的扣除，其中货物和服务项目为</w:t>
      </w:r>
      <w:r>
        <w:rPr>
          <w:b/>
          <w:szCs w:val="21"/>
        </w:rPr>
        <w:t xml:space="preserve">2</w:t>
      </w:r>
      <w:r>
        <w:rPr>
          <w:rFonts w:hint="eastAsia"/>
          <w:b/>
          <w:szCs w:val="21"/>
        </w:rPr>
        <w:t xml:space="preserve">0%</w:t>
      </w:r>
      <w:r>
        <w:rPr>
          <w:rFonts w:hint="eastAsia"/>
          <w:b/>
          <w:szCs w:val="21"/>
        </w:rPr>
        <w:t xml:space="preserve">，工程项目为</w:t>
      </w:r>
      <w:r>
        <w:rPr>
          <w:rFonts w:hint="eastAsia"/>
          <w:b/>
          <w:szCs w:val="21"/>
        </w:rPr>
        <w:t xml:space="preserve">5%</w:t>
      </w:r>
      <w:r>
        <w:rPr>
          <w:rFonts w:hint="eastAsia"/>
          <w:b/>
          <w:szCs w:val="21"/>
        </w:rPr>
        <w:t xml:space="preserve">，用扣除后的价格参加评审。</w:t>
      </w:r>
      <w:r/>
    </w:p>
    <w:p>
      <w:pPr>
        <w:ind w:firstLine="422"/>
        <w:spacing w:line="360" w:lineRule="auto"/>
        <w:widowControl/>
        <w:tabs>
          <w:tab w:val="left" w:pos="567" w:leader="none"/>
        </w:tabs>
        <w:rPr>
          <w:rFonts w:ascii="Calibri" w:hAnsi="Calibri"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widowControl/>
        <w:tabs>
          <w:tab w:val="left" w:pos="567" w:leader="none"/>
        </w:tabs>
        <w:rPr>
          <w:color w:val="000000"/>
          <w:szCs w:val="21"/>
        </w:rPr>
      </w:pPr>
      <w:r>
        <w:rPr>
          <w:rFonts w:hint="eastAsia"/>
          <w:color w:val="000000"/>
          <w:szCs w:val="21"/>
        </w:rPr>
        <w:t xml:space="preserve">2</w:t>
      </w:r>
      <w:r>
        <w:rPr>
          <w:rFonts w:hint="eastAsia"/>
          <w:color w:val="000000"/>
          <w:szCs w:val="21"/>
        </w:rPr>
        <w:t xml:space="preserve">、残疾人福利性单位</w:t>
      </w:r>
      <w:r/>
    </w:p>
    <w:p>
      <w:pPr>
        <w:ind w:firstLine="420"/>
        <w:spacing w:line="360" w:lineRule="auto"/>
        <w:widowControl/>
        <w:tabs>
          <w:tab w:val="left" w:pos="567" w:leader="none"/>
        </w:tabs>
        <w:rPr>
          <w:color w:val="000000"/>
          <w:szCs w:val="21"/>
        </w:rPr>
      </w:pPr>
      <w:r>
        <w:rPr>
          <w:rFonts w:hint="eastAsia"/>
          <w:color w:val="000000"/>
          <w:szCs w:val="21"/>
        </w:rPr>
        <w:t xml:space="preserve">根据《关于促进残疾人就业政府采购政策的通知》（财库〔</w:t>
      </w:r>
      <w:r>
        <w:rPr>
          <w:rFonts w:hint="eastAsia"/>
          <w:color w:val="000000"/>
          <w:szCs w:val="21"/>
        </w:rPr>
        <w:t xml:space="preserve">2017</w:t>
      </w:r>
      <w:r>
        <w:rPr>
          <w:rFonts w:hint="eastAsia"/>
          <w:color w:val="000000"/>
          <w:szCs w:val="21"/>
        </w:rPr>
        <w:t xml:space="preserve">〕</w:t>
      </w:r>
      <w:r>
        <w:rPr>
          <w:rFonts w:hint="eastAsia"/>
          <w:color w:val="000000"/>
          <w:szCs w:val="21"/>
        </w:rPr>
        <w:t xml:space="preserve">141</w:t>
      </w:r>
      <w:r>
        <w:rPr>
          <w:rFonts w:hint="eastAsia"/>
          <w:color w:val="000000"/>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color w:val="000000"/>
          <w:szCs w:val="21"/>
        </w:rPr>
      </w:pPr>
      <w:r>
        <w:rPr>
          <w:rFonts w:hint="eastAsia"/>
          <w:color w:val="000000"/>
          <w:szCs w:val="21"/>
        </w:rPr>
        <w:t xml:space="preserve">3</w:t>
      </w:r>
      <w:r>
        <w:rPr>
          <w:rFonts w:hint="eastAsia"/>
          <w:color w:val="000000"/>
          <w:szCs w:val="21"/>
        </w:rPr>
        <w:t xml:space="preserve">、监狱企业</w:t>
      </w:r>
      <w:r/>
    </w:p>
    <w:p>
      <w:pPr>
        <w:ind w:firstLine="420"/>
        <w:spacing w:line="360" w:lineRule="auto"/>
        <w:widowControl/>
        <w:tabs>
          <w:tab w:val="left" w:pos="567" w:leader="none"/>
        </w:tabs>
        <w:rPr>
          <w:color w:val="000000"/>
          <w:szCs w:val="21"/>
        </w:rPr>
      </w:pPr>
      <w:r>
        <w:rPr>
          <w:rFonts w:hint="eastAsia"/>
          <w:color w:val="000000"/>
          <w:szCs w:val="21"/>
        </w:rPr>
        <w:t xml:space="preserve">根据《关于政府采购支持监狱企业发展有关问题的通知》（财库〔</w:t>
      </w:r>
      <w:r>
        <w:rPr>
          <w:rFonts w:hint="eastAsia"/>
          <w:color w:val="000000"/>
          <w:szCs w:val="21"/>
        </w:rPr>
        <w:t xml:space="preserve">2014</w:t>
      </w:r>
      <w:r>
        <w:rPr>
          <w:rFonts w:hint="eastAsia"/>
          <w:color w:val="000000"/>
          <w:szCs w:val="21"/>
        </w:rPr>
        <w:t xml:space="preserve">〕</w:t>
      </w:r>
      <w:r>
        <w:rPr>
          <w:rFonts w:hint="eastAsia"/>
          <w:color w:val="000000"/>
          <w:szCs w:val="21"/>
        </w:rPr>
        <w:t xml:space="preserve">68</w:t>
      </w:r>
      <w:r>
        <w:rPr>
          <w:rFonts w:hint="eastAsia"/>
          <w:color w:val="000000"/>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七、关于对参与供应商信用记录的政府采购要求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和</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八、凡涉及采购文件的补充说明和修改，均以网上发布的通知为准。</w:t>
      </w:r>
      <w:r/>
    </w:p>
    <w:p>
      <w:pPr>
        <w:pStyle w:val="1014"/>
        <w:ind w:firstLine="420"/>
        <w:tabs>
          <w:tab w:val="left" w:pos="1630" w:leader="none"/>
        </w:tabs>
        <w:rPr>
          <w:rFonts w:hAnsi="宋体" w:eastAsia="宋体"/>
          <w:color w:val="000000"/>
          <w:sz w:val="21"/>
          <w:szCs w:val="21"/>
        </w:rPr>
      </w:pPr>
      <w:r>
        <w:rPr>
          <w:rFonts w:hAnsi="宋体" w:eastAsia="宋体"/>
          <w:color w:val="000000"/>
          <w:sz w:val="21"/>
          <w:szCs w:val="21"/>
        </w:rPr>
      </w:r>
      <w:r/>
    </w:p>
    <w:p>
      <w:pPr>
        <w:ind w:right="-506"/>
        <w:jc w:val="center"/>
        <w:spacing w:line="720" w:lineRule="auto"/>
        <w:rPr>
          <w:rStyle w:val="936"/>
        </w:rPr>
        <w:outlineLvl w:val="0"/>
      </w:pPr>
      <w:r/>
      <w:bookmarkStart w:id="22" w:name="_Toc9884729"/>
      <w:r>
        <w:rPr>
          <w:rStyle w:val="936"/>
        </w:rPr>
        <w:br w:type="page" w:clear="all"/>
      </w:r>
      <w:r/>
    </w:p>
    <w:p>
      <w:pPr>
        <w:ind w:right="-506"/>
        <w:jc w:val="center"/>
        <w:spacing w:line="720" w:lineRule="auto"/>
        <w:rPr>
          <w:b/>
          <w:sz w:val="32"/>
          <w:szCs w:val="32"/>
        </w:rPr>
        <w:outlineLvl w:val="0"/>
      </w:pPr>
      <w:r/>
      <w:bookmarkStart w:id="23" w:name="_Toc192575365"/>
      <w:r>
        <w:rPr>
          <w:rStyle w:val="936"/>
        </w:rPr>
        <w:t xml:space="preserve">三、竞争性磋商文件</w:t>
      </w:r>
      <w:bookmarkEnd w:id="22"/>
      <w:r/>
      <w:bookmarkEnd w:id="23"/>
      <w:r/>
      <w:r/>
    </w:p>
    <w:p>
      <w:pPr>
        <w:ind w:right="-159" w:firstLine="420"/>
        <w:spacing w:line="360" w:lineRule="auto"/>
        <w:rPr>
          <w:b/>
          <w:bCs/>
          <w:color w:val="ff0000"/>
          <w:szCs w:val="21"/>
          <w:lang w:val="zh-CN"/>
        </w:rPr>
      </w:pPr>
      <w:r>
        <w:rPr>
          <w:szCs w:val="21"/>
          <w:lang w:val="zh-CN"/>
        </w:rPr>
        <w:t xml:space="preserve">受</w:t>
      </w:r>
      <w:r>
        <w:rPr>
          <w:b/>
          <w:szCs w:val="21"/>
        </w:rPr>
        <w:t xml:space="preserve">苏州市相城区城乡空间规划编制研究中心</w:t>
      </w:r>
      <w:r>
        <w:rPr>
          <w:szCs w:val="21"/>
          <w:lang w:val="zh-CN"/>
        </w:rPr>
        <w:t xml:space="preserve">的委托，</w:t>
      </w:r>
      <w:r>
        <w:rPr>
          <w:b/>
          <w:szCs w:val="21"/>
        </w:rPr>
        <w:t xml:space="preserve">江苏沃咨咨询管理有限公司</w:t>
      </w:r>
      <w:r>
        <w:rPr>
          <w:szCs w:val="21"/>
          <w:lang w:val="zh-CN"/>
        </w:rPr>
        <w:t xml:space="preserve">对其所需采购的</w:t>
      </w:r>
      <w:r>
        <w:rPr>
          <w:b/>
          <w:bCs/>
          <w:szCs w:val="21"/>
          <w:lang w:val="zh-CN"/>
        </w:rPr>
        <w:t xml:space="preserve">未来数智城城市设计优化及图则</w:t>
      </w:r>
      <w:r>
        <w:rPr>
          <w:szCs w:val="21"/>
          <w:lang w:val="zh-CN"/>
        </w:rPr>
        <w:t xml:space="preserve">在国内组织竞争性磋商采购。欢迎符合磋商采购文件</w:t>
      </w:r>
      <w:r>
        <w:rPr>
          <w:rFonts w:hint="eastAsia"/>
          <w:szCs w:val="21"/>
          <w:lang w:val="zh-CN"/>
        </w:rPr>
        <w:t xml:space="preserve">具备</w:t>
      </w:r>
      <w:r>
        <w:rPr>
          <w:szCs w:val="21"/>
          <w:lang w:val="zh-CN"/>
        </w:rPr>
        <w:t xml:space="preserve">资格条件合格的供应商前来参加磋商。</w:t>
      </w:r>
      <w:r/>
    </w:p>
    <w:p>
      <w:pPr>
        <w:pStyle w:val="867"/>
        <w:ind w:firstLine="422"/>
        <w:spacing w:line="360" w:lineRule="auto"/>
        <w:rPr>
          <w:b/>
          <w:szCs w:val="21"/>
        </w:rPr>
      </w:pPr>
      <w:r/>
      <w:bookmarkStart w:id="24" w:name="_Toc9884730"/>
      <w:r/>
      <w:bookmarkStart w:id="25" w:name="_Toc9885274"/>
      <w:r>
        <w:rPr>
          <w:b/>
          <w:szCs w:val="21"/>
        </w:rPr>
        <w:t xml:space="preserve">一、采购编号：</w:t>
      </w:r>
      <w:bookmarkEnd w:id="24"/>
      <w:r/>
      <w:bookmarkEnd w:id="25"/>
      <w:r>
        <w:rPr>
          <w:rFonts w:hint="eastAsia"/>
          <w:szCs w:val="21"/>
        </w:rPr>
        <w:t xml:space="preserve">JSZC-320507-JSWZ-C2026-0032</w:t>
      </w:r>
      <w:r/>
    </w:p>
    <w:p>
      <w:pPr>
        <w:pStyle w:val="867"/>
        <w:ind w:firstLine="422"/>
        <w:spacing w:line="360" w:lineRule="auto"/>
        <w:rPr>
          <w:b/>
          <w:szCs w:val="21"/>
        </w:rPr>
      </w:pPr>
      <w:r/>
      <w:bookmarkStart w:id="26" w:name="_Toc9885275"/>
      <w:r/>
      <w:bookmarkStart w:id="27" w:name="_Toc9884731"/>
      <w:r>
        <w:rPr>
          <w:b/>
          <w:szCs w:val="21"/>
        </w:rPr>
        <w:t xml:space="preserve">二、采购内容：</w:t>
      </w:r>
      <w:bookmarkEnd w:id="26"/>
      <w:r/>
      <w:bookmarkEnd w:id="27"/>
      <w:r>
        <w:rPr>
          <w:szCs w:val="21"/>
        </w:rPr>
        <w:t xml:space="preserve">未来数智城城市设计优化及图则</w:t>
      </w:r>
      <w:r/>
    </w:p>
    <w:p>
      <w:pPr>
        <w:ind w:firstLine="422"/>
        <w:spacing w:line="360" w:lineRule="auto"/>
        <w:rPr>
          <w:rFonts w:ascii="宋体" w:hAnsi="宋体"/>
          <w:szCs w:val="21"/>
        </w:rPr>
      </w:pPr>
      <w:r>
        <w:rPr>
          <w:b/>
          <w:szCs w:val="21"/>
        </w:rPr>
        <w:t xml:space="preserve">三、采购预算：</w:t>
      </w:r>
      <w:bookmarkStart w:id="28" w:name="_Toc9885276"/>
      <w:r/>
      <w:bookmarkStart w:id="29" w:name="_Toc9884732"/>
      <w:r>
        <w:rPr>
          <w:rFonts w:ascii="宋体" w:hAnsi="宋体"/>
          <w:szCs w:val="21"/>
        </w:rPr>
        <w:t xml:space="preserve">人民币</w:t>
      </w:r>
      <w:r>
        <w:rPr>
          <w:rFonts w:hint="eastAsia" w:ascii="宋体" w:hAnsi="宋体"/>
          <w:szCs w:val="21"/>
        </w:rPr>
        <w:t xml:space="preserve">壹佰捌拾万</w:t>
      </w:r>
      <w:r>
        <w:rPr>
          <w:rFonts w:ascii="宋体" w:hAnsi="宋体"/>
          <w:szCs w:val="21"/>
        </w:rPr>
        <w:t xml:space="preserve">元整（1800000.00元）</w:t>
      </w:r>
      <w:r/>
    </w:p>
    <w:p>
      <w:pPr>
        <w:ind w:firstLine="422"/>
        <w:spacing w:line="360" w:lineRule="auto"/>
      </w:pPr>
      <w:r>
        <w:rPr>
          <w:b/>
          <w:szCs w:val="21"/>
        </w:rPr>
        <w:t xml:space="preserve">四</w:t>
      </w:r>
      <w:r>
        <w:rPr>
          <w:rFonts w:hint="eastAsia"/>
          <w:b/>
          <w:szCs w:val="21"/>
        </w:rPr>
        <w:t xml:space="preserve">、</w:t>
      </w:r>
      <w:r>
        <w:rPr>
          <w:b/>
          <w:szCs w:val="21"/>
        </w:rPr>
        <w:t xml:space="preserve">服务期限</w:t>
      </w:r>
      <w:r>
        <w:rPr>
          <w:rFonts w:hint="eastAsia"/>
          <w:b/>
          <w:szCs w:val="21"/>
        </w:rPr>
        <w:t xml:space="preserve">：</w:t>
      </w:r>
      <w:r>
        <w:t xml:space="preserve">自合同签订之日起至</w:t>
      </w:r>
      <w:r>
        <w:rPr>
          <w:rFonts w:hint="eastAsia"/>
        </w:rPr>
        <w:t xml:space="preserve">本项目</w:t>
      </w:r>
      <w:r>
        <w:t xml:space="preserve">完结</w:t>
      </w:r>
      <w:r>
        <w:rPr>
          <w:rFonts w:hint="eastAsia"/>
        </w:rPr>
        <w:t xml:space="preserve">（各成果提交时间节点以采购人要求为准），</w:t>
      </w:r>
      <w:r>
        <w:rPr>
          <w:rFonts w:hint="eastAsia" w:ascii="宋体" w:hAnsi="宋体" w:cs="宋体"/>
          <w:bCs/>
          <w:szCs w:val="21"/>
        </w:rPr>
        <w:t xml:space="preserve">因不可抗力、政策等原因造成延误的，服务期限可顺延。</w:t>
      </w:r>
      <w:r/>
    </w:p>
    <w:p>
      <w:pPr>
        <w:ind w:firstLine="422"/>
        <w:spacing w:line="360" w:lineRule="auto"/>
        <w:rPr>
          <w:b/>
          <w:szCs w:val="21"/>
        </w:rPr>
      </w:pPr>
      <w:r>
        <w:rPr>
          <w:rFonts w:hint="eastAsia"/>
          <w:b/>
          <w:szCs w:val="21"/>
        </w:rPr>
        <w:t xml:space="preserve">五</w:t>
      </w:r>
      <w:r>
        <w:rPr>
          <w:b/>
          <w:szCs w:val="21"/>
        </w:rPr>
        <w:t xml:space="preserve">、采购需求</w:t>
      </w:r>
      <w:bookmarkEnd w:id="28"/>
      <w:r/>
      <w:bookmarkEnd w:id="29"/>
      <w:r>
        <w:rPr>
          <w:rFonts w:hint="eastAsia"/>
          <w:b/>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（一）项目背景</w:t>
      </w:r>
      <w:r/>
    </w:p>
    <w:p>
      <w:pPr>
        <w:ind w:firstLine="420"/>
        <w:spacing w:line="360" w:lineRule="auto"/>
        <w:rPr>
          <w:rFonts w:ascii="宋体" w:hAnsi="宋体" w:cs="宋体"/>
          <w:bCs/>
          <w:szCs w:val="21"/>
        </w:rPr>
      </w:pPr>
      <w:r>
        <w:rPr>
          <w:rFonts w:hint="eastAsia" w:ascii="宋体" w:hAnsi="宋体" w:cs="宋体"/>
          <w:bCs/>
          <w:szCs w:val="21"/>
        </w:rPr>
        <w:t xml:space="preserve">为进一步满足相城区发展现实需要，指导未来地块的开发建设，</w:t>
      </w:r>
      <w:r>
        <w:rPr>
          <w:rFonts w:hint="eastAsia" w:ascii="宋体" w:hAnsi="宋体" w:cs="宋体"/>
          <w:bCs/>
          <w:szCs w:val="21"/>
        </w:rPr>
        <w:t xml:space="preserve">现拟</w:t>
      </w:r>
      <w:r>
        <w:rPr>
          <w:rFonts w:hint="eastAsia" w:ascii="宋体" w:hAnsi="宋体" w:cs="宋体"/>
          <w:bCs/>
          <w:szCs w:val="21"/>
        </w:rPr>
        <w:t xml:space="preserve">开展未来数智城城市设计方案优化及图则编制工作。</w:t>
      </w:r>
      <w:r>
        <w:rPr>
          <w:rFonts w:hint="eastAsia" w:ascii="宋体" w:hAnsi="宋体" w:cs="宋体"/>
          <w:bCs/>
          <w:szCs w:val="21"/>
        </w:rPr>
        <w:t xml:space="preserve">本项目地块位于高铁新城中部片区，未来该区域将成为相城区“数智经济新高地”中的重要核心节点，打造宜居宜业</w:t>
      </w:r>
      <w:r>
        <w:rPr>
          <w:rFonts w:hint="eastAsia" w:ascii="宋体" w:hAnsi="宋体" w:cs="宋体"/>
          <w:bCs/>
          <w:szCs w:val="21"/>
        </w:rPr>
        <w:t xml:space="preserve">、</w:t>
      </w:r>
      <w:r>
        <w:rPr>
          <w:rFonts w:ascii="宋体" w:hAnsi="宋体" w:cs="宋体"/>
          <w:bCs/>
          <w:szCs w:val="21"/>
        </w:rPr>
        <w:t xml:space="preserve">职住平衡</w:t>
      </w:r>
      <w:r>
        <w:rPr>
          <w:rFonts w:hint="eastAsia" w:ascii="宋体" w:hAnsi="宋体" w:cs="宋体"/>
          <w:bCs/>
          <w:szCs w:val="21"/>
        </w:rPr>
        <w:t xml:space="preserve">的活力社区。</w:t>
      </w:r>
      <w:r/>
    </w:p>
    <w:p>
      <w:pPr>
        <w:ind w:firstLine="420"/>
        <w:spacing w:line="360" w:lineRule="auto"/>
        <w:rPr>
          <w:rFonts w:ascii="宋体" w:hAnsi="宋体" w:cs="宋体"/>
          <w:bCs/>
          <w:szCs w:val="21"/>
        </w:rPr>
      </w:pPr>
      <w:r>
        <w:rPr>
          <w:rFonts w:hint="eastAsia" w:ascii="宋体" w:hAnsi="宋体" w:cs="宋体"/>
          <w:bCs/>
          <w:szCs w:val="21"/>
        </w:rPr>
        <w:t xml:space="preserve">本项目工作内容具体包括基础研究，发展目标制定，空间结构与布局设计，典型地块的建筑总体方案以及城市设计图则的编制等内容。</w:t>
      </w:r>
      <w:r/>
    </w:p>
    <w:p>
      <w:pPr>
        <w:ind w:firstLine="420"/>
        <w:jc w:val="center"/>
        <w:spacing w:line="360" w:lineRule="auto"/>
        <w:rPr>
          <w:rFonts w:ascii="宋体" w:hAnsi="宋体" w:cs="宋体"/>
          <w:bCs/>
          <w:szCs w:val="21"/>
        </w:rPr>
      </w:pPr>
      <w:r>
        <w:rPr>
          <w:rFonts w:hint="eastAsia"/>
        </w:rPr>
        <mc:AlternateContent>
          <mc:Choice Requires="wpg">
            <w:drawing>
              <wp:inline xmlns:wp="http://schemas.openxmlformats.org/drawingml/2006/wordprocessingDrawing" distT="0" distB="0" distL="0" distR="0">
                <wp:extent cx="2636520" cy="2259965"/>
                <wp:effectExtent l="0" t="0" r="11430" b="6985"/>
                <wp:docPr id="2" name="图片 3" descr="范围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范围4"/>
                        <pic:cNvPicPr>
                          <a:picLocks noChangeAspect="1"/>
                        </pic:cNvPicPr>
                        <pic:nvPr/>
                      </pic:nvPicPr>
                      <pic:blipFill>
                        <a:blip r:embed="rId14"/>
                        <a:srcRect l="5708" t="8451" r="22567" b="4602"/>
                        <a:stretch/>
                      </pic:blipFill>
                      <pic:spPr bwMode="auto">
                        <a:xfrm>
                          <a:off x="0" y="0"/>
                          <a:ext cx="2636520" cy="22599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7.6pt;height:177.9pt;mso-wrap-distance-left:0.0pt;mso-wrap-distance-top:0.0pt;mso-wrap-distance-right:0.0pt;mso-wrap-distance-bottom:0.0pt;" stroked="false">
                <v:path textboxrect="0,0,0,0"/>
                <v:imagedata r:id="rId14" o:title=""/>
              </v:shape>
            </w:pict>
          </mc:Fallback>
        </mc:AlternateContent>
      </w:r>
      <w:r/>
    </w:p>
    <w:p>
      <w:pPr>
        <w:ind w:firstLine="422"/>
        <w:spacing w:line="360" w:lineRule="auto"/>
        <w:rPr>
          <w:rFonts w:ascii="宋体" w:hAnsi="宋体"/>
          <w:b/>
          <w:color w:val="000000"/>
          <w:szCs w:val="21"/>
        </w:rPr>
      </w:pPr>
      <w:r>
        <w:rPr>
          <w:rFonts w:hint="eastAsia" w:ascii="宋体" w:hAnsi="宋体"/>
          <w:b/>
          <w:color w:val="000000"/>
          <w:szCs w:val="21"/>
        </w:rPr>
        <w:t xml:space="preserve">（</w:t>
      </w:r>
      <w:r>
        <w:rPr>
          <w:rFonts w:hint="eastAsia" w:ascii="宋体" w:hAnsi="宋体"/>
          <w:b/>
          <w:color w:val="000000"/>
          <w:szCs w:val="21"/>
        </w:rPr>
        <w:t xml:space="preserve">二</w:t>
      </w:r>
      <w:r>
        <w:rPr>
          <w:rFonts w:hint="eastAsia" w:ascii="宋体" w:hAnsi="宋体"/>
          <w:b/>
          <w:color w:val="000000"/>
          <w:szCs w:val="21"/>
        </w:rPr>
        <w:t xml:space="preserve">）</w:t>
      </w:r>
      <w:r>
        <w:rPr>
          <w:rFonts w:hint="eastAsia" w:ascii="宋体" w:hAnsi="宋体"/>
          <w:b/>
          <w:color w:val="000000"/>
          <w:szCs w:val="21"/>
        </w:rPr>
        <w:t xml:space="preserve">工作内容</w:t>
      </w:r>
      <w:r>
        <w:rPr>
          <w:rFonts w:hint="eastAsia" w:ascii="宋体" w:hAnsi="宋体"/>
          <w:b/>
          <w:color w:val="000000"/>
          <w:szCs w:val="21"/>
        </w:rPr>
        <w:t xml:space="preserve">及要求</w:t>
      </w:r>
      <w:r/>
    </w:p>
    <w:p>
      <w:pPr>
        <w:ind w:firstLine="480"/>
        <w:spacing w:line="360" w:lineRule="auto"/>
        <w:rPr>
          <w:rFonts w:ascii="宋体" w:hAnsi="宋体" w:cs="宋体"/>
          <w:bCs/>
          <w:color w:val="000000"/>
          <w:szCs w:val="21"/>
          <w:lang w:bidi="ar"/>
        </w:rPr>
      </w:pPr>
      <w:r>
        <w:rPr>
          <w:rFonts w:ascii="宋体" w:hAnsi="宋体" w:cs="宋体"/>
          <w:bCs/>
          <w:color w:val="000000"/>
          <w:szCs w:val="21"/>
          <w:lang w:bidi="ar"/>
        </w:rPr>
        <w:t xml:space="preserve">1</w:t>
      </w:r>
      <w:r>
        <w:rPr>
          <w:rFonts w:hint="eastAsia" w:ascii="宋体" w:hAnsi="宋体" w:cs="宋体"/>
          <w:bCs/>
          <w:color w:val="000000"/>
          <w:szCs w:val="21"/>
          <w:lang w:bidi="ar"/>
        </w:rPr>
        <w:t xml:space="preserve">、工作内容</w:t>
      </w:r>
      <w:r/>
    </w:p>
    <w:p>
      <w:pPr>
        <w:ind w:firstLine="480"/>
        <w:spacing w:line="360" w:lineRule="auto"/>
        <w:rPr>
          <w:rFonts w:ascii="宋体" w:hAnsi="宋体" w:cs="宋体"/>
          <w:bCs/>
          <w:color w:val="000000"/>
          <w:szCs w:val="21"/>
          <w:lang w:bidi="ar"/>
        </w:rPr>
      </w:pPr>
      <w:r>
        <w:rPr>
          <w:rFonts w:hint="eastAsia" w:ascii="宋体" w:hAnsi="宋体" w:cs="宋体"/>
          <w:bCs/>
          <w:color w:val="000000"/>
          <w:szCs w:val="21"/>
          <w:lang w:bidi="ar"/>
        </w:rPr>
        <w:t xml:space="preserve">（1）</w:t>
      </w:r>
      <w:r>
        <w:rPr>
          <w:rFonts w:ascii="宋体" w:hAnsi="宋体" w:cs="宋体"/>
          <w:bCs/>
          <w:color w:val="000000"/>
          <w:szCs w:val="21"/>
          <w:lang w:bidi="ar"/>
        </w:rPr>
        <w:t xml:space="preserve">上位规划解读</w:t>
      </w:r>
      <w:r>
        <w:rPr>
          <w:rFonts w:hint="eastAsia" w:ascii="宋体" w:hAnsi="宋体" w:cs="宋体"/>
          <w:bCs/>
          <w:color w:val="000000"/>
          <w:szCs w:val="21"/>
          <w:lang w:bidi="ar"/>
        </w:rPr>
        <w:t xml:space="preserve">与发展战略研究分析</w:t>
      </w:r>
      <w:r/>
    </w:p>
    <w:p>
      <w:pPr>
        <w:ind w:firstLine="480"/>
        <w:spacing w:line="360" w:lineRule="auto"/>
        <w:rPr>
          <w:rFonts w:ascii="宋体" w:hAnsi="宋体" w:cs="宋体"/>
          <w:bCs/>
          <w:color w:val="000000"/>
          <w:szCs w:val="21"/>
          <w:lang w:bidi="ar"/>
        </w:rPr>
      </w:pPr>
      <w:r>
        <w:rPr>
          <w:rFonts w:ascii="宋体" w:hAnsi="宋体" w:cs="宋体"/>
          <w:bCs/>
          <w:color w:val="000000"/>
          <w:szCs w:val="21"/>
          <w:lang w:bidi="ar"/>
        </w:rPr>
        <w:t xml:space="preserve">分析项目区位价值；解读上位规划对本项目的要求与指引。系统解读区域发展战略</w:t>
      </w:r>
      <w:r>
        <w:rPr>
          <w:rFonts w:hint="eastAsia" w:ascii="宋体" w:hAnsi="宋体" w:cs="宋体"/>
          <w:bCs/>
          <w:color w:val="000000"/>
          <w:szCs w:val="21"/>
          <w:lang w:bidi="ar"/>
        </w:rPr>
        <w:t xml:space="preserve">，深入研究区域及具体落位的数字产业发展趋势、市场需求与政策导向</w:t>
      </w:r>
      <w:r>
        <w:rPr>
          <w:rFonts w:ascii="宋体" w:hAnsi="宋体" w:cs="宋体"/>
          <w:bCs/>
          <w:color w:val="000000"/>
          <w:szCs w:val="21"/>
          <w:lang w:bidi="ar"/>
        </w:rPr>
        <w:t xml:space="preserve">。</w:t>
      </w:r>
      <w:r/>
    </w:p>
    <w:p>
      <w:pPr>
        <w:ind w:firstLine="480"/>
        <w:spacing w:line="360" w:lineRule="auto"/>
        <w:rPr>
          <w:rFonts w:ascii="宋体" w:hAnsi="宋体" w:cs="宋体"/>
          <w:bCs/>
          <w:color w:val="000000"/>
          <w:szCs w:val="21"/>
          <w:lang w:bidi="ar"/>
        </w:rPr>
      </w:pPr>
      <w:r>
        <w:rPr>
          <w:rFonts w:hint="eastAsia" w:ascii="宋体" w:hAnsi="宋体" w:cs="宋体"/>
          <w:bCs/>
          <w:color w:val="000000"/>
          <w:szCs w:val="21"/>
          <w:lang w:bidi="ar"/>
        </w:rPr>
        <w:t xml:space="preserve">（2）前期方案评估与设计愿景</w:t>
      </w:r>
      <w:r/>
    </w:p>
    <w:p>
      <w:pPr>
        <w:ind w:firstLine="480"/>
        <w:spacing w:line="360" w:lineRule="auto"/>
        <w:rPr>
          <w:rFonts w:ascii="宋体" w:hAnsi="宋体" w:cs="宋体"/>
          <w:bCs/>
          <w:color w:val="000000"/>
          <w:szCs w:val="21"/>
          <w:lang w:bidi="ar"/>
        </w:rPr>
      </w:pPr>
      <w:r>
        <w:rPr>
          <w:rFonts w:ascii="宋体" w:hAnsi="宋体" w:cs="宋体"/>
          <w:bCs/>
          <w:color w:val="000000"/>
          <w:szCs w:val="21"/>
          <w:lang w:bidi="ar"/>
        </w:rPr>
        <w:t xml:space="preserve">对</w:t>
      </w:r>
      <w:r>
        <w:rPr>
          <w:rFonts w:hint="eastAsia" w:ascii="宋体" w:hAnsi="宋体" w:cs="宋体"/>
          <w:bCs/>
          <w:color w:val="000000"/>
          <w:szCs w:val="21"/>
          <w:lang w:bidi="ar"/>
        </w:rPr>
        <w:t xml:space="preserve">前期概念方案</w:t>
      </w:r>
      <w:r>
        <w:rPr>
          <w:rFonts w:ascii="宋体" w:hAnsi="宋体" w:cs="宋体"/>
          <w:bCs/>
          <w:color w:val="000000"/>
          <w:szCs w:val="21"/>
          <w:lang w:bidi="ar"/>
        </w:rPr>
        <w:t xml:space="preserve">进行评估，</w:t>
      </w:r>
      <w:r>
        <w:rPr>
          <w:rFonts w:hint="eastAsia" w:ascii="宋体" w:hAnsi="宋体" w:cs="宋体"/>
          <w:bCs/>
          <w:color w:val="000000"/>
          <w:szCs w:val="21"/>
          <w:lang w:bidi="ar"/>
        </w:rPr>
        <w:t xml:space="preserve">分析</w:t>
      </w:r>
      <w:r>
        <w:rPr>
          <w:rFonts w:ascii="宋体" w:hAnsi="宋体" w:cs="宋体"/>
          <w:bCs/>
          <w:color w:val="000000"/>
          <w:szCs w:val="21"/>
          <w:lang w:bidi="ar"/>
        </w:rPr>
        <w:t xml:space="preserve">总结优势、劣势，并归纳出</w:t>
      </w:r>
      <w:r>
        <w:rPr>
          <w:rFonts w:hint="eastAsia" w:ascii="宋体" w:hAnsi="宋体" w:cs="宋体"/>
          <w:bCs/>
          <w:color w:val="000000"/>
          <w:szCs w:val="21"/>
          <w:lang w:bidi="ar"/>
        </w:rPr>
        <w:t xml:space="preserve">城市社区未来发展的</w:t>
      </w:r>
      <w:r>
        <w:rPr>
          <w:rFonts w:ascii="宋体" w:hAnsi="宋体" w:cs="宋体"/>
          <w:bCs/>
          <w:color w:val="000000"/>
          <w:szCs w:val="21"/>
          <w:lang w:bidi="ar"/>
        </w:rPr>
        <w:t xml:space="preserve">核心问题。阐述项目在城市空间</w:t>
      </w:r>
      <w:r>
        <w:rPr>
          <w:rFonts w:hint="eastAsia" w:ascii="宋体" w:hAnsi="宋体" w:cs="宋体"/>
          <w:bCs/>
          <w:color w:val="000000"/>
          <w:szCs w:val="21"/>
          <w:lang w:bidi="ar"/>
        </w:rPr>
        <w:t xml:space="preserve">及产业定位</w:t>
      </w:r>
      <w:r>
        <w:rPr>
          <w:rFonts w:ascii="宋体" w:hAnsi="宋体" w:cs="宋体"/>
          <w:bCs/>
          <w:color w:val="000000"/>
          <w:szCs w:val="21"/>
          <w:lang w:bidi="ar"/>
        </w:rPr>
        <w:t xml:space="preserve">层面的总体目标定位，诠释“</w:t>
      </w:r>
      <w:r>
        <w:rPr>
          <w:rFonts w:hint="eastAsia" w:ascii="宋体" w:hAnsi="宋体" w:cs="宋体"/>
          <w:bCs/>
          <w:color w:val="000000"/>
          <w:szCs w:val="21"/>
          <w:lang w:bidi="ar"/>
        </w:rPr>
        <w:t xml:space="preserve">科创活力社区</w:t>
      </w:r>
      <w:r>
        <w:rPr>
          <w:rFonts w:ascii="宋体" w:hAnsi="宋体" w:cs="宋体"/>
          <w:bCs/>
          <w:color w:val="000000"/>
          <w:szCs w:val="21"/>
          <w:lang w:bidi="ar"/>
        </w:rPr>
        <w:t xml:space="preserve">”的空间内涵。</w:t>
      </w:r>
      <w:r/>
    </w:p>
    <w:p>
      <w:pPr>
        <w:ind w:firstLine="480"/>
        <w:spacing w:line="360" w:lineRule="auto"/>
        <w:rPr>
          <w:rFonts w:ascii="宋体" w:hAnsi="宋体" w:cs="宋体"/>
          <w:bCs/>
          <w:color w:val="000000"/>
          <w:szCs w:val="21"/>
          <w:lang w:bidi="ar"/>
        </w:rPr>
      </w:pPr>
      <w:r>
        <w:rPr>
          <w:rFonts w:hint="eastAsia" w:ascii="宋体" w:hAnsi="宋体" w:cs="宋体"/>
          <w:bCs/>
          <w:color w:val="000000"/>
          <w:szCs w:val="21"/>
          <w:lang w:bidi="ar"/>
        </w:rPr>
        <w:t xml:space="preserve">（3）空间架构与</w:t>
      </w:r>
      <w:r>
        <w:rPr>
          <w:rFonts w:ascii="宋体" w:hAnsi="宋体" w:cs="宋体"/>
          <w:bCs/>
          <w:color w:val="000000"/>
          <w:szCs w:val="21"/>
          <w:lang w:bidi="ar"/>
        </w:rPr>
        <w:t xml:space="preserve">规划总图</w:t>
      </w:r>
      <w:r>
        <w:rPr>
          <w:rFonts w:ascii="宋体" w:hAnsi="宋体" w:cs="宋体"/>
          <w:bCs/>
          <w:color w:val="000000"/>
          <w:szCs w:val="21"/>
          <w:lang w:bidi="ar"/>
        </w:rPr>
        <w:tab/>
      </w:r>
      <w:r>
        <w:rPr>
          <w:rFonts w:ascii="宋体" w:hAnsi="宋体" w:cs="宋体"/>
          <w:bCs/>
          <w:color w:val="000000"/>
          <w:szCs w:val="21"/>
          <w:lang w:bidi="ar"/>
        </w:rPr>
        <w:tab/>
      </w:r>
      <w:r/>
    </w:p>
    <w:p>
      <w:pPr>
        <w:ind w:firstLine="480"/>
        <w:spacing w:line="360" w:lineRule="auto"/>
        <w:rPr>
          <w:rFonts w:ascii="宋体" w:hAnsi="宋体" w:cs="宋体"/>
          <w:bCs/>
          <w:color w:val="000000"/>
          <w:szCs w:val="21"/>
          <w:lang w:bidi="ar"/>
        </w:rPr>
      </w:pPr>
      <w:r>
        <w:rPr>
          <w:rFonts w:ascii="宋体" w:hAnsi="宋体" w:cs="宋体"/>
          <w:bCs/>
          <w:color w:val="000000"/>
          <w:szCs w:val="21"/>
          <w:lang w:bidi="ar"/>
        </w:rPr>
        <w:t xml:space="preserve">论证不同路网格局、建筑布局、城市界面的优劣</w:t>
      </w:r>
      <w:r>
        <w:rPr>
          <w:rFonts w:hint="eastAsia" w:ascii="宋体" w:hAnsi="宋体" w:cs="宋体"/>
          <w:bCs/>
          <w:color w:val="000000"/>
          <w:szCs w:val="21"/>
          <w:lang w:bidi="ar"/>
        </w:rPr>
        <w:t xml:space="preserve">，</w:t>
      </w:r>
      <w:r>
        <w:rPr>
          <w:rFonts w:ascii="宋体" w:hAnsi="宋体" w:cs="宋体"/>
          <w:bCs/>
          <w:color w:val="000000"/>
          <w:szCs w:val="21"/>
          <w:lang w:bidi="ar"/>
        </w:rPr>
        <w:t xml:space="preserve">提出明确的规划结构（如：几轴几带几心几区），并说明各组成部分的功能与空间联系。</w:t>
      </w:r>
      <w:r>
        <w:rPr>
          <w:rFonts w:hint="eastAsia" w:ascii="宋体" w:hAnsi="宋体" w:cs="宋体"/>
          <w:bCs/>
          <w:color w:val="000000"/>
          <w:szCs w:val="21"/>
          <w:lang w:bidi="ar"/>
        </w:rPr>
        <w:t xml:space="preserve">基于城市设计优化方案</w:t>
      </w:r>
      <w:r>
        <w:rPr>
          <w:rFonts w:ascii="宋体" w:hAnsi="宋体" w:cs="宋体"/>
          <w:bCs/>
          <w:color w:val="000000"/>
          <w:szCs w:val="21"/>
          <w:lang w:bidi="ar"/>
        </w:rPr>
        <w:t xml:space="preserve">，表达</w:t>
      </w:r>
      <w:r>
        <w:rPr>
          <w:rFonts w:hint="eastAsia" w:ascii="宋体" w:hAnsi="宋体" w:cs="宋体"/>
          <w:bCs/>
          <w:color w:val="000000"/>
          <w:szCs w:val="21"/>
          <w:lang w:bidi="ar"/>
        </w:rPr>
        <w:t xml:space="preserve">总体规划布局以及空间形态特征</w:t>
      </w:r>
      <w:r>
        <w:rPr>
          <w:rFonts w:ascii="宋体" w:hAnsi="宋体" w:cs="宋体"/>
          <w:bCs/>
          <w:color w:val="000000"/>
          <w:szCs w:val="21"/>
          <w:lang w:bidi="ar"/>
        </w:rPr>
        <w:t xml:space="preserve">，包括建筑布局、</w:t>
      </w:r>
      <w:r>
        <w:rPr>
          <w:rFonts w:hint="eastAsia" w:ascii="宋体" w:hAnsi="宋体" w:cs="宋体"/>
          <w:bCs/>
          <w:color w:val="000000"/>
          <w:szCs w:val="21"/>
          <w:lang w:bidi="ar"/>
        </w:rPr>
        <w:t xml:space="preserve">慢行系统</w:t>
      </w:r>
      <w:r>
        <w:rPr>
          <w:rFonts w:ascii="宋体" w:hAnsi="宋体" w:cs="宋体"/>
          <w:bCs/>
          <w:color w:val="000000"/>
          <w:szCs w:val="21"/>
          <w:lang w:bidi="ar"/>
        </w:rPr>
        <w:t xml:space="preserve">、</w:t>
      </w:r>
      <w:r>
        <w:rPr>
          <w:rFonts w:hint="eastAsia" w:ascii="宋体" w:hAnsi="宋体" w:cs="宋体"/>
          <w:bCs/>
          <w:color w:val="000000"/>
          <w:szCs w:val="21"/>
          <w:lang w:bidi="ar"/>
        </w:rPr>
        <w:t xml:space="preserve">活力基带</w:t>
      </w:r>
      <w:r>
        <w:rPr>
          <w:rFonts w:ascii="宋体" w:hAnsi="宋体" w:cs="宋体"/>
          <w:bCs/>
          <w:color w:val="000000"/>
          <w:szCs w:val="21"/>
          <w:lang w:bidi="ar"/>
        </w:rPr>
        <w:t xml:space="preserve">等。</w:t>
      </w:r>
      <w:r/>
    </w:p>
    <w:p>
      <w:pPr>
        <w:ind w:firstLine="480"/>
        <w:spacing w:line="360" w:lineRule="auto"/>
        <w:rPr>
          <w:rFonts w:ascii="宋体" w:hAnsi="宋体" w:cs="宋体"/>
          <w:bCs/>
          <w:color w:val="000000"/>
          <w:szCs w:val="21"/>
          <w:lang w:bidi="ar"/>
        </w:rPr>
      </w:pPr>
      <w:r>
        <w:rPr>
          <w:rFonts w:hint="eastAsia" w:ascii="宋体" w:hAnsi="宋体" w:cs="宋体"/>
          <w:bCs/>
          <w:color w:val="000000"/>
          <w:szCs w:val="21"/>
          <w:lang w:bidi="ar"/>
        </w:rPr>
        <w:t xml:space="preserve">（4）典型地块的建筑总体方案研究</w:t>
      </w:r>
      <w:r/>
    </w:p>
    <w:p>
      <w:pPr>
        <w:ind w:firstLine="480"/>
        <w:spacing w:line="360" w:lineRule="auto"/>
        <w:rPr>
          <w:rFonts w:ascii="宋体" w:hAnsi="宋体" w:cs="宋体"/>
          <w:bCs/>
          <w:color w:val="000000"/>
          <w:szCs w:val="21"/>
          <w:lang w:bidi="ar"/>
        </w:rPr>
      </w:pPr>
      <w:r>
        <w:rPr>
          <w:rFonts w:hint="eastAsia" w:ascii="宋体" w:hAnsi="宋体" w:cs="宋体"/>
          <w:bCs/>
          <w:color w:val="000000"/>
          <w:szCs w:val="21"/>
          <w:lang w:bidi="ar"/>
        </w:rPr>
        <w:t xml:space="preserve">明确各片区的空间特征、核心定位、产业落位与空间利用建议，在各片区内挑选典型地块，提出地块高层塔楼和裙楼布置策略。</w:t>
      </w:r>
      <w:r/>
    </w:p>
    <w:p>
      <w:pPr>
        <w:ind w:firstLine="480"/>
        <w:spacing w:line="360" w:lineRule="auto"/>
        <w:rPr>
          <w:rFonts w:ascii="宋体" w:hAnsi="宋体" w:cs="宋体"/>
          <w:bCs/>
          <w:color w:val="000000"/>
          <w:szCs w:val="21"/>
          <w:lang w:bidi="ar"/>
        </w:rPr>
      </w:pPr>
      <w:r>
        <w:rPr>
          <w:rFonts w:hint="eastAsia" w:ascii="宋体" w:hAnsi="宋体" w:cs="宋体"/>
          <w:bCs/>
          <w:color w:val="000000"/>
          <w:szCs w:val="21"/>
          <w:lang w:bidi="ar"/>
        </w:rPr>
        <w:t xml:space="preserve">（5）城市设计图则</w:t>
      </w:r>
      <w:r/>
    </w:p>
    <w:p>
      <w:pPr>
        <w:ind w:firstLine="480"/>
        <w:spacing w:line="360" w:lineRule="auto"/>
        <w:rPr>
          <w:rFonts w:ascii="宋体" w:hAnsi="宋体" w:cs="宋体"/>
          <w:bCs/>
          <w:color w:val="000000"/>
          <w:szCs w:val="21"/>
          <w:lang w:bidi="ar"/>
        </w:rPr>
      </w:pPr>
      <w:r>
        <w:rPr>
          <w:rFonts w:hint="eastAsia" w:ascii="宋体" w:hAnsi="宋体" w:cs="宋体"/>
          <w:bCs/>
          <w:color w:val="000000"/>
          <w:szCs w:val="21"/>
          <w:lang w:bidi="ar"/>
        </w:rPr>
        <w:t xml:space="preserve">确定城市设计优化方案，将城市设计意图转化为图示导则，指导后续地块出让。</w:t>
      </w:r>
      <w:r/>
    </w:p>
    <w:p>
      <w:pPr>
        <w:ind w:firstLine="480"/>
        <w:spacing w:line="360" w:lineRule="auto"/>
        <w:rPr>
          <w:rFonts w:ascii="宋体" w:hAnsi="宋体" w:cs="宋体"/>
          <w:bCs/>
          <w:color w:val="000000"/>
          <w:szCs w:val="21"/>
          <w:lang w:bidi="ar"/>
        </w:rPr>
      </w:pPr>
      <w:r>
        <w:rPr>
          <w:rFonts w:ascii="宋体" w:hAnsi="宋体" w:cs="宋体"/>
          <w:bCs/>
          <w:color w:val="000000"/>
          <w:szCs w:val="21"/>
          <w:lang w:bidi="ar"/>
        </w:rPr>
        <w:t xml:space="preserve">2</w:t>
      </w:r>
      <w:r>
        <w:rPr>
          <w:rFonts w:hint="eastAsia" w:ascii="宋体" w:hAnsi="宋体" w:cs="宋体"/>
          <w:bCs/>
          <w:color w:val="000000"/>
          <w:szCs w:val="21"/>
          <w:lang w:bidi="ar"/>
        </w:rPr>
        <w:t xml:space="preserve">、成果提交要求</w:t>
      </w:r>
      <w:r/>
    </w:p>
    <w:p>
      <w:pPr>
        <w:ind w:firstLine="480"/>
        <w:spacing w:line="360" w:lineRule="auto"/>
        <w:rPr>
          <w:rFonts w:asciiTheme="minorEastAsia" w:hAnsiTheme="minorEastAsia" w:eastAsiaTheme="minorEastAsia" w:cstheme="minorEastAsia"/>
          <w:bCs/>
          <w:color w:val="000000"/>
          <w:szCs w:val="21"/>
          <w:lang w:bidi="ar"/>
        </w:rPr>
      </w:pPr>
      <w:r>
        <w:rPr>
          <w:rFonts w:hint="eastAsia" w:asciiTheme="minorEastAsia" w:hAnsiTheme="minorEastAsia" w:eastAsiaTheme="minorEastAsia" w:cstheme="minorEastAsia"/>
          <w:color w:val="000000"/>
          <w:szCs w:val="21"/>
        </w:rPr>
        <w:t xml:space="preserve">成果内容包括：</w:t>
      </w:r>
      <w:r>
        <w:rPr>
          <w:rFonts w:hint="eastAsia" w:asciiTheme="minorEastAsia" w:hAnsiTheme="minorEastAsia" w:eastAsiaTheme="minorEastAsia" w:cstheme="minorEastAsia"/>
          <w:szCs w:val="21"/>
        </w:rPr>
        <w:t xml:space="preserve">汇报演示文件</w:t>
      </w:r>
      <w:r>
        <w:rPr>
          <w:rFonts w:hint="eastAsia" w:asciiTheme="minorEastAsia" w:hAnsiTheme="minorEastAsia" w:eastAsiaTheme="minorEastAsia" w:cstheme="minorEastAsia"/>
          <w:color w:val="000000"/>
          <w:szCs w:val="21"/>
        </w:rPr>
        <w:t xml:space="preserve">、方案展示动画、电子文件等。 </w:t>
      </w:r>
      <w:r/>
    </w:p>
    <w:p>
      <w:pPr>
        <w:ind w:firstLine="480"/>
        <w:spacing w:line="360" w:lineRule="auto"/>
        <w:rPr>
          <w:rFonts w:asciiTheme="minorEastAsia" w:hAnsiTheme="minorEastAsia" w:eastAsiaTheme="minorEastAsia" w:cstheme="minorEastAsia"/>
          <w:bCs/>
          <w:color w:val="000000"/>
          <w:szCs w:val="21"/>
          <w:lang w:bidi="ar"/>
        </w:rPr>
      </w:pPr>
      <w:r>
        <w:rPr>
          <w:rFonts w:hint="eastAsia" w:asciiTheme="minorEastAsia" w:hAnsiTheme="minorEastAsia" w:eastAsiaTheme="minorEastAsia" w:cstheme="minorEastAsia"/>
          <w:szCs w:val="21"/>
        </w:rPr>
        <w:t xml:space="preserve">城市设计优化的中期及最终汇报演示文件：</w:t>
      </w:r>
      <w:r>
        <w:rPr>
          <w:rFonts w:hint="eastAsia" w:asciiTheme="minorEastAsia" w:hAnsiTheme="minorEastAsia" w:eastAsiaTheme="minorEastAsia" w:cstheme="minorEastAsia"/>
          <w:bCs/>
          <w:color w:val="000000"/>
          <w:szCs w:val="21"/>
          <w:lang w:bidi="ar"/>
        </w:rPr>
        <w:t xml:space="preserve">A3横向版面，使用.ppt格式，</w:t>
      </w:r>
      <w:r>
        <w:rPr>
          <w:rFonts w:hint="eastAsia" w:asciiTheme="minorEastAsia" w:hAnsiTheme="minorEastAsia" w:eastAsiaTheme="minorEastAsia" w:cstheme="minorEastAsia"/>
          <w:szCs w:val="21"/>
        </w:rPr>
        <w:t xml:space="preserve">具体内容包含</w:t>
      </w:r>
      <w:r>
        <w:rPr>
          <w:rFonts w:hint="eastAsia" w:asciiTheme="minorEastAsia" w:hAnsiTheme="minorEastAsia" w:eastAsiaTheme="minorEastAsia" w:cstheme="minorEastAsia"/>
          <w:bCs/>
          <w:color w:val="000000"/>
          <w:szCs w:val="21"/>
          <w:lang w:bidi="ar"/>
        </w:rPr>
        <w:t xml:space="preserve">区域分析、政策解读、方案比选、概念总图、典型体块建筑布局等。文件应图文并茂，逻辑清晰，包含所有要求的分析图、设计图、效果图和表格。文字说明应简洁准确。</w:t>
      </w:r>
      <w:r/>
    </w:p>
    <w:p>
      <w:pPr>
        <w:ind w:firstLine="48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方案展示动画：使用“.MP4”“.AVI”等常见视频格式</w:t>
      </w:r>
      <w:r>
        <w:rPr>
          <w:rFonts w:asciiTheme="minorEastAsia" w:hAnsiTheme="minorEastAsia" w:eastAsiaTheme="minorEastAsia" w:cstheme="minorEastAsia"/>
          <w:color w:val="000000"/>
          <w:szCs w:val="21"/>
        </w:rPr>
        <w:t xml:space="preserve">。</w:t>
      </w:r>
      <w:r/>
    </w:p>
    <w:p>
      <w:pPr>
        <w:ind w:firstLine="480"/>
        <w:spacing w:line="360" w:lineRule="auto"/>
        <w:rPr>
          <w:rFonts w:asciiTheme="minorEastAsia" w:hAnsiTheme="minorEastAsia" w:cstheme="minorEastAsia"/>
          <w:color w:val="000000"/>
          <w:szCs w:val="21"/>
        </w:rPr>
      </w:pPr>
      <w:r>
        <w:rPr>
          <w:rFonts w:hint="eastAsia" w:asciiTheme="minorEastAsia" w:hAnsiTheme="minorEastAsia" w:eastAsiaTheme="minorEastAsia" w:cstheme="minorEastAsia"/>
          <w:color w:val="000000"/>
          <w:szCs w:val="21"/>
        </w:rPr>
        <w:t xml:space="preserve">电子文件：</w:t>
      </w:r>
      <w:r>
        <w:rPr>
          <w:rFonts w:hint="eastAsia" w:asciiTheme="minorEastAsia" w:hAnsiTheme="minorEastAsia" w:eastAsiaTheme="minorEastAsia" w:cstheme="minorEastAsia"/>
          <w:szCs w:val="21"/>
        </w:rPr>
        <w:t xml:space="preserve">中期及最终汇报演示文件（</w:t>
      </w:r>
      <w:r>
        <w:rPr>
          <w:rFonts w:hint="eastAsia" w:asciiTheme="minorEastAsia" w:hAnsiTheme="minorEastAsia" w:eastAsiaTheme="minorEastAsia" w:cstheme="minorEastAsia"/>
          <w:bCs/>
          <w:color w:val="000000"/>
          <w:szCs w:val="21"/>
          <w:lang w:bidi="ar"/>
        </w:rPr>
        <w:t xml:space="preserve">.ppt格式</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color w:val="000000"/>
          <w:szCs w:val="21"/>
        </w:rPr>
        <w:t xml:space="preserve">多媒体方案展示短片，</w:t>
      </w:r>
      <w:r>
        <w:rPr>
          <w:rFonts w:hint="eastAsia" w:ascii="宋体" w:hAnsi="宋体" w:cs="宋体"/>
          <w:bCs/>
          <w:color w:val="000000"/>
          <w:szCs w:val="21"/>
          <w:lang w:bidi="ar"/>
        </w:rPr>
        <w:t xml:space="preserve">城市设计优化方案概念总图（.dwg格式），鸟瞰效果图及人视效果图（.jpg格式）。</w:t>
      </w:r>
      <w:r/>
    </w:p>
    <w:p>
      <w:pPr>
        <w:ind w:firstLine="422"/>
        <w:spacing w:line="360" w:lineRule="auto"/>
        <w:rPr>
          <w:rFonts w:ascii="宋体" w:hAnsi="宋体"/>
          <w:b/>
          <w:color w:val="000000"/>
          <w:szCs w:val="21"/>
        </w:rPr>
      </w:pPr>
      <w:r>
        <w:rPr>
          <w:rFonts w:hint="eastAsia" w:ascii="宋体" w:hAnsi="宋体"/>
          <w:b/>
          <w:color w:val="000000"/>
          <w:szCs w:val="21"/>
        </w:rPr>
        <w:t xml:space="preserve">（</w:t>
      </w:r>
      <w:r>
        <w:rPr>
          <w:rFonts w:hint="eastAsia" w:ascii="宋体" w:hAnsi="宋体"/>
          <w:b/>
          <w:color w:val="000000"/>
          <w:szCs w:val="21"/>
        </w:rPr>
        <w:t xml:space="preserve">三</w:t>
      </w:r>
      <w:r>
        <w:rPr>
          <w:rFonts w:hint="eastAsia" w:ascii="宋体" w:hAnsi="宋体"/>
          <w:b/>
          <w:color w:val="000000"/>
          <w:szCs w:val="21"/>
        </w:rPr>
        <w:t xml:space="preserve">）</w:t>
      </w:r>
      <w:r>
        <w:rPr>
          <w:rFonts w:hint="eastAsia" w:ascii="宋体" w:hAnsi="宋体"/>
          <w:b/>
          <w:color w:val="000000"/>
          <w:szCs w:val="21"/>
        </w:rPr>
        <w:t xml:space="preserve">任务</w:t>
      </w:r>
      <w:r>
        <w:rPr>
          <w:rFonts w:hint="eastAsia" w:ascii="宋体" w:hAnsi="宋体"/>
          <w:b/>
          <w:color w:val="000000"/>
          <w:szCs w:val="21"/>
        </w:rPr>
        <w:t xml:space="preserve">安排</w:t>
      </w:r>
      <w:r/>
    </w:p>
    <w:p>
      <w:pPr>
        <w:ind w:firstLine="480"/>
        <w:spacing w:line="360" w:lineRule="auto"/>
        <w:rPr>
          <w:rFonts w:ascii="宋体" w:hAnsi="宋体" w:cs="宋体"/>
          <w:bCs/>
          <w:color w:val="000000"/>
          <w:szCs w:val="21"/>
          <w:lang w:bidi="ar"/>
        </w:rPr>
      </w:pPr>
      <w:r>
        <w:rPr>
          <w:rFonts w:hint="eastAsia" w:ascii="宋体" w:hAnsi="宋体" w:cs="宋体"/>
          <w:bCs/>
          <w:color w:val="000000"/>
          <w:szCs w:val="21"/>
          <w:lang w:bidi="ar"/>
        </w:rPr>
        <w:t xml:space="preserve">1、</w:t>
      </w:r>
      <w:r>
        <w:rPr>
          <w:rFonts w:hint="eastAsia" w:ascii="宋体" w:hAnsi="宋体" w:cs="宋体"/>
          <w:bCs/>
          <w:color w:val="000000"/>
          <w:szCs w:val="21"/>
          <w:lang w:bidi="ar"/>
        </w:rPr>
        <w:t xml:space="preserve">前期：</w:t>
      </w:r>
      <w:r>
        <w:rPr>
          <w:rFonts w:hint="eastAsia" w:ascii="宋体" w:hAnsi="宋体" w:cs="宋体"/>
          <w:bCs/>
          <w:color w:val="000000"/>
          <w:szCs w:val="21"/>
          <w:lang w:bidi="ar"/>
        </w:rPr>
        <w:t xml:space="preserve">收集资</w:t>
      </w:r>
      <w:r>
        <w:rPr>
          <w:rFonts w:hint="eastAsia" w:ascii="宋体" w:hAnsi="宋体" w:cs="宋体"/>
          <w:bCs/>
          <w:color w:val="000000"/>
          <w:szCs w:val="21"/>
          <w:lang w:bidi="ar"/>
        </w:rPr>
        <w:t xml:space="preserve">料，现场踏勘；完成未来数智城城市设计优化方案初步成果</w:t>
      </w:r>
      <w:r>
        <w:rPr>
          <w:rFonts w:hint="eastAsia" w:ascii="宋体" w:hAnsi="宋体" w:cs="宋体"/>
          <w:bCs/>
          <w:color w:val="000000"/>
          <w:szCs w:val="21"/>
          <w:lang w:bidi="ar"/>
        </w:rPr>
        <w:t xml:space="preserve">；</w:t>
      </w:r>
      <w:r/>
    </w:p>
    <w:p>
      <w:pPr>
        <w:ind w:firstLine="480"/>
        <w:spacing w:line="360" w:lineRule="auto"/>
        <w:rPr>
          <w:rFonts w:ascii="宋体" w:hAnsi="宋体" w:cs="宋体"/>
          <w:bCs/>
          <w:color w:val="000000"/>
          <w:szCs w:val="21"/>
          <w:lang w:bidi="ar"/>
        </w:rPr>
      </w:pPr>
      <w:r>
        <w:rPr>
          <w:rFonts w:hint="eastAsia" w:ascii="宋体" w:hAnsi="宋体" w:cs="宋体"/>
          <w:bCs/>
          <w:color w:val="000000"/>
          <w:szCs w:val="21"/>
          <w:lang w:bidi="ar"/>
        </w:rPr>
        <w:t xml:space="preserve">2、</w:t>
      </w:r>
      <w:r>
        <w:rPr>
          <w:rFonts w:hint="eastAsia" w:ascii="宋体" w:hAnsi="宋体" w:cs="宋体"/>
          <w:bCs/>
          <w:color w:val="000000"/>
          <w:szCs w:val="21"/>
          <w:lang w:bidi="ar"/>
        </w:rPr>
        <w:t xml:space="preserve">中期：</w:t>
      </w:r>
      <w:r>
        <w:rPr>
          <w:rFonts w:hint="eastAsia" w:ascii="宋体" w:hAnsi="宋体" w:cs="宋体"/>
          <w:bCs/>
          <w:color w:val="000000"/>
          <w:szCs w:val="21"/>
          <w:lang w:bidi="ar"/>
        </w:rPr>
        <w:t xml:space="preserve">完成未来数智城城市设计优化方案中期成果、交由专家评审并根据专家评审意见修改完善</w:t>
      </w:r>
      <w:r>
        <w:rPr>
          <w:rFonts w:hint="eastAsia" w:ascii="宋体" w:hAnsi="宋体" w:cs="宋体"/>
          <w:bCs/>
          <w:color w:val="000000"/>
          <w:szCs w:val="21"/>
          <w:lang w:bidi="ar"/>
        </w:rPr>
        <w:t xml:space="preserve">；</w:t>
      </w:r>
      <w:r/>
    </w:p>
    <w:p>
      <w:pPr>
        <w:ind w:firstLine="480"/>
        <w:spacing w:line="360" w:lineRule="auto"/>
        <w:rPr>
          <w:rFonts w:ascii="宋体" w:hAnsi="宋体" w:cs="宋体"/>
          <w:bCs/>
          <w:color w:val="000000"/>
          <w:szCs w:val="21"/>
          <w:lang w:bidi="ar"/>
        </w:rPr>
      </w:pPr>
      <w:r>
        <w:rPr>
          <w:rFonts w:hint="eastAsia" w:ascii="宋体" w:hAnsi="宋体" w:cs="宋体"/>
          <w:bCs/>
          <w:color w:val="000000"/>
          <w:szCs w:val="21"/>
          <w:lang w:bidi="ar"/>
        </w:rPr>
        <w:t xml:space="preserve">3、</w:t>
      </w:r>
      <w:r>
        <w:rPr>
          <w:rFonts w:hint="eastAsia" w:ascii="宋体" w:hAnsi="宋体" w:cs="宋体"/>
          <w:bCs/>
          <w:color w:val="000000"/>
          <w:szCs w:val="21"/>
          <w:lang w:bidi="ar"/>
        </w:rPr>
        <w:t xml:space="preserve">后期：</w:t>
      </w:r>
      <w:r>
        <w:rPr>
          <w:rFonts w:hint="eastAsia" w:ascii="宋体" w:hAnsi="宋体" w:cs="宋体"/>
          <w:bCs/>
          <w:color w:val="000000"/>
          <w:szCs w:val="21"/>
          <w:lang w:bidi="ar"/>
        </w:rPr>
        <w:t xml:space="preserve">提交未来数智城城市设计优化方案及图则最终成果</w:t>
      </w:r>
      <w:r>
        <w:rPr>
          <w:rFonts w:hint="eastAsia" w:ascii="宋体" w:hAnsi="宋体" w:cs="宋体"/>
          <w:bCs/>
          <w:color w:val="000000"/>
          <w:szCs w:val="21"/>
          <w:lang w:bidi="ar"/>
        </w:rPr>
        <w:t xml:space="preserve">（经采购人验收合格）</w:t>
      </w:r>
      <w:r>
        <w:rPr>
          <w:rFonts w:hint="eastAsia" w:ascii="宋体" w:hAnsi="宋体" w:cs="宋体"/>
          <w:bCs/>
          <w:color w:val="000000"/>
          <w:szCs w:val="21"/>
          <w:lang w:bidi="ar"/>
        </w:rPr>
        <w:t xml:space="preserve">。</w:t>
      </w:r>
      <w:r/>
    </w:p>
    <w:p>
      <w:pPr>
        <w:ind w:firstLine="422"/>
        <w:spacing w:line="360" w:lineRule="auto"/>
        <w:rPr>
          <w:rFonts w:ascii="宋体" w:hAnsi="宋体" w:cs="宋体"/>
          <w:b/>
          <w:bCs/>
          <w:szCs w:val="21"/>
        </w:rPr>
      </w:pPr>
      <w:r/>
      <w:bookmarkStart w:id="30" w:name="_Toc9884733"/>
      <w:r/>
      <w:bookmarkStart w:id="31" w:name="_Toc9885277"/>
      <w:r>
        <w:rPr>
          <w:rFonts w:hint="eastAsia" w:ascii="宋体" w:hAnsi="宋体" w:cs="宋体"/>
          <w:b/>
          <w:bCs/>
          <w:szCs w:val="21"/>
        </w:rPr>
        <w:t xml:space="preserve">（</w:t>
      </w:r>
      <w:r>
        <w:rPr>
          <w:rFonts w:hint="eastAsia" w:ascii="宋体" w:hAnsi="宋体" w:cs="宋体"/>
          <w:b/>
          <w:bCs/>
          <w:szCs w:val="21"/>
        </w:rPr>
        <w:t xml:space="preserve">四</w:t>
      </w:r>
      <w:r>
        <w:rPr>
          <w:rFonts w:hint="eastAsia" w:ascii="宋体" w:hAnsi="宋体" w:cs="宋体"/>
          <w:b/>
          <w:bCs/>
          <w:szCs w:val="21"/>
        </w:rPr>
        <w:t xml:space="preserve">）人员要求</w:t>
      </w:r>
      <w:r/>
    </w:p>
    <w:p>
      <w:pPr>
        <w:ind w:firstLine="420"/>
        <w:spacing w:line="360" w:lineRule="auto"/>
        <w:rPr>
          <w:rFonts w:ascii="宋体" w:hAnsi="宋体" w:cs="宋体"/>
          <w:szCs w:val="21"/>
        </w:rPr>
      </w:pPr>
      <w:r>
        <w:rPr>
          <w:rFonts w:hint="eastAsia" w:ascii="宋体" w:hAnsi="宋体" w:cs="宋体"/>
          <w:szCs w:val="21"/>
        </w:rPr>
        <w:t xml:space="preserve">1、合同生效后立即组建项目团队，选派具有丰富实践经验和良好沟通、协调能力的项目负责人。成交单位须为本项目配备项目负责人1名，项目组人员若干。拟投入的项目组人员齐全，岗位职责明确，能高标准的实施项目管理。</w:t>
      </w:r>
      <w:r/>
    </w:p>
    <w:p>
      <w:pPr>
        <w:ind w:firstLine="420"/>
        <w:spacing w:line="360" w:lineRule="auto"/>
        <w:rPr>
          <w:rFonts w:ascii="宋体" w:hAnsi="宋体" w:cs="宋体"/>
          <w:szCs w:val="21"/>
        </w:rPr>
      </w:pPr>
      <w:r>
        <w:rPr>
          <w:rFonts w:hint="eastAsia" w:ascii="宋体" w:hAnsi="宋体" w:cs="宋体"/>
          <w:szCs w:val="21"/>
        </w:rPr>
        <w:t xml:space="preserve">2、在服务期间原则上不得更换项目负责人，特殊情况确需更换的，应事先征得采购方批准。</w:t>
      </w:r>
      <w:r>
        <w:rPr>
          <w:rFonts w:hint="eastAsia" w:ascii="宋体" w:hAnsi="宋体" w:cs="宋体"/>
          <w:szCs w:val="21"/>
        </w:rPr>
        <w:t xml:space="preserve">采购方有权要求成交单位撤换工作不负责任、管理不力、贻误工期和造成严重的安全事故和项目质量事故、违法乱纪的专业技术、管理人员及项目经理，直至采购方满意为止。如项目负责人及相应资质的专业技术人员未按要求配备到位，视作违约，采购方有权单方面终止合同。</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五</w:t>
      </w:r>
      <w:r>
        <w:rPr>
          <w:rFonts w:hint="eastAsia" w:ascii="宋体" w:hAnsi="宋体" w:cs="宋体"/>
          <w:b/>
          <w:bCs/>
          <w:szCs w:val="21"/>
        </w:rPr>
        <w:t xml:space="preserve">）</w:t>
      </w:r>
      <w:bookmarkStart w:id="32" w:name="OLE_LINK11"/>
      <w:r>
        <w:rPr>
          <w:rFonts w:hint="eastAsia" w:ascii="宋体" w:hAnsi="宋体" w:cs="宋体"/>
          <w:b/>
          <w:bCs/>
          <w:szCs w:val="21"/>
        </w:rPr>
        <w:t xml:space="preserve">数据保密、知识产权要求</w:t>
      </w:r>
      <w:r/>
    </w:p>
    <w:p>
      <w:pPr>
        <w:ind w:firstLine="420"/>
        <w:spacing w:line="360" w:lineRule="auto"/>
        <w:rPr>
          <w:rFonts w:ascii="宋体" w:hAnsi="宋体" w:cs="宋体"/>
          <w:szCs w:val="21"/>
        </w:rPr>
      </w:pPr>
      <w:r>
        <w:rPr>
          <w:rFonts w:hint="eastAsia" w:ascii="宋体" w:hAnsi="宋体" w:cs="宋体"/>
          <w:szCs w:val="21"/>
        </w:rPr>
        <w:t xml:space="preserve">1、保密要求：</w:t>
      </w:r>
      <w:r/>
    </w:p>
    <w:p>
      <w:pPr>
        <w:ind w:firstLine="420"/>
        <w:spacing w:line="360" w:lineRule="auto"/>
        <w:rPr>
          <w:rFonts w:ascii="宋体" w:hAnsi="宋体" w:cs="宋体"/>
          <w:szCs w:val="21"/>
        </w:rPr>
      </w:pPr>
      <w:r>
        <w:rPr>
          <w:rFonts w:hint="eastAsia" w:ascii="宋体" w:hAnsi="宋体" w:cs="宋体"/>
          <w:szCs w:val="21"/>
        </w:rPr>
        <w:t xml:space="preserve">（1）成交单位负责对采购单位所提供的全部资料及最终成果保密，成交单位（包含工作人员）需遵守采购单位的保密规定，不以任何形式将收集的所有资料、数据等进行泄漏、传播。</w:t>
      </w:r>
      <w:r/>
    </w:p>
    <w:p>
      <w:pPr>
        <w:ind w:firstLine="420"/>
        <w:spacing w:line="360" w:lineRule="auto"/>
        <w:rPr>
          <w:rFonts w:ascii="宋体" w:hAnsi="宋体" w:cs="宋体"/>
          <w:szCs w:val="21"/>
        </w:rPr>
      </w:pPr>
      <w:r>
        <w:rPr>
          <w:rFonts w:hint="eastAsia" w:ascii="宋体" w:hAnsi="宋体" w:cs="宋体"/>
          <w:szCs w:val="21"/>
        </w:rPr>
        <w:t xml:space="preserve">（2）项目服务人员需签署相关保密协议，承担本项目所涉工作中接触相关内容的保密义务。</w:t>
      </w:r>
      <w:r/>
    </w:p>
    <w:p>
      <w:pPr>
        <w:ind w:firstLine="420"/>
        <w:spacing w:line="360" w:lineRule="auto"/>
        <w:rPr>
          <w:rFonts w:ascii="宋体" w:hAnsi="宋体" w:cs="宋体"/>
          <w:szCs w:val="21"/>
        </w:rPr>
      </w:pPr>
      <w:r>
        <w:rPr>
          <w:rFonts w:hint="eastAsia" w:ascii="宋体" w:hAnsi="宋体" w:cs="宋体"/>
          <w:szCs w:val="21"/>
        </w:rPr>
        <w:t xml:space="preserve">（3）项目成果最终所有权，含过程中产生的、数据、资料等成果均归属采购单位，在项目完成时成交单位必须全部移交；不得未经采购单位同意进行数据加密。</w:t>
      </w:r>
      <w:r/>
    </w:p>
    <w:p>
      <w:pPr>
        <w:ind w:firstLine="420"/>
        <w:spacing w:line="360" w:lineRule="auto"/>
        <w:rPr>
          <w:rFonts w:ascii="宋体" w:hAnsi="宋体" w:cs="宋体"/>
          <w:szCs w:val="21"/>
        </w:rPr>
      </w:pPr>
      <w:r>
        <w:rPr>
          <w:rFonts w:hint="eastAsia" w:ascii="宋体" w:hAnsi="宋体" w:cs="宋体"/>
          <w:szCs w:val="21"/>
        </w:rPr>
        <w:t xml:space="preserve">（4）成交单位须维护项目服务成果，不得转让给第三方重复使用。</w:t>
      </w:r>
      <w:r/>
    </w:p>
    <w:p>
      <w:pPr>
        <w:ind w:firstLine="420"/>
        <w:spacing w:line="360" w:lineRule="auto"/>
        <w:rPr>
          <w:rFonts w:ascii="宋体" w:hAnsi="宋体" w:cs="宋体"/>
          <w:szCs w:val="21"/>
        </w:rPr>
      </w:pPr>
      <w:r>
        <w:rPr>
          <w:rFonts w:hint="eastAsia" w:ascii="宋体" w:hAnsi="宋体" w:cs="宋体"/>
          <w:szCs w:val="21"/>
        </w:rPr>
        <w:t xml:space="preserve">（5）以上保密规定如有违反，采购单位有权追究成交单位相关法律责任。</w:t>
      </w:r>
      <w:r/>
    </w:p>
    <w:p>
      <w:pPr>
        <w:ind w:firstLine="420"/>
        <w:spacing w:line="360" w:lineRule="auto"/>
        <w:rPr>
          <w:rFonts w:ascii="宋体" w:hAnsi="宋体" w:cs="宋体"/>
          <w:szCs w:val="21"/>
        </w:rPr>
      </w:pPr>
      <w:r>
        <w:rPr>
          <w:rFonts w:hint="eastAsia" w:ascii="宋体" w:hAnsi="宋体" w:cs="宋体"/>
          <w:szCs w:val="21"/>
        </w:rPr>
        <w:t xml:space="preserve">2、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bookmarkEnd w:id="32"/>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六</w:t>
      </w:r>
      <w:r>
        <w:rPr>
          <w:rFonts w:hint="eastAsia" w:ascii="宋体" w:hAnsi="宋体" w:cs="宋体"/>
          <w:b/>
          <w:bCs/>
          <w:szCs w:val="21"/>
        </w:rPr>
        <w:t xml:space="preserve">）服务质量保证</w:t>
      </w:r>
      <w:r/>
    </w:p>
    <w:p>
      <w:pPr>
        <w:ind w:firstLine="420"/>
        <w:spacing w:line="360" w:lineRule="auto"/>
        <w:rPr>
          <w:rFonts w:ascii="宋体" w:hAnsi="宋体" w:cs="宋体"/>
          <w:szCs w:val="21"/>
        </w:rPr>
      </w:pPr>
      <w:r>
        <w:rPr>
          <w:rFonts w:hint="eastAsia" w:ascii="宋体" w:hAnsi="宋体" w:cs="宋体"/>
          <w:szCs w:val="21"/>
        </w:rPr>
        <w:t xml:space="preserve">1、成交单位应确保项目质量，按时完成项目全部工作。项目应当严格遵守国家的有关法律、法规、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ind w:firstLine="420"/>
        <w:spacing w:line="360" w:lineRule="auto"/>
        <w:rPr>
          <w:rFonts w:ascii="宋体" w:hAnsi="宋体" w:cs="宋体"/>
          <w:szCs w:val="21"/>
        </w:rPr>
      </w:pPr>
      <w:r>
        <w:rPr>
          <w:rFonts w:hint="eastAsia" w:ascii="宋体" w:hAnsi="宋体" w:cs="宋体"/>
          <w:szCs w:val="21"/>
        </w:rPr>
        <w:t xml:space="preserve">2、成交单位需严格按采购方规定的时间完成项目的全部工作内容，如在实施的过程中出现错误，误差，需负责及时更正直至采购方确认合格，成交单位在项目进行过程中产生的任何安全、损坏等责任事故一律由成交单位自行承担。</w:t>
      </w:r>
      <w:r/>
    </w:p>
    <w:p>
      <w:pPr>
        <w:ind w:firstLine="420"/>
        <w:spacing w:line="360" w:lineRule="auto"/>
        <w:rPr>
          <w:rFonts w:ascii="宋体" w:hAnsi="宋体" w:cs="宋体"/>
          <w:szCs w:val="21"/>
        </w:rPr>
      </w:pPr>
      <w:r>
        <w:rPr>
          <w:rFonts w:hint="eastAsia" w:ascii="宋体" w:hAnsi="宋体" w:cs="宋体"/>
          <w:szCs w:val="21"/>
        </w:rPr>
        <w:t xml:space="preserve">3、成交单位应严格遵守服务合约，项目完成以后，如采购方有需要成交单位配合的服务，成交单位必需予以配合，协助采购方完善项目内容。</w:t>
      </w:r>
      <w:r/>
    </w:p>
    <w:p>
      <w:pPr>
        <w:ind w:firstLine="422"/>
        <w:spacing w:line="360" w:lineRule="auto"/>
        <w:tabs>
          <w:tab w:val="left" w:pos="420" w:leader="none"/>
        </w:tabs>
        <w:rPr>
          <w:rFonts w:ascii="宋体" w:hAnsi="宋体"/>
          <w:b/>
        </w:rPr>
      </w:pPr>
      <w:r>
        <w:rPr>
          <w:rFonts w:hint="eastAsia" w:ascii="宋体" w:hAnsi="宋体"/>
          <w:b/>
        </w:rPr>
        <w:t xml:space="preserve">六、综合说明</w:t>
      </w:r>
      <w:r/>
    </w:p>
    <w:p>
      <w:pPr>
        <w:ind w:firstLine="420"/>
        <w:spacing w:line="360" w:lineRule="auto"/>
        <w:tabs>
          <w:tab w:val="left" w:pos="420" w:leader="none"/>
          <w:tab w:val="left" w:pos="540" w:leader="none"/>
        </w:tabs>
      </w:pPr>
      <w:r>
        <w:rPr>
          <w:rFonts w:hint="eastAsia"/>
        </w:rPr>
        <w:t xml:space="preserve">1</w:t>
      </w:r>
      <w:r>
        <w:rPr>
          <w:rFonts w:hint="eastAsia"/>
        </w:rPr>
        <w:t xml:space="preserve">、响应单位按照采购文件的要求提交响应文件，并对所提供的全部资料的真实性承担法律责任。</w:t>
      </w:r>
      <w:r/>
    </w:p>
    <w:p>
      <w:pPr>
        <w:ind w:firstLine="420"/>
        <w:spacing w:line="360" w:lineRule="auto"/>
        <w:tabs>
          <w:tab w:val="left" w:pos="420" w:leader="none"/>
          <w:tab w:val="left" w:pos="540" w:leader="none"/>
        </w:tabs>
      </w:pPr>
      <w:r>
        <w:t xml:space="preserve">2</w:t>
      </w:r>
      <w:r>
        <w:rPr>
          <w:rFonts w:hint="eastAsia"/>
        </w:rPr>
        <w:t xml:space="preserve">、磋商供应商必须承诺采购文件中提出的全部服务要求，如果其中某些条款不响应时，应在</w:t>
      </w:r>
      <w:r>
        <w:rPr>
          <w:rFonts w:hint="eastAsia"/>
        </w:rPr>
        <w:t xml:space="preserve">文件中逐条列出，未列出的视同响应。</w:t>
      </w:r>
      <w:r/>
    </w:p>
    <w:p>
      <w:pPr>
        <w:ind w:firstLine="420"/>
        <w:spacing w:line="360" w:lineRule="auto"/>
        <w:tabs>
          <w:tab w:val="left" w:pos="420" w:leader="none"/>
          <w:tab w:val="left" w:pos="540" w:leader="none"/>
        </w:tabs>
      </w:pPr>
      <w:r>
        <w:rPr>
          <w:rFonts w:hint="eastAsia"/>
        </w:rPr>
        <w:t xml:space="preserve">3</w:t>
      </w:r>
      <w:r>
        <w:rPr>
          <w:rFonts w:hint="eastAsia"/>
        </w:rPr>
        <w:t xml:space="preserve">、本项目投标总报价应包括人工费、调查研究费、加班费、通讯费</w:t>
      </w:r>
      <w:r>
        <w:rPr>
          <w:rFonts w:hint="eastAsia"/>
        </w:rPr>
        <w:t xml:space="preserve"> </w:t>
      </w:r>
      <w:r>
        <w:rPr>
          <w:rFonts w:hint="eastAsia"/>
        </w:rPr>
        <w:t xml:space="preserve">、交通差旅费、报告编制费（含印刷费）、咨询费、后续服务费、利润、税金、政策性文件规定及合同包含的所有风险、责任等完成本项目的各项应有费用。</w:t>
      </w:r>
      <w:r/>
    </w:p>
    <w:p>
      <w:pPr>
        <w:ind w:firstLine="420"/>
        <w:spacing w:line="360" w:lineRule="auto"/>
        <w:tabs>
          <w:tab w:val="left" w:pos="420" w:leader="none"/>
          <w:tab w:val="left" w:pos="540" w:leader="none"/>
        </w:tabs>
      </w:pPr>
      <w:r>
        <w:t xml:space="preserve">4</w:t>
      </w:r>
      <w:r>
        <w:rPr>
          <w:rFonts w:hint="eastAsia"/>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tabs>
          <w:tab w:val="left" w:pos="420" w:leader="none"/>
          <w:tab w:val="left" w:pos="540" w:leader="none"/>
        </w:tabs>
      </w:pPr>
      <w:r>
        <w:t xml:space="preserve">5</w:t>
      </w:r>
      <w:r>
        <w:rPr>
          <w:rFonts w:hint="eastAsia"/>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pStyle w:val="867"/>
        <w:ind w:firstLine="420"/>
        <w:rPr>
          <w:lang w:val="en-US"/>
        </w:rPr>
      </w:pPr>
      <w:r>
        <w:rPr>
          <w:lang w:val="en-US"/>
        </w:rPr>
      </w:r>
      <w:r/>
    </w:p>
    <w:p>
      <w:pPr>
        <w:jc w:val="left"/>
        <w:widowControl/>
        <w:rPr>
          <w:rStyle w:val="936"/>
        </w:rPr>
      </w:pPr>
      <w:r/>
      <w:bookmarkStart w:id="33" w:name="_Toc9884736"/>
      <w:r/>
      <w:bookmarkStart w:id="34" w:name="_Toc192575366"/>
      <w:r/>
      <w:bookmarkEnd w:id="30"/>
      <w:r/>
      <w:bookmarkEnd w:id="31"/>
      <w:r>
        <w:rPr>
          <w:rStyle w:val="936"/>
        </w:rPr>
        <w:br w:type="page" w:clear="all"/>
      </w:r>
      <w:r/>
    </w:p>
    <w:p>
      <w:pPr>
        <w:ind w:right="-506"/>
        <w:jc w:val="center"/>
        <w:spacing w:line="720" w:lineRule="auto"/>
        <w:rPr>
          <w:rFonts w:eastAsia="黑体"/>
          <w:b/>
          <w:sz w:val="30"/>
          <w:szCs w:val="30"/>
        </w:rPr>
        <w:outlineLvl w:val="0"/>
      </w:pPr>
      <w:r>
        <w:rPr>
          <w:rStyle w:val="936"/>
        </w:rPr>
        <w:t xml:space="preserve">四、评审方法及评分标准</w:t>
      </w:r>
      <w:bookmarkEnd w:id="33"/>
      <w:r/>
      <w:bookmarkEnd w:id="34"/>
      <w:r/>
      <w:r/>
    </w:p>
    <w:p>
      <w:pPr>
        <w:ind w:firstLine="422"/>
        <w:spacing w:line="360" w:lineRule="auto"/>
        <w:rPr>
          <w:b/>
          <w:bCs/>
        </w:rPr>
      </w:pPr>
      <w:r>
        <w:rPr>
          <w:b/>
          <w:bCs/>
        </w:rPr>
        <w:t xml:space="preserve">一、评审办法</w:t>
      </w:r>
      <w:r/>
    </w:p>
    <w:p>
      <w:pPr>
        <w:ind w:firstLine="420"/>
        <w:spacing w:line="360" w:lineRule="auto"/>
        <w:rPr>
          <w:rFonts w:ascii="宋体" w:hAnsi="宋体" w:cs="宋体"/>
          <w:szCs w:val="22"/>
        </w:rPr>
      </w:pPr>
      <w:r>
        <w:rPr>
          <w:rFonts w:hint="eastAsia" w:ascii="宋体" w:hAnsi="宋体" w:cs="宋体"/>
          <w:szCs w:val="22"/>
        </w:rPr>
        <w:t xml:space="preserve">1、本次磋商采用</w:t>
      </w:r>
      <w:r>
        <w:rPr>
          <w:rFonts w:hint="eastAsia" w:ascii="宋体" w:hAnsi="宋体" w:cs="宋体"/>
          <w:b/>
          <w:szCs w:val="22"/>
        </w:rPr>
        <w:t xml:space="preserve">综合评分法</w:t>
      </w:r>
      <w:r>
        <w:rPr>
          <w:rFonts w:hint="eastAsia" w:ascii="宋体" w:hAnsi="宋体" w:cs="宋体"/>
          <w:szCs w:val="22"/>
        </w:rPr>
        <w:t xml:space="preserve">，即在响应文件满足采购文件全部实质性要求且按评审因素的量化指标评审得分最高的供应商为成交供应商。</w:t>
      </w:r>
      <w:r/>
    </w:p>
    <w:p>
      <w:pPr>
        <w:ind w:firstLine="420"/>
        <w:spacing w:line="360" w:lineRule="auto"/>
        <w:rPr>
          <w:rFonts w:ascii="宋体" w:hAnsi="宋体" w:cs="宋体"/>
          <w:szCs w:val="22"/>
        </w:rPr>
      </w:pPr>
      <w:r>
        <w:rPr>
          <w:rFonts w:hint="eastAsia" w:ascii="宋体" w:hAnsi="宋体" w:cs="宋体"/>
          <w:szCs w:val="22"/>
        </w:rPr>
        <w:t xml:space="preserve">2、磋商小组各成员独立对每个进入打分程序的有效磋商供应商的响应文件技术和资质部分以打分的形式进行评审和评价。对评委的评分（除价格分外）进行统计汇总，直接算术平均计算出每个磋商供应商的得分，加上价格得分即为每个磋商供应商的综合得分。</w:t>
      </w:r>
      <w:r/>
    </w:p>
    <w:p>
      <w:pPr>
        <w:ind w:firstLine="420"/>
        <w:spacing w:line="360" w:lineRule="auto"/>
        <w:rPr>
          <w:rFonts w:ascii="宋体" w:hAnsi="宋体" w:cs="宋体"/>
          <w:szCs w:val="22"/>
        </w:rPr>
      </w:pPr>
      <w:r>
        <w:rPr>
          <w:rFonts w:ascii="宋体" w:hAnsi="宋体" w:cs="宋体"/>
          <w:szCs w:val="22"/>
        </w:rPr>
        <w:t xml:space="preserve">3</w:t>
      </w:r>
      <w:r>
        <w:rPr>
          <w:rFonts w:hint="eastAsia" w:ascii="宋体" w:hAnsi="宋体" w:cs="宋体"/>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firstLine="420"/>
        <w:spacing w:line="360" w:lineRule="auto"/>
        <w:rPr>
          <w:rFonts w:ascii="宋体" w:hAnsi="宋体" w:cs="宋体"/>
          <w:szCs w:val="22"/>
        </w:rPr>
      </w:pPr>
      <w:r>
        <w:rPr>
          <w:rFonts w:hint="eastAsia" w:ascii="宋体" w:hAnsi="宋体" w:cs="宋体"/>
          <w:szCs w:val="22"/>
        </w:rPr>
        <w:t xml:space="preserve">4.评审委员会启动异常低价投标（响应）审查的情形和具体要求：</w:t>
      </w:r>
      <w:r/>
    </w:p>
    <w:p>
      <w:pPr>
        <w:ind w:firstLine="420"/>
        <w:spacing w:line="360" w:lineRule="auto"/>
        <w:rPr>
          <w:rFonts w:ascii="宋体" w:hAnsi="宋体" w:cs="宋体"/>
          <w:szCs w:val="22"/>
        </w:rPr>
      </w:pPr>
      <w:r>
        <w:rPr>
          <w:rFonts w:hint="eastAsia" w:ascii="宋体" w:hAnsi="宋体" w:cs="宋体"/>
          <w:szCs w:val="22"/>
        </w:rPr>
        <w:t xml:space="preserve">（1）评审过程中出现下列情形之一的，评审委员会应当启动异常低价投标（响应）审查程序：</w:t>
      </w:r>
      <w:r/>
    </w:p>
    <w:p>
      <w:pPr>
        <w:ind w:firstLine="420"/>
        <w:spacing w:line="360" w:lineRule="auto"/>
        <w:rPr>
          <w:rFonts w:ascii="宋体" w:hAnsi="宋体" w:cs="宋体"/>
          <w:szCs w:val="22"/>
        </w:rPr>
      </w:pPr>
      <w:r>
        <w:rPr>
          <w:rFonts w:hint="eastAsia" w:ascii="宋体" w:hAnsi="宋体" w:cs="宋体"/>
          <w:szCs w:val="22"/>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szCs w:val="22"/>
        </w:rPr>
      </w:pPr>
      <w:r>
        <w:rPr>
          <w:rFonts w:hint="eastAsia" w:ascii="宋体" w:hAnsi="宋体" w:cs="宋体"/>
          <w:szCs w:val="22"/>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szCs w:val="22"/>
        </w:rPr>
      </w:pPr>
      <w:r>
        <w:rPr>
          <w:rFonts w:hint="eastAsia" w:ascii="宋体" w:hAnsi="宋体" w:cs="宋体"/>
          <w:szCs w:val="22"/>
        </w:rPr>
        <w:t xml:space="preserve">③投标（响应）报价低于采购项目最高限价45%的，即投标（响应）报价&lt;采购项目最高限价×45%；</w:t>
      </w:r>
      <w:r/>
    </w:p>
    <w:p>
      <w:pPr>
        <w:ind w:firstLine="420"/>
        <w:spacing w:line="360" w:lineRule="auto"/>
        <w:rPr>
          <w:rFonts w:ascii="宋体" w:hAnsi="宋体" w:cs="宋体"/>
          <w:szCs w:val="22"/>
        </w:rPr>
      </w:pPr>
      <w:r>
        <w:rPr>
          <w:rFonts w:hint="eastAsia" w:ascii="宋体" w:hAnsi="宋体" w:cs="宋体"/>
          <w:szCs w:val="22"/>
        </w:rPr>
        <w:t xml:space="preserve">④评审委员会基于专业判断，认为供应商报价过低，有可能影响产品质量或者不能诚信履约的其他情形。</w:t>
      </w:r>
      <w:r/>
    </w:p>
    <w:p>
      <w:pPr>
        <w:ind w:firstLine="420"/>
        <w:spacing w:line="360" w:lineRule="auto"/>
        <w:rPr>
          <w:rFonts w:ascii="宋体" w:hAnsi="宋体" w:cs="宋体"/>
          <w:szCs w:val="22"/>
        </w:rPr>
      </w:pPr>
      <w:r>
        <w:rPr>
          <w:rFonts w:hint="eastAsia" w:ascii="宋体" w:hAnsi="宋体" w:cs="宋体"/>
          <w:szCs w:val="22"/>
        </w:rPr>
        <w:t xml:space="preserve">（2）启动异常低价投标（响应）审查后，评审委员会应当要求相关供应商在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cs="宋体"/>
          <w:szCs w:val="22"/>
        </w:rPr>
      </w:pPr>
      <w:r>
        <w:rPr>
          <w:rFonts w:hint="eastAsia" w:ascii="宋体" w:hAnsi="宋体" w:cs="宋体"/>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cs="宋体"/>
          <w:szCs w:val="22"/>
        </w:rPr>
      </w:pPr>
      <w:r>
        <w:rPr>
          <w:rFonts w:hint="eastAsia" w:ascii="宋体" w:hAnsi="宋体" w:cs="宋体"/>
          <w:szCs w:val="22"/>
        </w:rPr>
        <w:t xml:space="preserve">6、针对中小型企业、残疾人福利企业和监狱企业的评审：</w:t>
      </w:r>
      <w:r/>
    </w:p>
    <w:p>
      <w:pPr>
        <w:ind w:firstLine="480"/>
        <w:spacing w:line="360" w:lineRule="auto"/>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Cs w:val="21"/>
        </w:rPr>
        <w:t xml:space="preserve">及《关于印发&lt;苏州市政府采购促进中小企业发展实施意见</w:t>
      </w:r>
      <w:r>
        <w:rPr>
          <w:rFonts w:ascii="宋体" w:hAnsi="宋体"/>
          <w:szCs w:val="21"/>
        </w:rPr>
        <w:t xml:space="preserve">&gt;</w:t>
      </w:r>
      <w:r>
        <w:rPr>
          <w:rFonts w:hint="eastAsia" w:ascii="宋体" w:hAnsi="宋体"/>
          <w:szCs w:val="21"/>
        </w:rPr>
        <w:t xml:space="preserve">的通知》（苏财购〔202</w:t>
      </w:r>
      <w:r>
        <w:rPr>
          <w:rFonts w:ascii="宋体" w:hAnsi="宋体"/>
          <w:szCs w:val="21"/>
        </w:rPr>
        <w:t xml:space="preserve">2</w:t>
      </w:r>
      <w:r>
        <w:rPr>
          <w:rFonts w:hint="eastAsia" w:ascii="宋体" w:hAnsi="宋体"/>
          <w:szCs w:val="21"/>
        </w:rPr>
        <w:t xml:space="preserve">〕</w:t>
      </w:r>
      <w:r>
        <w:rPr>
          <w:rFonts w:ascii="宋体" w:hAnsi="宋体"/>
          <w:szCs w:val="21"/>
        </w:rPr>
        <w:t xml:space="preserve">16</w:t>
      </w:r>
      <w:r>
        <w:rPr>
          <w:rFonts w:hint="eastAsia" w:ascii="宋体" w:hAnsi="宋体"/>
          <w:szCs w:val="21"/>
        </w:rPr>
        <w:t xml:space="preserve">号）的有关规定</w:t>
      </w:r>
      <w:r>
        <w:rPr>
          <w:rFonts w:hint="eastAsia" w:ascii="宋体" w:hAnsi="宋体" w:cs="宋体"/>
          <w:szCs w:val="21"/>
        </w:rPr>
        <w:t xml:space="preserve">，对于符合上述文件规定情形的小微企业、残疾人福利性单位及监狱企业报价给予</w:t>
      </w:r>
      <w:r>
        <w:rPr>
          <w:rFonts w:ascii="宋体" w:hAnsi="宋体" w:cs="宋体"/>
          <w:b/>
          <w:szCs w:val="21"/>
        </w:rPr>
        <w:t xml:space="preserve">2</w:t>
      </w:r>
      <w:r>
        <w:rPr>
          <w:rFonts w:hint="eastAsia" w:ascii="宋体" w:hAnsi="宋体" w:cs="宋体"/>
          <w:b/>
          <w:szCs w:val="21"/>
        </w:rPr>
        <w:t xml:space="preserve">0%</w:t>
      </w:r>
      <w:r>
        <w:rPr>
          <w:rFonts w:hint="eastAsia" w:ascii="宋体" w:hAnsi="宋体" w:cs="宋体"/>
          <w:szCs w:val="21"/>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szCs w:val="21"/>
        </w:rPr>
        <w:t xml:space="preserve">服务类项目中供应商若使用退休人员，将不享受中小企业扶持政策。</w:t>
      </w:r>
      <w:r/>
    </w:p>
    <w:p>
      <w:pPr>
        <w:ind w:firstLine="480"/>
        <w:spacing w:line="360" w:lineRule="auto"/>
        <w:rPr>
          <w:rFonts w:ascii="宋体" w:hAnsi="宋体" w:cs="宋体"/>
          <w:szCs w:val="21"/>
        </w:rPr>
      </w:pPr>
      <w:r>
        <w:rPr>
          <w:rFonts w:hint="eastAsia" w:ascii="宋体" w:hAnsi="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ascii="宋体" w:hAnsi="宋体" w:cs="宋体"/>
          <w:szCs w:val="22"/>
        </w:rPr>
      </w:pPr>
      <w:r>
        <w:rPr>
          <w:rFonts w:hint="eastAsia" w:ascii="宋体" w:hAnsi="宋体" w:cs="宋体"/>
          <w:szCs w:val="22"/>
        </w:rPr>
        <w:t xml:space="preserve">注：</w:t>
      </w:r>
      <w:r/>
    </w:p>
    <w:p>
      <w:pPr>
        <w:ind w:firstLine="420"/>
        <w:spacing w:line="360" w:lineRule="auto"/>
        <w:rPr>
          <w:rFonts w:ascii="宋体" w:hAnsi="宋体" w:cs="宋体"/>
          <w:szCs w:val="22"/>
        </w:rPr>
      </w:pPr>
      <w:r>
        <w:rPr>
          <w:rFonts w:hint="eastAsia" w:ascii="宋体" w:hAnsi="宋体" w:cs="宋体"/>
          <w:szCs w:val="22"/>
        </w:rPr>
        <w:t xml:space="preserve">①填报“中小企业声明函”需严格按“工信部联企业〔2011〕300号通知中的《中小企业划型标准规定》进行。</w:t>
      </w:r>
      <w:r/>
    </w:p>
    <w:p>
      <w:pPr>
        <w:ind w:firstLine="525"/>
        <w:spacing w:line="360" w:lineRule="auto"/>
        <w:tabs>
          <w:tab w:val="left" w:pos="2870" w:leader="none"/>
        </w:tabs>
        <w:rPr>
          <w:rFonts w:ascii="宋体" w:hAnsi="宋体" w:cs="宋体"/>
          <w:szCs w:val="22"/>
        </w:rPr>
      </w:pPr>
      <w:r>
        <w:rPr>
          <w:rFonts w:hint="eastAsia" w:ascii="宋体" w:hAnsi="宋体" w:cs="宋体"/>
          <w:szCs w:val="22"/>
        </w:rPr>
        <w:t xml:space="preserve">②若供应商提供的声明函或认定证明为虚假材料，按“政府采购法”相关规定处理并报请政府监管部门给予行政处罚。</w:t>
      </w:r>
      <w:r/>
    </w:p>
    <w:p>
      <w:pPr>
        <w:ind w:firstLine="422"/>
        <w:spacing w:line="360" w:lineRule="auto"/>
        <w:rPr>
          <w:b/>
          <w:bCs/>
        </w:rPr>
      </w:pPr>
      <w:r>
        <w:rPr>
          <w:b/>
          <w:bCs/>
        </w:rPr>
        <w:t xml:space="preserve">二、</w:t>
      </w:r>
      <w:r>
        <w:rPr>
          <w:rFonts w:hint="eastAsia"/>
          <w:b/>
          <w:bCs/>
        </w:rPr>
        <w:t xml:space="preserve">评分标准</w:t>
      </w:r>
      <w:r/>
    </w:p>
    <w:p>
      <w:pPr>
        <w:ind w:firstLine="211"/>
        <w:spacing w:line="360" w:lineRule="auto"/>
        <w:tabs>
          <w:tab w:val="left" w:pos="0" w:leader="none"/>
        </w:tabs>
        <w:rPr>
          <w:b/>
          <w:szCs w:val="21"/>
        </w:rPr>
      </w:pPr>
      <w:r>
        <w:rPr>
          <w:b/>
          <w:szCs w:val="21"/>
        </w:rPr>
        <w:t xml:space="preserve">（一）投标报价（</w:t>
      </w:r>
      <w:r>
        <w:rPr>
          <w:b/>
          <w:szCs w:val="21"/>
        </w:rPr>
        <w:t xml:space="preserve">10</w:t>
      </w:r>
      <w:r>
        <w:rPr>
          <w:b/>
          <w:szCs w:val="21"/>
        </w:rPr>
        <w:t xml:space="preserve">分）</w:t>
      </w:r>
      <w:r/>
    </w:p>
    <w:p>
      <w:pPr>
        <w:ind w:firstLine="525"/>
        <w:spacing w:line="360" w:lineRule="auto"/>
        <w:tabs>
          <w:tab w:val="left" w:pos="2870" w:leader="none"/>
        </w:tabs>
        <w:rPr>
          <w:bCs/>
        </w:rPr>
      </w:pPr>
      <w:r>
        <w:rPr>
          <w:bCs/>
        </w:rPr>
        <w:t xml:space="preserve">价格分采用低价优先法计算，即满足招标文件要求且投标价格最低的投标报价为评标基准价，其价格分为满分。其他投标人的价格分统一按照下列公式计算：</w:t>
      </w:r>
      <w:r/>
    </w:p>
    <w:p>
      <w:pPr>
        <w:ind w:firstLine="525"/>
        <w:spacing w:line="360" w:lineRule="auto"/>
        <w:tabs>
          <w:tab w:val="left" w:pos="2870" w:leader="none"/>
        </w:tabs>
        <w:rPr>
          <w:bCs/>
        </w:rPr>
      </w:pPr>
      <w:r>
        <w:rPr>
          <w:bCs/>
        </w:rPr>
        <w:t xml:space="preserve">投标报价得分</w:t>
      </w:r>
      <w:r>
        <w:rPr>
          <w:bCs/>
        </w:rPr>
        <w:t xml:space="preserve">=</w:t>
      </w:r>
      <w:r>
        <w:rPr>
          <w:bCs/>
        </w:rPr>
        <w:t xml:space="preserve">（评标基准价</w:t>
      </w:r>
      <w:r>
        <w:rPr>
          <w:bCs/>
        </w:rPr>
        <w:t xml:space="preserve">/</w:t>
      </w:r>
      <w:r>
        <w:rPr>
          <w:bCs/>
        </w:rPr>
        <w:t xml:space="preserve">投标报价）</w:t>
      </w:r>
      <w:r>
        <w:rPr>
          <w:bCs/>
        </w:rPr>
        <w:t xml:space="preserve">*</w:t>
      </w:r>
      <w:r>
        <w:rPr>
          <w:bCs/>
        </w:rPr>
        <w:t xml:space="preserve">价格权值</w:t>
      </w:r>
      <w:r>
        <w:rPr>
          <w:bCs/>
        </w:rPr>
        <w:t xml:space="preserve">*100</w:t>
      </w:r>
      <w:r>
        <w:rPr>
          <w:bCs/>
        </w:rPr>
        <w:t xml:space="preserve">（本次招标价格权值为</w:t>
      </w:r>
      <w:r>
        <w:rPr>
          <w:bCs/>
        </w:rPr>
        <w:t xml:space="preserve">10%</w:t>
      </w:r>
      <w:r>
        <w:rPr>
          <w:bCs/>
        </w:rPr>
        <w:t xml:space="preserve">）（计算结果四舍五入，保留小数点后两位）</w:t>
      </w:r>
      <w:r/>
    </w:p>
    <w:p>
      <w:pPr>
        <w:ind w:firstLine="211"/>
        <w:spacing w:line="360" w:lineRule="auto"/>
        <w:tabs>
          <w:tab w:val="left" w:pos="0" w:leader="none"/>
        </w:tabs>
        <w:rPr>
          <w:b/>
          <w:szCs w:val="21"/>
        </w:rPr>
      </w:pPr>
      <w:r/>
      <w:bookmarkStart w:id="35" w:name="OLE_LINK2"/>
      <w:r/>
      <w:bookmarkStart w:id="36" w:name="OLE_LINK1"/>
      <w:r>
        <w:rPr>
          <w:rFonts w:hint="eastAsia"/>
          <w:b/>
          <w:szCs w:val="21"/>
        </w:rPr>
        <w:t xml:space="preserve">（二）服务方案（</w:t>
      </w:r>
      <w:r>
        <w:rPr>
          <w:b/>
          <w:szCs w:val="21"/>
        </w:rPr>
        <w:t xml:space="preserve">5</w:t>
      </w:r>
      <w:r>
        <w:rPr>
          <w:rFonts w:hint="eastAsia"/>
          <w:b/>
          <w:szCs w:val="21"/>
        </w:rPr>
        <w:t xml:space="preserve">8</w:t>
      </w:r>
      <w:r>
        <w:rPr>
          <w:rFonts w:hint="eastAsia"/>
          <w:b/>
          <w:szCs w:val="21"/>
        </w:rPr>
        <w:t xml:space="preserve">分）</w:t>
      </w:r>
      <w:bookmarkEnd w:id="35"/>
      <w:r/>
      <w:bookmarkEnd w:id="36"/>
      <w:r/>
      <w:r/>
    </w:p>
    <w:p>
      <w:pPr>
        <w:ind w:firstLine="480"/>
        <w:jc w:val="left"/>
        <w:spacing w:line="360" w:lineRule="auto"/>
        <w:rPr>
          <w:rFonts w:ascii="宋体" w:hAnsi="宋体"/>
          <w:color w:val="000000"/>
          <w:szCs w:val="21"/>
        </w:rPr>
      </w:pPr>
      <w:r>
        <w:rPr>
          <w:rFonts w:hint="eastAsia" w:ascii="宋体" w:hAnsi="宋体"/>
          <w:color w:val="000000"/>
          <w:szCs w:val="21"/>
        </w:rPr>
        <w:t xml:space="preserve">1、项目理解与现状认知（9分）</w:t>
      </w:r>
      <w:r/>
    </w:p>
    <w:p>
      <w:pPr>
        <w:ind w:firstLine="480"/>
        <w:jc w:val="left"/>
        <w:spacing w:line="360" w:lineRule="auto"/>
        <w:rPr>
          <w:rFonts w:ascii="宋体" w:hAnsi="宋体"/>
          <w:color w:val="000000"/>
          <w:szCs w:val="21"/>
        </w:rPr>
      </w:pPr>
      <w:r/>
      <w:bookmarkStart w:id="37" w:name="OLE_LINK28"/>
      <w:r>
        <w:rPr>
          <w:rFonts w:hint="eastAsia" w:ascii="宋体" w:hAnsi="宋体"/>
          <w:color w:val="000000"/>
          <w:szCs w:val="21"/>
        </w:rPr>
        <w:t xml:space="preserve">根据供应商提供的对本项目需求的理解、熟悉程度进行比较，项目理解到位、认知清晰、描述详细的，得9分；项目理解较为到位、认知基本清晰、描述较详细的，得</w:t>
      </w:r>
      <w:r>
        <w:rPr>
          <w:rFonts w:ascii="宋体" w:hAnsi="宋体"/>
          <w:color w:val="000000"/>
          <w:szCs w:val="21"/>
        </w:rPr>
        <w:t xml:space="preserve">6</w:t>
      </w:r>
      <w:r>
        <w:rPr>
          <w:rFonts w:hint="eastAsia" w:ascii="宋体" w:hAnsi="宋体"/>
          <w:color w:val="000000"/>
          <w:szCs w:val="21"/>
        </w:rPr>
        <w:t xml:space="preserve">分；</w:t>
      </w:r>
      <w:r>
        <w:rPr>
          <w:rFonts w:hint="eastAsia" w:ascii="宋体" w:hAnsi="宋体"/>
          <w:color w:val="000000"/>
          <w:szCs w:val="21"/>
        </w:rPr>
        <w:t xml:space="preserve">项目理解与认知一般、描述一般的得3分；</w:t>
      </w:r>
      <w:r>
        <w:rPr>
          <w:rFonts w:hint="eastAsia" w:ascii="宋体" w:hAnsi="宋体"/>
          <w:color w:val="000000"/>
          <w:szCs w:val="21"/>
        </w:rPr>
        <w:t xml:space="preserve">项目理解不充分、有欠缺，描述简单空洞的，得</w:t>
      </w:r>
      <w:r>
        <w:rPr>
          <w:rFonts w:ascii="宋体" w:hAnsi="宋体"/>
          <w:color w:val="000000"/>
          <w:szCs w:val="21"/>
        </w:rPr>
        <w:t xml:space="preserve">1</w:t>
      </w:r>
      <w:r>
        <w:rPr>
          <w:rFonts w:hint="eastAsia" w:ascii="宋体" w:hAnsi="宋体"/>
          <w:color w:val="000000"/>
          <w:szCs w:val="21"/>
        </w:rPr>
        <w:t xml:space="preserve">分；未提供不得分。</w:t>
      </w:r>
      <w:bookmarkEnd w:id="37"/>
      <w:r/>
      <w:r/>
    </w:p>
    <w:p>
      <w:pPr>
        <w:ind w:firstLine="480"/>
        <w:jc w:val="left"/>
        <w:spacing w:line="360" w:lineRule="auto"/>
        <w:rPr>
          <w:rFonts w:ascii="宋体" w:hAnsi="宋体"/>
          <w:color w:val="000000"/>
          <w:szCs w:val="21"/>
        </w:rPr>
      </w:pPr>
      <w:r>
        <w:rPr>
          <w:rFonts w:hint="eastAsia" w:ascii="宋体" w:hAnsi="宋体"/>
          <w:color w:val="000000"/>
          <w:szCs w:val="21"/>
        </w:rPr>
        <w:t xml:space="preserve">2、功能布局与空间设计（1</w:t>
      </w:r>
      <w:r>
        <w:rPr>
          <w:rFonts w:ascii="宋体" w:hAnsi="宋体"/>
          <w:color w:val="000000"/>
          <w:szCs w:val="21"/>
        </w:rPr>
        <w:t xml:space="preserve">8</w:t>
      </w:r>
      <w:r>
        <w:rPr>
          <w:rFonts w:hint="eastAsia" w:ascii="宋体" w:hAnsi="宋体"/>
          <w:color w:val="000000"/>
          <w:szCs w:val="21"/>
        </w:rPr>
        <w:t xml:space="preserve">分）</w:t>
      </w:r>
      <w:r/>
    </w:p>
    <w:p>
      <w:pPr>
        <w:ind w:firstLine="480"/>
        <w:jc w:val="left"/>
        <w:spacing w:line="360" w:lineRule="auto"/>
        <w:rPr>
          <w:rFonts w:ascii="宋体" w:hAnsi="宋体"/>
          <w:color w:val="000000"/>
          <w:szCs w:val="21"/>
        </w:rPr>
      </w:pPr>
      <w:r>
        <w:rPr>
          <w:rFonts w:hint="eastAsia" w:ascii="宋体" w:hAnsi="宋体"/>
          <w:color w:val="000000"/>
          <w:szCs w:val="21"/>
        </w:rPr>
        <w:t xml:space="preserve">（1）规划结构的科学合理、清晰度好与实施性较强的得</w:t>
      </w:r>
      <w:r>
        <w:rPr>
          <w:rFonts w:ascii="宋体" w:hAnsi="宋体"/>
          <w:color w:val="000000"/>
          <w:szCs w:val="21"/>
        </w:rPr>
        <w:t xml:space="preserve">6</w:t>
      </w:r>
      <w:r>
        <w:rPr>
          <w:rFonts w:hint="eastAsia" w:ascii="宋体" w:hAnsi="宋体"/>
          <w:color w:val="000000"/>
          <w:szCs w:val="21"/>
        </w:rPr>
        <w:t xml:space="preserve">分，规划结构基本能够满足采购</w:t>
      </w:r>
      <w:r>
        <w:rPr>
          <w:rFonts w:hint="eastAsia" w:ascii="宋体" w:hAnsi="宋体"/>
          <w:color w:val="000000"/>
          <w:szCs w:val="21"/>
        </w:rPr>
        <w:t xml:space="preserve">需求的得</w:t>
      </w:r>
      <w:r>
        <w:rPr>
          <w:rFonts w:ascii="宋体" w:hAnsi="宋体"/>
          <w:color w:val="000000"/>
          <w:szCs w:val="21"/>
        </w:rPr>
        <w:t xml:space="preserve">4</w:t>
      </w:r>
      <w:r>
        <w:rPr>
          <w:rFonts w:hint="eastAsia" w:ascii="宋体" w:hAnsi="宋体"/>
          <w:color w:val="000000"/>
          <w:szCs w:val="21"/>
        </w:rPr>
        <w:t xml:space="preserve">分，规划结构有所欠缺的得</w:t>
      </w:r>
      <w:r>
        <w:rPr>
          <w:rFonts w:ascii="宋体" w:hAnsi="宋体"/>
          <w:color w:val="000000"/>
          <w:szCs w:val="21"/>
        </w:rPr>
        <w:t xml:space="preserve">2</w:t>
      </w:r>
      <w:r>
        <w:rPr>
          <w:rFonts w:hint="eastAsia" w:ascii="宋体" w:hAnsi="宋体"/>
          <w:color w:val="000000"/>
          <w:szCs w:val="21"/>
        </w:rPr>
        <w:t xml:space="preserve">分，未提供不得分。</w:t>
      </w:r>
      <w:r/>
    </w:p>
    <w:p>
      <w:pPr>
        <w:ind w:firstLine="480"/>
        <w:jc w:val="left"/>
        <w:spacing w:line="360" w:lineRule="auto"/>
        <w:rPr>
          <w:rFonts w:ascii="宋体" w:hAnsi="宋体"/>
          <w:color w:val="000000"/>
          <w:szCs w:val="21"/>
        </w:rPr>
      </w:pPr>
      <w:r>
        <w:rPr>
          <w:rFonts w:hint="eastAsia" w:ascii="宋体" w:hAnsi="宋体"/>
          <w:color w:val="000000"/>
          <w:szCs w:val="21"/>
        </w:rPr>
        <w:t xml:space="preserve">（2）空间组织布局的开放性与活力层次丰富</w:t>
      </w:r>
      <w:r>
        <w:rPr>
          <w:rFonts w:hint="eastAsia" w:ascii="宋体" w:hAnsi="宋体"/>
          <w:color w:val="000000"/>
          <w:szCs w:val="21"/>
        </w:rPr>
        <w:t xml:space="preserve">、</w:t>
      </w:r>
      <w:r>
        <w:rPr>
          <w:rFonts w:hint="eastAsia" w:ascii="宋体" w:hAnsi="宋体"/>
          <w:color w:val="000000"/>
          <w:szCs w:val="21"/>
        </w:rPr>
        <w:t xml:space="preserve">错落有致的得</w:t>
      </w:r>
      <w:r>
        <w:rPr>
          <w:rFonts w:ascii="宋体" w:hAnsi="宋体"/>
          <w:color w:val="000000"/>
          <w:szCs w:val="21"/>
        </w:rPr>
        <w:t xml:space="preserve">6</w:t>
      </w:r>
      <w:r>
        <w:rPr>
          <w:rFonts w:hint="eastAsia" w:ascii="宋体" w:hAnsi="宋体"/>
          <w:color w:val="000000"/>
          <w:szCs w:val="21"/>
        </w:rPr>
        <w:t xml:space="preserve">分，空间组织布局基本能够满足采购需求的得</w:t>
      </w:r>
      <w:r>
        <w:rPr>
          <w:rFonts w:ascii="宋体" w:hAnsi="宋体"/>
          <w:color w:val="000000"/>
          <w:szCs w:val="21"/>
        </w:rPr>
        <w:t xml:space="preserve">4</w:t>
      </w:r>
      <w:r>
        <w:rPr>
          <w:rFonts w:hint="eastAsia" w:ascii="宋体" w:hAnsi="宋体"/>
          <w:color w:val="000000"/>
          <w:szCs w:val="21"/>
        </w:rPr>
        <w:t xml:space="preserve">分，空间组织布局有所欠缺的</w:t>
      </w:r>
      <w:r>
        <w:rPr>
          <w:rFonts w:ascii="宋体" w:hAnsi="宋体"/>
          <w:color w:val="000000"/>
          <w:szCs w:val="21"/>
        </w:rPr>
        <w:t xml:space="preserve">2</w:t>
      </w:r>
      <w:r>
        <w:rPr>
          <w:rFonts w:hint="eastAsia" w:ascii="宋体" w:hAnsi="宋体"/>
          <w:color w:val="000000"/>
          <w:szCs w:val="21"/>
        </w:rPr>
        <w:t xml:space="preserve">分，未提供不得分。</w:t>
      </w:r>
      <w:r/>
    </w:p>
    <w:p>
      <w:pPr>
        <w:ind w:firstLine="480"/>
        <w:jc w:val="left"/>
        <w:spacing w:line="360" w:lineRule="auto"/>
        <w:rPr>
          <w:rFonts w:ascii="宋体" w:hAnsi="宋体"/>
          <w:color w:val="000000"/>
          <w:szCs w:val="21"/>
        </w:rPr>
      </w:pPr>
      <w:r>
        <w:rPr>
          <w:rFonts w:hint="eastAsia" w:ascii="宋体" w:hAnsi="宋体"/>
          <w:color w:val="000000"/>
          <w:szCs w:val="21"/>
        </w:rPr>
        <w:t xml:space="preserve">（3）交通系统组织</w:t>
      </w:r>
      <w:r>
        <w:rPr>
          <w:rFonts w:hint="eastAsia" w:ascii="宋体" w:hAnsi="宋体"/>
          <w:color w:val="000000"/>
          <w:szCs w:val="21"/>
        </w:rPr>
        <w:t xml:space="preserve">在</w:t>
      </w:r>
      <w:r>
        <w:rPr>
          <w:rFonts w:hint="eastAsia" w:ascii="宋体" w:hAnsi="宋体"/>
          <w:color w:val="000000"/>
          <w:szCs w:val="21"/>
        </w:rPr>
        <w:t xml:space="preserve">安全性、便捷性与人性化</w:t>
      </w:r>
      <w:r>
        <w:rPr>
          <w:rFonts w:hint="eastAsia" w:ascii="宋体" w:hAnsi="宋体"/>
          <w:color w:val="000000"/>
          <w:szCs w:val="21"/>
        </w:rPr>
        <w:t xml:space="preserve">方面考虑全面</w:t>
      </w:r>
      <w:r>
        <w:rPr>
          <w:rFonts w:hint="eastAsia" w:ascii="宋体" w:hAnsi="宋体"/>
          <w:szCs w:val="21"/>
        </w:rPr>
        <w:t xml:space="preserve">得当</w:t>
      </w:r>
      <w:r>
        <w:rPr>
          <w:rFonts w:hint="eastAsia" w:ascii="宋体" w:hAnsi="宋体"/>
          <w:color w:val="000000"/>
          <w:szCs w:val="21"/>
        </w:rPr>
        <w:t xml:space="preserve">得</w:t>
      </w:r>
      <w:r>
        <w:rPr>
          <w:rFonts w:ascii="宋体" w:hAnsi="宋体"/>
          <w:color w:val="000000"/>
          <w:szCs w:val="21"/>
        </w:rPr>
        <w:t xml:space="preserve">6</w:t>
      </w:r>
      <w:r>
        <w:rPr>
          <w:rFonts w:hint="eastAsia" w:ascii="宋体" w:hAnsi="宋体"/>
          <w:color w:val="000000"/>
          <w:szCs w:val="21"/>
        </w:rPr>
        <w:t xml:space="preserve">分，交通系统组织基本能够满足采购需求的得</w:t>
      </w:r>
      <w:r>
        <w:rPr>
          <w:rFonts w:ascii="宋体" w:hAnsi="宋体"/>
          <w:color w:val="000000"/>
          <w:szCs w:val="21"/>
        </w:rPr>
        <w:t xml:space="preserve">4</w:t>
      </w:r>
      <w:r>
        <w:rPr>
          <w:rFonts w:hint="eastAsia" w:ascii="宋体" w:hAnsi="宋体"/>
          <w:color w:val="000000"/>
          <w:szCs w:val="21"/>
        </w:rPr>
        <w:t xml:space="preserve">分，交通系统组织有所欠缺的</w:t>
      </w:r>
      <w:r>
        <w:rPr>
          <w:rFonts w:ascii="宋体" w:hAnsi="宋体"/>
          <w:color w:val="000000"/>
          <w:szCs w:val="21"/>
        </w:rPr>
        <w:t xml:space="preserve">2</w:t>
      </w:r>
      <w:r>
        <w:rPr>
          <w:rFonts w:hint="eastAsia" w:ascii="宋体" w:hAnsi="宋体"/>
          <w:color w:val="000000"/>
          <w:szCs w:val="21"/>
        </w:rPr>
        <w:t xml:space="preserve">分，未提供不得分。</w:t>
      </w:r>
      <w:r/>
    </w:p>
    <w:p>
      <w:pPr>
        <w:ind w:firstLine="480"/>
        <w:jc w:val="left"/>
        <w:spacing w:line="360" w:lineRule="auto"/>
        <w:rPr>
          <w:rFonts w:ascii="宋体" w:hAnsi="宋体"/>
          <w:color w:val="000000"/>
          <w:szCs w:val="21"/>
        </w:rPr>
      </w:pPr>
      <w:r>
        <w:rPr>
          <w:rFonts w:hint="eastAsia" w:ascii="宋体" w:hAnsi="宋体"/>
          <w:color w:val="000000"/>
          <w:szCs w:val="21"/>
        </w:rPr>
        <w:t xml:space="preserve">3、典型地块方案与图则编制（1</w:t>
      </w:r>
      <w:r>
        <w:rPr>
          <w:rFonts w:ascii="宋体" w:hAnsi="宋体"/>
          <w:color w:val="000000"/>
          <w:szCs w:val="21"/>
        </w:rPr>
        <w:t xml:space="preserve">2</w:t>
      </w:r>
      <w:r>
        <w:rPr>
          <w:rFonts w:hint="eastAsia" w:ascii="宋体" w:hAnsi="宋体"/>
          <w:color w:val="000000"/>
          <w:szCs w:val="21"/>
        </w:rPr>
        <w:t xml:space="preserve">分）</w:t>
      </w:r>
      <w:r/>
    </w:p>
    <w:p>
      <w:pPr>
        <w:ind w:firstLine="480"/>
        <w:jc w:val="left"/>
        <w:spacing w:line="360" w:lineRule="auto"/>
        <w:rPr>
          <w:rFonts w:ascii="宋体" w:hAnsi="宋体"/>
          <w:color w:val="000000"/>
          <w:szCs w:val="21"/>
        </w:rPr>
      </w:pPr>
      <w:r>
        <w:rPr>
          <w:rFonts w:hint="eastAsia" w:ascii="宋体" w:hAnsi="宋体"/>
          <w:color w:val="000000"/>
          <w:szCs w:val="21"/>
        </w:rPr>
        <w:t xml:space="preserve">（1）典型地块方案的合理性、</w:t>
      </w:r>
      <w:r>
        <w:rPr>
          <w:rFonts w:hint="eastAsia" w:ascii="宋体" w:hAnsi="宋体"/>
          <w:color w:val="000000"/>
          <w:szCs w:val="21"/>
        </w:rPr>
        <w:t xml:space="preserve">及</w:t>
      </w:r>
      <w:r>
        <w:rPr>
          <w:rFonts w:hint="eastAsia" w:ascii="宋体" w:hAnsi="宋体"/>
          <w:color w:val="000000"/>
          <w:szCs w:val="21"/>
        </w:rPr>
        <w:t xml:space="preserve">产业匹配度</w:t>
      </w:r>
      <w:r>
        <w:rPr>
          <w:rFonts w:hint="eastAsia" w:ascii="宋体" w:hAnsi="宋体"/>
          <w:color w:val="000000"/>
          <w:szCs w:val="21"/>
        </w:rPr>
        <w:t xml:space="preserve">考虑全面</w:t>
      </w:r>
      <w:r>
        <w:rPr>
          <w:rFonts w:hint="eastAsia" w:ascii="宋体" w:hAnsi="宋体"/>
          <w:szCs w:val="21"/>
        </w:rPr>
        <w:t xml:space="preserve">得当</w:t>
      </w:r>
      <w:r>
        <w:rPr>
          <w:rFonts w:hint="eastAsia" w:ascii="宋体" w:hAnsi="宋体"/>
          <w:color w:val="000000"/>
          <w:szCs w:val="21"/>
        </w:rPr>
        <w:t xml:space="preserve">得5分，基本能够满足采购需求的得</w:t>
      </w:r>
      <w:r>
        <w:rPr>
          <w:rFonts w:ascii="宋体" w:hAnsi="宋体"/>
          <w:color w:val="000000"/>
          <w:szCs w:val="21"/>
        </w:rPr>
        <w:t xml:space="preserve">3</w:t>
      </w:r>
      <w:r>
        <w:rPr>
          <w:rFonts w:hint="eastAsia" w:ascii="宋体" w:hAnsi="宋体"/>
          <w:color w:val="000000"/>
          <w:szCs w:val="21"/>
        </w:rPr>
        <w:t xml:space="preserve">分，有所欠缺的1分，未提供不得分。</w:t>
      </w:r>
      <w:r/>
    </w:p>
    <w:p>
      <w:pPr>
        <w:ind w:firstLine="480"/>
        <w:jc w:val="left"/>
        <w:spacing w:line="360" w:lineRule="auto"/>
        <w:rPr>
          <w:rFonts w:ascii="宋体" w:hAnsi="宋体"/>
          <w:szCs w:val="21"/>
        </w:rPr>
      </w:pPr>
      <w:r>
        <w:rPr>
          <w:rFonts w:hint="eastAsia" w:ascii="宋体" w:hAnsi="宋体"/>
          <w:color w:val="000000"/>
          <w:szCs w:val="21"/>
        </w:rPr>
        <w:t xml:space="preserve">（2）典型地</w:t>
      </w:r>
      <w:r>
        <w:rPr>
          <w:rFonts w:hint="eastAsia" w:ascii="宋体" w:hAnsi="宋体"/>
          <w:szCs w:val="21"/>
        </w:rPr>
        <w:t xml:space="preserve">块方案空间体验的丰富性</w:t>
      </w:r>
      <w:r>
        <w:rPr>
          <w:rFonts w:hint="eastAsia" w:ascii="宋体" w:hAnsi="宋体"/>
          <w:szCs w:val="21"/>
        </w:rPr>
        <w:t xml:space="preserve">考虑全面得当</w:t>
      </w:r>
      <w:r>
        <w:rPr>
          <w:rFonts w:hint="eastAsia" w:ascii="宋体" w:hAnsi="宋体"/>
          <w:szCs w:val="21"/>
        </w:rPr>
        <w:t xml:space="preserve">得</w:t>
      </w:r>
      <w:r>
        <w:rPr>
          <w:rFonts w:ascii="宋体" w:hAnsi="宋体"/>
          <w:szCs w:val="21"/>
        </w:rPr>
        <w:t xml:space="preserve">4</w:t>
      </w:r>
      <w:r>
        <w:rPr>
          <w:rFonts w:hint="eastAsia" w:ascii="宋体" w:hAnsi="宋体"/>
          <w:szCs w:val="21"/>
        </w:rPr>
        <w:t xml:space="preserve">分，基本能够满足采购需求的得</w:t>
      </w:r>
      <w:r>
        <w:rPr>
          <w:rFonts w:ascii="宋体" w:hAnsi="宋体"/>
          <w:szCs w:val="21"/>
        </w:rPr>
        <w:t xml:space="preserve">2</w:t>
      </w:r>
      <w:r>
        <w:rPr>
          <w:rFonts w:hint="eastAsia" w:ascii="宋体" w:hAnsi="宋体"/>
          <w:szCs w:val="21"/>
        </w:rPr>
        <w:t xml:space="preserve">分，有所欠缺的1分，未提供不得分。</w:t>
      </w:r>
      <w:r/>
    </w:p>
    <w:p>
      <w:pPr>
        <w:ind w:firstLine="480"/>
        <w:jc w:val="left"/>
        <w:spacing w:line="360" w:lineRule="auto"/>
        <w:rPr>
          <w:rFonts w:ascii="宋体" w:hAnsi="宋体"/>
          <w:color w:val="000000"/>
          <w:szCs w:val="21"/>
        </w:rPr>
      </w:pPr>
      <w:r>
        <w:rPr>
          <w:rFonts w:hint="eastAsia" w:ascii="宋体" w:hAnsi="宋体"/>
          <w:color w:val="000000"/>
          <w:szCs w:val="21"/>
        </w:rPr>
        <w:t xml:space="preserve">（3）城市设计图</w:t>
      </w:r>
      <w:r>
        <w:rPr>
          <w:rFonts w:hint="eastAsia" w:ascii="宋体" w:hAnsi="宋体"/>
          <w:szCs w:val="21"/>
        </w:rPr>
        <w:t xml:space="preserve">则</w:t>
      </w:r>
      <w:r>
        <w:rPr>
          <w:rFonts w:hint="eastAsia" w:ascii="宋体" w:hAnsi="宋体"/>
          <w:szCs w:val="21"/>
        </w:rPr>
        <w:t xml:space="preserve">编制计划</w:t>
      </w:r>
      <w:r>
        <w:rPr>
          <w:rFonts w:hint="eastAsia" w:ascii="宋体" w:hAnsi="宋体"/>
          <w:szCs w:val="21"/>
        </w:rPr>
        <w:t xml:space="preserve">考虑全面得当</w:t>
      </w:r>
      <w:r>
        <w:rPr>
          <w:rFonts w:hint="eastAsia" w:ascii="宋体" w:hAnsi="宋体"/>
          <w:color w:val="000000"/>
          <w:szCs w:val="21"/>
        </w:rPr>
        <w:t xml:space="preserve">得</w:t>
      </w:r>
      <w:r>
        <w:rPr>
          <w:rFonts w:ascii="宋体" w:hAnsi="宋体"/>
          <w:color w:val="000000"/>
          <w:szCs w:val="21"/>
        </w:rPr>
        <w:t xml:space="preserve">3</w:t>
      </w:r>
      <w:r>
        <w:rPr>
          <w:rFonts w:hint="eastAsia" w:ascii="宋体" w:hAnsi="宋体"/>
          <w:color w:val="000000"/>
          <w:szCs w:val="21"/>
        </w:rPr>
        <w:t xml:space="preserve">分，</w:t>
      </w:r>
      <w:r>
        <w:rPr>
          <w:rFonts w:hint="eastAsia" w:ascii="宋体" w:hAnsi="宋体"/>
          <w:color w:val="000000"/>
          <w:szCs w:val="21"/>
        </w:rPr>
        <w:t xml:space="preserve">基</w:t>
      </w:r>
      <w:r>
        <w:rPr>
          <w:rFonts w:hint="eastAsia" w:ascii="宋体" w:hAnsi="宋体"/>
          <w:color w:val="000000"/>
          <w:szCs w:val="21"/>
        </w:rPr>
        <w:t xml:space="preserve">本能够满足采购需求的得</w:t>
      </w:r>
      <w:r>
        <w:rPr>
          <w:rFonts w:ascii="宋体" w:hAnsi="宋体"/>
          <w:color w:val="000000"/>
          <w:szCs w:val="21"/>
        </w:rPr>
        <w:t xml:space="preserve">2</w:t>
      </w:r>
      <w:r>
        <w:rPr>
          <w:rFonts w:hint="eastAsia" w:ascii="宋体" w:hAnsi="宋体"/>
          <w:color w:val="000000"/>
          <w:szCs w:val="21"/>
        </w:rPr>
        <w:t xml:space="preserve">分，有所欠缺的1分，未提供不得分。</w:t>
      </w:r>
      <w:r/>
    </w:p>
    <w:p>
      <w:pPr>
        <w:ind w:firstLine="480"/>
        <w:jc w:val="left"/>
        <w:spacing w:line="360" w:lineRule="auto"/>
        <w:rPr>
          <w:rFonts w:ascii="宋体" w:hAnsi="宋体"/>
          <w:color w:val="000000"/>
          <w:szCs w:val="21"/>
        </w:rPr>
      </w:pPr>
      <w:r>
        <w:rPr>
          <w:rFonts w:hint="eastAsia" w:ascii="宋体" w:hAnsi="宋体"/>
          <w:color w:val="000000"/>
          <w:szCs w:val="21"/>
        </w:rPr>
        <w:t xml:space="preserve">4、项目进度安排及保证措施（8分）</w:t>
      </w:r>
      <w:r/>
    </w:p>
    <w:p>
      <w:pPr>
        <w:ind w:firstLine="480"/>
        <w:jc w:val="left"/>
        <w:spacing w:line="360" w:lineRule="auto"/>
        <w:rPr>
          <w:rFonts w:ascii="宋体" w:hAnsi="宋体"/>
          <w:color w:val="000000"/>
          <w:szCs w:val="21"/>
        </w:rPr>
      </w:pPr>
      <w:r>
        <w:rPr>
          <w:rFonts w:hint="eastAsia" w:ascii="宋体" w:hAnsi="宋体"/>
          <w:color w:val="000000"/>
          <w:szCs w:val="21"/>
        </w:rPr>
        <w:t xml:space="preserve">根据投标单位的项目进度安排及保证措施进行评定：项目完成期限满足项目要求，项目的进度保证措施合理，内容完整，优于项目要求的，得8分；方案基本贴合实际、符合项目要求的，得5分；方案描述简单，针对性</w:t>
      </w:r>
      <w:r>
        <w:rPr>
          <w:rFonts w:hint="eastAsia" w:ascii="宋体" w:hAnsi="宋体"/>
          <w:color w:val="000000"/>
          <w:szCs w:val="21"/>
        </w:rPr>
        <w:t xml:space="preserve">一般</w:t>
      </w:r>
      <w:r>
        <w:rPr>
          <w:rFonts w:hint="eastAsia" w:ascii="宋体" w:hAnsi="宋体"/>
          <w:color w:val="000000"/>
          <w:szCs w:val="21"/>
        </w:rPr>
        <w:t xml:space="preserve">，</w:t>
      </w:r>
      <w:r>
        <w:rPr>
          <w:rFonts w:hint="eastAsia" w:ascii="宋体" w:hAnsi="宋体"/>
          <w:color w:val="000000"/>
          <w:szCs w:val="21"/>
        </w:rPr>
        <w:t xml:space="preserve">基本</w:t>
      </w:r>
      <w:r>
        <w:rPr>
          <w:rFonts w:hint="eastAsia" w:ascii="宋体" w:hAnsi="宋体"/>
          <w:color w:val="000000"/>
          <w:szCs w:val="21"/>
        </w:rPr>
        <w:t xml:space="preserve">满足项目要求的，得2分；未提供不得分。</w:t>
      </w:r>
      <w:r/>
    </w:p>
    <w:p>
      <w:pPr>
        <w:ind w:firstLine="480"/>
        <w:jc w:val="left"/>
        <w:spacing w:line="360" w:lineRule="auto"/>
        <w:rPr>
          <w:rFonts w:ascii="宋体" w:hAnsi="宋体"/>
          <w:color w:val="000000"/>
          <w:szCs w:val="21"/>
        </w:rPr>
      </w:pPr>
      <w:r>
        <w:rPr>
          <w:rFonts w:hint="eastAsia" w:ascii="宋体" w:hAnsi="宋体"/>
          <w:color w:val="000000"/>
          <w:szCs w:val="21"/>
        </w:rPr>
        <w:t xml:space="preserve">5、工作组织方案（6分）</w:t>
      </w:r>
      <w:r/>
    </w:p>
    <w:p>
      <w:pPr>
        <w:ind w:firstLine="480"/>
        <w:jc w:val="left"/>
        <w:spacing w:line="360" w:lineRule="auto"/>
        <w:rPr>
          <w:rFonts w:ascii="宋体" w:hAnsi="宋体"/>
          <w:color w:val="000000"/>
          <w:szCs w:val="21"/>
        </w:rPr>
      </w:pPr>
      <w:r>
        <w:rPr>
          <w:rFonts w:hint="eastAsia" w:ascii="宋体" w:hAnsi="宋体"/>
          <w:color w:val="000000"/>
          <w:szCs w:val="21"/>
        </w:rPr>
        <w:t xml:space="preserve">工作组织方案全面合理得6分；工作组织方案较为全面合理得4分；工作组织方案简略一般得2分；未提供不得分。</w:t>
      </w:r>
      <w:r/>
    </w:p>
    <w:p>
      <w:pPr>
        <w:ind w:firstLine="480"/>
        <w:jc w:val="left"/>
        <w:spacing w:line="360" w:lineRule="auto"/>
        <w:rPr>
          <w:rFonts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质量保证制度</w:t>
      </w:r>
      <w:r>
        <w:rPr>
          <w:rFonts w:hint="eastAsia" w:ascii="宋体" w:hAnsi="宋体"/>
          <w:color w:val="000000"/>
          <w:szCs w:val="21"/>
        </w:rPr>
        <w:t xml:space="preserve">（5分）</w:t>
      </w:r>
      <w:r/>
    </w:p>
    <w:p>
      <w:pPr>
        <w:ind w:firstLine="480"/>
        <w:jc w:val="left"/>
        <w:spacing w:line="360" w:lineRule="auto"/>
        <w:rPr>
          <w:rFonts w:ascii="宋体" w:hAnsi="宋体"/>
          <w:color w:val="000000"/>
          <w:szCs w:val="21"/>
        </w:rPr>
      </w:pPr>
      <w:r>
        <w:rPr>
          <w:rFonts w:hint="eastAsia" w:ascii="宋体" w:hAnsi="宋体"/>
          <w:color w:val="000000"/>
          <w:szCs w:val="21"/>
        </w:rPr>
        <w:t xml:space="preserve">可</w:t>
      </w:r>
      <w:r>
        <w:rPr>
          <w:rFonts w:hint="eastAsia" w:ascii="宋体" w:hAnsi="宋体"/>
          <w:color w:val="000000"/>
          <w:szCs w:val="21"/>
        </w:rPr>
        <w:t xml:space="preserve">高质量地开展项目，具备完善、详细和规范的</w:t>
      </w:r>
      <w:r>
        <w:rPr>
          <w:rFonts w:hint="eastAsia" w:ascii="宋体" w:hAnsi="宋体"/>
          <w:color w:val="000000"/>
          <w:szCs w:val="21"/>
        </w:rPr>
        <w:t xml:space="preserve">质量管理</w:t>
      </w:r>
      <w:r>
        <w:rPr>
          <w:rFonts w:hint="eastAsia" w:ascii="宋体" w:hAnsi="宋体"/>
          <w:color w:val="000000"/>
          <w:szCs w:val="21"/>
        </w:rPr>
        <w:t xml:space="preserve">机制、防范和控制风险制度的得5分，制度较为完整、合理，能够满足项目要求的得3分；制度稍有欠缺，基本能满足项目要求得1分，未提供不得分。</w:t>
      </w:r>
      <w:r/>
    </w:p>
    <w:p>
      <w:pPr>
        <w:ind w:firstLine="482"/>
        <w:spacing w:line="360" w:lineRule="auto"/>
        <w:rPr>
          <w:rFonts w:ascii="宋体" w:hAnsi="宋体" w:cs="宋体"/>
          <w:b/>
          <w:bCs/>
          <w:color w:val="000000"/>
          <w:szCs w:val="21"/>
        </w:rPr>
        <w:outlineLvl w:val="2"/>
      </w:pPr>
      <w:r>
        <w:rPr>
          <w:rFonts w:hint="eastAsia" w:ascii="宋体" w:hAnsi="宋体" w:cs="宋体"/>
          <w:b/>
          <w:bCs/>
          <w:color w:val="000000"/>
          <w:szCs w:val="21"/>
        </w:rPr>
        <w:t xml:space="preserve">（三）投标人项目人员配备（23分）</w:t>
      </w:r>
      <w:r/>
    </w:p>
    <w:p>
      <w:pPr>
        <w:ind w:firstLine="480"/>
        <w:jc w:val="left"/>
        <w:spacing w:line="360" w:lineRule="auto"/>
        <w:rPr>
          <w:rFonts w:ascii="宋体" w:hAnsi="宋体"/>
          <w:color w:val="000000"/>
          <w:szCs w:val="21"/>
        </w:rPr>
      </w:pPr>
      <w:r>
        <w:rPr>
          <w:rFonts w:hint="eastAsia" w:ascii="宋体" w:hAnsi="宋体"/>
          <w:color w:val="000000"/>
          <w:szCs w:val="21"/>
        </w:rPr>
        <w:t xml:space="preserve">1、项目负责人（5分） </w:t>
      </w:r>
      <w:r/>
    </w:p>
    <w:p>
      <w:pPr>
        <w:ind w:firstLine="480"/>
        <w:jc w:val="left"/>
        <w:spacing w:line="360" w:lineRule="auto"/>
        <w:rPr>
          <w:rFonts w:ascii="宋体" w:hAnsi="宋体"/>
          <w:color w:val="000000"/>
          <w:szCs w:val="21"/>
        </w:rPr>
      </w:pPr>
      <w:r>
        <w:rPr>
          <w:rFonts w:hint="eastAsia" w:ascii="宋体" w:hAnsi="宋体"/>
          <w:color w:val="000000"/>
          <w:szCs w:val="21"/>
        </w:rPr>
        <w:t xml:space="preserve">（1）具有</w:t>
      </w:r>
      <w:r>
        <w:rPr>
          <w:rFonts w:hint="eastAsia" w:ascii="宋体" w:hAnsi="宋体"/>
          <w:color w:val="000000"/>
          <w:szCs w:val="21"/>
        </w:rPr>
        <w:t xml:space="preserve">与本项目</w:t>
      </w:r>
      <w:r>
        <w:rPr>
          <w:rFonts w:hint="eastAsia" w:ascii="宋体" w:hAnsi="宋体"/>
          <w:color w:val="000000"/>
          <w:szCs w:val="21"/>
        </w:rPr>
        <w:t xml:space="preserve">相关专业高级及以上工程师职称的得3分；相关专业中级工程师职称的得2分</w:t>
      </w:r>
      <w:r>
        <w:rPr>
          <w:rFonts w:hint="eastAsia" w:ascii="宋体" w:hAnsi="宋体"/>
          <w:color w:val="000000"/>
          <w:szCs w:val="21"/>
        </w:rPr>
        <w:t xml:space="preserve">；中级以下不得分</w:t>
      </w:r>
      <w:r>
        <w:rPr>
          <w:rFonts w:hint="eastAsia" w:ascii="宋体" w:hAnsi="宋体"/>
          <w:color w:val="000000"/>
          <w:szCs w:val="21"/>
        </w:rPr>
        <w:t xml:space="preserve">。</w:t>
      </w:r>
      <w:r/>
    </w:p>
    <w:p>
      <w:pPr>
        <w:ind w:firstLine="480"/>
        <w:jc w:val="left"/>
        <w:spacing w:line="360" w:lineRule="auto"/>
        <w:rPr>
          <w:rFonts w:ascii="宋体" w:hAnsi="宋体"/>
          <w:color w:val="000000"/>
          <w:szCs w:val="21"/>
        </w:rPr>
      </w:pPr>
      <w:r>
        <w:rPr>
          <w:rFonts w:hint="eastAsia" w:ascii="宋体" w:hAnsi="宋体"/>
          <w:color w:val="000000"/>
          <w:szCs w:val="21"/>
        </w:rPr>
        <w:t xml:space="preserve">（2）具备注册建筑师或注册城乡规划师证书得2分。</w:t>
      </w:r>
      <w:r/>
    </w:p>
    <w:p>
      <w:pPr>
        <w:ind w:firstLine="480"/>
        <w:jc w:val="left"/>
        <w:spacing w:line="360" w:lineRule="auto"/>
        <w:rPr>
          <w:rFonts w:ascii="宋体" w:hAnsi="宋体"/>
          <w:color w:val="000000"/>
          <w:szCs w:val="21"/>
        </w:rPr>
      </w:pPr>
      <w:r>
        <w:rPr>
          <w:rFonts w:hint="eastAsia" w:ascii="宋体" w:hAnsi="宋体"/>
          <w:color w:val="000000"/>
          <w:szCs w:val="21"/>
        </w:rPr>
        <w:t xml:space="preserve">2、拟投入的项目组成员（除项目负责人）（18分）</w:t>
      </w:r>
      <w:r/>
    </w:p>
    <w:p>
      <w:pPr>
        <w:ind w:firstLine="480"/>
        <w:spacing w:line="360" w:lineRule="auto"/>
        <w:rPr>
          <w:rFonts w:ascii="宋体" w:hAnsi="宋体"/>
          <w:color w:val="000000"/>
          <w:szCs w:val="21"/>
        </w:rPr>
      </w:pPr>
      <w:r>
        <w:rPr>
          <w:rFonts w:hint="eastAsia" w:ascii="宋体" w:hAnsi="宋体"/>
          <w:color w:val="000000"/>
          <w:szCs w:val="21"/>
        </w:rPr>
        <w:t xml:space="preserve">（1）具有注册城乡规划师或一级注册建筑师证书的，每提供一份得</w:t>
      </w:r>
      <w:r>
        <w:rPr>
          <w:rFonts w:ascii="宋体" w:hAnsi="宋体"/>
          <w:color w:val="000000"/>
          <w:szCs w:val="21"/>
        </w:rPr>
        <w:t xml:space="preserve">3</w:t>
      </w:r>
      <w:r>
        <w:rPr>
          <w:rFonts w:hint="eastAsia" w:ascii="宋体" w:hAnsi="宋体"/>
          <w:color w:val="000000"/>
          <w:szCs w:val="21"/>
        </w:rPr>
        <w:t xml:space="preserve">分，本项最高得</w:t>
      </w:r>
      <w:r>
        <w:rPr>
          <w:rFonts w:ascii="宋体" w:hAnsi="宋体"/>
          <w:color w:val="000000"/>
          <w:szCs w:val="21"/>
        </w:rPr>
        <w:t xml:space="preserve">6</w:t>
      </w:r>
      <w:r>
        <w:rPr>
          <w:rFonts w:hint="eastAsia" w:ascii="宋体" w:hAnsi="宋体"/>
          <w:color w:val="000000"/>
          <w:szCs w:val="21"/>
        </w:rPr>
        <w:t xml:space="preserve">分。</w:t>
      </w:r>
      <w:r/>
    </w:p>
    <w:p>
      <w:pPr>
        <w:ind w:firstLine="480"/>
        <w:spacing w:line="360" w:lineRule="auto"/>
        <w:rPr>
          <w:rFonts w:ascii="宋体" w:hAnsi="宋体"/>
          <w:color w:val="000000"/>
          <w:szCs w:val="21"/>
        </w:rPr>
      </w:pPr>
      <w:r>
        <w:rPr>
          <w:rFonts w:hint="eastAsia" w:ascii="宋体" w:hAnsi="宋体"/>
          <w:color w:val="000000"/>
          <w:szCs w:val="21"/>
        </w:rPr>
        <w:t xml:space="preserve">（2）项目组团队人员具有建筑、交通、规划</w:t>
      </w:r>
      <w:r>
        <w:rPr>
          <w:rFonts w:hint="eastAsia" w:ascii="宋体" w:hAnsi="宋体"/>
          <w:color w:val="000000"/>
          <w:szCs w:val="21"/>
        </w:rPr>
        <w:t xml:space="preserve">等与项目</w:t>
      </w:r>
      <w:r>
        <w:rPr>
          <w:rFonts w:hint="eastAsia" w:ascii="宋体" w:hAnsi="宋体"/>
          <w:color w:val="000000"/>
          <w:szCs w:val="21"/>
        </w:rPr>
        <w:t xml:space="preserve">相关专业中级及以上职称的，每人得</w:t>
      </w:r>
      <w:r>
        <w:rPr>
          <w:rFonts w:ascii="宋体" w:hAnsi="宋体"/>
          <w:color w:val="000000"/>
          <w:szCs w:val="21"/>
        </w:rPr>
        <w:t xml:space="preserve">3</w:t>
      </w:r>
      <w:r>
        <w:rPr>
          <w:rFonts w:hint="eastAsia" w:ascii="宋体" w:hAnsi="宋体"/>
          <w:color w:val="000000"/>
          <w:szCs w:val="21"/>
        </w:rPr>
        <w:t xml:space="preserve">分，最高得1</w:t>
      </w:r>
      <w:r>
        <w:rPr>
          <w:rFonts w:ascii="宋体" w:hAnsi="宋体"/>
          <w:color w:val="000000"/>
          <w:szCs w:val="21"/>
        </w:rPr>
        <w:t xml:space="preserve">2</w:t>
      </w:r>
      <w:r>
        <w:rPr>
          <w:rFonts w:hint="eastAsia" w:ascii="宋体" w:hAnsi="宋体"/>
          <w:color w:val="000000"/>
          <w:szCs w:val="21"/>
        </w:rPr>
        <w:t xml:space="preserve">分。</w:t>
      </w:r>
      <w:r>
        <w:rPr>
          <w:rFonts w:hint="eastAsia" w:ascii="宋体" w:hAnsi="宋体"/>
          <w:b/>
          <w:bCs/>
          <w:color w:val="000000"/>
          <w:szCs w:val="21"/>
        </w:rPr>
        <w:t xml:space="preserve">（同一人同时具备多个专业职称的不累计得分）</w:t>
      </w:r>
      <w:r/>
    </w:p>
    <w:p>
      <w:pPr>
        <w:ind w:firstLine="482"/>
        <w:spacing w:line="360" w:lineRule="auto"/>
        <w:rPr>
          <w:rFonts w:ascii="宋体" w:hAnsi="宋体"/>
          <w:b/>
          <w:bCs/>
          <w:color w:val="000000"/>
          <w:szCs w:val="21"/>
        </w:rPr>
      </w:pPr>
      <w:r>
        <w:rPr>
          <w:rFonts w:hint="eastAsia" w:ascii="宋体" w:hAnsi="宋体"/>
          <w:b/>
          <w:bCs/>
          <w:color w:val="000000"/>
          <w:szCs w:val="21"/>
        </w:rPr>
        <w:t xml:space="preserve">注：响应文件须提供相关证书复印件及响应单位为其缴纳的近期社保证明材料。</w:t>
      </w:r>
      <w:r/>
    </w:p>
    <w:p>
      <w:pPr>
        <w:ind w:firstLine="482"/>
        <w:spacing w:line="360" w:lineRule="auto"/>
        <w:rPr>
          <w:rFonts w:ascii="宋体" w:hAnsi="宋体" w:cs="宋体"/>
          <w:b/>
          <w:bCs/>
          <w:color w:val="000000"/>
          <w:szCs w:val="21"/>
        </w:rPr>
        <w:outlineLvl w:val="2"/>
      </w:pPr>
      <w:r>
        <w:rPr>
          <w:rFonts w:hint="eastAsia" w:ascii="宋体" w:hAnsi="宋体" w:cs="宋体"/>
          <w:b/>
          <w:bCs/>
          <w:color w:val="000000"/>
          <w:szCs w:val="21"/>
        </w:rPr>
        <w:t xml:space="preserve">（四）投标人履约能力（9分）</w:t>
      </w:r>
      <w:r/>
    </w:p>
    <w:p>
      <w:pPr>
        <w:ind w:firstLine="480"/>
        <w:jc w:val="left"/>
        <w:spacing w:line="360" w:lineRule="auto"/>
        <w:rPr>
          <w:rFonts w:ascii="宋体" w:hAnsi="宋体"/>
          <w:color w:val="000000"/>
          <w:szCs w:val="21"/>
        </w:rPr>
      </w:pPr>
      <w:r>
        <w:rPr>
          <w:rFonts w:hint="eastAsia" w:ascii="宋体" w:hAnsi="宋体"/>
          <w:color w:val="000000"/>
          <w:szCs w:val="21"/>
        </w:rPr>
        <w:t xml:space="preserve">1、具有有效期内的质量管理体系认证证书、环境管理体系认证证书、职业健康安全管理体系认证证书的，每有一个证书得1分，最高得3分，不提供不得分。注：须提供证书扫描件加盖投标单位公章。</w:t>
      </w:r>
      <w:r/>
    </w:p>
    <w:p>
      <w:pPr>
        <w:ind w:firstLine="482"/>
        <w:jc w:val="left"/>
        <w:spacing w:line="360" w:lineRule="auto"/>
        <w:rPr>
          <w:rFonts w:ascii="宋体" w:hAnsi="宋体"/>
          <w:b/>
          <w:bCs/>
          <w:color w:val="000000"/>
          <w:szCs w:val="21"/>
        </w:rPr>
      </w:pPr>
      <w:r>
        <w:rPr>
          <w:rFonts w:hint="eastAsia" w:ascii="宋体" w:hAnsi="宋体"/>
          <w:b/>
          <w:bCs/>
          <w:color w:val="000000"/>
          <w:szCs w:val="21"/>
        </w:rPr>
        <w:t xml:space="preserve">（投标文件中需提供与评分项对应的认证证书及全国认证认可信息公共服务平台http://cx.cnca.cn/CertECloud/index/index/page?currentPosition=查询截图，未提供或提供不全或提供的证明材料无法佐证的，对应评分项不得分）。</w:t>
      </w:r>
      <w:r/>
    </w:p>
    <w:p>
      <w:pPr>
        <w:ind w:firstLine="480"/>
        <w:jc w:val="left"/>
        <w:spacing w:line="360" w:lineRule="auto"/>
        <w:rPr>
          <w:rFonts w:ascii="宋体" w:hAnsi="宋体"/>
          <w:color w:val="000000"/>
          <w:szCs w:val="21"/>
        </w:rPr>
      </w:pPr>
      <w:r>
        <w:rPr>
          <w:rFonts w:hint="eastAsia" w:ascii="宋体" w:hAnsi="宋体"/>
          <w:color w:val="000000"/>
          <w:szCs w:val="21"/>
        </w:rPr>
        <w:t xml:space="preserve">2、类似项目业绩（6分）</w:t>
      </w:r>
      <w:r/>
    </w:p>
    <w:p>
      <w:pPr>
        <w:ind w:firstLine="480"/>
        <w:spacing w:line="360" w:lineRule="auto"/>
        <w:rPr>
          <w:rFonts w:ascii="宋体" w:hAnsi="宋体"/>
          <w:color w:val="000000"/>
          <w:szCs w:val="21"/>
        </w:rPr>
      </w:pPr>
      <w:r>
        <w:rPr>
          <w:rFonts w:hint="eastAsia" w:ascii="宋体" w:hAnsi="宋体"/>
          <w:color w:val="000000"/>
          <w:szCs w:val="21"/>
        </w:rPr>
        <w:t xml:space="preserve">响应单位自20</w:t>
      </w:r>
      <w:r>
        <w:rPr>
          <w:rFonts w:ascii="宋体" w:hAnsi="宋体"/>
          <w:color w:val="000000"/>
          <w:szCs w:val="21"/>
        </w:rPr>
        <w:t xml:space="preserve">21</w:t>
      </w:r>
      <w:r>
        <w:rPr>
          <w:rFonts w:hint="eastAsia" w:ascii="宋体" w:hAnsi="宋体"/>
          <w:color w:val="000000"/>
          <w:szCs w:val="21"/>
        </w:rPr>
        <w:t xml:space="preserve">年8月起（以合同</w:t>
      </w:r>
      <w:r>
        <w:rPr>
          <w:rFonts w:hint="eastAsia" w:ascii="宋体" w:hAnsi="宋体"/>
          <w:color w:val="000000"/>
          <w:szCs w:val="21"/>
        </w:rPr>
        <w:t xml:space="preserve">签订时间为准）具有</w:t>
      </w:r>
      <w:r>
        <w:rPr>
          <w:rFonts w:hint="eastAsia" w:ascii="宋体" w:hAnsi="宋体"/>
          <w:color w:val="000000"/>
          <w:szCs w:val="21"/>
        </w:rPr>
        <w:t xml:space="preserve">类似</w:t>
      </w:r>
      <w:r>
        <w:rPr>
          <w:rFonts w:hint="eastAsia" w:ascii="宋体" w:hAnsi="宋体"/>
          <w:color w:val="000000"/>
          <w:szCs w:val="21"/>
        </w:rPr>
        <w:t xml:space="preserve">业绩的，每提供一项得3分，最高6分。（响应文件中须提供相应项目合同关键页扫描件）。</w:t>
      </w:r>
      <w:r/>
    </w:p>
    <w:p>
      <w:pPr>
        <w:pStyle w:val="867"/>
        <w:ind w:firstLine="422"/>
        <w:spacing w:line="360" w:lineRule="auto"/>
        <w:rPr>
          <w:rFonts w:ascii="宋体" w:hAnsi="宋体"/>
          <w:szCs w:val="21"/>
          <w:lang w:val="en-US"/>
        </w:rPr>
      </w:pPr>
      <w:r>
        <w:rPr>
          <w:rFonts w:hint="eastAsia" w:ascii="宋体" w:hAnsi="宋体"/>
          <w:b/>
          <w:bCs/>
          <w:color w:val="000000"/>
          <w:szCs w:val="21"/>
          <w:lang w:val="en-US"/>
        </w:rPr>
        <w:t xml:space="preserve">（投标文件中提供完整合同扫描件加盖公章，合同须能反映项目名称、甲乙双方单位名称，以及合同签订时间，未提供或提供不全的不得分。） </w:t>
      </w:r>
      <w:r>
        <w:rPr>
          <w:rFonts w:hint="eastAsia" w:ascii="宋体" w:hAnsi="宋体"/>
          <w:b/>
          <w:bCs/>
          <w:color w:val="000000"/>
          <w:szCs w:val="21"/>
          <w:lang w:val="en-US"/>
        </w:rPr>
        <w:t xml:space="preserve"> </w:t>
      </w:r>
      <w:r/>
    </w:p>
    <w:p>
      <w:pPr>
        <w:jc w:val="left"/>
        <w:widowControl/>
        <w:rPr>
          <w:rStyle w:val="936"/>
          <w:b w:val="0"/>
          <w:bCs w:val="0"/>
        </w:rPr>
      </w:pPr>
      <w:r/>
      <w:bookmarkStart w:id="38" w:name="_Toc9884744"/>
      <w:r/>
      <w:bookmarkStart w:id="39" w:name="_Toc192575367"/>
      <w:r>
        <w:rPr>
          <w:rStyle w:val="936"/>
          <w:b w:val="0"/>
          <w:bCs w:val="0"/>
        </w:rPr>
        <w:br w:type="page" w:clear="all"/>
      </w:r>
      <w:r/>
    </w:p>
    <w:p>
      <w:pPr>
        <w:ind w:right="-506"/>
        <w:jc w:val="center"/>
        <w:spacing w:line="720" w:lineRule="auto"/>
        <w:rPr>
          <w:rStyle w:val="936"/>
          <w:b w:val="0"/>
        </w:rPr>
        <w:outlineLvl w:val="0"/>
      </w:pPr>
      <w:r>
        <w:rPr>
          <w:rStyle w:val="936"/>
          <w:b w:val="0"/>
          <w:bCs w:val="0"/>
        </w:rPr>
        <w:t xml:space="preserve">五、合同主要条款</w:t>
      </w:r>
      <w:bookmarkEnd w:id="38"/>
      <w:r/>
      <w:bookmarkEnd w:id="39"/>
      <w:r/>
      <w:r/>
    </w:p>
    <w:p>
      <w:pPr>
        <w:spacing w:line="360" w:lineRule="auto"/>
        <w:rPr>
          <w:rFonts w:ascii="宋体" w:hAnsi="宋体"/>
          <w:b/>
          <w:szCs w:val="21"/>
        </w:rPr>
      </w:pPr>
      <w:r>
        <w:rPr>
          <w:rFonts w:hint="eastAsia" w:ascii="宋体" w:hAnsi="宋体"/>
          <w:b/>
          <w:szCs w:val="21"/>
        </w:rPr>
        <w:t xml:space="preserve">甲方（需方）： </w:t>
      </w:r>
      <w:r/>
    </w:p>
    <w:p>
      <w:pPr>
        <w:spacing w:line="360" w:lineRule="auto"/>
        <w:tabs>
          <w:tab w:val="left" w:pos="3600" w:leader="none"/>
        </w:tabs>
        <w:rPr>
          <w:rFonts w:ascii="宋体" w:hAnsi="宋体"/>
          <w:szCs w:val="21"/>
        </w:rPr>
      </w:pPr>
      <w:r>
        <w:rPr>
          <w:rFonts w:hint="eastAsia" w:ascii="宋体" w:hAnsi="宋体"/>
          <w:szCs w:val="21"/>
        </w:rPr>
        <w:t xml:space="preserve">地址：</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ascii="宋体" w:hAnsi="宋体"/>
          <w:szCs w:val="21"/>
        </w:rPr>
      </w:r>
      <w:r/>
    </w:p>
    <w:p>
      <w:pPr>
        <w:spacing w:line="360" w:lineRule="auto"/>
        <w:rPr>
          <w:rFonts w:ascii="宋体" w:hAnsi="宋体"/>
          <w:b/>
          <w:szCs w:val="21"/>
        </w:rPr>
      </w:pPr>
      <w:r>
        <w:rPr>
          <w:rFonts w:hint="eastAsia" w:ascii="宋体" w:hAnsi="宋体"/>
          <w:b/>
          <w:szCs w:val="21"/>
        </w:rPr>
        <w:t xml:space="preserve">乙方（供方）：</w:t>
      </w:r>
      <w:r/>
    </w:p>
    <w:p>
      <w:pPr>
        <w:spacing w:line="360" w:lineRule="auto"/>
        <w:tabs>
          <w:tab w:val="left" w:pos="3600" w:leader="none"/>
        </w:tabs>
        <w:rPr>
          <w:rFonts w:ascii="宋体" w:hAnsi="宋体"/>
          <w:szCs w:val="21"/>
        </w:rPr>
      </w:pPr>
      <w:r>
        <w:rPr>
          <w:rFonts w:hint="eastAsia" w:ascii="宋体" w:hAnsi="宋体"/>
          <w:szCs w:val="21"/>
        </w:rPr>
        <w:t xml:space="preserve">地址：                                                              </w:t>
      </w:r>
      <w:r/>
    </w:p>
    <w:p>
      <w:pPr>
        <w:spacing w:line="360" w:lineRule="auto"/>
        <w:tabs>
          <w:tab w:val="left" w:pos="3600" w:leader="none"/>
        </w:tabs>
        <w:rPr>
          <w:rFonts w:ascii="宋体" w:hAnsi="宋体"/>
          <w:szCs w:val="21"/>
        </w:rPr>
      </w:pPr>
      <w:r>
        <w:rPr>
          <w:rFonts w:hint="eastAsia" w:ascii="宋体" w:hAnsi="宋体"/>
          <w:szCs w:val="21"/>
        </w:rPr>
        <w:t xml:space="preserve">联系人：                      </w:t>
      </w:r>
      <w:r/>
    </w:p>
    <w:p>
      <w:pPr>
        <w:spacing w:line="360" w:lineRule="auto"/>
        <w:tabs>
          <w:tab w:val="left" w:pos="3600" w:leader="none"/>
        </w:tabs>
        <w:rPr>
          <w:rFonts w:ascii="宋体" w:hAnsi="宋体"/>
          <w:szCs w:val="21"/>
        </w:rPr>
      </w:pPr>
      <w:r>
        <w:rPr>
          <w:rFonts w:hint="eastAsia" w:ascii="宋体" w:hAnsi="宋体"/>
          <w:szCs w:val="21"/>
        </w:rPr>
        <w:t xml:space="preserve">联系电话：</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根据采购编号</w:t>
      </w:r>
      <w:r>
        <w:rPr>
          <w:rFonts w:hint="eastAsia" w:ascii="宋体" w:hAnsi="宋体" w:cs="宋体"/>
          <w:color w:val="000000"/>
          <w:szCs w:val="21"/>
          <w:u w:val="single"/>
        </w:rPr>
        <w:t xml:space="preserve">JSZC-320507-JSWZ-C2026-0032</w:t>
      </w:r>
      <w:r>
        <w:rPr>
          <w:rFonts w:hint="eastAsia" w:ascii="宋体" w:hAnsi="宋体" w:cs="宋体"/>
          <w:color w:val="000000"/>
          <w:szCs w:val="21"/>
        </w:rPr>
        <w:t xml:space="preserve">号响应采购文件及成交通知书，甲乙双方就此次成交的</w:t>
      </w:r>
      <w:r>
        <w:rPr>
          <w:rFonts w:hint="eastAsia" w:ascii="宋体" w:hAnsi="宋体" w:cs="宋体"/>
          <w:color w:val="000000"/>
          <w:szCs w:val="21"/>
        </w:rPr>
        <w:t xml:space="preserve">未来数智城城市设计优化及图则</w:t>
      </w:r>
      <w:r>
        <w:rPr>
          <w:rFonts w:hint="eastAsia" w:ascii="宋体" w:hAnsi="宋体" w:cs="宋体"/>
          <w:color w:val="000000"/>
          <w:szCs w:val="21"/>
        </w:rPr>
        <w:t xml:space="preserve">事宜，签订本合同书。</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一、服务范围：</w:t>
      </w:r>
      <w:r/>
    </w:p>
    <w:p>
      <w:pPr>
        <w:spacing w:line="360" w:lineRule="auto"/>
        <w:tabs>
          <w:tab w:val="left" w:pos="540" w:leader="none"/>
        </w:tabs>
        <w:rPr>
          <w:rFonts w:ascii="宋体" w:hAnsi="宋体" w:cs="仿宋_GB2312"/>
          <w:b/>
          <w:szCs w:val="21"/>
        </w:rPr>
      </w:pPr>
      <w:r>
        <w:rPr>
          <w:rFonts w:hint="eastAsia" w:ascii="宋体" w:hAnsi="宋体" w:cs="仿宋_GB2312"/>
          <w:szCs w:val="21"/>
        </w:rPr>
        <w:t xml:space="preserve">甲方聘请乙方提供以下服务：</w:t>
      </w:r>
      <w:r/>
    </w:p>
    <w:p>
      <w:pPr>
        <w:ind w:firstLine="480"/>
        <w:spacing w:line="360" w:lineRule="auto"/>
        <w:tabs>
          <w:tab w:val="left" w:pos="540" w:leader="none"/>
        </w:tabs>
        <w:rPr>
          <w:rFonts w:ascii="宋体" w:hAnsi="宋体" w:cs="仿宋_GB2312"/>
          <w:b/>
          <w:szCs w:val="21"/>
        </w:rPr>
      </w:pPr>
      <w:r>
        <w:rPr>
          <w:rFonts w:hint="eastAsia" w:ascii="宋体" w:hAnsi="宋体" w:cs="仿宋_GB2312"/>
          <w:szCs w:val="21"/>
        </w:rPr>
        <w:t xml:space="preserve">（1）本合同项下的服务指：</w:t>
      </w:r>
      <w:r>
        <w:rPr>
          <w:rFonts w:hint="eastAsia" w:ascii="宋体" w:hAnsi="宋体" w:cs="宋体"/>
          <w:szCs w:val="21"/>
        </w:rPr>
        <w:t xml:space="preserve">未来数智城城市设计优化及图则</w:t>
      </w:r>
      <w:r>
        <w:rPr>
          <w:rFonts w:hint="eastAsia" w:ascii="宋体" w:hAnsi="宋体" w:cs="仿宋_GB2312"/>
          <w:szCs w:val="21"/>
        </w:rPr>
        <w:t xml:space="preserve">。</w:t>
      </w:r>
      <w:r/>
    </w:p>
    <w:p>
      <w:pPr>
        <w:ind w:firstLine="480"/>
        <w:spacing w:line="360" w:lineRule="auto"/>
        <w:rPr>
          <w:rFonts w:ascii="宋体" w:hAnsi="宋体" w:cs="仿宋_GB2312"/>
          <w:szCs w:val="21"/>
        </w:rPr>
      </w:pPr>
      <w:r>
        <w:rPr>
          <w:rFonts w:hint="eastAsia" w:ascii="宋体" w:hAnsi="宋体" w:cs="仿宋_GB2312"/>
          <w:szCs w:val="21"/>
        </w:rPr>
        <w:t xml:space="preserve">（2）</w:t>
      </w:r>
      <w:r>
        <w:rPr>
          <w:rFonts w:hint="eastAsia" w:ascii="宋体" w:hAnsi="宋体" w:cs="仿宋_GB2312"/>
          <w:iCs/>
          <w:szCs w:val="21"/>
        </w:rPr>
        <w:t xml:space="preserve">项目概况：（详见磋商采购文件）</w:t>
      </w:r>
      <w:r>
        <w:rPr>
          <w:rFonts w:hint="eastAsia" w:ascii="宋体" w:hAnsi="宋体" w:cs="仿宋_GB2312"/>
          <w:szCs w:val="21"/>
        </w:rPr>
        <w:t xml:space="preserve">。</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（3）服务期限：</w:t>
      </w:r>
      <w:r>
        <w:rPr>
          <w:rFonts w:hint="eastAsia" w:ascii="宋体" w:hAnsi="宋体" w:cs="仿宋_GB2312"/>
          <w:iCs/>
          <w:szCs w:val="21"/>
        </w:rPr>
        <w:t xml:space="preserve">（详见磋商采购文件）</w:t>
      </w:r>
      <w:r>
        <w:rPr>
          <w:rFonts w:hint="eastAsia" w:ascii="宋体" w:hAnsi="宋体" w:cs="仿宋_GB2312"/>
          <w:szCs w:val="21"/>
        </w:rPr>
        <w:t xml:space="preserve">。</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二、下列文件为本合同不可分割部分与本合同具有同等法律效力：</w:t>
      </w:r>
      <w:r/>
    </w:p>
    <w:p>
      <w:pPr>
        <w:ind w:firstLine="480"/>
        <w:spacing w:line="360" w:lineRule="auto"/>
        <w:tabs>
          <w:tab w:val="left" w:pos="540" w:leader="none"/>
        </w:tabs>
        <w:rPr>
          <w:rFonts w:ascii="宋体" w:hAnsi="宋体" w:cs="仿宋_GB2312"/>
          <w:szCs w:val="21"/>
        </w:rPr>
      </w:pPr>
      <w:r>
        <w:rPr>
          <w:rFonts w:hint="eastAsia" w:ascii="宋体" w:hAnsi="宋体" w:cs="仿宋_GB2312"/>
          <w:szCs w:val="21"/>
        </w:rPr>
        <w:t xml:space="preserve">（1）成交通知书；   （2）乙方的磋商响应文件；  （3）磋商采购文件及其附件； </w:t>
      </w:r>
      <w:r/>
    </w:p>
    <w:p>
      <w:pPr>
        <w:ind w:firstLine="480"/>
        <w:spacing w:line="360" w:lineRule="auto"/>
        <w:tabs>
          <w:tab w:val="left" w:pos="540" w:leader="none"/>
        </w:tabs>
        <w:rPr>
          <w:rFonts w:ascii="宋体" w:hAnsi="宋体" w:cs="仿宋_GB2312"/>
          <w:szCs w:val="21"/>
        </w:rPr>
      </w:pPr>
      <w:r>
        <w:rPr>
          <w:rFonts w:hint="eastAsia" w:ascii="宋体" w:hAnsi="宋体" w:cs="仿宋_GB2312"/>
          <w:szCs w:val="21"/>
        </w:rPr>
        <w:t xml:space="preserve">（4）合同附件（如有）；   （5）乙方在磋商响应过程中所作的其它承诺、声明、书面澄清等。</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三、合同价格及支付：</w:t>
      </w:r>
      <w:r/>
    </w:p>
    <w:p>
      <w:pPr>
        <w:ind w:firstLine="480"/>
        <w:jc w:val="left"/>
        <w:spacing w:line="360" w:lineRule="auto"/>
        <w:rPr>
          <w:rFonts w:ascii="宋体" w:hAnsi="宋体" w:cs="仿宋_GB2312"/>
          <w:bCs/>
          <w:szCs w:val="21"/>
        </w:rPr>
      </w:pPr>
      <w:r>
        <w:rPr>
          <w:rFonts w:ascii="宋体" w:hAnsi="宋体" w:cs="仿宋_GB2312"/>
          <w:bCs/>
          <w:szCs w:val="21"/>
        </w:rPr>
        <w:t xml:space="preserve">1</w:t>
      </w:r>
      <w:r>
        <w:rPr>
          <w:rFonts w:hint="eastAsia" w:ascii="宋体" w:hAnsi="宋体" w:cs="仿宋_GB2312"/>
          <w:bCs/>
          <w:szCs w:val="21"/>
        </w:rPr>
        <w:t xml:space="preserve">、合同价格：</w:t>
      </w:r>
      <w:r/>
    </w:p>
    <w:p>
      <w:pPr>
        <w:ind w:firstLine="480"/>
        <w:jc w:val="left"/>
        <w:spacing w:line="360" w:lineRule="auto"/>
        <w:rPr>
          <w:rFonts w:ascii="宋体" w:hAnsi="宋体"/>
          <w:szCs w:val="21"/>
        </w:rPr>
      </w:pPr>
      <w:r>
        <w:rPr>
          <w:rFonts w:hint="eastAsia" w:ascii="宋体" w:hAnsi="宋体" w:cs="仿宋_GB2312"/>
          <w:bCs/>
          <w:szCs w:val="21"/>
        </w:rPr>
        <w:t xml:space="preserve">合同价格（大写）人民币</w:t>
      </w:r>
      <w:r>
        <w:rPr>
          <w:rFonts w:hint="eastAsia" w:ascii="宋体" w:hAnsi="宋体" w:cs="仿宋_GB2312"/>
          <w:bCs/>
          <w:szCs w:val="21"/>
          <w:u w:val="single"/>
        </w:rPr>
        <w:t xml:space="preserve">           </w:t>
      </w:r>
      <w:r>
        <w:rPr>
          <w:rFonts w:hint="eastAsia" w:ascii="宋体" w:hAnsi="宋体" w:cs="仿宋_GB2312"/>
          <w:bCs/>
          <w:szCs w:val="21"/>
        </w:rPr>
        <w:t xml:space="preserve">元整（￥</w:t>
      </w:r>
      <w:r>
        <w:rPr>
          <w:rFonts w:hint="eastAsia" w:ascii="宋体" w:hAnsi="宋体" w:cs="仿宋_GB2312"/>
          <w:bCs/>
          <w:szCs w:val="21"/>
          <w:u w:val="single"/>
        </w:rPr>
        <w:t xml:space="preserve">        .00</w:t>
      </w:r>
      <w:r>
        <w:rPr>
          <w:rFonts w:hint="eastAsia" w:ascii="宋体" w:hAnsi="宋体" w:cs="仿宋_GB2312"/>
          <w:bCs/>
          <w:szCs w:val="21"/>
        </w:rPr>
        <w:t xml:space="preserve">）。合同价格包括</w:t>
      </w:r>
      <w:r>
        <w:rPr>
          <w:rFonts w:hint="eastAsia" w:ascii="宋体" w:hAnsi="宋体" w:cs="宋体"/>
          <w:szCs w:val="21"/>
        </w:rPr>
        <w:t xml:space="preserve">人工费、调查研究费、加班费、通讯费 、交通差旅费、报告编制费（含印刷费）、咨询费、后续服务费、利润、税金、政策性文件规定及合同包含的所有风险、责任等完成本项目的各项应有费用。</w:t>
      </w:r>
      <w:r/>
    </w:p>
    <w:p>
      <w:pPr>
        <w:ind w:firstLine="480"/>
        <w:jc w:val="left"/>
        <w:spacing w:line="360" w:lineRule="auto"/>
        <w:rPr>
          <w:rFonts w:ascii="宋体" w:hAnsi="宋体" w:cs="仿宋_GB2312"/>
          <w:bCs/>
          <w:szCs w:val="21"/>
        </w:rPr>
      </w:pPr>
      <w:r>
        <w:rPr>
          <w:rFonts w:hint="eastAsia" w:ascii="宋体" w:hAnsi="宋体" w:cs="仿宋_GB2312"/>
          <w:bCs/>
          <w:szCs w:val="21"/>
        </w:rPr>
        <w:t xml:space="preserve">2、支付步骤：</w:t>
      </w:r>
      <w:r/>
    </w:p>
    <w:p>
      <w:pPr>
        <w:ind w:firstLine="420"/>
        <w:jc w:val="left"/>
        <w:spacing w:line="360" w:lineRule="auto"/>
        <w:rPr>
          <w:rFonts w:ascii="宋体" w:hAnsi="宋体" w:cs="仿宋_GB2312"/>
          <w:bCs/>
          <w:color w:val="000000"/>
          <w:szCs w:val="21"/>
        </w:rPr>
      </w:pPr>
      <w:r>
        <w:rPr>
          <w:rFonts w:hint="eastAsia" w:ascii="宋体" w:hAnsi="宋体" w:cs="仿宋_GB2312"/>
          <w:bCs/>
          <w:color w:val="000000"/>
          <w:szCs w:val="21"/>
        </w:rPr>
        <w:t xml:space="preserve">合同签订生效后，甲方向乙方支付合同总价款的10%作为预付款;</w:t>
      </w:r>
      <w:r/>
    </w:p>
    <w:p>
      <w:pPr>
        <w:ind w:firstLine="420"/>
        <w:jc w:val="left"/>
        <w:spacing w:line="360" w:lineRule="auto"/>
        <w:rPr>
          <w:rFonts w:ascii="宋体" w:hAnsi="宋体" w:cs="仿宋_GB2312"/>
          <w:bCs/>
          <w:color w:val="000000"/>
          <w:szCs w:val="21"/>
        </w:rPr>
      </w:pPr>
      <w:r>
        <w:rPr>
          <w:rFonts w:hint="eastAsia" w:ascii="宋体" w:hAnsi="宋体" w:cs="仿宋_GB2312"/>
          <w:bCs/>
          <w:color w:val="000000"/>
          <w:szCs w:val="21"/>
        </w:rPr>
        <w:t xml:space="preserve">待乙方提交中期方案并经甲方确认后，支付不超过合同金额的30%;</w:t>
      </w:r>
      <w:r/>
    </w:p>
    <w:p>
      <w:pPr>
        <w:ind w:firstLine="420"/>
        <w:jc w:val="left"/>
        <w:spacing w:line="360" w:lineRule="auto"/>
        <w:rPr>
          <w:rFonts w:ascii="宋体" w:hAnsi="宋体" w:cs="仿宋_GB2312"/>
          <w:bCs/>
          <w:color w:val="000000"/>
          <w:szCs w:val="21"/>
        </w:rPr>
      </w:pPr>
      <w:r>
        <w:rPr>
          <w:rFonts w:hint="eastAsia" w:ascii="宋体" w:hAnsi="宋体" w:cs="仿宋_GB2312"/>
          <w:bCs/>
          <w:color w:val="000000"/>
          <w:szCs w:val="21"/>
        </w:rPr>
        <w:t xml:space="preserve">待乙方提交专家评审成果，专家评审通过后，支付不超过合同金额的40%;</w:t>
      </w:r>
      <w:r/>
    </w:p>
    <w:p>
      <w:pPr>
        <w:ind w:firstLine="420"/>
        <w:jc w:val="left"/>
        <w:spacing w:line="360" w:lineRule="auto"/>
        <w:rPr>
          <w:rFonts w:ascii="宋体" w:hAnsi="宋体" w:cs="仿宋_GB2312"/>
          <w:bCs/>
          <w:color w:val="000000"/>
          <w:szCs w:val="21"/>
        </w:rPr>
      </w:pPr>
      <w:r>
        <w:rPr>
          <w:rFonts w:hint="eastAsia" w:ascii="宋体" w:hAnsi="宋体" w:cs="仿宋_GB2312"/>
          <w:bCs/>
          <w:color w:val="000000"/>
          <w:szCs w:val="21"/>
        </w:rPr>
        <w:t xml:space="preserve">待乙方提交最终成果并经甲方验收合格后，支付剩余合同金额。</w:t>
      </w:r>
      <w:r/>
    </w:p>
    <w:p>
      <w:pPr>
        <w:ind w:firstLine="480"/>
        <w:jc w:val="left"/>
        <w:spacing w:line="360" w:lineRule="auto"/>
        <w:rPr>
          <w:rFonts w:ascii="宋体" w:hAnsi="宋体" w:cs="仿宋_GB2312"/>
          <w:bCs/>
          <w:szCs w:val="21"/>
        </w:rPr>
      </w:pPr>
      <w:r>
        <w:rPr>
          <w:rFonts w:hint="eastAsia" w:ascii="宋体" w:hAnsi="宋体" w:cs="仿宋_GB2312"/>
          <w:bCs/>
          <w:szCs w:val="21"/>
        </w:rPr>
        <w:t xml:space="preserve">乙方要求付款时应提供以下资料：</w:t>
      </w:r>
      <w:r/>
    </w:p>
    <w:p>
      <w:pPr>
        <w:ind w:firstLine="480"/>
        <w:jc w:val="left"/>
        <w:spacing w:line="360" w:lineRule="auto"/>
        <w:rPr>
          <w:rFonts w:ascii="宋体" w:hAnsi="宋体" w:cs="仿宋_GB2312"/>
          <w:bCs/>
          <w:szCs w:val="21"/>
        </w:rPr>
      </w:pPr>
      <w:r>
        <w:rPr>
          <w:rFonts w:hint="eastAsia" w:ascii="宋体" w:hAnsi="宋体" w:cs="仿宋_GB2312"/>
          <w:bCs/>
          <w:szCs w:val="21"/>
        </w:rPr>
        <w:t xml:space="preserve">合格的发票。</w:t>
      </w:r>
      <w:r/>
    </w:p>
    <w:p>
      <w:pPr>
        <w:ind w:firstLine="480"/>
        <w:jc w:val="left"/>
        <w:spacing w:line="360" w:lineRule="auto"/>
        <w:rPr>
          <w:rFonts w:ascii="宋体" w:hAnsi="宋体" w:cs="宋体"/>
          <w:szCs w:val="21"/>
        </w:rPr>
      </w:pPr>
      <w:r>
        <w:rPr>
          <w:rFonts w:ascii="宋体" w:hAnsi="宋体" w:cs="仿宋_GB2312"/>
          <w:bCs/>
          <w:szCs w:val="21"/>
        </w:rPr>
        <w:t xml:space="preserve">3</w:t>
      </w:r>
      <w:r>
        <w:rPr>
          <w:rFonts w:hint="eastAsia" w:ascii="宋体" w:hAnsi="宋体" w:cs="仿宋_GB2312"/>
          <w:bCs/>
          <w:szCs w:val="21"/>
        </w:rPr>
        <w:t xml:space="preserve">、支付方式：银行转账。</w:t>
      </w:r>
      <w:r/>
    </w:p>
    <w:p>
      <w:pPr>
        <w:jc w:val="left"/>
        <w:spacing w:line="360" w:lineRule="auto"/>
        <w:widowControl/>
        <w:rPr>
          <w:rFonts w:ascii="宋体" w:hAnsi="宋体"/>
          <w:b/>
          <w:szCs w:val="21"/>
        </w:rPr>
      </w:pPr>
      <w:r>
        <w:rPr>
          <w:rFonts w:hint="eastAsia" w:ascii="宋体" w:hAnsi="宋体"/>
          <w:b/>
          <w:szCs w:val="21"/>
        </w:rPr>
        <w:t xml:space="preserve">四、服务要求与验收标准：</w:t>
      </w:r>
      <w:r/>
    </w:p>
    <w:p>
      <w:pPr>
        <w:ind w:firstLine="480"/>
        <w:jc w:val="left"/>
        <w:spacing w:line="360" w:lineRule="auto"/>
        <w:rPr>
          <w:rFonts w:ascii="宋体" w:hAnsi="宋体" w:cs="仿宋_GB2312"/>
          <w:bCs/>
          <w:szCs w:val="21"/>
        </w:rPr>
      </w:pPr>
      <w:r>
        <w:rPr>
          <w:rFonts w:ascii="宋体" w:hAnsi="宋体" w:cs="仿宋_GB2312"/>
          <w:bCs/>
          <w:szCs w:val="21"/>
        </w:rPr>
        <w:t xml:space="preserve">1</w:t>
      </w:r>
      <w:r>
        <w:rPr>
          <w:rFonts w:hint="eastAsia" w:ascii="宋体" w:hAnsi="宋体" w:cs="仿宋_GB2312"/>
          <w:bCs/>
          <w:szCs w:val="21"/>
        </w:rPr>
        <w:t xml:space="preserve">、服务要求：见磋商采购文件和乙方的磋商响应文件及乙方在磋商响应过程中的相关承</w:t>
      </w:r>
      <w:r>
        <w:rPr>
          <w:rFonts w:hint="eastAsia" w:ascii="宋体" w:hAnsi="宋体" w:cs="仿宋_GB2312"/>
          <w:bCs/>
          <w:szCs w:val="21"/>
        </w:rPr>
        <w:t xml:space="preserve">诺、澄清等有关内容。</w:t>
      </w:r>
      <w:r/>
    </w:p>
    <w:p>
      <w:pPr>
        <w:ind w:firstLine="480"/>
        <w:jc w:val="left"/>
        <w:spacing w:line="360" w:lineRule="auto"/>
        <w:rPr>
          <w:rFonts w:ascii="宋体" w:hAnsi="宋体" w:cs="仿宋_GB2312"/>
          <w:bCs/>
          <w:szCs w:val="21"/>
        </w:rPr>
      </w:pPr>
      <w:r>
        <w:rPr>
          <w:rFonts w:ascii="宋体" w:hAnsi="宋体" w:cs="仿宋_GB2312"/>
          <w:bCs/>
          <w:szCs w:val="21"/>
        </w:rPr>
        <w:t xml:space="preserve">2</w:t>
      </w:r>
      <w:r>
        <w:rPr>
          <w:rFonts w:hint="eastAsia" w:ascii="宋体" w:hAnsi="宋体" w:cs="仿宋_GB2312"/>
          <w:bCs/>
          <w:szCs w:val="21"/>
        </w:rPr>
        <w:t xml:space="preserve">、验收标准：</w:t>
      </w:r>
      <w:r/>
    </w:p>
    <w:p>
      <w:pPr>
        <w:ind w:firstLine="420"/>
        <w:jc w:val="left"/>
        <w:spacing w:line="360" w:lineRule="auto"/>
        <w:widowControl/>
        <w:rPr>
          <w:rFonts w:ascii="宋体" w:hAnsi="宋体" w:cs="宋体"/>
          <w:bCs/>
          <w:color w:val="000000" w:themeColor="text1"/>
          <w:szCs w:val="21"/>
        </w:rPr>
      </w:pPr>
      <w:r>
        <w:rPr>
          <w:rFonts w:hint="eastAsia" w:ascii="宋体" w:hAnsi="宋体" w:cs="宋体"/>
          <w:bCs/>
          <w:color w:val="000000" w:themeColor="text1"/>
          <w:szCs w:val="21"/>
        </w:rPr>
        <w:t xml:space="preserve">（1）为保证本项目实施的科学性、规范性和准确性，技术设计需严格遵照国家有关法律法规、规章制度以及国家和行业颁布的相关技术标准和规范。</w:t>
      </w:r>
      <w:r/>
    </w:p>
    <w:p>
      <w:pPr>
        <w:ind w:firstLine="420"/>
        <w:jc w:val="left"/>
        <w:spacing w:line="360" w:lineRule="auto"/>
        <w:widowControl/>
        <w:rPr>
          <w:rFonts w:ascii="宋体" w:hAnsi="宋体" w:cs="宋体"/>
          <w:bCs/>
          <w:color w:val="000000" w:themeColor="text1"/>
          <w:szCs w:val="21"/>
        </w:rPr>
      </w:pPr>
      <w:r>
        <w:rPr>
          <w:rFonts w:hint="eastAsia" w:ascii="宋体" w:hAnsi="宋体" w:cs="宋体"/>
          <w:bCs/>
          <w:color w:val="000000" w:themeColor="text1"/>
          <w:szCs w:val="21"/>
        </w:rPr>
        <w:t xml:space="preserve">（2）递交的成果内容必须符合有关要求和国家有关标准。</w:t>
      </w:r>
      <w:r/>
    </w:p>
    <w:p>
      <w:pPr>
        <w:ind w:firstLine="420"/>
        <w:jc w:val="left"/>
        <w:spacing w:line="360" w:lineRule="auto"/>
        <w:widowControl/>
        <w:rPr>
          <w:rFonts w:ascii="宋体" w:hAnsi="宋体" w:cs="宋体"/>
          <w:bCs/>
          <w:color w:val="000000" w:themeColor="text1"/>
          <w:szCs w:val="21"/>
        </w:rPr>
      </w:pPr>
      <w:r>
        <w:rPr>
          <w:rFonts w:hint="eastAsia" w:ascii="宋体" w:hAnsi="宋体" w:cs="宋体"/>
          <w:bCs/>
          <w:color w:val="000000" w:themeColor="text1"/>
          <w:szCs w:val="21"/>
        </w:rPr>
        <w:t xml:space="preserve">（3）在项目成果通过验收并实施过程中，按照项目实际需求，配合甲方进一步完善成果细节，以满足实际要求。</w:t>
      </w:r>
      <w:r/>
    </w:p>
    <w:p>
      <w:pPr>
        <w:jc w:val="left"/>
        <w:spacing w:line="360" w:lineRule="auto"/>
        <w:widowControl/>
        <w:rPr>
          <w:rFonts w:ascii="宋体" w:hAnsi="宋体"/>
          <w:b/>
          <w:szCs w:val="21"/>
        </w:rPr>
      </w:pPr>
      <w:r>
        <w:rPr>
          <w:rFonts w:ascii="宋体" w:hAnsi="宋体"/>
          <w:b/>
          <w:szCs w:val="21"/>
        </w:rPr>
        <w:t xml:space="preserve">五</w:t>
      </w:r>
      <w:r>
        <w:rPr>
          <w:rFonts w:hint="eastAsia" w:ascii="宋体" w:hAnsi="宋体"/>
          <w:b/>
          <w:szCs w:val="21"/>
        </w:rPr>
        <w:t xml:space="preserve">、甲、乙双方的权利和义务</w:t>
      </w:r>
      <w:r/>
    </w:p>
    <w:p>
      <w:pPr>
        <w:ind w:firstLine="480"/>
        <w:spacing w:line="360" w:lineRule="auto"/>
        <w:rPr>
          <w:rFonts w:ascii="宋体" w:hAnsi="宋体"/>
          <w:szCs w:val="21"/>
        </w:rPr>
      </w:pPr>
      <w:r>
        <w:rPr>
          <w:rFonts w:hint="eastAsia" w:ascii="宋体" w:hAnsi="宋体"/>
          <w:szCs w:val="21"/>
        </w:rPr>
        <w:t xml:space="preserve">（一）甲方权利和义务：</w:t>
      </w:r>
      <w:r/>
    </w:p>
    <w:p>
      <w:pPr>
        <w:ind w:firstLine="480"/>
        <w:spacing w:line="360" w:lineRule="auto"/>
        <w:rPr>
          <w:rFonts w:ascii="宋体" w:hAnsi="宋体"/>
          <w:szCs w:val="21"/>
        </w:rPr>
      </w:pPr>
      <w:r>
        <w:rPr>
          <w:rFonts w:hint="eastAsia" w:ascii="宋体" w:hAnsi="宋体"/>
          <w:szCs w:val="21"/>
        </w:rPr>
        <w:t xml:space="preserve">1、甲方有权向乙方询问工作进展情况及相关的内容。</w:t>
      </w:r>
      <w:r/>
    </w:p>
    <w:p>
      <w:pPr>
        <w:ind w:firstLine="480"/>
        <w:spacing w:line="360" w:lineRule="auto"/>
        <w:rPr>
          <w:rFonts w:ascii="宋体" w:hAnsi="宋体"/>
          <w:szCs w:val="21"/>
        </w:rPr>
      </w:pPr>
      <w:r>
        <w:rPr>
          <w:rFonts w:hint="eastAsia" w:ascii="宋体" w:hAnsi="宋体"/>
          <w:szCs w:val="21"/>
        </w:rPr>
        <w:t xml:space="preserve">2、甲方有权阐述对具体问题的意见和建议。</w:t>
      </w:r>
      <w:r/>
    </w:p>
    <w:p>
      <w:pPr>
        <w:ind w:firstLine="480"/>
        <w:spacing w:line="360" w:lineRule="auto"/>
        <w:rPr>
          <w:rFonts w:ascii="宋体" w:hAnsi="宋体"/>
          <w:szCs w:val="21"/>
        </w:rPr>
      </w:pPr>
      <w:r>
        <w:rPr>
          <w:rFonts w:hint="eastAsia" w:ascii="宋体" w:hAnsi="宋体"/>
          <w:szCs w:val="21"/>
        </w:rPr>
        <w:t xml:space="preserve">3、当甲方认定乙方专业人员不按合同履行其职责，或与第三人串通给甲方造成经济损失的，甲方有权要求更换乙方专业人员，直至终止合同并要求乙方承担相应的赔偿责任。</w:t>
      </w:r>
      <w:r/>
    </w:p>
    <w:p>
      <w:pPr>
        <w:ind w:firstLine="480"/>
        <w:spacing w:line="360" w:lineRule="auto"/>
        <w:rPr>
          <w:rFonts w:ascii="宋体" w:hAnsi="宋体"/>
          <w:szCs w:val="21"/>
        </w:rPr>
      </w:pPr>
      <w:r>
        <w:rPr>
          <w:rFonts w:hint="eastAsia" w:ascii="宋体" w:hAnsi="宋体"/>
          <w:szCs w:val="21"/>
        </w:rPr>
        <w:t xml:space="preserve">4、当甲方认定乙方执行的专业业务不符合相关规范时，有向行业主管部门申诉的权利。</w:t>
      </w:r>
      <w:r/>
    </w:p>
    <w:p>
      <w:pPr>
        <w:ind w:firstLine="480"/>
        <w:spacing w:line="360" w:lineRule="auto"/>
        <w:rPr>
          <w:rFonts w:ascii="宋体" w:hAnsi="宋体"/>
          <w:szCs w:val="21"/>
        </w:rPr>
      </w:pPr>
      <w:r>
        <w:rPr>
          <w:rFonts w:hint="eastAsia" w:ascii="宋体" w:hAnsi="宋体"/>
          <w:szCs w:val="21"/>
        </w:rPr>
        <w:t xml:space="preserve">5、甲方应负责与本业务有关的第三人的协调，为乙方工作提供外部条件。</w:t>
      </w:r>
      <w:r/>
    </w:p>
    <w:p>
      <w:pPr>
        <w:ind w:firstLine="480"/>
        <w:spacing w:line="360" w:lineRule="auto"/>
        <w:rPr>
          <w:rFonts w:ascii="宋体" w:hAnsi="宋体"/>
          <w:szCs w:val="21"/>
        </w:rPr>
      </w:pPr>
      <w:r>
        <w:rPr>
          <w:rFonts w:hint="eastAsia" w:ascii="宋体" w:hAnsi="宋体"/>
          <w:szCs w:val="21"/>
        </w:rPr>
        <w:t xml:space="preserve">6、甲方在约定的时间内，向乙方提供与本项目业务有关的资料。</w:t>
      </w:r>
      <w:r/>
    </w:p>
    <w:p>
      <w:pPr>
        <w:ind w:firstLine="480"/>
        <w:spacing w:line="360" w:lineRule="auto"/>
        <w:rPr>
          <w:rFonts w:ascii="宋体" w:hAnsi="宋体"/>
          <w:szCs w:val="21"/>
        </w:rPr>
      </w:pPr>
      <w:r>
        <w:rPr>
          <w:rFonts w:hint="eastAsia" w:ascii="宋体" w:hAnsi="宋体"/>
          <w:szCs w:val="21"/>
        </w:rPr>
        <w:t xml:space="preserve">7、甲方在约定的时间内就乙方书面提交并要求做出答复的事宜做出书面答复。　　</w:t>
      </w:r>
      <w:r/>
    </w:p>
    <w:p>
      <w:pPr>
        <w:ind w:firstLine="480"/>
        <w:spacing w:line="360" w:lineRule="auto"/>
        <w:rPr>
          <w:rFonts w:ascii="宋体" w:hAnsi="宋体"/>
          <w:szCs w:val="21"/>
        </w:rPr>
      </w:pPr>
      <w:r>
        <w:rPr>
          <w:rFonts w:hint="eastAsia" w:ascii="宋体" w:hAnsi="宋体"/>
          <w:szCs w:val="21"/>
        </w:rPr>
        <w:t xml:space="preserve">（二）乙方权利和义务：</w:t>
      </w:r>
      <w:r/>
    </w:p>
    <w:p>
      <w:pPr>
        <w:ind w:firstLine="480"/>
        <w:spacing w:line="360" w:lineRule="auto"/>
        <w:tabs>
          <w:tab w:val="left" w:pos="540" w:leader="none"/>
        </w:tabs>
        <w:rPr>
          <w:rFonts w:ascii="宋体" w:hAnsi="宋体" w:cs="宋体"/>
          <w:bCs/>
          <w:szCs w:val="21"/>
        </w:rPr>
      </w:pPr>
      <w:r>
        <w:rPr>
          <w:rFonts w:hint="eastAsia" w:ascii="宋体" w:hAnsi="宋体" w:cs="宋体"/>
          <w:bCs/>
          <w:szCs w:val="21"/>
        </w:rPr>
        <w:t xml:space="preserve">1、乙方需对甲方要求保密的资料负有保密责任，不得泄露与本合同规定业务活动有关的保密资料。</w:t>
      </w:r>
      <w:r/>
    </w:p>
    <w:p>
      <w:pPr>
        <w:ind w:firstLine="480"/>
        <w:spacing w:line="360" w:lineRule="auto"/>
        <w:tabs>
          <w:tab w:val="left" w:pos="540" w:leader="none"/>
        </w:tabs>
        <w:rPr>
          <w:rFonts w:ascii="宋体" w:hAnsi="宋体" w:cs="宋体"/>
          <w:bCs/>
          <w:szCs w:val="21"/>
        </w:rPr>
      </w:pPr>
      <w:r>
        <w:rPr>
          <w:rFonts w:hint="eastAsia" w:ascii="宋体" w:hAnsi="宋体" w:cs="宋体"/>
          <w:bCs/>
          <w:szCs w:val="21"/>
        </w:rPr>
        <w:t xml:space="preserve">2、乙方应严格按照国家规范以及行业规范的要求，开展服务；</w:t>
      </w:r>
      <w:r/>
    </w:p>
    <w:p>
      <w:pPr>
        <w:ind w:firstLine="480"/>
        <w:spacing w:line="360" w:lineRule="auto"/>
        <w:tabs>
          <w:tab w:val="left" w:pos="540" w:leader="none"/>
        </w:tabs>
        <w:rPr>
          <w:rFonts w:ascii="宋体" w:hAnsi="宋体" w:cs="宋体"/>
          <w:bCs/>
          <w:szCs w:val="21"/>
        </w:rPr>
      </w:pPr>
      <w:r>
        <w:rPr>
          <w:rFonts w:hint="eastAsia" w:ascii="宋体" w:hAnsi="宋体" w:cs="宋体"/>
          <w:bCs/>
          <w:szCs w:val="21"/>
        </w:rPr>
        <w:t xml:space="preserve">3、乙方应按期完成服务工作。</w:t>
      </w:r>
      <w:r/>
    </w:p>
    <w:p>
      <w:pPr>
        <w:ind w:firstLine="480"/>
        <w:spacing w:line="360" w:lineRule="auto"/>
        <w:tabs>
          <w:tab w:val="left" w:pos="540" w:leader="none"/>
        </w:tabs>
        <w:rPr>
          <w:rFonts w:ascii="宋体" w:hAnsi="宋体" w:cs="宋体"/>
          <w:bCs/>
          <w:szCs w:val="21"/>
        </w:rPr>
      </w:pPr>
      <w:r>
        <w:rPr>
          <w:rFonts w:hint="eastAsia" w:ascii="宋体" w:hAnsi="宋体" w:cs="宋体"/>
          <w:bCs/>
          <w:szCs w:val="21"/>
        </w:rPr>
        <w:t xml:space="preserve">4、乙方应负责工作成果的编写，直至审批通过；</w:t>
      </w:r>
      <w:r/>
    </w:p>
    <w:p>
      <w:pPr>
        <w:ind w:firstLine="480"/>
        <w:spacing w:line="360" w:lineRule="auto"/>
        <w:tabs>
          <w:tab w:val="left" w:pos="540" w:leader="none"/>
        </w:tabs>
        <w:rPr>
          <w:rFonts w:ascii="宋体" w:hAnsi="宋体" w:cs="宋体"/>
          <w:bCs/>
          <w:szCs w:val="21"/>
        </w:rPr>
      </w:pPr>
      <w:r>
        <w:rPr>
          <w:rFonts w:hint="eastAsia" w:ascii="宋体" w:hAnsi="宋体" w:cs="宋体"/>
          <w:bCs/>
          <w:szCs w:val="21"/>
        </w:rPr>
        <w:t xml:space="preserve">5、按时参加服务过程中的各种会议，以及工作成果评审会议，并做好各项准备工作；</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六、数据保密、知识产权要求：</w:t>
      </w:r>
      <w:r/>
    </w:p>
    <w:p>
      <w:pPr>
        <w:ind w:firstLine="480"/>
        <w:spacing w:line="360" w:lineRule="auto"/>
        <w:tabs>
          <w:tab w:val="left" w:pos="540" w:leader="none"/>
        </w:tabs>
        <w:rPr>
          <w:rFonts w:ascii="宋体" w:hAnsi="宋体" w:cs="仿宋_GB2312"/>
          <w:bCs/>
          <w:szCs w:val="21"/>
        </w:rPr>
      </w:pPr>
      <w:r>
        <w:rPr>
          <w:rFonts w:hint="eastAsia" w:ascii="宋体" w:hAnsi="宋体" w:cs="仿宋_GB2312"/>
          <w:bCs/>
          <w:szCs w:val="21"/>
        </w:rPr>
        <w:t xml:space="preserve">1、保密要求：</w:t>
      </w:r>
      <w:r/>
    </w:p>
    <w:p>
      <w:pPr>
        <w:ind w:firstLine="480"/>
        <w:spacing w:line="360" w:lineRule="auto"/>
        <w:tabs>
          <w:tab w:val="left" w:pos="540" w:leader="none"/>
        </w:tabs>
        <w:rPr>
          <w:rFonts w:ascii="宋体" w:hAnsi="宋体" w:cs="仿宋_GB2312"/>
          <w:bCs/>
          <w:szCs w:val="21"/>
        </w:rPr>
      </w:pPr>
      <w:r>
        <w:rPr>
          <w:rFonts w:hint="eastAsia" w:ascii="宋体" w:hAnsi="宋体" w:cs="仿宋_GB2312"/>
          <w:bCs/>
          <w:szCs w:val="21"/>
        </w:rPr>
        <w:t xml:space="preserve">（1）乙方负责对甲方所提供的全部资料及最终成果保密，乙方（包含工作人员）需遵守甲方的保密规定，不以任何形式将收集的所有资料、数据等进行泄漏、传播。</w:t>
      </w:r>
      <w:r/>
    </w:p>
    <w:p>
      <w:pPr>
        <w:ind w:firstLine="480"/>
        <w:spacing w:line="360" w:lineRule="auto"/>
        <w:tabs>
          <w:tab w:val="left" w:pos="540" w:leader="none"/>
        </w:tabs>
        <w:rPr>
          <w:rFonts w:ascii="宋体" w:hAnsi="宋体" w:cs="仿宋_GB2312"/>
          <w:bCs/>
          <w:szCs w:val="21"/>
        </w:rPr>
      </w:pPr>
      <w:r>
        <w:rPr>
          <w:rFonts w:hint="eastAsia" w:ascii="宋体" w:hAnsi="宋体" w:cs="仿宋_GB2312"/>
          <w:bCs/>
          <w:szCs w:val="21"/>
        </w:rPr>
        <w:t xml:space="preserve">（2）项目服务人员需签署相关保密协议，承担本项目所涉工作中接触相关内容的保密义务。</w:t>
      </w:r>
      <w:r/>
    </w:p>
    <w:p>
      <w:pPr>
        <w:ind w:firstLine="480"/>
        <w:spacing w:line="360" w:lineRule="auto"/>
        <w:tabs>
          <w:tab w:val="left" w:pos="540" w:leader="none"/>
        </w:tabs>
        <w:rPr>
          <w:rFonts w:ascii="宋体" w:hAnsi="宋体" w:cs="仿宋_GB2312"/>
          <w:bCs/>
          <w:szCs w:val="21"/>
        </w:rPr>
      </w:pPr>
      <w:r>
        <w:rPr>
          <w:rFonts w:hint="eastAsia" w:ascii="宋体" w:hAnsi="宋体" w:cs="仿宋_GB2312"/>
          <w:bCs/>
          <w:szCs w:val="21"/>
        </w:rPr>
        <w:t xml:space="preserve">（3）项目成果最终所有权，含过程中产生的、数据、资料等成果均归</w:t>
      </w:r>
      <w:bookmarkStart w:id="40" w:name="_GoBack"/>
      <w:r/>
      <w:bookmarkEnd w:id="40"/>
      <w:r>
        <w:rPr>
          <w:rFonts w:hint="eastAsia" w:ascii="宋体" w:hAnsi="宋体" w:cs="仿宋_GB2312"/>
          <w:bCs/>
          <w:szCs w:val="21"/>
        </w:rPr>
        <w:t xml:space="preserve">属甲方，在项目完成时乙方必须全部移交；不得未经甲方同意进行数据加密。</w:t>
      </w:r>
      <w:r/>
    </w:p>
    <w:p>
      <w:pPr>
        <w:ind w:firstLine="480"/>
        <w:spacing w:line="360" w:lineRule="auto"/>
        <w:tabs>
          <w:tab w:val="left" w:pos="540" w:leader="none"/>
        </w:tabs>
        <w:rPr>
          <w:rFonts w:ascii="宋体" w:hAnsi="宋体" w:cs="仿宋_GB2312"/>
          <w:bCs/>
          <w:szCs w:val="21"/>
        </w:rPr>
      </w:pPr>
      <w:r>
        <w:rPr>
          <w:rFonts w:hint="eastAsia" w:ascii="宋体" w:hAnsi="宋体" w:cs="仿宋_GB2312"/>
          <w:bCs/>
          <w:szCs w:val="21"/>
        </w:rPr>
        <w:t xml:space="preserve">（4）乙方须维护项目服务成果，不得转让给第三方重复使用。</w:t>
      </w:r>
      <w:r/>
    </w:p>
    <w:p>
      <w:pPr>
        <w:ind w:firstLine="480"/>
        <w:spacing w:line="360" w:lineRule="auto"/>
        <w:tabs>
          <w:tab w:val="left" w:pos="540" w:leader="none"/>
        </w:tabs>
        <w:rPr>
          <w:rFonts w:ascii="宋体" w:hAnsi="宋体" w:cs="仿宋_GB2312"/>
          <w:bCs/>
          <w:szCs w:val="21"/>
        </w:rPr>
      </w:pPr>
      <w:r>
        <w:rPr>
          <w:rFonts w:hint="eastAsia" w:ascii="宋体" w:hAnsi="宋体" w:cs="仿宋_GB2312"/>
          <w:bCs/>
          <w:szCs w:val="21"/>
        </w:rPr>
        <w:t xml:space="preserve">（5）以上保密规定如有违反，甲方有权追究乙方相关法律责任。</w:t>
      </w:r>
      <w:r/>
    </w:p>
    <w:p>
      <w:pPr>
        <w:ind w:firstLine="480"/>
        <w:spacing w:line="360" w:lineRule="auto"/>
        <w:tabs>
          <w:tab w:val="left" w:pos="540" w:leader="none"/>
        </w:tabs>
        <w:rPr>
          <w:rFonts w:ascii="宋体" w:hAnsi="宋体" w:cs="仿宋_GB2312"/>
          <w:bCs/>
          <w:szCs w:val="21"/>
        </w:rPr>
      </w:pPr>
      <w:r>
        <w:rPr>
          <w:rFonts w:hint="eastAsia" w:ascii="宋体" w:hAnsi="宋体" w:cs="仿宋_GB2312"/>
          <w:bCs/>
          <w:szCs w:val="21"/>
        </w:rPr>
        <w:t xml:space="preserve">2、乙方应保证甲方免除且乙方承担由于甲方在其本国使用该项目或项目任何一部分时而引起来自任意第三方提出的侵犯专利权、商标权或工业设计权等知识产权的起诉、行动、行政程序索赔、请求等以及甲方为此而产生的损失和损害、费用和支出（包括律师费）。</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七、违约责任：</w:t>
      </w:r>
      <w:r/>
    </w:p>
    <w:p>
      <w:pPr>
        <w:ind w:firstLine="482"/>
        <w:jc w:val="left"/>
        <w:spacing w:line="360" w:lineRule="auto"/>
        <w:rPr>
          <w:rFonts w:ascii="宋体" w:hAnsi="宋体" w:cs="仿宋_GB2312"/>
          <w:b/>
          <w:bCs/>
          <w:szCs w:val="21"/>
        </w:rPr>
      </w:pPr>
      <w:r>
        <w:rPr>
          <w:rFonts w:hint="eastAsia" w:ascii="宋体" w:hAnsi="宋体" w:cs="仿宋_GB2312"/>
          <w:b/>
          <w:bCs/>
          <w:szCs w:val="21"/>
        </w:rPr>
        <w:t xml:space="preserve">乙方的违约责任</w:t>
      </w:r>
      <w:r/>
    </w:p>
    <w:p>
      <w:pPr>
        <w:ind w:firstLine="480"/>
        <w:spacing w:line="360" w:lineRule="auto"/>
        <w:rPr>
          <w:rFonts w:ascii="宋体" w:hAnsi="宋体"/>
          <w:szCs w:val="21"/>
        </w:rPr>
      </w:pPr>
      <w:r>
        <w:rPr>
          <w:rFonts w:ascii="宋体" w:hAnsi="宋体"/>
          <w:szCs w:val="21"/>
        </w:rPr>
        <w:t xml:space="preserve">（1）乙方未按合同规定的质量要求提供服务，不能完成合同时，甲方有权终止合同，由此造成乙方的直接损失和间接损失，甲方有权要求乙方赔偿</w:t>
      </w:r>
      <w:r>
        <w:rPr>
          <w:rFonts w:hint="eastAsia" w:ascii="宋体" w:hAnsi="宋体"/>
          <w:szCs w:val="21"/>
        </w:rPr>
        <w:t xml:space="preserve">。</w:t>
      </w:r>
      <w:r/>
    </w:p>
    <w:p>
      <w:pPr>
        <w:ind w:firstLine="480"/>
        <w:spacing w:line="360" w:lineRule="auto"/>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）乙方必须自己完成合同内容，不得转包、分包，否则，甲方有权按乙方不能完成合同处理；</w:t>
      </w:r>
      <w:r/>
    </w:p>
    <w:p>
      <w:pPr>
        <w:ind w:firstLine="480"/>
        <w:spacing w:line="360" w:lineRule="auto"/>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）乙方原因导致出现重大安全责任事故及其他事故的，一切责任由乙方承担。</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八、不可抗力：</w:t>
      </w:r>
      <w:r/>
    </w:p>
    <w:p>
      <w:pPr>
        <w:ind w:firstLine="480"/>
        <w:spacing w:line="360" w:lineRule="auto"/>
        <w:rPr>
          <w:rFonts w:ascii="宋体" w:hAnsi="宋体" w:cs="仿宋_GB2312"/>
          <w:bCs/>
          <w:szCs w:val="21"/>
        </w:rPr>
      </w:pPr>
      <w:r>
        <w:rPr>
          <w:rFonts w:ascii="宋体" w:hAnsi="宋体" w:cs="仿宋_GB2312"/>
          <w:bCs/>
          <w:szCs w:val="21"/>
        </w:rPr>
        <w:t xml:space="preserve">1</w:t>
      </w:r>
      <w:r>
        <w:rPr>
          <w:rFonts w:hint="eastAsia" w:ascii="宋体" w:hAnsi="宋体" w:cs="仿宋_GB2312"/>
          <w:bCs/>
          <w:szCs w:val="21"/>
        </w:rPr>
        <w:t xml:space="preserve">、因不可抗力不能履行合同的，根据不可抗力的影响，部分或者全部免除责任。但合同一方延迟履行后发生不可抗力的，不能免除责任。</w:t>
      </w:r>
      <w:r/>
    </w:p>
    <w:p>
      <w:pPr>
        <w:ind w:firstLine="480"/>
        <w:spacing w:line="360" w:lineRule="auto"/>
        <w:rPr>
          <w:rFonts w:ascii="宋体" w:hAnsi="宋体" w:cs="仿宋_GB2312"/>
          <w:bCs/>
          <w:szCs w:val="21"/>
        </w:rPr>
      </w:pPr>
      <w:r>
        <w:rPr>
          <w:rFonts w:hint="eastAsia" w:ascii="宋体" w:hAnsi="宋体" w:cs="仿宋_GB2312"/>
          <w:bCs/>
          <w:szCs w:val="21"/>
        </w:rPr>
        <w:t xml:space="preserve">2、合同一方因不可抗力不能履行合同的，应当及时通知对方，以减轻可能给对方造成的损失，并应当在合理期限内提供证明。</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九、合同修改：</w:t>
      </w:r>
      <w:r/>
    </w:p>
    <w:p>
      <w:pPr>
        <w:ind w:firstLine="480"/>
        <w:spacing w:line="360" w:lineRule="auto"/>
        <w:rPr>
          <w:rFonts w:ascii="宋体" w:hAnsi="宋体" w:cs="仿宋_GB2312"/>
          <w:bCs/>
          <w:szCs w:val="21"/>
        </w:rPr>
      </w:pPr>
      <w:r>
        <w:rPr>
          <w:rFonts w:hint="eastAsia" w:ascii="宋体" w:hAnsi="宋体" w:cs="仿宋_GB2312"/>
          <w:bCs/>
          <w:szCs w:val="21"/>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十、合同的解除和转让：</w:t>
      </w:r>
      <w:r/>
    </w:p>
    <w:p>
      <w:pPr>
        <w:ind w:firstLine="480"/>
        <w:spacing w:line="360" w:lineRule="auto"/>
        <w:rPr>
          <w:rFonts w:ascii="宋体" w:hAnsi="宋体" w:cs="仿宋_GB2312"/>
          <w:bCs/>
          <w:szCs w:val="21"/>
        </w:rPr>
      </w:pPr>
      <w:r>
        <w:rPr>
          <w:rFonts w:ascii="宋体" w:hAnsi="宋体" w:cs="仿宋_GB2312"/>
          <w:bCs/>
          <w:szCs w:val="21"/>
        </w:rPr>
        <w:t xml:space="preserve">1</w:t>
      </w:r>
      <w:r>
        <w:rPr>
          <w:rFonts w:hint="eastAsia" w:ascii="宋体" w:hAnsi="宋体" w:cs="仿宋_GB2312"/>
          <w:bCs/>
          <w:szCs w:val="21"/>
        </w:rPr>
        <w:t xml:space="preserve">、有下列情形之一，合同一方可以解除合同：</w:t>
      </w:r>
      <w:r/>
    </w:p>
    <w:p>
      <w:pPr>
        <w:ind w:firstLine="480"/>
        <w:spacing w:line="360" w:lineRule="auto"/>
        <w:rPr>
          <w:rFonts w:ascii="宋体" w:hAnsi="宋体" w:cs="仿宋_GB2312"/>
          <w:bCs/>
          <w:szCs w:val="21"/>
        </w:rPr>
      </w:pPr>
      <w:r>
        <w:rPr>
          <w:rFonts w:hint="eastAsia" w:ascii="宋体" w:hAnsi="宋体" w:cs="仿宋_GB2312"/>
          <w:bCs/>
          <w:szCs w:val="21"/>
        </w:rPr>
        <w:t xml:space="preserve">（1）因不可抗力致使不能实现合同目的，未受不可抗力影响的一方有权解除合同。</w:t>
      </w:r>
      <w:r/>
    </w:p>
    <w:p>
      <w:pPr>
        <w:ind w:firstLine="480"/>
        <w:spacing w:line="360" w:lineRule="auto"/>
        <w:rPr>
          <w:rFonts w:ascii="宋体" w:hAnsi="宋体" w:cs="仿宋_GB2312"/>
          <w:bCs/>
          <w:szCs w:val="21"/>
        </w:rPr>
      </w:pPr>
      <w:r>
        <w:rPr>
          <w:rFonts w:hint="eastAsia" w:ascii="宋体" w:hAnsi="宋体" w:cs="仿宋_GB2312"/>
          <w:bCs/>
          <w:szCs w:val="21"/>
        </w:rPr>
        <w:t xml:space="preserve">（2）因合同一方违约导致合同不能履行，另一方有权解除合同。</w:t>
      </w:r>
      <w:r/>
    </w:p>
    <w:p>
      <w:pPr>
        <w:ind w:firstLine="480"/>
        <w:spacing w:line="360" w:lineRule="auto"/>
        <w:rPr>
          <w:rFonts w:ascii="宋体" w:hAnsi="宋体" w:cs="仿宋_GB2312"/>
          <w:bCs/>
          <w:szCs w:val="21"/>
        </w:rPr>
      </w:pPr>
      <w:r>
        <w:rPr>
          <w:rFonts w:hint="eastAsia" w:ascii="宋体" w:hAnsi="宋体" w:cs="仿宋_GB2312"/>
          <w:bCs/>
          <w:szCs w:val="21"/>
        </w:rPr>
        <w:t xml:space="preserve">2、有权解除合同的一方，应当在违约事实或不可抗力发生之后三十天内书面通知对方以主张解除合同，合同在书面通知到达对方时解除。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s="仿宋_GB2312"/>
          <w:bCs/>
          <w:szCs w:val="21"/>
        </w:rPr>
      </w:pPr>
      <w:r>
        <w:rPr>
          <w:rFonts w:hint="eastAsia" w:ascii="宋体" w:hAnsi="宋体" w:cs="仿宋_GB2312"/>
          <w:bCs/>
          <w:szCs w:val="21"/>
        </w:rPr>
        <w:t xml:space="preserve">3、合同的部分和全部都不得转让。</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十一、争议解决办法：</w:t>
      </w:r>
      <w:r/>
    </w:p>
    <w:p>
      <w:pPr>
        <w:ind w:firstLine="480"/>
        <w:spacing w:line="360" w:lineRule="auto"/>
        <w:rPr>
          <w:rFonts w:ascii="宋体" w:hAnsi="宋体" w:cs="仿宋_GB2312"/>
          <w:bCs/>
          <w:szCs w:val="21"/>
        </w:rPr>
      </w:pPr>
      <w:r>
        <w:rPr>
          <w:rFonts w:hint="eastAsia" w:ascii="宋体" w:hAnsi="宋体" w:cs="仿宋_GB2312"/>
          <w:bCs/>
          <w:szCs w:val="21"/>
        </w:rPr>
        <w:t xml:space="preserve">因本合同或与本合同有关的一切事项发生争议，由双方友好协商解决。协商不成的，任何一方均可选择向甲方所在地的人民法院起诉。</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十二、合同生效及份数：</w:t>
      </w:r>
      <w:r/>
    </w:p>
    <w:p>
      <w:pPr>
        <w:ind w:firstLine="480"/>
        <w:spacing w:line="360" w:lineRule="auto"/>
        <w:rPr>
          <w:rFonts w:ascii="宋体" w:hAnsi="宋体" w:cs="仿宋_GB2312"/>
          <w:bCs/>
          <w:szCs w:val="21"/>
        </w:rPr>
      </w:pPr>
      <w:r>
        <w:rPr>
          <w:rFonts w:ascii="宋体" w:hAnsi="宋体" w:cs="仿宋_GB2312"/>
          <w:bCs/>
          <w:szCs w:val="21"/>
        </w:rPr>
        <w:t xml:space="preserve">1</w:t>
      </w:r>
      <w:r>
        <w:rPr>
          <w:rFonts w:hint="eastAsia" w:ascii="宋体" w:hAnsi="宋体" w:cs="仿宋_GB2312"/>
          <w:bCs/>
          <w:szCs w:val="21"/>
        </w:rPr>
        <w:t xml:space="preserve">、本合同经甲乙双方法定（授权）代表人签字（或盖章）并盖单位公章后生效。</w:t>
      </w:r>
      <w:r/>
    </w:p>
    <w:p>
      <w:pPr>
        <w:ind w:firstLine="480"/>
        <w:spacing w:line="360" w:lineRule="auto"/>
        <w:rPr>
          <w:rFonts w:ascii="宋体" w:hAnsi="宋体" w:cs="仿宋_GB2312"/>
          <w:bCs/>
          <w:szCs w:val="21"/>
        </w:rPr>
      </w:pPr>
      <w:r>
        <w:rPr>
          <w:rFonts w:hint="eastAsia" w:ascii="宋体" w:hAnsi="宋体" w:cs="仿宋_GB2312"/>
          <w:bCs/>
          <w:szCs w:val="21"/>
        </w:rPr>
        <w:t xml:space="preserve">2、本合同一式五份，甲方、乙方各执二份，采购代理机构一份。</w:t>
      </w:r>
      <w:r/>
    </w:p>
    <w:p>
      <w:pPr>
        <w:ind w:firstLine="48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p>
    <w:p>
      <w:pPr>
        <w:ind w:firstLine="480"/>
        <w:rPr>
          <w:rFonts w:ascii="宋体" w:hAnsi="宋体"/>
          <w:szCs w:val="21"/>
        </w:rPr>
      </w:pPr>
      <w:r>
        <w:rPr>
          <w:rFonts w:ascii="宋体" w:hAnsi="宋体"/>
          <w:szCs w:val="21"/>
        </w:rPr>
      </w:r>
      <w:r/>
    </w:p>
    <w:tbl>
      <w:tblPr>
        <w:tblW w:w="8434" w:type="dxa"/>
        <w:jc w:val="center"/>
        <w:tblLayout w:type="fixed"/>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szCs w:val="21"/>
              </w:rPr>
            </w:pPr>
            <w:r>
              <w:rPr>
                <w:rFonts w:hint="eastAsia" w:ascii="宋体" w:hAnsi="宋体" w:cs="仿宋_GB2312"/>
                <w:bCs/>
                <w:szCs w:val="21"/>
              </w:rPr>
              <w:t xml:space="preserve">甲方（盖章）：</w:t>
            </w:r>
            <w:r/>
          </w:p>
        </w:tc>
        <w:tc>
          <w:tcPr>
            <w:tcW w:w="4210" w:type="dxa"/>
            <w:vAlign w:val="center"/>
            <w:textDirection w:val="lrTb"/>
            <w:noWrap w:val="false"/>
          </w:tcPr>
          <w:p>
            <w:pPr>
              <w:ind w:firstLine="480"/>
              <w:spacing w:line="360" w:lineRule="auto"/>
              <w:rPr>
                <w:rFonts w:ascii="宋体" w:hAnsi="宋体" w:cs="仿宋_GB2312"/>
                <w:bCs/>
                <w:szCs w:val="21"/>
              </w:rPr>
            </w:pPr>
            <w:r>
              <w:rPr>
                <w:rFonts w:hint="eastAsia" w:ascii="宋体" w:hAnsi="宋体" w:cs="仿宋_GB2312"/>
                <w:bCs/>
                <w:szCs w:val="21"/>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szCs w:val="21"/>
              </w:rPr>
            </w:pPr>
            <w:r>
              <w:rPr>
                <w:rFonts w:hint="eastAsia" w:ascii="宋体" w:hAnsi="宋体" w:cs="仿宋_GB2312"/>
                <w:bCs/>
                <w:szCs w:val="21"/>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szCs w:val="21"/>
              </w:rPr>
            </w:pPr>
            <w:r>
              <w:rPr>
                <w:rFonts w:hint="eastAsia" w:ascii="宋体" w:hAnsi="宋体" w:cs="仿宋_GB2312"/>
                <w:bCs/>
                <w:szCs w:val="21"/>
              </w:rPr>
              <w:t xml:space="preserve">法定（授权）代表人（签字）：</w:t>
            </w:r>
            <w:r/>
          </w:p>
        </w:tc>
      </w:tr>
      <w:tr>
        <w:trPr>
          <w:jc w:val="center"/>
          <w:trHeight w:val="70"/>
        </w:trPr>
        <w:tc>
          <w:tcPr>
            <w:tcW w:w="4224" w:type="dxa"/>
            <w:vAlign w:val="center"/>
            <w:textDirection w:val="lrTb"/>
            <w:noWrap w:val="false"/>
          </w:tcPr>
          <w:p>
            <w:pPr>
              <w:ind w:firstLine="480"/>
              <w:jc w:val="left"/>
              <w:spacing w:line="360" w:lineRule="auto"/>
              <w:rPr>
                <w:rFonts w:ascii="宋体" w:hAnsi="宋体" w:cs="仿宋_GB2312"/>
                <w:bCs/>
                <w:szCs w:val="21"/>
              </w:rPr>
            </w:pPr>
            <w:r>
              <w:rPr>
                <w:rFonts w:hint="eastAsia" w:ascii="宋体" w:hAnsi="宋体" w:cs="仿宋_GB2312"/>
                <w:bCs/>
                <w:szCs w:val="21"/>
              </w:rPr>
              <w:t xml:space="preserve">日期：</w:t>
            </w:r>
            <w:r/>
          </w:p>
        </w:tc>
        <w:tc>
          <w:tcPr>
            <w:tcW w:w="4210" w:type="dxa"/>
            <w:vAlign w:val="center"/>
            <w:textDirection w:val="lrTb"/>
            <w:noWrap w:val="false"/>
          </w:tcPr>
          <w:p>
            <w:pPr>
              <w:ind w:firstLine="480"/>
              <w:jc w:val="left"/>
              <w:spacing w:line="360" w:lineRule="auto"/>
              <w:rPr>
                <w:rFonts w:ascii="宋体" w:hAnsi="宋体" w:cs="仿宋_GB2312"/>
                <w:bCs/>
                <w:szCs w:val="21"/>
              </w:rPr>
            </w:pPr>
            <w:r>
              <w:rPr>
                <w:rFonts w:hint="eastAsia" w:ascii="宋体" w:hAnsi="宋体" w:cs="仿宋_GB2312"/>
                <w:bCs/>
                <w:szCs w:val="21"/>
              </w:rPr>
              <w:t xml:space="preserve">日期：</w:t>
            </w:r>
            <w:r/>
          </w:p>
        </w:tc>
      </w:tr>
    </w:tbl>
    <w:p>
      <w:pPr>
        <w:ind w:right="-506"/>
        <w:jc w:val="center"/>
        <w:spacing w:line="720" w:lineRule="auto"/>
        <w:outlineLvl w:val="0"/>
      </w:pPr>
      <w:r>
        <w:br w:type="page" w:clear="all"/>
      </w:r>
      <w:r/>
    </w:p>
    <w:p>
      <w:pPr>
        <w:ind w:right="-506"/>
        <w:jc w:val="center"/>
        <w:spacing w:line="720" w:lineRule="auto"/>
        <w:rPr>
          <w:rStyle w:val="936"/>
          <w:b w:val="0"/>
        </w:rPr>
        <w:outlineLvl w:val="0"/>
      </w:pPr>
      <w:r/>
      <w:bookmarkStart w:id="41" w:name="_Toc192575368"/>
      <w:r>
        <w:rPr>
          <w:rStyle w:val="936"/>
          <w:rFonts w:hint="eastAsia"/>
          <w:b w:val="0"/>
        </w:rPr>
        <w:t xml:space="preserve">六</w:t>
      </w:r>
      <w:r>
        <w:rPr>
          <w:rStyle w:val="936"/>
          <w:b w:val="0"/>
        </w:rPr>
        <w:t xml:space="preserve">、格式附件</w:t>
      </w:r>
      <w:bookmarkEnd w:id="41"/>
      <w:r/>
      <w:r/>
    </w:p>
    <w:p>
      <w:pPr>
        <w:jc w:val="left"/>
        <w:spacing w:line="440" w:lineRule="exact"/>
        <w:rPr>
          <w:rFonts w:ascii="宋体" w:hAnsi="宋体"/>
          <w:b/>
          <w:szCs w:val="21"/>
        </w:rPr>
      </w:pPr>
      <w:r>
        <w:rPr>
          <w:rFonts w:ascii="宋体" w:hAnsi="宋体"/>
          <w:b/>
          <w:szCs w:val="21"/>
        </w:rPr>
        <w:t xml:space="preserve">说明：</w:t>
      </w:r>
      <w:r/>
    </w:p>
    <w:p>
      <w:pPr>
        <w:pStyle w:val="867"/>
        <w:ind w:firstLine="420"/>
        <w:rPr>
          <w:rFonts w:ascii="宋体" w:hAnsi="宋体"/>
          <w:szCs w:val="21"/>
        </w:rPr>
      </w:pPr>
      <w:r>
        <w:rPr>
          <w:rFonts w:ascii="宋体" w:hAnsi="宋体"/>
          <w:szCs w:val="21"/>
        </w:rPr>
        <w:t xml:space="preserve">对本章所有的格式，</w:t>
      </w:r>
      <w:r>
        <w:rPr>
          <w:rFonts w:hint="eastAsia" w:ascii="宋体" w:hAnsi="宋体"/>
          <w:szCs w:val="21"/>
        </w:rPr>
        <w:t xml:space="preserve">供应商</w:t>
      </w:r>
      <w:r>
        <w:rPr>
          <w:rFonts w:ascii="宋体" w:hAnsi="宋体"/>
          <w:szCs w:val="21"/>
        </w:rPr>
        <w:t xml:space="preserve">可根据自身情况进行补充和修改，但补充和修改不得造成与本格式内容有实质性的违背。</w:t>
      </w:r>
      <w:r/>
    </w:p>
    <w:p>
      <w:pPr>
        <w:pStyle w:val="867"/>
        <w:ind w:firstLine="420"/>
        <w:rPr>
          <w:lang w:val="en-US"/>
        </w:rPr>
      </w:pPr>
      <w:r>
        <w:rPr>
          <w:lang w:val="en-US"/>
        </w:rPr>
      </w:r>
      <w:r/>
    </w:p>
    <w:p>
      <w:pPr>
        <w:pStyle w:val="855"/>
        <w:spacing w:before="0" w:after="0" w:line="360" w:lineRule="auto"/>
        <w:rPr>
          <w:rFonts w:ascii="宋体" w:hAnsi="宋体"/>
          <w:b w:val="0"/>
          <w:sz w:val="21"/>
          <w:szCs w:val="21"/>
        </w:rPr>
      </w:pPr>
      <w:r/>
      <w:bookmarkStart w:id="42" w:name="_Toc192575369"/>
      <w:r>
        <w:rPr>
          <w:rFonts w:ascii="宋体" w:hAnsi="宋体"/>
          <w:sz w:val="21"/>
          <w:szCs w:val="21"/>
        </w:rPr>
        <w:t xml:space="preserve">附件</w:t>
      </w:r>
      <w:r>
        <w:rPr>
          <w:rFonts w:hint="eastAsia" w:ascii="宋体" w:hAnsi="宋体"/>
          <w:sz w:val="21"/>
          <w:szCs w:val="21"/>
        </w:rPr>
        <w:t xml:space="preserve">1.开标一览表</w:t>
      </w:r>
      <w:bookmarkEnd w:id="42"/>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p>
    <w:p>
      <w:pPr>
        <w:pStyle w:val="1002"/>
        <w:ind w:firstLine="480"/>
      </w:pPr>
      <w:r/>
      <w:r/>
    </w:p>
    <w:p>
      <w:pPr>
        <w:pStyle w:val="1002"/>
        <w:ind w:firstLine="480"/>
      </w:pPr>
      <w:r/>
      <w:r/>
    </w:p>
    <w:p>
      <w:pPr>
        <w:pStyle w:val="1002"/>
        <w:rPr>
          <w:rFonts w:ascii="宋体" w:hAnsi="宋体"/>
          <w:sz w:val="21"/>
          <w:szCs w:val="21"/>
        </w:rPr>
      </w:pPr>
      <w:r>
        <w:rPr>
          <w:rFonts w:hint="eastAsia" w:ascii="宋体" w:hAnsi="宋体"/>
          <w:sz w:val="21"/>
          <w:szCs w:val="21"/>
        </w:rPr>
        <w:t xml:space="preserve">投标人全称（盖章）：</w:t>
      </w:r>
      <w:r/>
    </w:p>
    <w:p>
      <w:pPr>
        <w:pStyle w:val="1002"/>
        <w:rPr>
          <w:rFonts w:ascii="宋体" w:hAnsi="宋体"/>
          <w:sz w:val="21"/>
          <w:szCs w:val="21"/>
        </w:rPr>
      </w:pPr>
      <w:r>
        <w:rPr>
          <w:rFonts w:hint="eastAsia" w:ascii="宋体" w:hAnsi="宋体"/>
          <w:sz w:val="21"/>
          <w:szCs w:val="21"/>
        </w:rPr>
        <w:t xml:space="preserve">项目编号：</w:t>
      </w:r>
      <w:r/>
    </w:p>
    <w:p>
      <w:pPr>
        <w:pStyle w:val="1002"/>
        <w:ind w:firstLine="480"/>
      </w:pPr>
      <w:r/>
      <w:r/>
    </w:p>
    <w:tbl>
      <w:tblPr>
        <w:tblW w:w="9067" w:type="dxa"/>
        <w:jc w:val="center"/>
        <w:tblLayout w:type="fixed"/>
        <w:tblLook w:val="04A0" w:firstRow="1" w:lastRow="0" w:firstColumn="1" w:lastColumn="0" w:noHBand="0" w:noVBand="1"/>
      </w:tblPr>
      <w:tblGrid>
        <w:gridCol w:w="1374"/>
        <w:gridCol w:w="2023"/>
        <w:gridCol w:w="1985"/>
        <w:gridCol w:w="3685"/>
      </w:tblGrid>
      <w:tr>
        <w:trPr>
          <w:jc w:val="center"/>
          <w:trHeight w:val="564"/>
        </w:trPr>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hAnsi="宋体"/>
                <w:sz w:val="20"/>
              </w:rPr>
              <w:t xml:space="preserve">投标总价（元）</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360" w:lineRule="auto"/>
              <w:rPr>
                <w:rFonts w:ascii="宋体" w:hAnsi="宋体"/>
                <w:szCs w:val="21"/>
              </w:rPr>
            </w:pPr>
            <w:r>
              <w:rPr>
                <w:rFonts w:hint="eastAsia" w:ascii="宋体" w:hAnsi="宋体" w:cs="宋体"/>
                <w:szCs w:val="21"/>
                <w:lang w:val="zh-TW"/>
              </w:rPr>
              <w:t xml:space="preserve">备注</w:t>
            </w:r>
            <w:r/>
          </w:p>
        </w:tc>
      </w:tr>
      <w:tr>
        <w:trPr>
          <w:jc w:val="center"/>
          <w:trHeight w:val="614"/>
        </w:trPr>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spacing w:line="360" w:lineRule="auto"/>
              <w:rPr>
                <w:rFonts w:ascii="宋体" w:hAnsi="宋体"/>
                <w:szCs w:val="21"/>
              </w:rPr>
            </w:pPr>
            <w:r>
              <w:rPr>
                <w:rFonts w:ascii="宋体" w:hAnsi="宋体"/>
                <w:szCs w:val="21"/>
              </w:rPr>
              <w:t xml:space="preserve">未来数智城城市设计优化及图则</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center"/>
        <w:spacing w:line="360" w:lineRule="auto"/>
        <w:rPr>
          <w:rFonts w:ascii="宋体" w:hAnsi="宋体"/>
          <w:b/>
          <w:szCs w:val="21"/>
        </w:rPr>
      </w:pPr>
      <w:r>
        <w:rPr>
          <w:rFonts w:ascii="宋体" w:hAnsi="宋体"/>
          <w:b/>
          <w:szCs w:val="21"/>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3780"/>
        <w:jc w:val="left"/>
        <w:spacing w:line="360" w:lineRule="auto"/>
        <w:rPr>
          <w:rFonts w:ascii="宋体" w:hAnsi="宋体" w:cs="宋体"/>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r>
      <w:r/>
    </w:p>
    <w:p>
      <w:pPr>
        <w:ind w:right="40"/>
        <w:spacing w:line="360" w:lineRule="auto"/>
        <w:rPr>
          <w:rFonts w:ascii="宋体" w:cs="宋体"/>
          <w:sz w:val="22"/>
          <w:szCs w:val="22"/>
          <w:lang w:val="zh-CN"/>
        </w:rPr>
      </w:pPr>
      <w:r>
        <w:rPr>
          <w:rFonts w:ascii="宋体" w:cs="宋体"/>
          <w:sz w:val="22"/>
          <w:szCs w:val="22"/>
          <w:lang w:val="zh-CN"/>
        </w:rPr>
      </w:r>
      <w:r/>
    </w:p>
    <w:p>
      <w:pPr>
        <w:jc w:val="left"/>
        <w:widowControl/>
        <w:rPr>
          <w:rFonts w:ascii="宋体" w:cs="宋体"/>
          <w:sz w:val="22"/>
          <w:szCs w:val="22"/>
          <w:lang w:val="zh-CN"/>
        </w:rPr>
      </w:pPr>
      <w:r>
        <w:rPr>
          <w:rFonts w:ascii="宋体" w:cs="宋体"/>
          <w:sz w:val="22"/>
          <w:szCs w:val="22"/>
          <w:lang w:val="zh-CN"/>
        </w:rPr>
        <w:br w:type="page" w:clear="all"/>
      </w:r>
      <w:r/>
    </w:p>
    <w:p>
      <w:pPr>
        <w:ind w:right="40"/>
        <w:jc w:val="center"/>
        <w:spacing w:line="360" w:lineRule="auto"/>
        <w:rPr>
          <w:rFonts w:ascii="宋体" w:cs="宋体"/>
          <w:sz w:val="22"/>
          <w:szCs w:val="22"/>
          <w:lang w:val="zh-CN"/>
        </w:rPr>
      </w:pPr>
      <w:r>
        <w:rPr>
          <w:rFonts w:ascii="宋体" w:cs="宋体"/>
          <w:sz w:val="22"/>
          <w:szCs w:val="22"/>
          <w:lang w:val="zh-CN"/>
        </w:rPr>
      </w:r>
      <w:r/>
    </w:p>
    <w:p>
      <w:pPr>
        <w:pStyle w:val="855"/>
        <w:spacing w:before="0" w:after="0" w:line="360" w:lineRule="auto"/>
        <w:rPr>
          <w:rFonts w:ascii="宋体" w:hAnsi="宋体"/>
          <w:b w:val="0"/>
          <w:sz w:val="21"/>
          <w:szCs w:val="21"/>
        </w:rPr>
      </w:pPr>
      <w:r/>
      <w:bookmarkStart w:id="43" w:name="_Toc192575370"/>
      <w:r>
        <w:rPr>
          <w:rFonts w:ascii="宋体" w:hAnsi="宋体"/>
          <w:sz w:val="21"/>
          <w:szCs w:val="21"/>
        </w:rPr>
        <w:t xml:space="preserve">附件2</w:t>
      </w:r>
      <w:r>
        <w:rPr>
          <w:rFonts w:hint="eastAsia" w:ascii="宋体" w:hAnsi="宋体"/>
          <w:sz w:val="21"/>
          <w:szCs w:val="21"/>
        </w:rPr>
        <w:t xml:space="preserve">.磋商报价分析表</w:t>
      </w:r>
      <w:bookmarkEnd w:id="43"/>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szCs w:val="21"/>
              </w:rPr>
            </w:pPr>
            <w:r>
              <w:rPr>
                <w:rFonts w:hint="eastAsia" w:ascii="宋体" w:hAnsi="宋体"/>
                <w:szCs w:val="21"/>
              </w:rPr>
              <w:t xml:space="preserve">人民币（小写） </w:t>
            </w:r>
            <w:r>
              <w:rPr>
                <w:rFonts w:ascii="宋体" w:hAnsi="宋体"/>
                <w:szCs w:val="21"/>
              </w:rPr>
              <w:t xml:space="preserve">      </w:t>
            </w:r>
            <w:r>
              <w:rPr>
                <w:rFonts w:hint="eastAsia" w:ascii="宋体" w:hAnsi="宋体"/>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spacing w:line="400" w:lineRule="exact"/>
              <w:rPr>
                <w:rFonts w:ascii="宋体" w:hAnsi="宋体"/>
                <w:szCs w:val="21"/>
              </w:rPr>
            </w:pPr>
            <w:r>
              <w:rPr>
                <w:rFonts w:ascii="宋体" w:hAnsi="宋体"/>
                <w:szCs w:val="21"/>
              </w:rPr>
            </w:r>
            <w:r/>
          </w:p>
        </w:tc>
      </w:tr>
    </w:tbl>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szCs w:val="21"/>
        </w:rPr>
      </w:pPr>
      <w:r>
        <w:rPr>
          <w:rFonts w:ascii="宋体" w:hAnsi="宋体"/>
          <w:szCs w:val="21"/>
        </w:rPr>
      </w:r>
      <w:r/>
    </w:p>
    <w:p>
      <w:pPr>
        <w:pStyle w:val="867"/>
        <w:ind w:firstLine="479"/>
        <w:spacing w:line="360" w:lineRule="auto"/>
        <w:rPr>
          <w:b/>
          <w:szCs w:val="21"/>
        </w:rPr>
      </w:pPr>
      <w:r>
        <w:rPr>
          <w:rFonts w:hint="eastAsia"/>
          <w:b/>
          <w:szCs w:val="21"/>
        </w:rPr>
        <w:t xml:space="preserve">注：</w:t>
      </w:r>
      <w:r/>
    </w:p>
    <w:p>
      <w:pPr>
        <w:pStyle w:val="867"/>
        <w:ind w:firstLine="479"/>
        <w:spacing w:line="360" w:lineRule="auto"/>
        <w:rPr>
          <w:b/>
          <w:szCs w:val="21"/>
        </w:rPr>
      </w:pPr>
      <w:r>
        <w:rPr>
          <w:b/>
          <w:szCs w:val="21"/>
        </w:rPr>
        <w:t xml:space="preserve">1</w:t>
      </w:r>
      <w:r>
        <w:rPr>
          <w:rFonts w:hint="eastAsia"/>
          <w:b/>
          <w:szCs w:val="21"/>
        </w:rPr>
        <w:t xml:space="preserve">、此表合计金额须与开标一览表所报金额保持一致，若不一致的，以开标一览表为准。</w:t>
      </w:r>
      <w:r/>
    </w:p>
    <w:p>
      <w:pPr>
        <w:spacing w:line="360" w:lineRule="auto"/>
        <w:tabs>
          <w:tab w:val="left" w:pos="1320" w:leader="none"/>
        </w:tabs>
      </w:pPr>
      <w:r/>
      <w:r/>
    </w:p>
    <w:p>
      <w:pPr>
        <w:spacing w:line="360" w:lineRule="auto"/>
        <w:tabs>
          <w:tab w:val="left" w:pos="1320" w:leader="none"/>
        </w:tabs>
        <w:rPr>
          <w:rFonts w:ascii="宋体" w:hAnsi="宋体"/>
          <w:b/>
          <w:szCs w:val="21"/>
        </w:rPr>
      </w:pPr>
      <w:r>
        <w:rPr>
          <w:rFonts w:ascii="宋体" w:hAnsi="宋体"/>
          <w:b/>
          <w:szCs w:val="21"/>
        </w:rPr>
        <w:br w:type="page" w:clear="all"/>
      </w:r>
      <w:r/>
    </w:p>
    <w:p>
      <w:pPr>
        <w:pStyle w:val="855"/>
        <w:spacing w:before="0" w:after="0" w:line="360" w:lineRule="auto"/>
        <w:rPr>
          <w:rFonts w:ascii="宋体" w:hAnsi="宋体"/>
          <w:sz w:val="21"/>
          <w:szCs w:val="21"/>
        </w:rPr>
      </w:pPr>
      <w:r/>
      <w:bookmarkStart w:id="44" w:name="_Toc192575371"/>
      <w:r>
        <w:rPr>
          <w:rFonts w:ascii="宋体" w:hAnsi="宋体"/>
          <w:sz w:val="21"/>
          <w:szCs w:val="21"/>
        </w:rPr>
        <w:t xml:space="preserve">附件3</w:t>
      </w:r>
      <w:r>
        <w:rPr>
          <w:rFonts w:hint="eastAsia" w:ascii="宋体" w:hAnsi="宋体"/>
          <w:sz w:val="21"/>
          <w:szCs w:val="21"/>
        </w:rPr>
        <w:t xml:space="preserve">.</w:t>
      </w:r>
      <w:r>
        <w:rPr>
          <w:rFonts w:ascii="宋体" w:hAnsi="宋体"/>
          <w:sz w:val="21"/>
          <w:szCs w:val="21"/>
        </w:rPr>
        <w:t xml:space="preserve">关于资格文件的声明函</w:t>
      </w:r>
      <w:bookmarkEnd w:id="44"/>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江苏沃咨咨询管理有限公司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公司</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r/>
    </w:p>
    <w:p>
      <w:pPr>
        <w:rPr>
          <w:b/>
        </w:rPr>
        <w:outlineLvl w:val="0"/>
      </w:pPr>
      <w:r/>
      <w:bookmarkStart w:id="45" w:name="_Toc192575372"/>
      <w:r/>
      <w:bookmarkStart w:id="46" w:name="_Toc192575373"/>
      <w:r>
        <w:rPr>
          <w:b/>
        </w:rPr>
        <w:t xml:space="preserve">附件</w:t>
      </w:r>
      <w:r>
        <w:rPr>
          <w:b/>
        </w:rPr>
        <w:t xml:space="preserve">4</w:t>
      </w:r>
      <w:r>
        <w:rPr>
          <w:rFonts w:hint="eastAsia"/>
          <w:b/>
        </w:rPr>
        <w:t xml:space="preserve">.</w:t>
      </w:r>
      <w:r>
        <w:rPr>
          <w:rFonts w:hint="eastAsia"/>
          <w:b/>
        </w:rPr>
        <w:t xml:space="preserve">磋商响应单位</w:t>
      </w:r>
      <w:r>
        <w:rPr>
          <w:b/>
        </w:rPr>
        <w:t xml:space="preserve">基本情况表</w:t>
      </w:r>
      <w:bookmarkEnd w:id="45"/>
      <w:r/>
      <w:r/>
    </w:p>
    <w:p>
      <w:pPr>
        <w:jc w:val="left"/>
        <w:spacing w:line="360" w:lineRule="auto"/>
      </w:p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w:t>
            </w:r>
            <w:r>
              <w:rPr>
                <w:rFonts w:hint="eastAsia"/>
              </w:rPr>
              <w:t xml:space="preserve">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w:t>
            </w:r>
            <w:r>
              <w:t xml:space="preserve">   </w:t>
            </w:r>
            <w: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rFonts w:ascii="宋体" w:hAnsi="宋体"/>
          <w:b/>
          <w:szCs w:val="21"/>
        </w:rPr>
      </w:pPr>
      <w:r>
        <w:rPr>
          <w:rFonts w:hint="eastAsia" w:ascii="宋体" w:hAnsi="宋体"/>
          <w:b/>
          <w:szCs w:val="21"/>
        </w:rPr>
        <w:br w:type="page" w:clear="all"/>
      </w:r>
      <w:r/>
    </w:p>
    <w:p>
      <w:pPr>
        <w:pStyle w:val="855"/>
        <w:spacing w:before="0" w:after="0" w:line="360" w:lineRule="auto"/>
        <w:rPr>
          <w:rFonts w:ascii="宋体" w:hAnsi="宋体"/>
          <w:sz w:val="21"/>
          <w:szCs w:val="21"/>
        </w:rPr>
      </w:pPr>
      <w:r>
        <w:rPr>
          <w:rFonts w:ascii="宋体" w:hAnsi="宋体"/>
          <w:sz w:val="21"/>
          <w:szCs w:val="21"/>
        </w:rPr>
        <w:t xml:space="preserve">附件</w:t>
      </w:r>
      <w:r>
        <w:rPr>
          <w:rFonts w:hint="eastAsia" w:ascii="宋体" w:hAnsi="宋体"/>
          <w:sz w:val="21"/>
          <w:szCs w:val="21"/>
        </w:rPr>
        <w:t xml:space="preserve">5投标人与其他单位存在控股、管理关系情况表</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hint="eastAsia" w:ascii="宋体" w:hAnsi="宋体"/>
          <w:b/>
          <w:szCs w:val="21"/>
        </w:rPr>
        <w:t xml:space="preserve">投标人与其他单位存在控股、管理关系情况表</w:t>
      </w:r>
      <w:r/>
    </w:p>
    <w:tbl>
      <w:tblPr>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szCs w:val="21"/>
              </w:rPr>
            </w:pPr>
            <w:r>
              <w:rPr>
                <w:rFonts w:hint="eastAsia" w:ascii="宋体" w:hAnsi="宋体"/>
                <w:b/>
                <w:szCs w:val="21"/>
              </w:rPr>
              <w:t xml:space="preserve">与投标人存在控股、管理关系的单位名称</w:t>
            </w:r>
            <w:r/>
          </w:p>
        </w:tc>
        <w:tc>
          <w:tcPr>
            <w:tcW w:w="4935" w:type="dxa"/>
            <w:vAlign w:val="center"/>
            <w:textDirection w:val="lrTb"/>
            <w:noWrap w:val="false"/>
          </w:tcPr>
          <w:p>
            <w:pPr>
              <w:jc w:val="center"/>
              <w:rPr>
                <w:rFonts w:ascii="宋体" w:hAnsi="宋体"/>
                <w:b/>
                <w:szCs w:val="21"/>
              </w:rPr>
            </w:pPr>
            <w:r>
              <w:rPr>
                <w:rFonts w:hint="eastAsia" w:ascii="宋体" w:hAnsi="宋体"/>
                <w:b/>
                <w:szCs w:val="21"/>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bl>
    <w:p>
      <w:pPr>
        <w:ind w:firstLine="482"/>
        <w:spacing w:line="360" w:lineRule="auto"/>
        <w:rPr>
          <w:rFonts w:ascii="宋体" w:hAnsi="宋体"/>
          <w:b/>
          <w:szCs w:val="21"/>
        </w:rPr>
      </w:pPr>
      <w:r>
        <w:rPr>
          <w:rFonts w:hint="eastAsia" w:ascii="宋体" w:hAnsi="宋体"/>
          <w:b/>
          <w:szCs w:val="21"/>
        </w:rPr>
        <w:t xml:space="preserve">注：1、响应单位须如实填写所有与之有控股、管理关系的情况，若无控股及管理情况，请填写“无”，并加盖公章，该情况表为资格审查条件，未提交视为资格审查不合格。</w:t>
      </w:r>
      <w:r/>
    </w:p>
    <w:p>
      <w:pPr>
        <w:ind w:right="392"/>
        <w:spacing w:line="360" w:lineRule="auto"/>
        <w:rPr>
          <w:rFonts w:ascii="宋体" w:hAnsi="Calibri"/>
          <w:szCs w:val="21"/>
        </w:rPr>
      </w:pPr>
      <w:r>
        <w:rPr>
          <w:rFonts w:hint="eastAsia" w:ascii="宋体" w:hAnsi="宋体"/>
          <w:b/>
          <w:szCs w:val="21"/>
        </w:rPr>
        <w:t xml:space="preserve">       2、响应单位对上述情况表的真实性负责。如有虚假，将依法承担相应责任。</w:t>
      </w:r>
      <w:r/>
    </w:p>
    <w:p>
      <w:pPr>
        <w:ind w:firstLine="482"/>
        <w:spacing w:line="360" w:lineRule="auto"/>
        <w:rPr>
          <w:rFonts w:ascii="宋体" w:hAnsi="宋体"/>
          <w:b/>
          <w:szCs w:val="21"/>
        </w:rPr>
      </w:pPr>
      <w:r>
        <w:rPr>
          <w:rFonts w:ascii="宋体" w:hAnsi="宋体"/>
          <w:b/>
          <w:szCs w:val="21"/>
        </w:rPr>
      </w:r>
      <w:r/>
    </w:p>
    <w:p>
      <w:pPr>
        <w:ind w:firstLine="482"/>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widowControl/>
        <w:rPr>
          <w:rFonts w:ascii="宋体" w:hAnsi="宋体"/>
          <w:b/>
          <w:bCs/>
          <w:szCs w:val="21"/>
        </w:rPr>
      </w:pPr>
      <w:r>
        <w:rPr>
          <w:rFonts w:ascii="宋体" w:hAnsi="宋体"/>
          <w:szCs w:val="21"/>
        </w:rPr>
        <w:br w:type="page" w:clear="all"/>
      </w:r>
      <w:r/>
    </w:p>
    <w:p>
      <w:pPr>
        <w:pStyle w:val="855"/>
        <w:spacing w:before="0" w:after="0" w:line="360" w:lineRule="auto"/>
        <w:rPr>
          <w:rFonts w:ascii="宋体" w:hAnsi="宋体"/>
          <w:b w:val="0"/>
          <w:sz w:val="21"/>
          <w:szCs w:val="21"/>
        </w:rPr>
      </w:pPr>
      <w:r>
        <w:rPr>
          <w:rFonts w:hint="eastAsia" w:ascii="宋体" w:hAnsi="宋体"/>
          <w:sz w:val="21"/>
          <w:szCs w:val="21"/>
        </w:rPr>
        <w:t xml:space="preserve">附件</w:t>
      </w:r>
      <w:r>
        <w:rPr>
          <w:rFonts w:ascii="宋体" w:hAnsi="宋体"/>
          <w:sz w:val="21"/>
          <w:szCs w:val="21"/>
        </w:rPr>
        <w:t xml:space="preserve">6</w:t>
      </w:r>
      <w:r>
        <w:rPr>
          <w:rFonts w:hint="eastAsia" w:ascii="宋体" w:hAnsi="宋体"/>
          <w:sz w:val="21"/>
          <w:szCs w:val="21"/>
        </w:rPr>
        <w:t xml:space="preserve">.磋商响应函</w:t>
      </w:r>
      <w:bookmarkEnd w:id="46"/>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江苏沃咨咨询管理有限公司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（项目编号）采购文件，经仔细阅读和研究，我方决定参加磋商活动，并向贵公司作出如下承诺：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br w:type="page" w:clear="all"/>
      </w:r>
      <w:r/>
    </w:p>
    <w:p>
      <w:pPr>
        <w:pStyle w:val="855"/>
        <w:spacing w:before="0" w:after="0" w:line="360" w:lineRule="auto"/>
        <w:rPr>
          <w:rFonts w:ascii="宋体" w:hAnsi="宋体"/>
          <w:b w:val="0"/>
          <w:sz w:val="21"/>
          <w:szCs w:val="21"/>
        </w:rPr>
      </w:pPr>
      <w:r/>
      <w:bookmarkStart w:id="47" w:name="_Toc192575374"/>
      <w:r>
        <w:rPr>
          <w:rFonts w:ascii="宋体" w:hAnsi="宋体"/>
          <w:sz w:val="21"/>
          <w:szCs w:val="21"/>
        </w:rPr>
        <w:t xml:space="preserve">附件7</w:t>
      </w:r>
      <w:r>
        <w:rPr>
          <w:rFonts w:hint="eastAsia" w:ascii="宋体" w:hAnsi="宋体"/>
          <w:sz w:val="21"/>
          <w:szCs w:val="21"/>
        </w:rPr>
        <w:t xml:space="preserve">.</w:t>
      </w:r>
      <w:r>
        <w:rPr>
          <w:rFonts w:ascii="宋体" w:hAnsi="宋体"/>
          <w:sz w:val="21"/>
          <w:szCs w:val="21"/>
        </w:rPr>
        <w:t xml:space="preserve">法定代表人授权委托书</w:t>
      </w:r>
      <w:bookmarkEnd w:id="47"/>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u w:val="single"/>
        </w:rPr>
        <w:t xml:space="preserve">加江苏沃咨咨询管理有限公司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szCs w:val="21"/>
        </w:rPr>
      </w:pPr>
      <w:r>
        <w:rPr>
          <w:rFonts w:hint="eastAsia" w:ascii="宋体" w:hAnsi="宋体" w:cs="宋体"/>
          <w:szCs w:val="21"/>
        </w:rPr>
        <w:t xml:space="preserve"> </w:t>
      </w:r>
      <w:r>
        <w:rPr>
          <w:rFonts w:ascii="宋体" w:hAnsi="宋体" w:cs="宋体"/>
          <w:szCs w:val="21"/>
        </w:rPr>
        <w:t xml:space="preserve">                                                </w:t>
      </w:r>
      <w:r/>
    </w:p>
    <w:p>
      <w:pPr>
        <w:ind w:right="420" w:firstLine="315"/>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lang w:val="zh-CN"/>
        </w:rPr>
        <w:t xml:space="preserve">法定代表人：（签字或盖章）</w:t>
      </w:r>
      <w:r/>
    </w:p>
    <w:p>
      <w:pPr>
        <w:ind w:right="90" w:firstLine="840"/>
        <w:jc w:val="right"/>
        <w:spacing w:line="400" w:lineRule="exact"/>
        <w:rPr>
          <w:rFonts w:ascii="宋体" w:hAnsi="宋体" w:cs="宋体"/>
          <w:szCs w:val="21"/>
          <w:lang w:val="zh-CN"/>
        </w:rPr>
      </w:pPr>
      <w:r>
        <w:rPr>
          <w:rFonts w:ascii="宋体" w:hAnsi="宋体" w:cs="宋体"/>
          <w:szCs w:val="21"/>
          <w:lang w:val="zh-CN"/>
        </w:rPr>
        <w:t xml:space="preserve">  </w:t>
      </w: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615" w:firstLine="843"/>
        <w:jc w:val="right"/>
        <w:spacing w:line="400" w:lineRule="exact"/>
        <w:rPr>
          <w:rFonts w:ascii="宋体" w:hAnsi="宋体" w:cs="宋体"/>
          <w:szCs w:val="21"/>
          <w:lang w:val="zh-CN"/>
        </w:rPr>
      </w:pPr>
      <w:r>
        <w:rPr>
          <w:rFonts w:ascii="宋体" w:hAnsi="宋体"/>
          <w:b/>
          <w:szCs w:val="21"/>
        </w:rPr>
        <w:br w:type="page" w:clear="all"/>
      </w:r>
      <w:bookmarkStart w:id="48" w:name="_Toc241"/>
      <w:r/>
      <w:bookmarkStart w:id="49" w:name="_Toc7945"/>
      <w:r/>
      <w:r/>
    </w:p>
    <w:p>
      <w:pPr>
        <w:rPr>
          <w:rFonts w:ascii="宋体" w:hAnsi="宋体"/>
          <w:color w:val="000000"/>
          <w:szCs w:val="21"/>
        </w:rPr>
        <w:outlineLvl w:val="0"/>
      </w:pPr>
      <w:r/>
      <w:bookmarkStart w:id="50" w:name="_Toc192575375"/>
      <w:r>
        <w:rPr>
          <w:b/>
        </w:rPr>
        <w:t xml:space="preserve">附件</w:t>
      </w:r>
      <w:r>
        <w:rPr>
          <w:b/>
        </w:rPr>
        <w:t xml:space="preserve">8</w:t>
      </w:r>
      <w:r>
        <w:rPr>
          <w:rFonts w:hint="eastAsia"/>
          <w:b/>
        </w:rPr>
        <w:t xml:space="preserve">.</w:t>
      </w:r>
      <w:r>
        <w:rPr>
          <w:b/>
        </w:rPr>
        <w:t xml:space="preserve">偏离表</w:t>
      </w:r>
      <w:bookmarkEnd w:id="50"/>
      <w:r/>
      <w:r/>
    </w:p>
    <w:p>
      <w:pPr>
        <w:jc w:val="left"/>
        <w:rPr>
          <w:b/>
        </w:rPr>
      </w:pPr>
      <w:r>
        <w:rPr>
          <w:b/>
        </w:rPr>
      </w:r>
      <w:r/>
    </w:p>
    <w:p>
      <w:pPr>
        <w:jc w:val="center"/>
        <w:spacing w:line="480" w:lineRule="exact"/>
        <w:rPr>
          <w:b/>
        </w:rPr>
      </w:pPr>
      <w:r>
        <w:rPr>
          <w:b/>
        </w:rPr>
        <w:t xml:space="preserve">偏离表</w:t>
      </w:r>
      <w:r>
        <w:rPr>
          <w:rFonts w:hint="eastAsia"/>
          <w:b/>
        </w:rPr>
        <w:t xml:space="preserve">（技术、商务）</w:t>
      </w:r>
      <w:r/>
    </w:p>
    <w:p>
      <w:pPr>
        <w:pStyle w:val="892"/>
      </w:pPr>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tblGrid>
      <w:tr>
        <w:trPr>
          <w:jc w:val="center"/>
          <w:trHeight w:val="760"/>
        </w:trPr>
        <w:tc>
          <w:tcPr>
            <w:tcW w:w="724" w:type="dxa"/>
            <w:vAlign w:val="center"/>
            <w:textDirection w:val="lrTb"/>
            <w:noWrap w:val="false"/>
          </w:tcPr>
          <w:p>
            <w:pP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响应情况</w:t>
            </w:r>
            <w:r/>
          </w:p>
        </w:tc>
        <w:tc>
          <w:tcPr>
            <w:tcW w:w="1842"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jc w:val="left"/>
        <w:spacing w:line="360" w:lineRule="auto"/>
        <w:rPr>
          <w:rFonts w:ascii="宋体" w:hAnsi="宋体"/>
        </w:rPr>
      </w:pPr>
      <w:r>
        <w:rPr>
          <w:rFonts w:ascii="宋体" w:hAnsi="宋体"/>
        </w:rPr>
        <w:t xml:space="preserve">注：1.</w:t>
      </w:r>
      <w:r>
        <w:rPr>
          <w:rFonts w:hint="eastAsia"/>
        </w:rPr>
        <w:t xml:space="preserve"> </w:t>
      </w:r>
      <w:r>
        <w:rPr>
          <w:rFonts w:hint="eastAsia" w:ascii="宋体" w:hAnsi="宋体"/>
        </w:rPr>
        <w:t xml:space="preserve">供应商应在本表中对照磋商采购文件要求逐项对应列出响应内容，并在“偏离说明”项下填写以下内容：优于的，填写“正偏离”；符合的，填写“无偏离”；低于的，填写“负偏离”。未在上表中说明的，如在响应文件其他内容中已有文字说明的，则以已有文字说明为准，否则，将被认为完全响应采购文件的规定。</w:t>
      </w:r>
      <w:r/>
    </w:p>
    <w:p>
      <w:pPr>
        <w:ind w:firstLine="420"/>
        <w:jc w:val="left"/>
        <w:spacing w:line="360" w:lineRule="auto"/>
        <w:rPr>
          <w:rFonts w:ascii="宋体" w:hAnsi="宋体"/>
        </w:rPr>
      </w:pPr>
      <w:r>
        <w:rPr>
          <w:rFonts w:ascii="宋体" w:hAnsi="宋体"/>
        </w:rPr>
        <w:t xml:space="preserve">2.若事项较多，供应商可根据实际情况另纸说明。</w:t>
      </w:r>
      <w:r/>
    </w:p>
    <w:p>
      <w:pPr>
        <w:ind w:firstLine="420"/>
        <w:jc w:val="left"/>
        <w:spacing w:line="360" w:lineRule="auto"/>
        <w:rPr>
          <w:rFonts w:ascii="宋体" w:hAnsi="宋体" w:cs="宋体"/>
          <w:szCs w:val="21"/>
          <w:lang w:val="zh-CN"/>
        </w:rPr>
      </w:pPr>
      <w:r>
        <w:rPr>
          <w:rFonts w:ascii="宋体" w:hAnsi="宋体" w:cs="宋体"/>
          <w:szCs w:val="21"/>
          <w:lang w:val="zh-CN"/>
        </w:rPr>
        <w:t xml:space="preserve"> </w:t>
      </w:r>
      <w:r/>
    </w:p>
    <w:p>
      <w:pPr>
        <w:pStyle w:val="892"/>
        <w:rPr>
          <w:lang w:val="zh-CN"/>
        </w:rPr>
      </w:pPr>
      <w:r>
        <w:rPr>
          <w:lang w:val="zh-CN"/>
        </w:rPr>
      </w:r>
      <w:r/>
    </w:p>
    <w:p>
      <w:pPr>
        <w:pStyle w:val="892"/>
        <w:rPr>
          <w:lang w:val="zh-CN"/>
        </w:rPr>
      </w:pPr>
      <w:r>
        <w:rPr>
          <w:lang w:val="zh-CN"/>
        </w:rPr>
      </w:r>
      <w:r/>
    </w:p>
    <w:p>
      <w:pPr>
        <w:pStyle w:val="892"/>
        <w:rPr>
          <w:lang w:val="zh-CN"/>
        </w:rPr>
      </w:pPr>
      <w:r>
        <w:rPr>
          <w:lang w:val="zh-CN"/>
        </w:rPr>
      </w:r>
      <w:r/>
    </w:p>
    <w:p>
      <w:pPr>
        <w:pStyle w:val="892"/>
        <w:rPr>
          <w:lang w:val="zh-CN"/>
        </w:rPr>
      </w:pPr>
      <w:r>
        <w:rPr>
          <w:lang w:val="zh-CN"/>
        </w:rPr>
      </w:r>
      <w:r/>
    </w:p>
    <w:p>
      <w:pPr>
        <w:pStyle w:val="892"/>
        <w:rPr>
          <w:lang w:val="zh-CN"/>
        </w:rPr>
      </w:pPr>
      <w:r>
        <w:rPr>
          <w:lang w:val="zh-CN"/>
        </w:rPr>
      </w:r>
      <w:r/>
    </w:p>
    <w:p>
      <w:pPr>
        <w:rPr>
          <w:b/>
          <w:szCs w:val="22"/>
        </w:rPr>
        <w:outlineLvl w:val="0"/>
      </w:pPr>
      <w:r/>
      <w:bookmarkStart w:id="51" w:name="_Toc192575376"/>
      <w:r>
        <w:rPr>
          <w:b/>
        </w:rPr>
        <w:t xml:space="preserve">附件</w:t>
      </w:r>
      <w:r>
        <w:rPr>
          <w:b/>
        </w:rPr>
        <w:t xml:space="preserve">9</w:t>
      </w:r>
      <w:r>
        <w:rPr>
          <w:rFonts w:hint="eastAsia"/>
          <w:b/>
          <w:szCs w:val="22"/>
        </w:rPr>
        <w:t xml:space="preserve">.</w:t>
      </w:r>
      <w:r>
        <w:rPr>
          <w:rFonts w:hint="eastAsia"/>
        </w:rPr>
        <w:t xml:space="preserve"> </w:t>
      </w:r>
      <w:r>
        <w:rPr>
          <w:rFonts w:hint="eastAsia"/>
          <w:b/>
          <w:szCs w:val="22"/>
        </w:rPr>
        <w:t xml:space="preserve">项目服务人员配置表</w:t>
      </w:r>
      <w:bookmarkEnd w:id="51"/>
      <w:r/>
      <w:r/>
    </w:p>
    <w:p>
      <w:pPr>
        <w:jc w:val="center"/>
        <w:rPr>
          <w:rFonts w:ascii="宋体" w:hAnsi="宋体"/>
          <w:b/>
          <w:bCs/>
          <w:szCs w:val="21"/>
        </w:rPr>
      </w:pPr>
      <w:r>
        <w:rPr>
          <w:rFonts w:hint="eastAsia" w:ascii="宋体" w:hAnsi="宋体"/>
          <w:b/>
          <w:bCs/>
          <w:szCs w:val="21"/>
        </w:rPr>
        <w:t xml:space="preserve">项目服务人员配置表</w:t>
      </w:r>
      <w:r/>
    </w:p>
    <w:p>
      <w:pPr>
        <w:pStyle w:val="892"/>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681"/>
        <w:gridCol w:w="1418"/>
        <w:gridCol w:w="1134"/>
        <w:gridCol w:w="1134"/>
        <w:gridCol w:w="1417"/>
        <w:gridCol w:w="1391"/>
        <w:gridCol w:w="992"/>
      </w:tblGrid>
      <w:tr>
        <w:trPr>
          <w:jc w:val="center"/>
          <w:trHeight w:val="760"/>
        </w:trPr>
        <w:tc>
          <w:tcPr>
            <w:tcW w:w="72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681"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W w:w="1418"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1417" w:type="dxa"/>
            <w:vAlign w:val="center"/>
            <w:textDirection w:val="lrTb"/>
            <w:noWrap w:val="false"/>
          </w:tcPr>
          <w:p>
            <w:pPr>
              <w:jc w:val="center"/>
              <w:rPr>
                <w:rFonts w:ascii="宋体" w:hAnsi="宋体" w:cs="宋体"/>
                <w:szCs w:val="21"/>
              </w:rPr>
            </w:pPr>
            <w:r>
              <w:rPr>
                <w:rFonts w:hint="eastAsia" w:ascii="宋体" w:hAnsi="宋体" w:cs="宋体"/>
                <w:szCs w:val="21"/>
              </w:rPr>
              <w:t xml:space="preserve">专业/资格</w:t>
            </w:r>
            <w:r/>
          </w:p>
        </w:tc>
        <w:tc>
          <w:tcPr>
            <w:tcW w:w="1391"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rPr>
                <w:rFonts w:hint="eastAsia" w:ascii="宋体" w:hAnsi="宋体" w:cs="宋体"/>
                <w:szCs w:val="21"/>
              </w:rPr>
              <w:t xml:space="preserve">证书等</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16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W w:w="16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16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W w:w="168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4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pPr>
      <w:r>
        <w:rPr>
          <w:rFonts w:hint="eastAsia" w:ascii="宋体" w:hAnsi="宋体"/>
          <w:color w:val="000000"/>
          <w:szCs w:val="21"/>
        </w:rPr>
        <w:t xml:space="preserve">注：1</w:t>
      </w:r>
      <w:r>
        <w:rPr>
          <w:rFonts w:ascii="宋体" w:hAnsi="宋体"/>
          <w:szCs w:val="21"/>
        </w:rPr>
        <w:t xml:space="preserve">.</w:t>
      </w:r>
      <w:r>
        <w:t xml:space="preserve">若事项较多，供应商可根据实际情况另纸说明</w:t>
      </w:r>
      <w:r>
        <w:rPr>
          <w:rFonts w:hint="eastAsia"/>
        </w:rPr>
        <w:t xml:space="preserve">。</w:t>
      </w:r>
      <w:r/>
    </w:p>
    <w:p>
      <w:pPr>
        <w:ind w:firstLine="420"/>
        <w:jc w:val="left"/>
        <w:spacing w:line="360" w:lineRule="auto"/>
        <w:rPr>
          <w:rFonts w:hAnsi="宋体"/>
          <w:sz w:val="24"/>
          <w:szCs w:val="24"/>
        </w:rPr>
      </w:pPr>
      <w:r>
        <w:rPr>
          <w:rFonts w:hint="eastAsia"/>
        </w:rPr>
        <w:t xml:space="preserve">2</w:t>
      </w:r>
      <w:r>
        <w:t xml:space="preserve">.</w:t>
      </w:r>
      <w:r>
        <w:rPr>
          <w:rFonts w:hint="eastAsia"/>
        </w:rPr>
        <w:t xml:space="preserve">请将相关证明材料复印件加盖公章后附在本表后面。</w:t>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892"/>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rPr>
          <w:b/>
        </w:rPr>
        <w:outlineLvl w:val="0"/>
      </w:pPr>
      <w:r/>
      <w:bookmarkStart w:id="52" w:name="_Toc192575377"/>
      <w:r>
        <w:rPr>
          <w:b/>
        </w:rPr>
        <w:t xml:space="preserve">附件</w:t>
      </w:r>
      <w:r>
        <w:rPr>
          <w:b/>
        </w:rPr>
        <w:t xml:space="preserve">10</w:t>
      </w:r>
      <w:r>
        <w:rPr>
          <w:rFonts w:hint="eastAsia"/>
          <w:b/>
        </w:rPr>
        <w:t xml:space="preserve">.</w:t>
      </w:r>
      <w:r>
        <w:rPr>
          <w:rFonts w:hint="eastAsia"/>
          <w:b/>
          <w:szCs w:val="22"/>
        </w:rPr>
        <w:t xml:space="preserve">针对本项目的服务方案</w:t>
      </w:r>
      <w:bookmarkEnd w:id="52"/>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针对本项目的服务方案</w:t>
      </w:r>
      <w:r/>
    </w:p>
    <w:tbl>
      <w:tblPr>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jc w:val="center"/>
        </w:trPr>
        <w:tc>
          <w:tcPr>
            <w:tcW w:w="9874" w:type="dxa"/>
            <w:textDirection w:val="lrTb"/>
            <w:noWrap w:val="false"/>
          </w:tcPr>
          <w:p>
            <w:pPr>
              <w:jc w:val="left"/>
              <w:rPr>
                <w:rFonts w:ascii="宋体" w:hAnsi="宋体"/>
                <w:szCs w:val="21"/>
              </w:rPr>
            </w:pPr>
            <w:r>
              <w:rPr>
                <w:rFonts w:hint="eastAsia" w:ascii="宋体" w:hAnsi="宋体"/>
                <w:szCs w:val="21"/>
              </w:rPr>
              <w:t xml:space="preserve">提示：</w:t>
            </w:r>
            <w:r/>
          </w:p>
          <w:p>
            <w:pPr>
              <w:jc w:val="left"/>
              <w:rPr>
                <w:rFonts w:ascii="宋体" w:hAnsi="宋体"/>
                <w:b/>
                <w:szCs w:val="21"/>
              </w:rPr>
            </w:pPr>
            <w:r>
              <w:rPr>
                <w:rFonts w:hint="eastAsia" w:ascii="宋体" w:hAnsi="宋体"/>
                <w:szCs w:val="21"/>
              </w:rPr>
              <w:t xml:space="preserve">供应商应根据本次采购项目要求，对所响应的项目方案进行详细的说明与描述。包括项目理解认识、对相关规划的解读等。可附页。</w:t>
            </w:r>
            <w:r/>
          </w:p>
        </w:tc>
      </w:tr>
      <w:tr>
        <w:trPr>
          <w:jc w:val="center"/>
          <w:trHeight w:val="9719"/>
        </w:trPr>
        <w:tc>
          <w:tcPr>
            <w:tcW w:w="9874" w:type="dxa"/>
            <w:textDirection w:val="lrTb"/>
            <w:noWrap w:val="false"/>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hint="eastAsia" w:ascii="宋体" w:hAnsi="宋体"/>
                <w:szCs w:val="21"/>
              </w:rPr>
              <w:t xml:space="preserve">        </w:t>
            </w:r>
            <w:r/>
          </w:p>
        </w:tc>
      </w:tr>
    </w:tbl>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rPr>
          <w:rFonts w:ascii="宋体" w:hAnsi="宋体"/>
        </w:rPr>
      </w:pPr>
      <w:r>
        <w:rPr>
          <w:rFonts w:hint="eastAsia" w:ascii="宋体" w:hAnsi="宋体"/>
        </w:rPr>
        <w:t xml:space="preserve"> </w:t>
      </w:r>
      <w:r/>
    </w:p>
    <w:p>
      <w:pPr>
        <w:pStyle w:val="892"/>
        <w:ind w:left="0" w:firstLine="0"/>
        <w:rPr>
          <w:rFonts w:hAnsi="宋体"/>
          <w:color w:val="000000"/>
          <w:szCs w:val="21"/>
        </w:rPr>
      </w:pPr>
      <w:r>
        <w:rPr>
          <w:rFonts w:hAnsi="宋体"/>
          <w:color w:val="000000"/>
          <w:szCs w:val="21"/>
        </w:rPr>
        <w:br w:type="page" w:clear="all"/>
      </w:r>
      <w:r/>
    </w:p>
    <w:p>
      <w:pPr>
        <w:pStyle w:val="892"/>
        <w:ind w:left="0" w:firstLine="0"/>
        <w:rPr>
          <w:rFonts w:hAnsi="宋体"/>
          <w:color w:val="000000"/>
          <w:szCs w:val="21"/>
        </w:rPr>
      </w:pPr>
      <w:r>
        <w:rPr>
          <w:rFonts w:hAnsi="宋体"/>
          <w:color w:val="000000"/>
          <w:szCs w:val="21"/>
        </w:rPr>
      </w:r>
      <w:r/>
    </w:p>
    <w:p>
      <w:pPr>
        <w:rPr>
          <w:rFonts w:ascii="宋体" w:hAnsi="宋体"/>
          <w:b/>
          <w:szCs w:val="21"/>
        </w:rPr>
        <w:outlineLvl w:val="0"/>
      </w:pPr>
      <w:r/>
      <w:bookmarkStart w:id="53" w:name="_Toc192575378"/>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1</w:t>
      </w:r>
      <w:r>
        <w:rPr>
          <w:rFonts w:hint="eastAsia" w:ascii="宋体" w:hAnsi="宋体"/>
          <w:b/>
          <w:szCs w:val="21"/>
        </w:rPr>
        <w:t xml:space="preserve">.</w:t>
      </w:r>
      <w:r>
        <w:rPr>
          <w:rFonts w:hint="eastAsia" w:ascii="宋体" w:hAnsi="宋体" w:cs="宋体"/>
          <w:b/>
          <w:szCs w:val="21"/>
        </w:rPr>
        <w:t xml:space="preserve">相关</w:t>
      </w:r>
      <w:r>
        <w:rPr>
          <w:rFonts w:hint="eastAsia" w:ascii="宋体" w:hAnsi="宋体"/>
          <w:b/>
          <w:szCs w:val="21"/>
        </w:rPr>
        <w:t xml:space="preserve">业绩一览表</w:t>
      </w:r>
      <w:bookmarkEnd w:id="53"/>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1002"/>
        <w:ind w:firstLine="480"/>
      </w:pPr>
      <w:r/>
      <w:r/>
    </w:p>
    <w:p>
      <w:pPr>
        <w:pStyle w:val="1002"/>
        <w:ind w:firstLine="480"/>
        <w:rPr>
          <w:lang w:val="zh-CN"/>
        </w:rPr>
      </w:pPr>
      <w:r>
        <w:rPr>
          <w:lang w:val="zh-CN"/>
        </w:rPr>
      </w:r>
      <w:r/>
    </w:p>
    <w:p>
      <w:r/>
      <w:bookmarkEnd w:id="48"/>
      <w:r/>
      <w:bookmarkEnd w:id="49"/>
      <w:r/>
      <w:r/>
    </w:p>
    <w:p>
      <w:pPr>
        <w:rPr>
          <w:rFonts w:ascii="宋体" w:hAnsi="宋体"/>
          <w:b/>
          <w:szCs w:val="21"/>
        </w:rPr>
        <w:outlineLvl w:val="0"/>
      </w:pPr>
      <w:r>
        <w:rPr>
          <w:rFonts w:ascii="宋体" w:hAnsi="宋体"/>
          <w:b/>
          <w:szCs w:val="21"/>
        </w:rPr>
        <w:br w:type="page" w:clear="all"/>
      </w:r>
      <w:bookmarkStart w:id="54" w:name="_Toc19621"/>
      <w:r/>
      <w:bookmarkStart w:id="55" w:name="_Toc21574"/>
      <w:r/>
      <w:r/>
    </w:p>
    <w:p>
      <w:pPr>
        <w:rPr>
          <w:rFonts w:ascii="宋体" w:hAnsi="宋体"/>
          <w:b/>
          <w:szCs w:val="21"/>
        </w:rPr>
        <w:outlineLvl w:val="0"/>
      </w:pPr>
      <w:r/>
      <w:bookmarkStart w:id="56" w:name="_Toc192575379"/>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2</w:t>
      </w:r>
      <w:r>
        <w:rPr>
          <w:rFonts w:hint="eastAsia" w:ascii="宋体" w:hAnsi="宋体"/>
          <w:b/>
          <w:szCs w:val="21"/>
        </w:rPr>
        <w:t xml:space="preserve">.</w:t>
      </w:r>
      <w:r>
        <w:rPr>
          <w:b/>
        </w:rPr>
        <w:t xml:space="preserve">中小企业</w:t>
      </w:r>
      <w:r>
        <w:rPr>
          <w:rFonts w:ascii="宋体" w:hAnsi="宋体"/>
          <w:b/>
          <w:szCs w:val="21"/>
        </w:rPr>
        <w:t xml:space="preserve">声明函</w:t>
      </w:r>
      <w:bookmarkEnd w:id="54"/>
      <w:r/>
      <w:bookmarkEnd w:id="55"/>
      <w:r/>
      <w:bookmarkEnd w:id="56"/>
      <w:r/>
      <w:r/>
    </w:p>
    <w:p>
      <w:pPr>
        <w:jc w:val="left"/>
        <w:spacing w:line="480" w:lineRule="exact"/>
        <w:rPr>
          <w:rFonts w:ascii="宋体" w:hAnsi="宋体"/>
          <w:b/>
          <w:szCs w:val="21"/>
        </w:rPr>
      </w:pPr>
      <w:r>
        <w:rPr>
          <w:rFonts w:ascii="宋体" w:hAnsi="宋体"/>
          <w:b/>
          <w:szCs w:val="21"/>
        </w:rPr>
      </w:r>
      <w:r/>
    </w:p>
    <w:p>
      <w:pPr>
        <w:jc w:val="center"/>
        <w:spacing w:line="480" w:lineRule="exact"/>
        <w:rPr>
          <w:rFonts w:ascii="宋体" w:hAnsi="宋体"/>
          <w:b/>
          <w:szCs w:val="21"/>
        </w:rPr>
      </w:pPr>
      <w:r>
        <w:rPr>
          <w:rFonts w:hint="eastAsia" w:ascii="宋体" w:hAnsi="宋体"/>
          <w:b/>
          <w:szCs w:val="21"/>
        </w:rPr>
        <w:t xml:space="preserve">中小企业声明函（服务）</w:t>
      </w:r>
      <w:r/>
    </w:p>
    <w:p>
      <w:pPr>
        <w:jc w:val="left"/>
        <w:spacing w:line="480" w:lineRule="exact"/>
        <w:rPr>
          <w:rFonts w:ascii="宋体" w:hAnsi="宋体"/>
          <w:szCs w:val="21"/>
        </w:rPr>
      </w:pPr>
      <w:r>
        <w:rPr>
          <w:rFonts w:hint="eastAsia" w:ascii="宋体" w:hAnsi="宋体"/>
          <w:szCs w:val="21"/>
          <w:u w:val="single"/>
        </w:rPr>
        <w:t xml:space="preserve">江苏沃咨咨询管理有限公司：</w:t>
      </w:r>
      <w:r/>
    </w:p>
    <w:p>
      <w:pPr>
        <w:ind w:firstLine="420"/>
        <w:spacing w:line="480" w:lineRule="exact"/>
        <w:rPr>
          <w:rFonts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其他未列明行业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Style w:val="907"/>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其他未列明行业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2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w:t>
      </w:r>
      <w:r>
        <w:rPr>
          <w:rFonts w:hint="eastAsia" w:ascii="宋体" w:hAnsi="宋体"/>
        </w:rPr>
        <w:t xml:space="preserve">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892"/>
      </w:pPr>
      <w:r/>
      <w:r/>
    </w:p>
    <w:p>
      <w:pPr>
        <w:rPr>
          <w:rFonts w:ascii="宋体" w:hAnsi="宋体" w:cs="宋体"/>
          <w:b/>
          <w:bCs/>
          <w:szCs w:val="21"/>
        </w:rPr>
        <w:outlineLvl w:val="0"/>
      </w:pPr>
      <w:r>
        <w:rPr>
          <w:rFonts w:hint="eastAsia" w:ascii="宋体" w:hAnsi="宋体" w:cs="宋体"/>
          <w:b/>
          <w:bCs/>
          <w:szCs w:val="21"/>
        </w:rPr>
        <w:br w:type="page" w:clear="all"/>
      </w:r>
      <w:bookmarkStart w:id="57" w:name="_Toc192575380"/>
      <w:r>
        <w:rPr>
          <w:rFonts w:hint="eastAsia" w:ascii="宋体" w:hAnsi="宋体" w:cs="宋体"/>
          <w:b/>
          <w:bCs/>
          <w:szCs w:val="21"/>
        </w:rPr>
        <w:t xml:space="preserve">附件1</w:t>
      </w:r>
      <w:r>
        <w:rPr>
          <w:rFonts w:ascii="宋体" w:hAnsi="宋体" w:cs="宋体"/>
          <w:b/>
          <w:bCs/>
          <w:szCs w:val="21"/>
        </w:rPr>
        <w:t xml:space="preserve">3</w:t>
      </w:r>
      <w:r>
        <w:rPr>
          <w:rFonts w:hint="eastAsia" w:ascii="宋体" w:hAnsi="宋体" w:cs="宋体"/>
          <w:b/>
          <w:bCs/>
          <w:szCs w:val="21"/>
        </w:rPr>
        <w:t xml:space="preserve">.</w:t>
      </w:r>
      <w:r>
        <w:rPr>
          <w:rFonts w:hint="eastAsia"/>
          <w:b/>
        </w:rPr>
        <w:t xml:space="preserve">残疾人</w:t>
      </w:r>
      <w:r>
        <w:rPr>
          <w:rFonts w:hint="eastAsia" w:ascii="宋体" w:hAnsi="宋体" w:cs="宋体"/>
          <w:b/>
          <w:bCs/>
          <w:szCs w:val="21"/>
          <w:lang w:val="zh-CN"/>
        </w:rPr>
        <w:t xml:space="preserve">福利性单位声明函</w:t>
      </w:r>
      <w:bookmarkEnd w:id="57"/>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58" w:name="_Toc15378"/>
      <w:r/>
      <w:bookmarkStart w:id="59" w:name="_Toc3869"/>
      <w:r/>
      <w:bookmarkStart w:id="60" w:name="_Toc32206"/>
      <w:r>
        <w:rPr>
          <w:rFonts w:hint="eastAsia" w:ascii="宋体" w:hAnsi="宋体"/>
          <w:szCs w:val="21"/>
          <w:u w:val="single"/>
          <w:lang w:val="zh-CN"/>
        </w:rPr>
        <w:t xml:space="preserve">江苏沃咨咨询管理有限公司</w:t>
      </w:r>
      <w:r>
        <w:rPr>
          <w:rFonts w:hint="eastAsia" w:ascii="宋体" w:hAnsi="宋体"/>
          <w:szCs w:val="21"/>
          <w:lang w:val="zh-CN"/>
        </w:rPr>
        <w:t xml:space="preserve">：</w:t>
      </w:r>
      <w:bookmarkEnd w:id="58"/>
      <w:r/>
      <w:bookmarkEnd w:id="59"/>
      <w:r/>
      <w:bookmarkEnd w:id="60"/>
      <w:r/>
      <w:r/>
    </w:p>
    <w:p>
      <w:pPr>
        <w:spacing w:line="360" w:lineRule="auto"/>
        <w:rPr>
          <w:rFonts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1012"/>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1002"/>
        <w:ind w:firstLine="480"/>
      </w:pPr>
      <w:r/>
      <w:r/>
    </w:p>
    <w:p>
      <w:r/>
      <w:r/>
    </w:p>
    <w:p>
      <w:pPr>
        <w:ind w:firstLine="883"/>
        <w:spacing w:before="100" w:beforeAutospacing="1" w:after="100" w:afterAutospacing="1" w:line="360" w:lineRule="auto"/>
        <w:rPr>
          <w:color w:val="333333"/>
        </w:rPr>
      </w:pPr>
      <w:r>
        <w:rPr>
          <w:rFonts w:hint="eastAsia"/>
          <w:b/>
          <w:sz w:val="44"/>
          <w:szCs w:val="44"/>
        </w:rPr>
        <w:br w:type="page" w:clear="all"/>
      </w:r>
      <w:r/>
    </w:p>
    <w:p>
      <w:pPr>
        <w:rPr>
          <w:rFonts w:ascii="宋体" w:hAnsi="宋体" w:cs="宋体"/>
          <w:b/>
          <w:bCs/>
          <w:szCs w:val="21"/>
        </w:rPr>
        <w:outlineLvl w:val="0"/>
      </w:pPr>
      <w:r/>
      <w:bookmarkStart w:id="61" w:name="_Toc192575381"/>
      <w:r>
        <w:rPr>
          <w:rFonts w:hint="eastAsia" w:ascii="宋体" w:hAnsi="宋体" w:cs="宋体"/>
          <w:b/>
          <w:bCs/>
          <w:szCs w:val="21"/>
        </w:rPr>
        <w:t xml:space="preserve">附件1</w:t>
      </w:r>
      <w:r>
        <w:rPr>
          <w:rFonts w:ascii="宋体" w:hAnsi="宋体" w:cs="宋体"/>
          <w:b/>
          <w:bCs/>
          <w:szCs w:val="21"/>
        </w:rPr>
        <w:t xml:space="preserve">4</w:t>
      </w:r>
      <w:r>
        <w:rPr>
          <w:rFonts w:hint="eastAsia" w:ascii="宋体" w:hAnsi="宋体" w:cs="宋体"/>
          <w:b/>
          <w:bCs/>
          <w:szCs w:val="21"/>
        </w:rPr>
        <w:t xml:space="preserve">. 投标（响应）保证承诺书</w:t>
      </w:r>
      <w:bookmarkEnd w:id="61"/>
      <w:r/>
      <w:r/>
    </w:p>
    <w:p>
      <w:pPr>
        <w:jc w:val="center"/>
        <w:spacing w:line="360" w:lineRule="auto"/>
        <w:rPr>
          <w:b/>
          <w:szCs w:val="21"/>
        </w:rPr>
      </w:pPr>
      <w:r>
        <w:rPr>
          <w:b/>
          <w:szCs w:val="21"/>
        </w:rPr>
      </w:r>
      <w:r/>
    </w:p>
    <w:p>
      <w:pPr>
        <w:jc w:val="center"/>
        <w:spacing w:line="360" w:lineRule="auto"/>
        <w:rPr>
          <w:rFonts w:ascii="宋体" w:hAnsi="宋体" w:cs="宋体"/>
          <w:szCs w:val="21"/>
        </w:rPr>
      </w:pPr>
      <w:r>
        <w:rPr>
          <w:rFonts w:hint="eastAsia"/>
          <w:b/>
          <w:szCs w:val="21"/>
        </w:rPr>
        <w:t xml:space="preserve">投标（响应）保证承诺书</w:t>
      </w:r>
      <w:r/>
    </w:p>
    <w:p>
      <w:pPr>
        <w:ind w:firstLine="420"/>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4"/>
          <w:u w:val="single"/>
          <w:lang w:val="zh-CN"/>
        </w:rPr>
        <w:t xml:space="preserve">江苏沃咨咨询管理有限公司</w:t>
      </w:r>
      <w:r/>
    </w:p>
    <w:p>
      <w:pPr>
        <w:ind w:firstLine="420"/>
        <w:spacing w:line="360" w:lineRule="auto"/>
        <w:rPr>
          <w:rFonts w:ascii="宋体" w:hAnsi="宋体" w:cs="宋体"/>
          <w:szCs w:val="21"/>
        </w:rPr>
      </w:pPr>
      <w:r>
        <w:rPr>
          <w:rFonts w:hint="eastAsia" w:ascii="宋体" w:hAnsi="宋体" w:cs="宋体"/>
          <w:szCs w:val="21"/>
        </w:rPr>
        <w:t xml:space="preserve">我（单位/本人，以下统称我单位）自愿参加（项目名称和采购编号）的投标（响应）,并做出如下承诺：</w:t>
      </w:r>
      <w:r/>
    </w:p>
    <w:p>
      <w:pPr>
        <w:ind w:firstLine="420"/>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360" w:lineRule="auto"/>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spacing w:line="360" w:lineRule="auto"/>
        <w:rPr>
          <w:rFonts w:ascii="宋体" w:hAnsi="宋体" w:cs="宋体"/>
          <w:szCs w:val="21"/>
        </w:rPr>
      </w:pPr>
      <w:r>
        <w:rPr>
          <w:rFonts w:hint="eastAsia" w:ascii="宋体" w:hAnsi="宋体" w:cs="宋体"/>
          <w:szCs w:val="21"/>
        </w:rPr>
        <w:t xml:space="preserve">2.中标（成交）后不依法与采购人签订合同；</w:t>
      </w:r>
      <w:r/>
    </w:p>
    <w:p>
      <w:pPr>
        <w:ind w:firstLine="420"/>
        <w:spacing w:line="360" w:lineRule="auto"/>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420"/>
        <w:spacing w:line="360" w:lineRule="auto"/>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spacing w:line="360" w:lineRule="auto"/>
        <w:rPr>
          <w:rFonts w:ascii="宋体" w:hAnsi="宋体" w:cs="宋体"/>
          <w:szCs w:val="21"/>
        </w:rPr>
      </w:pPr>
      <w:r>
        <w:rPr>
          <w:rFonts w:hint="eastAsia" w:ascii="宋体" w:hAnsi="宋体" w:cs="宋体"/>
          <w:szCs w:val="21"/>
        </w:rPr>
        <w:t xml:space="preserve">二、我单位知晓上述行为的法律后果，承认本承诺书作为贵方（或采购人）要求我单位履行违约赔偿义务的依据作用。</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投标人：（盖章）</w:t>
      </w:r>
      <w:r/>
    </w:p>
    <w:p>
      <w:pPr>
        <w:ind w:firstLine="42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20"/>
        <w:spacing w:line="360" w:lineRule="auto"/>
        <w:rPr>
          <w:rFonts w:ascii="宋体" w:hAnsi="宋体" w:cs="宋体"/>
          <w:szCs w:val="21"/>
        </w:rPr>
      </w:pP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电话： 传真：</w:t>
      </w:r>
      <w:r/>
    </w:p>
    <w:p>
      <w:pPr>
        <w:ind w:firstLine="420"/>
        <w:spacing w:line="360" w:lineRule="auto"/>
        <w:rPr>
          <w:rFonts w:ascii="宋体" w:hAnsi="宋体" w:cs="宋体"/>
          <w:szCs w:val="21"/>
        </w:rPr>
      </w:pPr>
      <w:r>
        <w:rPr>
          <w:rFonts w:hint="eastAsia" w:ascii="宋体" w:hAnsi="宋体" w:cs="宋体"/>
          <w:szCs w:val="21"/>
        </w:rPr>
        <w:t xml:space="preserve">电子邮件： 邮编：</w:t>
      </w:r>
      <w:r/>
    </w:p>
    <w:p>
      <w:pPr>
        <w:ind w:firstLine="420"/>
        <w:spacing w:line="360" w:lineRule="auto"/>
        <w:rPr>
          <w:rFonts w:ascii="宋体" w:hAnsi="宋体" w:cs="宋体"/>
          <w:szCs w:val="21"/>
        </w:rPr>
      </w:pPr>
      <w:r>
        <w:rPr>
          <w:rFonts w:hint="eastAsia" w:ascii="宋体" w:hAnsi="宋体" w:cs="宋体"/>
          <w:szCs w:val="21"/>
        </w:rPr>
        <w:t xml:space="preserve">日期：</w:t>
      </w:r>
      <w:r/>
    </w:p>
    <w:p>
      <w:pPr>
        <w:pStyle w:val="867"/>
        <w:ind w:firstLine="422"/>
        <w:rPr>
          <w:b/>
          <w:lang w:val="en-US"/>
        </w:rPr>
      </w:pPr>
      <w:r>
        <w:rPr>
          <w:b/>
          <w:lang w:val="en-US"/>
        </w:rPr>
      </w:r>
      <w:r/>
    </w:p>
    <w:p>
      <w:pPr>
        <w:pStyle w:val="867"/>
        <w:ind w:firstLine="422"/>
        <w:rPr>
          <w:b/>
          <w:lang w:val="en-US"/>
        </w:rPr>
      </w:pPr>
      <w:r>
        <w:rPr>
          <w:b/>
          <w:lang w:val="en-US"/>
        </w:rPr>
      </w:r>
      <w:r/>
    </w:p>
    <w:p>
      <w:pPr>
        <w:pStyle w:val="867"/>
        <w:ind w:firstLine="422"/>
        <w:rPr>
          <w:b/>
          <w:lang w:val="en-US"/>
        </w:rPr>
      </w:pPr>
      <w:r>
        <w:rPr>
          <w:b/>
          <w:lang w:val="en-US"/>
        </w:rPr>
      </w:r>
      <w:r/>
    </w:p>
    <w:p>
      <w:pPr>
        <w:pStyle w:val="867"/>
        <w:ind w:firstLine="0"/>
        <w:rPr>
          <w:rFonts w:ascii="宋体" w:hAnsi="宋体" w:cs="仿宋_GB2312"/>
          <w:sz w:val="24"/>
          <w:szCs w:val="24"/>
        </w:rPr>
      </w:pPr>
      <w:r>
        <w:rPr>
          <w:rFonts w:ascii="宋体" w:hAnsi="宋体" w:cs="仿宋_GB2312"/>
          <w:sz w:val="24"/>
          <w:szCs w:val="24"/>
        </w:rPr>
      </w:r>
      <w:r/>
    </w:p>
    <w:p>
      <w:pPr>
        <w:pStyle w:val="867"/>
        <w:jc w:val="right"/>
        <w:rPr>
          <w:rFonts w:ascii="宋体" w:hAnsi="宋体" w:cs="仿宋_GB2312"/>
          <w:sz w:val="24"/>
          <w:szCs w:val="24"/>
        </w:rPr>
      </w:pPr>
      <w:r>
        <w:rPr>
          <w:rFonts w:ascii="宋体" w:hAnsi="宋体" w:cs="仿宋_GB2312"/>
          <w:sz w:val="24"/>
          <w:szCs w:val="24"/>
        </w:rPr>
      </w:r>
      <w:r/>
    </w:p>
    <w:p>
      <w:pPr>
        <w:pStyle w:val="867"/>
        <w:jc w:val="right"/>
        <w:rPr>
          <w:rFonts w:ascii="宋体" w:hAnsi="宋体" w:cs="仿宋_GB2312"/>
          <w:sz w:val="24"/>
          <w:szCs w:val="24"/>
        </w:rPr>
      </w:pPr>
      <w:r>
        <w:rPr>
          <w:rFonts w:ascii="宋体" w:hAnsi="宋体" w:cs="仿宋_GB2312"/>
          <w:sz w:val="24"/>
          <w:szCs w:val="24"/>
        </w:rPr>
      </w:r>
      <w:r/>
    </w:p>
    <w:p>
      <w:pPr>
        <w:jc w:val="left"/>
        <w:widowControl/>
      </w:pPr>
      <w:r/>
      <w:r/>
    </w:p>
    <w:p>
      <w:pPr>
        <w:pStyle w:val="867"/>
        <w:jc w:val="right"/>
        <w:rPr>
          <w:rFonts w:ascii="宋体" w:hAnsi="宋体" w:cs="仿宋_GB2312"/>
          <w:sz w:val="24"/>
          <w:szCs w:val="24"/>
        </w:rPr>
      </w:pPr>
      <w:r>
        <w:rPr>
          <w:rFonts w:ascii="宋体" w:hAnsi="宋体" w:cs="仿宋_GB2312"/>
          <w:sz w:val="24"/>
          <w:szCs w:val="24"/>
        </w:rPr>
      </w:r>
      <w:r/>
    </w:p>
    <w:p>
      <w:pPr>
        <w:pStyle w:val="867"/>
        <w:ind w:firstLine="422"/>
        <w:jc w:val="right"/>
        <w:rPr>
          <w:b/>
          <w:lang w:val="en-US"/>
        </w:rPr>
      </w:pPr>
      <w:r>
        <w:rPr>
          <w:b/>
          <w:lang w:val="en-US"/>
        </w:rPr>
        <w:t xml:space="preserve">（全文完）</w:t>
      </w:r>
      <w:r/>
    </w:p>
    <w:p>
      <w:pPr>
        <w:ind w:firstLine="525"/>
        <w:spacing w:line="400" w:lineRule="exact"/>
        <w:tabs>
          <w:tab w:val="left" w:pos="2870" w:leader="none"/>
        </w:tabs>
      </w:pPr>
      <w:r/>
      <w:r/>
    </w:p>
    <w:sectPr>
      <w:headerReference w:type="default" r:id="rId10"/>
      <w:footerReference w:type="default" r:id="rId11"/>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PAGE   \* MERGEFORMAT</w:instrText>
    </w:r>
    <w:r>
      <w:fldChar w:fldCharType="separate"/>
    </w:r>
    <w:r>
      <w:rPr>
        <w:lang w:val="zh-CN"/>
      </w:rPr>
      <w:t xml:space="preserve">34</w: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3"/>
        <w:ind w:firstLine="600"/>
        <w:spacing w:line="240" w:lineRule="auto"/>
        <w:rPr>
          <w:rFonts w:ascii="宋体" w:hAnsi="宋体"/>
        </w:rPr>
      </w:pPr>
      <w:r>
        <w:rPr>
          <w:rFonts w:ascii="宋体" w:hAnsi="宋体"/>
        </w:rPr>
        <w:t xml:space="preserve">2.</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rPr>
        <w:rFonts w:ascii="宋体"/>
        <w:color w:val="000000"/>
        <w:szCs w:val="21"/>
      </w:rPr>
    </w:pPr>
    <w:r>
      <w:rPr>
        <w:rFonts w:hint="eastAsia" w:ascii="宋体"/>
        <w:color w:val="000000"/>
        <w:szCs w:val="21"/>
        <w:lang w:val="zh-CN"/>
      </w:rPr>
      <w:t xml:space="preserve">采购文件           </w:t>
    </w:r>
    <w:r>
      <w:rPr>
        <w:rFonts w:ascii="宋体"/>
        <w:color w:val="000000"/>
        <w:szCs w:val="21"/>
        <w:lang w:val="zh-CN"/>
      </w:rPr>
      <w:t xml:space="preserve">                                                 </w:t>
    </w:r>
    <w:r>
      <w:rPr>
        <w:rFonts w:hint="eastAsia" w:ascii="宋体"/>
        <w:color w:val="000000"/>
        <w:szCs w:val="21"/>
      </w:rPr>
      <w:t xml:space="preserve">JSZC-320507-JSWZ-C2026-0032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864"/>
    <w:link w:val="855"/>
    <w:uiPriority w:val="9"/>
    <w:rPr>
      <w:rFonts w:ascii="Arial" w:hAnsi="Arial" w:eastAsia="Arial" w:cs="Arial"/>
      <w:sz w:val="40"/>
      <w:szCs w:val="40"/>
    </w:rPr>
  </w:style>
  <w:style w:type="character" w:styleId="698">
    <w:name w:val="Heading 2 Char"/>
    <w:basedOn w:val="864"/>
    <w:link w:val="856"/>
    <w:uiPriority w:val="9"/>
    <w:rPr>
      <w:rFonts w:ascii="Arial" w:hAnsi="Arial" w:eastAsia="Arial" w:cs="Arial"/>
      <w:sz w:val="34"/>
    </w:rPr>
  </w:style>
  <w:style w:type="character" w:styleId="699">
    <w:name w:val="Heading 3 Char"/>
    <w:basedOn w:val="864"/>
    <w:link w:val="857"/>
    <w:uiPriority w:val="9"/>
    <w:rPr>
      <w:rFonts w:ascii="Arial" w:hAnsi="Arial" w:eastAsia="Arial" w:cs="Arial"/>
      <w:sz w:val="30"/>
      <w:szCs w:val="30"/>
    </w:rPr>
  </w:style>
  <w:style w:type="character" w:styleId="700">
    <w:name w:val="Heading 4 Char"/>
    <w:basedOn w:val="864"/>
    <w:link w:val="858"/>
    <w:uiPriority w:val="9"/>
    <w:rPr>
      <w:rFonts w:ascii="Arial" w:hAnsi="Arial" w:eastAsia="Arial" w:cs="Arial"/>
      <w:b/>
      <w:bCs/>
      <w:sz w:val="26"/>
      <w:szCs w:val="26"/>
    </w:rPr>
  </w:style>
  <w:style w:type="character" w:styleId="701">
    <w:name w:val="Heading 5 Char"/>
    <w:basedOn w:val="864"/>
    <w:link w:val="859"/>
    <w:uiPriority w:val="9"/>
    <w:rPr>
      <w:rFonts w:ascii="Arial" w:hAnsi="Arial" w:eastAsia="Arial" w:cs="Arial"/>
      <w:b/>
      <w:bCs/>
      <w:sz w:val="24"/>
      <w:szCs w:val="24"/>
    </w:rPr>
  </w:style>
  <w:style w:type="character" w:styleId="702">
    <w:name w:val="Heading 6 Char"/>
    <w:basedOn w:val="864"/>
    <w:link w:val="860"/>
    <w:uiPriority w:val="9"/>
    <w:rPr>
      <w:rFonts w:ascii="Arial" w:hAnsi="Arial" w:eastAsia="Arial" w:cs="Arial"/>
      <w:b/>
      <w:bCs/>
      <w:sz w:val="22"/>
      <w:szCs w:val="22"/>
    </w:rPr>
  </w:style>
  <w:style w:type="character" w:styleId="703">
    <w:name w:val="Heading 7 Char"/>
    <w:basedOn w:val="864"/>
    <w:link w:val="861"/>
    <w:uiPriority w:val="9"/>
    <w:rPr>
      <w:rFonts w:ascii="Arial" w:hAnsi="Arial" w:eastAsia="Arial" w:cs="Arial"/>
      <w:b/>
      <w:bCs/>
      <w:i/>
      <w:iCs/>
      <w:sz w:val="22"/>
      <w:szCs w:val="22"/>
    </w:rPr>
  </w:style>
  <w:style w:type="character" w:styleId="704">
    <w:name w:val="Heading 8 Char"/>
    <w:basedOn w:val="864"/>
    <w:link w:val="862"/>
    <w:uiPriority w:val="9"/>
    <w:rPr>
      <w:rFonts w:ascii="Arial" w:hAnsi="Arial" w:eastAsia="Arial" w:cs="Arial"/>
      <w:i/>
      <w:iCs/>
      <w:sz w:val="22"/>
      <w:szCs w:val="22"/>
    </w:rPr>
  </w:style>
  <w:style w:type="character" w:styleId="705">
    <w:name w:val="Heading 9 Char"/>
    <w:basedOn w:val="864"/>
    <w:link w:val="863"/>
    <w:uiPriority w:val="9"/>
    <w:rPr>
      <w:rFonts w:ascii="Arial" w:hAnsi="Arial" w:eastAsia="Arial" w:cs="Arial"/>
      <w:i/>
      <w:iCs/>
      <w:sz w:val="21"/>
      <w:szCs w:val="21"/>
    </w:rPr>
  </w:style>
  <w:style w:type="paragraph" w:styleId="706">
    <w:name w:val="No Spacing"/>
    <w:uiPriority w:val="1"/>
    <w:qFormat/>
    <w:pPr>
      <w:spacing w:before="0" w:after="0" w:line="240" w:lineRule="auto"/>
    </w:pPr>
  </w:style>
  <w:style w:type="character" w:styleId="707">
    <w:name w:val="Title Char"/>
    <w:basedOn w:val="864"/>
    <w:link w:val="889"/>
    <w:uiPriority w:val="10"/>
    <w:rPr>
      <w:sz w:val="48"/>
      <w:szCs w:val="48"/>
    </w:rPr>
  </w:style>
  <w:style w:type="paragraph" w:styleId="708">
    <w:name w:val="Subtitle"/>
    <w:basedOn w:val="854"/>
    <w:next w:val="854"/>
    <w:link w:val="709"/>
    <w:uiPriority w:val="11"/>
    <w:qFormat/>
    <w:pPr>
      <w:spacing w:before="200" w:after="200"/>
    </w:pPr>
    <w:rPr>
      <w:sz w:val="24"/>
      <w:szCs w:val="24"/>
    </w:rPr>
  </w:style>
  <w:style w:type="character" w:styleId="709">
    <w:name w:val="Subtitle Char"/>
    <w:basedOn w:val="864"/>
    <w:link w:val="708"/>
    <w:uiPriority w:val="11"/>
    <w:rPr>
      <w:sz w:val="24"/>
      <w:szCs w:val="24"/>
    </w:rPr>
  </w:style>
  <w:style w:type="paragraph" w:styleId="710">
    <w:name w:val="Quote"/>
    <w:basedOn w:val="854"/>
    <w:next w:val="854"/>
    <w:link w:val="711"/>
    <w:uiPriority w:val="29"/>
    <w:qFormat/>
    <w:pPr>
      <w:ind w:left="720" w:right="720"/>
    </w:pPr>
    <w:rPr>
      <w:i/>
    </w:rPr>
  </w:style>
  <w:style w:type="character" w:styleId="711">
    <w:name w:val="Quote Char"/>
    <w:link w:val="710"/>
    <w:uiPriority w:val="29"/>
    <w:rPr>
      <w:i/>
    </w:rPr>
  </w:style>
  <w:style w:type="paragraph" w:styleId="712">
    <w:name w:val="Intense Quote"/>
    <w:basedOn w:val="854"/>
    <w:next w:val="85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4"/>
    <w:link w:val="881"/>
    <w:uiPriority w:val="99"/>
  </w:style>
  <w:style w:type="character" w:styleId="715">
    <w:name w:val="Footer Char"/>
    <w:basedOn w:val="864"/>
    <w:link w:val="880"/>
    <w:uiPriority w:val="99"/>
  </w:style>
  <w:style w:type="paragraph" w:styleId="716">
    <w:name w:val="Caption"/>
    <w:basedOn w:val="854"/>
    <w:next w:val="854"/>
    <w:uiPriority w:val="35"/>
    <w:semiHidden/>
    <w:unhideWhenUsed/>
    <w:qFormat/>
    <w:pPr>
      <w:spacing w:line="276" w:lineRule="auto"/>
    </w:pPr>
    <w:rPr>
      <w:b/>
      <w:bCs/>
      <w:color w:val="4f81bd" w:themeColor="accent1"/>
      <w:sz w:val="18"/>
      <w:szCs w:val="18"/>
    </w:rPr>
  </w:style>
  <w:style w:type="character" w:styleId="717">
    <w:name w:val="Caption Char"/>
    <w:basedOn w:val="716"/>
    <w:link w:val="880"/>
    <w:uiPriority w:val="99"/>
  </w:style>
  <w:style w:type="table" w:styleId="71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Footnote Text Char"/>
    <w:link w:val="883"/>
    <w:uiPriority w:val="99"/>
    <w:rPr>
      <w:sz w:val="18"/>
    </w:rPr>
  </w:style>
  <w:style w:type="paragraph" w:styleId="843">
    <w:name w:val="endnote text"/>
    <w:basedOn w:val="854"/>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4"/>
    <w:uiPriority w:val="99"/>
    <w:semiHidden/>
    <w:unhideWhenUsed/>
    <w:rPr>
      <w:vertAlign w:val="superscript"/>
    </w:r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qFormat/>
    <w:pPr>
      <w:jc w:val="both"/>
      <w:widowControl w:val="off"/>
    </w:pPr>
    <w:rPr>
      <w:rFonts w:ascii="Times New Roman" w:hAnsi="Times New Roman"/>
      <w:sz w:val="21"/>
    </w:rPr>
  </w:style>
  <w:style w:type="paragraph" w:styleId="855">
    <w:name w:val="Heading 1"/>
    <w:basedOn w:val="854"/>
    <w:next w:val="854"/>
    <w:link w:val="936"/>
    <w:qFormat/>
    <w:pPr>
      <w:keepLines/>
      <w:keepNext/>
      <w:spacing w:before="200" w:after="200"/>
      <w:outlineLvl w:val="0"/>
    </w:pPr>
    <w:rPr>
      <w:b/>
      <w:bCs/>
      <w:sz w:val="44"/>
      <w:szCs w:val="44"/>
    </w:rPr>
  </w:style>
  <w:style w:type="paragraph" w:styleId="856">
    <w:name w:val="Heading 2"/>
    <w:basedOn w:val="854"/>
    <w:next w:val="854"/>
    <w:link w:val="989"/>
    <w:qFormat/>
    <w:pPr>
      <w:keepLines/>
      <w:keepNext/>
      <w:spacing w:before="260" w:after="260" w:line="416" w:lineRule="auto"/>
      <w:outlineLvl w:val="1"/>
    </w:pPr>
    <w:rPr>
      <w:rFonts w:ascii="Cambria" w:hAnsi="Cambria"/>
      <w:b/>
      <w:bCs/>
      <w:sz w:val="32"/>
      <w:szCs w:val="32"/>
    </w:rPr>
  </w:style>
  <w:style w:type="paragraph" w:styleId="857">
    <w:name w:val="Heading 3"/>
    <w:basedOn w:val="854"/>
    <w:next w:val="854"/>
    <w:link w:val="990"/>
    <w:qFormat/>
    <w:pPr>
      <w:keepLines/>
      <w:keepNext/>
      <w:spacing w:before="260" w:after="260" w:line="416" w:lineRule="auto"/>
      <w:outlineLvl w:val="2"/>
    </w:pPr>
    <w:rPr>
      <w:b/>
      <w:szCs w:val="32"/>
    </w:rPr>
  </w:style>
  <w:style w:type="paragraph" w:styleId="858">
    <w:name w:val="Heading 4"/>
    <w:basedOn w:val="854"/>
    <w:next w:val="854"/>
    <w:link w:val="993"/>
    <w:qFormat/>
    <w:pPr>
      <w:keepNext/>
      <w:spacing w:before="240" w:after="60"/>
      <w:outlineLvl w:val="3"/>
    </w:pPr>
    <w:rPr>
      <w:b/>
      <w:bCs/>
      <w:sz w:val="28"/>
      <w:szCs w:val="28"/>
    </w:rPr>
  </w:style>
  <w:style w:type="paragraph" w:styleId="859">
    <w:name w:val="Heading 5"/>
    <w:basedOn w:val="854"/>
    <w:next w:val="854"/>
    <w:link w:val="933"/>
    <w:qFormat/>
    <w:pPr>
      <w:spacing w:before="240" w:after="60"/>
      <w:outlineLvl w:val="4"/>
    </w:pPr>
    <w:rPr>
      <w:b/>
      <w:bCs/>
      <w:i/>
      <w:iCs/>
      <w:sz w:val="26"/>
      <w:szCs w:val="26"/>
    </w:rPr>
  </w:style>
  <w:style w:type="paragraph" w:styleId="860">
    <w:name w:val="Heading 6"/>
    <w:basedOn w:val="854"/>
    <w:next w:val="854"/>
    <w:link w:val="974"/>
    <w:qFormat/>
    <w:pPr>
      <w:keepLines/>
      <w:keepNext/>
      <w:spacing w:line="317" w:lineRule="auto"/>
      <w:outlineLvl w:val="5"/>
    </w:pPr>
    <w:rPr>
      <w:rFonts w:ascii="Arial" w:hAnsi="Arial" w:eastAsia="黑体"/>
      <w:b/>
      <w:sz w:val="24"/>
      <w:szCs w:val="24"/>
    </w:rPr>
  </w:style>
  <w:style w:type="paragraph" w:styleId="861">
    <w:name w:val="Heading 7"/>
    <w:basedOn w:val="854"/>
    <w:next w:val="854"/>
    <w:link w:val="929"/>
    <w:qFormat/>
    <w:pPr>
      <w:keepLines/>
      <w:keepNext/>
      <w:spacing w:line="317" w:lineRule="auto"/>
      <w:outlineLvl w:val="6"/>
    </w:pPr>
    <w:rPr>
      <w:b/>
      <w:sz w:val="24"/>
      <w:szCs w:val="24"/>
    </w:rPr>
  </w:style>
  <w:style w:type="paragraph" w:styleId="862">
    <w:name w:val="Heading 8"/>
    <w:basedOn w:val="854"/>
    <w:next w:val="854"/>
    <w:link w:val="965"/>
    <w:qFormat/>
    <w:pPr>
      <w:keepLines/>
      <w:keepNext/>
      <w:spacing w:line="317" w:lineRule="auto"/>
      <w:outlineLvl w:val="7"/>
    </w:pPr>
    <w:rPr>
      <w:rFonts w:ascii="Arial" w:hAnsi="Arial" w:eastAsia="黑体"/>
      <w:sz w:val="24"/>
      <w:szCs w:val="24"/>
    </w:rPr>
  </w:style>
  <w:style w:type="paragraph" w:styleId="863">
    <w:name w:val="Heading 9"/>
    <w:basedOn w:val="854"/>
    <w:next w:val="854"/>
    <w:link w:val="991"/>
    <w:qFormat/>
    <w:pPr>
      <w:keepLines/>
      <w:keepNext/>
      <w:spacing w:line="317" w:lineRule="auto"/>
      <w:outlineLvl w:val="8"/>
    </w:pPr>
    <w:rPr>
      <w:rFonts w:ascii="Arial" w:hAnsi="Arial" w:eastAsia="黑体"/>
      <w:szCs w:val="24"/>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customStyle="1">
    <w:name w:val="首行缩进"/>
    <w:basedOn w:val="854"/>
    <w:qFormat/>
    <w:pPr>
      <w:ind w:firstLine="480"/>
    </w:pPr>
    <w:rPr>
      <w:lang w:val="zh-CN"/>
    </w:rPr>
  </w:style>
  <w:style w:type="paragraph" w:styleId="868">
    <w:name w:val="Normal Indent"/>
    <w:basedOn w:val="854"/>
    <w:link w:val="944"/>
    <w:qFormat/>
    <w:pPr>
      <w:ind w:firstLine="420"/>
      <w:jc w:val="left"/>
    </w:pPr>
    <w:rPr>
      <w:rFonts w:eastAsia="楷体_GB2312"/>
      <w:sz w:val="24"/>
    </w:rPr>
  </w:style>
  <w:style w:type="paragraph" w:styleId="869">
    <w:name w:val="Document Map"/>
    <w:basedOn w:val="854"/>
    <w:link w:val="951"/>
    <w:unhideWhenUsed/>
    <w:qFormat/>
    <w:rPr>
      <w:rFonts w:ascii="宋体"/>
      <w:sz w:val="18"/>
      <w:szCs w:val="18"/>
    </w:rPr>
  </w:style>
  <w:style w:type="paragraph" w:styleId="870">
    <w:name w:val="annotation text"/>
    <w:basedOn w:val="854"/>
    <w:link w:val="949"/>
    <w:qFormat/>
    <w:pPr>
      <w:jc w:val="left"/>
    </w:pPr>
    <w:rPr>
      <w:sz w:val="20"/>
    </w:rPr>
  </w:style>
  <w:style w:type="paragraph" w:styleId="871">
    <w:name w:val="Body Text 3"/>
    <w:basedOn w:val="854"/>
    <w:link w:val="922"/>
    <w:qFormat/>
    <w:rPr>
      <w:sz w:val="16"/>
      <w:szCs w:val="24"/>
    </w:rPr>
  </w:style>
  <w:style w:type="paragraph" w:styleId="872">
    <w:name w:val="Body Text"/>
    <w:basedOn w:val="854"/>
    <w:link w:val="970"/>
    <w:qFormat/>
    <w:pPr>
      <w:spacing w:after="120"/>
    </w:pPr>
    <w:rPr>
      <w:rFonts w:ascii="Calibri" w:hAnsi="Calibri"/>
      <w:szCs w:val="22"/>
    </w:rPr>
  </w:style>
  <w:style w:type="paragraph" w:styleId="873">
    <w:name w:val="Body Text Indent"/>
    <w:basedOn w:val="854"/>
    <w:link w:val="937"/>
    <w:qFormat/>
    <w:pPr>
      <w:ind w:firstLine="420"/>
      <w:spacing w:line="360" w:lineRule="auto"/>
    </w:pPr>
    <w:rPr>
      <w:rFonts w:hint="eastAsia" w:ascii="宋体" w:hAnsi="宋体" w:cs="宋体"/>
      <w:szCs w:val="24"/>
    </w:rPr>
  </w:style>
  <w:style w:type="paragraph" w:styleId="874">
    <w:name w:val="Block Text"/>
    <w:basedOn w:val="854"/>
    <w:qFormat/>
    <w:pPr>
      <w:ind w:left="630" w:right="-609" w:firstLine="420"/>
      <w:spacing w:line="360" w:lineRule="auto"/>
    </w:pPr>
    <w:rPr>
      <w:rFonts w:hint="eastAsia" w:ascii="仿宋_GB2312" w:eastAsia="仿宋_GB2312"/>
    </w:rPr>
  </w:style>
  <w:style w:type="paragraph" w:styleId="875">
    <w:name w:val="toc 3"/>
    <w:basedOn w:val="854"/>
    <w:next w:val="854"/>
    <w:uiPriority w:val="39"/>
    <w:unhideWhenUsed/>
    <w:qFormat/>
    <w:pPr>
      <w:ind w:left="840"/>
    </w:pPr>
  </w:style>
  <w:style w:type="paragraph" w:styleId="876">
    <w:name w:val="Plain Text"/>
    <w:basedOn w:val="854"/>
    <w:link w:val="966"/>
    <w:qFormat/>
    <w:rPr>
      <w:rFonts w:ascii="宋体" w:hAnsi="Courier New" w:eastAsia="楷体_GB2312"/>
      <w:sz w:val="28"/>
    </w:rPr>
  </w:style>
  <w:style w:type="paragraph" w:styleId="877">
    <w:name w:val="Date"/>
    <w:basedOn w:val="854"/>
    <w:next w:val="854"/>
    <w:link w:val="981"/>
    <w:qFormat/>
    <w:rPr>
      <w:sz w:val="20"/>
    </w:rPr>
  </w:style>
  <w:style w:type="paragraph" w:styleId="878">
    <w:name w:val="Body Text Indent 2"/>
    <w:basedOn w:val="854"/>
    <w:link w:val="971"/>
    <w:qFormat/>
    <w:pPr>
      <w:ind w:firstLine="564"/>
    </w:pPr>
    <w:rPr>
      <w:rFonts w:ascii="宋体" w:hAnsi="宋体"/>
      <w:color w:val="ff0000"/>
      <w:sz w:val="24"/>
    </w:rPr>
  </w:style>
  <w:style w:type="paragraph" w:styleId="879">
    <w:name w:val="Balloon Text"/>
    <w:basedOn w:val="854"/>
    <w:link w:val="946"/>
    <w:qFormat/>
    <w:rPr>
      <w:sz w:val="18"/>
      <w:szCs w:val="18"/>
    </w:rPr>
  </w:style>
  <w:style w:type="paragraph" w:styleId="880">
    <w:name w:val="Footer"/>
    <w:basedOn w:val="854"/>
    <w:link w:val="920"/>
    <w:uiPriority w:val="99"/>
    <w:unhideWhenUsed/>
    <w:qFormat/>
    <w:pPr>
      <w:jc w:val="left"/>
      <w:tabs>
        <w:tab w:val="center" w:pos="4153" w:leader="none"/>
        <w:tab w:val="right" w:pos="8306" w:leader="none"/>
      </w:tabs>
    </w:pPr>
    <w:rPr>
      <w:sz w:val="18"/>
      <w:szCs w:val="18"/>
    </w:rPr>
  </w:style>
  <w:style w:type="paragraph" w:styleId="881">
    <w:name w:val="Header"/>
    <w:basedOn w:val="854"/>
    <w:link w:val="982"/>
    <w:unhideWhenUsed/>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54"/>
    <w:next w:val="854"/>
    <w:uiPriority w:val="39"/>
    <w:qFormat/>
    <w:pPr>
      <w:jc w:val="left"/>
    </w:pPr>
    <w:rPr>
      <w:rFonts w:eastAsia="楷体_GB2312"/>
      <w:sz w:val="24"/>
    </w:rPr>
  </w:style>
  <w:style w:type="paragraph" w:styleId="883">
    <w:name w:val="footnote text"/>
    <w:basedOn w:val="855"/>
    <w:next w:val="874"/>
    <w:link w:val="1032"/>
    <w:qFormat/>
    <w:pPr>
      <w:ind w:firstLine="3584"/>
      <w:jc w:val="left"/>
      <w:keepLines w:val="0"/>
      <w:keepNext w:val="0"/>
      <w:spacing w:before="0" w:after="0" w:line="360" w:lineRule="auto"/>
      <w:widowControl/>
    </w:pPr>
    <w:rPr>
      <w:rFonts w:ascii="Calibri" w:hAnsi="Calibri"/>
      <w:b w:val="0"/>
      <w:bCs w:val="0"/>
      <w:sz w:val="20"/>
      <w:szCs w:val="20"/>
    </w:rPr>
  </w:style>
  <w:style w:type="paragraph" w:styleId="884">
    <w:name w:val="Body Text Indent 3"/>
    <w:basedOn w:val="854"/>
    <w:link w:val="979"/>
    <w:qFormat/>
    <w:pPr>
      <w:ind w:firstLine="564"/>
      <w:spacing w:line="360" w:lineRule="auto"/>
    </w:pPr>
    <w:rPr>
      <w:rFonts w:ascii="宋体" w:hAnsi="宋体"/>
      <w:sz w:val="18"/>
    </w:rPr>
  </w:style>
  <w:style w:type="paragraph" w:styleId="885">
    <w:name w:val="toc 2"/>
    <w:basedOn w:val="854"/>
    <w:next w:val="854"/>
    <w:uiPriority w:val="39"/>
    <w:unhideWhenUsed/>
    <w:qFormat/>
    <w:pPr>
      <w:ind w:left="420"/>
    </w:pPr>
  </w:style>
  <w:style w:type="paragraph" w:styleId="886">
    <w:name w:val="Body Text 2"/>
    <w:basedOn w:val="854"/>
    <w:link w:val="967"/>
    <w:qFormat/>
    <w:pPr>
      <w:spacing w:line="480" w:lineRule="auto"/>
    </w:pPr>
    <w:rPr>
      <w:szCs w:val="24"/>
    </w:rPr>
  </w:style>
  <w:style w:type="paragraph" w:styleId="887">
    <w:name w:val="HTML Preformatted"/>
    <w:basedOn w:val="854"/>
    <w:link w:val="958"/>
    <w:qFormat/>
    <w:rPr>
      <w:rFonts w:ascii="Courier New" w:hAnsi="Courier New"/>
      <w:sz w:val="20"/>
      <w:szCs w:val="24"/>
    </w:rPr>
  </w:style>
  <w:style w:type="paragraph" w:styleId="888">
    <w:name w:val="Normal (Web)"/>
    <w:basedOn w:val="854"/>
    <w:link w:val="984"/>
    <w:uiPriority w:val="99"/>
    <w:unhideWhenUsed/>
    <w:qFormat/>
    <w:pPr>
      <w:jc w:val="left"/>
      <w:widowControl/>
    </w:pPr>
    <w:rPr>
      <w:rFonts w:ascii="宋体" w:hAnsi="宋体" w:cs="宋体"/>
      <w:sz w:val="24"/>
      <w:szCs w:val="24"/>
    </w:rPr>
  </w:style>
  <w:style w:type="paragraph" w:styleId="889">
    <w:name w:val="Title"/>
    <w:basedOn w:val="854"/>
    <w:link w:val="939"/>
    <w:qFormat/>
    <w:pPr>
      <w:jc w:val="center"/>
      <w:outlineLvl w:val="0"/>
    </w:pPr>
    <w:rPr>
      <w:rFonts w:ascii="Arial" w:hAnsi="Arial"/>
      <w:b/>
      <w:sz w:val="32"/>
      <w:szCs w:val="24"/>
    </w:rPr>
  </w:style>
  <w:style w:type="paragraph" w:styleId="890">
    <w:name w:val="annotation subject"/>
    <w:basedOn w:val="870"/>
    <w:next w:val="870"/>
    <w:link w:val="994"/>
    <w:qFormat/>
    <w:rPr>
      <w:b/>
      <w:bCs/>
      <w:sz w:val="21"/>
      <w:szCs w:val="24"/>
    </w:rPr>
  </w:style>
  <w:style w:type="paragraph" w:styleId="891">
    <w:name w:val="Body Text First Indent"/>
    <w:basedOn w:val="872"/>
    <w:link w:val="969"/>
    <w:qFormat/>
    <w:pPr>
      <w:ind w:firstLine="420"/>
      <w:spacing w:after="0" w:line="400" w:lineRule="exact"/>
    </w:pPr>
    <w:rPr>
      <w:rFonts w:ascii="Times New Roman" w:hAnsi="Times New Roman"/>
      <w:sz w:val="28"/>
      <w:szCs w:val="24"/>
    </w:rPr>
  </w:style>
  <w:style w:type="paragraph" w:styleId="892">
    <w:name w:val="Body Text First Indent 2"/>
    <w:basedOn w:val="873"/>
    <w:link w:val="1030"/>
    <w:uiPriority w:val="99"/>
    <w:semiHidden/>
    <w:unhideWhenUsed/>
    <w:qFormat/>
    <w:pPr>
      <w:ind w:left="420"/>
      <w:spacing w:after="120" w:line="240" w:lineRule="auto"/>
    </w:pPr>
    <w:rPr>
      <w:rFonts w:hint="default" w:ascii="Times New Roman" w:hAnsi="Times New Roman" w:cs="Times New Roman"/>
      <w:szCs w:val="20"/>
    </w:rPr>
  </w:style>
  <w:style w:type="table" w:styleId="893">
    <w:name w:val="Table Grid"/>
    <w:basedOn w:val="865"/>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4">
    <w:name w:val="Medium Grid 3 Accent 1"/>
    <w:basedOn w:val="86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5">
    <w:name w:val="Medium Grid 3 Accent 2"/>
    <w:basedOn w:val="86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6">
    <w:name w:val="Medium Grid 3 Accent 3"/>
    <w:basedOn w:val="86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7">
    <w:name w:val="Medium Grid 3 Accent 4"/>
    <w:basedOn w:val="86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8">
    <w:name w:val="Medium Grid 3 Accent 5"/>
    <w:basedOn w:val="86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9">
    <w:name w:val="Medium Grid 3 Accent 6"/>
    <w:basedOn w:val="86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00">
    <w:name w:val="Strong"/>
    <w:uiPriority w:val="22"/>
    <w:qFormat/>
    <w:rPr>
      <w:b/>
      <w:bCs/>
    </w:rPr>
  </w:style>
  <w:style w:type="character" w:styleId="901">
    <w:name w:val="page number"/>
    <w:basedOn w:val="864"/>
    <w:qFormat/>
  </w:style>
  <w:style w:type="character" w:styleId="902">
    <w:name w:val="FollowedHyperlink"/>
    <w:qFormat/>
    <w:rPr>
      <w:rFonts w:ascii="Times New Roman" w:hAnsi="Times New Roman" w:eastAsia="宋体" w:cs="Times New Roman"/>
      <w:color w:val="585858"/>
      <w:u w:val="none"/>
    </w:rPr>
  </w:style>
  <w:style w:type="character" w:styleId="903">
    <w:name w:val="Emphasis"/>
    <w:qFormat/>
  </w:style>
  <w:style w:type="character" w:styleId="904">
    <w:name w:val="HTML Typewriter"/>
    <w:unhideWhenUsed/>
    <w:qFormat/>
    <w:rPr>
      <w:rFonts w:hint="eastAsia" w:ascii="宋体" w:hAnsi="宋体" w:eastAsia="宋体" w:cs="宋体"/>
      <w:sz w:val="24"/>
      <w:szCs w:val="24"/>
      <w:lang w:val="en-US" w:eastAsia="zh-CN" w:bidi="ar-SA"/>
    </w:rPr>
  </w:style>
  <w:style w:type="character" w:styleId="905">
    <w:name w:val="Hyperlink"/>
    <w:uiPriority w:val="99"/>
    <w:qFormat/>
    <w:rPr>
      <w:color w:val="0000ff"/>
      <w:u w:val="single"/>
    </w:rPr>
  </w:style>
  <w:style w:type="character" w:styleId="906">
    <w:name w:val="annotation reference"/>
    <w:qFormat/>
    <w:rPr>
      <w:rFonts w:ascii="Times New Roman" w:hAnsi="Times New Roman" w:eastAsia="宋体" w:cs="Times New Roman"/>
      <w:sz w:val="21"/>
      <w:szCs w:val="21"/>
    </w:rPr>
  </w:style>
  <w:style w:type="character" w:styleId="907">
    <w:name w:val="footnote reference"/>
    <w:unhideWhenUsed/>
    <w:qFormat/>
    <w:rPr>
      <w:vertAlign w:val="superscript"/>
    </w:rPr>
  </w:style>
  <w:style w:type="table" w:styleId="908" w:customStyle="1">
    <w:name w:val="中等深浅网格 31"/>
    <w:basedOn w:val="865"/>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09" w:customStyle="1">
    <w:name w:val="标题 1 Char"/>
    <w:qFormat/>
    <w:rPr>
      <w:b/>
      <w:bCs/>
      <w:sz w:val="44"/>
      <w:szCs w:val="44"/>
    </w:rPr>
  </w:style>
  <w:style w:type="character" w:styleId="910" w:customStyle="1">
    <w:name w:val="标题 2 Char"/>
    <w:qFormat/>
    <w:rPr>
      <w:rFonts w:ascii="Cambria" w:hAnsi="Cambria" w:eastAsia="宋体" w:cs="Times New Roman"/>
      <w:b/>
      <w:bCs/>
      <w:sz w:val="32"/>
      <w:szCs w:val="32"/>
    </w:rPr>
  </w:style>
  <w:style w:type="character" w:styleId="911" w:customStyle="1">
    <w:name w:val="font2"/>
    <w:qFormat/>
    <w:rPr>
      <w:rFonts w:ascii="Times New Roman" w:hAnsi="Times New Roman" w:eastAsia="宋体" w:cs="Times New Roman"/>
    </w:rPr>
  </w:style>
  <w:style w:type="character" w:styleId="912" w:customStyle="1">
    <w:name w:val="font31"/>
    <w:qFormat/>
    <w:rPr>
      <w:rFonts w:hint="default" w:ascii="Arial" w:hAnsi="Arial" w:eastAsia="宋体" w:cs="Arial"/>
      <w:color w:val="000000"/>
      <w:sz w:val="20"/>
      <w:szCs w:val="20"/>
      <w:u w:val="none"/>
    </w:rPr>
  </w:style>
  <w:style w:type="character" w:styleId="913" w:customStyle="1">
    <w:name w:val="unnamed4"/>
    <w:qFormat/>
    <w:rPr>
      <w:rFonts w:ascii="Times New Roman" w:hAnsi="Times New Roman" w:eastAsia="宋体" w:cs="Times New Roman"/>
    </w:rPr>
  </w:style>
  <w:style w:type="character" w:styleId="914" w:customStyle="1">
    <w:name w:val="第*章 Char"/>
    <w:qFormat/>
    <w:rPr>
      <w:rFonts w:hint="default" w:ascii="Arial" w:hAnsi="Arial" w:eastAsia="黑体" w:cs="Arial"/>
      <w:b/>
      <w:sz w:val="32"/>
      <w:szCs w:val="32"/>
    </w:rPr>
  </w:style>
  <w:style w:type="character" w:styleId="915" w:customStyle="1">
    <w:name w:val="c lh15"/>
    <w:qFormat/>
    <w:rPr>
      <w:rFonts w:ascii="Times New Roman" w:hAnsi="Times New Roman" w:eastAsia="宋体" w:cs="Times New Roman"/>
    </w:rPr>
  </w:style>
  <w:style w:type="character" w:styleId="916" w:customStyle="1">
    <w:name w:val="标题 4 Char"/>
    <w:qFormat/>
    <w:rPr>
      <w:rFonts w:ascii="Cambria" w:hAnsi="Cambria" w:eastAsia="宋体" w:cs="Times New Roman"/>
      <w:b/>
      <w:bCs/>
      <w:sz w:val="28"/>
      <w:szCs w:val="28"/>
    </w:rPr>
  </w:style>
  <w:style w:type="character" w:styleId="917" w:customStyle="1">
    <w:name w:val="Andy_正文 Char"/>
    <w:link w:val="918"/>
    <w:qFormat/>
    <w:rPr>
      <w:rFonts w:ascii="Calibri" w:hAnsi="Calibri"/>
      <w:sz w:val="24"/>
      <w:szCs w:val="24"/>
    </w:rPr>
  </w:style>
  <w:style w:type="paragraph" w:styleId="918" w:customStyle="1">
    <w:name w:val="Andy_正文"/>
    <w:basedOn w:val="854"/>
    <w:link w:val="917"/>
    <w:qFormat/>
    <w:pPr>
      <w:ind w:firstLine="480"/>
      <w:spacing w:line="360" w:lineRule="auto"/>
    </w:pPr>
    <w:rPr>
      <w:rFonts w:ascii="Calibri" w:hAnsi="Calibri"/>
      <w:sz w:val="24"/>
      <w:szCs w:val="24"/>
    </w:rPr>
  </w:style>
  <w:style w:type="character" w:styleId="919" w:customStyle="1">
    <w:name w:val="font91"/>
    <w:qFormat/>
    <w:rPr>
      <w:rFonts w:hint="eastAsia" w:ascii="宋体" w:hAnsi="宋体" w:eastAsia="宋体" w:cs="宋体"/>
      <w:color w:val="000000"/>
      <w:sz w:val="20"/>
      <w:szCs w:val="20"/>
      <w:u w:val="none"/>
    </w:rPr>
  </w:style>
  <w:style w:type="character" w:styleId="920" w:customStyle="1">
    <w:name w:val="页脚 Char"/>
    <w:link w:val="880"/>
    <w:uiPriority w:val="99"/>
    <w:qFormat/>
    <w:rPr>
      <w:sz w:val="18"/>
      <w:szCs w:val="18"/>
    </w:rPr>
  </w:style>
  <w:style w:type="character" w:styleId="921" w:customStyle="1">
    <w:name w:val="--规划正文 Char Char"/>
    <w:qFormat/>
    <w:rPr>
      <w:rFonts w:hint="eastAsia" w:ascii="宋体" w:hAnsi="宋体" w:eastAsia="宋体" w:cs="宋体"/>
      <w:sz w:val="24"/>
      <w:szCs w:val="24"/>
      <w:lang w:val="en-US" w:eastAsia="zh-CN"/>
    </w:rPr>
  </w:style>
  <w:style w:type="character" w:styleId="922" w:customStyle="1">
    <w:name w:val="正文文本 3 Char"/>
    <w:link w:val="871"/>
    <w:qFormat/>
    <w:rPr>
      <w:sz w:val="16"/>
      <w:szCs w:val="24"/>
    </w:rPr>
  </w:style>
  <w:style w:type="character" w:styleId="923" w:customStyle="1">
    <w:name w:val="font81"/>
    <w:qFormat/>
    <w:rPr>
      <w:rFonts w:hint="default" w:ascii="Arial" w:hAnsi="Arial" w:eastAsia="宋体" w:cs="Arial"/>
      <w:b/>
      <w:color w:val="000000"/>
      <w:sz w:val="20"/>
      <w:szCs w:val="20"/>
      <w:u w:val="none"/>
    </w:rPr>
  </w:style>
  <w:style w:type="character" w:styleId="924" w:customStyle="1">
    <w:name w:val="H4 Char2"/>
    <w:qFormat/>
    <w:rPr>
      <w:rFonts w:hint="default" w:ascii="Arial" w:hAnsi="Arial" w:eastAsia="黑体" w:cs="Arial"/>
      <w:b/>
      <w:sz w:val="28"/>
      <w:szCs w:val="28"/>
      <w:lang w:val="en-US" w:eastAsia="zh-CN"/>
    </w:rPr>
  </w:style>
  <w:style w:type="character" w:styleId="925" w:customStyle="1">
    <w:name w:val="表格 Char"/>
    <w:link w:val="926"/>
    <w:qFormat/>
    <w:rPr>
      <w:sz w:val="21"/>
      <w:szCs w:val="21"/>
    </w:rPr>
  </w:style>
  <w:style w:type="paragraph" w:styleId="926" w:customStyle="1">
    <w:name w:val="表格"/>
    <w:basedOn w:val="854"/>
    <w:link w:val="925"/>
    <w:qFormat/>
    <w:pPr>
      <w:widowControl/>
    </w:pPr>
    <w:rPr>
      <w:szCs w:val="21"/>
    </w:rPr>
  </w:style>
  <w:style w:type="character" w:styleId="927" w:customStyle="1">
    <w:name w:val="样式 小三 加粗"/>
    <w:qFormat/>
    <w:rPr>
      <w:rFonts w:hint="eastAsia" w:ascii="宋体" w:hAnsi="宋体" w:eastAsia="宋体" w:cs="宋体"/>
      <w:b/>
      <w:sz w:val="32"/>
    </w:rPr>
  </w:style>
  <w:style w:type="character" w:styleId="928" w:customStyle="1">
    <w:name w:val="grame"/>
    <w:qFormat/>
    <w:rPr>
      <w:rFonts w:ascii="Times New Roman" w:hAnsi="Times New Roman" w:eastAsia="宋体" w:cs="Times New Roman"/>
    </w:rPr>
  </w:style>
  <w:style w:type="character" w:styleId="929" w:customStyle="1">
    <w:name w:val="标题 7 Char"/>
    <w:link w:val="861"/>
    <w:qFormat/>
    <w:rPr>
      <w:b/>
      <w:sz w:val="24"/>
      <w:szCs w:val="24"/>
    </w:rPr>
  </w:style>
  <w:style w:type="character" w:styleId="930" w:customStyle="1">
    <w:name w:val="标题 3 Char"/>
    <w:qFormat/>
    <w:rPr>
      <w:b/>
      <w:bCs/>
      <w:sz w:val="32"/>
      <w:szCs w:val="32"/>
    </w:rPr>
  </w:style>
  <w:style w:type="character" w:styleId="931" w:customStyle="1">
    <w:name w:val="正文文字首行缩进 Char"/>
    <w:qFormat/>
    <w:rPr>
      <w:rFonts w:ascii="Times New Roman" w:hAnsi="Times New Roman" w:eastAsia="宋体" w:cs="Times New Roman"/>
      <w:sz w:val="21"/>
      <w:szCs w:val="24"/>
    </w:rPr>
  </w:style>
  <w:style w:type="character" w:styleId="932" w:customStyle="1">
    <w:name w:val="stylelianjie1"/>
    <w:basedOn w:val="864"/>
    <w:qFormat/>
  </w:style>
  <w:style w:type="character" w:styleId="933" w:customStyle="1">
    <w:name w:val="标题 5 Char1"/>
    <w:link w:val="859"/>
    <w:qFormat/>
    <w:rPr>
      <w:b/>
      <w:bCs/>
      <w:i/>
      <w:iCs/>
      <w:sz w:val="26"/>
      <w:szCs w:val="26"/>
    </w:rPr>
  </w:style>
  <w:style w:type="character" w:styleId="934" w:customStyle="1">
    <w:name w:val="style9"/>
    <w:qFormat/>
    <w:rPr>
      <w:rFonts w:ascii="Times New Roman" w:hAnsi="Times New Roman" w:eastAsia="宋体" w:cs="Times New Roman"/>
    </w:rPr>
  </w:style>
  <w:style w:type="character" w:styleId="935" w:customStyle="1">
    <w:name w:val="font101"/>
    <w:qFormat/>
    <w:rPr>
      <w:rFonts w:hint="eastAsia" w:ascii="宋体" w:hAnsi="宋体" w:eastAsia="宋体" w:cs="宋体"/>
      <w:color w:val="ff0000"/>
      <w:sz w:val="20"/>
      <w:szCs w:val="20"/>
      <w:u w:val="none"/>
    </w:rPr>
  </w:style>
  <w:style w:type="character" w:styleId="936" w:customStyle="1">
    <w:name w:val="标题 1 Char1"/>
    <w:link w:val="855"/>
    <w:qFormat/>
    <w:rPr>
      <w:b/>
      <w:bCs/>
      <w:sz w:val="44"/>
      <w:szCs w:val="44"/>
    </w:rPr>
  </w:style>
  <w:style w:type="character" w:styleId="937" w:customStyle="1">
    <w:name w:val="正文文本缩进 Char"/>
    <w:link w:val="873"/>
    <w:qFormat/>
    <w:rPr>
      <w:rFonts w:ascii="宋体" w:hAnsi="宋体" w:cs="宋体"/>
      <w:sz w:val="21"/>
      <w:szCs w:val="24"/>
    </w:rPr>
  </w:style>
  <w:style w:type="character" w:styleId="938" w:customStyle="1">
    <w:name w:val="unnamed3"/>
    <w:qFormat/>
    <w:rPr>
      <w:rFonts w:ascii="Times New Roman" w:hAnsi="Times New Roman" w:eastAsia="宋体" w:cs="Times New Roman"/>
    </w:rPr>
  </w:style>
  <w:style w:type="character" w:styleId="939" w:customStyle="1">
    <w:name w:val="标题 Char"/>
    <w:link w:val="889"/>
    <w:qFormat/>
    <w:rPr>
      <w:rFonts w:ascii="Arial" w:hAnsi="Arial"/>
      <w:b/>
      <w:sz w:val="32"/>
      <w:szCs w:val="24"/>
    </w:rPr>
  </w:style>
  <w:style w:type="character" w:styleId="940" w:customStyle="1">
    <w:name w:val="纯文本 Char1"/>
    <w:uiPriority w:val="99"/>
    <w:semiHidden/>
    <w:qFormat/>
    <w:rPr>
      <w:rFonts w:ascii="宋体" w:hAnsi="Courier New" w:eastAsia="宋体" w:cs="Courier New"/>
      <w:szCs w:val="21"/>
    </w:rPr>
  </w:style>
  <w:style w:type="character" w:styleId="941" w:customStyle="1">
    <w:name w:val="Plain Text Char Char"/>
    <w:link w:val="942"/>
    <w:qFormat/>
    <w:rPr>
      <w:rFonts w:ascii="宋体" w:hAnsi="Courier New" w:eastAsia="楷体_GB2312"/>
      <w:sz w:val="28"/>
    </w:rPr>
  </w:style>
  <w:style w:type="paragraph" w:styleId="942" w:customStyle="1">
    <w:name w:val="纯文本4"/>
    <w:basedOn w:val="854"/>
    <w:link w:val="941"/>
    <w:qFormat/>
    <w:rPr>
      <w:rFonts w:ascii="宋体" w:hAnsi="Courier New" w:eastAsia="楷体_GB2312"/>
      <w:sz w:val="28"/>
    </w:rPr>
  </w:style>
  <w:style w:type="character" w:styleId="943" w:customStyle="1">
    <w:name w:val="标题 5 Char"/>
    <w:qFormat/>
    <w:rPr>
      <w:b/>
      <w:bCs/>
      <w:sz w:val="28"/>
      <w:szCs w:val="28"/>
    </w:rPr>
  </w:style>
  <w:style w:type="character" w:styleId="944" w:customStyle="1">
    <w:name w:val="正文缩进 Char"/>
    <w:link w:val="868"/>
    <w:qFormat/>
    <w:rPr>
      <w:rFonts w:eastAsia="楷体_GB2312"/>
      <w:sz w:val="24"/>
    </w:rPr>
  </w:style>
  <w:style w:type="character" w:styleId="945" w:customStyle="1">
    <w:name w:val="章标题1 Char"/>
    <w:qFormat/>
    <w:rPr>
      <w:rFonts w:hint="eastAsia" w:ascii="宋体" w:hAnsi="宋体" w:eastAsia="宋体" w:cs="宋体"/>
      <w:b/>
      <w:sz w:val="32"/>
      <w:szCs w:val="32"/>
      <w:lang w:val="en-US" w:eastAsia="zh-CN"/>
    </w:rPr>
  </w:style>
  <w:style w:type="character" w:styleId="946" w:customStyle="1">
    <w:name w:val="批注框文本 Char"/>
    <w:link w:val="879"/>
    <w:qFormat/>
    <w:rPr>
      <w:rFonts w:ascii="Times New Roman" w:hAnsi="Times New Roman" w:eastAsia="宋体" w:cs="Times New Roman"/>
      <w:sz w:val="18"/>
      <w:szCs w:val="18"/>
    </w:rPr>
  </w:style>
  <w:style w:type="character" w:styleId="947" w:customStyle="1">
    <w:name w:val="font01"/>
    <w:qFormat/>
    <w:rPr>
      <w:rFonts w:hint="eastAsia" w:ascii="宋体" w:hAnsi="宋体" w:eastAsia="宋体" w:cs="宋体"/>
      <w:b/>
      <w:color w:val="000000"/>
      <w:sz w:val="24"/>
      <w:szCs w:val="24"/>
      <w:u w:val="none"/>
    </w:rPr>
  </w:style>
  <w:style w:type="character" w:styleId="948" w:customStyle="1">
    <w:name w:val="blue"/>
    <w:qFormat/>
    <w:rPr>
      <w:rFonts w:ascii="Times New Roman" w:hAnsi="Times New Roman" w:eastAsia="宋体" w:cs="Times New Roman"/>
    </w:rPr>
  </w:style>
  <w:style w:type="character" w:styleId="949" w:customStyle="1">
    <w:name w:val="批注文字 Char"/>
    <w:link w:val="870"/>
    <w:qFormat/>
    <w:rPr>
      <w:rFonts w:ascii="Times New Roman" w:hAnsi="Times New Roman" w:eastAsia="宋体" w:cs="Times New Roman"/>
      <w:szCs w:val="20"/>
    </w:rPr>
  </w:style>
  <w:style w:type="character" w:styleId="950" w:customStyle="1">
    <w:name w:val="--规划正文 Char1"/>
    <w:qFormat/>
    <w:rPr>
      <w:rFonts w:hint="eastAsia" w:ascii="宋体" w:hAnsi="宋体" w:eastAsia="宋体" w:cs="宋体"/>
      <w:sz w:val="21"/>
      <w:lang w:val="en-US" w:eastAsia="zh-CN"/>
    </w:rPr>
  </w:style>
  <w:style w:type="character" w:styleId="951" w:customStyle="1">
    <w:name w:val="文档结构图 Char"/>
    <w:link w:val="869"/>
    <w:uiPriority w:val="99"/>
    <w:semiHidden/>
    <w:qFormat/>
    <w:rPr>
      <w:rFonts w:ascii="宋体"/>
      <w:sz w:val="18"/>
      <w:szCs w:val="18"/>
    </w:rPr>
  </w:style>
  <w:style w:type="character" w:styleId="952" w:customStyle="1">
    <w:name w:val="content1"/>
    <w:qFormat/>
    <w:rPr>
      <w:rFonts w:hint="eastAsia" w:ascii="??" w:hAnsi="??" w:eastAsia="??" w:cs="??"/>
      <w:sz w:val="16"/>
      <w:szCs w:val="16"/>
      <w:u w:val="none"/>
    </w:rPr>
  </w:style>
  <w:style w:type="character" w:styleId="953" w:customStyle="1">
    <w:name w:val="Plain Text Char"/>
    <w:link w:val="954"/>
    <w:qFormat/>
    <w:rPr>
      <w:rFonts w:ascii="宋体" w:hAnsi="Courier New"/>
      <w:sz w:val="28"/>
      <w:szCs w:val="24"/>
    </w:rPr>
  </w:style>
  <w:style w:type="paragraph" w:styleId="954" w:customStyle="1">
    <w:name w:val="纯文本5"/>
    <w:basedOn w:val="854"/>
    <w:link w:val="953"/>
    <w:qFormat/>
    <w:rPr>
      <w:rFonts w:ascii="宋体" w:hAnsi="Courier New"/>
      <w:sz w:val="28"/>
      <w:szCs w:val="24"/>
    </w:rPr>
  </w:style>
  <w:style w:type="character" w:styleId="955" w:customStyle="1">
    <w:name w:val="font71"/>
    <w:qFormat/>
    <w:rPr>
      <w:rFonts w:hint="default" w:ascii="Times New Roman" w:hAnsi="Times New Roman" w:eastAsia="宋体" w:cs="Times New Roman"/>
      <w:color w:val="000000"/>
      <w:sz w:val="24"/>
      <w:szCs w:val="24"/>
      <w:u w:val="none"/>
    </w:rPr>
  </w:style>
  <w:style w:type="character" w:styleId="956" w:customStyle="1">
    <w:name w:val="mode"/>
    <w:qFormat/>
    <w:rPr>
      <w:rFonts w:ascii="Times New Roman" w:hAnsi="Times New Roman" w:eastAsia="宋体" w:cs="Times New Roman"/>
    </w:rPr>
  </w:style>
  <w:style w:type="character" w:styleId="957" w:customStyle="1">
    <w:name w:val="页脚 Char1"/>
    <w:qFormat/>
    <w:rPr>
      <w:rFonts w:hint="eastAsia" w:ascii="宋体" w:hAnsi="宋体" w:eastAsia="宋体" w:cs="宋体"/>
      <w:sz w:val="18"/>
      <w:szCs w:val="18"/>
      <w:lang w:val="en-US" w:eastAsia="zh-CN"/>
    </w:rPr>
  </w:style>
  <w:style w:type="character" w:styleId="958" w:customStyle="1">
    <w:name w:val="HTML 预设格式 Char"/>
    <w:link w:val="887"/>
    <w:qFormat/>
    <w:rPr>
      <w:rFonts w:ascii="Courier New" w:hAnsi="Courier New"/>
      <w:szCs w:val="24"/>
    </w:rPr>
  </w:style>
  <w:style w:type="character" w:styleId="959" w:customStyle="1">
    <w:name w:val="标题 3 Char Char"/>
    <w:qFormat/>
    <w:rPr>
      <w:rFonts w:hint="eastAsia" w:ascii="宋体" w:hAnsi="宋体" w:eastAsia="宋体" w:cs="宋体"/>
      <w:b/>
      <w:sz w:val="32"/>
      <w:szCs w:val="32"/>
      <w:lang w:val="en-US" w:eastAsia="zh-CN"/>
    </w:rPr>
  </w:style>
  <w:style w:type="character" w:styleId="960" w:customStyle="1">
    <w:name w:val="proddescription"/>
    <w:qFormat/>
    <w:rPr>
      <w:rFonts w:ascii="Times New Roman" w:hAnsi="Times New Roman" w:eastAsia="宋体" w:cs="Times New Roman"/>
    </w:rPr>
  </w:style>
  <w:style w:type="character" w:styleId="961" w:customStyle="1">
    <w:name w:val="15"/>
    <w:qFormat/>
    <w:rPr>
      <w:rFonts w:hint="default" w:ascii="Times New Roman" w:hAnsi="Times New Roman" w:eastAsia="宋体" w:cs="Times New Roman"/>
      <w:color w:val="0000ff"/>
      <w:u w:val="single"/>
    </w:rPr>
  </w:style>
  <w:style w:type="character" w:styleId="962" w:customStyle="1">
    <w:name w:val="四号 Char"/>
    <w:qFormat/>
    <w:rPr>
      <w:rFonts w:hint="eastAsia" w:ascii="楷体_GB2312" w:hAnsi="Times New Roman" w:eastAsia="楷体_GB2312" w:cs="楷体_GB2312"/>
      <w:sz w:val="24"/>
      <w:lang w:val="en-US" w:eastAsia="zh-CN"/>
    </w:rPr>
  </w:style>
  <w:style w:type="character" w:styleId="963" w:customStyle="1">
    <w:name w:val="font51"/>
    <w:qFormat/>
    <w:rPr>
      <w:rFonts w:hint="default" w:ascii="Times New Roman" w:hAnsi="Times New Roman" w:eastAsia="宋体" w:cs="Times New Roman"/>
      <w:color w:val="000000"/>
      <w:sz w:val="24"/>
      <w:szCs w:val="24"/>
      <w:u w:val="none"/>
    </w:rPr>
  </w:style>
  <w:style w:type="character" w:styleId="964" w:customStyle="1">
    <w:name w:val="font"/>
    <w:qFormat/>
    <w:rPr>
      <w:rFonts w:ascii="Times New Roman" w:hAnsi="Times New Roman" w:eastAsia="宋体" w:cs="Times New Roman"/>
    </w:rPr>
  </w:style>
  <w:style w:type="character" w:styleId="965" w:customStyle="1">
    <w:name w:val="标题 8 Char"/>
    <w:link w:val="862"/>
    <w:qFormat/>
    <w:rPr>
      <w:rFonts w:ascii="Arial" w:hAnsi="Arial" w:eastAsia="黑体"/>
      <w:sz w:val="24"/>
      <w:szCs w:val="24"/>
    </w:rPr>
  </w:style>
  <w:style w:type="character" w:styleId="966" w:customStyle="1">
    <w:name w:val="纯文本 Char"/>
    <w:link w:val="876"/>
    <w:qFormat/>
    <w:rPr>
      <w:rFonts w:ascii="宋体" w:hAnsi="Courier New" w:eastAsia="楷体_GB2312"/>
      <w:sz w:val="28"/>
    </w:rPr>
  </w:style>
  <w:style w:type="character" w:styleId="967" w:customStyle="1">
    <w:name w:val="正文文本 2 Char"/>
    <w:link w:val="886"/>
    <w:qFormat/>
    <w:rPr>
      <w:sz w:val="21"/>
      <w:szCs w:val="24"/>
    </w:rPr>
  </w:style>
  <w:style w:type="character" w:styleId="968" w:customStyle="1">
    <w:name w:val="info4"/>
    <w:qFormat/>
    <w:rPr>
      <w:rFonts w:ascii="Times New Roman" w:hAnsi="Times New Roman" w:eastAsia="宋体" w:cs="Times New Roman"/>
    </w:rPr>
  </w:style>
  <w:style w:type="character" w:styleId="969" w:customStyle="1">
    <w:name w:val="正文首行缩进 Char"/>
    <w:link w:val="891"/>
    <w:qFormat/>
    <w:rPr>
      <w:sz w:val="28"/>
      <w:szCs w:val="24"/>
    </w:rPr>
  </w:style>
  <w:style w:type="character" w:styleId="970" w:customStyle="1">
    <w:name w:val="正文文本 Char"/>
    <w:link w:val="872"/>
    <w:qFormat/>
  </w:style>
  <w:style w:type="character" w:styleId="971" w:customStyle="1">
    <w:name w:val="正文文本缩进 2 Char"/>
    <w:link w:val="878"/>
    <w:qFormat/>
    <w:rPr>
      <w:rFonts w:ascii="宋体" w:hAnsi="宋体" w:eastAsia="宋体" w:cs="Times New Roman"/>
      <w:color w:val="ff0000"/>
      <w:sz w:val="24"/>
      <w:szCs w:val="20"/>
    </w:rPr>
  </w:style>
  <w:style w:type="character" w:styleId="972" w:customStyle="1">
    <w:name w:val="正文文本缩进 Char1"/>
    <w:uiPriority w:val="99"/>
    <w:semiHidden/>
    <w:qFormat/>
    <w:rPr>
      <w:sz w:val="21"/>
    </w:rPr>
  </w:style>
  <w:style w:type="character" w:styleId="973" w:customStyle="1">
    <w:name w:val="font41"/>
    <w:qFormat/>
    <w:rPr>
      <w:rFonts w:hint="eastAsia" w:ascii="宋体" w:hAnsi="宋体" w:eastAsia="宋体" w:cs="宋体"/>
      <w:b/>
      <w:color w:val="000000"/>
      <w:sz w:val="20"/>
      <w:szCs w:val="20"/>
      <w:u w:val="none"/>
    </w:rPr>
  </w:style>
  <w:style w:type="character" w:styleId="974" w:customStyle="1">
    <w:name w:val="标题 6 Char"/>
    <w:link w:val="860"/>
    <w:qFormat/>
    <w:rPr>
      <w:rFonts w:ascii="Arial" w:hAnsi="Arial" w:eastAsia="黑体"/>
      <w:b/>
      <w:sz w:val="24"/>
      <w:szCs w:val="24"/>
    </w:rPr>
  </w:style>
  <w:style w:type="character" w:styleId="975" w:customStyle="1">
    <w:name w:val="prodheadlines"/>
    <w:qFormat/>
    <w:rPr>
      <w:rFonts w:ascii="Times New Roman" w:hAnsi="Times New Roman" w:eastAsia="宋体" w:cs="Times New Roman"/>
    </w:rPr>
  </w:style>
  <w:style w:type="character" w:styleId="976" w:customStyle="1">
    <w:name w:val="text"/>
    <w:qFormat/>
    <w:rPr>
      <w:rFonts w:ascii="Times New Roman" w:hAnsi="Times New Roman" w:eastAsia="宋体" w:cs="Times New Roman"/>
    </w:rPr>
  </w:style>
  <w:style w:type="character" w:styleId="977" w:customStyle="1">
    <w:name w:val="gongsi12"/>
    <w:basedOn w:val="864"/>
    <w:qFormat/>
  </w:style>
  <w:style w:type="character" w:styleId="978" w:customStyle="1">
    <w:name w:val="apple-style-span"/>
    <w:qFormat/>
  </w:style>
  <w:style w:type="character" w:styleId="979" w:customStyle="1">
    <w:name w:val="正文文本缩进 3 Char"/>
    <w:link w:val="884"/>
    <w:qFormat/>
    <w:rPr>
      <w:rFonts w:ascii="宋体" w:hAnsi="宋体" w:eastAsia="宋体" w:cs="Times New Roman"/>
      <w:sz w:val="18"/>
      <w:szCs w:val="20"/>
    </w:rPr>
  </w:style>
  <w:style w:type="character" w:styleId="980" w:customStyle="1">
    <w:name w:val="font61"/>
    <w:qFormat/>
    <w:rPr>
      <w:rFonts w:hint="default" w:ascii="方正仿宋简体" w:hAnsi="方正仿宋简体" w:eastAsia="方正仿宋简体" w:cs="方正仿宋简体"/>
      <w:color w:val="000000"/>
      <w:sz w:val="24"/>
      <w:szCs w:val="24"/>
      <w:u w:val="none"/>
    </w:rPr>
  </w:style>
  <w:style w:type="character" w:styleId="981" w:customStyle="1">
    <w:name w:val="日期 Char"/>
    <w:link w:val="877"/>
    <w:qFormat/>
    <w:rPr>
      <w:rFonts w:ascii="Times New Roman" w:hAnsi="Times New Roman" w:eastAsia="宋体" w:cs="Times New Roman"/>
      <w:szCs w:val="20"/>
    </w:rPr>
  </w:style>
  <w:style w:type="character" w:styleId="982" w:customStyle="1">
    <w:name w:val="页眉 Char"/>
    <w:link w:val="881"/>
    <w:qFormat/>
    <w:rPr>
      <w:sz w:val="18"/>
      <w:szCs w:val="18"/>
    </w:rPr>
  </w:style>
  <w:style w:type="character" w:styleId="983" w:customStyle="1">
    <w:name w:val="font21"/>
    <w:qFormat/>
    <w:rPr>
      <w:rFonts w:hint="eastAsia" w:ascii="宋体" w:hAnsi="宋体" w:eastAsia="宋体" w:cs="宋体"/>
      <w:color w:val="000000"/>
      <w:sz w:val="18"/>
      <w:szCs w:val="18"/>
    </w:rPr>
  </w:style>
  <w:style w:type="character" w:styleId="984" w:customStyle="1">
    <w:name w:val="普通(网站) Char"/>
    <w:link w:val="888"/>
    <w:qFormat/>
    <w:rPr>
      <w:rFonts w:ascii="宋体" w:hAnsi="宋体" w:cs="宋体"/>
      <w:sz w:val="24"/>
      <w:szCs w:val="24"/>
    </w:rPr>
  </w:style>
  <w:style w:type="character" w:styleId="985" w:customStyle="1">
    <w:name w:val="font11"/>
    <w:qFormat/>
    <w:rPr>
      <w:rFonts w:hint="eastAsia" w:ascii="宋体" w:hAnsi="宋体" w:eastAsia="宋体" w:cs="宋体"/>
      <w:color w:val="000000"/>
      <w:sz w:val="24"/>
      <w:szCs w:val="24"/>
      <w:u w:val="none"/>
    </w:rPr>
  </w:style>
  <w:style w:type="character" w:styleId="986" w:customStyle="1">
    <w:name w:val="缩进正文 Char"/>
    <w:qFormat/>
    <w:rPr>
      <w:rFonts w:hint="eastAsia" w:ascii="仿宋_GB2312" w:hAnsi="Times New Roman" w:eastAsia="仿宋_GB2312" w:cs="宋体"/>
      <w:sz w:val="28"/>
      <w:lang w:val="en-US" w:eastAsia="zh-CN"/>
    </w:rPr>
  </w:style>
  <w:style w:type="character" w:styleId="987" w:customStyle="1">
    <w:name w:val="正文文本 Char1"/>
    <w:uiPriority w:val="99"/>
    <w:semiHidden/>
    <w:qFormat/>
    <w:rPr>
      <w:rFonts w:ascii="Times New Roman" w:hAnsi="Times New Roman" w:eastAsia="宋体" w:cs="Times New Roman"/>
      <w:szCs w:val="20"/>
    </w:rPr>
  </w:style>
  <w:style w:type="character" w:styleId="988" w:customStyle="1">
    <w:name w:val="gray6"/>
    <w:qFormat/>
    <w:rPr>
      <w:rFonts w:ascii="Times New Roman" w:hAnsi="Times New Roman" w:eastAsia="宋体" w:cs="Times New Roman"/>
    </w:rPr>
  </w:style>
  <w:style w:type="character" w:styleId="989" w:customStyle="1">
    <w:name w:val="标题 2 Char1"/>
    <w:link w:val="856"/>
    <w:qFormat/>
    <w:rPr>
      <w:rFonts w:ascii="Cambria" w:hAnsi="Cambria"/>
      <w:b/>
      <w:bCs/>
      <w:sz w:val="32"/>
      <w:szCs w:val="32"/>
    </w:rPr>
  </w:style>
  <w:style w:type="character" w:styleId="990" w:customStyle="1">
    <w:name w:val="标题 3 Char1"/>
    <w:link w:val="857"/>
    <w:qFormat/>
    <w:rPr>
      <w:b/>
      <w:sz w:val="21"/>
      <w:szCs w:val="32"/>
    </w:rPr>
  </w:style>
  <w:style w:type="character" w:styleId="991" w:customStyle="1">
    <w:name w:val="标题 9 Char"/>
    <w:link w:val="863"/>
    <w:qFormat/>
    <w:rPr>
      <w:rFonts w:ascii="Arial" w:hAnsi="Arial" w:eastAsia="黑体"/>
      <w:sz w:val="21"/>
      <w:szCs w:val="24"/>
    </w:rPr>
  </w:style>
  <w:style w:type="character" w:styleId="992" w:customStyle="1">
    <w:name w:val="页眉 Char1"/>
    <w:qFormat/>
    <w:rPr>
      <w:rFonts w:hint="eastAsia" w:ascii="宋体" w:hAnsi="宋体" w:eastAsia="宋体" w:cs="宋体"/>
      <w:sz w:val="18"/>
      <w:szCs w:val="18"/>
      <w:lang w:val="en-US" w:eastAsia="zh-CN"/>
    </w:rPr>
  </w:style>
  <w:style w:type="character" w:styleId="993" w:customStyle="1">
    <w:name w:val="标题 4 Char1"/>
    <w:link w:val="858"/>
    <w:qFormat/>
    <w:rPr>
      <w:b/>
      <w:bCs/>
      <w:sz w:val="28"/>
      <w:szCs w:val="28"/>
    </w:rPr>
  </w:style>
  <w:style w:type="character" w:styleId="994" w:customStyle="1">
    <w:name w:val="批注主题 Char"/>
    <w:link w:val="890"/>
    <w:qFormat/>
    <w:rPr>
      <w:rFonts w:ascii="Times New Roman" w:hAnsi="Times New Roman" w:eastAsia="宋体" w:cs="Times New Roman"/>
      <w:b/>
      <w:bCs/>
      <w:sz w:val="21"/>
      <w:szCs w:val="24"/>
    </w:rPr>
  </w:style>
  <w:style w:type="paragraph" w:styleId="995" w:customStyle="1">
    <w:name w:val="正文2"/>
    <w:basedOn w:val="854"/>
    <w:qFormat/>
    <w:pPr>
      <w:ind w:firstLine="200"/>
      <w:jc w:val="left"/>
      <w:spacing w:after="160" w:line="360" w:lineRule="auto"/>
      <w:widowControl/>
    </w:pPr>
    <w:rPr>
      <w:rFonts w:ascii="Verdana" w:hAnsi="Verdana" w:eastAsia="黑体"/>
      <w:lang w:eastAsia="en-US"/>
    </w:rPr>
  </w:style>
  <w:style w:type="paragraph" w:styleId="996" w:customStyle="1">
    <w:name w:val="Char Char Char Char"/>
    <w:basedOn w:val="869"/>
    <w:qFormat/>
    <w:pPr>
      <w:spacing w:line="360" w:lineRule="auto"/>
      <w:shd w:val="clear" w:color="auto" w:fill="000080"/>
    </w:pPr>
    <w:rPr>
      <w:rFonts w:ascii="Times New Roman"/>
      <w:sz w:val="24"/>
      <w:szCs w:val="20"/>
    </w:rPr>
  </w:style>
  <w:style w:type="paragraph" w:styleId="997" w:customStyle="1">
    <w:name w:val="正文首行缩进1"/>
    <w:basedOn w:val="872"/>
    <w:qFormat/>
    <w:pPr>
      <w:ind w:firstLine="420"/>
    </w:pPr>
    <w:rPr>
      <w:rFonts w:ascii="Times New Roman" w:hAnsi="Times New Roman"/>
      <w:sz w:val="20"/>
      <w:szCs w:val="24"/>
    </w:rPr>
  </w:style>
  <w:style w:type="paragraph" w:styleId="998" w:customStyle="1">
    <w:name w:val="Plain Text1"/>
    <w:basedOn w:val="854"/>
    <w:qFormat/>
    <w:rPr>
      <w:rFonts w:ascii="宋体" w:hAnsi="Courier New" w:eastAsia="楷体_GB2312"/>
      <w:sz w:val="28"/>
      <w:szCs w:val="22"/>
    </w:rPr>
  </w:style>
  <w:style w:type="paragraph" w:styleId="999" w:customStyle="1">
    <w:name w:val="_Style 4"/>
    <w:basedOn w:val="854"/>
    <w:qFormat/>
    <w:pPr>
      <w:ind w:left="420" w:hanging="420"/>
      <w:tabs>
        <w:tab w:val="left" w:pos="420" w:leader="none"/>
      </w:tabs>
    </w:pPr>
    <w:rPr>
      <w:sz w:val="24"/>
      <w:szCs w:val="24"/>
    </w:rPr>
  </w:style>
  <w:style w:type="paragraph" w:styleId="1000" w:customStyle="1">
    <w:name w:val="列出段落2"/>
    <w:basedOn w:val="854"/>
    <w:qFormat/>
    <w:pPr>
      <w:ind w:firstLine="420"/>
    </w:pPr>
    <w:rPr>
      <w:szCs w:val="24"/>
    </w:rPr>
  </w:style>
  <w:style w:type="paragraph" w:styleId="1001" w:customStyle="1">
    <w:name w:val="Char Char Char Char Char Char Char Char Char1 Char"/>
    <w:basedOn w:val="869"/>
    <w:qFormat/>
    <w:pPr>
      <w:spacing w:line="360" w:lineRule="auto"/>
      <w:shd w:val="clear" w:color="auto" w:fill="000080"/>
    </w:pPr>
    <w:rPr>
      <w:rFonts w:ascii="Tahoma" w:hAnsi="Tahoma"/>
      <w:sz w:val="24"/>
      <w:szCs w:val="24"/>
    </w:rPr>
  </w:style>
  <w:style w:type="paragraph" w:styleId="1002">
    <w:name w:val="List Paragraph"/>
    <w:basedOn w:val="854"/>
    <w:uiPriority w:val="34"/>
    <w:qFormat/>
    <w:pPr>
      <w:ind w:firstLine="420"/>
      <w:jc w:val="left"/>
      <w:widowControl/>
    </w:pPr>
    <w:rPr>
      <w:sz w:val="24"/>
      <w:szCs w:val="24"/>
    </w:rPr>
  </w:style>
  <w:style w:type="paragraph" w:styleId="1003" w:customStyle="1">
    <w:name w:val="_Style 2"/>
    <w:basedOn w:val="854"/>
    <w:qFormat/>
    <w:pPr>
      <w:ind w:firstLine="420"/>
    </w:pPr>
    <w:rPr>
      <w:rFonts w:ascii="Calibri" w:hAnsi="Calibri"/>
      <w:szCs w:val="22"/>
    </w:rPr>
  </w:style>
  <w:style w:type="paragraph" w:styleId="1004" w:customStyle="1">
    <w:name w:val="p0"/>
    <w:basedOn w:val="854"/>
    <w:qFormat/>
    <w:pPr>
      <w:widowControl/>
    </w:pPr>
    <w:rPr>
      <w:szCs w:val="21"/>
    </w:rPr>
  </w:style>
  <w:style w:type="paragraph" w:styleId="1005" w:customStyle="1">
    <w:name w:val="可研正文"/>
    <w:basedOn w:val="854"/>
    <w:qFormat/>
    <w:pPr>
      <w:ind w:left="987"/>
      <w:tabs>
        <w:tab w:val="left" w:pos="987" w:leader="none"/>
      </w:tabs>
    </w:pPr>
    <w:rPr>
      <w:rFonts w:ascii="仿宋_GB2312" w:hAnsi="宋体" w:eastAsia="仿宋_GB2312"/>
      <w:bCs/>
      <w:szCs w:val="28"/>
    </w:rPr>
  </w:style>
  <w:style w:type="paragraph" w:styleId="1006" w:customStyle="1">
    <w:name w:val="纯文本1"/>
    <w:basedOn w:val="854"/>
    <w:qFormat/>
    <w:rPr>
      <w:rFonts w:ascii="宋体" w:hAnsi="Courier New" w:eastAsia="楷体_GB2312"/>
      <w:sz w:val="28"/>
    </w:rPr>
  </w:style>
  <w:style w:type="paragraph" w:styleId="1007" w:customStyle="1">
    <w:name w:val="Char Char Char1 Char Char Char Char"/>
    <w:basedOn w:val="854"/>
    <w:qFormat/>
    <w:pPr>
      <w:jc w:val="left"/>
      <w:spacing w:after="160" w:line="240" w:lineRule="exact"/>
      <w:widowControl/>
    </w:pPr>
    <w:rPr>
      <w:sz w:val="24"/>
      <w:szCs w:val="24"/>
    </w:rPr>
  </w:style>
  <w:style w:type="paragraph" w:styleId="1008" w:customStyle="1">
    <w:name w:val="正文空4格  1）"/>
    <w:basedOn w:val="854"/>
    <w:qFormat/>
    <w:pPr>
      <w:ind w:firstLine="1120"/>
      <w:spacing w:line="360" w:lineRule="auto"/>
    </w:pPr>
    <w:rPr>
      <w:rFonts w:ascii="宋体" w:eastAsia="仿宋" w:cs="宋体"/>
      <w:sz w:val="28"/>
    </w:rPr>
  </w:style>
  <w:style w:type="paragraph" w:styleId="1009" w:customStyle="1">
    <w:name w:val="正文 1.1.1"/>
    <w:basedOn w:val="854"/>
    <w:next w:val="854"/>
    <w:qFormat/>
    <w:pPr>
      <w:spacing w:line="360" w:lineRule="auto"/>
      <w:tabs>
        <w:tab w:val="left" w:pos="851" w:leader="none"/>
      </w:tabs>
      <w:outlineLvl w:val="2"/>
    </w:pPr>
    <w:rPr>
      <w:rFonts w:ascii="宋体" w:hAnsi="宋体"/>
      <w:color w:val="ff0000"/>
      <w:sz w:val="28"/>
      <w:szCs w:val="21"/>
    </w:rPr>
  </w:style>
  <w:style w:type="paragraph" w:styleId="1010" w:customStyle="1">
    <w:name w:val="列项——（一级）"/>
    <w:basedOn w:val="854"/>
    <w:qFormat/>
    <w:pPr>
      <w:numPr>
        <w:numId w:val="1"/>
      </w:numPr>
    </w:pPr>
    <w:rPr>
      <w:rFonts w:hint="eastAsia" w:ascii="宋体"/>
      <w:szCs w:val="22"/>
    </w:rPr>
  </w:style>
  <w:style w:type="paragraph" w:styleId="1011" w:customStyle="1">
    <w:name w:val="Char Char Char Char Char Char Char Char Char1 Char Char Char Char"/>
    <w:basedOn w:val="869"/>
    <w:qFormat/>
    <w:pPr>
      <w:spacing w:line="360" w:lineRule="auto"/>
      <w:shd w:val="clear" w:color="auto" w:fill="000080"/>
    </w:pPr>
    <w:rPr>
      <w:rFonts w:ascii="Times New Roman" w:eastAsia="楷体_GB2312"/>
      <w:sz w:val="26"/>
      <w:szCs w:val="20"/>
    </w:rPr>
  </w:style>
  <w:style w:type="paragraph" w:styleId="1012" w:customStyle="1">
    <w:name w:val="纯文本3"/>
    <w:basedOn w:val="854"/>
    <w:qFormat/>
    <w:rPr>
      <w:rFonts w:ascii="宋体" w:hAnsi="Courier New" w:eastAsia="楷体_GB2312"/>
      <w:sz w:val="28"/>
    </w:rPr>
  </w:style>
  <w:style w:type="paragraph" w:styleId="1013" w:customStyle="1">
    <w:name w:val="Char Char Char Char1"/>
    <w:basedOn w:val="854"/>
    <w:qFormat/>
    <w:pPr>
      <w:jc w:val="left"/>
      <w:widowControl/>
    </w:pPr>
    <w:rPr>
      <w:rFonts w:ascii="Tahoma" w:hAnsi="Tahoma"/>
      <w:sz w:val="24"/>
    </w:rPr>
  </w:style>
  <w:style w:type="paragraph" w:styleId="1014" w:customStyle="1">
    <w:name w:val="正文空2格  1."/>
    <w:basedOn w:val="854"/>
    <w:qFormat/>
    <w:pPr>
      <w:ind w:firstLine="480"/>
      <w:spacing w:line="360" w:lineRule="auto"/>
    </w:pPr>
    <w:rPr>
      <w:rFonts w:ascii="宋体" w:eastAsia="仿宋" w:cs="宋体"/>
      <w:sz w:val="28"/>
    </w:rPr>
  </w:style>
  <w:style w:type="paragraph" w:styleId="1015" w:customStyle="1">
    <w:name w:val="Char"/>
    <w:basedOn w:val="854"/>
    <w:qFormat/>
    <w:pPr>
      <w:ind w:left="420" w:hanging="420"/>
      <w:tabs>
        <w:tab w:val="left" w:pos="420" w:leader="none"/>
      </w:tabs>
    </w:pPr>
    <w:rPr>
      <w:sz w:val="24"/>
      <w:szCs w:val="24"/>
    </w:rPr>
  </w:style>
  <w:style w:type="paragraph" w:styleId="1016" w:customStyle="1">
    <w:name w:val="正文 1.1"/>
    <w:basedOn w:val="854"/>
    <w:next w:val="1009"/>
    <w:qFormat/>
    <w:pPr>
      <w:ind w:left="980" w:hanging="980"/>
      <w:spacing w:line="360" w:lineRule="auto"/>
      <w:outlineLvl w:val="1"/>
    </w:pPr>
    <w:rPr>
      <w:rFonts w:ascii="仿宋" w:hAnsi="仿宋" w:eastAsia="仿宋"/>
      <w:b/>
      <w:sz w:val="28"/>
      <w:szCs w:val="21"/>
    </w:rPr>
  </w:style>
  <w:style w:type="paragraph" w:styleId="1017" w:customStyle="1">
    <w:name w:val="列出段落11"/>
    <w:basedOn w:val="854"/>
    <w:qFormat/>
    <w:pPr>
      <w:ind w:firstLine="420"/>
    </w:pPr>
  </w:style>
  <w:style w:type="paragraph" w:styleId="1018" w:customStyle="1">
    <w:name w:val="Char Char Char"/>
    <w:basedOn w:val="869"/>
    <w:qFormat/>
    <w:pPr>
      <w:spacing w:line="360" w:lineRule="auto"/>
      <w:shd w:val="clear" w:color="auto" w:fill="000080"/>
    </w:pPr>
    <w:rPr>
      <w:rFonts w:ascii="Tahoma" w:hAnsi="Tahoma"/>
      <w:sz w:val="24"/>
      <w:szCs w:val="24"/>
    </w:rPr>
  </w:style>
  <w:style w:type="paragraph" w:styleId="1019" w:customStyle="1">
    <w:name w:val="纯文本11"/>
    <w:basedOn w:val="854"/>
    <w:qFormat/>
    <w:rPr>
      <w:rFonts w:ascii="宋体" w:hAnsi="Courier New" w:eastAsia="楷体_GB2312"/>
      <w:sz w:val="26"/>
      <w:szCs w:val="24"/>
    </w:rPr>
  </w:style>
  <w:style w:type="paragraph" w:styleId="1020" w:customStyle="1">
    <w:name w:val="列出段落1"/>
    <w:basedOn w:val="854"/>
    <w:uiPriority w:val="34"/>
    <w:qFormat/>
    <w:pPr>
      <w:ind w:firstLine="420"/>
    </w:pPr>
    <w:rPr>
      <w:rFonts w:ascii="Calibri" w:hAnsi="Calibri"/>
      <w:szCs w:val="22"/>
    </w:rPr>
  </w:style>
  <w:style w:type="paragraph" w:styleId="1021" w:customStyle="1">
    <w:name w:val="TOC 标题1"/>
    <w:basedOn w:val="855"/>
    <w:next w:val="854"/>
    <w:uiPriority w:val="39"/>
    <w:qFormat/>
    <w:pPr>
      <w:jc w:val="left"/>
      <w:spacing w:before="480" w:after="0" w:line="276" w:lineRule="auto"/>
      <w:widowControl/>
      <w:outlineLvl w:val="9"/>
    </w:pPr>
    <w:rPr>
      <w:rFonts w:ascii="Cambria" w:hAnsi="Cambria"/>
      <w:color w:val="365f91"/>
      <w:sz w:val="28"/>
      <w:szCs w:val="28"/>
    </w:rPr>
  </w:style>
  <w:style w:type="paragraph" w:styleId="1022" w:customStyle="1">
    <w:name w:val="纯文本2"/>
    <w:basedOn w:val="854"/>
    <w:qFormat/>
    <w:rPr>
      <w:rFonts w:ascii="宋体" w:hAnsi="Courier New" w:eastAsia="楷体_GB2312"/>
      <w:sz w:val="28"/>
    </w:rPr>
  </w:style>
  <w:style w:type="paragraph" w:styleId="1023" w:customStyle="1">
    <w:name w:val="Char1 Char Char Char"/>
    <w:basedOn w:val="854"/>
    <w:qFormat/>
    <w:rPr>
      <w:rFonts w:ascii="Tahoma" w:hAnsi="Tahoma"/>
      <w:sz w:val="24"/>
    </w:rPr>
  </w:style>
  <w:style w:type="paragraph" w:styleId="1024" w:customStyle="1">
    <w:name w:val="段"/>
    <w:next w:val="854"/>
    <w:qFormat/>
    <w:pPr>
      <w:ind w:firstLine="200"/>
      <w:jc w:val="both"/>
    </w:pPr>
    <w:rPr>
      <w:rFonts w:ascii="宋体" w:hAnsi="Times New Roman"/>
      <w:sz w:val="21"/>
      <w:szCs w:val="22"/>
    </w:rPr>
  </w:style>
  <w:style w:type="character" w:styleId="1025" w:customStyle="1">
    <w:name w:val="06正文 Char"/>
    <w:link w:val="1026"/>
    <w:qFormat/>
    <w:rPr>
      <w:rFonts w:ascii="宋体" w:hAnsi="宋体"/>
      <w:sz w:val="21"/>
      <w:szCs w:val="21"/>
    </w:rPr>
  </w:style>
  <w:style w:type="paragraph" w:styleId="1026" w:customStyle="1">
    <w:name w:val="06正文"/>
    <w:basedOn w:val="854"/>
    <w:link w:val="1025"/>
    <w:qFormat/>
    <w:pPr>
      <w:ind w:firstLine="420"/>
      <w:spacing w:line="360" w:lineRule="auto"/>
      <w:widowControl/>
    </w:pPr>
    <w:rPr>
      <w:rFonts w:ascii="宋体" w:hAnsi="宋体"/>
      <w:szCs w:val="21"/>
    </w:rPr>
  </w:style>
  <w:style w:type="paragraph" w:styleId="1027"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table" w:styleId="1028" w:customStyle="1">
    <w:name w:val="网格型1"/>
    <w:basedOn w:val="865"/>
    <w:uiPriority w:val="3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9" w:customStyle="1">
    <w:name w:val="正文1"/>
    <w:basedOn w:val="854"/>
    <w:next w:val="854"/>
    <w:qFormat/>
    <w:pPr>
      <w:ind w:left="359" w:hanging="359"/>
      <w:spacing w:line="500" w:lineRule="exact"/>
      <w:tabs>
        <w:tab w:val="left" w:pos="480" w:leader="none"/>
      </w:tabs>
    </w:pPr>
    <w:rPr>
      <w:rFonts w:ascii="黑体" w:hAnsi="宋体"/>
      <w:szCs w:val="24"/>
    </w:rPr>
  </w:style>
  <w:style w:type="character" w:styleId="1030" w:customStyle="1">
    <w:name w:val="正文首行缩进 2 Char"/>
    <w:basedOn w:val="937"/>
    <w:link w:val="892"/>
    <w:uiPriority w:val="99"/>
    <w:semiHidden/>
    <w:qFormat/>
    <w:rPr>
      <w:rFonts w:ascii="Times New Roman" w:hAnsi="Times New Roman" w:cs="宋体"/>
      <w:sz w:val="21"/>
      <w:szCs w:val="24"/>
    </w:rPr>
  </w:style>
  <w:style w:type="table" w:styleId="1031" w:customStyle="1">
    <w:name w:val="Bordered"/>
    <w:uiPriority w:val="99"/>
    <w:qFormat/>
    <w:rPr>
      <w:rFonts w:ascii="Times New Roman" w:hAnsi="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character" w:styleId="1032" w:customStyle="1">
    <w:name w:val="脚注文本 Char"/>
    <w:basedOn w:val="864"/>
    <w:link w:val="883"/>
    <w:qFormat/>
  </w:style>
  <w:style w:type="paragraph" w:styleId="1033" w:customStyle="1">
    <w:name w:val="acbfdd8b-e11b-4d36-88ff-6049b138f862"/>
    <w:basedOn w:val="854"/>
    <w:link w:val="1034"/>
    <w:pPr>
      <w:jc w:val="left"/>
      <w:spacing w:line="288" w:lineRule="auto"/>
    </w:pPr>
    <w:rPr>
      <w:rFonts w:ascii="微软雅黑" w:hAnsi="微软雅黑" w:eastAsia="微软雅黑" w:cstheme="minorBidi"/>
      <w:color w:val="000000"/>
      <w:sz w:val="22"/>
      <w:szCs w:val="22"/>
    </w:rPr>
  </w:style>
  <w:style w:type="character" w:styleId="1034" w:customStyle="1">
    <w:name w:val="acbfdd8b-e11b-4d36-88ff-6049b138f862 字符"/>
    <w:basedOn w:val="864"/>
    <w:link w:val="1033"/>
    <w:rPr>
      <w:rFonts w:ascii="微软雅黑" w:hAnsi="微软雅黑" w:eastAsia="微软雅黑" w:cstheme="minorBidi"/>
      <w:color w:val="000000"/>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79F4D-19AC-4EC2-A580-96336FBBF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许晗</cp:lastModifiedBy>
  <cp:revision>360</cp:revision>
  <dcterms:created xsi:type="dcterms:W3CDTF">2024-03-12T06:56:00Z</dcterms:created>
  <dcterms:modified xsi:type="dcterms:W3CDTF">2026-09-29T06:50:33Z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2E28A76394544D278F05419B5E114075_13</vt:lpwstr>
  </property>
  <property fmtid="{D5CDD505-2E9C-101B-9397-08002B2CF9AE}" pid="4" name="KSOTemplateDocerSaveRecord">
    <vt:lpwstr>eyJoZGlkIjoiN2ZiMWU4NjE2ZThjZWFmNTIyNjY1N2Y2MGM4NGU0YzgiLCJ1c2VySWQiOiI5NjIwMzgwNzkifQ==</vt:lpwstr>
  </property>
</Properties>
</file>