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   标   文   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spacing w:line="360" w:lineRule="auto"/>
        <w:rPr>
          <w:color w:val="auto"/>
          <w:highlight w:val="none"/>
        </w:rPr>
      </w:pPr>
      <w:r>
        <w:rPr>
          <w:color w:val="auto"/>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color w:val="auto"/>
          <w:sz w:val="32"/>
          <w:highlight w:val="none"/>
          <w:lang w:eastAsia="zh-CN"/>
        </w:rPr>
      </w:pPr>
      <w:r>
        <w:rPr>
          <w:rFonts w:hint="eastAsia" w:ascii="宋体" w:hAnsi="宋体" w:cs="宋体"/>
          <w:b/>
          <w:color w:val="auto"/>
          <w:sz w:val="36"/>
          <w:highlight w:val="none"/>
        </w:rPr>
        <w:t xml:space="preserve">项目</w:t>
      </w:r>
      <w:r>
        <w:rPr>
          <w:rFonts w:hint="eastAsia" w:ascii="宋体" w:hAnsi="宋体" w:cs="宋体"/>
          <w:b/>
          <w:color w:val="auto"/>
          <w:sz w:val="36"/>
          <w:szCs w:val="36"/>
          <w:highlight w:val="none"/>
        </w:rPr>
        <w:t xml:space="preserve">名称</w:t>
      </w:r>
      <w:r>
        <w:rPr>
          <w:rFonts w:hint="eastAsia" w:ascii="宋体" w:hAnsi="宋体" w:cs="宋体"/>
          <w:b/>
          <w:color w:val="auto"/>
          <w:sz w:val="36"/>
          <w:highlight w:val="none"/>
        </w:rPr>
        <w:t xml:space="preserve">：</w:t>
      </w:r>
      <w:r>
        <w:rPr>
          <w:rFonts w:hint="eastAsia" w:ascii="宋体" w:hAnsi="宋体" w:cs="宋体"/>
          <w:b/>
          <w:color w:val="auto"/>
          <w:sz w:val="36"/>
          <w:szCs w:val="36"/>
          <w:highlight w:val="none"/>
          <w:lang w:eastAsia="zh-CN"/>
        </w:rPr>
        <w:t xml:space="preserve">官塘桥路路面保洁项目</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highlight w:val="none"/>
        </w:rPr>
        <w:t xml:space="preserve">项目编号</w:t>
      </w:r>
      <w:r>
        <w:rPr>
          <w:rFonts w:hint="eastAsia" w:ascii="宋体" w:hAnsi="宋体" w:cs="宋体"/>
          <w:b/>
          <w:color w:val="auto"/>
          <w:sz w:val="36"/>
          <w:highlight w:val="none"/>
          <w:lang w:eastAsia="zh-CN"/>
        </w:rPr>
        <w:t xml:space="preserve">：JSZC-321100-SRZC-G202</w:t>
      </w:r>
      <w:r>
        <w:rPr>
          <w:rFonts w:hint="eastAsia" w:ascii="宋体" w:hAnsi="宋体" w:cs="宋体"/>
          <w:b/>
          <w:color w:val="auto"/>
          <w:sz w:val="36"/>
          <w:highlight w:val="none"/>
          <w:lang w:val="en-US" w:eastAsia="zh-CN"/>
        </w:rPr>
        <w:t xml:space="preserve">6</w:t>
      </w:r>
      <w:r>
        <w:rPr>
          <w:rFonts w:hint="eastAsia" w:ascii="宋体" w:hAnsi="宋体" w:cs="宋体"/>
          <w:b/>
          <w:color w:val="auto"/>
          <w:sz w:val="36"/>
          <w:highlight w:val="none"/>
          <w:lang w:eastAsia="zh-CN"/>
        </w:rPr>
        <w:t xml:space="preserve">-</w:t>
      </w:r>
      <w:r>
        <w:rPr>
          <w:rFonts w:hint="eastAsia" w:ascii="宋体" w:hAnsi="宋体" w:cs="宋体"/>
          <w:b/>
          <w:color w:val="auto"/>
          <w:sz w:val="36"/>
          <w:highlight w:val="none"/>
          <w:lang w:val="en-US" w:eastAsia="zh-CN"/>
        </w:rPr>
        <w:t xml:space="preserve">0014</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val="en-US" w:eastAsia="zh-CN"/>
        </w:rPr>
        <w:t xml:space="preserve">江苏睿致诚工程咨询有限公司</w:t>
      </w:r>
      <w:r/>
    </w:p>
    <w:p>
      <w:pPr>
        <w:jc w:val="center"/>
        <w:spacing w:line="360" w:lineRule="auto"/>
        <w:tabs>
          <w:tab w:val="left" w:pos="5510" w:leader="none"/>
        </w:tabs>
        <w:rPr>
          <w:rFonts w:hint="default" w:ascii="宋体" w:hAnsi="宋体" w:cs="宋体"/>
          <w:b/>
          <w:color w:val="auto"/>
          <w:sz w:val="36"/>
          <w:szCs w:val="36"/>
          <w:highlight w:val="none"/>
          <w:lang w:val="en-US" w:eastAsia="zh-CN"/>
        </w:rPr>
      </w:pPr>
      <w:r>
        <w:rPr>
          <w:rFonts w:hint="eastAsia" w:ascii="宋体" w:hAnsi="宋体" w:cs="宋体"/>
          <w:b/>
          <w:color w:val="auto"/>
          <w:sz w:val="36"/>
          <w:szCs w:val="36"/>
          <w:highlight w:val="none"/>
        </w:rPr>
        <w:t xml:space="preserve">2026-10-22</w:t>
      </w:r>
      <w:r/>
    </w:p>
    <w:p>
      <w:pPr>
        <w:jc w:val="center"/>
        <w:spacing w:line="360" w:lineRule="auto"/>
        <w:rPr>
          <w:rFonts w:ascii="宋体" w:hAnsi="宋体" w:cs="宋体"/>
          <w:b/>
          <w:color w:val="auto"/>
          <w:sz w:val="44"/>
          <w:highlight w:val="none"/>
        </w:rPr>
      </w:pPr>
      <w:r>
        <w:rPr>
          <w:rFonts w:hint="eastAsia" w:ascii="宋体" w:hAnsi="宋体" w:cs="宋体"/>
          <w:b/>
          <w:color w:val="auto"/>
          <w:sz w:val="44"/>
          <w:highlight w:val="none"/>
        </w:rPr>
        <w:br w:type="page" w:clear="all"/>
      </w:r>
      <w:r/>
    </w:p>
    <w:p>
      <w:pPr>
        <w:jc w:val="center"/>
        <w:spacing w:line="360" w:lineRule="auto"/>
        <w:rPr>
          <w:rFonts w:ascii="宋体" w:hAnsi="宋体" w:cs="宋体"/>
          <w:b/>
          <w:color w:val="auto"/>
          <w:sz w:val="44"/>
          <w:highlight w:val="none"/>
        </w:rPr>
      </w:pPr>
      <w:r>
        <w:rPr>
          <w:rFonts w:hint="eastAsia" w:ascii="宋体" w:hAnsi="宋体" w:cs="宋体"/>
          <w:b/>
          <w:color w:val="auto"/>
          <w:sz w:val="44"/>
          <w:highlight w:val="none"/>
        </w:rPr>
        <w:t xml:space="preserve">目</w:t>
      </w:r>
      <w:r>
        <w:rPr>
          <w:rFonts w:hint="eastAsia" w:ascii="宋体" w:hAnsi="宋体" w:cs="宋体"/>
          <w:b/>
          <w:color w:val="auto"/>
          <w:sz w:val="44"/>
          <w:highlight w:val="none"/>
          <w:lang w:val="en-US" w:eastAsia="zh-CN"/>
        </w:rPr>
        <w:t xml:space="preserve">  </w:t>
      </w:r>
      <w:r>
        <w:rPr>
          <w:rFonts w:hint="eastAsia" w:ascii="宋体" w:hAnsi="宋体" w:cs="宋体"/>
          <w:b/>
          <w:color w:val="auto"/>
          <w:sz w:val="44"/>
          <w:highlight w:val="none"/>
        </w:rPr>
        <w:t xml:space="preserve">录</w:t>
      </w:r>
      <w:r/>
    </w:p>
    <w:sdt>
      <w:sdtPr>
        <w15:appearance w15:val="boundingBox"/>
        <w15:color w:val="dbdbdb"/>
        <w:id w:val="147481124"/>
        <w:docPartObj>
          <w:docPartGallery w:val="Table of Contents"/>
          <w:docPartUnique w:val="true"/>
        </w:docPartObj>
        <w:rPr>
          <w:rFonts w:hint="default" w:ascii="宋体" w:hAnsi="宋体" w:eastAsia="宋体" w:cs="Times New Roman"/>
          <w:b/>
          <w:bCs/>
          <w:color w:val="auto"/>
          <w:sz w:val="32"/>
          <w:szCs w:val="40"/>
          <w:highlight w:val="none"/>
          <w:lang w:val="en-US" w:eastAsia="zh-CN" w:bidi="ar-SA"/>
        </w:rPr>
      </w:sdtPr>
      <w:sdtContent>
        <w:p>
          <w:pPr>
            <w:ind w:left="0" w:right="0" w:firstLine="0"/>
            <w:jc w:val="center"/>
            <w:spacing w:before="0" w:after="0" w:line="240" w:lineRule="auto"/>
            <w:rPr>
              <w:b/>
              <w:bCs/>
              <w:color w:val="auto"/>
              <w:sz w:val="32"/>
              <w:szCs w:val="40"/>
              <w:highlight w:val="none"/>
            </w:rPr>
          </w:pPr>
          <w:r/>
          <w:bookmarkStart w:id="220" w:name="_GoBack"/>
          <w:r/>
          <w:bookmarkEnd w:id="220"/>
          <w:r/>
          <w:r/>
        </w:p>
        <w:p>
          <w:pPr>
            <w:pStyle w:val="865"/>
            <w:keepLines w:val="0"/>
            <w:keepNext w:val="0"/>
            <w:pageBreakBefore w:val="0"/>
            <w:spacing w:after="0" w:line="360" w:lineRule="auto"/>
            <w:widowControl w:val="off"/>
            <w:tabs>
              <w:tab w:val="right" w:pos="8306"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TOC \o "1-1" \h \u </w:instrText>
          </w:r>
          <w:r>
            <w:rPr>
              <w:color w:val="auto"/>
              <w:sz w:val="24"/>
              <w:szCs w:val="24"/>
              <w:highlight w:val="none"/>
            </w:rPr>
            <w:fldChar w:fldCharType="separate"/>
          </w:r>
          <w:r>
            <w:rPr>
              <w:color w:val="auto"/>
              <w:sz w:val="24"/>
              <w:szCs w:val="24"/>
              <w:highlight w:val="none"/>
            </w:rPr>
            <w:fldChar w:fldCharType="begin"/>
          </w:r>
          <w:r>
            <w:rPr>
              <w:color w:val="auto"/>
              <w:sz w:val="24"/>
              <w:szCs w:val="24"/>
              <w:highlight w:val="none"/>
            </w:rPr>
            <w:instrText xml:space="preserve"> HYPERLINK \l _Toc18103 </w:instrText>
          </w:r>
          <w:r>
            <w:rPr>
              <w:color w:val="auto"/>
              <w:sz w:val="24"/>
              <w:szCs w:val="24"/>
              <w:highlight w:val="none"/>
            </w:rPr>
            <w:fldChar w:fldCharType="separate"/>
          </w:r>
          <w:r>
            <w:rPr>
              <w:rFonts w:hint="eastAsia"/>
              <w:color w:val="auto"/>
              <w:sz w:val="24"/>
              <w:szCs w:val="24"/>
              <w:highlight w:val="none"/>
            </w:rPr>
            <w:t xml:space="preserve">第一部分  投标邀请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_Toc18103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color w:val="auto"/>
              <w:sz w:val="24"/>
              <w:szCs w:val="24"/>
              <w:highlight w:val="none"/>
            </w:rPr>
            <w:fldChar w:fldCharType="end"/>
          </w:r>
          <w:r/>
        </w:p>
        <w:p>
          <w:pPr>
            <w:pStyle w:val="865"/>
            <w:keepLines w:val="0"/>
            <w:keepNext w:val="0"/>
            <w:pageBreakBefore w:val="0"/>
            <w:spacing w:after="0" w:line="360" w:lineRule="auto"/>
            <w:widowControl w:val="off"/>
            <w:tabs>
              <w:tab w:val="right" w:pos="8306"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_Toc2976 </w:instrText>
          </w:r>
          <w:r>
            <w:rPr>
              <w:color w:val="auto"/>
              <w:sz w:val="24"/>
              <w:szCs w:val="24"/>
              <w:highlight w:val="none"/>
            </w:rPr>
            <w:fldChar w:fldCharType="separate"/>
          </w:r>
          <w:r>
            <w:rPr>
              <w:rFonts w:hint="eastAsia"/>
              <w:color w:val="auto"/>
              <w:sz w:val="24"/>
              <w:szCs w:val="24"/>
              <w:highlight w:val="none"/>
            </w:rPr>
            <w:t xml:space="preserve">第二部分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_Toc2976 \h </w:instrText>
          </w:r>
          <w:r>
            <w:rPr>
              <w:color w:val="auto"/>
              <w:sz w:val="24"/>
              <w:szCs w:val="24"/>
              <w:highlight w:val="none"/>
            </w:rPr>
            <w:fldChar w:fldCharType="separate"/>
          </w:r>
          <w:r>
            <w:rPr>
              <w:color w:val="auto"/>
              <w:sz w:val="24"/>
              <w:szCs w:val="24"/>
              <w:highlight w:val="none"/>
            </w:rPr>
            <w:t xml:space="preserve">4</w:t>
          </w:r>
          <w:r>
            <w:rPr>
              <w:color w:val="auto"/>
              <w:sz w:val="24"/>
              <w:szCs w:val="24"/>
              <w:highlight w:val="none"/>
            </w:rPr>
            <w:fldChar w:fldCharType="end"/>
          </w:r>
          <w:r>
            <w:rPr>
              <w:color w:val="auto"/>
              <w:sz w:val="24"/>
              <w:szCs w:val="24"/>
              <w:highlight w:val="none"/>
            </w:rPr>
            <w:fldChar w:fldCharType="end"/>
          </w:r>
          <w:r/>
        </w:p>
        <w:p>
          <w:pPr>
            <w:pStyle w:val="865"/>
            <w:keepLines w:val="0"/>
            <w:keepNext w:val="0"/>
            <w:pageBreakBefore w:val="0"/>
            <w:spacing w:after="0" w:line="360" w:lineRule="auto"/>
            <w:widowControl w:val="off"/>
            <w:tabs>
              <w:tab w:val="right" w:pos="8306"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_Toc23084 </w:instrText>
          </w:r>
          <w:r>
            <w:rPr>
              <w:color w:val="auto"/>
              <w:sz w:val="24"/>
              <w:szCs w:val="24"/>
              <w:highlight w:val="none"/>
            </w:rPr>
            <w:fldChar w:fldCharType="separate"/>
          </w:r>
          <w:r>
            <w:rPr>
              <w:rFonts w:hint="eastAsia"/>
              <w:color w:val="auto"/>
              <w:sz w:val="24"/>
              <w:szCs w:val="24"/>
              <w:highlight w:val="none"/>
            </w:rPr>
            <w:t xml:space="preserve">第三部分  拟签订的合同文本（服务类）</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_Toc23084 \h </w:instrText>
          </w:r>
          <w:r>
            <w:rPr>
              <w:color w:val="auto"/>
              <w:sz w:val="24"/>
              <w:szCs w:val="24"/>
              <w:highlight w:val="none"/>
            </w:rPr>
            <w:fldChar w:fldCharType="separate"/>
          </w:r>
          <w:r>
            <w:rPr>
              <w:color w:val="auto"/>
              <w:sz w:val="24"/>
              <w:szCs w:val="24"/>
              <w:highlight w:val="none"/>
            </w:rPr>
            <w:t xml:space="preserve">23</w:t>
          </w:r>
          <w:r>
            <w:rPr>
              <w:color w:val="auto"/>
              <w:sz w:val="24"/>
              <w:szCs w:val="24"/>
              <w:highlight w:val="none"/>
            </w:rPr>
            <w:fldChar w:fldCharType="end"/>
          </w:r>
          <w:r>
            <w:rPr>
              <w:color w:val="auto"/>
              <w:sz w:val="24"/>
              <w:szCs w:val="24"/>
              <w:highlight w:val="none"/>
            </w:rPr>
            <w:fldChar w:fldCharType="end"/>
          </w:r>
          <w:r/>
        </w:p>
        <w:p>
          <w:pPr>
            <w:pStyle w:val="865"/>
            <w:keepLines w:val="0"/>
            <w:keepNext w:val="0"/>
            <w:pageBreakBefore w:val="0"/>
            <w:spacing w:after="0" w:line="360" w:lineRule="auto"/>
            <w:widowControl w:val="off"/>
            <w:tabs>
              <w:tab w:val="right" w:pos="8306"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_Toc19358 </w:instrText>
          </w:r>
          <w:r>
            <w:rPr>
              <w:color w:val="auto"/>
              <w:sz w:val="24"/>
              <w:szCs w:val="24"/>
              <w:highlight w:val="none"/>
            </w:rPr>
            <w:fldChar w:fldCharType="separate"/>
          </w:r>
          <w:r>
            <w:rPr>
              <w:rFonts w:hint="eastAsia"/>
              <w:color w:val="auto"/>
              <w:sz w:val="24"/>
              <w:szCs w:val="24"/>
              <w:highlight w:val="none"/>
            </w:rPr>
            <w:t xml:space="preserve">第四部分 </w:t>
          </w:r>
          <w:r>
            <w:rPr>
              <w:rFonts w:hint="eastAsia"/>
              <w:color w:val="auto"/>
              <w:sz w:val="24"/>
              <w:szCs w:val="24"/>
              <w:highlight w:val="none"/>
              <w:lang w:val="en-US" w:eastAsia="zh-CN"/>
            </w:rPr>
            <w:t xml:space="preserve"> </w:t>
          </w:r>
          <w:r>
            <w:rPr>
              <w:rFonts w:hint="eastAsia"/>
              <w:color w:val="auto"/>
              <w:sz w:val="24"/>
              <w:szCs w:val="24"/>
              <w:highlight w:val="none"/>
            </w:rPr>
            <w:t xml:space="preserve">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_Toc19358 \h </w:instrText>
          </w:r>
          <w:r>
            <w:rPr>
              <w:color w:val="auto"/>
              <w:sz w:val="24"/>
              <w:szCs w:val="24"/>
              <w:highlight w:val="none"/>
            </w:rPr>
            <w:fldChar w:fldCharType="separate"/>
          </w:r>
          <w:r>
            <w:rPr>
              <w:color w:val="auto"/>
              <w:sz w:val="24"/>
              <w:szCs w:val="24"/>
              <w:highlight w:val="none"/>
            </w:rPr>
            <w:t xml:space="preserve">38</w:t>
          </w:r>
          <w:r>
            <w:rPr>
              <w:color w:val="auto"/>
              <w:sz w:val="24"/>
              <w:szCs w:val="24"/>
              <w:highlight w:val="none"/>
            </w:rPr>
            <w:fldChar w:fldCharType="end"/>
          </w:r>
          <w:r>
            <w:rPr>
              <w:color w:val="auto"/>
              <w:sz w:val="24"/>
              <w:szCs w:val="24"/>
              <w:highlight w:val="none"/>
            </w:rPr>
            <w:fldChar w:fldCharType="end"/>
          </w:r>
          <w:r/>
        </w:p>
        <w:p>
          <w:pPr>
            <w:pStyle w:val="865"/>
            <w:keepLines w:val="0"/>
            <w:keepNext w:val="0"/>
            <w:pageBreakBefore w:val="0"/>
            <w:spacing w:after="0" w:line="360" w:lineRule="auto"/>
            <w:widowControl w:val="off"/>
            <w:tabs>
              <w:tab w:val="right" w:pos="8306"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_Toc310 </w:instrText>
          </w:r>
          <w:r>
            <w:rPr>
              <w:color w:val="auto"/>
              <w:sz w:val="24"/>
              <w:szCs w:val="24"/>
              <w:highlight w:val="none"/>
            </w:rPr>
            <w:fldChar w:fldCharType="separate"/>
          </w:r>
          <w:r>
            <w:rPr>
              <w:rFonts w:hint="eastAsia"/>
              <w:color w:val="auto"/>
              <w:sz w:val="24"/>
              <w:szCs w:val="24"/>
              <w:highlight w:val="none"/>
            </w:rPr>
            <w:t xml:space="preserve">第五部分  评标办法和标准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_Toc310 \h </w:instrText>
          </w:r>
          <w:r>
            <w:rPr>
              <w:color w:val="auto"/>
              <w:sz w:val="24"/>
              <w:szCs w:val="24"/>
              <w:highlight w:val="none"/>
            </w:rPr>
            <w:fldChar w:fldCharType="separate"/>
          </w:r>
          <w:r>
            <w:rPr>
              <w:color w:val="auto"/>
              <w:sz w:val="24"/>
              <w:szCs w:val="24"/>
              <w:highlight w:val="none"/>
            </w:rPr>
            <w:t xml:space="preserve">57</w:t>
          </w:r>
          <w:r>
            <w:rPr>
              <w:color w:val="auto"/>
              <w:sz w:val="24"/>
              <w:szCs w:val="24"/>
              <w:highlight w:val="none"/>
            </w:rPr>
            <w:fldChar w:fldCharType="end"/>
          </w:r>
          <w:r>
            <w:rPr>
              <w:color w:val="auto"/>
              <w:sz w:val="24"/>
              <w:szCs w:val="24"/>
              <w:highlight w:val="none"/>
            </w:rPr>
            <w:fldChar w:fldCharType="end"/>
          </w:r>
          <w:r/>
        </w:p>
        <w:p>
          <w:pPr>
            <w:pStyle w:val="865"/>
            <w:keepLines w:val="0"/>
            <w:keepNext w:val="0"/>
            <w:pageBreakBefore w:val="0"/>
            <w:spacing w:after="0" w:line="360" w:lineRule="auto"/>
            <w:widowControl w:val="off"/>
            <w:tabs>
              <w:tab w:val="right" w:pos="8306" w:leader="dot"/>
            </w:tabs>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_Toc7961 </w:instrText>
          </w:r>
          <w:r>
            <w:rPr>
              <w:color w:val="auto"/>
              <w:sz w:val="24"/>
              <w:szCs w:val="24"/>
              <w:highlight w:val="none"/>
            </w:rPr>
            <w:fldChar w:fldCharType="separate"/>
          </w:r>
          <w:r>
            <w:rPr>
              <w:rFonts w:hint="eastAsia"/>
              <w:color w:val="auto"/>
              <w:sz w:val="24"/>
              <w:szCs w:val="24"/>
              <w:highlight w:val="none"/>
            </w:rPr>
            <w:t xml:space="preserve">第六部分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_Toc7961 \h </w:instrText>
          </w:r>
          <w:r>
            <w:rPr>
              <w:color w:val="auto"/>
              <w:sz w:val="24"/>
              <w:szCs w:val="24"/>
              <w:highlight w:val="none"/>
            </w:rPr>
            <w:fldChar w:fldCharType="separate"/>
          </w:r>
          <w:r>
            <w:rPr>
              <w:color w:val="auto"/>
              <w:sz w:val="24"/>
              <w:szCs w:val="24"/>
              <w:highlight w:val="none"/>
            </w:rPr>
            <w:t xml:space="preserve">68</w:t>
          </w:r>
          <w:r>
            <w:rPr>
              <w:color w:val="auto"/>
              <w:sz w:val="24"/>
              <w:szCs w:val="24"/>
              <w:highlight w:val="none"/>
            </w:rPr>
            <w:fldChar w:fldCharType="end"/>
          </w:r>
          <w:r>
            <w:rPr>
              <w:color w:val="auto"/>
              <w:sz w:val="24"/>
              <w:szCs w:val="24"/>
              <w:highlight w:val="none"/>
            </w:rPr>
            <w:fldChar w:fldCharType="end"/>
          </w:r>
          <w:r/>
        </w:p>
        <w:p>
          <w:pPr>
            <w:keepLines w:val="0"/>
            <w:keepNext w:val="0"/>
            <w:pageBreakBefore w:val="0"/>
            <w:spacing w:line="360" w:lineRule="auto"/>
            <w:widowControl w:val="off"/>
            <w:rPr>
              <w:rFonts w:hint="default" w:ascii="Times New Roman" w:hAnsi="Times New Roman" w:eastAsia="宋体" w:cs="Times New Roman"/>
              <w:color w:val="auto"/>
              <w:sz w:val="21"/>
              <w:szCs w:val="24"/>
              <w:highlight w:val="none"/>
              <w:lang w:val="en-US" w:eastAsia="zh-CN" w:bidi="ar-SA"/>
            </w:rPr>
          </w:pPr>
          <w:r>
            <w:rPr>
              <w:color w:val="auto"/>
              <w:sz w:val="24"/>
              <w:szCs w:val="24"/>
              <w:highlight w:val="none"/>
            </w:rPr>
            <w:fldChar w:fldCharType="end"/>
          </w:r>
          <w:r/>
        </w:p>
      </w:sdtContent>
    </w:sdt>
    <w:p>
      <w:pPr>
        <w:spacing w:line="360" w:lineRule="auto"/>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18"/>
        <w:rPr>
          <w:rStyle w:val="1252"/>
          <w:rFonts w:hint="eastAsia"/>
          <w:color w:val="auto"/>
          <w:highlight w:val="none"/>
        </w:rPr>
        <w:sectPr>
          <w:headerReference w:type="default" r:id="rId9"/>
          <w:footnotePr/>
          <w:endnotePr/>
          <w:type w:val="nextPage"/>
          <w:pgSz w:w="11906" w:h="16839" w:orient="portrait"/>
          <w:pgMar w:top="1440" w:right="1800" w:bottom="1440" w:left="1800" w:header="567" w:footer="567" w:gutter="0"/>
          <w:cols w:num="1" w:sep="0" w:space="720" w:equalWidth="1"/>
          <w:docGrid w:linePitch="360"/>
        </w:sectPr>
      </w:pPr>
      <w:r/>
      <w:bookmarkStart w:id="0" w:name="_Toc92167999"/>
      <w:r/>
      <w:bookmarkStart w:id="1" w:name="_Toc20732967"/>
      <w:r/>
      <w:bookmarkStart w:id="2" w:name="_Toc100386033"/>
      <w:r/>
      <w:r/>
    </w:p>
    <w:p>
      <w:pPr>
        <w:pStyle w:val="818"/>
        <w:rPr>
          <w:rStyle w:val="1252"/>
          <w:rFonts w:ascii="Times New Roman"/>
          <w:color w:val="auto"/>
          <w:szCs w:val="24"/>
          <w:highlight w:val="none"/>
        </w:rPr>
      </w:pPr>
      <w:r/>
      <w:bookmarkStart w:id="3" w:name="_Toc18103"/>
      <w:r>
        <w:rPr>
          <w:rStyle w:val="1252"/>
          <w:rFonts w:hint="eastAsia"/>
          <w:color w:val="auto"/>
          <w:highlight w:val="none"/>
        </w:rPr>
        <w:t xml:space="preserve">第一部分  投标邀请</w:t>
      </w:r>
      <w:bookmarkEnd w:id="0"/>
      <w:r/>
      <w:bookmarkEnd w:id="1"/>
      <w:r/>
      <w:bookmarkEnd w:id="2"/>
      <w:r/>
      <w:bookmarkEnd w:id="3"/>
      <w:r/>
      <w:r/>
    </w:p>
    <w:p>
      <w:pPr>
        <w:ind w:firstLine="480"/>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100386044"/>
      <w:r/>
      <w:bookmarkStart w:id="5" w:name="_Toc98669341"/>
      <w:r/>
      <w:bookmarkStart w:id="6" w:name="_Toc92168010"/>
      <w:r/>
      <w:bookmarkStart w:id="7" w:name="_Toc98669699"/>
      <w:r/>
      <w:bookmarkStart w:id="8" w:name="_Toc20732978"/>
      <w:r>
        <w:rPr>
          <w:rFonts w:hint="eastAsia" w:ascii="宋体" w:hAnsi="宋体" w:cs="宋体"/>
          <w:color w:val="auto"/>
          <w:sz w:val="24"/>
          <w:szCs w:val="28"/>
          <w:highlight w:val="none"/>
        </w:rPr>
        <w:t xml:space="preserve">项目概况</w:t>
      </w:r>
      <w:r/>
    </w:p>
    <w:p>
      <w:pPr>
        <w:ind w:firstLine="482"/>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b/>
          <w:color w:val="auto"/>
          <w:sz w:val="24"/>
          <w:szCs w:val="28"/>
          <w:highlight w:val="none"/>
          <w:u w:val="single"/>
          <w:lang w:eastAsia="zh-CN"/>
        </w:rPr>
        <w:t xml:space="preserve">官塘桥路路面保洁项目</w:t>
      </w:r>
      <w:r>
        <w:rPr>
          <w:rFonts w:hint="eastAsia" w:ascii="宋体" w:hAnsi="宋体" w:cs="宋体"/>
          <w:color w:val="auto"/>
          <w:sz w:val="24"/>
          <w:szCs w:val="28"/>
          <w:highlight w:val="none"/>
        </w:rPr>
        <w:t xml:space="preserve">的潜在投标人应在</w:t>
      </w:r>
      <w:r>
        <w:rPr>
          <w:rFonts w:hint="eastAsia" w:ascii="宋体" w:hAnsi="宋体" w:cs="宋体"/>
          <w:color w:val="auto"/>
          <w:sz w:val="24"/>
          <w:szCs w:val="28"/>
          <w:highlight w:val="none"/>
          <w:u w:val="single"/>
        </w:rPr>
        <w:t xml:space="preserve">江苏政府采购网</w:t>
      </w:r>
      <w:r>
        <w:rPr>
          <w:rFonts w:ascii="宋体" w:hAnsi="宋体" w:cs="宋体"/>
          <w:color w:val="auto"/>
          <w:sz w:val="24"/>
          <w:szCs w:val="28"/>
          <w:highlight w:val="none"/>
          <w:u w:val="single"/>
        </w:rPr>
        <w:t xml:space="preserve">--苏采云电子交易平台</w:t>
      </w:r>
      <w:r>
        <w:rPr>
          <w:rFonts w:hint="eastAsia" w:ascii="宋体" w:hAnsi="宋体" w:cs="宋体"/>
          <w:color w:val="auto"/>
          <w:sz w:val="24"/>
          <w:szCs w:val="28"/>
          <w:highlight w:val="none"/>
          <w:u w:val="single"/>
        </w:rPr>
        <w:t xml:space="preserve">http://www.ccgp-jiangsu.gov.cn/jiangsu/bridge_page.html</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rPr>
        <w:t xml:space="preserve">202</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11</w:t>
      </w:r>
      <w:r>
        <w:rPr>
          <w:rFonts w:hint="eastAsia" w:ascii="宋体" w:hAnsi="宋体" w:cs="宋体"/>
          <w:color w:val="auto"/>
          <w:sz w:val="24"/>
          <w:szCs w:val="28"/>
          <w:highlight w:val="none"/>
          <w:u w:val="single"/>
        </w:rPr>
        <w:t xml:space="preserve">月</w:t>
      </w:r>
      <w:r>
        <w:rPr>
          <w:rFonts w:hint="eastAsia" w:ascii="宋体" w:hAnsi="宋体" w:cs="宋体"/>
          <w:color w:val="auto"/>
          <w:sz w:val="24"/>
          <w:szCs w:val="28"/>
          <w:highlight w:val="none"/>
          <w:u w:val="single"/>
        </w:rPr>
        <w:t xml:space="preserve">13</w:t>
      </w:r>
      <w:r>
        <w:rPr>
          <w:rFonts w:hint="eastAsia" w:ascii="宋体" w:hAnsi="宋体" w:cs="宋体"/>
          <w:color w:val="auto"/>
          <w:sz w:val="24"/>
          <w:szCs w:val="28"/>
          <w:highlight w:val="none"/>
          <w:u w:val="single"/>
        </w:rPr>
        <w:t xml:space="preserve">日9</w:t>
      </w:r>
      <w:r>
        <w:rPr>
          <w:rFonts w:hint="eastAsia" w:ascii="宋体" w:hAnsi="宋体" w:cs="宋体"/>
          <w:color w:val="auto"/>
          <w:sz w:val="24"/>
          <w:szCs w:val="28"/>
          <w:highlight w:val="none"/>
          <w:u w:val="single"/>
        </w:rPr>
        <w:t xml:space="preserve">点</w:t>
      </w:r>
      <w:r>
        <w:rPr>
          <w:rFonts w:hint="eastAsia" w:ascii="宋体" w:hAnsi="宋体" w:cs="宋体"/>
          <w:color w:val="auto"/>
          <w:sz w:val="24"/>
          <w:szCs w:val="28"/>
          <w:highlight w:val="none"/>
          <w:u w:val="single"/>
          <w:lang w:val="en-US" w:eastAsia="zh-CN"/>
        </w:rPr>
        <w:t xml:space="preserve">30</w:t>
      </w:r>
      <w:r>
        <w:rPr>
          <w:rFonts w:hint="eastAsia" w:ascii="宋体" w:hAnsi="宋体" w:cs="宋体"/>
          <w:color w:val="auto"/>
          <w:sz w:val="24"/>
          <w:szCs w:val="28"/>
          <w:highlight w:val="none"/>
          <w:u w:val="single"/>
        </w:rPr>
        <w:t xml:space="preserve">分</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pStyle w:val="1166"/>
        <w:rPr>
          <w:color w:val="auto"/>
          <w:highlight w:val="none"/>
        </w:rPr>
      </w:pPr>
      <w:r/>
      <w:bookmarkStart w:id="9" w:name="_Toc35393790"/>
      <w:r/>
      <w:bookmarkStart w:id="10" w:name="_Toc28359079"/>
      <w:r/>
      <w:bookmarkStart w:id="11" w:name="_Toc35393621"/>
      <w:r/>
      <w:bookmarkStart w:id="12" w:name="_Toc203554701"/>
      <w:r/>
      <w:bookmarkStart w:id="13" w:name="_Toc28359002"/>
      <w:r/>
      <w:bookmarkStart w:id="14" w:name="_Hlk24379207"/>
      <w:r>
        <w:rPr>
          <w:rFonts w:hint="eastAsia"/>
          <w:color w:val="auto"/>
          <w:highlight w:val="none"/>
        </w:rPr>
        <w:t xml:space="preserve">一、项目基本情况</w:t>
      </w:r>
      <w:bookmarkEnd w:id="9"/>
      <w:r/>
      <w:bookmarkEnd w:id="10"/>
      <w:r/>
      <w:bookmarkEnd w:id="11"/>
      <w:r/>
      <w:bookmarkEnd w:id="12"/>
      <w:r/>
      <w:bookmarkEnd w:id="13"/>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：JSZC-321100-SRZC-G202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0014</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4"/>
      <w:r>
        <w:rPr>
          <w:rFonts w:hint="eastAsia" w:ascii="宋体" w:hAnsi="宋体" w:cs="宋体"/>
          <w:color w:val="auto"/>
          <w:sz w:val="24"/>
          <w:szCs w:val="28"/>
          <w:highlight w:val="none"/>
          <w:lang w:eastAsia="zh-CN"/>
        </w:rPr>
        <w:t xml:space="preserve">官塘桥路路面保洁项目</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最高限价：</w:t>
      </w:r>
      <w:r>
        <w:rPr>
          <w:rFonts w:hint="eastAsia" w:ascii="宋体" w:hAnsi="宋体" w:cs="宋体"/>
          <w:color w:val="auto"/>
          <w:sz w:val="24"/>
          <w:szCs w:val="28"/>
          <w:highlight w:val="none"/>
          <w:lang w:val="en-US" w:eastAsia="zh-CN"/>
        </w:rPr>
        <w:t xml:space="preserve">423万元（其中</w:t>
      </w:r>
      <w:r>
        <w:rPr>
          <w:rFonts w:hint="eastAsia" w:ascii="宋体" w:hAnsi="宋体" w:cs="宋体"/>
          <w:color w:val="auto"/>
          <w:sz w:val="24"/>
          <w:szCs w:val="32"/>
          <w:highlight w:val="none"/>
        </w:rPr>
        <w:t xml:space="preserve">特情处置费用</w:t>
      </w:r>
      <w:r>
        <w:rPr>
          <w:rFonts w:hint="eastAsia" w:ascii="宋体" w:hAnsi="宋体" w:cs="宋体"/>
          <w:color w:val="auto"/>
          <w:sz w:val="24"/>
          <w:szCs w:val="32"/>
          <w:highlight w:val="none"/>
          <w:lang w:val="en-US" w:eastAsia="zh-CN"/>
        </w:rPr>
        <w:t xml:space="preserve">限价11万元</w:t>
      </w:r>
      <w:r>
        <w:rPr>
          <w:rFonts w:hint="eastAsia" w:ascii="宋体" w:hAnsi="宋体" w:cs="宋体"/>
          <w:color w:val="auto"/>
          <w:sz w:val="24"/>
          <w:szCs w:val="32"/>
          <w:highlight w:val="none"/>
        </w:rPr>
        <w:t xml:space="preserve">/年</w:t>
      </w:r>
      <w:r>
        <w:rPr>
          <w:rFonts w:hint="eastAsia" w:ascii="宋体" w:hAnsi="宋体" w:cs="宋体"/>
          <w:color w:val="auto"/>
          <w:sz w:val="24"/>
          <w:szCs w:val="28"/>
          <w:highlight w:val="none"/>
          <w:lang w:val="en-US" w:eastAsia="zh-CN"/>
        </w:rPr>
        <w:t xml:space="preserve">）</w:t>
      </w:r>
      <w:r>
        <w:rPr>
          <w:rFonts w:hint="eastAsia" w:ascii="宋体" w:hAnsi="宋体" w:cs="宋体"/>
          <w:color w:val="auto"/>
          <w:sz w:val="24"/>
          <w:szCs w:val="32"/>
          <w:highlight w:val="none"/>
          <w:lang w:eastAsia="zh-CN"/>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合同履行期限：服务期限</w:t>
      </w:r>
      <w:r>
        <w:rPr>
          <w:rFonts w:hint="eastAsia" w:ascii="宋体" w:hAnsi="宋体" w:cs="宋体"/>
          <w:color w:val="auto"/>
          <w:sz w:val="24"/>
          <w:szCs w:val="28"/>
          <w:highlight w:val="none"/>
          <w:lang w:val="en-US" w:eastAsia="zh-CN"/>
        </w:rPr>
        <w:t xml:space="preserve">三</w:t>
      </w:r>
      <w:r>
        <w:rPr>
          <w:rFonts w:hint="eastAsia" w:ascii="宋体" w:hAnsi="宋体" w:cs="宋体"/>
          <w:color w:val="auto"/>
          <w:sz w:val="24"/>
          <w:szCs w:val="28"/>
          <w:highlight w:val="none"/>
        </w:rPr>
        <w:t xml:space="preserve">年，合同一年一签。首年合同自2026年12月1日至2027年11月30日止。</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pStyle w:val="1166"/>
        <w:rPr>
          <w:color w:val="auto"/>
          <w:highlight w:val="none"/>
        </w:rPr>
      </w:pPr>
      <w:r/>
      <w:bookmarkStart w:id="15" w:name="_Toc28359080"/>
      <w:r/>
      <w:bookmarkStart w:id="16" w:name="_Toc28359003"/>
      <w:r/>
      <w:bookmarkStart w:id="17" w:name="_Toc35393791"/>
      <w:r/>
      <w:bookmarkStart w:id="18" w:name="_Toc35393622"/>
      <w:r/>
      <w:bookmarkStart w:id="19" w:name="_Toc203554702"/>
      <w:r>
        <w:rPr>
          <w:rFonts w:hint="eastAsia"/>
          <w:color w:val="auto"/>
          <w:highlight w:val="none"/>
        </w:rPr>
        <w:t xml:space="preserve">二、申请人的资格要求</w:t>
      </w:r>
      <w:bookmarkEnd w:id="15"/>
      <w:r/>
      <w:bookmarkEnd w:id="16"/>
      <w:r/>
      <w:bookmarkEnd w:id="17"/>
      <w:r/>
      <w:bookmarkEnd w:id="18"/>
      <w:r>
        <w:rPr>
          <w:rFonts w:hint="eastAsia"/>
          <w:color w:val="auto"/>
          <w:highlight w:val="none"/>
          <w:lang w:eastAsia="zh-CN"/>
        </w:rPr>
        <w:t xml:space="preserve">：</w:t>
      </w:r>
      <w:bookmarkEnd w:id="19"/>
      <w:r/>
      <w:r/>
    </w:p>
    <w:p>
      <w:pPr>
        <w:ind w:firstLine="480"/>
        <w:spacing w:line="360" w:lineRule="auto"/>
        <w:rPr>
          <w:rFonts w:ascii="宋体" w:hAnsi="宋体" w:cs="宋体"/>
          <w:color w:val="auto"/>
          <w:sz w:val="24"/>
          <w:szCs w:val="28"/>
          <w:highlight w:val="none"/>
        </w:rPr>
      </w:pPr>
      <w:r/>
      <w:bookmarkStart w:id="20" w:name="_Hlk152166700"/>
      <w:r/>
      <w:bookmarkStart w:id="21" w:name="_Hlk163045469"/>
      <w:r/>
      <w:bookmarkStart w:id="22" w:name="_Toc35393623"/>
      <w:r/>
      <w:bookmarkStart w:id="23" w:name="_Toc35393792"/>
      <w:r/>
      <w:bookmarkStart w:id="24" w:name="_Toc28359081"/>
      <w:r/>
      <w:bookmarkStart w:id="25" w:name="_Toc28359004"/>
      <w:r>
        <w:rPr>
          <w:rFonts w:hint="eastAsia" w:ascii="宋体" w:hAnsi="宋体" w:cs="宋体"/>
          <w:color w:val="auto"/>
          <w:sz w:val="24"/>
          <w:szCs w:val="28"/>
          <w:highlight w:val="none"/>
        </w:rPr>
        <w:t xml:space="preserve">1.满足《中华人民共和国政府采购法》第二十二条规定：</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1.2具有良好的商业信誉和健全的财务会计制度（提供202</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rPr>
        <w:t xml:space="preserve">或202</w:t>
      </w:r>
      <w:r>
        <w:rPr>
          <w:rFonts w:hint="eastAsia" w:ascii="宋体" w:hAnsi="宋体" w:cs="宋体"/>
          <w:color w:val="auto"/>
          <w:sz w:val="24"/>
          <w:szCs w:val="28"/>
          <w:highlight w:val="none"/>
          <w:lang w:val="en-US" w:eastAsia="zh-CN"/>
        </w:rPr>
        <w:t xml:space="preserve">5</w:t>
      </w:r>
      <w:r>
        <w:rPr>
          <w:rFonts w:hint="eastAsia" w:ascii="宋体" w:hAnsi="宋体" w:cs="宋体"/>
          <w:color w:val="auto"/>
          <w:sz w:val="24"/>
          <w:szCs w:val="28"/>
          <w:highlight w:val="none"/>
        </w:rPr>
        <w:t xml:space="preserve">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1.3具有履行合同所必需的设备和专业技术能力（提供投标人相关信息一览表；或提供资格承诺函）；</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1.4有依法缴纳税收和社会保障资金的良好记录（提供参加本次政府采购活动前半年内（至少一个月）依法缴纳税收和社会保险资金的相关材料；或提供资格承诺函）；</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1.5参加政府采购活动前三年内，在经营活动中没有重大违法记录（提供投标函；或提供资格承诺函）</w:t>
      </w:r>
      <w:r>
        <w:rPr>
          <w:rFonts w:hint="eastAsia" w:ascii="宋体" w:hAnsi="宋体" w:cs="宋体"/>
          <w:color w:val="auto"/>
          <w:sz w:val="24"/>
          <w:szCs w:val="28"/>
          <w:highlight w:val="none"/>
          <w:lang w:eastAsia="zh-CN"/>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1.6法律、行政法规规定的其他条件。</w:t>
      </w:r>
      <w:bookmarkEnd w:id="20"/>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2.落实政府采购政策需满足的资格要求：本项目专门面向中小企业；本项目采购标的对应的中小企业划分标准所属行业为：其他未列明行业。</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3.本项目的特定资格要求：无。</w:t>
      </w:r>
      <w:bookmarkEnd w:id="21"/>
      <w:r/>
      <w:r/>
    </w:p>
    <w:p>
      <w:pPr>
        <w:pStyle w:val="1166"/>
        <w:rPr>
          <w:color w:val="auto"/>
          <w:highlight w:val="none"/>
        </w:rPr>
      </w:pPr>
      <w:r/>
      <w:bookmarkStart w:id="26" w:name="_Toc203554703"/>
      <w:r>
        <w:rPr>
          <w:rFonts w:hint="eastAsia"/>
          <w:color w:val="auto"/>
          <w:highlight w:val="none"/>
        </w:rPr>
        <w:t xml:space="preserve">三、获取招标文件</w:t>
      </w:r>
      <w:bookmarkEnd w:id="22"/>
      <w:r/>
      <w:bookmarkEnd w:id="23"/>
      <w:r/>
      <w:bookmarkEnd w:id="24"/>
      <w:r/>
      <w:bookmarkEnd w:id="25"/>
      <w:r/>
      <w:bookmarkEnd w:id="26"/>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获取时间：自招标文件公告发布之日起5个工作日 </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获取地点：苏采云</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获取方式：线上获取</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售价：0.00元</w:t>
      </w:r>
      <w:r/>
    </w:p>
    <w:p>
      <w:pPr>
        <w:ind w:firstLine="480"/>
        <w:spacing w:line="360" w:lineRule="auto"/>
        <w:rPr>
          <w:rFonts w:hint="eastAsia" w:ascii="宋体" w:hAnsi="宋体" w:cs="宋体"/>
          <w:bCs/>
          <w:color w:val="auto"/>
          <w:sz w:val="24"/>
          <w:szCs w:val="28"/>
          <w:highlight w:val="none"/>
        </w:rPr>
      </w:pPr>
      <w:r>
        <w:rPr>
          <w:rFonts w:hint="eastAsia" w:ascii="宋体" w:hAnsi="宋体" w:cs="宋体"/>
          <w:bCs/>
          <w:color w:val="auto"/>
          <w:sz w:val="24"/>
          <w:szCs w:val="28"/>
          <w:highlight w:val="none"/>
        </w:rPr>
        <w:t xml:space="preserve">采购文件售价：免费</w:t>
      </w:r>
      <w:r/>
    </w:p>
    <w:p>
      <w:pPr>
        <w:pStyle w:val="1166"/>
        <w:rPr>
          <w:color w:val="auto"/>
          <w:highlight w:val="none"/>
        </w:rPr>
      </w:pPr>
      <w:r/>
      <w:bookmarkStart w:id="27" w:name="_Toc35393793"/>
      <w:r/>
      <w:bookmarkStart w:id="28" w:name="_Toc28359082"/>
      <w:r/>
      <w:bookmarkStart w:id="29" w:name="_Toc35393624"/>
      <w:r/>
      <w:bookmarkStart w:id="30" w:name="_Toc28359005"/>
      <w:r/>
      <w:bookmarkStart w:id="31" w:name="_Toc203554704"/>
      <w:r>
        <w:rPr>
          <w:rFonts w:hint="eastAsia"/>
          <w:color w:val="auto"/>
          <w:highlight w:val="none"/>
        </w:rPr>
        <w:t xml:space="preserve">四、</w:t>
      </w:r>
      <w:bookmarkEnd w:id="27"/>
      <w:r/>
      <w:bookmarkEnd w:id="28"/>
      <w:r/>
      <w:bookmarkEnd w:id="29"/>
      <w:r/>
      <w:bookmarkEnd w:id="30"/>
      <w:r>
        <w:rPr>
          <w:rFonts w:hint="eastAsia"/>
          <w:color w:val="auto"/>
          <w:highlight w:val="none"/>
        </w:rPr>
        <w:t xml:space="preserve">提交投标文件截止时间、开标时间和地点</w:t>
      </w:r>
      <w:bookmarkEnd w:id="31"/>
      <w:r/>
      <w:r/>
    </w:p>
    <w:p>
      <w:pPr>
        <w:ind w:firstLine="480"/>
        <w:spacing w:line="360" w:lineRule="auto"/>
        <w:rPr>
          <w:rFonts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rPr>
        <w:t xml:space="preserve">202</w:t>
      </w:r>
      <w:r>
        <w:rPr>
          <w:rFonts w:hint="eastAsia" w:ascii="宋体" w:hAnsi="宋体" w:cs="宋体"/>
          <w:bCs/>
          <w:color w:val="auto"/>
          <w:sz w:val="24"/>
          <w:szCs w:val="28"/>
          <w:highlight w:val="none"/>
          <w:u w:val="single"/>
          <w:lang w:val="en-US" w:eastAsia="zh-CN"/>
        </w:rPr>
        <w:t xml:space="preserve">6</w:t>
      </w:r>
      <w:r>
        <w:rPr>
          <w:rFonts w:hint="eastAsia" w:ascii="宋体" w:hAnsi="宋体" w:cs="宋体"/>
          <w:bCs/>
          <w:color w:val="auto"/>
          <w:sz w:val="24"/>
          <w:szCs w:val="28"/>
          <w:highlight w:val="none"/>
          <w:u w:val="single"/>
        </w:rPr>
        <w:t xml:space="preserve">年</w:t>
      </w:r>
      <w:r>
        <w:rPr>
          <w:rFonts w:hint="eastAsia" w:ascii="宋体" w:hAnsi="宋体" w:cs="宋体"/>
          <w:bCs/>
          <w:color w:val="auto"/>
          <w:sz w:val="24"/>
          <w:szCs w:val="28"/>
          <w:highlight w:val="none"/>
          <w:u w:val="single"/>
          <w:lang w:val="en-US" w:eastAsia="zh-CN"/>
        </w:rPr>
        <w:t xml:space="preserve">11</w:t>
      </w:r>
      <w:r>
        <w:rPr>
          <w:rFonts w:hint="eastAsia" w:ascii="宋体" w:hAnsi="宋体" w:cs="宋体"/>
          <w:bCs/>
          <w:color w:val="auto"/>
          <w:sz w:val="24"/>
          <w:szCs w:val="28"/>
          <w:highlight w:val="none"/>
          <w:u w:val="single"/>
        </w:rPr>
        <w:t xml:space="preserve">月</w:t>
      </w:r>
      <w:r>
        <w:rPr>
          <w:rFonts w:hint="eastAsia" w:ascii="宋体" w:hAnsi="宋体" w:cs="宋体"/>
          <w:bCs/>
          <w:color w:val="auto"/>
          <w:sz w:val="24"/>
          <w:szCs w:val="28"/>
          <w:highlight w:val="none"/>
          <w:u w:val="single"/>
        </w:rPr>
        <w:t xml:space="preserve">13日</w:t>
      </w:r>
      <w:r>
        <w:rPr>
          <w:rFonts w:hint="eastAsia" w:ascii="宋体" w:hAnsi="宋体" w:cs="宋体"/>
          <w:bCs/>
          <w:color w:val="auto"/>
          <w:sz w:val="24"/>
          <w:szCs w:val="28"/>
          <w:highlight w:val="none"/>
          <w:u w:val="single"/>
          <w:lang w:val="en-US" w:eastAsia="zh-CN"/>
        </w:rPr>
        <w:t xml:space="preserve">9</w:t>
      </w:r>
      <w:r>
        <w:rPr>
          <w:rFonts w:hint="eastAsia" w:ascii="宋体" w:hAnsi="宋体" w:cs="宋体"/>
          <w:bCs/>
          <w:color w:val="auto"/>
          <w:sz w:val="24"/>
          <w:szCs w:val="28"/>
          <w:highlight w:val="none"/>
          <w:u w:val="single"/>
        </w:rPr>
        <w:t xml:space="preserve">点</w:t>
      </w:r>
      <w:r>
        <w:rPr>
          <w:rFonts w:hint="eastAsia" w:ascii="宋体" w:hAnsi="宋体" w:cs="宋体"/>
          <w:bCs/>
          <w:color w:val="auto"/>
          <w:sz w:val="24"/>
          <w:szCs w:val="28"/>
          <w:highlight w:val="none"/>
          <w:u w:val="single"/>
          <w:lang w:val="en-US" w:eastAsia="zh-CN"/>
        </w:rPr>
        <w:t xml:space="preserve">30</w:t>
      </w:r>
      <w:r>
        <w:rPr>
          <w:rFonts w:hint="eastAsia" w:ascii="宋体" w:hAnsi="宋体" w:cs="宋体"/>
          <w:bCs/>
          <w:color w:val="auto"/>
          <w:sz w:val="24"/>
          <w:szCs w:val="28"/>
          <w:highlight w:val="none"/>
          <w:u w:val="single"/>
        </w:rPr>
        <w:t xml:space="preserve">分</w:t>
      </w:r>
      <w:r>
        <w:rPr>
          <w:rFonts w:hint="eastAsia" w:ascii="宋体" w:hAnsi="宋体" w:cs="宋体"/>
          <w:bCs/>
          <w:color w:val="auto"/>
          <w:sz w:val="24"/>
          <w:szCs w:val="28"/>
          <w:highlight w:val="none"/>
        </w:rPr>
        <w:t xml:space="preserve">（北京时间）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开标地点：“苏采云”政府采购交易系统网上开标大厅</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注意事项：</w:t>
      </w:r>
      <w:bookmarkStart w:id="32" w:name="_Toc35393794"/>
      <w:r/>
      <w:bookmarkStart w:id="33" w:name="_Toc28359007"/>
      <w:r/>
      <w:bookmarkStart w:id="34" w:name="_Toc35393625"/>
      <w:r/>
      <w:bookmarkStart w:id="35" w:name="_Toc28359084"/>
      <w:r/>
      <w:r/>
    </w:p>
    <w:p>
      <w:pPr>
        <w:ind w:firstLine="482"/>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（1）本项目通过苏采云电子交易平台进行采购，投标人须通过</w:t>
      </w:r>
      <w:r>
        <w:rPr>
          <w:rFonts w:hint="eastAsia" w:ascii="宋体" w:hAnsi="宋体" w:cs="宋体"/>
          <w:color w:val="auto"/>
          <w:sz w:val="24"/>
          <w:szCs w:val="28"/>
          <w:highlight w:val="none"/>
          <w:u w:val="single"/>
        </w:rPr>
        <w:t xml:space="preserve">苏采云</w:t>
      </w:r>
      <w:r>
        <w:rPr>
          <w:rFonts w:hint="eastAsia" w:ascii="宋体" w:hAnsi="宋体" w:cs="宋体"/>
          <w:color w:val="auto"/>
          <w:sz w:val="24"/>
          <w:szCs w:val="28"/>
          <w:highlight w:val="none"/>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（2）本项目采用网上开标方式，请投标人事先做好电脑环境准备，自行选择互联网连接畅通的场地，在规定的开标时间登录“苏采云”系统开标大厅进行投标文件解密。</w:t>
      </w:r>
      <w:r/>
    </w:p>
    <w:p>
      <w:pPr>
        <w:pStyle w:val="1166"/>
        <w:rPr>
          <w:color w:val="auto"/>
          <w:highlight w:val="none"/>
        </w:rPr>
      </w:pPr>
      <w:r/>
      <w:bookmarkStart w:id="36" w:name="_Toc203554705"/>
      <w:r>
        <w:rPr>
          <w:rFonts w:hint="eastAsia"/>
          <w:color w:val="auto"/>
          <w:highlight w:val="none"/>
        </w:rPr>
        <w:t xml:space="preserve">五、公告期限</w:t>
      </w:r>
      <w:bookmarkEnd w:id="32"/>
      <w:r/>
      <w:bookmarkEnd w:id="33"/>
      <w:r/>
      <w:bookmarkEnd w:id="34"/>
      <w:r/>
      <w:bookmarkEnd w:id="35"/>
      <w:r/>
      <w:bookmarkEnd w:id="36"/>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w:t>
      </w:r>
      <w:r>
        <w:rPr>
          <w:rFonts w:ascii="宋体" w:hAnsi="宋体" w:cs="宋体"/>
          <w:color w:val="auto"/>
          <w:sz w:val="24"/>
          <w:szCs w:val="28"/>
          <w:highlight w:val="none"/>
        </w:rPr>
        <w:t xml:space="preserve">5个工作日。</w:t>
      </w:r>
      <w:r/>
    </w:p>
    <w:p>
      <w:pPr>
        <w:pStyle w:val="1166"/>
        <w:rPr>
          <w:color w:val="auto"/>
          <w:highlight w:val="none"/>
        </w:rPr>
      </w:pPr>
      <w:r/>
      <w:bookmarkStart w:id="37" w:name="_Toc35393795"/>
      <w:r/>
      <w:bookmarkStart w:id="38" w:name="_Toc203554706"/>
      <w:r/>
      <w:bookmarkStart w:id="39" w:name="_Toc35393626"/>
      <w:r>
        <w:rPr>
          <w:rFonts w:hint="eastAsia"/>
          <w:color w:val="auto"/>
          <w:highlight w:val="none"/>
        </w:rPr>
        <w:t xml:space="preserve">六、其他补充事宜</w:t>
      </w:r>
      <w:bookmarkEnd w:id="37"/>
      <w:r/>
      <w:bookmarkEnd w:id="38"/>
      <w:r/>
      <w:bookmarkEnd w:id="39"/>
      <w:r/>
      <w:r/>
    </w:p>
    <w:p>
      <w:pPr>
        <w:ind w:firstLine="480"/>
        <w:spacing w:line="360" w:lineRule="auto"/>
        <w:rPr>
          <w:rFonts w:hint="eastAsia" w:ascii="宋体" w:hAnsi="宋体" w:cs="宋体"/>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1.本项目通过电子交易平台进行采购，请详细阅读平台操作指南；供应商在使用系统的过程中遇到涉及平台使用的任何问题，可致电交易中心技术支持热线咨询，联系方式：0519-86722803。</w:t>
      </w:r>
      <w:r/>
    </w:p>
    <w:p>
      <w:pPr>
        <w:ind w:firstLine="480"/>
        <w:spacing w:line="360" w:lineRule="auto"/>
        <w:rPr>
          <w:rFonts w:hint="eastAsia" w:ascii="宋体" w:hAnsi="宋体" w:cs="宋体"/>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2.投标文件递交截止时间后，采购代理机构将通过开标会议区发出投标文件解密的指令，供应商在各自地点按规定时间自行实施远程解密，供应商</w:t>
      </w:r>
      <w:r>
        <w:rPr>
          <w:rFonts w:hint="eastAsia" w:ascii="宋体" w:hAnsi="宋体" w:cs="宋体"/>
          <w:color w:val="auto"/>
          <w:sz w:val="24"/>
          <w:szCs w:val="24"/>
          <w:highlight w:val="none"/>
        </w:rPr>
        <w:t xml:space="preserve">解密限定在响应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cs="宋体"/>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3.因供应商自身软硬件配备不齐全或发生故障等问题而导致在交互过程中出现不稳定或中断等情况的，由供应商自身承担一切后果。</w:t>
      </w:r>
      <w:r/>
    </w:p>
    <w:p>
      <w:pPr>
        <w:ind w:firstLine="480"/>
        <w:spacing w:line="360" w:lineRule="auto"/>
        <w:rPr>
          <w:rFonts w:hint="eastAsia" w:ascii="宋体" w:hAnsi="宋体" w:cs="宋体"/>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4.请各供应商及时关注和查看“江苏政府采购网”是否有更正公告。因供应商自身原因未能及时获取的，一切后果由供应商自行承担。</w:t>
      </w:r>
      <w:r/>
    </w:p>
    <w:p>
      <w:pPr>
        <w:pStyle w:val="1166"/>
        <w:rPr>
          <w:color w:val="auto"/>
          <w:highlight w:val="none"/>
        </w:rPr>
      </w:pPr>
      <w:r/>
      <w:bookmarkStart w:id="40" w:name="_Toc203554707"/>
      <w:r>
        <w:rPr>
          <w:rFonts w:hint="eastAsia"/>
          <w:color w:val="auto"/>
          <w:highlight w:val="none"/>
        </w:rPr>
        <w:t xml:space="preserve">七、对本次招标提出询问，请按以下方式联系。</w:t>
      </w:r>
      <w:bookmarkEnd w:id="40"/>
      <w:r/>
      <w:r/>
    </w:p>
    <w:p>
      <w:pPr>
        <w:ind w:firstLine="720"/>
        <w:jc w:val="left"/>
        <w:spacing w:line="360" w:lineRule="auto"/>
        <w:widowControl/>
        <w:rPr>
          <w:rFonts w:ascii="宋体" w:hAnsi="宋体" w:cs="宋体"/>
          <w:color w:val="auto"/>
          <w:sz w:val="24"/>
          <w:szCs w:val="28"/>
          <w:highlight w:val="none"/>
        </w:rPr>
      </w:pPr>
      <w:r>
        <w:rPr>
          <w:rFonts w:ascii="宋体" w:hAnsi="宋体" w:cs="宋体"/>
          <w:color w:val="auto"/>
          <w:sz w:val="24"/>
          <w:szCs w:val="28"/>
          <w:highlight w:val="none"/>
        </w:rPr>
        <w:t xml:space="preserve">1.采购人信息</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名</w:t>
      </w:r>
      <w:r>
        <w:rPr>
          <w:rFonts w:ascii="宋体" w:hAnsi="宋体" w:cs="宋体"/>
          <w:color w:val="auto"/>
          <w:sz w:val="24"/>
          <w:szCs w:val="28"/>
          <w:highlight w:val="none"/>
        </w:rPr>
        <w:t xml:space="preserve"> </w:t>
      </w:r>
      <w:r>
        <w:rPr>
          <w:rFonts w:hint="eastAsia" w:ascii="宋体" w:hAnsi="宋体" w:cs="宋体"/>
          <w:color w:val="auto"/>
          <w:sz w:val="24"/>
          <w:szCs w:val="28"/>
          <w:highlight w:val="none"/>
        </w:rPr>
        <w:t xml:space="preserve">称：</w:t>
      </w:r>
      <w:bookmarkStart w:id="41" w:name="OLE_LINK6"/>
      <w:r/>
      <w:bookmarkStart w:id="42" w:name="OLE_LINK4"/>
      <w:r>
        <w:rPr>
          <w:rFonts w:hint="eastAsia" w:ascii="宋体" w:hAnsi="宋体" w:cs="宋体"/>
          <w:color w:val="auto"/>
          <w:sz w:val="24"/>
          <w:szCs w:val="28"/>
          <w:highlight w:val="none"/>
        </w:rPr>
        <w:t xml:space="preserve">镇江市公路事业发展中心</w:t>
      </w:r>
      <w:bookmarkEnd w:id="41"/>
      <w:r/>
      <w:bookmarkEnd w:id="42"/>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地</w:t>
      </w:r>
      <w:r>
        <w:rPr>
          <w:rFonts w:ascii="宋体" w:hAnsi="宋体" w:cs="宋体"/>
          <w:color w:val="auto"/>
          <w:sz w:val="24"/>
          <w:szCs w:val="28"/>
          <w:highlight w:val="none"/>
        </w:rPr>
        <w:t xml:space="preserve"> </w:t>
      </w:r>
      <w:r>
        <w:rPr>
          <w:rFonts w:hint="eastAsia" w:ascii="宋体" w:hAnsi="宋体" w:cs="宋体"/>
          <w:color w:val="auto"/>
          <w:sz w:val="24"/>
          <w:szCs w:val="28"/>
          <w:highlight w:val="none"/>
        </w:rPr>
        <w:t xml:space="preserve">址：镇江市丹徒区谷阳大道69号</w:t>
      </w:r>
      <w:r/>
    </w:p>
    <w:p>
      <w:pPr>
        <w:ind w:left="1079" w:hanging="300"/>
        <w:jc w:val="left"/>
        <w:spacing w:line="360" w:lineRule="auto"/>
        <w:rPr>
          <w:rFonts w:hint="default" w:ascii="宋体" w:hAnsi="宋体" w:eastAsia="宋体" w:cs="宋体"/>
          <w:color w:val="auto"/>
          <w:sz w:val="24"/>
          <w:szCs w:val="28"/>
          <w:highlight w:val="none"/>
          <w:lang w:val="en-US" w:eastAsia="zh-CN"/>
        </w:rPr>
      </w:pPr>
      <w:r/>
      <w:bookmarkStart w:id="43" w:name="_Hlk163045221"/>
      <w:r/>
      <w:bookmarkStart w:id="44" w:name="_Toc28359086"/>
      <w:r/>
      <w:bookmarkStart w:id="45" w:name="_Toc28359009"/>
      <w:r>
        <w:rPr>
          <w:rFonts w:hint="eastAsia" w:ascii="宋体" w:hAnsi="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徐科</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联系方式：0511-87059959</w:t>
      </w:r>
      <w:bookmarkEnd w:id="43"/>
      <w:r/>
      <w:r/>
    </w:p>
    <w:p>
      <w:pPr>
        <w:ind w:left="1079" w:hanging="30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2.采购代理机构信息</w:t>
      </w:r>
      <w:bookmarkEnd w:id="44"/>
      <w:r/>
      <w:bookmarkEnd w:id="45"/>
      <w:r/>
      <w:r/>
    </w:p>
    <w:p>
      <w:pPr>
        <w:ind w:left="1079" w:hanging="300"/>
        <w:jc w:val="left"/>
        <w:spacing w:line="360" w:lineRule="auto"/>
        <w:rPr>
          <w:rFonts w:hint="eastAsia" w:ascii="宋体" w:hAnsi="宋体" w:eastAsia="宋体" w:cs="宋体"/>
          <w:color w:val="auto"/>
          <w:sz w:val="24"/>
          <w:szCs w:val="28"/>
          <w:highlight w:val="none"/>
          <w:lang w:eastAsia="zh-CN"/>
        </w:rPr>
      </w:pPr>
      <w:r/>
      <w:bookmarkStart w:id="46" w:name="OLE_LINK2"/>
      <w:r/>
      <w:bookmarkStart w:id="47" w:name="OLE_LINK1"/>
      <w:r>
        <w:rPr>
          <w:rFonts w:hint="eastAsia" w:ascii="宋体" w:hAnsi="宋体" w:cs="宋体"/>
          <w:color w:val="auto"/>
          <w:sz w:val="24"/>
          <w:szCs w:val="28"/>
          <w:highlight w:val="none"/>
        </w:rPr>
        <w:t xml:space="preserve">名</w:t>
      </w:r>
      <w:r>
        <w:rPr>
          <w:rFonts w:ascii="宋体" w:hAnsi="宋体" w:cs="宋体"/>
          <w:color w:val="auto"/>
          <w:sz w:val="24"/>
          <w:szCs w:val="28"/>
          <w:highlight w:val="none"/>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val="en-US" w:eastAsia="zh-CN"/>
        </w:rPr>
        <w:t xml:space="preserve">江苏睿致诚工程咨询有限公司</w:t>
      </w:r>
      <w:r/>
    </w:p>
    <w:p>
      <w:pPr>
        <w:ind w:left="1079" w:hanging="300"/>
        <w:jc w:val="left"/>
        <w:spacing w:line="360" w:lineRule="auto"/>
        <w:rPr>
          <w:rFonts w:ascii="宋体" w:hAnsi="宋体" w:cs="宋体"/>
          <w:color w:val="auto"/>
          <w:sz w:val="24"/>
          <w:szCs w:val="28"/>
          <w:highlight w:val="none"/>
        </w:rPr>
      </w:pPr>
      <w:r/>
      <w:bookmarkStart w:id="48" w:name="_Hlk163045394"/>
      <w:r>
        <w:rPr>
          <w:rFonts w:hint="eastAsia" w:ascii="宋体" w:hAnsi="宋体" w:cs="宋体"/>
          <w:color w:val="auto"/>
          <w:sz w:val="24"/>
          <w:szCs w:val="28"/>
          <w:highlight w:val="none"/>
        </w:rPr>
        <w:t xml:space="preserve">地</w:t>
      </w:r>
      <w:r>
        <w:rPr>
          <w:rFonts w:ascii="宋体" w:hAnsi="宋体" w:cs="宋体"/>
          <w:color w:val="auto"/>
          <w:sz w:val="24"/>
          <w:szCs w:val="28"/>
          <w:highlight w:val="none"/>
        </w:rPr>
        <w:t xml:space="preserve"> </w:t>
      </w:r>
      <w:r>
        <w:rPr>
          <w:rFonts w:hint="eastAsia" w:ascii="宋体" w:hAnsi="宋体" w:cs="宋体"/>
          <w:color w:val="auto"/>
          <w:sz w:val="24"/>
          <w:szCs w:val="28"/>
          <w:highlight w:val="none"/>
        </w:rPr>
        <w:t xml:space="preserve">址：</w:t>
      </w:r>
      <w:bookmarkEnd w:id="48"/>
      <w:r>
        <w:rPr>
          <w:rFonts w:hint="eastAsia" w:ascii="宋体" w:hAnsi="宋体" w:cs="宋体"/>
          <w:color w:val="auto"/>
          <w:sz w:val="24"/>
          <w:szCs w:val="28"/>
          <w:highlight w:val="none"/>
        </w:rPr>
        <w:t xml:space="preserve">南京市江南路697号金轮星际中心A1栋702室</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9" w:name="_Toc28359087"/>
      <w:r/>
      <w:bookmarkStart w:id="50" w:name="_Toc28359010"/>
      <w:r>
        <w:rPr>
          <w:rFonts w:hint="eastAsia" w:ascii="宋体" w:hAnsi="宋体" w:cs="宋体"/>
          <w:color w:val="auto"/>
          <w:sz w:val="24"/>
          <w:szCs w:val="28"/>
          <w:highlight w:val="none"/>
        </w:rPr>
        <w:t xml:space="preserve">025-52161262-8005、13705157720</w:t>
      </w:r>
      <w:r/>
    </w:p>
    <w:p>
      <w:pPr>
        <w:ind w:left="1079" w:hanging="30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3.项目联系方式</w:t>
      </w:r>
      <w:bookmarkEnd w:id="49"/>
      <w:r/>
      <w:bookmarkEnd w:id="50"/>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项目联系人：谷国稳</w:t>
      </w:r>
      <w:bookmarkEnd w:id="46"/>
      <w:r/>
      <w:bookmarkEnd w:id="47"/>
      <w:r/>
      <w:r/>
    </w:p>
    <w:p>
      <w:pPr>
        <w:ind w:left="1079" w:hanging="300"/>
        <w:jc w:val="left"/>
        <w:spacing w:line="360" w:lineRule="auto"/>
        <w:rPr>
          <w:rFonts w:ascii="宋体" w:hAnsi="宋体" w:cs="宋体"/>
          <w:b/>
          <w:color w:val="auto"/>
          <w:sz w:val="32"/>
          <w:szCs w:val="32"/>
          <w:highlight w:val="none"/>
        </w:rPr>
      </w:pPr>
      <w:r>
        <w:rPr>
          <w:rFonts w:hint="eastAsia" w:ascii="宋体" w:hAnsi="宋体" w:cs="宋体"/>
          <w:color w:val="auto"/>
          <w:sz w:val="24"/>
          <w:szCs w:val="28"/>
          <w:highlight w:val="none"/>
        </w:rPr>
        <w:t xml:space="preserve">电</w:t>
      </w:r>
      <w:r>
        <w:rPr>
          <w:rFonts w:ascii="宋体" w:hAnsi="宋体" w:cs="宋体"/>
          <w:color w:val="auto"/>
          <w:sz w:val="24"/>
          <w:szCs w:val="28"/>
          <w:highlight w:val="none"/>
        </w:rPr>
        <w:t xml:space="preserve"> </w:t>
      </w:r>
      <w:r>
        <w:rPr>
          <w:rFonts w:hint="eastAsia" w:ascii="宋体" w:hAnsi="宋体" w:cs="宋体"/>
          <w:color w:val="auto"/>
          <w:sz w:val="24"/>
          <w:szCs w:val="28"/>
          <w:highlight w:val="none"/>
        </w:rPr>
        <w:t xml:space="preserve">话：025-52161262-8005、13705157720</w:t>
      </w:r>
      <w:bookmarkEnd w:id="4"/>
      <w:r/>
      <w:bookmarkEnd w:id="5"/>
      <w:r/>
      <w:bookmarkEnd w:id="6"/>
      <w:r/>
      <w:bookmarkEnd w:id="7"/>
      <w:r/>
      <w:bookmarkEnd w:id="8"/>
      <w:r/>
      <w:bookmarkStart w:id="51" w:name="_Toc100386034"/>
      <w:r/>
      <w:bookmarkStart w:id="52" w:name="_Toc92168000"/>
      <w:r>
        <w:rPr>
          <w:rFonts w:hint="eastAsia" w:ascii="宋体" w:hAnsi="宋体" w:cs="宋体"/>
          <w:color w:val="auto"/>
          <w:szCs w:val="32"/>
          <w:highlight w:val="none"/>
        </w:rPr>
        <w:br w:type="page" w:clear="all"/>
      </w:r>
      <w:r/>
    </w:p>
    <w:p>
      <w:pPr>
        <w:pStyle w:val="818"/>
        <w:rPr>
          <w:color w:val="auto"/>
          <w:highlight w:val="none"/>
        </w:rPr>
      </w:pPr>
      <w:r/>
      <w:bookmarkStart w:id="53" w:name="_Toc2976"/>
      <w:r>
        <w:rPr>
          <w:rFonts w:hint="eastAsia"/>
          <w:color w:val="auto"/>
          <w:highlight w:val="none"/>
        </w:rPr>
        <w:t xml:space="preserve">第二部分  投标人须知</w:t>
      </w:r>
      <w:bookmarkEnd w:id="53"/>
      <w:r/>
      <w:r/>
    </w:p>
    <w:p>
      <w:pPr>
        <w:pStyle w:val="1166"/>
        <w:jc w:val="center"/>
        <w:rPr>
          <w:color w:val="auto"/>
          <w:sz w:val="36"/>
          <w:szCs w:val="36"/>
          <w:highlight w:val="none"/>
        </w:rPr>
      </w:pPr>
      <w:r/>
      <w:bookmarkStart w:id="54" w:name="_Toc203554709"/>
      <w:r>
        <w:rPr>
          <w:rFonts w:hint="eastAsia"/>
          <w:color w:val="auto"/>
          <w:sz w:val="36"/>
          <w:szCs w:val="36"/>
          <w:highlight w:val="none"/>
        </w:rPr>
        <w:t xml:space="preserve">前附表</w:t>
      </w:r>
      <w:bookmarkEnd w:id="54"/>
      <w:r/>
      <w:r/>
    </w:p>
    <w:tbl>
      <w:tblPr>
        <w:tblStyle w:val="88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1664"/>
        <w:gridCol w:w="6237"/>
      </w:tblGrid>
      <w:tr>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事项</w:t>
            </w:r>
            <w:r/>
          </w:p>
        </w:tc>
        <w:tc>
          <w:tcPr>
            <w:tcW w:w="365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本项目规定</w:t>
            </w:r>
            <w:r/>
          </w:p>
        </w:tc>
      </w:tr>
      <w:tr>
        <w:trPr>
          <w:trHeight w:val="3524"/>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报价要求</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投标应以人民币报价（保留至小数点后 2 位，四舍五入）。</w:t>
            </w:r>
            <w:r/>
          </w:p>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投标人应按招标文件所提供的各报价表格式报价。</w:t>
            </w:r>
            <w:r/>
          </w:p>
          <w:p>
            <w:pPr>
              <w:pStyle w:val="829"/>
              <w:ind w:firstLine="0"/>
              <w:spacing w:line="360" w:lineRule="auto"/>
              <w:rPr>
                <w:rFonts w:ascii="宋体" w:hAnsi="宋体" w:cs="宋体"/>
                <w:color w:val="auto"/>
                <w:sz w:val="24"/>
                <w:highlight w:val="none"/>
              </w:rPr>
            </w:pPr>
            <w:r/>
            <w:bookmarkStart w:id="55" w:name="OLE_LINK86"/>
            <w:r/>
            <w:bookmarkStart w:id="56" w:name="OLE_LINK88"/>
            <w:r/>
            <w:bookmarkStart w:id="57" w:name="OLE_LINK87"/>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bookmarkEnd w:id="55"/>
            <w:r/>
            <w:bookmarkEnd w:id="56"/>
            <w:r/>
            <w:bookmarkEnd w:id="57"/>
            <w:r>
              <w:rPr>
                <w:rFonts w:hint="eastAsia" w:ascii="宋体" w:hAnsi="宋体" w:cs="宋体"/>
                <w:color w:val="auto"/>
                <w:sz w:val="24"/>
                <w:highlight w:val="none"/>
              </w:rPr>
              <w:t xml:space="preserve">同时，除非合同条款中另有规定，否则，此部分投标人所报价格在合同实施期间不因市场变化因素而变动。</w:t>
            </w:r>
            <w:r/>
          </w:p>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最低投标报价不能作为中标的唯一保证。</w:t>
            </w:r>
            <w:r/>
          </w:p>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中标价即为合同签约价。</w:t>
            </w:r>
            <w:r/>
          </w:p>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844"/>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转包及分包</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本项目依法不得转包</w:t>
            </w:r>
            <w:r/>
          </w:p>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本项目不同意分包。</w:t>
            </w:r>
            <w:r/>
          </w:p>
        </w:tc>
      </w:tr>
      <w:tr>
        <w:trPr>
          <w:trHeight w:val="572"/>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不组织</w:t>
            </w:r>
            <w:r/>
          </w:p>
        </w:tc>
      </w:tr>
      <w:tr>
        <w:trPr>
          <w:trHeight w:val="692"/>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不统一组织</w:t>
            </w:r>
            <w:r/>
          </w:p>
        </w:tc>
      </w:tr>
      <w:tr>
        <w:trPr>
          <w:trHeight w:val="560"/>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演示</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无</w:t>
            </w:r>
            <w:r/>
          </w:p>
        </w:tc>
      </w:tr>
      <w:tr>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976" w:type="pct"/>
            <w:vAlign w:val="center"/>
            <w:textDirection w:val="lrTb"/>
            <w:noWrap w:val="false"/>
          </w:tcPr>
          <w:p>
            <w:pPr>
              <w:pStyle w:val="82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样品</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A不要求提供。</w:t>
            </w:r>
            <w:r/>
          </w:p>
        </w:tc>
      </w:tr>
      <w:tr>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是否允许采购进口产品</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bookmarkStart w:id="58" w:name="OLE_LINK50"/>
            <w:r/>
            <w:bookmarkStart w:id="59" w:name="OLE_LINK49"/>
            <w:r>
              <w:rPr>
                <w:rFonts w:hint="eastAsia" w:ascii="宋体" w:hAnsi="宋体" w:cs="宋体"/>
                <w:color w:val="auto"/>
                <w:sz w:val="24"/>
                <w:highlight w:val="none"/>
              </w:rPr>
              <w:t xml:space="preserve"></w:t>
            </w:r>
            <w:bookmarkEnd w:id="58"/>
            <w:r/>
            <w:bookmarkEnd w:id="59"/>
            <w:r>
              <w:rPr>
                <w:rFonts w:hint="eastAsia" w:ascii="宋体" w:hAnsi="宋体" w:cs="宋体"/>
                <w:color w:val="auto"/>
                <w:sz w:val="24"/>
                <w:highlight w:val="none"/>
              </w:rPr>
              <w:t xml:space="preserve">A本项目不允许采购进口产品。</w:t>
            </w:r>
            <w:r/>
          </w:p>
        </w:tc>
      </w:tr>
      <w:tr>
        <w:trPr>
          <w:trHeight w:val="90"/>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项目属性与核心产品</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szCs w:val="28"/>
                <w:highlight w:val="none"/>
              </w:rPr>
              <w:t xml:space="preserve">□</w:t>
            </w:r>
            <w:r>
              <w:rPr>
                <w:rFonts w:ascii="宋体" w:hAnsi="宋体" w:cs="宋体"/>
                <w:color w:val="auto"/>
                <w:sz w:val="24"/>
                <w:highlight w:val="none"/>
              </w:rPr>
              <w:t xml:space="preserve">A货物类。</w:t>
            </w:r>
            <w:r/>
          </w:p>
          <w:p>
            <w:pPr>
              <w:pStyle w:val="829"/>
              <w:ind w:firstLine="0"/>
              <w:spacing w:line="360" w:lineRule="auto"/>
              <w:rPr>
                <w:rFonts w:ascii="宋体" w:hAnsi="宋体" w:cs="宋体"/>
                <w:color w:val="auto"/>
                <w:sz w:val="24"/>
                <w:highlight w:val="none"/>
              </w:rPr>
            </w:pPr>
            <w:r>
              <w:rPr>
                <w:rFonts w:ascii="宋体" w:hAnsi="宋体" w:cs="宋体"/>
                <w:color w:val="auto"/>
                <w:sz w:val="24"/>
                <w:highlight w:val="none"/>
              </w:rPr>
              <w:t xml:space="preserve"></w:t>
            </w:r>
            <w:r>
              <w:rPr>
                <w:rFonts w:ascii="宋体" w:hAnsi="宋体" w:cs="宋体"/>
                <w:color w:val="auto"/>
                <w:sz w:val="24"/>
                <w:szCs w:val="28"/>
                <w:highlight w:val="none"/>
              </w:rPr>
              <w:t xml:space="preserve">☑</w:t>
            </w:r>
            <w:r>
              <w:rPr>
                <w:rFonts w:ascii="宋体" w:hAnsi="宋体" w:cs="宋体"/>
                <w:color w:val="auto"/>
                <w:sz w:val="24"/>
                <w:highlight w:val="none"/>
              </w:rPr>
              <w:t xml:space="preserve">B服务类。</w:t>
            </w:r>
            <w:r/>
          </w:p>
        </w:tc>
      </w:tr>
      <w:tr>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标的：</w:t>
            </w:r>
            <w:r>
              <w:rPr>
                <w:rFonts w:hint="eastAsia" w:ascii="宋体" w:hAnsi="宋体" w:cs="宋体"/>
                <w:color w:val="auto"/>
                <w:sz w:val="24"/>
                <w:highlight w:val="none"/>
                <w:u w:val="single"/>
                <w:lang w:eastAsia="zh-CN"/>
              </w:rPr>
              <w:t xml:space="preserve">官塘桥路路面保洁项目</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w:t>
            </w:r>
            <w:r>
              <w:rPr>
                <w:rFonts w:hint="eastAsia" w:ascii="宋体" w:hAnsi="宋体" w:cs="宋体"/>
                <w:color w:val="auto"/>
                <w:sz w:val="24"/>
                <w:highlight w:val="none"/>
              </w:rPr>
              <w:t xml:space="preserve">行业；</w:t>
            </w:r>
            <w:r/>
          </w:p>
        </w:tc>
      </w:tr>
      <w:tr>
        <w:trPr>
          <w:trHeight w:val="1646"/>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节能产品、环境标志产品</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3947"/>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中小企业信用融资</w:t>
            </w:r>
            <w:r/>
          </w:p>
        </w:tc>
        <w:tc>
          <w:tcPr>
            <w:tcW w:w="3658"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60"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60"/>
            <w:r>
              <w:rPr>
                <w:rFonts w:hint="eastAsia" w:ascii="宋体" w:hAnsi="宋体" w:cs="宋体"/>
                <w:color w:val="auto"/>
                <w:sz w:val="24"/>
                <w:highlight w:val="none"/>
              </w:rPr>
              <w:t xml:space="preserve">，</w:t>
            </w:r>
            <w:bookmarkStart w:id="61"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61"/>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办理流程详见江苏政府采购网“政采贷”栏目，网址：http://www.ccgp-jiangsu.gov.cn/jiangsu/paying.html咨询电话：镇江市财政局政府采购科0511-80909958。</w:t>
            </w:r>
            <w:r/>
          </w:p>
        </w:tc>
      </w:tr>
      <w:tr>
        <w:trPr>
          <w:trHeight w:val="696"/>
        </w:trPr>
        <w:tc>
          <w:tcPr>
            <w:tcW w:w="364"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W w:w="97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特别说明</w:t>
            </w:r>
            <w:r/>
          </w:p>
        </w:tc>
        <w:tc>
          <w:tcPr>
            <w:tcW w:w="3658" w:type="pct"/>
            <w:vAlign w:val="center"/>
            <w:textDirection w:val="lrTb"/>
            <w:noWrap w:val="false"/>
          </w:tcPr>
          <w:p>
            <w:pPr>
              <w:pStyle w:val="829"/>
              <w:ind w:firstLine="0"/>
              <w:spacing w:line="360" w:lineRule="auto"/>
              <w:rPr>
                <w:rFonts w:ascii="宋体" w:hAnsi="宋体" w:cs="宋体"/>
                <w:i/>
                <w:iCs/>
                <w:color w:val="auto"/>
                <w:sz w:val="24"/>
                <w:highlight w:val="none"/>
              </w:rPr>
            </w:pPr>
            <w:r>
              <w:rPr>
                <w:rFonts w:hint="eastAsia" w:ascii="宋体" w:hAnsi="宋体" w:cs="宋体"/>
                <w:color w:val="auto"/>
                <w:sz w:val="24"/>
                <w:highlight w:val="none"/>
              </w:rPr>
              <w:t xml:space="preserve">无</w:t>
            </w:r>
            <w:r/>
          </w:p>
        </w:tc>
      </w:tr>
    </w:tbl>
    <w:p>
      <w:pPr>
        <w:pStyle w:val="829"/>
        <w:spacing w:line="360" w:lineRule="auto"/>
        <w:rPr>
          <w:rFonts w:ascii="宋体" w:hAnsi="宋体" w:cs="宋体"/>
          <w:color w:val="auto"/>
          <w:highlight w:val="none"/>
        </w:rPr>
      </w:pPr>
      <w:r>
        <w:rPr>
          <w:rFonts w:ascii="宋体" w:hAnsi="宋体" w:cs="宋体"/>
          <w:color w:val="auto"/>
          <w:highlight w:val="none"/>
        </w:rPr>
      </w:r>
      <w:r/>
    </w:p>
    <w:p>
      <w:pPr>
        <w:rPr>
          <w:rFonts w:hint="eastAsia"/>
          <w:color w:val="auto"/>
          <w:sz w:val="36"/>
          <w:szCs w:val="36"/>
          <w:highlight w:val="none"/>
        </w:rPr>
      </w:pPr>
      <w:r/>
      <w:bookmarkStart w:id="62" w:name="_Toc203554710"/>
      <w:r>
        <w:rPr>
          <w:rFonts w:hint="eastAsia"/>
          <w:color w:val="auto"/>
          <w:sz w:val="36"/>
          <w:szCs w:val="36"/>
          <w:highlight w:val="none"/>
        </w:rPr>
        <w:br w:type="page" w:clear="all"/>
      </w:r>
      <w:r/>
    </w:p>
    <w:p>
      <w:pPr>
        <w:pStyle w:val="1166"/>
        <w:jc w:val="center"/>
        <w:rPr>
          <w:color w:val="auto"/>
          <w:sz w:val="36"/>
          <w:szCs w:val="36"/>
          <w:highlight w:val="none"/>
        </w:rPr>
      </w:pPr>
      <w:r>
        <w:rPr>
          <w:rFonts w:hint="eastAsia"/>
          <w:color w:val="auto"/>
          <w:sz w:val="36"/>
          <w:szCs w:val="36"/>
          <w:highlight w:val="none"/>
        </w:rPr>
        <w:t xml:space="preserve">一、总  则</w:t>
      </w:r>
      <w:bookmarkEnd w:id="51"/>
      <w:r/>
      <w:bookmarkEnd w:id="52"/>
      <w:r/>
      <w:bookmarkEnd w:id="62"/>
      <w:r/>
      <w:r/>
    </w:p>
    <w:p>
      <w:pPr>
        <w:pStyle w:val="820"/>
        <w:spacing w:line="360" w:lineRule="auto"/>
        <w:rPr>
          <w:color w:val="auto"/>
          <w:highlight w:val="none"/>
        </w:rPr>
      </w:pPr>
      <w:r/>
      <w:bookmarkStart w:id="63" w:name="_Toc203554711"/>
      <w:r/>
      <w:bookmarkStart w:id="64" w:name="_Toc92168001"/>
      <w:r/>
      <w:bookmarkStart w:id="65" w:name="_Toc100386035"/>
      <w:r>
        <w:rPr>
          <w:rFonts w:hint="eastAsia"/>
          <w:color w:val="auto"/>
          <w:highlight w:val="none"/>
        </w:rPr>
        <w:t xml:space="preserve">1.适用范围</w:t>
      </w:r>
      <w:bookmarkEnd w:id="63"/>
      <w:r/>
      <w:bookmarkEnd w:id="64"/>
      <w:r/>
      <w:bookmarkEnd w:id="6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本招标文件仅适用于</w:t>
      </w:r>
      <w:r>
        <w:rPr>
          <w:rFonts w:hint="eastAsia" w:ascii="宋体" w:hAnsi="宋体" w:cs="宋体"/>
          <w:color w:val="auto"/>
          <w:sz w:val="24"/>
          <w:highlight w:val="none"/>
          <w:lang w:eastAsia="zh-CN"/>
        </w:rPr>
        <w:t xml:space="preserve">官塘桥路路面保洁项目</w:t>
      </w:r>
      <w:r>
        <w:rPr>
          <w:rFonts w:hint="eastAsia" w:ascii="宋体" w:hAnsi="宋体" w:cs="宋体"/>
          <w:color w:val="auto"/>
          <w:sz w:val="24"/>
          <w:highlight w:val="none"/>
        </w:rPr>
        <w:t xml:space="preserve">。</w:t>
      </w:r>
      <w:r/>
    </w:p>
    <w:p>
      <w:pPr>
        <w:pStyle w:val="820"/>
        <w:spacing w:line="360" w:lineRule="auto"/>
        <w:rPr>
          <w:color w:val="auto"/>
          <w:highlight w:val="none"/>
        </w:rPr>
      </w:pPr>
      <w:r/>
      <w:bookmarkStart w:id="66" w:name="_Toc92168002"/>
      <w:r/>
      <w:bookmarkStart w:id="67" w:name="_Toc203554712"/>
      <w:r/>
      <w:bookmarkStart w:id="68" w:name="_Toc100386036"/>
      <w:r>
        <w:rPr>
          <w:rFonts w:hint="eastAsia"/>
          <w:color w:val="auto"/>
          <w:highlight w:val="none"/>
        </w:rPr>
        <w:t xml:space="preserve">2.定义</w:t>
      </w:r>
      <w:bookmarkEnd w:id="66"/>
      <w:r/>
      <w:bookmarkEnd w:id="67"/>
      <w:r/>
      <w:bookmarkEnd w:id="68"/>
      <w:r/>
      <w:r/>
    </w:p>
    <w:p>
      <w:pPr>
        <w:ind w:firstLine="480"/>
        <w:spacing w:line="360" w:lineRule="auto"/>
        <w:rPr>
          <w:rFonts w:ascii="宋体" w:hAnsi="宋体" w:cs="宋体"/>
          <w:color w:val="auto"/>
          <w:sz w:val="24"/>
          <w:highlight w:val="none"/>
        </w:rPr>
      </w:pPr>
      <w:r/>
      <w:bookmarkStart w:id="69" w:name="_Toc98669693"/>
      <w:r/>
      <w:bookmarkStart w:id="70" w:name="_Toc20732971"/>
      <w:r/>
      <w:bookmarkStart w:id="71" w:name="_Toc100386038"/>
      <w:r/>
      <w:bookmarkStart w:id="72" w:name="_Toc92168004"/>
      <w:r/>
      <w:bookmarkStart w:id="73" w:name="_Toc98669335"/>
      <w:r>
        <w:rPr>
          <w:rFonts w:hint="eastAsia" w:ascii="宋体" w:hAnsi="宋体" w:cs="宋体"/>
          <w:color w:val="auto"/>
          <w:sz w:val="24"/>
          <w:highlight w:val="none"/>
        </w:rPr>
        <w:t xml:space="preserve">招标文件中下列术语应解释为：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“采购人”系指依法进行政府采购的国家机关、事业单位、团体组织，即：镇江市公路事业发展中心。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“投标人”系指响应招标、参加投标竞争的法人、其他组织或者自然人。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 “采购代理机构”系指组织本次采购活动的单位，即：</w:t>
      </w:r>
      <w:r>
        <w:rPr>
          <w:rFonts w:hint="eastAsia" w:ascii="宋体" w:hAnsi="宋体" w:cs="宋体"/>
          <w:color w:val="auto"/>
          <w:sz w:val="24"/>
          <w:highlight w:val="none"/>
          <w:lang w:val="en-US" w:eastAsia="zh-CN"/>
        </w:rPr>
        <w:t xml:space="preserve">江苏睿致诚工程咨询有限公司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2.4“货物”系指本招标文件所述采购标的涉及的各种形态和种类的物品，即</w:t>
      </w:r>
      <w:r>
        <w:rPr>
          <w:rFonts w:hint="eastAsia" w:ascii="宋体" w:hAnsi="宋体" w:cs="宋体"/>
          <w:color w:val="auto"/>
          <w:sz w:val="24"/>
          <w:highlight w:val="none"/>
          <w:lang w:eastAsia="zh-CN"/>
        </w:rPr>
        <w:t xml:space="preserve">：</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rPr>
        <w:t xml:space="preserve">2.5“服务”系指本招标文件所述投标人应该履行的承诺和义务，</w:t>
      </w:r>
      <w:r>
        <w:rPr>
          <w:rFonts w:hint="eastAsia" w:ascii="宋体" w:hAnsi="宋体" w:cs="宋体"/>
          <w:b/>
          <w:bCs/>
          <w:color w:val="auto"/>
          <w:sz w:val="24"/>
          <w:highlight w:val="none"/>
          <w:lang w:bidi="ar"/>
        </w:rPr>
        <w:t xml:space="preserve">官塘桥路快车道、慢车道、非机动车道及人行道的路面清扫保洁、非机动车道的箅子井清理、特情处置等工作，亦包括招标文件中特别描述的</w:t>
      </w:r>
      <w:r>
        <w:rPr>
          <w:rFonts w:hint="eastAsia" w:ascii="宋体" w:hAnsi="宋体" w:cs="宋体"/>
          <w:b/>
          <w:bCs/>
          <w:color w:val="auto"/>
          <w:sz w:val="24"/>
          <w:highlight w:val="none"/>
          <w:lang w:eastAsia="zh-CN" w:bidi="ar"/>
        </w:rPr>
        <w:t xml:space="preserve">其他形式的</w:t>
      </w:r>
      <w:r>
        <w:rPr>
          <w:rFonts w:hint="eastAsia" w:ascii="宋体" w:hAnsi="宋体" w:cs="宋体"/>
          <w:b/>
          <w:bCs/>
          <w:color w:val="auto"/>
          <w:sz w:val="24"/>
          <w:highlight w:val="none"/>
          <w:lang w:bidi="ar"/>
        </w:rPr>
        <w:t xml:space="preserve">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w:t>
      </w:r>
      <w:sdt>
        <w:sdtPr>
          <w15:appearance w15:val="boundingBox"/>
          <w:id w:val="404888855"/>
          <w:rPr>
            <w:rFonts w:hint="eastAsia" w:ascii="宋体" w:hAnsi="宋体" w:cs="宋体"/>
            <w:color w:val="auto"/>
            <w:sz w:val="24"/>
            <w:highlight w:val="none"/>
          </w:rPr>
        </w:sdtPr>
        <w:sdtContent>
          <w:r>
            <w:rPr>
              <w:rFonts w:hint="eastAsia" w:ascii="宋体" w:hAnsi="宋体" w:cs="宋体"/>
              <w:color w:val="auto"/>
              <w:sz w:val="24"/>
              <w:szCs w:val="28"/>
              <w:highlight w:val="none"/>
            </w:rPr>
            <w:t xml:space="preserve">☑</w:t>
          </w:r>
        </w:sdtContent>
      </w:sdt>
      <w:r>
        <w:rPr>
          <w:rFonts w:hint="eastAsia" w:ascii="宋体" w:hAnsi="宋体" w:cs="宋体"/>
          <w:color w:val="auto"/>
          <w:sz w:val="24"/>
          <w:highlight w:val="none"/>
        </w:rPr>
        <w:t xml:space="preserve">”系指适用本项目的要求，“</w:t>
      </w:r>
      <w:sdt>
        <w:sdtPr>
          <w15:appearance w15:val="boundingBox"/>
          <w:id w:val="-1120139095"/>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pStyle w:val="820"/>
        <w:spacing w:line="360" w:lineRule="auto"/>
        <w:rPr>
          <w:color w:val="auto"/>
          <w:highlight w:val="none"/>
        </w:rPr>
      </w:pPr>
      <w:r/>
      <w:bookmarkStart w:id="74" w:name="_Toc203554713"/>
      <w:r>
        <w:rPr>
          <w:rFonts w:hint="eastAsia"/>
          <w:color w:val="auto"/>
          <w:highlight w:val="none"/>
        </w:rPr>
        <w:t xml:space="preserve">3.采购方式</w:t>
      </w:r>
      <w:bookmarkEnd w:id="7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 本次采购采取公开招标方式</w:t>
      </w:r>
      <w:r>
        <w:rPr>
          <w:rFonts w:hint="eastAsia" w:ascii="宋体" w:hAnsi="宋体" w:cs="宋体"/>
          <w:color w:val="auto"/>
          <w:sz w:val="24"/>
          <w:szCs w:val="28"/>
          <w:highlight w:val="none"/>
        </w:rPr>
        <w:t xml:space="preserve">☑综合评分法</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3.2 本项目资格审查方式：</w:t>
      </w:r>
      <w:bookmarkStart w:id="75" w:name="_Hlk153372652"/>
      <w:r>
        <w:rPr>
          <w:rFonts w:hint="eastAsia" w:ascii="宋体" w:hAnsi="宋体" w:cs="宋体"/>
          <w:color w:val="auto"/>
          <w:sz w:val="24"/>
          <w:szCs w:val="28"/>
          <w:highlight w:val="none"/>
        </w:rPr>
        <w:t xml:space="preserve">☑</w:t>
      </w:r>
      <w:bookmarkEnd w:id="75"/>
      <w:r>
        <w:rPr>
          <w:rFonts w:hint="eastAsia" w:ascii="宋体" w:hAnsi="宋体" w:cs="宋体"/>
          <w:color w:val="auto"/>
          <w:sz w:val="24"/>
          <w:szCs w:val="28"/>
          <w:highlight w:val="none"/>
        </w:rPr>
        <w:t xml:space="preserve">资格后审</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3.3 本次采购确定的中标人数量：1名</w:t>
      </w:r>
      <w:r/>
    </w:p>
    <w:p>
      <w:pPr>
        <w:pStyle w:val="820"/>
        <w:spacing w:line="360" w:lineRule="auto"/>
        <w:rPr>
          <w:color w:val="auto"/>
          <w:highlight w:val="none"/>
        </w:rPr>
      </w:pPr>
      <w:r/>
      <w:bookmarkStart w:id="76" w:name="_Toc203554714"/>
      <w:r>
        <w:rPr>
          <w:rFonts w:hint="eastAsia"/>
          <w:color w:val="auto"/>
          <w:highlight w:val="none"/>
        </w:rPr>
        <w:t xml:space="preserve">4.投标费用</w:t>
      </w:r>
      <w:bookmarkEnd w:id="69"/>
      <w:r/>
      <w:bookmarkEnd w:id="70"/>
      <w:r/>
      <w:bookmarkEnd w:id="71"/>
      <w:r/>
      <w:bookmarkEnd w:id="72"/>
      <w:r/>
      <w:bookmarkEnd w:id="73"/>
      <w:r/>
      <w:bookmarkEnd w:id="76"/>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4.1 投标人应自行承担所有与参加投标有关的费用</w:t>
      </w:r>
      <w:r>
        <w:rPr>
          <w:rFonts w:hint="eastAsia" w:ascii="宋体" w:hAnsi="宋体" w:cs="宋体"/>
          <w:b/>
          <w:color w:val="auto"/>
          <w:sz w:val="24"/>
          <w:highlight w:val="none"/>
        </w:rPr>
        <w:t xml:space="preserve">。</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本项目</w:t>
      </w:r>
      <w:r>
        <w:rPr>
          <w:rFonts w:hint="eastAsia" w:ascii="宋体" w:hAnsi="宋体" w:cs="宋体"/>
          <w:b/>
          <w:bCs/>
          <w:color w:val="auto"/>
          <w:sz w:val="24"/>
          <w:highlight w:val="none"/>
          <w:lang w:val="en-US" w:eastAsia="zh-CN"/>
        </w:rPr>
        <w:t xml:space="preserve">代理</w:t>
      </w:r>
      <w:r>
        <w:rPr>
          <w:rFonts w:hint="eastAsia" w:ascii="宋体" w:hAnsi="宋体" w:cs="宋体"/>
          <w:b/>
          <w:bCs/>
          <w:color w:val="auto"/>
          <w:sz w:val="24"/>
          <w:highlight w:val="none"/>
        </w:rPr>
        <w:t xml:space="preserve">服务费</w:t>
      </w:r>
      <w:r>
        <w:rPr>
          <w:rFonts w:hint="eastAsia" w:ascii="宋体" w:hAnsi="宋体" w:cs="宋体"/>
          <w:b/>
          <w:bCs/>
          <w:color w:val="auto"/>
          <w:sz w:val="24"/>
          <w:highlight w:val="none"/>
        </w:rPr>
        <w:t xml:space="preserve">由</w:t>
      </w:r>
      <w:r>
        <w:rPr>
          <w:rFonts w:hint="eastAsia" w:ascii="宋体" w:hAnsi="宋体" w:cs="宋体"/>
          <w:b/>
          <w:bCs/>
          <w:color w:val="auto"/>
          <w:sz w:val="24"/>
          <w:highlight w:val="none"/>
        </w:rPr>
        <w:t xml:space="preserve">采购人</w:t>
      </w:r>
      <w:r>
        <w:rPr>
          <w:rFonts w:hint="eastAsia" w:ascii="宋体" w:hAnsi="宋体" w:cs="宋体"/>
          <w:b/>
          <w:bCs/>
          <w:color w:val="auto"/>
          <w:sz w:val="24"/>
          <w:highlight w:val="none"/>
        </w:rPr>
        <w:t xml:space="preserve">支付</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t xml:space="preserve">投标人</w:t>
      </w:r>
      <w:r>
        <w:rPr>
          <w:rFonts w:hint="eastAsia" w:ascii="宋体" w:hAnsi="宋体" w:cs="宋体"/>
          <w:b/>
          <w:bCs/>
          <w:color w:val="auto"/>
          <w:sz w:val="24"/>
          <w:highlight w:val="none"/>
        </w:rPr>
        <w:t xml:space="preserve">报价</w:t>
      </w:r>
      <w:r>
        <w:rPr>
          <w:rFonts w:hint="eastAsia" w:ascii="宋体" w:hAnsi="宋体" w:cs="宋体"/>
          <w:b/>
          <w:bCs/>
          <w:color w:val="auto"/>
          <w:sz w:val="24"/>
          <w:highlight w:val="none"/>
        </w:rPr>
        <w:t xml:space="preserve">时</w:t>
      </w:r>
      <w:r>
        <w:rPr>
          <w:rFonts w:hint="eastAsia" w:ascii="宋体" w:hAnsi="宋体" w:cs="宋体"/>
          <w:b/>
          <w:bCs/>
          <w:color w:val="auto"/>
          <w:sz w:val="24"/>
          <w:highlight w:val="none"/>
        </w:rPr>
        <w:t xml:space="preserve">无须</w:t>
      </w:r>
      <w:r>
        <w:rPr>
          <w:rFonts w:hint="eastAsia" w:ascii="宋体" w:hAnsi="宋体" w:cs="宋体"/>
          <w:b/>
          <w:bCs/>
          <w:color w:val="auto"/>
          <w:sz w:val="24"/>
          <w:highlight w:val="none"/>
        </w:rPr>
        <w:t xml:space="preserve">考虑</w:t>
      </w:r>
      <w:r>
        <w:rPr>
          <w:rFonts w:hint="eastAsia" w:ascii="宋体" w:hAnsi="宋体" w:cs="宋体"/>
          <w:b/>
          <w:bCs/>
          <w:color w:val="auto"/>
          <w:sz w:val="24"/>
          <w:highlight w:val="none"/>
        </w:rPr>
        <w:t xml:space="preserve">代理</w:t>
      </w:r>
      <w:r>
        <w:rPr>
          <w:rFonts w:hint="eastAsia" w:ascii="宋体" w:hAnsi="宋体" w:cs="宋体"/>
          <w:b/>
          <w:bCs/>
          <w:color w:val="auto"/>
          <w:sz w:val="24"/>
          <w:highlight w:val="none"/>
        </w:rPr>
        <w:t xml:space="preserve">服务费</w:t>
      </w:r>
      <w:r>
        <w:rPr>
          <w:rFonts w:hint="eastAsia" w:ascii="宋体" w:hAnsi="宋体" w:cs="宋体"/>
          <w:b/>
          <w:bCs/>
          <w:color w:val="auto"/>
          <w:sz w:val="24"/>
          <w:highlight w:val="none"/>
        </w:rPr>
        <w:t xml:space="preserve">。</w:t>
      </w:r>
      <w:r>
        <w:rPr>
          <w:b/>
          <w:bCs/>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4.2不论投标的结果如何，采购人和采购代理机构在任何情况下均无义务和责任承担上述费用。</w:t>
      </w:r>
      <w:r/>
    </w:p>
    <w:p>
      <w:pPr>
        <w:pStyle w:val="820"/>
        <w:spacing w:line="360" w:lineRule="auto"/>
        <w:rPr>
          <w:color w:val="auto"/>
          <w:highlight w:val="none"/>
        </w:rPr>
      </w:pPr>
      <w:r/>
      <w:bookmarkStart w:id="81" w:name="_Toc20732973"/>
      <w:r/>
      <w:bookmarkStart w:id="82" w:name="_Toc98669694"/>
      <w:r/>
      <w:bookmarkStart w:id="83" w:name="_Toc92168005"/>
      <w:r/>
      <w:bookmarkStart w:id="84" w:name="_Toc203554715"/>
      <w:r/>
      <w:bookmarkStart w:id="85" w:name="_Toc100386039"/>
      <w:r/>
      <w:bookmarkStart w:id="86" w:name="_Toc98669336"/>
      <w:r>
        <w:rPr>
          <w:rFonts w:hint="eastAsia"/>
          <w:color w:val="auto"/>
          <w:highlight w:val="none"/>
        </w:rPr>
        <w:t xml:space="preserve">5.政策功能</w:t>
      </w:r>
      <w:bookmarkEnd w:id="81"/>
      <w:r/>
      <w:bookmarkEnd w:id="82"/>
      <w:r/>
      <w:bookmarkEnd w:id="83"/>
      <w:r/>
      <w:bookmarkEnd w:id="84"/>
      <w:r/>
      <w:bookmarkEnd w:id="85"/>
      <w:r/>
      <w:bookmarkEnd w:id="8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5.1支持中小企业发展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cs="宋体"/>
          <w:color w:val="auto"/>
          <w:sz w:val="24"/>
          <w:highlight w:val="none"/>
        </w:rPr>
        <w:t xml:space="preserve">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w:t>
      </w:r>
      <w:r>
        <w:rPr>
          <w:rFonts w:hint="eastAsia" w:ascii="宋体" w:hAnsi="宋体" w:cs="宋体"/>
          <w:color w:val="auto"/>
          <w:sz w:val="24"/>
          <w:highlight w:val="none"/>
          <w:lang w:eastAsia="zh-CN"/>
        </w:rPr>
        <w:t xml:space="preserve">福利</w:t>
      </w:r>
      <w:r>
        <w:rPr>
          <w:rFonts w:hint="eastAsia" w:ascii="宋体" w:hAnsi="宋体" w:cs="宋体"/>
          <w:color w:val="auto"/>
          <w:sz w:val="24"/>
          <w:highlight w:val="none"/>
        </w:rPr>
        <w:t xml:space="preserve">单位应当提供相关证明材料，并对声明的真实性负责。扶贫企业属于残疾人福利性单位或小型、微型企业的，不重复享受政策。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5.8根据江苏省财政厅、国家金融监督管理总局江苏监管局、江苏省地方金融监督管理局《关于在全省政府采购领域推行电子履约保函（保险）的通知》（苏财购</w:t>
      </w:r>
      <w:r>
        <w:rPr>
          <w:rFonts w:hint="eastAsia" w:ascii="宋体" w:hAnsi="宋体" w:cs="宋体"/>
          <w:color w:val="auto"/>
          <w:sz w:val="24"/>
          <w:highlight w:val="none"/>
          <w:lang w:eastAsia="zh-CN"/>
        </w:rPr>
        <w:t xml:space="preserve">〔2023〕150号</w:t>
      </w:r>
      <w:r>
        <w:rPr>
          <w:rFonts w:hint="eastAsia" w:ascii="宋体" w:hAnsi="宋体" w:cs="宋体"/>
          <w:color w:val="auto"/>
          <w:sz w:val="24"/>
          <w:highlight w:val="none"/>
        </w:rPr>
        <w:t xml:space="preserve">）要求，参与采购活动且中标、成交的企业，可以用履约保函（保险）形式代替提供履约保证金。</w:t>
      </w:r>
      <w:r/>
    </w:p>
    <w:p>
      <w:pPr>
        <w:pStyle w:val="1166"/>
        <w:jc w:val="center"/>
        <w:rPr>
          <w:color w:val="auto"/>
          <w:sz w:val="36"/>
          <w:szCs w:val="36"/>
          <w:highlight w:val="none"/>
        </w:rPr>
      </w:pPr>
      <w:r/>
      <w:bookmarkStart w:id="87" w:name="_Toc203554716"/>
      <w:r>
        <w:rPr>
          <w:rFonts w:hint="eastAsia"/>
          <w:color w:val="auto"/>
          <w:sz w:val="36"/>
          <w:szCs w:val="36"/>
          <w:highlight w:val="none"/>
        </w:rPr>
        <w:t xml:space="preserve">二、招标文件</w:t>
      </w:r>
      <w:bookmarkEnd w:id="87"/>
      <w:r/>
      <w:r/>
    </w:p>
    <w:p>
      <w:pPr>
        <w:pStyle w:val="820"/>
        <w:spacing w:line="360" w:lineRule="auto"/>
        <w:rPr>
          <w:color w:val="auto"/>
          <w:highlight w:val="none"/>
        </w:rPr>
      </w:pPr>
      <w:r/>
      <w:bookmarkStart w:id="88" w:name="_Toc203554717"/>
      <w:r/>
      <w:bookmarkStart w:id="89" w:name="_Toc98669697"/>
      <w:r/>
      <w:bookmarkStart w:id="90" w:name="_Toc92168008"/>
      <w:r/>
      <w:bookmarkStart w:id="91" w:name="_Toc98669339"/>
      <w:r/>
      <w:bookmarkStart w:id="92" w:name="_Toc100386042"/>
      <w:r/>
      <w:bookmarkStart w:id="93" w:name="_Toc20732976"/>
      <w:r>
        <w:rPr>
          <w:rFonts w:hint="eastAsia"/>
          <w:color w:val="auto"/>
          <w:highlight w:val="none"/>
        </w:rPr>
        <w:t xml:space="preserve">6.招标文件组成</w:t>
      </w:r>
      <w:bookmarkEnd w:id="8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 招标文件包括：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6.2 投标人获取本文件后，应认真阅读本文件中所有的事项、格式条款和规范等要求。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 </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pStyle w:val="820"/>
        <w:spacing w:line="360" w:lineRule="auto"/>
        <w:rPr>
          <w:color w:val="auto"/>
          <w:highlight w:val="none"/>
        </w:rPr>
      </w:pPr>
      <w:r/>
      <w:bookmarkStart w:id="94" w:name="_Toc203554718"/>
      <w:r>
        <w:rPr>
          <w:rFonts w:hint="eastAsia"/>
          <w:color w:val="auto"/>
          <w:highlight w:val="none"/>
        </w:rPr>
        <w:t xml:space="preserve">7.招标文件的澄清</w:t>
      </w:r>
      <w:bookmarkEnd w:id="89"/>
      <w:r/>
      <w:bookmarkEnd w:id="90"/>
      <w:r/>
      <w:bookmarkEnd w:id="91"/>
      <w:r/>
      <w:bookmarkEnd w:id="92"/>
      <w:r/>
      <w:bookmarkEnd w:id="93"/>
      <w:r/>
      <w:bookmarkStart w:id="95" w:name="_Toc98669698"/>
      <w:r/>
      <w:bookmarkStart w:id="96" w:name="_Toc100386043"/>
      <w:r/>
      <w:bookmarkStart w:id="97" w:name="_Toc20732977"/>
      <w:r/>
      <w:bookmarkStart w:id="98" w:name="_Toc98669340"/>
      <w:r/>
      <w:bookmarkStart w:id="99" w:name="_Toc92168009"/>
      <w:r>
        <w:rPr>
          <w:rFonts w:hint="eastAsia"/>
          <w:color w:val="auto"/>
          <w:highlight w:val="none"/>
        </w:rPr>
        <w:t xml:space="preserve">和修改</w:t>
      </w:r>
      <w:bookmarkEnd w:id="94"/>
      <w:r/>
      <w:bookmarkEnd w:id="95"/>
      <w:r/>
      <w:bookmarkEnd w:id="96"/>
      <w:r/>
      <w:bookmarkEnd w:id="97"/>
      <w:r/>
      <w:bookmarkEnd w:id="98"/>
      <w:r/>
      <w:bookmarkEnd w:id="9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任何要求对招标文件进行澄清的潜在投标人，应及时联系项目联系人。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7.2 </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7.5 </w:t>
      </w:r>
      <w:r>
        <w:rPr>
          <w:rFonts w:hint="eastAsia" w:ascii="宋体" w:hAnsi="宋体" w:cs="宋体"/>
          <w:b/>
          <w:color w:val="auto"/>
          <w:sz w:val="24"/>
          <w:highlight w:val="none"/>
        </w:rPr>
        <w:t xml:space="preserve">如澄清或修改公告有重新发布招标文件的，投标人应下载最新发布的招标文件制作投标文件。因投标人自身原因未能及时获取的，一切后果由投标人自行承担。</w:t>
      </w:r>
      <w:r/>
    </w:p>
    <w:p>
      <w:pPr>
        <w:pStyle w:val="1166"/>
        <w:jc w:val="center"/>
        <w:rPr>
          <w:color w:val="auto"/>
          <w:sz w:val="36"/>
          <w:szCs w:val="36"/>
          <w:highlight w:val="none"/>
        </w:rPr>
      </w:pPr>
      <w:r/>
      <w:bookmarkStart w:id="100" w:name="_Toc203554719"/>
      <w:r>
        <w:rPr>
          <w:rFonts w:hint="eastAsia"/>
          <w:color w:val="auto"/>
          <w:sz w:val="36"/>
          <w:szCs w:val="36"/>
          <w:highlight w:val="none"/>
        </w:rPr>
        <w:t xml:space="preserve">三、投标文件</w:t>
      </w:r>
      <w:bookmarkEnd w:id="100"/>
      <w:r/>
      <w:r/>
    </w:p>
    <w:p>
      <w:pPr>
        <w:pStyle w:val="820"/>
        <w:spacing w:line="360" w:lineRule="auto"/>
        <w:rPr>
          <w:color w:val="auto"/>
          <w:highlight w:val="none"/>
        </w:rPr>
      </w:pPr>
      <w:r/>
      <w:bookmarkStart w:id="101" w:name="_Toc203554720"/>
      <w:r>
        <w:rPr>
          <w:rFonts w:hint="eastAsia"/>
          <w:color w:val="auto"/>
          <w:highlight w:val="none"/>
        </w:rPr>
        <w:t xml:space="preserve">8.编制投标文件的工具</w:t>
      </w:r>
      <w:bookmarkEnd w:id="10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 投标人须通过《“苏采云”系统供应商操作手册》中指定的最新响应文件制作软件编制投标文件。</w:t>
      </w:r>
      <w:r/>
    </w:p>
    <w:p>
      <w:pPr>
        <w:pStyle w:val="820"/>
        <w:spacing w:line="360" w:lineRule="auto"/>
        <w:rPr>
          <w:color w:val="auto"/>
          <w:highlight w:val="none"/>
        </w:rPr>
      </w:pPr>
      <w:r/>
      <w:bookmarkStart w:id="102" w:name="_Toc203554721"/>
      <w:r>
        <w:rPr>
          <w:rFonts w:hint="eastAsia"/>
          <w:color w:val="auto"/>
          <w:highlight w:val="none"/>
        </w:rPr>
        <w:t xml:space="preserve">9.投标文件语言及度量衡单位</w:t>
      </w:r>
      <w:bookmarkEnd w:id="10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 投标文件中所使用的计量单位除招标文件中另有特殊规定外，一律使用法定计量单位。</w:t>
      </w:r>
      <w:r/>
    </w:p>
    <w:p>
      <w:pPr>
        <w:pStyle w:val="820"/>
        <w:spacing w:line="360" w:lineRule="auto"/>
        <w:rPr>
          <w:color w:val="auto"/>
          <w:highlight w:val="none"/>
        </w:rPr>
      </w:pPr>
      <w:r/>
      <w:bookmarkStart w:id="103" w:name="_Toc203554722"/>
      <w:r>
        <w:rPr>
          <w:rFonts w:hint="eastAsia"/>
          <w:color w:val="auto"/>
          <w:highlight w:val="none"/>
        </w:rPr>
        <w:t xml:space="preserve">10.投标文件的构成</w:t>
      </w:r>
      <w:bookmarkEnd w:id="103"/>
      <w:r/>
      <w:r/>
    </w:p>
    <w:p>
      <w:pPr>
        <w:pStyle w:val="1988"/>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10.1 投标文件分为资格部分、商务部分、技术部分和价格部分。</w:t>
      </w:r>
      <w:r/>
    </w:p>
    <w:p>
      <w:pPr>
        <w:pStyle w:val="1988"/>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10.2 资格部分系指投标人提交的证明其有资格参加投标的文件。</w:t>
      </w:r>
      <w:r/>
    </w:p>
    <w:p>
      <w:pPr>
        <w:pStyle w:val="1988"/>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10.3 商务部分系指投标人提交的证明其中标后有能力履行合同的文件。</w:t>
      </w:r>
      <w:r/>
    </w:p>
    <w:p>
      <w:pPr>
        <w:pStyle w:val="1988"/>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10.4 技术部分系指投标人提交的能够证明投标人提供的货物（服务）符合招标文件规定的文件。</w:t>
      </w:r>
      <w:r/>
    </w:p>
    <w:p>
      <w:pPr>
        <w:pStyle w:val="1988"/>
        <w:ind w:firstLine="425"/>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10.5 具体填写格式详见招标文件第六部分。</w:t>
      </w:r>
      <w:r/>
    </w:p>
    <w:p>
      <w:pPr>
        <w:pStyle w:val="820"/>
        <w:spacing w:line="360" w:lineRule="auto"/>
        <w:rPr>
          <w:color w:val="auto"/>
          <w:highlight w:val="none"/>
        </w:rPr>
      </w:pPr>
      <w:r/>
      <w:bookmarkStart w:id="104" w:name="_Toc203554723"/>
      <w:r>
        <w:rPr>
          <w:rFonts w:hint="eastAsia"/>
          <w:color w:val="auto"/>
          <w:highlight w:val="none"/>
        </w:rPr>
        <w:t xml:space="preserve">11.投标文件的编制</w:t>
      </w:r>
      <w:bookmarkEnd w:id="104"/>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11.2 </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没有相应指标”等明确的回答文字。</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11.4 </w:t>
      </w:r>
      <w:r>
        <w:rPr>
          <w:rFonts w:hint="eastAsia" w:ascii="宋体" w:hAnsi="宋体" w:cs="宋体"/>
          <w:b/>
          <w:color w:val="auto"/>
          <w:sz w:val="24"/>
          <w:highlight w:val="none"/>
        </w:rPr>
        <w:t xml:space="preserve">投标人必须保证投标文件所提供的全部资料合法、真实、可靠。</w:t>
      </w:r>
      <w:r/>
    </w:p>
    <w:p>
      <w:pPr>
        <w:pStyle w:val="820"/>
        <w:spacing w:line="360" w:lineRule="auto"/>
        <w:rPr>
          <w:color w:val="auto"/>
          <w:highlight w:val="none"/>
        </w:rPr>
      </w:pPr>
      <w:r/>
      <w:bookmarkStart w:id="105" w:name="_Toc203554724"/>
      <w:r/>
      <w:bookmarkStart w:id="106" w:name="_Hlk176794245"/>
      <w:r>
        <w:rPr>
          <w:rFonts w:hint="eastAsia"/>
          <w:color w:val="auto"/>
          <w:highlight w:val="none"/>
        </w:rPr>
        <w:t xml:space="preserve">12.报价要求</w:t>
      </w:r>
      <w:bookmarkEnd w:id="105"/>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12.1投标应以人民币报价（保留至小数点后 2 位，四舍五入）。</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12.2投标人应按招标文件所提供的各报价表格式报价。</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12.3</w:t>
      </w:r>
      <w:bookmarkStart w:id="107" w:name="_Hlk177047477"/>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同时，除非合同条款中另有规定，否则，此部分投标人所报价格在合同实施期间不因市场变化因素而变动。</w:t>
      </w:r>
      <w:bookmarkEnd w:id="107"/>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12.4最低投标报价不能作为中标的唯一保证。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12.5中标价即为合同签约价。</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12.6</w:t>
      </w:r>
      <w:r>
        <w:rPr>
          <w:rFonts w:hint="eastAsia" w:ascii="宋体" w:hAnsi="宋体" w:cs="宋体"/>
          <w:b/>
          <w:bCs/>
          <w:color w:val="auto"/>
          <w:sz w:val="24"/>
          <w:highlight w:val="none"/>
        </w:rPr>
        <w:t xml:space="preserve">如出现报价前后不一致的，将按招标文件第五部分“评标办法和标准”第 5 项规定进行修正。</w:t>
      </w:r>
      <w:bookmarkEnd w:id="106"/>
      <w:r/>
      <w:r/>
    </w:p>
    <w:p>
      <w:pPr>
        <w:pStyle w:val="820"/>
        <w:spacing w:line="360" w:lineRule="auto"/>
        <w:rPr>
          <w:color w:val="auto"/>
          <w:highlight w:val="none"/>
        </w:rPr>
      </w:pPr>
      <w:r/>
      <w:bookmarkStart w:id="108" w:name="_Toc203554725"/>
      <w:r>
        <w:rPr>
          <w:rFonts w:hint="eastAsia"/>
          <w:color w:val="auto"/>
          <w:highlight w:val="none"/>
        </w:rPr>
        <w:t xml:space="preserve">13.投标保证金</w:t>
      </w:r>
      <w:bookmarkEnd w:id="108"/>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 本项目不收投标保证金。</w:t>
      </w:r>
      <w:r/>
    </w:p>
    <w:p>
      <w:pPr>
        <w:pStyle w:val="820"/>
        <w:spacing w:line="360" w:lineRule="auto"/>
        <w:rPr>
          <w:color w:val="auto"/>
          <w:highlight w:val="none"/>
        </w:rPr>
      </w:pPr>
      <w:r/>
      <w:bookmarkStart w:id="109" w:name="_Toc203554726"/>
      <w:r>
        <w:rPr>
          <w:rFonts w:hint="eastAsia"/>
          <w:color w:val="auto"/>
          <w:highlight w:val="none"/>
        </w:rPr>
        <w:t xml:space="preserve">14.投标有效期</w:t>
      </w:r>
      <w:bookmarkEnd w:id="10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820"/>
        <w:spacing w:line="360" w:lineRule="auto"/>
        <w:rPr>
          <w:color w:val="auto"/>
          <w:highlight w:val="none"/>
        </w:rPr>
      </w:pPr>
      <w:r/>
      <w:bookmarkStart w:id="110" w:name="_Toc203554727"/>
      <w:r>
        <w:rPr>
          <w:rFonts w:hint="eastAsia"/>
          <w:color w:val="auto"/>
          <w:highlight w:val="none"/>
        </w:rPr>
        <w:t xml:space="preserve">15.投标文件的式样和签署</w:t>
      </w:r>
      <w:bookmarkEnd w:id="110"/>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投标人应通过响应文件制作软件使用数字认证证书对投标文件进行合成、电子签章及加密打包。</w:t>
      </w:r>
      <w:r/>
    </w:p>
    <w:p>
      <w:pPr>
        <w:pStyle w:val="820"/>
        <w:spacing w:line="360" w:lineRule="auto"/>
        <w:rPr>
          <w:color w:val="auto"/>
          <w:highlight w:val="none"/>
        </w:rPr>
      </w:pPr>
      <w:r/>
      <w:bookmarkStart w:id="111" w:name="_Toc203554728"/>
      <w:r>
        <w:rPr>
          <w:rFonts w:hint="eastAsia"/>
          <w:color w:val="auto"/>
          <w:highlight w:val="none"/>
        </w:rPr>
        <w:t xml:space="preserve">16.投标文件的提交</w:t>
      </w:r>
      <w:bookmarkEnd w:id="111"/>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投标文件提交</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16.1.2 </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color w:val="auto"/>
          <w:sz w:val="24"/>
          <w:szCs w:val="20"/>
          <w:highlight w:val="none"/>
          <w:u w:val="single"/>
        </w:rPr>
      </w:pPr>
      <w:r>
        <w:rPr>
          <w:rFonts w:hint="eastAsia" w:ascii="宋体" w:hAnsi="宋体" w:cs="宋体"/>
          <w:color w:val="auto"/>
          <w:sz w:val="24"/>
          <w:highlight w:val="none"/>
        </w:rPr>
        <w:t xml:space="preserve">16.1.3 </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cs="宋体"/>
          <w:b/>
          <w:color w:val="auto"/>
          <w:sz w:val="24"/>
          <w:highlight w:val="none"/>
          <w:u w:val="single"/>
        </w:rPr>
      </w:pPr>
      <w:r>
        <w:rPr>
          <w:rFonts w:hint="eastAsia" w:ascii="宋体" w:hAnsi="宋体" w:cs="宋体"/>
          <w:color w:val="auto"/>
          <w:sz w:val="24"/>
          <w:highlight w:val="none"/>
        </w:rPr>
        <w:t xml:space="preserve">16.1.4</w:t>
      </w:r>
      <w:r>
        <w:rPr>
          <w:rFonts w:hint="eastAsia" w:ascii="宋体" w:hAnsi="宋体" w:cs="宋体"/>
          <w:color w:val="auto"/>
          <w:sz w:val="24"/>
          <w:highlight w:val="none"/>
          <w:lang w:val="en-US" w:eastAsia="zh-CN"/>
        </w:rPr>
        <w:t xml:space="preserve"> </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16.1.5</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因不可抗力事件造成的投标文件的损坏、丢失的，采购代理机构不承担责任。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20"/>
        <w:spacing w:line="360" w:lineRule="auto"/>
        <w:rPr>
          <w:color w:val="auto"/>
          <w:highlight w:val="none"/>
        </w:rPr>
      </w:pPr>
      <w:r/>
      <w:bookmarkStart w:id="112" w:name="_Toc203554729"/>
      <w:r>
        <w:rPr>
          <w:rFonts w:hint="eastAsia"/>
          <w:color w:val="auto"/>
          <w:highlight w:val="none"/>
        </w:rPr>
        <w:t xml:space="preserve">17.投标文件的补充、修改或者撤回</w:t>
      </w:r>
      <w:bookmarkEnd w:id="11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 在提交截止时间前，投标人可以对所提交的投标文件进行补充、修改或者撤回。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 投标人在提交截止时间前需要对投标文件进行补充、修改的，应当使用</w:t>
      </w:r>
      <w:r>
        <w:rPr>
          <w:rFonts w:hint="eastAsia" w:ascii="宋体" w:hAnsi="宋体" w:cs="宋体"/>
          <w:color w:val="auto"/>
          <w:sz w:val="24"/>
          <w:highlight w:val="none"/>
          <w:lang w:eastAsia="zh-CN"/>
        </w:rPr>
        <w:t xml:space="preserve">相应</w:t>
      </w:r>
      <w:r>
        <w:rPr>
          <w:rFonts w:hint="eastAsia" w:ascii="宋体" w:hAnsi="宋体" w:cs="宋体"/>
          <w:color w:val="auto"/>
          <w:sz w:val="24"/>
          <w:highlight w:val="none"/>
        </w:rPr>
        <w:t xml:space="preserve">文件制作软件重新制作并提交。</w:t>
      </w:r>
      <w:r/>
    </w:p>
    <w:p>
      <w:pPr>
        <w:ind w:firstLine="480"/>
        <w:spacing w:line="360" w:lineRule="auto"/>
        <w:rPr>
          <w:rFonts w:ascii="宋体" w:hAnsi="宋体" w:cs="宋体"/>
          <w:color w:val="auto"/>
          <w:sz w:val="24"/>
          <w:highlight w:val="none"/>
        </w:rPr>
      </w:pPr>
      <w:r/>
      <w:bookmarkStart w:id="113" w:name="OLE_LINK34"/>
      <w:r/>
      <w:bookmarkStart w:id="114" w:name="OLE_LINK33"/>
      <w:r>
        <w:rPr>
          <w:rFonts w:hint="eastAsia" w:ascii="宋体" w:hAnsi="宋体" w:cs="宋体"/>
          <w:color w:val="auto"/>
          <w:sz w:val="24"/>
          <w:highlight w:val="none"/>
        </w:rPr>
        <w:t xml:space="preserve">17.3 在提交截止时间之后，投标人不得对其投标文件作任何修改或撤回。</w:t>
      </w:r>
      <w:bookmarkEnd w:id="113"/>
      <w:r/>
      <w:bookmarkEnd w:id="11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7.4 在提交截止时间至招标文件中规定的投标有效期满之间，投标人不得撤回其投标。</w:t>
      </w:r>
      <w:r/>
    </w:p>
    <w:p>
      <w:pPr>
        <w:pStyle w:val="1166"/>
        <w:jc w:val="center"/>
        <w:rPr>
          <w:color w:val="auto"/>
          <w:sz w:val="36"/>
          <w:szCs w:val="36"/>
          <w:highlight w:val="none"/>
        </w:rPr>
      </w:pPr>
      <w:r/>
      <w:bookmarkStart w:id="115" w:name="_Toc203554730"/>
      <w:r>
        <w:rPr>
          <w:rFonts w:hint="eastAsia"/>
          <w:color w:val="auto"/>
          <w:sz w:val="36"/>
          <w:szCs w:val="36"/>
          <w:highlight w:val="none"/>
        </w:rPr>
        <w:t xml:space="preserve">四、开标及评标</w:t>
      </w:r>
      <w:bookmarkEnd w:id="115"/>
      <w:r/>
      <w:r/>
    </w:p>
    <w:p>
      <w:pPr>
        <w:pStyle w:val="820"/>
        <w:spacing w:line="360" w:lineRule="auto"/>
        <w:rPr>
          <w:color w:val="auto"/>
          <w:highlight w:val="none"/>
        </w:rPr>
      </w:pPr>
      <w:r/>
      <w:bookmarkStart w:id="116" w:name="_Toc203554731"/>
      <w:r>
        <w:rPr>
          <w:rFonts w:hint="eastAsia"/>
          <w:color w:val="auto"/>
          <w:highlight w:val="none"/>
        </w:rPr>
        <w:t xml:space="preserve">18.开标</w:t>
      </w:r>
      <w:bookmarkEnd w:id="116"/>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 采购代理机构将按招标文件规定的时间、地点主持开标。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18.3 投标人不足3家，不进入解密程序。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18.7 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18.9 投标人代表如对开标过程和开标记录有</w:t>
      </w:r>
      <w:r>
        <w:rPr>
          <w:rFonts w:hint="eastAsia" w:ascii="宋体" w:hAnsi="宋体" w:cs="宋体"/>
          <w:color w:val="auto"/>
          <w:sz w:val="24"/>
          <w:highlight w:val="none"/>
          <w:lang w:val="en-US" w:eastAsia="zh-CN"/>
        </w:rPr>
        <w:t xml:space="preserve">异议</w:t>
      </w:r>
      <w:r>
        <w:rPr>
          <w:rFonts w:hint="eastAsia" w:ascii="宋体" w:hAnsi="宋体" w:cs="宋体"/>
          <w:color w:val="auto"/>
          <w:sz w:val="24"/>
          <w:highlight w:val="none"/>
        </w:rPr>
        <w:t xml:space="preserve">，以及认为采购人、采购代理机构相关工作人员有需要回避的情形的，应在主持人发布确认指令后3分钟内</w:t>
      </w:r>
      <w:r>
        <w:rPr>
          <w:rFonts w:hint="eastAsia" w:ascii="宋体" w:hAnsi="宋体" w:eastAsia="宋体" w:cs="宋体"/>
          <w:color w:val="auto"/>
          <w:sz w:val="24"/>
          <w:highlight w:val="none"/>
        </w:rPr>
        <w:t xml:space="preserve">线上提出</w:t>
      </w:r>
      <w:r>
        <w:rPr>
          <w:rFonts w:hint="eastAsia" w:ascii="宋体" w:hAnsi="宋体" w:eastAsia="宋体" w:cs="宋体"/>
          <w:color w:val="auto"/>
          <w:sz w:val="24"/>
          <w:highlight w:val="none"/>
          <w:lang w:val="en-US" w:eastAsia="zh-CN"/>
        </w:rPr>
        <w:t xml:space="preserve">异议</w:t>
      </w:r>
      <w:r>
        <w:rPr>
          <w:rFonts w:hint="eastAsia" w:ascii="宋体" w:hAnsi="宋体" w:cs="宋体"/>
          <w:color w:val="auto"/>
          <w:sz w:val="24"/>
          <w:highlight w:val="none"/>
        </w:rPr>
        <w:t xml:space="preserve">或者回避申请。采购人、采购代理机构将及时处理投标人代表提出的</w:t>
      </w:r>
      <w:r>
        <w:rPr>
          <w:rFonts w:hint="eastAsia" w:ascii="宋体" w:hAnsi="宋体" w:cs="宋体"/>
          <w:color w:val="auto"/>
          <w:sz w:val="24"/>
          <w:highlight w:val="none"/>
          <w:lang w:val="en-US" w:eastAsia="zh-CN"/>
        </w:rPr>
        <w:t xml:space="preserve">异议</w:t>
      </w:r>
      <w:r>
        <w:rPr>
          <w:rFonts w:hint="eastAsia" w:ascii="宋体" w:hAnsi="宋体" w:cs="宋体"/>
          <w:color w:val="auto"/>
          <w:sz w:val="24"/>
          <w:highlight w:val="none"/>
        </w:rPr>
        <w:t xml:space="preserve">或者请。如在规定时间内未提出，视同认可开标结果。</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18.10 投标人须配合开标工作，否则一切后果由投标人自行承担。</w:t>
      </w:r>
      <w:r/>
    </w:p>
    <w:p>
      <w:pPr>
        <w:pStyle w:val="820"/>
        <w:spacing w:line="360" w:lineRule="auto"/>
        <w:rPr>
          <w:color w:val="auto"/>
          <w:highlight w:val="none"/>
        </w:rPr>
      </w:pPr>
      <w:r/>
      <w:bookmarkStart w:id="117" w:name="_Toc203554732"/>
      <w:r>
        <w:rPr>
          <w:rFonts w:hint="eastAsia"/>
          <w:color w:val="auto"/>
          <w:highlight w:val="none"/>
        </w:rPr>
        <w:t xml:space="preserve">19.投标人资格审查</w:t>
      </w:r>
      <w:bookmarkEnd w:id="117"/>
      <w:r/>
      <w:r/>
    </w:p>
    <w:p>
      <w:pPr>
        <w:pStyle w:val="829"/>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19.1 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pStyle w:val="820"/>
        <w:spacing w:line="360" w:lineRule="auto"/>
        <w:rPr>
          <w:color w:val="auto"/>
          <w:highlight w:val="none"/>
        </w:rPr>
      </w:pPr>
      <w:r/>
      <w:bookmarkStart w:id="118" w:name="_Toc203554733"/>
      <w:r>
        <w:rPr>
          <w:rFonts w:hint="eastAsia"/>
          <w:color w:val="auto"/>
          <w:highlight w:val="none"/>
        </w:rPr>
        <w:t xml:space="preserve">20.评标委员会组成</w:t>
      </w:r>
      <w:bookmarkEnd w:id="11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w:t>
      </w:r>
      <w:r>
        <w:rPr>
          <w:rFonts w:hint="eastAsia" w:ascii="宋体" w:hAnsi="宋体" w:cs="宋体"/>
          <w:color w:val="auto"/>
          <w:sz w:val="24"/>
          <w:highlight w:val="none"/>
          <w:lang w:eastAsia="zh-CN"/>
        </w:rPr>
        <w:t xml:space="preserve">定的</w:t>
      </w:r>
      <w:r>
        <w:rPr>
          <w:rFonts w:hint="eastAsia" w:ascii="宋体" w:hAnsi="宋体" w:cs="宋体"/>
          <w:color w:val="auto"/>
          <w:sz w:val="24"/>
          <w:highlight w:val="none"/>
        </w:rPr>
        <w:t xml:space="preserve">情形除外。采购代理机构工作人员不得参加由本机构代理的政府采购项目的评标。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pStyle w:val="820"/>
        <w:spacing w:line="360" w:lineRule="auto"/>
        <w:rPr>
          <w:color w:val="auto"/>
          <w:highlight w:val="none"/>
        </w:rPr>
      </w:pPr>
      <w:r/>
      <w:bookmarkStart w:id="119" w:name="_Toc203554734"/>
      <w:r>
        <w:rPr>
          <w:rFonts w:hint="eastAsia"/>
          <w:color w:val="auto"/>
          <w:highlight w:val="none"/>
        </w:rPr>
        <w:t xml:space="preserve">21.投标人符合性审查</w:t>
      </w:r>
      <w:bookmarkEnd w:id="119"/>
      <w:r/>
      <w:r/>
    </w:p>
    <w:p>
      <w:pPr>
        <w:pStyle w:val="829"/>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21.1 评标委员会将按照招</w:t>
      </w:r>
      <w:r>
        <w:rPr>
          <w:rFonts w:hint="eastAsia" w:ascii="宋体" w:hAnsi="宋体" w:eastAsia="宋体" w:cs="宋体"/>
          <w:color w:val="auto"/>
          <w:sz w:val="24"/>
          <w:highlight w:val="none"/>
        </w:rPr>
        <w:t xml:space="preserve">标文件第</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部分</w:t>
      </w:r>
      <w:r>
        <w:rPr>
          <w:rFonts w:hint="eastAsia" w:ascii="宋体" w:hAnsi="宋体" w:cs="宋体"/>
          <w:color w:val="auto"/>
          <w:sz w:val="24"/>
          <w:highlight w:val="none"/>
        </w:rPr>
        <w:t xml:space="preserve">“评标办法和标准”第7项规定对通过资格审查的投标人的投标文件进行符合性审查，以确定是否满足招标文件的实质性要求。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2"/>
        <w:keepLines/>
        <w:keepNext/>
        <w:pageBreakBefore w:val="0"/>
        <w:spacing w:line="360" w:lineRule="auto"/>
        <w:widowControl w:val="off"/>
        <w:rPr>
          <w:rFonts w:ascii="宋体" w:hAnsi="宋体" w:cs="宋体"/>
          <w:b w:val="0"/>
          <w:bCs/>
          <w:color w:val="auto"/>
          <w:sz w:val="24"/>
          <w:szCs w:val="24"/>
          <w:highlight w:val="none"/>
        </w:rPr>
        <w:outlineLvl w:val="9"/>
      </w:pPr>
      <w:r/>
      <w:bookmarkStart w:id="120" w:name="_Toc203554735"/>
      <w:r>
        <w:rPr>
          <w:rFonts w:ascii="宋体" w:hAnsi="宋体" w:cs="宋体"/>
          <w:b w:val="0"/>
          <w:bCs/>
          <w:color w:val="auto"/>
          <w:sz w:val="24"/>
          <w:szCs w:val="24"/>
          <w:highlight w:val="none"/>
        </w:rPr>
        <w:t xml:space="preserve">21.2 </w:t>
      </w:r>
      <w:r>
        <w:rPr>
          <w:rFonts w:hint="eastAsia" w:ascii="宋体" w:hAnsi="宋体" w:cs="宋体"/>
          <w:b w:val="0"/>
          <w:bCs/>
          <w:color w:val="auto"/>
          <w:sz w:val="24"/>
          <w:szCs w:val="24"/>
          <w:highlight w:val="none"/>
        </w:rPr>
        <w:t xml:space="preserve">投标文件澄清</w:t>
      </w:r>
      <w:bookmarkEnd w:id="12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21.2.2投标人的澄清应登录电子交易平台进入“澄清事项”模块进行。</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21.3 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pStyle w:val="820"/>
        <w:spacing w:line="360" w:lineRule="auto"/>
        <w:rPr>
          <w:color w:val="auto"/>
          <w:highlight w:val="none"/>
        </w:rPr>
      </w:pPr>
      <w:r/>
      <w:bookmarkStart w:id="121" w:name="_Toc203554736"/>
      <w:r>
        <w:rPr>
          <w:rFonts w:hint="eastAsia"/>
          <w:color w:val="auto"/>
          <w:highlight w:val="none"/>
        </w:rPr>
        <w:t xml:space="preserve">22.无效投标的情形</w:t>
      </w:r>
      <w:bookmarkEnd w:id="121"/>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 投标人存在下列情况之一的，其投标无效：</w:t>
      </w:r>
      <w:r/>
    </w:p>
    <w:p>
      <w:pPr>
        <w:ind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投标</w:t>
      </w:r>
      <w:r>
        <w:rPr>
          <w:rFonts w:hint="eastAsia" w:ascii="宋体" w:hAnsi="宋体" w:cs="宋体"/>
          <w:b/>
          <w:color w:val="auto"/>
          <w:sz w:val="24"/>
          <w:highlight w:val="none"/>
          <w:u w:val="single"/>
        </w:rPr>
        <w:t xml:space="preserve">文件按照</w:t>
      </w:r>
      <w:r>
        <w:rPr>
          <w:rFonts w:hint="eastAsia" w:ascii="宋体" w:hAnsi="宋体" w:cs="宋体"/>
          <w:b/>
          <w:color w:val="auto"/>
          <w:sz w:val="24"/>
          <w:highlight w:val="none"/>
          <w:u w:val="single"/>
          <w:lang w:val="en-US" w:eastAsia="zh-CN"/>
        </w:rPr>
        <w:t xml:space="preserve">招标</w:t>
      </w:r>
      <w:r>
        <w:rPr>
          <w:rFonts w:hint="eastAsia" w:ascii="宋体" w:hAnsi="宋体" w:cs="宋体"/>
          <w:b/>
          <w:color w:val="auto"/>
          <w:sz w:val="24"/>
          <w:highlight w:val="none"/>
          <w:u w:val="single"/>
        </w:rPr>
        <w:t xml:space="preserve">文件规定的格式、内容填写，</w:t>
      </w:r>
      <w:r>
        <w:rPr>
          <w:rFonts w:hint="eastAsia" w:ascii="宋体" w:hAnsi="宋体" w:cs="宋体"/>
          <w:b/>
          <w:color w:val="auto"/>
          <w:sz w:val="24"/>
          <w:highlight w:val="none"/>
          <w:u w:val="single"/>
          <w:lang w:val="en-US" w:eastAsia="zh-CN"/>
        </w:rPr>
        <w:t xml:space="preserve">内容齐全完整，</w:t>
      </w:r>
      <w:r>
        <w:rPr>
          <w:rFonts w:hint="eastAsia" w:ascii="宋体" w:hAnsi="宋体" w:cs="宋体"/>
          <w:b/>
          <w:color w:val="auto"/>
          <w:sz w:val="24"/>
          <w:highlight w:val="none"/>
          <w:u w:val="single"/>
        </w:rPr>
        <w:t xml:space="preserve">字迹清晰可辨：</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2</w:t>
      </w:r>
      <w:r>
        <w:rPr>
          <w:rFonts w:hint="eastAsia" w:ascii="宋体" w:hAnsi="宋体" w:cs="宋体"/>
          <w:b/>
          <w:color w:val="auto"/>
          <w:sz w:val="24"/>
          <w:highlight w:val="none"/>
          <w:u w:val="single"/>
        </w:rPr>
        <w:t xml:space="preserve">）投标文件未按招标文件要求进行有效签章</w:t>
      </w:r>
      <w:r>
        <w:rPr>
          <w:rFonts w:hint="eastAsia" w:ascii="宋体" w:hAnsi="宋体" w:cs="宋体"/>
          <w:b/>
          <w:color w:val="auto"/>
          <w:sz w:val="24"/>
          <w:highlight w:val="none"/>
          <w:u w:val="single"/>
          <w:lang w:val="en-US" w:eastAsia="zh-CN"/>
        </w:rPr>
        <w:t xml:space="preserve">或签字</w:t>
      </w:r>
      <w:r>
        <w:rPr>
          <w:rFonts w:hint="eastAsia" w:ascii="宋体" w:hAnsi="宋体" w:cs="宋体"/>
          <w:b/>
          <w:color w:val="auto"/>
          <w:sz w:val="24"/>
          <w:highlight w:val="none"/>
          <w:u w:val="single"/>
        </w:rPr>
        <w:t xml:space="preserve">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4</w:t>
      </w:r>
      <w:r>
        <w:rPr>
          <w:rFonts w:hint="eastAsia" w:ascii="宋体" w:hAnsi="宋体" w:cs="宋体"/>
          <w:b/>
          <w:color w:val="auto"/>
          <w:sz w:val="24"/>
          <w:highlight w:val="none"/>
          <w:u w:val="single"/>
        </w:rPr>
        <w:t xml:space="preserve">）投标文件含有采购人不能接受的附加条件的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6</w:t>
      </w:r>
      <w:r>
        <w:rPr>
          <w:rFonts w:hint="eastAsia" w:ascii="宋体" w:hAnsi="宋体" w:cs="宋体"/>
          <w:b/>
          <w:color w:val="auto"/>
          <w:sz w:val="24"/>
          <w:highlight w:val="none"/>
          <w:u w:val="single"/>
        </w:rPr>
        <w:t xml:space="preserve">）未按招标文件要求进行报价的</w:t>
      </w: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或</w:t>
      </w:r>
      <w:r>
        <w:rPr>
          <w:rFonts w:hint="eastAsia" w:ascii="宋体" w:hAnsi="宋体" w:cs="宋体"/>
          <w:b/>
          <w:color w:val="auto"/>
          <w:sz w:val="24"/>
          <w:highlight w:val="none"/>
          <w:u w:val="single"/>
        </w:rPr>
        <w:t xml:space="preserve">投标人填写完毕的工程量固化清单对工程量固化清单电子文件中的数据、格式和运算定义进行</w:t>
      </w:r>
      <w:r>
        <w:rPr>
          <w:rFonts w:hint="eastAsia" w:ascii="宋体" w:hAnsi="宋体" w:cs="宋体"/>
          <w:b/>
          <w:color w:val="auto"/>
          <w:sz w:val="24"/>
          <w:highlight w:val="none"/>
          <w:u w:val="single"/>
          <w:lang w:eastAsia="zh-CN"/>
        </w:rPr>
        <w:t xml:space="preserve">了</w:t>
      </w:r>
      <w:r>
        <w:rPr>
          <w:rFonts w:hint="eastAsia" w:ascii="宋体" w:hAnsi="宋体" w:cs="宋体"/>
          <w:b/>
          <w:color w:val="auto"/>
          <w:sz w:val="24"/>
          <w:highlight w:val="none"/>
          <w:u w:val="single"/>
        </w:rPr>
        <w:t xml:space="preserve">修改</w:t>
      </w:r>
      <w:r>
        <w:rPr>
          <w:rFonts w:hint="eastAsia" w:ascii="宋体" w:hAnsi="宋体" w:cs="宋体"/>
          <w:b/>
          <w:color w:val="auto"/>
          <w:sz w:val="24"/>
          <w:highlight w:val="none"/>
          <w:u w:val="single"/>
          <w:lang w:val="en-US" w:eastAsia="zh-CN"/>
        </w:rPr>
        <w:t xml:space="preserve">的</w:t>
      </w: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或</w:t>
      </w:r>
      <w:r>
        <w:rPr>
          <w:rFonts w:hint="eastAsia" w:ascii="宋体" w:hAnsi="宋体" w:cs="宋体"/>
          <w:b/>
          <w:color w:val="auto"/>
          <w:sz w:val="24"/>
          <w:highlight w:val="none"/>
          <w:u w:val="single"/>
        </w:rPr>
        <w:t xml:space="preserve">投标人对根据修正原则修正后的报价不确认的；</w:t>
      </w:r>
      <w:r/>
    </w:p>
    <w:p>
      <w:pPr>
        <w:ind w:firstLine="482"/>
        <w:spacing w:line="360" w:lineRule="auto"/>
        <w:rPr>
          <w:rFonts w:ascii="Times New Roman" w:hAnsi="Times New Roman" w:cs="Times New Roman"/>
          <w:b w:val="0"/>
          <w:color w:val="auto"/>
          <w:sz w:val="24"/>
          <w:highlight w:val="none"/>
          <w:u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7</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投标报价为异常低价，且未能提供书面说明、证明材料并能证明其报价合理性的。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8</w:t>
      </w:r>
      <w:r>
        <w:rPr>
          <w:rFonts w:hint="eastAsia" w:ascii="宋体" w:hAnsi="宋体" w:cs="宋体"/>
          <w:b/>
          <w:color w:val="auto"/>
          <w:sz w:val="24"/>
          <w:highlight w:val="none"/>
          <w:u w:val="single"/>
        </w:rPr>
        <w:t xml:space="preserve">）不同投标人的电子投标文件IP地址、MAC地址、标书制作工具客户端标识码都一致的；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9</w:t>
      </w:r>
      <w:r>
        <w:rPr>
          <w:rFonts w:hint="eastAsia" w:ascii="宋体" w:hAnsi="宋体" w:cs="宋体"/>
          <w:b/>
          <w:color w:val="auto"/>
          <w:sz w:val="24"/>
          <w:highlight w:val="none"/>
          <w:u w:val="single"/>
        </w:rPr>
        <w:t xml:space="preserve">）为本项目提供整体设计、规范编制或者项目管理、监理、检测等服务的；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10</w:t>
      </w:r>
      <w:r>
        <w:rPr>
          <w:rFonts w:hint="eastAsia" w:ascii="宋体" w:hAnsi="宋体" w:cs="宋体"/>
          <w:b/>
          <w:color w:val="auto"/>
          <w:sz w:val="24"/>
          <w:highlight w:val="none"/>
          <w:u w:val="single"/>
        </w:rPr>
        <w:t xml:space="preserve">）如有委托代理人，未提供投标人为其缴纳社保证明材料的；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11</w:t>
      </w:r>
      <w:r>
        <w:rPr>
          <w:rFonts w:hint="eastAsia" w:ascii="宋体" w:hAnsi="宋体" w:cs="宋体"/>
          <w:b/>
          <w:color w:val="auto"/>
          <w:sz w:val="24"/>
          <w:highlight w:val="none"/>
          <w:u w:val="single"/>
        </w:rPr>
        <w:t xml:space="preserve">）投标文件中提供了虚假或失实资料的；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2</w:t>
      </w:r>
      <w:r>
        <w:rPr>
          <w:rFonts w:hint="eastAsia" w:ascii="宋体" w:hAnsi="宋体" w:cs="宋体"/>
          <w:b/>
          <w:color w:val="auto"/>
          <w:sz w:val="24"/>
          <w:highlight w:val="none"/>
          <w:u w:val="single"/>
        </w:rPr>
        <w:t xml:space="preserve">）投标人存在串通投标情形的；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）项目服务期有负偏离的；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4</w:t>
      </w:r>
      <w:r>
        <w:rPr>
          <w:rFonts w:hint="eastAsia" w:ascii="宋体" w:hAnsi="宋体" w:cs="宋体"/>
          <w:b/>
          <w:color w:val="auto"/>
          <w:sz w:val="24"/>
          <w:highlight w:val="none"/>
          <w:u w:val="single"/>
        </w:rPr>
        <w:t xml:space="preserve">）投标人在苏采云系统规定的时间内未成功解密电子投标文件的；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rPr>
        <w:t xml:space="preserve">）投标人未按照招标文件要求上传电子投标文件的；</w:t>
      </w:r>
      <w:r/>
    </w:p>
    <w:p>
      <w:pPr>
        <w:ind w:left="1" w:firstLine="482"/>
        <w:spacing w:line="360" w:lineRule="auto"/>
        <w:rPr>
          <w:rFonts w:hint="eastAsia" w:ascii="宋体" w:hAnsi="宋体" w:cs="宋体"/>
          <w:b/>
          <w:color w:val="auto"/>
          <w:sz w:val="24"/>
          <w:highlight w:val="none"/>
          <w:u w:val="single"/>
          <w:lang w:eastAsia="zh-CN"/>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16</w:t>
      </w:r>
      <w:r>
        <w:rPr>
          <w:rFonts w:hint="eastAsia" w:ascii="宋体" w:hAnsi="宋体" w:cs="宋体"/>
          <w:b/>
          <w:color w:val="auto"/>
          <w:sz w:val="24"/>
          <w:highlight w:val="none"/>
          <w:u w:val="single"/>
        </w:rPr>
        <w:t xml:space="preserve">）不符合招标文件中规定的实质性要求的</w:t>
      </w:r>
      <w:r>
        <w:rPr>
          <w:rFonts w:hint="eastAsia" w:ascii="宋体" w:hAnsi="宋体" w:cs="宋体"/>
          <w:b/>
          <w:color w:val="auto"/>
          <w:sz w:val="24"/>
          <w:highlight w:val="none"/>
          <w:u w:val="single"/>
          <w:lang w:eastAsia="zh-CN"/>
        </w:rPr>
        <w:t xml:space="preserve">（</w:t>
      </w:r>
      <w:r>
        <w:rPr>
          <w:rFonts w:hint="eastAsia" w:ascii="宋体" w:hAnsi="宋体" w:eastAsia="宋体" w:cs="宋体"/>
          <w:b/>
          <w:bCs/>
          <w:color w:val="auto"/>
          <w:sz w:val="24"/>
          <w:szCs w:val="24"/>
          <w:highlight w:val="none"/>
          <w:u w:val="single"/>
          <w:lang w:eastAsia="zh-CN"/>
        </w:rPr>
        <w:t xml:space="preserve">实质性要求是指采购需求中带星号“★”的要求</w:t>
      </w:r>
      <w:r>
        <w:rPr>
          <w:rFonts w:hint="eastAsia" w:ascii="宋体" w:hAnsi="宋体" w:cs="宋体"/>
          <w:b/>
          <w:color w:val="auto"/>
          <w:sz w:val="24"/>
          <w:highlight w:val="none"/>
          <w:u w:val="single"/>
          <w:lang w:eastAsia="zh-CN"/>
        </w:rPr>
        <w:t xml:space="preserve">）；</w:t>
      </w:r>
      <w:r/>
    </w:p>
    <w:p>
      <w:pPr>
        <w:ind w:left="1" w:firstLine="482"/>
        <w:spacing w:line="360" w:lineRule="auto"/>
        <w:rPr>
          <w:rFonts w:hint="eastAsia" w:ascii="宋体" w:hAnsi="宋体" w:cs="宋体"/>
          <w:b/>
          <w:color w:val="auto"/>
          <w:sz w:val="24"/>
          <w:highlight w:val="none"/>
          <w:u w:val="single"/>
          <w:lang w:eastAsia="zh-CN"/>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17</w:t>
      </w:r>
      <w:r>
        <w:rPr>
          <w:rFonts w:hint="eastAsia" w:ascii="宋体" w:hAnsi="宋体" w:cs="宋体"/>
          <w:b/>
          <w:color w:val="auto"/>
          <w:sz w:val="24"/>
          <w:highlight w:val="none"/>
          <w:u w:val="single"/>
        </w:rPr>
        <w:t xml:space="preserve">）“信用中国”网站、中国政府采购网、“信用江苏”网站的查询结果列入失信被执行人名单、重大税收违法案件当事人名单、政府采购严重违法失信行为名单</w:t>
      </w:r>
      <w:r>
        <w:rPr>
          <w:rFonts w:hint="eastAsia" w:ascii="宋体" w:hAnsi="宋体" w:cs="宋体"/>
          <w:b/>
          <w:color w:val="auto"/>
          <w:sz w:val="24"/>
          <w:highlight w:val="none"/>
          <w:u w:val="single"/>
          <w:lang w:val="en-US" w:eastAsia="zh-CN"/>
        </w:rPr>
        <w:t xml:space="preserve">之一</w:t>
      </w:r>
      <w:r>
        <w:rPr>
          <w:rFonts w:hint="eastAsia" w:ascii="宋体" w:hAnsi="宋体" w:cs="宋体"/>
          <w:b/>
          <w:color w:val="auto"/>
          <w:sz w:val="24"/>
          <w:highlight w:val="none"/>
          <w:u w:val="single"/>
        </w:rPr>
        <w:t xml:space="preserve">，以现场查询为准。</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18</w:t>
      </w:r>
      <w:r>
        <w:rPr>
          <w:rFonts w:hint="eastAsia" w:ascii="宋体" w:hAnsi="宋体" w:cs="宋体"/>
          <w:b/>
          <w:color w:val="auto"/>
          <w:sz w:val="24"/>
          <w:highlight w:val="none"/>
          <w:u w:val="single"/>
        </w:rPr>
        <w:t xml:space="preserve">）法律、法规、规章（适用本市的）及省级以上规范性文件（适用本市的）规定的其他无效情形</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ascii="宋体" w:hAnsi="宋体" w:cs="宋体"/>
          <w:b/>
          <w:color w:val="auto"/>
          <w:sz w:val="24"/>
          <w:highlight w:val="none"/>
          <w:u w:val="single"/>
        </w:rPr>
      </w:r>
      <w:r/>
    </w:p>
    <w:p>
      <w:pPr>
        <w:pStyle w:val="820"/>
        <w:spacing w:line="360" w:lineRule="auto"/>
        <w:rPr>
          <w:color w:val="auto"/>
          <w:highlight w:val="none"/>
        </w:rPr>
      </w:pPr>
      <w:r/>
      <w:bookmarkStart w:id="122" w:name="_Toc203554737"/>
      <w:r>
        <w:rPr>
          <w:rFonts w:hint="eastAsia"/>
          <w:color w:val="auto"/>
          <w:highlight w:val="none"/>
        </w:rPr>
        <w:t xml:space="preserve">23.串通投标的情形</w:t>
      </w:r>
      <w:bookmarkEnd w:id="12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 有下列情形之一的，视为投标人串通投标，投标无效：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pStyle w:val="820"/>
        <w:spacing w:line="360" w:lineRule="auto"/>
        <w:rPr>
          <w:color w:val="auto"/>
          <w:highlight w:val="none"/>
        </w:rPr>
      </w:pPr>
      <w:r/>
      <w:bookmarkStart w:id="123" w:name="_Toc203554738"/>
      <w:r>
        <w:rPr>
          <w:rFonts w:hint="eastAsia"/>
          <w:color w:val="auto"/>
          <w:highlight w:val="none"/>
        </w:rPr>
        <w:t xml:space="preserve">24.投标文件详细评审</w:t>
      </w:r>
      <w:bookmarkEnd w:id="123"/>
      <w:r/>
      <w:r/>
    </w:p>
    <w:p>
      <w:pPr>
        <w:pStyle w:val="829"/>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20"/>
        <w:spacing w:line="360" w:lineRule="auto"/>
        <w:rPr>
          <w:color w:val="auto"/>
          <w:highlight w:val="none"/>
        </w:rPr>
      </w:pPr>
      <w:r/>
      <w:bookmarkStart w:id="124" w:name="_Toc203554739"/>
      <w:r>
        <w:rPr>
          <w:rFonts w:hint="eastAsia"/>
          <w:color w:val="auto"/>
          <w:highlight w:val="none"/>
        </w:rPr>
        <w:t xml:space="preserve">25.评标过程的保密</w:t>
      </w:r>
      <w:bookmarkEnd w:id="124"/>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25.1 在评标过程中，如果投标人试图在投标文件审查、澄清、比较及</w:t>
      </w:r>
      <w:r>
        <w:rPr>
          <w:rFonts w:hint="eastAsia" w:ascii="宋体" w:hAnsi="宋体" w:cs="宋体"/>
          <w:color w:val="auto"/>
          <w:sz w:val="24"/>
          <w:highlight w:val="none"/>
          <w:lang w:eastAsia="zh-CN"/>
        </w:rPr>
        <w:t xml:space="preserve">投标</w:t>
      </w:r>
      <w:r>
        <w:rPr>
          <w:rFonts w:hint="eastAsia" w:ascii="宋体" w:hAnsi="宋体" w:cs="宋体"/>
          <w:color w:val="auto"/>
          <w:sz w:val="24"/>
          <w:highlight w:val="none"/>
        </w:rPr>
        <w:t xml:space="preserve">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25.2 </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0"/>
        <w:spacing w:line="360" w:lineRule="auto"/>
        <w:rPr>
          <w:color w:val="auto"/>
          <w:highlight w:val="none"/>
        </w:rPr>
      </w:pPr>
      <w:r/>
      <w:bookmarkStart w:id="125" w:name="_Toc203554740"/>
      <w:r>
        <w:rPr>
          <w:rFonts w:hint="eastAsia"/>
          <w:color w:val="auto"/>
          <w:highlight w:val="none"/>
        </w:rPr>
        <w:t xml:space="preserve">26.废标的情形</w:t>
      </w:r>
      <w:bookmarkEnd w:id="125"/>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 出现下列情形之一的，将予废标：</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pStyle w:val="1166"/>
        <w:jc w:val="center"/>
        <w:rPr>
          <w:color w:val="auto"/>
          <w:highlight w:val="none"/>
        </w:rPr>
      </w:pPr>
      <w:r/>
      <w:bookmarkStart w:id="126" w:name="_Toc203554741"/>
      <w:r>
        <w:rPr>
          <w:rFonts w:hint="eastAsia"/>
          <w:color w:val="auto"/>
          <w:sz w:val="36"/>
          <w:szCs w:val="36"/>
          <w:highlight w:val="none"/>
        </w:rPr>
        <w:t xml:space="preserve">五、确定结果</w:t>
      </w:r>
      <w:bookmarkEnd w:id="126"/>
      <w:r/>
      <w:r/>
    </w:p>
    <w:p>
      <w:pPr>
        <w:pStyle w:val="820"/>
        <w:spacing w:line="360" w:lineRule="auto"/>
        <w:rPr>
          <w:rFonts w:ascii="宋体" w:hAnsi="宋体" w:cs="宋体"/>
          <w:b w:val="0"/>
          <w:bCs/>
          <w:color w:val="auto"/>
          <w:sz w:val="30"/>
          <w:szCs w:val="32"/>
          <w:highlight w:val="none"/>
        </w:rPr>
      </w:pPr>
      <w:r>
        <w:rPr>
          <w:rFonts w:ascii="宋体" w:hAnsi="宋体" w:cs="宋体"/>
          <w:bCs/>
          <w:color w:val="auto"/>
          <w:sz w:val="30"/>
          <w:szCs w:val="32"/>
          <w:highlight w:val="none"/>
        </w:rPr>
        <w:t xml:space="preserve">27.确定中标人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采购代理机构在评标结束后2个工作日内将评标报告送采购人。</w:t>
      </w:r>
      <w:r/>
    </w:p>
    <w:p>
      <w:pPr>
        <w:ind w:firstLine="480"/>
        <w:spacing w:line="360" w:lineRule="auto"/>
        <w:rPr>
          <w:rFonts w:ascii="宋体" w:hAnsi="宋体" w:cs="宋体"/>
          <w:color w:val="auto"/>
          <w:sz w:val="24"/>
          <w:highlight w:val="none"/>
        </w:rPr>
      </w:pPr>
      <w:r/>
      <w:bookmarkStart w:id="127" w:name="_Hlk132702541"/>
      <w:r/>
      <w:bookmarkStart w:id="128" w:name="_Hlk132702790"/>
      <w:r>
        <w:rPr>
          <w:rFonts w:hint="eastAsia" w:ascii="宋体" w:hAnsi="宋体" w:cs="宋体"/>
          <w:color w:val="auto"/>
          <w:sz w:val="24"/>
          <w:highlight w:val="none"/>
        </w:rPr>
        <w:t xml:space="preserve">27.</w:t>
      </w:r>
      <w:bookmarkEnd w:id="127"/>
      <w:r>
        <w:rPr>
          <w:rFonts w:hint="eastAsia" w:ascii="宋体" w:hAnsi="宋体" w:cs="宋体"/>
          <w:color w:val="auto"/>
          <w:sz w:val="24"/>
          <w:highlight w:val="none"/>
        </w:rPr>
        <w:t xml:space="preserve">2</w:t>
      </w:r>
      <w:bookmarkEnd w:id="128"/>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66"/>
        <w:jc w:val="center"/>
        <w:rPr>
          <w:color w:val="auto"/>
          <w:sz w:val="36"/>
          <w:szCs w:val="36"/>
          <w:highlight w:val="none"/>
        </w:rPr>
      </w:pPr>
      <w:r/>
      <w:bookmarkStart w:id="129" w:name="_Toc203554742"/>
      <w:r>
        <w:rPr>
          <w:rFonts w:hint="eastAsia"/>
          <w:color w:val="auto"/>
          <w:sz w:val="36"/>
          <w:szCs w:val="36"/>
          <w:highlight w:val="none"/>
        </w:rPr>
        <w:t xml:space="preserve">六、授予合同</w:t>
      </w:r>
      <w:bookmarkEnd w:id="129"/>
      <w:r/>
      <w:r/>
    </w:p>
    <w:p>
      <w:pPr>
        <w:pStyle w:val="820"/>
        <w:spacing w:line="360" w:lineRule="auto"/>
        <w:rPr>
          <w:color w:val="auto"/>
          <w:highlight w:val="none"/>
        </w:rPr>
      </w:pPr>
      <w:r/>
      <w:bookmarkStart w:id="130" w:name="_Toc203554743"/>
      <w:r>
        <w:rPr>
          <w:rFonts w:hint="eastAsia"/>
          <w:color w:val="auto"/>
          <w:highlight w:val="none"/>
        </w:rPr>
        <w:t xml:space="preserve">28.中标通知书</w:t>
      </w:r>
      <w:bookmarkEnd w:id="13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28.1 自中标人确定之日起2个工作日内，采购代理机构向中标人发出中标通知书，同时编制发布采购结果公告。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28.2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中标通知书发出后，采购人不得违法改变中标结果，中标人无正当理由不得放弃中标。</w:t>
      </w:r>
      <w:r/>
    </w:p>
    <w:p>
      <w:pPr>
        <w:pStyle w:val="820"/>
        <w:spacing w:line="360" w:lineRule="auto"/>
        <w:rPr>
          <w:color w:val="auto"/>
          <w:highlight w:val="none"/>
        </w:rPr>
      </w:pPr>
      <w:r/>
      <w:bookmarkStart w:id="131" w:name="_Toc203554744"/>
      <w:r>
        <w:rPr>
          <w:color w:val="auto"/>
          <w:highlight w:val="none"/>
        </w:rPr>
        <w:t xml:space="preserve">29.</w:t>
      </w:r>
      <w:r>
        <w:rPr>
          <w:rFonts w:hint="eastAsia"/>
          <w:color w:val="auto"/>
          <w:highlight w:val="none"/>
        </w:rPr>
        <w:t xml:space="preserve">履约保证金</w:t>
      </w:r>
      <w:bookmarkEnd w:id="131"/>
      <w:r/>
      <w:r/>
    </w:p>
    <w:p>
      <w:pPr>
        <w:pStyle w:val="82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29.1□本项目不收取履约保证金。</w:t>
      </w:r>
      <w:r/>
    </w:p>
    <w:p>
      <w:pPr>
        <w:numPr>
          <w:ilvl w:val="255"/>
          <w:numId w:val="0"/>
        </w:numPr>
        <w:ind w:firstLine="480"/>
        <w:spacing w:line="360" w:lineRule="auto"/>
        <w:rPr>
          <w:rFonts w:ascii="宋体" w:hAnsi="宋体" w:cs="宋体"/>
          <w:color w:val="auto"/>
          <w:sz w:val="24"/>
          <w:highlight w:val="none"/>
        </w:rPr>
      </w:pPr>
      <w:r/>
      <w:bookmarkStart w:id="132" w:name="OLE_LINK16"/>
      <w:r/>
      <w:bookmarkStart w:id="133" w:name="OLE_LINK253"/>
      <w:r/>
      <w:bookmarkStart w:id="134" w:name="OLE_LINK296"/>
      <w:r/>
      <w:bookmarkStart w:id="135" w:name="OLE_LINK252"/>
      <w:r/>
      <w:bookmarkStart w:id="136" w:name="OLE_LINK297"/>
      <w:r>
        <w:rPr>
          <w:rFonts w:hint="eastAsia" w:ascii="宋体" w:hAnsi="宋体" w:cs="宋体"/>
          <w:color w:val="auto"/>
          <w:sz w:val="24"/>
          <w:highlight w:val="none"/>
        </w:rPr>
        <w:t xml:space="preserve">☑本项目收取履约保证金。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本项目中标供应商应提交</w:t>
      </w:r>
      <w:r>
        <w:rPr>
          <w:rFonts w:hint="eastAsia" w:ascii="宋体" w:hAnsi="宋体" w:cs="宋体"/>
          <w:color w:val="auto"/>
          <w:sz w:val="24"/>
          <w:highlight w:val="none"/>
          <w:lang w:eastAsia="zh-CN"/>
        </w:rPr>
        <w:t xml:space="preserve">合同</w:t>
      </w:r>
      <w:r>
        <w:rPr>
          <w:rFonts w:hint="eastAsia" w:ascii="宋体" w:hAnsi="宋体" w:cs="宋体"/>
          <w:color w:val="auto"/>
          <w:sz w:val="24"/>
          <w:highlight w:val="none"/>
        </w:rPr>
        <w:t xml:space="preserve">金额的10%履约保证金。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履约担保的形式：</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自主选择银行保函或现金（转账、电汇、网银）履约担保所需费用由</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（1）若</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选择采用银行保函形式采用银行保函时，出具履约担保的银行级别：中国大陆境内合法经营的国有或股份制商业银行，银行级别为支行及以上级别。银行保函的格式和担保金额应满足招标文件要求，原件在双方签订合同之前单独递交给</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（2）若</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选择采用现金（转账、电汇、网银）形式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若</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选择采用转账、电汇、网银形式缴纳履约担保的，</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应与</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经办人联系。根据</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提供的开户银行及账号以及办理注意事项缴纳履约保证金。</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（3）采用其他形式时必须经</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同意。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履约保证金退还的方式：以现金（转账、电汇、网银）形式缴纳履约保证金的，退回至中标人存款账户；以保函、担保、保险等形式缴纳履约保证金的，在保函、担保、保险约定的保证期限届满之日起自行失效；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履约保证金退还的条件：中标人完成合同约定的全部义务，并通过采购人的验收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并配合新中标单位办理移交手续后退还。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履约保证金退还时间：采购人收到中标人退付申请后5个工作日内退还；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履约保证金不予退还情形：（1</w:t>
      </w:r>
      <w:r>
        <w:rPr>
          <w:rFonts w:ascii="宋体" w:hAnsi="宋体" w:cs="宋体"/>
          <w:color w:val="auto"/>
          <w:sz w:val="24"/>
          <w:highlight w:val="none"/>
        </w:rPr>
        <w:t xml:space="preserve">）</w:t>
      </w:r>
      <w:r>
        <w:rPr>
          <w:rFonts w:hint="eastAsia" w:ascii="宋体" w:hAnsi="宋体" w:cs="宋体"/>
          <w:color w:val="auto"/>
          <w:sz w:val="24"/>
          <w:highlight w:val="none"/>
        </w:rPr>
        <w:t xml:space="preserve">除不可抗力外，中标人不履行与采购人订立的采购合同的，履约保证金不予退还，给采购人造成的损失超过履约保证金数额的，还应当对超过部分予以赔偿；（2）合同期结</w:t>
      </w:r>
      <w:r>
        <w:rPr>
          <w:rFonts w:hint="eastAsia" w:ascii="宋体" w:hAnsi="宋体" w:cs="宋体"/>
          <w:color w:val="auto"/>
          <w:sz w:val="24"/>
          <w:highlight w:val="none"/>
          <w:lang w:eastAsia="zh-CN"/>
        </w:rPr>
        <w:t xml:space="preserve">束后</w:t>
      </w:r>
      <w:r>
        <w:rPr>
          <w:rFonts w:hint="eastAsia" w:ascii="宋体" w:hAnsi="宋体" w:cs="宋体"/>
          <w:color w:val="auto"/>
          <w:sz w:val="24"/>
          <w:highlight w:val="none"/>
        </w:rPr>
        <w:t xml:space="preserve">，中标人须配合采购人与新中标单位办理交接，否则采购人有权扣除履约保证金。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bookmarkEnd w:id="132"/>
      <w:r/>
      <w:bookmarkEnd w:id="133"/>
      <w:r/>
      <w:bookmarkEnd w:id="134"/>
      <w:r/>
      <w:bookmarkEnd w:id="135"/>
      <w:r/>
      <w:bookmarkEnd w:id="136"/>
      <w:r/>
      <w:r/>
    </w:p>
    <w:p>
      <w:pPr>
        <w:pStyle w:val="820"/>
        <w:spacing w:line="360" w:lineRule="auto"/>
        <w:rPr>
          <w:color w:val="auto"/>
          <w:highlight w:val="none"/>
        </w:rPr>
      </w:pPr>
      <w:r/>
      <w:bookmarkStart w:id="137" w:name="_Toc203554745"/>
      <w:r>
        <w:rPr>
          <w:rFonts w:hint="eastAsia"/>
          <w:color w:val="auto"/>
          <w:highlight w:val="none"/>
        </w:rPr>
        <w:t xml:space="preserve">30.签订合同</w:t>
      </w:r>
      <w:bookmarkEnd w:id="13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30.1 采购人应当自中标通知书发出之日起</w:t>
      </w:r>
      <w:r>
        <w:rPr>
          <w:rFonts w:hint="eastAsia" w:ascii="宋体" w:hAnsi="宋体" w:cs="宋体"/>
          <w:b/>
          <w:bCs/>
          <w:color w:val="auto"/>
          <w:sz w:val="24"/>
          <w:highlight w:val="none"/>
          <w:u w:val="single"/>
          <w:lang w:val="en-US" w:eastAsia="zh-CN"/>
        </w:rPr>
        <w:t xml:space="preserve">15</w:t>
      </w:r>
      <w:r>
        <w:rPr>
          <w:rFonts w:hint="eastAsia" w:ascii="宋体" w:hAnsi="宋体" w:cs="宋体"/>
          <w:b/>
          <w:bCs/>
          <w:color w:val="auto"/>
          <w:sz w:val="24"/>
          <w:highlight w:val="none"/>
          <w:u w:val="single"/>
        </w:rPr>
        <w:t xml:space="preserve">日</w:t>
      </w:r>
      <w:r>
        <w:rPr>
          <w:rFonts w:hint="eastAsia" w:ascii="宋体" w:hAnsi="宋体" w:cs="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auto"/>
          <w:sz w:val="24"/>
          <w:highlight w:val="none"/>
        </w:rPr>
      </w:pPr>
      <w:r>
        <w:rPr>
          <w:rFonts w:ascii="宋体" w:hAnsi="宋体" w:cs="宋体"/>
          <w:color w:val="auto"/>
          <w:sz w:val="24"/>
          <w:highlight w:val="none"/>
        </w:rPr>
      </w:r>
      <w:r/>
    </w:p>
    <w:p>
      <w:pPr>
        <w:pStyle w:val="1166"/>
        <w:jc w:val="center"/>
        <w:rPr>
          <w:color w:val="auto"/>
          <w:sz w:val="36"/>
          <w:szCs w:val="36"/>
          <w:highlight w:val="none"/>
        </w:rPr>
      </w:pPr>
      <w:r/>
      <w:bookmarkStart w:id="138" w:name="_Toc203554746"/>
      <w:r>
        <w:rPr>
          <w:rFonts w:hint="eastAsia"/>
          <w:color w:val="auto"/>
          <w:sz w:val="36"/>
          <w:szCs w:val="36"/>
          <w:highlight w:val="none"/>
        </w:rPr>
        <w:t xml:space="preserve">七、询问、质疑、投诉</w:t>
      </w:r>
      <w:bookmarkEnd w:id="138"/>
      <w:r/>
      <w:r/>
    </w:p>
    <w:p>
      <w:pPr>
        <w:pStyle w:val="820"/>
        <w:spacing w:line="360" w:lineRule="auto"/>
        <w:rPr>
          <w:color w:val="auto"/>
          <w:highlight w:val="none"/>
        </w:rPr>
      </w:pPr>
      <w:r/>
      <w:bookmarkStart w:id="139" w:name="_Toc203554747"/>
      <w:r>
        <w:rPr>
          <w:rFonts w:hint="eastAsia"/>
          <w:color w:val="auto"/>
          <w:highlight w:val="none"/>
        </w:rPr>
        <w:t xml:space="preserve">31.询问</w:t>
      </w:r>
      <w:bookmarkEnd w:id="13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20"/>
        <w:spacing w:line="360" w:lineRule="auto"/>
        <w:rPr>
          <w:color w:val="auto"/>
          <w:highlight w:val="none"/>
        </w:rPr>
      </w:pPr>
      <w:r/>
      <w:bookmarkStart w:id="140" w:name="_Toc203554748"/>
      <w:r>
        <w:rPr>
          <w:rFonts w:hint="eastAsia"/>
          <w:color w:val="auto"/>
          <w:highlight w:val="none"/>
        </w:rPr>
        <w:t xml:space="preserve">32.质疑</w:t>
      </w:r>
      <w:bookmarkEnd w:id="14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以上规定的供应商应知其权益受到损害之日，是指：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141" w:name="_Hlk132706924"/>
      <w:r>
        <w:rPr>
          <w:rFonts w:hint="eastAsia" w:ascii="宋体" w:hAnsi="宋体" w:cs="宋体"/>
          <w:color w:val="auto"/>
          <w:sz w:val="24"/>
          <w:highlight w:val="none"/>
        </w:rPr>
        <w:t xml:space="preserve">政府采购监管部门</w:t>
      </w:r>
      <w:bookmarkEnd w:id="141"/>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32.5本项目采购人及招标代理机构只接收以纸质原件形式送达的质疑。（本项目采购人及招标代理机构不接受未填写快递运单的快件）</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接收部门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江苏睿致诚工程咨询有限公司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接收地址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南京市江南路697号金轮星际中心A1栋702室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w:t>
      </w:r>
      <w:bookmarkStart w:id="142" w:name="OLE_LINK17"/>
      <w:r/>
      <w:bookmarkStart w:id="143" w:name="OLE_LINK18"/>
      <w:r>
        <w:rPr>
          <w:rFonts w:hint="eastAsia" w:ascii="宋体" w:hAnsi="宋体" w:cs="宋体"/>
          <w:color w:val="auto"/>
          <w:sz w:val="24"/>
          <w:highlight w:val="none"/>
        </w:rPr>
        <w:t xml:space="preserve">025-52161262-8005、13705157720</w:t>
      </w:r>
      <w:bookmarkEnd w:id="142"/>
      <w:r/>
      <w:bookmarkEnd w:id="143"/>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32.6以下情形的质疑不予受理：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32.6.1内容不符合《政府采购质疑和投诉办法》第十二条规定的质疑。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32.6.2超出政府采购法定期限的质疑。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32.6.3以传真、电子邮件等方式递交的非原件形式的质疑。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32.6.4未参加投标活动的供应商或在投标活动中自身权益未受到损害的供应商所提出的质疑。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32.6.5供应商组成联合体参加投标，联合体中任何一方或多方未按要求签字、盖章、加盖公章的质疑。</w:t>
      </w:r>
      <w:r/>
    </w:p>
    <w:p>
      <w:pPr>
        <w:pStyle w:val="820"/>
        <w:spacing w:line="360" w:lineRule="auto"/>
        <w:rPr>
          <w:color w:val="auto"/>
          <w:highlight w:val="none"/>
        </w:rPr>
      </w:pPr>
      <w:r/>
      <w:bookmarkStart w:id="144" w:name="_Toc203554749"/>
      <w:r>
        <w:rPr>
          <w:rFonts w:hint="eastAsia"/>
          <w:color w:val="auto"/>
          <w:highlight w:val="none"/>
        </w:rPr>
        <w:t xml:space="preserve">33.投诉</w:t>
      </w:r>
      <w:bookmarkEnd w:id="144"/>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33.2投诉流程及注意事项见“镇江市公共资源交易服务平台—政府采购”网站“投诉指引”。</w:t>
      </w:r>
      <w:r/>
    </w:p>
    <w:p>
      <w:pPr>
        <w:pStyle w:val="1166"/>
        <w:jc w:val="center"/>
        <w:rPr>
          <w:color w:val="auto"/>
          <w:sz w:val="36"/>
          <w:szCs w:val="36"/>
          <w:highlight w:val="none"/>
        </w:rPr>
      </w:pPr>
      <w:r/>
      <w:bookmarkStart w:id="145" w:name="_Toc203554750"/>
      <w:r>
        <w:rPr>
          <w:rFonts w:hint="eastAsia"/>
          <w:color w:val="auto"/>
          <w:sz w:val="36"/>
          <w:szCs w:val="36"/>
          <w:highlight w:val="none"/>
        </w:rPr>
        <w:t xml:space="preserve">八、诚实信用和解释权</w:t>
      </w:r>
      <w:bookmarkEnd w:id="145"/>
      <w:r/>
      <w:r/>
    </w:p>
    <w:p>
      <w:pPr>
        <w:pStyle w:val="820"/>
        <w:spacing w:line="360" w:lineRule="auto"/>
        <w:rPr>
          <w:color w:val="auto"/>
          <w:highlight w:val="none"/>
        </w:rPr>
      </w:pPr>
      <w:r/>
      <w:bookmarkStart w:id="146" w:name="_Toc203554751"/>
      <w:r>
        <w:rPr>
          <w:rFonts w:hint="eastAsia"/>
          <w:color w:val="auto"/>
          <w:highlight w:val="none"/>
        </w:rPr>
        <w:t xml:space="preserve">34.诚实信用</w:t>
      </w:r>
      <w:bookmarkEnd w:id="14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34.2 供应商</w:t>
      </w:r>
      <w:r>
        <w:rPr>
          <w:rFonts w:hint="eastAsia" w:ascii="宋体" w:hAnsi="宋体" w:cs="宋体"/>
          <w:color w:val="auto"/>
          <w:sz w:val="24"/>
          <w:highlight w:val="none"/>
          <w:lang w:eastAsia="zh-CN"/>
        </w:rPr>
        <w:t xml:space="preserve">不得</w:t>
      </w:r>
      <w:r>
        <w:rPr>
          <w:rFonts w:hint="eastAsia" w:ascii="宋体" w:hAnsi="宋体" w:cs="宋体"/>
          <w:color w:val="auto"/>
          <w:sz w:val="24"/>
          <w:highlight w:val="none"/>
        </w:rPr>
        <w:t xml:space="preserve">向采购人或采购代理机构工作人员、评标委员会成员行贿或者采取其他不正当手段谋取中标。经查实供应商有此行为的，将在“镇江市公共资源交易服务平台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政府采购”网站公告，政府采购监管部门将供应商列入不良行为记录名单，按照政府采购有关规定处理。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34.3 供应商不得虚假承诺，否则，按照提供虚假材料谋取中标处理。</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34.5 根据《财政部关于在政府采购活动中查询及使用信息记录有关问题的通知》（财库〔</w:t>
      </w:r>
      <w:r>
        <w:rPr>
          <w:rFonts w:ascii="宋体" w:hAnsi="宋体" w:cs="宋体"/>
          <w:color w:val="auto"/>
          <w:sz w:val="24"/>
          <w:highlight w:val="none"/>
        </w:rPr>
        <w:t xml:space="preserve">2016〕125号）、江苏省财政厅《关于做好政府采购信用信息查询使用及登记等工作的通知》（苏财购〔2016〕50号）等文件精神，</w:t>
      </w:r>
      <w:r>
        <w:rPr>
          <w:rFonts w:hint="eastAsia" w:ascii="宋体" w:hAnsi="宋体" w:cs="宋体"/>
          <w:color w:val="auto"/>
          <w:sz w:val="24"/>
          <w:highlight w:val="none"/>
        </w:rPr>
        <w:t xml:space="preserve">采购人或采购代理机构在项目资格审查时对参加本项目的各供应商进行信用记录查询，信用记录查询渠道为“信用中国”网站（</w:t>
      </w:r>
      <w:r>
        <w:rPr>
          <w:rFonts w:ascii="宋体" w:hAnsi="宋体" w:cs="宋体"/>
          <w:color w:val="auto"/>
          <w:sz w:val="24"/>
          <w:highlight w:val="none"/>
        </w:rPr>
        <w:t xml:space="preserve">www.creditchina.gov.cn </w:t>
      </w:r>
      <w:r>
        <w:rPr>
          <w:rFonts w:hint="eastAsia" w:ascii="宋体" w:hAnsi="宋体" w:cs="宋体"/>
          <w:color w:val="auto"/>
          <w:sz w:val="24"/>
          <w:highlight w:val="none"/>
        </w:rPr>
        <w:t xml:space="preserve">）、中国政府采购网（</w:t>
      </w:r>
      <w:r>
        <w:rPr>
          <w:rFonts w:ascii="宋体" w:hAnsi="宋体" w:cs="宋体"/>
          <w:color w:val="auto"/>
          <w:sz w:val="24"/>
          <w:highlight w:val="none"/>
        </w:rPr>
        <w:t xml:space="preserve">www.ccgp.gov.cn </w:t>
      </w:r>
      <w:r>
        <w:rPr>
          <w:rFonts w:hint="eastAsia" w:ascii="宋体" w:hAnsi="宋体" w:cs="宋体"/>
          <w:color w:val="auto"/>
          <w:sz w:val="24"/>
          <w:highlight w:val="none"/>
        </w:rPr>
        <w:t xml:space="preserve">）、“信用江苏”网站（</w:t>
      </w:r>
      <w:r>
        <w:rPr>
          <w:rFonts w:ascii="宋体" w:hAnsi="宋体" w:cs="宋体"/>
          <w:color w:val="auto"/>
          <w:sz w:val="24"/>
          <w:highlight w:val="none"/>
        </w:rPr>
        <w:t xml:space="preserve">http://www.jscredit.gov.cn </w:t>
      </w:r>
      <w:r>
        <w:rPr>
          <w:rFonts w:hint="eastAsia" w:ascii="宋体" w:hAnsi="宋体" w:cs="宋体"/>
          <w:color w:val="auto"/>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20"/>
        <w:spacing w:line="360" w:lineRule="auto"/>
        <w:rPr>
          <w:color w:val="auto"/>
          <w:highlight w:val="none"/>
        </w:rPr>
      </w:pPr>
      <w:r/>
      <w:bookmarkStart w:id="147" w:name="_Toc203554752"/>
      <w:r>
        <w:rPr>
          <w:rFonts w:hint="eastAsia"/>
          <w:color w:val="auto"/>
          <w:highlight w:val="none"/>
        </w:rPr>
        <w:t xml:space="preserve">35.适用法律及约束力</w:t>
      </w:r>
      <w:bookmarkEnd w:id="14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35.1 </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35.2 本次招标及由本次招标产生的合同受中华人民共和国法律制约和保护。</w:t>
      </w:r>
      <w:r/>
    </w:p>
    <w:p>
      <w:pPr>
        <w:spacing w:before="200" w:after="200" w:line="360" w:lineRule="auto"/>
        <w:rPr>
          <w:rFonts w:ascii="宋体" w:hAnsi="宋体" w:cs="宋体"/>
          <w:b/>
          <w:color w:val="auto"/>
          <w:sz w:val="30"/>
          <w:szCs w:val="20"/>
          <w:highlight w:val="none"/>
        </w:rPr>
        <w:outlineLvl w:val="2"/>
      </w:pPr>
      <w:r/>
      <w:bookmarkStart w:id="148" w:name="_Toc203554753"/>
      <w:r>
        <w:rPr>
          <w:rFonts w:hint="eastAsia" w:ascii="宋体" w:hAnsi="宋体" w:cs="宋体"/>
          <w:b/>
          <w:color w:val="auto"/>
          <w:sz w:val="30"/>
          <w:szCs w:val="20"/>
          <w:highlight w:val="none"/>
        </w:rPr>
        <w:t xml:space="preserve">36.解释权</w:t>
      </w:r>
      <w:bookmarkEnd w:id="14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36.1 除相关法律、法规规定外，本招标文件的解释权归采购代理机构所有。</w:t>
      </w:r>
      <w:r/>
    </w:p>
    <w:p>
      <w:pPr>
        <w:jc w:val="left"/>
        <w:spacing w:line="360" w:lineRule="auto"/>
        <w:widowControl/>
        <w:rPr>
          <w:rFonts w:ascii="宋体" w:hAnsi="宋体" w:cs="宋体"/>
          <w:b/>
          <w:color w:val="auto"/>
          <w:sz w:val="30"/>
          <w:highlight w:val="none"/>
        </w:rPr>
      </w:pPr>
      <w:r>
        <w:rPr>
          <w:rFonts w:ascii="宋体" w:hAnsi="宋体" w:cs="宋体"/>
          <w:b/>
          <w:color w:val="auto"/>
          <w:sz w:val="30"/>
          <w:highlight w:val="none"/>
        </w:rPr>
      </w:r>
      <w:r/>
    </w:p>
    <w:p>
      <w:pPr>
        <w:jc w:val="left"/>
        <w:spacing w:line="360" w:lineRule="auto"/>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pStyle w:val="818"/>
        <w:rPr>
          <w:color w:val="auto"/>
          <w:highlight w:val="none"/>
        </w:rPr>
      </w:pPr>
      <w:r/>
      <w:bookmarkStart w:id="149" w:name="_Toc23084"/>
      <w:r>
        <w:rPr>
          <w:rFonts w:hint="eastAsia"/>
          <w:color w:val="auto"/>
          <w:highlight w:val="none"/>
        </w:rPr>
        <w:t xml:space="preserve">第三部分  拟签订的合同文本（服务类）</w:t>
      </w:r>
      <w:bookmarkEnd w:id="149"/>
      <w:r/>
      <w:r/>
    </w:p>
    <w:p>
      <w:pPr>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镇江市政府采购合同</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firstLine="723"/>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项目编号：</w:t>
      </w:r>
      <w:r/>
    </w:p>
    <w:p>
      <w:pPr>
        <w:ind w:firstLine="723"/>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firstLine="723"/>
        <w:spacing w:line="360" w:lineRule="auto"/>
        <w:rPr>
          <w:rFonts w:ascii="宋体" w:hAnsi="宋体" w:cs="宋体"/>
          <w:b/>
          <w:color w:val="auto"/>
          <w:sz w:val="36"/>
          <w:szCs w:val="36"/>
          <w:highlight w:val="none"/>
          <w:u w:val="single"/>
        </w:rPr>
      </w:pPr>
      <w:r>
        <w:rPr>
          <w:rFonts w:hint="eastAsia" w:ascii="宋体" w:hAnsi="宋体" w:cs="宋体"/>
          <w:b/>
          <w:color w:val="auto"/>
          <w:sz w:val="36"/>
          <w:szCs w:val="36"/>
          <w:highlight w:val="none"/>
        </w:rPr>
        <w:t xml:space="preserve">项目名称：</w:t>
      </w:r>
      <w:r/>
    </w:p>
    <w:p>
      <w:pPr>
        <w:ind w:firstLine="723"/>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firstLine="723"/>
        <w:spacing w:line="360" w:lineRule="auto"/>
        <w:rPr>
          <w:rFonts w:ascii="宋体" w:hAnsi="宋体" w:cs="宋体"/>
          <w:b/>
          <w:color w:val="auto"/>
          <w:sz w:val="36"/>
          <w:szCs w:val="36"/>
          <w:highlight w:val="none"/>
          <w:u w:val="single"/>
        </w:rPr>
      </w:pPr>
      <w:r>
        <w:rPr>
          <w:rFonts w:hint="eastAsia" w:ascii="宋体" w:hAnsi="宋体" w:cs="宋体"/>
          <w:b/>
          <w:color w:val="auto"/>
          <w:sz w:val="36"/>
          <w:szCs w:val="36"/>
          <w:highlight w:val="none"/>
        </w:rPr>
        <w:t xml:space="preserve">采购人：镇江市公路事业发展中心</w:t>
      </w:r>
      <w:r/>
    </w:p>
    <w:p>
      <w:pPr>
        <w:ind w:firstLine="723"/>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ind w:firstLine="723"/>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中标供应商：</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color w:val="auto"/>
          <w:sz w:val="36"/>
          <w:highlight w:val="none"/>
        </w:rPr>
      </w:pPr>
      <w:r>
        <w:rPr>
          <w:rFonts w:ascii="宋体" w:hAnsi="宋体" w:cs="宋体"/>
          <w:color w:val="auto"/>
          <w:sz w:val="36"/>
          <w:highlight w:val="none"/>
        </w:rPr>
      </w:r>
      <w:r/>
    </w:p>
    <w:p>
      <w:pPr>
        <w:spacing w:line="360" w:lineRule="auto"/>
        <w:rPr>
          <w:rFonts w:ascii="宋体" w:hAnsi="宋体" w:cs="宋体"/>
          <w:color w:val="auto"/>
          <w:sz w:val="36"/>
          <w:highlight w:val="none"/>
        </w:rPr>
      </w:pPr>
      <w:r>
        <w:rPr>
          <w:rFonts w:ascii="宋体" w:hAnsi="宋体" w:cs="宋体"/>
          <w:color w:val="auto"/>
          <w:sz w:val="36"/>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甲方：（采购单位）</w:t>
      </w:r>
      <w:r>
        <w:rPr>
          <w:rFonts w:hint="eastAsia" w:ascii="宋体" w:hAnsi="宋体" w:cs="宋体"/>
          <w:color w:val="auto"/>
          <w:sz w:val="24"/>
          <w:highlight w:val="none"/>
          <w:u w:val="single"/>
        </w:rPr>
        <w:t xml:space="preserve">镇江市公路事业发展中心</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乙方：（中标供应商）</w:t>
      </w:r>
      <w:bookmarkStart w:id="150" w:name="OLE_LINK93"/>
      <w:r/>
      <w:bookmarkStart w:id="151" w:name="OLE_LINK92"/>
      <w:r>
        <w:rPr>
          <w:rFonts w:hint="eastAsia" w:ascii="宋体" w:hAnsi="宋体" w:cs="宋体"/>
          <w:color w:val="auto"/>
          <w:sz w:val="24"/>
          <w:highlight w:val="none"/>
        </w:rPr>
        <w:t xml:space="preserve">_________</w:t>
      </w:r>
      <w:bookmarkEnd w:id="150"/>
      <w:r/>
      <w:bookmarkEnd w:id="151"/>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为进一步推进我市环卫市场化运作的步伐，促进环卫事业的发展，提高环境卫生整体水平。经公开招标，甲方将</w:t>
      </w:r>
      <w:r>
        <w:rPr>
          <w:rFonts w:hint="eastAsia" w:ascii="宋体" w:hAnsi="宋体" w:cs="宋体"/>
          <w:color w:val="auto"/>
          <w:sz w:val="24"/>
          <w:highlight w:val="none"/>
          <w:lang w:eastAsia="zh-CN"/>
        </w:rPr>
        <w:t xml:space="preserve">官塘桥路路面保洁项目</w:t>
      </w:r>
      <w:r>
        <w:rPr>
          <w:rFonts w:hint="eastAsia" w:ascii="宋体" w:hAnsi="宋体" w:cs="宋体"/>
          <w:color w:val="auto"/>
          <w:sz w:val="24"/>
          <w:highlight w:val="none"/>
        </w:rPr>
        <w:t xml:space="preserve">，交由乙方承包清洁，并按照《中华人民共和国民法典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中华人民共和国政府采购法》以及</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相关法律、法规，结合本项目具体情况，订立本合同。</w:t>
      </w:r>
      <w:r/>
    </w:p>
    <w:p>
      <w:pP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第一条  承包的项目</w:t>
      </w:r>
      <w:r>
        <w:rPr>
          <w:rFonts w:hint="eastAsia" w:ascii="宋体" w:hAnsi="宋体" w:cs="宋体"/>
          <w:b/>
          <w:bCs/>
          <w:color w:val="auto"/>
          <w:sz w:val="24"/>
          <w:highlight w:val="none"/>
          <w:lang w:val="en-US" w:eastAsia="zh-CN"/>
        </w:rPr>
        <w:t xml:space="preserve">地点及</w:t>
      </w:r>
      <w:r>
        <w:rPr>
          <w:rFonts w:hint="eastAsia" w:ascii="宋体" w:hAnsi="宋体" w:cs="宋体"/>
          <w:b/>
          <w:bCs/>
          <w:color w:val="auto"/>
          <w:sz w:val="24"/>
          <w:highlight w:val="none"/>
        </w:rPr>
        <w:t xml:space="preserve">主要内容</w:t>
      </w:r>
      <w:r/>
    </w:p>
    <w:p>
      <w:pPr>
        <w:ind w:left="0"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（一）履行地点：</w:t>
      </w:r>
      <w:r>
        <w:rPr>
          <w:rFonts w:hint="eastAsia" w:ascii="宋体" w:hAnsi="宋体" w:cs="宋体"/>
          <w:color w:val="auto"/>
          <w:sz w:val="24"/>
          <w:highlight w:val="none"/>
        </w:rPr>
        <w:t xml:space="preserve">官塘桥路</w:t>
      </w:r>
      <w:r/>
    </w:p>
    <w:p>
      <w:pPr>
        <w:ind w:left="0"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项目主要内容：</w:t>
      </w:r>
      <w:r>
        <w:rPr>
          <w:rFonts w:hint="eastAsia" w:ascii="宋体" w:hAnsi="宋体" w:cs="宋体"/>
          <w:color w:val="auto"/>
          <w:sz w:val="24"/>
          <w:highlight w:val="none"/>
        </w:rPr>
        <w:t xml:space="preserve">官塘桥路快车道、慢车道、非机动车道及人行道的路面清扫保洁、非机动车道的箅子井清理、特情处置等工作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包括但不限于：</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道路和隧道路面、桥面清扫、保洁、洒水、冲洗。</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道路、桥梁护栏清洗。</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道路沿线设施、建筑物外立面小广告清除。</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道路范围内两侧垃圾收集容器清洗和维修。</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道路范围内两侧生活垃圾、无主建筑装潢垃圾和废弃杂物清运。</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雨雪特殊天气及突发事件情况下的特情处置。</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非机动车道的箅子井清理。</w:t>
      </w:r>
      <w:r/>
    </w:p>
    <w:p>
      <w:pPr>
        <w:ind w:left="482" w:hanging="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第二条  作业量划分、作业要求和标准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作业量划分详见本项目清扫保洁清单，作业面积</w:t>
      </w:r>
      <w:r>
        <w:rPr>
          <w:rFonts w:hint="eastAsia" w:ascii="宋体" w:hAnsi="宋体" w:cs="宋体"/>
          <w:color w:val="auto"/>
          <w:sz w:val="24"/>
          <w:highlight w:val="none"/>
          <w:u w:val="single"/>
        </w:rPr>
        <w:t xml:space="preserve"> 253930 </w:t>
      </w:r>
      <w:r>
        <w:rPr>
          <w:rFonts w:hint="eastAsia" w:ascii="宋体" w:hAnsi="宋体" w:cs="宋体"/>
          <w:color w:val="auto"/>
          <w:sz w:val="24"/>
          <w:highlight w:val="none"/>
        </w:rPr>
        <w:t xml:space="preserve">m²。</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作业要求和标准详见本项目作业基本要求、镇江市主城区环境卫生二级标准作业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同时须满足公路养护标准。</w:t>
      </w:r>
      <w:r/>
    </w:p>
    <w:p>
      <w:pPr>
        <w:ind w:left="482" w:hanging="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第三条  服务期限、中标价格</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合同</w:t>
      </w:r>
      <w:r>
        <w:rPr>
          <w:rFonts w:hint="eastAsia" w:ascii="宋体" w:hAnsi="宋体" w:cs="宋体"/>
          <w:color w:val="auto"/>
          <w:sz w:val="24"/>
          <w:highlight w:val="none"/>
          <w:lang w:val="en-US" w:eastAsia="zh-CN"/>
        </w:rPr>
        <w:t xml:space="preserve">服务期限</w:t>
      </w:r>
      <w:r>
        <w:rPr>
          <w:rFonts w:hint="eastAsia" w:ascii="宋体" w:hAnsi="宋体" w:cs="宋体"/>
          <w:color w:val="auto"/>
          <w:sz w:val="24"/>
          <w:highlight w:val="none"/>
          <w:u w:val="single"/>
        </w:rPr>
        <w:t xml:space="preserve">三年，合同一年一签。首年合同自2026年12月1日至2027年11月30日止。</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本合同中标价格为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left="0"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合同款项结算：</w:t>
      </w:r>
      <w:r>
        <w:rPr>
          <w:rFonts w:hint="eastAsia" w:ascii="宋体" w:hAnsi="宋体" w:cs="宋体"/>
          <w:color w:val="auto"/>
          <w:sz w:val="24"/>
          <w:highlight w:val="none"/>
          <w:lang w:val="en-US" w:eastAsia="zh-CN"/>
        </w:rPr>
        <w:t xml:space="preserve">本项目采用固定单价合同</w:t>
      </w:r>
      <w:r>
        <w:rPr>
          <w:rFonts w:hint="eastAsia" w:ascii="宋体" w:hAnsi="宋体" w:cs="宋体"/>
          <w:color w:val="auto"/>
          <w:sz w:val="24"/>
          <w:highlight w:val="none"/>
          <w:lang w:eastAsia="zh-CN"/>
        </w:rPr>
        <w:t xml:space="preserve">，服务期限内单价</w:t>
      </w:r>
      <w:r>
        <w:rPr>
          <w:rFonts w:hint="eastAsia" w:ascii="宋体" w:hAnsi="宋体" w:cs="宋体"/>
          <w:color w:val="auto"/>
          <w:sz w:val="24"/>
          <w:highlight w:val="none"/>
          <w:lang w:val="en-US" w:eastAsia="zh-CN"/>
        </w:rPr>
        <w:t xml:space="preserve">不调整。</w:t>
      </w:r>
      <w:r>
        <w:rPr>
          <w:rFonts w:hint="eastAsia" w:ascii="宋体" w:hAnsi="宋体" w:cs="宋体"/>
          <w:color w:val="auto"/>
          <w:sz w:val="24"/>
          <w:highlight w:val="none"/>
        </w:rPr>
        <w:t xml:space="preserve">路面保洁</w:t>
      </w:r>
      <w:r>
        <w:rPr>
          <w:rFonts w:hint="eastAsia" w:ascii="宋体" w:hAnsi="宋体" w:cs="宋体"/>
          <w:color w:val="auto"/>
          <w:sz w:val="24"/>
          <w:highlight w:val="none"/>
          <w:lang w:val="en-US" w:eastAsia="zh-CN"/>
        </w:rPr>
        <w:t xml:space="preserve">费用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特情处置费用均按实计量</w:t>
      </w:r>
      <w:r>
        <w:rPr>
          <w:rFonts w:hint="eastAsia"/>
          <w:color w:val="auto"/>
          <w:highlight w:val="none"/>
          <w:lang w:eastAsia="zh-CN"/>
        </w:rPr>
        <w:t xml:space="preserve">。</w:t>
      </w:r>
      <w:r/>
    </w:p>
    <w:p>
      <w:pPr>
        <w:ind w:left="0"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付款方式：</w:t>
      </w:r>
      <w:r>
        <w:rPr>
          <w:rFonts w:hint="eastAsia" w:ascii="宋体" w:hAnsi="宋体" w:cs="宋体"/>
          <w:color w:val="auto"/>
          <w:sz w:val="24"/>
          <w:highlight w:val="none"/>
        </w:rPr>
        <w:t xml:space="preserve">（1）合同签订后，甲方收到乙方发票后10个工作日内支付10%合同预付款。（2）</w:t>
      </w:r>
      <w:r>
        <w:rPr>
          <w:rFonts w:hint="eastAsia" w:ascii="宋体" w:hAnsi="宋体" w:cs="宋体"/>
          <w:b w:val="0"/>
          <w:bCs w:val="0"/>
          <w:color w:val="auto"/>
          <w:spacing w:val="0"/>
          <w:sz w:val="24"/>
          <w:szCs w:val="24"/>
          <w:highlight w:val="none"/>
          <w:lang w:val="en-US" w:eastAsia="zh-CN" w:bidi="ar-SA"/>
        </w:rPr>
        <w:t xml:space="preserve">合同期开始</w:t>
      </w:r>
      <w:r>
        <w:rPr>
          <w:rFonts w:hint="eastAsia" w:ascii="宋体" w:hAnsi="宋体" w:eastAsia="宋体" w:cs="宋体"/>
          <w:b w:val="0"/>
          <w:bCs w:val="0"/>
          <w:color w:val="auto"/>
          <w:spacing w:val="0"/>
          <w:sz w:val="24"/>
          <w:szCs w:val="24"/>
          <w:highlight w:val="none"/>
          <w:lang w:val="en-US" w:eastAsia="en-US" w:bidi="ar-SA"/>
        </w:rPr>
        <w:t xml:space="preserve">之日起一个月内，</w:t>
      </w:r>
      <w:r>
        <w:rPr>
          <w:rFonts w:hint="eastAsia" w:ascii="宋体" w:hAnsi="宋体" w:cs="宋体"/>
          <w:b w:val="0"/>
          <w:bCs w:val="0"/>
          <w:color w:val="auto"/>
          <w:spacing w:val="0"/>
          <w:sz w:val="24"/>
          <w:szCs w:val="24"/>
          <w:highlight w:val="none"/>
          <w:lang w:val="en-US" w:eastAsia="zh-CN" w:bidi="ar-SA"/>
        </w:rPr>
        <w:t xml:space="preserve">甲方</w:t>
      </w:r>
      <w:r>
        <w:rPr>
          <w:rFonts w:hint="eastAsia" w:ascii="宋体" w:hAnsi="宋体" w:eastAsia="宋体" w:cs="宋体"/>
          <w:b w:val="0"/>
          <w:bCs w:val="0"/>
          <w:color w:val="auto"/>
          <w:spacing w:val="0"/>
          <w:sz w:val="24"/>
          <w:szCs w:val="24"/>
          <w:highlight w:val="none"/>
          <w:lang w:val="en-US" w:eastAsia="en-US" w:bidi="ar-SA"/>
        </w:rPr>
        <w:t xml:space="preserve">向</w:t>
      </w:r>
      <w:r>
        <w:rPr>
          <w:rFonts w:hint="eastAsia" w:ascii="宋体" w:hAnsi="宋体" w:cs="宋体"/>
          <w:b w:val="0"/>
          <w:bCs w:val="0"/>
          <w:color w:val="auto"/>
          <w:spacing w:val="0"/>
          <w:sz w:val="24"/>
          <w:szCs w:val="24"/>
          <w:highlight w:val="none"/>
          <w:lang w:val="en-US" w:eastAsia="zh-CN" w:bidi="ar-SA"/>
        </w:rPr>
        <w:t xml:space="preserve">乙方</w:t>
      </w:r>
      <w:r>
        <w:rPr>
          <w:rFonts w:hint="eastAsia" w:ascii="宋体" w:hAnsi="宋体" w:eastAsia="宋体" w:cs="宋体"/>
          <w:b w:val="0"/>
          <w:bCs w:val="0"/>
          <w:color w:val="auto"/>
          <w:spacing w:val="0"/>
          <w:sz w:val="24"/>
          <w:szCs w:val="24"/>
          <w:highlight w:val="none"/>
          <w:lang w:val="en-US" w:eastAsia="en-US" w:bidi="ar-SA"/>
        </w:rPr>
        <w:t xml:space="preserve">支付年度安全生产费用总额的50%作为安全生产费用预付款。当年安全生产费用计量未达到年度安全生产费用总额的50%不予扣回预付款，当超过50%时超过部分按进度支付。（</w:t>
      </w:r>
      <w:r>
        <w:rPr>
          <w:rFonts w:hint="eastAsia" w:ascii="宋体" w:hAnsi="宋体" w:cs="宋体"/>
          <w:b w:val="0"/>
          <w:bCs w:val="0"/>
          <w:color w:val="auto"/>
          <w:spacing w:val="0"/>
          <w:sz w:val="24"/>
          <w:szCs w:val="24"/>
          <w:highlight w:val="none"/>
          <w:lang w:val="en-US" w:eastAsia="zh-CN" w:bidi="ar-SA"/>
        </w:rPr>
        <w:t xml:space="preserve">3</w:t>
      </w:r>
      <w:r>
        <w:rPr>
          <w:rFonts w:hint="eastAsia" w:ascii="宋体" w:hAnsi="宋体" w:eastAsia="宋体" w:cs="宋体"/>
          <w:b w:val="0"/>
          <w:bCs w:val="0"/>
          <w:color w:val="auto"/>
          <w:spacing w:val="0"/>
          <w:sz w:val="24"/>
          <w:szCs w:val="24"/>
          <w:highlight w:val="none"/>
          <w:lang w:val="en-US" w:eastAsia="en-US" w:bidi="ar-SA"/>
        </w:rPr>
        <w:t xml:space="preserve">）每月计量，</w:t>
      </w:r>
      <w:r>
        <w:rPr>
          <w:rFonts w:hint="eastAsia" w:ascii="宋体" w:hAnsi="宋体" w:eastAsia="宋体" w:cs="宋体"/>
          <w:b w:val="0"/>
          <w:bCs w:val="0"/>
          <w:color w:val="auto"/>
          <w:spacing w:val="0"/>
          <w:sz w:val="24"/>
          <w:szCs w:val="24"/>
          <w:highlight w:val="none"/>
          <w:lang w:val="en-US" w:eastAsia="zh-CN" w:bidi="ar-SA"/>
        </w:rPr>
        <w:t xml:space="preserve">根据计量结果</w:t>
      </w:r>
      <w:r>
        <w:rPr>
          <w:rFonts w:hint="eastAsia" w:ascii="宋体" w:hAnsi="宋体" w:eastAsia="宋体" w:cs="宋体"/>
          <w:b w:val="0"/>
          <w:bCs w:val="0"/>
          <w:color w:val="auto"/>
          <w:spacing w:val="0"/>
          <w:sz w:val="24"/>
          <w:szCs w:val="24"/>
          <w:highlight w:val="none"/>
          <w:lang w:val="en-US" w:eastAsia="en-US" w:bidi="ar-SA"/>
        </w:rPr>
        <w:t xml:space="preserve">支付养护经费</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注：养护经费由财政直接支付支付给乙方指定账户。</w:t>
      </w:r>
      <w:r/>
    </w:p>
    <w:p>
      <w:pPr>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第四条  </w:t>
      </w:r>
      <w:r>
        <w:rPr>
          <w:rFonts w:hint="eastAsia" w:ascii="宋体" w:hAnsi="宋体" w:cs="宋体"/>
          <w:b/>
          <w:bCs/>
          <w:color w:val="auto"/>
          <w:sz w:val="24"/>
          <w:highlight w:val="none"/>
          <w:lang w:val="en-US" w:eastAsia="zh-CN"/>
        </w:rPr>
        <w:t xml:space="preserve">验收与交付</w:t>
      </w:r>
      <w:r/>
    </w:p>
    <w:p>
      <w:pPr>
        <w:ind w:left="0"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验收主体：甲方；</w:t>
      </w:r>
      <w:r/>
    </w:p>
    <w:p>
      <w:pPr>
        <w:ind w:left="0" w:firstLine="48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验收标准及程序：</w:t>
      </w:r>
      <w:r>
        <w:rPr>
          <w:rFonts w:hint="eastAsia" w:ascii="宋体" w:hAnsi="宋体" w:cs="宋体"/>
          <w:color w:val="auto"/>
          <w:sz w:val="24"/>
          <w:highlight w:val="none"/>
        </w:rPr>
        <w:t xml:space="preserve">甲方严格按照</w:t>
      </w:r>
      <w:r>
        <w:rPr>
          <w:rFonts w:hint="eastAsia" w:ascii="宋体" w:hAnsi="宋体" w:eastAsia="宋体" w:cs="宋体"/>
          <w:b w:val="0"/>
          <w:bCs w:val="0"/>
          <w:strike w:val="0"/>
          <w:color w:val="auto"/>
          <w:spacing w:val="0"/>
          <w:sz w:val="24"/>
          <w:szCs w:val="24"/>
          <w:highlight w:val="none"/>
          <w:lang w:val="en-US" w:eastAsia="en-US" w:bidi="ar-SA"/>
        </w:rPr>
        <w:t xml:space="preserve">《市区普通国省道精细化养护水平检查实施细则（试行）》</w:t>
      </w:r>
      <w:r>
        <w:rPr>
          <w:rFonts w:hint="eastAsia" w:ascii="宋体" w:hAnsi="宋体" w:eastAsia="宋体" w:cs="宋体"/>
          <w:b w:val="0"/>
          <w:bCs w:val="0"/>
          <w:strike w:val="0"/>
          <w:color w:val="auto"/>
          <w:spacing w:val="0"/>
          <w:sz w:val="24"/>
          <w:szCs w:val="24"/>
          <w:highlight w:val="none"/>
          <w:lang w:val="en-US" w:eastAsia="zh-CN" w:bidi="ar-SA"/>
        </w:rPr>
        <w:t xml:space="preserve">（镇路养〔2026〕4号）</w:t>
      </w:r>
      <w:r>
        <w:rPr>
          <w:rFonts w:hint="eastAsia" w:ascii="宋体" w:hAnsi="宋体" w:cs="宋体"/>
          <w:color w:val="auto"/>
          <w:sz w:val="24"/>
          <w:highlight w:val="none"/>
        </w:rPr>
        <w:t xml:space="preserve">实施管理、检查、考核和奖惩。</w:t>
      </w:r>
      <w:r>
        <w:rPr>
          <w:rFonts w:hint="eastAsia" w:ascii="宋体" w:hAnsi="宋体" w:cs="宋体"/>
          <w:color w:val="auto"/>
          <w:spacing w:val="-2"/>
          <w:sz w:val="24"/>
          <w:highlight w:val="none"/>
          <w:lang w:val="en-US" w:eastAsia="zh-CN"/>
        </w:rPr>
        <w:t xml:space="preserve">甲方</w:t>
      </w:r>
      <w:r>
        <w:rPr>
          <w:rFonts w:hint="eastAsia" w:ascii="宋体" w:hAnsi="宋体" w:cs="宋体"/>
          <w:color w:val="auto"/>
          <w:spacing w:val="-2"/>
          <w:sz w:val="24"/>
          <w:highlight w:val="none"/>
        </w:rPr>
        <w:t xml:space="preserve">有权</w:t>
      </w:r>
      <w:r>
        <w:rPr>
          <w:rFonts w:hint="eastAsia" w:ascii="宋体" w:hAnsi="宋体" w:cs="宋体"/>
          <w:color w:val="auto"/>
          <w:spacing w:val="-2"/>
          <w:sz w:val="24"/>
          <w:highlight w:val="none"/>
          <w:lang w:val="en-US" w:eastAsia="zh-CN"/>
        </w:rPr>
        <w:t xml:space="preserve">根据上级有关规定或要求</w:t>
      </w:r>
      <w:r>
        <w:rPr>
          <w:rFonts w:hint="eastAsia" w:ascii="宋体" w:hAnsi="宋体" w:cs="宋体"/>
          <w:color w:val="auto"/>
          <w:spacing w:val="-2"/>
          <w:sz w:val="24"/>
          <w:highlight w:val="none"/>
        </w:rPr>
        <w:t xml:space="preserve">对考核标准进行调整。</w:t>
      </w:r>
      <w:r/>
    </w:p>
    <w:p>
      <w:pPr>
        <w:ind w:left="0"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lang w:val="en-US" w:eastAsia="zh-CN"/>
        </w:rPr>
        <w:t xml:space="preserve">验收原则及方法：</w:t>
      </w:r>
      <w:r>
        <w:rPr>
          <w:rFonts w:hint="eastAsia" w:ascii="宋体" w:hAnsi="宋体" w:cs="宋体"/>
          <w:color w:val="auto"/>
          <w:sz w:val="24"/>
          <w:highlight w:val="none"/>
        </w:rPr>
        <w:t xml:space="preserve">检查考核必须坚持公平、公开、公正的原则。检查考核扣分，以书面形式告知乙方，并要</w:t>
      </w:r>
      <w:r>
        <w:rPr>
          <w:rFonts w:hint="eastAsia" w:ascii="宋体" w:hAnsi="宋体" w:cs="宋体"/>
          <w:color w:val="auto"/>
          <w:sz w:val="24"/>
          <w:highlight w:val="none"/>
          <w:lang w:eastAsia="zh-CN"/>
        </w:rPr>
        <w:t xml:space="preserve">写明</w:t>
      </w:r>
      <w:r>
        <w:rPr>
          <w:rFonts w:hint="eastAsia" w:ascii="宋体" w:hAnsi="宋体" w:cs="宋体"/>
          <w:color w:val="auto"/>
          <w:sz w:val="24"/>
          <w:highlight w:val="none"/>
        </w:rPr>
        <w:t xml:space="preserve">检查考核人、检查考核的时间、地点、扣分原因及扣分依据。</w:t>
      </w:r>
      <w:r/>
    </w:p>
    <w:p>
      <w:pP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条  双方的权利和义务</w:t>
      </w:r>
      <w:r/>
    </w:p>
    <w:p>
      <w:pPr>
        <w:ind w:left="0" w:firstLine="482"/>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（一）</w:t>
      </w:r>
      <w:r>
        <w:rPr>
          <w:rFonts w:hint="eastAsia" w:ascii="宋体" w:hAnsi="宋体" w:cs="宋体"/>
          <w:b/>
          <w:bCs/>
          <w:color w:val="auto"/>
          <w:sz w:val="24"/>
          <w:highlight w:val="none"/>
        </w:rPr>
        <w:t xml:space="preserve">甲方的权利和义务</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甲方拥有对乙方承包项目及内容进行管理、检查、考核的权利。</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遇有重要活动或迎检任务等，甲方有权根据实际情况，要求乙方保质保量地完成相应的工作。</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甲方有权要求乙方对发包路段上的环卫设施进行技术改造或更新。</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甲方在检查考核中，发现乙方考核</w:t>
      </w:r>
      <w:r>
        <w:rPr>
          <w:rFonts w:hint="eastAsia" w:ascii="宋体" w:hAnsi="宋体" w:cs="宋体"/>
          <w:color w:val="auto"/>
          <w:sz w:val="24"/>
          <w:highlight w:val="none"/>
          <w:lang w:val="en-US" w:eastAsia="zh-CN"/>
        </w:rPr>
        <w:t xml:space="preserve">不合格</w:t>
      </w:r>
      <w:r>
        <w:rPr>
          <w:rFonts w:hint="eastAsia" w:ascii="宋体" w:hAnsi="宋体" w:cs="宋体"/>
          <w:color w:val="auto"/>
          <w:sz w:val="24"/>
          <w:highlight w:val="none"/>
        </w:rPr>
        <w:t xml:space="preserve">，第一次书面告知并要求乙方限期整改，整改费用全部由乙方承担；第二次在书面告知并要求整改的同时，提出严重警告；第三次，甲方有权终止承包协议。</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合同履行期间，甲方有权根据实际需要适当调整部分作业区域和经费。</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为了妥善安置原来清扫保洁员，甲方有权推荐原保洁地段的保洁员从事保洁工作。</w:t>
      </w:r>
      <w:r/>
    </w:p>
    <w:p>
      <w:pPr>
        <w:ind w:left="0" w:firstLine="482"/>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（二）</w:t>
      </w:r>
      <w:r>
        <w:rPr>
          <w:rFonts w:hint="eastAsia" w:ascii="宋体" w:hAnsi="宋体" w:cs="宋体"/>
          <w:b/>
          <w:bCs/>
          <w:color w:val="auto"/>
          <w:sz w:val="24"/>
          <w:highlight w:val="none"/>
        </w:rPr>
        <w:t xml:space="preserve">乙方的权利和义务</w:t>
      </w:r>
      <w:r/>
    </w:p>
    <w:p>
      <w:p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乙方应自觉服从市、区两级政府及公路管理部门的管理和监督，主动接受市、区两级实施的管理、检查考核和奖惩。</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乙方有权要求甲方给予业务指导。</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乙方必须严格按照</w:t>
      </w:r>
      <w:r>
        <w:rPr>
          <w:rFonts w:hint="eastAsia" w:ascii="宋体" w:hAnsi="宋体" w:eastAsia="宋体" w:cs="宋体"/>
          <w:b w:val="0"/>
          <w:bCs w:val="0"/>
          <w:strike w:val="0"/>
          <w:color w:val="auto"/>
          <w:spacing w:val="0"/>
          <w:sz w:val="24"/>
          <w:szCs w:val="24"/>
          <w:highlight w:val="none"/>
          <w:lang w:val="en-US" w:eastAsia="en-US" w:bidi="ar-SA"/>
        </w:rPr>
        <w:t xml:space="preserve">《市区普通国省道精细化养护水平检查实施细则（试行）》</w:t>
      </w:r>
      <w:r>
        <w:rPr>
          <w:rFonts w:hint="eastAsia" w:ascii="宋体" w:hAnsi="宋体" w:eastAsia="宋体" w:cs="宋体"/>
          <w:b w:val="0"/>
          <w:bCs w:val="0"/>
          <w:strike w:val="0"/>
          <w:color w:val="auto"/>
          <w:spacing w:val="0"/>
          <w:sz w:val="24"/>
          <w:szCs w:val="24"/>
          <w:highlight w:val="none"/>
          <w:lang w:val="en-US" w:eastAsia="zh-CN" w:bidi="ar-SA"/>
        </w:rPr>
        <w:t xml:space="preserve">（镇路养〔2026〕4号）</w:t>
      </w:r>
      <w:r>
        <w:rPr>
          <w:rFonts w:hint="eastAsia" w:ascii="宋体" w:hAnsi="宋体" w:cs="宋体"/>
          <w:color w:val="auto"/>
          <w:sz w:val="24"/>
          <w:highlight w:val="none"/>
        </w:rPr>
        <w:t xml:space="preserve">实施日常的管理和作业。</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乙方应建立街巷清扫保洁应急机制，在遇车辆损坏、人员伤病、不良天气等情况下能够及时应对和处置，不得影响街巷环境卫生作业，且不得降低作业要求。</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乙方不得以任何形式将承包项目分包、转包，一经发现，甲方有权立即终止协议，同时乙方还必须承担由此而引起的一切经济损失和经济赔偿。</w:t>
      </w:r>
      <w:r/>
    </w:p>
    <w:p>
      <w:pPr>
        <w:ind w:firstLine="480"/>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en-US" w:bidi="ar-SA"/>
        </w:rPr>
      </w:pPr>
      <w:r>
        <w:rPr>
          <w:rFonts w:hint="eastAsia" w:ascii="宋体" w:hAnsi="宋体" w:cs="宋体"/>
          <w:color w:val="auto"/>
          <w:spacing w:val="0"/>
          <w:sz w:val="24"/>
          <w:szCs w:val="24"/>
          <w:highlight w:val="none"/>
          <w:lang w:val="en-US" w:eastAsia="zh-CN" w:bidi="ar-SA"/>
        </w:rPr>
        <w:t xml:space="preserve">7、</w:t>
      </w:r>
      <w:r>
        <w:rPr>
          <w:rFonts w:hint="eastAsia" w:ascii="宋体" w:hAnsi="宋体" w:eastAsia="宋体" w:cs="宋体"/>
          <w:color w:val="auto"/>
          <w:spacing w:val="0"/>
          <w:sz w:val="24"/>
          <w:szCs w:val="24"/>
          <w:highlight w:val="none"/>
          <w:lang w:val="en-US" w:eastAsia="en-US" w:bidi="ar-SA"/>
        </w:rPr>
        <w:t xml:space="preserve">被上级批评、被媒体曝光及发生其他有损发包人形象的事件，经查属承包人责任的，每次扣 5000 元以上，养护服务期内第二次发生类似事件，加倍扣款，以此类推。</w:t>
      </w:r>
      <w:r/>
    </w:p>
    <w:p>
      <w:pPr>
        <w:ind w:left="0"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pacing w:val="0"/>
          <w:sz w:val="24"/>
          <w:szCs w:val="24"/>
          <w:highlight w:val="none"/>
          <w:lang w:val="en-US" w:eastAsia="zh-CN" w:bidi="ar-SA"/>
        </w:rPr>
        <w:t xml:space="preserve">8、</w:t>
      </w:r>
      <w:r>
        <w:rPr>
          <w:rFonts w:hint="eastAsia" w:ascii="宋体" w:hAnsi="宋体" w:eastAsia="宋体" w:cs="宋体"/>
          <w:color w:val="auto"/>
          <w:spacing w:val="0"/>
          <w:sz w:val="24"/>
          <w:szCs w:val="24"/>
          <w:highlight w:val="none"/>
          <w:lang w:val="en-US" w:eastAsia="en-US" w:bidi="ar-SA"/>
        </w:rPr>
        <w:t xml:space="preserve">政府暗访、大城管、12345 派发的整改工单，未及时按要求处理到位，每次扣5000 元以上，养护服务期内第二次发生类似事件，加倍扣款，以此类推。</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乙方自行解决在承包期间所需的作业、管理、机具摆放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机具维修等环卫用房、场所及费用，与甲方无关。</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乙方对于甲方的检查考核结果，有权提出异议，并要求甲方予以说明。</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11.</w:t>
      </w:r>
      <w:r>
        <w:rPr>
          <w:rFonts w:hint="eastAsia" w:ascii="宋体" w:hAnsi="宋体" w:cs="宋体"/>
          <w:color w:val="auto"/>
          <w:sz w:val="24"/>
          <w:highlight w:val="none"/>
        </w:rPr>
        <w:t xml:space="preserve">在合同履行期间，乙方必须遵守甲方根据相关规定制定的管理办法和制度要求。</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12.</w:t>
      </w:r>
      <w:r>
        <w:rPr>
          <w:rFonts w:hint="eastAsia" w:ascii="宋体" w:hAnsi="宋体" w:cs="宋体"/>
          <w:color w:val="auto"/>
          <w:sz w:val="24"/>
          <w:highlight w:val="none"/>
        </w:rPr>
        <w:t xml:space="preserve">乙方的员工、车辆或设施等作业时发生的所有责任事故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包括社会车辆事故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由乙方自行承担，不牵涉甲方。</w:t>
      </w:r>
      <w:r/>
    </w:p>
    <w:p>
      <w:p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在合同履约期间，</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发现存在人为损坏道路路产设施、绿化、污染路面、私自挖掘道路、占用道路，或在公路建筑控制区内挖掘道路等行为的，</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应主动劝阻相关行为，并主动向</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或执法部门报告；因</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未及时劝阻或报告造成公路路产路权损坏的，</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应当协助</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进行索赔，并修复到位，修复费用由</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承担。</w:t>
      </w:r>
      <w:r/>
    </w:p>
    <w:p>
      <w:pPr>
        <w:ind w:left="0" w:firstLine="480"/>
        <w:jc w:val="left"/>
        <w:keepLines w:val="0"/>
        <w:keepNext w:val="0"/>
        <w:pageBreakBefore w:val="0"/>
        <w:spacing w:line="360" w:lineRule="auto"/>
        <w:widowControl w:val="off"/>
        <w:rPr>
          <w:rFonts w:ascii="宋体" w:hAnsi="宋体" w:eastAsia="宋体" w:cs="宋体"/>
          <w:color w:val="auto"/>
          <w:spacing w:val="0"/>
          <w:sz w:val="24"/>
          <w:szCs w:val="24"/>
          <w:highlight w:val="none"/>
          <w:lang w:val="en-US" w:eastAsia="en-US" w:bidi="ar-SA"/>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ascii="宋体" w:hAnsi="宋体" w:eastAsia="宋体" w:cs="宋体"/>
          <w:color w:val="auto"/>
          <w:spacing w:val="0"/>
          <w:sz w:val="24"/>
          <w:szCs w:val="24"/>
          <w:highlight w:val="none"/>
          <w:lang w:val="en-US" w:eastAsia="en-US" w:bidi="ar-SA"/>
        </w:rPr>
        <w:t xml:space="preserve">建立扬尘污染管控组织机构，制定有效扬尘污染治理方案。</w:t>
      </w:r>
      <w:r/>
    </w:p>
    <w:p>
      <w:pPr>
        <w:ind w:right="0" w:firstLine="480"/>
        <w:jc w:val="left"/>
        <w:keepLines w:val="0"/>
        <w:keepNext w:val="0"/>
        <w:pageBreakBefore w:val="0"/>
        <w:spacing w:before="0" w:line="360" w:lineRule="auto"/>
        <w:widowControl w:val="off"/>
        <w:rPr>
          <w:rFonts w:ascii="宋体" w:hAnsi="宋体" w:eastAsia="宋体" w:cs="宋体"/>
          <w:color w:val="auto"/>
          <w:spacing w:val="0"/>
          <w:sz w:val="24"/>
          <w:szCs w:val="24"/>
          <w:highlight w:val="none"/>
          <w:lang w:val="en-US" w:eastAsia="en-US" w:bidi="ar-SA"/>
        </w:rPr>
      </w:pPr>
      <w:r>
        <w:rPr>
          <w:rFonts w:ascii="宋体" w:hAnsi="宋体" w:eastAsia="宋体" w:cs="宋体"/>
          <w:color w:val="auto"/>
          <w:spacing w:val="0"/>
          <w:sz w:val="24"/>
          <w:szCs w:val="24"/>
          <w:highlight w:val="none"/>
          <w:lang w:val="en-US" w:eastAsia="en-US" w:bidi="ar-SA"/>
        </w:rPr>
        <w:t xml:space="preserve">全面推行文明施工、绿色施工，严格执行施工工地“五达标、一公示”，即“围挡、硬化、覆盖、保洁、冲洗”五项达标、所有在建工地设立扬尘防治公示牌，严控工地扬尘污染。确保做到“六个100%”，即：工地周边100%围挡、物料堆放裸地100%覆盖、出入车辆100%冲洗、施工现场地面100%硬化、拆迁工地100%湿法作业、渣土车辆100%密闭运输，严禁各类工地非道路移动机械“冒黑烟”，确保有效防治扬尘污染。</w:t>
      </w:r>
      <w:r/>
    </w:p>
    <w:p>
      <w:pPr>
        <w:ind w:left="0" w:right="0" w:firstLine="480"/>
        <w:jc w:val="left"/>
        <w:keepLines w:val="0"/>
        <w:keepNext w:val="0"/>
        <w:pageBreakBefore w:val="0"/>
        <w:spacing w:before="0" w:line="360" w:lineRule="auto"/>
        <w:widowControl w:val="off"/>
        <w:rPr>
          <w:rFonts w:ascii="宋体" w:hAnsi="宋体" w:eastAsia="宋体" w:cs="宋体"/>
          <w:color w:val="auto"/>
          <w:spacing w:val="0"/>
          <w:sz w:val="24"/>
          <w:szCs w:val="24"/>
          <w:highlight w:val="none"/>
          <w:lang w:val="en-US" w:eastAsia="en-US" w:bidi="ar-SA"/>
        </w:rPr>
      </w:pPr>
      <w:r>
        <w:rPr>
          <w:rFonts w:ascii="宋体" w:hAnsi="宋体" w:eastAsia="宋体" w:cs="宋体"/>
          <w:color w:val="auto"/>
          <w:spacing w:val="0"/>
          <w:sz w:val="24"/>
          <w:szCs w:val="24"/>
          <w:highlight w:val="none"/>
          <w:lang w:val="en-US" w:eastAsia="en-US" w:bidi="ar-SA"/>
        </w:rPr>
        <w:t xml:space="preserve">a.机械设备进出施工现场必须冲洗干净，保证整洁；易产生扬尘的施工机械，必须采取降尘防尘措施；采取有效措施防止车辆运输遗撒，并保持运输车辆的干净整洁。</w:t>
      </w:r>
      <w:r/>
    </w:p>
    <w:p>
      <w:pPr>
        <w:ind w:left="0" w:right="0" w:firstLine="480"/>
        <w:jc w:val="left"/>
        <w:keepLines w:val="0"/>
        <w:keepNext w:val="0"/>
        <w:pageBreakBefore w:val="0"/>
        <w:spacing w:line="360" w:lineRule="auto"/>
        <w:widowControl w:val="off"/>
        <w:rPr>
          <w:rFonts w:ascii="宋体" w:hAnsi="宋体" w:eastAsia="宋体" w:cs="宋体"/>
          <w:color w:val="auto"/>
          <w:spacing w:val="0"/>
          <w:sz w:val="24"/>
          <w:szCs w:val="24"/>
          <w:highlight w:val="none"/>
          <w:lang w:val="en-US" w:eastAsia="en-US" w:bidi="ar-SA"/>
        </w:rPr>
      </w:pPr>
      <w:r>
        <w:rPr>
          <w:rFonts w:ascii="宋体" w:hAnsi="宋体" w:eastAsia="宋体" w:cs="宋体"/>
          <w:color w:val="auto"/>
          <w:spacing w:val="0"/>
          <w:sz w:val="24"/>
          <w:szCs w:val="24"/>
          <w:highlight w:val="none"/>
          <w:lang w:val="en-US" w:eastAsia="en-US" w:bidi="ar-SA"/>
        </w:rPr>
        <w:t xml:space="preserve">b.施工便道及临时应急车道路面有专人清扫、冲洗；施工现场应根据情况设置围挡，洒水清扫，降低扬尘。</w:t>
      </w:r>
      <w:r/>
    </w:p>
    <w:p>
      <w:pPr>
        <w:ind w:right="0" w:firstLine="480"/>
        <w:jc w:val="left"/>
        <w:keepLines w:val="0"/>
        <w:keepNext w:val="0"/>
        <w:pageBreakBefore w:val="0"/>
        <w:spacing w:before="0" w:line="360" w:lineRule="auto"/>
        <w:widowControl w:val="off"/>
        <w:rPr>
          <w:rFonts w:ascii="宋体" w:hAnsi="宋体" w:eastAsia="宋体" w:cs="宋体"/>
          <w:color w:val="auto"/>
          <w:spacing w:val="0"/>
          <w:sz w:val="24"/>
          <w:szCs w:val="24"/>
          <w:highlight w:val="none"/>
          <w:lang w:val="en-US" w:eastAsia="en-US" w:bidi="ar-SA"/>
        </w:rPr>
      </w:pPr>
      <w:r>
        <w:rPr>
          <w:rFonts w:ascii="宋体" w:hAnsi="宋体" w:eastAsia="宋体" w:cs="宋体"/>
          <w:color w:val="auto"/>
          <w:spacing w:val="0"/>
          <w:sz w:val="24"/>
          <w:szCs w:val="24"/>
          <w:highlight w:val="none"/>
          <w:lang w:val="en-US" w:eastAsia="en-US" w:bidi="ar-SA"/>
        </w:rPr>
        <w:t xml:space="preserve">c.水泥、砂石等易扬尘的细颗粒材料应密闭存放或进行覆盖，使用过程中应采取有效措施防止扬尘。</w:t>
      </w:r>
      <w:r/>
    </w:p>
    <w:p>
      <w:pPr>
        <w:ind w:left="0" w:right="0" w:firstLine="480"/>
        <w:jc w:val="left"/>
        <w:keepLines w:val="0"/>
        <w:keepNext w:val="0"/>
        <w:pageBreakBefore w:val="0"/>
        <w:spacing w:before="0" w:line="360" w:lineRule="auto"/>
        <w:widowControl w:val="off"/>
        <w:rPr>
          <w:rFonts w:ascii="宋体" w:hAnsi="宋体" w:eastAsia="宋体" w:cs="宋体"/>
          <w:color w:val="auto"/>
          <w:spacing w:val="0"/>
          <w:sz w:val="24"/>
          <w:szCs w:val="24"/>
          <w:highlight w:val="none"/>
          <w:lang w:val="en-US" w:eastAsia="en-US" w:bidi="ar-SA"/>
        </w:rPr>
      </w:pPr>
      <w:r>
        <w:rPr>
          <w:rFonts w:ascii="宋体" w:hAnsi="宋体" w:eastAsia="宋体" w:cs="宋体"/>
          <w:color w:val="auto"/>
          <w:spacing w:val="0"/>
          <w:sz w:val="24"/>
          <w:szCs w:val="24"/>
          <w:highlight w:val="none"/>
          <w:lang w:val="en-US" w:eastAsia="en-US" w:bidi="ar-SA"/>
        </w:rPr>
        <w:t xml:space="preserve">d.施工现场垃圾采用专用垃圾车辆清运，并采取洒水或喷淋措施处理。现场垃圾在48小时之内不能完成清运的，应采取覆盖或洒水等防尘措施。</w:t>
      </w:r>
      <w:r/>
    </w:p>
    <w:p>
      <w:pPr>
        <w:ind w:firstLine="480"/>
        <w:jc w:val="left"/>
        <w:keepLines w:val="0"/>
        <w:keepNext w:val="0"/>
        <w:pageBreakBefore w:val="0"/>
        <w:spacing w:line="360" w:lineRule="auto"/>
        <w:widowControl w:val="off"/>
        <w:rPr>
          <w:rFonts w:ascii="宋体" w:hAnsi="宋体" w:eastAsia="宋体" w:cs="宋体"/>
          <w:color w:val="auto"/>
          <w:spacing w:val="0"/>
          <w:sz w:val="24"/>
          <w:szCs w:val="24"/>
          <w:highlight w:val="none"/>
          <w:lang w:val="en-US" w:eastAsia="en-US" w:bidi="ar-SA"/>
        </w:rPr>
      </w:pPr>
      <w:r>
        <w:rPr>
          <w:rFonts w:ascii="宋体" w:hAnsi="宋体" w:eastAsia="宋体" w:cs="宋体"/>
          <w:color w:val="auto"/>
          <w:spacing w:val="0"/>
          <w:sz w:val="24"/>
          <w:szCs w:val="24"/>
          <w:highlight w:val="none"/>
          <w:lang w:val="en-US" w:eastAsia="en-US" w:bidi="ar-SA"/>
        </w:rPr>
        <w:t xml:space="preserve">e.遇到发布重污染预警、大风天气时，应立即启动应急响应，停止产生扬尘污染的施工作业。</w:t>
      </w:r>
      <w:r/>
    </w:p>
    <w:p>
      <w:pPr>
        <w:ind w:firstLine="480"/>
        <w:jc w:val="left"/>
        <w:keepLines w:val="0"/>
        <w:keepNext w:val="0"/>
        <w:pageBreakBefore w:val="0"/>
        <w:spacing w:line="360" w:lineRule="auto"/>
        <w:widowControl w:val="off"/>
        <w:rPr>
          <w:rFonts w:hint="eastAsia" w:ascii="宋体" w:hAnsi="宋体" w:eastAsia="宋体" w:cs="宋体"/>
          <w:b w:val="0"/>
          <w:bCs w:val="0"/>
          <w:color w:val="auto"/>
          <w:spacing w:val="0"/>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pacing w:val="0"/>
          <w:sz w:val="24"/>
          <w:highlight w:val="none"/>
        </w:rPr>
        <w:t xml:space="preserve">根据《公路水运工程安全生产监督管理办法》（</w:t>
      </w:r>
      <w:r>
        <w:rPr>
          <w:rFonts w:hint="eastAsia" w:ascii="宋体" w:hAnsi="宋体" w:eastAsia="宋体" w:cs="宋体"/>
          <w:b w:val="0"/>
          <w:bCs w:val="0"/>
          <w:color w:val="auto"/>
          <w:spacing w:val="0"/>
          <w:sz w:val="24"/>
          <w:highlight w:val="none"/>
          <w:lang w:val="zh-CN"/>
        </w:rPr>
        <w:t xml:space="preserve">交通运输部令2017年第25号</w:t>
      </w:r>
      <w:r>
        <w:rPr>
          <w:rFonts w:hint="eastAsia" w:ascii="宋体" w:hAnsi="宋体" w:eastAsia="宋体" w:cs="宋体"/>
          <w:b w:val="0"/>
          <w:bCs w:val="0"/>
          <w:color w:val="auto"/>
          <w:spacing w:val="0"/>
          <w:sz w:val="24"/>
          <w:highlight w:val="none"/>
        </w:rPr>
        <w:t xml:space="preserve">）和《企业安全生产费用提取和使用管理办法》（财资〔2022〕136号）、《江苏省公路水运工程安全生产费用管理办法》（苏交规〔2025〕1号）的规定，本项目的安全生产费用</w:t>
      </w:r>
      <w:r>
        <w:rPr>
          <w:rFonts w:hint="eastAsia" w:ascii="宋体" w:hAnsi="宋体" w:cs="宋体"/>
          <w:b w:val="0"/>
          <w:bCs w:val="0"/>
          <w:color w:val="auto"/>
          <w:spacing w:val="0"/>
          <w:sz w:val="24"/>
          <w:highlight w:val="none"/>
          <w:lang w:val="en-US" w:eastAsia="zh-CN"/>
        </w:rPr>
        <w:t xml:space="preserve">在工程量清单中以固定金额计列</w:t>
      </w:r>
      <w:r>
        <w:rPr>
          <w:rFonts w:hint="eastAsia" w:ascii="宋体" w:hAnsi="宋体" w:eastAsia="宋体" w:cs="宋体"/>
          <w:b w:val="0"/>
          <w:bCs w:val="0"/>
          <w:color w:val="auto"/>
          <w:spacing w:val="0"/>
          <w:sz w:val="24"/>
          <w:highlight w:val="none"/>
        </w:rPr>
        <w:t xml:space="preserve">。安全生产费的最终结算金额以实际发生的费用为准，</w:t>
      </w:r>
      <w:r>
        <w:rPr>
          <w:rFonts w:hint="eastAsia" w:ascii="宋体" w:hAnsi="宋体" w:cs="宋体"/>
          <w:b w:val="0"/>
          <w:bCs w:val="0"/>
          <w:color w:val="auto"/>
          <w:spacing w:val="0"/>
          <w:sz w:val="24"/>
          <w:highlight w:val="none"/>
          <w:lang w:eastAsia="zh-CN"/>
        </w:rPr>
        <w:t xml:space="preserve">乙方</w:t>
      </w:r>
      <w:r>
        <w:rPr>
          <w:rFonts w:hint="eastAsia" w:ascii="宋体" w:hAnsi="宋体" w:eastAsia="宋体" w:cs="宋体"/>
          <w:b w:val="0"/>
          <w:bCs w:val="0"/>
          <w:color w:val="auto"/>
          <w:spacing w:val="0"/>
          <w:sz w:val="24"/>
          <w:highlight w:val="none"/>
        </w:rPr>
        <w:t xml:space="preserve">应列出费用清单及票据报监理工程师，由发包人审批后足额拨付，但最高支付额为清单中安全生产费的报价金额</w:t>
      </w:r>
      <w:r>
        <w:rPr>
          <w:rFonts w:hint="eastAsia" w:ascii="宋体" w:hAnsi="宋体" w:eastAsia="宋体" w:cs="宋体"/>
          <w:b w:val="0"/>
          <w:bCs w:val="0"/>
          <w:color w:val="auto"/>
          <w:spacing w:val="0"/>
          <w:sz w:val="24"/>
          <w:highlight w:val="none"/>
        </w:rPr>
        <w:t xml:space="preserve">（</w:t>
      </w:r>
      <w:r>
        <w:rPr>
          <w:rFonts w:hint="eastAsia" w:ascii="宋体" w:hAnsi="宋体" w:eastAsia="宋体" w:cs="宋体"/>
          <w:b w:val="0"/>
          <w:bCs w:val="0"/>
          <w:color w:val="auto"/>
          <w:spacing w:val="0"/>
          <w:sz w:val="24"/>
          <w:highlight w:val="none"/>
          <w:lang w:eastAsia="zh-CN"/>
        </w:rPr>
        <w:t xml:space="preserve">因设计变更增补的</w:t>
      </w:r>
      <w:r>
        <w:rPr>
          <w:rFonts w:hint="eastAsia" w:ascii="宋体" w:hAnsi="宋体" w:eastAsia="宋体" w:cs="宋体"/>
          <w:b w:val="0"/>
          <w:bCs w:val="0"/>
          <w:color w:val="auto"/>
          <w:spacing w:val="0"/>
          <w:sz w:val="24"/>
          <w:highlight w:val="none"/>
        </w:rPr>
        <w:t xml:space="preserve">安全生产费用</w:t>
      </w:r>
      <w:r>
        <w:rPr>
          <w:rFonts w:hint="eastAsia" w:ascii="宋体" w:hAnsi="宋体" w:eastAsia="宋体" w:cs="宋体"/>
          <w:b w:val="0"/>
          <w:bCs w:val="0"/>
          <w:color w:val="auto"/>
          <w:spacing w:val="0"/>
          <w:sz w:val="24"/>
          <w:highlight w:val="none"/>
          <w:lang w:val="en-US" w:eastAsia="zh-CN"/>
        </w:rPr>
        <w:t xml:space="preserve">除</w:t>
      </w:r>
      <w:r>
        <w:rPr>
          <w:rFonts w:hint="eastAsia" w:ascii="宋体" w:hAnsi="宋体" w:eastAsia="宋体" w:cs="宋体"/>
          <w:b w:val="0"/>
          <w:bCs w:val="0"/>
          <w:color w:val="auto"/>
          <w:spacing w:val="0"/>
          <w:sz w:val="24"/>
          <w:highlight w:val="none"/>
        </w:rPr>
        <w:t xml:space="preserve">外）</w:t>
      </w:r>
      <w:r>
        <w:rPr>
          <w:rFonts w:hint="eastAsia" w:ascii="宋体" w:hAnsi="宋体" w:eastAsia="宋体" w:cs="宋体"/>
          <w:b w:val="0"/>
          <w:bCs w:val="0"/>
          <w:color w:val="auto"/>
          <w:spacing w:val="0"/>
          <w:sz w:val="24"/>
          <w:highlight w:val="none"/>
        </w:rPr>
        <w:t xml:space="preserve">。该费用应当确保专款专用，在财务管理中单独列出费用清单以备查。如</w:t>
      </w:r>
      <w:r>
        <w:rPr>
          <w:rFonts w:hint="eastAsia" w:ascii="宋体" w:hAnsi="宋体" w:cs="宋体"/>
          <w:b w:val="0"/>
          <w:bCs w:val="0"/>
          <w:color w:val="auto"/>
          <w:spacing w:val="0"/>
          <w:sz w:val="24"/>
          <w:highlight w:val="none"/>
          <w:lang w:val="en-US" w:eastAsia="zh-CN"/>
        </w:rPr>
        <w:t xml:space="preserve">乙方</w:t>
      </w:r>
      <w:r>
        <w:rPr>
          <w:rFonts w:hint="eastAsia" w:ascii="宋体" w:hAnsi="宋体" w:eastAsia="宋体" w:cs="宋体"/>
          <w:b w:val="0"/>
          <w:bCs w:val="0"/>
          <w:color w:val="auto"/>
          <w:spacing w:val="0"/>
          <w:sz w:val="24"/>
          <w:highlight w:val="none"/>
        </w:rPr>
        <w:t xml:space="preserve">须在此基础上增加安全生产费用以满足项目施工需要，则</w:t>
      </w:r>
      <w:r>
        <w:rPr>
          <w:rFonts w:hint="eastAsia" w:ascii="宋体" w:hAnsi="宋体" w:cs="宋体"/>
          <w:b w:val="0"/>
          <w:bCs w:val="0"/>
          <w:color w:val="auto"/>
          <w:spacing w:val="0"/>
          <w:sz w:val="24"/>
          <w:highlight w:val="none"/>
          <w:lang w:val="en-US" w:eastAsia="zh-CN"/>
        </w:rPr>
        <w:t xml:space="preserve">乙方</w:t>
      </w:r>
      <w:r>
        <w:rPr>
          <w:rFonts w:hint="eastAsia" w:ascii="宋体" w:hAnsi="宋体" w:eastAsia="宋体" w:cs="宋体"/>
          <w:b w:val="0"/>
          <w:bCs w:val="0"/>
          <w:color w:val="auto"/>
          <w:spacing w:val="0"/>
          <w:sz w:val="24"/>
          <w:highlight w:val="none"/>
        </w:rPr>
        <w:t xml:space="preserve">应在本项目工程量清单其它相关细目的单价或总额价中予以考虑，发包人不再单独支付。</w:t>
      </w:r>
      <w:r>
        <w:rPr>
          <w:rFonts w:hint="eastAsia" w:ascii="宋体" w:hAnsi="宋体" w:eastAsia="宋体" w:cs="宋体"/>
          <w:b w:val="0"/>
          <w:bCs w:val="0"/>
          <w:color w:val="auto"/>
          <w:spacing w:val="0"/>
          <w:sz w:val="24"/>
          <w:highlight w:val="none"/>
        </w:rPr>
        <w:t xml:space="preserve">安全生产辅助费比例按</w:t>
      </w:r>
      <w:r>
        <w:rPr>
          <w:rFonts w:hint="eastAsia" w:ascii="宋体" w:hAnsi="宋体" w:eastAsia="宋体" w:cs="宋体"/>
          <w:b w:val="0"/>
          <w:bCs w:val="0"/>
          <w:color w:val="auto"/>
          <w:spacing w:val="0"/>
          <w:sz w:val="24"/>
          <w:highlight w:val="none"/>
          <w:lang w:val="en-US" w:eastAsia="zh-CN"/>
        </w:rPr>
        <w:t xml:space="preserve">20</w:t>
      </w:r>
      <w:r>
        <w:rPr>
          <w:rFonts w:hint="eastAsia" w:ascii="宋体" w:hAnsi="宋体" w:eastAsia="宋体" w:cs="宋体"/>
          <w:b w:val="0"/>
          <w:bCs w:val="0"/>
          <w:color w:val="auto"/>
          <w:spacing w:val="0"/>
          <w:sz w:val="24"/>
          <w:highlight w:val="none"/>
        </w:rPr>
        <w:t xml:space="preserve">%计取。</w:t>
      </w:r>
      <w:r/>
    </w:p>
    <w:p>
      <w:pPr>
        <w:ind w:firstLine="480"/>
        <w:jc w:val="left"/>
        <w:keepLines w:val="0"/>
        <w:keepNext w:val="0"/>
        <w:pageBreakBefore w:val="0"/>
        <w:spacing w:line="360" w:lineRule="auto"/>
        <w:widowControl w:val="off"/>
        <w:rPr>
          <w:rFonts w:hint="default" w:ascii="宋体" w:hAnsi="宋体" w:cs="宋体"/>
          <w:b w:val="0"/>
          <w:bCs w:val="0"/>
          <w:color w:val="auto"/>
          <w:spacing w:val="0"/>
          <w:sz w:val="24"/>
          <w:highlight w:val="none"/>
          <w:lang w:val="en-US" w:eastAsia="zh-CN"/>
        </w:rPr>
      </w:pPr>
      <w:r>
        <w:rPr>
          <w:rFonts w:hint="eastAsia" w:ascii="宋体" w:hAnsi="宋体" w:cs="宋体"/>
          <w:b w:val="0"/>
          <w:bCs w:val="0"/>
          <w:color w:val="auto"/>
          <w:spacing w:val="0"/>
          <w:sz w:val="24"/>
          <w:highlight w:val="none"/>
          <w:lang w:val="en-US" w:eastAsia="zh-CN"/>
        </w:rPr>
        <w:t xml:space="preserve">16.保险费：</w:t>
      </w:r>
      <w:r/>
    </w:p>
    <w:p>
      <w:pPr>
        <w:ind w:firstLine="480"/>
        <w:jc w:val="both"/>
        <w:keepLines w:val="0"/>
        <w:keepNext w:val="0"/>
        <w:pageBreakBefore w:val="0"/>
        <w:spacing w:line="360" w:lineRule="auto"/>
        <w:widowControl w:val="off"/>
        <w:rPr>
          <w:rFonts w:hint="default" w:ascii="宋体" w:hAnsi="宋体" w:cs="宋体"/>
          <w:b w:val="0"/>
          <w:bCs w:val="0"/>
          <w:color w:val="auto"/>
          <w:spacing w:val="0"/>
          <w:sz w:val="24"/>
          <w:highlight w:val="none"/>
          <w:lang w:val="en-US" w:eastAsia="zh-CN"/>
        </w:rPr>
      </w:pPr>
      <w:r>
        <w:rPr>
          <w:rFonts w:hint="default" w:ascii="宋体" w:hAnsi="宋体" w:cs="宋体"/>
          <w:b w:val="0"/>
          <w:bCs w:val="0"/>
          <w:color w:val="auto"/>
          <w:spacing w:val="0"/>
          <w:sz w:val="24"/>
          <w:highlight w:val="none"/>
          <w:lang w:val="en-US" w:eastAsia="zh-CN"/>
        </w:rPr>
        <w:t xml:space="preserve">（</w:t>
      </w:r>
      <w:r>
        <w:rPr>
          <w:rFonts w:hint="eastAsia" w:ascii="宋体" w:hAnsi="宋体" w:cs="宋体"/>
          <w:b w:val="0"/>
          <w:bCs w:val="0"/>
          <w:color w:val="auto"/>
          <w:spacing w:val="0"/>
          <w:sz w:val="24"/>
          <w:highlight w:val="none"/>
          <w:lang w:val="en-US" w:eastAsia="zh-CN"/>
        </w:rPr>
        <w:t xml:space="preserve">1</w:t>
      </w:r>
      <w:r>
        <w:rPr>
          <w:rFonts w:hint="default" w:ascii="宋体" w:hAnsi="宋体" w:cs="宋体"/>
          <w:b w:val="0"/>
          <w:bCs w:val="0"/>
          <w:color w:val="auto"/>
          <w:spacing w:val="0"/>
          <w:sz w:val="24"/>
          <w:highlight w:val="none"/>
          <w:lang w:val="en-US" w:eastAsia="zh-CN"/>
        </w:rPr>
        <w:t xml:space="preserve">）</w:t>
      </w:r>
      <w:r>
        <w:rPr>
          <w:rFonts w:hint="eastAsia" w:ascii="宋体" w:hAnsi="宋体" w:cs="宋体"/>
          <w:b w:val="0"/>
          <w:bCs w:val="0"/>
          <w:color w:val="auto"/>
          <w:spacing w:val="0"/>
          <w:sz w:val="24"/>
          <w:highlight w:val="none"/>
          <w:lang w:val="en-US" w:eastAsia="zh-CN"/>
        </w:rPr>
        <w:t xml:space="preserve">乙方</w:t>
      </w:r>
      <w:r>
        <w:rPr>
          <w:rFonts w:hint="default" w:ascii="宋体" w:hAnsi="宋体" w:cs="宋体"/>
          <w:b w:val="0"/>
          <w:bCs w:val="0"/>
          <w:color w:val="auto"/>
          <w:spacing w:val="0"/>
          <w:sz w:val="24"/>
          <w:highlight w:val="none"/>
          <w:lang w:val="en-US" w:eastAsia="zh-CN"/>
        </w:rPr>
        <w:t xml:space="preserve">应投保团体意外伤害险，投标阶段，相关费用在工程量清单中固定为招标人设定的最高投标限价的1‰（不可竞争费用），投标人在投标报价时不得对其计算方法进行修改，合同实施过程中根据承包人实际缴纳额按实支付（最高支付上限为承包人清单中保险报价金额；若有超出部分，视为投标人已考虑在其他项目综合报价中，不予另行计量与支付，由承包人自行承担）。</w:t>
      </w:r>
      <w:r/>
    </w:p>
    <w:p>
      <w:pPr>
        <w:ind w:firstLine="480"/>
        <w:jc w:val="both"/>
        <w:keepLines w:val="0"/>
        <w:keepNext w:val="0"/>
        <w:pageBreakBefore w:val="0"/>
        <w:spacing w:line="360" w:lineRule="auto"/>
        <w:widowControl w:val="off"/>
        <w:rPr>
          <w:rFonts w:hint="default" w:ascii="宋体" w:hAnsi="宋体" w:cs="宋体"/>
          <w:b w:val="0"/>
          <w:bCs w:val="0"/>
          <w:color w:val="auto"/>
          <w:spacing w:val="0"/>
          <w:sz w:val="24"/>
          <w:highlight w:val="none"/>
          <w:lang w:val="en-US" w:eastAsia="zh-CN"/>
        </w:rPr>
      </w:pPr>
      <w:r>
        <w:rPr>
          <w:rFonts w:hint="default" w:ascii="宋体" w:hAnsi="宋体" w:cs="宋体"/>
          <w:b w:val="0"/>
          <w:bCs w:val="0"/>
          <w:color w:val="auto"/>
          <w:spacing w:val="0"/>
          <w:sz w:val="24"/>
          <w:highlight w:val="none"/>
          <w:lang w:val="en-US" w:eastAsia="zh-CN"/>
        </w:rPr>
        <w:t xml:space="preserve">（</w:t>
      </w:r>
      <w:r>
        <w:rPr>
          <w:rFonts w:hint="eastAsia" w:ascii="宋体" w:hAnsi="宋体" w:cs="宋体"/>
          <w:b w:val="0"/>
          <w:bCs w:val="0"/>
          <w:color w:val="auto"/>
          <w:spacing w:val="0"/>
          <w:sz w:val="24"/>
          <w:highlight w:val="none"/>
          <w:lang w:val="en-US" w:eastAsia="zh-CN"/>
        </w:rPr>
        <w:t xml:space="preserve">2</w:t>
      </w:r>
      <w:r>
        <w:rPr>
          <w:rFonts w:hint="default" w:ascii="宋体" w:hAnsi="宋体" w:cs="宋体"/>
          <w:b w:val="0"/>
          <w:bCs w:val="0"/>
          <w:color w:val="auto"/>
          <w:spacing w:val="0"/>
          <w:sz w:val="24"/>
          <w:highlight w:val="none"/>
          <w:lang w:val="en-US" w:eastAsia="zh-CN"/>
        </w:rPr>
        <w:t xml:space="preserve">）本项目的承包人雇员（含临时工）人身事故险（团体意外伤害险除外）以及运输至项目现场装备的保险由承包人自行投保，此项保险的一切费用包含在所报的投标总价中，不单独计量与支付。若承包人未按照招标文件和国家有关规定办理各种保险，一旦发生保险范围内的事件，损失由承包人自行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pacing w:val="0"/>
          <w:sz w:val="24"/>
          <w:szCs w:val="24"/>
          <w:highlight w:val="none"/>
        </w:rPr>
      </w:pPr>
      <w:r>
        <w:rPr>
          <w:rFonts w:hint="eastAsia" w:ascii="宋体" w:hAnsi="宋体" w:cs="宋体"/>
          <w:b w:val="0"/>
          <w:bCs w:val="0"/>
          <w:color w:val="auto"/>
          <w:spacing w:val="0"/>
          <w:sz w:val="24"/>
          <w:highlight w:val="none"/>
          <w:lang w:val="en-US" w:eastAsia="zh-CN"/>
        </w:rPr>
        <w:t xml:space="preserve">（3）乙方</w:t>
      </w:r>
      <w:r>
        <w:rPr>
          <w:rFonts w:hint="eastAsia" w:ascii="宋体" w:hAnsi="宋体" w:eastAsia="宋体" w:cs="宋体"/>
          <w:b w:val="0"/>
          <w:bCs w:val="0"/>
          <w:color w:val="auto"/>
          <w:spacing w:val="0"/>
          <w:sz w:val="24"/>
          <w:szCs w:val="24"/>
          <w:highlight w:val="none"/>
        </w:rPr>
        <w:t xml:space="preserve">根据关于印发《安全生产责任保险实施办法》的通知（应急〔2025〕27号）、江苏省应急管理厅 关于贯彻《安全生产责任保险实施办法》进一步推动安全生产责任保险工作的通知（苏应急〔2025〕30号）应投保的安全生产责任险由</w:t>
      </w:r>
      <w:r>
        <w:rPr>
          <w:rFonts w:hint="eastAsia" w:ascii="宋体" w:hAnsi="宋体" w:eastAsia="宋体" w:cs="宋体"/>
          <w:b w:val="0"/>
          <w:bCs w:val="0"/>
          <w:color w:val="auto"/>
          <w:spacing w:val="0"/>
          <w:sz w:val="24"/>
          <w:szCs w:val="24"/>
          <w:highlight w:val="none"/>
          <w:lang w:val="en-US" w:eastAsia="zh-CN"/>
        </w:rPr>
        <w:t xml:space="preserve">乙方</w:t>
      </w:r>
      <w:r>
        <w:rPr>
          <w:rFonts w:hint="eastAsia" w:ascii="宋体" w:hAnsi="宋体" w:eastAsia="宋体" w:cs="宋体"/>
          <w:b w:val="0"/>
          <w:bCs w:val="0"/>
          <w:color w:val="auto"/>
          <w:spacing w:val="0"/>
          <w:sz w:val="24"/>
          <w:szCs w:val="24"/>
          <w:highlight w:val="none"/>
        </w:rPr>
        <w:t xml:space="preserve">自行投保，保险费用包含在安全生产费中，据实计量支付。</w:t>
      </w:r>
      <w:r/>
    </w:p>
    <w:p>
      <w:pPr>
        <w:ind w:firstLine="480"/>
        <w:jc w:val="left"/>
        <w:keepLines w:val="0"/>
        <w:keepNext w:val="0"/>
        <w:pageBreakBefore w:val="0"/>
        <w:spacing w:line="360" w:lineRule="auto"/>
        <w:widowControl/>
        <w:rPr>
          <w:rFonts w:hint="default" w:ascii="宋体" w:hAnsi="宋体" w:eastAsia="宋体" w:cs="宋体"/>
          <w:b w:val="0"/>
          <w:bCs w:val="0"/>
          <w:color w:val="auto"/>
          <w:spacing w:val="0"/>
          <w:sz w:val="24"/>
          <w:szCs w:val="24"/>
          <w:highlight w:val="none"/>
          <w:lang w:val="en-US"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乙方</w:t>
      </w:r>
      <w:r>
        <w:rPr>
          <w:rFonts w:ascii="宋体" w:hAnsi="宋体" w:cs="宋体"/>
          <w:color w:val="auto"/>
          <w:sz w:val="24"/>
          <w:highlight w:val="none"/>
        </w:rPr>
        <w:t xml:space="preserve">应为本项目所有人员购买社会统筹保险（养</w:t>
      </w:r>
      <w:r>
        <w:rPr>
          <w:rFonts w:hint="eastAsia" w:ascii="宋体" w:hAnsi="宋体" w:cs="宋体"/>
          <w:color w:val="auto"/>
          <w:sz w:val="24"/>
          <w:highlight w:val="none"/>
        </w:rPr>
        <w:t xml:space="preserve">老保险金、医疗保险金、工伤保险金、生育保险金、失业保险金）或意外伤害保险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未到退休年龄作业人员</w:t>
      </w:r>
      <w:r>
        <w:rPr>
          <w:rFonts w:hint="eastAsia" w:ascii="宋体" w:hAnsi="宋体" w:cs="宋体"/>
          <w:color w:val="auto"/>
          <w:sz w:val="24"/>
          <w:szCs w:val="32"/>
          <w:highlight w:val="none"/>
          <w:lang w:val="en-US" w:eastAsia="zh-CN"/>
        </w:rPr>
        <w:t xml:space="preserve">应购买</w:t>
      </w:r>
      <w:r>
        <w:rPr>
          <w:rFonts w:hint="eastAsia" w:ascii="宋体" w:hAnsi="宋体" w:cs="宋体"/>
          <w:color w:val="auto"/>
          <w:sz w:val="24"/>
          <w:szCs w:val="32"/>
          <w:highlight w:val="none"/>
        </w:rPr>
        <w:t xml:space="preserve">社会统筹保险</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社会统筹保险不低于镇江市最低标准</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社会统筹保险</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意外伤害保险</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团体意外伤害险除外</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相关费用含在报价中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不单独计列</w:t>
      </w:r>
      <w:r>
        <w:rPr>
          <w:rFonts w:hint="eastAsia" w:ascii="宋体" w:hAnsi="宋体" w:cs="宋体"/>
          <w:color w:val="auto"/>
          <w:sz w:val="24"/>
          <w:szCs w:val="32"/>
          <w:highlight w:val="none"/>
        </w:rPr>
        <w:t xml:space="preserve">。</w:t>
      </w:r>
      <w:r/>
    </w:p>
    <w:p>
      <w:pPr>
        <w:ind w:firstLine="480"/>
        <w:spacing w:line="360" w:lineRule="auto"/>
        <w:rPr>
          <w:rFonts w:hint="eastAsia" w:ascii="宋体" w:hAnsi="宋体" w:cs="宋体"/>
          <w:color w:val="auto"/>
          <w:sz w:val="24"/>
          <w:szCs w:val="32"/>
          <w:highlight w:val="none"/>
          <w:lang w:eastAsia="zh-CN"/>
        </w:rPr>
      </w:pPr>
      <w:r>
        <w:rPr>
          <w:rFonts w:hint="eastAsia" w:ascii="宋体" w:hAnsi="宋体" w:cs="宋体"/>
          <w:color w:val="auto"/>
          <w:sz w:val="24"/>
          <w:szCs w:val="32"/>
          <w:highlight w:val="none"/>
          <w:lang w:val="en-US" w:eastAsia="zh-CN"/>
        </w:rPr>
        <w:t xml:space="preserve">17.乙方应在中标后签订合同前向甲方报送</w:t>
      </w:r>
      <w:r>
        <w:rPr>
          <w:rFonts w:hint="eastAsia" w:ascii="宋体" w:hAnsi="宋体" w:cs="宋体"/>
          <w:color w:val="auto"/>
          <w:sz w:val="24"/>
          <w:szCs w:val="32"/>
          <w:highlight w:val="none"/>
          <w:lang w:eastAsia="zh-CN"/>
        </w:rPr>
        <w:t xml:space="preserve">安全生产费年度计划，</w:t>
      </w:r>
      <w:r>
        <w:rPr>
          <w:rFonts w:hint="eastAsia" w:ascii="宋体" w:hAnsi="宋体" w:cs="宋体"/>
          <w:color w:val="auto"/>
          <w:sz w:val="24"/>
          <w:szCs w:val="32"/>
          <w:highlight w:val="none"/>
          <w:lang w:val="en-US" w:eastAsia="zh-CN"/>
        </w:rPr>
        <w:t xml:space="preserve">否则安全生产费用不予计量</w:t>
      </w:r>
      <w:r>
        <w:rPr>
          <w:rFonts w:hint="eastAsia" w:ascii="宋体" w:hAnsi="宋体" w:cs="宋体"/>
          <w:color w:val="auto"/>
          <w:sz w:val="24"/>
          <w:szCs w:val="32"/>
          <w:highlight w:val="none"/>
          <w:lang w:eastAsia="zh-CN"/>
        </w:rPr>
        <w:t xml:space="preserve">。</w:t>
      </w:r>
      <w:r/>
    </w:p>
    <w:p>
      <w:pPr>
        <w:ind w:left="0" w:firstLine="482"/>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乙方需配合甲方与新中标单位办理交接；若不配合，甲方则有权扣除履约保证金。</w:t>
      </w:r>
      <w:r/>
    </w:p>
    <w:p>
      <w:pP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条 </w:t>
      </w:r>
      <w:r>
        <w:rPr>
          <w:rFonts w:hint="eastAsia" w:ascii="宋体" w:hAnsi="宋体" w:cs="宋体"/>
          <w:color w:val="auto"/>
          <w:sz w:val="24"/>
          <w:highlight w:val="none"/>
        </w:rPr>
        <w:t xml:space="preserve"> 合同履行期间，如遇自然灾害、道路整修和改造、上级政策调整等不可抗拒的非人为因素，不得不终止或部分终止协议的，甲乙双方应相互理解，互不追究对方责任，妥善处理好相关事宜。</w:t>
      </w:r>
      <w:r/>
    </w:p>
    <w:p>
      <w:pP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条</w:t>
      </w:r>
      <w:r>
        <w:rPr>
          <w:rFonts w:hint="eastAsia" w:ascii="宋体" w:hAnsi="宋体" w:cs="宋体"/>
          <w:color w:val="auto"/>
          <w:sz w:val="24"/>
          <w:highlight w:val="none"/>
        </w:rPr>
        <w:t xml:space="preserve">  合同履行期间，如遇物价上涨、政策性调</w:t>
      </w:r>
      <w:r>
        <w:rPr>
          <w:rFonts w:hint="eastAsia" w:ascii="宋体" w:hAnsi="宋体" w:cs="宋体"/>
          <w:color w:val="auto"/>
          <w:sz w:val="24"/>
          <w:highlight w:val="none"/>
          <w:lang w:val="en-US" w:eastAsia="zh-CN"/>
        </w:rPr>
        <w:t xml:space="preserve">整</w:t>
      </w:r>
      <w:r>
        <w:rPr>
          <w:rFonts w:hint="eastAsia" w:ascii="宋体" w:hAnsi="宋体" w:cs="宋体"/>
          <w:color w:val="auto"/>
          <w:sz w:val="24"/>
          <w:highlight w:val="none"/>
        </w:rPr>
        <w:t xml:space="preserve">等情况，相应的增支费用由乙方自行承担。</w:t>
      </w:r>
      <w:r/>
    </w:p>
    <w:p>
      <w:pP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条  </w:t>
      </w:r>
      <w:r>
        <w:rPr>
          <w:rFonts w:hint="eastAsia" w:ascii="宋体" w:hAnsi="宋体" w:cs="宋体"/>
          <w:color w:val="auto"/>
          <w:sz w:val="24"/>
          <w:highlight w:val="none"/>
        </w:rPr>
        <w:t xml:space="preserve">合同履行期间，如遇政策性管理权限调整等事项，甲方有权</w:t>
      </w:r>
      <w:r>
        <w:rPr>
          <w:rFonts w:hint="eastAsia" w:ascii="宋体" w:hAnsi="宋体" w:cs="宋体"/>
          <w:color w:val="auto"/>
          <w:sz w:val="24"/>
          <w:highlight w:val="none"/>
          <w:lang w:eastAsia="zh-CN"/>
        </w:rPr>
        <w:t xml:space="preserve">终止</w:t>
      </w:r>
      <w:r>
        <w:rPr>
          <w:rFonts w:hint="eastAsia" w:ascii="宋体" w:hAnsi="宋体" w:cs="宋体"/>
          <w:color w:val="auto"/>
          <w:sz w:val="24"/>
          <w:highlight w:val="none"/>
        </w:rPr>
        <w:t xml:space="preserve">合同。乙方不得因上述原因向甲方提出索赔、变更单价等要求。甲方不承担任何法律责任。</w:t>
      </w:r>
      <w:r/>
    </w:p>
    <w:p>
      <w:pP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w:t>
      </w: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条  违约及违约终止合同</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乙方如办公场所、车辆停放场所暂无或缺少的，</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rPr>
        <w:t xml:space="preserve">在</w:t>
      </w:r>
      <w:r>
        <w:rPr>
          <w:rFonts w:hint="eastAsia" w:ascii="宋体" w:hAnsi="宋体" w:cs="宋体"/>
          <w:color w:val="auto"/>
          <w:sz w:val="24"/>
          <w:highlight w:val="none"/>
          <w:lang w:eastAsia="zh-CN"/>
        </w:rPr>
        <w:t xml:space="preserve">合同签订</w:t>
      </w:r>
      <w:r>
        <w:rPr>
          <w:rFonts w:hint="eastAsia" w:ascii="宋体" w:hAnsi="宋体" w:cs="宋体"/>
          <w:color w:val="auto"/>
          <w:sz w:val="24"/>
          <w:highlight w:val="none"/>
        </w:rPr>
        <w:t xml:space="preserve">前向甲方提供相关场所及房屋的证明文件。上述场所如为自有的，提供房产证复印件；如为租赁的，提供租赁合同及出租方房产证复印件，租赁期限不得低于本项目服务期限。如上述证明文件未能按期</w:t>
      </w:r>
      <w:r>
        <w:rPr>
          <w:rFonts w:hint="eastAsia" w:ascii="宋体" w:hAnsi="宋体" w:cs="宋体"/>
          <w:color w:val="auto"/>
          <w:sz w:val="24"/>
          <w:highlight w:val="none"/>
          <w:lang w:eastAsia="zh-CN"/>
        </w:rPr>
        <w:t xml:space="preserve">（合同签订</w:t>
      </w:r>
      <w:r>
        <w:rPr>
          <w:rFonts w:hint="eastAsia" w:ascii="宋体" w:hAnsi="宋体" w:cs="宋体"/>
          <w:color w:val="auto"/>
          <w:sz w:val="24"/>
          <w:highlight w:val="none"/>
        </w:rPr>
        <w:t xml:space="preserve">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提供，乙方视为违约，甲方有权终止合同。</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乙方如车辆配置表内车辆暂无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或不全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应在</w:t>
      </w:r>
      <w:r>
        <w:rPr>
          <w:rFonts w:hint="eastAsia" w:ascii="宋体" w:hAnsi="宋体" w:cs="宋体"/>
          <w:color w:val="auto"/>
          <w:sz w:val="24"/>
          <w:highlight w:val="none"/>
          <w:lang w:eastAsia="zh-CN"/>
        </w:rPr>
        <w:t xml:space="preserve">合同签订</w:t>
      </w:r>
      <w:r>
        <w:rPr>
          <w:rFonts w:hint="eastAsia" w:ascii="宋体" w:hAnsi="宋体" w:cs="宋体"/>
          <w:color w:val="auto"/>
          <w:sz w:val="24"/>
          <w:highlight w:val="none"/>
        </w:rPr>
        <w:t xml:space="preserve">前按该标段最低车辆配置要求配齐。</w:t>
      </w:r>
      <w:r>
        <w:rPr>
          <w:rFonts w:hint="eastAsia" w:ascii="宋体" w:hAnsi="宋体" w:cs="宋体"/>
          <w:color w:val="auto"/>
          <w:sz w:val="24"/>
          <w:highlight w:val="none"/>
          <w:lang w:val="en-US" w:eastAsia="zh-CN"/>
        </w:rPr>
        <w:t xml:space="preserve">否则，</w:t>
      </w:r>
      <w:r>
        <w:rPr>
          <w:rFonts w:hint="eastAsia" w:ascii="宋体" w:hAnsi="宋体" w:cs="宋体"/>
          <w:color w:val="auto"/>
          <w:sz w:val="24"/>
          <w:highlight w:val="none"/>
        </w:rPr>
        <w:t xml:space="preserve">乙方视为违约，甲方有权终止合同。</w:t>
      </w:r>
      <w:r/>
    </w:p>
    <w:p>
      <w:p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合同履行期间，乙方应做好车辆的维护保养工作，若专用车辆出现故障，乙方应及时维修或采用临时提供</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备用车辆来进行保洁工作，若经维修后仍无法满足保洁要求的，乙方应及时进行更换，并报请甲方同意。乙方拒绝更换或更换不及时的，将视为违约，甲方有权对乙方收取违约金，机械车辆收取违约金10000元/辆·次，其他车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包括电瓶车辆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2000元/辆·次。若出现三次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以上该违约现象，甲方有权终止合同。</w:t>
      </w:r>
      <w:r/>
    </w:p>
    <w:p>
      <w:p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甲方逾期付款，应向乙方支付逾期付款利息，利率按合同签订时全国银行间同业拆借中心公布的1年期贷款市场报价利率LPR（不计复利）加手续费。</w:t>
      </w:r>
      <w:r/>
    </w:p>
    <w:p>
      <w:p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合同履行期间，甲乙双方除本合同所述条款外不得终止合同。单方面要求终止合同的，需提前两个月通知对方，并向对方支付年度作业经费10%的违约金。</w:t>
      </w:r>
      <w:r/>
    </w:p>
    <w:p>
      <w:pP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w:t>
      </w: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rPr>
        <w:t xml:space="preserve">条  税费</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中国政府根据现行税法规定对甲方征收的与本合同有关的一切税费均由甲方负担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免税部分除外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招标文件另有规定的除外。</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中国政府根据现行税法规定对乙方征收的与本合同有关的一切税费均由乙方负担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免税部分除外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条  转让和分包</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本政府采购合同不得转让和分包。如乙方被发现向他人转让本项目或将本项目肢解后向他人分包，甲方有权终止本合同。</w:t>
      </w:r>
      <w:r/>
    </w:p>
    <w:p>
      <w:pP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条  纠纷解决办法</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在执行本合同中所发生的或与本合同有关的一切争端，甲方和乙方应通过友好协商的办法进行解决。如协商仍不能解决，则</w:t>
      </w:r>
      <w:r>
        <w:rPr>
          <w:rFonts w:hint="eastAsia" w:ascii="宋体" w:hAnsi="宋体" w:cs="宋体"/>
          <w:color w:val="auto"/>
          <w:sz w:val="24"/>
          <w:highlight w:val="none"/>
          <w:lang w:eastAsia="zh-CN"/>
        </w:rPr>
        <w:t xml:space="preserve">通过</w:t>
      </w:r>
      <w:r>
        <w:rPr>
          <w:rFonts w:hint="eastAsia" w:ascii="宋体" w:hAnsi="宋体" w:cs="宋体"/>
          <w:color w:val="auto"/>
          <w:sz w:val="24"/>
          <w:highlight w:val="none"/>
        </w:rPr>
        <w:t xml:space="preserve">甲方所在地人民法院诉讼。</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在诉讼期间，本合同应继续执行。</w:t>
      </w:r>
      <w:r/>
    </w:p>
    <w:p>
      <w:pP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条  履约保证金</w:t>
      </w:r>
      <w:r/>
    </w:p>
    <w:p>
      <w:pPr>
        <w:ind w:left="0" w:firstLine="482"/>
        <w:keepLines w:val="0"/>
        <w:keepNext w:val="0"/>
        <w:pageBreakBefore w:val="0"/>
        <w:spacing w:line="360" w:lineRule="auto"/>
        <w:widowControl w:val="off"/>
        <w:rPr>
          <w:rFonts w:ascii="宋体" w:hAnsi="宋体" w:cs="宋体"/>
          <w:b/>
          <w:bCs/>
          <w:color w:val="auto"/>
          <w:sz w:val="24"/>
          <w:highlight w:val="none"/>
        </w:rPr>
      </w:pPr>
      <w:r/>
      <w:bookmarkStart w:id="152" w:name="_Hlk209796908"/>
      <w:r>
        <w:rPr>
          <w:rFonts w:hint="eastAsia" w:ascii="宋体" w:hAnsi="宋体" w:cs="宋体"/>
          <w:b/>
          <w:bCs/>
          <w:color w:val="auto"/>
          <w:sz w:val="24"/>
          <w:highlight w:val="none"/>
        </w:rPr>
        <w:t xml:space="preserve">☑本项目收取履约保证金。</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本项目中标供应商应提交</w:t>
      </w:r>
      <w:r>
        <w:rPr>
          <w:rFonts w:hint="eastAsia" w:ascii="宋体" w:hAnsi="宋体" w:cs="宋体"/>
          <w:color w:val="auto"/>
          <w:sz w:val="24"/>
          <w:highlight w:val="none"/>
          <w:lang w:eastAsia="zh-CN"/>
        </w:rPr>
        <w:t xml:space="preserve">合同</w:t>
      </w:r>
      <w:r>
        <w:rPr>
          <w:rFonts w:hint="eastAsia" w:ascii="宋体" w:hAnsi="宋体" w:cs="宋体"/>
          <w:color w:val="auto"/>
          <w:sz w:val="24"/>
          <w:highlight w:val="none"/>
        </w:rPr>
        <w:t xml:space="preserve">金额的10%履约保证金。</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履约担保的形式：</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自主选择银行保函或现金（转账、电汇、网银）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履约担保所需费用由</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自行承担。</w:t>
      </w:r>
      <w:r/>
    </w:p>
    <w:p>
      <w:p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（1）若</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选择采用银行保函形式</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采用银行保函时，出具履约担保的银行级别：中国大陆境内合法经营的国有或股份制商业银行，银行级别为支行及以上级别。原件在双方签订合同之前单独递交给</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（2）若</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选择采用现金（转账、电汇、网银）形式</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若</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选择采用转账、电汇、网银形式缴纳履约担保的，</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lang w:eastAsia="zh-CN"/>
        </w:rPr>
        <w:t xml:space="preserve">标人</w:t>
      </w:r>
      <w:r>
        <w:rPr>
          <w:rFonts w:hint="eastAsia" w:ascii="宋体" w:hAnsi="宋体" w:cs="宋体"/>
          <w:color w:val="auto"/>
          <w:sz w:val="24"/>
          <w:highlight w:val="none"/>
        </w:rPr>
        <w:t xml:space="preserve">应与</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经办人联系。根据</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提供的开户银行及账号以及办理注意事项缴纳履约保证金。</w:t>
      </w:r>
      <w:r/>
    </w:p>
    <w:p>
      <w:pPr>
        <w:ind w:firstLine="480"/>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（3）采用其他形式时必须经</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同意。</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履约保证金退还的方式：以现金（转账、电汇、网银）形式缴纳履约保证金的，退回至中标人存款账户；以保函、担保、保险等形式缴纳履约保证金的，在保函、担保、保险约定的保证期限届满之日起自行失效</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履约保证金退还的条件：中标人完成合同约定的全部义务，并通过采购人的验收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并配合新中标单位办理移交手续后退还。</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履约保证金退还时间：采购人收到中标人退付申请后5个工作日内退还</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履约保证金不予退还情形：（1</w:t>
      </w:r>
      <w:r>
        <w:rPr>
          <w:rFonts w:ascii="宋体" w:hAnsi="宋体" w:cs="宋体"/>
          <w:color w:val="auto"/>
          <w:sz w:val="24"/>
          <w:highlight w:val="none"/>
        </w:rPr>
        <w:t xml:space="preserve">）</w:t>
      </w:r>
      <w:r>
        <w:rPr>
          <w:rFonts w:hint="eastAsia" w:ascii="宋体" w:hAnsi="宋体" w:cs="宋体"/>
          <w:color w:val="auto"/>
          <w:sz w:val="24"/>
          <w:highlight w:val="none"/>
        </w:rPr>
        <w:t xml:space="preserve">除不可抗力外，中标人不履行与采购人订立的采购合同的，履约保证金不予退还，给采购人造成的损失超过履约保证金数额的，还应当对超过部分予以赔偿；（2）合同期结</w:t>
      </w:r>
      <w:r>
        <w:rPr>
          <w:rFonts w:hint="eastAsia" w:ascii="宋体" w:hAnsi="宋体" w:cs="宋体"/>
          <w:color w:val="auto"/>
          <w:sz w:val="24"/>
          <w:highlight w:val="none"/>
          <w:lang w:eastAsia="zh-CN"/>
        </w:rPr>
        <w:t xml:space="preserve">束后</w:t>
      </w:r>
      <w:r>
        <w:rPr>
          <w:rFonts w:hint="eastAsia" w:ascii="宋体" w:hAnsi="宋体" w:cs="宋体"/>
          <w:color w:val="auto"/>
          <w:sz w:val="24"/>
          <w:highlight w:val="none"/>
        </w:rPr>
        <w:t xml:space="preserve">，中标人须配合采购人与新中标单位办理交接，否则采购人有权扣除履约保证金。</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bookmarkEnd w:id="152"/>
      <w:r/>
      <w:r/>
    </w:p>
    <w:p>
      <w:pP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条</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合同生效及其它</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合同应在甲乙双方签字</w:t>
      </w:r>
      <w:r>
        <w:rPr>
          <w:rFonts w:hint="eastAsia" w:ascii="宋体" w:hAnsi="宋体" w:cs="宋体"/>
          <w:color w:val="auto"/>
          <w:sz w:val="24"/>
          <w:highlight w:val="none"/>
          <w:lang w:val="en-US" w:eastAsia="zh-CN"/>
        </w:rPr>
        <w:t xml:space="preserve">并盖章</w:t>
      </w:r>
      <w:r>
        <w:rPr>
          <w:rFonts w:hint="eastAsia" w:ascii="宋体" w:hAnsi="宋体" w:cs="宋体"/>
          <w:color w:val="auto"/>
          <w:sz w:val="24"/>
          <w:highlight w:val="none"/>
        </w:rPr>
        <w:t xml:space="preserve">后生效。</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本合同一式肆份，由甲乙双方各执贰份。</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本合同服务交付使用后所发生的合同纠纷，甲方与乙方进行处理。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本合同在执行过程中，如随项目的深化，原定内容需修改的，应经甲方、乙方协商后签署协议。该协议将作为本合同不可分割的一部分。</w:t>
      </w:r>
      <w:r/>
    </w:p>
    <w:p>
      <w:pPr>
        <w:ind w:left="0" w:firstLine="480"/>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本合同应按照中华人民共和国的现行法律进行解释。</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甲方（公章）：                                乙方（公章）：</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地址：                                        地址：</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法定代表人或授权代表：                        法定代表人或授权代表：</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联系电话：                                    联系电话：</w:t>
      </w:r>
      <w:r/>
    </w:p>
    <w:p>
      <w:pPr>
        <w:spacing w:line="360" w:lineRule="auto"/>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jc w:val="center"/>
        <w:spacing w:line="360" w:lineRule="auto"/>
        <w:widowControl/>
        <w:rPr>
          <w:rFonts w:ascii="宋体" w:hAnsi="宋体" w:cs="宋体"/>
          <w:color w:val="auto"/>
          <w:sz w:val="31"/>
          <w:szCs w:val="31"/>
          <w:highlight w:val="none"/>
        </w:rPr>
        <w:outlineLvl w:val="2"/>
      </w:pPr>
      <w:r/>
      <w:bookmarkStart w:id="153" w:name="OLE_LINK27"/>
      <w:r/>
      <w:bookmarkStart w:id="154" w:name="OLE_LINK26"/>
      <w:r>
        <w:rPr>
          <w:rFonts w:hint="eastAsia" w:ascii="宋体" w:hAnsi="宋体" w:cs="宋体"/>
          <w:b/>
          <w:bCs/>
          <w:color w:val="auto"/>
          <w:spacing w:val="-13"/>
          <w:sz w:val="31"/>
          <w:szCs w:val="31"/>
          <w:highlight w:val="none"/>
        </w:rPr>
        <w:t xml:space="preserve">廉</w:t>
      </w:r>
      <w:r>
        <w:rPr>
          <w:rFonts w:hint="eastAsia" w:ascii="宋体" w:hAnsi="宋体" w:cs="宋体"/>
          <w:color w:val="auto"/>
          <w:spacing w:val="32"/>
          <w:sz w:val="31"/>
          <w:szCs w:val="31"/>
          <w:highlight w:val="none"/>
        </w:rPr>
        <w:t xml:space="preserve"> </w:t>
      </w:r>
      <w:r>
        <w:rPr>
          <w:rFonts w:hint="eastAsia" w:ascii="宋体" w:hAnsi="宋体" w:cs="宋体"/>
          <w:b/>
          <w:bCs/>
          <w:color w:val="auto"/>
          <w:spacing w:val="-13"/>
          <w:sz w:val="31"/>
          <w:szCs w:val="31"/>
          <w:highlight w:val="none"/>
        </w:rPr>
        <w:t xml:space="preserve">政</w:t>
      </w:r>
      <w:r>
        <w:rPr>
          <w:rFonts w:hint="eastAsia" w:ascii="宋体" w:hAnsi="宋体" w:cs="宋体"/>
          <w:color w:val="auto"/>
          <w:spacing w:val="31"/>
          <w:sz w:val="31"/>
          <w:szCs w:val="31"/>
          <w:highlight w:val="none"/>
        </w:rPr>
        <w:t xml:space="preserve"> </w:t>
      </w:r>
      <w:r>
        <w:rPr>
          <w:rFonts w:hint="eastAsia" w:ascii="宋体" w:hAnsi="宋体" w:cs="宋体"/>
          <w:b/>
          <w:bCs/>
          <w:color w:val="auto"/>
          <w:spacing w:val="-13"/>
          <w:sz w:val="31"/>
          <w:szCs w:val="31"/>
          <w:highlight w:val="none"/>
        </w:rPr>
        <w:t xml:space="preserve">合</w:t>
      </w:r>
      <w:r>
        <w:rPr>
          <w:rFonts w:hint="eastAsia" w:ascii="宋体" w:hAnsi="宋体" w:cs="宋体"/>
          <w:color w:val="auto"/>
          <w:spacing w:val="61"/>
          <w:sz w:val="31"/>
          <w:szCs w:val="31"/>
          <w:highlight w:val="none"/>
        </w:rPr>
        <w:t xml:space="preserve"> </w:t>
      </w:r>
      <w:r>
        <w:rPr>
          <w:rFonts w:hint="eastAsia" w:ascii="宋体" w:hAnsi="宋体" w:cs="宋体"/>
          <w:b/>
          <w:bCs/>
          <w:color w:val="auto"/>
          <w:spacing w:val="-13"/>
          <w:sz w:val="31"/>
          <w:szCs w:val="31"/>
          <w:highlight w:val="none"/>
        </w:rPr>
        <w:t xml:space="preserve">同</w:t>
      </w:r>
      <w:r/>
    </w:p>
    <w:p>
      <w:pPr>
        <w:ind w:firstLine="482"/>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甲方</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与该项目的</w:t>
      </w:r>
      <w:r>
        <w:rPr>
          <w:rFonts w:hint="eastAsia" w:ascii="宋体" w:hAnsi="宋体" w:cs="宋体"/>
          <w:color w:val="auto"/>
          <w:sz w:val="24"/>
          <w:highlight w:val="none"/>
          <w:lang w:val="en-US" w:eastAsia="zh-CN"/>
        </w:rPr>
        <w:t xml:space="preserve">乙方</w:t>
      </w:r>
      <w:r>
        <w:rPr>
          <w:rFonts w:ascii="宋体" w:hAnsi="宋体" w:cs="宋体"/>
          <w:color w:val="auto"/>
          <w:sz w:val="24"/>
          <w:highlight w:val="none"/>
          <w:u w:val="singl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特订立如下合同。</w:t>
      </w:r>
      <w:r/>
    </w:p>
    <w:p>
      <w:pPr>
        <w:ind w:firstLine="482"/>
        <w:jc w:val="left"/>
        <w:spacing w:after="0" w:line="360" w:lineRule="auto"/>
        <w:widowControl/>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和</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双方的权利和义务</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严格遵守党的政策规定和国家有关法律法规及交通运输部的有关规定。</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严格执行</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合同文件，自觉按合同办事。</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双方的业务活动坚持公开、公正、诚信、透明的原则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法律认定的商业秘密和合同文件另有规定除外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不得损害国家和集体利益，不得违反工程建设管理规章制度。</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建立健全廉政制度，开展廉政教育，设立廉政告示牌，公布举报电话，监督并认真查处违法违纪行为。</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发现对方在业务活动中有违反廉政规定的行为，有及时提醒对方纠正的权利和义务。</w:t>
      </w:r>
      <w:r/>
    </w:p>
    <w:p>
      <w:pPr>
        <w:ind w:firstLine="482"/>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发现对方严重违反本合同义务条款的行为，有向其上级有关部门举报、建议给予处理并要求告知处理结果的权利。</w:t>
      </w:r>
      <w:r/>
    </w:p>
    <w:p>
      <w:pPr>
        <w:ind w:firstLine="482"/>
        <w:jc w:val="left"/>
        <w:spacing w:after="0" w:line="360" w:lineRule="auto"/>
        <w:widowControl/>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的义务</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（1）甲方</w:t>
      </w:r>
      <w:r>
        <w:rPr>
          <w:rFonts w:hint="eastAsia" w:ascii="宋体" w:hAnsi="宋体" w:cs="宋体"/>
          <w:color w:val="auto"/>
          <w:sz w:val="24"/>
          <w:highlight w:val="none"/>
        </w:rPr>
        <w:t xml:space="preserve">及其工作人员不得索要或接受</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的礼金、有价证券和贵重物品，不得让</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报销任何应由</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或</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工作人员个人支付的费用等。</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（2）甲方</w:t>
      </w:r>
      <w:r>
        <w:rPr>
          <w:rFonts w:hint="eastAsia" w:ascii="宋体" w:hAnsi="宋体" w:cs="宋体"/>
          <w:color w:val="auto"/>
          <w:sz w:val="24"/>
          <w:highlight w:val="none"/>
        </w:rPr>
        <w:t xml:space="preserve">工作人员不得参加</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安排的超标准宴请和娱乐活动；不得接受</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提供的通信工具、交通工具和高档办公用品等。</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（3）甲方</w:t>
      </w:r>
      <w:r>
        <w:rPr>
          <w:rFonts w:hint="eastAsia" w:ascii="宋体" w:hAnsi="宋体" w:cs="宋体"/>
          <w:color w:val="auto"/>
          <w:sz w:val="24"/>
          <w:highlight w:val="none"/>
        </w:rPr>
        <w:t xml:space="preserve">及其工作人员不得要求或者接受</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为其住房装修、婚丧嫁娶活动、配偶子女的工作安排以及出国出境、旅游等提供方便等。</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（4）甲方</w:t>
      </w:r>
      <w:r>
        <w:rPr>
          <w:rFonts w:hint="eastAsia" w:ascii="宋体" w:hAnsi="宋体" w:cs="宋体"/>
          <w:color w:val="auto"/>
          <w:sz w:val="24"/>
          <w:highlight w:val="none"/>
        </w:rPr>
        <w:t xml:space="preserve">工作人员及其配偶、子女不得从事与</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工程有关的材料设备供应、工程分包、劳务等经济活动等。</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（5）甲方</w:t>
      </w:r>
      <w:r>
        <w:rPr>
          <w:rFonts w:hint="eastAsia" w:ascii="宋体" w:hAnsi="宋体" w:cs="宋体"/>
          <w:color w:val="auto"/>
          <w:sz w:val="24"/>
          <w:highlight w:val="none"/>
        </w:rPr>
        <w:t xml:space="preserve">及其工作人员不得以任何理由向</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推荐分包单位或推销材料，不得要求</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购买合同规定外的材料和设备。</w:t>
      </w:r>
      <w:r/>
    </w:p>
    <w:p>
      <w:pPr>
        <w:ind w:firstLine="482"/>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（6）甲方</w:t>
      </w:r>
      <w:r>
        <w:rPr>
          <w:rFonts w:hint="eastAsia" w:ascii="宋体" w:hAnsi="宋体" w:cs="宋体"/>
          <w:color w:val="auto"/>
          <w:sz w:val="24"/>
          <w:highlight w:val="none"/>
        </w:rPr>
        <w:t xml:space="preserve">工作人员要秉公办事，不准营私舞弊，不准利用职权从事各种个人有偿中介活动和安排个人施工队伍。</w:t>
      </w:r>
      <w:r/>
    </w:p>
    <w:p>
      <w:pPr>
        <w:ind w:firstLine="482"/>
        <w:jc w:val="left"/>
        <w:spacing w:after="0" w:line="360" w:lineRule="auto"/>
        <w:widowControl/>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的义务</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（1）乙方</w:t>
      </w:r>
      <w:r>
        <w:rPr>
          <w:rFonts w:hint="eastAsia" w:ascii="宋体" w:hAnsi="宋体" w:cs="宋体"/>
          <w:color w:val="auto"/>
          <w:sz w:val="24"/>
          <w:highlight w:val="none"/>
        </w:rPr>
        <w:t xml:space="preserve">不得以任何理由向</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及其工作人员行贿或馈赠礼金、有价证券、贵重礼品。</w:t>
      </w:r>
      <w:r/>
    </w:p>
    <w:p>
      <w:pPr>
        <w:ind w:firstLine="482"/>
        <w:jc w:val="left"/>
        <w:spacing w:line="360" w:lineRule="auto"/>
        <w:widowControl/>
        <w:rPr>
          <w:rFonts w:ascii="宋体" w:hAnsi="宋体" w:cs="宋体"/>
          <w:color w:val="auto"/>
          <w:sz w:val="24"/>
          <w:highlight w:val="none"/>
          <w:u w:val="single"/>
        </w:rPr>
      </w:pPr>
      <w:r>
        <w:rPr>
          <w:rFonts w:hint="eastAsia" w:ascii="宋体" w:hAnsi="宋体" w:cs="宋体"/>
          <w:color w:val="auto"/>
          <w:sz w:val="24"/>
          <w:highlight w:val="none"/>
          <w:lang w:eastAsia="zh-CN"/>
        </w:rPr>
        <w:t xml:space="preserve">（2）乙方</w:t>
      </w:r>
      <w:r>
        <w:rPr>
          <w:rFonts w:hint="eastAsia" w:ascii="宋体" w:hAnsi="宋体" w:cs="宋体"/>
          <w:color w:val="auto"/>
          <w:sz w:val="24"/>
          <w:highlight w:val="none"/>
        </w:rPr>
        <w:t xml:space="preserve">不得以任何名义为</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及其工作人员报销应由</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单位或个人支付的任</w:t>
      </w:r>
      <w:r>
        <w:rPr>
          <w:rFonts w:hint="eastAsia" w:ascii="宋体" w:hAnsi="宋体" w:cs="宋体"/>
          <w:color w:val="auto"/>
          <w:sz w:val="24"/>
          <w:highlight w:val="none"/>
          <w:u w:val="none"/>
        </w:rPr>
        <w:t xml:space="preserve">何费用。</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（3）乙方</w:t>
      </w:r>
      <w:r>
        <w:rPr>
          <w:rFonts w:hint="eastAsia" w:ascii="宋体" w:hAnsi="宋体" w:cs="宋体"/>
          <w:color w:val="auto"/>
          <w:sz w:val="24"/>
          <w:highlight w:val="none"/>
        </w:rPr>
        <w:t xml:space="preserve">不得以任何理由安排</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工作人员参加超标准宴请及娱乐活动。</w:t>
      </w:r>
      <w:r/>
    </w:p>
    <w:p>
      <w:pPr>
        <w:ind w:firstLine="482"/>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（4）乙方</w:t>
      </w:r>
      <w:r>
        <w:rPr>
          <w:rFonts w:hint="eastAsia" w:ascii="宋体" w:hAnsi="宋体" w:cs="宋体"/>
          <w:color w:val="auto"/>
          <w:sz w:val="24"/>
          <w:highlight w:val="none"/>
        </w:rPr>
        <w:t xml:space="preserve">不得为</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单位和个人购置或提供通信工具、交通工具和高档办公用品等。</w:t>
      </w:r>
      <w:r/>
    </w:p>
    <w:p>
      <w:pPr>
        <w:ind w:firstLine="482"/>
        <w:jc w:val="left"/>
        <w:spacing w:after="0" w:line="360" w:lineRule="auto"/>
        <w:widowControl/>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违约责任</w:t>
      </w:r>
      <w:r/>
    </w:p>
    <w:p>
      <w:pPr>
        <w:ind w:firstLine="482"/>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（1）甲方</w:t>
      </w:r>
      <w:r>
        <w:rPr>
          <w:rFonts w:hint="eastAsia" w:ascii="宋体" w:hAnsi="宋体" w:cs="宋体"/>
          <w:color w:val="auto"/>
          <w:sz w:val="24"/>
          <w:highlight w:val="none"/>
        </w:rPr>
        <w:t xml:space="preserve">及其工作人员违反本合同第</w:t>
      </w: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条，按管理权限，依据有关规定给予党纪、政纪或组织处理；涉嫌犯罪的，移交司法机关追究刑事责任；给</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单位造成经济损失的，应予以赔偿。</w:t>
      </w:r>
      <w:r/>
    </w:p>
    <w:p>
      <w:pPr>
        <w:ind w:firstLine="482"/>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（2）乙方</w:t>
      </w:r>
      <w:r>
        <w:rPr>
          <w:rFonts w:hint="eastAsia" w:ascii="宋体" w:hAnsi="宋体" w:cs="宋体"/>
          <w:color w:val="auto"/>
          <w:sz w:val="24"/>
          <w:highlight w:val="none"/>
        </w:rPr>
        <w:t xml:space="preserve">及其工作人员违反本合同第</w:t>
      </w: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条，按管理权限，依据有关规定给予党纪、政纪或组织处理；给</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单位造成经济损失的，应予以赔偿；情节严重的，</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建议交通运输主管部门给予</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一至三年内不得进入其主管的公路建设市场的处罚。</w:t>
      </w:r>
      <w:r/>
    </w:p>
    <w:p>
      <w:pPr>
        <w:ind w:firstLine="482"/>
        <w:jc w:val="left"/>
        <w:spacing w:after="0" w:line="360" w:lineRule="auto"/>
        <w:widowControl/>
        <w:rPr>
          <w:rFonts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双方约定：本合同由双方或双方上级单位的纪检</w:t>
      </w:r>
      <w:r>
        <w:rPr>
          <w:rFonts w:hint="eastAsia" w:ascii="宋体" w:hAnsi="宋体" w:cs="宋体"/>
          <w:color w:val="auto"/>
          <w:sz w:val="24"/>
          <w:highlight w:val="none"/>
          <w:lang w:eastAsia="zh-CN"/>
        </w:rPr>
        <w:t xml:space="preserve">国家监察委员会</w:t>
      </w:r>
      <w:r>
        <w:rPr>
          <w:rFonts w:hint="eastAsia" w:ascii="宋体" w:hAnsi="宋体" w:cs="宋体"/>
          <w:color w:val="auto"/>
          <w:sz w:val="24"/>
          <w:highlight w:val="none"/>
        </w:rPr>
        <w:t xml:space="preserve">门负责监督执行。由</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或</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上级单位的纪检</w:t>
      </w:r>
      <w:r>
        <w:rPr>
          <w:rFonts w:hint="eastAsia" w:ascii="宋体" w:hAnsi="宋体" w:cs="宋体"/>
          <w:color w:val="auto"/>
          <w:sz w:val="24"/>
          <w:highlight w:val="none"/>
          <w:lang w:eastAsia="zh-CN"/>
        </w:rPr>
        <w:t xml:space="preserve">国家监察委员会</w:t>
      </w:r>
      <w:r>
        <w:rPr>
          <w:rFonts w:hint="eastAsia" w:ascii="宋体" w:hAnsi="宋体" w:cs="宋体"/>
          <w:color w:val="auto"/>
          <w:sz w:val="24"/>
          <w:highlight w:val="none"/>
        </w:rPr>
        <w:t xml:space="preserve">门约请</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或</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上级单</w:t>
      </w:r>
      <w:r>
        <w:rPr>
          <w:rFonts w:hint="eastAsia" w:ascii="宋体" w:hAnsi="宋体" w:cs="宋体"/>
          <w:color w:val="auto"/>
          <w:sz w:val="24"/>
          <w:highlight w:val="none"/>
          <w:lang w:eastAsia="zh-CN"/>
        </w:rPr>
        <w:t xml:space="preserve">位的</w:t>
      </w:r>
      <w:r>
        <w:rPr>
          <w:rFonts w:hint="eastAsia" w:ascii="宋体" w:hAnsi="宋体" w:cs="宋体"/>
          <w:color w:val="auto"/>
          <w:sz w:val="24"/>
          <w:highlight w:val="none"/>
        </w:rPr>
        <w:t xml:space="preserve">纪检监察部门对本合同执行情况进行检查，提出在本合同规定范围内的裁定意见。</w:t>
      </w:r>
      <w:r/>
    </w:p>
    <w:p>
      <w:pPr>
        <w:ind w:firstLine="482"/>
        <w:jc w:val="left"/>
        <w:spacing w:after="0" w:line="360" w:lineRule="auto"/>
        <w:widowControl/>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本合同作为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合同的附件，与合同具有同等的法律效力，经合同双方签署后立即生效。</w:t>
      </w:r>
      <w:r/>
    </w:p>
    <w:p>
      <w:pPr>
        <w:ind w:firstLine="482"/>
        <w:spacing w:line="360" w:lineRule="auto"/>
        <w:rPr>
          <w:rFonts w:hint="eastAsia"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本合同一式肆份，由甲乙双方各执贰份。</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以下无正文</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tbl>
      <w:tblPr>
        <w:tblStyle w:val="82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72"/>
        <w:gridCol w:w="2288"/>
        <w:gridCol w:w="2035"/>
        <w:gridCol w:w="2227"/>
      </w:tblGrid>
      <w:tr>
        <w:trPr/>
        <w:tc>
          <w:tcPr>
            <w:tcW w:w="1972"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cs="宋体"/>
                <w:b w:val="0"/>
                <w:bCs/>
                <w:color w:val="auto"/>
                <w:sz w:val="24"/>
                <w:highlight w:val="none"/>
                <w:vertAlign w:val="baseline"/>
                <w:lang w:eastAsia="zh-CN"/>
              </w:rPr>
              <w:t xml:space="preserve">甲方</w:t>
            </w:r>
            <w:r>
              <w:rPr>
                <w:rFonts w:hint="eastAsia" w:ascii="宋体" w:hAnsi="宋体" w:eastAsia="宋体" w:cs="宋体"/>
                <w:b w:val="0"/>
                <w:bCs/>
                <w:color w:val="auto"/>
                <w:sz w:val="24"/>
                <w:highlight w:val="none"/>
                <w:vertAlign w:val="baseline"/>
              </w:rPr>
              <w:t xml:space="preserve">：</w:t>
            </w:r>
            <w:r/>
          </w:p>
        </w:tc>
        <w:tc>
          <w:tcPr>
            <w:tcW w:w="2288" w:type="dxa"/>
            <w:vAlign w:val="center"/>
            <w:textDirection w:val="lrTb"/>
            <w:noWrap w:val="false"/>
          </w:tcPr>
          <w:p>
            <w:pPr>
              <w:ind w:firstLine="480"/>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lang w:eastAsia="zh-CN"/>
              </w:rPr>
              <w:t xml:space="preserve">（单位盖章）</w:t>
            </w:r>
            <w:r/>
          </w:p>
        </w:tc>
        <w:tc>
          <w:tcPr>
            <w:tcW w:w="2035"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cs="宋体"/>
                <w:b w:val="0"/>
                <w:bCs/>
                <w:color w:val="auto"/>
                <w:sz w:val="24"/>
                <w:highlight w:val="none"/>
                <w:vertAlign w:val="baseline"/>
                <w:lang w:eastAsia="zh-CN"/>
              </w:rPr>
              <w:t xml:space="preserve">乙方</w:t>
            </w:r>
            <w:r>
              <w:rPr>
                <w:rFonts w:hint="eastAsia" w:ascii="宋体" w:hAnsi="宋体" w:eastAsia="宋体" w:cs="宋体"/>
                <w:b w:val="0"/>
                <w:bCs/>
                <w:color w:val="auto"/>
                <w:sz w:val="24"/>
                <w:highlight w:val="none"/>
                <w:vertAlign w:val="baseline"/>
              </w:rPr>
              <w:t xml:space="preserve">：</w:t>
            </w:r>
            <w:r/>
          </w:p>
        </w:tc>
        <w:tc>
          <w:tcPr>
            <w:tcW w:w="2227"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lang w:val="en-US" w:eastAsia="zh-CN"/>
              </w:rPr>
              <w:t xml:space="preserve">    </w:t>
            </w:r>
            <w:r>
              <w:rPr>
                <w:rFonts w:hint="eastAsia" w:ascii="宋体" w:hAnsi="宋体" w:eastAsia="宋体" w:cs="宋体"/>
                <w:b w:val="0"/>
                <w:bCs/>
                <w:color w:val="auto"/>
                <w:sz w:val="24"/>
                <w:highlight w:val="none"/>
                <w:vertAlign w:val="baseline"/>
              </w:rPr>
              <w:t xml:space="preserve">（单位盖章）</w:t>
            </w:r>
            <w:r/>
          </w:p>
        </w:tc>
      </w:tr>
      <w:tr>
        <w:trPr/>
        <w:tc>
          <w:tcPr>
            <w:tcW w:w="1972"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rPr>
              <w:t xml:space="preserve">法定代表人或其委托代理人：</w:t>
            </w:r>
            <w:r/>
          </w:p>
        </w:tc>
        <w:tc>
          <w:tcPr>
            <w:tcW w:w="2288"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rPr>
              <w:t xml:space="preserve">     </w:t>
            </w:r>
            <w:r>
              <w:rPr>
                <w:rFonts w:hint="eastAsia" w:ascii="宋体" w:hAnsi="宋体" w:eastAsia="宋体" w:cs="宋体"/>
                <w:b w:val="0"/>
                <w:bCs/>
                <w:color w:val="auto"/>
                <w:sz w:val="24"/>
                <w:highlight w:val="none"/>
                <w:vertAlign w:val="baseline"/>
                <w:lang w:val="en-US" w:eastAsia="zh-CN"/>
              </w:rPr>
              <w:t xml:space="preserve"> </w:t>
            </w:r>
            <w:r>
              <w:rPr>
                <w:rFonts w:hint="eastAsia" w:ascii="宋体" w:hAnsi="宋体" w:eastAsia="宋体" w:cs="宋体"/>
                <w:b w:val="0"/>
                <w:bCs/>
                <w:color w:val="auto"/>
                <w:sz w:val="24"/>
                <w:highlight w:val="none"/>
                <w:vertAlign w:val="baseline"/>
              </w:rPr>
              <w:t xml:space="preserve">  （签字）</w:t>
            </w:r>
            <w:r/>
          </w:p>
        </w:tc>
        <w:tc>
          <w:tcPr>
            <w:tcW w:w="2035"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rPr>
              <w:t xml:space="preserve">法定代表人或其委托代理人：</w:t>
            </w:r>
            <w:r/>
          </w:p>
        </w:tc>
        <w:tc>
          <w:tcPr>
            <w:tcW w:w="2227" w:type="dxa"/>
            <w:vAlign w:val="center"/>
            <w:textDirection w:val="lrTb"/>
            <w:noWrap w:val="false"/>
          </w:tcPr>
          <w:p>
            <w:pPr>
              <w:ind w:firstLine="960"/>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rPr>
              <w:t xml:space="preserve">（签字）</w:t>
            </w:r>
            <w:r/>
          </w:p>
        </w:tc>
      </w:tr>
      <w:tr>
        <w:trPr/>
        <w:tc>
          <w:tcPr>
            <w:tcW w:w="1972"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rPr>
              <w:t xml:space="preserve">日期</w:t>
            </w:r>
            <w:r/>
          </w:p>
        </w:tc>
        <w:tc>
          <w:tcPr>
            <w:tcW w:w="2288"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rPr>
              <w:t xml:space="preserve">  年    月     日</w:t>
            </w:r>
            <w:r/>
          </w:p>
        </w:tc>
        <w:tc>
          <w:tcPr>
            <w:tcW w:w="2035"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rPr>
              <w:t xml:space="preserve">日期：</w:t>
            </w:r>
            <w:r/>
          </w:p>
        </w:tc>
        <w:tc>
          <w:tcPr>
            <w:tcW w:w="2227" w:type="dxa"/>
            <w:vAlign w:val="center"/>
            <w:textDirection w:val="lrTb"/>
            <w:noWrap w:val="false"/>
          </w:tcPr>
          <w:p>
            <w:pPr>
              <w:spacing w:line="360" w:lineRule="auto"/>
              <w:rPr>
                <w:rFonts w:ascii="宋体" w:hAnsi="宋体" w:eastAsia="宋体" w:cs="宋体"/>
                <w:b w:val="0"/>
                <w:bCs/>
                <w:color w:val="auto"/>
                <w:sz w:val="24"/>
                <w:highlight w:val="none"/>
                <w:vertAlign w:val="baseline"/>
              </w:rPr>
            </w:pPr>
            <w:r>
              <w:rPr>
                <w:rFonts w:hint="eastAsia" w:ascii="宋体" w:hAnsi="宋体" w:eastAsia="宋体" w:cs="宋体"/>
                <w:b w:val="0"/>
                <w:bCs/>
                <w:color w:val="auto"/>
                <w:sz w:val="24"/>
                <w:highlight w:val="none"/>
                <w:vertAlign w:val="baseline"/>
              </w:rPr>
              <w:t xml:space="preserve"> 年    月     日</w:t>
            </w:r>
            <w:r/>
          </w:p>
        </w:tc>
      </w:tr>
    </w:tbl>
    <w:p>
      <w:pPr>
        <w:jc w:val="left"/>
        <w:spacing w:before="0" w:line="240" w:lineRule="auto"/>
        <w:widowControl/>
        <w:rPr>
          <w:rFonts w:hint="eastAsia" w:ascii="宋体" w:hAnsi="宋体" w:cs="宋体"/>
          <w:b/>
          <w:bCs/>
          <w:color w:val="auto"/>
          <w:spacing w:val="1"/>
          <w:sz w:val="32"/>
          <w:szCs w:val="32"/>
          <w:highlight w:val="none"/>
        </w:rPr>
      </w:pPr>
      <w:r>
        <w:rPr>
          <w:rFonts w:hint="eastAsia" w:ascii="宋体" w:hAnsi="宋体" w:cs="宋体"/>
          <w:b/>
          <w:bCs/>
          <w:color w:val="auto"/>
          <w:spacing w:val="1"/>
          <w:sz w:val="32"/>
          <w:szCs w:val="32"/>
          <w:highlight w:val="none"/>
        </w:rPr>
        <w:br w:type="page" w:clear="all"/>
      </w:r>
      <w:r/>
    </w:p>
    <w:p>
      <w:pPr>
        <w:jc w:val="center"/>
        <w:spacing w:before="64" w:line="360" w:lineRule="auto"/>
        <w:widowControl/>
        <w:rPr>
          <w:rFonts w:ascii="宋体" w:hAnsi="宋体" w:cs="宋体"/>
          <w:b/>
          <w:bCs/>
          <w:color w:val="auto"/>
          <w:sz w:val="32"/>
          <w:szCs w:val="32"/>
          <w:highlight w:val="none"/>
        </w:rPr>
        <w:outlineLvl w:val="2"/>
      </w:pPr>
      <w:r>
        <w:rPr>
          <w:rFonts w:hint="eastAsia" w:ascii="宋体" w:hAnsi="宋体" w:cs="宋体"/>
          <w:b/>
          <w:bCs/>
          <w:color w:val="auto"/>
          <w:spacing w:val="1"/>
          <w:sz w:val="32"/>
          <w:szCs w:val="32"/>
          <w:highlight w:val="none"/>
        </w:rPr>
        <w:t xml:space="preserve">安全生产合同</w:t>
      </w:r>
      <w:r/>
    </w:p>
    <w:p>
      <w:pPr>
        <w:jc w:val="left"/>
        <w:spacing w:line="360" w:lineRule="auto"/>
        <w:widowControl/>
        <w:rPr>
          <w:rFonts w:ascii="Arial" w:hAnsi="Arial" w:eastAsia="Arial" w:cs="Arial"/>
          <w:color w:val="auto"/>
          <w:szCs w:val="21"/>
          <w:highlight w:val="none"/>
        </w:rPr>
      </w:pPr>
      <w:r>
        <w:rPr>
          <w:rFonts w:ascii="Arial" w:hAnsi="Arial" w:eastAsia="Arial" w:cs="Arial"/>
          <w:color w:val="auto"/>
          <w:szCs w:val="21"/>
          <w:highlight w:val="none"/>
        </w:rPr>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为在</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合同的实施过程中创造安全、高效的施工</w:t>
      </w:r>
      <w:r>
        <w:rPr>
          <w:rFonts w:hint="eastAsia" w:ascii="宋体" w:hAnsi="宋体" w:cs="宋体"/>
          <w:color w:val="auto"/>
          <w:sz w:val="24"/>
          <w:highlight w:val="none"/>
        </w:rPr>
        <w:t xml:space="preserve">环境</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切实搞好本项目的安全管理工作，本项目</w:t>
      </w:r>
      <w:r>
        <w:rPr>
          <w:rFonts w:hint="eastAsia" w:ascii="宋体" w:hAnsi="宋体" w:cs="宋体"/>
          <w:color w:val="auto"/>
          <w:sz w:val="24"/>
          <w:highlight w:val="none"/>
          <w:lang w:eastAsia="zh-CN"/>
        </w:rPr>
        <w:t xml:space="preserve">甲方</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与</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特此签订安全生产合同。</w:t>
      </w:r>
      <w:r/>
    </w:p>
    <w:p>
      <w:pPr>
        <w:ind w:firstLine="480"/>
        <w:jc w:val="left"/>
        <w:spacing w:after="0" w:line="360" w:lineRule="auto"/>
        <w:widowControl/>
        <w:rPr>
          <w:rFonts w:ascii="宋体" w:hAnsi="宋体" w:cs="宋体"/>
          <w:color w:val="auto"/>
          <w:sz w:val="24"/>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6707505</wp:posOffset>
                </wp:positionH>
                <wp:positionV relativeFrom="paragraph">
                  <wp:posOffset>215265</wp:posOffset>
                </wp:positionV>
                <wp:extent cx="113665" cy="1187450"/>
                <wp:effectExtent l="0" t="0" r="635" b="0"/>
                <wp:wrapNone/>
                <wp:docPr id="4" name="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 26"/>
                        <pic:cNvPicPr>
                          <a:picLocks noChangeAspect="1"/>
                        </pic:cNvPicPr>
                        <pic:nvPr/>
                      </pic:nvPicPr>
                      <pic:blipFill>
                        <a:blip r:embed="rId17"/>
                        <a:stretch/>
                      </pic:blipFill>
                      <pic:spPr bwMode="auto">
                        <a:xfrm>
                          <a:off x="0" y="0"/>
                          <a:ext cx="113665" cy="118745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6432;o:allowoverlap:true;o:allowincell:true;mso-position-horizontal-relative:text;margin-left:528.1pt;mso-position-horizontal:absolute;mso-position-vertical-relative:text;margin-top:16.9pt;mso-position-vertical:absolute;width:8.9pt;height:93.5pt;mso-wrap-distance-left:0.0pt;mso-wrap-distance-top:0.0pt;mso-wrap-distance-right:0.0pt;mso-wrap-distance-bottom:0.0pt;" stroked="false">
                <v:path textboxrect="0,0,0,0"/>
                <v:imagedata r:id="rId17" o:title=""/>
              </v:shape>
            </w:pict>
          </mc:Fallback>
        </mc:AlternateContent>
      </w: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职责</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严格遵守国家有关安全生产的法律法规，认真执行工程承包合同中的有关安全要求。</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职责</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严格遵守《中华人民共和国安全生产法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建立健全安全生产责任制。从派往项目实施的项目经理到生产工人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包括临时雇请的民工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（4）乙方</w:t>
      </w:r>
      <w:r>
        <w:rPr>
          <w:rFonts w:hint="eastAsia" w:ascii="宋体" w:hAnsi="宋体" w:cs="宋体"/>
          <w:color w:val="auto"/>
          <w:sz w:val="24"/>
          <w:highlight w:val="none"/>
        </w:rPr>
        <w:t xml:space="preserve">在任何时候都应采取各种合理的预防措施，防止其员工发生任何违法、违禁、暴力或妨碍治安的行为。</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（5）乙方</w:t>
      </w:r>
      <w:r>
        <w:rPr>
          <w:rFonts w:hint="eastAsia" w:ascii="宋体" w:hAnsi="宋体" w:cs="宋体"/>
          <w:color w:val="auto"/>
          <w:sz w:val="24"/>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w:t>
      </w:r>
      <w:r>
        <w:rPr>
          <w:rFonts w:hint="eastAsia" w:ascii="宋体" w:hAnsi="宋体" w:cs="宋体"/>
          <w:color w:val="auto"/>
          <w:sz w:val="24"/>
          <w:highlight w:val="none"/>
          <w:lang w:eastAsia="zh-CN"/>
        </w:rPr>
        <w:t xml:space="preserve">建筑限高</w:t>
      </w:r>
      <w:r>
        <w:rPr>
          <w:rFonts w:hint="eastAsia" w:ascii="宋体" w:hAnsi="宋体" w:cs="宋体"/>
          <w:color w:val="auto"/>
          <w:sz w:val="24"/>
          <w:highlight w:val="none"/>
        </w:rPr>
        <w:t xml:space="preserve">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对于易燃易爆的材料除应专门妥善保管之外，还应配备有足够的消防设施，所有施工人员都应熟悉消防设备的性能和使用方法；</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不得将任何种类的爆炸物给予、易货或以其他方式转让给任何其他人，或允许、容忍上述同样行为。</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操作人员上岗，必须按规定穿戴防护用品。施工负责人和安全检查员应随时检查劳动防护用品的穿戴情况，不按规定穿戴防护用品的人员不得上岗。</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所有施工机具设备和高空作业的设备均应定期检查，并有安全员的签字记录，保证其经常处于完好状态；不合格的机具、设备和劳动保护用品严禁使用。</w:t>
      </w:r>
      <w:r/>
    </w:p>
    <w:p>
      <w:pPr>
        <w:ind w:firstLine="480"/>
        <w:jc w:val="left"/>
        <w:spacing w:after="0" w:line="360" w:lineRule="auto"/>
        <w:widowControl/>
        <w:rPr>
          <w:rFonts w:ascii="宋体" w:hAnsi="宋体" w:cs="宋体"/>
          <w:color w:val="auto"/>
          <w:sz w:val="24"/>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6700520</wp:posOffset>
                </wp:positionH>
                <wp:positionV relativeFrom="paragraph">
                  <wp:posOffset>353060</wp:posOffset>
                </wp:positionV>
                <wp:extent cx="59690" cy="38100"/>
                <wp:effectExtent l="0" t="0" r="0" b="0"/>
                <wp:wrapNone/>
                <wp:docPr id="5" name="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 28"/>
                        <pic:cNvPicPr>
                          <a:picLocks noChangeAspect="1"/>
                        </pic:cNvPicPr>
                        <pic:nvPr/>
                      </pic:nvPicPr>
                      <pic:blipFill>
                        <a:blip r:embed="rId18"/>
                        <a:stretch/>
                      </pic:blipFill>
                      <pic:spPr bwMode="auto">
                        <a:xfrm>
                          <a:off x="0" y="0"/>
                          <a:ext cx="59690" cy="3810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7456;o:allowoverlap:true;o:allowincell:true;mso-position-horizontal-relative:text;margin-left:527.6pt;mso-position-horizontal:absolute;mso-position-vertical-relative:text;margin-top:27.8pt;mso-position-vertical:absolute;width:4.7pt;height:3.0pt;mso-wrap-distance-left:0.0pt;mso-wrap-distance-top:0.0pt;mso-wrap-distance-right:0.0pt;mso-wrap-distance-bottom:0.0pt;" stroked="false">
                <v:path textboxrect="0,0,0,0"/>
                <v:imagedata r:id="rId18" o:title=""/>
              </v:shape>
            </w:pict>
          </mc:Fallback>
        </mc:AlternateConten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施工中采用新技术、新工艺、新设备、新材料时，必须制定相应的安全技术措施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施工现场必须具有相关的安全标志牌。</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（10）乙方</w:t>
      </w:r>
      <w:r>
        <w:rPr>
          <w:rFonts w:hint="eastAsia" w:ascii="宋体" w:hAnsi="宋体" w:cs="宋体"/>
          <w:color w:val="auto"/>
          <w:sz w:val="24"/>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安全生产费用按照《公路水运工程安全生产监督管理办法》的相关规定使用和管理。</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3.违约责任</w:t>
      </w:r>
      <w:r/>
    </w:p>
    <w:p>
      <w:pPr>
        <w:ind w:firstLine="482"/>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如因</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安全监管不力造成安全事故，事故责任和因此发生的费用，由</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承担，同时</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将依法追究</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责任。</w:t>
      </w:r>
      <w:r/>
    </w:p>
    <w:p>
      <w:pPr>
        <w:ind w:firstLine="480"/>
        <w:jc w:val="left"/>
        <w:spacing w:after="0"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4.本合同由双方法定代表人或其授权的代理人签署并加盖单位章后生效。</w:t>
      </w:r>
      <w:r/>
    </w:p>
    <w:p>
      <w:pPr>
        <w:ind w:firstLine="480"/>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5.本合同一式肆份，由甲乙双方各执贰份。</w:t>
      </w:r>
      <w:r/>
    </w:p>
    <w:p>
      <w:pPr>
        <w:ind w:firstLine="480"/>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bl>
      <w:tblPr>
        <w:tblStyle w:val="82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72"/>
        <w:gridCol w:w="2288"/>
        <w:gridCol w:w="2035"/>
        <w:gridCol w:w="2227"/>
      </w:tblGrid>
      <w:tr>
        <w:trPr/>
        <w:tc>
          <w:tcPr>
            <w:tcW w:w="1972"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lang w:eastAsia="zh-CN"/>
              </w:rPr>
              <w:t xml:space="preserve">甲方</w:t>
            </w:r>
            <w:r>
              <w:rPr>
                <w:rFonts w:hint="eastAsia" w:ascii="宋体" w:hAnsi="宋体" w:cs="宋体"/>
                <w:b w:val="0"/>
                <w:bCs/>
                <w:color w:val="auto"/>
                <w:sz w:val="24"/>
                <w:highlight w:val="none"/>
                <w:vertAlign w:val="baseline"/>
              </w:rPr>
              <w:t xml:space="preserve">：</w:t>
            </w:r>
            <w:r/>
          </w:p>
        </w:tc>
        <w:tc>
          <w:tcPr>
            <w:tcW w:w="2288" w:type="dxa"/>
            <w:vAlign w:val="center"/>
            <w:textDirection w:val="lrTb"/>
            <w:noWrap w:val="false"/>
          </w:tcPr>
          <w:p>
            <w:pPr>
              <w:ind w:firstLine="480"/>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lang w:eastAsia="zh-CN"/>
              </w:rPr>
              <w:t xml:space="preserve">（单位盖章）</w:t>
            </w:r>
            <w:r/>
          </w:p>
        </w:tc>
        <w:tc>
          <w:tcPr>
            <w:tcW w:w="2035"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lang w:eastAsia="zh-CN"/>
              </w:rPr>
              <w:t xml:space="preserve">乙方</w:t>
            </w:r>
            <w:r>
              <w:rPr>
                <w:rFonts w:hint="eastAsia" w:ascii="宋体" w:hAnsi="宋体" w:cs="宋体"/>
                <w:b w:val="0"/>
                <w:bCs/>
                <w:color w:val="auto"/>
                <w:sz w:val="24"/>
                <w:highlight w:val="none"/>
                <w:vertAlign w:val="baseline"/>
              </w:rPr>
              <w:t xml:space="preserve">：</w:t>
            </w:r>
            <w:r/>
          </w:p>
        </w:tc>
        <w:tc>
          <w:tcPr>
            <w:tcW w:w="2227"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lang w:val="en-US" w:eastAsia="zh-CN"/>
              </w:rPr>
              <w:t xml:space="preserve">    </w:t>
            </w:r>
            <w:r>
              <w:rPr>
                <w:rFonts w:hint="eastAsia" w:ascii="宋体" w:hAnsi="宋体" w:cs="宋体"/>
                <w:b w:val="0"/>
                <w:bCs/>
                <w:color w:val="auto"/>
                <w:sz w:val="24"/>
                <w:highlight w:val="none"/>
                <w:vertAlign w:val="baseline"/>
              </w:rPr>
              <w:t xml:space="preserve">（单位盖章）</w:t>
            </w:r>
            <w:r/>
          </w:p>
        </w:tc>
      </w:tr>
      <w:tr>
        <w:trPr/>
        <w:tc>
          <w:tcPr>
            <w:tcW w:w="1972"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rPr>
              <w:t xml:space="preserve">法定代表人或其委托代理人：</w:t>
            </w:r>
            <w:r/>
          </w:p>
        </w:tc>
        <w:tc>
          <w:tcPr>
            <w:tcW w:w="2288"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rPr>
              <w:t xml:space="preserve">     </w:t>
            </w:r>
            <w:r>
              <w:rPr>
                <w:rFonts w:hint="eastAsia" w:ascii="宋体" w:hAnsi="宋体" w:cs="宋体"/>
                <w:b w:val="0"/>
                <w:bCs/>
                <w:color w:val="auto"/>
                <w:sz w:val="24"/>
                <w:highlight w:val="none"/>
                <w:vertAlign w:val="baseline"/>
                <w:lang w:val="en-US" w:eastAsia="zh-CN"/>
              </w:rPr>
              <w:t xml:space="preserve"> </w:t>
            </w:r>
            <w:r>
              <w:rPr>
                <w:rFonts w:hint="eastAsia" w:ascii="宋体" w:hAnsi="宋体" w:cs="宋体"/>
                <w:b w:val="0"/>
                <w:bCs/>
                <w:color w:val="auto"/>
                <w:sz w:val="24"/>
                <w:highlight w:val="none"/>
                <w:vertAlign w:val="baseline"/>
              </w:rPr>
              <w:t xml:space="preserve">  （签字）</w:t>
            </w:r>
            <w:r/>
          </w:p>
        </w:tc>
        <w:tc>
          <w:tcPr>
            <w:tcW w:w="2035"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rPr>
              <w:t xml:space="preserve">法定代表人或其委托代理人：</w:t>
            </w:r>
            <w:r/>
          </w:p>
        </w:tc>
        <w:tc>
          <w:tcPr>
            <w:tcW w:w="2227" w:type="dxa"/>
            <w:vAlign w:val="center"/>
            <w:textDirection w:val="lrTb"/>
            <w:noWrap w:val="false"/>
          </w:tcPr>
          <w:p>
            <w:pPr>
              <w:ind w:firstLine="960"/>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rPr>
              <w:t xml:space="preserve">（签字）</w:t>
            </w:r>
            <w:r/>
          </w:p>
        </w:tc>
      </w:tr>
      <w:tr>
        <w:trPr/>
        <w:tc>
          <w:tcPr>
            <w:tcW w:w="1972"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rPr>
              <w:t xml:space="preserve">日期</w:t>
            </w:r>
            <w:r/>
          </w:p>
        </w:tc>
        <w:tc>
          <w:tcPr>
            <w:tcW w:w="2288"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rPr>
              <w:t xml:space="preserve">  年    月     日</w:t>
            </w:r>
            <w:r/>
          </w:p>
        </w:tc>
        <w:tc>
          <w:tcPr>
            <w:tcW w:w="2035"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rPr>
              <w:t xml:space="preserve">日期：</w:t>
            </w:r>
            <w:r/>
          </w:p>
        </w:tc>
        <w:tc>
          <w:tcPr>
            <w:tcW w:w="2227" w:type="dxa"/>
            <w:vAlign w:val="center"/>
            <w:textDirection w:val="lrTb"/>
            <w:noWrap w:val="false"/>
          </w:tcPr>
          <w:p>
            <w:pPr>
              <w:spacing w:line="360" w:lineRule="auto"/>
              <w:rPr>
                <w:rFonts w:ascii="宋体" w:hAnsi="宋体" w:cs="宋体"/>
                <w:b w:val="0"/>
                <w:bCs/>
                <w:color w:val="auto"/>
                <w:sz w:val="24"/>
                <w:highlight w:val="none"/>
                <w:vertAlign w:val="baseline"/>
              </w:rPr>
            </w:pPr>
            <w:r>
              <w:rPr>
                <w:rFonts w:hint="eastAsia" w:ascii="宋体" w:hAnsi="宋体" w:cs="宋体"/>
                <w:b w:val="0"/>
                <w:bCs/>
                <w:color w:val="auto"/>
                <w:sz w:val="24"/>
                <w:highlight w:val="none"/>
                <w:vertAlign w:val="baseline"/>
              </w:rPr>
              <w:t xml:space="preserve"> 年    月     日</w:t>
            </w:r>
            <w:r/>
          </w:p>
        </w:tc>
      </w:tr>
    </w:tbl>
    <w:p>
      <w:pPr>
        <w:jc w:val="left"/>
        <w:spacing w:line="48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rFonts w:hint="eastAsia"/>
          <w:color w:val="auto"/>
          <w:highlight w:val="none"/>
        </w:rPr>
      </w:pPr>
      <w:r>
        <w:rPr>
          <w:rFonts w:hint="eastAsia"/>
          <w:color w:val="auto"/>
          <w:highlight w:val="none"/>
        </w:rPr>
        <w:br w:type="page" w:clear="all"/>
      </w:r>
      <w:r/>
    </w:p>
    <w:p>
      <w:pPr>
        <w:pStyle w:val="818"/>
        <w:rPr>
          <w:color w:val="auto"/>
          <w:highlight w:val="none"/>
        </w:rPr>
      </w:pPr>
      <w:r/>
      <w:bookmarkStart w:id="155" w:name="_Toc19358"/>
      <w:r>
        <w:rPr>
          <w:rFonts w:hint="eastAsia"/>
          <w:color w:val="auto"/>
          <w:highlight w:val="none"/>
        </w:rPr>
        <w:t xml:space="preserve">第四部分</w:t>
      </w:r>
      <w:r>
        <w:rPr>
          <w:rFonts w:hint="eastAsia"/>
          <w:color w:val="auto"/>
          <w:highlight w:val="none"/>
          <w:lang w:val="en-US" w:eastAsia="zh-CN"/>
        </w:rPr>
        <w:t xml:space="preserve"> </w:t>
      </w:r>
      <w:r>
        <w:rPr>
          <w:rFonts w:hint="eastAsia"/>
          <w:color w:val="auto"/>
          <w:highlight w:val="none"/>
        </w:rPr>
        <w:t xml:space="preserve"> 采购需求</w:t>
      </w:r>
      <w:bookmarkEnd w:id="155"/>
      <w:r/>
      <w:r/>
    </w:p>
    <w:p>
      <w:pPr>
        <w:ind w:firstLine="480"/>
        <w:spacing w:line="360" w:lineRule="auto"/>
        <w:rPr>
          <w:rFonts w:hint="default" w:eastAsia="宋体"/>
          <w:color w:val="auto"/>
          <w:highlight w:val="none"/>
          <w:lang w:val="en-US" w:eastAsia="zh-CN"/>
        </w:rPr>
      </w:pPr>
      <w:r/>
      <w:bookmarkStart w:id="156" w:name="OLE_LINK21"/>
      <w:r>
        <w:rPr>
          <w:rFonts w:hint="eastAsia" w:ascii="宋体" w:hAnsi="宋体" w:eastAsia="宋体" w:cs="宋体"/>
          <w:b/>
          <w:bCs/>
          <w:color w:val="auto"/>
          <w:sz w:val="24"/>
          <w:szCs w:val="24"/>
          <w:highlight w:val="none"/>
          <w:u w:val="single"/>
          <w:lang w:val="en-US" w:eastAsia="zh-CN"/>
        </w:rPr>
        <w:t xml:space="preserve">说明：采购需求</w:t>
      </w:r>
      <w:r>
        <w:rPr>
          <w:rFonts w:hint="eastAsia" w:ascii="宋体" w:hAnsi="宋体" w:eastAsia="宋体" w:cs="宋体"/>
          <w:b/>
          <w:bCs/>
          <w:color w:val="auto"/>
          <w:sz w:val="24"/>
          <w:szCs w:val="24"/>
          <w:highlight w:val="none"/>
          <w:u w:val="single"/>
        </w:rPr>
        <w:t xml:space="preserve">中带星号“★”的要求</w:t>
      </w:r>
      <w:r>
        <w:rPr>
          <w:rFonts w:hint="eastAsia" w:ascii="宋体" w:hAnsi="宋体" w:eastAsia="宋体" w:cs="宋体"/>
          <w:b/>
          <w:bCs/>
          <w:color w:val="auto"/>
          <w:sz w:val="24"/>
          <w:szCs w:val="24"/>
          <w:highlight w:val="none"/>
          <w:u w:val="single"/>
          <w:lang w:val="en-US" w:eastAsia="zh-CN"/>
        </w:rPr>
        <w:t xml:space="preserve">为</w:t>
      </w:r>
      <w:r>
        <w:rPr>
          <w:rFonts w:hint="eastAsia" w:ascii="宋体" w:hAnsi="宋体" w:eastAsia="宋体" w:cs="宋体"/>
          <w:b/>
          <w:bCs/>
          <w:color w:val="auto"/>
          <w:sz w:val="24"/>
          <w:szCs w:val="24"/>
          <w:highlight w:val="none"/>
          <w:u w:val="single"/>
        </w:rPr>
        <w:t xml:space="preserve">实质性要求</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需提供证明材料或承诺函（具体根据招标文件要求），否则按无效投标处理。</w:t>
      </w:r>
      <w:r/>
    </w:p>
    <w:p>
      <w:pPr>
        <w:pStyle w:val="845"/>
        <w:ind w:left="28"/>
        <w:spacing w:before="78" w:line="360" w:lineRule="auto"/>
        <w:rPr>
          <w:rFonts w:ascii="宋体" w:hAnsi="宋体" w:eastAsia="宋体" w:cs="宋体"/>
          <w:b/>
          <w:bCs/>
          <w:color w:val="auto"/>
          <w:spacing w:val="3"/>
          <w:highlight w:val="none"/>
        </w:rPr>
        <w:outlineLvl w:val="1"/>
      </w:pPr>
      <w:r>
        <w:rPr>
          <w:rFonts w:hint="eastAsia" w:ascii="宋体" w:hAnsi="宋体" w:eastAsia="宋体" w:cs="宋体"/>
          <w:b/>
          <w:bCs/>
          <w:color w:val="auto"/>
          <w:spacing w:val="3"/>
          <w:highlight w:val="none"/>
        </w:rPr>
        <w:t xml:space="preserve">一、项目概况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官塘桥路，起讫点五凤口高架－镇江支线，路长4670，路宽48m，保洁面积253930㎡，等级市政2级。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服务内容包括</w:t>
      </w:r>
      <w:r>
        <w:rPr>
          <w:rFonts w:hint="eastAsia" w:ascii="宋体" w:hAnsi="宋体" w:cs="宋体"/>
          <w:color w:val="auto"/>
          <w:sz w:val="24"/>
          <w:highlight w:val="none"/>
        </w:rPr>
        <w:t xml:space="preserve">官塘桥路快车道、慢车道、非机动车道及人行道的路面清扫保洁、非机动车道的箅子井清理、特情处置等工作，亦包括招标文件中特别描述的</w:t>
      </w:r>
      <w:r>
        <w:rPr>
          <w:rFonts w:hint="eastAsia" w:ascii="宋体" w:hAnsi="宋体" w:cs="宋体"/>
          <w:color w:val="auto"/>
          <w:sz w:val="24"/>
          <w:highlight w:val="none"/>
          <w:lang w:eastAsia="zh-CN"/>
        </w:rPr>
        <w:t xml:space="preserve">其他形式的</w:t>
      </w:r>
      <w:r>
        <w:rPr>
          <w:rFonts w:hint="eastAsia" w:ascii="宋体" w:hAnsi="宋体" w:cs="宋体"/>
          <w:color w:val="auto"/>
          <w:sz w:val="24"/>
          <w:highlight w:val="none"/>
        </w:rPr>
        <w:t xml:space="preserve">服务。注：服务期内，经报主管部门批准，根据作业区域消减变化的实际情况（如拆迁等），甲方有权适当调整乙方作业区域和核减相应服务经费。乙方不得以此原因向甲方提出索赔、变更单价等要求。甲方不承担任何法律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项目所属行业：其他未列明行业</w:t>
      </w:r>
      <w:r/>
    </w:p>
    <w:p>
      <w:pPr>
        <w:pStyle w:val="845"/>
        <w:ind w:left="28"/>
        <w:spacing w:before="254" w:line="360" w:lineRule="auto"/>
        <w:rPr>
          <w:rFonts w:ascii="宋体" w:hAnsi="宋体" w:eastAsia="宋体" w:cs="宋体"/>
          <w:color w:val="auto"/>
          <w:highlight w:val="none"/>
        </w:rPr>
        <w:outlineLvl w:val="1"/>
      </w:pPr>
      <w:r>
        <w:rPr>
          <w:rFonts w:hint="eastAsia" w:ascii="宋体" w:hAnsi="宋体" w:eastAsia="宋体" w:cs="宋体"/>
          <w:b/>
          <w:bCs/>
          <w:color w:val="auto"/>
          <w:spacing w:val="2"/>
          <w:highlight w:val="none"/>
        </w:rPr>
        <w:t xml:space="preserve">二、采购标的汇总表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1.服务类标的</w:t>
      </w:r>
      <w:r/>
    </w:p>
    <w:tbl>
      <w:tblPr>
        <w:tblStyle w:val="2475"/>
        <w:tblW w:w="4982" w:type="pct"/>
        <w:tblInd w:w="0"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678"/>
        <w:gridCol w:w="1648"/>
        <w:gridCol w:w="1006"/>
        <w:gridCol w:w="654"/>
        <w:gridCol w:w="3483"/>
        <w:gridCol w:w="822"/>
      </w:tblGrid>
      <w:tr>
        <w:trPr>
          <w:trHeight w:val="98"/>
        </w:trPr>
        <w:tc>
          <w:tcPr>
            <w:tcBorders>
              <w:top w:val="single" w:color="000000" w:sz="6" w:space="0"/>
              <w:left w:val="single" w:color="000000" w:sz="6" w:space="0"/>
              <w:bottom w:val="single" w:color="000000" w:sz="6" w:space="0"/>
              <w:right w:val="single" w:color="000000" w:sz="6" w:space="0"/>
            </w:tcBorders>
            <w:tcW w:w="408" w:type="pct"/>
            <w:vAlign w:val="center"/>
            <w:textDirection w:val="lrTb"/>
            <w:noWrap w:val="false"/>
          </w:tcPr>
          <w:p>
            <w:pPr>
              <w:jc w:val="center"/>
              <w:rPr>
                <w:color w:val="auto"/>
                <w:sz w:val="21"/>
                <w:szCs w:val="21"/>
                <w:highlight w:val="none"/>
                <w:lang w:eastAsia="en-US"/>
              </w:rPr>
            </w:pPr>
            <w:r>
              <w:rPr>
                <w:rFonts w:hint="eastAsia"/>
                <w:color w:val="auto"/>
                <w:sz w:val="21"/>
                <w:szCs w:val="21"/>
                <w:highlight w:val="none"/>
                <w:lang w:eastAsia="en-US"/>
              </w:rPr>
              <w:t xml:space="preserve">序号</w:t>
            </w:r>
            <w:r/>
          </w:p>
        </w:tc>
        <w:tc>
          <w:tcPr>
            <w:tcBorders>
              <w:top w:val="single" w:color="808080" w:sz="6" w:space="0"/>
              <w:left w:val="single" w:color="000000" w:sz="6" w:space="0"/>
              <w:bottom w:val="single" w:color="808080" w:sz="6" w:space="0"/>
              <w:right w:val="single" w:color="808080" w:sz="6" w:space="0"/>
            </w:tcBorders>
            <w:tcW w:w="993" w:type="pct"/>
            <w:vAlign w:val="center"/>
            <w:textDirection w:val="lrTb"/>
            <w:noWrap w:val="false"/>
          </w:tcPr>
          <w:p>
            <w:pPr>
              <w:jc w:val="center"/>
              <w:rPr>
                <w:color w:val="auto"/>
                <w:sz w:val="21"/>
                <w:szCs w:val="21"/>
                <w:highlight w:val="none"/>
                <w:lang w:eastAsia="en-US"/>
              </w:rPr>
            </w:pPr>
            <w:r>
              <w:rPr>
                <w:rFonts w:hint="eastAsia"/>
                <w:color w:val="auto"/>
                <w:sz w:val="21"/>
                <w:szCs w:val="21"/>
                <w:highlight w:val="none"/>
                <w:lang w:eastAsia="en-US"/>
              </w:rPr>
              <w:t xml:space="preserve">标的名称</w:t>
            </w:r>
            <w:r/>
          </w:p>
        </w:tc>
        <w:tc>
          <w:tcPr>
            <w:tcBorders>
              <w:top w:val="single" w:color="808080" w:sz="6" w:space="0"/>
              <w:left w:val="single" w:color="808080" w:sz="6" w:space="0"/>
              <w:bottom w:val="single" w:color="808080" w:sz="6" w:space="0"/>
              <w:right w:val="single" w:color="808080" w:sz="6" w:space="0"/>
            </w:tcBorders>
            <w:tcW w:w="606" w:type="pct"/>
            <w:vAlign w:val="center"/>
            <w:textDirection w:val="lrTb"/>
            <w:noWrap w:val="false"/>
          </w:tcPr>
          <w:p>
            <w:pPr>
              <w:jc w:val="center"/>
              <w:rPr>
                <w:color w:val="auto"/>
                <w:sz w:val="21"/>
                <w:szCs w:val="21"/>
                <w:highlight w:val="none"/>
                <w:lang w:eastAsia="en-US"/>
              </w:rPr>
            </w:pPr>
            <w:r>
              <w:rPr>
                <w:rFonts w:hint="eastAsia"/>
                <w:color w:val="auto"/>
                <w:sz w:val="21"/>
                <w:szCs w:val="21"/>
                <w:highlight w:val="none"/>
                <w:lang w:eastAsia="en-US"/>
              </w:rPr>
              <w:t xml:space="preserve">计量单位</w:t>
            </w:r>
            <w:r/>
          </w:p>
        </w:tc>
        <w:tc>
          <w:tcPr>
            <w:tcBorders>
              <w:top w:val="single" w:color="808080" w:sz="6" w:space="0"/>
              <w:left w:val="single" w:color="808080" w:sz="6" w:space="0"/>
              <w:bottom w:val="single" w:color="808080" w:sz="6" w:space="0"/>
              <w:right w:val="single" w:color="808080" w:sz="6" w:space="0"/>
            </w:tcBorders>
            <w:tcW w:w="394" w:type="pct"/>
            <w:vAlign w:val="center"/>
            <w:textDirection w:val="lrTb"/>
            <w:noWrap w:val="false"/>
          </w:tcPr>
          <w:p>
            <w:pPr>
              <w:jc w:val="center"/>
              <w:rPr>
                <w:color w:val="auto"/>
                <w:sz w:val="21"/>
                <w:szCs w:val="21"/>
                <w:highlight w:val="none"/>
                <w:lang w:eastAsia="en-US"/>
              </w:rPr>
            </w:pPr>
            <w:r>
              <w:rPr>
                <w:rFonts w:hint="eastAsia"/>
                <w:color w:val="auto"/>
                <w:sz w:val="21"/>
                <w:szCs w:val="21"/>
                <w:highlight w:val="none"/>
                <w:lang w:eastAsia="en-US"/>
              </w:rPr>
              <w:t xml:space="preserve">数量</w:t>
            </w:r>
            <w:r/>
          </w:p>
        </w:tc>
        <w:tc>
          <w:tcPr>
            <w:tcBorders>
              <w:top w:val="single" w:color="808080" w:sz="6" w:space="0"/>
              <w:left w:val="single" w:color="808080" w:sz="6" w:space="0"/>
              <w:bottom w:val="single" w:color="808080" w:sz="6" w:space="0"/>
              <w:right w:val="single" w:color="808080" w:sz="6" w:space="0"/>
            </w:tcBorders>
            <w:tcW w:w="2100" w:type="pct"/>
            <w:vAlign w:val="center"/>
            <w:textDirection w:val="lrTb"/>
            <w:noWrap w:val="false"/>
          </w:tcPr>
          <w:p>
            <w:pPr>
              <w:jc w:val="center"/>
              <w:rPr>
                <w:color w:val="auto"/>
                <w:sz w:val="21"/>
                <w:szCs w:val="21"/>
                <w:highlight w:val="none"/>
                <w:lang w:eastAsia="en-US"/>
              </w:rPr>
            </w:pPr>
            <w:r>
              <w:rPr>
                <w:rFonts w:hint="eastAsia"/>
                <w:color w:val="auto"/>
                <w:sz w:val="21"/>
                <w:szCs w:val="21"/>
                <w:highlight w:val="none"/>
                <w:lang w:eastAsia="en-US"/>
              </w:rPr>
              <w:t xml:space="preserve">服务要求简述</w:t>
            </w:r>
            <w:r/>
          </w:p>
        </w:tc>
        <w:tc>
          <w:tcPr>
            <w:tcBorders>
              <w:top w:val="single" w:color="808080" w:sz="6" w:space="0"/>
              <w:left w:val="single" w:color="808080" w:sz="6" w:space="0"/>
              <w:bottom w:val="single" w:color="808080" w:sz="6" w:space="0"/>
              <w:right w:val="single" w:color="808080" w:sz="6" w:space="0"/>
            </w:tcBorders>
            <w:tcW w:w="495" w:type="pct"/>
            <w:vAlign w:val="center"/>
            <w:textDirection w:val="lrTb"/>
            <w:noWrap w:val="false"/>
          </w:tcPr>
          <w:p>
            <w:pPr>
              <w:jc w:val="center"/>
              <w:rPr>
                <w:color w:val="auto"/>
                <w:sz w:val="21"/>
                <w:szCs w:val="21"/>
                <w:highlight w:val="none"/>
                <w:lang w:eastAsia="en-US"/>
              </w:rPr>
            </w:pPr>
            <w:r>
              <w:rPr>
                <w:rFonts w:hint="eastAsia"/>
                <w:color w:val="auto"/>
                <w:sz w:val="21"/>
                <w:szCs w:val="21"/>
                <w:highlight w:val="none"/>
                <w:lang w:eastAsia="en-US"/>
              </w:rPr>
              <w:t xml:space="preserve">备注</w:t>
            </w:r>
            <w:r/>
          </w:p>
        </w:tc>
      </w:tr>
      <w:tr>
        <w:trPr>
          <w:trHeight w:val="484"/>
        </w:trPr>
        <w:tc>
          <w:tcPr>
            <w:tcBorders>
              <w:top w:val="single" w:color="000000" w:sz="6" w:space="0"/>
              <w:left w:val="single" w:color="808080" w:sz="6" w:space="0"/>
              <w:bottom w:val="single" w:color="808080" w:sz="6" w:space="0"/>
              <w:right w:val="single" w:color="808080" w:sz="6" w:space="0"/>
            </w:tcBorders>
            <w:tcW w:w="408" w:type="pct"/>
            <w:vAlign w:val="center"/>
            <w:textDirection w:val="lrTb"/>
            <w:noWrap w:val="false"/>
          </w:tcPr>
          <w:p>
            <w:pPr>
              <w:pStyle w:val="1163"/>
              <w:ind w:left="312"/>
              <w:jc w:val="center"/>
              <w:keepLines w:val="0"/>
              <w:keepNext w:val="0"/>
              <w:pageBreakBefore w:val="0"/>
              <w:spacing w:before="0" w:after="0" w:line="240" w:lineRule="auto"/>
              <w:widowControl w:val="off"/>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p>
        </w:tc>
        <w:tc>
          <w:tcPr>
            <w:tcBorders>
              <w:top w:val="single" w:color="808080" w:sz="6" w:space="0"/>
              <w:left w:val="single" w:color="808080" w:sz="6" w:space="0"/>
              <w:bottom w:val="single" w:color="808080" w:sz="6" w:space="0"/>
              <w:right w:val="single" w:color="808080" w:sz="6" w:space="0"/>
            </w:tcBorders>
            <w:tcW w:w="993" w:type="pct"/>
            <w:vAlign w:val="center"/>
            <w:textDirection w:val="lrTb"/>
            <w:noWrap w:val="false"/>
          </w:tcPr>
          <w:p>
            <w:pPr>
              <w:pStyle w:val="1163"/>
              <w:ind w:left="109" w:right="137" w:firstLine="4"/>
              <w:jc w:val="center"/>
              <w:keepLines w:val="0"/>
              <w:keepNext w:val="0"/>
              <w:pageBreakBefore w:val="0"/>
              <w:spacing w:before="0" w:after="0" w:line="24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lang w:eastAsia="zh-CN"/>
              </w:rPr>
              <w:t xml:space="preserve">官塘桥路路面</w:t>
            </w:r>
            <w:r>
              <w:rPr>
                <w:rFonts w:hint="eastAsia" w:ascii="宋体" w:hAnsi="宋体" w:eastAsia="宋体" w:cs="宋体"/>
                <w:color w:val="auto"/>
                <w:spacing w:val="-2"/>
                <w:sz w:val="21"/>
                <w:szCs w:val="21"/>
                <w:highlight w:val="none"/>
                <w:lang w:eastAsia="zh-CN"/>
              </w:rPr>
              <w:t xml:space="preserve">保洁服务</w:t>
            </w:r>
            <w:r/>
          </w:p>
        </w:tc>
        <w:tc>
          <w:tcPr>
            <w:tcBorders>
              <w:top w:val="single" w:color="808080" w:sz="6" w:space="0"/>
              <w:left w:val="single" w:color="808080" w:sz="6" w:space="0"/>
              <w:bottom w:val="single" w:color="808080" w:sz="6" w:space="0"/>
              <w:right w:val="single" w:color="808080" w:sz="6" w:space="0"/>
            </w:tcBorders>
            <w:tcW w:w="606" w:type="pct"/>
            <w:vAlign w:val="center"/>
            <w:textDirection w:val="lrTb"/>
            <w:noWrap w:val="false"/>
          </w:tcPr>
          <w:p>
            <w:pPr>
              <w:jc w:val="center"/>
              <w:keepLines w:val="0"/>
              <w:keepNext w:val="0"/>
              <w:pageBreakBefore w:val="0"/>
              <w:spacing w:line="240" w:lineRule="auto"/>
              <w:widowControl w:val="off"/>
              <w:rPr>
                <w:rFonts w:ascii="宋体" w:hAnsi="宋体" w:eastAsia="Times New Roman" w:cs="宋体"/>
                <w:color w:val="auto"/>
                <w:sz w:val="21"/>
                <w:szCs w:val="21"/>
                <w:highlight w:val="none"/>
                <w:lang w:eastAsia="en-US"/>
              </w:rPr>
            </w:pPr>
            <w:r>
              <w:rPr>
                <w:rFonts w:hint="eastAsia" w:ascii="宋体" w:hAnsi="宋体" w:eastAsia="Times New Roman" w:cs="宋体"/>
                <w:color w:val="auto"/>
                <w:sz w:val="21"/>
                <w:szCs w:val="21"/>
                <w:highlight w:val="none"/>
                <w:lang w:eastAsia="en-US"/>
              </w:rPr>
              <w:t xml:space="preserve">项</w:t>
            </w:r>
            <w:r/>
          </w:p>
        </w:tc>
        <w:tc>
          <w:tcPr>
            <w:tcBorders>
              <w:top w:val="single" w:color="808080" w:sz="6" w:space="0"/>
              <w:left w:val="single" w:color="808080" w:sz="6" w:space="0"/>
              <w:bottom w:val="single" w:color="808080" w:sz="6" w:space="0"/>
              <w:right w:val="single" w:color="808080" w:sz="6" w:space="0"/>
            </w:tcBorders>
            <w:tcW w:w="394" w:type="pct"/>
            <w:vAlign w:val="center"/>
            <w:textDirection w:val="lrTb"/>
            <w:noWrap w:val="false"/>
          </w:tcPr>
          <w:p>
            <w:pPr>
              <w:jc w:val="center"/>
              <w:keepLines w:val="0"/>
              <w:keepNext w:val="0"/>
              <w:pageBreakBefore w:val="0"/>
              <w:spacing w:line="240" w:lineRule="auto"/>
              <w:widowControl w:val="off"/>
              <w:rPr>
                <w:rFonts w:ascii="宋体" w:hAnsi="宋体" w:eastAsia="Times New Roman" w:cs="宋体"/>
                <w:color w:val="auto"/>
                <w:sz w:val="21"/>
                <w:szCs w:val="21"/>
                <w:highlight w:val="none"/>
                <w:lang w:eastAsia="en-US"/>
              </w:rPr>
            </w:pPr>
            <w:r>
              <w:rPr>
                <w:rFonts w:hint="eastAsia" w:ascii="宋体" w:hAnsi="宋体" w:eastAsia="Times New Roman" w:cs="宋体"/>
                <w:color w:val="auto"/>
                <w:sz w:val="21"/>
                <w:szCs w:val="21"/>
                <w:highlight w:val="none"/>
                <w:lang w:eastAsia="en-US"/>
              </w:rPr>
              <w:t xml:space="preserve">1</w:t>
            </w:r>
            <w:r/>
          </w:p>
        </w:tc>
        <w:tc>
          <w:tcPr>
            <w:tcBorders>
              <w:top w:val="single" w:color="808080" w:sz="6" w:space="0"/>
              <w:left w:val="single" w:color="808080" w:sz="6" w:space="0"/>
              <w:bottom w:val="single" w:color="808080" w:sz="6" w:space="0"/>
              <w:right w:val="single" w:color="808080" w:sz="6" w:space="0"/>
            </w:tcBorders>
            <w:tcW w:w="2100" w:type="pct"/>
            <w:vAlign w:val="center"/>
            <w:textDirection w:val="lrTb"/>
            <w:noWrap w:val="false"/>
          </w:tcPr>
          <w:p>
            <w:pPr>
              <w:pStyle w:val="1163"/>
              <w:ind w:left="115" w:right="96"/>
              <w:jc w:val="left"/>
              <w:keepLines w:val="0"/>
              <w:keepNext w:val="0"/>
              <w:pageBreakBefore w:val="0"/>
              <w:spacing w:before="0" w:after="0" w:line="240" w:lineRule="auto"/>
              <w:widowControl w:val="off"/>
              <w:rPr>
                <w:rFonts w:ascii="宋体" w:hAnsi="宋体" w:eastAsia="宋体" w:cs="宋体"/>
                <w:color w:val="auto"/>
                <w:sz w:val="21"/>
                <w:szCs w:val="21"/>
                <w:highlight w:val="none"/>
                <w:lang w:eastAsia="en-US"/>
              </w:rPr>
            </w:pPr>
            <w:r>
              <w:rPr>
                <w:rFonts w:hint="eastAsia" w:ascii="宋体" w:hAnsi="宋体" w:cs="宋体"/>
                <w:b/>
                <w:bCs/>
                <w:color w:val="auto"/>
                <w:sz w:val="21"/>
                <w:szCs w:val="21"/>
                <w:highlight w:val="none"/>
                <w:lang w:eastAsia="zh-CN"/>
              </w:rPr>
              <w:t xml:space="preserve">官塘桥路</w:t>
            </w:r>
            <w:r>
              <w:rPr>
                <w:rFonts w:hint="eastAsia" w:ascii="宋体" w:hAnsi="宋体" w:cs="宋体"/>
                <w:b/>
                <w:bCs/>
                <w:color w:val="auto"/>
                <w:sz w:val="21"/>
                <w:szCs w:val="21"/>
                <w:highlight w:val="none"/>
                <w:lang w:eastAsia="zh-CN" w:bidi="ar"/>
              </w:rPr>
              <w:t xml:space="preserve">快</w:t>
            </w:r>
            <w:r>
              <w:rPr>
                <w:rFonts w:hint="eastAsia" w:ascii="宋体" w:hAnsi="宋体" w:eastAsia="宋体" w:cs="宋体"/>
                <w:b/>
                <w:bCs/>
                <w:color w:val="auto"/>
                <w:sz w:val="21"/>
                <w:szCs w:val="21"/>
                <w:highlight w:val="none"/>
                <w:lang w:eastAsia="zh-CN" w:bidi="ar"/>
              </w:rPr>
              <w:t xml:space="preserve">车道、</w:t>
            </w:r>
            <w:r>
              <w:rPr>
                <w:rFonts w:hint="eastAsia" w:ascii="宋体" w:hAnsi="宋体" w:cs="宋体"/>
                <w:b/>
                <w:bCs/>
                <w:color w:val="auto"/>
                <w:sz w:val="21"/>
                <w:szCs w:val="21"/>
                <w:highlight w:val="none"/>
                <w:lang w:eastAsia="zh-CN" w:bidi="ar"/>
              </w:rPr>
              <w:t xml:space="preserve">慢车</w:t>
            </w:r>
            <w:r>
              <w:rPr>
                <w:rFonts w:hint="eastAsia" w:ascii="宋体" w:hAnsi="宋体" w:eastAsia="宋体" w:cs="宋体"/>
                <w:b/>
                <w:bCs/>
                <w:color w:val="auto"/>
                <w:sz w:val="21"/>
                <w:szCs w:val="21"/>
                <w:highlight w:val="none"/>
                <w:lang w:eastAsia="zh-CN" w:bidi="ar"/>
              </w:rPr>
              <w:t xml:space="preserve">道、非机动车道及人行道的路面清扫保洁、非机动车道的箅子井清理、特情处置等工作，亦包括招标文件中特别描述的其他形式的服务。</w:t>
            </w:r>
            <w:r>
              <w:rPr>
                <w:rFonts w:hint="eastAsia" w:ascii="宋体" w:hAnsi="宋体" w:eastAsia="宋体" w:cs="宋体"/>
                <w:color w:val="auto"/>
                <w:spacing w:val="-1"/>
                <w:sz w:val="21"/>
                <w:szCs w:val="21"/>
                <w:highlight w:val="none"/>
                <w:lang w:eastAsia="zh-CN"/>
              </w:rPr>
              <w:t xml:space="preserve">注：服务期内，经报主管部门批准，根据作业区域消减变化的实际情况（如拆迁等</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1"/>
                <w:sz w:val="21"/>
                <w:szCs w:val="21"/>
                <w:highlight w:val="none"/>
                <w:lang w:eastAsia="zh-CN"/>
              </w:rPr>
              <w:t xml:space="preserve">甲方有权适当调整乙方作业区域和核减相应服务经费。乙方不得以此原因向甲方提出索赔、变更单价等要求。</w:t>
            </w:r>
            <w:r>
              <w:rPr>
                <w:rFonts w:hint="eastAsia" w:ascii="宋体" w:hAnsi="宋体" w:eastAsia="宋体" w:cs="宋体"/>
                <w:color w:val="auto"/>
                <w:spacing w:val="-1"/>
                <w:sz w:val="21"/>
                <w:szCs w:val="21"/>
                <w:highlight w:val="none"/>
                <w:lang w:eastAsia="en-US"/>
              </w:rPr>
              <w:t xml:space="preserve">甲方不承担任何法律</w:t>
            </w:r>
            <w:r>
              <w:rPr>
                <w:rFonts w:hint="eastAsia" w:ascii="宋体" w:hAnsi="宋体" w:eastAsia="宋体" w:cs="宋体"/>
                <w:color w:val="auto"/>
                <w:spacing w:val="-10"/>
                <w:sz w:val="21"/>
                <w:szCs w:val="21"/>
                <w:highlight w:val="none"/>
                <w:lang w:eastAsia="en-US"/>
              </w:rPr>
              <w:t xml:space="preserve">责任。</w:t>
            </w:r>
            <w:r/>
          </w:p>
        </w:tc>
        <w:tc>
          <w:tcPr>
            <w:tcBorders>
              <w:top w:val="single" w:color="808080" w:sz="6" w:space="0"/>
              <w:left w:val="single" w:color="808080" w:sz="6" w:space="0"/>
              <w:bottom w:val="single" w:color="808080" w:sz="6" w:space="0"/>
              <w:right w:val="single" w:color="808080" w:sz="6" w:space="0"/>
            </w:tcBorders>
            <w:tcW w:w="495" w:type="pct"/>
            <w:vAlign w:val="center"/>
            <w:textDirection w:val="lrTb"/>
            <w:noWrap w:val="false"/>
          </w:tcPr>
          <w:p>
            <w:pPr>
              <w:keepLines w:val="0"/>
              <w:keepNext w:val="0"/>
              <w:pageBreakBefore w:val="0"/>
              <w:spacing w:line="240" w:lineRule="auto"/>
              <w:widowControl w:val="off"/>
              <w:rPr>
                <w:rFonts w:ascii="宋体" w:hAnsi="宋体" w:eastAsia="Times New Roman" w:cs="宋体"/>
                <w:color w:val="auto"/>
                <w:sz w:val="21"/>
                <w:szCs w:val="21"/>
                <w:highlight w:val="none"/>
                <w:lang w:eastAsia="en-US"/>
              </w:rPr>
            </w:pPr>
            <w:r>
              <w:rPr>
                <w:rFonts w:ascii="宋体" w:hAnsi="宋体" w:eastAsia="Times New Roman" w:cs="宋体"/>
                <w:color w:val="auto"/>
                <w:sz w:val="21"/>
                <w:szCs w:val="21"/>
                <w:highlight w:val="none"/>
                <w:lang w:eastAsia="en-US"/>
              </w:rPr>
            </w:r>
            <w:r/>
          </w:p>
        </w:tc>
      </w:tr>
    </w:tbl>
    <w:p>
      <w:pPr>
        <w:pStyle w:val="845"/>
        <w:ind w:left="23"/>
        <w:spacing w:before="274" w:line="360" w:lineRule="auto"/>
        <w:rPr>
          <w:rFonts w:ascii="宋体" w:hAnsi="宋体" w:eastAsia="宋体" w:cs="宋体"/>
          <w:color w:val="auto"/>
          <w:sz w:val="24"/>
          <w:szCs w:val="24"/>
          <w:highlight w:val="none"/>
        </w:rPr>
        <w:outlineLvl w:val="1"/>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eastAsia="zh-CN"/>
        </w:rPr>
        <w:t xml:space="preserve">官塘桥路路面保洁项目</w:t>
      </w:r>
      <w:r>
        <w:rPr>
          <w:rFonts w:hint="eastAsia" w:ascii="宋体" w:hAnsi="宋体" w:eastAsia="宋体" w:cs="宋体"/>
          <w:b/>
          <w:bCs/>
          <w:color w:val="auto"/>
          <w:highlight w:val="none"/>
        </w:rPr>
        <w:t xml:space="preserve">技术要求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（一）服务内容和标准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作业范围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官塘桥路快车道、慢车道、非机动车道及人行道的路面清扫保洁、非机动车道的箅子井清理、特情处置等工作，亦包括招标文件中特别描述的</w:t>
      </w:r>
      <w:r>
        <w:rPr>
          <w:rFonts w:hint="eastAsia" w:ascii="宋体" w:hAnsi="宋体" w:cs="宋体"/>
          <w:color w:val="auto"/>
          <w:sz w:val="24"/>
          <w:highlight w:val="none"/>
          <w:lang w:eastAsia="zh-CN"/>
        </w:rPr>
        <w:t xml:space="preserve">其他形式的</w:t>
      </w:r>
      <w:r>
        <w:rPr>
          <w:rFonts w:hint="eastAsia" w:ascii="宋体" w:hAnsi="宋体" w:cs="宋体"/>
          <w:color w:val="auto"/>
          <w:sz w:val="24"/>
          <w:highlight w:val="none"/>
        </w:rPr>
        <w:t xml:space="preserve">服务。</w:t>
      </w:r>
      <w:r/>
    </w:p>
    <w:p>
      <w:pPr>
        <w:ind w:firstLine="482"/>
        <w:spacing w:line="360" w:lineRule="auto"/>
        <w:rPr>
          <w:rFonts w:ascii="宋体" w:hAnsi="宋体" w:cs="宋体"/>
          <w:b/>
          <w:bCs/>
          <w:color w:val="auto"/>
          <w:sz w:val="24"/>
          <w:szCs w:val="28"/>
          <w:highlight w:val="none"/>
        </w:rPr>
      </w:pPr>
      <w:r>
        <w:rPr>
          <w:rFonts w:hint="eastAsia" w:ascii="宋体" w:hAnsi="宋体" w:cs="宋体"/>
          <w:b/>
          <w:bCs/>
          <w:color w:val="auto"/>
          <w:spacing w:val="4"/>
          <w:sz w:val="24"/>
          <w:szCs w:val="28"/>
          <w:highlight w:val="none"/>
          <w:lang w:val="en-US" w:eastAsia="zh-CN"/>
        </w:rPr>
        <w:t xml:space="preserve">2.</w:t>
      </w:r>
      <w:r>
        <w:rPr>
          <w:rFonts w:hint="eastAsia" w:ascii="宋体" w:hAnsi="宋体" w:cs="宋体"/>
          <w:b/>
          <w:bCs/>
          <w:color w:val="auto"/>
          <w:spacing w:val="4"/>
          <w:sz w:val="24"/>
          <w:szCs w:val="28"/>
          <w:highlight w:val="none"/>
        </w:rPr>
        <w:t xml:space="preserve">作业内容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官塘桥路按镇江市主城区环境卫生二级标准作业，同时须满足公路养护标准。服务清单中的作业服务范围包括</w:t>
      </w:r>
      <w:r>
        <w:rPr>
          <w:rFonts w:hint="eastAsia" w:ascii="宋体" w:hAnsi="宋体" w:cs="宋体"/>
          <w:color w:val="auto"/>
          <w:sz w:val="24"/>
          <w:highlight w:val="none"/>
          <w:lang w:val="en-US" w:eastAsia="zh-CN"/>
        </w:rPr>
        <w:t xml:space="preserve">但不限于</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道路和隧道路面、桥面清扫、保洁、洒水、冲洗。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道路、桥梁护栏清洗。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道路沿线设施、建筑物外立面小广告清除。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道路范围内两侧垃圾收集容器清洗和维修。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道路范围内两侧生活垃圾、无主建筑装潢垃圾和废弃杂物清运。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雨雪特殊天气及突发事件情况下的特情处置。</w:t>
      </w:r>
      <w:r/>
    </w:p>
    <w:p>
      <w:pPr>
        <w:ind w:left="479"/>
        <w:jc w:val="left"/>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非机动车道的箅子井清理。</w:t>
      </w:r>
      <w:r/>
    </w:p>
    <w:p>
      <w:pPr>
        <w:ind w:left="27" w:firstLine="498"/>
        <w:spacing w:before="92" w:line="360" w:lineRule="auto"/>
        <w:rPr>
          <w:rFonts w:ascii="宋体" w:hAnsi="宋体" w:cs="宋体"/>
          <w:b/>
          <w:bCs/>
          <w:color w:val="auto"/>
          <w:sz w:val="24"/>
          <w:szCs w:val="28"/>
          <w:highlight w:val="none"/>
        </w:rPr>
      </w:pPr>
      <w:r>
        <w:rPr>
          <w:rFonts w:hint="eastAsia" w:ascii="宋体" w:hAnsi="宋体" w:cs="宋体"/>
          <w:b/>
          <w:bCs/>
          <w:color w:val="auto"/>
          <w:spacing w:val="4"/>
          <w:sz w:val="24"/>
          <w:szCs w:val="28"/>
          <w:highlight w:val="none"/>
          <w:lang w:val="en-US" w:eastAsia="zh-CN"/>
        </w:rPr>
        <w:t xml:space="preserve">3.</w:t>
      </w:r>
      <w:r>
        <w:rPr>
          <w:rFonts w:hint="eastAsia" w:ascii="宋体" w:hAnsi="宋体" w:cs="宋体"/>
          <w:b/>
          <w:bCs/>
          <w:color w:val="auto"/>
          <w:spacing w:val="4"/>
          <w:sz w:val="24"/>
          <w:szCs w:val="28"/>
          <w:highlight w:val="none"/>
        </w:rPr>
        <w:t xml:space="preserve">作业量清单</w:t>
      </w:r>
      <w:r/>
    </w:p>
    <w:p>
      <w:pPr>
        <w:pStyle w:val="845"/>
        <w:jc w:val="center"/>
        <w:spacing w:before="290" w:line="360" w:lineRule="auto"/>
        <w:rPr>
          <w:rFonts w:hint="eastAsia" w:ascii="宋体" w:hAnsi="宋体" w:eastAsia="宋体" w:cs="宋体"/>
          <w:b/>
          <w:bCs/>
          <w:color w:val="auto"/>
          <w:spacing w:val="11"/>
          <w:sz w:val="31"/>
          <w:szCs w:val="31"/>
          <w:highlight w:val="none"/>
        </w:rPr>
      </w:pPr>
      <w:r>
        <w:rPr>
          <w:rFonts w:hint="eastAsia" w:ascii="宋体" w:hAnsi="宋体" w:eastAsia="宋体" w:cs="宋体"/>
          <w:b/>
          <w:bCs/>
          <w:color w:val="auto"/>
          <w:spacing w:val="11"/>
          <w:sz w:val="31"/>
          <w:szCs w:val="31"/>
          <w:highlight w:val="none"/>
        </w:rPr>
        <w:t xml:space="preserve">清扫保洁清单</w:t>
      </w:r>
      <w:r/>
    </w:p>
    <w:tbl>
      <w:tblPr>
        <w:tblStyle w:val="2475"/>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5"/>
        <w:gridCol w:w="1391"/>
        <w:gridCol w:w="1756"/>
        <w:gridCol w:w="731"/>
        <w:gridCol w:w="759"/>
        <w:gridCol w:w="1021"/>
        <w:gridCol w:w="1008"/>
        <w:gridCol w:w="986"/>
      </w:tblGrid>
      <w:tr>
        <w:trPr>
          <w:trHeight w:val="631"/>
        </w:trPr>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序号</w:t>
            </w:r>
            <w:r/>
          </w:p>
        </w:tc>
        <w:tc>
          <w:tcPr>
            <w:tcBorders>
              <w:top w:val="single" w:color="000000" w:sz="6" w:space="0"/>
              <w:left w:val="single" w:color="000000" w:sz="6" w:space="0"/>
              <w:bottom w:val="single" w:color="000000" w:sz="6" w:space="0"/>
              <w:right w:val="single" w:color="000000" w:sz="6" w:space="0"/>
            </w:tcBorders>
            <w:tcW w:w="835" w:type="pct"/>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路名</w:t>
            </w:r>
            <w:r/>
          </w:p>
        </w:tc>
        <w:tc>
          <w:tcPr>
            <w:tcBorders>
              <w:top w:val="single" w:color="000000" w:sz="6" w:space="0"/>
              <w:left w:val="single" w:color="000000" w:sz="6" w:space="0"/>
              <w:bottom w:val="single" w:color="000000" w:sz="6" w:space="0"/>
              <w:right w:val="single" w:color="000000" w:sz="6" w:space="0"/>
            </w:tcBorders>
            <w:tcW w:w="1054" w:type="pct"/>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cs="Times New Roman"/>
                <w:color w:val="auto"/>
                <w:spacing w:val="0"/>
                <w:sz w:val="21"/>
                <w:szCs w:val="21"/>
                <w:highlight w:val="none"/>
                <w:lang w:eastAsia="zh-CN"/>
              </w:rPr>
              <w:t xml:space="preserve">起讫</w:t>
            </w:r>
            <w:r>
              <w:rPr>
                <w:rFonts w:hint="default" w:ascii="Times New Roman" w:hAnsi="Times New Roman" w:eastAsia="宋体" w:cs="Times New Roman"/>
                <w:color w:val="auto"/>
                <w:spacing w:val="0"/>
                <w:sz w:val="21"/>
                <w:szCs w:val="21"/>
                <w:highlight w:val="none"/>
                <w:lang w:eastAsia="en-US"/>
              </w:rPr>
              <w:t xml:space="preserve">点</w:t>
            </w:r>
            <w:r/>
          </w:p>
        </w:tc>
        <w:tc>
          <w:tcPr>
            <w:tcBorders>
              <w:top w:val="single" w:color="000000" w:sz="6" w:space="0"/>
              <w:left w:val="single" w:color="000000" w:sz="6" w:space="0"/>
              <w:bottom w:val="single" w:color="000000" w:sz="6" w:space="0"/>
              <w:right w:val="single" w:color="000000" w:sz="6" w:space="0"/>
            </w:tcBorders>
            <w:tcW w:w="439" w:type="pct"/>
            <w:vAlign w:val="center"/>
            <w:textDirection w:val="lrTb"/>
            <w:noWrap w:val="false"/>
          </w:tcPr>
          <w:p>
            <w:pPr>
              <w:ind w:left="0" w:righ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路长</w:t>
            </w:r>
            <w:r>
              <w:rPr>
                <w:rFonts w:ascii="Times New Roman" w:hAnsi="Times New Roman" w:eastAsia="宋体" w:cs="Times New Roman"/>
                <w:color w:val="auto"/>
                <w:sz w:val="21"/>
                <w:szCs w:val="21"/>
                <w:highlight w:val="none"/>
                <w:lang w:eastAsia="en-US"/>
              </w:rPr>
              <w:t xml:space="preserve"> m</w:t>
            </w:r>
            <w:r/>
          </w:p>
        </w:tc>
        <w:tc>
          <w:tcPr>
            <w:tcBorders>
              <w:top w:val="single" w:color="000000" w:sz="6" w:space="0"/>
              <w:left w:val="single" w:color="000000" w:sz="6" w:space="0"/>
              <w:bottom w:val="single" w:color="000000" w:sz="6" w:space="0"/>
              <w:right w:val="single" w:color="000000" w:sz="6" w:space="0"/>
            </w:tcBorders>
            <w:tcW w:w="456" w:type="pct"/>
            <w:vAlign w:val="center"/>
            <w:textDirection w:val="lrTb"/>
            <w:noWrap w:val="false"/>
          </w:tcPr>
          <w:p>
            <w:pPr>
              <w:ind w:left="0" w:righ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路宽</w:t>
            </w:r>
            <w:r>
              <w:rPr>
                <w:rFonts w:ascii="Times New Roman" w:hAnsi="Times New Roman" w:eastAsia="宋体" w:cs="Times New Roman"/>
                <w:color w:val="auto"/>
                <w:sz w:val="21"/>
                <w:szCs w:val="21"/>
                <w:highlight w:val="none"/>
                <w:lang w:eastAsia="en-US"/>
              </w:rPr>
              <w:t xml:space="preserve"> m</w:t>
            </w:r>
            <w:r/>
          </w:p>
        </w:tc>
        <w:tc>
          <w:tcPr>
            <w:tcBorders>
              <w:top w:val="single" w:color="000000" w:sz="6" w:space="0"/>
              <w:left w:val="single" w:color="000000" w:sz="6" w:space="0"/>
              <w:bottom w:val="single" w:color="000000" w:sz="6" w:space="0"/>
              <w:right w:val="single" w:color="000000" w:sz="6" w:space="0"/>
            </w:tcBorders>
            <w:tcW w:w="614" w:type="pct"/>
            <w:vAlign w:val="center"/>
            <w:textDirection w:val="lrTb"/>
            <w:noWrap w:val="false"/>
          </w:tcPr>
          <w:p>
            <w:pPr>
              <w:ind w:left="0" w:righ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保洁面积㎡</w:t>
            </w:r>
            <w:r/>
          </w:p>
        </w:tc>
        <w:tc>
          <w:tcPr>
            <w:tcBorders>
              <w:top w:val="single" w:color="000000" w:sz="6" w:space="0"/>
              <w:left w:val="single" w:color="000000" w:sz="6" w:space="0"/>
              <w:bottom w:val="single" w:color="000000" w:sz="6" w:space="0"/>
              <w:right w:val="single" w:color="000000" w:sz="6" w:space="0"/>
            </w:tcBorders>
            <w:tcW w:w="606" w:type="pct"/>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等级</w:t>
            </w:r>
            <w:r/>
          </w:p>
        </w:tc>
        <w:tc>
          <w:tcPr>
            <w:tcBorders>
              <w:top w:val="single" w:color="000000" w:sz="6" w:space="0"/>
              <w:left w:val="single" w:color="000000" w:sz="6" w:space="0"/>
              <w:bottom w:val="single" w:color="000000" w:sz="6" w:space="0"/>
              <w:right w:val="single" w:color="000000" w:sz="6" w:space="0"/>
            </w:tcBorders>
            <w:tcW w:w="593" w:type="pct"/>
            <w:vAlign w:val="center"/>
            <w:textDirection w:val="lrTb"/>
            <w:noWrap w:val="false"/>
          </w:tcPr>
          <w:p>
            <w:pPr>
              <w:ind w:left="0" w:right="0"/>
              <w:jc w:val="center"/>
              <w:spacing w:before="0"/>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0"/>
                <w:sz w:val="21"/>
                <w:szCs w:val="21"/>
                <w:highlight w:val="none"/>
                <w:lang w:eastAsia="en-US"/>
              </w:rPr>
              <w:t xml:space="preserve">特情处</w:t>
            </w:r>
            <w:r>
              <w:rPr>
                <w:rFonts w:hint="default" w:ascii="Times New Roman" w:hAnsi="Times New Roman" w:eastAsia="宋体" w:cs="Times New Roman"/>
                <w:color w:val="auto"/>
                <w:sz w:val="21"/>
                <w:szCs w:val="21"/>
                <w:highlight w:val="none"/>
                <w:lang w:eastAsia="en-US"/>
              </w:rPr>
              <w:t xml:space="preserve">置</w:t>
            </w:r>
            <w:r>
              <w:rPr>
                <w:rFonts w:hint="eastAsia" w:cs="Times New Roman"/>
                <w:color w:val="auto"/>
                <w:sz w:val="21"/>
                <w:szCs w:val="21"/>
                <w:highlight w:val="none"/>
                <w:lang w:val="en-US" w:eastAsia="zh-CN"/>
              </w:rPr>
              <w:t xml:space="preserve">限价</w:t>
            </w:r>
            <w:r/>
          </w:p>
        </w:tc>
      </w:tr>
      <w:tr>
        <w:trPr>
          <w:trHeight w:val="645"/>
        </w:trPr>
        <w:tc>
          <w:tcPr>
            <w:tcBorders>
              <w:top w:val="single" w:color="000000" w:sz="6" w:space="0"/>
              <w:left w:val="single" w:color="808080" w:sz="6" w:space="0"/>
              <w:bottom w:val="single" w:color="808080" w:sz="6" w:space="0"/>
              <w:right w:val="single" w:color="808080" w:sz="6" w:space="0"/>
            </w:tcBorders>
            <w:tcW w:w="399" w:type="pct"/>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ascii="Times New Roman" w:hAnsi="Times New Roman" w:eastAsia="宋体" w:cs="Times New Roman"/>
                <w:color w:val="auto"/>
                <w:sz w:val="21"/>
                <w:szCs w:val="21"/>
                <w:highlight w:val="none"/>
                <w:lang w:eastAsia="en-US"/>
              </w:rPr>
              <w:t xml:space="preserve">1</w:t>
            </w:r>
            <w:r/>
          </w:p>
        </w:tc>
        <w:tc>
          <w:tcPr>
            <w:tcBorders>
              <w:top w:val="single" w:color="000000" w:sz="6" w:space="0"/>
              <w:left w:val="single" w:color="808080" w:sz="6" w:space="0"/>
              <w:bottom w:val="single" w:color="808080" w:sz="6" w:space="0"/>
              <w:right w:val="single" w:color="808080" w:sz="6" w:space="0"/>
            </w:tcBorders>
            <w:tcW w:w="835" w:type="pct"/>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官塘桥路</w:t>
            </w:r>
            <w:r/>
          </w:p>
        </w:tc>
        <w:tc>
          <w:tcPr>
            <w:tcBorders>
              <w:top w:val="single" w:color="000000" w:sz="6" w:space="0"/>
              <w:left w:val="single" w:color="808080" w:sz="6" w:space="0"/>
              <w:bottom w:val="single" w:color="808080" w:sz="6" w:space="0"/>
              <w:right w:val="single" w:color="808080" w:sz="6" w:space="0"/>
            </w:tcBorders>
            <w:tcW w:w="1054" w:type="pct"/>
            <w:vAlign w:val="center"/>
            <w:textDirection w:val="lrTb"/>
            <w:noWrap w:val="false"/>
          </w:tcPr>
          <w:p>
            <w:pPr>
              <w:ind w:left="0" w:righ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五凤口高架</w:t>
            </w:r>
            <w:r>
              <w:rPr>
                <w:rFonts w:hint="default" w:ascii="Times New Roman" w:hAnsi="Times New Roman" w:cs="Times New Roman"/>
                <w:color w:val="auto"/>
                <w:spacing w:val="0"/>
                <w:sz w:val="21"/>
                <w:szCs w:val="21"/>
                <w:highlight w:val="none"/>
                <w:lang w:eastAsia="zh-CN"/>
              </w:rPr>
              <w:t xml:space="preserve">－</w:t>
            </w:r>
            <w:r>
              <w:rPr>
                <w:rFonts w:ascii="Times New Roman" w:hAnsi="Times New Roman" w:eastAsia="宋体" w:cs="Times New Roman"/>
                <w:color w:val="auto"/>
                <w:spacing w:val="0"/>
                <w:sz w:val="21"/>
                <w:szCs w:val="21"/>
                <w:highlight w:val="none"/>
                <w:lang w:eastAsia="en-US"/>
              </w:rPr>
              <w:t xml:space="preserve">镇</w:t>
            </w:r>
            <w:r>
              <w:rPr>
                <w:rFonts w:hint="default" w:ascii="Times New Roman" w:hAnsi="Times New Roman" w:eastAsia="宋体" w:cs="Times New Roman"/>
                <w:color w:val="auto"/>
                <w:spacing w:val="0"/>
                <w:sz w:val="21"/>
                <w:szCs w:val="21"/>
                <w:highlight w:val="none"/>
                <w:lang w:eastAsia="en-US"/>
              </w:rPr>
              <w:t xml:space="preserve">江支线</w:t>
            </w:r>
            <w:r/>
          </w:p>
        </w:tc>
        <w:tc>
          <w:tcPr>
            <w:tcBorders>
              <w:top w:val="single" w:color="000000" w:sz="6" w:space="0"/>
              <w:left w:val="single" w:color="808080" w:sz="6" w:space="0"/>
              <w:bottom w:val="single" w:color="808080" w:sz="6" w:space="0"/>
              <w:right w:val="single" w:color="808080" w:sz="6" w:space="0"/>
            </w:tcBorders>
            <w:tcW w:w="439" w:type="pct"/>
            <w:vAlign w:val="center"/>
            <w:textDirection w:val="lrTb"/>
            <w:noWrap w:val="false"/>
          </w:tcPr>
          <w:p>
            <w:pPr>
              <w:ind w:left="0"/>
              <w:jc w:val="center"/>
              <w:spacing w:before="0"/>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0"/>
                <w:sz w:val="21"/>
                <w:szCs w:val="21"/>
                <w:highlight w:val="none"/>
                <w:lang w:val="en-US" w:eastAsia="zh-CN"/>
              </w:rPr>
              <w:t xml:space="preserve">4670</w:t>
            </w:r>
            <w:r/>
          </w:p>
        </w:tc>
        <w:tc>
          <w:tcPr>
            <w:tcBorders>
              <w:top w:val="single" w:color="000000" w:sz="6" w:space="0"/>
              <w:left w:val="single" w:color="808080" w:sz="6" w:space="0"/>
              <w:bottom w:val="single" w:color="808080" w:sz="6" w:space="0"/>
              <w:right w:val="single" w:color="808080" w:sz="6" w:space="0"/>
            </w:tcBorders>
            <w:tcW w:w="456" w:type="pct"/>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ascii="Times New Roman" w:hAnsi="Times New Roman" w:eastAsia="宋体" w:cs="Times New Roman"/>
                <w:color w:val="auto"/>
                <w:spacing w:val="0"/>
                <w:sz w:val="21"/>
                <w:szCs w:val="21"/>
                <w:highlight w:val="none"/>
                <w:lang w:eastAsia="en-US"/>
              </w:rPr>
              <w:t xml:space="preserve">48</w:t>
            </w:r>
            <w:r/>
          </w:p>
        </w:tc>
        <w:tc>
          <w:tcPr>
            <w:tcBorders>
              <w:top w:val="single" w:color="000000" w:sz="6" w:space="0"/>
              <w:left w:val="single" w:color="808080" w:sz="6" w:space="0"/>
              <w:bottom w:val="single" w:color="808080" w:sz="6" w:space="0"/>
              <w:right w:val="single" w:color="808080" w:sz="6" w:space="0"/>
            </w:tcBorders>
            <w:tcW w:w="614" w:type="pct"/>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eastAsia" w:ascii="Times New Roman" w:hAnsi="Times New Roman" w:eastAsia="宋体" w:cs="Times New Roman"/>
                <w:color w:val="auto"/>
                <w:spacing w:val="0"/>
                <w:sz w:val="21"/>
                <w:szCs w:val="21"/>
                <w:highlight w:val="none"/>
                <w:lang w:eastAsia="en-US"/>
              </w:rPr>
              <w:t xml:space="preserve">253930</w:t>
            </w:r>
            <w:r/>
          </w:p>
        </w:tc>
        <w:tc>
          <w:tcPr>
            <w:tcBorders>
              <w:top w:val="single" w:color="000000" w:sz="6" w:space="0"/>
              <w:left w:val="single" w:color="808080" w:sz="6" w:space="0"/>
              <w:bottom w:val="single" w:color="808080" w:sz="6" w:space="0"/>
              <w:right w:val="single" w:color="808080" w:sz="6" w:space="0"/>
            </w:tcBorders>
            <w:tcW w:w="606" w:type="pct"/>
            <w:vAlign w:val="center"/>
            <w:textDirection w:val="lrTb"/>
            <w:noWrap w:val="false"/>
          </w:tcPr>
          <w:p>
            <w:pPr>
              <w:ind w:left="0" w:righ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市政</w:t>
            </w:r>
            <w:r>
              <w:rPr>
                <w:rFonts w:ascii="Times New Roman" w:hAnsi="Times New Roman" w:eastAsia="宋体" w:cs="Times New Roman"/>
                <w:color w:val="auto"/>
                <w:spacing w:val="0"/>
                <w:sz w:val="21"/>
                <w:szCs w:val="21"/>
                <w:highlight w:val="none"/>
                <w:lang w:eastAsia="en-US"/>
              </w:rPr>
              <w:t xml:space="preserve"> 2 级</w:t>
            </w:r>
            <w:r/>
          </w:p>
        </w:tc>
        <w:tc>
          <w:tcPr>
            <w:tcBorders>
              <w:top w:val="single" w:color="000000" w:sz="6" w:space="0"/>
              <w:left w:val="single" w:color="808080" w:sz="6" w:space="0"/>
              <w:bottom w:val="single" w:color="808080" w:sz="6" w:space="0"/>
              <w:right w:val="single" w:color="808080" w:sz="6" w:space="0"/>
            </w:tcBorders>
            <w:tcW w:w="593" w:type="pct"/>
            <w:vAlign w:val="center"/>
            <w:textDirection w:val="lrTb"/>
            <w:noWrap w:val="false"/>
          </w:tcPr>
          <w:p>
            <w:pPr>
              <w:ind w:left="0"/>
              <w:jc w:val="center"/>
              <w:spacing w:before="0"/>
              <w:rPr>
                <w:rFonts w:hint="default"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pacing w:val="0"/>
                <w:sz w:val="21"/>
                <w:szCs w:val="21"/>
                <w:highlight w:val="none"/>
                <w:lang w:eastAsia="en-US"/>
              </w:rPr>
              <w:t xml:space="preserve">11</w:t>
            </w:r>
            <w:r>
              <w:rPr>
                <w:rFonts w:hint="default" w:ascii="Times New Roman" w:hAnsi="Times New Roman" w:eastAsia="宋体" w:cs="Times New Roman"/>
                <w:color w:val="auto"/>
                <w:spacing w:val="0"/>
                <w:sz w:val="21"/>
                <w:szCs w:val="21"/>
                <w:highlight w:val="none"/>
                <w:lang w:eastAsia="en-US"/>
              </w:rPr>
              <w:t xml:space="preserve">万元</w:t>
            </w:r>
            <w:r>
              <w:rPr>
                <w:rFonts w:hint="eastAsia" w:cs="Times New Roman"/>
                <w:color w:val="auto"/>
                <w:spacing w:val="0"/>
                <w:sz w:val="21"/>
                <w:szCs w:val="21"/>
                <w:highlight w:val="none"/>
                <w:lang w:val="en-US" w:eastAsia="zh-CN"/>
              </w:rPr>
              <w:t xml:space="preserve">/年</w:t>
            </w:r>
            <w:r/>
          </w:p>
        </w:tc>
      </w:tr>
    </w:tbl>
    <w:p>
      <w:pPr>
        <w:ind w:firstLine="480"/>
        <w:spacing w:line="360" w:lineRule="auto"/>
        <w:rPr>
          <w:rFonts w:ascii="宋体" w:hAnsi="宋体" w:eastAsia="宋体" w:cs="宋体"/>
          <w:b/>
          <w:bCs/>
          <w:color w:val="auto"/>
          <w:spacing w:val="11"/>
          <w:sz w:val="31"/>
          <w:szCs w:val="31"/>
          <w:highlight w:val="none"/>
        </w:rPr>
      </w:pPr>
      <w:r>
        <w:rPr>
          <w:rFonts w:hint="eastAsia" w:ascii="宋体" w:hAnsi="宋体" w:cs="宋体"/>
          <w:color w:val="auto"/>
          <w:sz w:val="24"/>
          <w:highlight w:val="none"/>
        </w:rPr>
        <w:t xml:space="preserve">注：上述作业量清单为官塘桥路道路保洁的基本信息，供投标人参考，投标人应自行前往实地勘测核实并测算费用。</w:t>
      </w:r>
      <w:r/>
    </w:p>
    <w:p>
      <w:pPr>
        <w:spacing w:before="91" w:line="360" w:lineRule="auto"/>
        <w:rPr>
          <w:rFonts w:ascii="宋体" w:hAnsi="宋体" w:cs="宋体"/>
          <w:b/>
          <w:bCs/>
          <w:color w:val="auto"/>
          <w:sz w:val="24"/>
          <w:szCs w:val="28"/>
          <w:highlight w:val="none"/>
        </w:rPr>
        <w:outlineLvl w:val="1"/>
      </w:pPr>
      <w:r>
        <w:rPr>
          <w:rFonts w:hint="eastAsia" w:ascii="宋体" w:hAnsi="宋体" w:cs="宋体"/>
          <w:b/>
          <w:bCs/>
          <w:color w:val="auto"/>
          <w:sz w:val="24"/>
          <w:szCs w:val="28"/>
          <w:highlight w:val="none"/>
        </w:rPr>
        <w:t xml:space="preserve">四、服务期限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本次招标的服务期限为：合同服务期限为</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合同一年一签。首年合同</w:t>
      </w:r>
      <w:r>
        <w:rPr>
          <w:rFonts w:hint="eastAsia" w:ascii="楷体" w:hAnsi="楷体" w:eastAsia="楷体"/>
          <w:color w:val="auto"/>
          <w:sz w:val="24"/>
          <w:highlight w:val="none"/>
        </w:rPr>
        <w:t xml:space="preserve">自</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12</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rPr>
        <w:t xml:space="preserve">日至202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11</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30</w:t>
      </w:r>
      <w:r>
        <w:rPr>
          <w:rFonts w:hint="eastAsia" w:ascii="宋体" w:hAnsi="宋体" w:cs="宋体"/>
          <w:color w:val="auto"/>
          <w:sz w:val="24"/>
          <w:highlight w:val="none"/>
        </w:rPr>
        <w:t xml:space="preserve">日止。</w:t>
      </w:r>
      <w:r/>
    </w:p>
    <w:p>
      <w:pPr>
        <w:keepLines w:val="0"/>
        <w:keepNext w:val="0"/>
        <w:pageBreakBefore w:val="0"/>
        <w:spacing w:line="360" w:lineRule="auto"/>
        <w:widowControl w:val="off"/>
        <w:rPr>
          <w:rFonts w:ascii="宋体" w:hAnsi="宋体" w:cs="宋体"/>
          <w:b/>
          <w:bCs/>
          <w:color w:val="auto"/>
          <w:sz w:val="24"/>
          <w:szCs w:val="28"/>
          <w:highlight w:val="none"/>
        </w:rPr>
        <w:outlineLvl w:val="1"/>
      </w:pPr>
      <w:r>
        <w:rPr>
          <w:rFonts w:hint="eastAsia" w:ascii="宋体" w:hAnsi="宋体" w:cs="宋体"/>
          <w:b/>
          <w:bCs/>
          <w:color w:val="auto"/>
          <w:sz w:val="24"/>
          <w:szCs w:val="28"/>
          <w:highlight w:val="none"/>
        </w:rPr>
        <w:t xml:space="preserve">五、对</w:t>
      </w:r>
      <w:r>
        <w:rPr>
          <w:rFonts w:hint="eastAsia" w:ascii="宋体" w:hAnsi="宋体" w:cs="宋体"/>
          <w:b/>
          <w:bCs/>
          <w:color w:val="auto"/>
          <w:sz w:val="24"/>
          <w:szCs w:val="28"/>
          <w:highlight w:val="none"/>
          <w:lang w:val="en-US" w:eastAsia="zh-CN"/>
        </w:rPr>
        <w:t xml:space="preserve">中标人</w:t>
      </w:r>
      <w:r>
        <w:rPr>
          <w:rFonts w:hint="eastAsia" w:ascii="宋体" w:hAnsi="宋体" w:cs="宋体"/>
          <w:b/>
          <w:bCs/>
          <w:color w:val="auto"/>
          <w:sz w:val="24"/>
          <w:szCs w:val="28"/>
          <w:highlight w:val="none"/>
        </w:rPr>
        <w:t xml:space="preserve">的场所、车辆、人员要求</w:t>
      </w:r>
      <w:r/>
    </w:p>
    <w:p>
      <w:pPr>
        <w:ind w:firstLine="482"/>
        <w:keepLines w:val="0"/>
        <w:keepNext w:val="0"/>
        <w:pageBreakBefore w:val="0"/>
        <w:spacing w:line="360" w:lineRule="auto"/>
        <w:widowControl w:val="off"/>
        <w:rPr>
          <w:rFonts w:ascii="宋体" w:hAnsi="宋体" w:cs="宋体"/>
          <w:b/>
          <w:bCs/>
          <w:color w:val="auto"/>
          <w:sz w:val="24"/>
          <w:highlight w:val="none"/>
        </w:rPr>
        <w:outlineLvl w:val="2"/>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场所要求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中标后，中标</w:t>
      </w:r>
      <w:r>
        <w:rPr>
          <w:rFonts w:hint="eastAsia" w:ascii="宋体" w:hAnsi="宋体" w:cs="宋体"/>
          <w:color w:val="auto"/>
          <w:sz w:val="24"/>
          <w:highlight w:val="none"/>
        </w:rPr>
        <w:t xml:space="preserve">人必须在</w:t>
      </w:r>
      <w:r>
        <w:rPr>
          <w:rFonts w:hint="eastAsia" w:ascii="宋体" w:hAnsi="宋体" w:cs="宋体"/>
          <w:color w:val="auto"/>
          <w:sz w:val="24"/>
          <w:highlight w:val="none"/>
          <w:lang w:eastAsia="zh-CN"/>
        </w:rPr>
        <w:t xml:space="preserve">合同签订</w:t>
      </w:r>
      <w:r>
        <w:rPr>
          <w:rFonts w:hint="eastAsia" w:ascii="宋体" w:hAnsi="宋体" w:cs="宋体"/>
          <w:color w:val="auto"/>
          <w:sz w:val="24"/>
          <w:highlight w:val="none"/>
        </w:rPr>
        <w:t xml:space="preserve">前</w:t>
      </w:r>
      <w:r>
        <w:rPr>
          <w:rFonts w:hint="eastAsia" w:ascii="宋体" w:hAnsi="宋体" w:cs="宋体"/>
          <w:color w:val="auto"/>
          <w:sz w:val="24"/>
          <w:highlight w:val="none"/>
          <w:lang w:val="en-US" w:eastAsia="zh-CN"/>
        </w:rPr>
        <w:t xml:space="preserve">设立</w:t>
      </w:r>
      <w:r>
        <w:rPr>
          <w:rFonts w:hint="eastAsia" w:ascii="宋体" w:hAnsi="宋体" w:cs="宋体"/>
          <w:color w:val="auto"/>
          <w:sz w:val="24"/>
          <w:highlight w:val="none"/>
        </w:rPr>
        <w:t xml:space="preserve">（自有或租赁）与本项目作业量、作业机具数量相匹配的本市固定办公场所、车辆停放场所，并且在中标服务期内不得改作他用，如遇拆迁等不可抗力，</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人需与采购人商定，并在规定的时间内完成替代场所的选定并投入使用，否则采购人有权终止服务合同。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）办公场所、车辆停放场所暂无或缺少的</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人，需在</w:t>
      </w:r>
      <w:r>
        <w:rPr>
          <w:rFonts w:hint="eastAsia" w:ascii="宋体" w:hAnsi="宋体" w:cs="宋体"/>
          <w:color w:val="auto"/>
          <w:sz w:val="24"/>
          <w:highlight w:val="none"/>
          <w:lang w:eastAsia="zh-CN"/>
        </w:rPr>
        <w:t xml:space="preserve">合同签订</w:t>
      </w:r>
      <w:r>
        <w:rPr>
          <w:rFonts w:hint="eastAsia" w:ascii="宋体" w:hAnsi="宋体" w:cs="宋体"/>
          <w:color w:val="auto"/>
          <w:sz w:val="24"/>
          <w:highlight w:val="none"/>
        </w:rPr>
        <w:t xml:space="preserve">前向采购人提供相关场所及房屋的证明文件。上述场所如为自有的，提供房产证复印件；如为租赁的，提供租赁合同及出租方房产证复印件，租赁期限不得低于本项目服务期限。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如上述证明文件未能按期提供，中标人将无条件放弃中标，采购人可以按照评标报告推荐的中标候选人名单排序，确定下一候选人为中标单位。</w:t>
      </w:r>
      <w:r/>
    </w:p>
    <w:p>
      <w:pPr>
        <w:ind w:firstLine="482"/>
        <w:keepLines w:val="0"/>
        <w:keepNext w:val="0"/>
        <w:pageBreakBefore w:val="0"/>
        <w:spacing w:line="360" w:lineRule="auto"/>
        <w:widowControl w:val="off"/>
        <w:rPr>
          <w:rFonts w:hint="eastAsia" w:ascii="宋体" w:hAnsi="宋体" w:cs="宋体"/>
          <w:b/>
          <w:bCs/>
          <w:color w:val="auto"/>
          <w:sz w:val="24"/>
          <w:highlight w:val="none"/>
          <w:lang w:eastAsia="zh-CN"/>
        </w:rPr>
        <w:outlineLvl w:val="2"/>
      </w:pPr>
      <w:r>
        <w:rPr>
          <w:rFonts w:hint="eastAsia" w:ascii="宋体" w:hAnsi="宋体" w:cs="宋体"/>
          <w:b/>
          <w:bCs/>
          <w:color w:val="auto"/>
          <w:sz w:val="24"/>
          <w:highlight w:val="none"/>
          <w:lang w:eastAsia="zh-CN"/>
        </w:rPr>
        <w:t xml:space="preserve">2.车辆设备配置要求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车辆设备配置最低要求</w:t>
      </w:r>
      <w:r>
        <w:rPr>
          <w:rFonts w:hint="eastAsia" w:ascii="宋体" w:hAnsi="宋体" w:cs="宋体"/>
          <w:color w:val="auto"/>
          <w:sz w:val="24"/>
          <w:highlight w:val="none"/>
          <w:lang w:val="en-US" w:eastAsia="zh-CN"/>
        </w:rPr>
        <w:t xml:space="preserve">如下：</w:t>
      </w:r>
      <w:r/>
    </w:p>
    <w:p>
      <w:pPr>
        <w:pStyle w:val="845"/>
        <w:jc w:val="center"/>
        <w:spacing w:before="0" w:line="360" w:lineRule="auto"/>
        <w:rPr>
          <w:rFonts w:ascii="宋体" w:hAnsi="宋体" w:cs="宋体"/>
          <w:color w:val="auto"/>
          <w:sz w:val="2"/>
          <w:szCs w:val="21"/>
          <w:highlight w:val="none"/>
        </w:rPr>
      </w:pPr>
      <w:r>
        <w:rPr>
          <w:rFonts w:hint="eastAsia" w:ascii="宋体" w:hAnsi="宋体" w:eastAsia="宋体" w:cs="宋体"/>
          <w:b/>
          <w:bCs/>
          <w:color w:val="auto"/>
          <w:spacing w:val="11"/>
          <w:sz w:val="31"/>
          <w:szCs w:val="31"/>
          <w:highlight w:val="none"/>
        </w:rPr>
        <w:t xml:space="preserve">车辆设备配置最低要求明细表</w:t>
      </w:r>
      <w:r/>
    </w:p>
    <w:tbl>
      <w:tblPr>
        <w:tblStyle w:val="2475"/>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42"/>
        <w:gridCol w:w="1239"/>
        <w:gridCol w:w="1252"/>
        <w:gridCol w:w="1655"/>
        <w:gridCol w:w="1269"/>
        <w:gridCol w:w="1657"/>
      </w:tblGrid>
      <w:tr>
        <w:trPr>
          <w:trHeight w:val="454"/>
        </w:trPr>
        <w:tc>
          <w:tcPr>
            <w:gridSpan w:val="5"/>
            <w:tcBorders>
              <w:top w:val="single" w:color="auto" w:sz="4" w:space="0"/>
              <w:left w:val="single" w:color="auto" w:sz="4" w:space="0"/>
              <w:bottom w:val="single" w:color="auto" w:sz="4" w:space="0"/>
              <w:right w:val="single" w:color="auto" w:sz="4" w:space="0"/>
            </w:tcBorders>
            <w:tcW w:w="4003" w:type="pct"/>
            <w:vAlign w:val="center"/>
            <w:textDirection w:val="lrTb"/>
            <w:noWrap w:val="false"/>
          </w:tcPr>
          <w:p>
            <w:pPr>
              <w:ind w:left="0"/>
              <w:jc w:val="center"/>
              <w:spacing w:before="0"/>
              <w:rPr>
                <w:rFonts w:hint="default" w:ascii="Times New Roman" w:hAnsi="Times New Roman" w:eastAsia="宋体" w:cs="Times New Roman"/>
                <w:color w:val="auto"/>
                <w:spacing w:val="0"/>
                <w:sz w:val="21"/>
                <w:szCs w:val="21"/>
                <w:highlight w:val="none"/>
                <w:lang w:eastAsia="zh-CN"/>
              </w:rPr>
            </w:pPr>
            <w:r>
              <w:rPr>
                <w:rFonts w:hint="default" w:ascii="Times New Roman" w:hAnsi="Times New Roman" w:eastAsia="宋体" w:cs="Times New Roman"/>
                <w:color w:val="auto"/>
                <w:spacing w:val="0"/>
                <w:sz w:val="21"/>
                <w:szCs w:val="21"/>
                <w:highlight w:val="none"/>
                <w:lang w:eastAsia="zh-CN"/>
              </w:rPr>
              <w:t xml:space="preserve">专业机械设备要求（辆）</w:t>
            </w:r>
            <w:r/>
          </w:p>
        </w:tc>
        <w:tc>
          <w:tcPr>
            <w:tcBorders>
              <w:top w:val="single" w:color="auto" w:sz="4" w:space="0"/>
              <w:left w:val="single" w:color="auto" w:sz="4" w:space="0"/>
              <w:bottom w:val="single" w:color="auto" w:sz="4" w:space="0"/>
              <w:right w:val="single" w:color="auto" w:sz="4" w:space="0"/>
            </w:tcBorders>
            <w:tcW w:w="996" w:type="pct"/>
            <w:vAlign w:val="center"/>
            <w:vMerge w:val="restart"/>
            <w:textDirection w:val="lrTb"/>
            <w:noWrap w:val="false"/>
          </w:tcPr>
          <w:p>
            <w:pPr>
              <w:ind w:left="0"/>
              <w:jc w:val="center"/>
              <w:spacing w:before="0"/>
              <w:rPr>
                <w:rFonts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0"/>
                <w:sz w:val="21"/>
                <w:szCs w:val="21"/>
                <w:highlight w:val="none"/>
                <w:lang w:eastAsia="zh-CN"/>
              </w:rPr>
              <w:t xml:space="preserve">电动三轮保洁车（辆）</w:t>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ind w:left="0" w:right="0"/>
              <w:jc w:val="center"/>
              <w:spacing w:before="0"/>
              <w:rPr>
                <w:rFonts w:hint="eastAsia" w:ascii="Times New Roman" w:hAnsi="Times New Roman" w:eastAsia="宋体" w:cs="Times New Roman"/>
                <w:color w:val="auto"/>
                <w:spacing w:val="0"/>
                <w:sz w:val="21"/>
                <w:szCs w:val="21"/>
                <w:highlight w:val="none"/>
                <w:lang w:val="en-US" w:eastAsia="en-US" w:bidi="ar-SA"/>
              </w:rPr>
            </w:pPr>
            <w:r>
              <w:rPr>
                <w:rFonts w:hint="eastAsia" w:cs="Times New Roman"/>
                <w:color w:val="auto"/>
                <w:spacing w:val="0"/>
                <w:sz w:val="21"/>
                <w:szCs w:val="21"/>
                <w:highlight w:val="none"/>
                <w:lang w:val="en-US" w:eastAsia="zh-CN"/>
              </w:rPr>
              <w:t xml:space="preserve">养护巡查车</w:t>
            </w:r>
            <w:r/>
          </w:p>
        </w:tc>
        <w:tc>
          <w:tcPr>
            <w:shd w:val="clear" w:color="auto" w:fill="auto"/>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ind w:left="0"/>
              <w:jc w:val="center"/>
              <w:spacing w:before="0"/>
              <w:rPr>
                <w:rFonts w:hint="eastAsia"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pacing w:val="0"/>
                <w:sz w:val="21"/>
                <w:szCs w:val="21"/>
                <w:highlight w:val="none"/>
                <w:lang w:eastAsia="en-US"/>
              </w:rPr>
              <w:t xml:space="preserve">8</w:t>
            </w:r>
            <w:r>
              <w:rPr>
                <w:rFonts w:hint="default" w:ascii="Times New Roman" w:hAnsi="Times New Roman" w:eastAsia="宋体" w:cs="Times New Roman"/>
                <w:color w:val="auto"/>
                <w:spacing w:val="0"/>
                <w:sz w:val="21"/>
                <w:szCs w:val="21"/>
                <w:highlight w:val="none"/>
                <w:lang w:eastAsia="en-US"/>
              </w:rPr>
              <w:t xml:space="preserve">吨高压冲洒水车</w:t>
            </w:r>
            <w:r/>
          </w:p>
        </w:tc>
        <w:tc>
          <w:tcPr>
            <w:shd w:val="clear" w:color="auto" w:fill="auto"/>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ind w:right="0"/>
              <w:jc w:val="center"/>
              <w:spacing w:before="0"/>
              <w:rPr>
                <w:rFonts w:hint="default" w:ascii="Times New Roman" w:hAnsi="Times New Roman" w:eastAsia="宋体" w:cs="Times New Roman"/>
                <w:color w:val="auto"/>
                <w:sz w:val="21"/>
                <w:szCs w:val="21"/>
                <w:highlight w:val="none"/>
                <w:lang w:val="en-US" w:eastAsia="en-US" w:bidi="ar-SA"/>
              </w:rPr>
            </w:pPr>
            <w:r>
              <w:rPr>
                <w:rFonts w:ascii="Times New Roman" w:hAnsi="Times New Roman" w:eastAsia="宋体" w:cs="Times New Roman"/>
                <w:color w:val="auto"/>
                <w:spacing w:val="0"/>
                <w:sz w:val="21"/>
                <w:szCs w:val="21"/>
                <w:highlight w:val="none"/>
                <w:lang w:eastAsia="en-US"/>
              </w:rPr>
              <w:t xml:space="preserve">8</w:t>
            </w:r>
            <w:r>
              <w:rPr>
                <w:rFonts w:hint="default" w:ascii="Times New Roman" w:hAnsi="Times New Roman" w:eastAsia="宋体" w:cs="Times New Roman"/>
                <w:color w:val="auto"/>
                <w:spacing w:val="0"/>
                <w:sz w:val="21"/>
                <w:szCs w:val="21"/>
                <w:highlight w:val="none"/>
                <w:lang w:eastAsia="en-US"/>
              </w:rPr>
              <w:t xml:space="preserve">吨洗</w:t>
            </w:r>
            <w:r>
              <w:rPr>
                <w:rFonts w:hint="eastAsia" w:cs="Times New Roman"/>
                <w:color w:val="auto"/>
                <w:spacing w:val="0"/>
                <w:sz w:val="21"/>
                <w:szCs w:val="21"/>
                <w:highlight w:val="none"/>
                <w:lang w:val="en-US" w:eastAsia="zh-CN"/>
              </w:rPr>
              <w:t xml:space="preserve">扫</w:t>
            </w:r>
            <w:r>
              <w:rPr>
                <w:rFonts w:hint="default" w:ascii="Times New Roman" w:hAnsi="Times New Roman" w:eastAsia="宋体" w:cs="Times New Roman"/>
                <w:color w:val="auto"/>
                <w:spacing w:val="0"/>
                <w:sz w:val="21"/>
                <w:szCs w:val="21"/>
                <w:highlight w:val="none"/>
                <w:lang w:eastAsia="en-US"/>
              </w:rPr>
              <w:t xml:space="preserve">车</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ind w:right="0"/>
              <w:jc w:val="center"/>
              <w:spacing w:before="0"/>
              <w:rPr>
                <w:rFonts w:ascii="Times New Roman" w:hAnsi="Times New Roman" w:eastAsia="宋体" w:cs="Times New Roman"/>
                <w:color w:val="auto"/>
                <w:spacing w:val="0"/>
                <w:sz w:val="21"/>
                <w:szCs w:val="21"/>
                <w:highlight w:val="none"/>
                <w:lang w:eastAsia="en-US"/>
              </w:rPr>
            </w:pPr>
            <w:r>
              <w:rPr>
                <w:rFonts w:hint="eastAsia" w:ascii="Times New Roman" w:hAnsi="Times New Roman" w:eastAsia="宋体" w:cs="Times New Roman"/>
                <w:color w:val="auto"/>
                <w:spacing w:val="0"/>
                <w:sz w:val="21"/>
                <w:szCs w:val="21"/>
                <w:highlight w:val="none"/>
                <w:lang w:eastAsia="en-US"/>
              </w:rPr>
              <w:t xml:space="preserve">小型建筑垃圾收集车</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left="0" w:right="0"/>
              <w:jc w:val="center"/>
              <w:spacing w:before="0"/>
              <w:rPr>
                <w:rFonts w:hint="eastAsia" w:ascii="Times New Roman" w:hAnsi="Times New Roman" w:eastAsia="宋体" w:cs="Times New Roman"/>
                <w:color w:val="auto"/>
                <w:spacing w:val="0"/>
                <w:sz w:val="21"/>
                <w:szCs w:val="21"/>
                <w:highlight w:val="none"/>
                <w:lang w:eastAsia="zh-CN"/>
              </w:rPr>
            </w:pPr>
            <w:r>
              <w:rPr>
                <w:rFonts w:hint="default" w:ascii="Times New Roman" w:hAnsi="Times New Roman" w:eastAsia="宋体" w:cs="Times New Roman"/>
                <w:color w:val="auto"/>
                <w:spacing w:val="0"/>
                <w:sz w:val="21"/>
                <w:szCs w:val="21"/>
                <w:highlight w:val="none"/>
                <w:lang w:eastAsia="en-US"/>
              </w:rPr>
              <w:t xml:space="preserve">防撞缓冲车（防撞等级≥</w:t>
            </w:r>
            <w:r>
              <w:rPr>
                <w:rFonts w:hint="default" w:ascii="Times New Roman" w:hAnsi="Times New Roman" w:eastAsia="宋体" w:cs="Times New Roman"/>
                <w:color w:val="auto"/>
                <w:spacing w:val="0"/>
                <w:sz w:val="21"/>
                <w:szCs w:val="21"/>
                <w:highlight w:val="none"/>
                <w:lang w:val="en-US" w:eastAsia="en-US"/>
              </w:rPr>
              <w:t xml:space="preserve">70</w:t>
            </w:r>
            <w:r>
              <w:rPr>
                <w:rFonts w:hint="default" w:ascii="Times New Roman" w:hAnsi="Times New Roman" w:eastAsia="宋体" w:cs="Times New Roman"/>
                <w:color w:val="auto"/>
                <w:spacing w:val="0"/>
                <w:sz w:val="21"/>
                <w:szCs w:val="21"/>
                <w:highlight w:val="none"/>
                <w:lang w:eastAsia="en-US"/>
              </w:rPr>
              <w:t xml:space="preserve">K</w:t>
            </w:r>
            <w:r>
              <w:rPr>
                <w:rFonts w:hint="eastAsia" w:cs="Times New Roman"/>
                <w:color w:val="auto"/>
                <w:spacing w:val="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96" w:type="pct"/>
            <w:vAlign w:val="center"/>
            <w:vMerge w:val="continue"/>
            <w:textDirection w:val="lrTb"/>
            <w:noWrap w:val="false"/>
          </w:tcPr>
          <w:p>
            <w:pPr>
              <w:jc w:val="center"/>
              <w:spacing w:line="360" w:lineRule="auto"/>
              <w:rPr>
                <w:rFonts w:ascii="宋体" w:hAnsi="宋体" w:eastAsia="Times New Roman" w:cs="宋体"/>
                <w:color w:val="auto"/>
                <w:sz w:val="21"/>
                <w:szCs w:val="21"/>
                <w:highlight w:val="none"/>
                <w:lang w:eastAsia="en-US"/>
              </w:rPr>
            </w:pPr>
            <w:r>
              <w:rPr>
                <w:rFonts w:ascii="宋体" w:hAnsi="宋体" w:eastAsia="Times New Roman" w:cs="宋体"/>
                <w:color w:val="auto"/>
                <w:sz w:val="21"/>
                <w:szCs w:val="21"/>
                <w:highlight w:val="none"/>
                <w:lang w:eastAsia="en-US"/>
              </w:rPr>
            </w:r>
            <w:r/>
          </w:p>
        </w:tc>
      </w:tr>
      <w:tr>
        <w:trPr>
          <w:trHeight w:val="454"/>
        </w:trPr>
        <w:tc>
          <w:tcPr>
            <w:shd w:val="clear" w:color="auto" w:fill="auto"/>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ind w:left="0"/>
              <w:jc w:val="center"/>
              <w:spacing w:before="0"/>
              <w:rPr>
                <w:rFonts w:hint="eastAsia" w:ascii="Times New Roman" w:hAnsi="Times New Roman" w:eastAsia="宋体" w:cs="Times New Roman"/>
                <w:color w:val="auto"/>
                <w:sz w:val="21"/>
                <w:szCs w:val="21"/>
                <w:highlight w:val="none"/>
                <w:lang w:val="en-US" w:eastAsia="en-US" w:bidi="ar-SA"/>
              </w:rPr>
            </w:pPr>
            <w:r>
              <w:rPr>
                <w:rFonts w:hint="eastAsia" w:cs="Times New Roman"/>
                <w:color w:val="auto"/>
                <w:sz w:val="21"/>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ind w:left="0"/>
              <w:jc w:val="center"/>
              <w:spacing w:before="0"/>
              <w:rPr>
                <w:rFonts w:hint="eastAsia"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eastAsia="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ind w:left="0"/>
              <w:jc w:val="center"/>
              <w:spacing w:before="0"/>
              <w:rPr>
                <w:rFonts w:hint="default" w:ascii="Times New Roman" w:hAnsi="Times New Roman" w:eastAsia="宋体" w:cs="Times New Roman"/>
                <w:color w:val="auto"/>
                <w:sz w:val="21"/>
                <w:szCs w:val="21"/>
                <w:highlight w:val="none"/>
                <w:lang w:val="en-US" w:eastAsia="en-US" w:bidi="ar-SA"/>
              </w:rPr>
            </w:pPr>
            <w:r>
              <w:rPr>
                <w:rFonts w:ascii="Times New Roman" w:hAnsi="Times New Roman" w:eastAsia="宋体" w:cs="Times New Roman"/>
                <w:color w:val="auto"/>
                <w:sz w:val="21"/>
                <w:szCs w:val="21"/>
                <w:highlight w:val="none"/>
                <w:lang w:eastAsia="en-US"/>
              </w:rPr>
              <w:t xml:space="preserve">1</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ind w:left="0"/>
              <w:jc w:val="center"/>
              <w:spacing w:before="0"/>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61" w:type="pct"/>
            <w:vAlign w:val="center"/>
            <w:textDirection w:val="lrTb"/>
            <w:noWrap w:val="false"/>
          </w:tcPr>
          <w:p>
            <w:pPr>
              <w:ind w:left="0"/>
              <w:jc w:val="center"/>
              <w:spacing w:before="0"/>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ind w:left="0"/>
              <w:jc w:val="center"/>
              <w:spacing w:before="0"/>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 xml:space="preserve">6</w:t>
            </w:r>
            <w:r/>
          </w:p>
        </w:tc>
      </w:tr>
    </w:tbl>
    <w:p>
      <w:pPr>
        <w:pStyle w:val="23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注：主要环卫作业车辆（养护巡查车、8吨高压冲洒水车、8吨洗扫车、小型建筑垃圾收集车、防撞缓冲车）：①上述车辆完全满足采购人要求且各项参数达标正常使用，必须为国五及以上排放标准(新能源车辆除外)。②所有上述车辆无论为自有、租赁或承诺购置的形式，均予以认可。新能源车辆须列入国家工信</w:t>
      </w:r>
      <w:r>
        <w:rPr>
          <w:rFonts w:hint="eastAsia" w:ascii="宋体" w:hAnsi="宋体" w:eastAsia="宋体" w:cs="宋体"/>
          <w:b/>
          <w:bCs/>
          <w:color w:val="auto"/>
          <w:sz w:val="24"/>
          <w:szCs w:val="24"/>
          <w:highlight w:val="none"/>
          <w:u w:val="single"/>
          <w:lang w:val="en-US" w:eastAsia="zh-CN"/>
        </w:rPr>
        <w:t xml:space="preserve">部《道路机动车辆产品公告》，并悬挂车管所核发的绿色环保牌照。若为自有车辆，须提供与投标人单位名称一致的车辆行驶证、购车发票、有效保险单，以及含牌照的车辆照片；若为租赁车辆，须提供租赁合同、与租赁合同中出租方单位名称一致的车辆行驶证、有效保险单，以及含牌照的车辆照片；若为承诺购置的车辆，须提供与车辆生产厂家或销售商签订的意向购置合同（合同中须载明车辆品牌、型号、供货时间等相关信息）。③如投标人提供的车辆使用年限超过8年，视为未实质性响应招标文件要求。“使用年限”按车辆第一次注册登记之日起，至开标当日进行计算。</w:t>
      </w:r>
      <w:r/>
    </w:p>
    <w:p>
      <w:pPr>
        <w:ind w:firstLine="480"/>
        <w:spacing w:line="360" w:lineRule="auto"/>
        <w:rPr>
          <w:rFonts w:hint="eastAsia" w:ascii="宋体" w:hAnsi="宋体" w:cs="宋体" w:eastAsiaTheme="minorEastAsia"/>
          <w:color w:val="auto"/>
          <w:spacing w:val="0"/>
          <w:sz w:val="24"/>
          <w:szCs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pacing w:val="0"/>
          <w:sz w:val="24"/>
          <w:szCs w:val="24"/>
          <w:highlight w:val="none"/>
          <w:lang w:val="en-US" w:eastAsia="en-US"/>
        </w:rPr>
        <w:t xml:space="preserve">养护巡查车</w:t>
      </w:r>
      <w:r>
        <w:rPr>
          <w:rFonts w:hint="eastAsia" w:ascii="宋体" w:hAnsi="宋体" w:cs="宋体"/>
          <w:color w:val="auto"/>
          <w:spacing w:val="0"/>
          <w:sz w:val="24"/>
          <w:szCs w:val="24"/>
          <w:highlight w:val="none"/>
          <w:lang w:val="en-US" w:eastAsia="zh-CN"/>
        </w:rPr>
        <w:t xml:space="preserve">应</w:t>
      </w:r>
      <w:r>
        <w:rPr>
          <w:rFonts w:hint="eastAsia" w:ascii="宋体" w:hAnsi="宋体" w:eastAsia="宋体" w:cs="宋体"/>
          <w:color w:val="auto"/>
          <w:spacing w:val="0"/>
          <w:sz w:val="24"/>
          <w:szCs w:val="24"/>
          <w:highlight w:val="none"/>
          <w:lang w:val="en-US" w:eastAsia="en-US"/>
        </w:rPr>
        <w:t xml:space="preserve">带北斗或GPS</w:t>
      </w:r>
      <w:r>
        <w:rPr>
          <w:rFonts w:hint="eastAsia" w:ascii="宋体" w:hAnsi="宋体" w:eastAsia="宋体" w:cs="宋体"/>
          <w:color w:val="auto"/>
          <w:spacing w:val="0"/>
          <w:sz w:val="24"/>
          <w:szCs w:val="24"/>
          <w:highlight w:val="none"/>
          <w:lang w:val="en-US" w:eastAsia="zh-CN"/>
        </w:rPr>
        <w:t xml:space="preserve">且</w:t>
      </w:r>
      <w:r>
        <w:rPr>
          <w:rFonts w:hint="eastAsia" w:asciiTheme="minorEastAsia" w:hAnsiTheme="minorEastAsia" w:eastAsiaTheme="minorEastAsia" w:cstheme="minorEastAsia"/>
          <w:color w:val="auto"/>
          <w:sz w:val="24"/>
          <w:highlight w:val="none"/>
        </w:rPr>
        <w:t xml:space="preserve">具备视频录像功能，视频保存时间3个月以上</w:t>
      </w:r>
      <w:r>
        <w:rPr>
          <w:rFonts w:hint="eastAsia" w:ascii="宋体" w:hAnsi="宋体" w:eastAsia="宋体" w:cs="宋体"/>
          <w:color w:val="auto"/>
          <w:spacing w:val="0"/>
          <w:sz w:val="24"/>
          <w:szCs w:val="24"/>
          <w:highlight w:val="none"/>
          <w:lang w:val="en-US" w:eastAsia="zh-CN"/>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吨高压冲洒水车不可以用普通洒水车替代</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洗</w:t>
      </w:r>
      <w:r>
        <w:rPr>
          <w:rFonts w:hint="eastAsia" w:ascii="宋体" w:hAnsi="宋体" w:eastAsia="宋体" w:cs="宋体"/>
          <w:color w:val="auto"/>
          <w:spacing w:val="0"/>
          <w:sz w:val="24"/>
          <w:szCs w:val="24"/>
          <w:highlight w:val="none"/>
          <w:lang w:val="en-US" w:eastAsia="en-US"/>
        </w:rPr>
        <w:t xml:space="preserve">扫车</w:t>
      </w:r>
      <w:r>
        <w:rPr>
          <w:rFonts w:hint="eastAsia" w:ascii="宋体" w:hAnsi="宋体" w:cs="宋体"/>
          <w:color w:val="auto"/>
          <w:spacing w:val="0"/>
          <w:sz w:val="24"/>
          <w:szCs w:val="24"/>
          <w:highlight w:val="none"/>
          <w:lang w:val="en-US" w:eastAsia="zh-CN"/>
        </w:rPr>
        <w:t xml:space="preserve">应</w:t>
      </w:r>
      <w:r>
        <w:rPr>
          <w:rFonts w:hint="eastAsia" w:ascii="宋体" w:hAnsi="宋体" w:eastAsia="宋体" w:cs="宋体"/>
          <w:color w:val="auto"/>
          <w:spacing w:val="0"/>
          <w:sz w:val="24"/>
          <w:szCs w:val="24"/>
          <w:highlight w:val="none"/>
          <w:lang w:val="en-US" w:eastAsia="en-US"/>
        </w:rPr>
        <w:t xml:space="preserve">带洒水降尘功能</w:t>
      </w:r>
      <w:r>
        <w:rPr>
          <w:rFonts w:hint="eastAsia" w:ascii="宋体" w:hAnsi="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val="en-US" w:eastAsia="en-US"/>
        </w:rPr>
        <w:t xml:space="preserve">带北斗或GPS</w:t>
      </w:r>
      <w:r>
        <w:rPr>
          <w:rFonts w:hint="eastAsia" w:ascii="宋体" w:hAnsi="宋体" w:eastAsia="宋体" w:cs="宋体"/>
          <w:color w:val="auto"/>
          <w:spacing w:val="0"/>
          <w:sz w:val="24"/>
          <w:szCs w:val="24"/>
          <w:highlight w:val="none"/>
          <w:lang w:val="en-US" w:eastAsia="zh-CN"/>
        </w:rPr>
        <w:t xml:space="preserve">且</w:t>
      </w:r>
      <w:r>
        <w:rPr>
          <w:rFonts w:hint="eastAsia" w:asciiTheme="minorEastAsia" w:hAnsiTheme="minorEastAsia" w:eastAsiaTheme="minorEastAsia" w:cstheme="minorEastAsia"/>
          <w:color w:val="auto"/>
          <w:sz w:val="24"/>
          <w:highlight w:val="none"/>
        </w:rPr>
        <w:t xml:space="preserve">具备视频录像功能，视频保存时间3个月以上</w:t>
      </w:r>
      <w:r>
        <w:rPr>
          <w:rFonts w:hint="eastAsia" w:asciiTheme="minorEastAsia" w:hAnsiTheme="minorEastAsia" w:eastAsiaTheme="minorEastAsia" w:cstheme="minorEastAsia"/>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专业机械化作业车辆</w:t>
      </w:r>
      <w:r>
        <w:rPr>
          <w:rFonts w:hint="eastAsia" w:ascii="宋体" w:hAnsi="宋体" w:cs="宋体"/>
          <w:color w:val="auto"/>
          <w:sz w:val="24"/>
          <w:highlight w:val="none"/>
          <w:lang w:eastAsia="zh-CN"/>
        </w:rPr>
        <w:t xml:space="preserve">（</w:t>
      </w:r>
      <w:r>
        <w:rPr>
          <w:rFonts w:hint="eastAsia" w:ascii="宋体" w:hAnsi="宋体" w:eastAsia="宋体" w:cs="宋体"/>
          <w:color w:val="auto"/>
          <w:spacing w:val="0"/>
          <w:sz w:val="24"/>
          <w:szCs w:val="24"/>
          <w:highlight w:val="none"/>
          <w:lang w:val="en-US" w:eastAsia="en-US"/>
        </w:rPr>
        <w:t xml:space="preserve">养护巡查车</w:t>
      </w:r>
      <w:r>
        <w:rPr>
          <w:rFonts w:hint="eastAsia" w:ascii="宋体" w:hAnsi="宋体" w:cs="宋体"/>
          <w:color w:val="auto"/>
          <w:spacing w:val="0"/>
          <w:sz w:val="24"/>
          <w:szCs w:val="24"/>
          <w:highlight w:val="none"/>
          <w:lang w:val="en-US" w:eastAsia="zh-CN"/>
        </w:rPr>
        <w:t xml:space="preserve">、</w:t>
      </w:r>
      <w:r>
        <w:rPr>
          <w:rFonts w:hint="eastAsia" w:ascii="宋体" w:hAnsi="宋体" w:cs="宋体"/>
          <w:color w:val="auto"/>
          <w:sz w:val="24"/>
          <w:highlight w:val="none"/>
          <w:lang w:val="en-US" w:eastAsia="zh-CN"/>
        </w:rPr>
        <w:t xml:space="preserve">洗</w:t>
      </w:r>
      <w:r>
        <w:rPr>
          <w:rFonts w:hint="eastAsia" w:ascii="宋体" w:hAnsi="宋体" w:eastAsia="宋体" w:cs="宋体"/>
          <w:color w:val="auto"/>
          <w:spacing w:val="0"/>
          <w:sz w:val="24"/>
          <w:szCs w:val="24"/>
          <w:highlight w:val="none"/>
          <w:lang w:val="en-US" w:eastAsia="en-US"/>
        </w:rPr>
        <w:t xml:space="preserve">扫车</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必须在</w:t>
      </w:r>
      <w:r>
        <w:rPr>
          <w:rFonts w:hint="eastAsia" w:ascii="宋体" w:hAnsi="宋体" w:cs="宋体"/>
          <w:color w:val="auto"/>
          <w:sz w:val="24"/>
          <w:highlight w:val="none"/>
          <w:lang w:eastAsia="zh-CN"/>
        </w:rPr>
        <w:t xml:space="preserve">合同签订</w:t>
      </w:r>
      <w:r>
        <w:rPr>
          <w:rFonts w:hint="eastAsia" w:ascii="宋体" w:hAnsi="宋体" w:cs="宋体"/>
          <w:color w:val="auto"/>
          <w:sz w:val="24"/>
          <w:highlight w:val="none"/>
        </w:rPr>
        <w:t xml:space="preserve">前</w:t>
      </w:r>
      <w:r>
        <w:rPr>
          <w:rFonts w:ascii="宋体" w:hAnsi="宋体" w:cs="宋体"/>
          <w:color w:val="auto"/>
          <w:sz w:val="24"/>
          <w:highlight w:val="none"/>
        </w:rPr>
        <w:t xml:space="preserve">按采购人的要求安</w:t>
      </w:r>
      <w:r>
        <w:rPr>
          <w:rFonts w:hint="eastAsia" w:ascii="宋体" w:hAnsi="宋体" w:cs="宋体"/>
          <w:color w:val="auto"/>
          <w:sz w:val="24"/>
          <w:highlight w:val="none"/>
        </w:rPr>
        <w:t xml:space="preserve">装定位监控系统</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）车辆配置表内车辆</w:t>
      </w:r>
      <w:r>
        <w:rPr>
          <w:rFonts w:hint="eastAsia" w:ascii="宋体" w:hAnsi="宋体" w:cs="宋体"/>
          <w:color w:val="auto"/>
          <w:sz w:val="24"/>
          <w:highlight w:val="none"/>
          <w:lang w:val="en-US" w:eastAsia="zh-CN"/>
        </w:rPr>
        <w:t xml:space="preserve">如为新购</w:t>
      </w:r>
      <w:r>
        <w:rPr>
          <w:rFonts w:ascii="宋体" w:hAnsi="宋体" w:cs="宋体"/>
          <w:color w:val="auto"/>
          <w:sz w:val="24"/>
          <w:highlight w:val="none"/>
        </w:rPr>
        <w:t xml:space="preserve">，必</w:t>
      </w:r>
      <w:r>
        <w:rPr>
          <w:rFonts w:hint="eastAsia" w:ascii="宋体" w:hAnsi="宋体" w:cs="宋体"/>
          <w:color w:val="auto"/>
          <w:sz w:val="24"/>
          <w:highlight w:val="none"/>
        </w:rPr>
        <w:t xml:space="preserve">须在</w:t>
      </w:r>
      <w:r>
        <w:rPr>
          <w:rFonts w:hint="eastAsia" w:ascii="宋体" w:hAnsi="宋体" w:cs="宋体"/>
          <w:color w:val="auto"/>
          <w:sz w:val="24"/>
          <w:highlight w:val="none"/>
          <w:lang w:eastAsia="zh-CN"/>
        </w:rPr>
        <w:t xml:space="preserve">合同签订</w:t>
      </w:r>
      <w:r>
        <w:rPr>
          <w:rFonts w:hint="eastAsia" w:ascii="宋体" w:hAnsi="宋体" w:cs="宋体"/>
          <w:color w:val="auto"/>
          <w:sz w:val="24"/>
          <w:highlight w:val="none"/>
        </w:rPr>
        <w:t xml:space="preserve">前按该标段最低车辆配置要求配齐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否则</w:t>
      </w:r>
      <w:r>
        <w:rPr>
          <w:rFonts w:hint="eastAsia" w:ascii="宋体" w:hAnsi="宋体" w:cs="宋体"/>
          <w:color w:val="auto"/>
          <w:sz w:val="24"/>
          <w:highlight w:val="none"/>
        </w:rPr>
        <w:t xml:space="preserve">视为中标人放弃此次中标资格，同时视为虚假响应，报政府采购监督管理部门处理。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）保洁作业机械设备均具有防抛洒滴漏、臭味扬溢扩散和安全警示装</w:t>
      </w:r>
      <w:r>
        <w:rPr>
          <w:rFonts w:hint="eastAsia" w:ascii="宋体" w:hAnsi="宋体" w:cs="宋体"/>
          <w:color w:val="auto"/>
          <w:sz w:val="24"/>
          <w:highlight w:val="none"/>
        </w:rPr>
        <w:t xml:space="preserve">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）车辆外观要求标识统一，中标后，必须按采购方要求进行车辆涂</w:t>
      </w:r>
      <w:r>
        <w:rPr>
          <w:rFonts w:hint="eastAsia" w:ascii="宋体" w:hAnsi="宋体" w:cs="宋体"/>
          <w:color w:val="auto"/>
          <w:sz w:val="24"/>
          <w:highlight w:val="none"/>
        </w:rPr>
        <w:t xml:space="preserve">装</w:t>
      </w:r>
      <w:r>
        <w:rPr>
          <w:rFonts w:hint="eastAsia" w:ascii="宋体" w:hAnsi="宋体" w:cs="宋体"/>
          <w:color w:val="auto"/>
          <w:sz w:val="24"/>
          <w:highlight w:val="none"/>
          <w:lang w:val="en-US" w:eastAsia="zh-CN"/>
        </w:rPr>
        <w:t xml:space="preserve">（详见附件一）</w:t>
      </w:r>
      <w:r>
        <w:rPr>
          <w:rFonts w:hint="eastAsia" w:ascii="宋体" w:hAnsi="宋体" w:cs="宋体"/>
          <w:color w:val="auto"/>
          <w:sz w:val="24"/>
          <w:highlight w:val="none"/>
        </w:rPr>
        <w:t xml:space="preserve">，相关费用包含于投标报价内。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）投标人中标后，投标文件中所提供的车辆必须服务于该中标标段，未</w:t>
      </w:r>
      <w:r>
        <w:rPr>
          <w:rFonts w:hint="eastAsia" w:ascii="宋体" w:hAnsi="宋体" w:cs="宋体"/>
          <w:color w:val="auto"/>
          <w:sz w:val="24"/>
          <w:highlight w:val="none"/>
        </w:rPr>
        <w:t xml:space="preserve">经采购人许可，不得擅自更改作业标段或用其他车辆替代，否则采购人有权终止合同。</w:t>
      </w:r>
      <w:r/>
    </w:p>
    <w:p>
      <w:pPr>
        <w:ind w:firstLine="480"/>
        <w:spacing w:line="360" w:lineRule="auto"/>
        <w:rPr>
          <w:rFonts w:hint="default" w:ascii="宋体" w:hAnsi="宋体" w:eastAsia="宋体" w:cs="宋体"/>
          <w:b/>
          <w:bCs/>
          <w:color w:val="auto"/>
          <w:sz w:val="24"/>
          <w:highlight w:val="none"/>
          <w:u w:val="single"/>
          <w:lang w:val="en-US" w:eastAsia="zh-CN"/>
        </w:rPr>
      </w:pP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lang w:val="en-US" w:eastAsia="zh-CN"/>
        </w:rPr>
        <w:t xml:space="preserve">2.2</w:t>
      </w:r>
      <w:r>
        <w:rPr>
          <w:rFonts w:hint="eastAsia" w:ascii="宋体" w:hAnsi="宋体" w:cs="宋体"/>
          <w:b/>
          <w:bCs/>
          <w:color w:val="auto"/>
          <w:sz w:val="24"/>
          <w:highlight w:val="none"/>
          <w:u w:val="single"/>
        </w:rPr>
        <w:t xml:space="preserve">投标人须</w:t>
      </w:r>
      <w:r>
        <w:rPr>
          <w:rFonts w:hint="eastAsia" w:ascii="宋体" w:hAnsi="宋体" w:cs="宋体"/>
          <w:b/>
          <w:bCs/>
          <w:color w:val="auto"/>
          <w:sz w:val="24"/>
          <w:highlight w:val="none"/>
          <w:u w:val="single"/>
          <w:lang w:val="en-US" w:eastAsia="zh-CN"/>
        </w:rPr>
        <w:t xml:space="preserve">在投标文件中承诺</w:t>
      </w:r>
      <w:r>
        <w:rPr>
          <w:rFonts w:hint="eastAsia" w:ascii="宋体" w:hAnsi="宋体" w:cs="宋体"/>
          <w:b/>
          <w:bCs/>
          <w:color w:val="auto"/>
          <w:sz w:val="24"/>
          <w:highlight w:val="none"/>
          <w:u w:val="single"/>
        </w:rPr>
        <w:t xml:space="preserve">配置</w:t>
      </w:r>
      <w:r>
        <w:rPr>
          <w:rFonts w:hint="eastAsia" w:ascii="宋体" w:hAnsi="宋体" w:eastAsia="宋体" w:cs="宋体"/>
          <w:b/>
          <w:bCs/>
          <w:color w:val="auto"/>
          <w:spacing w:val="0"/>
          <w:sz w:val="24"/>
          <w:szCs w:val="24"/>
          <w:highlight w:val="none"/>
          <w:u w:val="single"/>
          <w:lang w:val="en-US" w:eastAsia="en-US"/>
        </w:rPr>
        <w:t xml:space="preserve">推雪铲1套（工作宽度不少于3米）；滚雪刷</w:t>
      </w:r>
      <w:r>
        <w:rPr>
          <w:rFonts w:hint="eastAsia" w:ascii="宋体" w:hAnsi="宋体" w:eastAsia="宋体" w:cs="宋体"/>
          <w:b/>
          <w:bCs/>
          <w:color w:val="auto"/>
          <w:spacing w:val="0"/>
          <w:sz w:val="24"/>
          <w:szCs w:val="24"/>
          <w:highlight w:val="none"/>
          <w:u w:val="single"/>
          <w:lang w:val="en-US" w:eastAsia="zh-CN"/>
        </w:rPr>
        <w:t xml:space="preserve">1</w:t>
      </w:r>
      <w:r>
        <w:rPr>
          <w:rFonts w:hint="eastAsia" w:ascii="宋体" w:hAnsi="宋体" w:eastAsia="宋体" w:cs="宋体"/>
          <w:b/>
          <w:bCs/>
          <w:color w:val="auto"/>
          <w:spacing w:val="0"/>
          <w:sz w:val="24"/>
          <w:szCs w:val="24"/>
          <w:highlight w:val="none"/>
          <w:u w:val="single"/>
          <w:lang w:val="en-US" w:eastAsia="en-US"/>
        </w:rPr>
        <w:t xml:space="preserve">套（工作宽度不少于3米</w:t>
      </w:r>
      <w:r>
        <w:rPr>
          <w:rFonts w:hint="eastAsia" w:ascii="宋体" w:hAnsi="宋体" w:eastAsia="宋体" w:cs="宋体"/>
          <w:b/>
          <w:bCs/>
          <w:color w:val="auto"/>
          <w:spacing w:val="0"/>
          <w:sz w:val="24"/>
          <w:szCs w:val="24"/>
          <w:highlight w:val="none"/>
          <w:u w:val="single"/>
          <w:lang w:val="en-US" w:eastAsia="zh-CN"/>
        </w:rPr>
        <w:t xml:space="preserve">）、</w:t>
      </w:r>
      <w:r>
        <w:rPr>
          <w:rFonts w:hint="eastAsia" w:ascii="宋体" w:hAnsi="宋体" w:cs="宋体"/>
          <w:b/>
          <w:bCs/>
          <w:color w:val="auto"/>
          <w:sz w:val="24"/>
          <w:highlight w:val="none"/>
          <w:u w:val="single"/>
        </w:rPr>
        <w:t xml:space="preserve">融雪剂撒布机</w:t>
      </w:r>
      <w:r>
        <w:rPr>
          <w:rFonts w:hint="eastAsia" w:ascii="宋体" w:hAnsi="宋体" w:eastAsia="宋体" w:cs="宋体"/>
          <w:b/>
          <w:bCs/>
          <w:color w:val="auto"/>
          <w:spacing w:val="0"/>
          <w:sz w:val="24"/>
          <w:szCs w:val="24"/>
          <w:highlight w:val="none"/>
          <w:u w:val="single"/>
          <w:lang w:val="en-US" w:eastAsia="en-US"/>
        </w:rPr>
        <w:t xml:space="preserve">（料箱容积不小于5立方）</w:t>
      </w:r>
      <w:r>
        <w:rPr>
          <w:rFonts w:hint="eastAsia" w:ascii="宋体" w:hAnsi="宋体" w:cs="宋体"/>
          <w:b/>
          <w:bCs/>
          <w:color w:val="auto"/>
          <w:sz w:val="24"/>
          <w:highlight w:val="none"/>
          <w:u w:val="single"/>
        </w:rPr>
        <w:t xml:space="preserve">、装载机等设备</w:t>
      </w:r>
      <w:r>
        <w:rPr>
          <w:rFonts w:hint="eastAsia" w:ascii="宋体" w:hAnsi="宋体" w:cs="宋体"/>
          <w:b/>
          <w:bCs/>
          <w:color w:val="auto"/>
          <w:sz w:val="24"/>
          <w:highlight w:val="none"/>
          <w:u w:val="single"/>
          <w:lang w:eastAsia="zh-CN"/>
        </w:rPr>
        <w:t xml:space="preserve">（</w:t>
      </w:r>
      <w:r>
        <w:rPr>
          <w:rFonts w:ascii="宋体" w:hAnsi="宋体" w:cs="宋体"/>
          <w:b/>
          <w:bCs/>
          <w:color w:val="auto"/>
          <w:sz w:val="24"/>
          <w:highlight w:val="none"/>
          <w:u w:val="single"/>
        </w:rPr>
        <w:t xml:space="preserve">自有</w:t>
      </w:r>
      <w:r>
        <w:rPr>
          <w:rFonts w:hint="eastAsia" w:ascii="宋体" w:hAnsi="宋体" w:cs="宋体"/>
          <w:b/>
          <w:bCs/>
          <w:color w:val="auto"/>
          <w:sz w:val="24"/>
          <w:highlight w:val="none"/>
          <w:u w:val="single"/>
          <w:lang w:val="en-US" w:eastAsia="zh-CN"/>
        </w:rPr>
        <w:t xml:space="preserve">或</w:t>
      </w:r>
      <w:r>
        <w:rPr>
          <w:rFonts w:ascii="宋体" w:hAnsi="宋体" w:cs="宋体"/>
          <w:b/>
          <w:bCs/>
          <w:color w:val="auto"/>
          <w:sz w:val="24"/>
          <w:highlight w:val="none"/>
          <w:u w:val="single"/>
        </w:rPr>
        <w:t xml:space="preserve">租用</w:t>
      </w:r>
      <w:r>
        <w:rPr>
          <w:rFonts w:hint="eastAsia" w:ascii="宋体" w:hAnsi="宋体" w:cs="宋体"/>
          <w:b/>
          <w:bCs/>
          <w:color w:val="auto"/>
          <w:sz w:val="24"/>
          <w:highlight w:val="none"/>
          <w:u w:val="single"/>
          <w:lang w:val="en-US" w:eastAsia="zh-CN"/>
        </w:rPr>
        <w:t xml:space="preserve">或新购</w:t>
      </w:r>
      <w:r>
        <w:rPr>
          <w:rFonts w:hint="eastAsia" w:ascii="宋体" w:hAnsi="宋体" w:cs="宋体"/>
          <w:b/>
          <w:bCs/>
          <w:color w:val="auto"/>
          <w:sz w:val="24"/>
          <w:highlight w:val="none"/>
          <w:u w:val="single"/>
        </w:rPr>
        <w:t xml:space="preserve">，使用年限为</w:t>
      </w:r>
      <w:r>
        <w:rPr>
          <w:rFonts w:ascii="宋体" w:hAnsi="宋体" w:cs="宋体"/>
          <w:b/>
          <w:bCs/>
          <w:color w:val="auto"/>
          <w:sz w:val="24"/>
          <w:highlight w:val="none"/>
          <w:u w:val="single"/>
        </w:rPr>
        <w:t xml:space="preserve">8</w:t>
      </w:r>
      <w:r>
        <w:rPr>
          <w:rFonts w:hint="eastAsia" w:ascii="宋体" w:hAnsi="宋体" w:cs="宋体"/>
          <w:b/>
          <w:bCs/>
          <w:color w:val="auto"/>
          <w:sz w:val="24"/>
          <w:highlight w:val="none"/>
          <w:u w:val="single"/>
        </w:rPr>
        <w:t xml:space="preserve">年之内</w:t>
      </w:r>
      <w:r>
        <w:rPr>
          <w:rFonts w:hint="eastAsia" w:ascii="宋体" w:hAnsi="宋体" w:cs="宋体"/>
          <w:b/>
          <w:bCs/>
          <w:color w:val="auto"/>
          <w:sz w:val="24"/>
          <w:highlight w:val="none"/>
          <w:u w:val="single"/>
          <w:lang w:eastAsia="zh-CN"/>
        </w:rPr>
        <w:t xml:space="preserve">）</w:t>
      </w:r>
      <w:r>
        <w:rPr>
          <w:rFonts w:ascii="宋体" w:hAnsi="宋体" w:cs="宋体"/>
          <w:b/>
          <w:bCs/>
          <w:color w:val="auto"/>
          <w:sz w:val="24"/>
          <w:highlight w:val="none"/>
          <w:u w:val="single"/>
        </w:rPr>
        <w:t xml:space="preserve">，保证雨</w:t>
      </w:r>
      <w:r>
        <w:rPr>
          <w:rFonts w:hint="eastAsia" w:ascii="宋体" w:hAnsi="宋体" w:cs="宋体"/>
          <w:b/>
          <w:bCs/>
          <w:color w:val="auto"/>
          <w:sz w:val="24"/>
          <w:highlight w:val="none"/>
          <w:u w:val="single"/>
        </w:rPr>
        <w:t xml:space="preserve">雪天气或突发事件等特殊情况时能随时使用。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上述设备如为新购</w:t>
      </w:r>
      <w:r>
        <w:rPr>
          <w:rFonts w:ascii="宋体" w:hAnsi="宋体" w:cs="宋体"/>
          <w:color w:val="auto"/>
          <w:sz w:val="24"/>
          <w:highlight w:val="none"/>
        </w:rPr>
        <w:t xml:space="preserve">，</w:t>
      </w:r>
      <w:r>
        <w:rPr>
          <w:rFonts w:hint="eastAsia" w:ascii="宋体" w:hAnsi="宋体" w:cs="宋体"/>
          <w:color w:val="auto"/>
          <w:sz w:val="24"/>
          <w:highlight w:val="none"/>
        </w:rPr>
        <w:t xml:space="preserve">在</w:t>
      </w:r>
      <w:r>
        <w:rPr>
          <w:rFonts w:hint="eastAsia" w:ascii="宋体" w:hAnsi="宋体" w:cs="宋体"/>
          <w:color w:val="auto"/>
          <w:sz w:val="24"/>
          <w:highlight w:val="none"/>
          <w:lang w:eastAsia="zh-CN"/>
        </w:rPr>
        <w:t xml:space="preserve">合同签订</w:t>
      </w:r>
      <w:r>
        <w:rPr>
          <w:rFonts w:hint="eastAsia" w:ascii="宋体" w:hAnsi="宋体" w:cs="宋体"/>
          <w:color w:val="auto"/>
          <w:sz w:val="24"/>
          <w:highlight w:val="none"/>
        </w:rPr>
        <w:t xml:space="preserve">前配齐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否则</w:t>
      </w:r>
      <w:r>
        <w:rPr>
          <w:rFonts w:hint="eastAsia" w:ascii="宋体" w:hAnsi="宋体" w:cs="宋体"/>
          <w:color w:val="auto"/>
          <w:sz w:val="24"/>
          <w:highlight w:val="none"/>
        </w:rPr>
        <w:t xml:space="preserve">视为中标人放弃此次中标资格，同时视为虚假响应，报政府采购监督管理部门处理。</w:t>
      </w:r>
      <w:r/>
    </w:p>
    <w:p>
      <w:pPr>
        <w:ind w:firstLine="482"/>
        <w:keepLines w:val="0"/>
        <w:keepNext w:val="0"/>
        <w:pageBreakBefore w:val="0"/>
        <w:spacing w:line="360" w:lineRule="auto"/>
        <w:widowControl w:val="off"/>
        <w:rPr>
          <w:rFonts w:hint="eastAsia" w:ascii="宋体" w:hAnsi="宋体" w:cs="宋体"/>
          <w:b/>
          <w:bCs/>
          <w:color w:val="auto"/>
          <w:sz w:val="24"/>
          <w:highlight w:val="none"/>
          <w:lang w:eastAsia="zh-CN"/>
        </w:rPr>
        <w:outlineLvl w:val="2"/>
      </w:pPr>
      <w:r>
        <w:rPr>
          <w:rFonts w:hint="eastAsia" w:ascii="宋体" w:hAnsi="宋体" w:cs="宋体"/>
          <w:b/>
          <w:bCs/>
          <w:color w:val="auto"/>
          <w:sz w:val="24"/>
          <w:highlight w:val="none"/>
          <w:lang w:eastAsia="zh-CN"/>
        </w:rPr>
        <w:t xml:space="preserve">3.人员配置要求</w:t>
      </w:r>
      <w:r/>
    </w:p>
    <w:p>
      <w:pPr>
        <w:ind w:firstLine="480"/>
        <w:spacing w:line="360" w:lineRule="auto"/>
        <w:rPr>
          <w:rFonts w:hint="eastAsia" w:ascii="宋体" w:hAnsi="宋体" w:cs="宋体"/>
          <w:color w:val="auto"/>
          <w:sz w:val="24"/>
          <w:highlight w:val="none"/>
        </w:rPr>
      </w:pPr>
      <w:r>
        <w:rPr>
          <w:rFonts w:hint="eastAsia" w:ascii="宋体" w:hAnsi="宋体" w:eastAsia="宋体" w:cs="宋体"/>
          <w:b/>
          <w:bCs/>
          <w:color w:val="auto"/>
          <w:sz w:val="24"/>
          <w:szCs w:val="24"/>
          <w:highlight w:val="none"/>
          <w:u w:val="single"/>
        </w:rPr>
        <w:t xml:space="preserve">★（1）人员配置必须满足《人员最低要求明细表》的要求，并在</w:t>
      </w:r>
      <w:r>
        <w:rPr>
          <w:rFonts w:hint="eastAsia" w:ascii="宋体" w:hAnsi="宋体" w:eastAsia="宋体" w:cs="宋体"/>
          <w:b/>
          <w:bCs/>
          <w:color w:val="auto"/>
          <w:sz w:val="24"/>
          <w:szCs w:val="24"/>
          <w:highlight w:val="none"/>
          <w:u w:val="single"/>
          <w:lang w:val="en-US" w:eastAsia="zh-CN"/>
        </w:rPr>
        <w:t xml:space="preserve">投标文件中提供承诺函</w:t>
      </w:r>
      <w:r>
        <w:rPr>
          <w:rFonts w:hint="eastAsia" w:ascii="宋体" w:hAnsi="宋体" w:eastAsia="宋体" w:cs="宋体"/>
          <w:b/>
          <w:bCs/>
          <w:color w:val="auto"/>
          <w:sz w:val="24"/>
          <w:szCs w:val="24"/>
          <w:highlight w:val="none"/>
          <w:u w:val="single"/>
        </w:rPr>
        <w:t xml:space="preserve">。</w:t>
      </w:r>
      <w:r/>
    </w:p>
    <w:p>
      <w:pPr>
        <w:pStyle w:val="845"/>
        <w:jc w:val="center"/>
        <w:spacing w:before="158" w:line="360" w:lineRule="auto"/>
        <w:rPr>
          <w:rFonts w:ascii="宋体" w:hAnsi="宋体" w:eastAsia="宋体" w:cs="宋体"/>
          <w:color w:val="auto"/>
          <w:sz w:val="24"/>
          <w:szCs w:val="24"/>
          <w:highlight w:val="none"/>
        </w:rPr>
      </w:pPr>
      <w:r>
        <w:rPr>
          <w:rFonts w:hint="eastAsia" w:ascii="宋体" w:hAnsi="宋体" w:eastAsia="宋体" w:cs="宋体"/>
          <w:b/>
          <w:bCs/>
          <w:color w:val="auto"/>
          <w:spacing w:val="13"/>
          <w:sz w:val="24"/>
          <w:szCs w:val="24"/>
          <w:highlight w:val="none"/>
        </w:rPr>
        <w:t xml:space="preserve">人员最低要求明细表</w:t>
      </w:r>
      <w:r/>
    </w:p>
    <w:tbl>
      <w:tblPr>
        <w:tblStyle w:val="24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998"/>
        <w:gridCol w:w="1554"/>
        <w:gridCol w:w="941"/>
        <w:gridCol w:w="1587"/>
        <w:gridCol w:w="1219"/>
      </w:tblGrid>
      <w:tr>
        <w:trPr>
          <w:trHeight w:val="557"/>
        </w:trPr>
        <w:tc>
          <w:tcPr>
            <w:tcW w:w="2998" w:type="dxa"/>
            <w:vAlign w:val="center"/>
            <w:vMerge w:val="restart"/>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标段</w:t>
            </w:r>
            <w:r/>
          </w:p>
        </w:tc>
        <w:tc>
          <w:tcPr>
            <w:gridSpan w:val="3"/>
            <w:tcW w:w="4082"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人员配置</w:t>
            </w:r>
            <w:r/>
          </w:p>
        </w:tc>
        <w:tc>
          <w:tcPr>
            <w:tcW w:w="1219"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合计</w:t>
            </w:r>
            <w:r/>
          </w:p>
        </w:tc>
      </w:tr>
      <w:tr>
        <w:trPr>
          <w:trHeight w:val="472"/>
        </w:trPr>
        <w:tc>
          <w:tcPr>
            <w:tcW w:w="2998" w:type="dxa"/>
            <w:vAlign w:val="center"/>
            <w:vMerge w:val="continue"/>
            <w:textDirection w:val="lrTb"/>
            <w:noWrap w:val="false"/>
          </w:tcPr>
          <w:p>
            <w:pPr>
              <w:jc w:val="center"/>
              <w:rPr>
                <w:rFonts w:ascii="Times New Roman" w:hAnsi="Times New Roman" w:eastAsia="宋体" w:cs="Times New Roman"/>
                <w:color w:val="auto"/>
                <w:sz w:val="21"/>
                <w:szCs w:val="21"/>
                <w:highlight w:val="none"/>
                <w:lang w:eastAsia="en-US"/>
              </w:rPr>
            </w:pPr>
            <w:r>
              <w:rPr>
                <w:rFonts w:ascii="Times New Roman" w:hAnsi="Times New Roman" w:eastAsia="宋体" w:cs="Times New Roman"/>
                <w:color w:val="auto"/>
                <w:sz w:val="21"/>
                <w:szCs w:val="21"/>
                <w:highlight w:val="none"/>
                <w:lang w:eastAsia="en-US"/>
              </w:rPr>
            </w:r>
            <w:r/>
          </w:p>
        </w:tc>
        <w:tc>
          <w:tcPr>
            <w:tcW w:w="1554" w:type="dxa"/>
            <w:vAlign w:val="center"/>
            <w:textDirection w:val="lrTb"/>
            <w:noWrap w:val="false"/>
          </w:tcPr>
          <w:p>
            <w:pPr>
              <w:ind w:left="0" w:righ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 xml:space="preserve">保洁</w:t>
            </w:r>
            <w:r/>
          </w:p>
        </w:tc>
        <w:tc>
          <w:tcPr>
            <w:tcW w:w="941"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驾驶员</w:t>
            </w:r>
            <w:r/>
          </w:p>
        </w:tc>
        <w:tc>
          <w:tcPr>
            <w:tcW w:w="1587"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管理人</w:t>
            </w:r>
            <w:r>
              <w:rPr>
                <w:rFonts w:hint="default" w:ascii="Times New Roman" w:hAnsi="Times New Roman" w:eastAsia="宋体" w:cs="Times New Roman"/>
                <w:color w:val="auto"/>
                <w:sz w:val="21"/>
                <w:szCs w:val="21"/>
                <w:highlight w:val="none"/>
                <w:lang w:eastAsia="en-US"/>
              </w:rPr>
              <w:t xml:space="preserve">员</w:t>
            </w:r>
            <w:r/>
          </w:p>
        </w:tc>
        <w:tc>
          <w:tcPr>
            <w:tcW w:w="1219" w:type="dxa"/>
            <w:vAlign w:val="center"/>
            <w:vMerge w:val="restart"/>
            <w:textDirection w:val="lrTb"/>
            <w:noWrap w:val="false"/>
          </w:tcPr>
          <w:p>
            <w:pPr>
              <w:ind w:left="0"/>
              <w:jc w:val="center"/>
              <w:spacing w:before="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18</w:t>
            </w:r>
            <w:r/>
          </w:p>
        </w:tc>
      </w:tr>
      <w:tr>
        <w:trPr>
          <w:trHeight w:val="447"/>
        </w:trPr>
        <w:tc>
          <w:tcPr>
            <w:tcW w:w="2998"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官塘桥路路面保洁项目</w:t>
            </w:r>
            <w:r/>
          </w:p>
        </w:tc>
        <w:tc>
          <w:tcPr>
            <w:tcW w:w="1554" w:type="dxa"/>
            <w:vAlign w:val="center"/>
            <w:textDirection w:val="lrTb"/>
            <w:noWrap w:val="false"/>
          </w:tcPr>
          <w:p>
            <w:pPr>
              <w:ind w:left="0"/>
              <w:jc w:val="center"/>
              <w:spacing w:before="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12</w:t>
            </w:r>
            <w:r/>
          </w:p>
        </w:tc>
        <w:tc>
          <w:tcPr>
            <w:tcW w:w="941"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ascii="Times New Roman" w:hAnsi="Times New Roman" w:eastAsia="宋体" w:cs="Times New Roman"/>
                <w:color w:val="auto"/>
                <w:sz w:val="21"/>
                <w:szCs w:val="21"/>
                <w:highlight w:val="none"/>
                <w:lang w:eastAsia="en-US"/>
              </w:rPr>
              <w:t xml:space="preserve">5</w:t>
            </w:r>
            <w:r/>
          </w:p>
        </w:tc>
        <w:tc>
          <w:tcPr>
            <w:tcW w:w="1587"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ascii="Times New Roman" w:hAnsi="Times New Roman" w:eastAsia="宋体" w:cs="Times New Roman"/>
                <w:color w:val="auto"/>
                <w:sz w:val="21"/>
                <w:szCs w:val="21"/>
                <w:highlight w:val="none"/>
                <w:lang w:eastAsia="en-US"/>
              </w:rPr>
              <w:t xml:space="preserve">1</w:t>
            </w:r>
            <w:r/>
          </w:p>
        </w:tc>
        <w:tc>
          <w:tcPr>
            <w:tcW w:w="1219" w:type="dxa"/>
            <w:vAlign w:val="center"/>
            <w:vMerge w:val="continue"/>
            <w:textDirection w:val="lrTb"/>
            <w:noWrap w:val="false"/>
          </w:tcPr>
          <w:p>
            <w:pPr>
              <w:jc w:val="center"/>
              <w:rPr>
                <w:rFonts w:ascii="Arial" w:hAnsi="Arial" w:eastAsia="Times New Roman" w:cs="Arial"/>
                <w:color w:val="auto"/>
                <w:sz w:val="21"/>
                <w:szCs w:val="21"/>
                <w:highlight w:val="none"/>
                <w:lang w:eastAsia="en-US"/>
              </w:rPr>
            </w:pPr>
            <w:r>
              <w:rPr>
                <w:rFonts w:ascii="Arial" w:hAnsi="Arial" w:eastAsia="Times New Roman" w:cs="Arial"/>
                <w:color w:val="auto"/>
                <w:sz w:val="21"/>
                <w:szCs w:val="21"/>
                <w:highlight w:val="none"/>
                <w:lang w:eastAsia="en-US"/>
              </w:rPr>
            </w:r>
            <w:r/>
          </w:p>
        </w:tc>
      </w:tr>
    </w:tbl>
    <w:p>
      <w:pPr>
        <w:jc w:val="center"/>
        <w:rPr>
          <w:rFonts w:ascii="宋体" w:hAnsi="宋体" w:cs="宋体"/>
          <w:color w:val="auto"/>
          <w:sz w:val="24"/>
          <w:highlight w:val="none"/>
          <w:lang w:eastAsia="en-US"/>
        </w:rPr>
      </w:pPr>
      <w:r>
        <w:rPr>
          <w:rFonts w:ascii="宋体" w:hAnsi="宋体" w:cs="宋体"/>
          <w:color w:val="auto"/>
          <w:sz w:val="24"/>
          <w:highlight w:val="none"/>
          <w:lang w:eastAsia="en-US"/>
        </w:rPr>
      </w:r>
      <w:r/>
    </w:p>
    <w:p>
      <w:pPr>
        <w:ind w:firstLine="480"/>
        <w:spacing w:line="360" w:lineRule="auto"/>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rPr>
        <w:t xml:space="preserve">★（2）项目经理必须具有三年以上道路保洁管理工作经验。注：提供项目经理须近半年（任意一个月）的社保缴纳证明、道路保洁管理经验相关证明材料</w:t>
      </w:r>
      <w:r>
        <w:rPr>
          <w:rFonts w:hint="eastAsia" w:ascii="宋体" w:hAnsi="宋体" w:cs="宋体"/>
          <w:b/>
          <w:bCs/>
          <w:color w:val="auto"/>
          <w:sz w:val="24"/>
          <w:szCs w:val="24"/>
          <w:highlight w:val="none"/>
          <w:u w:val="singl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乙方应</w:t>
      </w:r>
      <w:r>
        <w:rPr>
          <w:rFonts w:ascii="宋体" w:hAnsi="宋体" w:cs="宋体"/>
          <w:color w:val="auto"/>
          <w:sz w:val="24"/>
          <w:highlight w:val="none"/>
        </w:rPr>
        <w:t xml:space="preserve">严格遵守和执行《中华人民共和国劳动</w:t>
      </w:r>
      <w:r>
        <w:rPr>
          <w:rFonts w:hint="eastAsia" w:ascii="宋体" w:hAnsi="宋体" w:cs="宋体"/>
          <w:color w:val="auto"/>
          <w:sz w:val="24"/>
          <w:highlight w:val="none"/>
        </w:rPr>
        <w:t xml:space="preserve">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中华人民共和国劳动合同法》、镇江市劳动（劳务）用工和社会保险管理规定的相关要求录用人员并与其签订劳动（劳务）合同。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乙方应</w:t>
      </w:r>
      <w:r>
        <w:rPr>
          <w:rFonts w:ascii="宋体" w:hAnsi="宋体" w:cs="宋体"/>
          <w:color w:val="auto"/>
          <w:sz w:val="24"/>
          <w:highlight w:val="none"/>
        </w:rPr>
        <w:t xml:space="preserve">按季节为保洁作业人员购置统一</w:t>
      </w:r>
      <w:r>
        <w:rPr>
          <w:rFonts w:hint="eastAsia" w:ascii="宋体" w:hAnsi="宋体" w:cs="宋体"/>
          <w:color w:val="auto"/>
          <w:sz w:val="24"/>
          <w:highlight w:val="none"/>
        </w:rPr>
        <w:t xml:space="preserve">的工作服装</w:t>
      </w:r>
      <w:r>
        <w:rPr>
          <w:rFonts w:hint="eastAsia" w:ascii="宋体" w:hAnsi="宋体" w:cs="宋体"/>
          <w:color w:val="auto"/>
          <w:sz w:val="24"/>
          <w:highlight w:val="none"/>
          <w:lang w:val="en-US" w:eastAsia="zh-CN"/>
        </w:rPr>
        <w:t xml:space="preserve">（详见附件一）</w:t>
      </w:r>
      <w:r>
        <w:rPr>
          <w:rFonts w:hint="eastAsia" w:ascii="宋体" w:hAnsi="宋体" w:cs="宋体"/>
          <w:color w:val="auto"/>
          <w:sz w:val="24"/>
          <w:highlight w:val="none"/>
        </w:rPr>
        <w:t xml:space="preserve">，并对破旧、影响保洁作业人员形象的工作服装及时更换出新，同时为作业人员提供必要的劳动防护用品。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乙方</w:t>
      </w:r>
      <w:r>
        <w:rPr>
          <w:rFonts w:ascii="宋体" w:hAnsi="宋体" w:cs="宋体"/>
          <w:color w:val="auto"/>
          <w:sz w:val="24"/>
          <w:highlight w:val="none"/>
        </w:rPr>
        <w:t xml:space="preserve">应</w:t>
      </w:r>
      <w:r>
        <w:rPr>
          <w:rFonts w:hint="default" w:ascii="宋体" w:hAnsi="宋体" w:eastAsia="宋体" w:cs="宋体"/>
          <w:color w:val="auto"/>
          <w:sz w:val="24"/>
          <w:highlight w:val="none"/>
        </w:rPr>
        <w:t xml:space="preserve">就</w:t>
      </w:r>
      <w:r>
        <w:rPr>
          <w:rFonts w:ascii="宋体" w:hAnsi="宋体" w:cs="宋体"/>
          <w:color w:val="auto"/>
          <w:sz w:val="24"/>
          <w:highlight w:val="none"/>
        </w:rPr>
        <w:t xml:space="preserve">安全生产和职业道德，</w:t>
      </w:r>
      <w:r>
        <w:rPr>
          <w:rFonts w:hint="eastAsia" w:ascii="宋体" w:hAnsi="宋体" w:cs="宋体"/>
          <w:color w:val="auto"/>
          <w:sz w:val="24"/>
          <w:highlight w:val="none"/>
        </w:rPr>
        <w:t xml:space="preserve">加强对所有工作人员的教育，因违法、违纪、违章或其他造成的责任事故、安全生产事故、交通安全事故、经济处罚、经济赔偿、劳动争议等，以及因此而发生的一切费用，均由</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自行承担，与甲方无关。</w:t>
      </w:r>
      <w:r/>
    </w:p>
    <w:p>
      <w:pPr>
        <w:jc w:val="left"/>
        <w:spacing w:before="91" w:line="360" w:lineRule="auto"/>
        <w:rPr>
          <w:rFonts w:hint="eastAsia" w:ascii="宋体" w:hAnsi="宋体" w:cs="宋体"/>
          <w:color w:val="auto"/>
          <w:sz w:val="24"/>
          <w:highlight w:val="none"/>
        </w:rPr>
        <w:outlineLvl w:val="1"/>
      </w:pPr>
      <w:r>
        <w:rPr>
          <w:rFonts w:hint="eastAsia" w:ascii="宋体" w:hAnsi="宋体" w:cs="宋体"/>
          <w:b/>
          <w:bCs/>
          <w:color w:val="auto"/>
          <w:spacing w:val="1"/>
          <w:sz w:val="24"/>
          <w:szCs w:val="28"/>
          <w:highlight w:val="none"/>
        </w:rPr>
        <w:t xml:space="preserve">六、付款方式：</w:t>
      </w:r>
      <w:r/>
    </w:p>
    <w:p>
      <w:pPr>
        <w:ind w:left="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（1）合同签订后，甲方收到乙方发票后10个工作日内支付10%合同预付款。（2）</w:t>
      </w:r>
      <w:r>
        <w:rPr>
          <w:rFonts w:hint="eastAsia" w:ascii="宋体" w:hAnsi="宋体" w:cs="宋体"/>
          <w:b w:val="0"/>
          <w:bCs w:val="0"/>
          <w:color w:val="auto"/>
          <w:spacing w:val="0"/>
          <w:sz w:val="24"/>
          <w:szCs w:val="24"/>
          <w:highlight w:val="none"/>
          <w:lang w:val="en-US" w:eastAsia="zh-CN" w:bidi="ar-SA"/>
        </w:rPr>
        <w:t xml:space="preserve">合同期开始</w:t>
      </w:r>
      <w:r>
        <w:rPr>
          <w:rFonts w:hint="eastAsia" w:ascii="宋体" w:hAnsi="宋体" w:eastAsia="宋体" w:cs="宋体"/>
          <w:b w:val="0"/>
          <w:bCs w:val="0"/>
          <w:color w:val="auto"/>
          <w:spacing w:val="0"/>
          <w:sz w:val="24"/>
          <w:szCs w:val="24"/>
          <w:highlight w:val="none"/>
          <w:lang w:val="en-US" w:eastAsia="en-US" w:bidi="ar-SA"/>
        </w:rPr>
        <w:t xml:space="preserve">之日起一个月内，</w:t>
      </w:r>
      <w:r>
        <w:rPr>
          <w:rFonts w:hint="eastAsia" w:ascii="宋体" w:hAnsi="宋体" w:cs="宋体"/>
          <w:b w:val="0"/>
          <w:bCs w:val="0"/>
          <w:color w:val="auto"/>
          <w:spacing w:val="0"/>
          <w:sz w:val="24"/>
          <w:szCs w:val="24"/>
          <w:highlight w:val="none"/>
          <w:lang w:val="en-US" w:eastAsia="zh-CN" w:bidi="ar-SA"/>
        </w:rPr>
        <w:t xml:space="preserve">甲方</w:t>
      </w:r>
      <w:r>
        <w:rPr>
          <w:rFonts w:hint="eastAsia" w:ascii="宋体" w:hAnsi="宋体" w:eastAsia="宋体" w:cs="宋体"/>
          <w:b w:val="0"/>
          <w:bCs w:val="0"/>
          <w:color w:val="auto"/>
          <w:spacing w:val="0"/>
          <w:sz w:val="24"/>
          <w:szCs w:val="24"/>
          <w:highlight w:val="none"/>
          <w:lang w:val="en-US" w:eastAsia="en-US" w:bidi="ar-SA"/>
        </w:rPr>
        <w:t xml:space="preserve">向</w:t>
      </w:r>
      <w:r>
        <w:rPr>
          <w:rFonts w:hint="eastAsia" w:ascii="宋体" w:hAnsi="宋体" w:cs="宋体"/>
          <w:b w:val="0"/>
          <w:bCs w:val="0"/>
          <w:color w:val="auto"/>
          <w:spacing w:val="0"/>
          <w:sz w:val="24"/>
          <w:szCs w:val="24"/>
          <w:highlight w:val="none"/>
          <w:lang w:val="en-US" w:eastAsia="zh-CN" w:bidi="ar-SA"/>
        </w:rPr>
        <w:t xml:space="preserve">乙方</w:t>
      </w:r>
      <w:r>
        <w:rPr>
          <w:rFonts w:hint="eastAsia" w:ascii="宋体" w:hAnsi="宋体" w:eastAsia="宋体" w:cs="宋体"/>
          <w:b w:val="0"/>
          <w:bCs w:val="0"/>
          <w:color w:val="auto"/>
          <w:spacing w:val="0"/>
          <w:sz w:val="24"/>
          <w:szCs w:val="24"/>
          <w:highlight w:val="none"/>
          <w:lang w:val="en-US" w:eastAsia="en-US" w:bidi="ar-SA"/>
        </w:rPr>
        <w:t xml:space="preserve">支付年度安全生产费用总额的50%作为安全生产费用预付款。当年安全生产费用计量未达到年度安全生产费用总额的50%不予扣回预付款，当超过50%时超过部分按进度支付。（</w:t>
      </w:r>
      <w:r>
        <w:rPr>
          <w:rFonts w:hint="eastAsia" w:ascii="宋体" w:hAnsi="宋体" w:cs="宋体"/>
          <w:b w:val="0"/>
          <w:bCs w:val="0"/>
          <w:color w:val="auto"/>
          <w:spacing w:val="0"/>
          <w:sz w:val="24"/>
          <w:szCs w:val="24"/>
          <w:highlight w:val="none"/>
          <w:lang w:val="en-US" w:eastAsia="zh-CN" w:bidi="ar-SA"/>
        </w:rPr>
        <w:t xml:space="preserve">3</w:t>
      </w:r>
      <w:r>
        <w:rPr>
          <w:rFonts w:hint="eastAsia" w:ascii="宋体" w:hAnsi="宋体" w:eastAsia="宋体" w:cs="宋体"/>
          <w:b w:val="0"/>
          <w:bCs w:val="0"/>
          <w:color w:val="auto"/>
          <w:spacing w:val="0"/>
          <w:sz w:val="24"/>
          <w:szCs w:val="24"/>
          <w:highlight w:val="none"/>
          <w:lang w:val="en-US" w:eastAsia="en-US" w:bidi="ar-SA"/>
        </w:rPr>
        <w:t xml:space="preserve">）每月计量，</w:t>
      </w:r>
      <w:r>
        <w:rPr>
          <w:rFonts w:hint="eastAsia" w:ascii="宋体" w:hAnsi="宋体" w:eastAsia="宋体" w:cs="宋体"/>
          <w:b w:val="0"/>
          <w:bCs w:val="0"/>
          <w:color w:val="auto"/>
          <w:spacing w:val="0"/>
          <w:sz w:val="24"/>
          <w:szCs w:val="24"/>
          <w:highlight w:val="none"/>
          <w:lang w:val="en-US" w:eastAsia="zh-CN" w:bidi="ar-SA"/>
        </w:rPr>
        <w:t xml:space="preserve">根据计量结果</w:t>
      </w:r>
      <w:r>
        <w:rPr>
          <w:rFonts w:hint="eastAsia" w:ascii="宋体" w:hAnsi="宋体" w:eastAsia="宋体" w:cs="宋体"/>
          <w:b w:val="0"/>
          <w:bCs w:val="0"/>
          <w:color w:val="auto"/>
          <w:spacing w:val="0"/>
          <w:sz w:val="24"/>
          <w:szCs w:val="24"/>
          <w:highlight w:val="none"/>
          <w:lang w:val="en-US" w:eastAsia="en-US" w:bidi="ar-SA"/>
        </w:rPr>
        <w:t xml:space="preserve">支付养护经费</w:t>
      </w:r>
      <w:r>
        <w:rPr>
          <w:rFonts w:hint="eastAsia" w:ascii="宋体" w:hAnsi="宋体" w:cs="宋体"/>
          <w:color w:val="auto"/>
          <w:sz w:val="24"/>
          <w:highlight w:val="none"/>
        </w:rPr>
        <w:t xml:space="preserve">。</w:t>
      </w:r>
      <w:r/>
    </w:p>
    <w:p>
      <w:pPr>
        <w:ind w:left="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注：养护经费由财政直接支付给乙方指定账户。</w:t>
      </w:r>
      <w:r/>
    </w:p>
    <w:p>
      <w:pPr>
        <w:jc w:val="left"/>
        <w:spacing w:before="91" w:line="360" w:lineRule="auto"/>
        <w:rPr>
          <w:rFonts w:hint="eastAsia" w:ascii="宋体" w:hAnsi="宋体" w:cs="宋体"/>
          <w:b/>
          <w:bCs/>
          <w:color w:val="auto"/>
          <w:spacing w:val="0"/>
          <w:sz w:val="24"/>
          <w:szCs w:val="28"/>
          <w:highlight w:val="none"/>
        </w:rPr>
        <w:outlineLvl w:val="1"/>
      </w:pPr>
      <w:r>
        <w:rPr>
          <w:rFonts w:hint="eastAsia" w:ascii="宋体" w:hAnsi="宋体" w:eastAsia="宋体" w:cs="宋体"/>
          <w:b/>
          <w:bCs/>
          <w:color w:val="auto"/>
          <w:spacing w:val="0"/>
          <w:sz w:val="24"/>
          <w:szCs w:val="28"/>
          <w:highlight w:val="none"/>
        </w:rPr>
        <w:t xml:space="preserve">七、</w:t>
      </w:r>
      <w:r>
        <w:rPr>
          <w:rFonts w:hint="eastAsia" w:ascii="宋体" w:hAnsi="宋体" w:cs="宋体"/>
          <w:b/>
          <w:bCs/>
          <w:color w:val="auto"/>
          <w:spacing w:val="0"/>
          <w:sz w:val="24"/>
          <w:szCs w:val="28"/>
          <w:highlight w:val="none"/>
        </w:rPr>
        <w:t xml:space="preserve">项目进场时间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中标人中标后，应在接到采购人书面通知后</w:t>
      </w:r>
      <w:r>
        <w:rPr>
          <w:rFonts w:hint="eastAsia" w:ascii="宋体" w:hAnsi="宋体" w:cs="宋体"/>
          <w:color w:val="auto"/>
          <w:sz w:val="24"/>
          <w:highlight w:val="none"/>
          <w:lang w:eastAsia="zh-CN"/>
        </w:rPr>
        <w:t xml:space="preserve">按</w:t>
      </w:r>
      <w:r>
        <w:rPr>
          <w:rFonts w:hint="eastAsia" w:ascii="宋体" w:hAnsi="宋体" w:cs="宋体"/>
          <w:color w:val="auto"/>
          <w:sz w:val="24"/>
          <w:highlight w:val="none"/>
          <w:lang w:val="en-US" w:eastAsia="zh-CN"/>
        </w:rPr>
        <w:t xml:space="preserve">通知时间</w:t>
      </w:r>
      <w:r>
        <w:rPr>
          <w:rFonts w:hint="eastAsia" w:ascii="宋体" w:hAnsi="宋体" w:cs="宋体"/>
          <w:color w:val="auto"/>
          <w:sz w:val="24"/>
          <w:highlight w:val="none"/>
        </w:rPr>
        <w:t xml:space="preserve">进场，未能在规定时间进场作业的，采购人有权终止承包合同。</w:t>
      </w:r>
      <w:r/>
    </w:p>
    <w:p>
      <w:pPr>
        <w:jc w:val="left"/>
        <w:spacing w:before="91" w:line="360" w:lineRule="auto"/>
        <w:rPr>
          <w:rFonts w:ascii="宋体" w:hAnsi="宋体" w:cs="宋体"/>
          <w:b/>
          <w:bCs/>
          <w:color w:val="auto"/>
          <w:sz w:val="24"/>
          <w:szCs w:val="28"/>
          <w:highlight w:val="none"/>
        </w:rPr>
        <w:outlineLvl w:val="1"/>
      </w:pPr>
      <w:r>
        <w:rPr>
          <w:rFonts w:hint="eastAsia" w:ascii="宋体" w:hAnsi="宋体" w:cs="宋体"/>
          <w:b/>
          <w:bCs/>
          <w:color w:val="auto"/>
          <w:sz w:val="24"/>
          <w:szCs w:val="28"/>
          <w:highlight w:val="none"/>
        </w:rPr>
        <w:t xml:space="preserve">八、项目分包及转让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中标人应当按照合同约定履行义务、如实完成中标项目的服务。中标人不得向他人转让本项目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亦不得分包</w:t>
      </w:r>
      <w:r>
        <w:rPr>
          <w:rFonts w:hint="eastAsia" w:ascii="宋体" w:hAnsi="宋体" w:cs="宋体"/>
          <w:color w:val="auto"/>
          <w:sz w:val="24"/>
          <w:highlight w:val="none"/>
        </w:rPr>
        <w:t xml:space="preserve">。</w:t>
      </w:r>
      <w:r/>
    </w:p>
    <w:p>
      <w:pPr>
        <w:jc w:val="left"/>
        <w:spacing w:before="91" w:line="360" w:lineRule="auto"/>
        <w:rPr>
          <w:rFonts w:ascii="宋体" w:hAnsi="宋体" w:cs="宋体"/>
          <w:b/>
          <w:bCs/>
          <w:color w:val="auto"/>
          <w:sz w:val="24"/>
          <w:szCs w:val="28"/>
          <w:highlight w:val="none"/>
        </w:rPr>
        <w:outlineLvl w:val="1"/>
      </w:pPr>
      <w:r>
        <w:rPr>
          <w:rFonts w:hint="eastAsia" w:ascii="宋体" w:hAnsi="宋体" w:cs="宋体"/>
          <w:b/>
          <w:bCs/>
          <w:color w:val="auto"/>
          <w:spacing w:val="4"/>
          <w:sz w:val="24"/>
          <w:szCs w:val="28"/>
          <w:highlight w:val="none"/>
        </w:rPr>
        <w:t xml:space="preserve">九、项目考核</w:t>
      </w:r>
      <w:r/>
    </w:p>
    <w:p>
      <w:pPr>
        <w:ind w:firstLine="480"/>
        <w:spacing w:line="360" w:lineRule="auto"/>
        <w:rPr>
          <w:color w:val="auto"/>
          <w:highlight w:val="none"/>
        </w:rPr>
      </w:pPr>
      <w:r>
        <w:rPr>
          <w:rFonts w:hint="eastAsia" w:ascii="宋体" w:hAnsi="宋体" w:cs="宋体"/>
          <w:color w:val="auto"/>
          <w:sz w:val="24"/>
          <w:highlight w:val="none"/>
        </w:rPr>
        <w:t xml:space="preserve">中标人在承包期间将无条件接受市、区两级政府及公路管理部门对作业质量的检查考核。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甲方严格按照</w:t>
      </w:r>
      <w:r>
        <w:rPr>
          <w:rFonts w:hint="eastAsia" w:ascii="宋体" w:hAnsi="宋体" w:eastAsia="宋体" w:cs="宋体"/>
          <w:b w:val="0"/>
          <w:bCs w:val="0"/>
          <w:strike w:val="0"/>
          <w:color w:val="auto"/>
          <w:spacing w:val="0"/>
          <w:sz w:val="24"/>
          <w:szCs w:val="24"/>
          <w:highlight w:val="none"/>
          <w:lang w:val="en-US" w:eastAsia="en-US" w:bidi="ar-SA"/>
        </w:rPr>
        <w:t xml:space="preserve">《市区普通国省道精细化养护水平检查实施细则（试行）》</w:t>
      </w:r>
      <w:r>
        <w:rPr>
          <w:rFonts w:hint="eastAsia" w:ascii="宋体" w:hAnsi="宋体" w:eastAsia="宋体" w:cs="宋体"/>
          <w:b w:val="0"/>
          <w:bCs w:val="0"/>
          <w:strike w:val="0"/>
          <w:color w:val="auto"/>
          <w:spacing w:val="0"/>
          <w:sz w:val="24"/>
          <w:szCs w:val="24"/>
          <w:highlight w:val="none"/>
          <w:lang w:val="en-US" w:eastAsia="zh-CN" w:bidi="ar-SA"/>
        </w:rPr>
        <w:t xml:space="preserve">（镇路养〔2026〕4号）</w:t>
      </w:r>
      <w:r>
        <w:rPr>
          <w:rFonts w:hint="eastAsia" w:ascii="宋体" w:hAnsi="宋体" w:cs="宋体"/>
          <w:color w:val="auto"/>
          <w:sz w:val="24"/>
          <w:highlight w:val="none"/>
        </w:rPr>
        <w:t xml:space="preserve">实施管理、检查、考核和奖惩。</w:t>
      </w:r>
      <w:r>
        <w:rPr>
          <w:rFonts w:hint="eastAsia" w:ascii="宋体" w:hAnsi="宋体" w:cs="宋体"/>
          <w:color w:val="auto"/>
          <w:spacing w:val="-2"/>
          <w:sz w:val="24"/>
          <w:highlight w:val="none"/>
          <w:lang w:val="en-US" w:eastAsia="zh-CN"/>
        </w:rPr>
        <w:t xml:space="preserve">甲方</w:t>
      </w:r>
      <w:r>
        <w:rPr>
          <w:rFonts w:hint="eastAsia" w:ascii="宋体" w:hAnsi="宋体" w:cs="宋体"/>
          <w:color w:val="auto"/>
          <w:spacing w:val="-2"/>
          <w:sz w:val="24"/>
          <w:highlight w:val="none"/>
        </w:rPr>
        <w:t xml:space="preserve">有权</w:t>
      </w:r>
      <w:r>
        <w:rPr>
          <w:rFonts w:hint="eastAsia" w:ascii="宋体" w:hAnsi="宋体" w:cs="宋体"/>
          <w:color w:val="auto"/>
          <w:spacing w:val="-2"/>
          <w:sz w:val="24"/>
          <w:highlight w:val="none"/>
          <w:lang w:val="en-US" w:eastAsia="zh-CN"/>
        </w:rPr>
        <w:t xml:space="preserve">根据上级有关规定或要求</w:t>
      </w:r>
      <w:r>
        <w:rPr>
          <w:rFonts w:hint="eastAsia" w:ascii="宋体" w:hAnsi="宋体" w:cs="宋体"/>
          <w:color w:val="auto"/>
          <w:spacing w:val="-2"/>
          <w:sz w:val="24"/>
          <w:highlight w:val="none"/>
        </w:rPr>
        <w:t xml:space="preserve">对考核标准进行调整。</w:t>
      </w:r>
      <w:r/>
    </w:p>
    <w:p>
      <w:pPr>
        <w:jc w:val="left"/>
        <w:spacing w:before="91" w:line="360" w:lineRule="auto"/>
        <w:rPr>
          <w:rFonts w:ascii="宋体" w:hAnsi="宋体" w:cs="宋体"/>
          <w:b/>
          <w:bCs/>
          <w:color w:val="auto"/>
          <w:sz w:val="24"/>
          <w:szCs w:val="28"/>
          <w:highlight w:val="none"/>
        </w:rPr>
        <w:outlineLvl w:val="1"/>
      </w:pPr>
      <w:r>
        <w:rPr>
          <w:rFonts w:hint="eastAsia" w:ascii="宋体" w:hAnsi="宋体" w:cs="宋体"/>
          <w:b/>
          <w:bCs/>
          <w:color w:val="auto"/>
          <w:spacing w:val="2"/>
          <w:sz w:val="24"/>
          <w:szCs w:val="28"/>
          <w:highlight w:val="none"/>
        </w:rPr>
        <w:t xml:space="preserve">十、项目报价及其它说明</w:t>
      </w:r>
      <w:r/>
    </w:p>
    <w:p>
      <w:pPr>
        <w:ind w:left="0" w:right="0" w:firstLine="480"/>
        <w:jc w:val="left"/>
        <w:spacing w:before="0" w:after="0" w:line="360" w:lineRule="auto"/>
        <w:rPr>
          <w:rFonts w:hint="eastAsia" w:ascii="宋体" w:hAnsi="宋体" w:cs="宋体"/>
          <w:color w:val="auto"/>
          <w:sz w:val="24"/>
          <w:szCs w:val="32"/>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32"/>
          <w:highlight w:val="none"/>
          <w:lang w:eastAsia="zh-CN"/>
        </w:rPr>
        <w:t xml:space="preserve">1.</w:t>
      </w:r>
      <w:r>
        <w:rPr>
          <w:rFonts w:hint="eastAsia" w:ascii="宋体" w:hAnsi="宋体" w:cs="宋体"/>
          <w:color w:val="auto"/>
          <w:sz w:val="24"/>
          <w:szCs w:val="32"/>
          <w:highlight w:val="none"/>
          <w:lang w:val="en-US" w:eastAsia="zh-CN"/>
        </w:rPr>
        <w:t xml:space="preserve">本项目</w:t>
      </w:r>
      <w:r>
        <w:rPr>
          <w:rFonts w:hint="eastAsia" w:ascii="宋体" w:hAnsi="宋体" w:cs="宋体"/>
          <w:color w:val="auto"/>
          <w:sz w:val="24"/>
          <w:szCs w:val="32"/>
          <w:highlight w:val="none"/>
        </w:rPr>
        <w:t xml:space="preserve">最高限价</w:t>
      </w:r>
      <w:r>
        <w:rPr>
          <w:rFonts w:hint="eastAsia" w:ascii="宋体" w:hAnsi="宋体" w:cs="宋体"/>
          <w:color w:val="auto"/>
          <w:sz w:val="24"/>
          <w:szCs w:val="32"/>
          <w:highlight w:val="none"/>
          <w:lang w:val="en-US" w:eastAsia="zh-CN"/>
        </w:rPr>
        <w:t xml:space="preserve">423万元</w:t>
      </w:r>
      <w:r>
        <w:rPr>
          <w:rFonts w:hint="eastAsia" w:ascii="宋体" w:hAnsi="宋体" w:cs="宋体"/>
          <w:color w:val="auto"/>
          <w:sz w:val="24"/>
          <w:szCs w:val="32"/>
          <w:highlight w:val="none"/>
          <w:lang w:val="en-US" w:eastAsia="zh-CN"/>
        </w:rPr>
        <w:t xml:space="preserve">（3</w:t>
      </w:r>
      <w:r>
        <w:rPr>
          <w:rFonts w:hint="eastAsia" w:ascii="宋体" w:hAnsi="宋体" w:cs="宋体"/>
          <w:color w:val="auto"/>
          <w:sz w:val="24"/>
          <w:szCs w:val="32"/>
          <w:highlight w:val="none"/>
          <w:lang w:val="en-US" w:eastAsia="zh-CN"/>
        </w:rPr>
        <w:t xml:space="preserve">年</w:t>
      </w:r>
      <w:r>
        <w:rPr>
          <w:rFonts w:hint="eastAsia" w:ascii="宋体" w:hAnsi="宋体" w:cs="宋体"/>
          <w:color w:val="auto"/>
          <w:sz w:val="24"/>
          <w:szCs w:val="32"/>
          <w:highlight w:val="none"/>
          <w:lang w:val="en-US" w:eastAsia="zh-CN"/>
        </w:rPr>
        <w:t xml:space="preserve">合计</w:t>
      </w:r>
      <w:r>
        <w:rPr>
          <w:rFonts w:hint="eastAsia" w:ascii="宋体" w:hAnsi="宋体" w:cs="宋体"/>
          <w:color w:val="auto"/>
          <w:sz w:val="24"/>
          <w:szCs w:val="32"/>
          <w:highlight w:val="none"/>
          <w:lang w:val="en-US" w:eastAsia="zh-CN"/>
        </w:rPr>
        <w:t xml:space="preserve">）</w:t>
      </w:r>
      <w:r>
        <w:rPr>
          <w:rFonts w:hint="eastAsia" w:ascii="宋体" w:hAnsi="宋体" w:cs="宋体"/>
          <w:color w:val="auto"/>
          <w:sz w:val="24"/>
          <w:szCs w:val="32"/>
          <w:highlight w:val="none"/>
          <w:lang w:val="en-US" w:eastAsia="zh-CN"/>
        </w:rPr>
        <w:t xml:space="preserve">。其中，</w:t>
      </w:r>
      <w:r>
        <w:rPr>
          <w:rFonts w:hint="eastAsia" w:ascii="宋体" w:hAnsi="宋体" w:cs="宋体"/>
          <w:color w:val="auto"/>
          <w:sz w:val="24"/>
          <w:szCs w:val="32"/>
          <w:highlight w:val="none"/>
        </w:rPr>
        <w:t xml:space="preserve">特情处置费用</w:t>
      </w:r>
      <w:r>
        <w:rPr>
          <w:rFonts w:hint="eastAsia" w:ascii="宋体" w:hAnsi="宋体" w:cs="宋体"/>
          <w:color w:val="auto"/>
          <w:sz w:val="24"/>
          <w:szCs w:val="32"/>
          <w:highlight w:val="none"/>
          <w:lang w:val="en-US" w:eastAsia="zh-CN"/>
        </w:rPr>
        <w:t xml:space="preserve">限价11万元</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结算价不超过</w:t>
      </w:r>
      <w:r>
        <w:rPr>
          <w:rFonts w:hint="eastAsia" w:ascii="宋体" w:hAnsi="宋体" w:cs="宋体"/>
          <w:color w:val="auto"/>
          <w:sz w:val="24"/>
          <w:szCs w:val="32"/>
          <w:highlight w:val="none"/>
        </w:rPr>
        <w:t xml:space="preserve">11万元/年</w:t>
      </w:r>
      <w:r>
        <w:rPr>
          <w:rFonts w:hint="eastAsia" w:ascii="宋体" w:hAnsi="宋体" w:eastAsia="宋体" w:cs="宋体"/>
          <w:color w:val="auto"/>
          <w:sz w:val="24"/>
          <w:szCs w:val="32"/>
          <w:highlight w:val="none"/>
        </w:rPr>
        <w:t xml:space="preserve">。</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eastAsia="zh-CN"/>
        </w:rPr>
        <w:t xml:space="preserve">2.</w:t>
      </w:r>
      <w:r>
        <w:rPr>
          <w:rFonts w:hint="eastAsia" w:ascii="宋体" w:hAnsi="宋体" w:cs="宋体"/>
          <w:color w:val="auto"/>
          <w:sz w:val="24"/>
          <w:szCs w:val="32"/>
          <w:highlight w:val="none"/>
        </w:rPr>
        <w:t xml:space="preserve">投标人清扫保洁作业人数安排不得低于采购人的最低人数要求，在项目实施过程中，采购人不会就作业人数</w:t>
      </w:r>
      <w:r>
        <w:rPr>
          <w:rFonts w:hint="eastAsia" w:ascii="宋体" w:hAnsi="宋体" w:cs="宋体"/>
          <w:color w:val="auto"/>
          <w:sz w:val="24"/>
          <w:szCs w:val="32"/>
          <w:highlight w:val="none"/>
          <w:lang w:eastAsia="zh-CN"/>
        </w:rPr>
        <w:t xml:space="preserve">增加</w:t>
      </w:r>
      <w:r>
        <w:rPr>
          <w:rFonts w:hint="eastAsia" w:ascii="宋体" w:hAnsi="宋体" w:cs="宋体"/>
          <w:color w:val="auto"/>
          <w:sz w:val="24"/>
          <w:szCs w:val="32"/>
          <w:highlight w:val="none"/>
        </w:rPr>
        <w:t xml:space="preserve">而增加合同总额。</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eastAsia="zh-CN"/>
        </w:rPr>
        <w:t xml:space="preserve">3.</w:t>
      </w:r>
      <w:r>
        <w:rPr>
          <w:rFonts w:hint="eastAsia" w:ascii="宋体" w:hAnsi="宋体" w:cs="宋体"/>
          <w:color w:val="auto"/>
          <w:sz w:val="24"/>
          <w:szCs w:val="32"/>
          <w:highlight w:val="none"/>
        </w:rPr>
        <w:t xml:space="preserve">重大活动、节假日期间，中标人必须无条件完成针对招标作业范围下达的临时任务，</w:t>
      </w:r>
      <w:r>
        <w:rPr>
          <w:rFonts w:hint="eastAsia" w:ascii="宋体" w:hAnsi="宋体" w:cs="宋体"/>
          <w:color w:val="auto"/>
          <w:sz w:val="24"/>
          <w:szCs w:val="32"/>
          <w:highlight w:val="none"/>
          <w:lang w:val="en-US" w:eastAsia="zh-CN"/>
        </w:rPr>
        <w:t xml:space="preserve">相关</w:t>
      </w:r>
      <w:r>
        <w:rPr>
          <w:rFonts w:hint="eastAsia" w:ascii="宋体" w:hAnsi="宋体" w:cs="宋体"/>
          <w:color w:val="auto"/>
          <w:sz w:val="24"/>
          <w:szCs w:val="32"/>
          <w:highlight w:val="none"/>
        </w:rPr>
        <w:t xml:space="preserve">费用</w:t>
      </w:r>
      <w:r>
        <w:rPr>
          <w:rFonts w:hint="eastAsia" w:ascii="宋体" w:hAnsi="宋体" w:cs="宋体"/>
          <w:color w:val="auto"/>
          <w:sz w:val="24"/>
          <w:szCs w:val="32"/>
          <w:highlight w:val="none"/>
          <w:lang w:val="en-US" w:eastAsia="zh-CN"/>
        </w:rPr>
        <w:t xml:space="preserve">含在投标报价中，不单独计列</w:t>
      </w:r>
      <w:r>
        <w:rPr>
          <w:rFonts w:hint="eastAsia" w:ascii="宋体" w:hAnsi="宋体" w:cs="宋体"/>
          <w:color w:val="auto"/>
          <w:sz w:val="24"/>
          <w:szCs w:val="32"/>
          <w:highlight w:val="none"/>
        </w:rPr>
        <w:t xml:space="preserve">。</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eastAsia="zh-CN"/>
        </w:rPr>
        <w:t xml:space="preserve">4.</w:t>
      </w:r>
      <w:r>
        <w:rPr>
          <w:rFonts w:hint="eastAsia" w:ascii="宋体" w:hAnsi="宋体" w:cs="宋体"/>
          <w:color w:val="auto"/>
          <w:sz w:val="24"/>
          <w:szCs w:val="32"/>
          <w:highlight w:val="none"/>
        </w:rPr>
        <w:t xml:space="preserve">投标人必须编制雨雪冰冻恶劣天气及突发事件等特殊情况下的应急处置方案，相应费用列入特情处置项。</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eastAsia="zh-CN"/>
        </w:rPr>
        <w:t xml:space="preserve">5.</w:t>
      </w:r>
      <w:r>
        <w:rPr>
          <w:rFonts w:hint="eastAsia" w:ascii="宋体" w:hAnsi="宋体" w:cs="宋体"/>
          <w:color w:val="auto"/>
          <w:sz w:val="24"/>
          <w:szCs w:val="32"/>
          <w:highlight w:val="none"/>
        </w:rPr>
        <w:t xml:space="preserve">本项目清扫保洁人员工资不得低于同期镇江市最低工资标准，另加每人每月最低工资标准的10%的岗位津贴；其他待遇（高温补助、社保、休息休假加班工资等）应符合劳动、社保等各类法律法规的相关规定。</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eastAsia="zh-CN"/>
        </w:rPr>
        <w:t xml:space="preserve">6.</w:t>
      </w:r>
      <w:r>
        <w:rPr>
          <w:rFonts w:hint="eastAsia" w:ascii="宋体" w:hAnsi="宋体" w:cs="宋体"/>
          <w:color w:val="auto"/>
          <w:sz w:val="24"/>
          <w:szCs w:val="32"/>
          <w:highlight w:val="none"/>
        </w:rPr>
        <w:t xml:space="preserve">人员劳保费用，工具及服装</w:t>
      </w:r>
      <w:r>
        <w:rPr>
          <w:rFonts w:hint="eastAsia" w:ascii="宋体" w:hAnsi="宋体" w:cs="宋体"/>
          <w:color w:val="auto"/>
          <w:sz w:val="24"/>
          <w:szCs w:val="32"/>
          <w:highlight w:val="none"/>
          <w:lang w:val="en-US" w:eastAsia="zh-CN"/>
        </w:rPr>
        <w:t xml:space="preserve">相关费用含在报价中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不单独计列</w:t>
      </w:r>
      <w:r>
        <w:rPr>
          <w:rFonts w:hint="eastAsia" w:ascii="宋体" w:hAnsi="宋体" w:cs="宋体"/>
          <w:color w:val="auto"/>
          <w:sz w:val="24"/>
          <w:szCs w:val="32"/>
          <w:highlight w:val="none"/>
        </w:rPr>
        <w:t xml:space="preserve">。</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7</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主要机械化作业车辆均需安装智能化清扫作业监管系统，</w:t>
      </w:r>
      <w:r>
        <w:rPr>
          <w:rFonts w:hint="eastAsia" w:ascii="宋体" w:hAnsi="宋体" w:cs="宋体"/>
          <w:color w:val="auto"/>
          <w:sz w:val="24"/>
          <w:highlight w:val="none"/>
        </w:rPr>
        <w:t xml:space="preserve">相关费用包含于投标报价内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不单独计列</w:t>
      </w:r>
      <w:r>
        <w:rPr>
          <w:rFonts w:hint="eastAsia" w:ascii="宋体" w:hAnsi="宋体" w:cs="宋体"/>
          <w:color w:val="auto"/>
          <w:sz w:val="24"/>
          <w:szCs w:val="32"/>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32"/>
          <w:highlight w:val="none"/>
          <w:lang w:val="en-US" w:eastAsia="zh-CN"/>
        </w:rPr>
        <w:t xml:space="preserve">8</w:t>
      </w:r>
      <w:r>
        <w:rPr>
          <w:rFonts w:hint="eastAsia" w:ascii="宋体" w:hAnsi="宋体" w:cs="宋体"/>
          <w:color w:val="auto"/>
          <w:sz w:val="24"/>
          <w:szCs w:val="32"/>
          <w:highlight w:val="none"/>
          <w:lang w:eastAsia="zh-CN"/>
        </w:rPr>
        <w:t xml:space="preserve">.</w:t>
      </w:r>
      <w:r>
        <w:rPr>
          <w:rFonts w:hint="eastAsia" w:ascii="宋体" w:hAnsi="宋体" w:cs="宋体"/>
          <w:color w:val="auto"/>
          <w:sz w:val="24"/>
          <w:highlight w:val="none"/>
        </w:rPr>
        <w:t xml:space="preserve">道路两侧建筑物之间的垃圾箱（房）、垃圾桶、果壳箱等垃圾收集容器，垃圾清运、垃圾容器管护均属本项目作业内容，费用不单列，请投标人自行考虑摊销。</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9</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投标人应根据本项目的规模及工作难度，按照招标文件中确定或给出的相关工作内容和要求，计算投标报价。总报价包括但不限于：人员工资（含社会保险费、福利费、劳保用品费用等）、设备设施费、工作服费、保洁工具费、保洁材料费（消毒药水、清洗剂、涂料等）、承包人管理费</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含工作人员意外保险费、事故处理费、资料费、公证费等</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、教育及工会计提、税金、利润等一切费用。</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eastAsia="zh-CN"/>
        </w:rPr>
        <w:t xml:space="preserve">1</w:t>
      </w:r>
      <w:r>
        <w:rPr>
          <w:rFonts w:hint="eastAsia" w:ascii="宋体" w:hAnsi="宋体" w:cs="宋体"/>
          <w:color w:val="auto"/>
          <w:sz w:val="24"/>
          <w:szCs w:val="32"/>
          <w:highlight w:val="none"/>
          <w:lang w:val="en-US" w:eastAsia="zh-CN"/>
        </w:rPr>
        <w:t xml:space="preserve">0</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中标人应按采购人要求编制相关内业资料、台账、图表等，费用包含在投标总价中，</w:t>
      </w:r>
      <w:r>
        <w:rPr>
          <w:rFonts w:hint="eastAsia" w:ascii="宋体" w:hAnsi="宋体" w:cs="宋体"/>
          <w:color w:val="auto"/>
          <w:sz w:val="24"/>
          <w:highlight w:val="none"/>
          <w:lang w:val="en-US" w:eastAsia="zh-CN"/>
        </w:rPr>
        <w:t xml:space="preserve">不单独计列</w:t>
      </w:r>
      <w:r>
        <w:rPr>
          <w:rFonts w:hint="eastAsia" w:ascii="宋体" w:hAnsi="宋体" w:cs="宋体"/>
          <w:color w:val="auto"/>
          <w:sz w:val="24"/>
          <w:szCs w:val="32"/>
          <w:highlight w:val="none"/>
        </w:rPr>
        <w:t xml:space="preserve">。</w:t>
      </w:r>
      <w:r/>
    </w:p>
    <w:p>
      <w:pPr>
        <w:ind w:firstLine="480"/>
        <w:spacing w:line="360" w:lineRule="auto"/>
        <w:rPr>
          <w:rFonts w:ascii="宋体" w:hAnsi="宋体" w:cs="宋体"/>
          <w:color w:val="auto"/>
          <w:sz w:val="24"/>
          <w:szCs w:val="32"/>
          <w:highlight w:val="none"/>
        </w:rPr>
      </w:pPr>
      <w:r>
        <w:rPr>
          <w:rFonts w:hint="eastAsia" w:ascii="宋体" w:hAnsi="宋体" w:cs="宋体"/>
          <w:color w:val="auto"/>
          <w:sz w:val="24"/>
          <w:szCs w:val="32"/>
          <w:highlight w:val="none"/>
          <w:lang w:eastAsia="zh-CN"/>
        </w:rPr>
        <w:t xml:space="preserve">1</w:t>
      </w:r>
      <w:r>
        <w:rPr>
          <w:rFonts w:hint="eastAsia" w:ascii="宋体" w:hAnsi="宋体" w:cs="宋体"/>
          <w:color w:val="auto"/>
          <w:sz w:val="24"/>
          <w:szCs w:val="32"/>
          <w:highlight w:val="none"/>
          <w:lang w:val="en-US" w:eastAsia="zh-CN"/>
        </w:rPr>
        <w:t xml:space="preserve">1</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中标人在合同期内，除采购范围调整外，均由投标人自行承担报价风险（如遇物价上涨、政策性调</w:t>
      </w:r>
      <w:r>
        <w:rPr>
          <w:rFonts w:hint="eastAsia" w:ascii="宋体" w:hAnsi="宋体" w:cs="宋体"/>
          <w:color w:val="auto"/>
          <w:sz w:val="24"/>
          <w:szCs w:val="32"/>
          <w:highlight w:val="none"/>
          <w:lang w:val="en-US" w:eastAsia="zh-CN"/>
        </w:rPr>
        <w:t xml:space="preserve">整</w:t>
      </w:r>
      <w:r>
        <w:rPr>
          <w:rFonts w:hint="eastAsia" w:ascii="宋体" w:hAnsi="宋体" w:cs="宋体"/>
          <w:color w:val="auto"/>
          <w:sz w:val="24"/>
          <w:szCs w:val="32"/>
          <w:highlight w:val="none"/>
        </w:rPr>
        <w:t xml:space="preserve">等情况），中标价即为合同价，采购人按合同规定支付直至合同期止。</w:t>
      </w:r>
      <w:r/>
    </w:p>
    <w:p>
      <w:pPr>
        <w:ind w:firstLine="48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lang w:eastAsia="zh-CN"/>
        </w:rPr>
        <w:t xml:space="preserve">1</w:t>
      </w:r>
      <w:r>
        <w:rPr>
          <w:rFonts w:hint="eastAsia" w:ascii="宋体" w:hAnsi="宋体" w:cs="宋体"/>
          <w:color w:val="auto"/>
          <w:sz w:val="24"/>
          <w:szCs w:val="32"/>
          <w:highlight w:val="none"/>
          <w:lang w:val="en-US" w:eastAsia="zh-CN"/>
        </w:rPr>
        <w:t xml:space="preserve">2</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投标人应已充分考虑各风险因素（包括市场波动、政府规费、工资保险政策性上调、材料设备调整等），如造成费用增减，投标总价</w:t>
      </w:r>
      <w:r>
        <w:rPr>
          <w:rFonts w:hint="eastAsia" w:ascii="宋体" w:hAnsi="宋体" w:cs="宋体"/>
          <w:color w:val="auto"/>
          <w:sz w:val="24"/>
          <w:szCs w:val="32"/>
          <w:highlight w:val="none"/>
          <w:lang w:eastAsia="zh-CN"/>
        </w:rPr>
        <w:t xml:space="preserve">不作</w:t>
      </w:r>
      <w:r>
        <w:rPr>
          <w:rFonts w:hint="eastAsia" w:ascii="宋体" w:hAnsi="宋体" w:cs="宋体"/>
          <w:color w:val="auto"/>
          <w:sz w:val="24"/>
          <w:szCs w:val="32"/>
          <w:highlight w:val="none"/>
        </w:rPr>
        <w:t xml:space="preserve">调整。</w:t>
      </w:r>
      <w:r/>
    </w:p>
    <w:p>
      <w:pPr>
        <w:ind w:firstLine="480"/>
        <w:jc w:val="left"/>
        <w:keepLines w:val="0"/>
        <w:keepNext w:val="0"/>
        <w:pageBreakBefore w:val="0"/>
        <w:spacing w:line="360" w:lineRule="auto"/>
        <w:widowControl w:val="off"/>
        <w:rPr>
          <w:rFonts w:hint="default" w:ascii="宋体" w:hAnsi="宋体" w:cs="宋体"/>
          <w:b w:val="0"/>
          <w:bCs w:val="0"/>
          <w:color w:val="auto"/>
          <w:spacing w:val="0"/>
          <w:sz w:val="24"/>
          <w:highlight w:val="none"/>
          <w:lang w:val="en-US" w:eastAsia="zh-CN"/>
        </w:rPr>
      </w:pPr>
      <w:r>
        <w:rPr>
          <w:rFonts w:hint="eastAsia" w:ascii="宋体" w:hAnsi="宋体" w:cs="宋体"/>
          <w:b w:val="0"/>
          <w:bCs w:val="0"/>
          <w:color w:val="auto"/>
          <w:spacing w:val="0"/>
          <w:sz w:val="24"/>
          <w:highlight w:val="none"/>
          <w:lang w:val="en-US" w:eastAsia="zh-CN"/>
        </w:rPr>
        <w:t xml:space="preserve">13.保险费：</w:t>
      </w:r>
      <w:r/>
    </w:p>
    <w:p>
      <w:pPr>
        <w:ind w:firstLine="480"/>
        <w:jc w:val="both"/>
        <w:keepLines w:val="0"/>
        <w:keepNext w:val="0"/>
        <w:pageBreakBefore w:val="0"/>
        <w:spacing w:line="360" w:lineRule="auto"/>
        <w:widowControl w:val="off"/>
        <w:rPr>
          <w:rFonts w:hint="default" w:ascii="宋体" w:hAnsi="宋体" w:cs="宋体"/>
          <w:b w:val="0"/>
          <w:bCs w:val="0"/>
          <w:color w:val="auto"/>
          <w:spacing w:val="0"/>
          <w:sz w:val="24"/>
          <w:highlight w:val="none"/>
          <w:lang w:val="en-US" w:eastAsia="zh-CN"/>
        </w:rPr>
      </w:pPr>
      <w:r>
        <w:rPr>
          <w:rFonts w:hint="default" w:ascii="宋体" w:hAnsi="宋体" w:cs="宋体"/>
          <w:b w:val="0"/>
          <w:bCs w:val="0"/>
          <w:color w:val="auto"/>
          <w:spacing w:val="0"/>
          <w:sz w:val="24"/>
          <w:highlight w:val="none"/>
          <w:lang w:val="en-US" w:eastAsia="zh-CN"/>
        </w:rPr>
        <w:t xml:space="preserve">（</w:t>
      </w:r>
      <w:r>
        <w:rPr>
          <w:rFonts w:hint="eastAsia" w:ascii="宋体" w:hAnsi="宋体" w:cs="宋体"/>
          <w:b w:val="0"/>
          <w:bCs w:val="0"/>
          <w:color w:val="auto"/>
          <w:spacing w:val="0"/>
          <w:sz w:val="24"/>
          <w:highlight w:val="none"/>
          <w:lang w:val="en-US" w:eastAsia="zh-CN"/>
        </w:rPr>
        <w:t xml:space="preserve">1</w:t>
      </w:r>
      <w:r>
        <w:rPr>
          <w:rFonts w:hint="default" w:ascii="宋体" w:hAnsi="宋体" w:cs="宋体"/>
          <w:b w:val="0"/>
          <w:bCs w:val="0"/>
          <w:color w:val="auto"/>
          <w:spacing w:val="0"/>
          <w:sz w:val="24"/>
          <w:highlight w:val="none"/>
          <w:lang w:val="en-US" w:eastAsia="zh-CN"/>
        </w:rPr>
        <w:t xml:space="preserve">）</w:t>
      </w:r>
      <w:r>
        <w:rPr>
          <w:rFonts w:hint="eastAsia" w:ascii="宋体" w:hAnsi="宋体" w:cs="宋体"/>
          <w:b w:val="0"/>
          <w:bCs w:val="0"/>
          <w:color w:val="auto"/>
          <w:spacing w:val="0"/>
          <w:sz w:val="24"/>
          <w:highlight w:val="none"/>
          <w:lang w:val="en-US" w:eastAsia="zh-CN"/>
        </w:rPr>
        <w:t xml:space="preserve">乙方</w:t>
      </w:r>
      <w:r>
        <w:rPr>
          <w:rFonts w:hint="default" w:ascii="宋体" w:hAnsi="宋体" w:cs="宋体"/>
          <w:b w:val="0"/>
          <w:bCs w:val="0"/>
          <w:color w:val="auto"/>
          <w:spacing w:val="0"/>
          <w:sz w:val="24"/>
          <w:highlight w:val="none"/>
          <w:lang w:val="en-US" w:eastAsia="zh-CN"/>
        </w:rPr>
        <w:t xml:space="preserve">应投保团体意外伤害险，投标阶段，相关费用在工程量清单中固定为招标人设定的最高投标限价的1‰（不可竞争费用），投标人在投标报价时不得对其计算方法进行修改，合同实施过程中根据承包人实际缴纳额按实支付（最高支付上限为承包人清单中保险报价金额；若有超出部分，视为投标人已考虑在其他项目综合报价中，不予另行计量与支付，由承包人自行承担）。</w:t>
      </w:r>
      <w:r/>
    </w:p>
    <w:p>
      <w:pPr>
        <w:ind w:firstLine="480"/>
        <w:jc w:val="both"/>
        <w:keepLines w:val="0"/>
        <w:keepNext w:val="0"/>
        <w:pageBreakBefore w:val="0"/>
        <w:spacing w:line="360" w:lineRule="auto"/>
        <w:widowControl w:val="off"/>
        <w:rPr>
          <w:rFonts w:hint="default" w:ascii="宋体" w:hAnsi="宋体" w:cs="宋体"/>
          <w:b w:val="0"/>
          <w:bCs w:val="0"/>
          <w:color w:val="auto"/>
          <w:spacing w:val="0"/>
          <w:sz w:val="24"/>
          <w:highlight w:val="none"/>
          <w:lang w:val="en-US" w:eastAsia="zh-CN"/>
        </w:rPr>
      </w:pPr>
      <w:r>
        <w:rPr>
          <w:rFonts w:hint="default" w:ascii="宋体" w:hAnsi="宋体" w:cs="宋体"/>
          <w:b w:val="0"/>
          <w:bCs w:val="0"/>
          <w:color w:val="auto"/>
          <w:spacing w:val="0"/>
          <w:sz w:val="24"/>
          <w:highlight w:val="none"/>
          <w:lang w:val="en-US" w:eastAsia="zh-CN"/>
        </w:rPr>
        <w:t xml:space="preserve">（</w:t>
      </w:r>
      <w:r>
        <w:rPr>
          <w:rFonts w:hint="eastAsia" w:ascii="宋体" w:hAnsi="宋体" w:cs="宋体"/>
          <w:b w:val="0"/>
          <w:bCs w:val="0"/>
          <w:color w:val="auto"/>
          <w:spacing w:val="0"/>
          <w:sz w:val="24"/>
          <w:highlight w:val="none"/>
          <w:lang w:val="en-US" w:eastAsia="zh-CN"/>
        </w:rPr>
        <w:t xml:space="preserve">2</w:t>
      </w:r>
      <w:r>
        <w:rPr>
          <w:rFonts w:hint="default" w:ascii="宋体" w:hAnsi="宋体" w:cs="宋体"/>
          <w:b w:val="0"/>
          <w:bCs w:val="0"/>
          <w:color w:val="auto"/>
          <w:spacing w:val="0"/>
          <w:sz w:val="24"/>
          <w:highlight w:val="none"/>
          <w:lang w:val="en-US" w:eastAsia="zh-CN"/>
        </w:rPr>
        <w:t xml:space="preserve">）本项目的承包人雇员（含临时工）人身事故险（团体意外伤害险除外）以及运输至项目现场装备的保险由承包人自行投保，此项保险的一切费用包含在所报的投标总价中，不单独计量与支付。若承包人未按照招标文件和国家有关规定办理各种保险，一旦发生保险范围内的事件，损失由承包人自行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pacing w:val="0"/>
          <w:sz w:val="24"/>
          <w:szCs w:val="24"/>
          <w:highlight w:val="none"/>
        </w:rPr>
      </w:pPr>
      <w:r>
        <w:rPr>
          <w:rFonts w:hint="eastAsia" w:ascii="宋体" w:hAnsi="宋体" w:cs="宋体"/>
          <w:b w:val="0"/>
          <w:bCs w:val="0"/>
          <w:color w:val="auto"/>
          <w:spacing w:val="0"/>
          <w:sz w:val="24"/>
          <w:highlight w:val="none"/>
          <w:lang w:val="en-US" w:eastAsia="zh-CN"/>
        </w:rPr>
        <w:t xml:space="preserve">（3）乙方</w:t>
      </w:r>
      <w:r>
        <w:rPr>
          <w:rFonts w:hint="eastAsia" w:ascii="宋体" w:hAnsi="宋体" w:eastAsia="宋体" w:cs="宋体"/>
          <w:b w:val="0"/>
          <w:bCs w:val="0"/>
          <w:color w:val="auto"/>
          <w:spacing w:val="0"/>
          <w:sz w:val="24"/>
          <w:szCs w:val="24"/>
          <w:highlight w:val="none"/>
        </w:rPr>
        <w:t xml:space="preserve">根据关于印发《安全生产责任保险实施办法》的通知（应急〔2025〕27号）、江苏省应急管理厅 关于贯彻《安全生产责任保险实施办法》进一步推动安全生产责任保险工作的通知（苏应急〔2025〕30号）应投保的安全生产责任险由</w:t>
      </w:r>
      <w:r>
        <w:rPr>
          <w:rFonts w:hint="eastAsia" w:ascii="宋体" w:hAnsi="宋体" w:eastAsia="宋体" w:cs="宋体"/>
          <w:b w:val="0"/>
          <w:bCs w:val="0"/>
          <w:color w:val="auto"/>
          <w:spacing w:val="0"/>
          <w:sz w:val="24"/>
          <w:szCs w:val="24"/>
          <w:highlight w:val="none"/>
          <w:lang w:val="en-US" w:eastAsia="zh-CN"/>
        </w:rPr>
        <w:t xml:space="preserve">乙方</w:t>
      </w:r>
      <w:r>
        <w:rPr>
          <w:rFonts w:hint="eastAsia" w:ascii="宋体" w:hAnsi="宋体" w:eastAsia="宋体" w:cs="宋体"/>
          <w:b w:val="0"/>
          <w:bCs w:val="0"/>
          <w:color w:val="auto"/>
          <w:spacing w:val="0"/>
          <w:sz w:val="24"/>
          <w:szCs w:val="24"/>
          <w:highlight w:val="none"/>
        </w:rPr>
        <w:t xml:space="preserve">自行投保，保险费用包含在安全生产费中，据实计量支付。</w:t>
      </w:r>
      <w:r/>
    </w:p>
    <w:p>
      <w:pPr>
        <w:ind w:firstLine="480"/>
        <w:jc w:val="left"/>
        <w:keepLines w:val="0"/>
        <w:keepNext w:val="0"/>
        <w:pageBreakBefore w:val="0"/>
        <w:spacing w:line="360" w:lineRule="auto"/>
        <w:widowControl/>
        <w:rPr>
          <w:rFonts w:hint="default" w:ascii="宋体" w:hAnsi="宋体" w:eastAsia="宋体" w:cs="宋体"/>
          <w:b w:val="0"/>
          <w:bCs w:val="0"/>
          <w:color w:val="auto"/>
          <w:spacing w:val="0"/>
          <w:sz w:val="24"/>
          <w:szCs w:val="24"/>
          <w:highlight w:val="none"/>
          <w:lang w:val="en-US"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乙方</w:t>
      </w:r>
      <w:r>
        <w:rPr>
          <w:rFonts w:ascii="宋体" w:hAnsi="宋体" w:cs="宋体"/>
          <w:color w:val="auto"/>
          <w:sz w:val="24"/>
          <w:highlight w:val="none"/>
        </w:rPr>
        <w:t xml:space="preserve">应为本项目所有人员购买社会统筹保险（养</w:t>
      </w:r>
      <w:r>
        <w:rPr>
          <w:rFonts w:hint="eastAsia" w:ascii="宋体" w:hAnsi="宋体" w:cs="宋体"/>
          <w:color w:val="auto"/>
          <w:sz w:val="24"/>
          <w:highlight w:val="none"/>
        </w:rPr>
        <w:t xml:space="preserve">老保险金、医疗保险金、工伤保险金、生育保险金、失业保险金）或意外伤害保险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未到退休年龄作业人员</w:t>
      </w:r>
      <w:r>
        <w:rPr>
          <w:rFonts w:hint="eastAsia" w:ascii="宋体" w:hAnsi="宋体" w:cs="宋体"/>
          <w:color w:val="auto"/>
          <w:sz w:val="24"/>
          <w:szCs w:val="32"/>
          <w:highlight w:val="none"/>
          <w:lang w:val="en-US" w:eastAsia="zh-CN"/>
        </w:rPr>
        <w:t xml:space="preserve">应购买</w:t>
      </w:r>
      <w:r>
        <w:rPr>
          <w:rFonts w:hint="eastAsia" w:ascii="宋体" w:hAnsi="宋体" w:cs="宋体"/>
          <w:color w:val="auto"/>
          <w:sz w:val="24"/>
          <w:szCs w:val="32"/>
          <w:highlight w:val="none"/>
        </w:rPr>
        <w:t xml:space="preserve">社会统筹保险</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社会统筹保险不低于镇江市最低标准</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社会统筹保险</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意外伤害保险</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团体意外伤害险除外</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相关费用含在报价中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不单独计列</w:t>
      </w:r>
      <w:r>
        <w:rPr>
          <w:rFonts w:hint="eastAsia" w:ascii="宋体" w:hAnsi="宋体" w:cs="宋体"/>
          <w:color w:val="auto"/>
          <w:sz w:val="24"/>
          <w:szCs w:val="32"/>
          <w:highlight w:val="none"/>
        </w:rPr>
        <w:t xml:space="preserve">。</w:t>
      </w:r>
      <w:r/>
    </w:p>
    <w:p>
      <w:pPr>
        <w:ind w:firstLine="480"/>
        <w:spacing w:line="360" w:lineRule="auto"/>
        <w:rPr>
          <w:rFonts w:hint="eastAsia" w:ascii="宋体" w:hAnsi="宋体" w:cs="宋体"/>
          <w:color w:val="auto"/>
          <w:sz w:val="24"/>
          <w:szCs w:val="32"/>
          <w:highlight w:val="none"/>
          <w:lang w:eastAsia="zh-CN"/>
        </w:rPr>
      </w:pPr>
      <w:r>
        <w:rPr>
          <w:rFonts w:hint="eastAsia" w:ascii="宋体" w:hAnsi="宋体" w:cs="宋体"/>
          <w:color w:val="auto"/>
          <w:sz w:val="24"/>
          <w:szCs w:val="32"/>
          <w:highlight w:val="none"/>
          <w:lang w:val="en-US" w:eastAsia="zh-CN"/>
        </w:rPr>
        <w:t xml:space="preserve">14.乙方应在中标后签订合同前向甲方报送</w:t>
      </w:r>
      <w:r>
        <w:rPr>
          <w:rFonts w:hint="eastAsia" w:ascii="宋体" w:hAnsi="宋体" w:cs="宋体"/>
          <w:color w:val="auto"/>
          <w:sz w:val="24"/>
          <w:szCs w:val="32"/>
          <w:highlight w:val="none"/>
          <w:lang w:eastAsia="zh-CN"/>
        </w:rPr>
        <w:t xml:space="preserve">安全生产费年度计划，</w:t>
      </w:r>
      <w:r>
        <w:rPr>
          <w:rFonts w:hint="eastAsia" w:ascii="宋体" w:hAnsi="宋体" w:cs="宋体"/>
          <w:color w:val="auto"/>
          <w:sz w:val="24"/>
          <w:szCs w:val="32"/>
          <w:highlight w:val="none"/>
          <w:lang w:val="en-US" w:eastAsia="zh-CN"/>
        </w:rPr>
        <w:t xml:space="preserve">否则安全生产费用不予计量</w:t>
      </w:r>
      <w:r>
        <w:rPr>
          <w:rFonts w:hint="eastAsia" w:ascii="宋体" w:hAnsi="宋体" w:cs="宋体"/>
          <w:color w:val="auto"/>
          <w:sz w:val="24"/>
          <w:szCs w:val="32"/>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32"/>
          <w:highlight w:val="none"/>
          <w:lang w:eastAsia="zh-CN"/>
        </w:rPr>
        <w:t xml:space="preserve">1</w:t>
      </w:r>
      <w:r>
        <w:rPr>
          <w:rFonts w:hint="eastAsia" w:ascii="宋体" w:hAnsi="宋体" w:cs="宋体"/>
          <w:color w:val="auto"/>
          <w:sz w:val="24"/>
          <w:szCs w:val="32"/>
          <w:highlight w:val="none"/>
          <w:lang w:val="en-US" w:eastAsia="zh-CN"/>
        </w:rPr>
        <w:t xml:space="preserve">5</w:t>
      </w:r>
      <w:r>
        <w:rPr>
          <w:rFonts w:hint="eastAsia" w:ascii="宋体" w:hAnsi="宋体" w:cs="宋体"/>
          <w:color w:val="auto"/>
          <w:sz w:val="24"/>
          <w:szCs w:val="32"/>
          <w:highlight w:val="none"/>
          <w:lang w:eastAsia="zh-CN"/>
        </w:rPr>
        <w:t xml:space="preserve">.</w:t>
      </w:r>
      <w:r>
        <w:rPr>
          <w:rFonts w:hint="eastAsia" w:ascii="宋体" w:hAnsi="宋体" w:cs="宋体"/>
          <w:color w:val="auto"/>
          <w:sz w:val="24"/>
          <w:highlight w:val="none"/>
        </w:rPr>
        <w:t xml:space="preserve">乙方须配合甲方与新中标单位办理交接；若不配合，甲方则有权扣除履约保证金。</w:t>
      </w:r>
      <w:r/>
    </w:p>
    <w:p>
      <w:pPr>
        <w:rPr>
          <w:rFonts w:hint="eastAsia" w:ascii="宋体" w:hAnsi="宋体" w:cs="宋体"/>
          <w:b/>
          <w:bCs/>
          <w:color w:val="auto"/>
          <w:spacing w:val="-9"/>
          <w:sz w:val="28"/>
          <w:szCs w:val="28"/>
          <w:highlight w:val="none"/>
        </w:rPr>
      </w:pPr>
      <w:r>
        <w:rPr>
          <w:rFonts w:hint="eastAsia" w:ascii="宋体" w:hAnsi="宋体" w:cs="宋体"/>
          <w:b/>
          <w:bCs/>
          <w:color w:val="auto"/>
          <w:spacing w:val="-9"/>
          <w:sz w:val="28"/>
          <w:szCs w:val="28"/>
          <w:highlight w:val="none"/>
        </w:rPr>
        <w:br w:type="page" w:clear="all"/>
      </w:r>
      <w:r/>
    </w:p>
    <w:p>
      <w:pPr>
        <w:ind w:firstLine="0"/>
        <w:keepLines w:val="0"/>
        <w:keepNext w:val="0"/>
        <w:pageBreakBefore w:val="0"/>
        <w:spacing w:line="360" w:lineRule="auto"/>
        <w:widowControl w:val="off"/>
        <w:rPr>
          <w:rFonts w:hint="eastAsia" w:ascii="宋体" w:hAnsi="宋体" w:eastAsia="宋体" w:cs="宋体"/>
          <w:b/>
          <w:bCs/>
          <w:color w:val="auto"/>
          <w:spacing w:val="0"/>
          <w:sz w:val="24"/>
          <w:szCs w:val="24"/>
          <w:highlight w:val="none"/>
          <w:lang w:val="en-US" w:eastAsia="zh-CN" w:bidi="ar-SA"/>
        </w:rPr>
        <w:outlineLvl w:val="2"/>
      </w:pPr>
      <w:r>
        <w:rPr>
          <w:rFonts w:hint="eastAsia" w:ascii="宋体" w:hAnsi="宋体" w:cs="宋体"/>
          <w:b/>
          <w:bCs/>
          <w:color w:val="auto"/>
          <w:spacing w:val="-9"/>
          <w:sz w:val="28"/>
          <w:szCs w:val="28"/>
          <w:highlight w:val="none"/>
        </w:rPr>
        <w:t xml:space="preserve">附件</w:t>
      </w:r>
      <w:r>
        <w:rPr>
          <w:rFonts w:hint="eastAsia" w:ascii="宋体" w:hAnsi="宋体" w:cs="宋体"/>
          <w:b/>
          <w:bCs/>
          <w:color w:val="auto"/>
          <w:spacing w:val="-9"/>
          <w:sz w:val="28"/>
          <w:szCs w:val="28"/>
          <w:highlight w:val="none"/>
          <w:lang w:val="en-US" w:eastAsia="zh-CN"/>
        </w:rPr>
        <w:t xml:space="preserve">一、养护道工相关服饰、养护车辆外观要求</w:t>
      </w:r>
      <w:r/>
    </w:p>
    <w:tbl>
      <w:tblPr>
        <w:tblStyle w:val="8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5"/>
        <w:gridCol w:w="614"/>
        <w:gridCol w:w="3180"/>
        <w:gridCol w:w="4313"/>
      </w:tblGrid>
      <w:tr>
        <w:trPr>
          <w:trHeight w:val="583"/>
        </w:trPr>
        <w:tc>
          <w:tcPr>
            <w:gridSpan w:val="2"/>
            <w:tcW w:w="54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zh-CN" w:bidi="ar-SA"/>
              </w:rPr>
            </w:pPr>
            <w:r>
              <w:rPr>
                <w:rFonts w:hint="eastAsia" w:ascii="宋体" w:hAnsi="宋体" w:eastAsia="宋体" w:cs="宋体"/>
                <w:b/>
                <w:bCs/>
                <w:color w:val="auto"/>
                <w:spacing w:val="0"/>
                <w:sz w:val="24"/>
                <w:szCs w:val="24"/>
                <w:highlight w:val="none"/>
                <w:vertAlign w:val="baseline"/>
                <w:lang w:val="en-US" w:eastAsia="zh-CN" w:bidi="ar-SA"/>
              </w:rPr>
              <w:t xml:space="preserve">种类</w:t>
            </w:r>
            <w:r/>
          </w:p>
        </w:tc>
        <w:tc>
          <w:tcPr>
            <w:tcW w:w="222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zh-CN" w:bidi="ar-SA"/>
              </w:rPr>
            </w:pPr>
            <w:r>
              <w:rPr>
                <w:rFonts w:hint="eastAsia" w:ascii="宋体" w:hAnsi="宋体" w:eastAsia="宋体" w:cs="宋体"/>
                <w:b/>
                <w:bCs/>
                <w:color w:val="auto"/>
                <w:spacing w:val="0"/>
                <w:sz w:val="24"/>
                <w:szCs w:val="24"/>
                <w:highlight w:val="none"/>
                <w:vertAlign w:val="baseline"/>
                <w:lang w:val="en-US" w:eastAsia="zh-CN" w:bidi="ar-SA"/>
              </w:rPr>
              <w:t xml:space="preserve">要求</w:t>
            </w:r>
            <w:r/>
          </w:p>
        </w:tc>
        <w:tc>
          <w:tcPr>
            <w:tcW w:w="222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zh-CN" w:bidi="ar-SA"/>
              </w:rPr>
            </w:pPr>
            <w:r>
              <w:rPr>
                <w:rFonts w:hint="eastAsia" w:ascii="宋体" w:hAnsi="宋体" w:eastAsia="宋体" w:cs="宋体"/>
                <w:b/>
                <w:bCs/>
                <w:color w:val="auto"/>
                <w:spacing w:val="0"/>
                <w:sz w:val="24"/>
                <w:szCs w:val="24"/>
                <w:highlight w:val="none"/>
                <w:vertAlign w:val="baseline"/>
                <w:lang w:val="en-US" w:eastAsia="zh-CN" w:bidi="ar-SA"/>
              </w:rPr>
              <w:t xml:space="preserve">示例</w:t>
            </w:r>
            <w:r/>
          </w:p>
        </w:tc>
      </w:tr>
      <w:tr>
        <w:trPr/>
        <w:tc>
          <w:tcPr>
            <w:tcW w:w="242"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服饰</w:t>
            </w:r>
            <w:r/>
          </w:p>
        </w:tc>
        <w:tc>
          <w:tcPr>
            <w:tcW w:w="3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w:t xml:space="preserve">道工服</w:t>
            </w:r>
            <w:r/>
          </w:p>
        </w:tc>
        <w:tc>
          <w:tcPr>
            <w:tcW w:w="2226" w:type="pct"/>
            <w:vAlign w:val="top"/>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2063115" cy="2362835"/>
                      <wp:effectExtent l="0" t="0" r="3810" b="8890"/>
                      <wp:docPr id="6" name="图片 2" descr="178701797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1787017974175"/>
                              <pic:cNvPicPr>
                                <a:picLocks noChangeAspect="1"/>
                              </pic:cNvPicPr>
                              <pic:nvPr/>
                            </pic:nvPicPr>
                            <pic:blipFill>
                              <a:blip r:embed="rId19"/>
                              <a:stretch/>
                            </pic:blipFill>
                            <pic:spPr bwMode="auto">
                              <a:xfrm>
                                <a:off x="0" y="0"/>
                                <a:ext cx="2063115" cy="2362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2.4pt;height:186.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bCs/>
                <w:color w:val="auto"/>
                <w:spacing w:val="0"/>
                <w:sz w:val="24"/>
                <w:szCs w:val="24"/>
                <w:highlight w:val="none"/>
                <w:lang w:val="en-US" w:eastAsia="zh-CN"/>
              </w:rPr>
              <w:t xml:space="preserve">    </w:t>
            </w: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2274570" cy="2191385"/>
                      <wp:effectExtent l="0" t="0" r="1905" b="8890"/>
                      <wp:docPr id="7" name="图片 3" descr="178701812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descr="1787018122858"/>
                              <pic:cNvPicPr>
                                <a:picLocks noChangeAspect="1"/>
                              </pic:cNvPicPr>
                              <pic:nvPr/>
                            </pic:nvPicPr>
                            <pic:blipFill>
                              <a:blip r:embed="rId20"/>
                              <a:stretch/>
                            </pic:blipFill>
                            <pic:spPr bwMode="auto">
                              <a:xfrm>
                                <a:off x="0" y="0"/>
                                <a:ext cx="2274570" cy="2191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9.1pt;height:172.5pt;mso-wrap-distance-left:0.0pt;mso-wrap-distance-top:0.0pt;mso-wrap-distance-right:0.0pt;mso-wrap-distance-bottom:0.0pt;" stroked="f">
                      <v:path textboxrect="0,0,0,0"/>
                      <v:imagedata r:id="rId20" o:title=""/>
                    </v:shape>
                  </w:pict>
                </mc:Fallback>
              </mc:AlternateContent>
            </w:r>
            <w:r/>
          </w:p>
          <w:p>
            <w:pPr>
              <w:numPr>
                <w:ilvl w:val="0"/>
                <w:numId w:val="0"/>
              </w:numPr>
              <w:jc w:val="both"/>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w:t xml:space="preserve">在后背两反光条中间印：</w:t>
            </w: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316865" cy="315595"/>
                      <wp:effectExtent l="0" t="0" r="6985" b="8255"/>
                      <wp:docPr id="8" name="图片 4" descr="178712494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descr="1787124947603"/>
                              <pic:cNvPicPr>
                                <a:picLocks noChangeAspect="1"/>
                              </pic:cNvPicPr>
                              <pic:nvPr/>
                            </pic:nvPicPr>
                            <pic:blipFill>
                              <a:blip r:embed="rId21"/>
                              <a:stretch/>
                            </pic:blipFill>
                            <pic:spPr bwMode="auto">
                              <a:xfrm>
                                <a:off x="0" y="0"/>
                                <a:ext cx="316865" cy="31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4.9pt;height:24.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bCs/>
                <w:color w:val="auto"/>
                <w:spacing w:val="0"/>
                <w:sz w:val="24"/>
                <w:szCs w:val="24"/>
                <w:highlight w:val="none"/>
                <w:lang w:val="en-US" w:eastAsia="zh-CN"/>
              </w:rPr>
              <w:t xml:space="preserve">+公路养护</w:t>
            </w:r>
            <w:r/>
          </w:p>
        </w:tc>
        <w:tc>
          <w:tcPr>
            <w:tcW w:w="2227" w:type="pct"/>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2556510" cy="2836545"/>
                      <wp:effectExtent l="0" t="0" r="5715" b="1905"/>
                      <wp:docPr id="9" name="图片 5" descr="3bf6a791d9c331c2c2f22462df53d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3bf6a791d9c331c2c2f22462df53d59"/>
                              <pic:cNvPicPr>
                                <a:picLocks noChangeAspect="1"/>
                              </pic:cNvPicPr>
                              <pic:nvPr/>
                            </pic:nvPicPr>
                            <pic:blipFill>
                              <a:blip r:embed="rId22"/>
                              <a:srcRect l="0" t="0" r="-24" b="3706"/>
                              <a:stretch/>
                            </pic:blipFill>
                            <pic:spPr bwMode="auto">
                              <a:xfrm>
                                <a:off x="0" y="0"/>
                                <a:ext cx="2556510" cy="2836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01.3pt;height:223.3pt;mso-wrap-distance-left:0.0pt;mso-wrap-distance-top:0.0pt;mso-wrap-distance-right:0.0pt;mso-wrap-distance-bottom:0.0pt;" stroked="f">
                      <v:path textboxrect="0,0,0,0"/>
                      <v:imagedata r:id="rId22" o:title=""/>
                    </v:shape>
                  </w:pict>
                </mc:Fallback>
              </mc:AlternateContent>
            </w:r>
            <w:r/>
          </w:p>
        </w:tc>
      </w:tr>
      <w:tr>
        <w:trPr/>
        <w:tc>
          <w:tcPr>
            <w:tcW w:w="242"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vertAlign w:val="baseline"/>
                <w:lang w:val="en-US" w:eastAsia="en-US" w:bidi="ar-SA"/>
              </w:rPr>
            </w:r>
            <w:r/>
          </w:p>
        </w:tc>
        <w:tc>
          <w:tcPr>
            <w:tcW w:w="3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w:t xml:space="preserve">马甲</w:t>
            </w:r>
            <w:r/>
          </w:p>
        </w:tc>
        <w:tc>
          <w:tcPr>
            <w:tcW w:w="2226" w:type="pct"/>
            <w:vAlign w:val="top"/>
            <w:textDirection w:val="lrTb"/>
            <w:noWrap w:val="false"/>
          </w:tcPr>
          <w:p>
            <w:pPr>
              <w:numPr>
                <w:ilvl w:val="0"/>
                <w:numId w:val="0"/>
              </w:numPr>
              <w:jc w:val="both"/>
              <w:pageBreakBefore w:val="0"/>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2106930" cy="2297430"/>
                      <wp:effectExtent l="0" t="0" r="7620" b="7620"/>
                      <wp:docPr id="10" name="图片 6" descr="212683469b803039f45a6a8b87a6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descr="212683469b803039f45a6a8b87a6911"/>
                              <pic:cNvPicPr>
                                <a:picLocks noChangeAspect="1"/>
                              </pic:cNvPicPr>
                              <pic:nvPr/>
                            </pic:nvPicPr>
                            <pic:blipFill>
                              <a:blip r:embed="rId23"/>
                              <a:stretch/>
                            </pic:blipFill>
                            <pic:spPr bwMode="auto">
                              <a:xfrm>
                                <a:off x="0" y="0"/>
                                <a:ext cx="2106930" cy="2297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5.9pt;height:180.9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b/>
                <w:bCs/>
                <w:color w:val="auto"/>
                <w:spacing w:val="0"/>
                <w:sz w:val="24"/>
                <w:szCs w:val="24"/>
                <w:highlight w:val="none"/>
                <w:lang w:val="en-US" w:eastAsia="zh-CN"/>
              </w:rPr>
              <w:t xml:space="preserve">  </w:t>
            </w:r>
            <w:r/>
          </w:p>
          <w:p>
            <w:pPr>
              <w:numPr>
                <w:ilvl w:val="0"/>
                <w:numId w:val="0"/>
              </w:numPr>
              <w:jc w:val="both"/>
              <w:pageBreakBefore w:val="0"/>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正面左胸口处印</w:t>
            </w: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316865" cy="315595"/>
                      <wp:effectExtent l="0" t="0" r="6985" b="8255"/>
                      <wp:docPr id="11" name="图片 7" descr="178712494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descr="1787124947603"/>
                              <pic:cNvPicPr>
                                <a:picLocks noChangeAspect="1"/>
                              </pic:cNvPicPr>
                              <pic:nvPr/>
                            </pic:nvPicPr>
                            <pic:blipFill>
                              <a:blip r:embed="rId21"/>
                              <a:stretch/>
                            </pic:blipFill>
                            <pic:spPr bwMode="auto">
                              <a:xfrm>
                                <a:off x="0" y="0"/>
                                <a:ext cx="316865" cy="31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4.9pt;height:24.8pt;mso-wrap-distance-left:0.0pt;mso-wrap-distance-top:0.0pt;mso-wrap-distance-right:0.0pt;mso-wrap-distance-bottom:0.0pt;" stroked="f">
                      <v:path textboxrect="0,0,0,0"/>
                      <v:imagedata r:id="rId21" o:title=""/>
                    </v:shape>
                  </w:pict>
                </mc:Fallback>
              </mc:AlternateContent>
            </w:r>
            <w:r/>
          </w:p>
          <w:p>
            <w:pPr>
              <w:numPr>
                <w:ilvl w:val="0"/>
                <w:numId w:val="0"/>
              </w:numPr>
              <w:jc w:val="both"/>
              <w:pageBreakBefore w:val="0"/>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w:t xml:space="preserve">后背印：公路养护</w:t>
            </w:r>
            <w:r/>
          </w:p>
        </w:tc>
        <w:tc>
          <w:tcPr>
            <w:tcW w:w="2227" w:type="pct"/>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2165350" cy="2496820"/>
                      <wp:effectExtent l="0" t="0" r="6350" b="8255"/>
                      <wp:docPr id="12" name="图片 8" descr="3078552c37c56db78af368062213c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descr="3078552c37c56db78af368062213c08"/>
                              <pic:cNvPicPr>
                                <a:picLocks noChangeAspect="1"/>
                              </pic:cNvPicPr>
                              <pic:nvPr/>
                            </pic:nvPicPr>
                            <pic:blipFill>
                              <a:blip r:embed="rId24"/>
                              <a:srcRect l="0" t="0" r="-328" b="10805"/>
                              <a:stretch/>
                            </pic:blipFill>
                            <pic:spPr bwMode="auto">
                              <a:xfrm>
                                <a:off x="0" y="0"/>
                                <a:ext cx="2165350" cy="2496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70.5pt;height:196.6pt;mso-wrap-distance-left:0.0pt;mso-wrap-distance-top:0.0pt;mso-wrap-distance-right:0.0pt;mso-wrap-distance-bottom:0.0pt;" stroked="f">
                      <v:path textboxrect="0,0,0,0"/>
                      <v:imagedata r:id="rId24" o:title=""/>
                    </v:shape>
                  </w:pict>
                </mc:Fallback>
              </mc:AlternateContent>
            </w:r>
            <w:r/>
          </w:p>
          <w:p>
            <w:pPr>
              <w:keepLines w:val="0"/>
              <w:keepNext w:val="0"/>
              <w:pageBreakBefore w:val="0"/>
              <w:spacing w:line="240" w:lineRule="auto"/>
              <w:widowControl w:val="off"/>
              <w:rPr>
                <w:rFonts w:hint="eastAsia" w:ascii="宋体" w:hAnsi="宋体" w:eastAsia="宋体" w:cs="宋体"/>
                <w:b/>
                <w:bCs/>
                <w:color w:val="auto"/>
                <w:spacing w:val="0"/>
                <w:sz w:val="24"/>
                <w:szCs w:val="24"/>
                <w:highlight w:val="none"/>
                <w:lang w:val="en-US" w:eastAsia="en-US"/>
              </w:rPr>
            </w:pP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2070100" cy="2520315"/>
                      <wp:effectExtent l="0" t="0" r="6350" b="3810"/>
                      <wp:docPr id="13" name="图片 9" descr="e42827d18d5da8619898e7f66e0d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descr="e42827d18d5da8619898e7f66e0dd10"/>
                              <pic:cNvPicPr>
                                <a:picLocks noChangeAspect="1"/>
                              </pic:cNvPicPr>
                              <pic:nvPr/>
                            </pic:nvPicPr>
                            <pic:blipFill>
                              <a:blip r:embed="rId25"/>
                              <a:srcRect l="0" t="0" r="0" b="14409"/>
                              <a:stretch/>
                            </pic:blipFill>
                            <pic:spPr bwMode="auto">
                              <a:xfrm>
                                <a:off x="0" y="0"/>
                                <a:ext cx="2070100" cy="25203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63.0pt;height:198.4pt;mso-wrap-distance-left:0.0pt;mso-wrap-distance-top:0.0pt;mso-wrap-distance-right:0.0pt;mso-wrap-distance-bottom:0.0pt;" stroked="f">
                      <v:path textboxrect="0,0,0,0"/>
                      <v:imagedata r:id="rId25" o:title=""/>
                    </v:shape>
                  </w:pict>
                </mc:Fallback>
              </mc:AlternateContent>
            </w:r>
            <w:r/>
          </w:p>
        </w:tc>
      </w:tr>
      <w:tr>
        <w:trPr/>
        <w:tc>
          <w:tcPr>
            <w:tcW w:w="242"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vertAlign w:val="baseline"/>
                <w:lang w:val="en-US" w:eastAsia="en-US" w:bidi="ar-SA"/>
              </w:rPr>
            </w:r>
            <w:r/>
          </w:p>
        </w:tc>
        <w:tc>
          <w:tcPr>
            <w:tcW w:w="3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w:t xml:space="preserve">帽子</w:t>
            </w:r>
            <w:r/>
          </w:p>
        </w:tc>
        <w:tc>
          <w:tcPr>
            <w:tcW w:w="2226" w:type="pct"/>
            <w:vAlign w:val="top"/>
            <w:textDirection w:val="lrTb"/>
            <w:noWrap w:val="false"/>
          </w:tcPr>
          <w:p>
            <w:pPr>
              <w:numPr>
                <w:ilvl w:val="0"/>
                <w:numId w:val="0"/>
              </w:numPr>
              <w:jc w:val="left"/>
              <w:pageBreakBefore w:val="0"/>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1949450" cy="1759585"/>
                      <wp:effectExtent l="0" t="0" r="3175" b="2540"/>
                      <wp:docPr id="14" name="图片 10" descr="b44bc94b2c8de9d8c236f34d4bdb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descr="b44bc94b2c8de9d8c236f34d4bdb340"/>
                              <pic:cNvPicPr>
                                <a:picLocks noChangeAspect="1"/>
                              </pic:cNvPicPr>
                              <pic:nvPr/>
                            </pic:nvPicPr>
                            <pic:blipFill>
                              <a:blip r:embed="rId26"/>
                              <a:stretch/>
                            </pic:blipFill>
                            <pic:spPr bwMode="auto">
                              <a:xfrm>
                                <a:off x="0" y="0"/>
                                <a:ext cx="1949450" cy="1759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53.5pt;height:138.5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b/>
                <w:bCs/>
                <w:color w:val="auto"/>
                <w:spacing w:val="0"/>
                <w:sz w:val="24"/>
                <w:szCs w:val="24"/>
                <w:highlight w:val="none"/>
                <w:lang w:val="en-US" w:eastAsia="zh-CN"/>
              </w:rPr>
              <w:t xml:space="preserve">    </w:t>
            </w:r>
            <w:r/>
          </w:p>
          <w:p>
            <w:pPr>
              <w:numPr>
                <w:ilvl w:val="0"/>
                <w:numId w:val="0"/>
              </w:numPr>
              <w:jc w:val="left"/>
              <w:pageBreakBefore w:val="0"/>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w:t xml:space="preserve">帽子正面印：</w:t>
            </w: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316865" cy="315595"/>
                      <wp:effectExtent l="0" t="0" r="6985" b="8255"/>
                      <wp:docPr id="15" name="图片 11" descr="178712494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 descr="1787124947603"/>
                              <pic:cNvPicPr>
                                <a:picLocks noChangeAspect="1"/>
                              </pic:cNvPicPr>
                              <pic:nvPr/>
                            </pic:nvPicPr>
                            <pic:blipFill>
                              <a:blip r:embed="rId21"/>
                              <a:stretch/>
                            </pic:blipFill>
                            <pic:spPr bwMode="auto">
                              <a:xfrm>
                                <a:off x="0" y="0"/>
                                <a:ext cx="316865" cy="31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4.9pt;height:24.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bCs/>
                <w:color w:val="auto"/>
                <w:spacing w:val="0"/>
                <w:sz w:val="24"/>
                <w:szCs w:val="24"/>
                <w:highlight w:val="none"/>
                <w:lang w:val="en-US" w:eastAsia="zh-CN"/>
              </w:rPr>
              <w:t xml:space="preserve">标识</w:t>
            </w:r>
            <w:r/>
          </w:p>
        </w:tc>
        <w:tc>
          <w:tcPr>
            <w:tcW w:w="2227" w:type="pct"/>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2501265" cy="2028825"/>
                      <wp:effectExtent l="0" t="0" r="3810" b="0"/>
                      <wp:docPr id="16" name="图片 12" descr="b44bc94b2c8de9d8c236f34d4bdb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descr="b44bc94b2c8de9d8c236f34d4bdb340"/>
                              <pic:cNvPicPr>
                                <a:picLocks noChangeAspect="1"/>
                              </pic:cNvPicPr>
                              <pic:nvPr/>
                            </pic:nvPicPr>
                            <pic:blipFill>
                              <a:blip r:embed="rId26"/>
                              <a:stretch/>
                            </pic:blipFill>
                            <pic:spPr bwMode="auto">
                              <a:xfrm>
                                <a:off x="0" y="0"/>
                                <a:ext cx="2501265" cy="2028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96.9pt;height:159.8pt;mso-wrap-distance-left:0.0pt;mso-wrap-distance-top:0.0pt;mso-wrap-distance-right:0.0pt;mso-wrap-distance-bottom:0.0pt;" stroked="f">
                      <v:path textboxrect="0,0,0,0"/>
                      <v:imagedata r:id="rId26" o:title=""/>
                    </v:shape>
                  </w:pict>
                </mc:Fallback>
              </mc:AlternateContent>
            </w:r>
            <w:r/>
          </w:p>
        </w:tc>
      </w:tr>
      <w:tr>
        <w:trPr/>
        <w:tc>
          <w:tcPr>
            <w:tcW w:w="242"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zh-CN" w:bidi="ar-SA"/>
              </w:rPr>
            </w:pPr>
            <w:r>
              <w:rPr>
                <w:rFonts w:hint="eastAsia" w:ascii="宋体" w:hAnsi="宋体" w:eastAsia="宋体" w:cs="宋体"/>
                <w:b/>
                <w:bCs/>
                <w:color w:val="auto"/>
                <w:spacing w:val="0"/>
                <w:sz w:val="24"/>
                <w:szCs w:val="24"/>
                <w:highlight w:val="none"/>
                <w:vertAlign w:val="baseline"/>
                <w:lang w:val="en-US" w:eastAsia="zh-CN" w:bidi="ar-SA"/>
              </w:rPr>
              <w:t xml:space="preserve">车辆</w:t>
            </w:r>
            <w:r/>
          </w:p>
        </w:tc>
        <w:tc>
          <w:tcPr>
            <w:tcW w:w="3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cs="宋体"/>
                <w:b/>
                <w:bCs/>
                <w:color w:val="auto"/>
                <w:spacing w:val="0"/>
                <w:sz w:val="24"/>
                <w:szCs w:val="24"/>
                <w:highlight w:val="none"/>
                <w:lang w:val="en-US" w:eastAsia="zh-CN"/>
              </w:rPr>
              <w:t xml:space="preserve">洗</w:t>
            </w:r>
            <w:r>
              <w:rPr>
                <w:rFonts w:hint="eastAsia" w:ascii="宋体" w:hAnsi="宋体" w:eastAsia="宋体" w:cs="宋体"/>
                <w:b/>
                <w:bCs/>
                <w:color w:val="auto"/>
                <w:spacing w:val="0"/>
                <w:sz w:val="24"/>
                <w:szCs w:val="24"/>
                <w:highlight w:val="none"/>
                <w:lang w:val="en-US" w:eastAsia="zh-CN"/>
              </w:rPr>
              <w:t xml:space="preserve">扫车、水车</w:t>
            </w:r>
            <w:r/>
          </w:p>
        </w:tc>
        <w:tc>
          <w:tcPr>
            <w:tcW w:w="2226" w:type="pct"/>
            <w:vAlign w:val="center"/>
            <w:textDirection w:val="lrTb"/>
            <w:noWrap w:val="false"/>
          </w:tcPr>
          <w:p>
            <w:pPr>
              <w:jc w:val="both"/>
              <w:pageBreakBefore w:val="0"/>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w:t xml:space="preserve">在车辆前门左右两侧中间印</w:t>
            </w: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316865" cy="315595"/>
                      <wp:effectExtent l="0" t="0" r="6985" b="8255"/>
                      <wp:docPr id="17" name="图片 13" descr="178712494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3" descr="1787124947603"/>
                              <pic:cNvPicPr>
                                <a:picLocks noChangeAspect="1"/>
                              </pic:cNvPicPr>
                              <pic:nvPr/>
                            </pic:nvPicPr>
                            <pic:blipFill>
                              <a:blip r:embed="rId21"/>
                              <a:stretch/>
                            </pic:blipFill>
                            <pic:spPr bwMode="auto">
                              <a:xfrm>
                                <a:off x="0" y="0"/>
                                <a:ext cx="316865" cy="31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4.9pt;height:24.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bCs/>
                <w:color w:val="auto"/>
                <w:spacing w:val="0"/>
                <w:sz w:val="24"/>
                <w:szCs w:val="24"/>
                <w:highlight w:val="none"/>
                <w:lang w:val="en-US" w:eastAsia="zh-CN"/>
              </w:rPr>
              <w:t xml:space="preserve">+江苏公路</w:t>
            </w:r>
            <w:r/>
          </w:p>
        </w:tc>
        <w:tc>
          <w:tcPr>
            <w:tcW w:w="2227" w:type="pct"/>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3147060" cy="2304415"/>
                      <wp:effectExtent l="0" t="0" r="0" b="635"/>
                      <wp:docPr id="18" name="图片 14" descr="debe4e8f173355296c9bc49577c09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4" descr="debe4e8f173355296c9bc49577c09f2"/>
                              <pic:cNvPicPr>
                                <a:picLocks noChangeAspect="1"/>
                              </pic:cNvPicPr>
                              <pic:nvPr/>
                            </pic:nvPicPr>
                            <pic:blipFill>
                              <a:blip r:embed="rId27"/>
                              <a:srcRect l="0" t="0" r="-1170" b="17917"/>
                              <a:stretch/>
                            </pic:blipFill>
                            <pic:spPr bwMode="auto">
                              <a:xfrm>
                                <a:off x="0" y="0"/>
                                <a:ext cx="3147060" cy="2304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47.8pt;height:181.4pt;mso-wrap-distance-left:0.0pt;mso-wrap-distance-top:0.0pt;mso-wrap-distance-right:0.0pt;mso-wrap-distance-bottom:0.0pt;" stroked="f">
                      <v:path textboxrect="0,0,0,0"/>
                      <v:imagedata r:id="rId27" o:title=""/>
                    </v:shape>
                  </w:pict>
                </mc:Fallback>
              </mc:AlternateContent>
            </w:r>
            <w:r/>
          </w:p>
        </w:tc>
      </w:tr>
      <w:tr>
        <w:trPr/>
        <w:tc>
          <w:tcPr>
            <w:tcW w:w="242"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vertAlign w:val="baseline"/>
                <w:lang w:val="en-US" w:eastAsia="en-US" w:bidi="ar-SA"/>
              </w:rPr>
            </w:r>
            <w:r/>
          </w:p>
        </w:tc>
        <w:tc>
          <w:tcPr>
            <w:tcW w:w="3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w:t xml:space="preserve">巡查车</w:t>
            </w:r>
            <w:r/>
          </w:p>
        </w:tc>
        <w:tc>
          <w:tcPr>
            <w:tcW w:w="2226" w:type="pct"/>
            <w:vAlign w:val="center"/>
            <w:textDirection w:val="lrTb"/>
            <w:noWrap w:val="false"/>
          </w:tcPr>
          <w:p>
            <w:pPr>
              <w:jc w:val="both"/>
              <w:pageBreakBefore w:val="0"/>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车身必须为橙色</w:t>
            </w:r>
            <w:r/>
          </w:p>
          <w:p>
            <w:pPr>
              <w:jc w:val="both"/>
              <w:pageBreakBefore w:val="0"/>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w:t xml:space="preserve">在车辆前门左右两侧中间印</w:t>
            </w: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316865" cy="315595"/>
                      <wp:effectExtent l="0" t="0" r="6985" b="8255"/>
                      <wp:docPr id="19" name="图片 15" descr="1787124947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5" descr="1787124947603"/>
                              <pic:cNvPicPr>
                                <a:picLocks noChangeAspect="1"/>
                              </pic:cNvPicPr>
                              <pic:nvPr/>
                            </pic:nvPicPr>
                            <pic:blipFill>
                              <a:blip r:embed="rId21"/>
                              <a:stretch/>
                            </pic:blipFill>
                            <pic:spPr bwMode="auto">
                              <a:xfrm>
                                <a:off x="0" y="0"/>
                                <a:ext cx="316865" cy="31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4.9pt;height:24.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bCs/>
                <w:color w:val="auto"/>
                <w:spacing w:val="0"/>
                <w:sz w:val="24"/>
                <w:szCs w:val="24"/>
                <w:highlight w:val="none"/>
                <w:lang w:val="en-US" w:eastAsia="zh-CN"/>
              </w:rPr>
              <w:t xml:space="preserve">+公路巡查</w:t>
            </w:r>
            <w:r/>
          </w:p>
        </w:tc>
        <w:tc>
          <w:tcPr>
            <w:tcW w:w="2227" w:type="pct"/>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pacing w:val="0"/>
                <w:sz w:val="24"/>
                <w:szCs w:val="24"/>
                <w:highlight w:val="none"/>
                <w:vertAlign w:val="baseline"/>
                <w:lang w:val="en-US" w:eastAsia="en-US" w:bidi="ar-SA"/>
              </w:rPr>
            </w:pPr>
            <w:r>
              <w:rPr>
                <w:rFonts w:hint="eastAsia" w:ascii="宋体" w:hAnsi="宋体" w:eastAsia="宋体" w:cs="宋体"/>
                <w:b/>
                <w:bCs/>
                <w:color w:val="auto"/>
                <w:spacing w:val="0"/>
                <w:sz w:val="24"/>
                <w:szCs w:val="24"/>
                <w:highlight w:val="none"/>
                <w:lang w:val="en-US" w:eastAsia="zh-CN"/>
              </w:rPr>
              <mc:AlternateContent>
                <mc:Choice Requires="wpg">
                  <w:drawing>
                    <wp:inline xmlns:wp="http://schemas.openxmlformats.org/drawingml/2006/wordprocessingDrawing" distT="0" distB="0" distL="0" distR="0">
                      <wp:extent cx="3134995" cy="2106295"/>
                      <wp:effectExtent l="0" t="0" r="8255" b="8255"/>
                      <wp:docPr id="20" name="图片 16" descr="f1cbbced7feb2738f0c6c9d9ad7f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descr="f1cbbced7feb2738f0c6c9d9ad7f720"/>
                              <pic:cNvPicPr>
                                <a:picLocks noChangeAspect="1"/>
                              </pic:cNvPicPr>
                              <pic:nvPr/>
                            </pic:nvPicPr>
                            <pic:blipFill>
                              <a:blip r:embed="rId28"/>
                              <a:srcRect l="0" t="0" r="278" b="12769"/>
                              <a:stretch/>
                            </pic:blipFill>
                            <pic:spPr bwMode="auto">
                              <a:xfrm>
                                <a:off x="0" y="0"/>
                                <a:ext cx="3134995" cy="2106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46.8pt;height:165.8pt;mso-wrap-distance-left:0.0pt;mso-wrap-distance-top:0.0pt;mso-wrap-distance-right:0.0pt;mso-wrap-distance-bottom:0.0pt;" stroked="f">
                      <v:path textboxrect="0,0,0,0"/>
                      <v:imagedata r:id="rId28" o:title=""/>
                    </v:shape>
                  </w:pict>
                </mc:Fallback>
              </mc:AlternateContent>
            </w:r>
            <w:r/>
          </w:p>
        </w:tc>
      </w:tr>
    </w:tbl>
    <w:p>
      <w:pPr>
        <w:ind w:firstLine="482"/>
        <w:pageBreakBefore w:val="0"/>
        <w:spacing w:line="360" w:lineRule="auto"/>
        <w:rPr>
          <w:rFonts w:hint="default" w:ascii="宋体" w:hAnsi="宋体" w:eastAsia="宋体" w:cs="宋体"/>
          <w:b/>
          <w:bCs/>
          <w:color w:val="auto"/>
          <w:spacing w:val="0"/>
          <w:sz w:val="24"/>
          <w:szCs w:val="24"/>
          <w:highlight w:val="none"/>
          <w:lang w:val="en-US" w:eastAsia="zh-CN" w:bidi="ar-SA"/>
        </w:rPr>
      </w:pPr>
      <w:r>
        <w:rPr>
          <w:rFonts w:hint="default" w:ascii="宋体" w:hAnsi="宋体" w:eastAsia="宋体" w:cs="宋体"/>
          <w:b/>
          <w:bCs/>
          <w:color w:val="auto"/>
          <w:spacing w:val="0"/>
          <w:sz w:val="24"/>
          <w:szCs w:val="24"/>
          <w:highlight w:val="none"/>
          <w:lang w:val="en-US" w:eastAsia="zh-CN" w:bidi="ar-SA"/>
        </w:rPr>
      </w:r>
      <w:r/>
    </w:p>
    <w:p>
      <w:pPr>
        <w:ind w:left="0"/>
        <w:jc w:val="left"/>
        <w:spacing w:before="0" w:line="240" w:lineRule="auto"/>
        <w:widowControl/>
        <w:rPr>
          <w:rFonts w:hint="eastAsia"/>
          <w:color w:val="auto"/>
          <w:highlight w:val="none"/>
          <w:lang w:eastAsia="zh-CN"/>
        </w:rPr>
      </w:pPr>
      <w:r>
        <w:rPr>
          <w:rFonts w:hint="eastAsia"/>
          <w:color w:val="auto"/>
          <w:highlight w:val="none"/>
          <w:lang w:eastAsia="zh-CN"/>
        </w:rPr>
      </w:r>
      <w:r/>
    </w:p>
    <w:p>
      <w:pPr>
        <w:ind w:left="0"/>
        <w:jc w:val="left"/>
        <w:spacing w:before="0" w:line="240" w:lineRule="auto"/>
        <w:widowControl/>
        <w:rPr>
          <w:rFonts w:hint="eastAsia"/>
          <w:color w:val="auto"/>
          <w:highlight w:val="none"/>
        </w:rPr>
      </w:pPr>
      <w:r>
        <w:rPr>
          <w:rFonts w:hint="eastAsia"/>
          <w:color w:val="auto"/>
          <w:highlight w:val="none"/>
        </w:rPr>
      </w:r>
      <w:r/>
    </w:p>
    <w:p>
      <w:pPr>
        <w:ind w:left="0"/>
        <w:jc w:val="left"/>
        <w:spacing w:before="0" w:line="240" w:lineRule="auto"/>
        <w:widowControl/>
        <w:rPr>
          <w:rFonts w:hint="eastAsia" w:ascii="宋体" w:hAnsi="宋体" w:cs="宋体"/>
          <w:b/>
          <w:bCs/>
          <w:color w:val="auto"/>
          <w:spacing w:val="-9"/>
          <w:sz w:val="28"/>
          <w:szCs w:val="28"/>
          <w:highlight w:val="none"/>
        </w:rPr>
      </w:pPr>
      <w:r>
        <w:rPr>
          <w:rFonts w:hint="eastAsia" w:ascii="宋体" w:hAnsi="宋体" w:cs="宋体"/>
          <w:b/>
          <w:bCs/>
          <w:color w:val="auto"/>
          <w:spacing w:val="-9"/>
          <w:sz w:val="28"/>
          <w:szCs w:val="28"/>
          <w:highlight w:val="none"/>
        </w:rPr>
        <w:br w:type="page" w:clear="all"/>
      </w:r>
      <w:r/>
    </w:p>
    <w:p>
      <w:pPr>
        <w:ind w:left="45"/>
        <w:jc w:val="left"/>
        <w:spacing w:before="195" w:line="360" w:lineRule="auto"/>
        <w:widowControl/>
        <w:rPr>
          <w:rFonts w:ascii="宋体" w:hAnsi="宋体" w:cs="宋体"/>
          <w:color w:val="auto"/>
          <w:sz w:val="28"/>
          <w:szCs w:val="28"/>
          <w:highlight w:val="none"/>
        </w:rPr>
        <w:outlineLvl w:val="2"/>
      </w:pPr>
      <w:r>
        <w:rPr>
          <w:rFonts w:hint="eastAsia" w:ascii="宋体" w:hAnsi="宋体" w:cs="宋体"/>
          <w:b/>
          <w:bCs/>
          <w:color w:val="auto"/>
          <w:spacing w:val="-9"/>
          <w:sz w:val="28"/>
          <w:szCs w:val="28"/>
          <w:highlight w:val="none"/>
        </w:rPr>
        <w:t xml:space="preserve">附件</w:t>
      </w:r>
      <w:r>
        <w:rPr>
          <w:rFonts w:hint="eastAsia" w:ascii="宋体" w:hAnsi="宋体" w:cs="宋体"/>
          <w:b/>
          <w:bCs/>
          <w:color w:val="auto"/>
          <w:spacing w:val="-9"/>
          <w:sz w:val="28"/>
          <w:szCs w:val="28"/>
          <w:highlight w:val="none"/>
          <w:lang w:val="en-US" w:eastAsia="zh-CN"/>
        </w:rPr>
        <w:t xml:space="preserve">二、</w:t>
      </w:r>
      <w:r>
        <w:rPr>
          <w:rFonts w:hint="eastAsia" w:ascii="宋体" w:hAnsi="宋体" w:cs="宋体"/>
          <w:b/>
          <w:bCs/>
          <w:color w:val="auto"/>
          <w:spacing w:val="-4"/>
          <w:sz w:val="28"/>
          <w:szCs w:val="28"/>
          <w:highlight w:val="none"/>
        </w:rPr>
        <w:t xml:space="preserve">镇江市主城区道路环卫市场化作业要求和标准</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道路清扫保洁严格按照一级道路20小时（4:00-24:</w:t>
      </w:r>
      <w:r>
        <w:rPr>
          <w:rFonts w:hint="eastAsia" w:ascii="宋体" w:hAnsi="宋体" w:cs="宋体"/>
          <w:color w:val="auto"/>
          <w:sz w:val="24"/>
          <w:highlight w:val="none"/>
          <w:lang w:eastAsia="zh-CN"/>
        </w:rPr>
        <w:t xml:space="preserve">00）</w:t>
      </w:r>
      <w:r>
        <w:rPr>
          <w:rFonts w:hint="eastAsia" w:ascii="宋体" w:hAnsi="宋体" w:cs="宋体"/>
          <w:b/>
          <w:bCs/>
          <w:color w:val="auto"/>
          <w:sz w:val="24"/>
          <w:highlight w:val="none"/>
        </w:rPr>
        <w:t xml:space="preserve">二级道路16小时（5:00-21:</w:t>
      </w:r>
      <w:r>
        <w:rPr>
          <w:rFonts w:hint="eastAsia" w:ascii="宋体" w:hAnsi="宋体" w:cs="宋体"/>
          <w:b/>
          <w:bCs/>
          <w:color w:val="auto"/>
          <w:sz w:val="24"/>
          <w:highlight w:val="none"/>
          <w:lang w:eastAsia="zh-CN"/>
        </w:rPr>
        <w:t xml:space="preserve">00）</w:t>
      </w:r>
      <w:r>
        <w:rPr>
          <w:rFonts w:hint="eastAsia" w:ascii="宋体" w:hAnsi="宋体" w:cs="宋体"/>
          <w:color w:val="auto"/>
          <w:sz w:val="24"/>
          <w:highlight w:val="none"/>
        </w:rPr>
        <w:t xml:space="preserve">三级道路12小时（6:00-18:00）的标准进行作业，其清扫保洁作业质量要求相同：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道路实施机械化和人工相结合的作业方式，所有道路每天机械化清扫不少于2遍，洒水不少于2遍。第一遍大扫及洒水在早上7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30前结束，第二遍大扫及洒水在下午1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30前结束，进入全路段、全时段巡回保洁状态。</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道路每周冲洗不少于2次，宜在23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00之间进行作业。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当气温≤5℃时，应暂停桥面、坡道、高架的冲洗及清洗作业；当气温≤2℃时，所有路面冲洗及清洗作业应停止，道路清扫采用不喷水作业方式。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道路两侧果壳箱、垃圾箱（房、桶）每日擦拭，随脏随洗，内壁无结垢，保持外观无积灰、无油污，如有破损及时维修更换、保持密闭状态；每天擦洗不得少于1次、每天清运不得少于2次，随脏随擦，随满随清，并实施机械化密闭收集运输至垃圾中转站。垃圾桶的配置数量要根据垃圾量及时调整，确保每个收集期内无满溢。</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护栏每周集中清洗1次，较为明显的灰尘和污迹做到随脏随洗。“小广告”每日巡查并在1小时内清除。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道路实行从墙根到墙根清扫保洁，做到“五无五净”，即：无垃圾杂物堆积、无积水积泥、无痰迹烟蒂、无果皮纸屑、无土石杂草；路面干净、道路绿化带树穴干净、边角侧石干净、窨井盖沟眼畅通干净、废物箱和护栏等设施干净。及时清扫落叶，临时垃圾滞留地面时间不得超过20分钟。</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rPr>
        <w:t xml:space="preserve">重大活动、节假日等无条件服从主管部门要求，增加机械化作业频次，延长清扫保洁时间。</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安全文明作业，避免妨碍他人。</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9.</w:t>
      </w:r>
      <w:r>
        <w:rPr>
          <w:rFonts w:hint="eastAsia" w:ascii="宋体" w:hAnsi="宋体" w:cs="宋体"/>
          <w:color w:val="auto"/>
          <w:sz w:val="24"/>
          <w:highlight w:val="none"/>
        </w:rPr>
        <w:t xml:space="preserve">按生活垃圾分类要求进行垃圾分类投放设施的配置、收集和运输。</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注：采购人有权对作业要求和标准进行调整。</w:t>
      </w:r>
      <w:r/>
    </w:p>
    <w:p>
      <w:pPr>
        <w:ind w:firstLine="480"/>
        <w:jc w:val="left"/>
        <w:spacing w:line="360" w:lineRule="auto"/>
        <w:widowControl/>
        <w:rPr>
          <w:rFonts w:ascii="宋体" w:hAnsi="宋体" w:cs="宋体"/>
          <w:color w:val="auto"/>
          <w:sz w:val="24"/>
          <w:szCs w:val="21"/>
          <w:highlight w:val="none"/>
        </w:rPr>
        <w:sectPr>
          <w:footerReference w:type="default" r:id="rId10"/>
          <w:footnotePr/>
          <w:endnotePr/>
          <w:type w:val="nextPage"/>
          <w:pgSz w:w="11906" w:h="16839" w:orient="portrait"/>
          <w:pgMar w:top="1440" w:right="1800" w:bottom="1440" w:left="1800" w:header="567" w:footer="567" w:gutter="0"/>
          <w:pgNumType w:start="1"/>
          <w:cols w:num="1" w:sep="0" w:space="720" w:equalWidth="1"/>
          <w:docGrid w:linePitch="360"/>
        </w:sectPr>
      </w:pPr>
      <w:r>
        <w:rPr>
          <w:rFonts w:ascii="宋体" w:hAnsi="宋体" w:cs="宋体"/>
          <w:color w:val="auto"/>
          <w:sz w:val="24"/>
          <w:szCs w:val="21"/>
          <w:highlight w:val="none"/>
        </w:rPr>
      </w:r>
      <w:r/>
    </w:p>
    <w:p>
      <w:pPr>
        <w:jc w:val="left"/>
        <w:keepLines w:val="0"/>
        <w:keepNext w:val="0"/>
        <w:pageBreakBefore w:val="0"/>
        <w:spacing w:before="5" w:line="240" w:lineRule="auto"/>
        <w:widowControl/>
        <w:rPr>
          <w:rFonts w:hint="eastAsia" w:ascii="宋体" w:hAnsi="宋体" w:eastAsia="宋体" w:cs="宋体"/>
          <w:color w:val="auto"/>
          <w:spacing w:val="0"/>
          <w:sz w:val="32"/>
          <w:szCs w:val="32"/>
          <w:highlight w:val="none"/>
          <w:lang w:eastAsia="zh-CN"/>
        </w:rPr>
        <w:outlineLvl w:val="2"/>
      </w:pPr>
      <w:r>
        <w:rPr>
          <w:rFonts w:hint="eastAsia" w:ascii="宋体" w:hAnsi="宋体" w:cs="宋体"/>
          <w:b/>
          <w:bCs/>
          <w:color w:val="auto"/>
          <w:spacing w:val="-11"/>
          <w:sz w:val="28"/>
          <w:szCs w:val="28"/>
          <w:highlight w:val="none"/>
        </w:rPr>
        <w:t xml:space="preserve">附件</w:t>
      </w:r>
      <w:r>
        <w:rPr>
          <w:rFonts w:hint="eastAsia" w:ascii="宋体" w:hAnsi="宋体" w:cs="宋体"/>
          <w:b/>
          <w:bCs/>
          <w:color w:val="auto"/>
          <w:spacing w:val="-11"/>
          <w:sz w:val="28"/>
          <w:szCs w:val="28"/>
          <w:highlight w:val="none"/>
          <w:lang w:val="en-US" w:eastAsia="zh-CN"/>
        </w:rPr>
        <w:t xml:space="preserve">三、</w:t>
      </w:r>
      <w:r>
        <w:rPr>
          <w:rFonts w:ascii="宋体" w:hAnsi="宋体" w:eastAsia="宋体" w:cs="宋体"/>
          <w:b/>
          <w:bCs/>
          <w:color w:val="auto"/>
          <w:spacing w:val="0"/>
          <w:sz w:val="32"/>
          <w:szCs w:val="32"/>
          <w:highlight w:val="none"/>
        </w:rPr>
        <w:t xml:space="preserve">关于印发《市区普通国省道精细化养护水平检查实施细则(试行)》的通知</w:t>
      </w:r>
      <w:r>
        <w:rPr>
          <w:rFonts w:hint="eastAsia" w:ascii="宋体" w:hAnsi="宋体" w:eastAsia="宋体" w:cs="宋体"/>
          <w:b/>
          <w:bCs/>
          <w:color w:val="auto"/>
          <w:spacing w:val="0"/>
          <w:sz w:val="32"/>
          <w:szCs w:val="32"/>
          <w:highlight w:val="none"/>
          <w:lang w:eastAsia="zh-CN"/>
        </w:rPr>
        <w:t xml:space="preserve">（镇路养〔2026〕4号）</w:t>
      </w:r>
      <w:r/>
    </w:p>
    <w:p>
      <w:pPr>
        <w:pStyle w:val="845"/>
        <w:pageBreakBefore w:val="0"/>
        <w:spacing w:line="307" w:lineRule="auto"/>
        <w:rPr>
          <w:color w:val="auto"/>
          <w:spacing w:val="0"/>
          <w:highlight w:val="none"/>
        </w:rPr>
      </w:pPr>
      <w:r>
        <w:rPr>
          <w:color w:val="auto"/>
          <w:spacing w:val="0"/>
          <w:highlight w:val="none"/>
        </w:rPr>
      </w:r>
      <w:r/>
    </w:p>
    <w:p>
      <w:pPr>
        <w:ind w:left="25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各养护作业单位：</w:t>
      </w:r>
      <w:r/>
    </w:p>
    <w:p>
      <w:pPr>
        <w:ind w:left="250" w:right="120" w:firstLine="649"/>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镇江市区公路中心管养路段包含城区干线公路、市区快速路、主城区进出口通道、高架、桥涵、隧道等多种公路类型，沿线路况较为复杂，日常通行量大，社会关注度高，根据工作实际，为明确各标段日常养护相关标准及要求，减少12345政府热线平台、社会舆论等负面影响，切实提高群众出行满意度。现将《市区普通国省道精细化养护水平检查实施细则》印发给你们，请认真贯彻落实。</w:t>
      </w:r>
      <w:r/>
    </w:p>
    <w:p>
      <w:pPr>
        <w:ind w:left="564"/>
        <w:keepLines w:val="0"/>
        <w:keepNext w:val="0"/>
        <w:pageBreakBefore w:val="0"/>
        <w:spacing w:before="0" w:line="360" w:lineRule="auto"/>
        <w:widowControl w:val="off"/>
        <w:rPr>
          <w:rFonts w:ascii="黑体" w:hAnsi="黑体" w:eastAsia="黑体" w:cs="黑体"/>
          <w:color w:val="auto"/>
          <w:spacing w:val="0"/>
          <w:sz w:val="24"/>
          <w:szCs w:val="24"/>
          <w:highlight w:val="none"/>
        </w:rPr>
      </w:pPr>
      <w:r>
        <w:rPr>
          <w:rFonts w:ascii="黑体" w:hAnsi="黑体" w:eastAsia="黑体" w:cs="黑体"/>
          <w:b/>
          <w:bCs/>
          <w:color w:val="auto"/>
          <w:spacing w:val="0"/>
          <w:sz w:val="24"/>
          <w:szCs w:val="24"/>
          <w:highlight w:val="none"/>
        </w:rPr>
        <w:t xml:space="preserve">一</w:t>
      </w:r>
      <w:r>
        <w:rPr>
          <w:rFonts w:ascii="黑体" w:hAnsi="黑体" w:eastAsia="黑体" w:cs="黑体"/>
          <w:color w:val="auto"/>
          <w:spacing w:val="0"/>
          <w:sz w:val="24"/>
          <w:szCs w:val="24"/>
          <w:highlight w:val="none"/>
        </w:rPr>
        <w:t xml:space="preserve"> </w:t>
      </w:r>
      <w:r>
        <w:rPr>
          <w:rFonts w:ascii="黑体" w:hAnsi="黑体" w:eastAsia="黑体" w:cs="黑体"/>
          <w:b/>
          <w:bCs/>
          <w:color w:val="auto"/>
          <w:spacing w:val="0"/>
          <w:sz w:val="24"/>
          <w:szCs w:val="24"/>
          <w:highlight w:val="none"/>
        </w:rPr>
        <w:t xml:space="preserve">、</w:t>
      </w:r>
      <w:r>
        <w:rPr>
          <w:rFonts w:ascii="黑体" w:hAnsi="黑体" w:eastAsia="黑体" w:cs="黑体"/>
          <w:color w:val="auto"/>
          <w:spacing w:val="0"/>
          <w:sz w:val="24"/>
          <w:szCs w:val="24"/>
          <w:highlight w:val="none"/>
        </w:rPr>
        <w:t xml:space="preserve">检查依据</w:t>
      </w:r>
      <w:r/>
    </w:p>
    <w:p>
      <w:pPr>
        <w:ind w:left="590"/>
        <w:keepLines w:val="0"/>
        <w:keepNext w:val="0"/>
        <w:pageBreakBefore w:val="0"/>
        <w:spacing w:before="0" w:line="360" w:lineRule="auto"/>
        <w:widowControl w:val="off"/>
        <w:rPr>
          <w:rFonts w:ascii="Times New Roman" w:hAnsi="Times New Roman" w:eastAsia="Times New Roman" w:cs="Times New Roman"/>
          <w:color w:val="auto"/>
          <w:spacing w:val="0"/>
          <w:sz w:val="24"/>
          <w:szCs w:val="24"/>
          <w:highlight w:val="none"/>
        </w:rPr>
      </w:pPr>
      <w:r>
        <w:rPr>
          <w:rFonts w:ascii="仿宋" w:hAnsi="仿宋" w:eastAsia="仿宋" w:cs="仿宋"/>
          <w:color w:val="auto"/>
          <w:spacing w:val="0"/>
          <w:sz w:val="24"/>
          <w:szCs w:val="24"/>
          <w:highlight w:val="none"/>
        </w:rPr>
        <w:t xml:space="preserve">《公路养护技术标准》 ( </w:t>
      </w:r>
      <w:r>
        <w:rPr>
          <w:rFonts w:ascii="Times New Roman" w:hAnsi="Times New Roman" w:eastAsia="Times New Roman" w:cs="Times New Roman"/>
          <w:color w:val="auto"/>
          <w:spacing w:val="0"/>
          <w:sz w:val="24"/>
          <w:szCs w:val="24"/>
          <w:highlight w:val="none"/>
        </w:rPr>
        <w:t xml:space="preserve">JTG  5011-2023)</w:t>
      </w:r>
      <w:r/>
    </w:p>
    <w:p>
      <w:pPr>
        <w:ind w:left="590"/>
        <w:keepLines w:val="0"/>
        <w:keepNext w:val="0"/>
        <w:pageBreakBefore w:val="0"/>
        <w:spacing w:before="0" w:line="360" w:lineRule="auto"/>
        <w:widowControl w:val="off"/>
        <w:rPr>
          <w:rFonts w:ascii="Times New Roman" w:hAnsi="Times New Roman" w:eastAsia="Times New Roman" w:cs="Times New Roman"/>
          <w:color w:val="auto"/>
          <w:spacing w:val="0"/>
          <w:sz w:val="24"/>
          <w:szCs w:val="24"/>
          <w:highlight w:val="none"/>
        </w:rPr>
      </w:pPr>
      <w:r>
        <w:rPr>
          <w:rFonts w:ascii="仿宋" w:hAnsi="仿宋" w:eastAsia="仿宋" w:cs="仿宋"/>
          <w:color w:val="auto"/>
          <w:spacing w:val="0"/>
          <w:sz w:val="24"/>
          <w:szCs w:val="24"/>
          <w:highlight w:val="none"/>
        </w:rPr>
        <w:t xml:space="preserve">《公路桥涵养护规范》 ( </w:t>
      </w:r>
      <w:r>
        <w:rPr>
          <w:rFonts w:ascii="Times New Roman" w:hAnsi="Times New Roman" w:eastAsia="Times New Roman" w:cs="Times New Roman"/>
          <w:color w:val="auto"/>
          <w:spacing w:val="0"/>
          <w:sz w:val="24"/>
          <w:szCs w:val="24"/>
          <w:highlight w:val="none"/>
        </w:rPr>
        <w:t xml:space="preserve">JTG  5120-2021)</w:t>
      </w:r>
      <w:r/>
    </w:p>
    <w:p>
      <w:pPr>
        <w:ind w:left="590"/>
        <w:keepLines w:val="0"/>
        <w:keepNext w:val="0"/>
        <w:pageBreakBefore w:val="0"/>
        <w:spacing w:before="0" w:line="360" w:lineRule="auto"/>
        <w:widowControl w:val="off"/>
        <w:rPr>
          <w:rFonts w:ascii="Times New Roman" w:hAnsi="Times New Roman" w:eastAsia="Times New Roman" w:cs="Times New Roman"/>
          <w:color w:val="auto"/>
          <w:spacing w:val="0"/>
          <w:sz w:val="24"/>
          <w:szCs w:val="24"/>
          <w:highlight w:val="none"/>
        </w:rPr>
      </w:pPr>
      <w:r>
        <w:rPr>
          <w:rFonts w:ascii="仿宋" w:hAnsi="仿宋" w:eastAsia="仿宋" w:cs="仿宋"/>
          <w:color w:val="auto"/>
          <w:spacing w:val="0"/>
          <w:sz w:val="24"/>
          <w:szCs w:val="24"/>
          <w:highlight w:val="none"/>
        </w:rPr>
        <w:t xml:space="preserve">《公路隧道养护技术规范》 ( </w:t>
      </w:r>
      <w:r>
        <w:rPr>
          <w:rFonts w:ascii="Times New Roman" w:hAnsi="Times New Roman" w:eastAsia="Times New Roman" w:cs="Times New Roman"/>
          <w:color w:val="auto"/>
          <w:spacing w:val="0"/>
          <w:sz w:val="24"/>
          <w:szCs w:val="24"/>
          <w:highlight w:val="none"/>
        </w:rPr>
        <w:t xml:space="preserve">JTG  H12-2015)</w:t>
      </w:r>
      <w:r/>
    </w:p>
    <w:p>
      <w:pPr>
        <w:ind w:left="590"/>
        <w:keepLines w:val="0"/>
        <w:keepNext w:val="0"/>
        <w:pageBreakBefore w:val="0"/>
        <w:spacing w:before="0" w:line="360" w:lineRule="auto"/>
        <w:widowControl w:val="off"/>
        <w:rPr>
          <w:rFonts w:ascii="Times New Roman" w:hAnsi="Times New Roman" w:eastAsia="Times New Roman" w:cs="Times New Roman"/>
          <w:color w:val="auto"/>
          <w:spacing w:val="0"/>
          <w:sz w:val="24"/>
          <w:szCs w:val="24"/>
          <w:highlight w:val="none"/>
        </w:rPr>
      </w:pPr>
      <w:r>
        <w:rPr>
          <w:rFonts w:ascii="仿宋" w:hAnsi="仿宋" w:eastAsia="仿宋" w:cs="仿宋"/>
          <w:color w:val="auto"/>
          <w:spacing w:val="0"/>
          <w:sz w:val="24"/>
          <w:szCs w:val="24"/>
          <w:highlight w:val="none"/>
        </w:rPr>
        <w:t xml:space="preserve">《公路技术状况评定标准》 ( </w:t>
      </w:r>
      <w:r>
        <w:rPr>
          <w:rFonts w:ascii="Times New Roman" w:hAnsi="Times New Roman" w:eastAsia="Times New Roman" w:cs="Times New Roman"/>
          <w:color w:val="auto"/>
          <w:spacing w:val="0"/>
          <w:sz w:val="24"/>
          <w:szCs w:val="24"/>
          <w:highlight w:val="none"/>
        </w:rPr>
        <w:t xml:space="preserve">JTG  5210-2018)</w:t>
      </w:r>
      <w:r/>
    </w:p>
    <w:p>
      <w:pPr>
        <w:ind w:left="590"/>
        <w:keepLines w:val="0"/>
        <w:keepNext w:val="0"/>
        <w:pageBreakBefore w:val="0"/>
        <w:spacing w:before="0" w:line="360" w:lineRule="auto"/>
        <w:widowControl w:val="off"/>
        <w:rPr>
          <w:rFonts w:ascii="Times New Roman" w:hAnsi="Times New Roman" w:eastAsia="Times New Roman" w:cs="Times New Roman"/>
          <w:color w:val="auto"/>
          <w:spacing w:val="0"/>
          <w:sz w:val="24"/>
          <w:szCs w:val="24"/>
          <w:highlight w:val="none"/>
        </w:rPr>
      </w:pPr>
      <w:r>
        <w:rPr>
          <w:rFonts w:ascii="仿宋" w:hAnsi="仿宋" w:eastAsia="仿宋" w:cs="仿宋"/>
          <w:color w:val="auto"/>
          <w:spacing w:val="0"/>
          <w:sz w:val="24"/>
          <w:szCs w:val="24"/>
          <w:highlight w:val="none"/>
        </w:rPr>
        <w:t xml:space="preserve">《公路桥梁技术状况评定标准》 ( </w:t>
      </w:r>
      <w:r>
        <w:rPr>
          <w:rFonts w:ascii="Times New Roman" w:hAnsi="Times New Roman" w:eastAsia="Times New Roman" w:cs="Times New Roman"/>
          <w:color w:val="auto"/>
          <w:spacing w:val="0"/>
          <w:sz w:val="24"/>
          <w:szCs w:val="24"/>
          <w:highlight w:val="none"/>
        </w:rPr>
        <w:t xml:space="preserve">JTG/TH21-2011)</w:t>
      </w:r>
      <w:r/>
    </w:p>
    <w:p>
      <w:pPr>
        <w:ind w:left="590" w:right="449"/>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《公路桥梁养护管理工作制度》(交公路发[2007]336号) </w:t>
      </w:r>
      <w:r/>
    </w:p>
    <w:p>
      <w:pPr>
        <w:ind w:left="590" w:right="449"/>
        <w:keepLines w:val="0"/>
        <w:keepNext w:val="0"/>
        <w:pageBreakBefore w:val="0"/>
        <w:spacing w:before="0" w:line="360" w:lineRule="auto"/>
        <w:widowControl w:val="off"/>
        <w:rPr>
          <w:rFonts w:ascii="Times New Roman" w:hAnsi="Times New Roman" w:eastAsia="Times New Roman" w:cs="Times New Roman"/>
          <w:color w:val="auto"/>
          <w:spacing w:val="0"/>
          <w:sz w:val="24"/>
          <w:szCs w:val="24"/>
          <w:highlight w:val="none"/>
        </w:rPr>
      </w:pPr>
      <w:r>
        <w:rPr>
          <w:rFonts w:ascii="仿宋" w:hAnsi="仿宋" w:eastAsia="仿宋" w:cs="仿宋"/>
          <w:color w:val="auto"/>
          <w:spacing w:val="0"/>
          <w:sz w:val="24"/>
          <w:szCs w:val="24"/>
          <w:highlight w:val="none"/>
        </w:rPr>
        <w:t xml:space="preserve">《公路养护安全作业规程》 ( </w:t>
      </w:r>
      <w:r>
        <w:rPr>
          <w:rFonts w:ascii="Times New Roman" w:hAnsi="Times New Roman" w:eastAsia="Times New Roman" w:cs="Times New Roman"/>
          <w:color w:val="auto"/>
          <w:spacing w:val="0"/>
          <w:sz w:val="24"/>
          <w:szCs w:val="24"/>
          <w:highlight w:val="none"/>
        </w:rPr>
        <w:t xml:space="preserve">JTG  H30-2015)</w:t>
      </w:r>
      <w:r/>
    </w:p>
    <w:p>
      <w:pPr>
        <w:ind w:left="590" w:right="979"/>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《江苏省公路小修保养招标投标管理规定(暂行)》 </w:t>
      </w:r>
      <w:r/>
    </w:p>
    <w:p>
      <w:pPr>
        <w:ind w:left="590" w:right="979"/>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《江苏省干线公路养护检查考核办法(试行)》</w:t>
      </w:r>
      <w:r/>
    </w:p>
    <w:p>
      <w:pPr>
        <w:ind w:left="59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《江苏省公路绿化考核实施办法(试行)》</w:t>
      </w:r>
      <w:r/>
    </w:p>
    <w:p>
      <w:pPr>
        <w:ind w:left="59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《江苏省公路小修保养检查考核与经费支付办法(暂行)》 </w:t>
      </w:r>
      <w:r/>
    </w:p>
    <w:p>
      <w:pPr>
        <w:ind w:left="59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《江苏省公路日常养护巡查保障制度(试行)》</w:t>
      </w:r>
      <w:r/>
    </w:p>
    <w:p>
      <w:pPr>
        <w:ind w:left="590"/>
        <w:keepLines w:val="0"/>
        <w:keepNext w:val="0"/>
        <w:pageBreakBefore w:val="0"/>
        <w:spacing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《江苏省公路特情应急处置工作制度(试行)》</w:t>
      </w:r>
      <w:r/>
    </w:p>
    <w:p>
      <w:pPr>
        <w:ind w:left="59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《江苏省普通干线公路桥梁检查管理工作制度(试行)》</w:t>
      </w:r>
      <w:r/>
    </w:p>
    <w:p>
      <w:pPr>
        <w:ind w:left="59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《江苏省普通干线公路桥梁检查和评定工作细则(试行)》 </w:t>
      </w:r>
      <w:r/>
    </w:p>
    <w:p>
      <w:pPr>
        <w:ind w:left="59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《江苏省普通干线公路小修保养施工规程(试行)》</w:t>
      </w:r>
      <w:r/>
    </w:p>
    <w:p>
      <w:pPr>
        <w:ind w:left="59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《江苏省普通公路养护工区建设发展指导意见》</w:t>
      </w:r>
      <w:r/>
    </w:p>
    <w:p>
      <w:pPr>
        <w:ind w:left="59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《镇江市普通国省道精细化养护管理考核实施细则(试行)》</w:t>
      </w:r>
      <w:r/>
    </w:p>
    <w:p>
      <w:pPr>
        <w:ind w:left="565" w:right="599" w:firstLine="35"/>
        <w:jc w:val="both"/>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《镇江市普通国省道专项养护工程管理办法(试行)》 </w:t>
      </w:r>
      <w:r/>
    </w:p>
    <w:p>
      <w:pPr>
        <w:ind w:left="565" w:right="599" w:firstLine="35"/>
        <w:jc w:val="both"/>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《镇江市普通国省道养护机械设备管理办法(试行)》 </w:t>
      </w:r>
      <w:r/>
    </w:p>
    <w:p>
      <w:pPr>
        <w:ind w:left="565" w:right="599" w:firstLine="35"/>
        <w:jc w:val="both"/>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《镇江市普通国省道养护工区维护管理办法(试行)》 </w:t>
      </w:r>
      <w:r/>
    </w:p>
    <w:p>
      <w:pPr>
        <w:ind w:left="565" w:right="599" w:firstLine="35"/>
        <w:jc w:val="both"/>
        <w:keepLines w:val="0"/>
        <w:keepNext w:val="0"/>
        <w:pageBreakBefore w:val="0"/>
        <w:spacing w:before="0" w:line="360" w:lineRule="auto"/>
        <w:widowControl w:val="off"/>
        <w:rPr>
          <w:rFonts w:ascii="黑体" w:hAnsi="黑体" w:eastAsia="黑体" w:cs="黑体"/>
          <w:color w:val="auto"/>
          <w:spacing w:val="0"/>
          <w:sz w:val="24"/>
          <w:szCs w:val="24"/>
          <w:highlight w:val="none"/>
        </w:rPr>
      </w:pPr>
      <w:r>
        <w:rPr>
          <w:rFonts w:ascii="黑体" w:hAnsi="黑体" w:eastAsia="黑体" w:cs="黑体"/>
          <w:color w:val="auto"/>
          <w:spacing w:val="0"/>
          <w:sz w:val="24"/>
          <w:szCs w:val="24"/>
          <w:highlight w:val="none"/>
        </w:rPr>
        <w:t xml:space="preserve">二、检查范围</w:t>
      </w:r>
      <w:r/>
    </w:p>
    <w:p>
      <w:pPr>
        <w:ind w:left="14" w:right="5" w:firstLine="66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路基、路面、桥涵构造物、隧道、公路用地范围内的绿化、 匝道、雨水设施、沿线设施、特情处置等。</w:t>
      </w:r>
      <w:r/>
    </w:p>
    <w:p>
      <w:pPr>
        <w:ind w:left="565"/>
        <w:keepLines w:val="0"/>
        <w:keepNext w:val="0"/>
        <w:pageBreakBefore w:val="0"/>
        <w:spacing w:line="360" w:lineRule="auto"/>
        <w:widowControl w:val="off"/>
        <w:rPr>
          <w:rFonts w:ascii="黑体" w:hAnsi="黑体" w:eastAsia="黑体" w:cs="黑体"/>
          <w:color w:val="auto"/>
          <w:spacing w:val="0"/>
          <w:sz w:val="24"/>
          <w:szCs w:val="24"/>
          <w:highlight w:val="none"/>
        </w:rPr>
      </w:pPr>
      <w:r>
        <w:rPr>
          <w:rFonts w:ascii="黑体" w:hAnsi="黑体" w:eastAsia="黑体" w:cs="黑体"/>
          <w:color w:val="auto"/>
          <w:spacing w:val="0"/>
          <w:sz w:val="24"/>
          <w:szCs w:val="24"/>
          <w:highlight w:val="none"/>
        </w:rPr>
        <w:t xml:space="preserve">三、检查内容</w:t>
      </w:r>
      <w:r/>
    </w:p>
    <w:p>
      <w:pPr>
        <w:ind w:left="675"/>
        <w:keepLines w:val="0"/>
        <w:keepNext w:val="0"/>
        <w:pageBreakBefore w:val="0"/>
        <w:spacing w:before="0" w:line="360" w:lineRule="auto"/>
        <w:widowControl w:val="off"/>
        <w:rPr>
          <w:rFonts w:hint="eastAsia"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普通国省道精细化养护水平考核(1000分),详见附件</w:t>
      </w:r>
      <w:r>
        <w:rPr>
          <w:rFonts w:hint="eastAsia" w:ascii="仿宋" w:hAnsi="仿宋" w:eastAsia="仿宋" w:cs="仿宋"/>
          <w:color w:val="auto"/>
          <w:spacing w:val="0"/>
          <w:sz w:val="24"/>
          <w:szCs w:val="24"/>
          <w:highlight w:val="none"/>
          <w:lang w:eastAsia="zh-CN"/>
        </w:rPr>
        <w:t xml:space="preserve">。</w:t>
      </w:r>
      <w:r/>
    </w:p>
    <w:p>
      <w:pPr>
        <w:ind w:left="565"/>
        <w:keepLines w:val="0"/>
        <w:keepNext w:val="0"/>
        <w:pageBreakBefore w:val="0"/>
        <w:spacing w:before="0" w:line="360" w:lineRule="auto"/>
        <w:widowControl w:val="off"/>
        <w:rPr>
          <w:rFonts w:ascii="黑体" w:hAnsi="黑体" w:eastAsia="黑体" w:cs="黑体"/>
          <w:color w:val="auto"/>
          <w:spacing w:val="0"/>
          <w:sz w:val="24"/>
          <w:szCs w:val="24"/>
          <w:highlight w:val="none"/>
        </w:rPr>
      </w:pPr>
      <w:r>
        <w:rPr>
          <w:rFonts w:ascii="黑体" w:hAnsi="黑体" w:eastAsia="黑体" w:cs="黑体"/>
          <w:color w:val="auto"/>
          <w:spacing w:val="0"/>
          <w:sz w:val="24"/>
          <w:szCs w:val="24"/>
          <w:highlight w:val="none"/>
        </w:rPr>
        <w:t xml:space="preserve">四、检查模式</w:t>
      </w:r>
      <w:r/>
    </w:p>
    <w:p>
      <w:pPr>
        <w:ind w:left="14" w:firstLine="660"/>
        <w:jc w:val="both"/>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由市区公路中心组织统一实行千分制检查考核，每季检查考核一次(遇特殊情况除外),每次检查后将结果通报各养护单位。每季末计量根据考核得分情况支付。</w:t>
      </w:r>
      <w:r/>
    </w:p>
    <w:p>
      <w:pPr>
        <w:ind w:left="0"/>
        <w:jc w:val="center"/>
        <w:keepLines w:val="0"/>
        <w:keepNext w:val="0"/>
        <w:pageBreakBefore w:val="0"/>
        <w:spacing w:before="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考核得分与计量支付</w:t>
      </w:r>
      <w:r/>
    </w:p>
    <w:tbl>
      <w:tblPr>
        <w:tblStyle w:val="2475"/>
        <w:tblW w:w="88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91"/>
        <w:gridCol w:w="3646"/>
        <w:gridCol w:w="1523"/>
      </w:tblGrid>
      <w:tr>
        <w:trPr>
          <w:trHeight w:val="23"/>
        </w:trPr>
        <w:tc>
          <w:tcPr>
            <w:tcW w:w="3691"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 xml:space="preserve">考核</w:t>
            </w:r>
            <w:r>
              <w:rPr>
                <w:rFonts w:hint="eastAsia" w:ascii="仿宋" w:hAnsi="仿宋" w:eastAsia="仿宋" w:cs="仿宋"/>
                <w:b/>
                <w:bCs/>
                <w:color w:val="auto"/>
                <w:spacing w:val="0"/>
                <w:sz w:val="24"/>
                <w:szCs w:val="24"/>
                <w:highlight w:val="none"/>
                <w:lang w:val="en-US" w:eastAsia="zh-CN"/>
              </w:rPr>
              <w:t xml:space="preserve">得</w:t>
            </w:r>
            <w:r>
              <w:rPr>
                <w:rFonts w:hint="eastAsia" w:ascii="仿宋" w:hAnsi="仿宋" w:eastAsia="仿宋" w:cs="仿宋"/>
                <w:b/>
                <w:bCs/>
                <w:color w:val="auto"/>
                <w:spacing w:val="0"/>
                <w:sz w:val="24"/>
                <w:szCs w:val="24"/>
                <w:highlight w:val="none"/>
              </w:rPr>
              <w:t xml:space="preserve">分</w:t>
            </w:r>
            <w:r/>
          </w:p>
        </w:tc>
        <w:tc>
          <w:tcPr>
            <w:tcW w:w="3646" w:type="dxa"/>
            <w:vAlign w:val="center"/>
            <w:textDirection w:val="lrTb"/>
            <w:noWrap w:val="false"/>
          </w:tcPr>
          <w:p>
            <w:pPr>
              <w:pStyle w:val="1163"/>
              <w:ind w:left="0" w:right="0" w:firstLine="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 xml:space="preserve">每季末计量支付按比例</w:t>
            </w:r>
            <w:r>
              <w:rPr>
                <w:rFonts w:hint="eastAsia" w:ascii="仿宋" w:hAnsi="仿宋" w:eastAsia="仿宋" w:cs="仿宋"/>
                <w:color w:val="auto"/>
                <w:spacing w:val="0"/>
                <w:sz w:val="24"/>
                <w:szCs w:val="24"/>
                <w:highlight w:val="none"/>
              </w:rPr>
              <w:t xml:space="preserve"> </w:t>
            </w:r>
            <w:r>
              <w:rPr>
                <w:rFonts w:hint="eastAsia" w:ascii="仿宋" w:hAnsi="仿宋" w:eastAsia="仿宋" w:cs="仿宋"/>
                <w:b/>
                <w:bCs/>
                <w:color w:val="auto"/>
                <w:spacing w:val="0"/>
                <w:sz w:val="24"/>
                <w:szCs w:val="24"/>
                <w:highlight w:val="none"/>
              </w:rPr>
              <w:t xml:space="preserve">扣减方式</w:t>
            </w:r>
            <w:r/>
          </w:p>
        </w:tc>
        <w:tc>
          <w:tcPr>
            <w:tcW w:w="1523"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 xml:space="preserve">备注</w:t>
            </w:r>
            <w:r/>
          </w:p>
        </w:tc>
      </w:tr>
      <w:tr>
        <w:trPr>
          <w:trHeight w:val="23"/>
        </w:trPr>
        <w:tc>
          <w:tcPr>
            <w:tcW w:w="3691"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900≤得分</w:t>
            </w:r>
            <w:r/>
          </w:p>
        </w:tc>
        <w:tc>
          <w:tcPr>
            <w:tcW w:w="3646"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全额支付</w:t>
            </w:r>
            <w:r/>
          </w:p>
        </w:tc>
        <w:tc>
          <w:tcPr>
            <w:tcW w:w="1523" w:type="dxa"/>
            <w:vAlign w:val="center"/>
            <w:textDirection w:val="lrTb"/>
            <w:noWrap w:val="false"/>
          </w:tcPr>
          <w:p>
            <w:pPr>
              <w:jc w:val="center"/>
              <w:pageBreakBefore w:val="0"/>
              <w:spacing w:line="240" w:lineRule="auto"/>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r>
            <w:r/>
          </w:p>
        </w:tc>
      </w:tr>
      <w:tr>
        <w:trPr>
          <w:trHeight w:val="23"/>
        </w:trPr>
        <w:tc>
          <w:tcPr>
            <w:tcW w:w="3691"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800≤得分&lt;900</w:t>
            </w:r>
            <w:r/>
          </w:p>
        </w:tc>
        <w:tc>
          <w:tcPr>
            <w:tcW w:w="3646"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扣减当季末计量2万</w:t>
            </w:r>
            <w:r/>
          </w:p>
        </w:tc>
        <w:tc>
          <w:tcPr>
            <w:tcW w:w="1523" w:type="dxa"/>
            <w:vAlign w:val="center"/>
            <w:textDirection w:val="lrTb"/>
            <w:noWrap w:val="false"/>
          </w:tcPr>
          <w:p>
            <w:pPr>
              <w:jc w:val="center"/>
              <w:pageBreakBefore w:val="0"/>
              <w:spacing w:line="240" w:lineRule="auto"/>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r>
            <w:r/>
          </w:p>
        </w:tc>
      </w:tr>
      <w:tr>
        <w:trPr>
          <w:trHeight w:val="23"/>
        </w:trPr>
        <w:tc>
          <w:tcPr>
            <w:tcW w:w="3691"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700≤得分&lt;800</w:t>
            </w:r>
            <w:r/>
          </w:p>
        </w:tc>
        <w:tc>
          <w:tcPr>
            <w:tcW w:w="3646"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扣减当季末计量5万</w:t>
            </w:r>
            <w:r/>
          </w:p>
        </w:tc>
        <w:tc>
          <w:tcPr>
            <w:tcW w:w="1523" w:type="dxa"/>
            <w:vAlign w:val="center"/>
            <w:textDirection w:val="lrTb"/>
            <w:noWrap w:val="false"/>
          </w:tcPr>
          <w:p>
            <w:pPr>
              <w:jc w:val="center"/>
              <w:pageBreakBefore w:val="0"/>
              <w:spacing w:line="240" w:lineRule="auto"/>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r>
            <w:r/>
          </w:p>
        </w:tc>
      </w:tr>
      <w:tr>
        <w:trPr>
          <w:trHeight w:val="23"/>
        </w:trPr>
        <w:tc>
          <w:tcPr>
            <w:tcW w:w="3691"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600≤得分&lt;700</w:t>
            </w:r>
            <w:r/>
          </w:p>
        </w:tc>
        <w:tc>
          <w:tcPr>
            <w:tcW w:w="3646"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扣减当季末计量10万</w:t>
            </w:r>
            <w:r/>
          </w:p>
        </w:tc>
        <w:tc>
          <w:tcPr>
            <w:tcW w:w="1523" w:type="dxa"/>
            <w:vAlign w:val="center"/>
            <w:textDirection w:val="lrTb"/>
            <w:noWrap w:val="false"/>
          </w:tcPr>
          <w:p>
            <w:pPr>
              <w:jc w:val="center"/>
              <w:pageBreakBefore w:val="0"/>
              <w:spacing w:line="240" w:lineRule="auto"/>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r>
            <w:r/>
          </w:p>
        </w:tc>
      </w:tr>
      <w:tr>
        <w:trPr>
          <w:trHeight w:val="23"/>
        </w:trPr>
        <w:tc>
          <w:tcPr>
            <w:tcW w:w="3691" w:type="dxa"/>
            <w:vAlign w:val="center"/>
            <w:textDirection w:val="lrTb"/>
            <w:noWrap w:val="false"/>
          </w:tcPr>
          <w:p>
            <w:pPr>
              <w:pStyle w:val="1163"/>
              <w:ind w:left="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得分&lt;600</w:t>
            </w:r>
            <w:r/>
          </w:p>
        </w:tc>
        <w:tc>
          <w:tcPr>
            <w:tcW w:w="3646" w:type="dxa"/>
            <w:vAlign w:val="center"/>
            <w:textDirection w:val="lrTb"/>
            <w:noWrap w:val="false"/>
          </w:tcPr>
          <w:p>
            <w:pPr>
              <w:pStyle w:val="1163"/>
              <w:ind w:left="0" w:right="0" w:firstLine="0"/>
              <w:jc w:val="center"/>
              <w:pageBreakBefore w:val="0"/>
              <w:spacing w:before="0" w:line="24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当季考核不合格，连续三次不合格的，终止合同</w:t>
            </w:r>
            <w:r/>
          </w:p>
        </w:tc>
        <w:tc>
          <w:tcPr>
            <w:tcW w:w="1523" w:type="dxa"/>
            <w:vAlign w:val="center"/>
            <w:textDirection w:val="lrTb"/>
            <w:noWrap w:val="false"/>
          </w:tcPr>
          <w:p>
            <w:pPr>
              <w:jc w:val="center"/>
              <w:pageBreakBefore w:val="0"/>
              <w:spacing w:line="240" w:lineRule="auto"/>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r>
            <w:r/>
          </w:p>
        </w:tc>
      </w:tr>
    </w:tbl>
    <w:p>
      <w:pPr>
        <w:pStyle w:val="845"/>
        <w:pageBreakBefore w:val="0"/>
        <w:spacing w:after="0" w:line="360" w:lineRule="exact"/>
        <w:rPr>
          <w:color w:val="auto"/>
          <w:spacing w:val="0"/>
          <w:sz w:val="24"/>
          <w:highlight w:val="none"/>
        </w:rPr>
      </w:pPr>
      <w:r>
        <w:rPr>
          <w:color w:val="auto"/>
          <w:spacing w:val="0"/>
          <w:sz w:val="24"/>
          <w:highlight w:val="none"/>
        </w:rPr>
      </w:r>
      <w:r/>
    </w:p>
    <w:p>
      <w:pPr>
        <w:ind w:left="580"/>
        <w:keepLines w:val="0"/>
        <w:keepNext w:val="0"/>
        <w:pageBreakBefore w:val="0"/>
        <w:spacing w:before="0" w:line="360" w:lineRule="auto"/>
        <w:widowControl w:val="off"/>
        <w:rPr>
          <w:rFonts w:ascii="黑体" w:hAnsi="黑体" w:eastAsia="黑体" w:cs="黑体"/>
          <w:color w:val="auto"/>
          <w:spacing w:val="0"/>
          <w:sz w:val="24"/>
          <w:szCs w:val="24"/>
          <w:highlight w:val="none"/>
        </w:rPr>
      </w:pPr>
      <w:r>
        <w:rPr>
          <w:rFonts w:ascii="黑体" w:hAnsi="黑体" w:eastAsia="黑体" w:cs="黑体"/>
          <w:color w:val="auto"/>
          <w:spacing w:val="0"/>
          <w:sz w:val="24"/>
          <w:szCs w:val="24"/>
          <w:highlight w:val="none"/>
        </w:rPr>
        <w:t xml:space="preserve">五、其他</w:t>
      </w:r>
      <w:r/>
    </w:p>
    <w:p>
      <w:pPr>
        <w:ind w:left="689"/>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本细则由市区公路中心负责解释。</w:t>
      </w:r>
      <w:r/>
    </w:p>
    <w:p>
      <w:pPr>
        <w:pStyle w:val="845"/>
        <w:keepLines w:val="0"/>
        <w:keepNext w:val="0"/>
        <w:pageBreakBefore w:val="0"/>
        <w:spacing w:after="0" w:line="360" w:lineRule="auto"/>
        <w:widowControl w:val="off"/>
        <w:rPr>
          <w:color w:val="auto"/>
          <w:spacing w:val="0"/>
          <w:sz w:val="24"/>
          <w:highlight w:val="none"/>
        </w:rPr>
      </w:pPr>
      <w:r>
        <w:rPr>
          <w:color w:val="auto"/>
          <w:spacing w:val="0"/>
          <w:sz w:val="24"/>
          <w:highlight w:val="none"/>
        </w:rPr>
      </w:r>
      <w:r/>
    </w:p>
    <w:p>
      <w:pPr>
        <w:ind w:left="679"/>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附件：《市区普通国省道精细化养护水平检查考核表》</w:t>
      </w:r>
      <w:r/>
    </w:p>
    <w:p>
      <w:pPr>
        <w:pStyle w:val="845"/>
        <w:keepLines w:val="0"/>
        <w:keepNext w:val="0"/>
        <w:pageBreakBefore w:val="0"/>
        <w:spacing w:after="0" w:line="360" w:lineRule="auto"/>
        <w:widowControl w:val="off"/>
        <w:rPr>
          <w:color w:val="auto"/>
          <w:spacing w:val="0"/>
          <w:sz w:val="24"/>
          <w:highlight w:val="none"/>
        </w:rPr>
      </w:pPr>
      <w:r>
        <w:rPr>
          <w:color w:val="auto"/>
          <w:spacing w:val="0"/>
          <w:sz w:val="24"/>
          <w:highlight w:val="none"/>
        </w:rPr>
      </w:r>
      <w:r/>
    </w:p>
    <w:p>
      <w:pPr>
        <w:pStyle w:val="845"/>
        <w:keepLines w:val="0"/>
        <w:keepNext w:val="0"/>
        <w:pageBreakBefore w:val="0"/>
        <w:spacing w:after="0" w:line="360" w:lineRule="auto"/>
        <w:widowControl w:val="off"/>
        <w:rPr>
          <w:color w:val="auto"/>
          <w:spacing w:val="0"/>
          <w:sz w:val="24"/>
          <w:highlight w:val="none"/>
        </w:rPr>
      </w:pPr>
      <w:r>
        <w:rPr>
          <w:color w:val="auto"/>
          <w:spacing w:val="0"/>
          <w:sz w:val="24"/>
          <w:highlight w:val="none"/>
        </w:rPr>
      </w:r>
      <w:r/>
    </w:p>
    <w:p>
      <w:pPr>
        <w:ind w:left="471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镇江市公路事业发展中心</w:t>
      </w:r>
      <w:r/>
    </w:p>
    <w:p>
      <w:pPr>
        <w:ind w:left="5650"/>
        <w:keepLines w:val="0"/>
        <w:keepNext w:val="0"/>
        <w:pageBreakBefore w:val="0"/>
        <w:spacing w:before="0" w:line="36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2026年2月2日</w:t>
      </w:r>
      <w:r/>
    </w:p>
    <w:p>
      <w:pPr>
        <w:pageBreakBefore w:val="0"/>
        <w:spacing w:before="1"/>
        <w:rPr>
          <w:color w:val="auto"/>
          <w:spacing w:val="0"/>
          <w:highlight w:val="none"/>
        </w:rPr>
      </w:pPr>
      <w:r>
        <w:rPr>
          <w:color w:val="auto"/>
          <w:spacing w:val="0"/>
          <w:highlight w:val="none"/>
        </w:rPr>
      </w:r>
      <w:r/>
    </w:p>
    <w:p>
      <w:pPr>
        <w:pageBreakBefore w:val="0"/>
        <w:spacing w:before="1"/>
        <w:rPr>
          <w:color w:val="auto"/>
          <w:spacing w:val="0"/>
          <w:highlight w:val="none"/>
        </w:rPr>
      </w:pPr>
      <w:r>
        <w:rPr>
          <w:color w:val="auto"/>
          <w:spacing w:val="0"/>
          <w:highlight w:val="none"/>
        </w:rPr>
      </w:r>
      <w:r/>
    </w:p>
    <w:p>
      <w:pPr>
        <w:pageBreakBefore w:val="0"/>
        <w:spacing w:before="1"/>
        <w:rPr>
          <w:color w:val="auto"/>
          <w:spacing w:val="0"/>
          <w:highlight w:val="none"/>
        </w:rPr>
      </w:pPr>
      <w:r>
        <w:rPr>
          <w:color w:val="auto"/>
          <w:spacing w:val="0"/>
          <w:highlight w:val="none"/>
        </w:rPr>
      </w:r>
      <w:r/>
    </w:p>
    <w:p>
      <w:pPr>
        <w:pageBreakBefore w:val="0"/>
        <w:rPr>
          <w:rFonts w:hint="default" w:ascii="Arial" w:hAnsi="Arial" w:eastAsia="黑体" w:cs="Times New Roman"/>
          <w:color w:val="auto"/>
          <w:spacing w:val="0"/>
          <w:sz w:val="32"/>
          <w:szCs w:val="32"/>
          <w:highlight w:val="none"/>
        </w:rPr>
      </w:pPr>
      <w:r>
        <w:rPr>
          <w:rFonts w:hint="default" w:ascii="Arial" w:hAnsi="Arial" w:eastAsia="黑体" w:cs="Times New Roman"/>
          <w:color w:val="auto"/>
          <w:spacing w:val="0"/>
          <w:sz w:val="32"/>
          <w:szCs w:val="32"/>
          <w:highlight w:val="none"/>
        </w:rPr>
      </w:r>
      <w:r/>
    </w:p>
    <w:p>
      <w:pPr>
        <w:ind w:firstLine="420"/>
        <w:pageBreakBefore w:val="0"/>
        <w:spacing w:line="300" w:lineRule="auto"/>
        <w:rPr>
          <w:rFonts w:hint="default" w:ascii="Times New Roman" w:hAnsi="Times New Roman" w:cs="Times New Roman"/>
          <w:color w:val="auto"/>
          <w:spacing w:val="0"/>
          <w:szCs w:val="21"/>
          <w:highlight w:val="none"/>
        </w:rPr>
        <w:sectPr>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default" w:ascii="Times New Roman" w:hAnsi="Times New Roman" w:cs="Times New Roman"/>
          <w:color w:val="auto"/>
          <w:spacing w:val="0"/>
          <w:szCs w:val="21"/>
          <w:highlight w:val="none"/>
        </w:rPr>
      </w:r>
      <w:r/>
    </w:p>
    <w:p>
      <w:pPr>
        <w:ind w:firstLine="420"/>
        <w:pageBreakBefore w:val="0"/>
        <w:spacing w:line="300" w:lineRule="auto"/>
        <w:rPr>
          <w:rFonts w:hint="default" w:ascii="Times New Roman" w:hAnsi="Times New Roman" w:cs="Times New Roman"/>
          <w:color w:val="auto"/>
          <w:spacing w:val="0"/>
          <w:szCs w:val="21"/>
          <w:highlight w:val="none"/>
        </w:rPr>
      </w:pPr>
      <w:r>
        <w:rPr>
          <w:rFonts w:hint="default" w:ascii="Times New Roman" w:hAnsi="Times New Roman" w:cs="Times New Roman"/>
          <w:color w:val="auto"/>
          <w:spacing w:val="0"/>
          <w:szCs w:val="21"/>
          <w:highlight w:val="none"/>
        </w:rPr>
      </w:r>
      <w:r/>
    </w:p>
    <w:tbl>
      <w:tblPr>
        <w:tblStyle w:val="828"/>
        <w:tblW w:w="5184" w:type="pct"/>
        <w:tblInd w:w="-5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9"/>
        <w:gridCol w:w="567"/>
        <w:gridCol w:w="110"/>
        <w:gridCol w:w="411"/>
        <w:gridCol w:w="959"/>
        <w:gridCol w:w="470"/>
        <w:gridCol w:w="433"/>
        <w:gridCol w:w="518"/>
        <w:gridCol w:w="3071"/>
        <w:gridCol w:w="915"/>
        <w:gridCol w:w="433"/>
        <w:gridCol w:w="433"/>
        <w:gridCol w:w="433"/>
        <w:gridCol w:w="433"/>
        <w:gridCol w:w="433"/>
        <w:gridCol w:w="433"/>
        <w:gridCol w:w="597"/>
        <w:gridCol w:w="14"/>
        <w:gridCol w:w="538"/>
        <w:gridCol w:w="2106"/>
        <w:gridCol w:w="14"/>
        <w:gridCol w:w="593"/>
        <w:gridCol w:w="9"/>
        <w:gridCol w:w="5"/>
        <w:gridCol w:w="636"/>
        <w:gridCol w:w="14"/>
      </w:tblGrid>
      <w:tr>
        <w:trPr>
          <w:gridAfter w:val="1"/>
          <w:gridBefore w:val="1"/>
          <w:trHeight w:val="1080"/>
        </w:trPr>
        <w:tc>
          <w:tcPr>
            <w:gridSpan w:val="24"/>
            <w:tcBorders>
              <w:top w:val="none" w:color="000000" w:sz="4" w:space="0"/>
              <w:left w:val="none" w:color="000000" w:sz="4" w:space="0"/>
              <w:bottom w:val="single" w:color="000000" w:sz="8" w:space="0"/>
              <w:right w:val="none" w:color="000000" w:sz="4" w:space="0"/>
            </w:tcBorders>
            <w:tcW w:w="4954" w:type="pct"/>
            <w:vAlign w:val="center"/>
            <w:textDirection w:val="lrTb"/>
            <w:noWrap w:val="false"/>
          </w:tcPr>
          <w:p>
            <w:pPr>
              <w:jc w:val="center"/>
              <w:keepLines w:val="0"/>
              <w:keepNext w:val="0"/>
              <w:pageBreakBefore w:val="0"/>
              <w:widowControl/>
              <w:rPr>
                <w:rFonts w:ascii="方正小标宋_GBK" w:hAnsi="方正小标宋_GBK" w:eastAsia="方正小标宋_GBK" w:cs="方正小标宋_GBK"/>
                <w:i w:val="0"/>
                <w:iCs w:val="0"/>
                <w:color w:val="auto"/>
                <w:spacing w:val="0"/>
                <w:sz w:val="36"/>
                <w:szCs w:val="36"/>
                <w:highlight w:val="none"/>
                <w:u w:val="none"/>
              </w:rPr>
              <w:suppressLineNumbers w:val="0"/>
            </w:pPr>
            <w:r>
              <w:rPr>
                <w:rFonts w:hint="default" w:ascii="方正小标宋_GBK" w:hAnsi="方正小标宋_GBK" w:eastAsia="方正小标宋_GBK" w:cs="方正小标宋_GBK"/>
                <w:i w:val="0"/>
                <w:iCs w:val="0"/>
                <w:color w:val="auto"/>
                <w:spacing w:val="0"/>
                <w:sz w:val="36"/>
                <w:szCs w:val="36"/>
                <w:highlight w:val="none"/>
                <w:u w:val="none"/>
                <w:lang w:val="en-US" w:eastAsia="zh-CN" w:bidi="ar"/>
              </w:rPr>
              <w:t xml:space="preserve">市区普通国省道精细化养护水平检查考核表                                                                                   </w:t>
            </w:r>
            <w:r/>
          </w:p>
        </w:tc>
      </w:tr>
      <w:tr>
        <w:trPr>
          <w:gridAfter w:val="1"/>
          <w:gridBefore w:val="1"/>
          <w:trHeight w:val="540"/>
        </w:trPr>
        <w:tc>
          <w:tcPr>
            <w:gridSpan w:val="2"/>
            <w:tcBorders>
              <w:top w:val="single" w:color="000000" w:sz="8" w:space="0"/>
              <w:left w:val="single" w:color="000000" w:sz="8" w:space="0"/>
              <w:bottom w:val="single" w:color="000000" w:sz="4" w:space="0"/>
              <w:right w:val="single" w:color="000000" w:sz="4" w:space="0"/>
            </w:tcBorders>
            <w:tcW w:w="230" w:type="pct"/>
            <w:vAlign w:val="center"/>
            <w:textDirection w:val="lrTb"/>
            <w:noWrap w:val="false"/>
          </w:tcPr>
          <w:p>
            <w:pPr>
              <w:jc w:val="center"/>
              <w:keepLines w:val="0"/>
              <w:keepNext w:val="0"/>
              <w:pageBreakBefore w:val="0"/>
              <w:widowControl/>
              <w:rPr>
                <w:rFonts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项目</w:t>
            </w:r>
            <w:r/>
          </w:p>
        </w:tc>
        <w:tc>
          <w:tcPr>
            <w:tcBorders>
              <w:top w:val="single" w:color="000000" w:sz="8" w:space="0"/>
              <w:left w:val="none" w:color="000000" w:sz="4" w:space="0"/>
              <w:bottom w:val="single" w:color="000000" w:sz="4" w:space="0"/>
              <w:right w:val="single" w:color="000000" w:sz="4" w:space="0"/>
            </w:tcBorders>
            <w:tcW w:w="139"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内    容</w:t>
            </w:r>
            <w:r/>
          </w:p>
        </w:tc>
        <w:tc>
          <w:tcPr>
            <w:tcBorders>
              <w:top w:val="single" w:color="000000" w:sz="8"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单位</w:t>
            </w:r>
            <w:r/>
          </w:p>
        </w:tc>
        <w:tc>
          <w:tcPr>
            <w:tcBorders>
              <w:top w:val="single" w:color="000000" w:sz="8"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数量</w:t>
            </w:r>
            <w:r/>
          </w:p>
        </w:tc>
        <w:tc>
          <w:tcPr>
            <w:tcBorders>
              <w:top w:val="single" w:color="000000" w:sz="8"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扣分</w:t>
            </w:r>
            <w:r/>
          </w:p>
        </w:tc>
        <w:tc>
          <w:tcPr>
            <w:tcBorders>
              <w:top w:val="single" w:color="000000" w:sz="8" w:space="0"/>
              <w:left w:val="single" w:color="000000" w:sz="4" w:space="0"/>
              <w:bottom w:val="single" w:color="000000" w:sz="4" w:space="0"/>
              <w:right w:val="single" w:color="000000" w:sz="4" w:space="0"/>
            </w:tcBorders>
            <w:tcW w:w="1044"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扣分说明（均以1km为考核单元）</w:t>
            </w:r>
            <w:r/>
          </w:p>
        </w:tc>
        <w:tc>
          <w:tcPr>
            <w:tcBorders>
              <w:top w:val="single" w:color="000000" w:sz="8"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检查方式</w:t>
            </w:r>
            <w:r/>
          </w:p>
        </w:tc>
        <w:tc>
          <w:tcPr>
            <w:tcBorders>
              <w:top w:val="single" w:color="000000" w:sz="8"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单位1</w:t>
            </w:r>
            <w:r/>
          </w:p>
        </w:tc>
        <w:tc>
          <w:tcPr>
            <w:tcBorders>
              <w:top w:val="single" w:color="000000" w:sz="8"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单位2</w:t>
            </w:r>
            <w:r/>
          </w:p>
        </w:tc>
        <w:tc>
          <w:tcPr>
            <w:tcBorders>
              <w:top w:val="single" w:color="000000" w:sz="8"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单位3</w:t>
            </w:r>
            <w:r/>
          </w:p>
        </w:tc>
        <w:tc>
          <w:tcPr>
            <w:tcBorders>
              <w:top w:val="single" w:color="000000" w:sz="8"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单位4</w:t>
            </w:r>
            <w:r/>
          </w:p>
        </w:tc>
        <w:tc>
          <w:tcPr>
            <w:tcBorders>
              <w:top w:val="single" w:color="000000" w:sz="8"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单位5</w:t>
            </w:r>
            <w:r/>
          </w:p>
        </w:tc>
        <w:tc>
          <w:tcPr>
            <w:tcBorders>
              <w:top w:val="single" w:color="000000" w:sz="8"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单位6</w:t>
            </w:r>
            <w:r/>
          </w:p>
        </w:tc>
        <w:tc>
          <w:tcPr>
            <w:gridSpan w:val="3"/>
            <w:tcBorders>
              <w:top w:val="single" w:color="000000" w:sz="8"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w:t>
            </w:r>
            <w:r/>
          </w:p>
        </w:tc>
        <w:tc>
          <w:tcPr>
            <w:gridSpan w:val="3"/>
            <w:tcBorders>
              <w:top w:val="single" w:color="000000" w:sz="8" w:space="0"/>
              <w:left w:val="single" w:color="000000" w:sz="4" w:space="0"/>
              <w:bottom w:val="single" w:color="000000" w:sz="4" w:space="0"/>
              <w:right w:val="single" w:color="000000" w:sz="4" w:space="0"/>
            </w:tcBorders>
            <w:tcW w:w="922"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项目</w:t>
            </w:r>
            <w:r>
              <w:rPr>
                <w:rFonts w:hint="default" w:ascii="方正黑体_GBK" w:hAnsi="方正黑体_GBK" w:eastAsia="方正黑体_GBK" w:cs="方正黑体_GBK"/>
                <w:i w:val="0"/>
                <w:iCs w:val="0"/>
                <w:color w:val="auto"/>
                <w:spacing w:val="0"/>
                <w:sz w:val="22"/>
                <w:szCs w:val="22"/>
                <w:highlight w:val="none"/>
                <w:u w:val="none"/>
                <w:lang w:val="en-US" w:eastAsia="zh-CN" w:bidi="ar"/>
              </w:rPr>
              <w:br/>
            </w: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总分</w:t>
            </w:r>
            <w:r/>
          </w:p>
        </w:tc>
        <w:tc>
          <w:tcPr>
            <w:gridSpan w:val="3"/>
            <w:tcBorders>
              <w:top w:val="single" w:color="000000" w:sz="8" w:space="0"/>
              <w:left w:val="single" w:color="000000" w:sz="4" w:space="0"/>
              <w:bottom w:val="single" w:color="000000" w:sz="4" w:space="0"/>
              <w:right w:val="single" w:color="000000" w:sz="8" w:space="0"/>
            </w:tcBorders>
            <w:tcW w:w="221" w:type="pct"/>
            <w:vAlign w:val="center"/>
            <w:textDirection w:val="lrTb"/>
            <w:noWrap w:val="false"/>
          </w:tcPr>
          <w:p>
            <w:pPr>
              <w:jc w:val="center"/>
              <w:keepLines w:val="0"/>
              <w:keepNext w:val="0"/>
              <w:pageBreakBefore w:val="0"/>
              <w:widowControl/>
              <w:rPr>
                <w:rFonts w:hint="default" w:ascii="方正黑体_GBK" w:hAnsi="方正黑体_GBK" w:eastAsia="方正黑体_GBK" w:cs="方正黑体_GBK"/>
                <w:i w:val="0"/>
                <w:iCs w:val="0"/>
                <w:color w:val="auto"/>
                <w:spacing w:val="0"/>
                <w:sz w:val="22"/>
                <w:szCs w:val="22"/>
                <w:highlight w:val="none"/>
                <w:u w:val="none"/>
              </w:rPr>
              <w:suppressLineNumbers w:val="0"/>
            </w:pPr>
            <w:r>
              <w:rPr>
                <w:rFonts w:hint="default" w:ascii="方正黑体_GBK" w:hAnsi="方正黑体_GBK" w:eastAsia="方正黑体_GBK" w:cs="方正黑体_GBK"/>
                <w:i w:val="0"/>
                <w:iCs w:val="0"/>
                <w:color w:val="auto"/>
                <w:spacing w:val="0"/>
                <w:sz w:val="22"/>
                <w:szCs w:val="22"/>
                <w:highlight w:val="none"/>
                <w:u w:val="none"/>
                <w:lang w:val="en-US" w:eastAsia="zh-CN" w:bidi="ar"/>
              </w:rPr>
              <w:t xml:space="preserve">最高扣分</w:t>
            </w:r>
            <w:r/>
          </w:p>
        </w:tc>
      </w:tr>
      <w:tr>
        <w:trPr>
          <w:gridAfter w:val="1"/>
          <w:gridBefore w:val="1"/>
          <w:trHeight w:val="700"/>
        </w:trPr>
        <w:tc>
          <w:tcPr>
            <w:gridSpan w:val="2"/>
            <w:tcBorders>
              <w:top w:val="single" w:color="000000" w:sz="4" w:space="0"/>
              <w:left w:val="single" w:color="000000" w:sz="8" w:space="0"/>
              <w:bottom w:val="none" w:color="000000" w:sz="4" w:space="0"/>
              <w:right w:val="single" w:color="000000" w:sz="4" w:space="0"/>
            </w:tcBorders>
            <w:tcW w:w="230"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巡查保洁</w:t>
            </w:r>
            <w:r/>
          </w:p>
        </w:tc>
        <w:tc>
          <w:tcPr>
            <w:tcBorders>
              <w:top w:val="single" w:color="000000" w:sz="4" w:space="0"/>
              <w:left w:val="none" w:color="000000" w:sz="4" w:space="0"/>
              <w:bottom w:val="single" w:color="000000" w:sz="4" w:space="0"/>
              <w:right w:val="single" w:color="000000" w:sz="4" w:space="0"/>
            </w:tcBorders>
            <w:tcW w:w="13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各类台账、轨迹、视频</w:t>
            </w:r>
            <w:r/>
          </w:p>
        </w:tc>
        <w:tc>
          <w:tcPr>
            <w:gridSpan w:val="3"/>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无巡查记录、轨迹、视频的，扣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rPr>
                <w:rFonts w:hint="eastAsia" w:ascii="宋体" w:hAnsi="宋体" w:eastAsia="宋体" w:cs="宋体"/>
                <w:i w:val="0"/>
                <w:iCs w:val="0"/>
                <w:color w:val="auto"/>
                <w:spacing w:val="0"/>
                <w:sz w:val="20"/>
                <w:szCs w:val="20"/>
                <w:highlight w:val="none"/>
                <w:u w:val="none"/>
                <w:lang w:val="en-US" w:eastAsia="zh-CN" w:bidi="ar"/>
              </w:rPr>
              <w:t xml:space="preserve">分；巡查频率不足、记录不真、不全，每发现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分；无道工出勤考核记录的，每次扣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gridSpan w:val="3"/>
            <w:tcBorders>
              <w:top w:val="non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22" w:type="pct"/>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300</w:t>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restart"/>
            <w:textDirection w:val="lrTb"/>
            <w:noWrap w:val="false"/>
          </w:tcPr>
          <w:p>
            <w:pPr>
              <w:jc w:val="both"/>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严重路段，单次扣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rPr>
                <w:rFonts w:hint="eastAsia" w:ascii="宋体" w:hAnsi="宋体" w:eastAsia="宋体" w:cs="宋体"/>
                <w:i w:val="0"/>
                <w:iCs w:val="0"/>
                <w:color w:val="auto"/>
                <w:spacing w:val="0"/>
                <w:sz w:val="20"/>
                <w:szCs w:val="20"/>
                <w:highlight w:val="none"/>
                <w:u w:val="none"/>
                <w:lang w:val="en-US" w:eastAsia="zh-CN" w:bidi="ar"/>
              </w:rPr>
              <w:t xml:space="preserve">分。</w:t>
            </w:r>
            <w:r/>
          </w:p>
        </w:tc>
      </w:tr>
      <w:tr>
        <w:trPr>
          <w:gridAfter w:val="1"/>
          <w:gridBefore w:val="1"/>
          <w:trHeight w:val="1200"/>
        </w:trPr>
        <w:tc>
          <w:tcPr>
            <w:gridSpan w:val="2"/>
            <w:tcBorders>
              <w:top w:val="single" w:color="000000" w:sz="4" w:space="0"/>
              <w:left w:val="single" w:color="000000" w:sz="8" w:space="0"/>
              <w:bottom w:val="none" w:color="000000" w:sz="4" w:space="0"/>
              <w:right w:val="single" w:color="000000" w:sz="4" w:space="0"/>
            </w:tcBorders>
            <w:tcW w:w="230"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tcBorders>
              <w:top w:val="single" w:color="000000" w:sz="4" w:space="0"/>
              <w:left w:val="none" w:color="000000" w:sz="4" w:space="0"/>
              <w:bottom w:val="single" w:color="000000" w:sz="4" w:space="0"/>
              <w:right w:val="single" w:color="000000" w:sz="4" w:space="0"/>
            </w:tcBorders>
            <w:tcW w:w="13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路面保洁</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范围内累计未清除量，每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20m</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分。已上报的施工路段不考核，存在污染源的扣分减半，临时抛洒不扣分（影响行车安全的除外）。重点对长期未清扫路段进行考核扣分。车辆滴油及商砼运输、搅拌车污染等污染路段且未及时清理参与扣分。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gridSpan w:val="3"/>
            <w:tcBorders>
              <w:top w:val="non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22"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gridAfter w:val="1"/>
          <w:gridBefore w:val="1"/>
          <w:trHeight w:val="600"/>
        </w:trPr>
        <w:tc>
          <w:tcPr>
            <w:gridSpan w:val="2"/>
            <w:tcBorders>
              <w:top w:val="single" w:color="000000" w:sz="4" w:space="0"/>
              <w:left w:val="single" w:color="000000" w:sz="8" w:space="0"/>
              <w:bottom w:val="none" w:color="000000" w:sz="4" w:space="0"/>
              <w:right w:val="single" w:color="000000" w:sz="4" w:space="0"/>
            </w:tcBorders>
            <w:tcW w:w="230"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tcBorders>
              <w:top w:val="single" w:color="000000" w:sz="4" w:space="0"/>
              <w:left w:val="none" w:color="000000" w:sz="4" w:space="0"/>
              <w:bottom w:val="single" w:color="000000" w:sz="4" w:space="0"/>
              <w:right w:val="single" w:color="000000" w:sz="4" w:space="0"/>
            </w:tcBorders>
            <w:tcW w:w="13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行车障碍物</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影响行车安全的障碍物或遗落物，如直径</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20cm</w:t>
            </w:r>
            <w:r>
              <w:rPr>
                <w:rFonts w:hint="eastAsia" w:ascii="宋体" w:hAnsi="宋体" w:eastAsia="宋体" w:cs="宋体"/>
                <w:i w:val="0"/>
                <w:iCs w:val="0"/>
                <w:color w:val="auto"/>
                <w:spacing w:val="0"/>
                <w:sz w:val="20"/>
                <w:szCs w:val="20"/>
                <w:highlight w:val="none"/>
                <w:u w:val="none"/>
                <w:lang w:val="en-US" w:eastAsia="zh-CN" w:bidi="ar"/>
              </w:rPr>
              <w:t xml:space="preserve">以上的块状物或隧道洞口、路面的大型落石、散落物等，每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gridSpan w:val="3"/>
            <w:tcBorders>
              <w:top w:val="non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22"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gridAfter w:val="1"/>
          <w:gridBefore w:val="1"/>
          <w:trHeight w:val="600"/>
        </w:trPr>
        <w:tc>
          <w:tcPr>
            <w:gridSpan w:val="2"/>
            <w:tcBorders>
              <w:top w:val="single" w:color="000000" w:sz="4" w:space="0"/>
              <w:left w:val="single" w:color="000000" w:sz="8" w:space="0"/>
              <w:bottom w:val="none" w:color="000000" w:sz="4" w:space="0"/>
              <w:right w:val="single" w:color="000000" w:sz="4" w:space="0"/>
            </w:tcBorders>
            <w:tcW w:w="230"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tcBorders>
              <w:top w:val="single" w:color="000000" w:sz="4" w:space="0"/>
              <w:left w:val="none" w:color="000000" w:sz="4" w:space="0"/>
              <w:bottom w:val="single" w:color="000000" w:sz="4" w:space="0"/>
              <w:right w:val="single" w:color="000000" w:sz="4" w:space="0"/>
            </w:tcBorders>
            <w:tcW w:w="13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路缘带、边缘带污染</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路缘带或边缘带长期未打扫导致带状污染现象较严重的，每单边</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30</w:t>
            </w:r>
            <w:r>
              <w:rPr>
                <w:rFonts w:hint="eastAsia" w:ascii="宋体" w:hAnsi="宋体" w:eastAsia="宋体" w:cs="宋体"/>
                <w:i w:val="0"/>
                <w:iCs w:val="0"/>
                <w:color w:val="auto"/>
                <w:spacing w:val="0"/>
                <w:sz w:val="20"/>
                <w:szCs w:val="20"/>
                <w:highlight w:val="none"/>
                <w:u w:val="none"/>
                <w:lang w:val="en-US" w:eastAsia="zh-CN" w:bidi="ar"/>
              </w:rPr>
              <w:t xml:space="preserve">分，不足</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按</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计。若由于污染源造成的，扣分减半。</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tcBorders>
              <w:top w:val="non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gridSpan w:val="3"/>
            <w:tcBorders>
              <w:top w:val="non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pageBreakBefore w:val="0"/>
              <w:rPr>
                <w:rFonts w:hint="default" w:ascii="Times New Roman" w:hAnsi="Times New Roman" w:eastAsia="宋体" w:cs="Times New Roman"/>
                <w:b/>
                <w:bCs/>
                <w:i w:val="0"/>
                <w:iCs w:val="0"/>
                <w:color w:val="auto"/>
                <w:spacing w:val="0"/>
                <w:sz w:val="24"/>
                <w:szCs w:val="24"/>
                <w:highlight w:val="none"/>
                <w:u w:val="none"/>
              </w:rPr>
            </w:pPr>
            <w:r>
              <w:rPr>
                <w:rFonts w:hint="default" w:ascii="Times New Roman" w:hAnsi="Times New Roman" w:eastAsia="宋体" w:cs="Times New Roman"/>
                <w:b/>
                <w:bCs/>
                <w:i w:val="0"/>
                <w:iCs w:val="0"/>
                <w:color w:val="auto"/>
                <w:spacing w:val="0"/>
                <w:sz w:val="24"/>
                <w:szCs w:val="24"/>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22"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gridAfter w:val="1"/>
          <w:gridBefore w:val="1"/>
          <w:trHeight w:val="600"/>
        </w:trPr>
        <w:tc>
          <w:tcPr>
            <w:gridSpan w:val="2"/>
            <w:tcBorders>
              <w:top w:val="single" w:color="000000" w:sz="4" w:space="0"/>
              <w:left w:val="single" w:color="000000" w:sz="8" w:space="0"/>
              <w:bottom w:val="single" w:color="000000" w:sz="4" w:space="0"/>
              <w:right w:val="single" w:color="000000" w:sz="4" w:space="0"/>
            </w:tcBorders>
            <w:tcW w:w="230"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路基养护</w:t>
            </w:r>
            <w:r/>
          </w:p>
        </w:tc>
        <w:tc>
          <w:tcPr>
            <w:tcBorders>
              <w:top w:val="single" w:color="000000" w:sz="4" w:space="0"/>
              <w:left w:val="none" w:color="000000" w:sz="4" w:space="0"/>
              <w:bottom w:val="single" w:color="000000" w:sz="4" w:space="0"/>
              <w:right w:val="single" w:color="000000" w:sz="4" w:space="0"/>
            </w:tcBorders>
            <w:tcW w:w="13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路缘石</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路缘石缺失、倾斜、局部破损、断裂等发现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22" w:type="pct"/>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restart"/>
            <w:textDirection w:val="lrTb"/>
            <w:noWrap w:val="false"/>
          </w:tcPr>
          <w:p>
            <w:pPr>
              <w:jc w:val="both"/>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路基失养严重，扣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rPr>
                <w:rFonts w:hint="eastAsia" w:ascii="宋体" w:hAnsi="宋体" w:eastAsia="宋体" w:cs="宋体"/>
                <w:i w:val="0"/>
                <w:iCs w:val="0"/>
                <w:color w:val="auto"/>
                <w:spacing w:val="0"/>
                <w:sz w:val="20"/>
                <w:szCs w:val="20"/>
                <w:highlight w:val="none"/>
                <w:u w:val="none"/>
                <w:lang w:val="en-US" w:eastAsia="zh-CN" w:bidi="ar"/>
              </w:rPr>
              <w:t xml:space="preserve">分。</w:t>
            </w:r>
            <w:r/>
          </w:p>
        </w:tc>
      </w:tr>
      <w:tr>
        <w:trPr>
          <w:gridAfter w:val="1"/>
          <w:gridBefore w:val="1"/>
          <w:trHeight w:val="600"/>
        </w:trPr>
        <w:tc>
          <w:tcPr>
            <w:gridSpan w:val="2"/>
            <w:tcBorders>
              <w:top w:val="single" w:color="000000" w:sz="4" w:space="0"/>
              <w:left w:val="single" w:color="000000" w:sz="8" w:space="0"/>
              <w:bottom w:val="single" w:color="000000" w:sz="4" w:space="0"/>
              <w:right w:val="single" w:color="000000" w:sz="4" w:space="0"/>
            </w:tcBorders>
            <w:tcW w:w="230"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tcBorders>
              <w:top w:val="single" w:color="000000" w:sz="4" w:space="0"/>
              <w:left w:val="none" w:color="000000" w:sz="4" w:space="0"/>
              <w:bottom w:val="single" w:color="000000" w:sz="4" w:space="0"/>
              <w:right w:val="single" w:color="000000" w:sz="4" w:space="0"/>
            </w:tcBorders>
            <w:tcW w:w="13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路肩垃圾</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路肩上生活垃圾、堆积杂物，发现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22"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gridAfter w:val="1"/>
          <w:trHeight w:val="600"/>
        </w:trPr>
        <w:tc>
          <w:tcPr>
            <w:gridSpan w:val="2"/>
            <w:tcBorders>
              <w:top w:val="single" w:color="000000" w:sz="4" w:space="0"/>
              <w:left w:val="single" w:color="000000" w:sz="8" w:space="0"/>
              <w:right w:val="single" w:color="000000" w:sz="4" w:space="0"/>
            </w:tcBorders>
            <w:tcW w:w="233" w:type="pct"/>
            <w:vAlign w:val="center"/>
            <w:vMerge w:val="restart"/>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阻水</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路面形成阻水，且未开设排水沟的或丧失排水功能的，发现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right w:val="single" w:color="000000" w:sz="4" w:space="0"/>
            </w:tcBorders>
            <w:tcW w:w="206" w:type="pct"/>
            <w:vAlign w:val="center"/>
            <w:vMerge w:val="restart"/>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gridAfter w:val="1"/>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边沟堵塞</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因杂物堆积、杂草严重淤积，或衬砌剥落、圬工破损，或内外排水系统不连通导致导致边沟不畅、堵塞，每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10m</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gridAfter w:val="1"/>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水毁冲沟</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雨水冲水形成的冲沟，深度大于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20cm</w:t>
            </w:r>
            <w:r>
              <w:rPr>
                <w:rFonts w:hint="eastAsia" w:ascii="宋体" w:hAnsi="宋体" w:eastAsia="宋体" w:cs="宋体"/>
                <w:i w:val="0"/>
                <w:iCs w:val="0"/>
                <w:color w:val="auto"/>
                <w:spacing w:val="0"/>
                <w:sz w:val="20"/>
                <w:szCs w:val="20"/>
                <w:highlight w:val="none"/>
                <w:u w:val="none"/>
                <w:lang w:val="en-US" w:eastAsia="zh-CN" w:bidi="ar"/>
              </w:rPr>
              <w:t xml:space="preserve">，纵向每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10m</w:t>
            </w:r>
            <w:r>
              <w:rPr>
                <w:rFonts w:hint="eastAsia" w:ascii="宋体" w:hAnsi="宋体" w:eastAsia="宋体" w:cs="宋体"/>
                <w:i w:val="0"/>
                <w:iCs w:val="0"/>
                <w:color w:val="auto"/>
                <w:spacing w:val="0"/>
                <w:sz w:val="20"/>
                <w:szCs w:val="20"/>
                <w:highlight w:val="none"/>
                <w:u w:val="none"/>
                <w:lang w:val="en-US" w:eastAsia="zh-CN" w:bidi="ar"/>
              </w:rPr>
              <w:t xml:space="preserve">计</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处，不足</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10m</w:t>
            </w:r>
            <w:r>
              <w:rPr>
                <w:rFonts w:hint="eastAsia" w:ascii="宋体" w:hAnsi="宋体" w:eastAsia="宋体" w:cs="宋体"/>
                <w:i w:val="0"/>
                <w:iCs w:val="0"/>
                <w:color w:val="auto"/>
                <w:spacing w:val="0"/>
                <w:sz w:val="20"/>
                <w:szCs w:val="20"/>
                <w:highlight w:val="none"/>
                <w:u w:val="none"/>
                <w:lang w:val="en-US" w:eastAsia="zh-CN" w:bidi="ar"/>
              </w:rPr>
              <w:t xml:space="preserve">按</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处计算。</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gridAfter w:val="1"/>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边坡、护坡、挡墙坍塌或破损</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边坡、护坡、挡墙等中度、重度破损或坍塌、冲刷严重并未及时修补，坍塌或破损长度大于等于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5m</w:t>
            </w:r>
            <w:r>
              <w:rPr>
                <w:rFonts w:hint="eastAsia" w:ascii="宋体" w:hAnsi="宋体" w:eastAsia="宋体" w:cs="宋体"/>
                <w:i w:val="0"/>
                <w:iCs w:val="0"/>
                <w:color w:val="auto"/>
                <w:spacing w:val="0"/>
                <w:sz w:val="20"/>
                <w:szCs w:val="20"/>
                <w:highlight w:val="none"/>
                <w:u w:val="none"/>
                <w:lang w:val="en-US" w:eastAsia="zh-CN" w:bidi="ar"/>
              </w:rPr>
              <w:t xml:space="preserve">，发现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gridAfter w:val="1"/>
          <w:trHeight w:val="10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边坡、护坡、挡墙轻度坍塌或破损</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边坡、护坡、挡墙等轻微破损和坍塌；坍塌土方未及时清除、边坡有冲沟并未及时修补，坍塌或破损长度小于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5m</w:t>
            </w:r>
            <w:r>
              <w:rPr>
                <w:rFonts w:hint="eastAsia" w:ascii="宋体" w:hAnsi="宋体" w:eastAsia="宋体" w:cs="宋体"/>
                <w:i w:val="0"/>
                <w:iCs w:val="0"/>
                <w:color w:val="auto"/>
                <w:spacing w:val="0"/>
                <w:sz w:val="20"/>
                <w:szCs w:val="20"/>
                <w:highlight w:val="none"/>
                <w:u w:val="none"/>
                <w:lang w:val="en-US" w:eastAsia="zh-CN" w:bidi="ar"/>
              </w:rPr>
              <w:t xml:space="preserve">，发现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范围内最高扣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right w:val="single" w:color="000000" w:sz="4" w:space="0"/>
            </w:tcBorders>
            <w:tcW w:w="209"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right w:val="single" w:color="000000" w:sz="8" w:space="0"/>
            </w:tcBorders>
            <w:tcW w:w="218" w:type="pct"/>
            <w:vAlign w:val="center"/>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gridAfter w:val="1"/>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路面养护</w:t>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沥青路面唧浆</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9" w:type="pct"/>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p>
        </w:tc>
        <w:tc>
          <w:tcPr>
            <w:gridSpan w:val="2"/>
            <w:tcBorders>
              <w:top w:val="single" w:color="000000" w:sz="4" w:space="0"/>
              <w:left w:val="single" w:color="000000" w:sz="4" w:space="0"/>
              <w:bottom w:val="single" w:color="000000" w:sz="4" w:space="0"/>
              <w:right w:val="single" w:color="000000" w:sz="8" w:space="0"/>
            </w:tcBorders>
            <w:tcW w:w="218" w:type="pct"/>
            <w:vAlign w:val="center"/>
            <w:vMerge w:val="restart"/>
            <w:textDirection w:val="lrTb"/>
            <w:noWrap w:val="false"/>
          </w:tcPr>
          <w:p>
            <w:pPr>
              <w:jc w:val="both"/>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路面失养严重，扣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rPr>
                <w:rFonts w:hint="eastAsia" w:ascii="宋体" w:hAnsi="宋体" w:eastAsia="宋体" w:cs="宋体"/>
                <w:i w:val="0"/>
                <w:iCs w:val="0"/>
                <w:color w:val="auto"/>
                <w:spacing w:val="0"/>
                <w:sz w:val="20"/>
                <w:szCs w:val="20"/>
                <w:highlight w:val="none"/>
                <w:u w:val="none"/>
                <w:lang w:val="en-US" w:eastAsia="zh-CN" w:bidi="ar"/>
              </w:rPr>
              <w:t xml:space="preserve">分。</w:t>
            </w:r>
            <w:r/>
          </w:p>
        </w:tc>
      </w:tr>
      <w:tr>
        <w:trPr>
          <w:gridAfter w:val="1"/>
          <w:trHeight w:val="10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沥青路面重度龟裂</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m</w:t>
            </w:r>
            <w:r>
              <w:rPr>
                <w:rFonts w:hint="default" w:ascii="Times New Roman" w:hAnsi="Times New Roman" w:eastAsia="宋体" w:cs="Times New Roman"/>
                <w:i w:val="0"/>
                <w:iCs w:val="0"/>
                <w:color w:val="auto"/>
                <w:spacing w:val="0"/>
                <w:sz w:val="20"/>
                <w:szCs w:val="20"/>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重度龟裂特征显著，裂块较小，裂缝区变形明显，散落严重，主要裂缝宽度大于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5mm</w:t>
            </w:r>
            <w:r>
              <w:rPr>
                <w:rFonts w:hint="eastAsia" w:ascii="宋体" w:hAnsi="宋体" w:eastAsia="宋体" w:cs="宋体"/>
                <w:i w:val="0"/>
                <w:iCs w:val="0"/>
                <w:color w:val="auto"/>
                <w:spacing w:val="0"/>
                <w:sz w:val="20"/>
                <w:szCs w:val="20"/>
                <w:highlight w:val="none"/>
                <w:u w:val="none"/>
                <w:lang w:val="en-US" w:eastAsia="zh-CN" w:bidi="ar"/>
              </w:rPr>
              <w:t xml:space="preserve">，大部分裂块宽度小于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0.2m</w:t>
            </w:r>
            <w:r>
              <w:rPr>
                <w:rFonts w:hint="eastAsia" w:ascii="宋体" w:hAnsi="宋体" w:eastAsia="宋体" w:cs="宋体"/>
                <w:i w:val="0"/>
                <w:iCs w:val="0"/>
                <w:color w:val="auto"/>
                <w:spacing w:val="0"/>
                <w:sz w:val="20"/>
                <w:szCs w:val="20"/>
                <w:highlight w:val="none"/>
                <w:u w:val="none"/>
                <w:lang w:val="en-US" w:eastAsia="zh-CN" w:bidi="ar"/>
              </w:rPr>
              <w:t xml:space="preserve">。</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范围内累计病害面积，每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9"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18"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10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沥青路面中度龟裂</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m</w:t>
            </w:r>
            <w:r>
              <w:rPr>
                <w:rFonts w:hint="default" w:ascii="Times New Roman" w:hAnsi="Times New Roman" w:eastAsia="宋体" w:cs="Times New Roman"/>
                <w:i w:val="0"/>
                <w:iCs w:val="0"/>
                <w:color w:val="auto"/>
                <w:spacing w:val="0"/>
                <w:sz w:val="20"/>
                <w:szCs w:val="20"/>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中度龟裂：裂缝区有轻度散落或轻度变形，主要裂缝宽度在</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2-5mm</w:t>
            </w:r>
            <w:r>
              <w:rPr>
                <w:rFonts w:hint="eastAsia" w:ascii="宋体" w:hAnsi="宋体" w:eastAsia="宋体" w:cs="宋体"/>
                <w:i w:val="0"/>
                <w:iCs w:val="0"/>
                <w:color w:val="auto"/>
                <w:spacing w:val="0"/>
                <w:sz w:val="20"/>
                <w:szCs w:val="20"/>
                <w:highlight w:val="none"/>
                <w:u w:val="none"/>
                <w:lang w:val="en-US" w:eastAsia="zh-CN" w:bidi="ar"/>
              </w:rPr>
              <w:t xml:space="preserve">之间，部分裂缝块度小于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0.2m</w:t>
            </w:r>
            <w:r>
              <w:rPr>
                <w:rFonts w:hint="eastAsia" w:ascii="宋体" w:hAnsi="宋体" w:eastAsia="宋体" w:cs="宋体"/>
                <w:i w:val="0"/>
                <w:iCs w:val="0"/>
                <w:color w:val="auto"/>
                <w:spacing w:val="0"/>
                <w:sz w:val="20"/>
                <w:szCs w:val="20"/>
                <w:highlight w:val="none"/>
                <w:u w:val="none"/>
                <w:lang w:val="en-US" w:eastAsia="zh-CN" w:bidi="ar"/>
              </w:rPr>
              <w:t xml:space="preserve">；</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范围内累计病害面积，只统计中度龟裂，每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分，不足</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㎡按</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㎡计，</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范围内最高扣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auto"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auto" w:sz="4" w:space="0"/>
              <w:left w:val="single" w:color="auto" w:sz="4" w:space="0"/>
              <w:bottom w:val="single" w:color="auto" w:sz="4" w:space="0"/>
              <w:right w:val="single" w:color="auto"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auto" w:sz="4" w:space="0"/>
              <w:left w:val="single" w:color="auto" w:sz="4" w:space="0"/>
              <w:bottom w:val="single" w:color="auto" w:sz="4" w:space="0"/>
              <w:right w:val="single" w:color="auto" w:sz="4" w:space="0"/>
            </w:tcBorders>
            <w:tcW w:w="206" w:type="pct"/>
            <w:vAlign w:val="center"/>
            <w:vMerge w:val="restart"/>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auto" w:sz="4" w:space="0"/>
              <w:left w:val="single" w:color="auto" w:sz="4" w:space="0"/>
              <w:bottom w:val="single" w:color="auto" w:sz="4" w:space="0"/>
              <w:right w:val="single" w:color="auto" w:sz="4" w:space="0"/>
            </w:tcBorders>
            <w:tcW w:w="221" w:type="pct"/>
            <w:vAlign w:val="center"/>
            <w:vMerge w:val="restart"/>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沥青路面波浪拥包</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m</w:t>
            </w:r>
            <w:r>
              <w:rPr>
                <w:rFonts w:hint="default" w:ascii="Times New Roman" w:hAnsi="Times New Roman" w:eastAsia="宋体" w:cs="Times New Roman"/>
                <w:i w:val="0"/>
                <w:iCs w:val="0"/>
                <w:color w:val="auto"/>
                <w:spacing w:val="0"/>
                <w:sz w:val="20"/>
                <w:szCs w:val="20"/>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范围内累计病害（波峰波谷高差大于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25mm</w:t>
            </w:r>
            <w:r>
              <w:rPr>
                <w:rFonts w:hint="eastAsia" w:ascii="宋体" w:hAnsi="宋体" w:eastAsia="宋体" w:cs="宋体"/>
                <w:i w:val="0"/>
                <w:iCs w:val="0"/>
                <w:color w:val="auto"/>
                <w:spacing w:val="0"/>
                <w:sz w:val="20"/>
                <w:szCs w:val="20"/>
                <w:highlight w:val="none"/>
                <w:u w:val="none"/>
                <w:lang w:val="en-US" w:eastAsia="zh-CN" w:bidi="ar"/>
              </w:rPr>
              <w:t xml:space="preserve">）面积，每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auto"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auto"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auto" w:sz="4" w:space="0"/>
              <w:left w:val="single" w:color="000000" w:sz="4" w:space="0"/>
              <w:bottom w:val="single" w:color="000000" w:sz="4" w:space="0"/>
              <w:right w:val="single" w:color="auto" w:sz="4"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沥青路面重度车辙</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km</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范围内轮迹处深度大于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25mm</w:t>
            </w:r>
            <w:r>
              <w:rPr>
                <w:rFonts w:hint="eastAsia" w:ascii="宋体" w:hAnsi="宋体" w:eastAsia="宋体" w:cs="宋体"/>
                <w:i w:val="0"/>
                <w:iCs w:val="0"/>
                <w:color w:val="auto"/>
                <w:spacing w:val="0"/>
                <w:sz w:val="20"/>
                <w:szCs w:val="20"/>
                <w:highlight w:val="none"/>
                <w:u w:val="none"/>
                <w:lang w:val="en-US" w:eastAsia="zh-CN" w:bidi="ar"/>
              </w:rPr>
              <w:t xml:space="preserve">以上车辙，按照</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rPr>
                <w:rFonts w:hint="eastAsia" w:ascii="宋体" w:hAnsi="宋体" w:eastAsia="宋体" w:cs="宋体"/>
                <w:i w:val="0"/>
                <w:iCs w:val="0"/>
                <w:color w:val="auto"/>
                <w:spacing w:val="0"/>
                <w:sz w:val="20"/>
                <w:szCs w:val="20"/>
                <w:highlight w:val="none"/>
                <w:u w:val="none"/>
                <w:lang w:val="en-US" w:eastAsia="zh-CN" w:bidi="ar"/>
              </w:rPr>
              <w:t xml:space="preserve">分计。平交道口处路面推挤变形导致波峰波谷大于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25mm</w:t>
            </w:r>
            <w:r>
              <w:rPr>
                <w:rFonts w:hint="eastAsia" w:ascii="宋体" w:hAnsi="宋体" w:eastAsia="宋体" w:cs="宋体"/>
                <w:i w:val="0"/>
                <w:iCs w:val="0"/>
                <w:color w:val="auto"/>
                <w:spacing w:val="0"/>
                <w:sz w:val="20"/>
                <w:szCs w:val="20"/>
                <w:highlight w:val="none"/>
                <w:u w:val="none"/>
                <w:lang w:val="en-US" w:eastAsia="zh-CN" w:bidi="ar"/>
              </w:rPr>
              <w:t xml:space="preserve">也计入车辙。</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auto" w:sz="4"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沥青路面松散</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m</w:t>
            </w:r>
            <w:r>
              <w:rPr>
                <w:rFonts w:hint="default" w:ascii="Times New Roman" w:hAnsi="Times New Roman" w:eastAsia="宋体" w:cs="Times New Roman"/>
                <w:i w:val="0"/>
                <w:iCs w:val="0"/>
                <w:color w:val="auto"/>
                <w:spacing w:val="0"/>
                <w:sz w:val="20"/>
                <w:szCs w:val="20"/>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范围内累计病害面积，每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auto" w:sz="4"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沥青路面沉陷</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m</w:t>
            </w:r>
            <w:r>
              <w:rPr>
                <w:rFonts w:hint="default" w:ascii="Times New Roman" w:hAnsi="Times New Roman" w:eastAsia="宋体" w:cs="Times New Roman"/>
                <w:i w:val="0"/>
                <w:iCs w:val="0"/>
                <w:color w:val="auto"/>
                <w:spacing w:val="0"/>
                <w:sz w:val="20"/>
                <w:szCs w:val="20"/>
                <w:highlight w:val="none"/>
                <w:u w:val="none"/>
                <w:vertAlign w:val="superscript"/>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范围内累计病害（深度大于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15mm</w:t>
            </w:r>
            <w:r>
              <w:rPr>
                <w:rFonts w:hint="eastAsia" w:ascii="宋体" w:hAnsi="宋体" w:eastAsia="宋体" w:cs="宋体"/>
                <w:i w:val="0"/>
                <w:iCs w:val="0"/>
                <w:color w:val="auto"/>
                <w:spacing w:val="0"/>
                <w:sz w:val="20"/>
                <w:szCs w:val="20"/>
                <w:highlight w:val="none"/>
                <w:u w:val="none"/>
                <w:lang w:val="en-US" w:eastAsia="zh-CN" w:bidi="ar"/>
              </w:rPr>
              <w:t xml:space="preserve">）面积，每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4</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auto" w:sz="4"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沥青路面坑槽</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处深度大于等于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25mm</w:t>
            </w:r>
            <w:r>
              <w:rPr>
                <w:rFonts w:hint="eastAsia" w:ascii="宋体" w:hAnsi="宋体" w:eastAsia="宋体" w:cs="宋体"/>
                <w:i w:val="0"/>
                <w:iCs w:val="0"/>
                <w:color w:val="auto"/>
                <w:spacing w:val="0"/>
                <w:sz w:val="20"/>
                <w:szCs w:val="20"/>
                <w:highlight w:val="none"/>
                <w:u w:val="none"/>
                <w:lang w:val="en-US" w:eastAsia="zh-CN" w:bidi="ar"/>
              </w:rPr>
              <w:t xml:space="preserve">或者面积大于等于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0.1</w:t>
            </w:r>
            <w:r>
              <w:rPr>
                <w:rFonts w:hint="eastAsia" w:ascii="宋体" w:hAnsi="宋体" w:eastAsia="宋体" w:cs="宋体"/>
                <w:i w:val="0"/>
                <w:iCs w:val="0"/>
                <w:color w:val="auto"/>
                <w:spacing w:val="0"/>
                <w:sz w:val="20"/>
                <w:szCs w:val="20"/>
                <w:highlight w:val="none"/>
                <w:u w:val="none"/>
                <w:lang w:val="en-US" w:eastAsia="zh-CN" w:bidi="ar"/>
              </w:rPr>
              <w:t xml:space="preserve">㎡的坑槽扣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auto" w:sz="4"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路面修补</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新、老路面接缝处高差明显（有跳车感觉）；</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w:t>
            </w:r>
            <w:r>
              <w:rPr>
                <w:rFonts w:hint="eastAsia" w:ascii="宋体" w:hAnsi="宋体" w:eastAsia="宋体" w:cs="宋体"/>
                <w:i w:val="0"/>
                <w:iCs w:val="0"/>
                <w:color w:val="auto"/>
                <w:spacing w:val="0"/>
                <w:sz w:val="20"/>
                <w:szCs w:val="20"/>
                <w:highlight w:val="none"/>
                <w:u w:val="none"/>
                <w:lang w:val="en-US" w:eastAsia="zh-CN" w:bidi="ar"/>
              </w:rPr>
              <w:t xml:space="preserve">修补边缘不规整、不密实；</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(3)</w:t>
            </w:r>
            <w:r>
              <w:rPr>
                <w:rFonts w:hint="eastAsia" w:ascii="宋体" w:hAnsi="宋体" w:eastAsia="宋体" w:cs="宋体"/>
                <w:i w:val="0"/>
                <w:iCs w:val="0"/>
                <w:color w:val="auto"/>
                <w:spacing w:val="0"/>
                <w:sz w:val="20"/>
                <w:szCs w:val="20"/>
                <w:highlight w:val="none"/>
                <w:u w:val="none"/>
                <w:lang w:val="en-US" w:eastAsia="zh-CN" w:bidi="ar"/>
              </w:rPr>
              <w:t xml:space="preserve">修补材料不适配。每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auto" w:sz="4"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沥青路面横向裂缝</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沥青路面横向裂缝长度大于等于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1m</w:t>
            </w:r>
            <w:r>
              <w:rPr>
                <w:rFonts w:hint="eastAsia" w:ascii="宋体" w:hAnsi="宋体" w:eastAsia="宋体" w:cs="宋体"/>
                <w:i w:val="0"/>
                <w:iCs w:val="0"/>
                <w:color w:val="auto"/>
                <w:spacing w:val="0"/>
                <w:sz w:val="20"/>
                <w:szCs w:val="20"/>
                <w:highlight w:val="none"/>
                <w:u w:val="none"/>
                <w:lang w:val="en-US" w:eastAsia="zh-CN" w:bidi="ar"/>
              </w:rPr>
              <w:t xml:space="preserve">，或主要裂缝宽度大于等于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3mm</w:t>
            </w:r>
            <w:r>
              <w:rPr>
                <w:rFonts w:hint="eastAsia" w:ascii="宋体" w:hAnsi="宋体" w:eastAsia="宋体" w:cs="宋体"/>
                <w:i w:val="0"/>
                <w:iCs w:val="0"/>
                <w:color w:val="auto"/>
                <w:spacing w:val="0"/>
                <w:sz w:val="20"/>
                <w:szCs w:val="20"/>
                <w:highlight w:val="none"/>
                <w:u w:val="none"/>
                <w:lang w:val="en-US" w:eastAsia="zh-CN" w:bidi="ar"/>
              </w:rPr>
              <w:t xml:space="preserve">，或灌缝不到位的路段，每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条扣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auto" w:sz="4"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沥青路面纵向裂缝</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沥青路面出现较严重纵向裂缝（主要裂缝宽度大于等于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3mm</w:t>
            </w:r>
            <w:r>
              <w:rPr>
                <w:rFonts w:hint="eastAsia" w:ascii="宋体" w:hAnsi="宋体" w:eastAsia="宋体" w:cs="宋体"/>
                <w:i w:val="0"/>
                <w:iCs w:val="0"/>
                <w:color w:val="auto"/>
                <w:spacing w:val="0"/>
                <w:sz w:val="20"/>
                <w:szCs w:val="20"/>
                <w:highlight w:val="none"/>
                <w:u w:val="none"/>
                <w:lang w:val="en-US" w:eastAsia="zh-CN" w:bidi="ar"/>
              </w:rPr>
              <w:t xml:space="preserve">），或灌缝不到位的情况，累计长度每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10m</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分，不足</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10m</w:t>
            </w:r>
            <w:r>
              <w:rPr>
                <w:rFonts w:hint="eastAsia" w:ascii="宋体" w:hAnsi="宋体" w:eastAsia="宋体" w:cs="宋体"/>
                <w:i w:val="0"/>
                <w:iCs w:val="0"/>
                <w:color w:val="auto"/>
                <w:spacing w:val="0"/>
                <w:sz w:val="20"/>
                <w:szCs w:val="20"/>
                <w:highlight w:val="none"/>
                <w:u w:val="none"/>
                <w:lang w:val="en-US" w:eastAsia="zh-CN" w:bidi="ar"/>
              </w:rPr>
              <w:t xml:space="preserve">按</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10m</w:t>
            </w:r>
            <w:r>
              <w:rPr>
                <w:rFonts w:hint="eastAsia" w:ascii="宋体" w:hAnsi="宋体" w:eastAsia="宋体" w:cs="宋体"/>
                <w:i w:val="0"/>
                <w:iCs w:val="0"/>
                <w:color w:val="auto"/>
                <w:spacing w:val="0"/>
                <w:sz w:val="20"/>
                <w:szCs w:val="20"/>
                <w:highlight w:val="none"/>
                <w:u w:val="none"/>
                <w:lang w:val="en-US" w:eastAsia="zh-CN" w:bidi="ar"/>
              </w:rPr>
              <w:t xml:space="preserve">计。</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auto" w:sz="4"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沥青路面轻度车辙</w:t>
            </w:r>
            <w:r/>
          </w:p>
        </w:tc>
        <w:tc>
          <w:tcPr>
            <w:gridSpan w:val="3"/>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1km</w:t>
            </w:r>
            <w:r>
              <w:rPr>
                <w:rFonts w:hint="eastAsia" w:ascii="宋体" w:hAnsi="宋体" w:eastAsia="宋体" w:cs="宋体"/>
                <w:i w:val="0"/>
                <w:iCs w:val="0"/>
                <w:color w:val="auto"/>
                <w:spacing w:val="0"/>
                <w:sz w:val="20"/>
                <w:szCs w:val="20"/>
                <w:highlight w:val="none"/>
                <w:u w:val="none"/>
                <w:lang w:val="en-US" w:eastAsia="zh-CN" w:bidi="ar"/>
              </w:rPr>
              <w:t xml:space="preserve">范围内轮迹处深度大于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15mm</w:t>
            </w:r>
            <w:r>
              <w:rPr>
                <w:rFonts w:hint="eastAsia" w:ascii="宋体" w:hAnsi="宋体" w:eastAsia="宋体" w:cs="宋体"/>
                <w:i w:val="0"/>
                <w:iCs w:val="0"/>
                <w:color w:val="auto"/>
                <w:spacing w:val="0"/>
                <w:sz w:val="20"/>
                <w:szCs w:val="20"/>
                <w:highlight w:val="none"/>
                <w:u w:val="none"/>
                <w:lang w:val="en-US" w:eastAsia="zh-CN" w:bidi="ar"/>
              </w:rPr>
              <w:t xml:space="preserve">且小于</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25mm</w:t>
            </w:r>
            <w:r>
              <w:rPr>
                <w:rFonts w:hint="eastAsia" w:ascii="宋体" w:hAnsi="宋体" w:eastAsia="宋体" w:cs="宋体"/>
                <w:i w:val="0"/>
                <w:iCs w:val="0"/>
                <w:color w:val="auto"/>
                <w:spacing w:val="0"/>
                <w:sz w:val="20"/>
                <w:szCs w:val="20"/>
                <w:highlight w:val="none"/>
                <w:u w:val="none"/>
                <w:lang w:val="en-US" w:eastAsia="zh-CN" w:bidi="ar"/>
              </w:rPr>
              <w:t xml:space="preserve">的车辙，长度超过</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10m,</w:t>
            </w:r>
            <w:r>
              <w:rPr>
                <w:rFonts w:hint="eastAsia" w:ascii="宋体" w:hAnsi="宋体" w:eastAsia="宋体" w:cs="宋体"/>
                <w:i w:val="0"/>
                <w:iCs w:val="0"/>
                <w:color w:val="auto"/>
                <w:spacing w:val="0"/>
                <w:sz w:val="20"/>
                <w:szCs w:val="20"/>
                <w:highlight w:val="none"/>
                <w:u w:val="none"/>
                <w:lang w:val="en-US" w:eastAsia="zh-CN" w:bidi="ar"/>
              </w:rPr>
              <w:t xml:space="preserve">每一处扣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auto" w:sz="4"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桥涵养护</w:t>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桥头、涵顶跳车</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桥两头跳车以桥两端计。发现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restart"/>
            <w:textDirection w:val="lrTb"/>
            <w:noWrap w:val="false"/>
          </w:tcPr>
          <w:p>
            <w:pPr>
              <w:jc w:val="both"/>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出现严重失养路段，扣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rPr>
                <w:rFonts w:hint="eastAsia" w:ascii="宋体" w:hAnsi="宋体" w:eastAsia="宋体" w:cs="宋体"/>
                <w:i w:val="0"/>
                <w:iCs w:val="0"/>
                <w:color w:val="auto"/>
                <w:spacing w:val="0"/>
                <w:sz w:val="20"/>
                <w:szCs w:val="20"/>
                <w:highlight w:val="none"/>
                <w:u w:val="none"/>
                <w:lang w:val="en-US" w:eastAsia="zh-CN" w:bidi="ar"/>
              </w:rPr>
              <w:t xml:space="preserve">分。</w:t>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泄水孔</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泄水孔是否存在堵塞现象，单侧有三分之一以上泄水孔堵塞的，每座桥梁扣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护栏、护网、防落网、声屏障</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桥面护栏、跨线桥护网、防落网、声屏障缺失或损坏的，</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防眩板</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防眩板缺失或损坏的，</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重度伸缩缝损坏</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伸缩缝（含锚固混凝土）混凝土重度破损，并出现露筋或钢条断裂，发现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轻度伸缩缝破损</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伸缩缝（含锚固混凝土）混凝土破损，未出现露筋或钢条断裂，发现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钢护栏、钢结构桥梁油漆防腐</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钢护栏、钢结构桥梁油漆剥落严重、锈迹严重，油漆剥落或锈蚀面积达</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座扣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涵洞堵水</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涵洞进水口堵塞、排水不畅，洞口有杂物、杂草堆积，每发现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座扣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10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隧道养护</w:t>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隧道入口处安全防护</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隧道入洞口路段与洞口未进行护栏等安全设施的过渡衔接处理或缺少安全防护，或者洞口前方指示、警告、禁令等标志标牌缺损或位置不合理，导致存在安全隐患，每发现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座扣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restart"/>
            <w:textDirection w:val="lrTb"/>
            <w:noWrap w:val="false"/>
          </w:tcPr>
          <w:p>
            <w:pPr>
              <w:jc w:val="both"/>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出现严重失养路段，扣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rPr>
                <w:rFonts w:hint="eastAsia" w:ascii="宋体" w:hAnsi="宋体" w:eastAsia="宋体" w:cs="宋体"/>
                <w:i w:val="0"/>
                <w:iCs w:val="0"/>
                <w:color w:val="auto"/>
                <w:spacing w:val="0"/>
                <w:sz w:val="20"/>
                <w:szCs w:val="20"/>
                <w:highlight w:val="none"/>
                <w:u w:val="none"/>
                <w:lang w:val="en-US" w:eastAsia="zh-CN" w:bidi="ar"/>
              </w:rPr>
              <w:t xml:space="preserve">分。</w:t>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隧道大面积严重积水</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隧道大面积严重积水（严重路段积水占一车道以上），每发现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座扣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30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隧道照明存在问题</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照明存在严重问题，如单侧整段不亮等，每发现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座扣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横截沟</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横截沟是否存在堵塞现象，堵塞长度超过总长度三分之一以上堵塞的，每条横截沟扣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墙面保洁</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隧道墙面存在明显污染，且面积超过总面积十分之一的，扣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防撞墙</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防撞墙油漆剥落严重、剐蹭严重，未及时维修，面积达</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条扣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绿化养护</w:t>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高草</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路肩</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15cm</w:t>
            </w:r>
            <w:r>
              <w:rPr>
                <w:rFonts w:hint="eastAsia" w:ascii="宋体" w:hAnsi="宋体" w:eastAsia="宋体" w:cs="宋体"/>
                <w:i w:val="0"/>
                <w:iCs w:val="0"/>
                <w:color w:val="auto"/>
                <w:spacing w:val="0"/>
                <w:sz w:val="20"/>
                <w:szCs w:val="20"/>
                <w:highlight w:val="none"/>
                <w:u w:val="none"/>
                <w:lang w:val="en-US" w:eastAsia="zh-CN" w:bidi="ar"/>
              </w:rPr>
              <w:t xml:space="preserve">以上的高草，累计每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10m</w:t>
            </w:r>
            <w:r>
              <w:rPr>
                <w:rFonts w:hint="eastAsia" w:ascii="宋体" w:hAnsi="宋体" w:eastAsia="宋体" w:cs="宋体"/>
                <w:i w:val="0"/>
                <w:iCs w:val="0"/>
                <w:color w:val="auto"/>
                <w:spacing w:val="0"/>
                <w:sz w:val="20"/>
                <w:szCs w:val="20"/>
                <w:highlight w:val="none"/>
                <w:u w:val="none"/>
                <w:lang w:val="en-US" w:eastAsia="zh-CN" w:bidi="ar"/>
              </w:rPr>
              <w:t xml:space="preserve">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restart"/>
            <w:textDirection w:val="lrTb"/>
            <w:noWrap w:val="false"/>
          </w:tcPr>
          <w:p>
            <w:pPr>
              <w:jc w:val="both"/>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出现严重失养路段，扣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rPr>
                <w:rFonts w:hint="eastAsia" w:ascii="宋体" w:hAnsi="宋体" w:eastAsia="宋体" w:cs="宋体"/>
                <w:i w:val="0"/>
                <w:iCs w:val="0"/>
                <w:color w:val="auto"/>
                <w:spacing w:val="0"/>
                <w:sz w:val="20"/>
                <w:szCs w:val="20"/>
                <w:highlight w:val="none"/>
                <w:u w:val="none"/>
                <w:lang w:val="en-US" w:eastAsia="zh-CN" w:bidi="ar"/>
              </w:rPr>
              <w:t xml:space="preserve">分。</w:t>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乔、灌木枯株</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18"/>
                <w:szCs w:val="18"/>
                <w:highlight w:val="none"/>
                <w:u w:val="none"/>
              </w:rPr>
              <w:suppressLineNumbers w:val="0"/>
            </w:pPr>
            <w:r>
              <w:rPr>
                <w:rFonts w:hint="eastAsia" w:ascii="宋体" w:hAnsi="宋体" w:eastAsia="宋体" w:cs="宋体"/>
                <w:i w:val="0"/>
                <w:iCs w:val="0"/>
                <w:color w:val="auto"/>
                <w:spacing w:val="0"/>
                <w:sz w:val="18"/>
                <w:szCs w:val="18"/>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乔、灌木存在枯死现象，如树叶完全掉落，或者两侧其他均完好，仅个别枯黄，</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路树歪倒</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18"/>
                <w:szCs w:val="18"/>
                <w:highlight w:val="none"/>
                <w:u w:val="none"/>
              </w:rPr>
              <w:suppressLineNumbers w:val="0"/>
            </w:pPr>
            <w:r>
              <w:rPr>
                <w:rFonts w:hint="eastAsia" w:ascii="宋体" w:hAnsi="宋体" w:eastAsia="宋体" w:cs="宋体"/>
                <w:i w:val="0"/>
                <w:iCs w:val="0"/>
                <w:color w:val="auto"/>
                <w:spacing w:val="0"/>
                <w:sz w:val="18"/>
                <w:szCs w:val="18"/>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道路两侧路树歪倒，且侵入行车道视距范围，发现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路树遮挡标志、里程碑</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路树遮挡标志、里程碑，距标志</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60m</w:t>
            </w:r>
            <w:r>
              <w:rPr>
                <w:rFonts w:hint="eastAsia" w:ascii="宋体" w:hAnsi="宋体" w:eastAsia="宋体" w:cs="宋体"/>
                <w:i w:val="0"/>
                <w:iCs w:val="0"/>
                <w:color w:val="auto"/>
                <w:spacing w:val="0"/>
                <w:sz w:val="20"/>
                <w:szCs w:val="20"/>
                <w:highlight w:val="none"/>
                <w:u w:val="none"/>
                <w:lang w:val="en-US" w:eastAsia="zh-CN" w:bidi="ar"/>
              </w:rPr>
              <w:t xml:space="preserve">处不能清晰观察到的，发现</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沿线设施养护</w:t>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各种小型标志（轮廓标等）管护不善</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18"/>
                <w:szCs w:val="18"/>
                <w:highlight w:val="none"/>
                <w:u w:val="none"/>
              </w:rPr>
              <w:suppressLineNumbers w:val="0"/>
            </w:pPr>
            <w:r>
              <w:rPr>
                <w:rFonts w:hint="eastAsia" w:ascii="宋体" w:hAnsi="宋体" w:eastAsia="宋体" w:cs="宋体"/>
                <w:i w:val="0"/>
                <w:iCs w:val="0"/>
                <w:color w:val="auto"/>
                <w:spacing w:val="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18"/>
                <w:szCs w:val="18"/>
                <w:highlight w:val="none"/>
                <w:u w:val="none"/>
              </w:rPr>
              <w:suppressLineNumbers w:val="0"/>
            </w:pPr>
            <w:r>
              <w:rPr>
                <w:rFonts w:hint="default" w:ascii="Times New Roman" w:hAnsi="Times New Roman" w:eastAsia="宋体" w:cs="Times New Roman"/>
                <w:i w:val="0"/>
                <w:iCs w:val="0"/>
                <w:color w:val="auto"/>
                <w:spacing w:val="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各种小型标志（轮廓标等）管护不善，如污染、缺损等，每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块扣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2</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restart"/>
            <w:textDirection w:val="lrTb"/>
            <w:noWrap w:val="false"/>
          </w:tcPr>
          <w:p>
            <w:pPr>
              <w:jc w:val="both"/>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出现严重失养路段，扣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rPr>
                <w:rFonts w:hint="eastAsia" w:ascii="宋体" w:hAnsi="宋体" w:eastAsia="宋体" w:cs="宋体"/>
                <w:i w:val="0"/>
                <w:iCs w:val="0"/>
                <w:color w:val="auto"/>
                <w:spacing w:val="0"/>
                <w:sz w:val="20"/>
                <w:szCs w:val="20"/>
                <w:highlight w:val="none"/>
                <w:u w:val="none"/>
                <w:lang w:val="en-US" w:eastAsia="zh-CN" w:bidi="ar"/>
              </w:rPr>
              <w:t xml:space="preserve">分。</w:t>
            </w:r>
            <w:r/>
          </w:p>
        </w:tc>
      </w:tr>
      <w:tr>
        <w:trPr>
          <w:trHeight w:val="600"/>
        </w:trPr>
        <w:tc>
          <w:tcPr>
            <w:gridSpan w:val="2"/>
            <w:tcBorders>
              <w:top w:val="single" w:color="000000" w:sz="4" w:space="0"/>
              <w:left w:val="single" w:color="000000" w:sz="8" w:space="0"/>
              <w:bottom w:val="singl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百米桩、公里碑管护不善、缺失</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18"/>
                <w:szCs w:val="18"/>
                <w:highlight w:val="none"/>
                <w:u w:val="none"/>
              </w:rPr>
              <w:suppressLineNumbers w:val="0"/>
            </w:pPr>
            <w:r>
              <w:rPr>
                <w:rFonts w:hint="eastAsia" w:ascii="宋体" w:hAnsi="宋体" w:eastAsia="宋体" w:cs="宋体"/>
                <w:i w:val="0"/>
                <w:iCs w:val="0"/>
                <w:color w:val="auto"/>
                <w:spacing w:val="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百米桩缺失、管护不善，如缺失、歪倒、污染、字迹模糊等，每</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块扣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700"/>
        </w:trPr>
        <w:tc>
          <w:tcPr>
            <w:gridSpan w:val="2"/>
            <w:tcBorders>
              <w:top w:val="single" w:color="000000" w:sz="4" w:space="0"/>
              <w:left w:val="single" w:color="000000" w:sz="8" w:space="0"/>
              <w:bottom w:val="none" w:color="000000" w:sz="4" w:space="0"/>
              <w:right w:val="single" w:color="000000" w:sz="4" w:space="0"/>
            </w:tcBorders>
            <w:tcW w:w="233"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特勤处置</w:t>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应急制度</w:t>
            </w:r>
            <w:r/>
          </w:p>
        </w:tc>
        <w:tc>
          <w:tcPr>
            <w:gridSpan w:val="3"/>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both"/>
              <w:keepLines w:val="0"/>
              <w:keepNext w:val="0"/>
              <w:pageBreakBefore w:val="0"/>
              <w:widowControl/>
              <w:rPr>
                <w:rFonts w:hint="eastAsia" w:ascii="宋体" w:hAnsi="宋体" w:eastAsia="宋体" w:cs="宋体"/>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未编制应急处置预案的，扣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分；编制不合理，扣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分；无应急人员、应急材料、应急设备台帐的，扣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分；台帐不齐全、不规范的，扣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5</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206" w:type="pct"/>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p>
        </w:tc>
        <w:tc>
          <w:tcPr>
            <w:gridSpan w:val="2"/>
            <w:tcBorders>
              <w:top w:val="single" w:color="000000" w:sz="4" w:space="0"/>
              <w:left w:val="single" w:color="000000" w:sz="4" w:space="0"/>
              <w:bottom w:val="single" w:color="000000" w:sz="4" w:space="0"/>
              <w:right w:val="single" w:color="000000" w:sz="8" w:space="0"/>
            </w:tcBorders>
            <w:tcW w:w="221" w:type="pct"/>
            <w:vAlign w:val="center"/>
            <w:vMerge w:val="restart"/>
            <w:textDirection w:val="lrTb"/>
            <w:noWrap w:val="false"/>
          </w:tcPr>
          <w:p>
            <w:pPr>
              <w:jc w:val="both"/>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出现严重应急事故，扣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rPr>
                <w:rFonts w:hint="eastAsia" w:ascii="宋体" w:hAnsi="宋体" w:eastAsia="宋体" w:cs="宋体"/>
                <w:i w:val="0"/>
                <w:iCs w:val="0"/>
                <w:color w:val="auto"/>
                <w:spacing w:val="0"/>
                <w:sz w:val="20"/>
                <w:szCs w:val="20"/>
                <w:highlight w:val="none"/>
                <w:u w:val="none"/>
                <w:lang w:val="en-US" w:eastAsia="zh-CN" w:bidi="ar"/>
              </w:rPr>
              <w:t xml:space="preserve">分。</w:t>
            </w:r>
            <w:r/>
          </w:p>
        </w:tc>
      </w:tr>
      <w:tr>
        <w:trPr>
          <w:trHeight w:val="1000"/>
        </w:trPr>
        <w:tc>
          <w:tcPr>
            <w:gridSpan w:val="2"/>
            <w:tcBorders>
              <w:top w:val="single" w:color="000000" w:sz="4" w:space="0"/>
              <w:left w:val="single" w:color="000000" w:sz="8" w:space="0"/>
              <w:bottom w:val="none" w:color="000000" w:sz="4" w:space="0"/>
              <w:right w:val="single" w:color="000000" w:sz="4" w:space="0"/>
            </w:tcBorders>
            <w:tcW w:w="233" w:type="pct"/>
            <w:vAlign w:val="center"/>
            <w:vMerge w:val="continue"/>
            <w:textDirection w:val="lrTb"/>
            <w:noWrap w:val="false"/>
          </w:tcPr>
          <w:p>
            <w:pPr>
              <w:jc w:val="center"/>
              <w:pageBreakBefore w:val="0"/>
              <w:rPr>
                <w:rFonts w:hint="eastAsia" w:ascii="宋体" w:hAnsi="宋体" w:eastAsia="宋体" w:cs="宋体"/>
                <w:b/>
                <w:bCs/>
                <w:i w:val="0"/>
                <w:iCs w:val="0"/>
                <w:color w:val="auto"/>
                <w:spacing w:val="0"/>
                <w:sz w:val="20"/>
                <w:szCs w:val="20"/>
                <w:highlight w:val="none"/>
                <w:u w:val="none"/>
              </w:rPr>
            </w:pPr>
            <w:r>
              <w:rPr>
                <w:rFonts w:hint="eastAsia" w:ascii="宋体" w:hAnsi="宋体" w:eastAsia="宋体" w:cs="宋体"/>
                <w:b/>
                <w:bCs/>
                <w:i w:val="0"/>
                <w:iCs w:val="0"/>
                <w:color w:val="auto"/>
                <w:spacing w:val="0"/>
                <w:sz w:val="20"/>
                <w:szCs w:val="20"/>
                <w:highlight w:val="none"/>
                <w:u w:val="none"/>
              </w:rPr>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应急处置</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18"/>
                <w:szCs w:val="18"/>
                <w:highlight w:val="none"/>
                <w:u w:val="none"/>
              </w:rPr>
              <w:suppressLineNumbers w:val="0"/>
            </w:pPr>
            <w:r>
              <w:rPr>
                <w:rFonts w:hint="eastAsia" w:ascii="宋体" w:hAnsi="宋体" w:eastAsia="宋体" w:cs="宋体"/>
                <w:i w:val="0"/>
                <w:iCs w:val="0"/>
                <w:color w:val="auto"/>
                <w:spacing w:val="0"/>
                <w:sz w:val="18"/>
                <w:szCs w:val="18"/>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both"/>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发生公路险情时，未落实应急处置预案的，扣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分；未采取有效措施或处置不及时不到位的，扣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分；应急事件处置后，无完整的应急事件详细资料的，扣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w:t>
            </w:r>
            <w:r>
              <w:rPr>
                <w:rFonts w:hint="eastAsia" w:ascii="宋体" w:hAnsi="宋体" w:eastAsia="宋体" w:cs="宋体"/>
                <w:i w:val="0"/>
                <w:iCs w:val="0"/>
                <w:color w:val="auto"/>
                <w:spacing w:val="0"/>
                <w:sz w:val="20"/>
                <w:szCs w:val="20"/>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人工</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auto"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auto" w:sz="4" w:space="0"/>
              <w:right w:val="single" w:color="000000" w:sz="4" w:space="0"/>
            </w:tcBorders>
            <w:tcW w:w="206" w:type="pct"/>
            <w:vAlign w:val="center"/>
            <w:vMerge w:val="continue"/>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000000" w:sz="4" w:space="0"/>
              <w:left w:val="single" w:color="000000" w:sz="4" w:space="0"/>
              <w:bottom w:val="single" w:color="auto" w:sz="4" w:space="0"/>
              <w:right w:val="single" w:color="000000" w:sz="8" w:space="0"/>
            </w:tcBorders>
            <w:tcW w:w="221" w:type="pct"/>
            <w:vAlign w:val="center"/>
            <w:vMerge w:val="continue"/>
            <w:textDirection w:val="lrTb"/>
            <w:noWrap w:val="false"/>
          </w:tcPr>
          <w:p>
            <w:pPr>
              <w:jc w:val="both"/>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1000"/>
        </w:trPr>
        <w:tc>
          <w:tcPr>
            <w:gridSpan w:val="2"/>
            <w:tcBorders>
              <w:top w:val="single" w:color="000000" w:sz="4" w:space="0"/>
              <w:left w:val="single" w:color="000000" w:sz="8" w:space="0"/>
              <w:bottom w:val="single" w:color="000000" w:sz="4" w:space="0"/>
              <w:right w:val="single" w:color="000000" w:sz="4" w:space="0"/>
            </w:tcBorders>
            <w:tcW w:w="233"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社会影响</w:t>
            </w:r>
            <w:r/>
          </w:p>
        </w:tc>
        <w:tc>
          <w:tcPr>
            <w:gridSpan w:val="2"/>
            <w:tcBorders>
              <w:top w:val="single" w:color="000000" w:sz="4" w:space="0"/>
              <w:left w:val="none" w:color="000000" w:sz="4" w:space="0"/>
              <w:bottom w:val="single" w:color="000000" w:sz="4" w:space="0"/>
              <w:right w:val="single" w:color="000000" w:sz="4" w:space="0"/>
            </w:tcBorders>
            <w:tcW w:w="17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社会影响</w:t>
            </w:r>
            <w:r/>
          </w:p>
        </w:tc>
        <w:tc>
          <w:tcPr>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18"/>
                <w:szCs w:val="18"/>
                <w:highlight w:val="none"/>
                <w:u w:val="none"/>
              </w:rPr>
              <w:suppressLineNumbers w:val="0"/>
            </w:pPr>
            <w:r>
              <w:rPr>
                <w:rFonts w:hint="eastAsia" w:ascii="宋体" w:hAnsi="宋体" w:eastAsia="宋体" w:cs="宋体"/>
                <w:i w:val="0"/>
                <w:iCs w:val="0"/>
                <w:color w:val="auto"/>
                <w:spacing w:val="0"/>
                <w:sz w:val="18"/>
                <w:szCs w:val="18"/>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both"/>
              <w:keepLines w:val="0"/>
              <w:keepNext w:val="0"/>
              <w:pageBreakBefore w:val="0"/>
              <w:widowControl/>
              <w:rPr>
                <w:rFonts w:hint="eastAsia" w:ascii="宋体" w:hAnsi="宋体" w:eastAsia="宋体" w:cs="宋体"/>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因未及时采取措施或采取措施不力，造成社会影响或导致经济损失的，每次扣</w:t>
            </w: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w:t>
            </w:r>
            <w:r>
              <w:rPr>
                <w:rFonts w:hint="eastAsia" w:ascii="宋体" w:hAnsi="宋体" w:eastAsia="宋体" w:cs="宋体"/>
                <w:i w:val="0"/>
                <w:iCs w:val="0"/>
                <w:color w:val="auto"/>
                <w:spacing w:val="0"/>
                <w:sz w:val="20"/>
                <w:szCs w:val="20"/>
                <w:highlight w:val="none"/>
                <w:u w:val="none"/>
                <w:lang w:val="en-US" w:eastAsia="zh-CN" w:bidi="ar"/>
              </w:rPr>
              <w:t xml:space="preserve">分；发生严重影响事件，本季度考核为不合格并按规定追究责任。</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12345</w:t>
            </w:r>
            <w:r>
              <w:rPr>
                <w:rFonts w:hint="eastAsia" w:ascii="宋体" w:hAnsi="宋体" w:eastAsia="宋体" w:cs="宋体"/>
                <w:i w:val="0"/>
                <w:iCs w:val="0"/>
                <w:color w:val="auto"/>
                <w:spacing w:val="0"/>
                <w:sz w:val="20"/>
                <w:szCs w:val="20"/>
                <w:highlight w:val="none"/>
                <w:u w:val="none"/>
                <w:lang w:val="en-US" w:eastAsia="zh-CN" w:bidi="ar"/>
              </w:rPr>
              <w:t xml:space="preserve">、网络舆情、信访件等</w:t>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auto" w:sz="4" w:space="0"/>
              <w:left w:val="single" w:color="000000" w:sz="4" w:space="0"/>
              <w:bottom w:val="single" w:color="auto"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auto" w:sz="4" w:space="0"/>
              <w:left w:val="single" w:color="000000" w:sz="4" w:space="0"/>
              <w:bottom w:val="single" w:color="auto" w:sz="4" w:space="0"/>
              <w:right w:val="single" w:color="000000" w:sz="4" w:space="0"/>
            </w:tcBorders>
            <w:tcW w:w="206"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2"/>
            <w:tcBorders>
              <w:top w:val="single" w:color="auto" w:sz="4" w:space="0"/>
              <w:left w:val="single" w:color="000000" w:sz="4" w:space="0"/>
              <w:bottom w:val="single" w:color="auto" w:sz="4" w:space="0"/>
              <w:right w:val="single" w:color="000000" w:sz="8" w:space="0"/>
            </w:tcBorders>
            <w:tcW w:w="221" w:type="pct"/>
            <w:vAlign w:val="center"/>
            <w:textDirection w:val="lrTb"/>
            <w:noWrap w:val="false"/>
          </w:tcPr>
          <w:p>
            <w:pPr>
              <w:jc w:val="both"/>
              <w:keepLines w:val="0"/>
              <w:keepNext w:val="0"/>
              <w:pageBreakBefore w:val="0"/>
              <w:widowControl/>
              <w:rPr>
                <w:rFonts w:hint="eastAsia" w:ascii="宋体" w:hAnsi="宋体" w:eastAsia="宋体" w:cs="宋体"/>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发生严重影响事件本季度考核不合格</w:t>
            </w:r>
            <w:r/>
          </w:p>
        </w:tc>
      </w:tr>
      <w:tr>
        <w:trPr>
          <w:trHeight w:val="600"/>
        </w:trPr>
        <w:tc>
          <w:tcPr>
            <w:gridSpan w:val="9"/>
            <w:tcBorders>
              <w:top w:val="single" w:color="000000" w:sz="4" w:space="0"/>
              <w:left w:val="single" w:color="000000" w:sz="8" w:space="0"/>
              <w:bottom w:val="single" w:color="000000" w:sz="4" w:space="0"/>
              <w:right w:val="single" w:color="000000" w:sz="4" w:space="0"/>
            </w:tcBorders>
            <w:tcW w:w="2265"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eastAsia" w:ascii="宋体" w:hAnsi="宋体" w:eastAsia="宋体" w:cs="宋体"/>
                <w:i w:val="0"/>
                <w:iCs w:val="0"/>
                <w:color w:val="auto"/>
                <w:spacing w:val="0"/>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auto" w:sz="4" w:space="0"/>
              <w:left w:val="single" w:color="000000" w:sz="4" w:space="0"/>
              <w:bottom w:val="single" w:color="000000" w:sz="4" w:space="0"/>
              <w:right w:val="single" w:color="000000" w:sz="4" w:space="0"/>
            </w:tcBorders>
            <w:tcW w:w="904" w:type="pct"/>
            <w:vAlign w:val="center"/>
            <w:textDirection w:val="lrTb"/>
            <w:noWrap w:val="false"/>
          </w:tcPr>
          <w:p>
            <w:pPr>
              <w:jc w:val="cente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c>
          <w:tcPr>
            <w:gridSpan w:val="3"/>
            <w:tcBorders>
              <w:top w:val="single" w:color="auto"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pacing w:val="0"/>
                <w:sz w:val="20"/>
                <w:szCs w:val="20"/>
                <w:highlight w:val="none"/>
                <w:u w:val="none"/>
              </w:rPr>
              <w:suppressLineNumbers w:val="0"/>
            </w:pPr>
            <w:r>
              <w:rPr>
                <w:rFonts w:hint="default" w:ascii="Times New Roman" w:hAnsi="Times New Roman" w:eastAsia="宋体" w:cs="Times New Roman"/>
                <w:i w:val="0"/>
                <w:iCs w:val="0"/>
                <w:color w:val="auto"/>
                <w:spacing w:val="0"/>
                <w:sz w:val="20"/>
                <w:szCs w:val="20"/>
                <w:highlight w:val="none"/>
                <w:u w:val="none"/>
                <w:lang w:val="en-US" w:eastAsia="zh-CN" w:bidi="ar"/>
              </w:rPr>
              <w:t xml:space="preserve">1000 </w:t>
            </w:r>
            <w:r/>
          </w:p>
        </w:tc>
        <w:tc>
          <w:tcPr>
            <w:gridSpan w:val="2"/>
            <w:tcBorders>
              <w:top w:val="single" w:color="auto" w:sz="4" w:space="0"/>
              <w:left w:val="single" w:color="000000" w:sz="4" w:space="0"/>
              <w:bottom w:val="single" w:color="auto" w:sz="4" w:space="0"/>
              <w:right w:val="single" w:color="000000" w:sz="8" w:space="0"/>
            </w:tcBorders>
            <w:tcW w:w="221" w:type="pct"/>
            <w:vAlign w:val="center"/>
            <w:textDirection w:val="lrTb"/>
            <w:noWrap w:val="false"/>
          </w:tcPr>
          <w:p>
            <w:pPr>
              <w:pageBreakBefore w:val="0"/>
              <w:rPr>
                <w:rFonts w:hint="default" w:ascii="Times New Roman" w:hAnsi="Times New Roman" w:eastAsia="宋体" w:cs="Times New Roman"/>
                <w:i w:val="0"/>
                <w:iCs w:val="0"/>
                <w:color w:val="auto"/>
                <w:spacing w:val="0"/>
                <w:sz w:val="20"/>
                <w:szCs w:val="20"/>
                <w:highlight w:val="none"/>
                <w:u w:val="none"/>
              </w:rPr>
            </w:pPr>
            <w:r>
              <w:rPr>
                <w:rFonts w:hint="default" w:ascii="Times New Roman" w:hAnsi="Times New Roman" w:eastAsia="宋体" w:cs="Times New Roman"/>
                <w:i w:val="0"/>
                <w:iCs w:val="0"/>
                <w:color w:val="auto"/>
                <w:spacing w:val="0"/>
                <w:sz w:val="20"/>
                <w:szCs w:val="20"/>
                <w:highlight w:val="none"/>
                <w:u w:val="none"/>
              </w:rPr>
            </w:r>
            <w:r/>
          </w:p>
        </w:tc>
      </w:tr>
      <w:tr>
        <w:trPr>
          <w:trHeight w:val="1380"/>
        </w:trPr>
        <w:tc>
          <w:tcPr>
            <w:gridSpan w:val="26"/>
            <w:tcBorders>
              <w:top w:val="single" w:color="000000" w:sz="4" w:space="0"/>
              <w:left w:val="single" w:color="000000" w:sz="8" w:space="0"/>
              <w:bottom w:val="single" w:color="000000" w:sz="8" w:space="0"/>
              <w:right w:val="single" w:color="000000" w:sz="8" w:space="0"/>
            </w:tcBorders>
            <w:tcW w:w="5000" w:type="pct"/>
            <w:vAlign w:val="center"/>
            <w:textDirection w:val="lrTb"/>
            <w:noWrap w:val="false"/>
          </w:tcPr>
          <w:p>
            <w:pPr>
              <w:jc w:val="left"/>
              <w:keepLines w:val="0"/>
              <w:keepNext w:val="0"/>
              <w:pageBreakBefore w:val="0"/>
              <w:widowControl/>
              <w:rPr>
                <w:rFonts w:hint="eastAsia" w:ascii="宋体" w:hAnsi="宋体" w:eastAsia="宋体" w:cs="宋体"/>
                <w:b/>
                <w:bCs/>
                <w:i w:val="0"/>
                <w:iCs w:val="0"/>
                <w:color w:val="auto"/>
                <w:spacing w:val="0"/>
                <w:sz w:val="20"/>
                <w:szCs w:val="20"/>
                <w:highlight w:val="none"/>
                <w:u w:val="none"/>
              </w:rPr>
              <w:suppressLineNumbers w:val="0"/>
            </w:pPr>
            <w:r>
              <w:rPr>
                <w:rFonts w:hint="eastAsia" w:ascii="宋体" w:hAnsi="宋体" w:eastAsia="宋体" w:cs="宋体"/>
                <w:b/>
                <w:bCs/>
                <w:i w:val="0"/>
                <w:iCs w:val="0"/>
                <w:color w:val="auto"/>
                <w:spacing w:val="0"/>
                <w:sz w:val="20"/>
                <w:szCs w:val="20"/>
                <w:highlight w:val="none"/>
                <w:u w:val="none"/>
                <w:lang w:val="en-US" w:eastAsia="zh-CN" w:bidi="ar"/>
              </w:rPr>
              <w:t xml:space="preserve">备注：1.每季度进行考核，记录问题并通报整改</w:t>
            </w:r>
            <w:r>
              <w:rPr>
                <w:rFonts w:hint="eastAsia" w:ascii="宋体" w:hAnsi="宋体" w:eastAsia="宋体" w:cs="宋体"/>
                <w:b/>
                <w:bCs/>
                <w:i w:val="0"/>
                <w:iCs w:val="0"/>
                <w:color w:val="auto"/>
                <w:spacing w:val="0"/>
                <w:sz w:val="20"/>
                <w:szCs w:val="20"/>
                <w:highlight w:val="none"/>
                <w:u w:val="none"/>
                <w:lang w:val="en-US" w:eastAsia="zh-CN" w:bidi="ar"/>
              </w:rPr>
              <w:br/>
            </w:r>
            <w:r>
              <w:rPr>
                <w:rFonts w:hint="eastAsia" w:ascii="宋体" w:hAnsi="宋体" w:eastAsia="宋体" w:cs="宋体"/>
                <w:b/>
                <w:bCs/>
                <w:i w:val="0"/>
                <w:iCs w:val="0"/>
                <w:color w:val="auto"/>
                <w:spacing w:val="0"/>
                <w:sz w:val="20"/>
                <w:szCs w:val="20"/>
                <w:highlight w:val="none"/>
                <w:u w:val="none"/>
                <w:lang w:val="en-US" w:eastAsia="zh-CN" w:bidi="ar"/>
              </w:rPr>
              <w:t xml:space="preserve">     2.针对上次检查指出的问题未能及时整改，第二次检查依然存在的情况，加倍扣分，专项养护类病害根据现场情况扣分。</w:t>
            </w:r>
            <w:r>
              <w:rPr>
                <w:rFonts w:hint="eastAsia" w:ascii="宋体" w:hAnsi="宋体" w:eastAsia="宋体" w:cs="宋体"/>
                <w:b/>
                <w:bCs/>
                <w:i w:val="0"/>
                <w:iCs w:val="0"/>
                <w:color w:val="auto"/>
                <w:spacing w:val="0"/>
                <w:sz w:val="20"/>
                <w:szCs w:val="20"/>
                <w:highlight w:val="none"/>
                <w:u w:val="none"/>
                <w:lang w:val="en-US" w:eastAsia="zh-CN" w:bidi="ar"/>
              </w:rPr>
              <w:br/>
            </w:r>
            <w:r>
              <w:rPr>
                <w:rFonts w:hint="eastAsia" w:ascii="宋体" w:hAnsi="宋体" w:eastAsia="宋体" w:cs="宋体"/>
                <w:b/>
                <w:bCs/>
                <w:i w:val="0"/>
                <w:iCs w:val="0"/>
                <w:color w:val="auto"/>
                <w:spacing w:val="0"/>
                <w:sz w:val="20"/>
                <w:szCs w:val="20"/>
                <w:highlight w:val="none"/>
                <w:u w:val="none"/>
                <w:lang w:val="en-US" w:eastAsia="zh-CN" w:bidi="ar"/>
              </w:rPr>
              <w:t xml:space="preserve">     3.有施工计划但无现场施工迹象的路段只考核影响行车安全的病害或隐患。</w:t>
            </w:r>
            <w:r>
              <w:rPr>
                <w:rFonts w:hint="eastAsia" w:ascii="宋体" w:hAnsi="宋体" w:eastAsia="宋体" w:cs="宋体"/>
                <w:i w:val="0"/>
                <w:iCs w:val="0"/>
                <w:color w:val="auto"/>
                <w:spacing w:val="0"/>
                <w:sz w:val="20"/>
                <w:szCs w:val="20"/>
                <w:highlight w:val="none"/>
                <w:u w:val="none"/>
                <w:lang w:val="en-US" w:eastAsia="zh-CN" w:bidi="ar"/>
              </w:rPr>
              <w:br/>
            </w:r>
            <w:r>
              <w:rPr>
                <w:rFonts w:hint="eastAsia" w:ascii="宋体" w:hAnsi="宋体" w:eastAsia="宋体" w:cs="宋体"/>
                <w:i w:val="0"/>
                <w:iCs w:val="0"/>
                <w:color w:val="auto"/>
                <w:spacing w:val="0"/>
                <w:sz w:val="20"/>
                <w:szCs w:val="20"/>
                <w:highlight w:val="none"/>
                <w:u w:val="none"/>
                <w:lang w:val="en-US" w:eastAsia="zh-CN" w:bidi="ar"/>
              </w:rPr>
              <w:t xml:space="preserve">     </w:t>
            </w:r>
            <w:r>
              <w:rPr>
                <w:rFonts w:hint="eastAsia" w:ascii="宋体" w:hAnsi="宋体" w:eastAsia="宋体" w:cs="宋体"/>
                <w:b/>
                <w:bCs/>
                <w:i w:val="0"/>
                <w:iCs w:val="0"/>
                <w:color w:val="auto"/>
                <w:spacing w:val="0"/>
                <w:sz w:val="20"/>
                <w:szCs w:val="20"/>
                <w:highlight w:val="none"/>
                <w:u w:val="none"/>
                <w:lang w:val="en-US" w:eastAsia="zh-CN" w:bidi="ar"/>
              </w:rPr>
              <w:t xml:space="preserve">4.若标段内无表中全部检查项，根据分值占比乘相应系数，转化为1000分计算得分</w:t>
            </w:r>
            <w:r>
              <w:rPr>
                <w:rFonts w:hint="eastAsia" w:ascii="宋体" w:hAnsi="宋体" w:eastAsia="宋体" w:cs="宋体"/>
                <w:i w:val="0"/>
                <w:iCs w:val="0"/>
                <w:color w:val="auto"/>
                <w:spacing w:val="0"/>
                <w:sz w:val="20"/>
                <w:szCs w:val="20"/>
                <w:highlight w:val="none"/>
                <w:u w:val="none"/>
                <w:lang w:val="en-US" w:eastAsia="zh-CN" w:bidi="ar"/>
              </w:rPr>
              <w:t xml:space="preserve">。</w:t>
            </w:r>
            <w:r/>
          </w:p>
        </w:tc>
      </w:tr>
    </w:tbl>
    <w:p>
      <w:pPr>
        <w:pageBreakBefore w:val="0"/>
        <w:rPr>
          <w:rFonts w:hint="default" w:ascii="Times New Roman" w:hAnsi="Times New Roman" w:cs="Times New Roman"/>
          <w:color w:val="auto"/>
          <w:spacing w:val="0"/>
          <w:highlight w:val="none"/>
        </w:rPr>
        <w:sectPr>
          <w:footnotePr/>
          <w:endnotePr/>
          <w:type w:val="nextPage"/>
          <w:pgSz w:w="16838" w:h="11906" w:orient="landscape"/>
          <w:pgMar w:top="1080" w:right="1440" w:bottom="1080" w:left="1440" w:header="851" w:footer="992" w:gutter="0"/>
          <w:cols w:num="1" w:sep="0" w:space="720" w:equalWidth="1"/>
          <w:docGrid w:linePitch="360"/>
        </w:sectPr>
      </w:pPr>
      <w:r>
        <w:rPr>
          <w:rFonts w:hint="default" w:ascii="Times New Roman" w:hAnsi="Times New Roman" w:cs="Times New Roman"/>
          <w:color w:val="auto"/>
          <w:spacing w:val="0"/>
          <w:highlight w:val="none"/>
        </w:rPr>
      </w:r>
      <w:bookmarkEnd w:id="153"/>
      <w:r/>
      <w:bookmarkEnd w:id="154"/>
      <w:r/>
      <w:bookmarkEnd w:id="156"/>
      <w:r/>
      <w:r/>
    </w:p>
    <w:p>
      <w:pPr>
        <w:pStyle w:val="818"/>
        <w:rPr>
          <w:color w:val="auto"/>
          <w:highlight w:val="none"/>
        </w:rPr>
      </w:pPr>
      <w:r/>
      <w:bookmarkStart w:id="157" w:name="_Toc310"/>
      <w:r>
        <w:rPr>
          <w:rFonts w:hint="eastAsia"/>
          <w:color w:val="auto"/>
          <w:highlight w:val="none"/>
        </w:rPr>
        <w:t xml:space="preserve">第五部分  </w:t>
      </w:r>
      <w:bookmarkStart w:id="158" w:name="_Toc100386076"/>
      <w:r/>
      <w:bookmarkStart w:id="159" w:name="_Toc76955302"/>
      <w:r/>
      <w:bookmarkStart w:id="160" w:name="_Toc20821546"/>
      <w:r/>
      <w:bookmarkStart w:id="161" w:name="_Toc98669372"/>
      <w:r/>
      <w:bookmarkStart w:id="162" w:name="_Toc98669730"/>
      <w:r>
        <w:rPr>
          <w:rFonts w:hint="eastAsia"/>
          <w:color w:val="auto"/>
          <w:highlight w:val="none"/>
        </w:rPr>
        <w:t xml:space="preserve">评标办法和标准</w:t>
      </w:r>
      <w:bookmarkEnd w:id="157"/>
      <w:r/>
      <w:r/>
    </w:p>
    <w:p>
      <w:pPr>
        <w:pStyle w:val="820"/>
        <w:spacing w:line="360" w:lineRule="auto"/>
        <w:rPr>
          <w:color w:val="auto"/>
          <w:highlight w:val="none"/>
        </w:rPr>
      </w:pPr>
      <w:r/>
      <w:bookmarkStart w:id="163" w:name="_Toc203554757"/>
      <w:r>
        <w:rPr>
          <w:rFonts w:hint="eastAsia"/>
          <w:color w:val="auto"/>
          <w:highlight w:val="none"/>
        </w:rPr>
        <w:t xml:space="preserve">1.采购代理机构职责</w:t>
      </w:r>
      <w:bookmarkEnd w:id="163"/>
      <w:r/>
      <w:r/>
    </w:p>
    <w:p>
      <w:pPr>
        <w:pStyle w:val="82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采购代理机构负责组织评标工作，并履行下列职责：</w:t>
      </w:r>
      <w:r/>
    </w:p>
    <w:p>
      <w:pPr>
        <w:pStyle w:val="82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2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82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82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82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82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82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2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29"/>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（9）处理与评标有关的其他事项。</w:t>
      </w:r>
      <w:r/>
    </w:p>
    <w:p>
      <w:pPr>
        <w:pStyle w:val="820"/>
        <w:spacing w:line="360" w:lineRule="auto"/>
        <w:rPr>
          <w:color w:val="auto"/>
          <w:highlight w:val="none"/>
        </w:rPr>
      </w:pPr>
      <w:r/>
      <w:bookmarkStart w:id="164" w:name="_Toc203554758"/>
      <w:r>
        <w:rPr>
          <w:rFonts w:hint="eastAsia"/>
          <w:color w:val="auto"/>
          <w:highlight w:val="none"/>
        </w:rPr>
        <w:t xml:space="preserve">2.评标委员会职责</w:t>
      </w:r>
      <w:bookmarkEnd w:id="164"/>
      <w:r/>
      <w:r/>
    </w:p>
    <w:p>
      <w:pPr>
        <w:pStyle w:val="820"/>
        <w:spacing w:line="360" w:lineRule="auto"/>
        <w:rPr>
          <w:color w:val="auto"/>
          <w:highlight w:val="none"/>
        </w:rPr>
      </w:pPr>
      <w:r/>
      <w:bookmarkStart w:id="165" w:name="_Toc203554759"/>
      <w:r>
        <w:rPr>
          <w:rFonts w:hint="eastAsia"/>
          <w:color w:val="auto"/>
          <w:highlight w:val="none"/>
        </w:rPr>
        <w:t xml:space="preserve">2.1 评标委员会负责具体评标事务，并独立履行下列职责：</w:t>
      </w:r>
      <w:bookmarkEnd w:id="165"/>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pStyle w:val="820"/>
        <w:spacing w:line="360" w:lineRule="auto"/>
        <w:rPr>
          <w:color w:val="auto"/>
          <w:highlight w:val="none"/>
        </w:rPr>
      </w:pPr>
      <w:r/>
      <w:bookmarkStart w:id="166" w:name="_Toc203554760"/>
      <w:r>
        <w:rPr>
          <w:rFonts w:hint="eastAsia"/>
          <w:color w:val="auto"/>
          <w:highlight w:val="none"/>
        </w:rPr>
        <w:t xml:space="preserve">3.评标注意事项</w:t>
      </w:r>
      <w:bookmarkEnd w:id="16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评标时，评标委员会各成员应当独立对每个投标人的投标文件进行评价，并汇总每个投标人的得分。</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3.2 根据《关于推动解决政府采购异常低价问题的通知》（财库〔2026〕2号），本项目异常低价审查程序规定如下：</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（一）评审中出现下列情形之一的，评审委员会应当启动异常低价投标（响应）审查程序：</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3.投标（响应）报价低于采购项目最高限价45%的，即投标（响应）报价&lt;采购项目最高限价×45%；</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4.评审委员会基于专业判断，认为供应商报价过低，有可能影响产品质量或者不能诚信履约的其他情形。</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相关法律法规对供应商报价有规定的，从其规定。</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 xml:space="preserve">异常低价投标（响应）审查的启动原因、审查意见和审查结果应当在评审报告中记录。</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20"/>
        <w:spacing w:line="360" w:lineRule="auto"/>
        <w:rPr>
          <w:color w:val="auto"/>
          <w:highlight w:val="none"/>
        </w:rPr>
      </w:pPr>
      <w:r/>
      <w:bookmarkStart w:id="167" w:name="_Toc203554761"/>
      <w:r>
        <w:rPr>
          <w:rFonts w:hint="eastAsia"/>
          <w:color w:val="auto"/>
          <w:highlight w:val="none"/>
        </w:rPr>
        <w:t xml:space="preserve">4.评标过程的保密</w:t>
      </w:r>
      <w:bookmarkEnd w:id="167"/>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color w:val="auto"/>
          <w:sz w:val="24"/>
          <w:highlight w:val="none"/>
          <w:lang w:val="en-US" w:eastAsia="zh-CN"/>
        </w:rPr>
        <w:t xml:space="preserve"> </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0"/>
        <w:spacing w:line="360" w:lineRule="auto"/>
        <w:rPr>
          <w:rFonts w:ascii="宋体" w:hAnsi="宋体" w:cs="宋体"/>
          <w:color w:val="auto"/>
          <w:highlight w:val="none"/>
        </w:rPr>
      </w:pPr>
      <w:r/>
      <w:bookmarkStart w:id="168" w:name="_Toc203554762"/>
      <w:r>
        <w:rPr>
          <w:rFonts w:ascii="宋体" w:hAnsi="宋体" w:cs="宋体"/>
          <w:color w:val="auto"/>
          <w:highlight w:val="none"/>
        </w:rPr>
        <w:t xml:space="preserve">5.</w:t>
      </w:r>
      <w:r>
        <w:rPr>
          <w:rFonts w:hint="eastAsia" w:ascii="宋体" w:hAnsi="宋体" w:cs="宋体"/>
          <w:color w:val="auto"/>
          <w:highlight w:val="none"/>
        </w:rPr>
        <w:t xml:space="preserve">报价前后不一致的处理原则</w:t>
      </w:r>
      <w:bookmarkEnd w:id="16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（2）大写金额和小写金额不一致的，以大写金额为准</w:t>
      </w:r>
      <w:r>
        <w:rPr>
          <w:rFonts w:hint="eastAsia" w:ascii="宋体" w:hAnsi="宋体" w:cs="宋体"/>
          <w:color w:val="auto"/>
          <w:sz w:val="24"/>
          <w:highlight w:val="none"/>
          <w:lang w:eastAsia="zh-CN"/>
        </w:rPr>
        <w:t xml:space="preserve">。</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pStyle w:val="820"/>
        <w:jc w:val="left"/>
        <w:spacing w:before="200" w:after="200" w:line="360" w:lineRule="auto"/>
        <w:widowControl/>
        <w:tabs>
          <w:tab w:val="left" w:pos="6483" w:leader="none"/>
        </w:tabs>
        <w:rPr>
          <w:rFonts w:hint="eastAsia" w:ascii="宋体" w:hAnsi="宋体" w:eastAsia="宋体" w:cs="宋体"/>
          <w:b w:val="0"/>
          <w:color w:val="auto"/>
          <w:sz w:val="30"/>
          <w:szCs w:val="30"/>
          <w:highlight w:val="none"/>
          <w:lang w:eastAsia="zh-CN"/>
        </w:rPr>
      </w:pPr>
      <w:r>
        <w:rPr>
          <w:rFonts w:hint="eastAsia" w:ascii="宋体" w:hAnsi="宋体" w:cs="宋体"/>
          <w:color w:val="auto"/>
          <w:sz w:val="30"/>
          <w:szCs w:val="30"/>
          <w:highlight w:val="none"/>
        </w:rPr>
        <w:t xml:space="preserve">6.投标人资格审查</w:t>
      </w:r>
      <w:r>
        <w:rPr>
          <w:rFonts w:hint="eastAsia" w:ascii="宋体" w:hAnsi="宋体" w:cs="宋体"/>
          <w:color w:val="auto"/>
          <w:sz w:val="30"/>
          <w:szCs w:val="30"/>
          <w:highlight w:val="none"/>
          <w:lang w:eastAsia="zh-CN"/>
        </w:rPr>
        <w:tab/>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szCs w:val="28"/>
          <w:highlight w:val="none"/>
        </w:rPr>
        <w:t xml:space="preserve"></w:t>
      </w:r>
      <w:r>
        <w:rPr>
          <w:rFonts w:hint="eastAsia" w:ascii="宋体" w:hAnsi="宋体" w:cs="宋体"/>
          <w:color w:val="auto"/>
          <w:sz w:val="24"/>
          <w:highlight w:val="none"/>
        </w:rPr>
        <w:t xml:space="preserve">6.1 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82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4359"/>
        <w:gridCol w:w="4419"/>
      </w:tblGrid>
      <w:tr>
        <w:trPr>
          <w:trHeight w:val="534"/>
        </w:trPr>
        <w:tc>
          <w:tcPr>
            <w:tcW w:w="441" w:type="pct"/>
            <w:vAlign w:val="center"/>
            <w:textDirection w:val="lrTb"/>
            <w:noWrap w:val="false"/>
          </w:tcPr>
          <w:p>
            <w:pPr>
              <w:jc w:val="center"/>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2263" w:type="pct"/>
            <w:vAlign w:val="center"/>
            <w:textDirection w:val="lrTb"/>
            <w:noWrap w:val="false"/>
          </w:tcPr>
          <w:p>
            <w:pPr>
              <w:jc w:val="center"/>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294" w:type="pct"/>
            <w:vAlign w:val="center"/>
            <w:textDirection w:val="lrTb"/>
            <w:noWrap w:val="false"/>
          </w:tcPr>
          <w:p>
            <w:pPr>
              <w:jc w:val="center"/>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rHeight w:val="1087"/>
        </w:trPr>
        <w:tc>
          <w:tcPr>
            <w:tcW w:w="44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w:t>
            </w:r>
            <w:r/>
          </w:p>
        </w:tc>
        <w:tc>
          <w:tcPr>
            <w:tcW w:w="2263"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2294"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原件扫描件</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；供应商为自然人的，提供其身份证</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原件扫描件</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w:t>
            </w:r>
            <w:r/>
          </w:p>
        </w:tc>
      </w:tr>
      <w:tr>
        <w:trPr>
          <w:trHeight w:val="1805"/>
        </w:trPr>
        <w:tc>
          <w:tcPr>
            <w:tcW w:w="44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w:t>
            </w:r>
            <w:r/>
          </w:p>
        </w:tc>
        <w:tc>
          <w:tcPr>
            <w:tcW w:w="2263"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229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提供202</w:t>
            </w: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或202</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年度财务报告，成立不满一年的提供至少一个月财务报告，或银行出具的资信证明，或财政部门认可的政府采购专业担保机构出具的投标担保函等；或提供资格承诺函</w:t>
            </w:r>
            <w:r/>
          </w:p>
        </w:tc>
      </w:tr>
      <w:tr>
        <w:trPr>
          <w:trHeight w:val="728"/>
        </w:trPr>
        <w:tc>
          <w:tcPr>
            <w:tcW w:w="44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w:t>
            </w:r>
            <w:r/>
          </w:p>
        </w:tc>
        <w:tc>
          <w:tcPr>
            <w:tcW w:w="2263"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229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投标人相关信息一览表或资格承诺函。</w:t>
            </w:r>
            <w:r/>
          </w:p>
        </w:tc>
      </w:tr>
      <w:tr>
        <w:trPr>
          <w:trHeight w:val="1087"/>
        </w:trPr>
        <w:tc>
          <w:tcPr>
            <w:tcW w:w="44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w:t>
            </w:r>
            <w:r/>
          </w:p>
        </w:tc>
        <w:tc>
          <w:tcPr>
            <w:tcW w:w="2263"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2294"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提供参加本次政府采购活动前半年内（至少一个月）依法缴纳税收和社会保险资金的相关材料；或提供资格承诺函</w:t>
            </w:r>
            <w:r/>
          </w:p>
        </w:tc>
      </w:tr>
      <w:tr>
        <w:trPr>
          <w:trHeight w:val="534"/>
        </w:trPr>
        <w:tc>
          <w:tcPr>
            <w:tcW w:w="44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w:t>
            </w:r>
            <w:r/>
          </w:p>
        </w:tc>
        <w:tc>
          <w:tcPr>
            <w:tcW w:w="2263"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numPr>
                <w:ilvl w:val="0"/>
                <w:numId w:val="0"/>
              </w:num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投标函或资格承诺函。</w:t>
            </w:r>
            <w:r/>
          </w:p>
        </w:tc>
      </w:tr>
      <w:tr>
        <w:trPr>
          <w:trHeight w:val="534"/>
        </w:trPr>
        <w:tc>
          <w:tcPr>
            <w:tcW w:w="44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6</w:t>
            </w:r>
            <w:r/>
          </w:p>
        </w:tc>
        <w:tc>
          <w:tcPr>
            <w:tcW w:w="2263"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2294"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bookmarkStart w:id="169" w:name="OLE_LINK53"/>
            <w:r/>
            <w:bookmarkStart w:id="170" w:name="OLE_LINK52"/>
            <w:r>
              <w:rPr>
                <w:rFonts w:hint="eastAsia" w:ascii="宋体" w:hAnsi="宋体" w:cs="宋体"/>
                <w:color w:val="auto"/>
                <w:sz w:val="24"/>
                <w:szCs w:val="28"/>
                <w:highlight w:val="none"/>
              </w:rPr>
              <w:t xml:space="preserve">无</w:t>
            </w:r>
            <w:bookmarkEnd w:id="169"/>
            <w:r/>
            <w:bookmarkEnd w:id="170"/>
            <w:r/>
            <w:r/>
          </w:p>
        </w:tc>
      </w:tr>
      <w:tr>
        <w:trPr>
          <w:trHeight w:val="534"/>
        </w:trPr>
        <w:tc>
          <w:tcPr>
            <w:tcW w:w="44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7</w:t>
            </w:r>
            <w:r/>
          </w:p>
        </w:tc>
        <w:tc>
          <w:tcPr>
            <w:tcW w:w="2263"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294"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中小企业声明函</w:t>
            </w:r>
            <w:r/>
          </w:p>
        </w:tc>
      </w:tr>
      <w:tr>
        <w:trPr>
          <w:trHeight w:val="546"/>
        </w:trPr>
        <w:tc>
          <w:tcPr>
            <w:tcW w:w="44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8</w:t>
            </w:r>
            <w:r/>
          </w:p>
        </w:tc>
        <w:tc>
          <w:tcPr>
            <w:tcW w:w="2263"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2294" w:type="pct"/>
            <w:vAlign w:val="center"/>
            <w:textDirection w:val="lrTb"/>
            <w:noWrap w:val="false"/>
          </w:tcPr>
          <w:p>
            <w:pPr>
              <w:jc w:val="both"/>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无</w:t>
            </w:r>
            <w:r/>
          </w:p>
        </w:tc>
      </w:tr>
    </w:tbl>
    <w:p>
      <w:pPr>
        <w:pStyle w:val="820"/>
        <w:jc w:val="left"/>
        <w:spacing w:before="200" w:after="200" w:line="360" w:lineRule="auto"/>
        <w:widowControl/>
        <w:rPr>
          <w:rFonts w:ascii="宋体" w:hAnsi="宋体" w:cs="宋体"/>
          <w:b w:val="0"/>
          <w:color w:val="auto"/>
          <w:sz w:val="30"/>
          <w:szCs w:val="30"/>
          <w:highlight w:val="none"/>
        </w:rPr>
      </w:pPr>
      <w:r>
        <w:rPr>
          <w:rFonts w:hint="eastAsia" w:ascii="宋体" w:hAnsi="宋体" w:cs="宋体"/>
          <w:color w:val="auto"/>
          <w:sz w:val="30"/>
          <w:szCs w:val="30"/>
          <w:highlight w:val="none"/>
        </w:rPr>
        <w:t xml:space="preserve">7.投标人符合性审查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470"/>
        <w:gridCol w:w="6338"/>
      </w:tblGrid>
      <w:tr>
        <w:trPr>
          <w:trHeight w:val="454"/>
        </w:trPr>
        <w:tc>
          <w:tcPr>
            <w:tcW w:w="426" w:type="pct"/>
            <w:vAlign w:val="center"/>
            <w:textDirection w:val="lrTb"/>
            <w:noWrap/>
          </w:tcPr>
          <w:p>
            <w:pPr>
              <w:ind w:firstLine="0"/>
              <w:jc w:val="center"/>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W w:w="1282" w:type="pct"/>
            <w:vAlign w:val="center"/>
            <w:textDirection w:val="lrTb"/>
            <w:noWrap/>
          </w:tcPr>
          <w:p>
            <w:pPr>
              <w:jc w:val="center"/>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审查要素</w:t>
            </w:r>
            <w:r/>
          </w:p>
        </w:tc>
        <w:tc>
          <w:tcPr>
            <w:tcW w:w="3291" w:type="pct"/>
            <w:vAlign w:val="center"/>
            <w:textDirection w:val="lrTb"/>
            <w:noWrap/>
          </w:tcPr>
          <w:p>
            <w:pPr>
              <w:jc w:val="center"/>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审查内容</w:t>
            </w:r>
            <w:r/>
          </w:p>
        </w:tc>
      </w:tr>
      <w:tr>
        <w:trPr>
          <w:cantSplit/>
          <w:trHeight w:val="454"/>
        </w:trPr>
        <w:tc>
          <w:tcPr>
            <w:tcW w:w="426" w:type="pct"/>
            <w:vAlign w:val="center"/>
            <w:textDirection w:val="lrTb"/>
            <w:noWrap/>
          </w:tcPr>
          <w:p>
            <w:pPr>
              <w:ind w:firstLine="0"/>
              <w:jc w:val="center"/>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Borders>
              <w:right w:val="single" w:color="000000" w:sz="4" w:space="0"/>
            </w:tcBorders>
            <w:tcW w:w="1282" w:type="pct"/>
            <w:vAlign w:val="center"/>
            <w:textDirection w:val="lrTb"/>
            <w:noWrap/>
          </w:tcPr>
          <w:p>
            <w:pPr>
              <w:jc w:val="both"/>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投标文件有效性</w:t>
            </w:r>
            <w:r/>
          </w:p>
        </w:tc>
        <w:tc>
          <w:tcPr>
            <w:tcBorders>
              <w:left w:val="single" w:color="000000" w:sz="4" w:space="0"/>
              <w:bottom w:val="single" w:color="000000" w:sz="4" w:space="0"/>
            </w:tcBorders>
            <w:tcW w:w="3291" w:type="pct"/>
            <w:vAlign w:val="center"/>
            <w:textDirection w:val="lrTb"/>
            <w:noWrap/>
          </w:tcPr>
          <w:p>
            <w:pPr>
              <w:jc w:val="both"/>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宋体" w:hAnsi="宋体" w:cs="宋体"/>
                <w:color w:val="auto"/>
                <w:sz w:val="24"/>
                <w:highlight w:val="none"/>
              </w:rPr>
              <w:t xml:space="preserve">电子投标文件的有效电子签章。投标报价。未发现属无效投标的其他情形。</w:t>
            </w:r>
            <w:r/>
          </w:p>
        </w:tc>
      </w:tr>
      <w:tr>
        <w:trPr>
          <w:trHeight w:val="454"/>
        </w:trPr>
        <w:tc>
          <w:tcPr>
            <w:tcW w:w="426" w:type="pct"/>
            <w:vAlign w:val="center"/>
            <w:vMerge w:val="restart"/>
            <w:textDirection w:val="lrTb"/>
            <w:noWrap/>
          </w:tcPr>
          <w:p>
            <w:pPr>
              <w:ind w:firstLine="0"/>
              <w:jc w:val="center"/>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1282" w:type="pct"/>
            <w:vAlign w:val="center"/>
            <w:vMerge w:val="restart"/>
            <w:textDirection w:val="lrTb"/>
            <w:noWrap/>
          </w:tcPr>
          <w:p>
            <w:pPr>
              <w:jc w:val="both"/>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对招标文件响应程度</w:t>
            </w:r>
            <w:r/>
          </w:p>
        </w:tc>
        <w:tc>
          <w:tcPr>
            <w:tcW w:w="3291" w:type="pct"/>
            <w:vAlign w:val="center"/>
            <w:textDirection w:val="lrTb"/>
            <w:noWrap/>
          </w:tcPr>
          <w:p>
            <w:pPr>
              <w:jc w:val="both"/>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审查投标文件，以确定其是否满足招标文件的实质性要求（</w:t>
            </w:r>
            <w:r>
              <w:rPr>
                <w:rFonts w:hint="eastAsia" w:asciiTheme="minorEastAsia" w:hAnsiTheme="minorEastAsia" w:eastAsiaTheme="minorEastAsia"/>
                <w:color w:val="auto"/>
                <w:sz w:val="24"/>
                <w:szCs w:val="24"/>
                <w:highlight w:val="none"/>
                <w:lang w:eastAsia="zh-CN"/>
              </w:rPr>
              <w:t xml:space="preserve">实质性要求是指采购需求中带星号“★”的要求</w:t>
            </w:r>
            <w:r>
              <w:rPr>
                <w:rFonts w:hint="eastAsia" w:asciiTheme="minorEastAsia" w:hAnsiTheme="minorEastAsia" w:eastAsiaTheme="minorEastAsia"/>
                <w:color w:val="auto"/>
                <w:sz w:val="24"/>
                <w:szCs w:val="24"/>
                <w:highlight w:val="none"/>
              </w:rPr>
              <w:t xml:space="preserve">）。不满足招标文件的实质性要求的，投标无效。</w:t>
            </w:r>
            <w:r/>
          </w:p>
        </w:tc>
      </w:tr>
      <w:tr>
        <w:trPr>
          <w:trHeight w:val="454"/>
        </w:trPr>
        <w:tc>
          <w:tcPr>
            <w:tcW w:w="426" w:type="pct"/>
            <w:vAlign w:val="center"/>
            <w:vMerge w:val="continue"/>
            <w:textDirection w:val="lrTb"/>
            <w:noWrap/>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r>
            <w:r/>
          </w:p>
        </w:tc>
        <w:tc>
          <w:tcPr>
            <w:tcW w:w="1282" w:type="pct"/>
            <w:vAlign w:val="center"/>
            <w:vMerge w:val="continue"/>
            <w:textDirection w:val="lrTb"/>
            <w:noWrap/>
          </w:tcPr>
          <w:p>
            <w:pPr>
              <w:jc w:val="both"/>
              <w:keepLines w:val="0"/>
              <w:keepNext w:val="0"/>
              <w:pageBreakBefore w:val="0"/>
              <w:spacing w:line="360" w:lineRule="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3291" w:type="pct"/>
            <w:vAlign w:val="center"/>
            <w:textDirection w:val="lrTb"/>
            <w:noWrap/>
          </w:tcPr>
          <w:p>
            <w:pPr>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审查投标文件与招标文件要求的</w:t>
            </w:r>
            <w:r>
              <w:rPr>
                <w:rFonts w:hint="eastAsia" w:ascii="宋体" w:hAnsi="宋体" w:cs="宋体"/>
                <w:color w:val="auto"/>
                <w:sz w:val="24"/>
                <w:highlight w:val="none"/>
                <w:lang w:val="en-US" w:eastAsia="zh-CN"/>
              </w:rPr>
              <w:t xml:space="preserve">合同</w:t>
            </w:r>
            <w:r>
              <w:rPr>
                <w:rFonts w:hint="eastAsia" w:ascii="宋体" w:hAnsi="宋体" w:cs="宋体"/>
                <w:color w:val="auto"/>
                <w:sz w:val="24"/>
                <w:highlight w:val="none"/>
              </w:rPr>
              <w:t xml:space="preserve">条款、</w:t>
            </w:r>
            <w:r>
              <w:rPr>
                <w:rFonts w:hint="eastAsia" w:ascii="宋体" w:hAnsi="宋体" w:cs="宋体"/>
                <w:color w:val="auto"/>
                <w:sz w:val="24"/>
                <w:highlight w:val="none"/>
                <w:lang w:val="en-US" w:eastAsia="zh-CN"/>
              </w:rPr>
              <w:t xml:space="preserve">采购需求</w:t>
            </w:r>
            <w:r>
              <w:rPr>
                <w:rFonts w:hint="eastAsia" w:ascii="宋体" w:hAnsi="宋体" w:cs="宋体"/>
                <w:color w:val="auto"/>
                <w:sz w:val="24"/>
                <w:highlight w:val="none"/>
              </w:rPr>
              <w:t xml:space="preserve">是否相符，是否存在重大偏离或保留。</w:t>
            </w:r>
            <w:r/>
          </w:p>
          <w:p>
            <w:pPr>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rPr>
              <w:t xml:space="preserve">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tc>
      </w:tr>
    </w:tbl>
    <w:p>
      <w:pPr>
        <w:rPr>
          <w:rFonts w:hint="eastAsia"/>
          <w:color w:val="auto"/>
          <w:highlight w:val="none"/>
        </w:rPr>
      </w:pPr>
      <w:r>
        <w:rPr>
          <w:rFonts w:hint="eastAsia"/>
          <w:color w:val="auto"/>
          <w:highlight w:val="none"/>
        </w:rPr>
      </w:r>
      <w:r/>
    </w:p>
    <w:p>
      <w:pPr>
        <w:pStyle w:val="820"/>
        <w:jc w:val="center"/>
        <w:spacing w:before="200" w:after="200" w:line="360" w:lineRule="auto"/>
        <w:widowControl/>
        <w:rPr>
          <w:rFonts w:ascii="宋体" w:hAnsi="宋体" w:cs="宋体"/>
          <w:b w:val="0"/>
          <w:color w:val="auto"/>
          <w:sz w:val="30"/>
          <w:szCs w:val="30"/>
          <w:highlight w:val="none"/>
        </w:rPr>
      </w:pPr>
      <w:r/>
      <w:bookmarkStart w:id="171" w:name="OLE_LINK29"/>
      <w:r/>
      <w:bookmarkStart w:id="172" w:name="OLE_LINK28"/>
      <w:r>
        <w:rPr>
          <w:rFonts w:hint="eastAsia" w:ascii="宋体" w:hAnsi="宋体" w:cs="宋体"/>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 </w:t>
      </w:r>
      <w:bookmarkStart w:id="173" w:name="OLE_LINK22"/>
      <w:r>
        <w:rPr>
          <w:rFonts w:hint="eastAsia" w:ascii="宋体" w:hAnsi="宋体" w:cs="宋体"/>
          <w:b/>
          <w:color w:val="auto"/>
          <w:sz w:val="24"/>
          <w:highlight w:val="none"/>
        </w:rPr>
        <w:t xml:space="preserve">本项目采用综合评分法。</w:t>
      </w:r>
      <w:r/>
    </w:p>
    <w:tbl>
      <w:tblPr>
        <w:tblStyle w:val="828"/>
        <w:tblW w:w="5140" w:type="pct"/>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19"/>
        <w:gridCol w:w="2375"/>
        <w:gridCol w:w="2470"/>
        <w:gridCol w:w="2423"/>
      </w:tblGrid>
      <w:tr>
        <w:trPr>
          <w:trHeight w:val="678"/>
        </w:trPr>
        <w:tc>
          <w:tcPr>
            <w:tcW w:w="1248" w:type="pct"/>
            <w:vAlign w:val="center"/>
            <w:textDirection w:val="lrTb"/>
            <w:noWrap w:val="false"/>
          </w:tcPr>
          <w:p>
            <w:pPr>
              <w:jc w:val="center"/>
              <w:keepLines w:val="0"/>
              <w:keepNext w:val="0"/>
              <w:pageBreakBefore w:val="0"/>
              <w:spacing w:line="240" w:lineRule="auto"/>
              <w:widowControl w:val="off"/>
              <w:rPr>
                <w:rFonts w:ascii="宋体" w:hAnsi="宋体" w:cs="宋体"/>
                <w:b w:val="0"/>
                <w:bCs/>
                <w:color w:val="auto"/>
                <w:sz w:val="24"/>
                <w:highlight w:val="none"/>
              </w:rPr>
            </w:pPr>
            <w:r>
              <w:rPr>
                <w:rFonts w:hint="eastAsia" w:ascii="宋体" w:hAnsi="宋体" w:cs="宋体"/>
                <w:b w:val="0"/>
                <w:bCs/>
                <w:color w:val="auto"/>
                <w:sz w:val="24"/>
                <w:highlight w:val="none"/>
              </w:rPr>
              <w:t xml:space="preserve">评分项目</w:t>
            </w:r>
            <w:r/>
          </w:p>
        </w:tc>
        <w:tc>
          <w:tcPr>
            <w:tcW w:w="1225" w:type="pct"/>
            <w:vAlign w:val="center"/>
            <w:textDirection w:val="lrTb"/>
            <w:noWrap w:val="false"/>
          </w:tcPr>
          <w:p>
            <w:pPr>
              <w:jc w:val="center"/>
              <w:keepLines w:val="0"/>
              <w:keepNext w:val="0"/>
              <w:pageBreakBefore w:val="0"/>
              <w:spacing w:line="240" w:lineRule="auto"/>
              <w:widowControl w:val="off"/>
              <w:rPr>
                <w:rFonts w:ascii="宋体" w:hAnsi="宋体" w:cs="宋体"/>
                <w:b w:val="0"/>
                <w:bCs/>
                <w:color w:val="auto"/>
                <w:sz w:val="24"/>
                <w:highlight w:val="none"/>
              </w:rPr>
            </w:pPr>
            <w:r>
              <w:rPr>
                <w:rFonts w:hint="eastAsia" w:ascii="宋体" w:hAnsi="宋体" w:cs="宋体"/>
                <w:b w:val="0"/>
                <w:bCs/>
                <w:color w:val="auto"/>
                <w:sz w:val="24"/>
                <w:highlight w:val="none"/>
              </w:rPr>
              <w:t xml:space="preserve">技术评估</w:t>
            </w:r>
            <w:r/>
          </w:p>
        </w:tc>
        <w:tc>
          <w:tcPr>
            <w:tcW w:w="1274" w:type="pct"/>
            <w:vAlign w:val="center"/>
            <w:textDirection w:val="lrTb"/>
            <w:noWrap w:val="false"/>
          </w:tcPr>
          <w:p>
            <w:pPr>
              <w:jc w:val="center"/>
              <w:keepLines w:val="0"/>
              <w:keepNext w:val="0"/>
              <w:pageBreakBefore w:val="0"/>
              <w:spacing w:line="240" w:lineRule="auto"/>
              <w:widowControl w:val="off"/>
              <w:rPr>
                <w:rFonts w:ascii="宋体" w:hAnsi="宋体" w:cs="宋体"/>
                <w:b w:val="0"/>
                <w:bCs/>
                <w:color w:val="auto"/>
                <w:sz w:val="24"/>
                <w:highlight w:val="none"/>
              </w:rPr>
            </w:pPr>
            <w:r>
              <w:rPr>
                <w:rFonts w:hint="eastAsia" w:ascii="宋体" w:hAnsi="宋体" w:cs="宋体"/>
                <w:b w:val="0"/>
                <w:bCs/>
                <w:color w:val="auto"/>
                <w:sz w:val="24"/>
                <w:highlight w:val="none"/>
              </w:rPr>
              <w:t xml:space="preserve">商务评估</w:t>
            </w:r>
            <w:r/>
          </w:p>
        </w:tc>
        <w:tc>
          <w:tcPr>
            <w:tcW w:w="1250" w:type="pct"/>
            <w:vAlign w:val="center"/>
            <w:textDirection w:val="lrTb"/>
            <w:noWrap w:val="false"/>
          </w:tcPr>
          <w:p>
            <w:pPr>
              <w:jc w:val="center"/>
              <w:keepLines w:val="0"/>
              <w:keepNext w:val="0"/>
              <w:pageBreakBefore w:val="0"/>
              <w:spacing w:line="240" w:lineRule="auto"/>
              <w:widowControl w:val="off"/>
              <w:rPr>
                <w:rFonts w:ascii="宋体" w:hAnsi="宋体" w:cs="宋体"/>
                <w:b w:val="0"/>
                <w:bCs/>
                <w:color w:val="auto"/>
                <w:sz w:val="24"/>
                <w:highlight w:val="none"/>
              </w:rPr>
            </w:pPr>
            <w:r>
              <w:rPr>
                <w:rFonts w:hint="eastAsia" w:ascii="宋体" w:hAnsi="宋体" w:cs="宋体"/>
                <w:b w:val="0"/>
                <w:bCs/>
                <w:color w:val="auto"/>
                <w:sz w:val="24"/>
                <w:highlight w:val="none"/>
              </w:rPr>
              <w:t xml:space="preserve">价格评估</w:t>
            </w:r>
            <w:r/>
          </w:p>
        </w:tc>
      </w:tr>
      <w:tr>
        <w:trPr>
          <w:trHeight w:val="707"/>
        </w:trPr>
        <w:tc>
          <w:tcPr>
            <w:tcW w:w="1248" w:type="pct"/>
            <w:vAlign w:val="center"/>
            <w:textDirection w:val="lrTb"/>
            <w:noWrap w:val="false"/>
          </w:tcPr>
          <w:p>
            <w:pPr>
              <w:jc w:val="center"/>
              <w:keepLines w:val="0"/>
              <w:keepNext w:val="0"/>
              <w:pageBreakBefore w:val="0"/>
              <w:spacing w:line="240" w:lineRule="auto"/>
              <w:widowControl w:val="off"/>
              <w:rPr>
                <w:rFonts w:ascii="宋体" w:hAnsi="宋体" w:cs="宋体"/>
                <w:b w:val="0"/>
                <w:bCs/>
                <w:color w:val="auto"/>
                <w:sz w:val="24"/>
                <w:highlight w:val="none"/>
              </w:rPr>
            </w:pPr>
            <w:r>
              <w:rPr>
                <w:rFonts w:hint="eastAsia" w:ascii="宋体" w:hAnsi="宋体" w:cs="宋体"/>
                <w:b w:val="0"/>
                <w:bCs/>
                <w:color w:val="auto"/>
                <w:sz w:val="24"/>
                <w:highlight w:val="none"/>
              </w:rPr>
              <w:t xml:space="preserve">分值</w:t>
            </w:r>
            <w:r/>
          </w:p>
        </w:tc>
        <w:tc>
          <w:tcPr>
            <w:tcW w:w="1225" w:type="pct"/>
            <w:vAlign w:val="center"/>
            <w:textDirection w:val="lrTb"/>
            <w:noWrap w:val="false"/>
          </w:tcPr>
          <w:p>
            <w:pPr>
              <w:jc w:val="center"/>
              <w:keepLines w:val="0"/>
              <w:keepNext w:val="0"/>
              <w:pageBreakBefore w:val="0"/>
              <w:spacing w:line="240" w:lineRule="auto"/>
              <w:widowControl w:val="off"/>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50</w:t>
            </w:r>
            <w:r>
              <w:rPr>
                <w:rFonts w:hint="eastAsia" w:ascii="宋体" w:hAnsi="宋体" w:cs="宋体"/>
                <w:b w:val="0"/>
                <w:bCs/>
                <w:color w:val="auto"/>
                <w:sz w:val="24"/>
                <w:highlight w:val="none"/>
              </w:rPr>
              <w:t xml:space="preserve">分</w:t>
            </w:r>
            <w:r/>
          </w:p>
        </w:tc>
        <w:tc>
          <w:tcPr>
            <w:tcW w:w="1274" w:type="pct"/>
            <w:vAlign w:val="center"/>
            <w:textDirection w:val="lrTb"/>
            <w:noWrap w:val="false"/>
          </w:tcPr>
          <w:p>
            <w:pPr>
              <w:jc w:val="center"/>
              <w:keepLines w:val="0"/>
              <w:keepNext w:val="0"/>
              <w:pageBreakBefore w:val="0"/>
              <w:spacing w:line="240" w:lineRule="auto"/>
              <w:widowControl w:val="off"/>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35</w:t>
            </w:r>
            <w:r>
              <w:rPr>
                <w:rFonts w:hint="eastAsia" w:ascii="宋体" w:hAnsi="宋体" w:cs="宋体"/>
                <w:b w:val="0"/>
                <w:bCs/>
                <w:color w:val="auto"/>
                <w:sz w:val="24"/>
                <w:highlight w:val="none"/>
              </w:rPr>
              <w:t xml:space="preserve">分</w:t>
            </w:r>
            <w:r/>
          </w:p>
        </w:tc>
        <w:tc>
          <w:tcPr>
            <w:tcW w:w="1250" w:type="pct"/>
            <w:vAlign w:val="center"/>
            <w:textDirection w:val="lrTb"/>
            <w:noWrap w:val="false"/>
          </w:tcPr>
          <w:p>
            <w:pPr>
              <w:jc w:val="center"/>
              <w:keepLines w:val="0"/>
              <w:keepNext w:val="0"/>
              <w:pageBreakBefore w:val="0"/>
              <w:spacing w:line="240" w:lineRule="auto"/>
              <w:widowControl w:val="off"/>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15</w:t>
            </w:r>
            <w:r>
              <w:rPr>
                <w:rFonts w:hint="eastAsia" w:ascii="宋体" w:hAnsi="宋体" w:cs="宋体"/>
                <w:b w:val="0"/>
                <w:bCs/>
                <w:color w:val="auto"/>
                <w:sz w:val="24"/>
                <w:highlight w:val="none"/>
              </w:rPr>
              <w:t xml:space="preserve">分</w:t>
            </w:r>
            <w:r/>
          </w:p>
        </w:tc>
      </w:tr>
    </w:tbl>
    <w:p>
      <w:pPr>
        <w:jc w:val="left"/>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（一）技术评估</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414"/>
        <w:gridCol w:w="6709"/>
        <w:gridCol w:w="811"/>
      </w:tblGrid>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85"/>
              <w:jc w:val="center"/>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85"/>
              <w:jc w:val="center"/>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85"/>
              <w:jc w:val="center"/>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分值</w:t>
            </w:r>
            <w:r/>
          </w:p>
        </w:tc>
      </w:tr>
      <w:tr>
        <w:trPr>
          <w:trHeight w:val="45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79" w:type="pct"/>
            <w:vAlign w:val="center"/>
            <w:textDirection w:val="lrTb"/>
            <w:noWrap w:val="false"/>
          </w:tcPr>
          <w:p>
            <w:pPr>
              <w:pStyle w:val="2385"/>
              <w:jc w:val="center"/>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50</w:t>
            </w:r>
            <w:r>
              <w:rPr>
                <w:rFonts w:hint="eastAsia" w:asciiTheme="minorEastAsia" w:hAnsiTheme="minorEastAsia" w:eastAsiaTheme="minorEastAsia" w:cstheme="minorEastAsia"/>
                <w:color w:val="auto"/>
                <w:sz w:val="24"/>
                <w:szCs w:val="24"/>
                <w:highlight w:val="none"/>
              </w:rPr>
              <w:t xml:space="preserve">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环卫机械化作业管理方案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根据投标文件中提供的环卫机械化作业管理方案，方案内容中至少包含</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①</w:t>
            </w:r>
            <w:r>
              <w:rPr>
                <w:rFonts w:hint="eastAsia" w:asciiTheme="minorEastAsia" w:hAnsiTheme="minorEastAsia" w:eastAsiaTheme="minorEastAsia" w:cstheme="minorEastAsia"/>
                <w:color w:val="auto"/>
                <w:sz w:val="24"/>
                <w:szCs w:val="24"/>
                <w:highlight w:val="none"/>
              </w:rPr>
              <w:t xml:space="preserve">机械化设备配备清单、</w:t>
            </w:r>
            <w:r>
              <w:rPr>
                <w:rFonts w:hint="eastAsia" w:asciiTheme="minorEastAsia" w:hAnsiTheme="minorEastAsia" w:eastAsiaTheme="minorEastAsia" w:cstheme="minorEastAsia"/>
                <w:color w:val="auto"/>
                <w:sz w:val="24"/>
                <w:szCs w:val="24"/>
                <w:highlight w:val="none"/>
                <w:lang w:val="en-US" w:eastAsia="zh-CN"/>
              </w:rPr>
              <w:t xml:space="preserve">②</w:t>
            </w:r>
            <w:r>
              <w:rPr>
                <w:rFonts w:hint="eastAsia" w:asciiTheme="minorEastAsia" w:hAnsiTheme="minorEastAsia" w:eastAsiaTheme="minorEastAsia" w:cstheme="minorEastAsia"/>
                <w:color w:val="auto"/>
                <w:sz w:val="24"/>
                <w:szCs w:val="24"/>
                <w:highlight w:val="none"/>
              </w:rPr>
              <w:t xml:space="preserve">机械化设备作业方案</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rPr>
              <w:t xml:space="preserve">机械化车辆作业时间表、</w:t>
            </w:r>
            <w:r>
              <w:rPr>
                <w:rFonts w:hint="eastAsia" w:asciiTheme="minorEastAsia" w:hAnsiTheme="minorEastAsia" w:eastAsiaTheme="minorEastAsia" w:cstheme="minorEastAsia"/>
                <w:color w:val="auto"/>
                <w:sz w:val="24"/>
                <w:szCs w:val="24"/>
                <w:highlight w:val="none"/>
                <w:lang w:val="en-US" w:eastAsia="zh-CN"/>
              </w:rPr>
              <w:t xml:space="preserve">③</w:t>
            </w:r>
            <w:r>
              <w:rPr>
                <w:rFonts w:hint="eastAsia" w:asciiTheme="minorEastAsia" w:hAnsiTheme="minorEastAsia" w:eastAsiaTheme="minorEastAsia" w:cstheme="minorEastAsia"/>
                <w:color w:val="auto"/>
                <w:sz w:val="24"/>
                <w:szCs w:val="24"/>
                <w:highlight w:val="none"/>
              </w:rPr>
              <w:t xml:space="preserve">机械化设备管理制度、</w:t>
            </w:r>
            <w:r>
              <w:rPr>
                <w:rFonts w:hint="eastAsia" w:asciiTheme="minorEastAsia" w:hAnsiTheme="minorEastAsia" w:eastAsiaTheme="minorEastAsia" w:cstheme="minorEastAsia"/>
                <w:color w:val="auto"/>
                <w:sz w:val="24"/>
                <w:szCs w:val="24"/>
                <w:highlight w:val="none"/>
                <w:lang w:val="en-US" w:eastAsia="zh-CN"/>
              </w:rPr>
              <w:t xml:space="preserve">④</w:t>
            </w:r>
            <w:r>
              <w:rPr>
                <w:rFonts w:hint="eastAsia" w:asciiTheme="minorEastAsia" w:hAnsiTheme="minorEastAsia" w:eastAsiaTheme="minorEastAsia" w:cstheme="minorEastAsia"/>
                <w:color w:val="auto"/>
                <w:sz w:val="24"/>
                <w:szCs w:val="24"/>
                <w:highlight w:val="none"/>
              </w:rPr>
              <w:t xml:space="preserve">机械化作业人员管理制度</w:t>
            </w:r>
            <w:r>
              <w:rPr>
                <w:rFonts w:hint="eastAsia" w:asciiTheme="minorEastAsia" w:hAnsiTheme="minorEastAsia" w:eastAsiaTheme="minorEastAsia" w:cstheme="minorEastAsia"/>
                <w:color w:val="auto"/>
                <w:sz w:val="24"/>
                <w:szCs w:val="24"/>
                <w:highlight w:val="none"/>
                <w:lang w:val="en-US" w:eastAsia="zh-CN"/>
              </w:rPr>
              <w:t xml:space="preserve">及</w:t>
            </w:r>
            <w:r>
              <w:rPr>
                <w:rFonts w:hint="eastAsia" w:asciiTheme="minorEastAsia" w:hAnsiTheme="minorEastAsia" w:eastAsiaTheme="minorEastAsia" w:cstheme="minorEastAsia"/>
                <w:color w:val="auto"/>
                <w:sz w:val="24"/>
                <w:szCs w:val="24"/>
                <w:highlight w:val="none"/>
              </w:rPr>
              <w:t xml:space="preserve">机械化作业人员岗位职责、</w:t>
            </w:r>
            <w:r>
              <w:rPr>
                <w:rFonts w:hint="eastAsia" w:asciiTheme="minorEastAsia" w:hAnsiTheme="minorEastAsia" w:eastAsiaTheme="minorEastAsia" w:cstheme="minorEastAsia"/>
                <w:color w:val="auto"/>
                <w:sz w:val="24"/>
                <w:szCs w:val="24"/>
                <w:highlight w:val="none"/>
                <w:lang w:val="en-US" w:eastAsia="zh-CN"/>
              </w:rPr>
              <w:t xml:space="preserve">⑤</w:t>
            </w:r>
            <w:r>
              <w:rPr>
                <w:rFonts w:hint="eastAsia" w:asciiTheme="minorEastAsia" w:hAnsiTheme="minorEastAsia" w:eastAsiaTheme="minorEastAsia" w:cstheme="minorEastAsia"/>
                <w:color w:val="auto"/>
                <w:sz w:val="24"/>
                <w:szCs w:val="24"/>
                <w:highlight w:val="none"/>
              </w:rPr>
              <w:t xml:space="preserve">设备保养等内容。</w:t>
            </w:r>
            <w:r/>
          </w:p>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的得</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分，每有一项缺项扣</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分，每有一项内容缺陷或不满足的扣1分，扣完为止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缺陷或不满足</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指：内容不全面、与实际需求不符、内容不清晰或交叉混乱、套用其他项目方案、有规范性或常识性错误、存在无关的事项、凭空编造、存在不可能实现的夸大情形等任意一种情形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下同。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人工保洁清扫作业方案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根据投标文件中提供的人工保洁清扫作业方案，结合标段内作业量清单，方案内容中至少包含</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①</w:t>
            </w:r>
            <w:r>
              <w:rPr>
                <w:rFonts w:hint="eastAsia" w:asciiTheme="minorEastAsia" w:hAnsiTheme="minorEastAsia" w:eastAsiaTheme="minorEastAsia" w:cstheme="minorEastAsia"/>
                <w:color w:val="auto"/>
                <w:sz w:val="24"/>
                <w:szCs w:val="24"/>
                <w:highlight w:val="none"/>
              </w:rPr>
              <w:t xml:space="preserve">项目组成员清单、</w:t>
            </w:r>
            <w:r>
              <w:rPr>
                <w:rFonts w:hint="eastAsia" w:asciiTheme="minorEastAsia" w:hAnsiTheme="minorEastAsia" w:eastAsiaTheme="minorEastAsia" w:cstheme="minorEastAsia"/>
                <w:color w:val="auto"/>
                <w:sz w:val="24"/>
                <w:szCs w:val="24"/>
                <w:highlight w:val="none"/>
                <w:lang w:val="en-US" w:eastAsia="zh-CN"/>
              </w:rPr>
              <w:t xml:space="preserve">②</w:t>
            </w:r>
            <w:r>
              <w:rPr>
                <w:rFonts w:hint="eastAsia" w:asciiTheme="minorEastAsia" w:hAnsiTheme="minorEastAsia" w:eastAsiaTheme="minorEastAsia" w:cstheme="minorEastAsia"/>
                <w:color w:val="auto"/>
                <w:sz w:val="24"/>
                <w:szCs w:val="24"/>
                <w:highlight w:val="none"/>
              </w:rPr>
              <w:t xml:space="preserve">人工作业方案、</w:t>
            </w:r>
            <w:r>
              <w:rPr>
                <w:rFonts w:hint="eastAsia" w:asciiTheme="minorEastAsia" w:hAnsiTheme="minorEastAsia" w:eastAsiaTheme="minorEastAsia" w:cstheme="minorEastAsia"/>
                <w:color w:val="auto"/>
                <w:sz w:val="24"/>
                <w:szCs w:val="24"/>
                <w:highlight w:val="none"/>
                <w:lang w:val="en-US" w:eastAsia="zh-CN"/>
              </w:rPr>
              <w:t xml:space="preserve">③</w:t>
            </w:r>
            <w:r>
              <w:rPr>
                <w:rFonts w:hint="eastAsia" w:asciiTheme="minorEastAsia" w:hAnsiTheme="minorEastAsia" w:eastAsiaTheme="minorEastAsia" w:cstheme="minorEastAsia"/>
                <w:color w:val="auto"/>
                <w:sz w:val="24"/>
                <w:szCs w:val="24"/>
                <w:highlight w:val="none"/>
              </w:rPr>
              <w:t xml:space="preserve">作业人员配置、</w:t>
            </w:r>
            <w:r>
              <w:rPr>
                <w:rFonts w:hint="eastAsia" w:asciiTheme="minorEastAsia" w:hAnsiTheme="minorEastAsia" w:eastAsiaTheme="minorEastAsia" w:cstheme="minorEastAsia"/>
                <w:color w:val="auto"/>
                <w:sz w:val="24"/>
                <w:szCs w:val="24"/>
                <w:highlight w:val="none"/>
                <w:lang w:val="en-US" w:eastAsia="zh-CN"/>
              </w:rPr>
              <w:t xml:space="preserve">④</w:t>
            </w:r>
            <w:r>
              <w:rPr>
                <w:rFonts w:hint="eastAsia" w:asciiTheme="minorEastAsia" w:hAnsiTheme="minorEastAsia" w:eastAsiaTheme="minorEastAsia" w:cstheme="minorEastAsia"/>
                <w:color w:val="auto"/>
                <w:sz w:val="24"/>
                <w:szCs w:val="24"/>
                <w:highlight w:val="none"/>
              </w:rPr>
              <w:t xml:space="preserve">内部管理考核制度等内容等。</w:t>
            </w:r>
            <w:r/>
          </w:p>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的得</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分，每有一项缺项扣</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分，每有一项内容缺陷或不满足的扣1分，扣完为止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垃圾收集、清运管理方案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根据投标文件中提供的垃圾收集、清运管理方案</w:t>
            </w:r>
            <w:r>
              <w:rPr>
                <w:rFonts w:hint="eastAsia" w:asciiTheme="minorEastAsia" w:hAnsiTheme="minorEastAsia" w:eastAsiaTheme="minorEastAsia" w:cstheme="minorEastAsia"/>
                <w:color w:val="auto"/>
                <w:sz w:val="24"/>
                <w:szCs w:val="24"/>
                <w:highlight w:val="none"/>
                <w:lang w:eastAsia="zh-CN"/>
              </w:rPr>
              <w:t xml:space="preserve">：</w:t>
            </w:r>
            <w:r/>
          </w:p>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方案内容中至少包含可回收物、有害垃圾、其他垃圾、大件垃圾和建筑装潢垃圾的分类收集和清运方案。</w:t>
            </w:r>
            <w:r/>
          </w:p>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方案中至少体现人员配备、时间安排、工具配备、车辆安排等基本要求。</w:t>
            </w:r>
            <w:r/>
          </w:p>
          <w:p>
            <w:pPr>
              <w:pStyle w:val="237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的得</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每有一项缺项扣</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或（2）具体方案中</w:t>
            </w:r>
            <w:r>
              <w:rPr>
                <w:rFonts w:hint="eastAsia" w:asciiTheme="minorEastAsia" w:hAnsiTheme="minorEastAsia" w:eastAsiaTheme="minorEastAsia" w:cstheme="minorEastAsia"/>
                <w:color w:val="auto"/>
                <w:sz w:val="24"/>
                <w:szCs w:val="24"/>
                <w:highlight w:val="none"/>
              </w:rPr>
              <w:t xml:space="preserve">每有一项缺项扣</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0.5</w:t>
            </w:r>
            <w:r>
              <w:rPr>
                <w:rFonts w:hint="eastAsia" w:asciiTheme="minorEastAsia" w:hAnsiTheme="minorEastAsia" w:eastAsiaTheme="minorEastAsia" w:cstheme="minorEastAsia"/>
                <w:color w:val="auto"/>
                <w:sz w:val="24"/>
                <w:szCs w:val="24"/>
                <w:highlight w:val="none"/>
              </w:rPr>
              <w:t xml:space="preserve">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应急抢险、突击保障方案</w:t>
            </w:r>
            <w:r>
              <w:rPr>
                <w:rFonts w:hint="eastAsia" w:asciiTheme="minorEastAsia" w:hAnsiTheme="minorEastAsia" w:eastAsiaTheme="minorEastAsia" w:cstheme="minorEastAsia"/>
                <w:color w:val="auto"/>
                <w:sz w:val="24"/>
                <w:szCs w:val="24"/>
                <w:highlight w:val="none"/>
                <w:lang w:eastAsia="zh-CN"/>
              </w:rPr>
              <w:t xml:space="preserve">和</w:t>
            </w:r>
            <w:r>
              <w:rPr>
                <w:rFonts w:hint="eastAsia" w:asciiTheme="minorEastAsia" w:hAnsiTheme="minorEastAsia" w:eastAsiaTheme="minorEastAsia" w:cstheme="minorEastAsia"/>
                <w:color w:val="auto"/>
                <w:sz w:val="24"/>
                <w:szCs w:val="24"/>
                <w:highlight w:val="none"/>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根据投标文件中提供的应急抢险、突击保障方案，方案内容中至少提供《重大活动保障应急预案</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特殊季节性保洁应急预案</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道路大面积污染应急预案</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融雪除冰应急预案</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台风暴雨等恶劣天气应急预案》这五类预案。</w:t>
            </w:r>
            <w:r/>
          </w:p>
          <w:p>
            <w:pPr>
              <w:pStyle w:val="2379"/>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的得</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分，每有一项缺项扣</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174" w:name="OLE_LINK239"/>
            <w:r/>
            <w:bookmarkStart w:id="175" w:name="OLE_LINK238"/>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w:t>
            </w:r>
            <w:bookmarkEnd w:id="174"/>
            <w:r/>
            <w:bookmarkEnd w:id="175"/>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文明作业实施方案及保障措施评价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根据投标文件中提供的文明作业实施方案及保障措施，</w:t>
            </w:r>
            <w:r>
              <w:rPr>
                <w:rFonts w:hint="eastAsia" w:asciiTheme="minorEastAsia" w:hAnsiTheme="minorEastAsia" w:eastAsiaTheme="minorEastAsia" w:cstheme="minorEastAsia"/>
                <w:bCs/>
                <w:color w:val="auto"/>
                <w:sz w:val="24"/>
                <w:szCs w:val="24"/>
                <w:highlight w:val="none"/>
                <w:lang w:val="en-US" w:eastAsia="zh-CN"/>
              </w:rPr>
              <w:t xml:space="preserve">包括：①</w:t>
            </w:r>
            <w:r>
              <w:rPr>
                <w:rFonts w:ascii="宋体" w:hAnsi="宋体" w:eastAsia="宋体" w:cs="宋体"/>
                <w:sz w:val="24"/>
                <w:szCs w:val="24"/>
              </w:rPr>
              <w:t xml:space="preserve">作业时间管控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人员文明作业规范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③机械化车辆文明作业规范；④</w:t>
            </w:r>
            <w:r>
              <w:rPr>
                <w:rFonts w:ascii="宋体" w:hAnsi="宋体" w:eastAsia="宋体" w:cs="宋体"/>
                <w:sz w:val="24"/>
                <w:szCs w:val="24"/>
              </w:rPr>
              <w:t xml:space="preserve">重点管控负面清单</w:t>
            </w:r>
            <w:r>
              <w:rPr>
                <w:rFonts w:hint="eastAsia" w:ascii="宋体" w:hAnsi="宋体" w:eastAsia="宋体" w:cs="宋体"/>
                <w:sz w:val="24"/>
                <w:szCs w:val="24"/>
                <w:lang w:eastAsia="zh-CN"/>
              </w:rPr>
              <w:t xml:space="preserve">。</w:t>
            </w: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分，每有一项缺项扣</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0.5</w:t>
            </w:r>
            <w:r>
              <w:rPr>
                <w:rFonts w:hint="eastAsia" w:asciiTheme="minorEastAsia" w:hAnsiTheme="minorEastAsia" w:eastAsiaTheme="minorEastAsia" w:cstheme="minorEastAsia"/>
                <w:color w:val="auto"/>
                <w:sz w:val="24"/>
                <w:szCs w:val="24"/>
                <w:highlight w:val="none"/>
              </w:rPr>
              <w:t xml:space="preserve">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安全管理实施方案及保障措施评价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根据投标文件中提供的安全管理实施方案及保障措施，</w:t>
            </w:r>
            <w:r>
              <w:rPr>
                <w:rFonts w:hint="eastAsia" w:asciiTheme="minorEastAsia" w:hAnsiTheme="minorEastAsia" w:eastAsiaTheme="minorEastAsia" w:cstheme="minorEastAsia"/>
                <w:bCs/>
                <w:color w:val="auto"/>
                <w:sz w:val="24"/>
                <w:szCs w:val="24"/>
                <w:highlight w:val="none"/>
                <w:lang w:val="en-US" w:eastAsia="zh-CN"/>
              </w:rPr>
              <w:t xml:space="preserve">包括：①</w:t>
            </w:r>
            <w:r>
              <w:rPr>
                <w:rFonts w:ascii="宋体" w:hAnsi="宋体" w:eastAsia="宋体" w:cs="宋体"/>
                <w:sz w:val="24"/>
                <w:szCs w:val="24"/>
              </w:rPr>
              <w:t xml:space="preserve">风险辨识与隐患排查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②</w:t>
            </w:r>
            <w:r>
              <w:rPr>
                <w:rFonts w:ascii="宋体" w:hAnsi="宋体" w:eastAsia="宋体" w:cs="宋体"/>
                <w:sz w:val="24"/>
                <w:szCs w:val="24"/>
              </w:rPr>
              <w:t xml:space="preserve">现场安全管控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③安全教育培训；④</w:t>
            </w:r>
            <w:r>
              <w:rPr>
                <w:rFonts w:ascii="宋体" w:hAnsi="宋体" w:eastAsia="宋体" w:cs="宋体"/>
                <w:sz w:val="24"/>
                <w:szCs w:val="24"/>
              </w:rPr>
              <w:t xml:space="preserve">重点管控负面清单</w:t>
            </w:r>
            <w:r>
              <w:rPr>
                <w:rFonts w:hint="eastAsia" w:ascii="宋体" w:hAnsi="宋体" w:eastAsia="宋体" w:cs="宋体"/>
                <w:sz w:val="24"/>
                <w:szCs w:val="24"/>
                <w:lang w:eastAsia="zh-CN"/>
              </w:rPr>
              <w:t xml:space="preserve">。</w:t>
            </w: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分，每有一项缺项扣</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0.5</w:t>
            </w:r>
            <w:r>
              <w:rPr>
                <w:rFonts w:hint="eastAsia" w:asciiTheme="minorEastAsia" w:hAnsiTheme="minorEastAsia" w:eastAsiaTheme="minorEastAsia" w:cstheme="minorEastAsia"/>
                <w:color w:val="auto"/>
                <w:sz w:val="24"/>
                <w:szCs w:val="24"/>
                <w:highlight w:val="none"/>
              </w:rPr>
              <w:t xml:space="preserve">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节假日工作安排方案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根据投标文件中提供的节假日工作安排方案包括</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①</w:t>
            </w:r>
            <w:r>
              <w:rPr>
                <w:rFonts w:hint="eastAsia" w:asciiTheme="minorEastAsia" w:hAnsiTheme="minorEastAsia" w:eastAsiaTheme="minorEastAsia" w:cstheme="minorEastAsia"/>
                <w:bCs/>
                <w:color w:val="auto"/>
                <w:sz w:val="24"/>
                <w:szCs w:val="24"/>
                <w:highlight w:val="none"/>
              </w:rPr>
              <w:t xml:space="preserve">管理人员在岗在位、</w:t>
            </w:r>
            <w:r>
              <w:rPr>
                <w:rFonts w:hint="eastAsia" w:asciiTheme="minorEastAsia" w:hAnsiTheme="minorEastAsia" w:eastAsiaTheme="minorEastAsia" w:cstheme="minorEastAsia"/>
                <w:bCs/>
                <w:color w:val="auto"/>
                <w:sz w:val="24"/>
                <w:szCs w:val="24"/>
                <w:highlight w:val="none"/>
                <w:lang w:val="en-US" w:eastAsia="zh-CN"/>
              </w:rPr>
              <w:t xml:space="preserve">②</w:t>
            </w:r>
            <w:r>
              <w:rPr>
                <w:rFonts w:hint="eastAsia" w:asciiTheme="minorEastAsia" w:hAnsiTheme="minorEastAsia" w:eastAsiaTheme="minorEastAsia" w:cstheme="minorEastAsia"/>
                <w:bCs/>
                <w:color w:val="auto"/>
                <w:sz w:val="24"/>
                <w:szCs w:val="24"/>
                <w:highlight w:val="none"/>
              </w:rPr>
              <w:t xml:space="preserve">一线作业人员配备等</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分，每有一项缺项扣</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0.5</w:t>
            </w:r>
            <w:r>
              <w:rPr>
                <w:rFonts w:hint="eastAsia" w:asciiTheme="minorEastAsia" w:hAnsiTheme="minorEastAsia" w:eastAsiaTheme="minorEastAsia" w:cstheme="minorEastAsia"/>
                <w:color w:val="auto"/>
                <w:sz w:val="24"/>
                <w:szCs w:val="24"/>
                <w:highlight w:val="none"/>
              </w:rPr>
              <w:t xml:space="preserve">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内部作业</w:t>
            </w:r>
            <w:r>
              <w:rPr>
                <w:rFonts w:hint="eastAsia" w:asciiTheme="minorEastAsia" w:hAnsiTheme="minorEastAsia" w:eastAsiaTheme="minorEastAsia" w:cstheme="minorEastAsia"/>
                <w:color w:val="auto"/>
                <w:sz w:val="24"/>
                <w:szCs w:val="24"/>
                <w:highlight w:val="none"/>
                <w:lang w:eastAsia="zh-CN"/>
              </w:rPr>
              <w:t xml:space="preserve">考核</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根据投标文件中提供的内部作业考核方案，</w:t>
            </w:r>
            <w:r>
              <w:rPr>
                <w:rFonts w:hint="eastAsia" w:asciiTheme="minorEastAsia" w:hAnsiTheme="minorEastAsia" w:eastAsiaTheme="minorEastAsia" w:cstheme="minorEastAsia"/>
                <w:bCs/>
                <w:color w:val="auto"/>
                <w:sz w:val="24"/>
                <w:szCs w:val="24"/>
                <w:highlight w:val="none"/>
                <w:lang w:val="en-US" w:eastAsia="zh-CN"/>
              </w:rPr>
              <w:t xml:space="preserve">至少包括：①</w:t>
            </w:r>
            <w:r>
              <w:rPr>
                <w:rFonts w:ascii="宋体" w:hAnsi="宋体" w:eastAsia="宋体" w:cs="宋体"/>
                <w:sz w:val="24"/>
                <w:szCs w:val="24"/>
              </w:rPr>
              <w:t xml:space="preserve">量化</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考核指标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②</w:t>
            </w:r>
            <w:r>
              <w:rPr>
                <w:rFonts w:ascii="宋体" w:hAnsi="宋体" w:eastAsia="宋体" w:cs="宋体"/>
                <w:sz w:val="24"/>
                <w:szCs w:val="24"/>
              </w:rPr>
              <w:t xml:space="preserve">考核结果与奖惩联动</w:t>
            </w:r>
            <w:r>
              <w:rPr>
                <w:rFonts w:hint="eastAsia" w:ascii="宋体" w:hAnsi="宋体" w:eastAsia="宋体" w:cs="宋体"/>
                <w:sz w:val="24"/>
                <w:szCs w:val="24"/>
                <w:lang w:val="en-US" w:eastAsia="zh-CN"/>
              </w:rPr>
              <w:t xml:space="preserve">方案。</w:t>
            </w: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分，每有一项缺项扣</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0.5</w:t>
            </w:r>
            <w:r>
              <w:rPr>
                <w:rFonts w:hint="eastAsia" w:asciiTheme="minorEastAsia" w:hAnsiTheme="minorEastAsia" w:eastAsiaTheme="minorEastAsia" w:cstheme="minorEastAsia"/>
                <w:color w:val="auto"/>
                <w:sz w:val="24"/>
                <w:szCs w:val="24"/>
                <w:highlight w:val="none"/>
              </w:rPr>
              <w:t xml:space="preserve">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61" w:type="pct"/>
            <w:vAlign w:val="center"/>
            <w:textDirection w:val="lrTb"/>
            <w:noWrap w:val="false"/>
          </w:tcPr>
          <w:p>
            <w:pPr>
              <w:pStyle w:val="2385"/>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新中标单位与项目原保洁单位无缝衔接方案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84" w:type="pct"/>
            <w:vAlign w:val="center"/>
            <w:textDirection w:val="lrTb"/>
            <w:noWrap w:val="false"/>
          </w:tcPr>
          <w:p>
            <w:pPr>
              <w:pStyle w:val="2379"/>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根据投标文件中提供的与项目原保洁单位无缝衔接方案，</w:t>
            </w:r>
            <w:r>
              <w:rPr>
                <w:rFonts w:hint="eastAsia" w:asciiTheme="minorEastAsia" w:hAnsiTheme="minorEastAsia" w:eastAsiaTheme="minorEastAsia" w:cstheme="minorEastAsia"/>
                <w:bCs/>
                <w:color w:val="auto"/>
                <w:sz w:val="24"/>
                <w:szCs w:val="24"/>
                <w:highlight w:val="none"/>
                <w:lang w:val="en-US" w:eastAsia="zh-CN"/>
              </w:rPr>
              <w:t xml:space="preserve">至少包括：①</w:t>
            </w:r>
            <w:r>
              <w:rPr>
                <w:rFonts w:ascii="宋体" w:hAnsi="宋体" w:eastAsia="宋体" w:cs="宋体"/>
                <w:sz w:val="24"/>
                <w:szCs w:val="24"/>
              </w:rPr>
              <w:t xml:space="preserve">进场前交接计划</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②现场交接方案。</w:t>
            </w: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分，每有一项缺项扣</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0.5</w:t>
            </w:r>
            <w:r>
              <w:rPr>
                <w:rFonts w:hint="eastAsia" w:asciiTheme="minorEastAsia" w:hAnsiTheme="minorEastAsia" w:eastAsiaTheme="minorEastAsia" w:cstheme="minorEastAsia"/>
                <w:color w:val="auto"/>
                <w:sz w:val="24"/>
                <w:szCs w:val="24"/>
                <w:highlight w:val="none"/>
              </w:rPr>
              <w:t xml:space="preserve">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 w:type="pct"/>
            <w:vAlign w:val="center"/>
            <w:textDirection w:val="lrTb"/>
            <w:noWrap w:val="false"/>
          </w:tcPr>
          <w:p>
            <w:pPr>
              <w:pStyle w:val="2379"/>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p>
        </w:tc>
      </w:tr>
    </w:tbl>
    <w:p>
      <w:pPr>
        <w:rPr>
          <w:rFonts w:hint="eastAsia"/>
          <w:color w:val="auto"/>
          <w:highlight w:val="none"/>
        </w:rPr>
      </w:pPr>
      <w:r>
        <w:rPr>
          <w:rFonts w:hint="eastAsia"/>
          <w:color w:val="auto"/>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414"/>
        <w:gridCol w:w="6749"/>
        <w:gridCol w:w="796"/>
      </w:tblGrid>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8" w:type="pct"/>
            <w:vAlign w:val="center"/>
            <w:textDirection w:val="lrTb"/>
            <w:noWrap w:val="false"/>
          </w:tcPr>
          <w:p>
            <w:pPr>
              <w:pStyle w:val="2379"/>
              <w:jc w:val="center"/>
              <w:keepLines w:val="0"/>
              <w:keepNext w:val="0"/>
              <w:pageBreakBefore w:val="0"/>
              <w:spacing w:line="360" w:lineRule="auto"/>
              <w:widowControl w:val="off"/>
              <w:rPr>
                <w:rFonts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79"/>
              <w:jc w:val="center"/>
              <w:keepLines w:val="0"/>
              <w:keepNext w:val="0"/>
              <w:pageBreakBefore w:val="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3" w:type="pct"/>
            <w:vAlign w:val="center"/>
            <w:textDirection w:val="lrTb"/>
            <w:noWrap w:val="false"/>
          </w:tcPr>
          <w:p>
            <w:pPr>
              <w:pStyle w:val="2379"/>
              <w:jc w:val="center"/>
              <w:keepLines w:val="0"/>
              <w:keepNext w:val="0"/>
              <w:pageBreakBefore w:val="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379"/>
              <w:jc w:val="center"/>
              <w:keepLines w:val="0"/>
              <w:keepNext w:val="0"/>
              <w:pageBreakBefore w:val="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分值</w:t>
            </w:r>
            <w:r/>
          </w:p>
        </w:tc>
      </w:tr>
      <w:tr>
        <w:trPr>
          <w:trHeight w:val="45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86" w:type="pct"/>
            <w:vAlign w:val="center"/>
            <w:textDirection w:val="lrTb"/>
            <w:noWrap w:val="false"/>
          </w:tcPr>
          <w:p>
            <w:pPr>
              <w:pStyle w:val="2379"/>
              <w:jc w:val="center"/>
              <w:keepLines w:val="0"/>
              <w:keepNext w:val="0"/>
              <w:pageBreakBefore w:val="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379"/>
              <w:jc w:val="center"/>
              <w:keepLines w:val="0"/>
              <w:keepNext w:val="0"/>
              <w:pageBreakBefore w:val="0"/>
              <w:spacing w:line="360" w:lineRule="auto"/>
              <w:widowControl w:val="off"/>
              <w:rPr>
                <w:rFonts w:ascii="宋体" w:hAnsi="宋体" w:eastAsia="宋体" w:cs="宋体"/>
                <w:color w:val="auto"/>
                <w:highlight w:val="none"/>
              </w:rPr>
            </w:pPr>
            <w:r/>
            <w:bookmarkStart w:id="176" w:name="OLE_LINK31"/>
            <w:r/>
            <w:bookmarkStart w:id="177" w:name="OLE_LINK30"/>
            <w:r>
              <w:rPr>
                <w:rFonts w:hint="eastAsia" w:ascii="宋体" w:hAnsi="宋体" w:eastAsia="宋体" w:cs="宋体"/>
                <w:color w:val="auto"/>
                <w:highlight w:val="none"/>
                <w:lang w:val="en-US" w:eastAsia="zh-CN"/>
              </w:rPr>
              <w:t xml:space="preserve">35</w:t>
            </w:r>
            <w:r>
              <w:rPr>
                <w:rFonts w:hint="eastAsia" w:ascii="宋体" w:hAnsi="宋体" w:eastAsia="宋体" w:cs="宋体"/>
                <w:color w:val="auto"/>
                <w:highlight w:val="none"/>
              </w:rPr>
              <w:t xml:space="preserve">分</w:t>
            </w:r>
            <w:bookmarkEnd w:id="176"/>
            <w:r/>
            <w:bookmarkEnd w:id="177"/>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8" w:type="pct"/>
            <w:vAlign w:val="center"/>
            <w:textDirection w:val="lrTb"/>
            <w:noWrap w:val="false"/>
          </w:tcPr>
          <w:p>
            <w:pPr>
              <w:pStyle w:val="2379"/>
              <w:jc w:val="cente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pacing w:val="-2"/>
                <w:sz w:val="24"/>
                <w:szCs w:val="24"/>
                <w:highlight w:val="none"/>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3" w:type="pct"/>
            <w:vAlign w:val="center"/>
            <w:textDirection w:val="lrTb"/>
            <w:noWrap w:val="false"/>
          </w:tcPr>
          <w:p>
            <w:pPr>
              <w:pStyle w:val="23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1.投标人通过质量管理体系认证、环境管理体系认证、职业健康安全管理体系认证的，每提供以上一种认证证书的得1分，最多</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分。注：上述证书需在“全国认证认可信息公共服务平台”中查询状态为“有效”，同时提供证书原件扫描件，否则不予给分。</w:t>
            </w:r>
            <w:r/>
          </w:p>
          <w:p>
            <w:pPr>
              <w:pStyle w:val="2380"/>
              <w:keepLines w:val="0"/>
              <w:keepNext w:val="0"/>
              <w:pageBreakBefore w:val="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2.投标人配备与本项目实施相关的环卫运营管理系统的，得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注：满足以下任一条件即可获此分值：投标人拥有该软件系统的自有版权、已从软件公司购买（或租用）该系统，或承诺中标后配备该系统。其中，拥有自有版权的，需提供版权证书原件扫描件；属向软件公司购买（或租用）的，需提供购买（或租用）合同及对应版权证书原件扫描件；承诺中标后配备的，投标阶段需提供意向购买（或租用）合同及对应版权证书原件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jc w:val="center"/>
              <w:rPr>
                <w:rFonts w:hint="default" w:ascii="宋体" w:hAnsi="宋体" w:eastAsia="宋体" w:cs="宋体"/>
                <w:color w:val="auto"/>
                <w:sz w:val="24"/>
                <w:szCs w:val="24"/>
                <w:highlight w:val="none"/>
                <w:lang w:val="en-US"/>
              </w:rPr>
            </w:pPr>
            <w:r>
              <w:rPr>
                <w:rFonts w:hint="eastAsia" w:ascii="宋体" w:hAnsi="宋体" w:cs="宋体"/>
                <w:color w:val="auto"/>
                <w:spacing w:val="-3"/>
                <w:sz w:val="24"/>
                <w:szCs w:val="24"/>
                <w:highlight w:val="none"/>
                <w:lang w:val="en-US" w:eastAsia="zh-CN"/>
              </w:rPr>
              <w:t xml:space="preserve">5分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8" w:type="pct"/>
            <w:vAlign w:val="center"/>
            <w:textDirection w:val="lrTb"/>
            <w:noWrap w:val="false"/>
          </w:tcPr>
          <w:p>
            <w:pPr>
              <w:pStyle w:val="2379"/>
              <w:jc w:val="cente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业绩</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03" w:type="pct"/>
            <w:vAlign w:val="center"/>
            <w:textDirection w:val="lrTb"/>
            <w:noWrap w:val="false"/>
          </w:tcPr>
          <w:p>
            <w:pPr>
              <w:pStyle w:val="23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default" w:ascii="宋体" w:hAnsi="宋体" w:eastAsia="宋体" w:cs="宋体"/>
                <w:color w:val="auto"/>
                <w:sz w:val="24"/>
                <w:szCs w:val="24"/>
                <w:highlight w:val="none"/>
                <w:lang w:val="en-US" w:eastAsia="zh-CN"/>
              </w:rPr>
              <w:t xml:space="preserve">2021年1月1日以来（以合同签订时间为准）已完成或正在运营的</w:t>
            </w:r>
            <w:r>
              <w:rPr>
                <w:rFonts w:hint="eastAsia" w:ascii="宋体" w:hAnsi="宋体" w:eastAsia="宋体" w:cs="宋体"/>
                <w:color w:val="auto"/>
                <w:sz w:val="24"/>
                <w:szCs w:val="24"/>
                <w:highlight w:val="none"/>
                <w:lang w:val="en-US" w:eastAsia="zh-CN"/>
              </w:rPr>
              <w:t xml:space="preserve">道路清扫保洁</w:t>
            </w:r>
            <w:r>
              <w:rPr>
                <w:rFonts w:hint="default" w:ascii="宋体" w:hAnsi="宋体" w:eastAsia="宋体" w:cs="宋体"/>
                <w:color w:val="auto"/>
                <w:sz w:val="24"/>
                <w:szCs w:val="24"/>
                <w:highlight w:val="none"/>
                <w:lang w:val="en-US" w:eastAsia="zh-CN"/>
              </w:rPr>
              <w:t xml:space="preserve">业绩，每提供一个业绩得3分，最高得9分。（需提供项目合同关键页及业主方出具的认可材料原件扫描件，合同关键页具体涵盖但不限于合同首页、体现评审因素的内容页、盖章页等。）</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38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8" w:type="pct"/>
            <w:vAlign w:val="center"/>
            <w:textDirection w:val="lrTb"/>
            <w:noWrap w:val="false"/>
          </w:tcPr>
          <w:p>
            <w:pPr>
              <w:pStyle w:val="2379"/>
              <w:jc w:val="cente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本项目车辆设备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3" w:type="pct"/>
            <w:vAlign w:val="center"/>
            <w:textDirection w:val="lrTb"/>
            <w:noWrap w:val="false"/>
          </w:tcPr>
          <w:p>
            <w:pPr>
              <w:pStyle w:val="23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投标人提供的主要环卫作业车辆（养护巡查车、8吨高压冲洒水车、8吨洗扫车、小型建筑垃圾收集车、防撞缓冲车）</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lang w:eastAsia="zh-CN"/>
              </w:rPr>
              <w:t xml:space="preserve">国六排放标准</w:t>
            </w:r>
            <w:r>
              <w:rPr>
                <w:rFonts w:hint="eastAsia" w:ascii="宋体" w:hAnsi="宋体" w:eastAsia="宋体" w:cs="宋体"/>
                <w:color w:val="auto"/>
                <w:sz w:val="24"/>
                <w:szCs w:val="24"/>
                <w:highlight w:val="none"/>
                <w:lang w:val="en-US" w:eastAsia="zh-CN"/>
              </w:rPr>
              <w:t xml:space="preserve">或为新能源车辆</w:t>
            </w:r>
            <w:r>
              <w:rPr>
                <w:rFonts w:hint="eastAsia" w:ascii="宋体" w:hAnsi="宋体" w:eastAsia="宋体" w:cs="宋体"/>
                <w:color w:val="auto"/>
                <w:sz w:val="24"/>
                <w:szCs w:val="24"/>
                <w:highlight w:val="none"/>
                <w:lang w:eastAsia="zh-CN"/>
              </w:rPr>
              <w:t xml:space="preserve">的，每辆得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低于国六排放标准但使用年限在3年以内（车辆</w:t>
            </w:r>
            <w:r>
              <w:rPr>
                <w:rFonts w:hint="eastAsia" w:ascii="宋体" w:hAnsi="宋体" w:eastAsia="宋体" w:cs="宋体"/>
                <w:color w:val="auto"/>
                <w:sz w:val="24"/>
                <w:szCs w:val="24"/>
                <w:highlight w:val="none"/>
                <w:lang w:val="en-US" w:eastAsia="zh-CN"/>
              </w:rPr>
              <w:t xml:space="preserve">第一次注册</w:t>
            </w:r>
            <w:r>
              <w:rPr>
                <w:rFonts w:hint="eastAsia" w:ascii="宋体" w:hAnsi="宋体" w:eastAsia="宋体" w:cs="宋体"/>
                <w:color w:val="auto"/>
                <w:sz w:val="24"/>
                <w:szCs w:val="24"/>
                <w:highlight w:val="none"/>
              </w:rPr>
              <w:t xml:space="preserve">登记时间需在2023年1月1日之后）的，每辆得</w:t>
            </w:r>
            <w:r>
              <w:rPr>
                <w:rFonts w:hint="eastAsia" w:ascii="宋体" w:hAnsi="宋体" w:eastAsia="宋体" w:cs="宋体"/>
                <w:color w:val="auto"/>
                <w:sz w:val="24"/>
                <w:szCs w:val="24"/>
                <w:highlight w:val="none"/>
                <w:lang w:val="en-US" w:eastAsia="zh-CN"/>
              </w:rPr>
              <w:t xml:space="preserve">1分。本项最多得10分。</w:t>
            </w:r>
            <w:r/>
          </w:p>
          <w:p>
            <w:pPr>
              <w:jc w:val="left"/>
              <w:spacing w:line="360" w:lineRule="auto"/>
              <w:rPr>
                <w:rFonts w:hint="default" w:ascii="Times New Roman" w:hAnsi="Times New Roman" w:eastAsia="Times New Roman" w:cs="Times New Roman"/>
                <w:color w:val="auto"/>
                <w:sz w:val="24"/>
                <w:szCs w:val="24"/>
                <w:highlight w:val="none"/>
                <w:lang w:val="en-US" w:eastAsia="zh-CN"/>
              </w:rPr>
              <w:outlineLvl w:val="2"/>
            </w:pPr>
            <w:r>
              <w:rPr>
                <w:rFonts w:hint="eastAsia" w:ascii="宋体" w:hAnsi="宋体" w:eastAsia="宋体" w:cs="宋体"/>
                <w:b w:val="0"/>
                <w:bCs/>
                <w:color w:val="auto"/>
                <w:sz w:val="24"/>
                <w:szCs w:val="24"/>
                <w:highlight w:val="none"/>
                <w:lang w:val="en-US" w:eastAsia="zh-CN"/>
              </w:rPr>
              <w:t xml:space="preserve">注：车辆设备证明材料详见“实质性要求证明材料，无需重复提供”。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38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8" w:type="pct"/>
            <w:vAlign w:val="center"/>
            <w:textDirection w:val="lrTb"/>
            <w:noWrap w:val="false"/>
          </w:tcPr>
          <w:p>
            <w:pPr>
              <w:pStyle w:val="2379"/>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8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公司管理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03" w:type="pct"/>
            <w:vAlign w:val="center"/>
            <w:textDirection w:val="lrTb"/>
            <w:noWrap w:val="false"/>
          </w:tcPr>
          <w:p>
            <w:pPr>
              <w:pStyle w:val="2379"/>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投标人组织机构、各项制度健全，管理责任清晰，运作流程规范</w:t>
            </w:r>
            <w:r>
              <w:rPr>
                <w:rFonts w:hint="eastAsia" w:ascii="宋体" w:hAnsi="宋体" w:eastAsia="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包括</w:t>
            </w:r>
            <w:r>
              <w:rPr>
                <w:rFonts w:hint="eastAsia" w:ascii="宋体" w:hAnsi="宋体" w:eastAsia="宋体" w:cs="宋体"/>
                <w:color w:val="auto"/>
                <w:highlight w:val="none"/>
                <w:lang w:val="en-US" w:eastAsia="zh-CN"/>
              </w:rPr>
              <w:t xml:space="preserve">：①</w:t>
            </w:r>
            <w:r>
              <w:rPr>
                <w:rFonts w:hint="default" w:ascii="宋体" w:hAnsi="宋体" w:eastAsia="宋体" w:cs="宋体"/>
                <w:color w:val="auto"/>
                <w:highlight w:val="none"/>
                <w:lang w:val="en-US" w:eastAsia="zh-CN"/>
              </w:rPr>
              <w:t xml:space="preserve">岗位责任制度、</w:t>
            </w:r>
            <w:r>
              <w:rPr>
                <w:rFonts w:hint="eastAsia" w:ascii="宋体" w:hAnsi="宋体" w:eastAsia="宋体" w:cs="宋体"/>
                <w:color w:val="auto"/>
                <w:highlight w:val="none"/>
                <w:lang w:val="en-US" w:eastAsia="zh-CN"/>
              </w:rPr>
              <w:t xml:space="preserve">②</w:t>
            </w:r>
            <w:r>
              <w:rPr>
                <w:rFonts w:hint="default" w:ascii="宋体" w:hAnsi="宋体" w:eastAsia="宋体" w:cs="宋体"/>
                <w:color w:val="auto"/>
                <w:highlight w:val="none"/>
                <w:lang w:val="en-US" w:eastAsia="zh-CN"/>
              </w:rPr>
              <w:t xml:space="preserve">安全</w:t>
            </w:r>
            <w:r>
              <w:rPr>
                <w:rFonts w:hint="eastAsia" w:ascii="宋体" w:hAnsi="宋体" w:eastAsia="宋体" w:cs="宋体"/>
                <w:color w:val="auto"/>
                <w:highlight w:val="none"/>
                <w:lang w:val="en-US" w:eastAsia="zh-CN"/>
              </w:rPr>
              <w:t xml:space="preserve">管理</w:t>
            </w:r>
            <w:r>
              <w:rPr>
                <w:rFonts w:hint="default" w:ascii="宋体" w:hAnsi="宋体" w:eastAsia="宋体" w:cs="宋体"/>
                <w:color w:val="auto"/>
                <w:highlight w:val="none"/>
                <w:lang w:val="en-US" w:eastAsia="zh-CN"/>
              </w:rPr>
              <w:t xml:space="preserve">制度、</w:t>
            </w:r>
            <w:r>
              <w:rPr>
                <w:rFonts w:hint="eastAsia" w:ascii="宋体" w:hAnsi="宋体" w:eastAsia="宋体" w:cs="宋体"/>
                <w:color w:val="auto"/>
                <w:highlight w:val="none"/>
                <w:lang w:val="en-US" w:eastAsia="zh-CN"/>
              </w:rPr>
              <w:t xml:space="preserve">③</w:t>
            </w:r>
            <w:r>
              <w:rPr>
                <w:rFonts w:hint="default" w:ascii="宋体" w:hAnsi="宋体" w:eastAsia="宋体" w:cs="宋体"/>
                <w:color w:val="auto"/>
                <w:highlight w:val="none"/>
                <w:lang w:val="en-US" w:eastAsia="zh-CN"/>
              </w:rPr>
              <w:t xml:space="preserve">考核奖惩制度等</w:t>
            </w:r>
            <w:r>
              <w:rPr>
                <w:rFonts w:hint="eastAsia" w:ascii="宋体" w:hAnsi="宋体" w:eastAsia="宋体" w:cs="宋体"/>
                <w:color w:val="auto"/>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w:t>
            </w:r>
            <w:r>
              <w:rPr>
                <w:rFonts w:hint="default" w:ascii="宋体" w:hAnsi="宋体" w:eastAsia="宋体" w:cs="宋体"/>
                <w:color w:val="auto"/>
                <w:highlight w:val="none"/>
                <w:lang w:val="en-US" w:eastAsia="zh-CN"/>
              </w:rPr>
              <w:t xml:space="preserve">得</w:t>
            </w:r>
            <w:r>
              <w:rPr>
                <w:rFonts w:hint="eastAsia" w:ascii="宋体" w:hAnsi="宋体" w:eastAsia="宋体" w:cs="宋体"/>
                <w:color w:val="auto"/>
                <w:highlight w:val="none"/>
                <w:lang w:val="en-US" w:eastAsia="zh-CN"/>
              </w:rPr>
              <w:t xml:space="preserve">3</w:t>
            </w:r>
            <w:r>
              <w:rPr>
                <w:rFonts w:hint="default" w:ascii="宋体" w:hAnsi="宋体" w:eastAsia="宋体" w:cs="宋体"/>
                <w:color w:val="auto"/>
                <w:highlight w:val="none"/>
                <w:lang w:val="en-US" w:eastAsia="zh-CN"/>
              </w:rPr>
              <w:t xml:space="preserve">分，</w:t>
            </w:r>
            <w:r>
              <w:rPr>
                <w:rFonts w:hint="eastAsia" w:asciiTheme="minorEastAsia" w:hAnsiTheme="minorEastAsia" w:eastAsiaTheme="minorEastAsia" w:cstheme="minorEastAsia"/>
                <w:color w:val="auto"/>
                <w:sz w:val="24"/>
                <w:szCs w:val="24"/>
                <w:highlight w:val="none"/>
              </w:rPr>
              <w:t xml:space="preserve">每有一项缺项扣</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0.5</w:t>
            </w:r>
            <w:r>
              <w:rPr>
                <w:rFonts w:hint="eastAsia" w:asciiTheme="minorEastAsia" w:hAnsiTheme="minorEastAsia" w:eastAsiaTheme="minorEastAsia" w:cstheme="minorEastAsia"/>
                <w:color w:val="auto"/>
                <w:sz w:val="24"/>
                <w:szCs w:val="24"/>
                <w:highlight w:val="none"/>
              </w:rPr>
              <w:t xml:space="preserve">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380"/>
              <w:jc w:val="center"/>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8" w:type="pct"/>
            <w:vAlign w:val="center"/>
            <w:textDirection w:val="lrTb"/>
            <w:noWrap w:val="false"/>
          </w:tcPr>
          <w:p>
            <w:pPr>
              <w:pStyle w:val="2379"/>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8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人员培训</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03" w:type="pct"/>
            <w:vAlign w:val="center"/>
            <w:textDirection w:val="lrTb"/>
            <w:noWrap w:val="false"/>
          </w:tcPr>
          <w:p>
            <w:pPr>
              <w:pStyle w:val="238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承诺对作业人员进行岗前培训（技能培训和安全教育等），并提供培训及考核方案的</w:t>
            </w:r>
            <w:r>
              <w:rPr>
                <w:rFonts w:hint="eastAsia" w:ascii="宋体" w:hAnsi="宋体" w:eastAsia="宋体" w:cs="宋体"/>
                <w:color w:val="auto"/>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w:t>
            </w:r>
            <w:r>
              <w:rPr>
                <w:rFonts w:hint="default" w:ascii="宋体" w:hAnsi="宋体" w:eastAsia="宋体" w:cs="宋体"/>
                <w:color w:val="auto"/>
                <w:highlight w:val="none"/>
                <w:lang w:val="en-US" w:eastAsia="zh-CN"/>
              </w:rPr>
              <w:t xml:space="preserve">得</w:t>
            </w:r>
            <w:r>
              <w:rPr>
                <w:rFonts w:hint="eastAsia" w:ascii="宋体" w:hAnsi="宋体" w:eastAsia="宋体" w:cs="宋体"/>
                <w:color w:val="auto"/>
                <w:highlight w:val="none"/>
                <w:lang w:val="en-US" w:eastAsia="zh-CN"/>
              </w:rPr>
              <w:t xml:space="preserve">3</w:t>
            </w:r>
            <w:r>
              <w:rPr>
                <w:rFonts w:hint="default" w:ascii="宋体" w:hAnsi="宋体" w:eastAsia="宋体" w:cs="宋体"/>
                <w:color w:val="auto"/>
                <w:highlight w:val="none"/>
                <w:lang w:val="en-US" w:eastAsia="zh-CN"/>
              </w:rPr>
              <w:t xml:space="preserve">分，</w:t>
            </w:r>
            <w:r>
              <w:rPr>
                <w:rFonts w:hint="eastAsia" w:asciiTheme="minorEastAsia" w:hAnsiTheme="minorEastAsia" w:eastAsiaTheme="minorEastAsia" w:cstheme="minorEastAsia"/>
                <w:color w:val="auto"/>
                <w:sz w:val="24"/>
                <w:szCs w:val="24"/>
                <w:highlight w:val="none"/>
              </w:rPr>
              <w:t xml:space="preserve">每有一项缺项扣</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分，每有一项内容缺陷或不满足的扣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0.75</w:t>
            </w:r>
            <w:r>
              <w:rPr>
                <w:rFonts w:hint="eastAsia" w:asciiTheme="minorEastAsia" w:hAnsiTheme="minorEastAsia" w:eastAsiaTheme="minorEastAsia" w:cstheme="minorEastAsia"/>
                <w:color w:val="auto"/>
                <w:sz w:val="24"/>
                <w:szCs w:val="24"/>
                <w:highlight w:val="none"/>
              </w:rPr>
              <w:t xml:space="preserve">分，扣完为止</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eastAsia="宋体" w:cs="宋体"/>
                <w:color w:val="auto"/>
                <w:highlight w:val="none"/>
                <w:lang w:val="en-US" w:eastAsia="zh-CN"/>
              </w:rPr>
              <w:t xml:space="preserve">未提供不得分。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380"/>
              <w:jc w:val="center"/>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3分</w:t>
            </w:r>
            <w:r/>
          </w:p>
        </w:tc>
      </w:tr>
      <w:tr>
        <w:trP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8" w:type="pct"/>
            <w:vAlign w:val="center"/>
            <w:textDirection w:val="lrTb"/>
            <w:noWrap w:val="false"/>
          </w:tcPr>
          <w:p>
            <w:pPr>
              <w:pStyle w:val="2379"/>
              <w:jc w:val="center"/>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4" w:type="pct"/>
            <w:vAlign w:val="center"/>
            <w:textDirection w:val="lrTb"/>
            <w:noWrap w:val="false"/>
          </w:tcPr>
          <w:p>
            <w:pPr>
              <w:pStyle w:val="23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道工关爱</w:t>
            </w:r>
            <w:r>
              <w:rPr>
                <w:rFonts w:hint="eastAsia" w:ascii="宋体" w:hAnsi="宋体" w:eastAsia="宋体" w:cs="宋体"/>
                <w:color w:val="auto"/>
                <w:highlight w:val="none"/>
              </w:rPr>
              <w:t xml:space="preserve">计划</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03" w:type="pct"/>
            <w:vAlign w:val="center"/>
            <w:textDirection w:val="lrTb"/>
            <w:noWrap w:val="false"/>
          </w:tcPr>
          <w:p>
            <w:pPr>
              <w:pStyle w:val="2379"/>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道工关爱</w:t>
            </w:r>
            <w:r>
              <w:rPr>
                <w:rFonts w:hint="eastAsia" w:ascii="宋体" w:hAnsi="宋体" w:eastAsia="宋体" w:cs="宋体"/>
                <w:color w:val="auto"/>
                <w:highlight w:val="none"/>
              </w:rPr>
              <w:t xml:space="preserve">计划</w:t>
            </w:r>
            <w:r>
              <w:rPr>
                <w:rFonts w:hint="eastAsia" w:ascii="宋体" w:hAnsi="宋体" w:eastAsia="宋体" w:cs="宋体"/>
                <w:color w:val="auto"/>
                <w:highlight w:val="none"/>
                <w:lang w:val="en-US" w:eastAsia="zh-CN"/>
              </w:rPr>
              <w:t xml:space="preserve">，包括：①</w:t>
            </w:r>
            <w:r>
              <w:rPr>
                <w:rFonts w:hint="default" w:ascii="宋体" w:hAnsi="宋体" w:eastAsia="宋体" w:cs="宋体"/>
                <w:color w:val="auto"/>
                <w:highlight w:val="none"/>
                <w:lang w:val="en-US" w:eastAsia="zh-CN"/>
              </w:rPr>
              <w:t xml:space="preserve">薪酬待遇与管理、实名制工资发放</w:t>
            </w:r>
            <w:r>
              <w:rPr>
                <w:rFonts w:hint="eastAsia" w:ascii="宋体" w:hAnsi="宋体" w:eastAsia="宋体" w:cs="宋体"/>
                <w:color w:val="auto"/>
                <w:highlight w:val="none"/>
                <w:lang w:val="en-US" w:eastAsia="zh-CN"/>
              </w:rPr>
              <w:t xml:space="preserve">；②</w:t>
            </w:r>
            <w:r>
              <w:rPr>
                <w:rFonts w:hint="default" w:ascii="宋体" w:hAnsi="宋体" w:eastAsia="宋体" w:cs="宋体"/>
                <w:color w:val="auto"/>
                <w:highlight w:val="none"/>
                <w:lang w:val="en-US" w:eastAsia="zh-CN"/>
              </w:rPr>
              <w:t xml:space="preserve">职业健康与安全</w:t>
            </w:r>
            <w:r>
              <w:rPr>
                <w:rFonts w:hint="eastAsia" w:ascii="宋体" w:hAnsi="宋体" w:eastAsia="宋体" w:cs="宋体"/>
                <w:color w:val="auto"/>
                <w:highlight w:val="none"/>
                <w:lang w:val="en-US" w:eastAsia="zh-CN"/>
              </w:rPr>
              <w:t xml:space="preserve">；③</w:t>
            </w:r>
            <w:r>
              <w:rPr>
                <w:rFonts w:hint="default" w:ascii="宋体" w:hAnsi="宋体" w:eastAsia="宋体" w:cs="宋体"/>
                <w:color w:val="auto"/>
                <w:highlight w:val="none"/>
                <w:lang w:val="en-US" w:eastAsia="zh-CN"/>
              </w:rPr>
              <w:t xml:space="preserve">保险保障</w:t>
            </w:r>
            <w:r>
              <w:rPr>
                <w:rFonts w:hint="eastAsia" w:ascii="宋体" w:hAnsi="宋体" w:eastAsia="宋体" w:cs="宋体"/>
                <w:color w:val="auto"/>
                <w:highlight w:val="none"/>
                <w:lang w:val="en-US" w:eastAsia="zh-CN"/>
              </w:rPr>
              <w:t xml:space="preserve">；④</w:t>
            </w:r>
            <w:r>
              <w:rPr>
                <w:rFonts w:hint="default" w:ascii="宋体" w:hAnsi="宋体" w:eastAsia="宋体" w:cs="宋体"/>
                <w:color w:val="auto"/>
                <w:highlight w:val="none"/>
                <w:lang w:val="en-US" w:eastAsia="zh-CN"/>
              </w:rPr>
              <w:t xml:space="preserve">劳动防护、极端天气作业保障</w:t>
            </w:r>
            <w:r>
              <w:rPr>
                <w:rFonts w:hint="eastAsia" w:ascii="宋体" w:hAnsi="宋体" w:eastAsia="宋体" w:cs="宋体"/>
                <w:color w:val="auto"/>
                <w:highlight w:val="none"/>
                <w:lang w:val="en-US" w:eastAsia="zh-CN"/>
              </w:rPr>
              <w:t xml:space="preserve">；⑤</w:t>
            </w:r>
            <w:r>
              <w:rPr>
                <w:rFonts w:hint="default" w:ascii="宋体" w:hAnsi="宋体" w:eastAsia="宋体" w:cs="宋体"/>
                <w:color w:val="auto"/>
                <w:highlight w:val="none"/>
                <w:lang w:val="en-US" w:eastAsia="zh-CN"/>
              </w:rPr>
              <w:t xml:space="preserve">人文关怀等</w:t>
            </w:r>
            <w:r>
              <w:rPr>
                <w:rFonts w:hint="eastAsia" w:ascii="宋体" w:hAnsi="宋体" w:eastAsia="宋体" w:cs="宋体"/>
                <w:color w:val="auto"/>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方案完全包含上述要点且</w:t>
            </w:r>
            <w:r>
              <w:rPr>
                <w:rFonts w:hint="eastAsia" w:asciiTheme="minorEastAsia" w:hAnsiTheme="minorEastAsia" w:eastAsiaTheme="minorEastAsia" w:cstheme="minorEastAsia"/>
                <w:color w:val="auto"/>
                <w:sz w:val="24"/>
                <w:szCs w:val="24"/>
                <w:highlight w:val="none"/>
                <w:lang w:eastAsia="zh-CN"/>
              </w:rPr>
              <w:t xml:space="preserve">符合采购需求</w:t>
            </w:r>
            <w:r>
              <w:rPr>
                <w:rFonts w:hint="eastAsia" w:asciiTheme="minorEastAsia" w:hAnsiTheme="minorEastAsia" w:eastAsiaTheme="minorEastAsia" w:cstheme="minorEastAsia"/>
                <w:color w:val="auto"/>
                <w:sz w:val="24"/>
                <w:szCs w:val="24"/>
                <w:highlight w:val="none"/>
              </w:rPr>
              <w:t xml:space="preserve">的</w:t>
            </w:r>
            <w:r>
              <w:rPr>
                <w:rFonts w:hint="default" w:ascii="宋体" w:hAnsi="宋体" w:eastAsia="宋体" w:cs="宋体"/>
                <w:color w:val="auto"/>
                <w:highlight w:val="none"/>
                <w:lang w:val="en-US" w:eastAsia="zh-CN"/>
              </w:rPr>
              <w:t xml:space="preserve">得</w:t>
            </w:r>
            <w:r>
              <w:rPr>
                <w:rFonts w:hint="eastAsia" w:ascii="宋体" w:hAnsi="宋体" w:eastAsia="宋体" w:cs="宋体"/>
                <w:color w:val="auto"/>
                <w:highlight w:val="none"/>
                <w:lang w:val="en-US" w:eastAsia="zh-CN"/>
              </w:rPr>
              <w:t xml:space="preserve">5</w:t>
            </w:r>
            <w:r>
              <w:rPr>
                <w:rFonts w:hint="default" w:ascii="宋体" w:hAnsi="宋体" w:eastAsia="宋体" w:cs="宋体"/>
                <w:color w:val="auto"/>
                <w:highlight w:val="none"/>
                <w:lang w:val="en-US" w:eastAsia="zh-CN"/>
              </w:rPr>
              <w:t xml:space="preserve">分，</w:t>
            </w:r>
            <w:r>
              <w:rPr>
                <w:rFonts w:hint="eastAsia" w:asciiTheme="minorEastAsia" w:hAnsiTheme="minorEastAsia" w:eastAsiaTheme="minorEastAsia" w:cstheme="minorEastAsia"/>
                <w:color w:val="auto"/>
                <w:sz w:val="24"/>
                <w:szCs w:val="24"/>
                <w:highlight w:val="none"/>
              </w:rPr>
              <w:t xml:space="preserve">每有一项缺项扣</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分，每有一项内容缺陷或不满足的扣</w:t>
            </w:r>
            <w:r>
              <w:rPr>
                <w:rFonts w:hint="eastAsia" w:asciiTheme="minorEastAsia" w:hAnsiTheme="minorEastAsia" w:eastAsiaTheme="minorEastAsia" w:cstheme="minorEastAsia"/>
                <w:color w:val="auto"/>
                <w:sz w:val="24"/>
                <w:szCs w:val="24"/>
                <w:highlight w:val="none"/>
                <w:lang w:val="en-US" w:eastAsia="zh-CN"/>
              </w:rPr>
              <w:t xml:space="preserve">0.5</w:t>
            </w:r>
            <w:r>
              <w:rPr>
                <w:rFonts w:hint="eastAsia" w:asciiTheme="minorEastAsia" w:hAnsiTheme="minorEastAsia" w:eastAsiaTheme="minorEastAsia" w:cstheme="minorEastAsia"/>
                <w:color w:val="auto"/>
                <w:sz w:val="24"/>
                <w:szCs w:val="24"/>
                <w:highlight w:val="none"/>
              </w:rPr>
              <w:t xml:space="preserve">分，未提供方案的不得分。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13" w:type="pct"/>
            <w:vAlign w:val="center"/>
            <w:textDirection w:val="lrTb"/>
            <w:noWrap w:val="false"/>
          </w:tcPr>
          <w:p>
            <w:pPr>
              <w:pStyle w:val="238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tc>
      </w:tr>
    </w:tbl>
    <w:p>
      <w:pPr>
        <w:rPr>
          <w:rFonts w:hint="eastAsia"/>
          <w:color w:val="auto"/>
          <w:highlight w:val="none"/>
        </w:rPr>
      </w:pPr>
      <w:r>
        <w:rPr>
          <w:rFonts w:hint="eastAsia"/>
          <w:color w:val="auto"/>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828"/>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275"/>
        <w:gridCol w:w="6821"/>
        <w:gridCol w:w="857"/>
      </w:tblGrid>
      <w:tr>
        <w:trPr>
          <w:trHeight w:val="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42" w:type="pct"/>
            <w:vAlign w:val="center"/>
            <w:textDirection w:val="lrTb"/>
            <w:noWrap w:val="false"/>
          </w:tcPr>
          <w:p>
            <w:pPr>
              <w:jc w:val="center"/>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vAlign w:val="center"/>
            <w:textDirection w:val="lrTb"/>
            <w:noWrap w:val="false"/>
          </w:tcPr>
          <w:p>
            <w:pPr>
              <w:jc w:val="center"/>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keepLines w:val="0"/>
              <w:keepNext w:val="0"/>
              <w:pageBreakBefore w:val="0"/>
              <w:spacing w:line="360" w:lineRule="auto"/>
              <w:rPr>
                <w:rFonts w:ascii="宋体" w:hAnsi="宋体" w:cs="宋体"/>
                <w:b/>
                <w:color w:val="auto"/>
                <w:sz w:val="24"/>
                <w:highlight w:val="none"/>
              </w:rPr>
            </w:pPr>
            <w:r/>
            <w:bookmarkStart w:id="178" w:name="OLE_LINK236"/>
            <w:r/>
            <w:bookmarkStart w:id="179" w:name="OLE_LINK237"/>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bookmarkEnd w:id="178"/>
            <w:r/>
            <w:bookmarkEnd w:id="179"/>
            <w:r/>
            <w:r/>
          </w:p>
        </w:tc>
      </w:tr>
      <w:tr>
        <w:trPr>
          <w:trHeight w:val="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542" w:type="pct"/>
            <w:textDirection w:val="lrTb"/>
            <w:noWrap w:val="false"/>
          </w:tcPr>
          <w:p>
            <w:pPr>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分。其他投标人的价格分统一按照下列公式计算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投标报价得分=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评标基准价/投标报价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bookmarkEnd w:id="158"/>
            <w:r/>
            <w:bookmarkEnd w:id="159"/>
            <w:r/>
            <w:bookmarkEnd w:id="160"/>
            <w:r/>
            <w:bookmarkEnd w:id="161"/>
            <w:r/>
            <w:bookmarkEnd w:id="162"/>
            <w:r/>
            <w:bookmarkEnd w:id="171"/>
            <w:r/>
            <w:bookmarkEnd w:id="172"/>
            <w:r/>
            <w:bookmarkEnd w:id="173"/>
            <w:r/>
            <w:r/>
          </w:p>
        </w:tc>
      </w:tr>
    </w:tbl>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pStyle w:val="820"/>
        <w:spacing w:line="360" w:lineRule="auto"/>
        <w:rPr>
          <w:rFonts w:ascii="宋体" w:hAnsi="宋体" w:cs="宋体"/>
          <w:color w:val="auto"/>
          <w:highlight w:val="none"/>
        </w:rPr>
      </w:pPr>
      <w:r/>
      <w:bookmarkStart w:id="180" w:name="_Toc203554763"/>
      <w:r>
        <w:rPr>
          <w:rFonts w:ascii="宋体" w:hAnsi="宋体" w:cs="宋体"/>
          <w:color w:val="auto"/>
          <w:highlight w:val="none"/>
        </w:rPr>
        <w:t xml:space="preserve">9.</w:t>
      </w:r>
      <w:r>
        <w:rPr>
          <w:rFonts w:hint="eastAsia" w:ascii="宋体" w:hAnsi="宋体" w:cs="宋体"/>
          <w:color w:val="auto"/>
          <w:highlight w:val="none"/>
        </w:rPr>
        <w:t xml:space="preserve">相同品牌产品的处理原则</w:t>
      </w:r>
      <w:bookmarkEnd w:id="180"/>
      <w:r/>
      <w:r/>
    </w:p>
    <w:p>
      <w:pPr>
        <w:ind w:firstLine="480"/>
        <w:spacing w:line="360" w:lineRule="auto"/>
        <w:rPr>
          <w:rFonts w:ascii="宋体" w:hAnsi="宋体" w:cs="宋体"/>
          <w:b w:val="0"/>
          <w:bCs/>
          <w:color w:val="auto"/>
          <w:sz w:val="24"/>
          <w:szCs w:val="24"/>
          <w:highlight w:val="none"/>
        </w:rPr>
      </w:pPr>
      <w:r/>
      <w:bookmarkStart w:id="181" w:name="_Toc203554764"/>
      <w:r>
        <w:rPr>
          <w:rFonts w:ascii="宋体" w:hAnsi="宋体" w:cs="宋体"/>
          <w:b w:val="0"/>
          <w:bCs/>
          <w:color w:val="auto"/>
          <w:sz w:val="24"/>
          <w:szCs w:val="24"/>
          <w:highlight w:val="none"/>
        </w:rPr>
        <w:t xml:space="preserve">9.1</w:t>
      </w:r>
      <w:r>
        <w:rPr>
          <w:rFonts w:hint="eastAsia" w:ascii="宋体" w:hAnsi="宋体" w:cs="宋体"/>
          <w:b w:val="0"/>
          <w:bCs/>
          <w:color w:val="auto"/>
          <w:sz w:val="24"/>
          <w:szCs w:val="24"/>
          <w:highlight w:val="none"/>
        </w:rPr>
        <w:t xml:space="preserve">非单一产品</w:t>
      </w:r>
      <w:r>
        <w:rPr>
          <w:rFonts w:hint="eastAsia" w:ascii="宋体" w:hAnsi="宋体" w:cs="宋体"/>
          <w:color w:val="auto"/>
          <w:sz w:val="24"/>
          <w:highlight w:val="none"/>
        </w:rPr>
        <w:t xml:space="preserve">采购</w:t>
      </w:r>
      <w:r>
        <w:rPr>
          <w:rFonts w:hint="eastAsia" w:ascii="宋体" w:hAnsi="宋体" w:cs="宋体"/>
          <w:b w:val="0"/>
          <w:bCs/>
          <w:color w:val="auto"/>
          <w:sz w:val="24"/>
          <w:szCs w:val="24"/>
          <w:highlight w:val="none"/>
        </w:rPr>
        <w:t xml:space="preserve">项目，采购人应当根据采购项</w:t>
      </w:r>
      <w:r>
        <w:rPr>
          <w:rFonts w:hint="eastAsia" w:ascii="宋体" w:hAnsi="宋体" w:cs="宋体"/>
          <w:b w:val="0"/>
          <w:bCs/>
          <w:color w:val="auto"/>
          <w:sz w:val="24"/>
          <w:szCs w:val="24"/>
          <w:highlight w:val="none"/>
          <w:lang w:eastAsia="zh-CN"/>
        </w:rPr>
        <w:t xml:space="preserve">目的</w:t>
      </w:r>
      <w:r>
        <w:rPr>
          <w:rFonts w:hint="eastAsia" w:ascii="宋体" w:hAnsi="宋体" w:cs="宋体"/>
          <w:b w:val="0"/>
          <w:bCs/>
          <w:color w:val="auto"/>
          <w:sz w:val="24"/>
          <w:szCs w:val="24"/>
          <w:highlight w:val="none"/>
        </w:rPr>
        <w:t xml:space="preserve">技术构成、产品价格比重等合理确定核心产品。本项目核心产品见投标人须知前附表。</w:t>
      </w:r>
      <w:bookmarkEnd w:id="18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20"/>
        <w:spacing w:line="360" w:lineRule="auto"/>
        <w:rPr>
          <w:rFonts w:ascii="宋体" w:hAnsi="宋体" w:cs="宋体"/>
          <w:color w:val="auto"/>
          <w:highlight w:val="none"/>
        </w:rPr>
      </w:pPr>
      <w:r/>
      <w:bookmarkStart w:id="182" w:name="_Toc203554765"/>
      <w:r>
        <w:rPr>
          <w:rFonts w:ascii="宋体" w:hAnsi="宋体" w:cs="宋体"/>
          <w:color w:val="auto"/>
          <w:highlight w:val="none"/>
        </w:rPr>
        <w:t xml:space="preserve">10.</w:t>
      </w:r>
      <w:r>
        <w:rPr>
          <w:rFonts w:hint="eastAsia" w:ascii="宋体" w:hAnsi="宋体" w:cs="宋体"/>
          <w:color w:val="auto"/>
          <w:highlight w:val="none"/>
        </w:rPr>
        <w:t xml:space="preserve">允许修改评标结果的情形</w:t>
      </w:r>
      <w:bookmarkEnd w:id="18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83" w:name="_Toc20732998"/>
      <w:r/>
      <w:bookmarkEnd w:id="183"/>
      <w:r/>
      <w:bookmarkStart w:id="184" w:name="_Toc92168030"/>
      <w:r/>
      <w:bookmarkEnd w:id="184"/>
      <w:r/>
      <w:bookmarkStart w:id="185" w:name="_Toc98669361"/>
      <w:r/>
      <w:bookmarkEnd w:id="185"/>
      <w:r/>
      <w:bookmarkStart w:id="186" w:name="_Toc98669719"/>
      <w:r/>
      <w:bookmarkEnd w:id="186"/>
      <w:r/>
      <w:bookmarkStart w:id="187" w:name="_Toc100386064"/>
      <w:r/>
      <w:bookmarkEnd w:id="187"/>
      <w:r/>
      <w:r/>
    </w:p>
    <w:p>
      <w:pPr>
        <w:pStyle w:val="820"/>
        <w:spacing w:line="360" w:lineRule="auto"/>
        <w:rPr>
          <w:rFonts w:ascii="宋体" w:hAnsi="宋体" w:cs="宋体"/>
          <w:color w:val="auto"/>
          <w:highlight w:val="none"/>
        </w:rPr>
      </w:pPr>
      <w:r/>
      <w:bookmarkStart w:id="188" w:name="_Toc203554766"/>
      <w:r>
        <w:rPr>
          <w:rFonts w:ascii="宋体" w:hAnsi="宋体" w:cs="宋体"/>
          <w:color w:val="auto"/>
          <w:highlight w:val="none"/>
        </w:rPr>
        <w:t xml:space="preserve">11.</w:t>
      </w:r>
      <w:r>
        <w:rPr>
          <w:rFonts w:hint="eastAsia" w:ascii="宋体" w:hAnsi="宋体" w:cs="宋体"/>
          <w:color w:val="auto"/>
          <w:highlight w:val="none"/>
        </w:rPr>
        <w:t xml:space="preserve">推荐中标候选人</w:t>
      </w:r>
      <w:bookmarkEnd w:id="188"/>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得分保留到小数点后2位，四舍五入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由高到低顺序排列。得分相同的，按投标报价由低到高顺序排列。得分且投标报价相同的并列。</w:t>
      </w:r>
      <w:r>
        <w:rPr>
          <w:rFonts w:hint="eastAsia" w:ascii="宋体" w:hAnsi="宋体" w:cs="宋体"/>
          <w:color w:val="auto"/>
          <w:sz w:val="24"/>
          <w:highlight w:val="none"/>
          <w:lang w:val="en-US" w:eastAsia="zh-CN"/>
        </w:rPr>
        <w:t xml:space="preserve">并列的，</w:t>
      </w:r>
      <w:r>
        <w:rPr>
          <w:rFonts w:hint="eastAsia" w:ascii="宋体" w:hAnsi="宋体" w:cs="宋体"/>
          <w:color w:val="auto"/>
          <w:sz w:val="24"/>
          <w:highlight w:val="none"/>
        </w:rPr>
        <w:t xml:space="preserve">采取随机抽取的方式确定</w:t>
      </w:r>
      <w:r>
        <w:rPr>
          <w:rFonts w:hint="eastAsia" w:ascii="宋体" w:hAnsi="宋体" w:cs="宋体"/>
          <w:color w:val="auto"/>
          <w:sz w:val="24"/>
          <w:highlight w:val="none"/>
          <w:lang w:val="en-US" w:eastAsia="zh-CN"/>
        </w:rPr>
        <w:t xml:space="preserve">排序</w:t>
      </w:r>
      <w:r>
        <w:rPr>
          <w:rFonts w:hint="eastAsia" w:ascii="宋体" w:hAnsi="宋体" w:cs="宋体"/>
          <w:color w:val="auto"/>
          <w:sz w:val="24"/>
          <w:highlight w:val="none"/>
        </w:rPr>
        <w:t xml:space="preserve">。本项目选取3名中标候选人。</w:t>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pStyle w:val="818"/>
        <w:rPr>
          <w:color w:val="auto"/>
          <w:highlight w:val="none"/>
        </w:rPr>
      </w:pPr>
      <w:r/>
      <w:bookmarkStart w:id="189" w:name="_Toc7961"/>
      <w:r>
        <w:rPr>
          <w:rFonts w:hint="eastAsia"/>
          <w:color w:val="auto"/>
          <w:highlight w:val="none"/>
        </w:rPr>
        <w:t xml:space="preserve">第六部分  投标文件（格式）</w:t>
      </w:r>
      <w:bookmarkEnd w:id="189"/>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color w:val="auto"/>
          <w:sz w:val="72"/>
          <w:highlight w:val="none"/>
        </w:rPr>
      </w:pPr>
      <w:r>
        <w:rPr>
          <w:rFonts w:hint="eastAsia" w:ascii="宋体" w:hAnsi="宋体" w:cs="宋体"/>
          <w:b/>
          <w:color w:val="auto"/>
          <w:sz w:val="72"/>
          <w:highlight w:val="none"/>
        </w:rPr>
        <w:t xml:space="preserve">投   标   文   件</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ind w:firstLine="643"/>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rPr>
        <w:t xml:space="preserve">××××</w:t>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jc w:val="center"/>
        <w:spacing w:line="360" w:lineRule="auto"/>
        <w:rPr>
          <w:rFonts w:ascii="宋体" w:hAnsi="宋体" w:cs="宋体"/>
          <w:color w:val="auto"/>
          <w:sz w:val="28"/>
          <w:highlight w:val="none"/>
        </w:rPr>
      </w:pPr>
      <w:r>
        <w:rPr>
          <w:rFonts w:ascii="宋体" w:hAnsi="宋体" w:cs="宋体"/>
          <w:color w:val="auto"/>
          <w:sz w:val="28"/>
          <w:highlight w:val="none"/>
        </w:rPr>
      </w:r>
      <w:r/>
    </w:p>
    <w:p>
      <w:pPr>
        <w:ind w:firstLine="562"/>
        <w:jc w:val="center"/>
        <w:spacing w:line="360" w:lineRule="auto"/>
        <w:rPr>
          <w:rFonts w:ascii="宋体" w:hAnsi="宋体" w:cs="宋体"/>
          <w:b/>
          <w:color w:val="auto"/>
          <w:sz w:val="28"/>
          <w:highlight w:val="none"/>
        </w:rPr>
      </w:pPr>
      <w:r>
        <w:rPr>
          <w:rFonts w:ascii="宋体" w:hAnsi="宋体" w:cs="宋体"/>
          <w:b/>
          <w:color w:val="auto"/>
          <w:sz w:val="28"/>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rPr>
        <w:t xml:space="preserve">××××</w:t>
      </w:r>
      <w:r/>
    </w:p>
    <w:p>
      <w:pPr>
        <w:pStyle w:val="872"/>
        <w:ind w:firstLine="643"/>
        <w:spacing w:line="360" w:lineRule="auto"/>
        <w:rPr>
          <w:rFonts w:ascii="宋体" w:hAnsi="宋体" w:eastAsia="宋体" w:cs="宋体"/>
          <w:b/>
          <w:color w:val="auto"/>
          <w:sz w:val="32"/>
          <w:highlight w:val="none"/>
        </w:rPr>
      </w:pPr>
      <w:r>
        <w:rPr>
          <w:rFonts w:ascii="宋体" w:hAnsi="宋体" w:eastAsia="宋体" w:cs="宋体"/>
          <w:b/>
          <w:color w:val="auto"/>
          <w:sz w:val="32"/>
          <w:highlight w:val="none"/>
        </w:rPr>
      </w:r>
      <w:r/>
    </w:p>
    <w:p>
      <w:pPr>
        <w:pStyle w:val="872"/>
        <w:ind w:firstLine="643"/>
        <w:spacing w:line="360" w:lineRule="auto"/>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w:t>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723"/>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p>
    <w:p>
      <w:pPr>
        <w:jc w:val="center"/>
        <w:spacing w:line="360" w:lineRule="auto"/>
        <w:rPr>
          <w:b/>
          <w:color w:val="auto"/>
          <w:sz w:val="32"/>
          <w:szCs w:val="32"/>
          <w:highlight w:val="none"/>
        </w:rPr>
        <w:outlineLvl w:val="1"/>
      </w:pPr>
      <w:r>
        <w:rPr>
          <w:rFonts w:hint="eastAsia"/>
          <w:b/>
          <w:color w:val="auto"/>
          <w:sz w:val="32"/>
          <w:szCs w:val="32"/>
          <w:highlight w:val="none"/>
        </w:rPr>
        <w:t xml:space="preserve">一、资格部分</w:t>
      </w:r>
      <w:r/>
    </w:p>
    <w:p>
      <w:pPr>
        <w:jc w:val="center"/>
        <w:spacing w:line="360" w:lineRule="auto"/>
        <w:rPr>
          <w:b/>
          <w:color w:val="auto"/>
          <w:sz w:val="32"/>
          <w:szCs w:val="32"/>
          <w:highlight w:val="none"/>
        </w:rPr>
        <w:outlineLvl w:val="2"/>
      </w:pPr>
      <w:r>
        <w:rPr>
          <w:rFonts w:hint="eastAsia"/>
          <w:b/>
          <w:color w:val="auto"/>
          <w:sz w:val="32"/>
          <w:szCs w:val="32"/>
          <w:highlight w:val="none"/>
        </w:rPr>
        <w:t xml:space="preserve">（一）投标函</w:t>
      </w:r>
      <w:r/>
    </w:p>
    <w:p>
      <w:pPr>
        <w:spacing w:line="360" w:lineRule="auto"/>
        <w:rPr>
          <w:rFonts w:ascii="宋体" w:hAnsi="宋体" w:cs="宋体"/>
          <w:b/>
          <w:bCs/>
          <w:color w:val="auto"/>
          <w:sz w:val="30"/>
          <w:highlight w:val="none"/>
        </w:rPr>
      </w:pPr>
      <w:r>
        <w:rPr>
          <w:rFonts w:hint="eastAsia" w:ascii="宋体" w:hAnsi="宋体" w:cs="宋体"/>
          <w:b/>
          <w:color w:val="auto"/>
          <w:sz w:val="24"/>
          <w:highlight w:val="none"/>
          <w:u w:val="single"/>
        </w:rPr>
        <w:t xml:space="preserve">致×××</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872"/>
        <w:ind w:left="0" w:firstLine="560"/>
        <w:jc w:val="both"/>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846"/>
        <w:ind w:left="1"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1.</w:t>
      </w:r>
      <w:r>
        <w:rPr>
          <w:rFonts w:hint="eastAsia" w:ascii="宋体" w:hAnsi="宋体" w:cs="宋体"/>
          <w:color w:val="auto"/>
          <w:sz w:val="28"/>
          <w:szCs w:val="28"/>
          <w:highlight w:val="none"/>
        </w:rPr>
        <w:t xml:space="preserve">按招标文件规定提供货物（服务）的唯一投标报价见开标一览表。</w: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0" o:spid="_x0000_s20"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1" o:spid="_x0000_s21"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2" o:spid="_x0000_s22"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3" o:spid="_x0000_s23"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24" o:spid="_x0000_s24"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25" o:spid="_x0000_s25"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auto"/>
          <w:sz w:val="28"/>
          <w:szCs w:val="28"/>
          <w:highlight w:val="none"/>
          <w:lang w:eastAsia="zh-CN"/>
        </w:rPr>
        <w:t xml:space="preserve">2.</w:t>
      </w:r>
      <w:r>
        <w:rPr>
          <w:rFonts w:hint="eastAsia" w:ascii="宋体" w:hAnsi="宋体" w:cs="宋体"/>
          <w:color w:val="auto"/>
          <w:sz w:val="28"/>
          <w:szCs w:val="28"/>
          <w:highlight w:val="none"/>
        </w:rPr>
        <w:t xml:space="preserve">我方承诺根据招标文件的规定，完成合同义务，并承担责任。</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3.</w:t>
      </w:r>
      <w:r>
        <w:rPr>
          <w:rFonts w:hint="eastAsia" w:ascii="宋体" w:hAnsi="宋体" w:cs="宋体"/>
          <w:color w:val="auto"/>
          <w:sz w:val="28"/>
          <w:szCs w:val="28"/>
          <w:highlight w:val="none"/>
        </w:rPr>
        <w:t xml:space="preserve">我方已</w:t>
      </w:r>
      <w:r>
        <w:rPr>
          <w:rFonts w:hint="eastAsia" w:ascii="宋体" w:hAnsi="宋体" w:cs="宋体"/>
          <w:color w:val="auto"/>
          <w:sz w:val="28"/>
          <w:highlight w:val="none"/>
        </w:rPr>
        <w:t xml:space="preserve">详读</w:t>
      </w:r>
      <w:r>
        <w:rPr>
          <w:rFonts w:hint="eastAsia" w:ascii="宋体" w:hAnsi="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4.</w:t>
      </w:r>
      <w:r>
        <w:rPr>
          <w:rFonts w:hint="eastAsia" w:ascii="宋体" w:hAnsi="宋体" w:cs="宋体"/>
          <w:color w:val="auto"/>
          <w:sz w:val="28"/>
          <w:highlight w:val="none"/>
        </w:rPr>
        <w:t xml:space="preserve">我方已详读全部投标文件，保证提供的投标文件及所有材料的完整、真实、合法、</w:t>
      </w:r>
      <w:r>
        <w:rPr>
          <w:rFonts w:hint="eastAsia" w:ascii="宋体" w:hAnsi="宋体" w:cs="宋体"/>
          <w:color w:val="auto"/>
          <w:sz w:val="28"/>
          <w:highlight w:val="none"/>
          <w:lang w:eastAsia="zh-CN"/>
        </w:rPr>
        <w:t xml:space="preserve">有效</w:t>
      </w:r>
      <w:r>
        <w:rPr>
          <w:rFonts w:hint="eastAsia" w:ascii="宋体" w:hAnsi="宋体" w:cs="宋体"/>
          <w:color w:val="auto"/>
          <w:sz w:val="28"/>
          <w:highlight w:val="none"/>
        </w:rPr>
        <w:t xml:space="preserve">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5.</w:t>
      </w:r>
      <w:r>
        <w:rPr>
          <w:rFonts w:hint="eastAsia" w:ascii="宋体" w:hAnsi="宋体" w:cs="宋体"/>
          <w:color w:val="auto"/>
          <w:sz w:val="28"/>
          <w:szCs w:val="28"/>
          <w:highlight w:val="none"/>
        </w:rPr>
        <w:t xml:space="preserve">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6.</w:t>
      </w:r>
      <w:r>
        <w:rPr>
          <w:rFonts w:hint="eastAsia" w:ascii="宋体" w:hAnsi="宋体" w:cs="宋体"/>
          <w:color w:val="auto"/>
          <w:sz w:val="28"/>
          <w:szCs w:val="28"/>
          <w:highlight w:val="none"/>
        </w:rPr>
        <w:t xml:space="preserve">我方同意向贵方提供贵方可能要求的与</w:t>
      </w:r>
      <w:r>
        <w:rPr>
          <w:rFonts w:hint="eastAsia" w:ascii="宋体" w:hAnsi="宋体" w:cs="宋体"/>
          <w:color w:val="auto"/>
          <w:sz w:val="28"/>
          <w:szCs w:val="28"/>
          <w:highlight w:val="none"/>
          <w:lang w:eastAsia="zh-CN"/>
        </w:rPr>
        <w:t xml:space="preserve">本次</w:t>
      </w:r>
      <w:r>
        <w:rPr>
          <w:rFonts w:hint="eastAsia" w:ascii="宋体" w:hAnsi="宋体" w:cs="宋体"/>
          <w:color w:val="auto"/>
          <w:sz w:val="28"/>
          <w:szCs w:val="28"/>
          <w:highlight w:val="none"/>
        </w:rPr>
        <w:t xml:space="preserve">投标有关的任何证据或资料。</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7.</w:t>
      </w:r>
      <w:r>
        <w:rPr>
          <w:rFonts w:hint="eastAsia" w:ascii="宋体" w:hAnsi="宋体" w:cs="宋体"/>
          <w:color w:val="auto"/>
          <w:sz w:val="28"/>
          <w:szCs w:val="28"/>
          <w:highlight w:val="none"/>
        </w:rPr>
        <w:t xml:space="preserve">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8.</w:t>
      </w:r>
      <w:r>
        <w:rPr>
          <w:rFonts w:hint="eastAsia" w:ascii="宋体" w:hAnsi="宋体" w:cs="宋体"/>
          <w:color w:val="auto"/>
          <w:sz w:val="28"/>
          <w:szCs w:val="28"/>
          <w:highlight w:val="none"/>
        </w:rPr>
        <w:t xml:space="preserve">我方承诺：参加政府采购活动前三年内，在经营活动中没有重大违法记录。</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9.</w:t>
      </w:r>
      <w:r>
        <w:rPr>
          <w:rFonts w:hint="eastAsia" w:ascii="宋体" w:hAnsi="宋体" w:cs="宋体"/>
          <w:color w:val="auto"/>
          <w:sz w:val="28"/>
          <w:szCs w:val="28"/>
          <w:highlight w:val="none"/>
        </w:rPr>
        <w:t xml:space="preserve">除采购需求偏离表列出的偏离外，我方响应招标文件的全部要求。</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10.</w:t>
      </w:r>
      <w:r>
        <w:rPr>
          <w:rFonts w:hint="eastAsia" w:ascii="宋体" w:hAnsi="宋体" w:cs="宋体"/>
          <w:color w:val="auto"/>
          <w:sz w:val="28"/>
          <w:szCs w:val="28"/>
          <w:highlight w:val="none"/>
        </w:rPr>
        <w:t xml:space="preserve">遵守招标文件中要求的收费项目和标准。</w:t>
      </w:r>
      <w:r/>
    </w:p>
    <w:p>
      <w:pPr>
        <w:ind w:firstLine="560"/>
        <w:spacing w:line="360" w:lineRule="auto"/>
        <w:tabs>
          <w:tab w:val="left" w:pos="1125" w:leader="none"/>
        </w:tabs>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11.</w:t>
      </w:r>
      <w:r>
        <w:rPr>
          <w:rFonts w:hint="eastAsia" w:ascii="宋体" w:hAnsi="宋体" w:cs="宋体"/>
          <w:color w:val="auto"/>
          <w:sz w:val="28"/>
          <w:szCs w:val="28"/>
          <w:highlight w:val="none"/>
        </w:rPr>
        <w:t xml:space="preserve">与</w:t>
      </w:r>
      <w:r>
        <w:rPr>
          <w:rFonts w:hint="eastAsia" w:ascii="宋体" w:hAnsi="宋体" w:cs="宋体"/>
          <w:color w:val="auto"/>
          <w:sz w:val="28"/>
          <w:szCs w:val="28"/>
          <w:highlight w:val="none"/>
          <w:lang w:eastAsia="zh-CN"/>
        </w:rPr>
        <w:t xml:space="preserve">本次</w:t>
      </w:r>
      <w:r>
        <w:rPr>
          <w:rFonts w:hint="eastAsia" w:ascii="宋体" w:hAnsi="宋体" w:cs="宋体"/>
          <w:color w:val="auto"/>
          <w:sz w:val="28"/>
          <w:szCs w:val="28"/>
          <w:highlight w:val="none"/>
        </w:rPr>
        <w:t xml:space="preserve">投标有关的一切正式往来通讯请寄：</w:t>
      </w:r>
      <w:r/>
    </w:p>
    <w:p>
      <w:pPr>
        <w:pStyle w:val="846"/>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846"/>
        <w:ind w:firstLine="56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p>
    <w:p>
      <w:pPr>
        <w:pStyle w:val="846"/>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邮政编码：</w:t>
      </w:r>
      <w:r>
        <w:rPr>
          <w:rFonts w:hint="eastAsia" w:ascii="宋体" w:hAnsi="宋体" w:eastAsia="宋体" w:cs="宋体"/>
          <w:b/>
          <w:color w:val="auto"/>
          <w:sz w:val="24"/>
          <w:highlight w:val="none"/>
          <w:u w:val="single"/>
        </w:rPr>
        <w:t xml:space="preserve">××</w:t>
      </w:r>
      <w:r/>
    </w:p>
    <w:p>
      <w:pPr>
        <w:pStyle w:val="846"/>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846"/>
        <w:ind w:firstLine="560"/>
        <w:spacing w:line="360" w:lineRule="auto"/>
        <w:rPr>
          <w:rFonts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pStyle w:val="846"/>
        <w:ind w:right="1060" w:firstLine="560"/>
        <w:jc w:val="right"/>
        <w:spacing w:line="360" w:lineRule="auto"/>
        <w:rPr>
          <w:rFonts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rPr>
          <w:rFonts w:hint="eastAsia"/>
          <w:color w:val="auto"/>
          <w:highlight w:val="none"/>
        </w:rPr>
      </w:pPr>
      <w:r>
        <w:rPr>
          <w:rFonts w:hint="eastAsia"/>
          <w:color w:val="auto"/>
          <w:highlight w:val="none"/>
        </w:rPr>
        <w:br w:type="page" w:clear="all"/>
      </w:r>
      <w:r/>
    </w:p>
    <w:p>
      <w:pPr>
        <w:jc w:val="center"/>
        <w:spacing w:line="360" w:lineRule="auto"/>
        <w:rPr>
          <w:b/>
          <w:color w:val="auto"/>
          <w:sz w:val="32"/>
          <w:szCs w:val="32"/>
          <w:highlight w:val="none"/>
        </w:rPr>
        <w:outlineLvl w:val="2"/>
      </w:pPr>
      <w:r>
        <w:rPr>
          <w:rFonts w:hint="eastAsia"/>
          <w:b/>
          <w:color w:val="auto"/>
          <w:sz w:val="32"/>
          <w:szCs w:val="32"/>
          <w:highlight w:val="none"/>
        </w:rPr>
        <w:t xml:space="preserve">（二）独立承担民事责任的能力</w:t>
      </w:r>
      <w:r/>
    </w:p>
    <w:p>
      <w:pPr>
        <w:ind w:firstLine="560"/>
        <w:spacing w:line="360" w:lineRule="auto"/>
        <w:rPr>
          <w:rFonts w:ascii="宋体" w:hAnsi="宋体" w:cs="宋体"/>
          <w:color w:val="auto"/>
          <w:sz w:val="24"/>
          <w:szCs w:val="28"/>
          <w:highlight w:val="none"/>
        </w:rPr>
      </w:pPr>
      <w:r>
        <w:rPr>
          <w:rFonts w:hint="eastAsia" w:ascii="宋体" w:hAnsi="宋体" w:cs="宋体"/>
          <w:color w:val="auto"/>
          <w:sz w:val="24"/>
          <w:szCs w:val="24"/>
          <w:highlight w:val="none"/>
        </w:rPr>
        <w:t xml:space="preserve">法人或者其他组织的营业执照等证明文件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原件扫描件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；供应商为自然人的，提供其身份证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原件扫描件</w:t>
      </w:r>
      <w:r>
        <w:rPr>
          <w:rFonts w:hint="eastAsia" w:ascii="宋体" w:hAnsi="宋体" w:cs="宋体"/>
          <w:color w:val="auto"/>
          <w:sz w:val="24"/>
          <w:szCs w:val="24"/>
          <w:highlight w:val="none"/>
          <w:lang w:eastAsia="zh-CN"/>
        </w:rPr>
        <w:t xml:space="preserve">）</w:t>
      </w:r>
      <w:r>
        <w:rPr>
          <w:rFonts w:hint="eastAsia" w:ascii="宋体" w:hAnsi="宋体" w:cs="宋体"/>
          <w:color w:val="auto"/>
          <w:sz w:val="28"/>
          <w:szCs w:val="28"/>
          <w:highlight w:val="none"/>
        </w:rPr>
        <w:t xml:space="preserve">。</w:t>
      </w:r>
      <w:r>
        <w:rPr>
          <w:rFonts w:hint="eastAsia" w:ascii="宋体" w:hAnsi="宋体" w:cs="宋体"/>
          <w:color w:val="auto"/>
          <w:sz w:val="32"/>
          <w:highlight w:val="none"/>
        </w:rPr>
        <w:br w:type="page" w:clear="all"/>
      </w:r>
      <w:r/>
    </w:p>
    <w:p>
      <w:pPr>
        <w:jc w:val="center"/>
        <w:spacing w:line="360" w:lineRule="auto"/>
        <w:rPr>
          <w:b/>
          <w:color w:val="auto"/>
          <w:sz w:val="32"/>
          <w:szCs w:val="32"/>
          <w:highlight w:val="none"/>
        </w:rPr>
        <w:outlineLvl w:val="2"/>
      </w:pPr>
      <w:r>
        <w:rPr>
          <w:rFonts w:hint="eastAsia"/>
          <w:b/>
          <w:color w:val="auto"/>
          <w:sz w:val="32"/>
          <w:szCs w:val="32"/>
          <w:highlight w:val="none"/>
        </w:rPr>
        <w:t xml:space="preserve">（三）良好的商业信誉和健全的财务会计制度</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提供202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年度财务报告，成立不满一年的提供至少一个月财务报告，或银行出具的资信证明，或财政部门认可的政府采购专业担保机构出具的投标担保函等；或提供资格承诺函（见本部分（六）资格承诺函）</w:t>
      </w:r>
      <w:r>
        <w:rPr>
          <w:rFonts w:hint="eastAsia" w:ascii="宋体" w:hAnsi="宋体" w:cs="宋体"/>
          <w:color w:val="auto"/>
          <w:sz w:val="24"/>
          <w:szCs w:val="24"/>
          <w:highlight w:val="none"/>
          <w:lang w:eastAsia="zh-CN"/>
        </w:rPr>
        <w:t xml:space="preserve">。</w:t>
      </w:r>
      <w:r/>
    </w:p>
    <w:p>
      <w:pPr>
        <w:ind w:firstLine="640"/>
        <w:spacing w:line="360" w:lineRule="auto"/>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spacing w:line="360" w:lineRule="auto"/>
        <w:rPr>
          <w:b/>
          <w:color w:val="auto"/>
          <w:sz w:val="32"/>
          <w:szCs w:val="32"/>
          <w:highlight w:val="none"/>
        </w:rPr>
        <w:outlineLvl w:val="2"/>
      </w:pPr>
      <w:r>
        <w:rPr>
          <w:rFonts w:hint="eastAsia"/>
          <w:b/>
          <w:color w:val="auto"/>
          <w:sz w:val="32"/>
          <w:szCs w:val="32"/>
          <w:highlight w:val="none"/>
          <w:lang w:eastAsia="zh-CN"/>
        </w:rPr>
        <w:t xml:space="preserve">（四）</w:t>
      </w:r>
      <w:r>
        <w:rPr>
          <w:rFonts w:hint="eastAsia"/>
          <w:b/>
          <w:color w:val="auto"/>
          <w:sz w:val="32"/>
          <w:szCs w:val="32"/>
          <w:highlight w:val="none"/>
        </w:rPr>
        <w:t xml:space="preserve">履行合同所必需的设备和专业技术能力</w:t>
      </w:r>
      <w:r/>
    </w:p>
    <w:p>
      <w:pPr>
        <w:ind w:firstLine="56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填写下述表格或提供资格承诺函（见本部分（六）资格承诺函）</w:t>
      </w:r>
      <w:r>
        <w:rPr>
          <w:rFonts w:hint="eastAsia" w:ascii="宋体" w:hAnsi="宋体" w:cs="宋体"/>
          <w:color w:val="auto"/>
          <w:sz w:val="24"/>
          <w:szCs w:val="24"/>
          <w:highlight w:val="none"/>
          <w:lang w:eastAsia="zh-CN"/>
        </w:rPr>
        <w:t xml:space="preserve">。</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color w:val="auto"/>
                <w:sz w:val="24"/>
                <w:highlight w:val="none"/>
              </w:rPr>
              <w:br w:type="page" w:clear="all"/>
            </w:r>
            <w:r>
              <w:rPr>
                <w:rFonts w:hint="eastAsia" w:ascii="宋体" w:hAnsi="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737" w:type="pct"/>
            <w:vAlign w:val="center"/>
            <w:textDirection w:val="lrTb"/>
            <w:noWrap w:val="false"/>
          </w:tcPr>
          <w:p>
            <w:pPr>
              <w:pStyle w:val="829"/>
              <w:ind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公司名称</w:t>
            </w:r>
            <w:r/>
          </w:p>
        </w:tc>
        <w:tc>
          <w:tcPr>
            <w:gridSpan w:val="8"/>
            <w:tcW w:w="364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5"/>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819"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gridSpan w:val="3"/>
            <w:tcW w:w="115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公司地址</w:t>
            </w:r>
            <w:r/>
          </w:p>
        </w:tc>
        <w:tc>
          <w:tcPr>
            <w:gridSpan w:val="2"/>
            <w:tcW w:w="124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0"/>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从业人数</w:t>
            </w:r>
            <w:r/>
          </w:p>
        </w:tc>
        <w:tc>
          <w:tcPr>
            <w:tcW w:w="819"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gridSpan w:val="3"/>
            <w:tcW w:w="115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gridSpan w:val="2"/>
            <w:tcW w:w="124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tcW w:w="819"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3"/>
            <w:tcW w:w="115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tc>
        <w:tc>
          <w:tcPr>
            <w:gridSpan w:val="2"/>
            <w:tcW w:w="124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9"/>
            <w:tcW w:w="438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u w:val="single"/>
              </w:rPr>
              <w:t xml:space="preserve">202</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营业收入（</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W w:w="819"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gridSpan w:val="3"/>
            <w:tcW w:w="115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利润总额（</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gridSpan w:val="2"/>
            <w:tcW w:w="124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3"/>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年末“固定资产合计”（万）</w:t>
            </w:r>
            <w:r/>
          </w:p>
        </w:tc>
        <w:tc>
          <w:tcPr>
            <w:tcW w:w="819"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gridSpan w:val="3"/>
            <w:tcW w:w="115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年末“流动资产”余额（万）</w:t>
            </w:r>
            <w:r/>
          </w:p>
        </w:tc>
        <w:tc>
          <w:tcPr>
            <w:gridSpan w:val="2"/>
            <w:tcW w:w="124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72"/>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年末“短期负债”余额（万）</w:t>
            </w:r>
            <w:r/>
          </w:p>
        </w:tc>
        <w:tc>
          <w:tcPr>
            <w:tcW w:w="819"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3"/>
            <w:tcW w:w="115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年末“长期负债”余额（万）</w:t>
            </w:r>
            <w:r/>
          </w:p>
        </w:tc>
        <w:tc>
          <w:tcPr>
            <w:gridSpan w:val="2"/>
            <w:tcW w:w="124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8"/>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年末“资产总计”余额（万）</w:t>
            </w:r>
            <w:r/>
          </w:p>
        </w:tc>
        <w:tc>
          <w:tcPr>
            <w:tcW w:w="819"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W w:w="42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3"/>
            <w:tcW w:w="115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年末“货币资金”余额（万）</w:t>
            </w:r>
            <w:r/>
          </w:p>
        </w:tc>
        <w:tc>
          <w:tcPr>
            <w:gridSpan w:val="2"/>
            <w:tcW w:w="1246"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w:t>
            </w:r>
            <w:r/>
          </w:p>
        </w:tc>
        <w:tc>
          <w:tcPr>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公司取得的相关资质及等级：</w:t>
            </w:r>
            <w:r/>
          </w:p>
        </w:tc>
        <w:tc>
          <w:tcPr>
            <w:gridSpan w:val="8"/>
            <w:tcW w:w="364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86"/>
        </w:trPr>
        <w:tc>
          <w:tcPr>
            <w:gridSpan w:val="2"/>
            <w:tcW w:w="615"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p>
        </w:tc>
        <w:tc>
          <w:tcPr>
            <w:tcW w:w="737"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公司获得的荣誉及表彰情况</w:t>
            </w:r>
            <w:r/>
          </w:p>
        </w:tc>
        <w:tc>
          <w:tcPr>
            <w:gridSpan w:val="8"/>
            <w:tcW w:w="3648" w:type="pct"/>
            <w:vAlign w:val="center"/>
            <w:textDirection w:val="lrTb"/>
            <w:noWrap w:val="false"/>
          </w:tcPr>
          <w:p>
            <w:pPr>
              <w:pStyle w:val="829"/>
              <w:ind w:firstLine="0"/>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购置年份</w:t>
            </w:r>
            <w:r/>
          </w:p>
        </w:tc>
        <w:tc>
          <w:tcPr>
            <w:shd w:val="clear" w:color="auto" w:fill="ffffff"/>
            <w:tcW w:w="48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shd w:val="clear" w:color="auto" w:fill="ffffff"/>
            <w:tcW w:w="743"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46"/>
        </w:trPr>
        <w:tc>
          <w:tcPr>
            <w:shd w:val="clear" w:color="auto" w:fill="ffffff"/>
            <w:tcW w:w="44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60"/>
        </w:trPr>
        <w:tc>
          <w:tcPr>
            <w:shd w:val="clear" w:color="auto" w:fill="ffffff"/>
            <w:tcW w:w="44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72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48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W w:w="66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W w:w="743"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29"/>
              <w:ind w:firstLine="0"/>
              <w:jc w:val="center"/>
              <w:spacing w:line="360" w:lineRule="auto"/>
              <w:rPr>
                <w:rFonts w:ascii="宋体" w:hAnsi="宋体" w:cs="宋体"/>
                <w:b/>
                <w:color w:val="auto"/>
                <w:sz w:val="24"/>
                <w:highlight w:val="none"/>
              </w:rPr>
            </w:pPr>
            <w:r>
              <w:rPr>
                <w:rFonts w:ascii="宋体" w:hAnsi="宋体" w:cs="宋体"/>
                <w:b/>
                <w:color w:val="auto"/>
                <w:sz w:val="24"/>
                <w:highlight w:val="none"/>
              </w:rPr>
            </w:r>
            <w:r/>
          </w:p>
        </w:tc>
      </w:tr>
    </w:tbl>
    <w:p>
      <w:pPr>
        <w:jc w:val="left"/>
        <w:spacing w:line="360" w:lineRule="auto"/>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center"/>
        <w:spacing w:line="360" w:lineRule="auto"/>
        <w:rPr>
          <w:b/>
          <w:color w:val="auto"/>
          <w:sz w:val="32"/>
          <w:szCs w:val="32"/>
          <w:highlight w:val="none"/>
        </w:rPr>
        <w:outlineLvl w:val="2"/>
      </w:pPr>
      <w:r>
        <w:rPr>
          <w:rFonts w:hint="eastAsia"/>
          <w:b/>
          <w:color w:val="auto"/>
          <w:sz w:val="32"/>
          <w:szCs w:val="32"/>
          <w:highlight w:val="none"/>
        </w:rPr>
        <w:t xml:space="preserve">（五）依法缴纳税收和社会保障资金的良好记录</w:t>
      </w:r>
      <w:r/>
    </w:p>
    <w:p>
      <w:pPr>
        <w:spacing w:line="360" w:lineRule="auto"/>
        <w:rPr>
          <w:color w:val="auto"/>
          <w:sz w:val="28"/>
          <w:szCs w:val="28"/>
          <w:highlight w:val="none"/>
        </w:rPr>
      </w:pPr>
      <w:r>
        <w:rPr>
          <w:color w:val="auto"/>
          <w:sz w:val="28"/>
          <w:szCs w:val="28"/>
          <w:highlight w:val="none"/>
        </w:rPr>
      </w:r>
      <w:r/>
    </w:p>
    <w:p>
      <w:pPr>
        <w:ind w:firstLine="480"/>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提供参加本次政府采购活动前半年内（至少一个月）依法缴纳税收和社会保险资金的相关材料；或提供资格承诺函（见本部分（六）资格承诺函）。</w:t>
      </w:r>
      <w:r/>
    </w:p>
    <w:p>
      <w:pPr>
        <w:spacing w:line="360" w:lineRule="auto"/>
        <w:rPr>
          <w:color w:val="auto"/>
          <w:highlight w:val="none"/>
        </w:rPr>
      </w:pPr>
      <w:r>
        <w:rPr>
          <w:rFonts w:hint="eastAsia"/>
          <w:color w:val="auto"/>
          <w:highlight w:val="none"/>
        </w:rPr>
        <w:br w:type="page" w:clear="all"/>
      </w:r>
      <w:r/>
    </w:p>
    <w:p>
      <w:pPr>
        <w:pStyle w:val="820"/>
        <w:jc w:val="center"/>
        <w:rPr>
          <w:rFonts w:ascii="宋体" w:hAnsi="宋体" w:eastAsia="宋体" w:cs="宋体"/>
          <w:color w:val="auto"/>
          <w:sz w:val="32"/>
          <w:highlight w:val="none"/>
        </w:rPr>
        <w:outlineLvl w:val="2"/>
      </w:pPr>
      <w:r/>
      <w:bookmarkStart w:id="190" w:name="_Toc203554768"/>
      <w:r>
        <w:rPr>
          <w:rFonts w:hint="eastAsia" w:ascii="宋体" w:hAnsi="宋体" w:eastAsia="宋体" w:cs="宋体"/>
          <w:color w:val="auto"/>
          <w:sz w:val="32"/>
          <w:highlight w:val="none"/>
        </w:rPr>
        <w:t xml:space="preserve">（六）资格承诺函</w:t>
      </w:r>
      <w:bookmarkEnd w:id="190"/>
      <w:r/>
      <w:r/>
    </w:p>
    <w:p>
      <w:pPr>
        <w:ind w:firstLine="0"/>
        <w:spacing w:line="360" w:lineRule="auto"/>
        <w:rPr>
          <w:rFonts w:hint="eastAsia" w:ascii="宋体" w:hAnsi="宋体" w:eastAsia="宋体" w:cs="宋体"/>
          <w:b w:val="0"/>
          <w:bCs/>
          <w:color w:val="auto"/>
          <w:sz w:val="24"/>
          <w:szCs w:val="24"/>
          <w:highlight w:val="none"/>
        </w:rPr>
        <w:outlineLvl w:val="9"/>
      </w:pPr>
      <w:r/>
      <w:bookmarkStart w:id="191" w:name="_Toc203554769"/>
      <w:r/>
      <w:r/>
    </w:p>
    <w:p>
      <w:pPr>
        <w:ind w:firstLine="0"/>
        <w:spacing w:line="360" w:lineRule="auto"/>
        <w:rPr>
          <w:rFonts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致：</w:t>
      </w:r>
      <w:r>
        <w:rPr>
          <w:rFonts w:hint="eastAsia" w:ascii="宋体" w:hAnsi="宋体" w:eastAsia="宋体" w:cs="宋体"/>
          <w:b w:val="0"/>
          <w:bCs/>
          <w:color w:val="auto"/>
          <w:sz w:val="24"/>
          <w:szCs w:val="24"/>
          <w:highlight w:val="none"/>
          <w:u w:val="single"/>
        </w:rPr>
        <w:t xml:space="preserve">    （采购人、采购代理机构）</w:t>
      </w:r>
      <w:bookmarkEnd w:id="191"/>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spacing w:line="360" w:lineRule="auto"/>
        <w:rPr>
          <w:rFonts w:ascii="宋体" w:hAnsi="宋体" w:eastAsia="宋体" w:cs="宋体"/>
          <w:b w:val="0"/>
          <w:bCs/>
          <w:color w:val="auto"/>
          <w:sz w:val="24"/>
          <w:szCs w:val="24"/>
          <w:highlight w:val="none"/>
        </w:rPr>
        <w:outlineLvl w:val="9"/>
      </w:pPr>
      <w:r/>
      <w:bookmarkStart w:id="192" w:name="_Toc203554770"/>
      <w:r>
        <w:rPr>
          <w:rFonts w:hint="eastAsia" w:ascii="宋体" w:hAnsi="宋体" w:eastAsia="宋体" w:cs="宋体"/>
          <w:b w:val="0"/>
          <w:bCs/>
          <w:color w:val="auto"/>
          <w:sz w:val="24"/>
          <w:szCs w:val="24"/>
          <w:highlight w:val="none"/>
        </w:rPr>
        <w:t xml:space="preserve">我单位参与</w:t>
      </w:r>
      <w:r>
        <w:rPr>
          <w:rFonts w:hint="eastAsia" w:ascii="宋体" w:hAnsi="宋体" w:eastAsia="宋体" w:cs="宋体"/>
          <w:b w:val="0"/>
          <w:bCs/>
          <w:color w:val="auto"/>
          <w:sz w:val="24"/>
          <w:szCs w:val="24"/>
          <w:highlight w:val="none"/>
          <w:u w:val="single"/>
        </w:rPr>
        <w:t xml:space="preserve">  （项目名称）  （项目编号：    ）</w:t>
      </w:r>
      <w:r>
        <w:rPr>
          <w:rFonts w:hint="eastAsia" w:ascii="宋体" w:hAnsi="宋体" w:eastAsia="宋体" w:cs="宋体"/>
          <w:b w:val="0"/>
          <w:bCs/>
          <w:color w:val="auto"/>
          <w:sz w:val="24"/>
          <w:szCs w:val="24"/>
          <w:highlight w:val="none"/>
        </w:rPr>
        <w:t xml:space="preserve">项目的政府采购活动，现承诺如下：</w:t>
      </w:r>
      <w:bookmarkEnd w:id="192"/>
      <w:r/>
      <w:r/>
    </w:p>
    <w:p>
      <w:pPr>
        <w:ind w:firstLine="480"/>
        <w:spacing w:line="360" w:lineRule="auto"/>
        <w:rPr>
          <w:rFonts w:ascii="Times New Roman" w:hAnsi="Times New Roman" w:eastAsia="宋体" w:cs="Times New Roman"/>
          <w:b w:val="0"/>
          <w:bCs w:val="0"/>
          <w:color w:val="auto"/>
          <w:sz w:val="24"/>
          <w:szCs w:val="24"/>
          <w:highlight w:val="none"/>
        </w:rPr>
      </w:pPr>
      <w:r/>
      <w:bookmarkStart w:id="193" w:name="_Toc203554771"/>
      <w:r>
        <w:rPr>
          <w:rFonts w:hint="default" w:ascii="Times New Roman" w:hAnsi="Times New Roman" w:eastAsia="宋体" w:cs="Times New Roman"/>
          <w:b w:val="0"/>
          <w:bCs w:val="0"/>
          <w:color w:val="auto"/>
          <w:sz w:val="24"/>
          <w:szCs w:val="24"/>
          <w:highlight w:val="none"/>
        </w:rPr>
        <w:t xml:space="preserve">1.我方具有良好的商业信誉和健全的财务会计制度。</w:t>
      </w:r>
      <w:bookmarkEnd w:id="193"/>
      <w:r/>
      <w:r/>
    </w:p>
    <w:p>
      <w:pPr>
        <w:ind w:firstLine="480"/>
        <w:spacing w:line="360" w:lineRule="auto"/>
        <w:rPr>
          <w:rFonts w:ascii="Times New Roman" w:hAnsi="Times New Roman" w:eastAsia="宋体" w:cs="Times New Roman"/>
          <w:b w:val="0"/>
          <w:bCs w:val="0"/>
          <w:color w:val="auto"/>
          <w:sz w:val="24"/>
          <w:szCs w:val="24"/>
          <w:highlight w:val="none"/>
        </w:rPr>
      </w:pPr>
      <w:r/>
      <w:bookmarkStart w:id="194" w:name="_Toc203554772"/>
      <w:r>
        <w:rPr>
          <w:rFonts w:hint="default" w:ascii="Times New Roman" w:hAnsi="Times New Roman" w:eastAsia="宋体" w:cs="Times New Roman"/>
          <w:b w:val="0"/>
          <w:bCs w:val="0"/>
          <w:color w:val="auto"/>
          <w:sz w:val="24"/>
          <w:szCs w:val="24"/>
          <w:highlight w:val="none"/>
        </w:rPr>
        <w:t xml:space="preserve">2.我方具有履行合同所必需的设备和专业技术能力。</w:t>
      </w:r>
      <w:bookmarkEnd w:id="194"/>
      <w:r/>
      <w:r/>
    </w:p>
    <w:p>
      <w:pPr>
        <w:ind w:firstLine="480"/>
        <w:spacing w:line="360" w:lineRule="auto"/>
        <w:rPr>
          <w:rFonts w:ascii="Times New Roman" w:hAnsi="Times New Roman" w:eastAsia="宋体" w:cs="Times New Roman"/>
          <w:b w:val="0"/>
          <w:bCs w:val="0"/>
          <w:color w:val="auto"/>
          <w:sz w:val="24"/>
          <w:szCs w:val="24"/>
          <w:highlight w:val="none"/>
        </w:rPr>
      </w:pPr>
      <w:r/>
      <w:bookmarkStart w:id="195" w:name="_Toc203554773"/>
      <w:r>
        <w:rPr>
          <w:rFonts w:hint="default" w:ascii="Times New Roman" w:hAnsi="Times New Roman" w:eastAsia="宋体" w:cs="Times New Roman"/>
          <w:b w:val="0"/>
          <w:bCs w:val="0"/>
          <w:color w:val="auto"/>
          <w:sz w:val="24"/>
          <w:szCs w:val="24"/>
          <w:highlight w:val="none"/>
        </w:rPr>
        <w:t xml:space="preserve">3.我方具有依法缴纳税收和社会保障资金的良好记录。</w:t>
      </w:r>
      <w:bookmarkEnd w:id="195"/>
      <w:r/>
      <w:r/>
    </w:p>
    <w:p>
      <w:pPr>
        <w:ind w:firstLine="480"/>
        <w:spacing w:line="360" w:lineRule="auto"/>
        <w:rPr>
          <w:rFonts w:ascii="Times New Roman" w:hAnsi="Times New Roman" w:eastAsia="宋体" w:cs="Times New Roman"/>
          <w:b w:val="0"/>
          <w:bCs w:val="0"/>
          <w:color w:val="auto"/>
          <w:sz w:val="24"/>
          <w:szCs w:val="24"/>
          <w:highlight w:val="none"/>
        </w:rPr>
      </w:pPr>
      <w:r/>
      <w:bookmarkStart w:id="196" w:name="_Toc203554774"/>
      <w:r>
        <w:rPr>
          <w:rFonts w:hint="default" w:ascii="Times New Roman" w:hAnsi="Times New Roman" w:eastAsia="宋体" w:cs="Times New Roman"/>
          <w:b w:val="0"/>
          <w:bCs w:val="0"/>
          <w:color w:val="auto"/>
          <w:sz w:val="24"/>
          <w:szCs w:val="24"/>
          <w:highlight w:val="none"/>
        </w:rPr>
        <w:t xml:space="preserve">4.我方参加本项目采购活动前三年内，在经营活动中没有重大违法记录。</w:t>
      </w:r>
      <w:bookmarkEnd w:id="196"/>
      <w:r/>
      <w:r/>
    </w:p>
    <w:p>
      <w:pPr>
        <w:ind w:firstLine="480"/>
        <w:spacing w:line="360" w:lineRule="auto"/>
        <w:rPr>
          <w:rFonts w:hint="default" w:ascii="Times New Roman" w:hAnsi="Times New Roman" w:eastAsia="宋体" w:cs="Times New Roman"/>
          <w:b w:val="0"/>
          <w:bCs w:val="0"/>
          <w:color w:val="auto"/>
          <w:sz w:val="24"/>
          <w:szCs w:val="24"/>
          <w:highlight w:val="none"/>
        </w:rPr>
      </w:pPr>
      <w:r/>
      <w:bookmarkStart w:id="197" w:name="_Toc203554775"/>
      <w:r/>
      <w:r/>
    </w:p>
    <w:p>
      <w:pPr>
        <w:ind w:firstLine="480"/>
        <w:spacing w:line="360" w:lineRule="auto"/>
        <w:rPr>
          <w:rFonts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若我单位承诺不实，自愿承担提供虚假材料谋取中标、成交的法律责任。</w:t>
      </w:r>
      <w:bookmarkEnd w:id="197"/>
      <w:r/>
      <w:r/>
    </w:p>
    <w:p>
      <w:pPr>
        <w:ind w:firstLine="480"/>
        <w:spacing w:line="360" w:lineRule="auto"/>
        <w:rPr>
          <w:rFonts w:ascii="Times New Roman" w:hAnsi="Times New Roman" w:eastAsia="宋体" w:cs="Times New Roman"/>
          <w:b w:val="0"/>
          <w:bCs w:val="0"/>
          <w:color w:val="auto"/>
          <w:sz w:val="24"/>
          <w:szCs w:val="24"/>
          <w:highlight w:val="none"/>
        </w:rPr>
      </w:pPr>
      <w:r/>
      <w:bookmarkStart w:id="198" w:name="_Toc203554776"/>
      <w:r>
        <w:rPr>
          <w:rFonts w:hint="default" w:ascii="Times New Roman" w:hAnsi="Times New Roman" w:eastAsia="宋体" w:cs="Times New Roman"/>
          <w:b w:val="0"/>
          <w:bCs w:val="0"/>
          <w:color w:val="auto"/>
          <w:sz w:val="24"/>
          <w:szCs w:val="24"/>
          <w:highlight w:val="none"/>
        </w:rPr>
        <w:t xml:space="preserve">投标（响应）供应商（全称并盖章）：</w:t>
      </w:r>
      <w:bookmarkEnd w:id="198"/>
      <w:r>
        <w:rPr>
          <w:rFonts w:hint="default" w:ascii="Times New Roman" w:hAnsi="Times New Roman" w:eastAsia="宋体" w:cs="Times New Roman"/>
          <w:b w:val="0"/>
          <w:bCs w:val="0"/>
          <w:color w:val="auto"/>
          <w:sz w:val="24"/>
          <w:szCs w:val="24"/>
          <w:highlight w:val="none"/>
        </w:rPr>
        <w:t xml:space="preserve">         </w:t>
      </w:r>
      <w:r/>
    </w:p>
    <w:p>
      <w:pPr>
        <w:ind w:firstLine="480"/>
        <w:spacing w:line="360" w:lineRule="auto"/>
        <w:rPr>
          <w:rFonts w:ascii="Times New Roman" w:hAnsi="Times New Roman" w:eastAsia="宋体" w:cs="Times New Roman"/>
          <w:b w:val="0"/>
          <w:bCs w:val="0"/>
          <w:color w:val="auto"/>
          <w:sz w:val="24"/>
          <w:szCs w:val="24"/>
          <w:highlight w:val="none"/>
        </w:rPr>
      </w:pPr>
      <w:r/>
      <w:bookmarkStart w:id="199" w:name="_Toc203554777"/>
      <w:r>
        <w:rPr>
          <w:rFonts w:hint="default" w:ascii="Times New Roman" w:hAnsi="Times New Roman" w:eastAsia="宋体" w:cs="Times New Roman"/>
          <w:b w:val="0"/>
          <w:bCs w:val="0"/>
          <w:color w:val="auto"/>
          <w:sz w:val="24"/>
          <w:szCs w:val="24"/>
          <w:highlight w:val="none"/>
        </w:rPr>
        <w:t xml:space="preserve">供应商法定代表人或授权代表（签字或签章）：</w:t>
      </w:r>
      <w:bookmarkEnd w:id="199"/>
      <w:r>
        <w:rPr>
          <w:rFonts w:hint="default" w:ascii="Times New Roman" w:hAnsi="Times New Roman" w:eastAsia="宋体" w:cs="Times New Roman"/>
          <w:b w:val="0"/>
          <w:bCs w:val="0"/>
          <w:color w:val="auto"/>
          <w:sz w:val="24"/>
          <w:szCs w:val="24"/>
          <w:highlight w:val="none"/>
        </w:rPr>
        <w:t xml:space="preserve">    </w:t>
      </w:r>
      <w:r/>
    </w:p>
    <w:p>
      <w:pPr>
        <w:ind w:firstLine="480"/>
        <w:spacing w:line="360" w:lineRule="auto"/>
        <w:rPr>
          <w:rFonts w:ascii="Times New Roman" w:hAnsi="Times New Roman" w:eastAsia="宋体" w:cs="Times New Roman"/>
          <w:b w:val="0"/>
          <w:bCs w:val="0"/>
          <w:color w:val="auto"/>
          <w:sz w:val="28"/>
          <w:szCs w:val="28"/>
          <w:highlight w:val="none"/>
        </w:rPr>
      </w:pPr>
      <w:r/>
      <w:bookmarkStart w:id="200" w:name="_Toc203554778"/>
      <w:r>
        <w:rPr>
          <w:rFonts w:hint="default" w:ascii="Times New Roman" w:hAnsi="Times New Roman" w:eastAsia="宋体" w:cs="Times New Roman"/>
          <w:b w:val="0"/>
          <w:bCs w:val="0"/>
          <w:color w:val="auto"/>
          <w:sz w:val="24"/>
          <w:szCs w:val="24"/>
          <w:highlight w:val="none"/>
        </w:rPr>
        <w:t xml:space="preserve">日期：</w:t>
      </w:r>
      <w:bookmarkEnd w:id="200"/>
      <w:r>
        <w:rPr>
          <w:rFonts w:hint="default" w:ascii="Times New Roman" w:hAnsi="Times New Roman" w:eastAsia="宋体" w:cs="Times New Roman"/>
          <w:b w:val="0"/>
          <w:bCs w:val="0"/>
          <w:color w:val="auto"/>
          <w:sz w:val="28"/>
          <w:szCs w:val="28"/>
          <w:highlight w:val="none"/>
        </w:rPr>
        <w:t xml:space="preserve">     </w:t>
      </w:r>
      <w:r/>
    </w:p>
    <w:p>
      <w:pPr>
        <w:rPr>
          <w:rFonts w:ascii="宋体" w:hAnsi="宋体" w:eastAsia="宋体" w:cs="宋体"/>
          <w:b w:val="0"/>
          <w:bCs/>
          <w:color w:val="auto"/>
          <w:sz w:val="28"/>
          <w:szCs w:val="28"/>
          <w:highlight w:val="none"/>
        </w:rPr>
        <w:outlineLvl w:val="9"/>
      </w:pPr>
      <w:r/>
      <w:bookmarkStart w:id="201" w:name="_Toc203554779"/>
      <w:r>
        <w:rPr>
          <w:rFonts w:hint="eastAsia" w:ascii="宋体" w:hAnsi="宋体" w:eastAsia="宋体" w:cs="宋体"/>
          <w:b w:val="0"/>
          <w:bCs/>
          <w:color w:val="auto"/>
          <w:sz w:val="28"/>
          <w:szCs w:val="28"/>
          <w:highlight w:val="none"/>
        </w:rPr>
        <w:t xml:space="preserve">﹍﹍﹍﹍﹍﹍﹍﹍﹍﹍﹍﹍﹍﹍﹍﹍﹍﹍﹍﹍﹍﹍﹍﹍</w:t>
      </w:r>
      <w:bookmarkEnd w:id="201"/>
      <w:r/>
      <w:r/>
    </w:p>
    <w:p>
      <w:pPr>
        <w:rPr>
          <w:rFonts w:ascii="宋体" w:hAnsi="宋体" w:eastAsia="宋体" w:cs="宋体"/>
          <w:b w:val="0"/>
          <w:bCs/>
          <w:color w:val="auto"/>
          <w:sz w:val="21"/>
          <w:szCs w:val="21"/>
          <w:highlight w:val="none"/>
        </w:rPr>
        <w:outlineLvl w:val="9"/>
      </w:pPr>
      <w:r/>
      <w:bookmarkStart w:id="202" w:name="_Toc203554780"/>
      <w:r>
        <w:rPr>
          <w:rFonts w:hint="eastAsia" w:ascii="宋体" w:hAnsi="宋体" w:eastAsia="宋体" w:cs="宋体"/>
          <w:b w:val="0"/>
          <w:bCs/>
          <w:color w:val="auto"/>
          <w:sz w:val="21"/>
          <w:szCs w:val="21"/>
          <w:highlight w:val="none"/>
        </w:rPr>
        <w:t xml:space="preserve">说明：1.供应商可自行选择是否提供本承诺函，若不提供本承诺函的，应按采购文件要求提供相应的证明材料。</w:t>
      </w:r>
      <w:bookmarkEnd w:id="202"/>
      <w:r/>
      <w:r/>
    </w:p>
    <w:p>
      <w:pPr>
        <w:rPr>
          <w:rFonts w:ascii="宋体" w:hAnsi="宋体" w:eastAsia="宋体" w:cs="宋体"/>
          <w:b w:val="0"/>
          <w:bCs/>
          <w:color w:val="auto"/>
          <w:sz w:val="21"/>
          <w:szCs w:val="21"/>
          <w:highlight w:val="none"/>
        </w:rPr>
        <w:outlineLvl w:val="9"/>
      </w:pPr>
      <w:r/>
      <w:bookmarkStart w:id="203" w:name="_Toc203554781"/>
      <w:r>
        <w:rPr>
          <w:rFonts w:hint="eastAsia" w:ascii="宋体" w:hAnsi="宋体" w:eastAsia="宋体" w:cs="宋体"/>
          <w:b w:val="0"/>
          <w:bCs/>
          <w:color w:val="auto"/>
          <w:sz w:val="21"/>
          <w:szCs w:val="21"/>
          <w:highlight w:val="none"/>
        </w:rPr>
        <w:t xml:space="preserve">2.供应商可删减承诺事项，删减的承诺事项须按采购文件要求提供相应的证明材料。比如删去本承诺函第3项的，则应按采购文件要求提供依法缴纳税收和社会保障资金的良好记录。</w:t>
      </w:r>
      <w:bookmarkEnd w:id="203"/>
      <w:r/>
      <w:r/>
    </w:p>
    <w:p>
      <w:pPr>
        <w:spacing w:line="360" w:lineRule="auto"/>
        <w:rPr>
          <w:rFonts w:ascii="宋体" w:hAnsi="宋体" w:cs="宋体"/>
          <w:color w:val="auto"/>
          <w:highlight w:val="none"/>
        </w:rPr>
      </w:pPr>
      <w:r>
        <w:rPr>
          <w:rFonts w:hint="eastAsia" w:ascii="宋体" w:hAnsi="宋体" w:cs="宋体"/>
          <w:color w:val="auto"/>
          <w:highlight w:val="none"/>
        </w:rPr>
        <w:br w:type="page" w:clear="all"/>
      </w:r>
      <w:r/>
    </w:p>
    <w:p>
      <w:pPr>
        <w:pStyle w:val="820"/>
        <w:jc w:val="center"/>
        <w:spacing w:line="360" w:lineRule="auto"/>
        <w:rPr>
          <w:color w:val="auto"/>
          <w:highlight w:val="none"/>
        </w:rPr>
      </w:pPr>
      <w:r/>
      <w:bookmarkStart w:id="204" w:name="_Toc203554782"/>
      <w:r>
        <w:rPr>
          <w:rFonts w:hint="eastAsia"/>
          <w:color w:val="auto"/>
          <w:highlight w:val="none"/>
        </w:rPr>
        <w:t xml:space="preserve">（七）法律、行政法规规定的其他条件</w:t>
      </w:r>
      <w:bookmarkEnd w:id="204"/>
      <w:r/>
      <w:r/>
    </w:p>
    <w:p>
      <w:pPr>
        <w:pStyle w:val="2368"/>
        <w:ind w:firstLine="525"/>
        <w:jc w:val="left"/>
        <w:spacing w:line="360" w:lineRule="auto"/>
        <w:shd w:val="clear" w:color="auto" w:fill="ffffff"/>
        <w:widowControl/>
        <w:rPr>
          <w:rFonts w:ascii="宋体" w:hAnsi="宋体" w:cs="宋体"/>
          <w:color w:val="auto"/>
          <w:sz w:val="28"/>
          <w:szCs w:val="28"/>
          <w:highlight w:val="none"/>
        </w:rPr>
      </w:pPr>
      <w:r>
        <w:rPr>
          <w:rFonts w:hint="eastAsia" w:ascii="宋体" w:hAnsi="宋体" w:cs="宋体"/>
          <w:color w:val="auto"/>
          <w:highlight w:val="none"/>
        </w:rPr>
        <w:br w:type="page" w:clear="all"/>
      </w:r>
      <w:r/>
    </w:p>
    <w:p>
      <w:pPr>
        <w:pStyle w:val="820"/>
        <w:jc w:val="center"/>
        <w:spacing w:line="360" w:lineRule="auto"/>
        <w:rPr>
          <w:color w:val="auto"/>
          <w:highlight w:val="none"/>
        </w:rPr>
      </w:pPr>
      <w:r/>
      <w:bookmarkStart w:id="205" w:name="_Toc203554783"/>
      <w:r>
        <w:rPr>
          <w:rFonts w:hint="eastAsia"/>
          <w:color w:val="auto"/>
          <w:highlight w:val="none"/>
        </w:rPr>
        <w:t xml:space="preserve">（八）落实政府采购政策需满足的资格要求</w:t>
      </w:r>
      <w:bookmarkEnd w:id="205"/>
      <w:r/>
      <w:r/>
    </w:p>
    <w:p>
      <w:pPr>
        <w:ind w:firstLine="560"/>
        <w:jc w:val="both"/>
        <w:spacing w:before="260" w:after="260" w:line="85" w:lineRule="atLeast"/>
        <w:widowControl/>
        <w:rPr>
          <w:rFonts w:cs="Times New Roman"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8"/>
          <w:szCs w:val="20"/>
          <w:highlight w:val="none"/>
        </w:rPr>
        <w:t xml:space="preserve">提供《中小企业声明函》。</w:t>
      </w:r>
      <w:r/>
    </w:p>
    <w:p>
      <w:pPr>
        <w:pStyle w:val="829"/>
        <w:ind w:firstLine="1285"/>
        <w:jc w:val="center"/>
        <w:spacing w:line="560" w:lineRule="exact"/>
        <w:rPr>
          <w:rFonts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中小企业声明函（服务类）</w:t>
      </w:r>
      <w:r/>
    </w:p>
    <w:p>
      <w:pPr>
        <w:pStyle w:val="829"/>
        <w:ind w:firstLine="584"/>
        <w:jc w:val="left"/>
        <w:spacing w:line="56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本公司（联合体）郑重声明，根据《政府采购促进中小企业发展管理办法》（财库﹝2020﹞46号）的规定，本公司（联合体）参加</w:t>
      </w:r>
      <w:r>
        <w:rPr>
          <w:rFonts w:hint="eastAsia" w:ascii="宋体" w:hAnsi="宋体" w:cs="宋体"/>
          <w:b/>
          <w:bCs/>
          <w:color w:val="auto"/>
          <w:spacing w:val="6"/>
          <w:sz w:val="24"/>
          <w:highlight w:val="none"/>
          <w:u w:val="single"/>
        </w:rPr>
        <w:t xml:space="preserve">           （项目名称）</w:t>
      </w:r>
      <w:r>
        <w:rPr>
          <w:rFonts w:hint="eastAsia" w:ascii="宋体" w:hAnsi="宋体" w:cs="宋体"/>
          <w:color w:val="auto"/>
          <w:spacing w:val="6"/>
          <w:sz w:val="24"/>
          <w:highlight w:val="none"/>
        </w:rPr>
        <w:t xml:space="preserve">采购活动，服务全部由符合政策要求的中小企业承接。相关企业（含联合体中的中小企业、签订分包意向协议的中小企业）的具体情况如下：</w:t>
      </w:r>
      <w:r/>
    </w:p>
    <w:p>
      <w:pPr>
        <w:pStyle w:val="829"/>
        <w:numPr>
          <w:ilvl w:val="0"/>
          <w:numId w:val="1"/>
        </w:numPr>
        <w:ind w:firstLine="584"/>
        <w:jc w:val="left"/>
        <w:spacing w:line="560" w:lineRule="exact"/>
        <w:rPr>
          <w:rFonts w:ascii="宋体" w:hAnsi="宋体" w:cs="宋体"/>
          <w:color w:val="auto"/>
          <w:spacing w:val="6"/>
          <w:sz w:val="24"/>
          <w:highlight w:val="none"/>
        </w:rPr>
      </w:pPr>
      <w:r>
        <w:rPr>
          <w:rFonts w:hint="eastAsia" w:ascii="宋体" w:hAnsi="宋体" w:cs="宋体"/>
          <w:color w:val="auto"/>
          <w:spacing w:val="6"/>
          <w:sz w:val="24"/>
          <w:highlight w:val="none"/>
          <w:u w:val="single"/>
        </w:rPr>
        <w:t xml:space="preserve">                （项目名称）</w:t>
      </w:r>
      <w:r>
        <w:rPr>
          <w:rFonts w:hint="eastAsia" w:ascii="宋体" w:hAnsi="宋体" w:cs="宋体"/>
          <w:color w:val="auto"/>
          <w:spacing w:val="6"/>
          <w:sz w:val="24"/>
          <w:highlight w:val="none"/>
        </w:rPr>
        <w:t xml:space="preserve">，属于</w:t>
      </w:r>
      <w:r>
        <w:rPr>
          <w:rFonts w:hint="eastAsia" w:ascii="宋体" w:hAnsi="宋体" w:cstheme="minorBidi"/>
          <w:b/>
          <w:color w:val="auto"/>
          <w:spacing w:val="6"/>
          <w:sz w:val="24"/>
          <w:highlight w:val="none"/>
          <w:u w:val="single"/>
        </w:rPr>
        <w:t xml:space="preserve">其他未列明</w:t>
      </w:r>
      <w:r>
        <w:rPr>
          <w:rFonts w:hint="eastAsia" w:ascii="宋体" w:hAnsi="宋体" w:cs="宋体"/>
          <w:color w:val="auto"/>
          <w:spacing w:val="6"/>
          <w:sz w:val="24"/>
          <w:highlight w:val="none"/>
        </w:rPr>
        <w:t xml:space="preserve">行业；承接企业为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w:t>
      </w:r>
      <w:r>
        <w:rPr>
          <w:rFonts w:hint="eastAsia" w:ascii="宋体" w:hAnsi="宋体" w:cstheme="minorBidi"/>
          <w:color w:val="auto"/>
          <w:spacing w:val="6"/>
          <w:sz w:val="24"/>
          <w:highlight w:val="none"/>
          <w:u w:val="single"/>
        </w:rPr>
        <w:t xml:space="preserve">**</w:t>
      </w:r>
      <w:r>
        <w:rPr>
          <w:rFonts w:hint="eastAsia" w:ascii="宋体" w:hAnsi="宋体" w:cs="宋体"/>
          <w:color w:val="auto"/>
          <w:spacing w:val="6"/>
          <w:sz w:val="24"/>
          <w:highlight w:val="none"/>
        </w:rPr>
        <w:t xml:space="preserve">人，营业收入为</w:t>
      </w:r>
      <w:r>
        <w:rPr>
          <w:rFonts w:hint="eastAsia" w:ascii="宋体" w:hAnsi="宋体" w:cstheme="minorBidi"/>
          <w:color w:val="auto"/>
          <w:spacing w:val="6"/>
          <w:sz w:val="24"/>
          <w:highlight w:val="none"/>
          <w:u w:val="single"/>
        </w:rPr>
        <w:t xml:space="preserve">**</w:t>
      </w:r>
      <w:r>
        <w:rPr>
          <w:rFonts w:hint="eastAsia" w:ascii="宋体" w:hAnsi="宋体" w:cs="宋体"/>
          <w:color w:val="auto"/>
          <w:spacing w:val="6"/>
          <w:sz w:val="24"/>
          <w:highlight w:val="none"/>
        </w:rPr>
        <w:t xml:space="preserve">万元，资产总额为</w:t>
      </w:r>
      <w:r>
        <w:rPr>
          <w:rFonts w:hint="eastAsia" w:ascii="宋体" w:hAnsi="宋体" w:cstheme="minorBidi"/>
          <w:color w:val="auto"/>
          <w:spacing w:val="6"/>
          <w:sz w:val="24"/>
          <w:highlight w:val="none"/>
          <w:u w:val="single"/>
        </w:rPr>
        <w:t xml:space="preserve">**</w:t>
      </w:r>
      <w:r>
        <w:rPr>
          <w:rFonts w:hint="eastAsia" w:ascii="宋体" w:hAnsi="宋体" w:cs="宋体"/>
          <w:color w:val="auto"/>
          <w:spacing w:val="6"/>
          <w:sz w:val="24"/>
          <w:highlight w:val="none"/>
        </w:rPr>
        <w:t xml:space="preserve">万元，属于</w:t>
      </w:r>
      <w:r>
        <w:rPr>
          <w:rFonts w:hint="eastAsia" w:ascii="宋体" w:hAnsi="宋体" w:cs="宋体"/>
          <w:color w:val="auto"/>
          <w:spacing w:val="6"/>
          <w:sz w:val="24"/>
          <w:highlight w:val="none"/>
          <w:u w:val="single"/>
        </w:rPr>
        <w:t xml:space="preserve">***企业（中型企业、小型企业、微型企业）</w:t>
      </w:r>
      <w:r>
        <w:rPr>
          <w:rFonts w:hint="eastAsia" w:ascii="宋体" w:hAnsi="宋体" w:cstheme="minorBidi"/>
          <w:b/>
          <w:color w:val="auto"/>
          <w:spacing w:val="6"/>
          <w:sz w:val="24"/>
          <w:highlight w:val="none"/>
          <w:u w:val="single"/>
        </w:rPr>
        <w:t xml:space="preserve">（三者只选一个填列）</w:t>
      </w:r>
      <w:r>
        <w:rPr>
          <w:rFonts w:hint="eastAsia" w:ascii="宋体" w:hAnsi="宋体" w:cs="宋体"/>
          <w:color w:val="auto"/>
          <w:spacing w:val="6"/>
          <w:sz w:val="24"/>
          <w:highlight w:val="none"/>
        </w:rPr>
        <w:t xml:space="preserve">；  </w:t>
      </w:r>
      <w:r/>
    </w:p>
    <w:p>
      <w:pPr>
        <w:pStyle w:val="829"/>
        <w:ind w:firstLine="584"/>
        <w:jc w:val="left"/>
        <w:spacing w:line="56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  ……  </w:t>
      </w:r>
      <w:r/>
    </w:p>
    <w:p>
      <w:pPr>
        <w:pStyle w:val="829"/>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以上企业，不属于大企业的分支机构，不存在控股股东为大企业的情形，也不存在与大企业的负责人为同一人的情形。</w:t>
      </w:r>
      <w:r/>
    </w:p>
    <w:p>
      <w:pPr>
        <w:pStyle w:val="829"/>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本企业对上述声明内容的真实性负责。如有虚假，将依法承担相应责任。  </w:t>
      </w:r>
      <w:r/>
    </w:p>
    <w:p>
      <w:pPr>
        <w:pStyle w:val="829"/>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企业名称（盖章）：  </w:t>
      </w:r>
      <w:r/>
    </w:p>
    <w:p>
      <w:pPr>
        <w:pStyle w:val="829"/>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日 期：</w:t>
      </w:r>
      <w:r/>
    </w:p>
    <w:p>
      <w:pPr>
        <w:pStyle w:val="829"/>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注：1.从业人员、营业收入、资产总额填报上一年度数据，无上一年度数据的新成立企业可不填报。</w:t>
      </w:r>
      <w:r/>
    </w:p>
    <w:p>
      <w:pPr>
        <w:pStyle w:val="829"/>
        <w:ind w:firstLine="584"/>
        <w:jc w:val="left"/>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2.本声明函中“属于（中型企业、小型企业、微型企业）”的内容，必须且只能选择其中之一填写。</w:t>
      </w:r>
      <w:r/>
    </w:p>
    <w:p>
      <w:pPr>
        <w:ind w:firstLine="472"/>
        <w:jc w:val="left"/>
        <w:spacing w:line="360" w:lineRule="auto"/>
        <w:widowControl/>
        <w:rPr>
          <w:rFonts w:ascii="宋体" w:hAnsi="宋体" w:cs="宋体"/>
          <w:color w:val="auto"/>
          <w:spacing w:val="-2"/>
          <w:sz w:val="24"/>
          <w:highlight w:val="none"/>
        </w:rPr>
      </w:pPr>
      <w:r>
        <w:rPr>
          <w:rFonts w:hint="eastAsia" w:ascii="宋体" w:hAnsi="宋体" w:cs="宋体"/>
          <w:color w:val="auto"/>
          <w:spacing w:val="6"/>
          <w:sz w:val="24"/>
          <w:highlight w:val="none"/>
        </w:rPr>
        <w:t xml:space="preserve">3.供应商应当根据采购文件中明确的所属行业，认真对照《关于印发中小企业划型标准规定的通知》（工信部联企业</w:t>
      </w:r>
      <w:r>
        <w:rPr>
          <w:rFonts w:hint="eastAsia" w:ascii="宋体" w:hAnsi="宋体" w:cs="宋体"/>
          <w:color w:val="auto"/>
          <w:spacing w:val="6"/>
          <w:sz w:val="24"/>
          <w:highlight w:val="none"/>
          <w:lang w:eastAsia="zh-CN"/>
        </w:rPr>
        <w:t xml:space="preserve">〔2011〕300号</w:t>
      </w:r>
      <w:r>
        <w:rPr>
          <w:rFonts w:hint="eastAsia" w:ascii="宋体" w:hAnsi="宋体" w:cs="宋体"/>
          <w:color w:val="auto"/>
          <w:spacing w:val="6"/>
          <w:sz w:val="24"/>
          <w:highlight w:val="none"/>
        </w:rPr>
        <w:t xml:space="preserve">）提供声明函。 供应商提</w:t>
      </w:r>
      <w:r>
        <w:rPr>
          <w:rFonts w:hint="eastAsia" w:ascii="宋体" w:hAnsi="宋体" w:cs="宋体"/>
          <w:color w:val="auto"/>
          <w:spacing w:val="6"/>
          <w:sz w:val="24"/>
          <w:highlight w:val="none"/>
          <w:lang w:eastAsia="zh-CN"/>
        </w:rPr>
        <w:t xml:space="preserve">供的</w:t>
      </w:r>
      <w:r>
        <w:rPr>
          <w:rFonts w:hint="eastAsia" w:ascii="宋体" w:hAnsi="宋体" w:cs="宋体"/>
          <w:color w:val="auto"/>
          <w:spacing w:val="6"/>
          <w:sz w:val="24"/>
          <w:highlight w:val="none"/>
        </w:rPr>
        <w:t xml:space="preserve">声明函内容不实的，属于提供虚假材料谋取中标、成交，依照《中华人民共和国政府采购法》等国家有关规定追究相应责任。</w:t>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left"/>
        <w:spacing w:line="360" w:lineRule="auto"/>
        <w:widowControl/>
        <w:rPr>
          <w:rFonts w:ascii="宋体" w:hAnsi="宋体" w:cs="宋体"/>
          <w:b/>
          <w:color w:val="auto"/>
          <w:sz w:val="32"/>
          <w:szCs w:val="20"/>
          <w:highlight w:val="none"/>
        </w:rPr>
      </w:pPr>
      <w:r>
        <w:rPr>
          <w:rFonts w:ascii="宋体" w:hAnsi="宋体" w:cs="宋体"/>
          <w:b/>
          <w:color w:val="auto"/>
          <w:sz w:val="32"/>
          <w:szCs w:val="20"/>
          <w:highlight w:val="none"/>
        </w:rPr>
      </w:r>
      <w:r/>
    </w:p>
    <w:p>
      <w:pPr>
        <w:jc w:val="center"/>
        <w:rPr>
          <w:rFonts w:hint="eastAsia" w:ascii="Times New Roman" w:hAnsi="Times New Roman" w:eastAsia="宋体" w:cs="Times New Roman"/>
          <w:b/>
          <w:color w:val="auto"/>
          <w:sz w:val="32"/>
          <w:szCs w:val="32"/>
          <w:highlight w:val="none"/>
          <w:u w:val="none"/>
        </w:rPr>
        <w:outlineLvl w:val="1"/>
      </w:pPr>
      <w:r/>
      <w:bookmarkStart w:id="206" w:name="_Toc203554785"/>
      <w:r>
        <w:rPr>
          <w:rFonts w:hint="eastAsia" w:ascii="Times New Roman" w:hAnsi="Times New Roman" w:eastAsia="宋体" w:cs="Times New Roman"/>
          <w:b/>
          <w:color w:val="auto"/>
          <w:sz w:val="32"/>
          <w:szCs w:val="32"/>
          <w:highlight w:val="none"/>
        </w:rPr>
        <w:t xml:space="preserve">二、法定代表人身份证明书</w:t>
      </w:r>
      <w:bookmarkEnd w:id="206"/>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    话：</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单位全称： </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公    章： </w:t>
      </w:r>
      <w:r/>
    </w:p>
    <w:p>
      <w:pPr>
        <w:ind w:firstLine="560"/>
        <w:spacing w:line="360" w:lineRule="auto"/>
        <w:tabs>
          <w:tab w:val="left" w:pos="7290" w:leader="none"/>
        </w:tabs>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360" w:lineRule="auto"/>
        <w:tabs>
          <w:tab w:val="left" w:pos="729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年     月    日</w:t>
      </w:r>
      <w:r/>
    </w:p>
    <w:p>
      <w:pPr>
        <w:ind w:firstLine="643"/>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firstLine="643"/>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附：法定代表人居民身份证复印件</w:t>
      </w:r>
      <w:r/>
    </w:p>
    <w:p>
      <w:pPr>
        <w:ind w:firstLine="560"/>
        <w:spacing w:line="360" w:lineRule="auto"/>
        <w:tabs>
          <w:tab w:val="left" w:pos="7290" w:leader="none"/>
        </w:tabs>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注：1.“法定代表人”直接参加投标响应活动的仅需填写</w:t>
      </w:r>
      <w:r>
        <w:rPr>
          <w:rFonts w:hint="eastAsia" w:ascii="宋体" w:hAnsi="宋体" w:cs="宋体"/>
          <w:color w:val="auto"/>
          <w:sz w:val="24"/>
          <w:szCs w:val="24"/>
          <w:highlight w:val="none"/>
          <w:u w:val="single"/>
          <w:lang w:eastAsia="zh-CN"/>
        </w:rPr>
        <w:t xml:space="preserve">本人</w:t>
      </w:r>
      <w:r>
        <w:rPr>
          <w:rFonts w:hint="eastAsia" w:ascii="宋体" w:hAnsi="宋体" w:cs="宋体"/>
          <w:color w:val="auto"/>
          <w:sz w:val="24"/>
          <w:szCs w:val="24"/>
          <w:highlight w:val="none"/>
          <w:u w:val="single"/>
        </w:rPr>
        <w:t xml:space="preserve">身份证明</w:t>
      </w:r>
      <w:r>
        <w:rPr>
          <w:rFonts w:hint="eastAsia" w:ascii="宋体" w:hAnsi="宋体" w:cs="宋体"/>
          <w:color w:val="auto"/>
          <w:sz w:val="24"/>
          <w:szCs w:val="24"/>
          <w:highlight w:val="none"/>
        </w:rPr>
        <w:t xml:space="preserve">。</w:t>
      </w:r>
      <w:r/>
    </w:p>
    <w:p>
      <w:pPr>
        <w:ind w:firstLine="562"/>
        <w:spacing w:line="360" w:lineRule="auto"/>
        <w:tabs>
          <w:tab w:val="left" w:pos="7290" w:leader="none"/>
        </w:tabs>
        <w:rPr>
          <w:rFonts w:ascii="宋体" w:hAnsi="宋体" w:cs="宋体"/>
          <w:b/>
          <w:color w:val="auto"/>
          <w:sz w:val="24"/>
          <w:szCs w:val="24"/>
          <w:highlight w:val="none"/>
          <w:u w:val="single"/>
        </w:rPr>
      </w:pPr>
      <w:r>
        <w:rPr>
          <w:rFonts w:hint="eastAsia" w:ascii="宋体" w:hAnsi="宋体" w:cs="宋体"/>
          <w:b/>
          <w:color w:val="auto"/>
          <w:sz w:val="24"/>
          <w:szCs w:val="24"/>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auto"/>
          <w:sz w:val="32"/>
          <w:szCs w:val="20"/>
          <w:highlight w:val="none"/>
        </w:rPr>
      </w:pPr>
      <w:r>
        <w:rPr>
          <w:rFonts w:hint="eastAsia" w:ascii="宋体" w:hAnsi="宋体" w:cs="宋体"/>
          <w:color w:val="auto"/>
          <w:highlight w:val="none"/>
        </w:rPr>
        <w:br w:type="page" w:clear="all"/>
      </w:r>
      <w:r/>
    </w:p>
    <w:p>
      <w:pPr>
        <w:jc w:val="center"/>
        <w:rPr>
          <w:rFonts w:hint="eastAsia" w:ascii="Times New Roman" w:hAnsi="Times New Roman" w:eastAsia="宋体" w:cs="Times New Roman"/>
          <w:b/>
          <w:color w:val="auto"/>
          <w:sz w:val="32"/>
          <w:szCs w:val="32"/>
          <w:highlight w:val="none"/>
        </w:rPr>
        <w:outlineLvl w:val="1"/>
      </w:pPr>
      <w:r/>
      <w:bookmarkStart w:id="207" w:name="_Toc203554786"/>
      <w:r>
        <w:rPr>
          <w:rFonts w:hint="eastAsia" w:ascii="Times New Roman" w:hAnsi="Times New Roman" w:eastAsia="宋体" w:cs="Times New Roman"/>
          <w:b/>
          <w:color w:val="auto"/>
          <w:sz w:val="32"/>
          <w:szCs w:val="32"/>
          <w:highlight w:val="none"/>
        </w:rPr>
        <w:t xml:space="preserve">三、法定代表人授权委托书</w:t>
      </w:r>
      <w:bookmarkEnd w:id="207"/>
      <w:r/>
      <w:r/>
    </w:p>
    <w:p>
      <w:pPr>
        <w:ind w:right="420" w:firstLine="560"/>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ind w:right="420"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本授权书于</w:t>
      </w:r>
      <w:r>
        <w:rPr>
          <w:rFonts w:hint="eastAsia" w:ascii="宋体" w:hAnsi="宋体" w:cs="宋体"/>
          <w:color w:val="auto"/>
          <w:sz w:val="28"/>
          <w:highlight w:val="none"/>
          <w:u w:val="single"/>
        </w:rPr>
        <w:t xml:space="preserve">     年    月   </w:t>
      </w:r>
      <w:r>
        <w:rPr>
          <w:rFonts w:hint="eastAsia" w:ascii="宋体" w:hAnsi="宋体" w:cs="宋体"/>
          <w:color w:val="auto"/>
          <w:sz w:val="28"/>
          <w:highlight w:val="none"/>
        </w:rPr>
        <w:t xml:space="preserve">日签字生效，特此声明。</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委托代理人身份证号码：</w:t>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委托代理人联系电话：（手机）</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法定代表人签字或盖章：          </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560"/>
        <w:spacing w:line="360" w:lineRule="auto"/>
        <w:rPr>
          <w:rFonts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ascii="宋体" w:hAnsi="宋体" w:cs="宋体"/>
          <w:color w:val="auto"/>
          <w:sz w:val="28"/>
          <w:highlight w:val="none"/>
          <w:u w:val="single"/>
        </w:rPr>
      </w:pPr>
      <w:r>
        <w:rPr>
          <w:rFonts w:hint="eastAsia" w:ascii="宋体" w:hAnsi="宋体" w:cs="宋体"/>
          <w:color w:val="auto"/>
          <w:sz w:val="28"/>
          <w:highlight w:val="none"/>
        </w:rPr>
        <w:t xml:space="preserve">日     期：</w:t>
      </w:r>
      <w:r/>
    </w:p>
    <w:p>
      <w:pPr>
        <w:ind w:firstLine="560"/>
        <w:spacing w:line="360" w:lineRule="auto"/>
        <w:rPr>
          <w:rFonts w:ascii="宋体" w:hAnsi="宋体" w:cs="宋体"/>
          <w:color w:val="auto"/>
          <w:sz w:val="28"/>
          <w:highlight w:val="none"/>
        </w:rPr>
      </w:pPr>
      <w:r>
        <w:rPr>
          <w:rFonts w:ascii="宋体" w:hAnsi="宋体" w:cs="宋体"/>
          <w:color w:val="auto"/>
          <w:sz w:val="28"/>
          <w:highlight w:val="none"/>
        </w:rPr>
      </w:r>
      <w:r/>
    </w:p>
    <w:p>
      <w:pPr>
        <w:ind w:firstLine="643"/>
        <w:spacing w:line="360" w:lineRule="auto"/>
        <w:rPr>
          <w:rFonts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附：委托代理人居民身份证复印件</w:t>
      </w:r>
      <w:r/>
    </w:p>
    <w:p>
      <w:pPr>
        <w:rPr>
          <w:rFonts w:ascii="宋体" w:hAnsi="宋体" w:eastAsia="宋体" w:cs="宋体"/>
          <w:color w:val="auto"/>
          <w:sz w:val="28"/>
          <w:szCs w:val="24"/>
          <w:highlight w:val="none"/>
          <w:u w:val="single"/>
        </w:rPr>
        <w:outlineLvl w:val="9"/>
      </w:pPr>
      <w:r/>
      <w:bookmarkStart w:id="208" w:name="_Toc203554787"/>
      <w:r>
        <w:rPr>
          <w:rFonts w:hint="eastAsia" w:ascii="宋体" w:hAnsi="宋体" w:eastAsia="宋体" w:cs="宋体"/>
          <w:color w:val="auto"/>
          <w:sz w:val="28"/>
          <w:szCs w:val="28"/>
          <w:highlight w:val="none"/>
          <w:u w:val="single"/>
        </w:rPr>
        <w:t xml:space="preserve">注：“法定代表人”授权其他人（必须为投标人正式员工，证明材料：近半年内任意一个月社会保险缴纳材料附后）投标的，须填写法定代表人身份证明书和本委托书</w:t>
      </w:r>
      <w:r>
        <w:rPr>
          <w:rFonts w:hint="eastAsia" w:ascii="宋体" w:hAnsi="宋体" w:eastAsia="宋体" w:cs="宋体"/>
          <w:color w:val="auto"/>
          <w:sz w:val="28"/>
          <w:highlight w:val="none"/>
        </w:rPr>
        <w:t xml:space="preserve">。</w:t>
      </w:r>
      <w:bookmarkEnd w:id="208"/>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19"/>
        <w:spacing w:line="360" w:lineRule="auto"/>
        <w:rPr>
          <w:rFonts w:ascii="宋体" w:hAnsi="宋体" w:eastAsia="宋体" w:cs="宋体"/>
          <w:color w:val="auto"/>
          <w:sz w:val="32"/>
          <w:highlight w:val="none"/>
        </w:rPr>
        <w:sectPr>
          <w:footerReference w:type="default" r:id="rId12"/>
          <w:footerReference w:type="first" r:id="rId13"/>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cs="宋体"/>
          <w:color w:val="auto"/>
          <w:sz w:val="32"/>
          <w:highlight w:val="none"/>
        </w:rPr>
      </w:r>
      <w:r/>
    </w:p>
    <w:p>
      <w:pPr>
        <w:pStyle w:val="819"/>
        <w:ind w:firstLine="0"/>
        <w:spacing w:line="360" w:lineRule="auto"/>
        <w:rPr>
          <w:rFonts w:ascii="宋体" w:hAnsi="宋体" w:eastAsia="宋体" w:cs="宋体"/>
          <w:color w:val="auto"/>
          <w:szCs w:val="44"/>
          <w:highlight w:val="none"/>
        </w:rPr>
      </w:pPr>
      <w:r/>
      <w:bookmarkStart w:id="209" w:name="_Toc203554788"/>
      <w:r>
        <w:rPr>
          <w:rFonts w:hint="eastAsia" w:ascii="宋体" w:hAnsi="宋体" w:eastAsia="宋体" w:cs="宋体"/>
          <w:color w:val="auto"/>
          <w:sz w:val="32"/>
          <w:szCs w:val="32"/>
          <w:highlight w:val="none"/>
        </w:rPr>
        <w:t xml:space="preserve">四、价格部分</w:t>
      </w:r>
      <w:bookmarkEnd w:id="209"/>
      <w:r/>
      <w:r/>
    </w:p>
    <w:p>
      <w:pPr>
        <w:pStyle w:val="820"/>
        <w:jc w:val="center"/>
        <w:rPr>
          <w:rFonts w:ascii="宋体" w:hAnsi="宋体" w:eastAsia="宋体" w:cs="宋体"/>
          <w:color w:val="auto"/>
          <w:sz w:val="30"/>
          <w:szCs w:val="30"/>
          <w:highlight w:val="none"/>
        </w:rPr>
        <w:outlineLvl w:val="2"/>
      </w:pPr>
      <w:r/>
      <w:bookmarkStart w:id="210" w:name="_Toc203554789"/>
      <w:r>
        <w:rPr>
          <w:rFonts w:hint="eastAsia" w:ascii="宋体" w:hAnsi="宋体" w:eastAsia="宋体" w:cs="宋体"/>
          <w:color w:val="auto"/>
          <w:sz w:val="30"/>
          <w:szCs w:val="30"/>
          <w:highlight w:val="none"/>
        </w:rPr>
        <w:t xml:space="preserve">开标一览表</w:t>
      </w:r>
      <w:bookmarkEnd w:id="210"/>
      <w:r/>
      <w:r/>
    </w:p>
    <w:p>
      <w:pPr>
        <w:pStyle w:val="845"/>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p>
      <w:pPr>
        <w:pStyle w:val="845"/>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投标人名称（公章）：                                货币单位：人民币元</w:t>
      </w:r>
      <w:r/>
    </w:p>
    <w:tbl>
      <w:tblPr>
        <w:tblStyle w:val="828"/>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483"/>
        <w:gridCol w:w="2519"/>
        <w:gridCol w:w="3683"/>
      </w:tblGrid>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38" w:type="dxa"/>
            <w:vAlign w:val="center"/>
            <w:textDirection w:val="lrTb"/>
            <w:noWrap w:val="false"/>
          </w:tcPr>
          <w:p>
            <w:pPr>
              <w:pStyle w:val="845"/>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89" w:type="dxa"/>
            <w:vAlign w:val="center"/>
            <w:textDirection w:val="lrTb"/>
            <w:noWrap w:val="false"/>
          </w:tcPr>
          <w:p>
            <w:pPr>
              <w:pStyle w:val="845"/>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638" w:type="dxa"/>
            <w:vAlign w:val="center"/>
            <w:textDirection w:val="lrTb"/>
            <w:noWrap w:val="false"/>
          </w:tcPr>
          <w:p>
            <w:pPr>
              <w:pStyle w:val="845"/>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38" w:type="dxa"/>
            <w:vAlign w:val="center"/>
            <w:textDirection w:val="lrTb"/>
            <w:noWrap w:val="false"/>
          </w:tcPr>
          <w:p>
            <w:pPr>
              <w:pStyle w:val="845"/>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89" w:type="dxa"/>
            <w:vAlign w:val="center"/>
            <w:textDirection w:val="lrTb"/>
            <w:noWrap w:val="false"/>
          </w:tcPr>
          <w:p>
            <w:pPr>
              <w:pStyle w:val="845"/>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638" w:type="dxa"/>
            <w:vAlign w:val="center"/>
            <w:textDirection w:val="lrTb"/>
            <w:noWrap w:val="false"/>
          </w:tcPr>
          <w:p>
            <w:pPr>
              <w:pStyle w:val="845"/>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2438" w:type="dxa"/>
            <w:vAlign w:val="center"/>
            <w:textDirection w:val="lrTb"/>
            <w:noWrap w:val="false"/>
          </w:tcPr>
          <w:p>
            <w:pPr>
              <w:pStyle w:val="845"/>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6157" w:type="dxa"/>
            <w:vAlign w:val="center"/>
            <w:textDirection w:val="lrTb"/>
            <w:noWrap w:val="false"/>
          </w:tcPr>
          <w:p>
            <w:pPr>
              <w:pStyle w:val="845"/>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pStyle w:val="845"/>
        <w:ind w:firstLine="482"/>
        <w:spacing w:line="360" w:lineRule="auto"/>
        <w:rPr>
          <w:rFonts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845"/>
        <w:ind w:firstLine="480"/>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845"/>
        <w:ind w:firstLine="480"/>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845"/>
        <w:ind w:firstLine="480"/>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45"/>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投标人盖章（公章）：</w:t>
      </w:r>
      <w:r/>
    </w:p>
    <w:p>
      <w:pPr>
        <w:pStyle w:val="845"/>
        <w:ind w:left="482" w:firstLine="560"/>
        <w:jc w:val="righ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b/>
          <w:color w:val="auto"/>
          <w:sz w:val="24"/>
          <w:szCs w:val="24"/>
          <w:highlight w:val="none"/>
          <w:u w:val="single"/>
        </w:rPr>
        <w:t xml:space="preserve">××××</w:t>
      </w:r>
      <w:r/>
    </w:p>
    <w:p>
      <w:pPr>
        <w:pStyle w:val="845"/>
        <w:ind w:left="482" w:firstLine="56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pStyle w:val="845"/>
        <w:ind w:left="840" w:firstLine="600"/>
        <w:jc w:val="right"/>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845"/>
        <w:ind w:left="840" w:firstLine="600"/>
        <w:jc w:val="right"/>
        <w:spacing w:line="360" w:lineRule="auto"/>
        <w:rPr>
          <w:rFonts w:ascii="宋体" w:hAnsi="宋体" w:eastAsia="宋体" w:cs="宋体"/>
          <w:color w:val="auto"/>
          <w:sz w:val="30"/>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eastAsia="宋体" w:cs="宋体"/>
          <w:color w:val="auto"/>
          <w:sz w:val="30"/>
          <w:highlight w:val="none"/>
        </w:rPr>
      </w:r>
      <w:r/>
    </w:p>
    <w:p>
      <w:pPr>
        <w:jc w:val="center"/>
        <w:spacing w:line="400" w:lineRule="exact"/>
        <w:rPr>
          <w:rFonts w:hint="default" w:ascii="Times New Roman" w:hAnsi="Times New Roman" w:cs="Times New Roman"/>
          <w:b/>
          <w:color w:val="auto"/>
          <w:sz w:val="30"/>
          <w:szCs w:val="30"/>
          <w:highlight w:val="none"/>
        </w:rPr>
        <w:outlineLvl w:val="2"/>
      </w:pPr>
      <w:r/>
      <w:bookmarkStart w:id="211" w:name="_Toc503901986"/>
      <w:r/>
      <w:bookmarkStart w:id="212" w:name="_Toc69654908"/>
      <w:r/>
      <w:bookmarkStart w:id="213" w:name="_Toc503307486"/>
      <w:r/>
      <w:bookmarkStart w:id="214" w:name="_Toc203554790"/>
      <w:r>
        <w:rPr>
          <w:rFonts w:hint="default" w:ascii="Times New Roman" w:hAnsi="Times New Roman" w:cs="Times New Roman"/>
          <w:b/>
          <w:color w:val="auto"/>
          <w:sz w:val="30"/>
          <w:szCs w:val="30"/>
          <w:highlight w:val="none"/>
        </w:rPr>
        <w:t xml:space="preserve">标价的工程量清单</w:t>
      </w:r>
      <w:bookmarkEnd w:id="211"/>
      <w:r/>
      <w:bookmarkEnd w:id="212"/>
      <w:r/>
      <w:bookmarkEnd w:id="213"/>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2482"/>
        <w:ind w:firstLine="472"/>
        <w:jc w:val="both"/>
        <w:spacing w:before="120"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说明：</w:t>
      </w:r>
      <w:r/>
    </w:p>
    <w:p>
      <w:pPr>
        <w:pStyle w:val="2482"/>
        <w:numPr>
          <w:ilvl w:val="0"/>
          <w:numId w:val="2"/>
        </w:numPr>
        <w:ind w:firstLine="470"/>
        <w:jc w:val="both"/>
        <w:spacing w:before="120" w:line="360" w:lineRule="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投标人应按照“工程量清单”的要求逐项填报工程量清单，其格式与数据应与电子版文件相一致。招标人提供工程量固化清单电子文档，投标人只需输入单价，自动形成合价、总价。</w:t>
      </w:r>
      <w:r/>
    </w:p>
    <w:p>
      <w:pPr>
        <w:pStyle w:val="2482"/>
        <w:ind w:firstLine="482"/>
        <w:jc w:val="both"/>
        <w:spacing w:before="120"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2、投标人不允许修改招标人提供的工程量清单的工程量清单编制说明、指定价格或指定单价、编号、细目、数量、运算定义等，否则对该投标人的投标文件作否决投标处理。</w:t>
      </w:r>
      <w:r/>
    </w:p>
    <w:p>
      <w:pPr>
        <w:pStyle w:val="2482"/>
        <w:ind w:firstLine="470"/>
        <w:jc w:val="both"/>
        <w:spacing w:before="120" w:line="360" w:lineRule="auto"/>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t xml:space="preserve">3、投标人发现工程量清单电子文档有数量和运算定义等错误时，请及时向招标人提出，在招标人未修改前，切勿自行修改。</w:t>
      </w:r>
      <w:r/>
    </w:p>
    <w:p>
      <w:pPr>
        <w:ind w:firstLine="482"/>
        <w:spacing w:line="360" w:lineRule="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4、标价的工程量应采用招标人提供的工程量清单填写，禁止采用报价软件自动生成导出。</w:t>
      </w:r>
      <w:bookmarkEnd w:id="214"/>
      <w:r/>
      <w:r/>
    </w:p>
    <w:p>
      <w:pPr>
        <w:ind w:firstLine="480"/>
        <w:keepLines w:val="0"/>
        <w:keepNext w:val="0"/>
        <w:pageBreakBefore w:val="0"/>
        <w:spacing w:line="360" w:lineRule="auto"/>
        <w:widowControl/>
        <w:rPr>
          <w:rFonts w:hint="eastAsia"/>
          <w:color w:val="auto"/>
          <w:sz w:val="24"/>
          <w:szCs w:val="24"/>
          <w:highlight w:val="none"/>
          <w:lang w:val="en-US" w:eastAsia="zh-CN"/>
        </w:rPr>
      </w:pPr>
      <w:r>
        <w:rPr>
          <w:rFonts w:hint="eastAsia"/>
          <w:color w:val="auto"/>
          <w:sz w:val="24"/>
          <w:szCs w:val="24"/>
          <w:highlight w:val="none"/>
          <w:lang w:val="en-US" w:eastAsia="zh-CN"/>
        </w:rPr>
        <w:t xml:space="preserve">5、投标人报价包括但不限于：人员工资（含根据社保规定缴纳的社会保险费、高温费、福利费、劳保用品费用等）、车辆费用、GPS安装费、环卫工作服费、水费、保洁工具费、保洁材料费（消毒药水、清洗剂、涂料等）、管理费（含工作人员意外保险费、事故处理费、资料费、公证费等）、税金、利润等一切费用。</w:t>
      </w:r>
      <w:r/>
    </w:p>
    <w:p>
      <w:pPr>
        <w:ind w:firstLine="480"/>
        <w:keepLines w:val="0"/>
        <w:keepNext w:val="0"/>
        <w:pageBreakBefore w:val="0"/>
        <w:spacing w:line="360" w:lineRule="auto"/>
        <w:widowControl/>
        <w:rPr>
          <w:rFonts w:hint="default"/>
          <w:color w:val="auto"/>
          <w:sz w:val="24"/>
          <w:szCs w:val="24"/>
          <w:highlight w:val="none"/>
        </w:rPr>
      </w:pPr>
      <w:r>
        <w:rPr>
          <w:rFonts w:hint="default"/>
          <w:color w:val="auto"/>
          <w:sz w:val="24"/>
          <w:szCs w:val="24"/>
          <w:highlight w:val="none"/>
        </w:rPr>
        <w:t xml:space="preserve">工程量清单中投标人没有填入单价或价格的子目，其费用视为已分摊在工程量清单中其他相关子目的单价或价格之中，</w:t>
      </w:r>
      <w:r>
        <w:rPr>
          <w:rFonts w:hint="eastAsia"/>
          <w:color w:val="auto"/>
          <w:sz w:val="24"/>
          <w:szCs w:val="24"/>
          <w:highlight w:val="none"/>
          <w:lang w:val="en-US" w:eastAsia="zh-CN"/>
        </w:rPr>
        <w:t xml:space="preserve">采购人</w:t>
      </w:r>
      <w:r>
        <w:rPr>
          <w:rFonts w:hint="default"/>
          <w:color w:val="auto"/>
          <w:sz w:val="24"/>
          <w:szCs w:val="24"/>
          <w:highlight w:val="none"/>
        </w:rPr>
        <w:t xml:space="preserve">将不予支付，并认为该细目的价款已包括在工程量清单其他细目或单价、总额价中。</w:t>
      </w:r>
      <w:r>
        <w:rPr>
          <w:rFonts w:hint="eastAsia"/>
          <w:color w:val="auto"/>
          <w:sz w:val="24"/>
          <w:szCs w:val="24"/>
          <w:highlight w:val="none"/>
          <w:lang w:val="en-US" w:eastAsia="zh-CN"/>
        </w:rPr>
        <w:t xml:space="preserve">中标人</w:t>
      </w:r>
      <w:r>
        <w:rPr>
          <w:rFonts w:hint="default"/>
          <w:color w:val="auto"/>
          <w:sz w:val="24"/>
          <w:szCs w:val="24"/>
          <w:highlight w:val="none"/>
        </w:rPr>
        <w:t xml:space="preserve">应按照</w:t>
      </w:r>
      <w:r>
        <w:rPr>
          <w:rFonts w:hint="eastAsia"/>
          <w:color w:val="auto"/>
          <w:sz w:val="24"/>
          <w:szCs w:val="24"/>
          <w:highlight w:val="none"/>
          <w:lang w:val="en-US" w:eastAsia="zh-CN"/>
        </w:rPr>
        <w:t xml:space="preserve">采购人</w:t>
      </w:r>
      <w:r>
        <w:rPr>
          <w:rFonts w:hint="default"/>
          <w:color w:val="auto"/>
          <w:sz w:val="24"/>
          <w:szCs w:val="24"/>
          <w:highlight w:val="none"/>
        </w:rPr>
        <w:t xml:space="preserve">指令完成工程量中未填入单价或价格的子目，但不能得到结算与支付。</w:t>
      </w:r>
      <w:r/>
    </w:p>
    <w:p>
      <w:pPr>
        <w:ind w:firstLine="480"/>
        <w:keepLines w:val="0"/>
        <w:keepNext w:val="0"/>
        <w:pageBreakBefore w:val="0"/>
        <w:spacing w:line="360" w:lineRule="auto"/>
        <w:widowControl/>
        <w:rPr>
          <w:rFonts w:hint="default"/>
          <w:color w:val="auto"/>
          <w:sz w:val="24"/>
          <w:szCs w:val="24"/>
          <w:highlight w:val="none"/>
        </w:rPr>
      </w:pPr>
      <w:r>
        <w:rPr>
          <w:rFonts w:hint="default"/>
          <w:color w:val="auto"/>
          <w:sz w:val="24"/>
          <w:szCs w:val="24"/>
          <w:highlight w:val="none"/>
        </w:rPr>
        <w:t xml:space="preserve">符合合同条款规定的全部费用应认为已被计入有标价的工程量清单所列各子目之中，未列子目不予计量的工作，其费用应视为分摊在相应合同</w:t>
      </w:r>
      <w:r>
        <w:rPr>
          <w:rFonts w:hint="eastAsia"/>
          <w:color w:val="auto"/>
          <w:sz w:val="24"/>
          <w:szCs w:val="24"/>
          <w:highlight w:val="none"/>
          <w:lang w:val="en-US" w:eastAsia="zh-CN"/>
        </w:rPr>
        <w:t xml:space="preserve">内容</w:t>
      </w:r>
      <w:r>
        <w:rPr>
          <w:rFonts w:hint="default"/>
          <w:color w:val="auto"/>
          <w:sz w:val="24"/>
          <w:szCs w:val="24"/>
          <w:highlight w:val="none"/>
        </w:rPr>
        <w:t xml:space="preserve">的有关子目的单价或总额价中。</w:t>
      </w:r>
      <w:r/>
    </w:p>
    <w:p>
      <w:pPr>
        <w:ind w:firstLine="643"/>
        <w:jc w:val="left"/>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left"/>
        <w:widowControl/>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keepLines w:val="0"/>
        <w:keepNext w:val="0"/>
        <w:pageBreakBefore w:val="0"/>
        <w:spacing w:line="360" w:lineRule="auto"/>
        <w:widowControl w:val="off"/>
        <w:rPr>
          <w:rFonts w:hint="default" w:ascii="Times New Roman" w:hAnsi="Times New Roman" w:eastAsia="宋体" w:cs="Times New Roman"/>
          <w:b/>
          <w:color w:val="auto"/>
          <w:sz w:val="36"/>
          <w:szCs w:val="36"/>
          <w:highlight w:val="none"/>
          <w:lang w:val="en-US" w:eastAsia="zh-CN"/>
        </w:rPr>
        <w:outlineLvl w:val="1"/>
      </w:pPr>
      <w:r/>
      <w:bookmarkStart w:id="215" w:name="_Toc203554794"/>
      <w:r/>
      <w:bookmarkStart w:id="216" w:name="_Toc167287471"/>
      <w:r>
        <w:rPr>
          <w:rFonts w:hint="eastAsia" w:ascii="Times New Roman" w:hAnsi="Times New Roman" w:eastAsia="宋体" w:cs="Times New Roman"/>
          <w:b/>
          <w:color w:val="auto"/>
          <w:sz w:val="36"/>
          <w:szCs w:val="36"/>
          <w:highlight w:val="none"/>
        </w:rPr>
        <w:t xml:space="preserve">五、</w:t>
      </w:r>
      <w:r>
        <w:rPr>
          <w:rFonts w:hint="eastAsia" w:cs="Times New Roman"/>
          <w:b/>
          <w:color w:val="auto"/>
          <w:sz w:val="36"/>
          <w:szCs w:val="36"/>
          <w:highlight w:val="none"/>
          <w:lang w:val="en-US" w:eastAsia="zh-CN"/>
        </w:rPr>
        <w:t xml:space="preserve">偏离情况</w:t>
      </w:r>
      <w:r/>
    </w:p>
    <w:p>
      <w:pPr>
        <w:spacing w:line="360" w:lineRule="auto"/>
        <w:rPr>
          <w:color w:val="auto"/>
          <w:sz w:val="24"/>
          <w:szCs w:val="20"/>
          <w:highlight w:val="none"/>
        </w:rPr>
      </w:pPr>
      <w:r>
        <w:rPr>
          <w:color w:val="auto"/>
          <w:sz w:val="24"/>
          <w:szCs w:val="20"/>
          <w:highlight w:val="none"/>
        </w:rPr>
      </w:r>
      <w:r/>
    </w:p>
    <w:p>
      <w:pPr>
        <w:pStyle w:val="820"/>
        <w:jc w:val="center"/>
        <w:keepLines/>
        <w:keepNext/>
        <w:pageBreakBefore w:val="0"/>
        <w:spacing w:line="360" w:lineRule="auto"/>
        <w:widowControl w:val="off"/>
        <w:rPr>
          <w:rFonts w:hint="eastAsia" w:ascii="宋体" w:hAnsi="宋体" w:eastAsia="宋体" w:cs="宋体"/>
          <w:color w:val="auto"/>
          <w:sz w:val="30"/>
          <w:szCs w:val="30"/>
          <w:highlight w:val="none"/>
        </w:rPr>
        <w:outlineLvl w:val="2"/>
      </w:pP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lang w:val="en-US" w:eastAsia="zh-CN"/>
        </w:rPr>
        <w:t xml:space="preserve">一</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合同条款偏离表</w:t>
      </w:r>
      <w:r/>
    </w:p>
    <w:tbl>
      <w:tblPr>
        <w:tblStyle w:val="8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15"/>
        <w:gridCol w:w="1788"/>
        <w:gridCol w:w="1789"/>
        <w:gridCol w:w="2175"/>
        <w:gridCol w:w="741"/>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rFonts w:hint="eastAsia"/>
          <w:color w:val="auto"/>
          <w:highlight w:val="none"/>
        </w:rPr>
      </w:pPr>
      <w:r>
        <w:rPr>
          <w:rFonts w:hint="eastAsia"/>
          <w:color w:val="auto"/>
          <w:highlight w:val="none"/>
        </w:rPr>
      </w:r>
      <w:r/>
    </w:p>
    <w:p>
      <w:pPr>
        <w:rPr>
          <w:rFonts w:hint="eastAsia"/>
          <w:b/>
          <w:color w:val="auto"/>
          <w:sz w:val="36"/>
          <w:szCs w:val="36"/>
          <w:highlight w:val="none"/>
          <w:lang w:eastAsia="zh-CN"/>
        </w:rPr>
      </w:pPr>
      <w:r>
        <w:rPr>
          <w:rFonts w:hint="eastAsia"/>
          <w:b/>
          <w:color w:val="auto"/>
          <w:sz w:val="36"/>
          <w:szCs w:val="36"/>
          <w:highlight w:val="none"/>
          <w:lang w:eastAsia="zh-CN"/>
        </w:rPr>
        <w:br w:type="page" w:clear="all"/>
      </w:r>
      <w:r/>
    </w:p>
    <w:p>
      <w:pPr>
        <w:pStyle w:val="820"/>
        <w:jc w:val="center"/>
        <w:keepLines/>
        <w:keepNext/>
        <w:pageBreakBefore w:val="0"/>
        <w:spacing w:line="360" w:lineRule="auto"/>
        <w:widowControl w:val="off"/>
        <w:rPr>
          <w:rFonts w:hint="eastAsia" w:ascii="宋体" w:hAnsi="宋体" w:eastAsia="宋体" w:cs="宋体"/>
          <w:color w:val="auto"/>
          <w:sz w:val="30"/>
          <w:szCs w:val="30"/>
          <w:highlight w:val="none"/>
        </w:rPr>
        <w:outlineLvl w:val="2"/>
      </w:pP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lang w:val="en-US" w:eastAsia="zh-CN"/>
        </w:rPr>
        <w:t xml:space="preserve">二</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采购需求偏离表</w:t>
      </w:r>
      <w:r/>
    </w:p>
    <w:tbl>
      <w:tblPr>
        <w:tblStyle w:val="82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rFonts w:hint="eastAsia"/>
                <w:b/>
                <w:color w:val="auto"/>
                <w:sz w:val="24"/>
                <w:highlight w:val="none"/>
                <w:lang w:val="en-US" w:eastAsia="zh-CN"/>
              </w:rPr>
              <w:t xml:space="preserve">采购需求</w:t>
            </w:r>
            <w:r>
              <w:rPr>
                <w:b/>
                <w:color w:val="auto"/>
                <w:sz w:val="24"/>
                <w:highlight w:val="none"/>
              </w:rPr>
              <w:t xml:space="preserve">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招标文件条目号(页码)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招标文件要求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投标响应内容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t xml:space="preserve">……</w:t>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对招标文件中的所有</w:t>
      </w:r>
      <w:r>
        <w:rPr>
          <w:rFonts w:hint="eastAsia"/>
          <w:color w:val="auto"/>
          <w:sz w:val="24"/>
          <w:highlight w:val="none"/>
          <w:lang w:val="en-US" w:eastAsia="zh-CN"/>
        </w:rPr>
        <w:t xml:space="preserve">采购需求</w:t>
      </w:r>
      <w:r>
        <w:rPr>
          <w:color w:val="auto"/>
          <w:sz w:val="24"/>
          <w:highlight w:val="none"/>
        </w:rPr>
        <w:t xml:space="preserve">要求，除本表所列明的所有偏离外，均视作</w:t>
      </w:r>
      <w:r>
        <w:rPr>
          <w:rFonts w:hint="eastAsia"/>
          <w:color w:val="auto"/>
          <w:sz w:val="24"/>
          <w:highlight w:val="none"/>
          <w:lang w:val="en-US" w:eastAsia="zh-CN"/>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bookmarkEnd w:id="215"/>
      <w:r/>
      <w:bookmarkEnd w:id="216"/>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b/>
          <w:bCs/>
          <w:color w:val="auto"/>
          <w:sz w:val="24"/>
          <w:highlight w:val="none"/>
          <w:lang w:eastAsia="zh-CN"/>
        </w:rPr>
      </w:pPr>
      <w:r>
        <w:rPr>
          <w:rFonts w:hint="eastAsia" w:ascii="Times New Roman" w:hAnsi="Times New Roman" w:eastAsia="宋体" w:cs="Times New Roman"/>
          <w:b/>
          <w:bCs/>
          <w:color w:val="auto"/>
          <w:sz w:val="24"/>
          <w:highlight w:val="none"/>
          <w:lang w:eastAsia="zh-CN"/>
        </w:rPr>
        <w:br w:type="page" w:clear="all"/>
      </w:r>
      <w:r/>
    </w:p>
    <w:p>
      <w:pPr>
        <w:pStyle w:val="820"/>
        <w:jc w:val="center"/>
        <w:keepLines/>
        <w:keepNext/>
        <w:pageBreakBefore w:val="0"/>
        <w:spacing w:line="360" w:lineRule="auto"/>
        <w:widowControl w:val="off"/>
        <w:rPr>
          <w:rFonts w:hint="default" w:ascii="宋体" w:hAnsi="宋体" w:eastAsia="宋体" w:cs="宋体"/>
          <w:color w:val="auto"/>
          <w:sz w:val="30"/>
          <w:szCs w:val="30"/>
          <w:highlight w:val="none"/>
          <w:lang w:val="en-US" w:eastAsia="zh-CN"/>
        </w:rPr>
        <w:outlineLvl w:val="2"/>
      </w:pP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lang w:val="en-US" w:eastAsia="zh-CN"/>
        </w:rPr>
        <w:t xml:space="preserve">三</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lang w:eastAsia="zh-CN"/>
        </w:rPr>
        <w:t xml:space="preserve">实质性要求</w:t>
      </w:r>
      <w:r>
        <w:rPr>
          <w:rFonts w:hint="eastAsia" w:ascii="宋体" w:hAnsi="宋体" w:eastAsia="宋体" w:cs="宋体"/>
          <w:color w:val="auto"/>
          <w:sz w:val="30"/>
          <w:szCs w:val="30"/>
          <w:highlight w:val="none"/>
          <w:lang w:val="en-US" w:eastAsia="zh-CN"/>
        </w:rPr>
        <w:t xml:space="preserve">证明材料或承诺</w:t>
      </w:r>
      <w:r/>
    </w:p>
    <w:p>
      <w:pPr>
        <w:pStyle w:val="840"/>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b/>
          <w:bCs/>
          <w:strike w:val="0"/>
          <w:color w:val="auto"/>
          <w:sz w:val="21"/>
          <w:szCs w:val="21"/>
          <w:highlight w:val="none"/>
          <w:u w:val="none"/>
        </w:rPr>
      </w:pPr>
      <w:r>
        <w:rPr>
          <w:rFonts w:hint="eastAsia" w:cs="Times New Roman"/>
          <w:b w:val="0"/>
          <w:bCs w:val="0"/>
          <w:color w:val="auto"/>
          <w:sz w:val="21"/>
          <w:szCs w:val="21"/>
          <w:highlight w:val="none"/>
          <w:u w:val="none"/>
          <w:lang w:val="en-US" w:eastAsia="zh-CN"/>
        </w:rPr>
        <w:t xml:space="preserve">1、主要环卫作业车辆（养护巡查车、8吨高压冲洒水车、8吨洗扫车、小型建筑垃圾收集车、防撞缓冲车）①上述车辆完全满足采购人要求且各项参数达标正常使用，必须为国五及以上排放标准(新能源车辆除外)。②所有上述车辆无论为自有、租赁或承诺购置的形式，均予以认可。新能源车辆须列入国家工信</w:t>
      </w:r>
      <w:r>
        <w:rPr>
          <w:rFonts w:hint="eastAsia" w:cs="Times New Roman"/>
          <w:b w:val="0"/>
          <w:bCs w:val="0"/>
          <w:color w:val="auto"/>
          <w:sz w:val="21"/>
          <w:szCs w:val="21"/>
          <w:highlight w:val="none"/>
          <w:u w:val="none"/>
          <w:lang w:val="en-US" w:eastAsia="zh-CN"/>
        </w:rPr>
        <w:t xml:space="preserve">部《道路机动车辆产品公告》，并悬挂车管所核发的绿色环保牌照。若为自有车辆，须提供与投标人单位名称一致的车辆行驶证、购车发票、有效保险单，以及含牌照的车辆照片；若为租赁车辆，须提供租赁合同、与租赁合同中出租方单位名称一致的车辆行驶证、有效保险单，以及含牌照的车辆照片；若为承诺购置的车辆，须提供与车辆生产厂家或销售商签订的意向购置合同（合同中须载明车辆品牌、型号、供货时间等相关信息）。③如投标人提供的车辆使用年限超过8年，视为未实质性响应招标文件要求。“使用年限”按车辆第一次注册登记之日起，至开标当日进行计算。</w:t>
      </w:r>
      <w:r/>
    </w:p>
    <w:p>
      <w:pPr>
        <w:jc w:val="center"/>
        <w:spacing w:line="360" w:lineRule="auto"/>
        <w:rPr>
          <w:rFonts w:ascii="宋体" w:hAnsi="宋体" w:cs="宋体"/>
          <w:b/>
          <w:color w:val="auto"/>
          <w:sz w:val="30"/>
          <w:szCs w:val="30"/>
          <w:highlight w:val="none"/>
        </w:rPr>
        <w:outlineLvl w:val="2"/>
      </w:pPr>
      <w:r>
        <w:rPr>
          <w:rFonts w:hint="eastAsia" w:ascii="宋体" w:hAnsi="宋体" w:cs="宋体"/>
          <w:b/>
          <w:color w:val="auto"/>
          <w:sz w:val="30"/>
          <w:szCs w:val="30"/>
          <w:highlight w:val="none"/>
        </w:rPr>
        <w:t xml:space="preserve">本项目拟投入主要环卫作业车辆</w:t>
      </w:r>
      <w:r/>
    </w:p>
    <w:tbl>
      <w:tblPr>
        <w:tblStyle w:val="82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71"/>
        <w:gridCol w:w="1127"/>
        <w:gridCol w:w="626"/>
        <w:gridCol w:w="1127"/>
        <w:gridCol w:w="1379"/>
        <w:gridCol w:w="1379"/>
        <w:gridCol w:w="876"/>
      </w:tblGrid>
      <w:tr>
        <w:trPr/>
        <w:tc>
          <w:tcPr>
            <w:tcW w:w="429" w:type="pct"/>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W w:w="746" w:type="pct"/>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名称</w:t>
            </w:r>
            <w:r/>
          </w:p>
        </w:tc>
        <w:tc>
          <w:tcPr>
            <w:tcW w:w="661" w:type="pct"/>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型号规格</w:t>
            </w:r>
            <w:r/>
          </w:p>
        </w:tc>
        <w:tc>
          <w:tcPr>
            <w:tcW w:w="367" w:type="pct"/>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数量</w:t>
            </w:r>
            <w:r/>
          </w:p>
        </w:tc>
        <w:tc>
          <w:tcPr>
            <w:tcW w:w="661" w:type="pct"/>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制造年份</w:t>
            </w:r>
            <w:r/>
          </w:p>
        </w:tc>
        <w:tc>
          <w:tcPr>
            <w:tcW w:w="809"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第一次注册登记日期</w:t>
            </w:r>
            <w:r/>
          </w:p>
        </w:tc>
        <w:tc>
          <w:tcPr>
            <w:tcW w:w="809" w:type="pct"/>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排放标准</w:t>
            </w:r>
            <w:r/>
          </w:p>
        </w:tc>
        <w:tc>
          <w:tcPr>
            <w:tcW w:w="514" w:type="pct"/>
            <w:vAlign w:val="center"/>
            <w:textDirection w:val="lrTb"/>
            <w:noWrap w:val="false"/>
          </w:tcPr>
          <w:p>
            <w:pPr>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备注</w:t>
            </w:r>
            <w:r/>
          </w:p>
        </w:tc>
      </w:tr>
      <w:tr>
        <w:trPr/>
        <w:tc>
          <w:tcPr>
            <w:tcW w:w="42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p>
        </w:tc>
        <w:tc>
          <w:tcPr>
            <w:tcW w:w="746"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367"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514"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r>
      <w:tr>
        <w:trPr/>
        <w:tc>
          <w:tcPr>
            <w:tcW w:w="42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p>
        </w:tc>
        <w:tc>
          <w:tcPr>
            <w:tcW w:w="746"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367"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514"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r>
      <w:tr>
        <w:trPr/>
        <w:tc>
          <w:tcPr>
            <w:tcW w:w="42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w:t>
            </w:r>
            <w:r/>
          </w:p>
        </w:tc>
        <w:tc>
          <w:tcPr>
            <w:tcW w:w="746"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367"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514"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r>
      <w:tr>
        <w:trPr/>
        <w:tc>
          <w:tcPr>
            <w:tcW w:w="42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w:t>
            </w:r>
            <w:r/>
          </w:p>
        </w:tc>
        <w:tc>
          <w:tcPr>
            <w:tcW w:w="746"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367"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514"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r>
      <w:tr>
        <w:trPr/>
        <w:tc>
          <w:tcPr>
            <w:tcW w:w="42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5</w:t>
            </w:r>
            <w:r/>
          </w:p>
        </w:tc>
        <w:tc>
          <w:tcPr>
            <w:tcW w:w="746"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367"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514"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r>
      <w:tr>
        <w:trPr/>
        <w:tc>
          <w:tcPr>
            <w:tcW w:w="42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6</w:t>
            </w:r>
            <w:r/>
          </w:p>
        </w:tc>
        <w:tc>
          <w:tcPr>
            <w:tcW w:w="746"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367"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514"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r>
      <w:tr>
        <w:trPr/>
        <w:tc>
          <w:tcPr>
            <w:tcW w:w="42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7</w:t>
            </w:r>
            <w:r/>
          </w:p>
        </w:tc>
        <w:tc>
          <w:tcPr>
            <w:tcW w:w="746"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367"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661"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809"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c>
          <w:tcPr>
            <w:tcW w:w="514" w:type="pct"/>
            <w:vAlign w:val="center"/>
            <w:textDirection w:val="lrTb"/>
            <w:noWrap w:val="false"/>
          </w:tcPr>
          <w:p>
            <w:pPr>
              <w:ind w:right="-108"/>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tc>
      </w:tr>
      <w:tr>
        <w:trPr/>
        <w:tc>
          <w:tcPr>
            <w:tcW w:w="42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p>
        </w:tc>
        <w:tc>
          <w:tcPr>
            <w:tcW w:w="74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p>
        </w:tc>
        <w:tc>
          <w:tcPr>
            <w:tcW w:w="66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p>
        </w:tc>
        <w:tc>
          <w:tcPr>
            <w:tcW w:w="36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p>
        </w:tc>
        <w:tc>
          <w:tcPr>
            <w:tcW w:w="66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p>
        </w:tc>
        <w:tc>
          <w:tcPr>
            <w:tcW w:w="809" w:type="pct"/>
            <w:vAlign w:val="center"/>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80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p>
        </w:tc>
        <w:tc>
          <w:tcPr>
            <w:tcW w:w="514"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注：1、按招标文件要求附相关证明材料；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行数不够请自行添加。</w:t>
      </w:r>
      <w:r/>
    </w:p>
    <w:p>
      <w:pPr>
        <w:ind w:firstLine="422"/>
        <w:keepLines w:val="0"/>
        <w:keepNext w:val="0"/>
        <w:pageBreakBefore w:val="0"/>
        <w:spacing w:line="360" w:lineRule="auto"/>
        <w:widowControl w:val="off"/>
        <w:rPr>
          <w:rFonts w:hint="eastAsia" w:ascii="宋体" w:hAnsi="宋体" w:eastAsia="宋体" w:cs="宋体"/>
          <w:b/>
          <w:bCs/>
          <w:strike w:val="0"/>
          <w:color w:val="auto"/>
          <w:sz w:val="21"/>
          <w:szCs w:val="21"/>
          <w:highlight w:val="none"/>
          <w:u w:val="none"/>
        </w:rPr>
      </w:pPr>
      <w:r>
        <w:rPr>
          <w:rFonts w:hint="eastAsia" w:ascii="宋体" w:hAnsi="宋体" w:eastAsia="宋体" w:cs="宋体"/>
          <w:b/>
          <w:bCs/>
          <w:strike w:val="0"/>
          <w:color w:val="auto"/>
          <w:sz w:val="21"/>
          <w:szCs w:val="21"/>
          <w:highlight w:val="none"/>
          <w:u w:val="none"/>
        </w:rPr>
      </w:r>
      <w:r/>
    </w:p>
    <w:p>
      <w:pPr>
        <w:ind w:firstLine="422"/>
        <w:keepLines w:val="0"/>
        <w:keepNext w:val="0"/>
        <w:pageBreakBefore w:val="0"/>
        <w:spacing w:line="360" w:lineRule="auto"/>
        <w:widowControl w:val="off"/>
        <w:rPr>
          <w:rFonts w:hint="eastAsia" w:ascii="宋体" w:hAnsi="宋体" w:eastAsia="宋体" w:cs="宋体"/>
          <w:b/>
          <w:bCs/>
          <w:strike w:val="0"/>
          <w:color w:val="auto"/>
          <w:sz w:val="21"/>
          <w:szCs w:val="21"/>
          <w:highlight w:val="none"/>
          <w:u w:val="none"/>
        </w:rPr>
      </w:pPr>
      <w:r>
        <w:rPr>
          <w:rFonts w:hint="eastAsia" w:ascii="宋体" w:hAnsi="宋体" w:eastAsia="宋体" w:cs="宋体"/>
          <w:b/>
          <w:bCs/>
          <w:strike w:val="0"/>
          <w:color w:val="auto"/>
          <w:sz w:val="21"/>
          <w:szCs w:val="21"/>
          <w:highlight w:val="none"/>
          <w:u w:val="none"/>
        </w:rPr>
      </w:r>
      <w:r/>
    </w:p>
    <w:p>
      <w:pPr>
        <w:ind w:firstLine="422"/>
        <w:keepLines w:val="0"/>
        <w:keepNext w:val="0"/>
        <w:pageBreakBefore w:val="0"/>
        <w:spacing w:line="360" w:lineRule="auto"/>
        <w:widowControl w:val="off"/>
        <w:rPr>
          <w:rFonts w:hint="eastAsia" w:ascii="宋体" w:hAnsi="宋体" w:eastAsia="宋体" w:cs="宋体"/>
          <w:b/>
          <w:bCs/>
          <w:strike w:val="0"/>
          <w:color w:val="auto"/>
          <w:sz w:val="21"/>
          <w:szCs w:val="21"/>
          <w:highlight w:val="none"/>
          <w:u w:val="none"/>
        </w:rPr>
      </w:pPr>
      <w:r>
        <w:rPr>
          <w:rFonts w:hint="eastAsia" w:ascii="宋体" w:hAnsi="宋体" w:eastAsia="宋体" w:cs="宋体"/>
          <w:b/>
          <w:bCs/>
          <w:strike w:val="0"/>
          <w:color w:val="auto"/>
          <w:sz w:val="21"/>
          <w:szCs w:val="21"/>
          <w:highlight w:val="none"/>
          <w:u w:val="none"/>
        </w:rPr>
      </w:r>
      <w:r/>
    </w:p>
    <w:p>
      <w:pPr>
        <w:ind w:firstLine="422"/>
        <w:keepLines w:val="0"/>
        <w:keepNext w:val="0"/>
        <w:pageBreakBefore w:val="0"/>
        <w:spacing w:line="360" w:lineRule="auto"/>
        <w:widowControl w:val="off"/>
        <w:rPr>
          <w:rFonts w:hint="default" w:ascii="宋体" w:hAnsi="宋体" w:eastAsia="宋体" w:cs="宋体"/>
          <w:b/>
          <w:bCs/>
          <w:strike w:val="0"/>
          <w:color w:val="auto"/>
          <w:sz w:val="21"/>
          <w:szCs w:val="21"/>
          <w:highlight w:val="none"/>
          <w:u w:val="none"/>
          <w:lang w:val="en-US" w:eastAsia="zh-CN"/>
        </w:rPr>
      </w:pPr>
      <w:r>
        <w:rPr>
          <w:rFonts w:hint="eastAsia" w:ascii="宋体" w:hAnsi="宋体" w:cs="宋体"/>
          <w:b/>
          <w:bCs/>
          <w:strike w:val="0"/>
          <w:color w:val="auto"/>
          <w:sz w:val="21"/>
          <w:szCs w:val="21"/>
          <w:highlight w:val="none"/>
          <w:u w:val="none"/>
          <w:lang w:val="en-US" w:eastAsia="zh-CN"/>
        </w:rPr>
        <w:t xml:space="preserve">2、</w:t>
      </w:r>
      <w:r>
        <w:rPr>
          <w:rFonts w:hint="eastAsia" w:ascii="宋体" w:hAnsi="宋体" w:cs="宋体"/>
          <w:b/>
          <w:bCs/>
          <w:color w:val="auto"/>
          <w:sz w:val="21"/>
          <w:szCs w:val="21"/>
          <w:highlight w:val="none"/>
          <w:u w:val="none"/>
        </w:rPr>
        <w:t xml:space="preserve">投标人须</w:t>
      </w:r>
      <w:r>
        <w:rPr>
          <w:rFonts w:hint="eastAsia" w:ascii="宋体" w:hAnsi="宋体" w:cs="宋体"/>
          <w:b/>
          <w:bCs/>
          <w:color w:val="auto"/>
          <w:sz w:val="21"/>
          <w:szCs w:val="21"/>
          <w:highlight w:val="none"/>
          <w:u w:val="none"/>
          <w:lang w:val="en-US" w:eastAsia="zh-CN"/>
        </w:rPr>
        <w:t xml:space="preserve">在投标文件中承诺</w:t>
      </w:r>
      <w:r>
        <w:rPr>
          <w:rFonts w:hint="eastAsia" w:ascii="宋体" w:hAnsi="宋体" w:cs="宋体"/>
          <w:b/>
          <w:bCs/>
          <w:color w:val="auto"/>
          <w:sz w:val="21"/>
          <w:szCs w:val="21"/>
          <w:highlight w:val="none"/>
          <w:u w:val="none"/>
        </w:rPr>
        <w:t xml:space="preserve">配置</w:t>
      </w:r>
      <w:r>
        <w:rPr>
          <w:rFonts w:hint="eastAsia" w:ascii="宋体" w:hAnsi="宋体" w:eastAsia="宋体" w:cs="宋体"/>
          <w:b/>
          <w:bCs/>
          <w:color w:val="auto"/>
          <w:spacing w:val="0"/>
          <w:sz w:val="21"/>
          <w:szCs w:val="21"/>
          <w:highlight w:val="none"/>
          <w:u w:val="none"/>
          <w:lang w:val="en-US" w:eastAsia="en-US"/>
        </w:rPr>
        <w:t xml:space="preserve">推雪铲1套（工作宽度不少于3米）；滚雪刷</w:t>
      </w:r>
      <w:r>
        <w:rPr>
          <w:rFonts w:hint="eastAsia" w:ascii="宋体" w:hAnsi="宋体" w:eastAsia="宋体" w:cs="宋体"/>
          <w:b/>
          <w:bCs/>
          <w:color w:val="auto"/>
          <w:spacing w:val="0"/>
          <w:sz w:val="21"/>
          <w:szCs w:val="21"/>
          <w:highlight w:val="none"/>
          <w:u w:val="none"/>
          <w:lang w:val="en-US" w:eastAsia="zh-CN"/>
        </w:rPr>
        <w:t xml:space="preserve">1</w:t>
      </w:r>
      <w:r>
        <w:rPr>
          <w:rFonts w:hint="eastAsia" w:ascii="宋体" w:hAnsi="宋体" w:eastAsia="宋体" w:cs="宋体"/>
          <w:b/>
          <w:bCs/>
          <w:color w:val="auto"/>
          <w:spacing w:val="0"/>
          <w:sz w:val="21"/>
          <w:szCs w:val="21"/>
          <w:highlight w:val="none"/>
          <w:u w:val="none"/>
          <w:lang w:val="en-US" w:eastAsia="en-US"/>
        </w:rPr>
        <w:t xml:space="preserve">套（工作宽度不少于3米</w:t>
      </w:r>
      <w:r>
        <w:rPr>
          <w:rFonts w:hint="eastAsia" w:ascii="宋体" w:hAnsi="宋体" w:eastAsia="宋体" w:cs="宋体"/>
          <w:b/>
          <w:bCs/>
          <w:color w:val="auto"/>
          <w:spacing w:val="0"/>
          <w:sz w:val="21"/>
          <w:szCs w:val="21"/>
          <w:highlight w:val="none"/>
          <w:u w:val="none"/>
          <w:lang w:val="en-US" w:eastAsia="zh-CN"/>
        </w:rPr>
        <w:t xml:space="preserve">）、</w:t>
      </w:r>
      <w:r>
        <w:rPr>
          <w:rFonts w:hint="eastAsia" w:ascii="宋体" w:hAnsi="宋体" w:cs="宋体"/>
          <w:b/>
          <w:bCs/>
          <w:color w:val="auto"/>
          <w:sz w:val="21"/>
          <w:szCs w:val="21"/>
          <w:highlight w:val="none"/>
          <w:u w:val="none"/>
        </w:rPr>
        <w:t xml:space="preserve">融雪剂撒布机</w:t>
      </w:r>
      <w:r>
        <w:rPr>
          <w:rFonts w:hint="eastAsia" w:ascii="宋体" w:hAnsi="宋体" w:eastAsia="宋体" w:cs="宋体"/>
          <w:b/>
          <w:bCs/>
          <w:color w:val="auto"/>
          <w:spacing w:val="0"/>
          <w:sz w:val="21"/>
          <w:szCs w:val="21"/>
          <w:highlight w:val="none"/>
          <w:u w:val="none"/>
          <w:lang w:val="en-US" w:eastAsia="en-US"/>
        </w:rPr>
        <w:t xml:space="preserve">（料箱容积不小于5立方）</w:t>
      </w:r>
      <w:r>
        <w:rPr>
          <w:rFonts w:hint="eastAsia" w:ascii="宋体" w:hAnsi="宋体" w:cs="宋体"/>
          <w:b/>
          <w:bCs/>
          <w:color w:val="auto"/>
          <w:sz w:val="21"/>
          <w:szCs w:val="21"/>
          <w:highlight w:val="none"/>
          <w:u w:val="none"/>
        </w:rPr>
        <w:t xml:space="preserve">、装载机等设备</w:t>
      </w:r>
      <w:r>
        <w:rPr>
          <w:rFonts w:hint="eastAsia" w:ascii="宋体" w:hAnsi="宋体" w:cs="宋体"/>
          <w:b/>
          <w:bCs/>
          <w:color w:val="auto"/>
          <w:sz w:val="21"/>
          <w:szCs w:val="21"/>
          <w:highlight w:val="none"/>
          <w:u w:val="none"/>
          <w:lang w:eastAsia="zh-CN"/>
        </w:rPr>
        <w:t xml:space="preserve">（</w:t>
      </w:r>
      <w:r>
        <w:rPr>
          <w:rFonts w:ascii="宋体" w:hAnsi="宋体" w:cs="宋体"/>
          <w:b/>
          <w:bCs/>
          <w:color w:val="auto"/>
          <w:sz w:val="21"/>
          <w:szCs w:val="21"/>
          <w:highlight w:val="none"/>
          <w:u w:val="none"/>
        </w:rPr>
        <w:t xml:space="preserve">自有</w:t>
      </w:r>
      <w:r>
        <w:rPr>
          <w:rFonts w:hint="eastAsia" w:ascii="宋体" w:hAnsi="宋体" w:cs="宋体"/>
          <w:b/>
          <w:bCs/>
          <w:color w:val="auto"/>
          <w:sz w:val="21"/>
          <w:szCs w:val="21"/>
          <w:highlight w:val="none"/>
          <w:u w:val="none"/>
          <w:lang w:val="en-US" w:eastAsia="zh-CN"/>
        </w:rPr>
        <w:t xml:space="preserve">或</w:t>
      </w:r>
      <w:r>
        <w:rPr>
          <w:rFonts w:ascii="宋体" w:hAnsi="宋体" w:cs="宋体"/>
          <w:b/>
          <w:bCs/>
          <w:color w:val="auto"/>
          <w:sz w:val="21"/>
          <w:szCs w:val="21"/>
          <w:highlight w:val="none"/>
          <w:u w:val="none"/>
        </w:rPr>
        <w:t xml:space="preserve">租用</w:t>
      </w:r>
      <w:r>
        <w:rPr>
          <w:rFonts w:hint="eastAsia" w:ascii="宋体" w:hAnsi="宋体" w:cs="宋体"/>
          <w:b/>
          <w:bCs/>
          <w:color w:val="auto"/>
          <w:sz w:val="21"/>
          <w:szCs w:val="21"/>
          <w:highlight w:val="none"/>
          <w:u w:val="none"/>
          <w:lang w:val="en-US" w:eastAsia="zh-CN"/>
        </w:rPr>
        <w:t xml:space="preserve">或新购</w:t>
      </w:r>
      <w:r>
        <w:rPr>
          <w:rFonts w:hint="eastAsia" w:ascii="宋体" w:hAnsi="宋体" w:cs="宋体"/>
          <w:b/>
          <w:bCs/>
          <w:color w:val="auto"/>
          <w:sz w:val="21"/>
          <w:szCs w:val="21"/>
          <w:highlight w:val="none"/>
          <w:u w:val="none"/>
        </w:rPr>
        <w:t xml:space="preserve">，使用年限为</w:t>
      </w:r>
      <w:r>
        <w:rPr>
          <w:rFonts w:ascii="宋体" w:hAnsi="宋体" w:cs="宋体"/>
          <w:b/>
          <w:bCs/>
          <w:color w:val="auto"/>
          <w:sz w:val="21"/>
          <w:szCs w:val="21"/>
          <w:highlight w:val="none"/>
          <w:u w:val="none"/>
        </w:rPr>
        <w:t xml:space="preserve">8</w:t>
      </w:r>
      <w:r>
        <w:rPr>
          <w:rFonts w:hint="eastAsia" w:ascii="宋体" w:hAnsi="宋体" w:cs="宋体"/>
          <w:b/>
          <w:bCs/>
          <w:color w:val="auto"/>
          <w:sz w:val="21"/>
          <w:szCs w:val="21"/>
          <w:highlight w:val="none"/>
          <w:u w:val="none"/>
        </w:rPr>
        <w:t xml:space="preserve">年之内</w:t>
      </w:r>
      <w:r>
        <w:rPr>
          <w:rFonts w:hint="eastAsia" w:ascii="宋体" w:hAnsi="宋体" w:cs="宋体"/>
          <w:b/>
          <w:bCs/>
          <w:color w:val="auto"/>
          <w:sz w:val="21"/>
          <w:szCs w:val="21"/>
          <w:highlight w:val="none"/>
          <w:u w:val="none"/>
          <w:lang w:eastAsia="zh-CN"/>
        </w:rPr>
        <w:t xml:space="preserve">）</w:t>
      </w:r>
      <w:r>
        <w:rPr>
          <w:rFonts w:ascii="宋体" w:hAnsi="宋体" w:cs="宋体"/>
          <w:b/>
          <w:bCs/>
          <w:color w:val="auto"/>
          <w:sz w:val="21"/>
          <w:szCs w:val="21"/>
          <w:highlight w:val="none"/>
          <w:u w:val="none"/>
        </w:rPr>
        <w:t xml:space="preserve">，保证雨</w:t>
      </w:r>
      <w:r>
        <w:rPr>
          <w:rFonts w:hint="eastAsia" w:ascii="宋体" w:hAnsi="宋体" w:cs="宋体"/>
          <w:b/>
          <w:bCs/>
          <w:color w:val="auto"/>
          <w:sz w:val="21"/>
          <w:szCs w:val="21"/>
          <w:highlight w:val="none"/>
          <w:u w:val="none"/>
        </w:rPr>
        <w:t xml:space="preserve">雪天气或突发事件等特殊情况时能随时使用。</w:t>
      </w:r>
      <w:r>
        <w:rPr>
          <w:rFonts w:hint="eastAsia" w:ascii="宋体" w:hAnsi="宋体" w:cs="宋体"/>
          <w:b/>
          <w:bCs/>
          <w:color w:val="auto"/>
          <w:sz w:val="21"/>
          <w:szCs w:val="21"/>
          <w:highlight w:val="none"/>
          <w:u w:val="none"/>
          <w:lang w:val="en-US" w:eastAsia="zh-CN"/>
        </w:rPr>
        <w:t xml:space="preserve">承诺函格式自拟。</w:t>
      </w:r>
      <w:r/>
    </w:p>
    <w:p>
      <w:pPr>
        <w:ind w:firstLine="422"/>
        <w:keepLines w:val="0"/>
        <w:keepNext w:val="0"/>
        <w:pageBreakBefore w:val="0"/>
        <w:spacing w:line="360" w:lineRule="auto"/>
        <w:widowControl w:val="off"/>
        <w:rPr>
          <w:rFonts w:hint="eastAsia" w:ascii="宋体" w:hAnsi="宋体" w:cs="宋体"/>
          <w:b/>
          <w:bCs/>
          <w:strike w:val="0"/>
          <w:color w:val="auto"/>
          <w:sz w:val="21"/>
          <w:szCs w:val="21"/>
          <w:highlight w:val="none"/>
          <w:u w:val="none"/>
          <w:lang w:val="en-US" w:eastAsia="zh-CN"/>
        </w:rPr>
      </w:pPr>
      <w:r>
        <w:rPr>
          <w:rFonts w:hint="eastAsia" w:ascii="宋体" w:hAnsi="宋体" w:cs="宋体"/>
          <w:b/>
          <w:bCs/>
          <w:strike w:val="0"/>
          <w:color w:val="auto"/>
          <w:sz w:val="21"/>
          <w:szCs w:val="21"/>
          <w:highlight w:val="none"/>
          <w:u w:val="none"/>
          <w:lang w:val="en-US" w:eastAsia="zh-CN"/>
        </w:rPr>
      </w:r>
      <w:r/>
    </w:p>
    <w:p>
      <w:pPr>
        <w:ind w:firstLine="422"/>
        <w:keepLines w:val="0"/>
        <w:keepNext w:val="0"/>
        <w:pageBreakBefore w:val="0"/>
        <w:spacing w:line="360" w:lineRule="auto"/>
        <w:widowControl w:val="off"/>
        <w:rPr>
          <w:rFonts w:hint="eastAsia" w:ascii="宋体" w:hAnsi="宋体" w:cs="宋体"/>
          <w:b/>
          <w:bCs/>
          <w:color w:val="auto"/>
          <w:sz w:val="21"/>
          <w:szCs w:val="21"/>
          <w:highlight w:val="none"/>
          <w:u w:val="none"/>
        </w:rPr>
      </w:pPr>
      <w:r>
        <w:rPr>
          <w:rFonts w:hint="eastAsia" w:ascii="宋体" w:hAnsi="宋体" w:cs="宋体"/>
          <w:b/>
          <w:bCs/>
          <w:color w:val="auto"/>
          <w:sz w:val="21"/>
          <w:szCs w:val="21"/>
          <w:highlight w:val="none"/>
          <w:u w:val="none"/>
          <w:lang w:val="en-US" w:eastAsia="zh-CN"/>
        </w:rPr>
        <w:t xml:space="preserve">3、</w:t>
      </w:r>
      <w:r>
        <w:rPr>
          <w:rFonts w:hint="eastAsia" w:ascii="宋体" w:hAnsi="宋体" w:cs="宋体"/>
          <w:b/>
          <w:bCs/>
          <w:color w:val="auto"/>
          <w:sz w:val="21"/>
          <w:szCs w:val="21"/>
          <w:highlight w:val="none"/>
          <w:u w:val="none"/>
        </w:rPr>
        <w:t xml:space="preserve">人员配置必须满足《人员最低要求明细表》的要求，并在投标文件中提供承诺函</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格式自拟</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rPr>
        <w:t xml:space="preserve">。</w:t>
      </w:r>
      <w:r/>
    </w:p>
    <w:p>
      <w:pPr>
        <w:pStyle w:val="845"/>
        <w:jc w:val="center"/>
        <w:spacing w:before="158" w:line="360" w:lineRule="auto"/>
        <w:rPr>
          <w:rFonts w:ascii="宋体" w:hAnsi="宋体" w:eastAsia="宋体" w:cs="宋体"/>
          <w:color w:val="auto"/>
          <w:sz w:val="24"/>
          <w:szCs w:val="24"/>
          <w:highlight w:val="none"/>
        </w:rPr>
      </w:pPr>
      <w:r>
        <w:rPr>
          <w:rFonts w:hint="eastAsia" w:ascii="宋体" w:hAnsi="宋体" w:eastAsia="宋体" w:cs="宋体"/>
          <w:b/>
          <w:bCs/>
          <w:color w:val="auto"/>
          <w:spacing w:val="13"/>
          <w:sz w:val="24"/>
          <w:szCs w:val="24"/>
          <w:highlight w:val="none"/>
        </w:rPr>
        <w:t xml:space="preserve">人员最低要求明细表</w:t>
      </w:r>
      <w:r/>
    </w:p>
    <w:tbl>
      <w:tblPr>
        <w:tblStyle w:val="24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998"/>
        <w:gridCol w:w="1554"/>
        <w:gridCol w:w="941"/>
        <w:gridCol w:w="1587"/>
        <w:gridCol w:w="1219"/>
      </w:tblGrid>
      <w:tr>
        <w:trPr>
          <w:trHeight w:val="557"/>
        </w:trPr>
        <w:tc>
          <w:tcPr>
            <w:tcW w:w="2998" w:type="dxa"/>
            <w:vAlign w:val="center"/>
            <w:vMerge w:val="restart"/>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标段</w:t>
            </w:r>
            <w:r/>
          </w:p>
        </w:tc>
        <w:tc>
          <w:tcPr>
            <w:gridSpan w:val="3"/>
            <w:tcW w:w="4082"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人员配置</w:t>
            </w:r>
            <w:r/>
          </w:p>
        </w:tc>
        <w:tc>
          <w:tcPr>
            <w:tcW w:w="1219"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合计</w:t>
            </w:r>
            <w:r/>
          </w:p>
        </w:tc>
      </w:tr>
      <w:tr>
        <w:trPr>
          <w:trHeight w:val="472"/>
        </w:trPr>
        <w:tc>
          <w:tcPr>
            <w:tcW w:w="2998" w:type="dxa"/>
            <w:vAlign w:val="center"/>
            <w:vMerge w:val="continue"/>
            <w:textDirection w:val="lrTb"/>
            <w:noWrap w:val="false"/>
          </w:tcPr>
          <w:p>
            <w:pPr>
              <w:jc w:val="center"/>
              <w:rPr>
                <w:rFonts w:ascii="Times New Roman" w:hAnsi="Times New Roman" w:eastAsia="宋体" w:cs="Times New Roman"/>
                <w:color w:val="auto"/>
                <w:sz w:val="21"/>
                <w:szCs w:val="21"/>
                <w:highlight w:val="none"/>
                <w:lang w:eastAsia="en-US"/>
              </w:rPr>
            </w:pPr>
            <w:r>
              <w:rPr>
                <w:rFonts w:ascii="Times New Roman" w:hAnsi="Times New Roman" w:eastAsia="宋体" w:cs="Times New Roman"/>
                <w:color w:val="auto"/>
                <w:sz w:val="21"/>
                <w:szCs w:val="21"/>
                <w:highlight w:val="none"/>
                <w:lang w:eastAsia="en-US"/>
              </w:rPr>
            </w:r>
            <w:r/>
          </w:p>
        </w:tc>
        <w:tc>
          <w:tcPr>
            <w:tcW w:w="1554" w:type="dxa"/>
            <w:vAlign w:val="center"/>
            <w:textDirection w:val="lrTb"/>
            <w:noWrap w:val="false"/>
          </w:tcPr>
          <w:p>
            <w:pPr>
              <w:ind w:left="0" w:righ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 xml:space="preserve">保洁</w:t>
            </w:r>
            <w:r/>
          </w:p>
        </w:tc>
        <w:tc>
          <w:tcPr>
            <w:tcW w:w="941"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驾驶员</w:t>
            </w:r>
            <w:r/>
          </w:p>
        </w:tc>
        <w:tc>
          <w:tcPr>
            <w:tcW w:w="1587"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pacing w:val="0"/>
                <w:sz w:val="21"/>
                <w:szCs w:val="21"/>
                <w:highlight w:val="none"/>
                <w:lang w:eastAsia="en-US"/>
              </w:rPr>
              <w:t xml:space="preserve">管理人</w:t>
            </w:r>
            <w:r>
              <w:rPr>
                <w:rFonts w:hint="default" w:ascii="Times New Roman" w:hAnsi="Times New Roman" w:eastAsia="宋体" w:cs="Times New Roman"/>
                <w:color w:val="auto"/>
                <w:sz w:val="21"/>
                <w:szCs w:val="21"/>
                <w:highlight w:val="none"/>
                <w:lang w:eastAsia="en-US"/>
              </w:rPr>
              <w:t xml:space="preserve">员</w:t>
            </w:r>
            <w:r/>
          </w:p>
        </w:tc>
        <w:tc>
          <w:tcPr>
            <w:tcW w:w="1219" w:type="dxa"/>
            <w:vAlign w:val="center"/>
            <w:vMerge w:val="restart"/>
            <w:textDirection w:val="lrTb"/>
            <w:noWrap w:val="false"/>
          </w:tcPr>
          <w:p>
            <w:pPr>
              <w:ind w:left="0"/>
              <w:jc w:val="center"/>
              <w:spacing w:before="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18</w:t>
            </w:r>
            <w:r/>
          </w:p>
        </w:tc>
      </w:tr>
      <w:tr>
        <w:trPr>
          <w:trHeight w:val="447"/>
        </w:trPr>
        <w:tc>
          <w:tcPr>
            <w:tcW w:w="2998"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 xml:space="preserve">官塘桥路路面保洁项目</w:t>
            </w:r>
            <w:r/>
          </w:p>
        </w:tc>
        <w:tc>
          <w:tcPr>
            <w:tcW w:w="1554" w:type="dxa"/>
            <w:vAlign w:val="center"/>
            <w:textDirection w:val="lrTb"/>
            <w:noWrap w:val="false"/>
          </w:tcPr>
          <w:p>
            <w:pPr>
              <w:ind w:left="0"/>
              <w:jc w:val="center"/>
              <w:spacing w:before="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12</w:t>
            </w:r>
            <w:r/>
          </w:p>
        </w:tc>
        <w:tc>
          <w:tcPr>
            <w:tcW w:w="941"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ascii="Times New Roman" w:hAnsi="Times New Roman" w:eastAsia="宋体" w:cs="Times New Roman"/>
                <w:color w:val="auto"/>
                <w:sz w:val="21"/>
                <w:szCs w:val="21"/>
                <w:highlight w:val="none"/>
                <w:lang w:eastAsia="en-US"/>
              </w:rPr>
              <w:t xml:space="preserve">5</w:t>
            </w:r>
            <w:r/>
          </w:p>
        </w:tc>
        <w:tc>
          <w:tcPr>
            <w:tcW w:w="1587" w:type="dxa"/>
            <w:vAlign w:val="center"/>
            <w:textDirection w:val="lrTb"/>
            <w:noWrap w:val="false"/>
          </w:tcPr>
          <w:p>
            <w:pPr>
              <w:ind w:left="0"/>
              <w:jc w:val="center"/>
              <w:spacing w:before="0"/>
              <w:rPr>
                <w:rFonts w:ascii="Times New Roman" w:hAnsi="Times New Roman" w:eastAsia="宋体" w:cs="Times New Roman"/>
                <w:color w:val="auto"/>
                <w:sz w:val="21"/>
                <w:szCs w:val="21"/>
                <w:highlight w:val="none"/>
                <w:lang w:eastAsia="en-US"/>
              </w:rPr>
            </w:pPr>
            <w:r>
              <w:rPr>
                <w:rFonts w:ascii="Times New Roman" w:hAnsi="Times New Roman" w:eastAsia="宋体" w:cs="Times New Roman"/>
                <w:color w:val="auto"/>
                <w:sz w:val="21"/>
                <w:szCs w:val="21"/>
                <w:highlight w:val="none"/>
                <w:lang w:eastAsia="en-US"/>
              </w:rPr>
              <w:t xml:space="preserve">1</w:t>
            </w:r>
            <w:r/>
          </w:p>
        </w:tc>
        <w:tc>
          <w:tcPr>
            <w:tcW w:w="1219" w:type="dxa"/>
            <w:vAlign w:val="center"/>
            <w:vMerge w:val="continue"/>
            <w:textDirection w:val="lrTb"/>
            <w:noWrap w:val="false"/>
          </w:tcPr>
          <w:p>
            <w:pPr>
              <w:jc w:val="center"/>
              <w:rPr>
                <w:rFonts w:ascii="Arial" w:hAnsi="Arial" w:eastAsia="Times New Roman" w:cs="Arial"/>
                <w:color w:val="auto"/>
                <w:sz w:val="21"/>
                <w:szCs w:val="21"/>
                <w:highlight w:val="none"/>
                <w:lang w:eastAsia="en-US"/>
              </w:rPr>
            </w:pPr>
            <w:r>
              <w:rPr>
                <w:rFonts w:ascii="Arial" w:hAnsi="Arial" w:eastAsia="Times New Roman" w:cs="Arial"/>
                <w:color w:val="auto"/>
                <w:sz w:val="21"/>
                <w:szCs w:val="21"/>
                <w:highlight w:val="none"/>
                <w:lang w:eastAsia="en-US"/>
              </w:rPr>
            </w:r>
            <w:r/>
          </w:p>
        </w:tc>
      </w:tr>
    </w:tbl>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u w:val="none"/>
        </w:rPr>
      </w:pPr>
      <w:r>
        <w:rPr>
          <w:rFonts w:hint="eastAsia" w:ascii="宋体" w:hAnsi="宋体" w:cs="宋体"/>
          <w:b/>
          <w:bCs/>
          <w:color w:val="auto"/>
          <w:sz w:val="21"/>
          <w:szCs w:val="21"/>
          <w:highlight w:val="none"/>
          <w:u w:val="none"/>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 xml:space="preserve">4、</w:t>
      </w:r>
      <w:r>
        <w:rPr>
          <w:rFonts w:hint="eastAsia" w:ascii="宋体" w:hAnsi="宋体" w:eastAsia="宋体" w:cs="宋体"/>
          <w:b/>
          <w:bCs/>
          <w:color w:val="auto"/>
          <w:sz w:val="21"/>
          <w:szCs w:val="21"/>
          <w:highlight w:val="none"/>
          <w:u w:val="none"/>
        </w:rPr>
        <w:t xml:space="preserve">项目经理必须具有三年以上道路保洁管理工作经验。注：提供项目经理须近半年（任意一个月）的社保缴纳证明、道路保洁管理经验相关证明材料</w:t>
      </w:r>
      <w:r>
        <w:rPr>
          <w:rFonts w:hint="eastAsia" w:ascii="宋体" w:hAnsi="宋体" w:cs="宋体"/>
          <w:b/>
          <w:bCs/>
          <w:color w:val="auto"/>
          <w:sz w:val="21"/>
          <w:szCs w:val="21"/>
          <w:highlight w:val="none"/>
          <w:u w:val="none"/>
          <w:lang w:eastAsia="zh-CN"/>
        </w:rPr>
        <w:t xml:space="preserve">。</w:t>
      </w:r>
      <w:r/>
    </w:p>
    <w:p>
      <w:pPr>
        <w:pStyle w:val="820"/>
        <w:jc w:val="center"/>
        <w:rPr>
          <w:rFonts w:ascii="宋体" w:hAnsi="宋体" w:eastAsia="宋体" w:cs="宋体"/>
          <w:color w:val="auto"/>
          <w:sz w:val="30"/>
          <w:szCs w:val="30"/>
          <w:highlight w:val="none"/>
        </w:rPr>
        <w:outlineLvl w:val="2"/>
      </w:pPr>
      <w:r>
        <w:rPr>
          <w:rFonts w:hint="eastAsia" w:ascii="宋体" w:hAnsi="宋体" w:eastAsia="宋体" w:cs="宋体"/>
          <w:color w:val="auto"/>
          <w:sz w:val="30"/>
          <w:szCs w:val="30"/>
          <w:highlight w:val="none"/>
        </w:rPr>
        <w:t xml:space="preserve">项目经理能力</w:t>
      </w:r>
      <w:r/>
    </w:p>
    <w:tbl>
      <w:tblPr>
        <w:tblStyle w:val="8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915"/>
        <w:gridCol w:w="6134"/>
      </w:tblGrid>
      <w:tr>
        <w:trPr>
          <w:jc w:val="center"/>
          <w:trHeight w:val="340"/>
        </w:trPr>
        <w:tc>
          <w:tcPr>
            <w:tcW w:w="1473" w:type="dxa"/>
            <w:vAlign w:val="center"/>
            <w:textDirection w:val="lrTb"/>
            <w:noWrap/>
          </w:tcPr>
          <w:p>
            <w:pPr>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
                <w:color w:val="auto"/>
                <w:sz w:val="24"/>
                <w:highlight w:val="none"/>
              </w:rPr>
              <w:br w:type="page" w:clear="all"/>
            </w:r>
            <w:r>
              <w:rPr>
                <w:rFonts w:hint="eastAsia" w:ascii="宋体" w:hAnsi="宋体" w:cs="宋体"/>
                <w:bCs/>
                <w:color w:val="auto"/>
                <w:sz w:val="24"/>
                <w:highlight w:val="none"/>
              </w:rPr>
              <w:t xml:space="preserve">姓名</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3年（以上）工作业绩及承担的主要工作</w:t>
            </w:r>
            <w:r/>
          </w:p>
        </w:tc>
      </w:tr>
      <w:tr>
        <w:trPr>
          <w:cantSplit/>
          <w:jc w:val="center"/>
          <w:trHeight w:val="340"/>
        </w:trPr>
        <w:tc>
          <w:tcPr>
            <w:tcW w:w="1473" w:type="dxa"/>
            <w:vAlign w:val="center"/>
            <w:textDirection w:val="lrTb"/>
            <w:noWrap/>
          </w:tcPr>
          <w:p>
            <w:pPr>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性别</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vMerge w:val="restart"/>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340"/>
        </w:trPr>
        <w:tc>
          <w:tcPr>
            <w:tcW w:w="1473" w:type="dxa"/>
            <w:vAlign w:val="center"/>
            <w:textDirection w:val="lrTb"/>
            <w:noWrap/>
          </w:tcPr>
          <w:p>
            <w:pPr>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vMerge w:val="continue"/>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340"/>
        </w:trPr>
        <w:tc>
          <w:tcPr>
            <w:tcW w:w="1473" w:type="dxa"/>
            <w:vAlign w:val="center"/>
            <w:textDirection w:val="lrTb"/>
            <w:noWrap/>
          </w:tcPr>
          <w:p>
            <w:pPr>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vMerge w:val="continue"/>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340"/>
        </w:trPr>
        <w:tc>
          <w:tcPr>
            <w:tcW w:w="1473" w:type="dxa"/>
            <w:vAlign w:val="center"/>
            <w:textDirection w:val="lrTb"/>
            <w:noWrap/>
          </w:tcPr>
          <w:p>
            <w:pPr>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毕业时间</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vMerge w:val="continue"/>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340"/>
        </w:trPr>
        <w:tc>
          <w:tcPr>
            <w:tcW w:w="1473" w:type="dxa"/>
            <w:vAlign w:val="center"/>
            <w:textDirection w:val="lrTb"/>
            <w:noWrap/>
          </w:tcPr>
          <w:p>
            <w:pPr>
              <w:ind w:left="-15"/>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所学专业</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vMerge w:val="continue"/>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340"/>
        </w:trPr>
        <w:tc>
          <w:tcPr>
            <w:tcW w:w="1473" w:type="dxa"/>
            <w:vAlign w:val="center"/>
            <w:textDirection w:val="lrTb"/>
            <w:noWrap/>
          </w:tcPr>
          <w:p>
            <w:pPr>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学历</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vMerge w:val="continue"/>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340"/>
        </w:trPr>
        <w:tc>
          <w:tcPr>
            <w:tcW w:w="1473" w:type="dxa"/>
            <w:vAlign w:val="center"/>
            <w:textDirection w:val="lrTb"/>
            <w:noWrap/>
          </w:tcPr>
          <w:p>
            <w:pPr>
              <w:ind w:left="-15"/>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证书名称</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vMerge w:val="continue"/>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340"/>
        </w:trPr>
        <w:tc>
          <w:tcPr>
            <w:tcW w:w="1473" w:type="dxa"/>
            <w:vAlign w:val="center"/>
            <w:textDirection w:val="lrTb"/>
            <w:noWrap/>
          </w:tcPr>
          <w:p>
            <w:pPr>
              <w:ind w:left="-15"/>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专业资格</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vMerge w:val="continue"/>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340"/>
        </w:trPr>
        <w:tc>
          <w:tcPr>
            <w:tcW w:w="1473" w:type="dxa"/>
            <w:vAlign w:val="center"/>
            <w:textDirection w:val="lrTb"/>
            <w:noWrap/>
          </w:tcPr>
          <w:p>
            <w:pPr>
              <w:ind w:left="-15"/>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联系电话</w:t>
            </w:r>
            <w:r/>
          </w:p>
        </w:tc>
        <w:tc>
          <w:tcPr>
            <w:tcW w:w="915"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c>
          <w:tcPr>
            <w:tcW w:w="6134" w:type="dxa"/>
            <w:vAlign w:val="center"/>
            <w:vMerge w:val="continue"/>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r>
        <w:trPr>
          <w:jc w:val="center"/>
          <w:trHeight w:val="340"/>
        </w:trPr>
        <w:tc>
          <w:tcPr>
            <w:tcW w:w="1473" w:type="dxa"/>
            <w:vAlign w:val="center"/>
            <w:textDirection w:val="lrTb"/>
            <w:noWrap/>
          </w:tcPr>
          <w:p>
            <w:pPr>
              <w:jc w:val="center"/>
              <w:keepLines w:val="0"/>
              <w:keepNext w:val="0"/>
              <w:pageBreakBefore w:val="0"/>
              <w:spacing w:line="240"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曾担任项目主要负责人的项目</w:t>
            </w:r>
            <w:r/>
          </w:p>
        </w:tc>
        <w:tc>
          <w:tcPr>
            <w:gridSpan w:val="2"/>
            <w:tcW w:w="7049" w:type="dxa"/>
            <w:vAlign w:val="center"/>
            <w:textDirection w:val="lrTb"/>
            <w:noWrap/>
          </w:tcPr>
          <w:p>
            <w:pPr>
              <w:ind w:left="-15" w:firstLine="480"/>
              <w:keepLines w:val="0"/>
              <w:keepNext w:val="0"/>
              <w:pageBreakBefore w:val="0"/>
              <w:spacing w:line="240" w:lineRule="auto"/>
              <w:widowControl w:val="off"/>
              <w:rPr>
                <w:rFonts w:ascii="宋体" w:hAnsi="宋体" w:cs="宋体"/>
                <w:bCs/>
                <w:color w:val="auto"/>
                <w:sz w:val="24"/>
                <w:highlight w:val="none"/>
              </w:rPr>
            </w:pPr>
            <w:r>
              <w:rPr>
                <w:rFonts w:ascii="宋体" w:hAnsi="宋体" w:cs="宋体"/>
                <w:bCs/>
                <w:color w:val="auto"/>
                <w:sz w:val="24"/>
                <w:highlight w:val="none"/>
              </w:rPr>
            </w:r>
            <w:r/>
          </w:p>
        </w:tc>
      </w:tr>
    </w:tbl>
    <w:p>
      <w:pPr>
        <w:jc w:val="left"/>
        <w:spacing w:line="360" w:lineRule="auto"/>
        <w:widowControl/>
        <w:rPr>
          <w:rFonts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注：1、</w:t>
      </w:r>
      <w:bookmarkStart w:id="217" w:name="OLE_LINK295"/>
      <w:r/>
      <w:bookmarkStart w:id="218" w:name="OLE_LINK294"/>
      <w:r>
        <w:rPr>
          <w:rFonts w:hint="eastAsia" w:ascii="宋体" w:hAnsi="宋体" w:cs="宋体"/>
          <w:color w:val="auto"/>
          <w:sz w:val="24"/>
          <w:highlight w:val="none"/>
          <w:lang w:val="zh-CN" w:bidi="zh-CN"/>
        </w:rPr>
        <w:t xml:space="preserve">需提供相关证书、工作经验的，应在本栏目提交相关证明材料扫描件；</w:t>
      </w:r>
      <w:r/>
    </w:p>
    <w:p>
      <w:pPr>
        <w:ind w:firstLine="480"/>
        <w:spacing w:line="360" w:lineRule="auto"/>
        <w:rPr>
          <w:rFonts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2.需提供</w:t>
      </w:r>
      <w:bookmarkEnd w:id="217"/>
      <w:r/>
      <w:bookmarkEnd w:id="218"/>
      <w:r>
        <w:rPr>
          <w:rFonts w:hint="eastAsia" w:ascii="宋体" w:hAnsi="宋体" w:cs="宋体"/>
          <w:color w:val="auto"/>
          <w:sz w:val="24"/>
          <w:highlight w:val="none"/>
          <w:lang w:val="zh-CN" w:bidi="zh-CN"/>
        </w:rPr>
        <w:t xml:space="preserve">近半年（任意一个月）投标人为其缴纳社会保险的证明材料；</w:t>
      </w:r>
      <w:r/>
    </w:p>
    <w:p>
      <w:pPr>
        <w:ind w:firstLine="480"/>
        <w:spacing w:line="360" w:lineRule="auto"/>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3.列入本表人员如要更换，需经采购人同意。擅自更换属违约行为。</w:t>
      </w:r>
      <w:r/>
    </w:p>
    <w:p>
      <w:pPr>
        <w:ind w:firstLine="480"/>
        <w:spacing w:line="360" w:lineRule="auto"/>
        <w:rPr>
          <w:rFonts w:hint="eastAsia"/>
          <w:b/>
          <w:color w:val="auto"/>
          <w:sz w:val="32"/>
          <w:szCs w:val="32"/>
          <w:highlight w:val="none"/>
        </w:rPr>
      </w:pPr>
      <w:r>
        <w:rPr>
          <w:rFonts w:hint="eastAsia"/>
          <w:b/>
          <w:color w:val="auto"/>
          <w:sz w:val="32"/>
          <w:szCs w:val="32"/>
          <w:highlight w:val="none"/>
        </w:rPr>
        <w:br w:type="page" w:clear="all"/>
      </w:r>
      <w:r/>
    </w:p>
    <w:p>
      <w:pPr>
        <w:jc w:val="center"/>
        <w:spacing w:before="260" w:after="260" w:line="360" w:lineRule="auto"/>
        <w:rPr>
          <w:rFonts w:ascii="宋体" w:hAnsi="宋体" w:cs="宋体"/>
          <w:b/>
          <w:color w:val="auto"/>
          <w:sz w:val="32"/>
          <w:szCs w:val="32"/>
          <w:highlight w:val="none"/>
        </w:rPr>
        <w:outlineLvl w:val="1"/>
      </w:pP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、技术部分</w:t>
      </w:r>
      <w:r>
        <w:rPr>
          <w:rFonts w:hint="eastAsia" w:asciiTheme="minorEastAsia" w:hAnsiTheme="minorEastAsia" w:eastAsiaTheme="minorEastAsia"/>
          <w:b/>
          <w:color w:val="auto"/>
          <w:sz w:val="32"/>
          <w:szCs w:val="32"/>
          <w:highlight w:val="none"/>
        </w:rPr>
        <w:t xml:space="preserve">（与评分标准对应）</w:t>
      </w:r>
      <w:r/>
    </w:p>
    <w:p>
      <w:pPr>
        <w:jc w:val="left"/>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widowControl/>
        <w:rPr>
          <w:rFonts w:ascii="宋体" w:hAnsi="宋体" w:cs="宋体"/>
          <w:b/>
          <w:color w:val="auto"/>
          <w:sz w:val="32"/>
          <w:szCs w:val="32"/>
          <w:highlight w:val="none"/>
        </w:rPr>
        <w:outlineLvl w:val="1"/>
      </w:pPr>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、商务部分（与评分标准对应）</w:t>
      </w:r>
      <w:r/>
    </w:p>
    <w:p>
      <w:pPr>
        <w:jc w:val="left"/>
        <w:spacing w:line="360" w:lineRule="auto"/>
        <w:rPr>
          <w:rFonts w:hint="eastAsia" w:ascii="宋体" w:hAnsi="宋体" w:cs="宋体"/>
          <w:b/>
          <w:color w:val="auto"/>
          <w:sz w:val="30"/>
          <w:szCs w:val="30"/>
          <w:highlight w:val="none"/>
          <w:lang w:val="en-US" w:eastAsia="zh-CN"/>
        </w:rPr>
        <w:outlineLvl w:val="2"/>
      </w:pPr>
      <w:r>
        <w:rPr>
          <w:rFonts w:hint="eastAsia" w:ascii="宋体" w:hAnsi="宋体" w:cs="宋体"/>
          <w:b/>
          <w:color w:val="auto"/>
          <w:sz w:val="30"/>
          <w:szCs w:val="30"/>
          <w:highlight w:val="none"/>
          <w:lang w:val="en-US" w:eastAsia="zh-CN"/>
        </w:rPr>
        <w:t xml:space="preserve">1、企业实力</w:t>
      </w:r>
      <w:r/>
    </w:p>
    <w:p>
      <w:pPr>
        <w:jc w:val="left"/>
        <w:spacing w:line="360" w:lineRule="auto"/>
        <w:rPr>
          <w:rFonts w:hint="eastAsia" w:ascii="宋体" w:hAnsi="宋体" w:cs="宋体"/>
          <w:b w:val="0"/>
          <w:bCs/>
          <w:color w:val="auto"/>
          <w:sz w:val="24"/>
          <w:szCs w:val="24"/>
          <w:highlight w:val="none"/>
          <w:lang w:val="en-US" w:eastAsia="zh-CN"/>
        </w:rPr>
        <w:outlineLvl w:val="2"/>
      </w:pPr>
      <w:r>
        <w:rPr>
          <w:rFonts w:hint="eastAsia" w:ascii="宋体" w:hAnsi="宋体" w:cs="宋体"/>
          <w:b w:val="0"/>
          <w:bCs/>
          <w:color w:val="auto"/>
          <w:sz w:val="24"/>
          <w:szCs w:val="24"/>
          <w:highlight w:val="none"/>
          <w:lang w:val="en-US" w:eastAsia="zh-CN"/>
        </w:rPr>
        <w:t xml:space="preserve">（1）体系认证证书</w:t>
      </w:r>
      <w:r/>
    </w:p>
    <w:p>
      <w:pPr>
        <w:jc w:val="left"/>
        <w:spacing w:line="360" w:lineRule="auto"/>
        <w:rPr>
          <w:rFonts w:hint="default" w:ascii="宋体" w:hAnsi="宋体" w:cs="宋体"/>
          <w:b w:val="0"/>
          <w:bCs/>
          <w:color w:val="auto"/>
          <w:sz w:val="24"/>
          <w:szCs w:val="24"/>
          <w:highlight w:val="none"/>
          <w:lang w:val="en-US" w:eastAsia="zh-CN"/>
        </w:rPr>
        <w:outlineLvl w:val="2"/>
      </w:pPr>
      <w:r>
        <w:rPr>
          <w:rFonts w:hint="eastAsia" w:ascii="宋体" w:hAnsi="宋体" w:cs="宋体"/>
          <w:b w:val="0"/>
          <w:bCs/>
          <w:color w:val="auto"/>
          <w:sz w:val="24"/>
          <w:szCs w:val="24"/>
          <w:highlight w:val="none"/>
          <w:lang w:val="en-US" w:eastAsia="zh-CN"/>
        </w:rPr>
        <w:t xml:space="preserve">（2）</w:t>
      </w:r>
      <w:r>
        <w:rPr>
          <w:rFonts w:hint="default" w:ascii="宋体" w:hAnsi="宋体" w:cs="宋体"/>
          <w:b w:val="0"/>
          <w:bCs/>
          <w:color w:val="auto"/>
          <w:sz w:val="24"/>
          <w:szCs w:val="24"/>
          <w:highlight w:val="none"/>
          <w:lang w:val="en-US" w:eastAsia="zh-CN"/>
        </w:rPr>
        <w:t xml:space="preserve">环卫运营管理系统</w:t>
      </w:r>
      <w:r/>
    </w:p>
    <w:p>
      <w:pPr>
        <w:rPr>
          <w:rFonts w:hint="default"/>
          <w:color w:val="auto"/>
          <w:highlight w:val="none"/>
          <w:lang w:val="en-US" w:eastAsia="zh-CN"/>
        </w:rPr>
      </w:pPr>
      <w:r>
        <w:rPr>
          <w:rFonts w:hint="default"/>
          <w:color w:val="auto"/>
          <w:highlight w:val="none"/>
          <w:lang w:val="en-US" w:eastAsia="zh-CN"/>
        </w:rPr>
      </w:r>
      <w:r/>
    </w:p>
    <w:p>
      <w:pPr>
        <w:jc w:val="left"/>
        <w:spacing w:line="360" w:lineRule="auto"/>
        <w:rPr>
          <w:rFonts w:hint="default" w:ascii="宋体" w:hAnsi="宋体" w:cs="宋体"/>
          <w:b/>
          <w:color w:val="auto"/>
          <w:sz w:val="30"/>
          <w:szCs w:val="30"/>
          <w:highlight w:val="none"/>
          <w:lang w:val="en-US" w:eastAsia="zh-CN"/>
        </w:rPr>
        <w:outlineLvl w:val="2"/>
      </w:pPr>
      <w:r>
        <w:rPr>
          <w:rFonts w:hint="eastAsia" w:ascii="宋体" w:hAnsi="宋体" w:cs="宋体"/>
          <w:b/>
          <w:color w:val="auto"/>
          <w:sz w:val="30"/>
          <w:szCs w:val="30"/>
          <w:highlight w:val="none"/>
          <w:lang w:val="en-US" w:eastAsia="zh-CN"/>
        </w:rPr>
        <w:t xml:space="preserve">2、类似业绩</w:t>
      </w:r>
      <w:r/>
    </w:p>
    <w:p>
      <w:pPr>
        <w:jc w:val="center"/>
        <w:spacing w:line="360" w:lineRule="auto"/>
        <w:rPr>
          <w:rFonts w:hint="default" w:ascii="宋体" w:hAnsi="宋体" w:eastAsia="宋体" w:cs="宋体"/>
          <w:color w:val="auto"/>
          <w:sz w:val="24"/>
          <w:highlight w:val="none"/>
          <w:lang w:val="en-US" w:eastAsia="zh-CN" w:bidi="zh-CN"/>
        </w:rPr>
        <w:outlineLvl w:val="2"/>
      </w:pPr>
      <w:r>
        <w:rPr>
          <w:rFonts w:hint="eastAsia" w:ascii="宋体" w:hAnsi="宋体" w:cs="宋体"/>
          <w:b/>
          <w:color w:val="auto"/>
          <w:sz w:val="30"/>
          <w:szCs w:val="30"/>
          <w:highlight w:val="none"/>
        </w:rPr>
        <w:t xml:space="preserve">类似业绩</w:t>
      </w:r>
      <w:r>
        <w:rPr>
          <w:rFonts w:hint="eastAsia" w:ascii="宋体" w:hAnsi="宋体" w:cs="宋体"/>
          <w:b/>
          <w:color w:val="auto"/>
          <w:sz w:val="30"/>
          <w:szCs w:val="30"/>
          <w:highlight w:val="none"/>
          <w:lang w:val="en-US" w:eastAsia="zh-CN"/>
        </w:rPr>
        <w:t xml:space="preserve">汇总表</w:t>
      </w:r>
      <w:r/>
    </w:p>
    <w:tbl>
      <w:tblPr>
        <w:tblStyle w:val="8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0"/>
        <w:gridCol w:w="2417"/>
        <w:gridCol w:w="999"/>
        <w:gridCol w:w="2068"/>
        <w:gridCol w:w="1181"/>
        <w:gridCol w:w="1344"/>
      </w:tblGrid>
      <w:tr>
        <w:trPr>
          <w:jc w:val="center"/>
          <w:trHeight w:val="1110"/>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8" w:type="pct"/>
            <w:vAlign w:val="center"/>
            <w:textDirection w:val="lrTb"/>
            <w:noWrap w:val="false"/>
          </w:tcPr>
          <w:p>
            <w:pPr>
              <w:jc w:val="cente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spacing w:line="360" w:lineRule="auto"/>
              <w:rPr>
                <w:rFonts w:hint="eastAsia" w:ascii="宋体" w:hAnsi="宋体" w:eastAsia="宋体" w:cs="宋体"/>
                <w:bCs/>
                <w:color w:val="auto"/>
                <w:sz w:val="24"/>
                <w:szCs w:val="21"/>
                <w:highlight w:val="none"/>
                <w:lang w:val="en-US" w:eastAsia="zh-CN"/>
              </w:rPr>
            </w:pPr>
            <w:r>
              <w:rPr>
                <w:rFonts w:hint="eastAsia" w:ascii="宋体" w:hAnsi="宋体" w:cs="宋体"/>
                <w:bCs/>
                <w:color w:val="auto"/>
                <w:sz w:val="24"/>
                <w:szCs w:val="21"/>
                <w:highlight w:val="none"/>
                <w:lang w:val="en-US" w:eastAsia="zh-CN"/>
              </w:rPr>
              <w:t xml:space="preserve">甲方</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jc w:val="cente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hint="eastAsia" w:ascii="宋体" w:hAnsi="宋体" w:eastAsia="宋体" w:cs="宋体"/>
                <w:bCs/>
                <w:color w:val="auto"/>
                <w:sz w:val="24"/>
                <w:szCs w:val="21"/>
                <w:highlight w:val="none"/>
                <w:lang w:val="en-US" w:eastAsia="zh-CN"/>
              </w:rPr>
            </w:pPr>
            <w:r>
              <w:rPr>
                <w:rFonts w:hint="eastAsia" w:ascii="宋体" w:hAnsi="宋体" w:cs="宋体"/>
                <w:bCs/>
                <w:color w:val="auto"/>
                <w:sz w:val="24"/>
                <w:szCs w:val="21"/>
                <w:highlight w:val="none"/>
              </w:rPr>
              <w:t xml:space="preserve">服务</w:t>
            </w:r>
            <w:r>
              <w:rPr>
                <w:rFonts w:hint="eastAsia" w:ascii="宋体" w:hAnsi="宋体" w:cs="宋体"/>
                <w:bCs/>
                <w:color w:val="auto"/>
                <w:sz w:val="24"/>
                <w:szCs w:val="21"/>
                <w:highlight w:val="none"/>
                <w:lang w:val="en-US" w:eastAsia="zh-CN"/>
              </w:rPr>
              <w:t xml:space="preserve">期</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合同签订时间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1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6"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3"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1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6"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3"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681"/>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1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6"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3"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1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6"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3"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1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6"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3"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41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86"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3" w:type="pct"/>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auto"/>
              <w:rPr>
                <w:rFonts w:ascii="宋体" w:hAnsi="宋体" w:cs="宋体"/>
                <w:color w:val="auto"/>
                <w:sz w:val="24"/>
                <w:szCs w:val="21"/>
                <w:highlight w:val="none"/>
              </w:rPr>
            </w:pPr>
            <w:r>
              <w:rPr>
                <w:rFonts w:ascii="宋体" w:hAnsi="宋体" w:cs="宋体"/>
                <w:color w:val="auto"/>
                <w:sz w:val="24"/>
                <w:szCs w:val="21"/>
                <w:highlight w:val="none"/>
              </w:rPr>
            </w:r>
            <w:r/>
          </w:p>
        </w:tc>
      </w:tr>
    </w:tbl>
    <w:p>
      <w:pPr>
        <w:rPr>
          <w:rFonts w:hint="default"/>
          <w:lang w:val="en-US" w:eastAsia="zh-CN"/>
        </w:rPr>
      </w:pPr>
      <w:r>
        <w:rPr>
          <w:rFonts w:hint="default"/>
          <w:lang w:val="en-US" w:eastAsia="zh-CN"/>
        </w:rPr>
      </w:r>
      <w:r/>
    </w:p>
    <w:p>
      <w:pPr>
        <w:jc w:val="left"/>
        <w:spacing w:line="360" w:lineRule="auto"/>
        <w:rPr>
          <w:rFonts w:hint="eastAsia" w:ascii="宋体" w:hAnsi="宋体" w:eastAsia="宋体" w:cs="宋体"/>
          <w:b/>
          <w:color w:val="auto"/>
          <w:sz w:val="30"/>
          <w:szCs w:val="30"/>
          <w:highlight w:val="none"/>
          <w:lang w:val="en-US" w:eastAsia="zh-CN"/>
        </w:rPr>
        <w:outlineLvl w:val="2"/>
      </w:pPr>
      <w:r>
        <w:rPr>
          <w:rFonts w:hint="eastAsia" w:ascii="宋体" w:hAnsi="宋体" w:eastAsia="宋体" w:cs="宋体"/>
          <w:b/>
          <w:color w:val="auto"/>
          <w:sz w:val="30"/>
          <w:szCs w:val="30"/>
          <w:highlight w:val="none"/>
          <w:lang w:val="en-US" w:eastAsia="zh-CN"/>
        </w:rPr>
        <w:t xml:space="preserve">3、公司管理</w:t>
      </w:r>
      <w:r/>
    </w:p>
    <w:p>
      <w:pPr>
        <w:rPr>
          <w:rFonts w:hint="eastAsia"/>
          <w:lang w:val="en-US" w:eastAsia="zh-CN"/>
        </w:rPr>
      </w:pPr>
      <w:r>
        <w:rPr>
          <w:rFonts w:hint="eastAsia"/>
          <w:lang w:val="en-US" w:eastAsia="zh-CN"/>
        </w:rPr>
      </w:r>
      <w:r/>
    </w:p>
    <w:p>
      <w:pPr>
        <w:jc w:val="left"/>
        <w:spacing w:line="360" w:lineRule="auto"/>
        <w:rPr>
          <w:rFonts w:hint="eastAsia" w:ascii="宋体" w:hAnsi="宋体" w:eastAsia="宋体" w:cs="宋体"/>
          <w:b/>
          <w:color w:val="auto"/>
          <w:sz w:val="30"/>
          <w:szCs w:val="30"/>
          <w:highlight w:val="none"/>
          <w:lang w:val="en-US" w:eastAsia="zh-CN"/>
        </w:rPr>
        <w:outlineLvl w:val="2"/>
      </w:pPr>
      <w:r>
        <w:rPr>
          <w:rFonts w:hint="eastAsia" w:ascii="宋体" w:hAnsi="宋体" w:cs="宋体"/>
          <w:b/>
          <w:color w:val="auto"/>
          <w:sz w:val="30"/>
          <w:szCs w:val="30"/>
          <w:highlight w:val="none"/>
          <w:lang w:val="en-US" w:eastAsia="zh-CN"/>
        </w:rPr>
        <w:t xml:space="preserve">4、</w:t>
      </w:r>
      <w:r>
        <w:rPr>
          <w:rFonts w:hint="eastAsia" w:ascii="宋体" w:hAnsi="宋体" w:eastAsia="宋体" w:cs="宋体"/>
          <w:b/>
          <w:color w:val="auto"/>
          <w:sz w:val="30"/>
          <w:szCs w:val="30"/>
          <w:highlight w:val="none"/>
          <w:lang w:val="en-US" w:eastAsia="zh-CN"/>
        </w:rPr>
        <w:t xml:space="preserve">人员培训</w:t>
      </w:r>
      <w:r/>
    </w:p>
    <w:p>
      <w:pPr>
        <w:rPr>
          <w:rFonts w:hint="eastAsia"/>
          <w:lang w:val="en-US" w:eastAsia="zh-CN"/>
        </w:rPr>
      </w:pPr>
      <w:r>
        <w:rPr>
          <w:rFonts w:hint="eastAsia"/>
          <w:lang w:val="en-US" w:eastAsia="zh-CN"/>
        </w:rPr>
      </w:r>
      <w:r/>
    </w:p>
    <w:p>
      <w:pPr>
        <w:jc w:val="left"/>
        <w:spacing w:line="360" w:lineRule="auto"/>
        <w:rPr>
          <w:rFonts w:hint="default" w:ascii="宋体" w:hAnsi="宋体" w:eastAsia="宋体" w:cs="宋体"/>
          <w:b/>
          <w:color w:val="auto"/>
          <w:sz w:val="30"/>
          <w:szCs w:val="30"/>
          <w:highlight w:val="none"/>
          <w:lang w:val="en-US" w:eastAsia="zh-CN"/>
        </w:rPr>
        <w:outlineLvl w:val="2"/>
      </w:pPr>
      <w:r>
        <w:rPr>
          <w:rFonts w:hint="eastAsia" w:ascii="宋体" w:hAnsi="宋体" w:cs="宋体"/>
          <w:b/>
          <w:color w:val="auto"/>
          <w:sz w:val="30"/>
          <w:szCs w:val="30"/>
          <w:highlight w:val="none"/>
          <w:lang w:val="en-US" w:eastAsia="zh-CN"/>
        </w:rPr>
        <w:t xml:space="preserve">5、</w:t>
      </w:r>
      <w:r>
        <w:rPr>
          <w:rFonts w:hint="eastAsia" w:ascii="宋体" w:hAnsi="宋体" w:eastAsia="宋体" w:cs="宋体"/>
          <w:b/>
          <w:color w:val="auto"/>
          <w:sz w:val="30"/>
          <w:szCs w:val="30"/>
          <w:highlight w:val="none"/>
          <w:lang w:val="en-US" w:eastAsia="zh-CN"/>
        </w:rPr>
        <w:t xml:space="preserve">道工关爱计划</w:t>
      </w:r>
      <w:r/>
    </w:p>
    <w:p>
      <w:pPr>
        <w:jc w:val="left"/>
        <w:spacing w:line="360" w:lineRule="auto"/>
        <w:rPr>
          <w:rFonts w:hint="eastAsia" w:ascii="宋体" w:hAnsi="宋体" w:eastAsia="宋体" w:cs="宋体"/>
          <w:b/>
          <w:color w:val="auto"/>
          <w:sz w:val="30"/>
          <w:szCs w:val="30"/>
          <w:highlight w:val="none"/>
          <w:lang w:val="en-US" w:eastAsia="zh-CN"/>
        </w:rPr>
        <w:outlineLvl w:val="2"/>
      </w:pPr>
      <w:r>
        <w:rPr>
          <w:rFonts w:hint="eastAsia" w:ascii="宋体" w:hAnsi="宋体" w:eastAsia="宋体" w:cs="宋体"/>
          <w:b/>
          <w:color w:val="auto"/>
          <w:sz w:val="30"/>
          <w:szCs w:val="30"/>
          <w:highlight w:val="none"/>
          <w:lang w:val="en-US" w:eastAsia="zh-CN"/>
        </w:rPr>
      </w:r>
      <w:r/>
    </w:p>
    <w:p>
      <w:pPr>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b/>
          <w:color w:val="auto"/>
          <w:sz w:val="24"/>
          <w:szCs w:val="20"/>
          <w:highlight w:val="none"/>
        </w:rPr>
      </w:pPr>
      <w:r>
        <w:rPr>
          <w:rFonts w:hint="eastAsia" w:ascii="宋体" w:hAnsi="宋体" w:cs="宋体"/>
          <w:color w:val="auto"/>
          <w:sz w:val="24"/>
          <w:highlight w:val="none"/>
        </w:rPr>
        <w:br w:type="page" w:clear="all"/>
      </w:r>
      <w:r/>
    </w:p>
    <w:p>
      <w:pPr>
        <w:pStyle w:val="2388"/>
        <w:ind w:right="280"/>
        <w:jc w:val="right"/>
        <w:spacing w:line="360" w:lineRule="auto"/>
        <w:tabs>
          <w:tab w:val="left" w:pos="567" w:leader="none"/>
          <w:tab w:val="left" w:pos="709" w:leader="none"/>
          <w:tab w:val="left" w:pos="993" w:leader="none"/>
        </w:tabs>
        <w:rPr>
          <w:rFonts w:ascii="宋体" w:hAnsi="宋体" w:cs="宋体"/>
          <w:color w:val="auto"/>
          <w:sz w:val="28"/>
          <w:szCs w:val="28"/>
          <w:highlight w:val="none"/>
        </w:rPr>
      </w:pPr>
      <w:r>
        <w:rPr>
          <w:rFonts w:ascii="宋体" w:hAnsi="宋体" w:cs="宋体"/>
          <w:color w:val="auto"/>
          <w:sz w:val="28"/>
          <w:szCs w:val="28"/>
          <w:highlight w:val="none"/>
        </w:rPr>
      </w:r>
      <w:r/>
    </w:p>
    <w:p>
      <w:pPr>
        <w:pStyle w:val="2388"/>
        <w:ind w:right="280"/>
        <w:jc w:val="right"/>
        <w:spacing w:line="360" w:lineRule="auto"/>
        <w:tabs>
          <w:tab w:val="left" w:pos="567" w:leader="none"/>
          <w:tab w:val="left" w:pos="709" w:leader="none"/>
          <w:tab w:val="left" w:pos="993" w:leader="none"/>
        </w:tabs>
        <w:rPr>
          <w:rFonts w:ascii="宋体" w:hAnsi="宋体" w:cs="宋体"/>
          <w:color w:val="auto"/>
          <w:sz w:val="28"/>
          <w:szCs w:val="28"/>
          <w:highlight w:val="none"/>
        </w:rPr>
      </w:pPr>
      <w:r>
        <w:rPr>
          <w:rFonts w:ascii="宋体" w:hAnsi="宋体" w:cs="宋体"/>
          <w:color w:val="auto"/>
          <w:sz w:val="28"/>
          <w:szCs w:val="28"/>
          <w:highlight w:val="none"/>
        </w:rPr>
      </w:r>
      <w:r/>
    </w:p>
    <w:p>
      <w:pPr>
        <w:pStyle w:val="829"/>
        <w:ind w:firstLine="3020"/>
        <w:jc w:val="left"/>
        <w:spacing w:line="360" w:lineRule="auto"/>
        <w:rPr>
          <w:rFonts w:ascii="宋体" w:hAnsi="宋体" w:cs="宋体"/>
          <w:b/>
          <w:color w:val="auto"/>
          <w:sz w:val="32"/>
          <w:szCs w:val="32"/>
          <w:highlight w:val="none"/>
        </w:rPr>
        <w:outlineLvl w:val="1"/>
      </w:pP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、其他部分</w:t>
      </w:r>
      <w:r/>
    </w:p>
    <w:p>
      <w:pPr>
        <w:jc w:val="left"/>
        <w:spacing w:line="360" w:lineRule="auto"/>
        <w:widowControl/>
        <w:rPr>
          <w:rFonts w:hint="default" w:ascii="宋体" w:hAnsi="宋体" w:eastAsia="宋体" w:cs="宋体"/>
          <w:b/>
          <w:color w:val="auto"/>
          <w:sz w:val="32"/>
          <w:szCs w:val="32"/>
          <w:highlight w:val="none"/>
          <w:lang w:val="en-US" w:eastAsia="zh-CN"/>
        </w:rPr>
      </w:pPr>
      <w:r/>
      <w:bookmarkStart w:id="219" w:name="_Hlk136448662"/>
      <w:r/>
      <w:bookmarkEnd w:id="219"/>
      <w:r>
        <w:rPr>
          <w:rFonts w:hint="eastAsia" w:ascii="宋体" w:hAnsi="宋体" w:cs="宋体"/>
          <w:b/>
          <w:color w:val="auto"/>
          <w:sz w:val="24"/>
          <w:szCs w:val="24"/>
          <w:highlight w:val="none"/>
          <w:lang w:val="en-US" w:eastAsia="zh-CN"/>
        </w:rPr>
        <w:t xml:space="preserve">投标人认为需要补充的其他材料。</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中标（成交）供应商：</w:t>
      </w:r>
      <w:r/>
    </w:p>
    <w:p>
      <w:pPr>
        <w:ind w:firstLine="640"/>
        <w:spacing w:line="360" w:lineRule="auto"/>
        <w:rPr>
          <w:rFonts w:ascii="宋体" w:hAnsi="宋体" w:cs="宋体"/>
          <w:color w:val="auto"/>
          <w:sz w:val="24"/>
          <w:highlight w:val="none"/>
        </w:rPr>
      </w:pPr>
      <w:r>
        <w:rPr>
          <w:rFonts w:hint="eastAsia" w:ascii="宋体" w:hAnsi="宋体" w:cs="宋体"/>
          <w:color w:val="auto"/>
          <w:sz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color w:val="auto"/>
          <w:sz w:val="24"/>
          <w:highlight w:val="none"/>
        </w:rPr>
      </w:pPr>
      <w:r>
        <w:rPr>
          <w:rFonts w:ascii="宋体" w:hAnsi="宋体" w:cs="宋体"/>
          <w:color w:val="auto"/>
          <w:sz w:val="24"/>
          <w:highlight w:val="none"/>
        </w:rPr>
      </w:r>
      <w:r/>
    </w:p>
    <w:p>
      <w:pPr>
        <w:ind w:right="160" w:firstLine="64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镇江市财政局</w:t>
      </w:r>
      <w:r/>
    </w:p>
    <w:p>
      <w:pPr>
        <w:jc w:val="left"/>
        <w:spacing w:line="360" w:lineRule="auto"/>
        <w:widowControl/>
        <w:rPr>
          <w:rFonts w:ascii="宋体" w:hAnsi="宋体" w:cs="宋体"/>
          <w:b/>
          <w:color w:val="auto"/>
          <w:sz w:val="44"/>
          <w:szCs w:val="20"/>
          <w:highlight w:val="none"/>
        </w:rPr>
      </w:pPr>
      <w:r>
        <w:rPr>
          <w:rFonts w:ascii="宋体" w:hAnsi="宋体" w:cs="宋体"/>
          <w:b/>
          <w:color w:val="auto"/>
          <w:sz w:val="44"/>
          <w:szCs w:val="20"/>
          <w:highlight w:val="none"/>
        </w:rPr>
      </w:r>
      <w:r/>
    </w:p>
    <w:sectPr>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1780"/>
                            <w:rPr/>
                          </w:sdtPr>
                          <w:sdtContent>
                            <w:p>
                              <w:pPr>
                                <w:pStyle w:val="863"/>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1780"/>
                      <w:rPr/>
                    </w:sdtPr>
                    <w:sdtContent>
                      <w:p>
                        <w:pPr>
                          <w:pStyle w:val="863"/>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0"/>
      <w:jc w:val="left"/>
      <w:spacing w:line="174" w:lineRule="auto"/>
      <w:widowControl/>
      <w:rPr>
        <w:rFonts w:ascii="Times New Roman" w:hAnsi="Times New Roman" w:eastAsia="Times New Roman" w:cs="Times New Roman"/>
        <w:color w:val="000000"/>
        <w:sz w:val="18"/>
        <w:szCs w:val="18"/>
        <w:lang w:eastAsia="en-US"/>
      </w:rPr>
    </w:pPr>
    <w:r>
      <w:rPr>
        <w:rFonts w:ascii="Times New Roman" w:hAnsi="Times New Roman" w:eastAsia="Times New Roman" w:cs="Times New Roman"/>
        <w:color w:val="000000"/>
        <w:spacing w:val="-5"/>
        <w:sz w:val="18"/>
        <w:szCs w:val="18"/>
        <w:lang w:eastAsia="en-US"/>
      </w:rPr>
      <w:t xml:space="preserve">124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871"/>
                            <w:rPr/>
                          </w:sdtPr>
                          <w:sdtContent>
                            <w:p>
                              <w:pPr>
                                <w:pStyle w:val="863"/>
                                <w:jc w:val="center"/>
                              </w:pPr>
                              <w:r>
                                <w:rPr>
                                  <w:rFonts w:hint="eastAsia"/>
                                </w:rPr>
                                <w:fldChar w:fldCharType="begin"/>
                              </w:r>
                              <w:r>
                                <w:instrText xml:space="preserve"> PAGE   \* MERGEFORMAT </w:instrText>
                              </w:r>
                              <w:r>
                                <w:rPr>
                                  <w:rFonts w:hint="eastAsia"/>
                                </w:rPr>
                                <w:fldChar w:fldCharType="separate"/>
                              </w:r>
                              <w:r>
                                <w:rPr>
                                  <w:lang w:val="zh-CN"/>
                                </w:rPr>
                                <w:t xml:space="preserve">94</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871"/>
                      <w:rPr/>
                    </w:sdtPr>
                    <w:sdtContent>
                      <w:p>
                        <w:pPr>
                          <w:pStyle w:val="863"/>
                          <w:jc w:val="center"/>
                        </w:pPr>
                        <w:r>
                          <w:rPr>
                            <w:rFonts w:hint="eastAsia"/>
                          </w:rPr>
                          <w:fldChar w:fldCharType="begin"/>
                        </w:r>
                        <w:r>
                          <w:instrText xml:space="preserve"> PAGE   \* MERGEFORMAT </w:instrText>
                        </w:r>
                        <w:r>
                          <w:rPr>
                            <w:rFonts w:hint="eastAsia"/>
                          </w:rPr>
                          <w:fldChar w:fldCharType="separate"/>
                        </w:r>
                        <w:r>
                          <w:rPr>
                            <w:lang w:val="zh-CN"/>
                          </w:rPr>
                          <w:t xml:space="preserve">94</w:t>
                        </w:r>
                        <w:r>
                          <w:rPr>
                            <w:rFonts w:hint="eastAsia"/>
                            <w:lang w:val="zh-CN"/>
                          </w:rPr>
                          <w:fldChar w:fldCharType="end"/>
                        </w:r>
                        <w:r/>
                      </w:p>
                    </w:sdtContent>
                  </w:sdt>
                  <w:p>
                    <w:r/>
                    <w:r/>
                  </w:p>
                </w:txbxContent>
              </v:textbox>
            </v:shape>
          </w:pict>
        </mc:Fallback>
      </mc:AlternateContent>
    </w:r>
    <w:r/>
  </w:p>
  <w:p>
    <w:pPr>
      <w:pStyle w:val="863"/>
    </w:pPr>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jc w:val="center"/>
                          </w:pPr>
                          <w:r>
                            <w:fldChar w:fldCharType="begin"/>
                          </w:r>
                          <w:r>
                            <w:rPr>
                              <w:rStyle w:val="891"/>
                            </w:rPr>
                            <w:instrText xml:space="preserve"> PAGE </w:instrText>
                          </w:r>
                          <w:r>
                            <w:fldChar w:fldCharType="separate"/>
                          </w:r>
                          <w:r>
                            <w:rPr>
                              <w:rStyle w:val="891"/>
                            </w:rP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jc w:val="center"/>
                    </w:pPr>
                    <w:r>
                      <w:fldChar w:fldCharType="begin"/>
                    </w:r>
                    <w:r>
                      <w:rPr>
                        <w:rStyle w:val="891"/>
                      </w:rPr>
                      <w:instrText xml:space="preserve"> PAGE </w:instrText>
                    </w:r>
                    <w:r>
                      <w:fldChar w:fldCharType="separate"/>
                    </w:r>
                    <w:r>
                      <w:rPr>
                        <w:rStyle w:val="891"/>
                      </w:rPr>
                      <w:t xml:space="preserve">56</w:t>
                    </w:r>
                    <w:r>
                      <w:fldChar w:fldCharType="end"/>
                    </w:r>
                    <w:r/>
                  </w:p>
                </w:txbxContent>
              </v:textbox>
            </v:shape>
          </w:pict>
        </mc:Fallback>
      </mc:AlternateContent>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rPr>
        <w:rStyle w:val="891"/>
      </w:rPr>
      <w:instrText xml:space="preserve"> PAGE </w:instrText>
    </w:r>
    <w:r>
      <w:fldChar w:fldCharType="separate"/>
    </w:r>
    <w:r>
      <w:rPr>
        <w:rStyle w:val="89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name w:val="Heading 1"/>
    <w:basedOn w:val="817"/>
    <w:next w:val="817"/>
    <w:link w:val="1104"/>
    <w:uiPriority w:val="0"/>
    <w:qFormat/>
    <w:pPr>
      <w:jc w:val="center"/>
      <w:keepNext/>
      <w:spacing w:line="360" w:lineRule="auto"/>
      <w:outlineLvl w:val="0"/>
    </w:pPr>
    <w:rPr>
      <w:rFonts w:ascii="楷体_GB2312"/>
      <w:sz w:val="44"/>
      <w:szCs w:val="20"/>
    </w:rPr>
  </w:style>
  <w:style w:type="paragraph" w:styleId="819">
    <w:name w:val="Heading 2"/>
    <w:basedOn w:val="817"/>
    <w:next w:val="817"/>
    <w:link w:val="1078"/>
    <w:uiPriority w:val="9"/>
    <w:qFormat/>
    <w:pPr>
      <w:jc w:val="center"/>
      <w:keepLines/>
      <w:keepNext/>
      <w:spacing w:before="260" w:after="260" w:line="416" w:lineRule="auto"/>
      <w:outlineLvl w:val="1"/>
    </w:pPr>
    <w:rPr>
      <w:rFonts w:ascii="幼圆" w:hAnsi="Arial" w:eastAsia="楷体_GB2312"/>
      <w:b/>
      <w:sz w:val="44"/>
      <w:szCs w:val="20"/>
    </w:rPr>
  </w:style>
  <w:style w:type="paragraph" w:styleId="820">
    <w:name w:val="Heading 3"/>
    <w:basedOn w:val="817"/>
    <w:next w:val="829"/>
    <w:link w:val="1107"/>
    <w:uiPriority w:val="0"/>
    <w:qFormat/>
    <w:pPr>
      <w:keepLines/>
      <w:keepNext/>
      <w:outlineLvl w:val="2"/>
    </w:pPr>
    <w:rPr>
      <w:b/>
      <w:sz w:val="32"/>
      <w:szCs w:val="20"/>
    </w:rPr>
  </w:style>
  <w:style w:type="paragraph" w:styleId="821">
    <w:name w:val="Heading 4"/>
    <w:basedOn w:val="817"/>
    <w:next w:val="817"/>
    <w:link w:val="1108"/>
    <w:uiPriority w:val="0"/>
    <w:qFormat/>
    <w:pPr>
      <w:keepLines/>
      <w:keepNext/>
      <w:spacing w:before="280" w:after="290" w:line="376" w:lineRule="auto"/>
      <w:outlineLvl w:val="3"/>
    </w:pPr>
    <w:rPr>
      <w:rFonts w:ascii="Arial" w:hAnsi="Arial" w:eastAsia="黑体"/>
      <w:b/>
      <w:bCs/>
      <w:sz w:val="28"/>
      <w:szCs w:val="28"/>
    </w:rPr>
  </w:style>
  <w:style w:type="paragraph" w:styleId="822">
    <w:name w:val="Heading 5"/>
    <w:basedOn w:val="817"/>
    <w:next w:val="829"/>
    <w:link w:val="110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23">
    <w:name w:val="Heading 6"/>
    <w:basedOn w:val="817"/>
    <w:next w:val="829"/>
    <w:link w:val="109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24">
    <w:name w:val="Heading 7"/>
    <w:basedOn w:val="817"/>
    <w:next w:val="829"/>
    <w:link w:val="110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25">
    <w:name w:val="Heading 8"/>
    <w:basedOn w:val="817"/>
    <w:next w:val="829"/>
    <w:link w:val="110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26">
    <w:name w:val="Heading 9"/>
    <w:basedOn w:val="817"/>
    <w:next w:val="829"/>
    <w:link w:val="109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Normal Indent"/>
    <w:basedOn w:val="817"/>
    <w:link w:val="1105"/>
    <w:uiPriority w:val="0"/>
    <w:unhideWhenUsed/>
    <w:qFormat/>
    <w:pPr>
      <w:ind w:firstLine="420"/>
    </w:pPr>
  </w:style>
  <w:style w:type="paragraph" w:styleId="830">
    <w:name w:val="toc 7"/>
    <w:basedOn w:val="817"/>
    <w:next w:val="817"/>
    <w:uiPriority w:val="39"/>
    <w:unhideWhenUsed/>
    <w:qFormat/>
    <w:pPr>
      <w:ind w:left="1701"/>
      <w:spacing w:after="57"/>
    </w:pPr>
  </w:style>
  <w:style w:type="paragraph" w:styleId="831">
    <w:name w:val="List Number 2"/>
    <w:basedOn w:val="817"/>
    <w:uiPriority w:val="0"/>
    <w:unhideWhenUsed/>
    <w:qFormat/>
    <w:pPr>
      <w:ind w:left="425" w:hanging="425"/>
      <w:spacing w:line="300" w:lineRule="auto"/>
      <w:tabs>
        <w:tab w:val="left" w:pos="425" w:leader="none"/>
        <w:tab w:val="left" w:pos="567" w:leader="none"/>
      </w:tabs>
    </w:pPr>
    <w:rPr>
      <w:sz w:val="28"/>
      <w:szCs w:val="20"/>
    </w:rPr>
  </w:style>
  <w:style w:type="paragraph" w:styleId="832">
    <w:name w:val="Note Heading"/>
    <w:basedOn w:val="817"/>
    <w:next w:val="817"/>
    <w:link w:val="1644"/>
    <w:uiPriority w:val="0"/>
    <w:qFormat/>
    <w:pPr>
      <w:jc w:val="center"/>
    </w:pPr>
    <w:rPr>
      <w:rFonts w:asciiTheme="minorHAnsi" w:hAnsiTheme="minorHAnsi" w:eastAsiaTheme="minorEastAsia" w:cstheme="minorBidi"/>
    </w:rPr>
  </w:style>
  <w:style w:type="paragraph" w:styleId="833">
    <w:name w:val="index 8"/>
    <w:basedOn w:val="817"/>
    <w:next w:val="817"/>
    <w:uiPriority w:val="0"/>
    <w:qFormat/>
    <w:pPr>
      <w:ind w:left="1680" w:hanging="210"/>
      <w:jc w:val="left"/>
    </w:pPr>
    <w:rPr>
      <w:rFonts w:ascii="Calibri" w:hAnsi="Calibri"/>
      <w:sz w:val="20"/>
      <w:szCs w:val="20"/>
    </w:rPr>
  </w:style>
  <w:style w:type="paragraph" w:styleId="834">
    <w:name w:val="List Number"/>
    <w:basedOn w:val="835"/>
    <w:uiPriority w:val="0"/>
    <w:qFormat/>
    <w:pPr>
      <w:ind w:left="720" w:right="720" w:hanging="360"/>
      <w:spacing w:before="120" w:after="240" w:line="240" w:lineRule="atLeast"/>
      <w:widowControl/>
    </w:pPr>
    <w:rPr>
      <w:rFonts w:ascii="宋体" w:hAnsi="Garamond"/>
      <w:spacing w:val="-5"/>
      <w:sz w:val="24"/>
      <w:szCs w:val="20"/>
    </w:rPr>
  </w:style>
  <w:style w:type="paragraph" w:styleId="835">
    <w:name w:val="List"/>
    <w:basedOn w:val="817"/>
    <w:uiPriority w:val="0"/>
    <w:qFormat/>
    <w:pPr>
      <w:ind w:left="200" w:hanging="200"/>
    </w:pPr>
  </w:style>
  <w:style w:type="paragraph" w:styleId="836">
    <w:name w:val="Caption"/>
    <w:basedOn w:val="817"/>
    <w:next w:val="817"/>
    <w:link w:val="1224"/>
    <w:uiPriority w:val="0"/>
    <w:qFormat/>
    <w:rPr>
      <w:rFonts w:ascii="Cambria" w:hAnsi="Cambria" w:eastAsia="黑体" w:cstheme="minorBidi"/>
      <w:szCs w:val="22"/>
    </w:rPr>
  </w:style>
  <w:style w:type="paragraph" w:styleId="837">
    <w:name w:val="index 5"/>
    <w:basedOn w:val="817"/>
    <w:next w:val="817"/>
    <w:uiPriority w:val="0"/>
    <w:qFormat/>
    <w:pPr>
      <w:ind w:left="1050" w:hanging="210"/>
      <w:jc w:val="left"/>
    </w:pPr>
    <w:rPr>
      <w:rFonts w:ascii="Calibri" w:hAnsi="Calibri"/>
      <w:sz w:val="20"/>
      <w:szCs w:val="20"/>
    </w:rPr>
  </w:style>
  <w:style w:type="paragraph" w:styleId="838">
    <w:name w:val="List Bullet"/>
    <w:basedOn w:val="817"/>
    <w:uiPriority w:val="99"/>
    <w:unhideWhenUsed/>
    <w:qFormat/>
    <w:pPr>
      <w:contextualSpacing/>
      <w:ind w:left="1236" w:hanging="1236"/>
      <w:tabs>
        <w:tab w:val="left" w:pos="360" w:leader="none"/>
      </w:tabs>
    </w:pPr>
    <w:rPr>
      <w:rFonts w:ascii="Calibri" w:hAnsi="Calibri"/>
      <w:szCs w:val="22"/>
    </w:rPr>
  </w:style>
  <w:style w:type="paragraph" w:styleId="839">
    <w:name w:val="Document Map"/>
    <w:basedOn w:val="817"/>
    <w:link w:val="1632"/>
    <w:uiPriority w:val="99"/>
    <w:qFormat/>
    <w:rPr>
      <w:rFonts w:ascii="宋体" w:hAnsiTheme="minorHAnsi" w:eastAsiaTheme="minorEastAsia" w:cstheme="minorBidi"/>
      <w:sz w:val="18"/>
      <w:szCs w:val="18"/>
    </w:rPr>
  </w:style>
  <w:style w:type="paragraph" w:styleId="840">
    <w:name w:val="annotation text"/>
    <w:basedOn w:val="817"/>
    <w:link w:val="1638"/>
    <w:uiPriority w:val="99"/>
    <w:qFormat/>
    <w:pPr>
      <w:jc w:val="left"/>
    </w:pPr>
    <w:rPr>
      <w:rFonts w:ascii="Calibri" w:hAnsi="Calibri" w:eastAsiaTheme="minorEastAsia" w:cstheme="minorBidi"/>
      <w:szCs w:val="22"/>
    </w:rPr>
  </w:style>
  <w:style w:type="paragraph" w:styleId="841">
    <w:name w:val="index 6"/>
    <w:basedOn w:val="817"/>
    <w:next w:val="817"/>
    <w:uiPriority w:val="0"/>
    <w:qFormat/>
    <w:pPr>
      <w:ind w:left="1260" w:hanging="210"/>
      <w:jc w:val="left"/>
    </w:pPr>
    <w:rPr>
      <w:rFonts w:ascii="Calibri" w:hAnsi="Calibri"/>
      <w:sz w:val="20"/>
      <w:szCs w:val="20"/>
    </w:rPr>
  </w:style>
  <w:style w:type="paragraph" w:styleId="842">
    <w:name w:val="Salutation"/>
    <w:basedOn w:val="817"/>
    <w:next w:val="817"/>
    <w:link w:val="1648"/>
    <w:uiPriority w:val="0"/>
    <w:unhideWhenUsed/>
    <w:qFormat/>
    <w:pPr>
      <w:ind w:firstLine="560"/>
      <w:spacing w:line="500" w:lineRule="exact"/>
    </w:pPr>
    <w:rPr>
      <w:rFonts w:ascii="Arial" w:hAnsi="Arial" w:eastAsia="方正仿宋_GBK" w:cs="Arial"/>
      <w:szCs w:val="22"/>
    </w:rPr>
  </w:style>
  <w:style w:type="paragraph" w:styleId="843">
    <w:name w:val="Body Text 3"/>
    <w:basedOn w:val="817"/>
    <w:link w:val="1642"/>
    <w:uiPriority w:val="0"/>
    <w:qFormat/>
    <w:rPr>
      <w:rFonts w:ascii="仿宋_GB2312" w:hAnsi="Arial" w:eastAsia="仿宋_GB2312" w:cstheme="minorBidi"/>
      <w:sz w:val="32"/>
      <w:szCs w:val="22"/>
    </w:rPr>
  </w:style>
  <w:style w:type="paragraph" w:styleId="844">
    <w:name w:val="List Bullet 3"/>
    <w:basedOn w:val="817"/>
    <w:uiPriority w:val="99"/>
    <w:unhideWhenUsed/>
    <w:qFormat/>
    <w:pPr>
      <w:contextualSpacing/>
      <w:ind w:left="1236" w:hanging="1236"/>
      <w:tabs>
        <w:tab w:val="left" w:pos="1200" w:leader="none"/>
      </w:tabs>
    </w:pPr>
  </w:style>
  <w:style w:type="paragraph" w:styleId="845">
    <w:name w:val="Body Text"/>
    <w:basedOn w:val="817"/>
    <w:link w:val="1640"/>
    <w:uiPriority w:val="0"/>
    <w:qFormat/>
    <w:rPr>
      <w:rFonts w:ascii="楷体_GB2312" w:hAnsi="Arial" w:eastAsia="楷体_GB2312" w:cstheme="minorBidi"/>
      <w:sz w:val="28"/>
      <w:szCs w:val="22"/>
    </w:rPr>
  </w:style>
  <w:style w:type="paragraph" w:styleId="846">
    <w:name w:val="Body Text Indent"/>
    <w:basedOn w:val="817"/>
    <w:link w:val="1639"/>
    <w:uiPriority w:val="0"/>
    <w:qFormat/>
    <w:pPr>
      <w:ind w:firstLine="645"/>
    </w:pPr>
    <w:rPr>
      <w:rFonts w:ascii="楷体_GB2312" w:eastAsia="楷体_GB2312" w:hAnsiTheme="minorHAnsi" w:cstheme="minorBidi"/>
      <w:sz w:val="32"/>
      <w:szCs w:val="22"/>
    </w:rPr>
  </w:style>
  <w:style w:type="paragraph" w:styleId="847">
    <w:name w:val="List Number 3"/>
    <w:basedOn w:val="817"/>
    <w:uiPriority w:val="0"/>
    <w:qFormat/>
    <w:pPr>
      <w:ind w:left="720" w:hanging="720"/>
      <w:tabs>
        <w:tab w:val="left" w:pos="1200" w:leader="none"/>
      </w:tabs>
    </w:pPr>
  </w:style>
  <w:style w:type="paragraph" w:styleId="848">
    <w:name w:val="List 2"/>
    <w:basedOn w:val="817"/>
    <w:uiPriority w:val="0"/>
    <w:unhideWhenUsed/>
    <w:qFormat/>
    <w:pPr>
      <w:ind w:left="100" w:hanging="200"/>
      <w:spacing w:line="500" w:lineRule="exact"/>
    </w:pPr>
    <w:rPr>
      <w:rFonts w:ascii="Arial" w:hAnsi="Arial" w:eastAsia="仿宋" w:cs="Arial"/>
      <w:sz w:val="28"/>
    </w:rPr>
  </w:style>
  <w:style w:type="paragraph" w:styleId="849">
    <w:name w:val="Block Text"/>
    <w:basedOn w:val="817"/>
    <w:uiPriority w:val="0"/>
    <w:qFormat/>
    <w:pPr>
      <w:ind w:left="630" w:right="630"/>
      <w:jc w:val="center"/>
    </w:pPr>
    <w:rPr>
      <w:rFonts w:ascii="宋体"/>
      <w:b/>
      <w:sz w:val="32"/>
    </w:rPr>
  </w:style>
  <w:style w:type="paragraph" w:styleId="850">
    <w:name w:val="List Bullet 2"/>
    <w:basedOn w:val="817"/>
    <w:uiPriority w:val="0"/>
    <w:qFormat/>
    <w:pPr>
      <w:ind w:left="1236" w:hanging="1236"/>
      <w:tabs>
        <w:tab w:val="left" w:pos="780" w:leader="none"/>
      </w:tabs>
    </w:pPr>
  </w:style>
  <w:style w:type="paragraph" w:styleId="851">
    <w:name w:val="HTML Address"/>
    <w:basedOn w:val="817"/>
    <w:link w:val="1634"/>
    <w:uiPriority w:val="0"/>
    <w:qFormat/>
    <w:rPr>
      <w:rFonts w:asciiTheme="minorHAnsi" w:hAnsiTheme="minorHAnsi" w:eastAsiaTheme="minorEastAsia" w:cstheme="minorBidi"/>
      <w:i/>
      <w:iCs/>
    </w:rPr>
  </w:style>
  <w:style w:type="paragraph" w:styleId="852">
    <w:name w:val="index 4"/>
    <w:basedOn w:val="817"/>
    <w:next w:val="817"/>
    <w:uiPriority w:val="0"/>
    <w:unhideWhenUsed/>
    <w:qFormat/>
    <w:pPr>
      <w:ind w:left="600"/>
    </w:pPr>
  </w:style>
  <w:style w:type="paragraph" w:styleId="853">
    <w:name w:val="toc 5"/>
    <w:basedOn w:val="817"/>
    <w:next w:val="817"/>
    <w:uiPriority w:val="39"/>
    <w:unhideWhenUsed/>
    <w:qFormat/>
    <w:pPr>
      <w:ind w:left="1134"/>
      <w:spacing w:after="57"/>
    </w:pPr>
  </w:style>
  <w:style w:type="paragraph" w:styleId="854">
    <w:name w:val="toc 3"/>
    <w:basedOn w:val="817"/>
    <w:next w:val="817"/>
    <w:uiPriority w:val="39"/>
    <w:unhideWhenUsed/>
    <w:qFormat/>
    <w:pPr>
      <w:ind w:left="840"/>
    </w:pPr>
  </w:style>
  <w:style w:type="paragraph" w:styleId="855">
    <w:name w:val="Plain Text"/>
    <w:basedOn w:val="817"/>
    <w:link w:val="1635"/>
    <w:uiPriority w:val="0"/>
    <w:qFormat/>
    <w:rPr>
      <w:rFonts w:ascii="宋体" w:hAnsi="Courier New" w:cs="Courier New" w:eastAsiaTheme="minorEastAsia"/>
      <w:szCs w:val="21"/>
    </w:rPr>
  </w:style>
  <w:style w:type="paragraph" w:styleId="856">
    <w:name w:val="List Bullet 5"/>
    <w:basedOn w:val="817"/>
    <w:uiPriority w:val="0"/>
    <w:qFormat/>
    <w:pPr>
      <w:spacing w:line="312" w:lineRule="atLeast"/>
    </w:pPr>
    <w:rPr>
      <w:szCs w:val="20"/>
    </w:rPr>
  </w:style>
  <w:style w:type="paragraph" w:styleId="857">
    <w:name w:val="toc 8"/>
    <w:basedOn w:val="817"/>
    <w:next w:val="817"/>
    <w:uiPriority w:val="39"/>
    <w:unhideWhenUsed/>
    <w:qFormat/>
    <w:pPr>
      <w:ind w:left="1984"/>
      <w:spacing w:after="57"/>
    </w:pPr>
  </w:style>
  <w:style w:type="paragraph" w:styleId="858">
    <w:name w:val="index 3"/>
    <w:basedOn w:val="817"/>
    <w:next w:val="817"/>
    <w:uiPriority w:val="0"/>
    <w:qFormat/>
    <w:pPr>
      <w:ind w:left="630" w:hanging="210"/>
      <w:jc w:val="left"/>
    </w:pPr>
    <w:rPr>
      <w:rFonts w:ascii="Calibri" w:hAnsi="Calibri"/>
      <w:sz w:val="20"/>
      <w:szCs w:val="20"/>
    </w:rPr>
  </w:style>
  <w:style w:type="paragraph" w:styleId="859">
    <w:name w:val="Date"/>
    <w:basedOn w:val="817"/>
    <w:next w:val="817"/>
    <w:link w:val="1633"/>
    <w:uiPriority w:val="0"/>
    <w:qFormat/>
    <w:pPr>
      <w:ind w:left="100"/>
    </w:pPr>
    <w:rPr>
      <w:rFonts w:ascii="仿宋_GB2312" w:eastAsia="仿宋_GB2312" w:hAnsiTheme="minorHAnsi" w:cstheme="minorBidi"/>
      <w:b/>
      <w:sz w:val="36"/>
    </w:rPr>
  </w:style>
  <w:style w:type="paragraph" w:styleId="860">
    <w:name w:val="Body Text Indent 2"/>
    <w:basedOn w:val="817"/>
    <w:link w:val="1641"/>
    <w:uiPriority w:val="0"/>
    <w:qFormat/>
    <w:pPr>
      <w:ind w:firstLine="560"/>
      <w:spacing w:line="520" w:lineRule="exact"/>
    </w:pPr>
    <w:rPr>
      <w:rFonts w:ascii="楷体_GB2312" w:eastAsia="楷体_GB2312" w:hAnsiTheme="minorHAnsi" w:cstheme="minorBidi"/>
      <w:sz w:val="28"/>
      <w:szCs w:val="28"/>
    </w:rPr>
  </w:style>
  <w:style w:type="paragraph" w:styleId="861">
    <w:name w:val="endnote text"/>
    <w:basedOn w:val="817"/>
    <w:link w:val="1650"/>
    <w:uiPriority w:val="0"/>
    <w:qFormat/>
    <w:pPr>
      <w:jc w:val="left"/>
    </w:pPr>
    <w:rPr>
      <w:rFonts w:asciiTheme="minorHAnsi" w:hAnsiTheme="minorHAnsi" w:eastAsiaTheme="minorEastAsia" w:cstheme="minorBidi"/>
      <w:lang w:val="zh-CN"/>
    </w:rPr>
  </w:style>
  <w:style w:type="paragraph" w:styleId="862">
    <w:name w:val="Balloon Text"/>
    <w:basedOn w:val="817"/>
    <w:link w:val="1646"/>
    <w:uiPriority w:val="0"/>
    <w:qFormat/>
    <w:rPr>
      <w:rFonts w:asciiTheme="minorHAnsi" w:hAnsiTheme="minorHAnsi" w:eastAsiaTheme="minorEastAsia" w:cstheme="minorBidi"/>
      <w:sz w:val="18"/>
      <w:szCs w:val="18"/>
    </w:rPr>
  </w:style>
  <w:style w:type="paragraph" w:styleId="863">
    <w:name w:val="Footer"/>
    <w:basedOn w:val="817"/>
    <w:link w:val="1074"/>
    <w:uiPriority w:val="99"/>
    <w:unhideWhenUsed/>
    <w:qFormat/>
    <w:pPr>
      <w:jc w:val="left"/>
      <w:tabs>
        <w:tab w:val="center" w:pos="4153" w:leader="none"/>
        <w:tab w:val="right" w:pos="8306" w:leader="none"/>
      </w:tabs>
    </w:pPr>
    <w:rPr>
      <w:sz w:val="18"/>
      <w:szCs w:val="18"/>
    </w:rPr>
  </w:style>
  <w:style w:type="paragraph" w:styleId="864">
    <w:name w:val="Header"/>
    <w:basedOn w:val="817"/>
    <w:link w:val="107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17"/>
    <w:next w:val="817"/>
    <w:uiPriority w:val="39"/>
    <w:unhideWhenUsed/>
    <w:qFormat/>
    <w:pPr>
      <w:spacing w:after="57"/>
    </w:pPr>
  </w:style>
  <w:style w:type="paragraph" w:styleId="866">
    <w:name w:val="toc 4"/>
    <w:basedOn w:val="817"/>
    <w:next w:val="817"/>
    <w:uiPriority w:val="39"/>
    <w:unhideWhenUsed/>
    <w:qFormat/>
    <w:pPr>
      <w:ind w:left="850"/>
      <w:spacing w:after="57"/>
    </w:pPr>
  </w:style>
  <w:style w:type="paragraph" w:styleId="867">
    <w:name w:val="index heading"/>
    <w:basedOn w:val="817"/>
    <w:next w:val="868"/>
    <w:uiPriority w:val="0"/>
    <w:unhideWhenUsed/>
    <w:qFormat/>
    <w:pPr>
      <w:spacing w:line="300" w:lineRule="auto"/>
    </w:pPr>
    <w:rPr>
      <w:rFonts w:eastAsia="楷体_GB2312"/>
      <w:sz w:val="24"/>
    </w:rPr>
  </w:style>
  <w:style w:type="paragraph" w:styleId="868">
    <w:name w:val="index 1"/>
    <w:basedOn w:val="817"/>
    <w:next w:val="817"/>
    <w:uiPriority w:val="0"/>
    <w:unhideWhenUsed/>
    <w:qFormat/>
  </w:style>
  <w:style w:type="paragraph" w:styleId="869">
    <w:name w:val="Subtitle"/>
    <w:basedOn w:val="817"/>
    <w:next w:val="817"/>
    <w:link w:val="164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70">
    <w:name w:val="footnote text"/>
    <w:basedOn w:val="817"/>
    <w:link w:val="1637"/>
    <w:uiPriority w:val="0"/>
    <w:unhideWhenUsed/>
    <w:qFormat/>
    <w:pPr>
      <w:jc w:val="left"/>
    </w:pPr>
    <w:rPr>
      <w:rFonts w:ascii="Calibri" w:hAnsi="Calibri" w:eastAsiaTheme="minorEastAsia" w:cstheme="minorBidi"/>
      <w:sz w:val="18"/>
      <w:szCs w:val="18"/>
    </w:rPr>
  </w:style>
  <w:style w:type="paragraph" w:styleId="871">
    <w:name w:val="toc 6"/>
    <w:basedOn w:val="817"/>
    <w:next w:val="817"/>
    <w:uiPriority w:val="39"/>
    <w:unhideWhenUsed/>
    <w:qFormat/>
    <w:pPr>
      <w:ind w:left="1417"/>
      <w:spacing w:after="57"/>
    </w:pPr>
  </w:style>
  <w:style w:type="paragraph" w:styleId="872">
    <w:name w:val="Body Text Indent 3"/>
    <w:basedOn w:val="817"/>
    <w:link w:val="1643"/>
    <w:uiPriority w:val="0"/>
    <w:qFormat/>
    <w:pPr>
      <w:ind w:left="520" w:firstLine="425"/>
      <w:jc w:val="center"/>
    </w:pPr>
    <w:rPr>
      <w:rFonts w:ascii="方正行楷简体" w:hAnsi="Arial" w:eastAsia="方正行楷简体" w:cstheme="minorBidi"/>
      <w:sz w:val="36"/>
      <w:szCs w:val="22"/>
    </w:rPr>
  </w:style>
  <w:style w:type="paragraph" w:styleId="873">
    <w:name w:val="index 7"/>
    <w:basedOn w:val="817"/>
    <w:next w:val="817"/>
    <w:uiPriority w:val="0"/>
    <w:qFormat/>
    <w:pPr>
      <w:ind w:left="1470" w:hanging="210"/>
      <w:jc w:val="left"/>
    </w:pPr>
    <w:rPr>
      <w:rFonts w:ascii="Calibri" w:hAnsi="Calibri"/>
      <w:sz w:val="20"/>
      <w:szCs w:val="20"/>
    </w:rPr>
  </w:style>
  <w:style w:type="paragraph" w:styleId="874">
    <w:name w:val="index 9"/>
    <w:basedOn w:val="817"/>
    <w:next w:val="817"/>
    <w:uiPriority w:val="0"/>
    <w:qFormat/>
    <w:pPr>
      <w:ind w:left="1890" w:hanging="210"/>
      <w:jc w:val="left"/>
    </w:pPr>
    <w:rPr>
      <w:rFonts w:ascii="Calibri" w:hAnsi="Calibri"/>
      <w:sz w:val="20"/>
      <w:szCs w:val="20"/>
    </w:rPr>
  </w:style>
  <w:style w:type="paragraph" w:styleId="875">
    <w:name w:val="table of figures"/>
    <w:basedOn w:val="817"/>
    <w:next w:val="817"/>
    <w:uiPriority w:val="0"/>
    <w:unhideWhenUsed/>
    <w:qFormat/>
    <w:pPr>
      <w:ind w:left="420" w:hanging="420"/>
      <w:jc w:val="left"/>
      <w:spacing w:line="500" w:lineRule="exact"/>
    </w:pPr>
    <w:rPr>
      <w:rFonts w:ascii="Calibri" w:hAnsi="Calibri" w:eastAsia="仿宋"/>
      <w:smallCaps/>
      <w:sz w:val="20"/>
      <w:szCs w:val="20"/>
    </w:rPr>
  </w:style>
  <w:style w:type="paragraph" w:styleId="876">
    <w:name w:val="toc 2"/>
    <w:basedOn w:val="817"/>
    <w:next w:val="817"/>
    <w:uiPriority w:val="39"/>
    <w:unhideWhenUsed/>
    <w:qFormat/>
    <w:pPr>
      <w:ind w:left="420"/>
    </w:pPr>
  </w:style>
  <w:style w:type="paragraph" w:styleId="877">
    <w:name w:val="toc 9"/>
    <w:basedOn w:val="817"/>
    <w:next w:val="817"/>
    <w:uiPriority w:val="39"/>
    <w:unhideWhenUsed/>
    <w:qFormat/>
    <w:pPr>
      <w:ind w:left="3360"/>
    </w:pPr>
  </w:style>
  <w:style w:type="paragraph" w:styleId="878">
    <w:name w:val="Body Text 2"/>
    <w:basedOn w:val="817"/>
    <w:link w:val="1647"/>
    <w:uiPriority w:val="0"/>
    <w:qFormat/>
    <w:pPr>
      <w:spacing w:after="120" w:line="480" w:lineRule="auto"/>
    </w:pPr>
    <w:rPr>
      <w:rFonts w:asciiTheme="minorHAnsi" w:hAnsiTheme="minorHAnsi" w:eastAsiaTheme="minorEastAsia" w:cstheme="minorBidi"/>
    </w:rPr>
  </w:style>
  <w:style w:type="paragraph" w:styleId="879">
    <w:name w:val="HTML Preformatted"/>
    <w:basedOn w:val="817"/>
    <w:link w:val="1636"/>
    <w:uiPriority w:val="0"/>
    <w:qFormat/>
    <w:rPr>
      <w:rFonts w:ascii="Courier New" w:hAnsi="Courier New" w:cs="Courier New" w:eastAsiaTheme="minorEastAsia"/>
      <w:szCs w:val="22"/>
    </w:rPr>
  </w:style>
  <w:style w:type="paragraph" w:styleId="880">
    <w:name w:val="Normal (Web)"/>
    <w:basedOn w:val="817"/>
    <w:link w:val="123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81">
    <w:name w:val="index 2"/>
    <w:basedOn w:val="817"/>
    <w:next w:val="817"/>
    <w:uiPriority w:val="0"/>
    <w:qFormat/>
    <w:pPr>
      <w:ind w:left="420" w:hanging="210"/>
      <w:jc w:val="left"/>
    </w:pPr>
    <w:rPr>
      <w:rFonts w:ascii="Calibri" w:hAnsi="Calibri"/>
      <w:sz w:val="20"/>
      <w:szCs w:val="20"/>
    </w:rPr>
  </w:style>
  <w:style w:type="paragraph" w:styleId="882">
    <w:name w:val="Title"/>
    <w:basedOn w:val="817"/>
    <w:next w:val="817"/>
    <w:link w:val="1631"/>
    <w:uiPriority w:val="10"/>
    <w:qFormat/>
    <w:pPr>
      <w:jc w:val="center"/>
      <w:spacing w:before="240" w:after="60"/>
      <w:outlineLvl w:val="0"/>
    </w:pPr>
    <w:rPr>
      <w:rFonts w:ascii="Cambria" w:hAnsi="Cambria" w:eastAsiaTheme="minorEastAsia" w:cstheme="minorBidi"/>
      <w:b/>
      <w:bCs/>
      <w:sz w:val="32"/>
      <w:szCs w:val="32"/>
    </w:rPr>
  </w:style>
  <w:style w:type="paragraph" w:styleId="883">
    <w:name w:val="annotation subject"/>
    <w:basedOn w:val="840"/>
    <w:next w:val="840"/>
    <w:link w:val="1645"/>
    <w:uiPriority w:val="99"/>
    <w:qFormat/>
    <w:rPr>
      <w:b/>
      <w:bCs/>
    </w:rPr>
  </w:style>
  <w:style w:type="paragraph" w:styleId="884">
    <w:name w:val="Body Text First Indent"/>
    <w:basedOn w:val="845"/>
    <w:link w:val="2362"/>
    <w:uiPriority w:val="0"/>
    <w:semiHidden/>
    <w:unhideWhenUsed/>
    <w:qFormat/>
    <w:pPr>
      <w:ind w:firstLine="420"/>
      <w:spacing w:after="120"/>
    </w:pPr>
    <w:rPr>
      <w:rFonts w:ascii="Arial" w:eastAsiaTheme="minorEastAsia"/>
      <w:sz w:val="21"/>
      <w:szCs w:val="21"/>
    </w:rPr>
  </w:style>
  <w:style w:type="paragraph" w:styleId="885">
    <w:name w:val="Body Text First Indent 2"/>
    <w:basedOn w:val="846"/>
    <w:link w:val="2361"/>
    <w:uiPriority w:val="0"/>
    <w:semiHidden/>
    <w:unhideWhenUsed/>
    <w:qFormat/>
    <w:pPr>
      <w:ind w:left="420" w:firstLine="420"/>
      <w:spacing w:after="120"/>
    </w:pPr>
    <w:rPr>
      <w:rFonts w:ascii="Arial" w:hAnsi="Arial" w:eastAsia="方正仿宋_GBK" w:cs="Arial"/>
      <w:sz w:val="21"/>
      <w:szCs w:val="24"/>
    </w:rPr>
  </w:style>
  <w:style w:type="table" w:styleId="886">
    <w:name w:val="Table Grid"/>
    <w:basedOn w:val="82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Theme"/>
    <w:basedOn w:val="8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Table Elegant"/>
    <w:basedOn w:val="82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9">
    <w:name w:val="Strong"/>
    <w:uiPriority w:val="0"/>
    <w:qFormat/>
    <w:rPr>
      <w:b/>
      <w:bCs/>
    </w:rPr>
  </w:style>
  <w:style w:type="character" w:styleId="890">
    <w:name w:val="endnote reference"/>
    <w:uiPriority w:val="0"/>
    <w:qFormat/>
    <w:rPr>
      <w:vertAlign w:val="superscript"/>
    </w:rPr>
  </w:style>
  <w:style w:type="character" w:styleId="891">
    <w:name w:val="page number"/>
    <w:basedOn w:val="827"/>
    <w:uiPriority w:val="0"/>
    <w:qFormat/>
  </w:style>
  <w:style w:type="character" w:styleId="892">
    <w:name w:val="FollowedHyperlink"/>
    <w:basedOn w:val="827"/>
    <w:uiPriority w:val="99"/>
    <w:semiHidden/>
    <w:unhideWhenUsed/>
    <w:qFormat/>
    <w:rPr>
      <w:color w:val="954f72" w:themeColor="followedHyperlink"/>
      <w:u w:val="single"/>
      <w14:textFill>
        <w14:solidFill>
          <w14:schemeClr w14:val="folHlink"/>
        </w14:solidFill>
      </w14:textFill>
    </w:rPr>
  </w:style>
  <w:style w:type="character" w:styleId="893">
    <w:name w:val="Emphasis"/>
    <w:uiPriority w:val="20"/>
    <w:qFormat/>
    <w:rPr>
      <w:color w:val="cc0000"/>
    </w:rPr>
  </w:style>
  <w:style w:type="character" w:styleId="894">
    <w:name w:val="HTML Definition"/>
    <w:basedOn w:val="827"/>
    <w:uiPriority w:val="0"/>
    <w:unhideWhenUsed/>
    <w:qFormat/>
  </w:style>
  <w:style w:type="character" w:styleId="895">
    <w:name w:val="HTML Typewriter"/>
    <w:uiPriority w:val="0"/>
    <w:unhideWhenUsed/>
    <w:qFormat/>
    <w:rPr>
      <w:rFonts w:hint="default" w:ascii="Courier New" w:hAnsi="Courier New" w:eastAsia="Courier New" w:cs="Courier New"/>
      <w:sz w:val="24"/>
      <w:szCs w:val="24"/>
    </w:rPr>
  </w:style>
  <w:style w:type="character" w:styleId="896">
    <w:name w:val="HTML Acronym"/>
    <w:basedOn w:val="827"/>
    <w:uiPriority w:val="0"/>
    <w:qFormat/>
  </w:style>
  <w:style w:type="character" w:styleId="897">
    <w:name w:val="HTML Variable"/>
    <w:basedOn w:val="827"/>
    <w:uiPriority w:val="0"/>
    <w:unhideWhenUsed/>
    <w:qFormat/>
  </w:style>
  <w:style w:type="character" w:styleId="898">
    <w:name w:val="Hyperlink"/>
    <w:basedOn w:val="827"/>
    <w:uiPriority w:val="99"/>
    <w:qFormat/>
    <w:rPr>
      <w:color w:val="0000ff"/>
      <w:u w:val="none"/>
    </w:rPr>
  </w:style>
  <w:style w:type="character" w:styleId="899">
    <w:name w:val="HTML Code"/>
    <w:uiPriority w:val="0"/>
    <w:unhideWhenUsed/>
    <w:qFormat/>
    <w:rPr>
      <w:rFonts w:hint="default" w:ascii="Courier New" w:hAnsi="Courier New" w:eastAsia="Courier New" w:cs="Courier New"/>
      <w:sz w:val="24"/>
      <w:szCs w:val="24"/>
    </w:rPr>
  </w:style>
  <w:style w:type="character" w:styleId="900">
    <w:name w:val="annotation reference"/>
    <w:uiPriority w:val="99"/>
    <w:qFormat/>
    <w:rPr>
      <w:sz w:val="21"/>
      <w:szCs w:val="21"/>
    </w:rPr>
  </w:style>
  <w:style w:type="character" w:styleId="901">
    <w:name w:val="HTML Cite"/>
    <w:basedOn w:val="827"/>
    <w:uiPriority w:val="0"/>
    <w:unhideWhenUsed/>
    <w:qFormat/>
  </w:style>
  <w:style w:type="character" w:styleId="902">
    <w:name w:val="footnote reference"/>
    <w:uiPriority w:val="0"/>
    <w:unhideWhenUsed/>
    <w:qFormat/>
    <w:rPr>
      <w:vertAlign w:val="superscript"/>
    </w:rPr>
  </w:style>
  <w:style w:type="character" w:styleId="903">
    <w:name w:val="HTML Keyboard"/>
    <w:uiPriority w:val="0"/>
    <w:unhideWhenUsed/>
    <w:qFormat/>
    <w:rPr>
      <w:rFonts w:hint="default" w:ascii="Courier New" w:hAnsi="Courier New" w:eastAsia="Courier New" w:cs="Courier New"/>
      <w:sz w:val="24"/>
      <w:szCs w:val="24"/>
    </w:rPr>
  </w:style>
  <w:style w:type="character" w:styleId="904">
    <w:name w:val="HTML Sample"/>
    <w:uiPriority w:val="0"/>
    <w:unhideWhenUsed/>
    <w:qFormat/>
    <w:rPr>
      <w:rFonts w:hint="default" w:ascii="Courier New" w:hAnsi="Courier New" w:eastAsia="Courier New" w:cs="Courier New"/>
    </w:rPr>
  </w:style>
  <w:style w:type="character" w:styleId="905" w:customStyle="1">
    <w:name w:val="Quote Char"/>
    <w:uiPriority w:val="29"/>
    <w:qFormat/>
    <w:rPr>
      <w:i/>
    </w:rPr>
  </w:style>
  <w:style w:type="character" w:styleId="906" w:customStyle="1">
    <w:name w:val="Intense Quote Char"/>
    <w:uiPriority w:val="30"/>
    <w:qFormat/>
    <w:rPr>
      <w:i/>
    </w:rPr>
  </w:style>
  <w:style w:type="table" w:styleId="907" w:customStyle="1">
    <w:name w:val="Plain Table 1"/>
    <w:basedOn w:val="8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3"/>
    <w:basedOn w:val="8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5 Dark"/>
    <w:basedOn w:val="8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6 Colorful"/>
    <w:basedOn w:val="8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7 Colorful"/>
    <w:basedOn w:val="8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1 Light"/>
    <w:basedOn w:val="8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2"/>
    <w:basedOn w:val="8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3"/>
    <w:basedOn w:val="8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w:basedOn w:val="8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5 Dark"/>
    <w:basedOn w:val="8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8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7 Colorful"/>
    <w:basedOn w:val="8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6" w:customStyle="1">
    <w:name w:val="TOC Heading"/>
    <w:uiPriority w:val="39"/>
    <w:unhideWhenUsed/>
    <w:qFormat/>
    <w:rPr>
      <w:rFonts w:hint="default" w:ascii="Times New Roman" w:hAnsi="Times New Roman" w:eastAsia="宋体" w:cs="Times New Roman"/>
    </w:rPr>
  </w:style>
  <w:style w:type="character" w:styleId="927" w:customStyle="1">
    <w:name w:val="Heading 1 Char"/>
    <w:basedOn w:val="827"/>
    <w:uiPriority w:val="9"/>
    <w:qFormat/>
    <w:rPr>
      <w:rFonts w:ascii="Arial" w:hAnsi="Arial" w:eastAsia="Arial" w:cs="Arial"/>
      <w:sz w:val="40"/>
      <w:szCs w:val="40"/>
    </w:rPr>
  </w:style>
  <w:style w:type="character" w:styleId="928" w:customStyle="1">
    <w:name w:val="Heading 2 Char"/>
    <w:basedOn w:val="827"/>
    <w:uiPriority w:val="9"/>
    <w:qFormat/>
    <w:rPr>
      <w:rFonts w:ascii="Arial" w:hAnsi="Arial" w:eastAsia="Arial" w:cs="Arial"/>
      <w:sz w:val="34"/>
    </w:rPr>
  </w:style>
  <w:style w:type="character" w:styleId="929" w:customStyle="1">
    <w:name w:val="Heading 3 Char"/>
    <w:basedOn w:val="827"/>
    <w:uiPriority w:val="9"/>
    <w:qFormat/>
    <w:rPr>
      <w:rFonts w:ascii="Arial" w:hAnsi="Arial" w:eastAsia="Arial" w:cs="Arial"/>
      <w:sz w:val="30"/>
      <w:szCs w:val="30"/>
    </w:rPr>
  </w:style>
  <w:style w:type="character" w:styleId="930" w:customStyle="1">
    <w:name w:val="Heading 4 Char"/>
    <w:basedOn w:val="827"/>
    <w:uiPriority w:val="9"/>
    <w:qFormat/>
    <w:rPr>
      <w:rFonts w:ascii="Arial" w:hAnsi="Arial" w:eastAsia="Arial" w:cs="Arial"/>
      <w:b/>
      <w:bCs/>
      <w:sz w:val="26"/>
      <w:szCs w:val="26"/>
    </w:rPr>
  </w:style>
  <w:style w:type="character" w:styleId="931" w:customStyle="1">
    <w:name w:val="Heading 5 Char"/>
    <w:basedOn w:val="827"/>
    <w:uiPriority w:val="9"/>
    <w:qFormat/>
    <w:rPr>
      <w:rFonts w:ascii="Arial" w:hAnsi="Arial" w:eastAsia="Arial" w:cs="Arial"/>
      <w:b/>
      <w:bCs/>
      <w:sz w:val="24"/>
      <w:szCs w:val="24"/>
    </w:rPr>
  </w:style>
  <w:style w:type="character" w:styleId="932" w:customStyle="1">
    <w:name w:val="Heading 6 Char"/>
    <w:basedOn w:val="827"/>
    <w:uiPriority w:val="9"/>
    <w:qFormat/>
    <w:rPr>
      <w:rFonts w:ascii="Arial" w:hAnsi="Arial" w:eastAsia="Arial" w:cs="Arial"/>
      <w:b/>
      <w:bCs/>
      <w:sz w:val="22"/>
      <w:szCs w:val="22"/>
    </w:rPr>
  </w:style>
  <w:style w:type="character" w:styleId="933" w:customStyle="1">
    <w:name w:val="Heading 7 Char"/>
    <w:basedOn w:val="827"/>
    <w:uiPriority w:val="9"/>
    <w:qFormat/>
    <w:rPr>
      <w:rFonts w:ascii="Arial" w:hAnsi="Arial" w:eastAsia="Arial" w:cs="Arial"/>
      <w:b/>
      <w:bCs/>
      <w:i/>
      <w:iCs/>
      <w:sz w:val="22"/>
      <w:szCs w:val="22"/>
    </w:rPr>
  </w:style>
  <w:style w:type="character" w:styleId="934" w:customStyle="1">
    <w:name w:val="Heading 8 Char"/>
    <w:basedOn w:val="827"/>
    <w:uiPriority w:val="9"/>
    <w:qFormat/>
    <w:rPr>
      <w:rFonts w:ascii="Arial" w:hAnsi="Arial" w:eastAsia="Arial" w:cs="Arial"/>
      <w:i/>
      <w:iCs/>
      <w:sz w:val="22"/>
      <w:szCs w:val="22"/>
    </w:rPr>
  </w:style>
  <w:style w:type="character" w:styleId="935" w:customStyle="1">
    <w:name w:val="Heading 9 Char"/>
    <w:basedOn w:val="827"/>
    <w:uiPriority w:val="9"/>
    <w:qFormat/>
    <w:rPr>
      <w:rFonts w:ascii="Arial" w:hAnsi="Arial" w:eastAsia="Arial" w:cs="Arial"/>
      <w:i/>
      <w:iCs/>
      <w:sz w:val="21"/>
      <w:szCs w:val="21"/>
    </w:rPr>
  </w:style>
  <w:style w:type="character" w:styleId="936" w:customStyle="1">
    <w:name w:val="Title Char"/>
    <w:basedOn w:val="827"/>
    <w:uiPriority w:val="10"/>
    <w:qFormat/>
    <w:rPr>
      <w:sz w:val="48"/>
      <w:szCs w:val="48"/>
    </w:rPr>
  </w:style>
  <w:style w:type="character" w:styleId="937" w:customStyle="1">
    <w:name w:val="Subtitle Char"/>
    <w:basedOn w:val="827"/>
    <w:uiPriority w:val="11"/>
    <w:qFormat/>
    <w:rPr>
      <w:sz w:val="24"/>
      <w:szCs w:val="24"/>
    </w:rPr>
  </w:style>
  <w:style w:type="paragraph" w:styleId="938">
    <w:name w:val="Quote"/>
    <w:basedOn w:val="817"/>
    <w:next w:val="817"/>
    <w:link w:val="939"/>
    <w:uiPriority w:val="29"/>
    <w:qFormat/>
    <w:pPr>
      <w:ind w:left="720" w:right="720"/>
    </w:pPr>
    <w:rPr>
      <w:i/>
    </w:rPr>
  </w:style>
  <w:style w:type="character" w:styleId="939" w:customStyle="1">
    <w:name w:val="引用 Char3"/>
    <w:link w:val="938"/>
    <w:uiPriority w:val="29"/>
    <w:qFormat/>
    <w:rPr>
      <w:i/>
    </w:rPr>
  </w:style>
  <w:style w:type="paragraph" w:styleId="940">
    <w:name w:val="Intense Quote"/>
    <w:basedOn w:val="817"/>
    <w:next w:val="817"/>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Char"/>
    <w:link w:val="940"/>
    <w:uiPriority w:val="30"/>
    <w:qFormat/>
    <w:rPr>
      <w:i/>
    </w:rPr>
  </w:style>
  <w:style w:type="character" w:styleId="942" w:customStyle="1">
    <w:name w:val="Header Char"/>
    <w:basedOn w:val="827"/>
    <w:uiPriority w:val="99"/>
    <w:qFormat/>
  </w:style>
  <w:style w:type="character" w:styleId="943" w:customStyle="1">
    <w:name w:val="Footer Char"/>
    <w:basedOn w:val="827"/>
    <w:uiPriority w:val="99"/>
    <w:qFormat/>
  </w:style>
  <w:style w:type="character" w:styleId="944" w:customStyle="1">
    <w:name w:val="Caption Char"/>
    <w:uiPriority w:val="99"/>
    <w:qFormat/>
  </w:style>
  <w:style w:type="table" w:styleId="945" w:customStyle="1">
    <w:name w:val="Table Grid Light"/>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31"/>
    <w:basedOn w:val="8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无格式表格 41"/>
    <w:basedOn w:val="8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无格式表格 51"/>
    <w:basedOn w:val="82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2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2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8"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2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28"/>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2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28"/>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2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4" w:customStyle="1">
    <w:name w:val="Grid Table 4 - Accent 2"/>
    <w:basedOn w:val="8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5" w:customStyle="1">
    <w:name w:val="Grid Table 4 - Accent 3"/>
    <w:basedOn w:val="8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6" w:customStyle="1">
    <w:name w:val="Grid Table 4 - Accent 4"/>
    <w:basedOn w:val="82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7" w:customStyle="1">
    <w:name w:val="Grid Table 4 - Accent 5"/>
    <w:basedOn w:val="82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8" w:customStyle="1">
    <w:name w:val="Grid Table 4 - Accent 6"/>
    <w:basedOn w:val="8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9"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1" w:customStyle="1">
    <w:name w:val="Grid Table 5 Dark - Accent 2"/>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2" w:customStyle="1">
    <w:name w:val="Grid Table 5 Dark - Accent 3"/>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3" w:customStyle="1">
    <w:name w:val="Grid Table 5 Dark- Accent 4"/>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4" w:customStyle="1">
    <w:name w:val="Grid Table 5 Dark - Accent 5"/>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5" w:customStyle="1">
    <w:name w:val="Grid Table 5 Dark - Accent 6"/>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6"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basedOn w:val="82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8" w:customStyle="1">
    <w:name w:val="Grid Table 6 Colorful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9" w:customStyle="1">
    <w:name w:val="Grid Table 6 Colorful - Accent 3"/>
    <w:basedOn w:val="8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0" w:customStyle="1">
    <w:name w:val="Grid Table 6 Colorful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1" w:customStyle="1">
    <w:name w:val="Grid Table 6 Colorful - Accent 5"/>
    <w:basedOn w:val="82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2" w:customStyle="1">
    <w:name w:val="Grid Table 6 Colorful - Accent 6"/>
    <w:basedOn w:val="8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3"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2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2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2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2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0" w:customStyle="1">
    <w:name w:val="清单表 1 浅色1"/>
    <w:basedOn w:val="82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28"/>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2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2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2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28"/>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2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7"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2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9" w:customStyle="1">
    <w:name w:val="List Table 2 - Accent 2"/>
    <w:basedOn w:val="8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0" w:customStyle="1">
    <w:name w:val="List Table 2 - Accent 3"/>
    <w:basedOn w:val="8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1" w:customStyle="1">
    <w:name w:val="List Table 2 - Accent 4"/>
    <w:basedOn w:val="82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2" w:customStyle="1">
    <w:name w:val="List Table 2 - Accent 5"/>
    <w:basedOn w:val="82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3" w:customStyle="1">
    <w:name w:val="List Table 2 - Accent 6"/>
    <w:basedOn w:val="8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4"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2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6" w:customStyle="1">
    <w:name w:val="List Table 3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2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1"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2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3" w:customStyle="1">
    <w:name w:val="List Table 4 - Accent 2"/>
    <w:basedOn w:val="8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4" w:customStyle="1">
    <w:name w:val="List Table 4 - Accent 3"/>
    <w:basedOn w:val="8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5" w:customStyle="1">
    <w:name w:val="List Table 4 - Accent 4"/>
    <w:basedOn w:val="82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6" w:customStyle="1">
    <w:name w:val="List Table 4 - Accent 5"/>
    <w:basedOn w:val="82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7" w:customStyle="1">
    <w:name w:val="List Table 4 - Accent 6"/>
    <w:basedOn w:val="8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8"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basedOn w:val="82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2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2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2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清单表 6 彩色1"/>
    <w:basedOn w:val="82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basedOn w:val="828"/>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37" w:customStyle="1">
    <w:name w:val="List Table 6 Colorful - Accent 2"/>
    <w:basedOn w:val="82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8" w:customStyle="1">
    <w:name w:val="List Table 6 Colorful - Accent 3"/>
    <w:basedOn w:val="82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9" w:customStyle="1">
    <w:name w:val="List Table 6 Colorful - Accent 4"/>
    <w:basedOn w:val="82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0" w:customStyle="1">
    <w:name w:val="List Table 6 Colorful - Accent 5"/>
    <w:basedOn w:val="828"/>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41" w:customStyle="1">
    <w:name w:val="List Table 6 Colorful - Accent 6"/>
    <w:basedOn w:val="82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2" w:customStyle="1">
    <w:name w:val="清单表 7 彩色1"/>
    <w:basedOn w:val="82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28"/>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2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2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2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28"/>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2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1" w:customStyle="1">
    <w:name w:val="Lined - Accent 2"/>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2" w:customStyle="1">
    <w:name w:val="Lined - Accent 3"/>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3" w:customStyle="1">
    <w:name w:val="Lined - Accent 4"/>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4" w:customStyle="1">
    <w:name w:val="Lined - Accent 5"/>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5" w:customStyle="1">
    <w:name w:val="Lined - Accent 6"/>
    <w:basedOn w:val="82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6" w:customStyle="1">
    <w:name w:val="Bordered &amp; Lined - Accent"/>
    <w:basedOn w:val="8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2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8" w:customStyle="1">
    <w:name w:val="Bordered &amp; Lined - Accent 2"/>
    <w:basedOn w:val="8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9" w:customStyle="1">
    <w:name w:val="Bordered &amp; Lined - Accent 3"/>
    <w:basedOn w:val="8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0" w:customStyle="1">
    <w:name w:val="Bordered &amp; Lined - Accent 4"/>
    <w:basedOn w:val="82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1" w:customStyle="1">
    <w:name w:val="Bordered &amp; Lined - Accent 5"/>
    <w:basedOn w:val="82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2" w:customStyle="1">
    <w:name w:val="Bordered &amp; Lined - Accent 6"/>
    <w:basedOn w:val="82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3" w:customStyle="1">
    <w:name w:val="Bordered"/>
    <w:basedOn w:val="8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2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5" w:customStyle="1">
    <w:name w:val="Bordered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6" w:customStyle="1">
    <w:name w:val="Bordered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7" w:customStyle="1">
    <w:name w:val="Bordered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8" w:customStyle="1">
    <w:name w:val="Bordered - Accent 5"/>
    <w:basedOn w:val="82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9" w:customStyle="1">
    <w:name w:val="Bordered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0" w:customStyle="1">
    <w:name w:val="Footnote Text Char"/>
    <w:uiPriority w:val="99"/>
    <w:qFormat/>
    <w:rPr>
      <w:sz w:val="18"/>
    </w:rPr>
  </w:style>
  <w:style w:type="character" w:styleId="1071" w:customStyle="1">
    <w:name w:val="Endnote Text Char"/>
    <w:uiPriority w:val="99"/>
    <w:qFormat/>
    <w:rPr>
      <w:sz w:val="20"/>
    </w:rPr>
  </w:style>
  <w:style w:type="paragraph" w:styleId="1072" w:customStyle="1">
    <w:name w:val="TOC 标题1"/>
    <w:uiPriority w:val="39"/>
    <w:unhideWhenUsed/>
    <w:qFormat/>
    <w:rPr>
      <w:rFonts w:hint="default" w:ascii="Times New Roman" w:hAnsi="Times New Roman" w:eastAsia="宋体" w:cs="Times New Roman"/>
      <w:lang w:val="en-US" w:eastAsia="zh-CN" w:bidi="ar-SA"/>
    </w:rPr>
  </w:style>
  <w:style w:type="character" w:styleId="1073" w:customStyle="1">
    <w:name w:val="页眉 Char"/>
    <w:basedOn w:val="827"/>
    <w:link w:val="864"/>
    <w:uiPriority w:val="99"/>
    <w:qFormat/>
    <w:rPr>
      <w:rFonts w:ascii="Times New Roman" w:hAnsi="Times New Roman" w:eastAsia="宋体" w:cs="Times New Roman"/>
      <w:sz w:val="18"/>
      <w:szCs w:val="18"/>
    </w:rPr>
  </w:style>
  <w:style w:type="character" w:styleId="1074" w:customStyle="1">
    <w:name w:val="页脚 Char"/>
    <w:basedOn w:val="827"/>
    <w:link w:val="863"/>
    <w:uiPriority w:val="99"/>
    <w:qFormat/>
    <w:rPr>
      <w:rFonts w:ascii="Times New Roman" w:hAnsi="Times New Roman" w:eastAsia="宋体" w:cs="Times New Roman"/>
      <w:sz w:val="18"/>
      <w:szCs w:val="18"/>
    </w:rPr>
  </w:style>
  <w:style w:type="paragraph" w:styleId="1075">
    <w:name w:val="List Paragraph"/>
    <w:basedOn w:val="817"/>
    <w:link w:val="1076"/>
    <w:uiPriority w:val="34"/>
    <w:qFormat/>
    <w:pPr>
      <w:ind w:firstLine="420"/>
    </w:pPr>
  </w:style>
  <w:style w:type="character" w:styleId="1076" w:customStyle="1">
    <w:name w:val="列出段落 Char"/>
    <w:link w:val="1075"/>
    <w:uiPriority w:val="34"/>
    <w:qFormat/>
    <w:rPr>
      <w:rFonts w:ascii="Times New Roman" w:hAnsi="Times New Roman" w:eastAsia="宋体" w:cs="Times New Roman"/>
      <w:szCs w:val="24"/>
    </w:rPr>
  </w:style>
  <w:style w:type="paragraph" w:styleId="1077" w:customStyle="1">
    <w:name w:val="_Style 18"/>
    <w:basedOn w:val="817"/>
    <w:next w:val="1075"/>
    <w:uiPriority w:val="34"/>
    <w:qFormat/>
    <w:pPr>
      <w:ind w:firstLine="420"/>
    </w:pPr>
    <w:rPr>
      <w:rFonts w:ascii="Calibri" w:hAnsi="Calibri"/>
      <w:szCs w:val="22"/>
    </w:rPr>
  </w:style>
  <w:style w:type="character" w:styleId="1078" w:customStyle="1">
    <w:name w:val="标题 2 Char"/>
    <w:basedOn w:val="827"/>
    <w:link w:val="819"/>
    <w:uiPriority w:val="9"/>
    <w:qFormat/>
    <w:rPr>
      <w:rFonts w:ascii="幼圆" w:hAnsi="Arial" w:eastAsia="楷体_GB2312" w:cs="Times New Roman"/>
      <w:b/>
      <w:sz w:val="44"/>
      <w:szCs w:val="20"/>
    </w:rPr>
  </w:style>
  <w:style w:type="character" w:styleId="1079" w:customStyle="1">
    <w:name w:val="htd0"/>
    <w:basedOn w:val="827"/>
    <w:uiPriority w:val="0"/>
    <w:qFormat/>
  </w:style>
  <w:style w:type="character" w:styleId="1080" w:customStyle="1">
    <w:name w:val="标题 1 Char"/>
    <w:basedOn w:val="827"/>
    <w:uiPriority w:val="9"/>
    <w:qFormat/>
    <w:rPr>
      <w:rFonts w:ascii="Times New Roman" w:hAnsi="Times New Roman" w:eastAsia="宋体" w:cs="Times New Roman"/>
      <w:b/>
      <w:bCs/>
      <w:sz w:val="44"/>
      <w:szCs w:val="44"/>
    </w:rPr>
  </w:style>
  <w:style w:type="character" w:styleId="1081" w:customStyle="1">
    <w:name w:val="标题 3 Char"/>
    <w:basedOn w:val="827"/>
    <w:uiPriority w:val="9"/>
    <w:qFormat/>
    <w:rPr>
      <w:rFonts w:ascii="Times New Roman" w:hAnsi="Times New Roman" w:eastAsia="宋体" w:cs="Times New Roman"/>
      <w:b/>
      <w:bCs/>
      <w:sz w:val="32"/>
      <w:szCs w:val="32"/>
    </w:rPr>
  </w:style>
  <w:style w:type="character" w:styleId="1082" w:customStyle="1">
    <w:name w:val="标题 4 Char"/>
    <w:basedOn w:val="827"/>
    <w:uiPriority w:val="9"/>
    <w:semiHidden/>
    <w:qFormat/>
    <w:rPr>
      <w:rFonts w:asciiTheme="majorHAnsi" w:hAnsiTheme="majorHAnsi" w:eastAsiaTheme="majorEastAsia" w:cstheme="majorBidi"/>
      <w:b/>
      <w:bCs/>
      <w:sz w:val="28"/>
      <w:szCs w:val="28"/>
    </w:rPr>
  </w:style>
  <w:style w:type="character" w:styleId="1083" w:customStyle="1">
    <w:name w:val="标题 5 Char"/>
    <w:basedOn w:val="827"/>
    <w:uiPriority w:val="9"/>
    <w:semiHidden/>
    <w:qFormat/>
    <w:rPr>
      <w:rFonts w:ascii="Times New Roman" w:hAnsi="Times New Roman" w:eastAsia="宋体" w:cs="Times New Roman"/>
      <w:b/>
      <w:bCs/>
      <w:sz w:val="28"/>
      <w:szCs w:val="28"/>
    </w:rPr>
  </w:style>
  <w:style w:type="character" w:styleId="1084" w:customStyle="1">
    <w:name w:val="标题 6 Char"/>
    <w:basedOn w:val="827"/>
    <w:uiPriority w:val="9"/>
    <w:semiHidden/>
    <w:qFormat/>
    <w:rPr>
      <w:rFonts w:asciiTheme="majorHAnsi" w:hAnsiTheme="majorHAnsi" w:eastAsiaTheme="majorEastAsia" w:cstheme="majorBidi"/>
      <w:b/>
      <w:bCs/>
      <w:sz w:val="24"/>
      <w:szCs w:val="24"/>
    </w:rPr>
  </w:style>
  <w:style w:type="character" w:styleId="1085" w:customStyle="1">
    <w:name w:val="标题 7 Char"/>
    <w:basedOn w:val="827"/>
    <w:uiPriority w:val="9"/>
    <w:semiHidden/>
    <w:qFormat/>
    <w:rPr>
      <w:rFonts w:ascii="Times New Roman" w:hAnsi="Times New Roman" w:eastAsia="宋体" w:cs="Times New Roman"/>
      <w:b/>
      <w:bCs/>
      <w:sz w:val="24"/>
      <w:szCs w:val="24"/>
    </w:rPr>
  </w:style>
  <w:style w:type="character" w:styleId="1086" w:customStyle="1">
    <w:name w:val="标题 8 Char"/>
    <w:basedOn w:val="827"/>
    <w:uiPriority w:val="9"/>
    <w:semiHidden/>
    <w:qFormat/>
    <w:rPr>
      <w:rFonts w:asciiTheme="majorHAnsi" w:hAnsiTheme="majorHAnsi" w:eastAsiaTheme="majorEastAsia" w:cstheme="majorBidi"/>
      <w:sz w:val="24"/>
      <w:szCs w:val="24"/>
    </w:rPr>
  </w:style>
  <w:style w:type="character" w:styleId="1087" w:customStyle="1">
    <w:name w:val="标题 9 Char"/>
    <w:basedOn w:val="827"/>
    <w:uiPriority w:val="9"/>
    <w:semiHidden/>
    <w:qFormat/>
    <w:rPr>
      <w:rFonts w:asciiTheme="majorHAnsi" w:hAnsiTheme="majorHAnsi" w:eastAsiaTheme="majorEastAsia" w:cstheme="majorBidi"/>
      <w:szCs w:val="21"/>
    </w:rPr>
  </w:style>
  <w:style w:type="paragraph" w:styleId="1088" w:customStyle="1">
    <w:name w:val="_Style 31"/>
    <w:basedOn w:val="817"/>
    <w:next w:val="1075"/>
    <w:uiPriority w:val="34"/>
    <w:qFormat/>
    <w:pPr>
      <w:ind w:firstLine="420"/>
    </w:pPr>
    <w:rPr>
      <w:rFonts w:ascii="Calibri" w:hAnsi="Calibri"/>
      <w:szCs w:val="22"/>
    </w:rPr>
  </w:style>
  <w:style w:type="character" w:styleId="1089" w:customStyle="1">
    <w:name w:val="style31"/>
    <w:uiPriority w:val="0"/>
    <w:qFormat/>
    <w:rPr>
      <w:sz w:val="21"/>
      <w:szCs w:val="21"/>
    </w:rPr>
  </w:style>
  <w:style w:type="character" w:styleId="1090" w:customStyle="1">
    <w:name w:val="页脚 字符"/>
    <w:uiPriority w:val="99"/>
    <w:qFormat/>
    <w:rPr>
      <w:sz w:val="18"/>
    </w:rPr>
  </w:style>
  <w:style w:type="character" w:styleId="1091" w:customStyle="1">
    <w:name w:val="正文文本缩进 Char4"/>
    <w:uiPriority w:val="0"/>
    <w:qFormat/>
    <w:rPr>
      <w:rFonts w:ascii="楷体_GB2312" w:eastAsia="楷体_GB2312"/>
      <w:sz w:val="32"/>
    </w:rPr>
  </w:style>
  <w:style w:type="character" w:styleId="1092" w:customStyle="1">
    <w:name w:val="普通文字 Char Char Char"/>
    <w:uiPriority w:val="0"/>
    <w:qFormat/>
    <w:rPr>
      <w:rFonts w:ascii="宋体" w:hAnsi="Courier New" w:eastAsia="宋体" w:cs="Courier New"/>
      <w:sz w:val="21"/>
      <w:szCs w:val="21"/>
      <w:lang w:val="en-US" w:eastAsia="zh-CN" w:bidi="ar-SA"/>
    </w:rPr>
  </w:style>
  <w:style w:type="character" w:styleId="1093" w:customStyle="1">
    <w:name w:val="段落 Char1"/>
    <w:link w:val="1094"/>
    <w:uiPriority w:val="0"/>
    <w:qFormat/>
    <w:rPr>
      <w:rFonts w:eastAsia="仿宋_GB2312"/>
      <w:sz w:val="24"/>
      <w:szCs w:val="24"/>
    </w:rPr>
  </w:style>
  <w:style w:type="paragraph" w:styleId="1094" w:customStyle="1">
    <w:name w:val="段落"/>
    <w:link w:val="1093"/>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95" w:customStyle="1">
    <w:name w:val="标题 6 Char3"/>
    <w:link w:val="823"/>
    <w:uiPriority w:val="0"/>
    <w:qFormat/>
    <w:rPr>
      <w:rFonts w:ascii="Arial" w:hAnsi="Arial" w:eastAsia="黑体" w:cs="Times New Roman"/>
      <w:b/>
      <w:spacing w:val="-2"/>
      <w:position w:val="-6"/>
      <w:sz w:val="24"/>
      <w:szCs w:val="20"/>
    </w:rPr>
  </w:style>
  <w:style w:type="character" w:styleId="1096" w:customStyle="1">
    <w:name w:val="批注框文本 Char4"/>
    <w:uiPriority w:val="0"/>
    <w:qFormat/>
    <w:rPr>
      <w:sz w:val="18"/>
      <w:szCs w:val="18"/>
    </w:rPr>
  </w:style>
  <w:style w:type="character" w:styleId="1097" w:customStyle="1">
    <w:name w:val="标题 9 Char3"/>
    <w:link w:val="826"/>
    <w:uiPriority w:val="0"/>
    <w:qFormat/>
    <w:rPr>
      <w:rFonts w:ascii="Arial" w:hAnsi="Arial" w:eastAsia="黑体" w:cs="Times New Roman"/>
      <w:spacing w:val="-2"/>
      <w:position w:val="-6"/>
      <w:sz w:val="28"/>
      <w:szCs w:val="20"/>
    </w:rPr>
  </w:style>
  <w:style w:type="character" w:styleId="1098" w:customStyle="1">
    <w:name w:val="纯文本 Char3"/>
    <w:uiPriority w:val="0"/>
    <w:qFormat/>
    <w:rPr>
      <w:rFonts w:ascii="宋体" w:hAnsi="Courier New" w:cs="Courier New"/>
      <w:szCs w:val="21"/>
    </w:rPr>
  </w:style>
  <w:style w:type="character" w:styleId="1099" w:customStyle="1">
    <w:name w:val="_正文段落 Char Char"/>
    <w:link w:val="1100"/>
    <w:uiPriority w:val="0"/>
    <w:qFormat/>
    <w:rPr>
      <w:rFonts w:ascii="宋体" w:hAnsi="宋体"/>
      <w:sz w:val="24"/>
      <w:szCs w:val="28"/>
    </w:rPr>
  </w:style>
  <w:style w:type="paragraph" w:styleId="1100" w:customStyle="1">
    <w:name w:val="_正文段落"/>
    <w:basedOn w:val="817"/>
    <w:link w:val="1099"/>
    <w:uiPriority w:val="0"/>
    <w:qFormat/>
    <w:pPr>
      <w:ind w:firstLine="480"/>
      <w:spacing w:line="360" w:lineRule="auto"/>
    </w:pPr>
    <w:rPr>
      <w:rFonts w:ascii="宋体" w:hAnsi="宋体" w:eastAsiaTheme="minorEastAsia" w:cstheme="minorBidi"/>
      <w:sz w:val="24"/>
      <w:szCs w:val="28"/>
    </w:rPr>
  </w:style>
  <w:style w:type="character" w:styleId="1101" w:customStyle="1">
    <w:name w:val="正文文本 Char4"/>
    <w:uiPriority w:val="0"/>
    <w:qFormat/>
    <w:rPr>
      <w:rFonts w:ascii="楷体_GB2312" w:hAnsi="Arial" w:eastAsia="楷体_GB2312"/>
      <w:sz w:val="28"/>
    </w:rPr>
  </w:style>
  <w:style w:type="character" w:styleId="1102" w:customStyle="1">
    <w:name w:val="标题 8 Char2"/>
    <w:link w:val="825"/>
    <w:uiPriority w:val="0"/>
    <w:qFormat/>
    <w:rPr>
      <w:rFonts w:ascii="Arial" w:hAnsi="Arial" w:eastAsia="黑体" w:cs="Times New Roman"/>
      <w:spacing w:val="-2"/>
      <w:position w:val="-6"/>
      <w:sz w:val="24"/>
      <w:szCs w:val="20"/>
    </w:rPr>
  </w:style>
  <w:style w:type="character" w:styleId="1103" w:customStyle="1">
    <w:name w:val="标题 7 Char3"/>
    <w:link w:val="824"/>
    <w:uiPriority w:val="0"/>
    <w:qFormat/>
    <w:rPr>
      <w:rFonts w:ascii="宋体" w:hAnsi="Times New Roman" w:eastAsia="宋体" w:cs="Times New Roman"/>
      <w:b/>
      <w:spacing w:val="-2"/>
      <w:position w:val="-6"/>
      <w:sz w:val="24"/>
      <w:szCs w:val="20"/>
    </w:rPr>
  </w:style>
  <w:style w:type="character" w:styleId="1104" w:customStyle="1">
    <w:name w:val="标题 1 Char3"/>
    <w:link w:val="818"/>
    <w:uiPriority w:val="0"/>
    <w:qFormat/>
    <w:rPr>
      <w:rFonts w:ascii="楷体_GB2312"/>
      <w:sz w:val="44"/>
    </w:rPr>
  </w:style>
  <w:style w:type="character" w:styleId="1105" w:customStyle="1">
    <w:name w:val="正文缩进 Char1"/>
    <w:link w:val="829"/>
    <w:uiPriority w:val="0"/>
    <w:qFormat/>
    <w:rPr>
      <w:rFonts w:ascii="Times New Roman" w:hAnsi="Times New Roman" w:eastAsia="宋体" w:cs="Times New Roman"/>
      <w:szCs w:val="24"/>
    </w:rPr>
  </w:style>
  <w:style w:type="character" w:styleId="1106" w:customStyle="1">
    <w:name w:val="标题 2 字符"/>
    <w:uiPriority w:val="0"/>
    <w:qFormat/>
    <w:rPr>
      <w:rFonts w:ascii="幼圆" w:hAnsi="Arial" w:eastAsia="楷体_GB2312"/>
      <w:b/>
      <w:sz w:val="44"/>
    </w:rPr>
  </w:style>
  <w:style w:type="character" w:styleId="1107" w:customStyle="1">
    <w:name w:val="标题 3 Char3"/>
    <w:link w:val="820"/>
    <w:uiPriority w:val="0"/>
    <w:qFormat/>
    <w:rPr>
      <w:b/>
      <w:sz w:val="32"/>
    </w:rPr>
  </w:style>
  <w:style w:type="character" w:styleId="1108" w:customStyle="1">
    <w:name w:val="标题 4 Char3"/>
    <w:link w:val="821"/>
    <w:uiPriority w:val="0"/>
    <w:qFormat/>
    <w:rPr>
      <w:rFonts w:ascii="Arial" w:hAnsi="Arial" w:eastAsia="黑体" w:cs="Times New Roman"/>
      <w:b/>
      <w:bCs/>
      <w:sz w:val="28"/>
      <w:szCs w:val="28"/>
    </w:rPr>
  </w:style>
  <w:style w:type="character" w:styleId="1109" w:customStyle="1">
    <w:name w:val="标题 5 Char3"/>
    <w:link w:val="822"/>
    <w:uiPriority w:val="0"/>
    <w:qFormat/>
    <w:rPr>
      <w:rFonts w:ascii="宋体" w:hAnsi="Times New Roman" w:eastAsia="宋体" w:cs="Times New Roman"/>
      <w:b/>
      <w:spacing w:val="-2"/>
      <w:position w:val="-6"/>
      <w:sz w:val="28"/>
      <w:szCs w:val="20"/>
    </w:rPr>
  </w:style>
  <w:style w:type="character" w:styleId="1110" w:customStyle="1">
    <w:name w:val="font"/>
    <w:basedOn w:val="827"/>
    <w:uiPriority w:val="0"/>
    <w:qFormat/>
  </w:style>
  <w:style w:type="character" w:styleId="1111" w:customStyle="1">
    <w:name w:val="pt9-hui-line201"/>
    <w:uiPriority w:val="0"/>
    <w:qFormat/>
    <w:rPr>
      <w:color w:val="333333"/>
      <w:spacing w:val="300"/>
      <w:sz w:val="18"/>
      <w:szCs w:val="18"/>
      <w:u w:val="none"/>
    </w:rPr>
  </w:style>
  <w:style w:type="character" w:styleId="1112" w:customStyle="1">
    <w:name w:val="正文文本缩进 2 Char4"/>
    <w:uiPriority w:val="0"/>
    <w:qFormat/>
    <w:rPr>
      <w:rFonts w:ascii="楷体_GB2312" w:eastAsia="楷体_GB2312"/>
      <w:sz w:val="28"/>
      <w:szCs w:val="28"/>
    </w:rPr>
  </w:style>
  <w:style w:type="character" w:styleId="1113" w:customStyle="1">
    <w:name w:val="批注主题 Char4"/>
    <w:uiPriority w:val="99"/>
    <w:qFormat/>
    <w:rPr>
      <w:rFonts w:ascii="Calibri" w:hAnsi="Calibri"/>
      <w:b/>
      <w:bCs/>
    </w:rPr>
  </w:style>
  <w:style w:type="character" w:styleId="1114" w:customStyle="1">
    <w:name w:val="批注文字 Char4"/>
    <w:uiPriority w:val="99"/>
    <w:qFormat/>
    <w:rPr>
      <w:rFonts w:ascii="Calibri" w:hAnsi="Calibri"/>
    </w:rPr>
  </w:style>
  <w:style w:type="character" w:styleId="1115" w:customStyle="1">
    <w:name w:val="样式 正文文本缩进 + 左  0 字符 Char Char"/>
    <w:link w:val="1116"/>
    <w:uiPriority w:val="0"/>
    <w:qFormat/>
    <w:rPr>
      <w:rFonts w:cs="宋体"/>
      <w:sz w:val="24"/>
    </w:rPr>
  </w:style>
  <w:style w:type="paragraph" w:styleId="1116" w:customStyle="1">
    <w:name w:val="样式 正文文本缩进 + 左  0 字符"/>
    <w:basedOn w:val="846"/>
    <w:link w:val="1115"/>
    <w:uiPriority w:val="0"/>
    <w:qFormat/>
    <w:pPr>
      <w:ind w:firstLine="250"/>
      <w:spacing w:line="360" w:lineRule="auto"/>
    </w:pPr>
    <w:rPr>
      <w:rFonts w:cs="宋体" w:asciiTheme="minorHAnsi" w:eastAsiaTheme="minorEastAsia"/>
      <w:sz w:val="24"/>
    </w:rPr>
  </w:style>
  <w:style w:type="character" w:styleId="1117" w:customStyle="1">
    <w:name w:val="带缩进的正文 Char Char"/>
    <w:link w:val="1118"/>
    <w:uiPriority w:val="0"/>
    <w:qFormat/>
    <w:rPr>
      <w:rFonts w:ascii="Calibri" w:hAnsi="Calibri"/>
      <w:sz w:val="24"/>
    </w:rPr>
  </w:style>
  <w:style w:type="paragraph" w:styleId="1118" w:customStyle="1">
    <w:name w:val="带缩进的正文"/>
    <w:basedOn w:val="817"/>
    <w:link w:val="1117"/>
    <w:uiPriority w:val="0"/>
    <w:qFormat/>
    <w:pPr>
      <w:ind w:firstLine="480"/>
      <w:spacing w:line="360" w:lineRule="auto"/>
    </w:pPr>
    <w:rPr>
      <w:rFonts w:ascii="Calibri" w:hAnsi="Calibri" w:eastAsiaTheme="minorEastAsia" w:cstheme="minorBidi"/>
      <w:sz w:val="24"/>
      <w:szCs w:val="22"/>
    </w:rPr>
  </w:style>
  <w:style w:type="character" w:styleId="1119" w:customStyle="1">
    <w:name w:val="bodybold1"/>
    <w:uiPriority w:val="0"/>
    <w:qFormat/>
    <w:rPr>
      <w:rFonts w:hint="default" w:ascii="Taipei" w:hAnsi="Taipei"/>
      <w:b/>
      <w:bCs/>
      <w:color w:val="0066ff"/>
      <w:sz w:val="26"/>
      <w:szCs w:val="26"/>
      <w:u w:val="none"/>
    </w:rPr>
  </w:style>
  <w:style w:type="character" w:styleId="1120" w:customStyle="1">
    <w:name w:val="flname8"/>
    <w:basedOn w:val="827"/>
    <w:uiPriority w:val="0"/>
    <w:qFormat/>
  </w:style>
  <w:style w:type="character" w:styleId="1121" w:customStyle="1">
    <w:name w:val="正文（首行缩进两字） Char Char"/>
    <w:uiPriority w:val="0"/>
    <w:qFormat/>
    <w:rPr>
      <w:rFonts w:eastAsia="宋体"/>
      <w:sz w:val="24"/>
      <w:lang w:val="en-US" w:eastAsia="zh-CN" w:bidi="ar-SA"/>
    </w:rPr>
  </w:style>
  <w:style w:type="character" w:styleId="1122" w:customStyle="1">
    <w:name w:val="标题 3 Char Char"/>
    <w:uiPriority w:val="0"/>
    <w:qFormat/>
    <w:rPr>
      <w:rFonts w:eastAsia="宋体"/>
      <w:b/>
      <w:sz w:val="32"/>
      <w:lang w:val="en-US" w:eastAsia="zh-CN" w:bidi="ar-SA"/>
    </w:rPr>
  </w:style>
  <w:style w:type="character" w:styleId="1123" w:customStyle="1">
    <w:name w:val="样式6 Char Char"/>
    <w:link w:val="1124"/>
    <w:uiPriority w:val="0"/>
    <w:qFormat/>
    <w:rPr>
      <w:rFonts w:ascii="宋体" w:hAnsi="宋体"/>
      <w:sz w:val="28"/>
      <w:szCs w:val="28"/>
    </w:rPr>
  </w:style>
  <w:style w:type="paragraph" w:styleId="1124" w:customStyle="1">
    <w:name w:val="样式6"/>
    <w:basedOn w:val="817"/>
    <w:link w:val="1123"/>
    <w:uiPriority w:val="0"/>
    <w:qFormat/>
    <w:pPr>
      <w:ind w:left="980" w:hanging="420"/>
      <w:spacing w:line="360" w:lineRule="auto"/>
    </w:pPr>
    <w:rPr>
      <w:rFonts w:ascii="宋体" w:hAnsi="宋体" w:eastAsiaTheme="minorEastAsia" w:cstheme="minorBidi"/>
      <w:sz w:val="28"/>
      <w:szCs w:val="28"/>
    </w:rPr>
  </w:style>
  <w:style w:type="character" w:styleId="1125" w:customStyle="1">
    <w:name w:val="页眉 字符"/>
    <w:uiPriority w:val="99"/>
    <w:qFormat/>
    <w:rPr>
      <w:sz w:val="18"/>
      <w:szCs w:val="18"/>
    </w:rPr>
  </w:style>
  <w:style w:type="character" w:styleId="1126" w:customStyle="1">
    <w:name w:val="WW8Num11z1"/>
    <w:uiPriority w:val="0"/>
    <w:qFormat/>
    <w:rPr>
      <w:rFonts w:ascii="Wingdings" w:hAnsi="Wingdings"/>
    </w:rPr>
  </w:style>
  <w:style w:type="character" w:styleId="1127" w:customStyle="1">
    <w:name w:val="样式 正文缩进 + 首行缩进:  2 字符 Char Char"/>
    <w:link w:val="1128"/>
    <w:uiPriority w:val="0"/>
    <w:qFormat/>
    <w:rPr>
      <w:rFonts w:cs="宋体"/>
      <w:sz w:val="24"/>
    </w:rPr>
  </w:style>
  <w:style w:type="paragraph" w:styleId="1128" w:customStyle="1">
    <w:name w:val="样式 正文缩进 + 首行缩进:  2 字符"/>
    <w:basedOn w:val="829"/>
    <w:link w:val="1127"/>
    <w:uiPriority w:val="0"/>
    <w:qFormat/>
    <w:pPr>
      <w:ind w:firstLine="200"/>
      <w:spacing w:line="360" w:lineRule="auto"/>
    </w:pPr>
    <w:rPr>
      <w:rFonts w:cs="宋体" w:asciiTheme="minorHAnsi" w:hAnsiTheme="minorHAnsi" w:eastAsiaTheme="minorEastAsia"/>
      <w:sz w:val="24"/>
      <w:szCs w:val="22"/>
    </w:rPr>
  </w:style>
  <w:style w:type="character" w:styleId="1129" w:customStyle="1">
    <w:name w:val="彩色网格 - 强调文字颜色 1 Char"/>
    <w:link w:val="1130"/>
    <w:uiPriority w:val="0"/>
    <w:qFormat/>
    <w:rPr>
      <w:rFonts w:eastAsia="方正仿宋_GBK"/>
      <w:i/>
      <w:iCs/>
      <w:color w:val="000000"/>
      <w:szCs w:val="24"/>
    </w:rPr>
  </w:style>
  <w:style w:type="paragraph" w:styleId="1130" w:customStyle="1">
    <w:name w:val="彩色网格 - 强调文字颜色 11"/>
    <w:basedOn w:val="817"/>
    <w:next w:val="817"/>
    <w:link w:val="1129"/>
    <w:uiPriority w:val="0"/>
    <w:qFormat/>
    <w:pPr>
      <w:ind w:firstLine="560"/>
      <w:spacing w:line="360" w:lineRule="auto"/>
    </w:pPr>
    <w:rPr>
      <w:rFonts w:eastAsia="方正仿宋_GBK" w:asciiTheme="minorHAnsi" w:hAnsiTheme="minorHAnsi" w:cstheme="minorBidi"/>
      <w:i/>
      <w:iCs/>
      <w:color w:val="000000"/>
    </w:rPr>
  </w:style>
  <w:style w:type="character" w:styleId="1131" w:customStyle="1">
    <w:name w:val="文档结构图 Char3"/>
    <w:uiPriority w:val="99"/>
    <w:qFormat/>
    <w:rPr>
      <w:rFonts w:ascii="宋体"/>
      <w:sz w:val="18"/>
      <w:szCs w:val="18"/>
    </w:rPr>
  </w:style>
  <w:style w:type="character" w:styleId="1132" w:customStyle="1">
    <w:name w:val="正文首行缩进 2 Char3"/>
    <w:uiPriority w:val="0"/>
    <w:semiHidden/>
    <w:qFormat/>
    <w:rPr>
      <w:rFonts w:ascii="Arial" w:hAnsi="Arial" w:eastAsia="方正仿宋_GBK" w:cs="Arial"/>
      <w:szCs w:val="24"/>
    </w:rPr>
  </w:style>
  <w:style w:type="character" w:styleId="1133" w:customStyle="1">
    <w:name w:val="样式7 Char Char"/>
    <w:link w:val="1134"/>
    <w:uiPriority w:val="0"/>
    <w:qFormat/>
    <w:rPr>
      <w:rFonts w:ascii="宋体" w:hAnsi="宋体"/>
      <w:sz w:val="28"/>
      <w:szCs w:val="28"/>
    </w:rPr>
  </w:style>
  <w:style w:type="paragraph" w:styleId="1134" w:customStyle="1">
    <w:name w:val="样式7"/>
    <w:basedOn w:val="817"/>
    <w:link w:val="1133"/>
    <w:uiPriority w:val="0"/>
    <w:qFormat/>
    <w:pPr>
      <w:ind w:left="980" w:hanging="420"/>
      <w:spacing w:line="360" w:lineRule="auto"/>
    </w:pPr>
    <w:rPr>
      <w:rFonts w:ascii="宋体" w:hAnsi="宋体" w:eastAsiaTheme="minorEastAsia" w:cstheme="minorBidi"/>
      <w:sz w:val="28"/>
      <w:szCs w:val="28"/>
    </w:rPr>
  </w:style>
  <w:style w:type="character" w:styleId="1135" w:customStyle="1">
    <w:name w:val="WW-Absatz-Standardschriftart11"/>
    <w:uiPriority w:val="0"/>
    <w:qFormat/>
  </w:style>
  <w:style w:type="character" w:styleId="1136" w:customStyle="1">
    <w:name w:val="正文文本 3 Char3"/>
    <w:uiPriority w:val="0"/>
    <w:qFormat/>
    <w:rPr>
      <w:rFonts w:ascii="仿宋_GB2312" w:hAnsi="Arial" w:eastAsia="仿宋_GB2312"/>
      <w:sz w:val="32"/>
    </w:rPr>
  </w:style>
  <w:style w:type="character" w:styleId="1137" w:customStyle="1">
    <w:name w:val="WW8Num34z2"/>
    <w:uiPriority w:val="0"/>
    <w:qFormat/>
    <w:rPr>
      <w:rFonts w:ascii="StarSymbol" w:hAnsi="StarSymbol" w:cs="StarSymbol"/>
      <w:sz w:val="18"/>
      <w:szCs w:val="18"/>
    </w:rPr>
  </w:style>
  <w:style w:type="character" w:styleId="1138" w:customStyle="1">
    <w:name w:val="日期 Char4"/>
    <w:uiPriority w:val="0"/>
    <w:qFormat/>
    <w:rPr>
      <w:rFonts w:ascii="仿宋_GB2312" w:eastAsia="仿宋_GB2312"/>
      <w:b/>
      <w:sz w:val="36"/>
      <w:szCs w:val="24"/>
    </w:rPr>
  </w:style>
  <w:style w:type="character" w:styleId="1139" w:customStyle="1">
    <w:name w:val="正文文本缩进 3 字符1"/>
    <w:uiPriority w:val="99"/>
    <w:qFormat/>
    <w:rPr>
      <w:rFonts w:ascii="宋体" w:hAnsi="Times New Roman" w:eastAsia="方正仿宋_GBK" w:cs="Times New Roman"/>
      <w:sz w:val="16"/>
      <w:szCs w:val="16"/>
    </w:rPr>
  </w:style>
  <w:style w:type="character" w:styleId="1140" w:customStyle="1">
    <w:name w:val="正文文本缩进 3 Char3"/>
    <w:uiPriority w:val="0"/>
    <w:qFormat/>
    <w:rPr>
      <w:rFonts w:ascii="方正行楷简体" w:hAnsi="Arial" w:eastAsia="方正行楷简体"/>
      <w:sz w:val="36"/>
    </w:rPr>
  </w:style>
  <w:style w:type="character" w:styleId="1141" w:customStyle="1">
    <w:name w:val="WW8Num6z1"/>
    <w:uiPriority w:val="0"/>
    <w:qFormat/>
    <w:rPr>
      <w:rFonts w:ascii="Wingdings" w:hAnsi="Wingdings"/>
    </w:rPr>
  </w:style>
  <w:style w:type="character" w:styleId="1142" w:customStyle="1">
    <w:name w:val="正文文本 2 Char3"/>
    <w:uiPriority w:val="0"/>
    <w:qFormat/>
    <w:rPr>
      <w:szCs w:val="24"/>
    </w:rPr>
  </w:style>
  <w:style w:type="character" w:styleId="1143" w:customStyle="1">
    <w:name w:val="WW8Num32z2"/>
    <w:uiPriority w:val="0"/>
    <w:qFormat/>
    <w:rPr>
      <w:rFonts w:ascii="StarSymbol" w:hAnsi="StarSymbol" w:cs="StarSymbol"/>
      <w:sz w:val="18"/>
      <w:szCs w:val="18"/>
    </w:rPr>
  </w:style>
  <w:style w:type="character" w:styleId="1144" w:customStyle="1">
    <w:name w:val="列表段落 字符1"/>
    <w:uiPriority w:val="34"/>
    <w:qFormat/>
    <w:rPr>
      <w:rFonts w:ascii="Calibri" w:hAnsi="Calibri"/>
      <w:sz w:val="21"/>
      <w:szCs w:val="22"/>
    </w:rPr>
  </w:style>
  <w:style w:type="character" w:styleId="1145" w:customStyle="1">
    <w:name w:val="WW8Num28z0"/>
    <w:uiPriority w:val="0"/>
    <w:qFormat/>
    <w:rPr>
      <w:rFonts w:ascii="Wingdings" w:hAnsi="Wingdings" w:cs="StarSymbol"/>
      <w:sz w:val="18"/>
      <w:szCs w:val="18"/>
    </w:rPr>
  </w:style>
  <w:style w:type="character" w:styleId="1146" w:customStyle="1">
    <w:name w:val="WW8Num2z2"/>
    <w:uiPriority w:val="0"/>
    <w:qFormat/>
    <w:rPr>
      <w:rFonts w:ascii="StarSymbol" w:hAnsi="StarSymbol" w:cs="StarSymbol"/>
      <w:sz w:val="18"/>
      <w:szCs w:val="18"/>
    </w:rPr>
  </w:style>
  <w:style w:type="character" w:styleId="1147" w:customStyle="1">
    <w:name w:val="apple-converted-space"/>
    <w:basedOn w:val="827"/>
    <w:uiPriority w:val="0"/>
    <w:qFormat/>
  </w:style>
  <w:style w:type="character" w:styleId="1148" w:customStyle="1">
    <w:name w:val="WW8Num35z2"/>
    <w:uiPriority w:val="0"/>
    <w:qFormat/>
    <w:rPr>
      <w:rFonts w:ascii="StarSymbol" w:hAnsi="StarSymbol" w:cs="StarSymbol"/>
      <w:sz w:val="18"/>
      <w:szCs w:val="18"/>
    </w:rPr>
  </w:style>
  <w:style w:type="character" w:styleId="1149" w:customStyle="1">
    <w:name w:val="标题 Char3"/>
    <w:uiPriority w:val="10"/>
    <w:qFormat/>
    <w:rPr>
      <w:rFonts w:ascii="Cambria" w:hAnsi="Cambria"/>
      <w:b/>
      <w:bCs/>
      <w:sz w:val="32"/>
      <w:szCs w:val="32"/>
    </w:rPr>
  </w:style>
  <w:style w:type="character" w:styleId="1150" w:customStyle="1">
    <w:name w:val="WW8Num10z0"/>
    <w:uiPriority w:val="0"/>
    <w:qFormat/>
    <w:rPr>
      <w:rFonts w:ascii="Wingdings" w:hAnsi="Wingdings" w:cs="StarSymbol"/>
      <w:sz w:val="18"/>
      <w:szCs w:val="18"/>
    </w:rPr>
  </w:style>
  <w:style w:type="character" w:styleId="1151" w:customStyle="1">
    <w:name w:val="正文首行缩进 Char5"/>
    <w:uiPriority w:val="0"/>
    <w:semiHidden/>
    <w:qFormat/>
    <w:rPr>
      <w:rFonts w:ascii="Arial" w:hAnsi="Arial"/>
      <w:szCs w:val="21"/>
    </w:rPr>
  </w:style>
  <w:style w:type="character" w:styleId="1152" w:customStyle="1">
    <w:name w:val="WW8Num32z0"/>
    <w:uiPriority w:val="0"/>
    <w:qFormat/>
    <w:rPr>
      <w:rFonts w:ascii="Wingdings" w:hAnsi="Wingdings" w:cs="StarSymbol"/>
      <w:sz w:val="18"/>
      <w:szCs w:val="18"/>
    </w:rPr>
  </w:style>
  <w:style w:type="character" w:styleId="1153" w:customStyle="1">
    <w:name w:val="正文首行缩进 Char1"/>
    <w:uiPriority w:val="0"/>
    <w:qFormat/>
    <w:rPr>
      <w:rFonts w:ascii="Times New Roman" w:hAnsi="Times New Roman" w:eastAsia="宋体" w:cs="Times New Roman"/>
      <w:szCs w:val="24"/>
    </w:rPr>
  </w:style>
  <w:style w:type="character" w:styleId="1154" w:customStyle="1">
    <w:name w:val="标题 3 字符1"/>
    <w:uiPriority w:val="0"/>
    <w:qFormat/>
    <w:rPr>
      <w:rFonts w:ascii="仿宋" w:eastAsia="仿宋"/>
      <w:b/>
      <w:sz w:val="32"/>
      <w:szCs w:val="32"/>
    </w:rPr>
  </w:style>
  <w:style w:type="character" w:styleId="1155" w:customStyle="1">
    <w:name w:val="正文首行缩进 Char2"/>
    <w:uiPriority w:val="0"/>
    <w:qFormat/>
    <w:rPr>
      <w:rFonts w:ascii="楷体_GB2312" w:hAnsi="Arial" w:eastAsia="楷体_GB2312"/>
      <w:sz w:val="21"/>
      <w:szCs w:val="24"/>
    </w:rPr>
  </w:style>
  <w:style w:type="character" w:styleId="1156" w:customStyle="1">
    <w:name w:val="正文文本 2 字符1"/>
    <w:uiPriority w:val="99"/>
    <w:semiHidden/>
    <w:qFormat/>
    <w:rPr>
      <w:rFonts w:ascii="Times New Roman" w:hAnsi="Times New Roman" w:eastAsia="方正仿宋_GBK" w:cs="Times New Roman"/>
      <w:sz w:val="24"/>
      <w:szCs w:val="24"/>
    </w:rPr>
  </w:style>
  <w:style w:type="character" w:styleId="1157" w:customStyle="1">
    <w:name w:val="Table Heading Char1"/>
    <w:link w:val="1158"/>
    <w:uiPriority w:val="0"/>
    <w:qFormat/>
    <w:rPr>
      <w:rFonts w:ascii="Book Antiqua" w:hAnsi="Book Antiqua" w:eastAsia="黑体" w:cs="Book Antiqua"/>
      <w:bCs/>
      <w:szCs w:val="21"/>
    </w:rPr>
  </w:style>
  <w:style w:type="paragraph" w:styleId="1158" w:customStyle="1">
    <w:name w:val="Table Heading"/>
    <w:basedOn w:val="817"/>
    <w:link w:val="1157"/>
    <w:uiPriority w:val="0"/>
    <w:qFormat/>
    <w:pPr>
      <w:jc w:val="left"/>
      <w:keepNext/>
      <w:spacing w:before="80" w:after="80" w:line="240" w:lineRule="atLeast"/>
    </w:pPr>
    <w:rPr>
      <w:rFonts w:ascii="Book Antiqua" w:hAnsi="Book Antiqua" w:eastAsia="黑体" w:cs="Book Antiqua"/>
      <w:bCs/>
      <w:szCs w:val="21"/>
    </w:rPr>
  </w:style>
  <w:style w:type="character" w:styleId="1159" w:customStyle="1">
    <w:name w:val="二级采标题 字符"/>
    <w:link w:val="1160"/>
    <w:uiPriority w:val="0"/>
    <w:qFormat/>
    <w:rPr>
      <w:rFonts w:ascii="Calibri" w:hAnsi="Calibri"/>
    </w:rPr>
  </w:style>
  <w:style w:type="paragraph" w:styleId="1160" w:customStyle="1">
    <w:name w:val="二级采标题"/>
    <w:next w:val="1161"/>
    <w:link w:val="1159"/>
    <w:uiPriority w:val="0"/>
    <w:qFormat/>
    <w:pPr>
      <w:ind w:left="1134" w:hanging="1134"/>
    </w:pPr>
    <w:rPr>
      <w:rFonts w:hint="default" w:ascii="Calibri" w:hAnsi="Calibri" w:eastAsiaTheme="minorEastAsia" w:cstheme="minorBidi"/>
      <w:sz w:val="21"/>
      <w:szCs w:val="22"/>
      <w:lang w:val="en-US" w:eastAsia="zh-CN" w:bidi="ar-SA"/>
    </w:rPr>
  </w:style>
  <w:style w:type="paragraph" w:styleId="116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62" w:customStyle="1">
    <w:name w:val="Table Text Char"/>
    <w:link w:val="1163"/>
    <w:uiPriority w:val="0"/>
    <w:qFormat/>
    <w:rPr>
      <w:rFonts w:cs="Arial"/>
      <w:szCs w:val="21"/>
    </w:rPr>
  </w:style>
  <w:style w:type="paragraph" w:styleId="1163" w:customStyle="1">
    <w:name w:val="Table Text"/>
    <w:basedOn w:val="817"/>
    <w:link w:val="1162"/>
    <w:uiPriority w:val="0"/>
    <w:qFormat/>
    <w:pPr>
      <w:jc w:val="left"/>
      <w:spacing w:before="80" w:after="80" w:line="240" w:lineRule="atLeast"/>
    </w:pPr>
    <w:rPr>
      <w:rFonts w:cs="Arial" w:asciiTheme="minorHAnsi" w:hAnsiTheme="minorHAnsi" w:eastAsiaTheme="minorEastAsia"/>
      <w:szCs w:val="21"/>
    </w:rPr>
  </w:style>
  <w:style w:type="character" w:styleId="1164" w:customStyle="1">
    <w:name w:val="WW8Num28z2"/>
    <w:uiPriority w:val="0"/>
    <w:qFormat/>
    <w:rPr>
      <w:rFonts w:ascii="StarSymbol" w:hAnsi="StarSymbol" w:cs="StarSymbol"/>
      <w:sz w:val="18"/>
      <w:szCs w:val="18"/>
    </w:rPr>
  </w:style>
  <w:style w:type="character" w:styleId="1165" w:customStyle="1">
    <w:name w:val="标题2 Char"/>
    <w:link w:val="1166"/>
    <w:uiPriority w:val="0"/>
    <w:qFormat/>
    <w:rPr>
      <w:rFonts w:ascii="宋体" w:hAnsi="宋体"/>
      <w:b/>
      <w:bCs/>
      <w:sz w:val="28"/>
      <w:szCs w:val="28"/>
    </w:rPr>
  </w:style>
  <w:style w:type="paragraph" w:styleId="1166" w:customStyle="1">
    <w:name w:val="标题2"/>
    <w:basedOn w:val="819"/>
    <w:next w:val="817"/>
    <w:link w:val="1165"/>
    <w:uiPriority w:val="0"/>
    <w:qFormat/>
    <w:pPr>
      <w:ind w:left="425"/>
      <w:jc w:val="left"/>
      <w:spacing w:before="0" w:after="0" w:line="360" w:lineRule="auto"/>
    </w:pPr>
    <w:rPr>
      <w:rFonts w:ascii="宋体" w:hAnsi="宋体" w:eastAsiaTheme="minorEastAsia" w:cstheme="minorBidi"/>
      <w:bCs/>
      <w:sz w:val="28"/>
      <w:szCs w:val="28"/>
    </w:rPr>
  </w:style>
  <w:style w:type="character" w:styleId="1167" w:customStyle="1">
    <w:name w:val="WW8Num17z1"/>
    <w:uiPriority w:val="0"/>
    <w:qFormat/>
    <w:rPr>
      <w:rFonts w:ascii="Wingdings 2" w:hAnsi="Wingdings 2" w:cs="StarSymbol"/>
      <w:sz w:val="18"/>
      <w:szCs w:val="18"/>
    </w:rPr>
  </w:style>
  <w:style w:type="character" w:styleId="1168" w:customStyle="1">
    <w:name w:val="font01"/>
    <w:uiPriority w:val="0"/>
    <w:qFormat/>
    <w:rPr>
      <w:rFonts w:hint="eastAsia" w:ascii="楷体" w:hAnsi="楷体" w:eastAsia="楷体" w:cs="楷体"/>
      <w:color w:val="ff0000"/>
      <w:sz w:val="22"/>
      <w:szCs w:val="22"/>
      <w:u w:val="none"/>
    </w:rPr>
  </w:style>
  <w:style w:type="character" w:styleId="1169" w:customStyle="1">
    <w:name w:val="WW8Num23z0"/>
    <w:uiPriority w:val="0"/>
    <w:qFormat/>
    <w:rPr>
      <w:rFonts w:ascii="Wingdings" w:hAnsi="Wingdings" w:cs="StarSymbol"/>
      <w:sz w:val="18"/>
      <w:szCs w:val="18"/>
    </w:rPr>
  </w:style>
  <w:style w:type="character" w:styleId="1170" w:customStyle="1">
    <w:name w:val="font21"/>
    <w:uiPriority w:val="0"/>
    <w:qFormat/>
    <w:rPr>
      <w:rFonts w:hint="eastAsia" w:ascii="楷体" w:hAnsi="楷体" w:eastAsia="楷体" w:cs="楷体"/>
      <w:color w:val="000000"/>
      <w:sz w:val="22"/>
      <w:szCs w:val="22"/>
      <w:u w:val="none"/>
    </w:rPr>
  </w:style>
  <w:style w:type="character" w:styleId="1171" w:customStyle="1">
    <w:name w:val="Absatz-Standardschriftart"/>
    <w:uiPriority w:val="0"/>
    <w:qFormat/>
  </w:style>
  <w:style w:type="character" w:styleId="1172" w:customStyle="1">
    <w:name w:val="批注文字 Char1"/>
    <w:uiPriority w:val="0"/>
    <w:qFormat/>
    <w:rPr>
      <w:rFonts w:ascii="Times New Roman" w:hAnsi="Times New Roman" w:eastAsia="宋体" w:cs="Times New Roman"/>
      <w:szCs w:val="24"/>
    </w:rPr>
  </w:style>
  <w:style w:type="character" w:styleId="1173" w:customStyle="1">
    <w:name w:val="WW8Num20z1"/>
    <w:uiPriority w:val="0"/>
    <w:qFormat/>
    <w:rPr>
      <w:rFonts w:ascii="Wingdings 2" w:hAnsi="Wingdings 2" w:cs="StarSymbol"/>
      <w:sz w:val="18"/>
      <w:szCs w:val="18"/>
    </w:rPr>
  </w:style>
  <w:style w:type="character" w:styleId="1174" w:customStyle="1">
    <w:name w:val="font31"/>
    <w:uiPriority w:val="0"/>
    <w:qFormat/>
    <w:rPr>
      <w:rFonts w:hint="eastAsia" w:ascii="宋体" w:hAnsi="宋体" w:eastAsia="宋体" w:cs="宋体"/>
      <w:b/>
      <w:color w:val="000000"/>
      <w:sz w:val="24"/>
      <w:szCs w:val="24"/>
      <w:u w:val="none"/>
    </w:rPr>
  </w:style>
  <w:style w:type="character" w:styleId="1175" w:customStyle="1">
    <w:name w:val="金宏发行正文 Char Char Char"/>
    <w:uiPriority w:val="0"/>
    <w:qFormat/>
    <w:rPr>
      <w:rFonts w:hint="eastAsia" w:ascii="仿宋_GB2312" w:eastAsia="仿宋_GB2312" w:cs="宋体"/>
      <w:sz w:val="28"/>
    </w:rPr>
  </w:style>
  <w:style w:type="character" w:styleId="1176" w:customStyle="1">
    <w:name w:val="se11"/>
    <w:uiPriority w:val="0"/>
    <w:qFormat/>
    <w:rPr>
      <w:rFonts w:ascii="Tahoma" w:hAnsi="Tahoma" w:cs="Times New Roman"/>
      <w:color w:val="000000"/>
      <w:sz w:val="24"/>
      <w:lang w:bidi="ar-SA"/>
    </w:rPr>
  </w:style>
  <w:style w:type="character" w:styleId="1177" w:customStyle="1">
    <w:name w:val="WW8Num6z2"/>
    <w:uiPriority w:val="0"/>
    <w:qFormat/>
    <w:rPr>
      <w:rFonts w:ascii="StarSymbol" w:hAnsi="StarSymbol" w:cs="StarSymbol"/>
      <w:sz w:val="18"/>
      <w:szCs w:val="18"/>
    </w:rPr>
  </w:style>
  <w:style w:type="character" w:styleId="1178" w:customStyle="1">
    <w:name w:val="模板正文 Char"/>
    <w:link w:val="1179"/>
    <w:uiPriority w:val="0"/>
    <w:qFormat/>
    <w:rPr>
      <w:rFonts w:ascii="Calibri" w:hAnsi="Calibri"/>
      <w:sz w:val="28"/>
      <w:szCs w:val="21"/>
    </w:rPr>
  </w:style>
  <w:style w:type="paragraph" w:styleId="1179" w:customStyle="1">
    <w:name w:val="模板正文"/>
    <w:basedOn w:val="817"/>
    <w:link w:val="1178"/>
    <w:uiPriority w:val="0"/>
    <w:qFormat/>
    <w:pPr>
      <w:ind w:firstLine="200"/>
      <w:spacing w:line="360" w:lineRule="auto"/>
    </w:pPr>
    <w:rPr>
      <w:rFonts w:ascii="Calibri" w:hAnsi="Calibri" w:eastAsiaTheme="minorEastAsia" w:cstheme="minorBidi"/>
      <w:sz w:val="28"/>
      <w:szCs w:val="21"/>
    </w:rPr>
  </w:style>
  <w:style w:type="character" w:styleId="1180" w:customStyle="1">
    <w:name w:val="批注框文本 字符1"/>
    <w:uiPriority w:val="99"/>
    <w:qFormat/>
    <w:rPr>
      <w:rFonts w:ascii="Times New Roman" w:hAnsi="Times New Roman" w:eastAsia="方正仿宋_GBK" w:cs="Times New Roman"/>
      <w:sz w:val="18"/>
      <w:szCs w:val="18"/>
    </w:rPr>
  </w:style>
  <w:style w:type="character" w:styleId="1181" w:customStyle="1">
    <w:name w:val="标书正文 Char"/>
    <w:link w:val="1182"/>
    <w:uiPriority w:val="0"/>
    <w:qFormat/>
    <w:rPr>
      <w:rFonts w:ascii="Calibri" w:hAnsi="Calibri"/>
    </w:rPr>
  </w:style>
  <w:style w:type="paragraph" w:styleId="1182" w:customStyle="1">
    <w:name w:val="标书正文"/>
    <w:basedOn w:val="817"/>
    <w:link w:val="1181"/>
    <w:uiPriority w:val="0"/>
    <w:qFormat/>
    <w:pPr>
      <w:ind w:firstLine="200"/>
      <w:spacing w:before="120" w:line="360" w:lineRule="auto"/>
    </w:pPr>
    <w:rPr>
      <w:rFonts w:ascii="Calibri" w:hAnsi="Calibri" w:eastAsiaTheme="minorEastAsia" w:cstheme="minorBidi"/>
      <w:szCs w:val="22"/>
    </w:rPr>
  </w:style>
  <w:style w:type="character" w:styleId="1183" w:customStyle="1">
    <w:name w:val="二级条标题 字符"/>
    <w:link w:val="1184"/>
    <w:uiPriority w:val="0"/>
    <w:qFormat/>
    <w:rPr>
      <w:rFonts w:ascii="黑体" w:eastAsia="黑体"/>
    </w:rPr>
  </w:style>
  <w:style w:type="paragraph" w:styleId="1184" w:customStyle="1">
    <w:name w:val="二级条标题"/>
    <w:basedOn w:val="1185"/>
    <w:next w:val="1161"/>
    <w:link w:val="1183"/>
    <w:uiPriority w:val="0"/>
    <w:qFormat/>
    <w:pPr>
      <w:ind w:left="630"/>
      <w:tabs>
        <w:tab w:val="left" w:pos="567" w:leader="none"/>
        <w:tab w:val="left" w:pos="780" w:leader="none"/>
      </w:tabs>
      <w:outlineLvl w:val="3"/>
    </w:pPr>
  </w:style>
  <w:style w:type="paragraph" w:styleId="1185" w:customStyle="1">
    <w:name w:val="一级条标题"/>
    <w:basedOn w:val="1186"/>
    <w:next w:val="1161"/>
    <w:link w:val="1299"/>
    <w:uiPriority w:val="0"/>
    <w:qFormat/>
    <w:pPr>
      <w:ind w:left="420" w:hanging="420"/>
      <w:tabs>
        <w:tab w:val="left" w:pos="567" w:leader="none"/>
        <w:tab w:val="left" w:pos="780" w:leader="none"/>
      </w:tabs>
      <w:outlineLvl w:val="2"/>
    </w:pPr>
  </w:style>
  <w:style w:type="paragraph" w:styleId="1186" w:customStyle="1">
    <w:name w:val="章标题"/>
    <w:next w:val="1161"/>
    <w:link w:val="150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87" w:customStyle="1">
    <w:name w:val="页脚 Char1"/>
    <w:uiPriority w:val="0"/>
    <w:qFormat/>
    <w:rPr>
      <w:sz w:val="18"/>
      <w:szCs w:val="18"/>
    </w:rPr>
  </w:style>
  <w:style w:type="character" w:styleId="1188" w:customStyle="1">
    <w:name w:val="WW8Num15z1"/>
    <w:uiPriority w:val="0"/>
    <w:qFormat/>
    <w:rPr>
      <w:rFonts w:ascii="Wingdings 2" w:hAnsi="Wingdings 2" w:cs="StarSymbol"/>
      <w:sz w:val="18"/>
      <w:szCs w:val="18"/>
    </w:rPr>
  </w:style>
  <w:style w:type="character" w:styleId="1189" w:customStyle="1">
    <w:name w:val="n正文 Char"/>
    <w:link w:val="1190"/>
    <w:uiPriority w:val="0"/>
    <w:qFormat/>
    <w:rPr>
      <w:rFonts w:eastAsia="仿宋_GB2312"/>
      <w:color w:val="000000"/>
      <w:sz w:val="28"/>
      <w:szCs w:val="28"/>
    </w:rPr>
  </w:style>
  <w:style w:type="paragraph" w:styleId="1190" w:customStyle="1">
    <w:name w:val="n正文"/>
    <w:link w:val="1189"/>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91" w:customStyle="1">
    <w:name w:val="Table Text Char1"/>
    <w:uiPriority w:val="0"/>
    <w:qFormat/>
    <w:rPr>
      <w:sz w:val="21"/>
      <w:szCs w:val="21"/>
    </w:rPr>
  </w:style>
  <w:style w:type="character" w:styleId="1192" w:customStyle="1">
    <w:name w:val="正文文本缩进 Char1"/>
    <w:uiPriority w:val="0"/>
    <w:qFormat/>
    <w:rPr>
      <w:rFonts w:ascii="Calibri" w:hAnsi="Calibri" w:eastAsia="宋体" w:cs="Times New Roman"/>
    </w:rPr>
  </w:style>
  <w:style w:type="character" w:styleId="1193" w:customStyle="1">
    <w:name w:val="文章正文 Char"/>
    <w:uiPriority w:val="0"/>
    <w:qFormat/>
    <w:rPr>
      <w:rFonts w:hint="default" w:ascii="Calibri" w:hAnsi="Calibri"/>
      <w:sz w:val="21"/>
      <w:szCs w:val="24"/>
    </w:rPr>
  </w:style>
  <w:style w:type="character" w:styleId="1194" w:customStyle="1">
    <w:name w:val="GEO正文 Char"/>
    <w:link w:val="1195"/>
    <w:uiPriority w:val="0"/>
    <w:qFormat/>
    <w:rPr>
      <w:rFonts w:eastAsia="仿宋_GB2312"/>
      <w:sz w:val="28"/>
    </w:rPr>
  </w:style>
  <w:style w:type="paragraph" w:styleId="1195" w:customStyle="1">
    <w:name w:val="GEO正文"/>
    <w:basedOn w:val="817"/>
    <w:link w:val="1194"/>
    <w:uiPriority w:val="0"/>
    <w:qFormat/>
    <w:pPr>
      <w:ind w:firstLine="200"/>
      <w:spacing w:line="360" w:lineRule="auto"/>
    </w:pPr>
    <w:rPr>
      <w:rFonts w:eastAsia="仿宋_GB2312" w:asciiTheme="minorHAnsi" w:hAnsiTheme="minorHAnsi" w:cstheme="minorBidi"/>
      <w:sz w:val="28"/>
      <w:szCs w:val="22"/>
    </w:rPr>
  </w:style>
  <w:style w:type="character" w:styleId="1196" w:customStyle="1">
    <w:name w:val="WW8Num35z1"/>
    <w:uiPriority w:val="0"/>
    <w:qFormat/>
    <w:rPr>
      <w:rFonts w:ascii="Wingdings 2" w:hAnsi="Wingdings 2" w:cs="StarSymbol"/>
      <w:sz w:val="18"/>
      <w:szCs w:val="18"/>
    </w:rPr>
  </w:style>
  <w:style w:type="character" w:styleId="1197" w:customStyle="1">
    <w:name w:val="页眉 Char1"/>
    <w:uiPriority w:val="0"/>
    <w:qFormat/>
    <w:rPr>
      <w:sz w:val="18"/>
      <w:szCs w:val="18"/>
    </w:rPr>
  </w:style>
  <w:style w:type="character" w:styleId="1198" w:customStyle="1">
    <w:name w:val="WW8Num34z1"/>
    <w:uiPriority w:val="0"/>
    <w:qFormat/>
    <w:rPr>
      <w:rFonts w:ascii="Wingdings 2" w:hAnsi="Wingdings 2" w:cs="StarSymbol"/>
      <w:sz w:val="18"/>
      <w:szCs w:val="18"/>
    </w:rPr>
  </w:style>
  <w:style w:type="character" w:styleId="1199" w:customStyle="1">
    <w:name w:val="文档结构图 Char1"/>
    <w:uiPriority w:val="0"/>
    <w:qFormat/>
    <w:rPr>
      <w:rFonts w:ascii="宋体" w:hAnsi="Calibri" w:eastAsia="宋体" w:cs="Times New Roman"/>
      <w:sz w:val="18"/>
      <w:szCs w:val="18"/>
    </w:rPr>
  </w:style>
  <w:style w:type="character" w:styleId="1200" w:customStyle="1">
    <w:name w:val="WW8Num21z0"/>
    <w:uiPriority w:val="0"/>
    <w:qFormat/>
    <w:rPr>
      <w:rFonts w:ascii="Wingdings" w:hAnsi="Wingdings" w:cs="StarSymbol"/>
      <w:sz w:val="18"/>
      <w:szCs w:val="18"/>
    </w:rPr>
  </w:style>
  <w:style w:type="character" w:styleId="1201" w:customStyle="1">
    <w:name w:val="页脚 Char2"/>
    <w:uiPriority w:val="99"/>
    <w:qFormat/>
    <w:rPr>
      <w:sz w:val="18"/>
      <w:szCs w:val="18"/>
    </w:rPr>
  </w:style>
  <w:style w:type="character" w:styleId="1202" w:customStyle="1">
    <w:name w:val="WW8Num1z1"/>
    <w:uiPriority w:val="0"/>
    <w:qFormat/>
    <w:rPr>
      <w:rFonts w:ascii="Wingdings" w:hAnsi="Wingdings"/>
    </w:rPr>
  </w:style>
  <w:style w:type="character" w:styleId="1203" w:customStyle="1">
    <w:name w:val="批注主题 Char1"/>
    <w:uiPriority w:val="0"/>
    <w:qFormat/>
    <w:rPr>
      <w:rFonts w:ascii="Calibri" w:hAnsi="Calibri" w:eastAsia="宋体" w:cs="Times New Roman"/>
      <w:b/>
      <w:bCs/>
      <w:sz w:val="21"/>
      <w:szCs w:val="22"/>
    </w:rPr>
  </w:style>
  <w:style w:type="character" w:styleId="1204" w:customStyle="1">
    <w:name w:val="我的图表标题 Char"/>
    <w:uiPriority w:val="0"/>
    <w:qFormat/>
    <w:rPr>
      <w:rFonts w:hint="default" w:ascii="Cambria" w:hAnsi="Cambria" w:eastAsia="黑体" w:cs="宋体"/>
      <w:sz w:val="24"/>
    </w:rPr>
  </w:style>
  <w:style w:type="character" w:styleId="1205" w:customStyle="1">
    <w:name w:val="页眉 Char2"/>
    <w:uiPriority w:val="99"/>
    <w:qFormat/>
    <w:rPr>
      <w:sz w:val="18"/>
      <w:szCs w:val="18"/>
    </w:rPr>
  </w:style>
  <w:style w:type="character" w:styleId="1206" w:customStyle="1">
    <w:name w:val="WW8Num14z2"/>
    <w:uiPriority w:val="0"/>
    <w:qFormat/>
    <w:rPr>
      <w:rFonts w:ascii="StarSymbol" w:hAnsi="StarSymbol" w:cs="StarSymbol"/>
      <w:sz w:val="18"/>
      <w:szCs w:val="18"/>
    </w:rPr>
  </w:style>
  <w:style w:type="character" w:styleId="1207" w:customStyle="1">
    <w:name w:val="正文文本缩进 2 Char1"/>
    <w:uiPriority w:val="0"/>
    <w:qFormat/>
    <w:rPr>
      <w:rFonts w:ascii="Calibri" w:hAnsi="Calibri" w:eastAsia="宋体" w:cs="Times New Roman"/>
    </w:rPr>
  </w:style>
  <w:style w:type="character" w:styleId="1208" w:customStyle="1">
    <w:name w:val="不明显强调1"/>
    <w:uiPriority w:val="0"/>
    <w:qFormat/>
    <w:rPr>
      <w:i/>
      <w:iCs/>
      <w:color w:val="808080"/>
    </w:rPr>
  </w:style>
  <w:style w:type="character" w:styleId="1209" w:customStyle="1">
    <w:name w:val="正文文本缩进 3 Char1"/>
    <w:uiPriority w:val="0"/>
    <w:qFormat/>
    <w:rPr>
      <w:rFonts w:ascii="Calibri" w:hAnsi="Calibri" w:eastAsia="宋体" w:cs="Times New Roman"/>
      <w:sz w:val="16"/>
      <w:szCs w:val="16"/>
    </w:rPr>
  </w:style>
  <w:style w:type="character" w:styleId="1210" w:customStyle="1">
    <w:name w:val="批注文字 字符1"/>
    <w:uiPriority w:val="0"/>
    <w:qFormat/>
    <w:rPr>
      <w:rFonts w:ascii="Times New Roman" w:hAnsi="Times New Roman" w:eastAsia="方正仿宋_GBK" w:cs="Times New Roman"/>
      <w:sz w:val="24"/>
      <w:szCs w:val="24"/>
    </w:rPr>
  </w:style>
  <w:style w:type="character" w:styleId="1211" w:customStyle="1">
    <w:name w:val="纯文本 Char2"/>
    <w:uiPriority w:val="0"/>
    <w:qFormat/>
    <w:rPr>
      <w:rFonts w:ascii="宋体" w:hAnsi="Courier New" w:eastAsia="宋体" w:cs="Courier New"/>
      <w:szCs w:val="21"/>
    </w:rPr>
  </w:style>
  <w:style w:type="character" w:styleId="1212" w:customStyle="1">
    <w:name w:val="WW8Num19z1"/>
    <w:uiPriority w:val="0"/>
    <w:qFormat/>
    <w:rPr>
      <w:rFonts w:ascii="Wingdings" w:hAnsi="Wingdings"/>
    </w:rPr>
  </w:style>
  <w:style w:type="character" w:styleId="1213" w:customStyle="1">
    <w:name w:val="正文文本缩进 Char2"/>
    <w:uiPriority w:val="99"/>
    <w:semiHidden/>
    <w:qFormat/>
    <w:rPr>
      <w:sz w:val="21"/>
      <w:szCs w:val="22"/>
    </w:rPr>
  </w:style>
  <w:style w:type="character" w:styleId="1214" w:customStyle="1">
    <w:name w:val="WW8Num14z7"/>
    <w:uiPriority w:val="0"/>
    <w:qFormat/>
    <w:rPr>
      <w:rFonts w:ascii="Wingdings" w:hAnsi="Wingdings"/>
    </w:rPr>
  </w:style>
  <w:style w:type="character" w:styleId="1215" w:customStyle="1">
    <w:name w:val="正文文本缩进 2 Char2"/>
    <w:uiPriority w:val="99"/>
    <w:semiHidden/>
    <w:qFormat/>
    <w:rPr>
      <w:sz w:val="21"/>
      <w:szCs w:val="22"/>
    </w:rPr>
  </w:style>
  <w:style w:type="character" w:styleId="1216" w:customStyle="1">
    <w:name w:val="WW8Num23z1"/>
    <w:uiPriority w:val="0"/>
    <w:qFormat/>
    <w:rPr>
      <w:rFonts w:ascii="Wingdings 2" w:hAnsi="Wingdings 2" w:cs="StarSymbol"/>
      <w:sz w:val="18"/>
      <w:szCs w:val="18"/>
    </w:rPr>
  </w:style>
  <w:style w:type="character" w:styleId="1217" w:customStyle="1">
    <w:name w:val="批注框文本 Char1"/>
    <w:uiPriority w:val="0"/>
    <w:qFormat/>
    <w:rPr>
      <w:sz w:val="18"/>
      <w:szCs w:val="18"/>
    </w:rPr>
  </w:style>
  <w:style w:type="character" w:styleId="1218" w:customStyle="1">
    <w:name w:val="WW8Num3z2"/>
    <w:uiPriority w:val="0"/>
    <w:qFormat/>
    <w:rPr>
      <w:rFonts w:ascii="StarSymbol" w:hAnsi="StarSymbol" w:cs="StarSymbol"/>
      <w:sz w:val="18"/>
      <w:szCs w:val="18"/>
    </w:rPr>
  </w:style>
  <w:style w:type="character" w:styleId="1219" w:customStyle="1">
    <w:name w:val="文档结构图 Char2"/>
    <w:uiPriority w:val="99"/>
    <w:qFormat/>
    <w:rPr>
      <w:rFonts w:ascii="宋体"/>
      <w:sz w:val="18"/>
      <w:szCs w:val="18"/>
    </w:rPr>
  </w:style>
  <w:style w:type="character" w:styleId="1220" w:customStyle="1">
    <w:name w:val="样式 InfoBlue + 倾斜 Char"/>
    <w:uiPriority w:val="0"/>
    <w:qFormat/>
    <w:rPr>
      <w:color w:val="0000ff"/>
      <w:sz w:val="21"/>
    </w:rPr>
  </w:style>
  <w:style w:type="character" w:styleId="1221" w:customStyle="1">
    <w:name w:val="批注文字 Char2"/>
    <w:uiPriority w:val="0"/>
    <w:qFormat/>
    <w:rPr>
      <w:sz w:val="21"/>
      <w:szCs w:val="22"/>
    </w:rPr>
  </w:style>
  <w:style w:type="character" w:styleId="1222" w:customStyle="1">
    <w:name w:val="批注主题 Char2"/>
    <w:uiPriority w:val="0"/>
    <w:qFormat/>
    <w:rPr>
      <w:b/>
      <w:bCs/>
      <w:sz w:val="21"/>
      <w:szCs w:val="22"/>
    </w:rPr>
  </w:style>
  <w:style w:type="character" w:styleId="1223" w:customStyle="1">
    <w:name w:val="Char Char6"/>
    <w:uiPriority w:val="0"/>
    <w:qFormat/>
    <w:rPr>
      <w:b/>
      <w:bCs/>
      <w:sz w:val="44"/>
      <w:szCs w:val="44"/>
    </w:rPr>
  </w:style>
  <w:style w:type="character" w:styleId="1224" w:customStyle="1">
    <w:name w:val="题注 Char"/>
    <w:link w:val="836"/>
    <w:uiPriority w:val="0"/>
    <w:qFormat/>
    <w:rPr>
      <w:rFonts w:ascii="Cambria" w:hAnsi="Cambria" w:eastAsia="黑体"/>
    </w:rPr>
  </w:style>
  <w:style w:type="character" w:styleId="1225" w:customStyle="1">
    <w:name w:val="p0 Char"/>
    <w:link w:val="1226"/>
    <w:uiPriority w:val="0"/>
    <w:qFormat/>
    <w:rPr>
      <w:szCs w:val="21"/>
    </w:rPr>
  </w:style>
  <w:style w:type="paragraph" w:styleId="1226" w:customStyle="1">
    <w:name w:val="p0"/>
    <w:basedOn w:val="817"/>
    <w:link w:val="1225"/>
    <w:uiPriority w:val="0"/>
    <w:qFormat/>
    <w:pPr>
      <w:widowControl/>
    </w:pPr>
    <w:rPr>
      <w:rFonts w:asciiTheme="minorHAnsi" w:hAnsiTheme="minorHAnsi" w:eastAsiaTheme="minorEastAsia" w:cstheme="minorBidi"/>
      <w:szCs w:val="21"/>
    </w:rPr>
  </w:style>
  <w:style w:type="character" w:styleId="1227" w:customStyle="1">
    <w:name w:val="脚注文本 Char3"/>
    <w:uiPriority w:val="0"/>
    <w:qFormat/>
    <w:rPr>
      <w:rFonts w:ascii="Calibri" w:hAnsi="Calibri"/>
      <w:sz w:val="18"/>
      <w:szCs w:val="18"/>
    </w:rPr>
  </w:style>
  <w:style w:type="character" w:styleId="1228" w:customStyle="1">
    <w:name w:val="标准文本 Char"/>
    <w:link w:val="1229"/>
    <w:uiPriority w:val="0"/>
    <w:qFormat/>
    <w:rPr>
      <w:rFonts w:cs="宋体"/>
      <w:szCs w:val="21"/>
    </w:rPr>
  </w:style>
  <w:style w:type="paragraph" w:styleId="1229" w:customStyle="1">
    <w:name w:val="标准文本"/>
    <w:basedOn w:val="817"/>
    <w:link w:val="1228"/>
    <w:uiPriority w:val="0"/>
    <w:qFormat/>
    <w:pPr>
      <w:ind w:firstLine="420"/>
      <w:spacing w:line="360" w:lineRule="auto"/>
    </w:pPr>
    <w:rPr>
      <w:rFonts w:cs="宋体" w:asciiTheme="minorHAnsi" w:hAnsiTheme="minorHAnsi" w:eastAsiaTheme="minorEastAsia"/>
      <w:szCs w:val="21"/>
    </w:rPr>
  </w:style>
  <w:style w:type="character" w:styleId="1230" w:customStyle="1">
    <w:name w:val="普通(网站) Char1"/>
    <w:link w:val="880"/>
    <w:uiPriority w:val="0"/>
    <w:qFormat/>
    <w:rPr>
      <w:rFonts w:ascii="宋体" w:hAnsi="宋体" w:cs="宋体"/>
      <w:color w:val="000000"/>
      <w:sz w:val="24"/>
      <w:szCs w:val="24"/>
    </w:rPr>
  </w:style>
  <w:style w:type="character" w:styleId="1231" w:customStyle="1">
    <w:name w:val="无间隔 Char"/>
    <w:link w:val="1232"/>
    <w:uiPriority w:val="0"/>
    <w:qFormat/>
    <w:rPr>
      <w:rFonts w:ascii="Calibri" w:hAnsi="Calibri"/>
    </w:rPr>
  </w:style>
  <w:style w:type="paragraph" w:styleId="1232">
    <w:name w:val="No Spacing"/>
    <w:link w:val="1231"/>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33" w:customStyle="1">
    <w:name w:val="页码1"/>
    <w:basedOn w:val="827"/>
    <w:uiPriority w:val="0"/>
    <w:qFormat/>
  </w:style>
  <w:style w:type="character" w:styleId="1234" w:customStyle="1">
    <w:name w:val="11111 Char"/>
    <w:uiPriority w:val="0"/>
    <w:qFormat/>
    <w:rPr>
      <w:rFonts w:hint="eastAsia" w:ascii="宋体" w:hAnsi="宋体" w:eastAsia="宋体" w:cs="宋体"/>
      <w:color w:val="000000"/>
      <w:sz w:val="24"/>
      <w:szCs w:val="24"/>
      <w:lang w:val="zh-CN"/>
    </w:rPr>
  </w:style>
  <w:style w:type="character" w:styleId="1235" w:customStyle="1">
    <w:name w:val="正文文本 Char1"/>
    <w:uiPriority w:val="0"/>
    <w:qFormat/>
    <w:rPr>
      <w:rFonts w:ascii="Times New Roman" w:hAnsi="Times New Roman" w:eastAsia="宋体" w:cs="Times New Roman"/>
      <w:szCs w:val="24"/>
    </w:rPr>
  </w:style>
  <w:style w:type="character" w:styleId="1236" w:customStyle="1">
    <w:name w:val="WW8Num26z1"/>
    <w:uiPriority w:val="0"/>
    <w:qFormat/>
    <w:rPr>
      <w:rFonts w:ascii="Wingdings 2" w:hAnsi="Wingdings 2" w:cs="StarSymbol"/>
      <w:sz w:val="18"/>
      <w:szCs w:val="18"/>
    </w:rPr>
  </w:style>
  <w:style w:type="character" w:styleId="1237" w:customStyle="1">
    <w:name w:val="font51"/>
    <w:uiPriority w:val="0"/>
    <w:qFormat/>
    <w:rPr>
      <w:rFonts w:hint="default" w:ascii="Arial" w:hAnsi="Arial" w:cs="Arial"/>
      <w:color w:val="000000"/>
      <w:sz w:val="20"/>
      <w:szCs w:val="20"/>
      <w:u w:val="none"/>
    </w:rPr>
  </w:style>
  <w:style w:type="character" w:styleId="1238" w:customStyle="1">
    <w:name w:val="WW8Num25z0"/>
    <w:uiPriority w:val="0"/>
    <w:qFormat/>
    <w:rPr>
      <w:rFonts w:ascii="Wingdings" w:hAnsi="Wingdings" w:cs="StarSymbol"/>
      <w:sz w:val="18"/>
      <w:szCs w:val="18"/>
    </w:rPr>
  </w:style>
  <w:style w:type="character" w:styleId="1239" w:customStyle="1">
    <w:name w:val="paramlista1"/>
    <w:uiPriority w:val="0"/>
    <w:qFormat/>
    <w:rPr>
      <w:rFonts w:ascii="Calibri" w:hAnsi="Calibri" w:eastAsia="宋体" w:cs="Times New Roman"/>
      <w:sz w:val="18"/>
      <w:szCs w:val="18"/>
    </w:rPr>
  </w:style>
  <w:style w:type="character" w:styleId="1240" w:customStyle="1">
    <w:name w:val="high-light-bg4"/>
    <w:uiPriority w:val="0"/>
    <w:qFormat/>
  </w:style>
  <w:style w:type="character" w:styleId="1241" w:customStyle="1">
    <w:name w:val="Char Char201"/>
    <w:uiPriority w:val="0"/>
    <w:qFormat/>
    <w:rPr>
      <w:rFonts w:ascii="楷体_GB2312" w:eastAsia="楷体_GB2312"/>
      <w:sz w:val="28"/>
    </w:rPr>
  </w:style>
  <w:style w:type="character" w:styleId="1242" w:customStyle="1">
    <w:name w:val="页脚 字符1"/>
    <w:uiPriority w:val="99"/>
    <w:qFormat/>
    <w:rPr>
      <w:rFonts w:ascii="Times New Roman" w:hAnsi="Times New Roman" w:eastAsia="方正仿宋_GBK" w:cs="Times New Roman"/>
      <w:sz w:val="18"/>
      <w:szCs w:val="18"/>
    </w:rPr>
  </w:style>
  <w:style w:type="character" w:styleId="1243" w:customStyle="1">
    <w:name w:val="font41"/>
    <w:uiPriority w:val="0"/>
    <w:qFormat/>
    <w:rPr>
      <w:rFonts w:hint="eastAsia" w:ascii="宋体" w:hAnsi="宋体" w:eastAsia="宋体" w:cs="宋体"/>
      <w:color w:val="000000"/>
      <w:sz w:val="20"/>
      <w:szCs w:val="20"/>
      <w:u w:val="none"/>
    </w:rPr>
  </w:style>
  <w:style w:type="character" w:styleId="1244" w:customStyle="1">
    <w:name w:val="WW8Num38z0"/>
    <w:uiPriority w:val="0"/>
    <w:qFormat/>
    <w:rPr>
      <w:rFonts w:ascii="Wingdings" w:hAnsi="Wingdings" w:cs="StarSymbol"/>
      <w:sz w:val="18"/>
      <w:szCs w:val="18"/>
    </w:rPr>
  </w:style>
  <w:style w:type="character" w:styleId="1245" w:customStyle="1">
    <w:name w:val="+正文 Char3"/>
    <w:link w:val="1246"/>
    <w:uiPriority w:val="0"/>
    <w:qFormat/>
    <w:rPr>
      <w:sz w:val="28"/>
    </w:rPr>
  </w:style>
  <w:style w:type="paragraph" w:styleId="1246" w:customStyle="1">
    <w:name w:val="+正文"/>
    <w:basedOn w:val="817"/>
    <w:link w:val="1245"/>
    <w:uiPriority w:val="0"/>
    <w:qFormat/>
    <w:pPr>
      <w:ind w:firstLine="200"/>
      <w:spacing w:line="360" w:lineRule="auto"/>
    </w:pPr>
    <w:rPr>
      <w:rFonts w:asciiTheme="minorHAnsi" w:hAnsiTheme="minorHAnsi" w:eastAsiaTheme="minorEastAsia" w:cstheme="minorBidi"/>
      <w:sz w:val="28"/>
      <w:szCs w:val="22"/>
    </w:rPr>
  </w:style>
  <w:style w:type="character" w:styleId="1247" w:customStyle="1">
    <w:name w:val="正文文本 3 字符1"/>
    <w:uiPriority w:val="99"/>
    <w:qFormat/>
    <w:rPr>
      <w:rFonts w:ascii="Times New Roman" w:hAnsi="Times New Roman" w:eastAsia="方正仿宋_GBK" w:cs="Times New Roman"/>
      <w:sz w:val="16"/>
      <w:szCs w:val="16"/>
    </w:rPr>
  </w:style>
  <w:style w:type="character" w:styleId="1248" w:customStyle="1">
    <w:name w:val="Char Char171"/>
    <w:uiPriority w:val="0"/>
    <w:qFormat/>
    <w:rPr>
      <w:rFonts w:ascii="Arial" w:hAnsi="Arial" w:eastAsia="黑体"/>
      <w:b/>
      <w:spacing w:val="-2"/>
      <w:position w:val="-6"/>
      <w:sz w:val="24"/>
    </w:rPr>
  </w:style>
  <w:style w:type="character" w:styleId="1249" w:customStyle="1">
    <w:name w:val="style241"/>
    <w:uiPriority w:val="0"/>
    <w:qFormat/>
    <w:rPr>
      <w:rFonts w:hint="eastAsia" w:ascii="宋体" w:hAnsi="宋体" w:eastAsia="宋体"/>
      <w:color w:val="333333"/>
      <w:lang w:val="en-US" w:eastAsia="zh-CN" w:bidi="ar-SA"/>
    </w:rPr>
  </w:style>
  <w:style w:type="character" w:styleId="1250" w:customStyle="1">
    <w:name w:val="fontstyle01"/>
    <w:uiPriority w:val="0"/>
    <w:qFormat/>
    <w:rPr>
      <w:rFonts w:hint="default" w:ascii="楷体" w:hAnsi="楷体"/>
      <w:color w:val="000000"/>
      <w:sz w:val="24"/>
      <w:szCs w:val="24"/>
    </w:rPr>
  </w:style>
  <w:style w:type="character" w:styleId="1251" w:customStyle="1">
    <w:name w:val="Numbering Symbols"/>
    <w:uiPriority w:val="0"/>
    <w:qFormat/>
  </w:style>
  <w:style w:type="character" w:styleId="1252" w:customStyle="1">
    <w:name w:val="标题 1 Char1"/>
    <w:uiPriority w:val="0"/>
    <w:qFormat/>
    <w:rPr>
      <w:rFonts w:eastAsia="宋体"/>
      <w:b/>
      <w:sz w:val="44"/>
    </w:rPr>
  </w:style>
  <w:style w:type="character" w:styleId="1253" w:customStyle="1">
    <w:name w:val="引用 Char1"/>
    <w:uiPriority w:val="29"/>
    <w:qFormat/>
    <w:rPr>
      <w:i/>
      <w:iCs/>
      <w:color w:val="404040"/>
      <w:sz w:val="21"/>
    </w:rPr>
  </w:style>
  <w:style w:type="character" w:styleId="1254" w:customStyle="1">
    <w:name w:val="Char Char181"/>
    <w:uiPriority w:val="0"/>
    <w:qFormat/>
    <w:rPr>
      <w:rFonts w:ascii="宋体"/>
      <w:b/>
      <w:spacing w:val="-2"/>
      <w:position w:val="-6"/>
      <w:sz w:val="28"/>
    </w:rPr>
  </w:style>
  <w:style w:type="character" w:styleId="1255" w:customStyle="1">
    <w:name w:val="Table Heading Char"/>
    <w:uiPriority w:val="0"/>
    <w:qFormat/>
    <w:rPr>
      <w:rFonts w:hint="default" w:ascii="Book Antiqua" w:hAnsi="Book Antiqua" w:eastAsia="黑体"/>
      <w:bCs/>
      <w:sz w:val="21"/>
      <w:szCs w:val="21"/>
    </w:rPr>
  </w:style>
  <w:style w:type="character" w:styleId="1256" w:customStyle="1">
    <w:name w:val="Char Char151"/>
    <w:uiPriority w:val="0"/>
    <w:qFormat/>
    <w:rPr>
      <w:rFonts w:ascii="Arial" w:hAnsi="Arial" w:eastAsia="黑体"/>
      <w:spacing w:val="-2"/>
      <w:position w:val="-6"/>
      <w:sz w:val="24"/>
    </w:rPr>
  </w:style>
  <w:style w:type="character" w:styleId="1257" w:customStyle="1">
    <w:name w:val="WW8Num14z1"/>
    <w:uiPriority w:val="0"/>
    <w:qFormat/>
    <w:rPr>
      <w:rFonts w:ascii="Wingdings 2" w:hAnsi="Wingdings 2" w:cs="StarSymbol"/>
      <w:sz w:val="18"/>
      <w:szCs w:val="18"/>
    </w:rPr>
  </w:style>
  <w:style w:type="character" w:styleId="1258" w:customStyle="1">
    <w:name w:val="font111"/>
    <w:uiPriority w:val="0"/>
    <w:qFormat/>
    <w:rPr>
      <w:rFonts w:hint="eastAsia" w:ascii="宋体" w:hAnsi="宋体" w:eastAsia="宋体" w:cs="宋体"/>
      <w:color w:val="000000"/>
      <w:sz w:val="21"/>
      <w:szCs w:val="21"/>
      <w:u w:val="none"/>
    </w:rPr>
  </w:style>
  <w:style w:type="character" w:styleId="1259" w:customStyle="1">
    <w:name w:val="样式2 Char"/>
    <w:uiPriority w:val="0"/>
    <w:qFormat/>
    <w:rPr>
      <w:rFonts w:hint="eastAsia" w:ascii="方正仿宋_GBK" w:eastAsia="方正仿宋_GBK"/>
      <w:bCs/>
      <w:sz w:val="32"/>
      <w:szCs w:val="24"/>
    </w:rPr>
  </w:style>
  <w:style w:type="character" w:styleId="1260" w:customStyle="1">
    <w:name w:val="Char Char18"/>
    <w:uiPriority w:val="0"/>
    <w:qFormat/>
    <w:rPr>
      <w:rFonts w:ascii="宋体"/>
      <w:b/>
      <w:spacing w:val="-2"/>
      <w:position w:val="-6"/>
      <w:sz w:val="28"/>
    </w:rPr>
  </w:style>
  <w:style w:type="character" w:styleId="1261" w:customStyle="1">
    <w:name w:val="WW8Num25z7"/>
    <w:uiPriority w:val="0"/>
    <w:qFormat/>
    <w:rPr>
      <w:rFonts w:ascii="Wingdings" w:hAnsi="Wingdings"/>
    </w:rPr>
  </w:style>
  <w:style w:type="character" w:styleId="1262" w:customStyle="1">
    <w:name w:val="font71"/>
    <w:uiPriority w:val="0"/>
    <w:qFormat/>
    <w:rPr>
      <w:rFonts w:hint="default" w:ascii="Arial" w:hAnsi="Arial" w:cs="Arial"/>
      <w:color w:val="000000"/>
      <w:sz w:val="20"/>
      <w:szCs w:val="20"/>
      <w:u w:val="none"/>
    </w:rPr>
  </w:style>
  <w:style w:type="character" w:styleId="1263" w:customStyle="1">
    <w:name w:val="WW8Num8z0"/>
    <w:uiPriority w:val="0"/>
    <w:qFormat/>
    <w:rPr>
      <w:rFonts w:ascii="Wingdings" w:hAnsi="Wingdings" w:cs="StarSymbol"/>
      <w:sz w:val="18"/>
      <w:szCs w:val="18"/>
    </w:rPr>
  </w:style>
  <w:style w:type="character" w:styleId="1264" w:customStyle="1">
    <w:name w:val="页码2"/>
    <w:basedOn w:val="827"/>
    <w:uiPriority w:val="0"/>
    <w:qFormat/>
  </w:style>
  <w:style w:type="character" w:styleId="1265" w:customStyle="1">
    <w:name w:val="WW8Num12z0"/>
    <w:uiPriority w:val="0"/>
    <w:qFormat/>
    <w:rPr>
      <w:rFonts w:ascii="Wingdings" w:hAnsi="Wingdings" w:cs="StarSymbol"/>
      <w:sz w:val="18"/>
      <w:szCs w:val="18"/>
    </w:rPr>
  </w:style>
  <w:style w:type="character" w:styleId="1266" w:customStyle="1">
    <w:name w:val="方案文档 Char"/>
    <w:link w:val="1267"/>
    <w:uiPriority w:val="0"/>
    <w:qFormat/>
    <w:rPr>
      <w:sz w:val="24"/>
      <w:szCs w:val="24"/>
    </w:rPr>
  </w:style>
  <w:style w:type="paragraph" w:styleId="1267" w:customStyle="1">
    <w:name w:val="方案文档"/>
    <w:link w:val="1266"/>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68" w:customStyle="1">
    <w:name w:val="称呼 Char3"/>
    <w:uiPriority w:val="0"/>
    <w:qFormat/>
    <w:rPr>
      <w:rFonts w:ascii="Arial" w:hAnsi="Arial" w:eastAsia="方正仿宋_GBK" w:cs="Arial"/>
    </w:rPr>
  </w:style>
  <w:style w:type="character" w:styleId="1269" w:customStyle="1">
    <w:name w:val="font141"/>
    <w:uiPriority w:val="0"/>
    <w:qFormat/>
    <w:rPr>
      <w:rFonts w:hint="eastAsia" w:ascii="宋体" w:hAnsi="宋体" w:eastAsia="宋体" w:cs="宋体"/>
      <w:color w:val="000000"/>
      <w:sz w:val="20"/>
      <w:szCs w:val="20"/>
      <w:u w:val="none"/>
    </w:rPr>
  </w:style>
  <w:style w:type="character" w:styleId="1270" w:customStyle="1">
    <w:name w:val="WW8Num13z2"/>
    <w:uiPriority w:val="0"/>
    <w:qFormat/>
    <w:rPr>
      <w:rFonts w:ascii="StarSymbol" w:hAnsi="StarSymbol" w:cs="StarSymbol"/>
      <w:sz w:val="18"/>
      <w:szCs w:val="18"/>
    </w:rPr>
  </w:style>
  <w:style w:type="character" w:styleId="1271" w:customStyle="1">
    <w:name w:val="项目编号B Char"/>
    <w:link w:val="1272"/>
    <w:uiPriority w:val="0"/>
    <w:qFormat/>
    <w:rPr>
      <w:sz w:val="24"/>
      <w:szCs w:val="24"/>
    </w:rPr>
  </w:style>
  <w:style w:type="paragraph" w:styleId="1272" w:customStyle="1">
    <w:name w:val="项目编号B"/>
    <w:link w:val="127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73" w:customStyle="1">
    <w:name w:val="WW8Num33z1"/>
    <w:uiPriority w:val="0"/>
    <w:qFormat/>
    <w:rPr>
      <w:rFonts w:ascii="Wingdings 2" w:hAnsi="Wingdings 2" w:cs="StarSymbol"/>
      <w:sz w:val="18"/>
      <w:szCs w:val="18"/>
    </w:rPr>
  </w:style>
  <w:style w:type="character" w:styleId="1274" w:customStyle="1">
    <w:name w:val="项目编号A Char Char"/>
    <w:link w:val="1275"/>
    <w:uiPriority w:val="0"/>
    <w:qFormat/>
    <w:rPr>
      <w:sz w:val="24"/>
      <w:szCs w:val="24"/>
    </w:rPr>
  </w:style>
  <w:style w:type="paragraph" w:styleId="1275" w:customStyle="1">
    <w:name w:val="项目编号A"/>
    <w:link w:val="1274"/>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76" w:customStyle="1">
    <w:name w:val="style11"/>
    <w:uiPriority w:val="0"/>
    <w:qFormat/>
    <w:rPr>
      <w:color w:val="ff0000"/>
    </w:rPr>
  </w:style>
  <w:style w:type="character" w:styleId="1277" w:customStyle="1">
    <w:name w:val="Char Char15"/>
    <w:uiPriority w:val="0"/>
    <w:qFormat/>
    <w:rPr>
      <w:rFonts w:ascii="Arial" w:hAnsi="Arial" w:eastAsia="黑体"/>
      <w:spacing w:val="-2"/>
      <w:position w:val="-6"/>
      <w:sz w:val="24"/>
    </w:rPr>
  </w:style>
  <w:style w:type="character" w:styleId="1278" w:customStyle="1">
    <w:name w:val="WW8Num14z0"/>
    <w:uiPriority w:val="0"/>
    <w:qFormat/>
    <w:rPr>
      <w:rFonts w:ascii="Wingdings" w:hAnsi="Wingdings" w:cs="StarSymbol"/>
      <w:sz w:val="18"/>
      <w:szCs w:val="18"/>
    </w:rPr>
  </w:style>
  <w:style w:type="character" w:styleId="1279" w:customStyle="1">
    <w:name w:val="Char Char17"/>
    <w:uiPriority w:val="0"/>
    <w:qFormat/>
    <w:rPr>
      <w:rFonts w:ascii="Arial" w:hAnsi="Arial" w:eastAsia="黑体"/>
      <w:b/>
      <w:spacing w:val="-2"/>
      <w:position w:val="-6"/>
      <w:sz w:val="24"/>
    </w:rPr>
  </w:style>
  <w:style w:type="character" w:styleId="1280" w:customStyle="1">
    <w:name w:val="表格内容 Char"/>
    <w:uiPriority w:val="0"/>
    <w:qFormat/>
    <w:rPr>
      <w:rFonts w:hint="eastAsia" w:ascii="微软雅黑" w:hAnsi="微软雅黑" w:eastAsia="微软雅黑"/>
      <w:sz w:val="18"/>
      <w:szCs w:val="24"/>
      <w:lang w:val="en-GB"/>
    </w:rPr>
  </w:style>
  <w:style w:type="character" w:styleId="1281" w:customStyle="1">
    <w:name w:val="武汉表格 Char"/>
    <w:link w:val="1282"/>
    <w:uiPriority w:val="0"/>
    <w:qFormat/>
    <w:rPr>
      <w:rFonts w:eastAsia="黑体"/>
      <w:szCs w:val="21"/>
    </w:rPr>
  </w:style>
  <w:style w:type="paragraph" w:styleId="1282" w:customStyle="1">
    <w:name w:val="武汉表格"/>
    <w:basedOn w:val="817"/>
    <w:link w:val="1281"/>
    <w:uiPriority w:val="0"/>
    <w:qFormat/>
    <w:rPr>
      <w:rFonts w:eastAsia="黑体" w:asciiTheme="minorHAnsi" w:hAnsiTheme="minorHAnsi" w:cstheme="minorBidi"/>
      <w:szCs w:val="21"/>
    </w:rPr>
  </w:style>
  <w:style w:type="character" w:styleId="1283" w:customStyle="1">
    <w:name w:val="WW8Num12z1"/>
    <w:uiPriority w:val="0"/>
    <w:qFormat/>
    <w:rPr>
      <w:rFonts w:ascii="Wingdings 2" w:hAnsi="Wingdings 2" w:cs="StarSymbol"/>
      <w:sz w:val="18"/>
      <w:szCs w:val="18"/>
    </w:rPr>
  </w:style>
  <w:style w:type="character" w:styleId="1284" w:customStyle="1">
    <w:name w:val="Char Char20"/>
    <w:uiPriority w:val="0"/>
    <w:qFormat/>
    <w:rPr>
      <w:rFonts w:ascii="楷体_GB2312" w:eastAsia="楷体_GB2312"/>
      <w:sz w:val="28"/>
    </w:rPr>
  </w:style>
  <w:style w:type="character" w:styleId="1285" w:customStyle="1">
    <w:name w:val="con_text1"/>
    <w:uiPriority w:val="0"/>
    <w:qFormat/>
  </w:style>
  <w:style w:type="character" w:styleId="1286" w:customStyle="1">
    <w:name w:val="批注引用2"/>
    <w:uiPriority w:val="0"/>
    <w:qFormat/>
    <w:rPr>
      <w:sz w:val="21"/>
      <w:szCs w:val="21"/>
    </w:rPr>
  </w:style>
  <w:style w:type="character" w:styleId="1287" w:customStyle="1">
    <w:name w:val="WW8Num5z2"/>
    <w:uiPriority w:val="0"/>
    <w:qFormat/>
    <w:rPr>
      <w:rFonts w:ascii="StarSymbol" w:hAnsi="StarSymbol" w:cs="StarSymbol"/>
      <w:sz w:val="18"/>
      <w:szCs w:val="18"/>
    </w:rPr>
  </w:style>
  <w:style w:type="character" w:styleId="1288" w:customStyle="1">
    <w:name w:val="正文缩进 Char2"/>
    <w:uiPriority w:val="0"/>
    <w:qFormat/>
    <w:rPr>
      <w:rFonts w:eastAsia="宋体"/>
      <w:sz w:val="21"/>
      <w:lang w:val="en-US" w:eastAsia="zh-CN" w:bidi="ar-SA"/>
    </w:rPr>
  </w:style>
  <w:style w:type="character" w:styleId="128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90" w:customStyle="1">
    <w:name w:val="Char Char16"/>
    <w:uiPriority w:val="0"/>
    <w:qFormat/>
    <w:rPr>
      <w:rFonts w:ascii="宋体"/>
      <w:b/>
      <w:spacing w:val="-2"/>
      <w:position w:val="-6"/>
      <w:sz w:val="24"/>
    </w:rPr>
  </w:style>
  <w:style w:type="character" w:styleId="1291" w:customStyle="1">
    <w:name w:val="批注主题 字符1"/>
    <w:uiPriority w:val="99"/>
    <w:qFormat/>
    <w:rPr>
      <w:rFonts w:ascii="Times New Roman" w:hAnsi="Times New Roman" w:eastAsia="方正仿宋_GBK" w:cs="Times New Roman"/>
      <w:b/>
      <w:bCs/>
      <w:sz w:val="24"/>
      <w:szCs w:val="24"/>
    </w:rPr>
  </w:style>
  <w:style w:type="character" w:styleId="1292" w:customStyle="1">
    <w:name w:val="Char Char161"/>
    <w:uiPriority w:val="0"/>
    <w:qFormat/>
    <w:rPr>
      <w:rFonts w:ascii="宋体"/>
      <w:b/>
      <w:spacing w:val="-2"/>
      <w:position w:val="-6"/>
      <w:sz w:val="24"/>
    </w:rPr>
  </w:style>
  <w:style w:type="character" w:styleId="1293" w:customStyle="1">
    <w:name w:val="引用 Char"/>
    <w:uiPriority w:val="0"/>
    <w:qFormat/>
    <w:rPr>
      <w:rFonts w:ascii="Times New Roman" w:hAnsi="Times New Roman" w:eastAsia="方正仿宋_GBK" w:cs="Times New Roman"/>
      <w:i/>
      <w:iCs/>
      <w:color w:val="000000"/>
      <w:sz w:val="24"/>
      <w:szCs w:val="20"/>
    </w:rPr>
  </w:style>
  <w:style w:type="character" w:styleId="1294" w:customStyle="1">
    <w:name w:val="标题 3 Char1"/>
    <w:uiPriority w:val="0"/>
    <w:qFormat/>
    <w:rPr>
      <w:b/>
      <w:sz w:val="32"/>
    </w:rPr>
  </w:style>
  <w:style w:type="character" w:styleId="1295" w:customStyle="1">
    <w:name w:val="InfoBlue Char"/>
    <w:uiPriority w:val="0"/>
    <w:qFormat/>
    <w:rPr>
      <w:color w:val="0000ff"/>
      <w:sz w:val="21"/>
    </w:rPr>
  </w:style>
  <w:style w:type="character" w:styleId="1296" w:customStyle="1">
    <w:name w:val="副标题 Char3"/>
    <w:uiPriority w:val="0"/>
    <w:qFormat/>
    <w:rPr>
      <w:b/>
      <w:bCs/>
      <w:sz w:val="32"/>
      <w:szCs w:val="32"/>
    </w:rPr>
  </w:style>
  <w:style w:type="character" w:styleId="1297" w:customStyle="1">
    <w:name w:val="title_orange1"/>
    <w:uiPriority w:val="0"/>
    <w:qFormat/>
    <w:rPr>
      <w:b/>
      <w:bCs/>
      <w:color w:val="cc6600"/>
      <w:sz w:val="33"/>
      <w:szCs w:val="33"/>
      <w:u w:val="none"/>
    </w:rPr>
  </w:style>
  <w:style w:type="character" w:styleId="1298" w:customStyle="1">
    <w:name w:val="font61"/>
    <w:uiPriority w:val="0"/>
    <w:qFormat/>
    <w:rPr>
      <w:rFonts w:hint="default" w:ascii="Arial" w:hAnsi="Arial" w:cs="Arial"/>
      <w:b/>
      <w:color w:val="000000"/>
      <w:sz w:val="20"/>
      <w:szCs w:val="20"/>
      <w:u w:val="none"/>
    </w:rPr>
  </w:style>
  <w:style w:type="character" w:styleId="1299" w:customStyle="1">
    <w:name w:val="一级条标题 Char Char"/>
    <w:link w:val="1185"/>
    <w:uiPriority w:val="0"/>
    <w:qFormat/>
    <w:rPr>
      <w:rFonts w:ascii="黑体" w:eastAsia="黑体"/>
    </w:rPr>
  </w:style>
  <w:style w:type="character" w:styleId="1300" w:customStyle="1">
    <w:name w:val="Char Char191"/>
    <w:uiPriority w:val="0"/>
    <w:qFormat/>
    <w:rPr>
      <w:rFonts w:ascii="Arial" w:hAnsi="Arial" w:eastAsia="黑体"/>
      <w:b/>
      <w:bCs/>
      <w:sz w:val="28"/>
      <w:szCs w:val="28"/>
    </w:rPr>
  </w:style>
  <w:style w:type="character" w:styleId="1301" w:customStyle="1">
    <w:name w:val="WW8Num33z0"/>
    <w:uiPriority w:val="0"/>
    <w:qFormat/>
    <w:rPr>
      <w:rFonts w:ascii="Wingdings" w:hAnsi="Wingdings" w:cs="StarSymbol"/>
      <w:sz w:val="18"/>
      <w:szCs w:val="18"/>
    </w:rPr>
  </w:style>
  <w:style w:type="character" w:styleId="1302" w:customStyle="1">
    <w:name w:val="font91"/>
    <w:uiPriority w:val="0"/>
    <w:qFormat/>
    <w:rPr>
      <w:rFonts w:hint="eastAsia" w:ascii="宋体" w:hAnsi="宋体" w:eastAsia="宋体" w:cs="宋体"/>
      <w:color w:val="000000"/>
      <w:sz w:val="20"/>
      <w:szCs w:val="20"/>
      <w:u w:val="none"/>
    </w:rPr>
  </w:style>
  <w:style w:type="character" w:styleId="1303" w:customStyle="1">
    <w:name w:val="op_dict_text21"/>
    <w:uiPriority w:val="0"/>
    <w:qFormat/>
  </w:style>
  <w:style w:type="character" w:styleId="1304" w:customStyle="1">
    <w:name w:val="normal91"/>
    <w:uiPriority w:val="0"/>
    <w:qFormat/>
    <w:rPr>
      <w:rFonts w:ascii="Calibri" w:hAnsi="Calibri" w:eastAsia="宋体" w:cs="Times New Roman"/>
      <w:sz w:val="20"/>
      <w:szCs w:val="20"/>
    </w:rPr>
  </w:style>
  <w:style w:type="character" w:styleId="1305" w:customStyle="1">
    <w:name w:val="WW8Num18z1"/>
    <w:uiPriority w:val="0"/>
    <w:qFormat/>
    <w:rPr>
      <w:rFonts w:ascii="Wingdings 2" w:hAnsi="Wingdings 2" w:cs="StarSymbol"/>
      <w:sz w:val="18"/>
      <w:szCs w:val="18"/>
    </w:rPr>
  </w:style>
  <w:style w:type="character" w:styleId="1306" w:customStyle="1">
    <w:name w:val="font121"/>
    <w:uiPriority w:val="0"/>
    <w:qFormat/>
    <w:rPr>
      <w:rFonts w:hint="eastAsia" w:ascii="宋体" w:hAnsi="宋体" w:eastAsia="宋体" w:cs="宋体"/>
      <w:b/>
      <w:color w:val="000000"/>
      <w:sz w:val="20"/>
      <w:szCs w:val="20"/>
      <w:u w:val="none"/>
    </w:rPr>
  </w:style>
  <w:style w:type="character" w:styleId="1307" w:customStyle="1">
    <w:name w:val="标题 4 Char1"/>
    <w:uiPriority w:val="0"/>
    <w:qFormat/>
    <w:rPr>
      <w:rFonts w:hint="default" w:ascii="Cambria" w:hAnsi="Cambria" w:eastAsia="宋体" w:cs="Times New Roman"/>
      <w:b/>
      <w:bCs/>
      <w:sz w:val="28"/>
      <w:szCs w:val="28"/>
    </w:rPr>
  </w:style>
  <w:style w:type="character" w:styleId="1308" w:customStyle="1">
    <w:name w:val="Char Char19"/>
    <w:uiPriority w:val="0"/>
    <w:qFormat/>
    <w:rPr>
      <w:rFonts w:ascii="Arial" w:hAnsi="Arial" w:eastAsia="黑体"/>
      <w:b/>
      <w:bCs/>
      <w:sz w:val="28"/>
      <w:szCs w:val="28"/>
    </w:rPr>
  </w:style>
  <w:style w:type="character" w:styleId="1309" w:customStyle="1">
    <w:name w:val="标题 9 字符1"/>
    <w:uiPriority w:val="9"/>
    <w:qFormat/>
    <w:rPr>
      <w:rFonts w:ascii="Arial" w:hAnsi="Arial" w:eastAsia="黑体" w:cs="Times New Roman"/>
      <w:sz w:val="24"/>
      <w:szCs w:val="21"/>
    </w:rPr>
  </w:style>
  <w:style w:type="character" w:styleId="1310" w:customStyle="1">
    <w:name w:val="font131"/>
    <w:uiPriority w:val="0"/>
    <w:qFormat/>
    <w:rPr>
      <w:rFonts w:hint="eastAsia" w:ascii="宋体" w:hAnsi="宋体" w:eastAsia="宋体" w:cs="宋体"/>
      <w:color w:val="000000"/>
      <w:sz w:val="18"/>
      <w:szCs w:val="18"/>
      <w:u w:val="none"/>
    </w:rPr>
  </w:style>
  <w:style w:type="character" w:styleId="1311" w:customStyle="1">
    <w:name w:val="标题G Char"/>
    <w:uiPriority w:val="0"/>
    <w:qFormat/>
    <w:rPr>
      <w:rFonts w:hint="eastAsia" w:ascii="方正小标宋_GBK" w:hAnsi="方正小标宋_GBK" w:eastAsia="方正小标宋_GBK"/>
      <w:color w:val="000000"/>
      <w:spacing w:val="-20"/>
      <w:sz w:val="44"/>
      <w:szCs w:val="52"/>
    </w:rPr>
  </w:style>
  <w:style w:type="character" w:styleId="1312" w:customStyle="1">
    <w:name w:val="批注引用1"/>
    <w:uiPriority w:val="0"/>
    <w:qFormat/>
    <w:rPr>
      <w:sz w:val="21"/>
      <w:szCs w:val="21"/>
    </w:rPr>
  </w:style>
  <w:style w:type="character" w:styleId="1313" w:customStyle="1">
    <w:name w:val="WW-Absatz-Standardschriftart111"/>
    <w:uiPriority w:val="0"/>
    <w:qFormat/>
  </w:style>
  <w:style w:type="character" w:styleId="1314" w:customStyle="1">
    <w:name w:val="font81"/>
    <w:uiPriority w:val="0"/>
    <w:qFormat/>
    <w:rPr>
      <w:rFonts w:hint="eastAsia" w:ascii="宋体" w:hAnsi="宋体" w:eastAsia="宋体" w:cs="宋体"/>
      <w:b/>
      <w:color w:val="000000"/>
      <w:sz w:val="20"/>
      <w:szCs w:val="20"/>
      <w:u w:val="none"/>
    </w:rPr>
  </w:style>
  <w:style w:type="character" w:styleId="1315" w:customStyle="1">
    <w:name w:val="m1"/>
    <w:uiPriority w:val="0"/>
    <w:qFormat/>
    <w:rPr>
      <w:rFonts w:hint="eastAsia" w:ascii="宋体" w:hAnsi="宋体" w:eastAsia="宋体"/>
      <w:color w:val="0000ff"/>
      <w:lang w:val="en-US" w:eastAsia="zh-CN" w:bidi="ar-SA"/>
    </w:rPr>
  </w:style>
  <w:style w:type="character" w:styleId="1316" w:customStyle="1">
    <w:name w:val="表格 Char Char"/>
    <w:link w:val="1317"/>
    <w:uiPriority w:val="0"/>
    <w:qFormat/>
    <w:rPr>
      <w:rFonts w:ascii="Arial" w:hAnsi="Arial"/>
      <w:sz w:val="24"/>
      <w:szCs w:val="24"/>
    </w:rPr>
  </w:style>
  <w:style w:type="paragraph" w:styleId="1317" w:customStyle="1">
    <w:name w:val="表格"/>
    <w:basedOn w:val="817"/>
    <w:link w:val="1316"/>
    <w:uiPriority w:val="0"/>
    <w:qFormat/>
    <w:rPr>
      <w:rFonts w:ascii="Arial" w:hAnsi="Arial" w:eastAsiaTheme="minorEastAsia" w:cstheme="minorBidi"/>
      <w:sz w:val="24"/>
    </w:rPr>
  </w:style>
  <w:style w:type="character" w:styleId="1318" w:customStyle="1">
    <w:name w:val="WW8Num21z2"/>
    <w:uiPriority w:val="0"/>
    <w:qFormat/>
    <w:rPr>
      <w:rFonts w:ascii="StarSymbol" w:hAnsi="StarSymbol" w:cs="StarSymbol"/>
      <w:sz w:val="18"/>
      <w:szCs w:val="18"/>
    </w:rPr>
  </w:style>
  <w:style w:type="character" w:styleId="1319" w:customStyle="1">
    <w:name w:val="副标题 Char1"/>
    <w:uiPriority w:val="0"/>
    <w:qFormat/>
    <w:rPr>
      <w:rFonts w:ascii="Cambria" w:hAnsi="Cambria" w:cs="Times New Roman"/>
      <w:b/>
      <w:bCs/>
      <w:sz w:val="32"/>
      <w:szCs w:val="32"/>
    </w:rPr>
  </w:style>
  <w:style w:type="character" w:styleId="1320" w:customStyle="1">
    <w:name w:val="atitle31"/>
    <w:uiPriority w:val="0"/>
    <w:qFormat/>
    <w:rPr>
      <w:rFonts w:hint="default" w:ascii="Arial" w:hAnsi="Arial" w:cs="Arial"/>
      <w:b/>
      <w:bCs/>
      <w:sz w:val="29"/>
      <w:szCs w:val="29"/>
    </w:rPr>
  </w:style>
  <w:style w:type="character" w:styleId="1321" w:customStyle="1">
    <w:name w:val="副标题 Char2"/>
    <w:uiPriority w:val="0"/>
    <w:qFormat/>
    <w:rPr>
      <w:rFonts w:ascii="Cambria" w:hAnsi="Cambria" w:cs="Times New Roman"/>
      <w:b/>
      <w:bCs/>
      <w:sz w:val="32"/>
      <w:szCs w:val="32"/>
    </w:rPr>
  </w:style>
  <w:style w:type="character" w:styleId="1322" w:customStyle="1">
    <w:name w:val="WW8Num21z1"/>
    <w:uiPriority w:val="0"/>
    <w:qFormat/>
    <w:rPr>
      <w:rFonts w:ascii="Wingdings" w:hAnsi="Wingdings"/>
    </w:rPr>
  </w:style>
  <w:style w:type="character" w:styleId="1323" w:customStyle="1">
    <w:name w:val="font191"/>
    <w:uiPriority w:val="0"/>
    <w:qFormat/>
    <w:rPr>
      <w:rFonts w:hint="default" w:ascii="Arial" w:hAnsi="Arial" w:cs="Arial"/>
      <w:b/>
      <w:color w:val="000000"/>
      <w:sz w:val="20"/>
      <w:szCs w:val="20"/>
      <w:u w:val="none"/>
    </w:rPr>
  </w:style>
  <w:style w:type="character" w:styleId="1324" w:customStyle="1">
    <w:name w:val="MM Topic 2 Char"/>
    <w:link w:val="1325"/>
    <w:uiPriority w:val="0"/>
    <w:qFormat/>
    <w:rPr>
      <w:rFonts w:ascii="Cambria" w:hAnsi="Cambria"/>
      <w:b/>
      <w:bCs/>
      <w:sz w:val="32"/>
      <w:szCs w:val="32"/>
      <w:lang w:val="zh-CN"/>
    </w:rPr>
  </w:style>
  <w:style w:type="paragraph" w:styleId="1325" w:customStyle="1">
    <w:name w:val="MM Topic 2"/>
    <w:basedOn w:val="819"/>
    <w:link w:val="1324"/>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26" w:customStyle="1">
    <w:name w:val="注释标题 Char"/>
    <w:uiPriority w:val="0"/>
    <w:qFormat/>
    <w:rPr>
      <w:sz w:val="21"/>
      <w:szCs w:val="24"/>
    </w:rPr>
  </w:style>
  <w:style w:type="character" w:styleId="1327" w:customStyle="1">
    <w:name w:val="页眉 字符1"/>
    <w:uiPriority w:val="0"/>
    <w:qFormat/>
    <w:rPr>
      <w:rFonts w:ascii="Times New Roman" w:hAnsi="Times New Roman" w:eastAsia="方正仿宋_GBK" w:cs="Times New Roman"/>
      <w:sz w:val="18"/>
      <w:szCs w:val="18"/>
    </w:rPr>
  </w:style>
  <w:style w:type="character" w:styleId="1328" w:customStyle="1">
    <w:name w:val="称呼 Char"/>
    <w:uiPriority w:val="0"/>
    <w:qFormat/>
    <w:rPr>
      <w:sz w:val="21"/>
      <w:szCs w:val="24"/>
    </w:rPr>
  </w:style>
  <w:style w:type="character" w:styleId="1329" w:customStyle="1">
    <w:name w:val="WW8Num16z2"/>
    <w:uiPriority w:val="0"/>
    <w:qFormat/>
    <w:rPr>
      <w:rFonts w:ascii="StarSymbol" w:hAnsi="StarSymbol" w:cs="StarSymbol"/>
      <w:sz w:val="18"/>
      <w:szCs w:val="18"/>
    </w:rPr>
  </w:style>
  <w:style w:type="character" w:styleId="1330" w:customStyle="1">
    <w:name w:val="HTML 地址 Char"/>
    <w:uiPriority w:val="0"/>
    <w:qFormat/>
    <w:rPr>
      <w:i/>
      <w:iCs/>
      <w:sz w:val="21"/>
      <w:szCs w:val="24"/>
    </w:rPr>
  </w:style>
  <w:style w:type="character" w:styleId="1331" w:customStyle="1">
    <w:name w:val="WW8Num22z0"/>
    <w:uiPriority w:val="0"/>
    <w:qFormat/>
    <w:rPr>
      <w:rFonts w:ascii="Wingdings" w:hAnsi="Wingdings" w:cs="StarSymbol"/>
      <w:sz w:val="18"/>
      <w:szCs w:val="18"/>
    </w:rPr>
  </w:style>
  <w:style w:type="character" w:styleId="1332" w:customStyle="1">
    <w:name w:val="尾注文本 Char1"/>
    <w:uiPriority w:val="0"/>
    <w:qFormat/>
    <w:rPr>
      <w:szCs w:val="24"/>
      <w:lang w:val="zh-CN"/>
    </w:rPr>
  </w:style>
  <w:style w:type="character" w:styleId="1333" w:customStyle="1">
    <w:name w:val="WW8Num18z0"/>
    <w:uiPriority w:val="0"/>
    <w:qFormat/>
    <w:rPr>
      <w:rFonts w:ascii="Wingdings" w:hAnsi="Wingdings" w:cs="StarSymbol"/>
      <w:sz w:val="18"/>
      <w:szCs w:val="18"/>
    </w:rPr>
  </w:style>
  <w:style w:type="character" w:styleId="1334" w:customStyle="1">
    <w:name w:val="HTML 预设格式 Char"/>
    <w:uiPriority w:val="99"/>
    <w:qFormat/>
    <w:rPr>
      <w:rFonts w:ascii="Courier New" w:hAnsi="Courier New" w:cs="Courier New"/>
    </w:rPr>
  </w:style>
  <w:style w:type="character" w:styleId="1335" w:customStyle="1">
    <w:name w:val="WW8Num27z2"/>
    <w:uiPriority w:val="0"/>
    <w:qFormat/>
    <w:rPr>
      <w:rFonts w:ascii="StarSymbol" w:hAnsi="StarSymbol" w:cs="StarSymbol"/>
      <w:sz w:val="18"/>
      <w:szCs w:val="18"/>
    </w:rPr>
  </w:style>
  <w:style w:type="character" w:styleId="1336" w:customStyle="1">
    <w:name w:val="正文首行缩进 2 Char"/>
    <w:uiPriority w:val="0"/>
    <w:qFormat/>
    <w:rPr>
      <w:rFonts w:ascii="楷体_GB2312" w:eastAsia="楷体_GB2312"/>
      <w:sz w:val="21"/>
      <w:szCs w:val="24"/>
    </w:rPr>
  </w:style>
  <w:style w:type="character" w:styleId="1337" w:customStyle="1">
    <w:name w:val="atitle21"/>
    <w:uiPriority w:val="0"/>
    <w:qFormat/>
    <w:rPr>
      <w:rFonts w:hint="default" w:ascii="Arial" w:hAnsi="Arial" w:cs="Arial"/>
      <w:b/>
      <w:bCs/>
      <w:sz w:val="35"/>
      <w:szCs w:val="35"/>
    </w:rPr>
  </w:style>
  <w:style w:type="character" w:styleId="1338" w:customStyle="1">
    <w:name w:val="标题 1 Char2"/>
    <w:uiPriority w:val="0"/>
    <w:qFormat/>
    <w:rPr>
      <w:rFonts w:ascii="Times New Roman" w:hAnsi="Times New Roman" w:eastAsia="宋体" w:cs="Times New Roman"/>
      <w:b/>
      <w:bCs/>
      <w:sz w:val="32"/>
      <w:szCs w:val="28"/>
    </w:rPr>
  </w:style>
  <w:style w:type="character" w:styleId="1339" w:customStyle="1">
    <w:name w:val="op_dict3_lineone_result_tip"/>
    <w:uiPriority w:val="0"/>
    <w:qFormat/>
    <w:rPr>
      <w:color w:val="999999"/>
    </w:rPr>
  </w:style>
  <w:style w:type="character" w:styleId="1340" w:customStyle="1">
    <w:name w:val="标题 2 Char2"/>
    <w:uiPriority w:val="0"/>
    <w:qFormat/>
    <w:rPr>
      <w:rFonts w:ascii="Times New Roman" w:hAnsi="Times New Roman" w:eastAsia="宋体" w:cs="Times New Roman"/>
      <w:b/>
      <w:bCs/>
      <w:sz w:val="30"/>
      <w:szCs w:val="32"/>
    </w:rPr>
  </w:style>
  <w:style w:type="character" w:styleId="1341" w:customStyle="1">
    <w:name w:val="标题 3 Char2"/>
    <w:uiPriority w:val="0"/>
    <w:qFormat/>
    <w:rPr>
      <w:rFonts w:ascii="Times New Roman" w:hAnsi="Times New Roman" w:eastAsia="宋体" w:cs="Times New Roman"/>
      <w:b/>
      <w:bCs/>
      <w:sz w:val="28"/>
      <w:szCs w:val="18"/>
    </w:rPr>
  </w:style>
  <w:style w:type="character" w:styleId="1342" w:customStyle="1">
    <w:name w:val="WW8Num9z2"/>
    <w:uiPriority w:val="0"/>
    <w:qFormat/>
    <w:rPr>
      <w:rFonts w:ascii="StarSymbol" w:hAnsi="StarSymbol" w:cs="StarSymbol"/>
      <w:sz w:val="18"/>
      <w:szCs w:val="18"/>
    </w:rPr>
  </w:style>
  <w:style w:type="character" w:styleId="1343" w:customStyle="1">
    <w:name w:val="标题 4 Char2"/>
    <w:uiPriority w:val="0"/>
    <w:qFormat/>
    <w:rPr>
      <w:rFonts w:ascii="Times New Roman" w:hAnsi="Times New Roman" w:eastAsia="宋体" w:cs="Times New Roman"/>
      <w:b/>
      <w:bCs/>
      <w:sz w:val="24"/>
      <w:szCs w:val="28"/>
    </w:rPr>
  </w:style>
  <w:style w:type="character" w:styleId="1344" w:customStyle="1">
    <w:name w:val="WW8Num13z1"/>
    <w:uiPriority w:val="0"/>
    <w:qFormat/>
    <w:rPr>
      <w:rFonts w:ascii="Wingdings 2" w:hAnsi="Wingdings 2" w:cs="StarSymbol"/>
      <w:sz w:val="18"/>
      <w:szCs w:val="18"/>
    </w:rPr>
  </w:style>
  <w:style w:type="character" w:styleId="1345" w:customStyle="1">
    <w:name w:val="标题 5 Char2"/>
    <w:uiPriority w:val="0"/>
    <w:qFormat/>
    <w:rPr>
      <w:rFonts w:ascii="Times New Roman" w:hAnsi="Times New Roman" w:eastAsia="宋体" w:cs="Times New Roman"/>
      <w:b/>
      <w:bCs/>
      <w:sz w:val="21"/>
      <w:szCs w:val="28"/>
      <w:lang w:val="zh-CN"/>
    </w:rPr>
  </w:style>
  <w:style w:type="character" w:styleId="1346" w:customStyle="1">
    <w:name w:val="WW8Num15z7"/>
    <w:uiPriority w:val="0"/>
    <w:qFormat/>
    <w:rPr>
      <w:rFonts w:ascii="Wingdings" w:hAnsi="Wingdings"/>
    </w:rPr>
  </w:style>
  <w:style w:type="character" w:styleId="1347" w:customStyle="1">
    <w:name w:val="标题 6 Char2"/>
    <w:uiPriority w:val="0"/>
    <w:qFormat/>
    <w:rPr>
      <w:rFonts w:ascii="Cambria" w:hAnsi="Cambria" w:eastAsia="宋体" w:cs="Times New Roman"/>
      <w:b/>
      <w:bCs/>
      <w:sz w:val="24"/>
      <w:szCs w:val="24"/>
      <w:lang w:val="zh-CN"/>
    </w:rPr>
  </w:style>
  <w:style w:type="character" w:styleId="1348" w:customStyle="1">
    <w:name w:val="WW8Num26z0"/>
    <w:uiPriority w:val="0"/>
    <w:qFormat/>
    <w:rPr>
      <w:rFonts w:ascii="Wingdings" w:hAnsi="Wingdings" w:cs="StarSymbol"/>
      <w:sz w:val="18"/>
      <w:szCs w:val="18"/>
    </w:rPr>
  </w:style>
  <w:style w:type="character" w:styleId="1349" w:customStyle="1">
    <w:name w:val="正文文本缩进 Char3"/>
    <w:uiPriority w:val="0"/>
    <w:qFormat/>
    <w:rPr>
      <w:rFonts w:ascii="Times New Roman" w:hAnsi="Times New Roman" w:eastAsia="宋体" w:cs="Times New Roman"/>
      <w:szCs w:val="24"/>
      <w:lang w:val="zh-CN" w:eastAsia="zh-CN"/>
    </w:rPr>
  </w:style>
  <w:style w:type="character" w:styleId="1350" w:customStyle="1">
    <w:name w:val="WW8Num26z2"/>
    <w:uiPriority w:val="0"/>
    <w:qFormat/>
    <w:rPr>
      <w:rFonts w:ascii="StarSymbol" w:hAnsi="StarSymbol" w:cs="StarSymbol"/>
      <w:sz w:val="18"/>
      <w:szCs w:val="18"/>
    </w:rPr>
  </w:style>
  <w:style w:type="character" w:styleId="1351" w:customStyle="1">
    <w:name w:val="批注框文本 Char3"/>
    <w:uiPriority w:val="99"/>
    <w:qFormat/>
    <w:rPr>
      <w:rFonts w:ascii="Times New Roman" w:hAnsi="Times New Roman" w:eastAsia="宋体" w:cs="Times New Roman"/>
      <w:sz w:val="18"/>
      <w:szCs w:val="18"/>
    </w:rPr>
  </w:style>
  <w:style w:type="character" w:styleId="1352" w:customStyle="1">
    <w:name w:val="bz-content"/>
    <w:uiPriority w:val="0"/>
    <w:qFormat/>
  </w:style>
  <w:style w:type="character" w:styleId="1353" w:customStyle="1">
    <w:name w:val="标题 Char2"/>
    <w:uiPriority w:val="0"/>
    <w:qFormat/>
    <w:rPr>
      <w:rFonts w:ascii="Cambria" w:hAnsi="Cambria" w:eastAsia="黑体" w:cs="Times New Roman"/>
      <w:b/>
      <w:bCs/>
      <w:sz w:val="52"/>
      <w:szCs w:val="32"/>
    </w:rPr>
  </w:style>
  <w:style w:type="character" w:styleId="1354" w:customStyle="1">
    <w:name w:val="标题 字符1"/>
    <w:uiPriority w:val="0"/>
    <w:qFormat/>
    <w:rPr>
      <w:rFonts w:ascii="宋体" w:hAnsi="宋体" w:eastAsia="方正小标宋_GBK" w:cs="Times New Roman"/>
      <w:color w:val="000000"/>
      <w:sz w:val="52"/>
      <w:szCs w:val="52"/>
    </w:rPr>
  </w:style>
  <w:style w:type="character" w:styleId="1355" w:customStyle="1">
    <w:name w:val="正文2 字符"/>
    <w:link w:val="1356"/>
    <w:uiPriority w:val="0"/>
    <w:qFormat/>
    <w:rPr>
      <w:szCs w:val="24"/>
    </w:rPr>
  </w:style>
  <w:style w:type="paragraph" w:styleId="1356" w:customStyle="1">
    <w:name w:val="正文2"/>
    <w:basedOn w:val="817"/>
    <w:link w:val="1355"/>
    <w:uiPriority w:val="0"/>
    <w:qFormat/>
    <w:pPr>
      <w:ind w:firstLine="420"/>
      <w:spacing w:line="360" w:lineRule="auto"/>
    </w:pPr>
    <w:rPr>
      <w:rFonts w:asciiTheme="minorHAnsi" w:hAnsiTheme="minorHAnsi" w:eastAsiaTheme="minorEastAsia" w:cstheme="minorBidi"/>
    </w:rPr>
  </w:style>
  <w:style w:type="character" w:styleId="1357" w:customStyle="1">
    <w:name w:val="WW8Num4z2"/>
    <w:uiPriority w:val="0"/>
    <w:qFormat/>
    <w:rPr>
      <w:rFonts w:ascii="StarSymbol" w:hAnsi="StarSymbol" w:cs="StarSymbol"/>
      <w:sz w:val="18"/>
      <w:szCs w:val="18"/>
    </w:rPr>
  </w:style>
  <w:style w:type="character" w:styleId="1358" w:customStyle="1">
    <w:name w:val="标题 7 Char2"/>
    <w:uiPriority w:val="0"/>
    <w:qFormat/>
    <w:rPr>
      <w:rFonts w:ascii="Times New Roman" w:hAnsi="Times New Roman" w:eastAsia="宋体" w:cs="Times New Roman"/>
      <w:b/>
      <w:bCs/>
      <w:sz w:val="24"/>
      <w:szCs w:val="24"/>
    </w:rPr>
  </w:style>
  <w:style w:type="character" w:styleId="1359" w:customStyle="1">
    <w:name w:val="WW-Absatz-Standardschriftart1"/>
    <w:uiPriority w:val="0"/>
    <w:qFormat/>
  </w:style>
  <w:style w:type="character" w:styleId="1360" w:customStyle="1">
    <w:name w:val="标题 9 Char2"/>
    <w:uiPriority w:val="0"/>
    <w:qFormat/>
    <w:rPr>
      <w:rFonts w:ascii="Times New Roman" w:hAnsi="Times New Roman" w:eastAsia="宋体" w:cs="Times New Roman"/>
      <w:b/>
      <w:bCs/>
      <w:sz w:val="30"/>
      <w:szCs w:val="18"/>
    </w:rPr>
  </w:style>
  <w:style w:type="character" w:styleId="1361" w:customStyle="1">
    <w:name w:val="WW8Num3z1"/>
    <w:uiPriority w:val="0"/>
    <w:qFormat/>
    <w:rPr>
      <w:rFonts w:ascii="Wingdings 2" w:hAnsi="Wingdings 2" w:cs="StarSymbol"/>
      <w:sz w:val="18"/>
      <w:szCs w:val="18"/>
    </w:rPr>
  </w:style>
  <w:style w:type="character" w:styleId="1362" w:customStyle="1">
    <w:name w:val="批注文字 Char3"/>
    <w:uiPriority w:val="99"/>
    <w:qFormat/>
    <w:rPr>
      <w:rFonts w:ascii="Times New Roman" w:hAnsi="Times New Roman" w:eastAsia="宋体" w:cs="Times New Roman"/>
      <w:szCs w:val="24"/>
      <w:lang w:val="zh-CN"/>
    </w:rPr>
  </w:style>
  <w:style w:type="character" w:styleId="1363" w:customStyle="1">
    <w:name w:val="WW8Num29z1"/>
    <w:uiPriority w:val="0"/>
    <w:qFormat/>
    <w:rPr>
      <w:rFonts w:ascii="Wingdings 2" w:hAnsi="Wingdings 2" w:cs="StarSymbol"/>
      <w:sz w:val="18"/>
      <w:szCs w:val="18"/>
    </w:rPr>
  </w:style>
  <w:style w:type="character" w:styleId="1364" w:customStyle="1">
    <w:name w:val="正文文本 Char3"/>
    <w:uiPriority w:val="0"/>
    <w:qFormat/>
    <w:rPr>
      <w:rFonts w:ascii="Times New Roman" w:hAnsi="Times New Roman" w:eastAsia="宋体" w:cs="Times New Roman"/>
      <w:szCs w:val="24"/>
    </w:rPr>
  </w:style>
  <w:style w:type="character" w:styleId="1365" w:customStyle="1">
    <w:name w:val="WW8Num9z1"/>
    <w:uiPriority w:val="0"/>
    <w:qFormat/>
    <w:rPr>
      <w:rFonts w:ascii="Wingdings 2" w:hAnsi="Wingdings 2" w:cs="StarSymbol"/>
      <w:sz w:val="18"/>
      <w:szCs w:val="18"/>
    </w:rPr>
  </w:style>
  <w:style w:type="character" w:styleId="1366" w:customStyle="1">
    <w:name w:val="日期 Char3"/>
    <w:uiPriority w:val="0"/>
    <w:qFormat/>
    <w:rPr>
      <w:rFonts w:ascii="Times New Roman" w:hAnsi="Times New Roman" w:eastAsia="宋体" w:cs="Times New Roman"/>
      <w:szCs w:val="24"/>
    </w:rPr>
  </w:style>
  <w:style w:type="character" w:styleId="1367" w:customStyle="1">
    <w:name w:val="WW8Num5z1"/>
    <w:uiPriority w:val="0"/>
    <w:qFormat/>
    <w:rPr>
      <w:rFonts w:ascii="Wingdings 2" w:hAnsi="Wingdings 2" w:cs="StarSymbol"/>
      <w:sz w:val="18"/>
      <w:szCs w:val="18"/>
    </w:rPr>
  </w:style>
  <w:style w:type="character" w:styleId="1368" w:customStyle="1">
    <w:name w:val="正文首行缩进 Char4"/>
    <w:basedOn w:val="1364"/>
    <w:uiPriority w:val="0"/>
    <w:qFormat/>
    <w:rPr>
      <w:rFonts w:ascii="Times New Roman" w:hAnsi="Times New Roman" w:eastAsia="宋体" w:cs="Times New Roman"/>
      <w:szCs w:val="24"/>
    </w:rPr>
  </w:style>
  <w:style w:type="character" w:styleId="1369" w:customStyle="1">
    <w:name w:val="标题 4 字符1"/>
    <w:uiPriority w:val="9"/>
    <w:qFormat/>
    <w:rPr>
      <w:rFonts w:ascii="仿宋" w:hAnsi="仿宋" w:eastAsia="仿宋"/>
      <w:b/>
      <w:bCs/>
      <w:sz w:val="32"/>
      <w:szCs w:val="32"/>
    </w:rPr>
  </w:style>
  <w:style w:type="character" w:styleId="1370" w:customStyle="1">
    <w:name w:val="正文文本 2 Char2"/>
    <w:uiPriority w:val="0"/>
    <w:qFormat/>
    <w:rPr>
      <w:rFonts w:ascii="Times New Roman" w:hAnsi="Times New Roman" w:eastAsia="宋体" w:cs="Times New Roman"/>
      <w:szCs w:val="24"/>
    </w:rPr>
  </w:style>
  <w:style w:type="character" w:styleId="1371" w:customStyle="1">
    <w:name w:val="Bullets"/>
    <w:uiPriority w:val="0"/>
    <w:qFormat/>
    <w:rPr>
      <w:rFonts w:ascii="StarSymbol" w:hAnsi="StarSymbol" w:eastAsia="StarSymbol" w:cs="StarSymbol"/>
      <w:sz w:val="18"/>
      <w:szCs w:val="18"/>
    </w:rPr>
  </w:style>
  <w:style w:type="character" w:styleId="1372" w:customStyle="1">
    <w:name w:val="正文文本 3 Char2"/>
    <w:uiPriority w:val="0"/>
    <w:qFormat/>
    <w:rPr>
      <w:rFonts w:ascii="Times New Roman" w:hAnsi="Times New Roman" w:eastAsia="宋体" w:cs="Times New Roman"/>
      <w:sz w:val="16"/>
      <w:szCs w:val="16"/>
    </w:rPr>
  </w:style>
  <w:style w:type="character" w:styleId="1373" w:customStyle="1">
    <w:name w:val="WW8Num39z2"/>
    <w:uiPriority w:val="0"/>
    <w:qFormat/>
    <w:rPr>
      <w:rFonts w:ascii="StarSymbol" w:hAnsi="StarSymbol" w:cs="StarSymbol"/>
      <w:sz w:val="18"/>
      <w:szCs w:val="18"/>
    </w:rPr>
  </w:style>
  <w:style w:type="character" w:styleId="1374" w:customStyle="1">
    <w:name w:val="正文文本缩进 2 Char3"/>
    <w:uiPriority w:val="0"/>
    <w:qFormat/>
    <w:rPr>
      <w:rFonts w:ascii="Times New Roman" w:hAnsi="Times New Roman" w:eastAsia="楷体_GB2312" w:cs="Times New Roman"/>
      <w:sz w:val="24"/>
      <w:szCs w:val="24"/>
    </w:rPr>
  </w:style>
  <w:style w:type="character" w:styleId="1375" w:customStyle="1">
    <w:name w:val="WW8Num11z2"/>
    <w:uiPriority w:val="0"/>
    <w:qFormat/>
    <w:rPr>
      <w:rFonts w:ascii="StarSymbol" w:hAnsi="StarSymbol" w:cs="StarSymbol"/>
      <w:sz w:val="18"/>
      <w:szCs w:val="18"/>
    </w:rPr>
  </w:style>
  <w:style w:type="character" w:styleId="1376" w:customStyle="1">
    <w:name w:val="正文文本缩进 3 Char2"/>
    <w:uiPriority w:val="0"/>
    <w:qFormat/>
    <w:rPr>
      <w:rFonts w:ascii="Times New Roman" w:hAnsi="Times New Roman" w:eastAsia="宋体" w:cs="Times New Roman"/>
      <w:sz w:val="16"/>
      <w:szCs w:val="16"/>
    </w:rPr>
  </w:style>
  <w:style w:type="character" w:styleId="1377" w:customStyle="1">
    <w:name w:val="WW8Num4z1"/>
    <w:uiPriority w:val="0"/>
    <w:qFormat/>
    <w:rPr>
      <w:rFonts w:ascii="Wingdings" w:hAnsi="Wingdings"/>
    </w:rPr>
  </w:style>
  <w:style w:type="character" w:styleId="1378" w:customStyle="1">
    <w:name w:val="方案正文 Char1"/>
    <w:link w:val="1379"/>
    <w:uiPriority w:val="0"/>
    <w:qFormat/>
    <w:rPr>
      <w:rFonts w:ascii="宋体" w:hAnsi="宋体" w:cs="宋体"/>
      <w:szCs w:val="28"/>
    </w:rPr>
  </w:style>
  <w:style w:type="paragraph" w:styleId="1379" w:customStyle="1">
    <w:name w:val="方案正文"/>
    <w:basedOn w:val="817"/>
    <w:next w:val="817"/>
    <w:link w:val="1378"/>
    <w:uiPriority w:val="0"/>
    <w:qFormat/>
    <w:pPr>
      <w:ind w:firstLine="200"/>
      <w:jc w:val="left"/>
      <w:spacing w:line="440" w:lineRule="exact"/>
    </w:pPr>
    <w:rPr>
      <w:rFonts w:ascii="宋体" w:hAnsi="宋体" w:cs="宋体" w:eastAsiaTheme="minorEastAsia"/>
      <w:szCs w:val="28"/>
    </w:rPr>
  </w:style>
  <w:style w:type="character" w:styleId="1380" w:customStyle="1">
    <w:name w:val="标题 8 字符1"/>
    <w:uiPriority w:val="9"/>
    <w:qFormat/>
    <w:rPr>
      <w:rFonts w:ascii="Arial" w:hAnsi="Arial" w:eastAsia="黑体" w:cs="Times New Roman"/>
      <w:sz w:val="24"/>
      <w:szCs w:val="24"/>
    </w:rPr>
  </w:style>
  <w:style w:type="character" w:styleId="1381" w:customStyle="1">
    <w:name w:val="FA正文 Char"/>
    <w:link w:val="1382"/>
    <w:uiPriority w:val="0"/>
    <w:qFormat/>
    <w:rPr>
      <w:rFonts w:ascii="宋体" w:hAnsi="宋体"/>
      <w:spacing w:val="10"/>
      <w:sz w:val="24"/>
      <w:szCs w:val="24"/>
    </w:rPr>
  </w:style>
  <w:style w:type="paragraph" w:styleId="1382" w:customStyle="1">
    <w:name w:val="FA正文"/>
    <w:basedOn w:val="817"/>
    <w:link w:val="138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83" w:customStyle="1">
    <w:name w:val="WW8Num18z7"/>
    <w:uiPriority w:val="0"/>
    <w:qFormat/>
    <w:rPr>
      <w:rFonts w:ascii="Wingdings" w:hAnsi="Wingdings"/>
    </w:rPr>
  </w:style>
  <w:style w:type="character" w:styleId="1384" w:customStyle="1">
    <w:name w:val="方案正文-样式 小四 行距: 1.5 倍行距 Char"/>
    <w:link w:val="1385"/>
    <w:uiPriority w:val="0"/>
    <w:qFormat/>
    <w:rPr>
      <w:sz w:val="24"/>
      <w:lang w:val="zh-CN"/>
    </w:rPr>
  </w:style>
  <w:style w:type="paragraph" w:styleId="1385" w:customStyle="1">
    <w:name w:val="方案正文-样式 小四 行距: 1.5 倍行距"/>
    <w:basedOn w:val="817"/>
    <w:link w:val="138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86" w:customStyle="1">
    <w:name w:val="WW8Num36z2"/>
    <w:uiPriority w:val="0"/>
    <w:qFormat/>
    <w:rPr>
      <w:rFonts w:ascii="StarSymbol" w:hAnsi="StarSymbol" w:cs="StarSymbol"/>
      <w:sz w:val="18"/>
      <w:szCs w:val="18"/>
    </w:rPr>
  </w:style>
  <w:style w:type="character" w:styleId="1387" w:customStyle="1">
    <w:name w:val="label_list1"/>
    <w:uiPriority w:val="0"/>
    <w:qFormat/>
  </w:style>
  <w:style w:type="character" w:styleId="1388" w:customStyle="1">
    <w:name w:val="WW8Num9z0"/>
    <w:uiPriority w:val="0"/>
    <w:qFormat/>
    <w:rPr>
      <w:rFonts w:ascii="Wingdings" w:hAnsi="Wingdings" w:cs="StarSymbol"/>
      <w:sz w:val="18"/>
      <w:szCs w:val="18"/>
    </w:rPr>
  </w:style>
  <w:style w:type="character" w:styleId="1389" w:customStyle="1">
    <w:name w:val="p11b1"/>
    <w:uiPriority w:val="0"/>
    <w:qFormat/>
    <w:rPr>
      <w:color w:val="000000"/>
      <w:spacing w:val="320"/>
      <w:sz w:val="20"/>
      <w:szCs w:val="20"/>
      <w:u w:val="none"/>
    </w:rPr>
  </w:style>
  <w:style w:type="character" w:styleId="1390" w:customStyle="1">
    <w:name w:val="WW8Num8z1"/>
    <w:uiPriority w:val="0"/>
    <w:qFormat/>
    <w:rPr>
      <w:rFonts w:ascii="Wingdings 2" w:hAnsi="Wingdings 2" w:cs="StarSymbol"/>
      <w:sz w:val="18"/>
      <w:szCs w:val="18"/>
    </w:rPr>
  </w:style>
  <w:style w:type="character" w:styleId="1391" w:customStyle="1">
    <w:name w:val="Indent Normal Char"/>
    <w:uiPriority w:val="0"/>
    <w:qFormat/>
    <w:rPr>
      <w:rFonts w:hint="eastAsia" w:ascii="宋体" w:hAnsi="宋体" w:eastAsia="宋体"/>
      <w:sz w:val="21"/>
      <w:szCs w:val="24"/>
      <w:lang w:val="en-US" w:eastAsia="zh-CN" w:bidi="ar-SA"/>
    </w:rPr>
  </w:style>
  <w:style w:type="character" w:styleId="1392" w:customStyle="1">
    <w:name w:val="标题 2 字符1"/>
    <w:uiPriority w:val="0"/>
    <w:qFormat/>
    <w:rPr>
      <w:rFonts w:ascii="楷体" w:eastAsia="楷体"/>
      <w:b/>
      <w:bCs/>
      <w:color w:val="000000"/>
      <w:sz w:val="32"/>
      <w:szCs w:val="28"/>
    </w:rPr>
  </w:style>
  <w:style w:type="character" w:styleId="1393" w:customStyle="1">
    <w:name w:val="large1"/>
    <w:uiPriority w:val="0"/>
    <w:qFormat/>
    <w:rPr>
      <w:rFonts w:hint="eastAsia" w:ascii="宋体" w:hAnsi="宋体" w:eastAsia="宋体"/>
      <w:sz w:val="22"/>
      <w:szCs w:val="22"/>
    </w:rPr>
  </w:style>
  <w:style w:type="character" w:styleId="1394" w:customStyle="1">
    <w:name w:val="WW8Num32z1"/>
    <w:uiPriority w:val="0"/>
    <w:qFormat/>
    <w:rPr>
      <w:rFonts w:ascii="Wingdings 2" w:hAnsi="Wingdings 2" w:cs="StarSymbol"/>
      <w:sz w:val="18"/>
      <w:szCs w:val="18"/>
    </w:rPr>
  </w:style>
  <w:style w:type="character" w:styleId="1395" w:customStyle="1">
    <w:name w:val="f141"/>
    <w:uiPriority w:val="0"/>
    <w:qFormat/>
    <w:rPr>
      <w:sz w:val="21"/>
      <w:szCs w:val="21"/>
    </w:rPr>
  </w:style>
  <w:style w:type="character" w:styleId="1396" w:customStyle="1">
    <w:name w:val="WW8Num25z2"/>
    <w:uiPriority w:val="0"/>
    <w:qFormat/>
    <w:rPr>
      <w:rFonts w:ascii="StarSymbol" w:hAnsi="StarSymbol" w:cs="StarSymbol"/>
      <w:sz w:val="18"/>
      <w:szCs w:val="18"/>
    </w:rPr>
  </w:style>
  <w:style w:type="character" w:styleId="1397" w:customStyle="1">
    <w:name w:val="14_black1"/>
    <w:uiPriority w:val="0"/>
    <w:qFormat/>
    <w:rPr>
      <w:color w:val="000000"/>
      <w:sz w:val="23"/>
      <w:szCs w:val="23"/>
    </w:rPr>
  </w:style>
  <w:style w:type="character" w:styleId="1398" w:customStyle="1">
    <w:name w:val="WW8Num20z0"/>
    <w:uiPriority w:val="0"/>
    <w:qFormat/>
    <w:rPr>
      <w:rFonts w:ascii="Wingdings" w:hAnsi="Wingdings"/>
    </w:rPr>
  </w:style>
  <w:style w:type="character" w:styleId="1399" w:customStyle="1">
    <w:name w:val="正文2 Char Char"/>
    <w:uiPriority w:val="0"/>
    <w:qFormat/>
    <w:rPr>
      <w:rFonts w:hint="eastAsia" w:ascii="仿宋_GB2312" w:eastAsia="仿宋_GB2312"/>
      <w:sz w:val="24"/>
    </w:rPr>
  </w:style>
  <w:style w:type="character" w:styleId="1400" w:customStyle="1">
    <w:name w:val="WW8Num2z0"/>
    <w:uiPriority w:val="0"/>
    <w:qFormat/>
    <w:rPr>
      <w:rFonts w:ascii="Wingdings" w:hAnsi="Wingdings" w:cs="StarSymbol"/>
      <w:sz w:val="18"/>
      <w:szCs w:val="18"/>
    </w:rPr>
  </w:style>
  <w:style w:type="character" w:styleId="1401" w:customStyle="1">
    <w:name w:val="mini-tree-nodetext2"/>
    <w:basedOn w:val="827"/>
    <w:uiPriority w:val="0"/>
    <w:qFormat/>
  </w:style>
  <w:style w:type="character" w:styleId="1402" w:customStyle="1">
    <w:name w:val="WW8Num8z2"/>
    <w:uiPriority w:val="0"/>
    <w:qFormat/>
    <w:rPr>
      <w:rFonts w:ascii="StarSymbol" w:hAnsi="StarSymbol" w:cs="StarSymbol"/>
      <w:sz w:val="18"/>
      <w:szCs w:val="18"/>
    </w:rPr>
  </w:style>
  <w:style w:type="character" w:styleId="1403" w:customStyle="1">
    <w:name w:val="before"/>
    <w:basedOn w:val="827"/>
    <w:uiPriority w:val="0"/>
    <w:qFormat/>
  </w:style>
  <w:style w:type="character" w:styleId="1404" w:customStyle="1">
    <w:name w:val="WW8Num39z0"/>
    <w:uiPriority w:val="0"/>
    <w:qFormat/>
    <w:rPr>
      <w:rFonts w:ascii="Wingdings" w:hAnsi="Wingdings" w:cs="StarSymbol"/>
      <w:sz w:val="18"/>
      <w:szCs w:val="18"/>
    </w:rPr>
  </w:style>
  <w:style w:type="character" w:styleId="1405" w:customStyle="1">
    <w:name w:val="first-child"/>
    <w:basedOn w:val="827"/>
    <w:uiPriority w:val="0"/>
    <w:qFormat/>
  </w:style>
  <w:style w:type="character" w:styleId="1406" w:customStyle="1">
    <w:name w:val="WW8Num6z0"/>
    <w:uiPriority w:val="0"/>
    <w:qFormat/>
    <w:rPr>
      <w:rFonts w:ascii="Wingdings" w:hAnsi="Wingdings" w:cs="StarSymbol"/>
      <w:sz w:val="18"/>
      <w:szCs w:val="18"/>
    </w:rPr>
  </w:style>
  <w:style w:type="character" w:styleId="1407" w:customStyle="1">
    <w:name w:val="icon501"/>
    <w:uiPriority w:val="0"/>
    <w:qFormat/>
    <w:rPr>
      <w:color w:val="a6a6a6"/>
      <w:sz w:val="27"/>
      <w:szCs w:val="27"/>
    </w:rPr>
  </w:style>
  <w:style w:type="character" w:styleId="1408" w:customStyle="1">
    <w:name w:val="WW8Num36z0"/>
    <w:uiPriority w:val="0"/>
    <w:qFormat/>
    <w:rPr>
      <w:rFonts w:ascii="Wingdings" w:hAnsi="Wingdings" w:cs="StarSymbol"/>
      <w:sz w:val="18"/>
      <w:szCs w:val="18"/>
    </w:rPr>
  </w:style>
  <w:style w:type="character" w:styleId="1409" w:customStyle="1">
    <w:name w:val="range-menu-item-main-content"/>
    <w:basedOn w:val="827"/>
    <w:uiPriority w:val="0"/>
    <w:qFormat/>
  </w:style>
  <w:style w:type="character" w:styleId="1410" w:customStyle="1">
    <w:name w:val="WW8Num37z2"/>
    <w:uiPriority w:val="0"/>
    <w:qFormat/>
    <w:rPr>
      <w:rFonts w:ascii="StarSymbol" w:hAnsi="StarSymbol" w:cs="StarSymbol"/>
      <w:sz w:val="18"/>
      <w:szCs w:val="18"/>
    </w:rPr>
  </w:style>
  <w:style w:type="character" w:styleId="1411" w:customStyle="1">
    <w:name w:val="first-child1"/>
    <w:basedOn w:val="827"/>
    <w:uiPriority w:val="0"/>
    <w:qFormat/>
  </w:style>
  <w:style w:type="character" w:styleId="1412" w:customStyle="1">
    <w:name w:val="默认段落字体1"/>
    <w:uiPriority w:val="0"/>
    <w:qFormat/>
  </w:style>
  <w:style w:type="character" w:styleId="1413" w:customStyle="1">
    <w:name w:val="active__1oyv"/>
    <w:uiPriority w:val="0"/>
    <w:qFormat/>
    <w:rPr>
      <w:color w:val="383838"/>
    </w:rPr>
  </w:style>
  <w:style w:type="character" w:styleId="1414" w:customStyle="1">
    <w:name w:val="WW8Num36z1"/>
    <w:uiPriority w:val="0"/>
    <w:qFormat/>
    <w:rPr>
      <w:rFonts w:ascii="Wingdings 2" w:hAnsi="Wingdings 2" w:cs="StarSymbol"/>
      <w:sz w:val="18"/>
      <w:szCs w:val="18"/>
    </w:rPr>
  </w:style>
  <w:style w:type="character" w:styleId="1415" w:customStyle="1">
    <w:name w:val="icon499"/>
    <w:uiPriority w:val="0"/>
    <w:qFormat/>
    <w:rPr>
      <w:color w:val="a6a6a6"/>
      <w:sz w:val="27"/>
      <w:szCs w:val="27"/>
    </w:rPr>
  </w:style>
  <w:style w:type="character" w:styleId="1416" w:customStyle="1">
    <w:name w:val="main1"/>
    <w:uiPriority w:val="0"/>
    <w:qFormat/>
    <w:rPr>
      <w:rFonts w:hint="default" w:ascii="ˎ̥" w:hAnsi="ˎ̥" w:eastAsia="宋体"/>
      <w:b/>
      <w:sz w:val="21"/>
      <w:szCs w:val="21"/>
      <w:lang w:val="en-US" w:eastAsia="zh-CN" w:bidi="ar-SA"/>
    </w:rPr>
  </w:style>
  <w:style w:type="character" w:styleId="1417" w:customStyle="1">
    <w:name w:val="first-child2"/>
    <w:basedOn w:val="827"/>
    <w:uiPriority w:val="0"/>
    <w:qFormat/>
  </w:style>
  <w:style w:type="character" w:styleId="141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19" w:customStyle="1">
    <w:name w:val="icon500"/>
    <w:basedOn w:val="827"/>
    <w:uiPriority w:val="0"/>
    <w:qFormat/>
  </w:style>
  <w:style w:type="character" w:styleId="1420" w:customStyle="1">
    <w:name w:val="WW8Num15z2"/>
    <w:uiPriority w:val="0"/>
    <w:qFormat/>
    <w:rPr>
      <w:rFonts w:ascii="StarSymbol" w:hAnsi="StarSymbol" w:cs="StarSymbol"/>
      <w:sz w:val="18"/>
      <w:szCs w:val="18"/>
    </w:rPr>
  </w:style>
  <w:style w:type="character" w:styleId="1421" w:customStyle="1">
    <w:name w:val="range-menu-item-main-content1"/>
    <w:basedOn w:val="827"/>
    <w:uiPriority w:val="0"/>
    <w:qFormat/>
  </w:style>
  <w:style w:type="character" w:styleId="1422" w:customStyle="1">
    <w:name w:val="WW8Num3z0"/>
    <w:uiPriority w:val="0"/>
    <w:qFormat/>
    <w:rPr>
      <w:rFonts w:ascii="Wingdings" w:hAnsi="Wingdings" w:cs="StarSymbol"/>
      <w:sz w:val="18"/>
      <w:szCs w:val="18"/>
    </w:rPr>
  </w:style>
  <w:style w:type="character" w:styleId="1423" w:customStyle="1">
    <w:name w:val="overdue"/>
    <w:basedOn w:val="827"/>
    <w:uiPriority w:val="0"/>
    <w:qFormat/>
  </w:style>
  <w:style w:type="character" w:styleId="1424" w:customStyle="1">
    <w:name w:val="正文文本 字符1"/>
    <w:uiPriority w:val="0"/>
    <w:semiHidden/>
    <w:qFormat/>
    <w:rPr>
      <w:rFonts w:ascii="Times New Roman" w:hAnsi="Times New Roman" w:eastAsia="方正仿宋_GBK" w:cs="Times New Roman"/>
      <w:sz w:val="24"/>
      <w:szCs w:val="20"/>
    </w:rPr>
  </w:style>
  <w:style w:type="character" w:styleId="1425" w:customStyle="1">
    <w:name w:val="overdue2"/>
    <w:basedOn w:val="827"/>
    <w:uiPriority w:val="0"/>
    <w:qFormat/>
  </w:style>
  <w:style w:type="character" w:styleId="1426" w:customStyle="1">
    <w:name w:val="表头样式 Char"/>
    <w:uiPriority w:val="0"/>
    <w:qFormat/>
    <w:rPr>
      <w:rFonts w:hint="default" w:ascii="Arial" w:hAnsi="Arial" w:cs="Arial"/>
      <w:b/>
      <w:sz w:val="21"/>
      <w:szCs w:val="21"/>
    </w:rPr>
  </w:style>
  <w:style w:type="character" w:styleId="1427" w:customStyle="1">
    <w:name w:val="dls-icon[data-role=icon]"/>
    <w:uiPriority w:val="0"/>
    <w:qFormat/>
    <w:rPr>
      <w:sz w:val="24"/>
      <w:szCs w:val="24"/>
    </w:rPr>
  </w:style>
  <w:style w:type="character" w:styleId="1428" w:customStyle="1">
    <w:name w:val="maintext1"/>
    <w:uiPriority w:val="0"/>
    <w:qFormat/>
    <w:rPr>
      <w:rFonts w:hint="default" w:ascii="Arial" w:hAnsi="Arial" w:cs="Arial"/>
      <w:color w:val="000000"/>
      <w:sz w:val="18"/>
      <w:szCs w:val="18"/>
    </w:rPr>
  </w:style>
  <w:style w:type="character" w:styleId="1429" w:customStyle="1">
    <w:name w:val="icon502"/>
    <w:uiPriority w:val="0"/>
    <w:qFormat/>
    <w:rPr>
      <w:color w:val="a6a6a6"/>
      <w:sz w:val="27"/>
      <w:szCs w:val="27"/>
    </w:rPr>
  </w:style>
  <w:style w:type="character" w:styleId="1430" w:customStyle="1">
    <w:name w:val="tw4winMark"/>
    <w:uiPriority w:val="0"/>
    <w:qFormat/>
    <w:rPr>
      <w:rFonts w:hint="default" w:ascii="Courier New" w:hAnsi="Courier New" w:cs="Courier New"/>
      <w:vanish/>
      <w:color w:val="800080"/>
      <w:vertAlign w:val="subscript"/>
    </w:rPr>
  </w:style>
  <w:style w:type="character" w:styleId="1431" w:customStyle="1">
    <w:name w:val="列表段落 字符"/>
    <w:link w:val="1432"/>
    <w:uiPriority w:val="0"/>
    <w:qFormat/>
    <w:rPr>
      <w:szCs w:val="24"/>
    </w:rPr>
  </w:style>
  <w:style w:type="paragraph" w:styleId="1432" w:customStyle="1">
    <w:name w:val="列表段落1"/>
    <w:basedOn w:val="817"/>
    <w:link w:val="1431"/>
    <w:uiPriority w:val="0"/>
    <w:qFormat/>
    <w:pPr>
      <w:ind w:firstLine="420"/>
    </w:pPr>
    <w:rPr>
      <w:rFonts w:asciiTheme="minorHAnsi" w:hAnsiTheme="minorHAnsi" w:eastAsiaTheme="minorEastAsia" w:cstheme="minorBidi"/>
    </w:rPr>
  </w:style>
  <w:style w:type="character" w:styleId="1433" w:customStyle="1">
    <w:name w:val="称呼 Char1"/>
    <w:uiPriority w:val="0"/>
    <w:qFormat/>
    <w:rPr>
      <w:sz w:val="21"/>
    </w:rPr>
  </w:style>
  <w:style w:type="character" w:styleId="1434" w:customStyle="1">
    <w:name w:val="批注主题 Char3"/>
    <w:uiPriority w:val="99"/>
    <w:qFormat/>
    <w:rPr>
      <w:rFonts w:ascii="Times New Roman" w:hAnsi="Times New Roman" w:eastAsia="宋体" w:cs="Times New Roman"/>
      <w:b/>
      <w:bCs/>
      <w:szCs w:val="24"/>
      <w:lang w:val="zh-CN"/>
    </w:rPr>
  </w:style>
  <w:style w:type="character" w:styleId="1435" w:customStyle="1">
    <w:name w:val="正文Normal Char"/>
    <w:uiPriority w:val="0"/>
    <w:qFormat/>
    <w:rPr>
      <w:rFonts w:hint="default" w:ascii="Arial" w:hAnsi="Arial" w:cs="Arial"/>
      <w:sz w:val="24"/>
      <w:szCs w:val="24"/>
    </w:rPr>
  </w:style>
  <w:style w:type="character" w:styleId="1436" w:customStyle="1">
    <w:name w:val="定制正文 Arial 小四 首行缩进:  0.74 厘米 行距: 1.5 倍行距1 + 宋体 Char"/>
    <w:link w:val="1437"/>
    <w:uiPriority w:val="0"/>
    <w:qFormat/>
    <w:rPr>
      <w:rFonts w:ascii="Arial" w:hAnsi="Arial" w:cs="宋体"/>
      <w:bCs/>
      <w:szCs w:val="21"/>
    </w:rPr>
  </w:style>
  <w:style w:type="paragraph" w:styleId="1437" w:customStyle="1">
    <w:name w:val="定制正文 Arial 小四 首行缩进:  0.74 厘米 行距: 1.5 倍行距1 + 宋体"/>
    <w:basedOn w:val="817"/>
    <w:link w:val="1436"/>
    <w:uiPriority w:val="0"/>
    <w:qFormat/>
    <w:pPr>
      <w:ind w:firstLine="420"/>
      <w:spacing w:line="360" w:lineRule="auto"/>
    </w:pPr>
    <w:rPr>
      <w:rFonts w:ascii="Arial" w:hAnsi="Arial" w:cs="宋体" w:eastAsiaTheme="minorEastAsia"/>
      <w:bCs/>
      <w:szCs w:val="21"/>
    </w:rPr>
  </w:style>
  <w:style w:type="character" w:styleId="1438" w:customStyle="1">
    <w:name w:val="WW8Num16z1"/>
    <w:uiPriority w:val="0"/>
    <w:qFormat/>
    <w:rPr>
      <w:rFonts w:ascii="Wingdings" w:hAnsi="Wingdings"/>
    </w:rPr>
  </w:style>
  <w:style w:type="character" w:styleId="1439" w:customStyle="1">
    <w:name w:val="Indent Normal Char1"/>
    <w:link w:val="1440"/>
    <w:uiPriority w:val="0"/>
    <w:qFormat/>
    <w:rPr>
      <w:sz w:val="24"/>
      <w:szCs w:val="24"/>
    </w:rPr>
  </w:style>
  <w:style w:type="paragraph" w:styleId="1440" w:customStyle="1">
    <w:name w:val="Indent Normal"/>
    <w:basedOn w:val="817"/>
    <w:link w:val="1439"/>
    <w:uiPriority w:val="0"/>
    <w:qFormat/>
    <w:pPr>
      <w:ind w:firstLine="150"/>
      <w:spacing w:line="360" w:lineRule="auto"/>
    </w:pPr>
    <w:rPr>
      <w:rFonts w:asciiTheme="minorHAnsi" w:hAnsiTheme="minorHAnsi" w:eastAsiaTheme="minorEastAsia" w:cstheme="minorBidi"/>
      <w:sz w:val="24"/>
    </w:rPr>
  </w:style>
  <w:style w:type="character" w:styleId="1441" w:customStyle="1">
    <w:name w:val="WW8Num7z2"/>
    <w:uiPriority w:val="0"/>
    <w:qFormat/>
    <w:rPr>
      <w:rFonts w:ascii="StarSymbol" w:hAnsi="StarSymbol" w:cs="StarSymbol"/>
      <w:sz w:val="18"/>
      <w:szCs w:val="18"/>
    </w:rPr>
  </w:style>
  <w:style w:type="character" w:styleId="1442" w:customStyle="1">
    <w:name w:val="正文-new Char"/>
    <w:link w:val="1443"/>
    <w:uiPriority w:val="0"/>
    <w:qFormat/>
    <w:rPr>
      <w:rFonts w:ascii="宋体" w:hAnsi="宋体" w:cs="宋体"/>
      <w:szCs w:val="21"/>
    </w:rPr>
  </w:style>
  <w:style w:type="paragraph" w:styleId="1443" w:customStyle="1">
    <w:name w:val="正文-new"/>
    <w:basedOn w:val="817"/>
    <w:link w:val="1442"/>
    <w:uiPriority w:val="0"/>
    <w:qFormat/>
    <w:pPr>
      <w:ind w:firstLine="425"/>
      <w:spacing w:line="360" w:lineRule="auto"/>
    </w:pPr>
    <w:rPr>
      <w:rFonts w:ascii="宋体" w:hAnsi="宋体" w:cs="宋体" w:eastAsiaTheme="minorEastAsia"/>
      <w:szCs w:val="21"/>
    </w:rPr>
  </w:style>
  <w:style w:type="character" w:styleId="1444" w:customStyle="1">
    <w:name w:val="WW8Num24z0"/>
    <w:uiPriority w:val="0"/>
    <w:qFormat/>
    <w:rPr>
      <w:rFonts w:ascii="Wingdings" w:hAnsi="Wingdings" w:cs="StarSymbol"/>
      <w:sz w:val="18"/>
      <w:szCs w:val="18"/>
    </w:rPr>
  </w:style>
  <w:style w:type="character" w:styleId="1445" w:customStyle="1">
    <w:name w:val="_正文段落 Char"/>
    <w:uiPriority w:val="0"/>
    <w:qFormat/>
    <w:rPr>
      <w:sz w:val="24"/>
      <w:szCs w:val="24"/>
    </w:rPr>
  </w:style>
  <w:style w:type="character" w:styleId="1446" w:customStyle="1">
    <w:name w:val="WW8Num33z2"/>
    <w:uiPriority w:val="0"/>
    <w:qFormat/>
    <w:rPr>
      <w:rFonts w:ascii="StarSymbol" w:hAnsi="StarSymbol" w:cs="StarSymbol"/>
      <w:sz w:val="18"/>
      <w:szCs w:val="18"/>
    </w:rPr>
  </w:style>
  <w:style w:type="character" w:styleId="1447" w:customStyle="1">
    <w:name w:val="样式 宋体 小四 段前: 7.8 磅 行距: 1.5 倍行距 Char"/>
    <w:link w:val="1448"/>
    <w:uiPriority w:val="0"/>
    <w:qFormat/>
    <w:rPr>
      <w:rFonts w:ascii="宋体" w:hAnsi="宋体"/>
      <w:szCs w:val="21"/>
    </w:rPr>
  </w:style>
  <w:style w:type="paragraph" w:styleId="1448" w:customStyle="1">
    <w:name w:val="样式 宋体 小四 段前: 7.8 磅 行距: 1.5 倍行距"/>
    <w:basedOn w:val="817"/>
    <w:link w:val="1447"/>
    <w:uiPriority w:val="0"/>
    <w:qFormat/>
    <w:pPr>
      <w:ind w:firstLine="420"/>
      <w:jc w:val="left"/>
      <w:spacing w:line="360" w:lineRule="auto"/>
    </w:pPr>
    <w:rPr>
      <w:rFonts w:ascii="宋体" w:hAnsi="宋体" w:eastAsiaTheme="minorEastAsia" w:cstheme="minorBidi"/>
      <w:szCs w:val="21"/>
    </w:rPr>
  </w:style>
  <w:style w:type="character" w:styleId="1449" w:customStyle="1">
    <w:name w:val="WW8Num38z1"/>
    <w:uiPriority w:val="0"/>
    <w:qFormat/>
    <w:rPr>
      <w:rFonts w:ascii="Wingdings 2" w:hAnsi="Wingdings 2" w:cs="StarSymbol"/>
      <w:sz w:val="18"/>
      <w:szCs w:val="18"/>
    </w:rPr>
  </w:style>
  <w:style w:type="character" w:styleId="1450" w:customStyle="1">
    <w:name w:val="表格样式 宋体 5号 Char"/>
    <w:link w:val="1451"/>
    <w:uiPriority w:val="0"/>
    <w:qFormat/>
    <w:rPr>
      <w:rFonts w:ascii="宋体" w:hAnsi="宋体"/>
      <w:szCs w:val="21"/>
      <w:lang w:val="zh-CN"/>
    </w:rPr>
  </w:style>
  <w:style w:type="paragraph" w:styleId="1451" w:customStyle="1">
    <w:name w:val="表格样式 宋体 5号"/>
    <w:basedOn w:val="817"/>
    <w:link w:val="1450"/>
    <w:uiPriority w:val="0"/>
    <w:qFormat/>
    <w:pPr>
      <w:jc w:val="left"/>
    </w:pPr>
    <w:rPr>
      <w:rFonts w:ascii="宋体" w:hAnsi="宋体" w:eastAsiaTheme="minorEastAsia" w:cstheme="minorBidi"/>
      <w:szCs w:val="21"/>
      <w:lang w:val="zh-CN"/>
    </w:rPr>
  </w:style>
  <w:style w:type="character" w:styleId="1452" w:customStyle="1">
    <w:name w:val="WW8Num7z1"/>
    <w:uiPriority w:val="0"/>
    <w:qFormat/>
    <w:rPr>
      <w:rFonts w:ascii="Wingdings 2" w:hAnsi="Wingdings 2" w:cs="StarSymbol"/>
      <w:sz w:val="18"/>
      <w:szCs w:val="18"/>
    </w:rPr>
  </w:style>
  <w:style w:type="character" w:styleId="1453" w:customStyle="1">
    <w:name w:val="样式 宋体 四号"/>
    <w:uiPriority w:val="0"/>
    <w:qFormat/>
    <w:rPr>
      <w:rFonts w:ascii="宋体" w:hAnsi="宋体" w:eastAsia="仿宋_GB2312"/>
      <w:sz w:val="28"/>
    </w:rPr>
  </w:style>
  <w:style w:type="character" w:styleId="1454" w:customStyle="1">
    <w:name w:val="WW8Num17z2"/>
    <w:uiPriority w:val="0"/>
    <w:qFormat/>
    <w:rPr>
      <w:rFonts w:ascii="StarSymbol" w:hAnsi="StarSymbol" w:cs="StarSymbol"/>
      <w:sz w:val="18"/>
      <w:szCs w:val="18"/>
    </w:rPr>
  </w:style>
  <w:style w:type="character" w:styleId="1455" w:customStyle="1">
    <w:name w:val="我的正文 Char"/>
    <w:link w:val="1456"/>
    <w:uiPriority w:val="0"/>
    <w:qFormat/>
    <w:rPr>
      <w:rFonts w:ascii="Arial" w:hAnsi="Arial"/>
      <w:sz w:val="24"/>
      <w:szCs w:val="18"/>
    </w:rPr>
  </w:style>
  <w:style w:type="paragraph" w:styleId="1456" w:customStyle="1">
    <w:name w:val="我的正文"/>
    <w:basedOn w:val="817"/>
    <w:link w:val="1455"/>
    <w:uiPriority w:val="0"/>
    <w:qFormat/>
    <w:pPr>
      <w:ind w:firstLine="200"/>
      <w:spacing w:line="360" w:lineRule="auto"/>
      <w:widowControl/>
    </w:pPr>
    <w:rPr>
      <w:rFonts w:ascii="Arial" w:hAnsi="Arial" w:eastAsiaTheme="minorEastAsia" w:cstheme="minorBidi"/>
      <w:sz w:val="24"/>
      <w:szCs w:val="18"/>
    </w:rPr>
  </w:style>
  <w:style w:type="character" w:styleId="1457" w:customStyle="1">
    <w:name w:val="WW8Num10z1"/>
    <w:uiPriority w:val="0"/>
    <w:qFormat/>
    <w:rPr>
      <w:rFonts w:ascii="Wingdings 2" w:hAnsi="Wingdings 2" w:cs="StarSymbol"/>
      <w:sz w:val="18"/>
      <w:szCs w:val="18"/>
    </w:rPr>
  </w:style>
  <w:style w:type="character" w:styleId="1458" w:customStyle="1">
    <w:name w:val="脚注文本 字符"/>
    <w:uiPriority w:val="0"/>
    <w:qFormat/>
    <w:rPr>
      <w:rFonts w:ascii="Times New Roman" w:hAnsi="Times New Roman" w:eastAsia="宋体" w:cs="Times New Roman"/>
      <w:sz w:val="18"/>
      <w:szCs w:val="18"/>
    </w:rPr>
  </w:style>
  <w:style w:type="character" w:styleId="1459" w:customStyle="1">
    <w:name w:val="WW8Num27z0"/>
    <w:uiPriority w:val="0"/>
    <w:qFormat/>
    <w:rPr>
      <w:rFonts w:ascii="Wingdings" w:hAnsi="Wingdings" w:cs="StarSymbol"/>
      <w:sz w:val="18"/>
      <w:szCs w:val="18"/>
    </w:rPr>
  </w:style>
  <w:style w:type="character" w:styleId="1460" w:customStyle="1">
    <w:name w:val="脚注文本 Char2"/>
    <w:uiPriority w:val="0"/>
    <w:qFormat/>
    <w:rPr>
      <w:rFonts w:ascii="Times New Roman" w:hAnsi="Times New Roman" w:eastAsia="宋体" w:cs="Times New Roman"/>
      <w:sz w:val="18"/>
      <w:szCs w:val="18"/>
    </w:rPr>
  </w:style>
  <w:style w:type="character" w:styleId="1461" w:customStyle="1">
    <w:name w:val="WW8Num10z2"/>
    <w:uiPriority w:val="0"/>
    <w:qFormat/>
    <w:rPr>
      <w:rFonts w:ascii="StarSymbol" w:hAnsi="StarSymbol" w:cs="StarSymbol"/>
      <w:sz w:val="18"/>
      <w:szCs w:val="18"/>
    </w:rPr>
  </w:style>
  <w:style w:type="character" w:styleId="1462" w:customStyle="1">
    <w:name w:val="HTML 地址 字符"/>
    <w:uiPriority w:val="0"/>
    <w:qFormat/>
    <w:rPr>
      <w:rFonts w:ascii="Times New Roman" w:hAnsi="Times New Roman" w:eastAsia="宋体" w:cs="Times New Roman"/>
      <w:i/>
      <w:iCs/>
      <w:szCs w:val="24"/>
    </w:rPr>
  </w:style>
  <w:style w:type="character" w:styleId="1463" w:customStyle="1">
    <w:name w:val="pi1"/>
    <w:uiPriority w:val="0"/>
    <w:qFormat/>
    <w:rPr>
      <w:color w:val="0000ff"/>
    </w:rPr>
  </w:style>
  <w:style w:type="character" w:styleId="1464" w:customStyle="1">
    <w:name w:val="HTML 地址 Char2"/>
    <w:uiPriority w:val="0"/>
    <w:qFormat/>
    <w:rPr>
      <w:i/>
      <w:iCs/>
      <w:szCs w:val="24"/>
    </w:rPr>
  </w:style>
  <w:style w:type="character" w:styleId="1465" w:customStyle="1">
    <w:name w:val="WW-Absatz-Standardschriftart"/>
    <w:uiPriority w:val="0"/>
    <w:qFormat/>
  </w:style>
  <w:style w:type="character" w:styleId="1466" w:customStyle="1">
    <w:name w:val="HTML 预设格式 字符"/>
    <w:uiPriority w:val="0"/>
    <w:qFormat/>
    <w:rPr>
      <w:rFonts w:ascii="Courier New" w:hAnsi="Courier New" w:eastAsia="宋体" w:cs="Courier New"/>
      <w:sz w:val="20"/>
      <w:szCs w:val="20"/>
    </w:rPr>
  </w:style>
  <w:style w:type="character" w:styleId="1467" w:customStyle="1">
    <w:name w:val="WW8Num27z1"/>
    <w:uiPriority w:val="0"/>
    <w:qFormat/>
    <w:rPr>
      <w:rFonts w:ascii="Wingdings 2" w:hAnsi="Wingdings 2" w:cs="StarSymbol"/>
      <w:sz w:val="18"/>
      <w:szCs w:val="18"/>
    </w:rPr>
  </w:style>
  <w:style w:type="character" w:styleId="1468" w:customStyle="1">
    <w:name w:val="HTML 预设格式 Char2"/>
    <w:uiPriority w:val="0"/>
    <w:qFormat/>
    <w:rPr>
      <w:rFonts w:ascii="Courier New" w:hAnsi="Courier New" w:cs="Courier New"/>
    </w:rPr>
  </w:style>
  <w:style w:type="character" w:styleId="1469" w:customStyle="1">
    <w:name w:val="WW8Num20z2"/>
    <w:uiPriority w:val="0"/>
    <w:qFormat/>
    <w:rPr>
      <w:rFonts w:ascii="StarSymbol" w:hAnsi="StarSymbol" w:cs="StarSymbol"/>
      <w:sz w:val="18"/>
      <w:szCs w:val="18"/>
    </w:rPr>
  </w:style>
  <w:style w:type="character" w:styleId="1470" w:customStyle="1">
    <w:name w:val="发布"/>
    <w:uiPriority w:val="0"/>
    <w:qFormat/>
    <w:rPr>
      <w:rFonts w:ascii="黑体" w:eastAsia="黑体"/>
      <w:spacing w:val="22"/>
      <w:position w:val="3"/>
      <w:sz w:val="28"/>
    </w:rPr>
  </w:style>
  <w:style w:type="character" w:styleId="1471" w:customStyle="1">
    <w:name w:val="WW8Num29z0"/>
    <w:uiPriority w:val="0"/>
    <w:qFormat/>
    <w:rPr>
      <w:rFonts w:ascii="Wingdings" w:hAnsi="Wingdings" w:cs="StarSymbol"/>
      <w:sz w:val="18"/>
      <w:szCs w:val="18"/>
    </w:rPr>
  </w:style>
  <w:style w:type="character" w:styleId="1472" w:customStyle="1">
    <w:name w:val="EmailStyle87"/>
    <w:uiPriority w:val="0"/>
    <w:qFormat/>
    <w:rPr>
      <w:rFonts w:ascii="Arial" w:hAnsi="Arial" w:eastAsia="宋体" w:cs="Arial"/>
      <w:color w:val="auto"/>
      <w:sz w:val="20"/>
    </w:rPr>
  </w:style>
  <w:style w:type="character" w:styleId="1473" w:customStyle="1">
    <w:name w:val="WW8Num24z2"/>
    <w:uiPriority w:val="0"/>
    <w:qFormat/>
    <w:rPr>
      <w:rFonts w:ascii="StarSymbol" w:hAnsi="StarSymbol" w:cs="StarSymbol"/>
      <w:sz w:val="18"/>
      <w:szCs w:val="18"/>
    </w:rPr>
  </w:style>
  <w:style w:type="character" w:styleId="1474" w:customStyle="1">
    <w:name w:val="EmailStyle88"/>
    <w:uiPriority w:val="0"/>
    <w:qFormat/>
    <w:rPr>
      <w:rFonts w:ascii="Arial" w:hAnsi="Arial" w:eastAsia="宋体" w:cs="Arial"/>
      <w:color w:val="auto"/>
      <w:sz w:val="20"/>
    </w:rPr>
  </w:style>
  <w:style w:type="character" w:styleId="1475" w:customStyle="1">
    <w:name w:val="称呼 字符1"/>
    <w:uiPriority w:val="0"/>
    <w:qFormat/>
    <w:rPr>
      <w:rFonts w:ascii="Times New Roman" w:hAnsi="Times New Roman" w:eastAsia="宋体" w:cs="Times New Roman"/>
      <w:szCs w:val="24"/>
    </w:rPr>
  </w:style>
  <w:style w:type="character" w:styleId="1476" w:customStyle="1">
    <w:name w:val="FA正文 Char Char"/>
    <w:uiPriority w:val="0"/>
    <w:qFormat/>
    <w:rPr>
      <w:rFonts w:hAnsi="宋体" w:cs="宋体"/>
      <w:sz w:val="24"/>
      <w:szCs w:val="21"/>
    </w:rPr>
  </w:style>
  <w:style w:type="character" w:styleId="1477" w:customStyle="1">
    <w:name w:val="副标题 字符1"/>
    <w:uiPriority w:val="0"/>
    <w:qFormat/>
    <w:rPr>
      <w:b/>
      <w:bCs/>
      <w:sz w:val="32"/>
      <w:szCs w:val="32"/>
    </w:rPr>
  </w:style>
  <w:style w:type="character" w:styleId="1478" w:customStyle="1">
    <w:name w:val="注释标题 字符"/>
    <w:uiPriority w:val="0"/>
    <w:qFormat/>
    <w:rPr>
      <w:rFonts w:ascii="Times New Roman" w:hAnsi="Times New Roman" w:eastAsia="宋体" w:cs="Times New Roman"/>
      <w:szCs w:val="24"/>
    </w:rPr>
  </w:style>
  <w:style w:type="character" w:styleId="1479" w:customStyle="1">
    <w:name w:val="正文文本首行缩进 2 字符1"/>
    <w:basedOn w:val="1349"/>
    <w:uiPriority w:val="0"/>
    <w:qFormat/>
    <w:rPr>
      <w:rFonts w:ascii="Times New Roman" w:hAnsi="Times New Roman" w:eastAsia="宋体" w:cs="Times New Roman"/>
      <w:szCs w:val="24"/>
      <w:lang w:val="zh-CN" w:eastAsia="zh-CN"/>
    </w:rPr>
  </w:style>
  <w:style w:type="character" w:styleId="1480" w:customStyle="1">
    <w:name w:val="注释标题 Char3"/>
    <w:uiPriority w:val="0"/>
    <w:qFormat/>
    <w:rPr>
      <w:szCs w:val="24"/>
    </w:rPr>
  </w:style>
  <w:style w:type="character" w:styleId="1481" w:customStyle="1">
    <w:name w:val="Char Char312"/>
    <w:uiPriority w:val="0"/>
    <w:qFormat/>
    <w:rPr>
      <w:rFonts w:eastAsia="宋体"/>
      <w:sz w:val="21"/>
      <w:szCs w:val="24"/>
      <w:lang w:val="en-US" w:eastAsia="zh-CN" w:bidi="ar-SA"/>
    </w:rPr>
  </w:style>
  <w:style w:type="character" w:styleId="1482" w:customStyle="1">
    <w:name w:val="EmailStyle127"/>
    <w:uiPriority w:val="0"/>
    <w:qFormat/>
    <w:rPr>
      <w:rFonts w:ascii="Arial" w:hAnsi="Arial" w:eastAsia="宋体" w:cs="Arial"/>
      <w:color w:val="auto"/>
      <w:sz w:val="20"/>
    </w:rPr>
  </w:style>
  <w:style w:type="character" w:styleId="1483" w:customStyle="1">
    <w:name w:val="!BECC正文 Char"/>
    <w:link w:val="1484"/>
    <w:uiPriority w:val="0"/>
    <w:qFormat/>
    <w:rPr>
      <w:sz w:val="24"/>
      <w:szCs w:val="24"/>
    </w:rPr>
  </w:style>
  <w:style w:type="paragraph" w:styleId="1484" w:customStyle="1">
    <w:name w:val="!BECC正文"/>
    <w:basedOn w:val="817"/>
    <w:link w:val="148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85" w:customStyle="1">
    <w:name w:val="EmailStyle128"/>
    <w:uiPriority w:val="0"/>
    <w:qFormat/>
    <w:rPr>
      <w:rFonts w:ascii="Arial" w:hAnsi="Arial" w:eastAsia="宋体" w:cs="Arial"/>
      <w:color w:val="auto"/>
      <w:sz w:val="20"/>
    </w:rPr>
  </w:style>
  <w:style w:type="character" w:styleId="1486" w:customStyle="1">
    <w:name w:val="ordinary-span-edit2"/>
    <w:uiPriority w:val="0"/>
    <w:qFormat/>
  </w:style>
  <w:style w:type="character" w:styleId="1487" w:customStyle="1">
    <w:name w:val="标题 2 Char1"/>
    <w:uiPriority w:val="0"/>
    <w:qFormat/>
    <w:rPr>
      <w:b/>
      <w:bCs/>
      <w:sz w:val="30"/>
      <w:szCs w:val="32"/>
    </w:rPr>
  </w:style>
  <w:style w:type="character" w:styleId="1488" w:customStyle="1">
    <w:name w:val="!RepPar_alt+p Char"/>
    <w:link w:val="1489"/>
    <w:uiPriority w:val="0"/>
    <w:qFormat/>
    <w:rPr>
      <w:sz w:val="24"/>
      <w:szCs w:val="24"/>
      <w:lang w:val="zh-CN"/>
    </w:rPr>
  </w:style>
  <w:style w:type="paragraph" w:styleId="1489" w:customStyle="1">
    <w:name w:val="!RepPar_alt+p"/>
    <w:basedOn w:val="817"/>
    <w:link w:val="1488"/>
    <w:uiPriority w:val="0"/>
    <w:qFormat/>
    <w:pPr>
      <w:ind w:firstLine="200"/>
      <w:spacing w:line="360" w:lineRule="auto"/>
    </w:pPr>
    <w:rPr>
      <w:rFonts w:asciiTheme="minorHAnsi" w:hAnsiTheme="minorHAnsi" w:eastAsiaTheme="minorEastAsia" w:cstheme="minorBidi"/>
      <w:sz w:val="24"/>
      <w:lang w:val="zh-CN"/>
    </w:rPr>
  </w:style>
  <w:style w:type="character" w:styleId="1490" w:customStyle="1">
    <w:name w:val="bz-content1"/>
    <w:uiPriority w:val="0"/>
    <w:qFormat/>
    <w:rPr>
      <w:sz w:val="20"/>
      <w:szCs w:val="20"/>
      <w:u w:val="none"/>
    </w:rPr>
  </w:style>
  <w:style w:type="character" w:styleId="1491" w:customStyle="1">
    <w:name w:val="highlight1"/>
    <w:uiPriority w:val="0"/>
    <w:qFormat/>
    <w:rPr>
      <w:shd w:val="clear" w:color="auto" w:fill="ffff00"/>
    </w:rPr>
  </w:style>
  <w:style w:type="character" w:styleId="1492" w:customStyle="1">
    <w:name w:val="Char Char3"/>
    <w:uiPriority w:val="0"/>
    <w:qFormat/>
    <w:rPr>
      <w:rFonts w:eastAsia="宋体"/>
      <w:sz w:val="21"/>
      <w:szCs w:val="24"/>
      <w:lang w:val="en-US" w:eastAsia="zh-CN" w:bidi="ar-SA"/>
    </w:rPr>
  </w:style>
  <w:style w:type="character" w:styleId="1493" w:customStyle="1">
    <w:name w:val="highlight"/>
    <w:uiPriority w:val="0"/>
    <w:qFormat/>
  </w:style>
  <w:style w:type="character" w:styleId="1494" w:customStyle="1">
    <w:name w:val="style12"/>
    <w:uiPriority w:val="0"/>
    <w:qFormat/>
  </w:style>
  <w:style w:type="character" w:styleId="1495" w:customStyle="1">
    <w:name w:val="样式1 Char"/>
    <w:link w:val="1496"/>
    <w:uiPriority w:val="0"/>
    <w:qFormat/>
    <w:rPr>
      <w:sz w:val="24"/>
      <w:szCs w:val="24"/>
    </w:rPr>
  </w:style>
  <w:style w:type="paragraph" w:styleId="1496" w:customStyle="1">
    <w:name w:val="样式1"/>
    <w:basedOn w:val="817"/>
    <w:link w:val="1495"/>
    <w:uiPriority w:val="0"/>
    <w:qFormat/>
    <w:pPr>
      <w:ind w:firstLine="480"/>
      <w:spacing w:line="300" w:lineRule="auto"/>
    </w:pPr>
    <w:rPr>
      <w:rFonts w:asciiTheme="minorHAnsi" w:hAnsiTheme="minorHAnsi" w:eastAsiaTheme="minorEastAsia" w:cstheme="minorBidi"/>
      <w:sz w:val="24"/>
    </w:rPr>
  </w:style>
  <w:style w:type="character" w:styleId="1497" w:customStyle="1">
    <w:name w:val="font201"/>
    <w:uiPriority w:val="0"/>
    <w:qFormat/>
    <w:rPr>
      <w:spacing w:val="300"/>
    </w:rPr>
  </w:style>
  <w:style w:type="character" w:styleId="1498" w:customStyle="1">
    <w:name w:val="明显强调1"/>
    <w:uiPriority w:val="0"/>
    <w:qFormat/>
    <w:rPr>
      <w:i/>
      <w:iCs/>
      <w:color w:val="5b9bd5"/>
    </w:rPr>
  </w:style>
  <w:style w:type="character" w:styleId="1499" w:customStyle="1">
    <w:name w:val="lawsitemtext1"/>
    <w:uiPriority w:val="0"/>
    <w:qFormat/>
    <w:rPr>
      <w:color w:val="696969"/>
      <w:spacing w:val="280"/>
      <w:sz w:val="21"/>
      <w:szCs w:val="21"/>
    </w:rPr>
  </w:style>
  <w:style w:type="character" w:styleId="1500" w:customStyle="1">
    <w:name w:val="文字 Char Char"/>
    <w:link w:val="1501"/>
    <w:uiPriority w:val="0"/>
    <w:qFormat/>
    <w:rPr>
      <w:rFonts w:ascii="楷体_GB2312" w:eastAsia="楷体_GB2312"/>
      <w:sz w:val="28"/>
    </w:rPr>
  </w:style>
  <w:style w:type="paragraph" w:styleId="1501" w:customStyle="1">
    <w:name w:val="文字"/>
    <w:basedOn w:val="817"/>
    <w:link w:val="150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02" w:customStyle="1">
    <w:name w:val="l151"/>
    <w:uiPriority w:val="0"/>
    <w:qFormat/>
  </w:style>
  <w:style w:type="character" w:styleId="1503" w:customStyle="1">
    <w:name w:val="Char Char31"/>
    <w:uiPriority w:val="0"/>
    <w:qFormat/>
    <w:rPr>
      <w:rFonts w:eastAsia="宋体"/>
      <w:sz w:val="21"/>
      <w:szCs w:val="24"/>
      <w:lang w:val="en-US" w:eastAsia="zh-CN" w:bidi="ar-SA"/>
    </w:rPr>
  </w:style>
  <w:style w:type="character" w:styleId="1504" w:customStyle="1">
    <w:name w:val="EmailStyle891"/>
    <w:uiPriority w:val="0"/>
    <w:qFormat/>
    <w:rPr>
      <w:rFonts w:ascii="Arial" w:hAnsi="Arial" w:eastAsia="宋体" w:cs="Arial"/>
      <w:color w:val="auto"/>
      <w:sz w:val="20"/>
    </w:rPr>
  </w:style>
  <w:style w:type="character" w:styleId="1505" w:customStyle="1">
    <w:name w:val="一级条标题 Char"/>
    <w:uiPriority w:val="0"/>
    <w:qFormat/>
    <w:rPr>
      <w:rFonts w:ascii="黑体" w:hAnsi="Times New Roman" w:eastAsia="黑体" w:cs="Times New Roman"/>
      <w:szCs w:val="20"/>
    </w:rPr>
  </w:style>
  <w:style w:type="character" w:styleId="1506" w:customStyle="1">
    <w:name w:val="EmailStyle901"/>
    <w:uiPriority w:val="0"/>
    <w:qFormat/>
    <w:rPr>
      <w:rFonts w:ascii="Arial" w:hAnsi="Arial" w:eastAsia="宋体" w:cs="Arial"/>
      <w:color w:val="auto"/>
      <w:sz w:val="20"/>
    </w:rPr>
  </w:style>
  <w:style w:type="character" w:styleId="1507" w:customStyle="1">
    <w:name w:val="章标题 Char"/>
    <w:link w:val="1186"/>
    <w:uiPriority w:val="0"/>
    <w:qFormat/>
    <w:rPr>
      <w:rFonts w:ascii="黑体" w:eastAsia="黑体"/>
    </w:rPr>
  </w:style>
  <w:style w:type="character" w:styleId="1508" w:customStyle="1">
    <w:name w:val="small1"/>
    <w:uiPriority w:val="0"/>
    <w:qFormat/>
    <w:rPr>
      <w:rFonts w:hint="default" w:ascii="Verdana" w:hAnsi="Verdana"/>
      <w:sz w:val="18"/>
      <w:szCs w:val="18"/>
    </w:rPr>
  </w:style>
  <w:style w:type="character" w:styleId="1509" w:customStyle="1">
    <w:name w:val="二级条标题 Char"/>
    <w:uiPriority w:val="0"/>
    <w:qFormat/>
    <w:rPr>
      <w:rFonts w:ascii="黑体" w:hAnsi="Times New Roman" w:eastAsia="黑体" w:cs="Times New Roman"/>
      <w:szCs w:val="20"/>
    </w:rPr>
  </w:style>
  <w:style w:type="character" w:styleId="1510" w:customStyle="1">
    <w:name w:val="fnt1"/>
    <w:uiPriority w:val="0"/>
    <w:qFormat/>
    <w:rPr>
      <w:rFonts w:hint="default" w:ascii="Verdana" w:hAnsi="Verdana"/>
      <w:color w:val="666666"/>
      <w:sz w:val="18"/>
      <w:szCs w:val="18"/>
    </w:rPr>
  </w:style>
  <w:style w:type="character" w:styleId="1511" w:customStyle="1">
    <w:name w:val="三级条标题 Char"/>
    <w:link w:val="1512"/>
    <w:uiPriority w:val="0"/>
    <w:qFormat/>
    <w:rPr>
      <w:rFonts w:ascii="黑体" w:eastAsia="黑体"/>
    </w:rPr>
  </w:style>
  <w:style w:type="paragraph" w:styleId="1512" w:customStyle="1">
    <w:name w:val="三级条标题"/>
    <w:basedOn w:val="1184"/>
    <w:next w:val="1161"/>
    <w:link w:val="1511"/>
    <w:uiPriority w:val="0"/>
    <w:qFormat/>
    <w:pPr>
      <w:ind w:left="780" w:hanging="360"/>
      <w:tabs>
        <w:tab w:val="left" w:pos="1440" w:leader="none"/>
      </w:tabs>
      <w:outlineLvl w:val="4"/>
    </w:pPr>
  </w:style>
  <w:style w:type="character" w:styleId="1513" w:customStyle="1">
    <w:name w:val="paragraph1 Char"/>
    <w:link w:val="1514"/>
    <w:uiPriority w:val="0"/>
    <w:qFormat/>
    <w:rPr>
      <w:rFonts w:ascii="仿宋_GB2312" w:eastAsia="仿宋_GB2312"/>
      <w:sz w:val="28"/>
      <w:szCs w:val="24"/>
    </w:rPr>
  </w:style>
  <w:style w:type="paragraph" w:styleId="1514" w:customStyle="1">
    <w:name w:val="paragraph1"/>
    <w:basedOn w:val="817"/>
    <w:link w:val="1513"/>
    <w:uiPriority w:val="0"/>
    <w:qFormat/>
    <w:pPr>
      <w:ind w:firstLine="200"/>
      <w:spacing w:line="360" w:lineRule="auto"/>
    </w:pPr>
    <w:rPr>
      <w:rFonts w:ascii="仿宋_GB2312" w:eastAsia="仿宋_GB2312" w:hAnsiTheme="minorHAnsi" w:cstheme="minorBidi"/>
      <w:sz w:val="28"/>
    </w:rPr>
  </w:style>
  <w:style w:type="character" w:styleId="1515" w:customStyle="1">
    <w:name w:val="注： Char"/>
    <w:link w:val="1516"/>
    <w:uiPriority w:val="0"/>
    <w:qFormat/>
    <w:rPr>
      <w:rFonts w:ascii="宋体"/>
      <w:sz w:val="18"/>
    </w:rPr>
  </w:style>
  <w:style w:type="paragraph" w:styleId="1516" w:customStyle="1">
    <w:name w:val="注："/>
    <w:next w:val="1161"/>
    <w:link w:val="1515"/>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17" w:customStyle="1">
    <w:name w:val="EmailStyle1271"/>
    <w:uiPriority w:val="0"/>
    <w:qFormat/>
    <w:rPr>
      <w:rFonts w:ascii="Arial" w:hAnsi="Arial" w:eastAsia="宋体" w:cs="Arial"/>
      <w:color w:val="auto"/>
      <w:sz w:val="20"/>
    </w:rPr>
  </w:style>
  <w:style w:type="character" w:styleId="1518" w:customStyle="1">
    <w:name w:val="WW-Absatz-Standardschriftart1111"/>
    <w:uiPriority w:val="0"/>
    <w:qFormat/>
  </w:style>
  <w:style w:type="character" w:styleId="1519" w:customStyle="1">
    <w:name w:val="EmailStyle1281"/>
    <w:uiPriority w:val="0"/>
    <w:qFormat/>
    <w:rPr>
      <w:rFonts w:ascii="Arial" w:hAnsi="Arial" w:eastAsia="宋体" w:cs="Arial"/>
      <w:color w:val="auto"/>
      <w:sz w:val="20"/>
    </w:rPr>
  </w:style>
  <w:style w:type="character" w:styleId="1520" w:customStyle="1">
    <w:name w:val="WW8Num1z7"/>
    <w:uiPriority w:val="0"/>
    <w:qFormat/>
    <w:rPr>
      <w:rFonts w:ascii="Wingdings" w:hAnsi="Wingdings"/>
    </w:rPr>
  </w:style>
  <w:style w:type="character" w:styleId="1521" w:customStyle="1">
    <w:name w:val="EmailStyle170"/>
    <w:uiPriority w:val="0"/>
    <w:qFormat/>
    <w:rPr>
      <w:rFonts w:ascii="Arial" w:hAnsi="Arial" w:eastAsia="宋体" w:cs="Arial"/>
      <w:color w:val="auto"/>
      <w:sz w:val="20"/>
    </w:rPr>
  </w:style>
  <w:style w:type="character" w:styleId="1522" w:customStyle="1">
    <w:name w:val="WW8Num19z2"/>
    <w:uiPriority w:val="0"/>
    <w:qFormat/>
    <w:rPr>
      <w:rFonts w:ascii="StarSymbol" w:hAnsi="StarSymbol" w:cs="StarSymbol"/>
      <w:sz w:val="18"/>
      <w:szCs w:val="18"/>
    </w:rPr>
  </w:style>
  <w:style w:type="character" w:styleId="1523" w:customStyle="1">
    <w:name w:val="EmailStyle171"/>
    <w:uiPriority w:val="0"/>
    <w:qFormat/>
    <w:rPr>
      <w:rFonts w:ascii="Arial" w:hAnsi="Arial" w:eastAsia="宋体" w:cs="Arial"/>
      <w:color w:val="auto"/>
      <w:sz w:val="20"/>
    </w:rPr>
  </w:style>
  <w:style w:type="character" w:styleId="1524" w:customStyle="1">
    <w:name w:val="WW8Num7z0"/>
    <w:uiPriority w:val="0"/>
    <w:qFormat/>
    <w:rPr>
      <w:rFonts w:ascii="Wingdings" w:hAnsi="Wingdings"/>
    </w:rPr>
  </w:style>
  <w:style w:type="character" w:styleId="1525" w:customStyle="1">
    <w:name w:val="Char Char311"/>
    <w:uiPriority w:val="0"/>
    <w:qFormat/>
    <w:rPr>
      <w:rFonts w:eastAsia="宋体"/>
      <w:sz w:val="21"/>
      <w:szCs w:val="24"/>
      <w:lang w:val="en-US" w:eastAsia="zh-CN" w:bidi="ar-SA"/>
    </w:rPr>
  </w:style>
  <w:style w:type="character" w:styleId="1526" w:customStyle="1">
    <w:name w:val="WW8Num25z1"/>
    <w:uiPriority w:val="0"/>
    <w:qFormat/>
    <w:rPr>
      <w:rFonts w:ascii="Wingdings 2" w:hAnsi="Wingdings 2" w:cs="StarSymbol"/>
      <w:sz w:val="18"/>
      <w:szCs w:val="18"/>
    </w:rPr>
  </w:style>
  <w:style w:type="character" w:styleId="1527" w:customStyle="1">
    <w:name w:val="EmailStyle200"/>
    <w:uiPriority w:val="0"/>
    <w:qFormat/>
    <w:rPr>
      <w:rFonts w:ascii="Arial" w:hAnsi="Arial" w:eastAsia="宋体" w:cs="Arial"/>
      <w:color w:val="auto"/>
      <w:sz w:val="20"/>
    </w:rPr>
  </w:style>
  <w:style w:type="character" w:styleId="1528" w:customStyle="1">
    <w:name w:val="WW8Num11z0"/>
    <w:uiPriority w:val="0"/>
    <w:qFormat/>
    <w:rPr>
      <w:rFonts w:ascii="Wingdings" w:hAnsi="Wingdings" w:cs="StarSymbol"/>
      <w:sz w:val="18"/>
      <w:szCs w:val="18"/>
    </w:rPr>
  </w:style>
  <w:style w:type="character" w:styleId="1529" w:customStyle="1">
    <w:name w:val="EmailStyle201"/>
    <w:uiPriority w:val="0"/>
    <w:qFormat/>
    <w:rPr>
      <w:rFonts w:ascii="Arial" w:hAnsi="Arial" w:eastAsia="宋体" w:cs="Arial"/>
      <w:color w:val="auto"/>
      <w:sz w:val="20"/>
    </w:rPr>
  </w:style>
  <w:style w:type="character" w:styleId="1530" w:customStyle="1">
    <w:name w:val="个人撰写风格"/>
    <w:uiPriority w:val="0"/>
    <w:qFormat/>
    <w:rPr>
      <w:rFonts w:ascii="Arial" w:hAnsi="Arial" w:eastAsia="宋体" w:cs="Arial"/>
      <w:color w:val="auto"/>
      <w:sz w:val="20"/>
    </w:rPr>
  </w:style>
  <w:style w:type="character" w:styleId="1531" w:customStyle="1">
    <w:name w:val="zn2 Char"/>
    <w:link w:val="1532"/>
    <w:uiPriority w:val="0"/>
    <w:qFormat/>
    <w:rPr>
      <w:rFonts w:ascii="华文楷体" w:hAnsi="Cambria" w:eastAsia="仿宋_GB2312"/>
      <w:b/>
      <w:bCs/>
      <w:sz w:val="32"/>
      <w:szCs w:val="32"/>
    </w:rPr>
  </w:style>
  <w:style w:type="paragraph" w:styleId="1532" w:customStyle="1">
    <w:name w:val="zn2"/>
    <w:basedOn w:val="819"/>
    <w:link w:val="153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33" w:customStyle="1">
    <w:name w:val="引用 字符1"/>
    <w:uiPriority w:val="99"/>
    <w:qFormat/>
    <w:rPr>
      <w:rFonts w:ascii="Times New Roman" w:hAnsi="Times New Roman" w:eastAsia="宋体" w:cs="Times New Roman"/>
      <w:i/>
      <w:iCs/>
      <w:color w:val="404040"/>
      <w:szCs w:val="24"/>
    </w:rPr>
  </w:style>
  <w:style w:type="character" w:styleId="1534" w:customStyle="1">
    <w:name w:val="zn3 Char"/>
    <w:link w:val="1535"/>
    <w:uiPriority w:val="0"/>
    <w:qFormat/>
    <w:rPr>
      <w:rFonts w:ascii="仿宋_GB2312" w:hAnsi="仿宋_GB2312" w:eastAsia="仿宋_GB2312"/>
      <w:b/>
      <w:bCs/>
      <w:sz w:val="32"/>
      <w:szCs w:val="32"/>
    </w:rPr>
  </w:style>
  <w:style w:type="paragraph" w:styleId="1535" w:customStyle="1">
    <w:name w:val="zn3"/>
    <w:basedOn w:val="820"/>
    <w:next w:val="817"/>
    <w:link w:val="1534"/>
    <w:uiPriority w:val="0"/>
    <w:qFormat/>
    <w:pPr>
      <w:ind w:left="780" w:hanging="360"/>
      <w:jc w:val="left"/>
      <w:spacing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36" w:customStyle="1">
    <w:name w:val="明显引用 字符"/>
    <w:link w:val="1537"/>
    <w:uiPriority w:val="0"/>
    <w:qFormat/>
    <w:rPr>
      <w:b/>
      <w:bCs/>
      <w:i/>
      <w:iCs/>
      <w:color w:val="4f81bd"/>
      <w:sz w:val="22"/>
      <w:lang w:eastAsia="en-US" w:bidi="en-US"/>
    </w:rPr>
  </w:style>
  <w:style w:type="paragraph" w:styleId="1537" w:customStyle="1">
    <w:name w:val="明显引用1"/>
    <w:basedOn w:val="817"/>
    <w:next w:val="817"/>
    <w:link w:val="153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38" w:customStyle="1">
    <w:name w:val="标题 5 Char1"/>
    <w:uiPriority w:val="0"/>
    <w:qFormat/>
    <w:rPr>
      <w:b/>
      <w:bCs/>
      <w:sz w:val="28"/>
      <w:szCs w:val="28"/>
    </w:rPr>
  </w:style>
  <w:style w:type="character" w:styleId="1539" w:customStyle="1">
    <w:name w:val="明显引用 字符1"/>
    <w:uiPriority w:val="99"/>
    <w:qFormat/>
    <w:rPr>
      <w:rFonts w:ascii="Times New Roman" w:hAnsi="Times New Roman" w:eastAsia="宋体" w:cs="Times New Roman"/>
      <w:i/>
      <w:iCs/>
      <w:color w:val="4f81bd"/>
      <w:szCs w:val="24"/>
    </w:rPr>
  </w:style>
  <w:style w:type="character" w:styleId="1540" w:customStyle="1">
    <w:name w:val="标题 6 Char1"/>
    <w:uiPriority w:val="0"/>
    <w:qFormat/>
    <w:rPr>
      <w:rFonts w:ascii="Calibri Light" w:hAnsi="Calibri Light" w:eastAsia="宋体" w:cs="Times New Roman"/>
      <w:b/>
      <w:bCs/>
      <w:sz w:val="24"/>
      <w:szCs w:val="24"/>
    </w:rPr>
  </w:style>
  <w:style w:type="character" w:styleId="1541" w:customStyle="1">
    <w:name w:val="明显引用 Char1"/>
    <w:uiPriority w:val="30"/>
    <w:qFormat/>
    <w:rPr>
      <w:i/>
      <w:iCs/>
      <w:color w:val="5b9bd5"/>
      <w:sz w:val="24"/>
    </w:rPr>
  </w:style>
  <w:style w:type="character" w:styleId="1542" w:customStyle="1">
    <w:name w:val="标题 7 Char1"/>
    <w:uiPriority w:val="0"/>
    <w:qFormat/>
    <w:rPr>
      <w:b/>
      <w:bCs/>
      <w:sz w:val="24"/>
      <w:szCs w:val="24"/>
    </w:rPr>
  </w:style>
  <w:style w:type="character" w:styleId="1543" w:customStyle="1">
    <w:name w:val="引用 字符"/>
    <w:link w:val="1544"/>
    <w:uiPriority w:val="0"/>
    <w:qFormat/>
    <w:rPr>
      <w:i/>
      <w:iCs/>
      <w:color w:val="000000"/>
      <w:sz w:val="22"/>
      <w:lang w:eastAsia="en-US" w:bidi="en-US"/>
    </w:rPr>
  </w:style>
  <w:style w:type="paragraph" w:styleId="1544" w:customStyle="1">
    <w:name w:val="引用1"/>
    <w:basedOn w:val="817"/>
    <w:next w:val="817"/>
    <w:link w:val="154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45" w:customStyle="1">
    <w:name w:val="标题 8 Char1"/>
    <w:uiPriority w:val="0"/>
    <w:qFormat/>
    <w:rPr>
      <w:rFonts w:ascii="Calibri Light" w:hAnsi="Calibri Light" w:eastAsia="宋体" w:cs="Times New Roman"/>
      <w:sz w:val="24"/>
      <w:szCs w:val="24"/>
    </w:rPr>
  </w:style>
  <w:style w:type="character" w:styleId="1546" w:customStyle="1">
    <w:name w:val="不明显参考1"/>
    <w:uiPriority w:val="0"/>
    <w:qFormat/>
    <w:rPr>
      <w:smallCaps/>
      <w:color w:val="c0504d"/>
      <w:u w:val="single"/>
    </w:rPr>
  </w:style>
  <w:style w:type="character" w:styleId="1547" w:customStyle="1">
    <w:name w:val="标题 9 Char1"/>
    <w:uiPriority w:val="0"/>
    <w:qFormat/>
    <w:rPr>
      <w:rFonts w:ascii="Calibri Light" w:hAnsi="Calibri Light" w:eastAsia="宋体" w:cs="Times New Roman"/>
      <w:sz w:val="21"/>
      <w:szCs w:val="21"/>
    </w:rPr>
  </w:style>
  <w:style w:type="character" w:styleId="1548" w:customStyle="1">
    <w:name w:val="明显参考1"/>
    <w:uiPriority w:val="0"/>
    <w:qFormat/>
    <w:rPr>
      <w:b/>
      <w:bCs/>
      <w:smallCaps/>
      <w:color w:val="c0504d"/>
      <w:spacing w:val="5"/>
      <w:u w:val="single"/>
    </w:rPr>
  </w:style>
  <w:style w:type="character" w:styleId="1549" w:customStyle="1">
    <w:name w:val="脚注文本 Char1"/>
    <w:uiPriority w:val="0"/>
    <w:semiHidden/>
    <w:qFormat/>
    <w:rPr>
      <w:sz w:val="18"/>
      <w:szCs w:val="18"/>
    </w:rPr>
  </w:style>
  <w:style w:type="character" w:styleId="1550" w:customStyle="1">
    <w:name w:val="tpc_content1"/>
    <w:uiPriority w:val="0"/>
    <w:qFormat/>
    <w:rPr>
      <w:sz w:val="19"/>
      <w:szCs w:val="19"/>
    </w:rPr>
  </w:style>
  <w:style w:type="character" w:styleId="1551" w:customStyle="1">
    <w:name w:val="日期 Char1"/>
    <w:uiPriority w:val="0"/>
    <w:qFormat/>
    <w:rPr>
      <w:sz w:val="21"/>
      <w:szCs w:val="24"/>
    </w:rPr>
  </w:style>
  <w:style w:type="character" w:styleId="1552" w:customStyle="1">
    <w:name w:val="书籍标题1"/>
    <w:uiPriority w:val="0"/>
    <w:qFormat/>
    <w:rPr>
      <w:b/>
      <w:bCs/>
      <w:smallCaps/>
      <w:spacing w:val="5"/>
    </w:rPr>
  </w:style>
  <w:style w:type="character" w:styleId="1553" w:customStyle="1">
    <w:name w:val="正文文本 2 Char1"/>
    <w:uiPriority w:val="99"/>
    <w:qFormat/>
    <w:rPr>
      <w:sz w:val="21"/>
      <w:szCs w:val="24"/>
    </w:rPr>
  </w:style>
  <w:style w:type="character" w:styleId="1554" w:customStyle="1">
    <w:name w:val="short_text1"/>
    <w:uiPriority w:val="0"/>
    <w:qFormat/>
    <w:rPr>
      <w:sz w:val="26"/>
      <w:szCs w:val="26"/>
    </w:rPr>
  </w:style>
  <w:style w:type="character" w:styleId="1555" w:customStyle="1">
    <w:name w:val="正文文本 3 Char1"/>
    <w:uiPriority w:val="0"/>
    <w:qFormat/>
    <w:rPr>
      <w:sz w:val="16"/>
      <w:szCs w:val="16"/>
    </w:rPr>
  </w:style>
  <w:style w:type="character" w:styleId="1556" w:customStyle="1">
    <w:name w:val="ABC标题下的小点 Char"/>
    <w:link w:val="1557"/>
    <w:uiPriority w:val="0"/>
    <w:qFormat/>
    <w:rPr>
      <w:rFonts w:ascii="宋体" w:hAnsi="宋体"/>
    </w:rPr>
  </w:style>
  <w:style w:type="paragraph" w:styleId="1557" w:customStyle="1">
    <w:name w:val="ABC标题下的小点"/>
    <w:basedOn w:val="817"/>
    <w:link w:val="155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58" w:customStyle="1">
    <w:name w:val="标题 Char1"/>
    <w:uiPriority w:val="0"/>
    <w:qFormat/>
    <w:rPr>
      <w:rFonts w:ascii="Calibri Light" w:hAnsi="Calibri Light" w:cs="Times New Roman"/>
      <w:b/>
      <w:bCs/>
      <w:sz w:val="32"/>
      <w:szCs w:val="32"/>
    </w:rPr>
  </w:style>
  <w:style w:type="character" w:styleId="1559" w:customStyle="1">
    <w:name w:val="style21"/>
    <w:uiPriority w:val="0"/>
    <w:qFormat/>
    <w:rPr>
      <w:color w:val="000080"/>
    </w:rPr>
  </w:style>
  <w:style w:type="character" w:styleId="1560" w:customStyle="1">
    <w:name w:val="注释标题 Char1"/>
    <w:uiPriority w:val="0"/>
    <w:qFormat/>
    <w:rPr>
      <w:sz w:val="21"/>
      <w:szCs w:val="24"/>
    </w:rPr>
  </w:style>
  <w:style w:type="character" w:styleId="1561" w:customStyle="1">
    <w:name w:val="ns1"/>
    <w:uiPriority w:val="0"/>
    <w:qFormat/>
    <w:rPr>
      <w:color w:val="ff0000"/>
    </w:rPr>
  </w:style>
  <w:style w:type="character" w:styleId="1562" w:customStyle="1">
    <w:name w:val="zn1 Char"/>
    <w:link w:val="1563"/>
    <w:uiPriority w:val="0"/>
    <w:qFormat/>
    <w:rPr>
      <w:rFonts w:ascii="黑体" w:hAnsi="仿宋_GB2312" w:eastAsia="黑体"/>
      <w:bCs/>
      <w:sz w:val="36"/>
      <w:szCs w:val="32"/>
      <w:lang w:val="zh-CN"/>
    </w:rPr>
  </w:style>
  <w:style w:type="paragraph" w:styleId="1563" w:customStyle="1">
    <w:name w:val="zn1"/>
    <w:basedOn w:val="818"/>
    <w:link w:val="1562"/>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64" w:customStyle="1">
    <w:name w:val="hilite2"/>
    <w:uiPriority w:val="0"/>
    <w:qFormat/>
  </w:style>
  <w:style w:type="character" w:styleId="1565" w:customStyle="1">
    <w:name w:val="WC三级 Char"/>
    <w:link w:val="1566"/>
    <w:uiPriority w:val="0"/>
    <w:qFormat/>
    <w:rPr>
      <w:b/>
      <w:sz w:val="32"/>
      <w:lang w:val="zh-CN"/>
    </w:rPr>
  </w:style>
  <w:style w:type="paragraph" w:styleId="1566" w:customStyle="1">
    <w:name w:val="WC三级"/>
    <w:basedOn w:val="820"/>
    <w:link w:val="1565"/>
    <w:uiPriority w:val="0"/>
    <w:qFormat/>
    <w:pPr>
      <w:ind w:left="1069" w:hanging="709"/>
      <w:tabs>
        <w:tab w:val="left" w:pos="0" w:leader="none"/>
        <w:tab w:val="left" w:pos="1069" w:leader="none"/>
      </w:tabs>
    </w:pPr>
    <w:rPr>
      <w:rFonts w:asciiTheme="minorHAnsi" w:hAnsiTheme="minorHAnsi" w:eastAsiaTheme="minorEastAsia" w:cstheme="minorBidi"/>
      <w:szCs w:val="22"/>
      <w:lang w:val="zh-CN"/>
    </w:rPr>
  </w:style>
  <w:style w:type="character" w:styleId="1567" w:customStyle="1">
    <w:name w:val="个人答复风格"/>
    <w:uiPriority w:val="0"/>
    <w:qFormat/>
    <w:rPr>
      <w:rFonts w:ascii="Arial" w:hAnsi="Arial" w:eastAsia="宋体" w:cs="Arial"/>
      <w:color w:val="auto"/>
      <w:sz w:val="20"/>
    </w:rPr>
  </w:style>
  <w:style w:type="character" w:styleId="1568" w:customStyle="1">
    <w:name w:val="WC二级 Char"/>
    <w:link w:val="1569"/>
    <w:uiPriority w:val="0"/>
    <w:qFormat/>
    <w:rPr>
      <w:rFonts w:ascii="Arial" w:hAnsi="Arial" w:eastAsia="黑体"/>
      <w:b/>
      <w:sz w:val="32"/>
      <w:lang w:val="zh-CN"/>
    </w:rPr>
  </w:style>
  <w:style w:type="paragraph" w:styleId="1569" w:customStyle="1">
    <w:name w:val="WC二级"/>
    <w:basedOn w:val="819"/>
    <w:link w:val="156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70" w:customStyle="1">
    <w:name w:val="b1"/>
    <w:uiPriority w:val="0"/>
    <w:qFormat/>
    <w:rPr>
      <w:rFonts w:hint="default" w:ascii="Courier New" w:hAnsi="Courier New" w:cs="Courier New"/>
      <w:b/>
      <w:bCs/>
      <w:color w:val="ff0000"/>
      <w:u w:val="none"/>
    </w:rPr>
  </w:style>
  <w:style w:type="character" w:styleId="1571" w:customStyle="1">
    <w:name w:val="样式sjw Char"/>
    <w:link w:val="1572"/>
    <w:uiPriority w:val="0"/>
    <w:qFormat/>
    <w:rPr>
      <w:rFonts w:ascii="宋体" w:hAnsi="宋体"/>
      <w:caps/>
      <w:color w:val="000000"/>
      <w:sz w:val="18"/>
      <w:szCs w:val="18"/>
      <w:shd w:val="pct10" w:color="auto" w:fill="auto"/>
      <w:lang w:val="zh-CN"/>
    </w:rPr>
  </w:style>
  <w:style w:type="paragraph" w:styleId="1572" w:customStyle="1">
    <w:name w:val="样式sjw"/>
    <w:basedOn w:val="817"/>
    <w:link w:val="157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73" w:customStyle="1">
    <w:name w:val="myp1111"/>
    <w:uiPriority w:val="0"/>
    <w:qFormat/>
    <w:rPr>
      <w:rFonts w:hint="default" w:ascii="ˎ̥" w:hAnsi="ˎ̥"/>
      <w:color w:val="000000"/>
      <w:sz w:val="20"/>
      <w:szCs w:val="20"/>
      <w:u w:val="none"/>
    </w:rPr>
  </w:style>
  <w:style w:type="character" w:styleId="1574" w:customStyle="1">
    <w:name w:val="faqa1"/>
    <w:uiPriority w:val="0"/>
    <w:qFormat/>
    <w:rPr>
      <w:rFonts w:hint="eastAsia" w:ascii="微软雅黑" w:hAnsi="微软雅黑" w:eastAsia="微软雅黑"/>
      <w:b/>
      <w:bCs/>
      <w:sz w:val="27"/>
      <w:szCs w:val="27"/>
    </w:rPr>
  </w:style>
  <w:style w:type="character" w:styleId="1575" w:customStyle="1">
    <w:name w:val="表头文字(同正文大小) Char"/>
    <w:link w:val="1576"/>
    <w:uiPriority w:val="0"/>
    <w:qFormat/>
    <w:rPr>
      <w:rFonts w:eastAsia="黑体"/>
      <w:lang w:eastAsia="en-US"/>
    </w:rPr>
  </w:style>
  <w:style w:type="paragraph" w:styleId="1576" w:customStyle="1">
    <w:name w:val="表头文字(同正文大小)"/>
    <w:basedOn w:val="817"/>
    <w:link w:val="1575"/>
    <w:uiPriority w:val="0"/>
    <w:qFormat/>
    <w:pPr>
      <w:jc w:val="center"/>
      <w:spacing w:line="264" w:lineRule="auto"/>
    </w:pPr>
    <w:rPr>
      <w:rFonts w:eastAsia="黑体" w:asciiTheme="minorHAnsi" w:hAnsiTheme="minorHAnsi" w:cstheme="minorBidi"/>
      <w:szCs w:val="22"/>
      <w:lang w:eastAsia="en-US"/>
    </w:rPr>
  </w:style>
  <w:style w:type="character" w:styleId="1577" w:customStyle="1">
    <w:name w:val="faqq1"/>
    <w:uiPriority w:val="0"/>
    <w:qFormat/>
    <w:rPr>
      <w:rFonts w:hint="eastAsia" w:ascii="微软雅黑" w:hAnsi="微软雅黑" w:eastAsia="微软雅黑"/>
      <w:sz w:val="24"/>
      <w:szCs w:val="24"/>
    </w:rPr>
  </w:style>
  <w:style w:type="character" w:styleId="1578" w:customStyle="1">
    <w:name w:val="表格 Char"/>
    <w:uiPriority w:val="0"/>
    <w:qFormat/>
    <w:rPr>
      <w:rFonts w:ascii="Times New Roman" w:hAnsi="Times New Roman" w:eastAsia="宋体" w:cs="Times New Roman"/>
      <w:sz w:val="24"/>
      <w:szCs w:val="24"/>
    </w:rPr>
  </w:style>
  <w:style w:type="character" w:styleId="1579" w:customStyle="1">
    <w:name w:val="题注 Char1"/>
    <w:uiPriority w:val="0"/>
    <w:qFormat/>
    <w:rPr>
      <w:rFonts w:ascii="Arial" w:hAnsi="Arial" w:eastAsia="黑体" w:cs="Arial"/>
      <w:sz w:val="20"/>
      <w:szCs w:val="20"/>
    </w:rPr>
  </w:style>
  <w:style w:type="character" w:styleId="1580" w:customStyle="1">
    <w:name w:val="未处理的提及1"/>
    <w:uiPriority w:val="99"/>
    <w:unhideWhenUsed/>
    <w:qFormat/>
    <w:rPr>
      <w:color w:val="605e5c"/>
      <w:shd w:val="clear" w:color="auto" w:fill="e1dfdd"/>
    </w:rPr>
  </w:style>
  <w:style w:type="character" w:styleId="1581" w:customStyle="1">
    <w:name w:val="Char Char32"/>
    <w:uiPriority w:val="0"/>
    <w:qFormat/>
    <w:rPr>
      <w:rFonts w:eastAsia="宋体"/>
      <w:sz w:val="21"/>
      <w:szCs w:val="24"/>
      <w:lang w:val="en-US" w:eastAsia="zh-CN" w:bidi="ar-SA"/>
    </w:rPr>
  </w:style>
  <w:style w:type="character" w:styleId="1582" w:customStyle="1">
    <w:name w:val="WW8Num22z1"/>
    <w:uiPriority w:val="0"/>
    <w:qFormat/>
    <w:rPr>
      <w:rFonts w:ascii="Wingdings 2" w:hAnsi="Wingdings 2" w:cs="StarSymbol"/>
      <w:sz w:val="18"/>
      <w:szCs w:val="18"/>
    </w:rPr>
  </w:style>
  <w:style w:type="character" w:styleId="1583" w:customStyle="1">
    <w:name w:val="正文文本缩进 字符1"/>
    <w:uiPriority w:val="0"/>
    <w:semiHidden/>
    <w:qFormat/>
    <w:rPr>
      <w:rFonts w:ascii="方正仿宋_GBK" w:hAnsi="Times New Roman" w:eastAsia="方正仿宋_GBK" w:cs="Times New Roman"/>
      <w:sz w:val="32"/>
      <w:szCs w:val="20"/>
    </w:rPr>
  </w:style>
  <w:style w:type="character" w:styleId="1584" w:customStyle="1">
    <w:name w:val="WW8Num38z2"/>
    <w:uiPriority w:val="0"/>
    <w:qFormat/>
    <w:rPr>
      <w:rFonts w:ascii="StarSymbol" w:hAnsi="StarSymbol" w:cs="StarSymbol"/>
      <w:sz w:val="18"/>
      <w:szCs w:val="18"/>
    </w:rPr>
  </w:style>
  <w:style w:type="character" w:styleId="1585" w:customStyle="1">
    <w:name w:val="样式 加粗"/>
    <w:uiPriority w:val="0"/>
    <w:qFormat/>
    <w:rPr>
      <w:rFonts w:hint="eastAsia" w:ascii="宋体" w:hAnsi="宋体" w:eastAsia="宋体"/>
      <w:b/>
      <w:bCs/>
      <w:lang w:val="en-US" w:eastAsia="zh-CN" w:bidi="ar-SA"/>
    </w:rPr>
  </w:style>
  <w:style w:type="character" w:styleId="1586" w:customStyle="1">
    <w:name w:val="WW8Num18z2"/>
    <w:uiPriority w:val="0"/>
    <w:qFormat/>
    <w:rPr>
      <w:rFonts w:ascii="StarSymbol" w:hAnsi="StarSymbol" w:cs="StarSymbol"/>
      <w:sz w:val="18"/>
      <w:szCs w:val="18"/>
    </w:rPr>
  </w:style>
  <w:style w:type="character" w:styleId="1587" w:customStyle="1">
    <w:name w:val="myp112"/>
    <w:uiPriority w:val="0"/>
    <w:qFormat/>
    <w:rPr>
      <w:rFonts w:hint="default"/>
      <w:color w:val="000000"/>
      <w:sz w:val="22"/>
      <w:szCs w:val="22"/>
      <w:u w:val="none"/>
    </w:rPr>
  </w:style>
  <w:style w:type="character" w:styleId="1588" w:customStyle="1">
    <w:name w:val="fontstyle21"/>
    <w:uiPriority w:val="0"/>
    <w:qFormat/>
    <w:rPr>
      <w:rFonts w:hint="default" w:ascii="Arial" w:hAnsi="Arial" w:cs="Arial"/>
      <w:color w:val="000000"/>
      <w:sz w:val="24"/>
      <w:szCs w:val="24"/>
    </w:rPr>
  </w:style>
  <w:style w:type="character" w:styleId="1589" w:customStyle="1">
    <w:name w:val="WW8Num2z1"/>
    <w:uiPriority w:val="0"/>
    <w:qFormat/>
    <w:rPr>
      <w:rFonts w:ascii="Wingdings 2" w:hAnsi="Wingdings 2" w:cs="StarSymbol"/>
      <w:sz w:val="18"/>
      <w:szCs w:val="18"/>
    </w:rPr>
  </w:style>
  <w:style w:type="character" w:styleId="1590" w:customStyle="1">
    <w:name w:val="日期 字符1"/>
    <w:uiPriority w:val="0"/>
    <w:semiHidden/>
    <w:qFormat/>
    <w:rPr>
      <w:rFonts w:ascii="Times New Roman" w:hAnsi="Times New Roman" w:eastAsia="方正仿宋_GBK" w:cs="Times New Roman"/>
      <w:szCs w:val="20"/>
    </w:rPr>
  </w:style>
  <w:style w:type="character" w:styleId="1591" w:customStyle="1">
    <w:name w:val="正文首行缩进 2 Char1"/>
    <w:uiPriority w:val="0"/>
    <w:qFormat/>
    <w:rPr>
      <w:rFonts w:hint="eastAsia" w:ascii="方正仿宋_GBK" w:eastAsia="方正仿宋_GBK"/>
      <w:sz w:val="32"/>
      <w:szCs w:val="28"/>
    </w:rPr>
  </w:style>
  <w:style w:type="character" w:styleId="1592" w:customStyle="1">
    <w:name w:val="WW8Num35z0"/>
    <w:uiPriority w:val="0"/>
    <w:qFormat/>
    <w:rPr>
      <w:rFonts w:ascii="Wingdings" w:hAnsi="Wingdings" w:cs="StarSymbol"/>
      <w:sz w:val="18"/>
      <w:szCs w:val="18"/>
    </w:rPr>
  </w:style>
  <w:style w:type="character" w:styleId="1593" w:customStyle="1">
    <w:name w:val="WW8Num12z2"/>
    <w:uiPriority w:val="0"/>
    <w:qFormat/>
    <w:rPr>
      <w:rFonts w:ascii="StarSymbol" w:hAnsi="StarSymbol" w:cs="StarSymbol"/>
      <w:sz w:val="18"/>
      <w:szCs w:val="18"/>
    </w:rPr>
  </w:style>
  <w:style w:type="character" w:styleId="1594" w:customStyle="1">
    <w:name w:val="WW8Num16z0"/>
    <w:uiPriority w:val="0"/>
    <w:qFormat/>
    <w:rPr>
      <w:rFonts w:ascii="Wingdings" w:hAnsi="Wingdings" w:cs="StarSymbol"/>
      <w:sz w:val="18"/>
      <w:szCs w:val="18"/>
    </w:rPr>
  </w:style>
  <w:style w:type="character" w:styleId="1595" w:customStyle="1">
    <w:name w:val="Bid_正文 Char"/>
    <w:uiPriority w:val="0"/>
    <w:qFormat/>
    <w:rPr>
      <w:sz w:val="24"/>
    </w:rPr>
  </w:style>
  <w:style w:type="character" w:styleId="1596" w:customStyle="1">
    <w:name w:val="WW8Num13z0"/>
    <w:uiPriority w:val="0"/>
    <w:qFormat/>
    <w:rPr>
      <w:rFonts w:ascii="Wingdings" w:hAnsi="Wingdings" w:cs="StarSymbol"/>
      <w:sz w:val="18"/>
      <w:szCs w:val="18"/>
    </w:rPr>
  </w:style>
  <w:style w:type="character" w:styleId="1597" w:customStyle="1">
    <w:name w:val="WW8Num37z0"/>
    <w:uiPriority w:val="0"/>
    <w:qFormat/>
    <w:rPr>
      <w:rFonts w:ascii="Wingdings" w:hAnsi="Wingdings" w:cs="StarSymbol"/>
      <w:sz w:val="18"/>
      <w:szCs w:val="18"/>
    </w:rPr>
  </w:style>
  <w:style w:type="character" w:styleId="1598" w:customStyle="1">
    <w:name w:val="WW8Num37z1"/>
    <w:uiPriority w:val="0"/>
    <w:qFormat/>
    <w:rPr>
      <w:rFonts w:ascii="Wingdings 2" w:hAnsi="Wingdings 2" w:cs="StarSymbol"/>
      <w:sz w:val="18"/>
      <w:szCs w:val="18"/>
    </w:rPr>
  </w:style>
  <w:style w:type="character" w:styleId="1599" w:customStyle="1">
    <w:name w:val="WW8Num34z0"/>
    <w:uiPriority w:val="0"/>
    <w:qFormat/>
    <w:rPr>
      <w:rFonts w:ascii="Wingdings" w:hAnsi="Wingdings" w:cs="StarSymbol"/>
      <w:sz w:val="18"/>
      <w:szCs w:val="18"/>
    </w:rPr>
  </w:style>
  <w:style w:type="character" w:styleId="1600" w:customStyle="1">
    <w:name w:val="WW8Num17z0"/>
    <w:uiPriority w:val="0"/>
    <w:qFormat/>
    <w:rPr>
      <w:rFonts w:ascii="Wingdings" w:hAnsi="Wingdings"/>
    </w:rPr>
  </w:style>
  <w:style w:type="character" w:styleId="1601" w:customStyle="1">
    <w:name w:val="WW8Num15z0"/>
    <w:uiPriority w:val="0"/>
    <w:qFormat/>
    <w:rPr>
      <w:rFonts w:ascii="Wingdings" w:hAnsi="Wingdings" w:cs="StarSymbol"/>
      <w:sz w:val="18"/>
      <w:szCs w:val="18"/>
    </w:rPr>
  </w:style>
  <w:style w:type="character" w:styleId="1602" w:customStyle="1">
    <w:name w:val="WW8Num28z1"/>
    <w:uiPriority w:val="0"/>
    <w:qFormat/>
    <w:rPr>
      <w:rFonts w:ascii="Wingdings 2" w:hAnsi="Wingdings 2" w:cs="StarSymbol"/>
      <w:sz w:val="18"/>
      <w:szCs w:val="18"/>
    </w:rPr>
  </w:style>
  <w:style w:type="character" w:styleId="1603" w:customStyle="1">
    <w:name w:val="WW8Num4z0"/>
    <w:uiPriority w:val="0"/>
    <w:qFormat/>
    <w:rPr>
      <w:rFonts w:ascii="Wingdings" w:hAnsi="Wingdings" w:cs="StarSymbol"/>
      <w:sz w:val="18"/>
      <w:szCs w:val="18"/>
    </w:rPr>
  </w:style>
  <w:style w:type="character" w:styleId="1604" w:customStyle="1">
    <w:name w:val="style101"/>
    <w:uiPriority w:val="0"/>
    <w:qFormat/>
    <w:rPr>
      <w:rFonts w:hint="eastAsia" w:ascii="宋体" w:hAnsi="宋体" w:eastAsia="宋体"/>
      <w:b/>
      <w:bCs/>
      <w:color w:val="ffffff"/>
      <w:sz w:val="21"/>
      <w:szCs w:val="21"/>
      <w:lang w:val="en-US" w:eastAsia="zh-CN" w:bidi="ar-SA"/>
    </w:rPr>
  </w:style>
  <w:style w:type="character" w:styleId="1605" w:customStyle="1">
    <w:name w:val="WW8Num5z0"/>
    <w:uiPriority w:val="0"/>
    <w:qFormat/>
    <w:rPr>
      <w:rFonts w:ascii="Wingdings" w:hAnsi="Wingdings" w:cs="StarSymbol"/>
      <w:sz w:val="18"/>
      <w:szCs w:val="18"/>
    </w:rPr>
  </w:style>
  <w:style w:type="character" w:styleId="1606" w:customStyle="1">
    <w:name w:val="无首行缩进正文 Char"/>
    <w:uiPriority w:val="0"/>
    <w:qFormat/>
  </w:style>
  <w:style w:type="character" w:styleId="1607" w:customStyle="1">
    <w:name w:val="批注框文本 Char2"/>
    <w:uiPriority w:val="0"/>
    <w:qFormat/>
    <w:rPr>
      <w:rFonts w:ascii="Times New Roman" w:hAnsi="Times New Roman" w:eastAsia="方正仿宋_GBK" w:cs="Times New Roman"/>
      <w:sz w:val="18"/>
      <w:szCs w:val="18"/>
    </w:rPr>
  </w:style>
  <w:style w:type="character" w:styleId="1608" w:customStyle="1">
    <w:name w:val="WW8Num29z2"/>
    <w:uiPriority w:val="0"/>
    <w:qFormat/>
    <w:rPr>
      <w:rFonts w:ascii="StarSymbol" w:hAnsi="StarSymbol" w:cs="StarSymbol"/>
      <w:sz w:val="18"/>
      <w:szCs w:val="18"/>
    </w:rPr>
  </w:style>
  <w:style w:type="character" w:styleId="1609" w:customStyle="1">
    <w:name w:val="WW8Num23z2"/>
    <w:uiPriority w:val="0"/>
    <w:qFormat/>
    <w:rPr>
      <w:rFonts w:ascii="StarSymbol" w:hAnsi="StarSymbol" w:cs="StarSymbol"/>
      <w:sz w:val="18"/>
      <w:szCs w:val="18"/>
    </w:rPr>
  </w:style>
  <w:style w:type="character" w:styleId="1610" w:customStyle="1">
    <w:name w:val="WW8Num19z0"/>
    <w:uiPriority w:val="0"/>
    <w:qFormat/>
    <w:rPr>
      <w:rFonts w:ascii="Wingdings" w:hAnsi="Wingdings" w:cs="StarSymbol"/>
      <w:sz w:val="18"/>
      <w:szCs w:val="18"/>
    </w:rPr>
  </w:style>
  <w:style w:type="character" w:styleId="1611" w:customStyle="1">
    <w:name w:val="WW8Num22z2"/>
    <w:uiPriority w:val="0"/>
    <w:qFormat/>
    <w:rPr>
      <w:rFonts w:ascii="StarSymbol" w:hAnsi="StarSymbol" w:cs="StarSymbol"/>
      <w:sz w:val="18"/>
      <w:szCs w:val="18"/>
    </w:rPr>
  </w:style>
  <w:style w:type="character" w:styleId="1612" w:customStyle="1">
    <w:name w:val="WW8Num24z1"/>
    <w:uiPriority w:val="0"/>
    <w:qFormat/>
    <w:rPr>
      <w:rFonts w:ascii="Wingdings 2" w:hAnsi="Wingdings 2" w:cs="StarSymbol"/>
      <w:sz w:val="18"/>
      <w:szCs w:val="18"/>
    </w:rPr>
  </w:style>
  <w:style w:type="character" w:styleId="1613" w:customStyle="1">
    <w:name w:val="标题 7 字符1"/>
    <w:uiPriority w:val="9"/>
    <w:qFormat/>
    <w:rPr>
      <w:rFonts w:ascii="Times New Roman" w:hAnsi="Times New Roman" w:eastAsia="方正仿宋_GBK" w:cs="Times New Roman"/>
      <w:b/>
      <w:bCs/>
      <w:sz w:val="24"/>
      <w:szCs w:val="24"/>
    </w:rPr>
  </w:style>
  <w:style w:type="character" w:styleId="1614" w:customStyle="1">
    <w:name w:val="标题 6 字符1"/>
    <w:uiPriority w:val="9"/>
    <w:qFormat/>
    <w:rPr>
      <w:rFonts w:ascii="仿宋" w:hAnsi="仿宋" w:eastAsia="仿宋"/>
      <w:bCs/>
      <w:sz w:val="32"/>
      <w:szCs w:val="32"/>
    </w:rPr>
  </w:style>
  <w:style w:type="character" w:styleId="1615" w:customStyle="1">
    <w:name w:val="WW8Num39z1"/>
    <w:uiPriority w:val="0"/>
    <w:qFormat/>
    <w:rPr>
      <w:rFonts w:ascii="Wingdings 2" w:hAnsi="Wingdings 2" w:cs="StarSymbol"/>
      <w:sz w:val="18"/>
      <w:szCs w:val="18"/>
    </w:rPr>
  </w:style>
  <w:style w:type="character" w:styleId="1616" w:customStyle="1">
    <w:name w:val="apple-style-span"/>
    <w:uiPriority w:val="0"/>
    <w:qFormat/>
  </w:style>
  <w:style w:type="character" w:styleId="1617" w:customStyle="1">
    <w:name w:val="注×： Char"/>
    <w:link w:val="1618"/>
    <w:uiPriority w:val="0"/>
    <w:qFormat/>
    <w:rPr>
      <w:rFonts w:ascii="宋体"/>
      <w:sz w:val="18"/>
    </w:rPr>
  </w:style>
  <w:style w:type="paragraph" w:styleId="1618" w:customStyle="1">
    <w:name w:val="注×："/>
    <w:link w:val="1617"/>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19" w:customStyle="1">
    <w:name w:val="附录公式 Char"/>
    <w:link w:val="1620"/>
    <w:uiPriority w:val="0"/>
    <w:qFormat/>
    <w:rPr>
      <w:rFonts w:ascii="宋体"/>
    </w:rPr>
  </w:style>
  <w:style w:type="paragraph" w:styleId="1620" w:customStyle="1">
    <w:name w:val="附录公式"/>
    <w:basedOn w:val="1161"/>
    <w:next w:val="1161"/>
    <w:link w:val="1619"/>
    <w:uiPriority w:val="0"/>
    <w:qFormat/>
    <w:pPr>
      <w:ind w:firstLine="420"/>
      <w:tabs>
        <w:tab w:val="center" w:pos="4201" w:leader="none"/>
        <w:tab w:val="right" w:pos="9298" w:leader="dot"/>
      </w:tabs>
    </w:pPr>
    <w:rPr>
      <w:rFonts w:hAnsiTheme="minorHAnsi" w:eastAsiaTheme="minorEastAsia" w:cstheme="minorBidi"/>
      <w:szCs w:val="22"/>
    </w:rPr>
  </w:style>
  <w:style w:type="character" w:styleId="1621" w:customStyle="1">
    <w:name w:val="附录图标题 Char"/>
    <w:link w:val="1622"/>
    <w:uiPriority w:val="0"/>
    <w:qFormat/>
    <w:rPr>
      <w:rFonts w:ascii="黑体" w:eastAsia="黑体"/>
    </w:rPr>
  </w:style>
  <w:style w:type="paragraph" w:styleId="1622" w:customStyle="1">
    <w:name w:val="附录图标题"/>
    <w:next w:val="1161"/>
    <w:link w:val="1621"/>
    <w:uiPriority w:val="0"/>
    <w:qFormat/>
    <w:pPr>
      <w:jc w:val="center"/>
    </w:pPr>
    <w:rPr>
      <w:rFonts w:hint="default" w:ascii="黑体" w:eastAsia="黑体" w:hAnsiTheme="minorHAnsi" w:cstheme="minorBidi"/>
      <w:sz w:val="21"/>
      <w:szCs w:val="22"/>
      <w:lang w:val="en-US" w:eastAsia="zh-CN" w:bidi="ar-SA"/>
    </w:rPr>
  </w:style>
  <w:style w:type="character" w:styleId="1623" w:customStyle="1">
    <w:name w:val="附录章标题 Char"/>
    <w:link w:val="1624"/>
    <w:uiPriority w:val="0"/>
    <w:qFormat/>
    <w:rPr>
      <w:rFonts w:ascii="黑体" w:eastAsia="黑体"/>
    </w:rPr>
  </w:style>
  <w:style w:type="paragraph" w:styleId="1624" w:customStyle="1">
    <w:name w:val="附录章标题"/>
    <w:next w:val="1161"/>
    <w:link w:val="1623"/>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25" w:customStyle="1">
    <w:name w:val="附录一级条标题 Char"/>
    <w:link w:val="1626"/>
    <w:uiPriority w:val="0"/>
    <w:qFormat/>
    <w:rPr>
      <w:rFonts w:ascii="黑体" w:eastAsia="黑体"/>
    </w:rPr>
  </w:style>
  <w:style w:type="paragraph" w:styleId="1626" w:customStyle="1">
    <w:name w:val="附录一级条标题"/>
    <w:basedOn w:val="1624"/>
    <w:next w:val="1161"/>
    <w:link w:val="1625"/>
    <w:uiPriority w:val="0"/>
    <w:qFormat/>
    <w:pPr>
      <w:ind w:left="0" w:firstLine="0"/>
      <w:outlineLvl w:val="2"/>
    </w:pPr>
  </w:style>
  <w:style w:type="character" w:styleId="1627" w:customStyle="1">
    <w:name w:val="首示例 Char"/>
    <w:link w:val="1628"/>
    <w:uiPriority w:val="0"/>
    <w:qFormat/>
    <w:rPr>
      <w:rFonts w:ascii="宋体" w:hAnsi="宋体"/>
      <w:sz w:val="18"/>
      <w:szCs w:val="18"/>
    </w:rPr>
  </w:style>
  <w:style w:type="paragraph" w:styleId="1628" w:customStyle="1">
    <w:name w:val="首示例"/>
    <w:next w:val="1161"/>
    <w:link w:val="1627"/>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29" w:customStyle="1">
    <w:name w:val="无间隔 字符"/>
    <w:link w:val="1630"/>
    <w:uiPriority w:val="0"/>
    <w:qFormat/>
    <w:rPr>
      <w:rFonts w:ascii="Calibri" w:hAnsi="Calibri"/>
    </w:rPr>
  </w:style>
  <w:style w:type="paragraph" w:styleId="1630" w:customStyle="1">
    <w:name w:val="无间隔1"/>
    <w:link w:val="1629"/>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31" w:customStyle="1">
    <w:name w:val="标题 Char"/>
    <w:basedOn w:val="827"/>
    <w:link w:val="882"/>
    <w:uiPriority w:val="10"/>
    <w:qFormat/>
    <w:rPr>
      <w:rFonts w:eastAsia="宋体" w:asciiTheme="majorHAnsi" w:hAnsiTheme="majorHAnsi" w:cstheme="majorBidi"/>
      <w:b/>
      <w:bCs/>
      <w:sz w:val="32"/>
      <w:szCs w:val="32"/>
    </w:rPr>
  </w:style>
  <w:style w:type="character" w:styleId="1632" w:customStyle="1">
    <w:name w:val="文档结构图 Char"/>
    <w:basedOn w:val="827"/>
    <w:link w:val="839"/>
    <w:uiPriority w:val="99"/>
    <w:semiHidden/>
    <w:qFormat/>
    <w:rPr>
      <w:rFonts w:ascii="宋体" w:hAnsi="Times New Roman" w:eastAsia="宋体" w:cs="Times New Roman"/>
      <w:sz w:val="18"/>
      <w:szCs w:val="18"/>
    </w:rPr>
  </w:style>
  <w:style w:type="character" w:styleId="1633" w:customStyle="1">
    <w:name w:val="日期 Char"/>
    <w:basedOn w:val="827"/>
    <w:link w:val="859"/>
    <w:uiPriority w:val="99"/>
    <w:semiHidden/>
    <w:qFormat/>
    <w:rPr>
      <w:rFonts w:ascii="Times New Roman" w:hAnsi="Times New Roman" w:eastAsia="宋体" w:cs="Times New Roman"/>
      <w:szCs w:val="24"/>
    </w:rPr>
  </w:style>
  <w:style w:type="character" w:styleId="1634" w:customStyle="1">
    <w:name w:val="HTML 地址 Char1"/>
    <w:basedOn w:val="827"/>
    <w:link w:val="851"/>
    <w:uiPriority w:val="99"/>
    <w:semiHidden/>
    <w:qFormat/>
    <w:rPr>
      <w:rFonts w:ascii="Times New Roman" w:hAnsi="Times New Roman" w:eastAsia="宋体" w:cs="Times New Roman"/>
      <w:i/>
      <w:iCs/>
      <w:szCs w:val="24"/>
    </w:rPr>
  </w:style>
  <w:style w:type="character" w:styleId="1635" w:customStyle="1">
    <w:name w:val="纯文本 Char"/>
    <w:basedOn w:val="827"/>
    <w:link w:val="855"/>
    <w:uiPriority w:val="99"/>
    <w:qFormat/>
    <w:rPr>
      <w:rFonts w:ascii="宋体" w:hAnsi="Courier New" w:eastAsia="宋体" w:cs="Courier New"/>
      <w:szCs w:val="21"/>
    </w:rPr>
  </w:style>
  <w:style w:type="character" w:styleId="1636" w:customStyle="1">
    <w:name w:val="HTML 预设格式 Char1"/>
    <w:basedOn w:val="827"/>
    <w:link w:val="879"/>
    <w:uiPriority w:val="99"/>
    <w:semiHidden/>
    <w:qFormat/>
    <w:rPr>
      <w:rFonts w:ascii="Courier New" w:hAnsi="Courier New" w:eastAsia="宋体" w:cs="Courier New"/>
      <w:sz w:val="20"/>
      <w:szCs w:val="20"/>
    </w:rPr>
  </w:style>
  <w:style w:type="character" w:styleId="1637" w:customStyle="1">
    <w:name w:val="脚注文本 Char"/>
    <w:basedOn w:val="827"/>
    <w:link w:val="870"/>
    <w:uiPriority w:val="99"/>
    <w:semiHidden/>
    <w:qFormat/>
    <w:rPr>
      <w:rFonts w:ascii="Times New Roman" w:hAnsi="Times New Roman" w:eastAsia="宋体" w:cs="Times New Roman"/>
      <w:sz w:val="18"/>
      <w:szCs w:val="18"/>
    </w:rPr>
  </w:style>
  <w:style w:type="character" w:styleId="1638" w:customStyle="1">
    <w:name w:val="批注文字 Char"/>
    <w:basedOn w:val="827"/>
    <w:link w:val="840"/>
    <w:uiPriority w:val="99"/>
    <w:qFormat/>
    <w:rPr>
      <w:rFonts w:ascii="Times New Roman" w:hAnsi="Times New Roman" w:eastAsia="宋体" w:cs="Times New Roman"/>
      <w:szCs w:val="24"/>
    </w:rPr>
  </w:style>
  <w:style w:type="character" w:styleId="1639" w:customStyle="1">
    <w:name w:val="正文文本缩进 Char"/>
    <w:basedOn w:val="827"/>
    <w:link w:val="846"/>
    <w:uiPriority w:val="99"/>
    <w:semiHidden/>
    <w:qFormat/>
    <w:rPr>
      <w:rFonts w:ascii="Times New Roman" w:hAnsi="Times New Roman" w:eastAsia="宋体" w:cs="Times New Roman"/>
      <w:szCs w:val="24"/>
    </w:rPr>
  </w:style>
  <w:style w:type="character" w:styleId="1640" w:customStyle="1">
    <w:name w:val="正文文本 Char"/>
    <w:basedOn w:val="827"/>
    <w:link w:val="845"/>
    <w:uiPriority w:val="0"/>
    <w:semiHidden/>
    <w:qFormat/>
    <w:rPr>
      <w:rFonts w:ascii="Times New Roman" w:hAnsi="Times New Roman" w:eastAsia="宋体" w:cs="Times New Roman"/>
      <w:szCs w:val="24"/>
    </w:rPr>
  </w:style>
  <w:style w:type="character" w:styleId="1641" w:customStyle="1">
    <w:name w:val="正文文本缩进 2 Char"/>
    <w:basedOn w:val="827"/>
    <w:link w:val="860"/>
    <w:uiPriority w:val="99"/>
    <w:semiHidden/>
    <w:qFormat/>
    <w:rPr>
      <w:rFonts w:ascii="Times New Roman" w:hAnsi="Times New Roman" w:eastAsia="宋体" w:cs="Times New Roman"/>
      <w:szCs w:val="24"/>
    </w:rPr>
  </w:style>
  <w:style w:type="character" w:styleId="1642" w:customStyle="1">
    <w:name w:val="正文文本 3 Char"/>
    <w:basedOn w:val="827"/>
    <w:link w:val="843"/>
    <w:uiPriority w:val="99"/>
    <w:semiHidden/>
    <w:qFormat/>
    <w:rPr>
      <w:rFonts w:ascii="Times New Roman" w:hAnsi="Times New Roman" w:eastAsia="宋体" w:cs="Times New Roman"/>
      <w:sz w:val="16"/>
      <w:szCs w:val="16"/>
    </w:rPr>
  </w:style>
  <w:style w:type="character" w:styleId="1643" w:customStyle="1">
    <w:name w:val="正文文本缩进 3 Char"/>
    <w:basedOn w:val="827"/>
    <w:link w:val="872"/>
    <w:uiPriority w:val="99"/>
    <w:semiHidden/>
    <w:qFormat/>
    <w:rPr>
      <w:rFonts w:ascii="Times New Roman" w:hAnsi="Times New Roman" w:eastAsia="宋体" w:cs="Times New Roman"/>
      <w:sz w:val="16"/>
      <w:szCs w:val="16"/>
    </w:rPr>
  </w:style>
  <w:style w:type="character" w:styleId="1644" w:customStyle="1">
    <w:name w:val="注释标题 Char2"/>
    <w:basedOn w:val="827"/>
    <w:link w:val="832"/>
    <w:uiPriority w:val="99"/>
    <w:semiHidden/>
    <w:qFormat/>
    <w:rPr>
      <w:rFonts w:ascii="Times New Roman" w:hAnsi="Times New Roman" w:eastAsia="宋体" w:cs="Times New Roman"/>
      <w:szCs w:val="24"/>
    </w:rPr>
  </w:style>
  <w:style w:type="character" w:styleId="1645" w:customStyle="1">
    <w:name w:val="批注主题 Char"/>
    <w:basedOn w:val="1638"/>
    <w:link w:val="883"/>
    <w:uiPriority w:val="99"/>
    <w:semiHidden/>
    <w:qFormat/>
    <w:rPr>
      <w:rFonts w:ascii="Times New Roman" w:hAnsi="Times New Roman" w:eastAsia="宋体" w:cs="Times New Roman"/>
      <w:b/>
      <w:bCs/>
      <w:szCs w:val="24"/>
    </w:rPr>
  </w:style>
  <w:style w:type="character" w:styleId="1646" w:customStyle="1">
    <w:name w:val="批注框文本 Char"/>
    <w:basedOn w:val="827"/>
    <w:link w:val="862"/>
    <w:uiPriority w:val="99"/>
    <w:semiHidden/>
    <w:qFormat/>
    <w:rPr>
      <w:rFonts w:ascii="Times New Roman" w:hAnsi="Times New Roman" w:eastAsia="宋体" w:cs="Times New Roman"/>
      <w:sz w:val="18"/>
      <w:szCs w:val="18"/>
    </w:rPr>
  </w:style>
  <w:style w:type="character" w:styleId="1647" w:customStyle="1">
    <w:name w:val="正文文本 2 Char"/>
    <w:basedOn w:val="827"/>
    <w:link w:val="878"/>
    <w:uiPriority w:val="99"/>
    <w:semiHidden/>
    <w:qFormat/>
    <w:rPr>
      <w:rFonts w:ascii="Times New Roman" w:hAnsi="Times New Roman" w:eastAsia="宋体" w:cs="Times New Roman"/>
      <w:szCs w:val="24"/>
    </w:rPr>
  </w:style>
  <w:style w:type="character" w:styleId="1648" w:customStyle="1">
    <w:name w:val="称呼 Char2"/>
    <w:basedOn w:val="827"/>
    <w:link w:val="842"/>
    <w:uiPriority w:val="99"/>
    <w:semiHidden/>
    <w:qFormat/>
    <w:rPr>
      <w:rFonts w:ascii="Times New Roman" w:hAnsi="Times New Roman" w:eastAsia="宋体" w:cs="Times New Roman"/>
      <w:szCs w:val="24"/>
    </w:rPr>
  </w:style>
  <w:style w:type="character" w:styleId="1649" w:customStyle="1">
    <w:name w:val="副标题 Char"/>
    <w:basedOn w:val="827"/>
    <w:link w:val="869"/>
    <w:uiPriority w:val="11"/>
    <w:qFormat/>
    <w:rPr>
      <w:rFonts w:eastAsia="宋体" w:asciiTheme="majorHAnsi" w:hAnsiTheme="majorHAnsi" w:cstheme="majorBidi"/>
      <w:b/>
      <w:bCs/>
      <w:sz w:val="32"/>
      <w:szCs w:val="32"/>
    </w:rPr>
  </w:style>
  <w:style w:type="character" w:styleId="1650" w:customStyle="1">
    <w:name w:val="尾注文本 Char"/>
    <w:basedOn w:val="827"/>
    <w:link w:val="861"/>
    <w:uiPriority w:val="99"/>
    <w:semiHidden/>
    <w:qFormat/>
    <w:rPr>
      <w:rFonts w:ascii="Times New Roman" w:hAnsi="Times New Roman" w:eastAsia="宋体" w:cs="Times New Roman"/>
      <w:szCs w:val="24"/>
    </w:rPr>
  </w:style>
  <w:style w:type="paragraph" w:styleId="1651" w:customStyle="1">
    <w:name w:val="xl199"/>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19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标准书眉一"/>
    <w:uiPriority w:val="0"/>
    <w:qFormat/>
    <w:pPr>
      <w:jc w:val="both"/>
    </w:pPr>
    <w:rPr>
      <w:rFonts w:hint="default" w:ascii="Times New Roman" w:hAnsi="Times New Roman" w:eastAsia="宋体" w:cs="Times New Roman"/>
      <w:lang w:val="en-US" w:eastAsia="zh-CN" w:bidi="ar-SA"/>
    </w:rPr>
  </w:style>
  <w:style w:type="paragraph" w:styleId="1654" w:customStyle="1">
    <w:name w:val="xl257"/>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hands-on正文"/>
    <w:basedOn w:val="817"/>
    <w:uiPriority w:val="0"/>
    <w:qFormat/>
    <w:pPr>
      <w:ind w:firstLine="420"/>
      <w:jc w:val="left"/>
      <w:spacing w:before="40" w:after="80" w:line="320" w:lineRule="exact"/>
    </w:pPr>
    <w:rPr>
      <w:rFonts w:ascii="宋体" w:hAnsi="宋体" w:cs="宋体"/>
      <w:color w:val="000000"/>
      <w:szCs w:val="20"/>
    </w:rPr>
  </w:style>
  <w:style w:type="paragraph" w:styleId="1656" w:customStyle="1">
    <w:name w:val="标题3"/>
    <w:basedOn w:val="820"/>
    <w:uiPriority w:val="0"/>
    <w:qFormat/>
    <w:pPr>
      <w:keepLines w:val="0"/>
      <w:keepNext w:val="0"/>
      <w:spacing w:line="360" w:lineRule="auto"/>
    </w:pPr>
    <w:rPr>
      <w:rFonts w:eastAsia="仿宋_GB2312"/>
      <w:b w:val="0"/>
      <w:bCs/>
      <w:sz w:val="30"/>
      <w:szCs w:val="32"/>
    </w:rPr>
  </w:style>
  <w:style w:type="paragraph" w:styleId="1657" w:customStyle="1">
    <w:name w:val="xl19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三级无标题条"/>
    <w:basedOn w:val="817"/>
    <w:uiPriority w:val="0"/>
    <w:qFormat/>
    <w:pPr>
      <w:ind w:hanging="420"/>
    </w:pPr>
  </w:style>
  <w:style w:type="paragraph" w:styleId="1659" w:customStyle="1">
    <w:name w:val="列出段落3"/>
    <w:basedOn w:val="817"/>
    <w:uiPriority w:val="99"/>
    <w:qFormat/>
    <w:pPr>
      <w:ind w:firstLine="420"/>
    </w:pPr>
    <w:rPr>
      <w:rFonts w:ascii="Calibri" w:hAnsi="Calibri"/>
      <w:szCs w:val="22"/>
    </w:rPr>
  </w:style>
  <w:style w:type="paragraph" w:styleId="1660" w:customStyle="1">
    <w:name w:val="参考文献、索引标题"/>
    <w:basedOn w:val="1661"/>
    <w:next w:val="817"/>
    <w:uiPriority w:val="0"/>
    <w:qFormat/>
    <w:pPr>
      <w:spacing w:after="200"/>
      <w:tabs>
        <w:tab w:val="left" w:pos="425" w:leader="none"/>
      </w:tabs>
    </w:pPr>
    <w:rPr>
      <w:sz w:val="21"/>
    </w:rPr>
  </w:style>
  <w:style w:type="paragraph" w:styleId="1661" w:customStyle="1">
    <w:name w:val="前言、引言标题"/>
    <w:next w:val="817"/>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62" w:customStyle="1">
    <w:name w:val="xl28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小四缩进"/>
    <w:basedOn w:val="817"/>
    <w:uiPriority w:val="0"/>
    <w:qFormat/>
    <w:pPr>
      <w:ind w:firstLine="480"/>
      <w:spacing w:line="360" w:lineRule="auto"/>
    </w:pPr>
    <w:rPr>
      <w:sz w:val="24"/>
    </w:rPr>
  </w:style>
  <w:style w:type="paragraph" w:styleId="1664" w:customStyle="1">
    <w:name w:val="xl15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示例"/>
    <w:next w:val="116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66" w:customStyle="1">
    <w:name w:val="xl47"/>
    <w:basedOn w:val="817"/>
    <w:uiPriority w:val="0"/>
    <w:qFormat/>
    <w:pPr>
      <w:jc w:val="center"/>
      <w:spacing w:before="100" w:beforeAutospacing="1" w:after="100" w:afterAutospacing="1"/>
      <w:widowControl/>
    </w:pPr>
    <w:rPr>
      <w:rFonts w:hint="eastAsia" w:ascii="黑体" w:hAnsi="Arial Unicode MS" w:eastAsia="黑体"/>
      <w:b/>
      <w:bCs/>
      <w:sz w:val="24"/>
    </w:rPr>
  </w:style>
  <w:style w:type="paragraph" w:styleId="1667" w:customStyle="1">
    <w:name w:val="xl169"/>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xl18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xl5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0" w:customStyle="1">
    <w:name w:val="xl21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可研正文"/>
    <w:basedOn w:val="81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72" w:customStyle="1">
    <w:name w:val="正文文本 31"/>
    <w:basedOn w:val="817"/>
    <w:uiPriority w:val="0"/>
    <w:qFormat/>
    <w:rPr>
      <w:rFonts w:ascii="仿宋_GB2312" w:hAnsi="Arial" w:eastAsia="仿宋_GB2312"/>
      <w:sz w:val="32"/>
      <w:szCs w:val="20"/>
    </w:rPr>
  </w:style>
  <w:style w:type="paragraph" w:styleId="1673" w:customStyle="1">
    <w:name w:val="xl17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实施日期"/>
    <w:basedOn w:val="1675"/>
    <w:uiPriority w:val="0"/>
    <w:qFormat/>
    <w:pPr>
      <w:ind w:left="2580" w:hanging="420"/>
      <w:jc w:val="right"/>
      <w:framePr w:hSpace="0" w:wrap="around" w:xAlign="right"/>
    </w:pPr>
  </w:style>
  <w:style w:type="paragraph" w:styleId="1675"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76" w:customStyle="1">
    <w:name w:val="xl30"/>
    <w:basedOn w:val="817"/>
    <w:uiPriority w:val="0"/>
    <w:qFormat/>
    <w:pPr>
      <w:jc w:val="left"/>
      <w:spacing w:before="100" w:beforeAutospacing="1" w:after="100" w:afterAutospacing="1"/>
      <w:widowControl/>
    </w:pPr>
    <w:rPr>
      <w:rFonts w:ascii="Tahoma" w:hAnsi="Tahoma" w:eastAsia="Arial Unicode MS" w:cs="Tahoma"/>
      <w:sz w:val="16"/>
      <w:szCs w:val="16"/>
    </w:rPr>
  </w:style>
  <w:style w:type="paragraph" w:styleId="1677" w:customStyle="1">
    <w:name w:val="xl309"/>
    <w:basedOn w:val="81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28"/>
    <w:basedOn w:val="817"/>
    <w:uiPriority w:val="0"/>
    <w:qFormat/>
    <w:pPr>
      <w:jc w:val="left"/>
      <w:spacing w:before="100" w:beforeAutospacing="1" w:after="100" w:afterAutospacing="1"/>
      <w:widowControl/>
    </w:pPr>
    <w:rPr>
      <w:rFonts w:ascii="Tahoma" w:hAnsi="Tahoma" w:eastAsia="Arial Unicode MS" w:cs="Tahoma"/>
      <w:sz w:val="16"/>
      <w:szCs w:val="16"/>
    </w:rPr>
  </w:style>
  <w:style w:type="paragraph" w:styleId="1679" w:customStyle="1">
    <w:name w:val="xl28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我的标题1"/>
    <w:basedOn w:val="81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81" w:customStyle="1">
    <w:name w:val="无间隔11"/>
    <w:next w:val="1630"/>
    <w:uiPriority w:val="1"/>
    <w:qFormat/>
    <w:rPr>
      <w:rFonts w:hint="default" w:ascii="Calibri" w:hAnsi="Calibri" w:eastAsia="宋体" w:cs="Times New Roman"/>
      <w:sz w:val="22"/>
      <w:szCs w:val="22"/>
      <w:lang w:val="en-US" w:eastAsia="zh-CN" w:bidi="ar-SA"/>
    </w:rPr>
  </w:style>
  <w:style w:type="paragraph" w:styleId="1682" w:customStyle="1">
    <w:name w:val="标准"/>
    <w:basedOn w:val="817"/>
    <w:uiPriority w:val="0"/>
    <w:qFormat/>
    <w:pPr>
      <w:spacing w:line="240" w:lineRule="atLeast"/>
    </w:pPr>
    <w:rPr>
      <w:rFonts w:eastAsia="楷体_GB2312"/>
      <w:sz w:val="24"/>
      <w:szCs w:val="20"/>
    </w:rPr>
  </w:style>
  <w:style w:type="paragraph" w:styleId="1683" w:customStyle="1">
    <w:name w:val="xl184"/>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四级条标题"/>
    <w:basedOn w:val="1512"/>
    <w:next w:val="1161"/>
    <w:uiPriority w:val="0"/>
    <w:qFormat/>
    <w:pPr>
      <w:ind w:left="2520" w:hanging="420"/>
      <w:outlineLvl w:val="5"/>
    </w:pPr>
  </w:style>
  <w:style w:type="paragraph" w:styleId="1685"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86" w:customStyle="1">
    <w:name w:val="xl276"/>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31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8" w:customStyle="1">
    <w:name w:val="xl73"/>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89" w:customStyle="1">
    <w:name w:val="xl24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4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91"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92" w:customStyle="1">
    <w:name w:val="正文(首行缩进)"/>
    <w:basedOn w:val="817"/>
    <w:uiPriority w:val="0"/>
    <w:qFormat/>
    <w:pPr>
      <w:ind w:firstLine="480"/>
      <w:jc w:val="left"/>
      <w:spacing w:line="360" w:lineRule="auto"/>
    </w:pPr>
    <w:rPr>
      <w:rFonts w:ascii="楷体_GB2312" w:hAnsi="宋体" w:eastAsia="楷体_GB2312"/>
      <w:color w:val="000000"/>
      <w:sz w:val="24"/>
    </w:rPr>
  </w:style>
  <w:style w:type="paragraph" w:styleId="1693" w:customStyle="1">
    <w:name w:val="批注主题2"/>
    <w:basedOn w:val="840"/>
    <w:next w:val="840"/>
    <w:uiPriority w:val="0"/>
    <w:qFormat/>
    <w:rPr>
      <w:b/>
      <w:bCs/>
    </w:rPr>
  </w:style>
  <w:style w:type="paragraph" w:styleId="1694" w:customStyle="1">
    <w:name w:val="xl32"/>
    <w:basedOn w:val="817"/>
    <w:uiPriority w:val="0"/>
    <w:qFormat/>
    <w:pPr>
      <w:jc w:val="left"/>
      <w:spacing w:before="100" w:beforeAutospacing="1" w:after="100" w:afterAutospacing="1"/>
      <w:widowControl/>
    </w:pPr>
    <w:rPr>
      <w:rFonts w:ascii="Tahoma" w:hAnsi="Tahoma" w:eastAsia="Arial Unicode MS" w:cs="Tahoma"/>
      <w:sz w:val="16"/>
      <w:szCs w:val="16"/>
    </w:rPr>
  </w:style>
  <w:style w:type="paragraph" w:styleId="1695" w:customStyle="1">
    <w:name w:val="普通(网站)2"/>
    <w:basedOn w:val="817"/>
    <w:uiPriority w:val="0"/>
    <w:qFormat/>
    <w:pPr>
      <w:jc w:val="left"/>
      <w:spacing w:before="100" w:beforeAutospacing="1" w:after="100" w:afterAutospacing="1"/>
      <w:widowControl/>
    </w:pPr>
    <w:rPr>
      <w:rFonts w:ascii="宋体" w:hAnsi="宋体" w:cs="宋体"/>
      <w:color w:val="000000"/>
      <w:sz w:val="24"/>
    </w:rPr>
  </w:style>
  <w:style w:type="paragraph" w:styleId="1696" w:customStyle="1">
    <w:name w:val="xl227"/>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条文脚注"/>
    <w:basedOn w:val="870"/>
    <w:uiPriority w:val="0"/>
    <w:qFormat/>
    <w:pPr>
      <w:ind w:left="780" w:hanging="360"/>
      <w:jc w:val="both"/>
    </w:pPr>
    <w:rPr>
      <w:rFonts w:ascii="宋体" w:hAnsi="Times New Roman"/>
    </w:rPr>
  </w:style>
  <w:style w:type="paragraph" w:styleId="1698" w:customStyle="1">
    <w:name w:val="22h222heading2hiddenhead"/>
    <w:basedOn w:val="817"/>
    <w:uiPriority w:val="0"/>
    <w:qFormat/>
    <w:pPr>
      <w:jc w:val="left"/>
      <w:spacing w:before="100" w:beforeAutospacing="1" w:after="100" w:afterAutospacing="1"/>
      <w:widowControl/>
    </w:pPr>
    <w:rPr>
      <w:rFonts w:ascii="宋体" w:hAnsi="宋体" w:cs="宋体"/>
      <w:sz w:val="24"/>
    </w:rPr>
  </w:style>
  <w:style w:type="paragraph" w:styleId="1699" w:customStyle="1">
    <w:name w:val="xl24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xl28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23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正文·"/>
    <w:basedOn w:val="81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03" w:customStyle="1">
    <w:name w:val="标题4"/>
    <w:basedOn w:val="820"/>
    <w:uiPriority w:val="0"/>
    <w:qFormat/>
    <w:pPr>
      <w:jc w:val="center"/>
      <w:spacing w:before="120" w:after="120" w:line="415" w:lineRule="auto"/>
    </w:pPr>
    <w:rPr>
      <w:rFonts w:eastAsia="仿宋_GB2312"/>
    </w:rPr>
  </w:style>
  <w:style w:type="paragraph" w:styleId="1704" w:customStyle="1">
    <w:name w:val="xl164"/>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font0"/>
    <w:basedOn w:val="817"/>
    <w:uiPriority w:val="0"/>
    <w:qFormat/>
    <w:pPr>
      <w:jc w:val="left"/>
      <w:spacing w:before="100" w:beforeAutospacing="1" w:after="100" w:afterAutospacing="1"/>
      <w:widowControl/>
    </w:pPr>
    <w:rPr>
      <w:rFonts w:hint="eastAsia" w:ascii="宋体" w:hAnsi="宋体"/>
      <w:sz w:val="24"/>
    </w:rPr>
  </w:style>
  <w:style w:type="paragraph" w:styleId="1706"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07" w:customStyle="1">
    <w:name w:val="xl237"/>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xl162"/>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10" w:customStyle="1">
    <w:name w:val="font13"/>
    <w:basedOn w:val="817"/>
    <w:uiPriority w:val="0"/>
    <w:qFormat/>
    <w:pPr>
      <w:jc w:val="left"/>
      <w:spacing w:before="100" w:beforeAutospacing="1" w:after="100" w:afterAutospacing="1"/>
      <w:widowControl/>
    </w:pPr>
    <w:rPr>
      <w:rFonts w:hint="eastAsia" w:ascii="宋体" w:hAnsi="宋体"/>
      <w:b/>
      <w:bCs/>
      <w:sz w:val="20"/>
      <w:szCs w:val="20"/>
    </w:rPr>
  </w:style>
  <w:style w:type="paragraph" w:styleId="1711" w:customStyle="1">
    <w:name w:val="样式4"/>
    <w:basedOn w:val="817"/>
    <w:uiPriority w:val="0"/>
    <w:qFormat/>
    <w:pPr>
      <w:ind w:left="-2"/>
      <w:spacing w:line="440" w:lineRule="exact"/>
    </w:pPr>
    <w:rPr>
      <w:rFonts w:ascii="宋体" w:hAnsi="宋体"/>
      <w:sz w:val="28"/>
    </w:rPr>
  </w:style>
  <w:style w:type="paragraph" w:styleId="1712" w:customStyle="1">
    <w:name w:val="Char2"/>
    <w:basedOn w:val="817"/>
    <w:uiPriority w:val="0"/>
    <w:qFormat/>
    <w:pPr>
      <w:tabs>
        <w:tab w:val="left" w:pos="360" w:leader="none"/>
      </w:tabs>
    </w:pPr>
    <w:rPr>
      <w:sz w:val="24"/>
    </w:rPr>
  </w:style>
  <w:style w:type="paragraph" w:styleId="1713" w:customStyle="1">
    <w:name w:val="正文文本缩进1"/>
    <w:basedOn w:val="817"/>
    <w:uiPriority w:val="0"/>
    <w:qFormat/>
    <w:pPr>
      <w:ind w:firstLine="645"/>
    </w:pPr>
    <w:rPr>
      <w:rFonts w:ascii="楷体_GB2312" w:eastAsia="楷体_GB2312"/>
      <w:sz w:val="32"/>
      <w:szCs w:val="20"/>
    </w:rPr>
  </w:style>
  <w:style w:type="paragraph" w:styleId="1714" w:customStyle="1">
    <w:name w:val="xl253"/>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246"/>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列表2"/>
    <w:basedOn w:val="817"/>
    <w:uiPriority w:val="0"/>
    <w:qFormat/>
    <w:pPr>
      <w:ind w:left="200" w:hanging="200"/>
    </w:pPr>
  </w:style>
  <w:style w:type="paragraph" w:styleId="1717" w:customStyle="1">
    <w:name w:val="Char Char1 Char Char Char Char Char Char Char Char"/>
    <w:basedOn w:val="817"/>
    <w:uiPriority w:val="0"/>
    <w:qFormat/>
    <w:pPr>
      <w:spacing w:line="360" w:lineRule="auto"/>
    </w:pPr>
  </w:style>
  <w:style w:type="paragraph" w:styleId="1718" w:customStyle="1">
    <w:name w:val="正文4"/>
    <w:basedOn w:val="817"/>
    <w:uiPriority w:val="0"/>
    <w:qFormat/>
    <w:pPr>
      <w:ind w:firstLine="480"/>
      <w:spacing w:line="360" w:lineRule="auto"/>
    </w:pPr>
    <w:rPr>
      <w:rFonts w:ascii="楷体_GB2312" w:hAnsi="宋体" w:eastAsia="楷体_GB2312"/>
      <w:sz w:val="24"/>
      <w:szCs w:val="20"/>
    </w:rPr>
  </w:style>
  <w:style w:type="paragraph" w:styleId="1719" w:customStyle="1">
    <w:name w:val="封面标准号2"/>
    <w:basedOn w:val="1709"/>
    <w:uiPriority w:val="0"/>
    <w:qFormat/>
    <w:pPr>
      <w:spacing w:before="357" w:line="280" w:lineRule="exact"/>
      <w:framePr w:w="9138" w:h="1244" w:wrap="around" w:vAnchor="page" w:hAnchor="margin" w:y="2908" w:hRule="exact"/>
    </w:pPr>
  </w:style>
  <w:style w:type="paragraph" w:styleId="1720" w:customStyle="1">
    <w:name w:val="xl26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日期3"/>
    <w:basedOn w:val="817"/>
    <w:next w:val="817"/>
    <w:uiPriority w:val="0"/>
    <w:qFormat/>
    <w:pPr>
      <w:ind w:left="100"/>
    </w:pPr>
    <w:rPr>
      <w:rFonts w:ascii="仿宋_GB2312" w:eastAsia="仿宋_GB2312"/>
      <w:b/>
      <w:sz w:val="36"/>
    </w:rPr>
  </w:style>
  <w:style w:type="paragraph" w:styleId="1722" w:customStyle="1">
    <w:name w:val="xl21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xl267"/>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批注主题1"/>
    <w:basedOn w:val="840"/>
    <w:next w:val="840"/>
    <w:uiPriority w:val="0"/>
    <w:qFormat/>
    <w:rPr>
      <w:b/>
      <w:bCs/>
    </w:rPr>
  </w:style>
  <w:style w:type="paragraph" w:styleId="1725" w:customStyle="1">
    <w:name w:val="xl77"/>
    <w:basedOn w:val="81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27" w:customStyle="1">
    <w:name w:val="xl64"/>
    <w:basedOn w:val="8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8" w:customStyle="1">
    <w:name w:val="xl22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列出段落11"/>
    <w:basedOn w:val="817"/>
    <w:uiPriority w:val="0"/>
    <w:qFormat/>
    <w:pPr>
      <w:ind w:firstLine="420"/>
    </w:pPr>
  </w:style>
  <w:style w:type="paragraph" w:styleId="1730" w:customStyle="1">
    <w:name w:val="Style Heading 2 节 + Before:  0.35 line After:  0.35 line"/>
    <w:basedOn w:val="1731"/>
    <w:uiPriority w:val="0"/>
    <w:qFormat/>
    <w:pPr>
      <w:ind w:left="0" w:firstLine="0"/>
      <w:tabs>
        <w:tab w:val="left" w:pos="576" w:leader="none"/>
      </w:tabs>
    </w:pPr>
    <w:rPr>
      <w:szCs w:val="20"/>
    </w:rPr>
  </w:style>
  <w:style w:type="paragraph" w:styleId="1731" w:customStyle="1">
    <w:name w:val="Heading 2 节"/>
    <w:next w:val="817"/>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32" w:customStyle="1">
    <w:name w:val="正文文本 32"/>
    <w:basedOn w:val="817"/>
    <w:uiPriority w:val="0"/>
    <w:qFormat/>
    <w:rPr>
      <w:rFonts w:ascii="仿宋_GB2312" w:hAnsi="Arial" w:eastAsia="仿宋_GB2312"/>
      <w:sz w:val="32"/>
      <w:szCs w:val="20"/>
    </w:rPr>
  </w:style>
  <w:style w:type="paragraph" w:styleId="1733" w:customStyle="1">
    <w:name w:val="xl183"/>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279"/>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50"/>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6" w:customStyle="1">
    <w:name w:val="xl166"/>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TOC 标题11"/>
    <w:basedOn w:val="818"/>
    <w:next w:val="817"/>
    <w:uiPriority w:val="39"/>
    <w:qFormat/>
    <w:pPr>
      <w:jc w:val="left"/>
      <w:keepLines/>
      <w:spacing w:before="480" w:line="276" w:lineRule="auto"/>
      <w:widowControl/>
      <w:tabs>
        <w:tab w:val="left" w:pos="0" w:leader="none"/>
      </w:tabs>
      <w:outlineLvl w:val="9"/>
    </w:pPr>
    <w:rPr>
      <w:rFonts w:ascii="Cambria" w:hAnsi="Cambria"/>
      <w:b/>
      <w:bCs/>
      <w:color w:val="365f91"/>
      <w:szCs w:val="28"/>
    </w:rPr>
  </w:style>
  <w:style w:type="paragraph" w:styleId="1738" w:customStyle="1">
    <w:name w:val="xl14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200"/>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GP正文(首行缩进)"/>
    <w:basedOn w:val="817"/>
    <w:uiPriority w:val="0"/>
    <w:qFormat/>
    <w:pPr>
      <w:ind w:firstLine="200"/>
      <w:jc w:val="left"/>
      <w:spacing w:line="360" w:lineRule="auto"/>
    </w:pPr>
    <w:rPr>
      <w:sz w:val="24"/>
      <w:szCs w:val="21"/>
    </w:rPr>
  </w:style>
  <w:style w:type="paragraph" w:styleId="1741" w:customStyle="1">
    <w:name w:val="xl26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xl53"/>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3" w:customStyle="1">
    <w:name w:val="xl216"/>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font9"/>
    <w:basedOn w:val="817"/>
    <w:uiPriority w:val="0"/>
    <w:qFormat/>
    <w:pPr>
      <w:jc w:val="left"/>
      <w:spacing w:before="100" w:beforeAutospacing="1" w:after="100" w:afterAutospacing="1"/>
      <w:widowControl/>
    </w:pPr>
    <w:rPr>
      <w:rFonts w:eastAsia="Arial Unicode MS"/>
      <w:sz w:val="20"/>
      <w:szCs w:val="20"/>
    </w:rPr>
  </w:style>
  <w:style w:type="paragraph" w:styleId="1745" w:customStyle="1">
    <w:name w:val="xl35"/>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6" w:customStyle="1">
    <w:name w:val="正文文本 21"/>
    <w:basedOn w:val="817"/>
    <w:uiPriority w:val="0"/>
    <w:qFormat/>
    <w:pPr>
      <w:spacing w:after="120" w:line="480" w:lineRule="auto"/>
    </w:pPr>
  </w:style>
  <w:style w:type="paragraph" w:styleId="1747" w:customStyle="1">
    <w:name w:val="五级条标题"/>
    <w:basedOn w:val="1684"/>
    <w:next w:val="1161"/>
    <w:uiPriority w:val="0"/>
    <w:qFormat/>
    <w:pPr>
      <w:ind w:left="1276" w:hanging="1276"/>
      <w:tabs>
        <w:tab w:val="clear" w:pos="780" w:leader="none"/>
        <w:tab w:val="left" w:pos="1800" w:leader="none"/>
      </w:tabs>
      <w:outlineLvl w:val="6"/>
    </w:pPr>
  </w:style>
  <w:style w:type="paragraph" w:styleId="1748" w:customStyle="1">
    <w:name w:val="xl303"/>
    <w:basedOn w:val="81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9" w:customStyle="1">
    <w:name w:val="xl270"/>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正文编号"/>
    <w:basedOn w:val="81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51" w:customStyle="1">
    <w:name w:val="xl301"/>
    <w:basedOn w:val="81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xl61"/>
    <w:basedOn w:val="81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3" w:customStyle="1">
    <w:name w:val="xl287"/>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xl28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封面正文"/>
    <w:uiPriority w:val="0"/>
    <w:qFormat/>
    <w:pPr>
      <w:jc w:val="both"/>
    </w:pPr>
    <w:rPr>
      <w:rFonts w:hint="default" w:ascii="Times New Roman" w:hAnsi="Times New Roman" w:eastAsia="宋体" w:cs="Times New Roman"/>
      <w:lang w:val="en-US" w:eastAsia="zh-CN" w:bidi="ar-SA"/>
    </w:rPr>
  </w:style>
  <w:style w:type="paragraph" w:styleId="1756" w:customStyle="1">
    <w:name w:val="xl21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制作人文字"/>
    <w:basedOn w:val="817"/>
    <w:uiPriority w:val="0"/>
    <w:qFormat/>
    <w:rPr>
      <w:rFonts w:ascii="Arial" w:hAnsi="Arial" w:eastAsia="仿宋_GB2312"/>
      <w:bCs/>
      <w:sz w:val="28"/>
      <w:szCs w:val="20"/>
    </w:rPr>
  </w:style>
  <w:style w:type="paragraph" w:styleId="1758" w:customStyle="1">
    <w:name w:val="xl56"/>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9" w:customStyle="1">
    <w:name w:val="xl25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0" w:customStyle="1">
    <w:name w:val="xl39"/>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61" w:customStyle="1">
    <w:name w:val="font10"/>
    <w:basedOn w:val="817"/>
    <w:uiPriority w:val="0"/>
    <w:qFormat/>
    <w:pPr>
      <w:jc w:val="left"/>
      <w:spacing w:before="100" w:beforeAutospacing="1" w:after="100" w:afterAutospacing="1"/>
      <w:widowControl/>
    </w:pPr>
    <w:rPr>
      <w:rFonts w:eastAsia="Arial Unicode MS"/>
      <w:color w:val="000000"/>
      <w:sz w:val="20"/>
      <w:szCs w:val="20"/>
    </w:rPr>
  </w:style>
  <w:style w:type="paragraph" w:styleId="1762" w:customStyle="1">
    <w:name w:val="纯文本2"/>
    <w:basedOn w:val="817"/>
    <w:uiPriority w:val="0"/>
    <w:qFormat/>
    <w:rPr>
      <w:rFonts w:ascii="宋体" w:hAnsi="Courier New"/>
      <w:szCs w:val="21"/>
    </w:rPr>
  </w:style>
  <w:style w:type="paragraph" w:styleId="1763" w:customStyle="1">
    <w:name w:val="font12"/>
    <w:basedOn w:val="817"/>
    <w:uiPriority w:val="0"/>
    <w:qFormat/>
    <w:pPr>
      <w:jc w:val="left"/>
      <w:spacing w:before="100" w:beforeAutospacing="1" w:after="100" w:afterAutospacing="1"/>
      <w:widowControl/>
    </w:pPr>
    <w:rPr>
      <w:rFonts w:eastAsia="Arial Unicode MS"/>
      <w:b/>
      <w:bCs/>
      <w:sz w:val="20"/>
      <w:szCs w:val="20"/>
    </w:rPr>
  </w:style>
  <w:style w:type="paragraph" w:styleId="1764" w:customStyle="1">
    <w:name w:val="xl319"/>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5" w:customStyle="1">
    <w:name w:val="xl67"/>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6" w:customStyle="1">
    <w:name w:val="xl31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xl63"/>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8" w:customStyle="1">
    <w:name w:val="xl29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附录标识"/>
    <w:basedOn w:val="1661"/>
    <w:uiPriority w:val="0"/>
    <w:qFormat/>
    <w:pPr>
      <w:ind w:left="780" w:hanging="360"/>
      <w:spacing w:after="200"/>
      <w:tabs>
        <w:tab w:val="left" w:pos="780" w:leader="none"/>
        <w:tab w:val="left" w:pos="6405" w:leader="none"/>
      </w:tabs>
    </w:pPr>
    <w:rPr>
      <w:sz w:val="21"/>
    </w:rPr>
  </w:style>
  <w:style w:type="paragraph" w:styleId="1770" w:customStyle="1">
    <w:name w:val="xl34"/>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1" w:customStyle="1">
    <w:name w:val="xl22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正文文本1"/>
    <w:basedOn w:val="817"/>
    <w:uiPriority w:val="0"/>
    <w:qFormat/>
    <w:pPr>
      <w:jc w:val="left"/>
      <w:spacing w:after="120" w:line="288" w:lineRule="auto"/>
      <w:widowControl/>
    </w:pPr>
    <w:rPr>
      <w:rFonts w:ascii="Verdana" w:hAnsi="Verdana"/>
      <w:sz w:val="24"/>
      <w:szCs w:val="20"/>
      <w:lang w:eastAsia="en-US"/>
    </w:rPr>
  </w:style>
  <w:style w:type="paragraph" w:styleId="1773" w:customStyle="1">
    <w:name w:val="font5"/>
    <w:basedOn w:val="817"/>
    <w:uiPriority w:val="0"/>
    <w:qFormat/>
    <w:pPr>
      <w:jc w:val="left"/>
      <w:spacing w:before="100" w:beforeAutospacing="1" w:after="100" w:afterAutospacing="1"/>
      <w:widowControl/>
    </w:pPr>
    <w:rPr>
      <w:rFonts w:ascii="Tahoma" w:hAnsi="Tahoma" w:eastAsia="Arial Unicode MS" w:cs="Tahoma"/>
      <w:sz w:val="20"/>
      <w:szCs w:val="20"/>
    </w:rPr>
  </w:style>
  <w:style w:type="paragraph" w:styleId="1774" w:customStyle="1">
    <w:name w:val="xl190"/>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72"/>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6" w:customStyle="1">
    <w:name w:val="_Style 5"/>
    <w:basedOn w:val="817"/>
    <w:uiPriority w:val="34"/>
    <w:qFormat/>
  </w:style>
  <w:style w:type="paragraph" w:styleId="1777" w:customStyle="1">
    <w:name w:val="xl219"/>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font6"/>
    <w:basedOn w:val="81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79" w:customStyle="1">
    <w:name w:val="xl300"/>
    <w:basedOn w:val="81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0" w:customStyle="1">
    <w:name w:val="样式1111"/>
    <w:basedOn w:val="817"/>
    <w:uiPriority w:val="0"/>
    <w:qFormat/>
    <w:pPr>
      <w:ind w:firstLine="200"/>
      <w:jc w:val="left"/>
      <w:spacing w:line="360" w:lineRule="auto"/>
    </w:pPr>
    <w:rPr>
      <w:sz w:val="24"/>
    </w:rPr>
  </w:style>
  <w:style w:type="paragraph" w:styleId="1781" w:customStyle="1">
    <w:name w:val="xl75"/>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2" w:customStyle="1">
    <w:name w:val="xl313"/>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3" w:customStyle="1">
    <w:name w:val="xl247"/>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36"/>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5" w:customStyle="1">
    <w:name w:val="TOC 标题2"/>
    <w:basedOn w:val="818"/>
    <w:next w:val="817"/>
    <w:uiPriority w:val="39"/>
    <w:qFormat/>
    <w:pPr>
      <w:jc w:val="left"/>
      <w:keepLines/>
      <w:spacing w:before="240" w:line="259" w:lineRule="auto"/>
      <w:widowControl/>
      <w:outlineLvl w:val="9"/>
    </w:pPr>
    <w:rPr>
      <w:rFonts w:ascii="Cambria" w:hAnsi="Cambria" w:cs="黑体"/>
      <w:color w:val="365f90"/>
      <w:sz w:val="32"/>
      <w:szCs w:val="32"/>
    </w:rPr>
  </w:style>
  <w:style w:type="paragraph" w:styleId="1786" w:customStyle="1">
    <w:name w:val="样式 样式 标题 3H3Heading 3 - oldh3sect1.2.3BOD 0level_3PIM 3Leve... +..."/>
    <w:basedOn w:val="817"/>
    <w:uiPriority w:val="0"/>
    <w:qFormat/>
    <w:pPr>
      <w:ind w:left="709" w:hanging="709"/>
      <w:spacing w:line="300" w:lineRule="auto"/>
      <w:tabs>
        <w:tab w:val="left" w:pos="709" w:leader="none"/>
      </w:tabs>
    </w:pPr>
  </w:style>
  <w:style w:type="paragraph" w:styleId="1787" w:customStyle="1">
    <w:name w:val="Char11"/>
    <w:basedOn w:val="817"/>
    <w:uiPriority w:val="0"/>
    <w:qFormat/>
    <w:rPr>
      <w:rFonts w:ascii="Tahoma" w:hAnsi="Tahoma"/>
      <w:sz w:val="24"/>
      <w:szCs w:val="20"/>
    </w:rPr>
  </w:style>
  <w:style w:type="paragraph" w:styleId="1788" w:customStyle="1">
    <w:name w:val="xl174"/>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07"/>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我的表格文字"/>
    <w:basedOn w:val="817"/>
    <w:uiPriority w:val="0"/>
    <w:qFormat/>
    <w:pPr>
      <w:jc w:val="left"/>
      <w:widowControl/>
    </w:pPr>
    <w:rPr>
      <w:rFonts w:ascii="Arial" w:hAnsi="Arial" w:cs="Microsoft Sans Serif"/>
      <w:sz w:val="24"/>
      <w:szCs w:val="18"/>
    </w:rPr>
  </w:style>
  <w:style w:type="paragraph" w:styleId="1791" w:customStyle="1">
    <w:name w:val="xl24"/>
    <w:basedOn w:val="81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2" w:customStyle="1">
    <w:name w:val="正文文本 22"/>
    <w:basedOn w:val="817"/>
    <w:uiPriority w:val="0"/>
    <w:qFormat/>
    <w:pPr>
      <w:spacing w:after="120" w:line="480" w:lineRule="auto"/>
    </w:pPr>
  </w:style>
  <w:style w:type="paragraph" w:styleId="1793" w:customStyle="1">
    <w:name w:val="xl37"/>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4" w:customStyle="1">
    <w:name w:val="xl293"/>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296"/>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6" w:customStyle="1">
    <w:name w:val="附录二级条标题"/>
    <w:basedOn w:val="1626"/>
    <w:next w:val="1161"/>
    <w:uiPriority w:val="0"/>
    <w:qFormat/>
    <w:pPr>
      <w:ind w:left="1779" w:hanging="1069"/>
      <w:outlineLvl w:val="3"/>
    </w:pPr>
  </w:style>
  <w:style w:type="paragraph" w:styleId="1797" w:customStyle="1">
    <w:name w:val="xl60"/>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98" w:customStyle="1">
    <w:name w:val="xl189"/>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FA正文+标号"/>
    <w:basedOn w:val="81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00" w:customStyle="1">
    <w:name w:val="xl69"/>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1" w:customStyle="1">
    <w:name w:val="xl156"/>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附录三级条标题"/>
    <w:basedOn w:val="1796"/>
    <w:next w:val="1161"/>
    <w:uiPriority w:val="0"/>
    <w:qFormat/>
    <w:pPr>
      <w:ind w:left="851" w:hanging="851"/>
      <w:outlineLvl w:val="4"/>
    </w:pPr>
  </w:style>
  <w:style w:type="paragraph" w:styleId="1803" w:customStyle="1">
    <w:name w:val="xl29"/>
    <w:basedOn w:val="817"/>
    <w:uiPriority w:val="0"/>
    <w:qFormat/>
    <w:pPr>
      <w:jc w:val="left"/>
      <w:spacing w:before="100" w:beforeAutospacing="1" w:after="100" w:afterAutospacing="1"/>
      <w:widowControl/>
    </w:pPr>
    <w:rPr>
      <w:rFonts w:ascii="Tahoma" w:hAnsi="Tahoma" w:eastAsia="Arial Unicode MS" w:cs="Tahoma"/>
      <w:sz w:val="16"/>
      <w:szCs w:val="16"/>
    </w:rPr>
  </w:style>
  <w:style w:type="paragraph" w:styleId="1804" w:customStyle="1">
    <w:name w:val="文档结构图2"/>
    <w:basedOn w:val="817"/>
    <w:uiPriority w:val="0"/>
    <w:qFormat/>
    <w:rPr>
      <w:rFonts w:ascii="宋体"/>
      <w:sz w:val="18"/>
      <w:szCs w:val="18"/>
    </w:rPr>
  </w:style>
  <w:style w:type="paragraph" w:styleId="1805" w:customStyle="1">
    <w:name w:val="xl59"/>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06" w:customStyle="1">
    <w:name w:val="xl206"/>
    <w:basedOn w:val="81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7" w:customStyle="1">
    <w:name w:val="xl32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08" w:customStyle="1">
    <w:name w:val="xl3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09" w:customStyle="1">
    <w:name w:val="附录四级条标题"/>
    <w:basedOn w:val="1802"/>
    <w:next w:val="1161"/>
    <w:uiPriority w:val="0"/>
    <w:qFormat/>
    <w:pPr>
      <w:ind w:left="992" w:hanging="992"/>
      <w:outlineLvl w:val="5"/>
    </w:pPr>
  </w:style>
  <w:style w:type="paragraph" w:styleId="1810" w:customStyle="1">
    <w:name w:val="font8"/>
    <w:basedOn w:val="817"/>
    <w:uiPriority w:val="0"/>
    <w:qFormat/>
    <w:pPr>
      <w:jc w:val="left"/>
      <w:spacing w:before="100" w:beforeAutospacing="1" w:after="100" w:afterAutospacing="1"/>
      <w:widowControl/>
    </w:pPr>
    <w:rPr>
      <w:rFonts w:hint="eastAsia" w:ascii="宋体" w:hAnsi="宋体"/>
      <w:color w:val="000000"/>
      <w:sz w:val="20"/>
      <w:szCs w:val="20"/>
    </w:rPr>
  </w:style>
  <w:style w:type="paragraph" w:styleId="1811" w:customStyle="1">
    <w:name w:val="xl187"/>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8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正文符号编号"/>
    <w:basedOn w:val="817"/>
    <w:uiPriority w:val="0"/>
    <w:qFormat/>
    <w:pPr>
      <w:ind w:left="1395" w:hanging="600"/>
      <w:spacing w:line="360" w:lineRule="auto"/>
      <w:tabs>
        <w:tab w:val="left" w:pos="1395" w:leader="none"/>
      </w:tabs>
    </w:pPr>
    <w:rPr>
      <w:sz w:val="24"/>
      <w:szCs w:val="20"/>
    </w:rPr>
  </w:style>
  <w:style w:type="paragraph" w:styleId="1814" w:customStyle="1">
    <w:name w:val="xl31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xl25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正文 + 四号"/>
    <w:basedOn w:val="817"/>
    <w:uiPriority w:val="0"/>
    <w:qFormat/>
    <w:pPr>
      <w:spacing w:line="480" w:lineRule="exact"/>
    </w:pPr>
    <w:rPr>
      <w:sz w:val="28"/>
      <w:szCs w:val="20"/>
    </w:rPr>
  </w:style>
  <w:style w:type="paragraph" w:styleId="1817" w:customStyle="1">
    <w:name w:val="xl157"/>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Char1 Char Char Char"/>
    <w:basedOn w:val="817"/>
    <w:uiPriority w:val="99"/>
    <w:qFormat/>
    <w:rPr>
      <w:rFonts w:ascii="Tahoma" w:hAnsi="Tahoma"/>
      <w:sz w:val="24"/>
      <w:szCs w:val="20"/>
    </w:rPr>
  </w:style>
  <w:style w:type="paragraph" w:styleId="1819" w:customStyle="1">
    <w:name w:val="xl51"/>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20" w:customStyle="1">
    <w:name w:val="xl295"/>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附录五级条标题"/>
    <w:basedOn w:val="1809"/>
    <w:next w:val="1161"/>
    <w:uiPriority w:val="0"/>
    <w:qFormat/>
    <w:pPr>
      <w:ind w:left="2940" w:hanging="420"/>
      <w:tabs>
        <w:tab w:val="left" w:pos="780" w:leader="none"/>
        <w:tab w:val="left" w:pos="1800" w:leader="none"/>
      </w:tabs>
      <w:outlineLvl w:val="6"/>
    </w:pPr>
  </w:style>
  <w:style w:type="paragraph" w:styleId="1822" w:customStyle="1">
    <w:name w:val="font11"/>
    <w:basedOn w:val="817"/>
    <w:uiPriority w:val="0"/>
    <w:qFormat/>
    <w:pPr>
      <w:jc w:val="left"/>
      <w:spacing w:before="100" w:beforeAutospacing="1" w:after="100" w:afterAutospacing="1"/>
      <w:widowControl/>
    </w:pPr>
    <w:rPr>
      <w:rFonts w:hint="eastAsia" w:ascii="宋体" w:hAnsi="宋体"/>
      <w:sz w:val="20"/>
      <w:szCs w:val="20"/>
    </w:rPr>
  </w:style>
  <w:style w:type="paragraph" w:styleId="1823" w:customStyle="1">
    <w:name w:val="xl173"/>
    <w:basedOn w:val="8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正文首行缩进1"/>
    <w:basedOn w:val="817"/>
    <w:uiPriority w:val="0"/>
    <w:qFormat/>
    <w:pPr>
      <w:ind w:firstLine="420"/>
      <w:spacing w:line="360" w:lineRule="auto"/>
    </w:pPr>
    <w:rPr>
      <w:rFonts w:ascii="Arial" w:hAnsi="Arial"/>
      <w:sz w:val="20"/>
      <w:szCs w:val="21"/>
    </w:rPr>
  </w:style>
  <w:style w:type="paragraph" w:styleId="1825" w:customStyle="1">
    <w:name w:val="图表目录1"/>
    <w:basedOn w:val="856"/>
    <w:uiPriority w:val="0"/>
    <w:qFormat/>
    <w:pPr>
      <w:jc w:val="center"/>
      <w:spacing w:after="120" w:line="360" w:lineRule="auto"/>
    </w:pPr>
    <w:rPr>
      <w:rFonts w:ascii="楷体"/>
      <w:sz w:val="28"/>
    </w:rPr>
  </w:style>
  <w:style w:type="paragraph" w:styleId="1826" w:customStyle="1">
    <w:name w:val="xl299"/>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7" w:customStyle="1">
    <w:name w:val="xl259"/>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46"/>
    <w:basedOn w:val="817"/>
    <w:uiPriority w:val="0"/>
    <w:qFormat/>
    <w:pPr>
      <w:jc w:val="left"/>
      <w:spacing w:before="100" w:beforeAutospacing="1" w:after="100" w:afterAutospacing="1"/>
      <w:widowControl/>
    </w:pPr>
    <w:rPr>
      <w:rFonts w:ascii="Arial Unicode MS" w:hAnsi="Arial Unicode MS" w:eastAsia="Arial Unicode MS"/>
      <w:sz w:val="24"/>
    </w:rPr>
  </w:style>
  <w:style w:type="paragraph" w:styleId="1829" w:customStyle="1">
    <w:name w:val="xl71"/>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30" w:customStyle="1">
    <w:name w:val="xl226"/>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217"/>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表格1"/>
    <w:basedOn w:val="817"/>
    <w:uiPriority w:val="0"/>
    <w:qFormat/>
    <w:rPr>
      <w:rFonts w:ascii="宋体"/>
      <w:szCs w:val="21"/>
    </w:rPr>
  </w:style>
  <w:style w:type="paragraph" w:styleId="1833" w:customStyle="1">
    <w:name w:val="TOC 51"/>
    <w:basedOn w:val="817"/>
    <w:next w:val="817"/>
    <w:uiPriority w:val="39"/>
    <w:qFormat/>
    <w:pPr>
      <w:ind w:left="1680"/>
    </w:pPr>
    <w:rPr>
      <w:rFonts w:ascii="Calibri" w:hAnsi="Calibri"/>
      <w:szCs w:val="22"/>
    </w:rPr>
  </w:style>
  <w:style w:type="paragraph" w:styleId="1834" w:customStyle="1">
    <w:name w:val="xl172"/>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Style Heading 3H31.1.1标题 3Level 3 Headlevel_3PIM 3h3sect1.2...."/>
    <w:basedOn w:val="820"/>
    <w:uiPriority w:val="0"/>
    <w:qFormat/>
    <w:pPr>
      <w:ind w:left="720" w:hanging="720"/>
      <w:spacing w:before="120" w:after="120" w:line="360" w:lineRule="auto"/>
    </w:pPr>
    <w:rPr>
      <w:rFonts w:eastAsia="黑体"/>
      <w:bCs/>
      <w:sz w:val="24"/>
    </w:rPr>
  </w:style>
  <w:style w:type="paragraph" w:styleId="1836" w:customStyle="1">
    <w:name w:val="xl256"/>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26"/>
    <w:basedOn w:val="81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8" w:customStyle="1">
    <w:name w:val="xl302"/>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9"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40" w:customStyle="1">
    <w:name w:val="Char1"/>
    <w:basedOn w:val="817"/>
    <w:uiPriority w:val="0"/>
    <w:qFormat/>
    <w:pPr>
      <w:ind w:left="840" w:hanging="420"/>
      <w:tabs>
        <w:tab w:val="left" w:pos="840" w:leader="none"/>
      </w:tabs>
    </w:pPr>
    <w:rPr>
      <w:sz w:val="24"/>
    </w:rPr>
  </w:style>
  <w:style w:type="paragraph" w:styleId="1841" w:customStyle="1">
    <w:name w:val="xl25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font14"/>
    <w:basedOn w:val="817"/>
    <w:uiPriority w:val="0"/>
    <w:qFormat/>
    <w:pPr>
      <w:jc w:val="left"/>
      <w:spacing w:before="100" w:beforeAutospacing="1" w:after="100" w:afterAutospacing="1"/>
      <w:widowControl/>
    </w:pPr>
    <w:rPr>
      <w:rFonts w:ascii="宋体" w:hAnsi="宋体" w:cs="宋体"/>
      <w:sz w:val="20"/>
      <w:szCs w:val="20"/>
    </w:rPr>
  </w:style>
  <w:style w:type="paragraph" w:styleId="1843" w:customStyle="1">
    <w:name w:val="font7"/>
    <w:basedOn w:val="817"/>
    <w:uiPriority w:val="0"/>
    <w:qFormat/>
    <w:pPr>
      <w:jc w:val="left"/>
      <w:spacing w:before="100" w:beforeAutospacing="1" w:after="100" w:afterAutospacing="1"/>
      <w:widowControl/>
    </w:pPr>
    <w:rPr>
      <w:rFonts w:eastAsia="Arial Unicode MS"/>
      <w:b/>
      <w:bCs/>
      <w:color w:val="000000"/>
      <w:sz w:val="20"/>
      <w:szCs w:val="20"/>
    </w:rPr>
  </w:style>
  <w:style w:type="paragraph" w:styleId="1844" w:customStyle="1">
    <w:name w:val="xl22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236"/>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TOC 81"/>
    <w:basedOn w:val="817"/>
    <w:next w:val="817"/>
    <w:uiPriority w:val="39"/>
    <w:qFormat/>
    <w:pPr>
      <w:ind w:left="2940"/>
    </w:pPr>
    <w:rPr>
      <w:rFonts w:ascii="Calibri" w:hAnsi="Calibri"/>
      <w:szCs w:val="22"/>
    </w:rPr>
  </w:style>
  <w:style w:type="paragraph" w:styleId="1847" w:customStyle="1">
    <w:name w:val="xl292"/>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标准标志"/>
    <w:next w:val="817"/>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49" w:customStyle="1">
    <w:name w:val="xl45"/>
    <w:basedOn w:val="817"/>
    <w:uiPriority w:val="0"/>
    <w:qFormat/>
    <w:pPr>
      <w:jc w:val="left"/>
      <w:spacing w:before="100" w:beforeAutospacing="1" w:after="100" w:afterAutospacing="1"/>
      <w:widowControl/>
    </w:pPr>
    <w:rPr>
      <w:rFonts w:hint="eastAsia" w:ascii="黑体" w:hAnsi="Arial Unicode MS" w:eastAsia="黑体"/>
      <w:b/>
      <w:bCs/>
      <w:sz w:val="24"/>
    </w:rPr>
  </w:style>
  <w:style w:type="paragraph" w:styleId="1850" w:customStyle="1">
    <w:name w:val="xl198"/>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52" w:customStyle="1">
    <w:name w:val="xl159"/>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TOC 标题121"/>
    <w:basedOn w:val="818"/>
    <w:next w:val="817"/>
    <w:uiPriority w:val="39"/>
    <w:qFormat/>
    <w:pPr>
      <w:jc w:val="left"/>
      <w:keepLines/>
      <w:spacing w:before="240" w:line="259" w:lineRule="auto"/>
      <w:widowControl/>
      <w:outlineLvl w:val="9"/>
    </w:pPr>
    <w:rPr>
      <w:rFonts w:ascii="Cambria" w:hAnsi="Cambria"/>
      <w:color w:val="365f91"/>
      <w:sz w:val="32"/>
      <w:szCs w:val="32"/>
    </w:rPr>
  </w:style>
  <w:style w:type="paragraph" w:styleId="1854" w:customStyle="1">
    <w:name w:val="标准称谓"/>
    <w:next w:val="817"/>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55" w:customStyle="1">
    <w:name w:val="xl170"/>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文本块2"/>
    <w:basedOn w:val="817"/>
    <w:uiPriority w:val="0"/>
    <w:qFormat/>
    <w:pPr>
      <w:ind w:left="630" w:right="630"/>
      <w:jc w:val="center"/>
    </w:pPr>
    <w:rPr>
      <w:rFonts w:ascii="宋体"/>
      <w:b/>
      <w:sz w:val="32"/>
    </w:rPr>
  </w:style>
  <w:style w:type="paragraph" w:styleId="1857" w:customStyle="1">
    <w:name w:val="正文格式"/>
    <w:basedOn w:val="817"/>
    <w:uiPriority w:val="0"/>
    <w:qFormat/>
    <w:pPr>
      <w:ind w:firstLine="482"/>
      <w:spacing w:line="400" w:lineRule="exact"/>
      <w:widowControl/>
    </w:pPr>
    <w:rPr>
      <w:rFonts w:ascii="Arial" w:hAnsi="Arial" w:eastAsia="新宋体"/>
      <w:sz w:val="24"/>
      <w:szCs w:val="20"/>
    </w:rPr>
  </w:style>
  <w:style w:type="paragraph" w:styleId="1858" w:customStyle="1">
    <w:name w:val="xl191"/>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93"/>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TOC 41"/>
    <w:basedOn w:val="817"/>
    <w:next w:val="817"/>
    <w:uiPriority w:val="39"/>
    <w:qFormat/>
    <w:pPr>
      <w:ind w:left="1260"/>
    </w:pPr>
    <w:rPr>
      <w:rFonts w:ascii="Calibri" w:hAnsi="Calibri"/>
      <w:szCs w:val="22"/>
    </w:rPr>
  </w:style>
  <w:style w:type="paragraph" w:styleId="1861" w:customStyle="1">
    <w:name w:val="xl26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目次、标准名称标题"/>
    <w:basedOn w:val="1661"/>
    <w:next w:val="1161"/>
    <w:uiPriority w:val="0"/>
    <w:qFormat/>
    <w:pPr>
      <w:spacing w:line="460" w:lineRule="exact"/>
    </w:pPr>
  </w:style>
  <w:style w:type="paragraph" w:styleId="1863" w:customStyle="1">
    <w:name w:val="xl6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4" w:customStyle="1">
    <w:name w:val="xl167"/>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182"/>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67" w:customStyle="1">
    <w:name w:val="xl49"/>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68" w:customStyle="1">
    <w:name w:val="xl298"/>
    <w:basedOn w:val="81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22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普通正文"/>
    <w:basedOn w:val="817"/>
    <w:uiPriority w:val="0"/>
    <w:qFormat/>
    <w:pPr>
      <w:ind w:firstLine="480"/>
      <w:jc w:val="left"/>
      <w:spacing w:before="120" w:after="120" w:line="360" w:lineRule="auto"/>
    </w:pPr>
    <w:rPr>
      <w:rFonts w:ascii="Arial" w:hAnsi="Arial"/>
      <w:sz w:val="24"/>
    </w:rPr>
  </w:style>
  <w:style w:type="paragraph" w:styleId="1871" w:customStyle="1">
    <w:name w:val="TOC 61"/>
    <w:basedOn w:val="817"/>
    <w:next w:val="817"/>
    <w:uiPriority w:val="39"/>
    <w:qFormat/>
    <w:pPr>
      <w:ind w:left="2100"/>
    </w:pPr>
    <w:rPr>
      <w:rFonts w:ascii="Calibri" w:hAnsi="Calibri"/>
      <w:szCs w:val="22"/>
    </w:rPr>
  </w:style>
  <w:style w:type="paragraph" w:styleId="1872" w:customStyle="1">
    <w:name w:val="xl239"/>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74" w:customStyle="1">
    <w:name w:val="样式 标题 2市检方案标题2第一层条h22章标题节标题第一章 标题 2Heading 2 HiddenHead..."/>
    <w:basedOn w:val="819"/>
    <w:uiPriority w:val="0"/>
    <w:qFormat/>
    <w:pPr>
      <w:jc w:val="left"/>
      <w:spacing w:before="120" w:after="120" w:line="264" w:lineRule="auto"/>
    </w:pPr>
    <w:rPr>
      <w:rFonts w:ascii="楷体_GB2312" w:hAnsi="楷体" w:cs="宋体"/>
      <w:color w:val="000000"/>
      <w:sz w:val="28"/>
      <w:szCs w:val="28"/>
    </w:rPr>
  </w:style>
  <w:style w:type="paragraph" w:styleId="1875" w:customStyle="1">
    <w:name w:val="xl28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Item List in Table"/>
    <w:basedOn w:val="81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7" w:customStyle="1">
    <w:name w:val="Char Char1"/>
    <w:basedOn w:val="817"/>
    <w:uiPriority w:val="99"/>
    <w:semiHidden/>
    <w:qFormat/>
    <w:pPr>
      <w:jc w:val="left"/>
      <w:spacing w:after="160" w:line="240" w:lineRule="exact"/>
      <w:widowControl/>
    </w:pPr>
    <w:rPr>
      <w:rFonts w:ascii="Verdana" w:hAnsi="Verdana"/>
      <w:sz w:val="20"/>
      <w:lang w:eastAsia="en-US"/>
    </w:rPr>
  </w:style>
  <w:style w:type="paragraph" w:styleId="1878" w:customStyle="1">
    <w:name w:val="xl66"/>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79" w:customStyle="1">
    <w:name w:val="日期2"/>
    <w:basedOn w:val="817"/>
    <w:next w:val="817"/>
    <w:uiPriority w:val="0"/>
    <w:qFormat/>
    <w:pPr>
      <w:ind w:left="100"/>
    </w:pPr>
    <w:rPr>
      <w:rFonts w:ascii="仿宋_GB2312" w:eastAsia="仿宋_GB2312"/>
      <w:b/>
      <w:sz w:val="36"/>
    </w:rPr>
  </w:style>
  <w:style w:type="paragraph" w:styleId="1880" w:customStyle="1">
    <w:name w:val="xl33"/>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81" w:customStyle="1">
    <w:name w:val="xl20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27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样式4 Char"/>
    <w:basedOn w:val="817"/>
    <w:uiPriority w:val="0"/>
    <w:qFormat/>
    <w:pPr>
      <w:ind w:firstLine="480"/>
      <w:jc w:val="left"/>
      <w:spacing w:line="360" w:lineRule="auto"/>
      <w:widowControl/>
    </w:pPr>
    <w:rPr>
      <w:color w:val="000000"/>
      <w:sz w:val="24"/>
    </w:rPr>
  </w:style>
  <w:style w:type="paragraph" w:styleId="1884" w:customStyle="1">
    <w:name w:val="xl57"/>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5" w:customStyle="1">
    <w:name w:val="xl203"/>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31"/>
    <w:basedOn w:val="817"/>
    <w:uiPriority w:val="0"/>
    <w:qFormat/>
    <w:pPr>
      <w:jc w:val="left"/>
      <w:spacing w:before="100" w:beforeAutospacing="1" w:after="100" w:afterAutospacing="1"/>
      <w:widowControl/>
    </w:pPr>
    <w:rPr>
      <w:rFonts w:ascii="Tahoma" w:hAnsi="Tahoma" w:eastAsia="Arial Unicode MS" w:cs="Tahoma"/>
      <w:sz w:val="16"/>
      <w:szCs w:val="16"/>
    </w:rPr>
  </w:style>
  <w:style w:type="paragraph" w:styleId="1887" w:customStyle="1">
    <w:name w:val="xl297"/>
    <w:basedOn w:val="81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8" w:customStyle="1">
    <w:name w:val="xl150"/>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225"/>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0" w:customStyle="1">
    <w:name w:val="xl27"/>
    <w:basedOn w:val="817"/>
    <w:uiPriority w:val="0"/>
    <w:qFormat/>
    <w:pPr>
      <w:jc w:val="left"/>
      <w:spacing w:before="100" w:beforeAutospacing="1" w:after="100" w:afterAutospacing="1"/>
      <w:widowControl/>
    </w:pPr>
    <w:rPr>
      <w:rFonts w:ascii="Tahoma" w:hAnsi="Tahoma" w:eastAsia="Arial Unicode MS" w:cs="Tahoma"/>
      <w:sz w:val="16"/>
      <w:szCs w:val="16"/>
    </w:rPr>
  </w:style>
  <w:style w:type="paragraph" w:styleId="1891" w:customStyle="1">
    <w:name w:val="xl269"/>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306"/>
    <w:basedOn w:val="81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标准书眉_偶数页"/>
    <w:basedOn w:val="1894"/>
    <w:next w:val="817"/>
    <w:uiPriority w:val="0"/>
    <w:qFormat/>
    <w:pPr>
      <w:jc w:val="left"/>
      <w:tabs>
        <w:tab w:val="center" w:pos="4154" w:leader="none"/>
        <w:tab w:val="right" w:pos="8306" w:leader="none"/>
      </w:tabs>
    </w:pPr>
  </w:style>
  <w:style w:type="paragraph" w:styleId="1894" w:customStyle="1">
    <w:name w:val="标准书眉_奇数页"/>
    <w:next w:val="817"/>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95" w:customStyle="1">
    <w:name w:val="xl55"/>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6" w:customStyle="1">
    <w:name w:val="xl192"/>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153"/>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内容标题"/>
    <w:basedOn w:val="817"/>
    <w:uiPriority w:val="0"/>
    <w:qFormat/>
    <w:pPr>
      <w:shd w:val="clear" w:color="auto" w:fill="000080"/>
    </w:pPr>
    <w:rPr>
      <w:rFonts w:ascii="Tahoma" w:hAnsi="Tahoma"/>
      <w:sz w:val="24"/>
      <w:shd w:val="clear" w:color="auto" w:fill="000080"/>
    </w:rPr>
  </w:style>
  <w:style w:type="paragraph" w:styleId="1899" w:customStyle="1">
    <w:name w:val="xl197"/>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23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样式2"/>
    <w:basedOn w:val="817"/>
    <w:uiPriority w:val="0"/>
    <w:qFormat/>
    <w:pPr>
      <w:ind w:left="624" w:hanging="720"/>
    </w:pPr>
    <w:rPr>
      <w:rFonts w:ascii="黑体" w:eastAsia="黑体"/>
      <w:b/>
      <w:sz w:val="30"/>
    </w:rPr>
  </w:style>
  <w:style w:type="paragraph" w:styleId="1902" w:customStyle="1">
    <w:name w:val="xl163"/>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xl147"/>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默认段落字体 Para Char Char Char Char Char Char Char"/>
    <w:basedOn w:val="817"/>
    <w:uiPriority w:val="0"/>
    <w:qFormat/>
    <w:pPr>
      <w:ind w:left="200"/>
      <w:jc w:val="left"/>
      <w:spacing w:line="360" w:lineRule="auto"/>
    </w:pPr>
    <w:rPr>
      <w:rFonts w:ascii="宋体" w:hAnsi="宋体"/>
      <w:color w:val="000000"/>
      <w:sz w:val="24"/>
      <w:szCs w:val="20"/>
    </w:rPr>
  </w:style>
  <w:style w:type="paragraph" w:styleId="1905" w:customStyle="1">
    <w:name w:val="xl146"/>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xl76"/>
    <w:basedOn w:val="81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7" w:customStyle="1">
    <w:name w:val="xl186"/>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表格文字"/>
    <w:basedOn w:val="817"/>
    <w:uiPriority w:val="0"/>
    <w:qFormat/>
    <w:pPr>
      <w:jc w:val="center"/>
      <w:tabs>
        <w:tab w:val="left" w:pos="7740" w:leader="none"/>
      </w:tabs>
    </w:pPr>
    <w:rPr>
      <w:rFonts w:ascii="宋体" w:hAnsi="宋体"/>
      <w:sz w:val="24"/>
      <w:szCs w:val="20"/>
    </w:rPr>
  </w:style>
  <w:style w:type="paragraph" w:styleId="1909" w:customStyle="1">
    <w:name w:val="xl213"/>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196"/>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表格文本"/>
    <w:basedOn w:val="817"/>
    <w:uiPriority w:val="0"/>
    <w:qFormat/>
    <w:pPr>
      <w:jc w:val="left"/>
      <w:tabs>
        <w:tab w:val="decimal" w:pos="0" w:leader="none"/>
      </w:tabs>
    </w:pPr>
    <w:rPr>
      <w:rFonts w:ascii="Arial" w:hAnsi="Arial"/>
      <w:szCs w:val="21"/>
    </w:rPr>
  </w:style>
  <w:style w:type="paragraph" w:styleId="1912" w:customStyle="1">
    <w:name w:val="xl307"/>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14" w:customStyle="1">
    <w:name w:val="xl179"/>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tabletext"/>
    <w:basedOn w:val="817"/>
    <w:uiPriority w:val="0"/>
    <w:qFormat/>
    <w:pPr>
      <w:jc w:val="left"/>
      <w:spacing w:before="100" w:beforeAutospacing="1" w:after="100" w:afterAutospacing="1" w:line="284" w:lineRule="atLeast"/>
      <w:widowControl/>
    </w:pPr>
    <w:rPr>
      <w:rFonts w:ascii="宋体" w:hAnsi="宋体" w:cs="宋体"/>
      <w:szCs w:val="21"/>
    </w:rPr>
  </w:style>
  <w:style w:type="paragraph" w:styleId="1916" w:customStyle="1">
    <w:name w:val="xl24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7" w:customStyle="1">
    <w:name w:val="Style First line:  2 ch"/>
    <w:basedOn w:val="817"/>
    <w:uiPriority w:val="0"/>
    <w:qFormat/>
    <w:pPr>
      <w:ind w:firstLine="200"/>
      <w:spacing w:line="440" w:lineRule="exact"/>
    </w:pPr>
    <w:rPr>
      <w:sz w:val="24"/>
    </w:rPr>
  </w:style>
  <w:style w:type="paragraph" w:styleId="1918" w:customStyle="1">
    <w:name w:val="xl160"/>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正文４"/>
    <w:basedOn w:val="817"/>
    <w:uiPriority w:val="0"/>
    <w:qFormat/>
    <w:pPr>
      <w:ind w:firstLine="480"/>
      <w:spacing w:line="360" w:lineRule="auto"/>
    </w:pPr>
    <w:rPr>
      <w:sz w:val="24"/>
      <w:szCs w:val="20"/>
    </w:rPr>
  </w:style>
  <w:style w:type="paragraph" w:styleId="1920" w:customStyle="1">
    <w:name w:val="普通(网站)1"/>
    <w:basedOn w:val="817"/>
    <w:uiPriority w:val="0"/>
    <w:qFormat/>
    <w:pPr>
      <w:jc w:val="left"/>
      <w:spacing w:before="100" w:beforeAutospacing="1" w:after="100" w:afterAutospacing="1"/>
      <w:widowControl/>
    </w:pPr>
    <w:rPr>
      <w:rFonts w:ascii="宋体" w:hAnsi="宋体" w:cs="宋体"/>
      <w:color w:val="000000"/>
      <w:sz w:val="24"/>
    </w:rPr>
  </w:style>
  <w:style w:type="paragraph" w:styleId="1921" w:customStyle="1">
    <w:name w:val="图表脚注"/>
    <w:next w:val="1161"/>
    <w:uiPriority w:val="0"/>
    <w:qFormat/>
    <w:pPr>
      <w:ind w:left="300" w:hanging="100"/>
      <w:jc w:val="both"/>
    </w:pPr>
    <w:rPr>
      <w:rFonts w:hint="default" w:ascii="宋体" w:hAnsi="Times New Roman" w:eastAsia="宋体" w:cs="Times New Roman"/>
      <w:sz w:val="18"/>
      <w:lang w:val="en-US" w:eastAsia="zh-CN" w:bidi="ar-SA"/>
    </w:rPr>
  </w:style>
  <w:style w:type="paragraph" w:styleId="1922" w:customStyle="1">
    <w:name w:val="列出段落1"/>
    <w:basedOn w:val="817"/>
    <w:uiPriority w:val="0"/>
    <w:qFormat/>
    <w:pPr>
      <w:ind w:firstLine="420"/>
    </w:pPr>
  </w:style>
  <w:style w:type="paragraph" w:styleId="1923" w:customStyle="1">
    <w:name w:val="无标题条"/>
    <w:next w:val="1161"/>
    <w:uiPriority w:val="0"/>
    <w:qFormat/>
    <w:pPr>
      <w:jc w:val="both"/>
    </w:pPr>
    <w:rPr>
      <w:rFonts w:hint="default" w:ascii="Times New Roman" w:hAnsi="Times New Roman" w:eastAsia="宋体" w:cs="Times New Roman"/>
      <w:sz w:val="21"/>
      <w:lang w:val="en-US" w:eastAsia="zh-CN" w:bidi="ar-SA"/>
    </w:rPr>
  </w:style>
  <w:style w:type="paragraph" w:styleId="1924" w:customStyle="1">
    <w:name w:val="xl177"/>
    <w:basedOn w:val="8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注示头"/>
    <w:basedOn w:val="817"/>
    <w:uiPriority w:val="0"/>
    <w:qFormat/>
    <w:pPr>
      <w:pBdr>
        <w:top w:val="single" w:color="000000" w:sz="4" w:space="1"/>
      </w:pBdr>
    </w:pPr>
    <w:rPr>
      <w:rFonts w:ascii="Arial" w:hAnsi="Arial" w:eastAsia="黑体"/>
      <w:sz w:val="18"/>
      <w:szCs w:val="20"/>
    </w:rPr>
  </w:style>
  <w:style w:type="paragraph" w:styleId="1926" w:customStyle="1">
    <w:name w:val="xl204"/>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28" w:customStyle="1">
    <w:name w:val="xl25"/>
    <w:basedOn w:val="81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9" w:customStyle="1">
    <w:name w:val="xl23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0" w:customStyle="1">
    <w:name w:val="xl52"/>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31" w:customStyle="1">
    <w:name w:val="DLP3.4.4"/>
    <w:basedOn w:val="817"/>
    <w:uiPriority w:val="0"/>
    <w:qFormat/>
    <w:pPr>
      <w:ind w:left="1069" w:hanging="709"/>
      <w:keepLines/>
      <w:keepNext/>
      <w:spacing w:before="260" w:after="260" w:line="416" w:lineRule="auto"/>
      <w:tabs>
        <w:tab w:val="left" w:pos="1069" w:leader="none"/>
      </w:tabs>
      <w:outlineLvl w:val="2"/>
    </w:pPr>
    <w:rPr>
      <w:b/>
      <w:sz w:val="30"/>
    </w:rPr>
  </w:style>
  <w:style w:type="paragraph" w:styleId="1932"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33" w:customStyle="1">
    <w:name w:val="纯文本1"/>
    <w:basedOn w:val="817"/>
    <w:link w:val="2373"/>
    <w:uiPriority w:val="0"/>
    <w:qFormat/>
    <w:rPr>
      <w:rFonts w:ascii="宋体" w:hAnsi="Courier New"/>
      <w:szCs w:val="21"/>
    </w:rPr>
  </w:style>
  <w:style w:type="paragraph" w:styleId="1934" w:customStyle="1">
    <w:name w:val="列出段落2"/>
    <w:basedOn w:val="817"/>
    <w:uiPriority w:val="0"/>
    <w:qFormat/>
    <w:pPr>
      <w:ind w:firstLine="420"/>
    </w:pPr>
    <w:rPr>
      <w:rFonts w:ascii="Calibri" w:hAnsi="Calibri" w:eastAsia="仿宋_GB2312"/>
      <w:sz w:val="24"/>
      <w:szCs w:val="22"/>
    </w:rPr>
  </w:style>
  <w:style w:type="paragraph" w:styleId="1935" w:customStyle="1">
    <w:name w:val="图5"/>
    <w:basedOn w:val="817"/>
    <w:uiPriority w:val="0"/>
    <w:qFormat/>
    <w:pPr>
      <w:jc w:val="center"/>
      <w:spacing w:line="220" w:lineRule="exact"/>
    </w:pPr>
    <w:rPr>
      <w:rFonts w:ascii="仿宋_GB2312" w:eastAsia="仿宋_GB2312"/>
      <w:szCs w:val="20"/>
    </w:rPr>
  </w:style>
  <w:style w:type="paragraph" w:styleId="193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37" w:customStyle="1">
    <w:name w:val="xl70"/>
    <w:basedOn w:val="81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8" w:customStyle="1">
    <w:name w:val="xl161"/>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9" w:customStyle="1">
    <w:name w:val="正文缩进2"/>
    <w:basedOn w:val="817"/>
    <w:uiPriority w:val="0"/>
    <w:qFormat/>
    <w:pPr>
      <w:ind w:firstLine="420"/>
    </w:pPr>
    <w:rPr>
      <w:szCs w:val="20"/>
    </w:rPr>
  </w:style>
  <w:style w:type="paragraph" w:styleId="1940" w:customStyle="1">
    <w:name w:val="xl176"/>
    <w:basedOn w:val="8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5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2" w:customStyle="1">
    <w:name w:val="xl15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xl62"/>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4" w:customStyle="1">
    <w:name w:val="xl233"/>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5" w:customStyle="1">
    <w:name w:val="xl266"/>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Heading 1 前言"/>
    <w:next w:val="817"/>
    <w:uiPriority w:val="0"/>
    <w:qFormat/>
    <w:pPr>
      <w:jc w:val="center"/>
    </w:pPr>
    <w:rPr>
      <w:rFonts w:hint="default" w:ascii="黑体" w:hAnsi="黑体" w:eastAsia="黑体" w:cs="Times New Roman"/>
      <w:b/>
      <w:bCs/>
      <w:sz w:val="32"/>
      <w:lang w:val="en-US" w:eastAsia="zh-CN" w:bidi="ar-SA"/>
    </w:rPr>
  </w:style>
  <w:style w:type="paragraph" w:styleId="1947" w:customStyle="1">
    <w:name w:val="xl286"/>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74"/>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49" w:customStyle="1">
    <w:name w:val="列表1"/>
    <w:basedOn w:val="817"/>
    <w:uiPriority w:val="0"/>
    <w:qFormat/>
    <w:pPr>
      <w:ind w:left="200" w:hanging="200"/>
    </w:pPr>
  </w:style>
  <w:style w:type="paragraph" w:styleId="1950" w:customStyle="1">
    <w:name w:val="xl289"/>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268"/>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Char1 Char Char Char11"/>
    <w:basedOn w:val="817"/>
    <w:uiPriority w:val="0"/>
    <w:qFormat/>
    <w:rPr>
      <w:rFonts w:ascii="Tahoma" w:hAnsi="Tahoma"/>
      <w:sz w:val="24"/>
      <w:szCs w:val="20"/>
    </w:rPr>
  </w:style>
  <w:style w:type="paragraph" w:styleId="1953" w:customStyle="1">
    <w:name w:val="xl308"/>
    <w:basedOn w:val="81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54" w:customStyle="1">
    <w:name w:val="日期1"/>
    <w:basedOn w:val="817"/>
    <w:next w:val="817"/>
    <w:uiPriority w:val="0"/>
    <w:qFormat/>
    <w:pPr>
      <w:jc w:val="right"/>
      <w:spacing w:line="312" w:lineRule="atLeast"/>
    </w:pPr>
    <w:rPr>
      <w:rFonts w:ascii="黑体" w:eastAsia="黑体"/>
      <w:b/>
      <w:sz w:val="32"/>
      <w:szCs w:val="20"/>
    </w:rPr>
  </w:style>
  <w:style w:type="paragraph" w:styleId="1955" w:customStyle="1">
    <w:name w:val="xl317"/>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Char"/>
    <w:basedOn w:val="817"/>
    <w:uiPriority w:val="99"/>
    <w:qFormat/>
    <w:pPr>
      <w:spacing w:line="360" w:lineRule="auto"/>
    </w:pPr>
    <w:rPr>
      <w:sz w:val="24"/>
      <w:szCs w:val="20"/>
    </w:rPr>
  </w:style>
  <w:style w:type="paragraph" w:styleId="1957" w:customStyle="1">
    <w:name w:val="文档结构图1"/>
    <w:basedOn w:val="817"/>
    <w:uiPriority w:val="0"/>
    <w:qFormat/>
    <w:rPr>
      <w:rFonts w:ascii="宋体"/>
      <w:sz w:val="18"/>
      <w:szCs w:val="18"/>
    </w:rPr>
  </w:style>
  <w:style w:type="paragraph" w:styleId="1958" w:customStyle="1">
    <w:name w:val="表格正文"/>
    <w:basedOn w:val="817"/>
    <w:uiPriority w:val="0"/>
    <w:qFormat/>
    <w:pPr>
      <w:jc w:val="center"/>
    </w:pPr>
    <w:rPr>
      <w:rFonts w:eastAsia="仿宋_GB2312"/>
    </w:rPr>
  </w:style>
  <w:style w:type="paragraph" w:styleId="1959" w:customStyle="1">
    <w:name w:val="xl54"/>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60" w:customStyle="1">
    <w:name w:val="xl205"/>
    <w:basedOn w:val="81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1" w:customStyle="1">
    <w:name w:val="xl305"/>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62" w:customStyle="1">
    <w:name w:val="Birdseed"/>
    <w:basedOn w:val="817"/>
    <w:uiPriority w:val="0"/>
    <w:qFormat/>
    <w:pPr>
      <w:jc w:val="left"/>
      <w:widowControl/>
    </w:pPr>
    <w:rPr>
      <w:rFonts w:ascii="Palatino Linotype" w:hAnsi="Palatino Linotype"/>
      <w:sz w:val="18"/>
      <w:szCs w:val="20"/>
    </w:rPr>
  </w:style>
  <w:style w:type="paragraph" w:styleId="1963" w:customStyle="1">
    <w:name w:val="TOC 91"/>
    <w:basedOn w:val="817"/>
    <w:next w:val="817"/>
    <w:uiPriority w:val="39"/>
    <w:qFormat/>
    <w:pPr>
      <w:ind w:left="3360"/>
    </w:pPr>
    <w:rPr>
      <w:rFonts w:ascii="Calibri" w:hAnsi="Calibri"/>
      <w:szCs w:val="22"/>
    </w:rPr>
  </w:style>
  <w:style w:type="paragraph" w:styleId="1964" w:customStyle="1">
    <w:name w:val="xl249"/>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xl65"/>
    <w:basedOn w:val="81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66" w:customStyle="1">
    <w:name w:val="xl15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正文--表格内正文"/>
    <w:basedOn w:val="817"/>
    <w:uiPriority w:val="0"/>
    <w:qFormat/>
    <w:pPr>
      <w:jc w:val="center"/>
      <w:spacing w:line="0" w:lineRule="atLeast"/>
    </w:pPr>
    <w:rPr>
      <w:rFonts w:ascii="宋体" w:hAnsi="宋体"/>
      <w:sz w:val="24"/>
    </w:rPr>
  </w:style>
  <w:style w:type="paragraph" w:styleId="1968" w:customStyle="1">
    <w:name w:val="xl26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样式 行距: 1.5 倍行距"/>
    <w:basedOn w:val="817"/>
    <w:uiPriority w:val="0"/>
    <w:qFormat/>
    <w:pPr>
      <w:spacing w:line="360" w:lineRule="auto"/>
    </w:pPr>
    <w:rPr>
      <w:rFonts w:ascii="宋体" w:hAnsi="宋体"/>
      <w:bCs/>
      <w:sz w:val="28"/>
      <w:szCs w:val="20"/>
    </w:rPr>
  </w:style>
  <w:style w:type="paragraph" w:styleId="1970" w:customStyle="1">
    <w:name w:val="正文首行缩进2"/>
    <w:basedOn w:val="817"/>
    <w:uiPriority w:val="0"/>
    <w:qFormat/>
    <w:pPr>
      <w:ind w:firstLine="420"/>
      <w:spacing w:line="360" w:lineRule="auto"/>
    </w:pPr>
    <w:rPr>
      <w:rFonts w:ascii="Arial" w:hAnsi="Arial"/>
      <w:sz w:val="20"/>
      <w:szCs w:val="21"/>
    </w:rPr>
  </w:style>
  <w:style w:type="paragraph" w:styleId="1971" w:customStyle="1">
    <w:name w:val="Table Paragraph"/>
    <w:basedOn w:val="817"/>
    <w:uiPriority w:val="0"/>
    <w:qFormat/>
    <w:pPr>
      <w:jc w:val="left"/>
    </w:pPr>
    <w:rPr>
      <w:rFonts w:ascii="Calibri" w:hAnsi="Calibri" w:cs="黑体"/>
      <w:sz w:val="22"/>
      <w:szCs w:val="22"/>
      <w:lang w:eastAsia="en-US"/>
    </w:rPr>
  </w:style>
  <w:style w:type="paragraph" w:styleId="1972" w:customStyle="1">
    <w:name w:val="列出段落4"/>
    <w:basedOn w:val="817"/>
    <w:uiPriority w:val="0"/>
    <w:qFormat/>
    <w:pPr>
      <w:ind w:firstLine="420"/>
    </w:pPr>
    <w:rPr>
      <w:rFonts w:ascii="Calibri" w:hAnsi="Calibri"/>
      <w:szCs w:val="22"/>
    </w:rPr>
  </w:style>
  <w:style w:type="paragraph" w:styleId="1973" w:customStyle="1">
    <w:name w:val="其他发布部门"/>
    <w:basedOn w:val="1974"/>
    <w:uiPriority w:val="0"/>
    <w:qFormat/>
    <w:pPr>
      <w:spacing w:line="0" w:lineRule="atLeast"/>
      <w:framePr w:wrap="around"/>
    </w:pPr>
    <w:rPr>
      <w:rFonts w:ascii="黑体" w:eastAsia="黑体"/>
      <w:b w:val="0"/>
    </w:rPr>
  </w:style>
  <w:style w:type="paragraph" w:styleId="1974" w:customStyle="1">
    <w:name w:val="发布部门"/>
    <w:next w:val="116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75" w:customStyle="1">
    <w:name w:val="xl103"/>
    <w:basedOn w:val="81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6" w:customStyle="1">
    <w:name w:val="二级无标题条"/>
    <w:basedOn w:val="817"/>
    <w:uiPriority w:val="0"/>
    <w:qFormat/>
    <w:pPr>
      <w:ind w:hanging="420"/>
    </w:pPr>
  </w:style>
  <w:style w:type="paragraph" w:styleId="1977" w:customStyle="1">
    <w:name w:val="表格文字1"/>
    <w:basedOn w:val="817"/>
    <w:uiPriority w:val="0"/>
    <w:qFormat/>
    <w:pPr>
      <w:jc w:val="center"/>
    </w:pPr>
    <w:rPr>
      <w:rFonts w:ascii="宋体" w:hAnsi="宋体"/>
      <w:szCs w:val="21"/>
      <w:shd w:val="clear" w:color="auto" w:fill="ffffff"/>
    </w:rPr>
  </w:style>
  <w:style w:type="paragraph" w:styleId="1978" w:customStyle="1">
    <w:name w:val="xl16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316"/>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正文文本缩进2"/>
    <w:basedOn w:val="817"/>
    <w:uiPriority w:val="0"/>
    <w:qFormat/>
    <w:pPr>
      <w:ind w:firstLine="645"/>
    </w:pPr>
    <w:rPr>
      <w:rFonts w:ascii="楷体_GB2312" w:eastAsia="楷体_GB2312"/>
      <w:sz w:val="32"/>
      <w:szCs w:val="20"/>
    </w:rPr>
  </w:style>
  <w:style w:type="paragraph" w:styleId="1981" w:customStyle="1">
    <w:name w:val="xl223"/>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83" w:customStyle="1">
    <w:name w:val="xl311"/>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14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一级无标题条"/>
    <w:basedOn w:val="817"/>
    <w:uiPriority w:val="0"/>
    <w:qFormat/>
    <w:pPr>
      <w:ind w:left="3420" w:hanging="420"/>
    </w:pPr>
  </w:style>
  <w:style w:type="paragraph" w:styleId="1986" w:customStyle="1">
    <w:name w:val="xl273"/>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_Style 6"/>
    <w:basedOn w:val="817"/>
    <w:uiPriority w:val="34"/>
    <w:qFormat/>
    <w:pPr>
      <w:ind w:firstLine="420"/>
    </w:pPr>
  </w:style>
  <w:style w:type="paragraph" w:styleId="1988" w:customStyle="1">
    <w:name w:val="列出段落12"/>
    <w:basedOn w:val="817"/>
    <w:uiPriority w:val="0"/>
    <w:qFormat/>
    <w:pPr>
      <w:ind w:firstLine="420"/>
    </w:pPr>
  </w:style>
  <w:style w:type="paragraph" w:styleId="1989" w:customStyle="1">
    <w:name w:val="样式 首行缩进:  0 字符"/>
    <w:basedOn w:val="817"/>
    <w:uiPriority w:val="0"/>
    <w:qFormat/>
    <w:pPr>
      <w:ind w:firstLine="200"/>
      <w:spacing w:line="360" w:lineRule="auto"/>
    </w:pPr>
    <w:rPr>
      <w:rFonts w:cs="宋体"/>
      <w:sz w:val="24"/>
      <w:szCs w:val="20"/>
    </w:rPr>
  </w:style>
  <w:style w:type="paragraph" w:styleId="1990" w:customStyle="1">
    <w:name w:val="xl137"/>
    <w:basedOn w:val="81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91" w:customStyle="1">
    <w:name w:val="xl105"/>
    <w:basedOn w:val="81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2" w:customStyle="1">
    <w:name w:val="xl178"/>
    <w:basedOn w:val="8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139"/>
    <w:basedOn w:val="81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94" w:customStyle="1">
    <w:name w:val="xl107"/>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5" w:customStyle="1">
    <w:name w:val="正文段"/>
    <w:basedOn w:val="817"/>
    <w:uiPriority w:val="0"/>
    <w:qFormat/>
    <w:pPr>
      <w:ind w:firstLine="454"/>
      <w:spacing w:after="240" w:line="360" w:lineRule="atLeast"/>
      <w:widowControl/>
    </w:pPr>
    <w:rPr>
      <w:rFonts w:ascii="宋体"/>
      <w:sz w:val="24"/>
      <w:szCs w:val="20"/>
    </w:rPr>
  </w:style>
  <w:style w:type="paragraph" w:styleId="1996" w:customStyle="1">
    <w:name w:val="xl224"/>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140"/>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8" w:customStyle="1">
    <w:name w:val="xl108"/>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文档正文"/>
    <w:basedOn w:val="817"/>
    <w:uiPriority w:val="99"/>
    <w:qFormat/>
    <w:pPr>
      <w:ind w:firstLine="567"/>
      <w:spacing w:line="312" w:lineRule="atLeast"/>
    </w:pPr>
    <w:rPr>
      <w:rFonts w:ascii="长城仿宋" w:eastAsia="长城仿宋"/>
      <w:sz w:val="28"/>
      <w:szCs w:val="20"/>
    </w:rPr>
  </w:style>
  <w:style w:type="paragraph" w:styleId="2000" w:customStyle="1">
    <w:name w:val="Char Char 字元 字元 字元 Char Char Char Char"/>
    <w:basedOn w:val="817"/>
    <w:uiPriority w:val="99"/>
    <w:unhideWhenUsed/>
    <w:qFormat/>
    <w:pPr>
      <w:spacing w:line="360" w:lineRule="auto"/>
    </w:pPr>
    <w:rPr>
      <w:rFonts w:hint="eastAsia"/>
    </w:rPr>
  </w:style>
  <w:style w:type="paragraph" w:styleId="2001" w:customStyle="1">
    <w:name w:val="xl21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141"/>
    <w:basedOn w:val="81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3" w:customStyle="1">
    <w:name w:val="xl109"/>
    <w:basedOn w:val="81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4" w:customStyle="1">
    <w:name w:val="xl7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5" w:customStyle="1">
    <w:name w:val="xl111"/>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79"/>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112"/>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xl80"/>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113"/>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81"/>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1" w:customStyle="1">
    <w:name w:val="xl208"/>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技术方案正文样式"/>
    <w:basedOn w:val="817"/>
    <w:uiPriority w:val="0"/>
    <w:qFormat/>
    <w:pPr>
      <w:ind w:firstLine="480"/>
      <w:spacing w:line="400" w:lineRule="exact"/>
    </w:pPr>
    <w:rPr>
      <w:rFonts w:ascii="宋体" w:hAnsi="宋体" w:cs="宋体"/>
      <w:sz w:val="24"/>
      <w:szCs w:val="21"/>
    </w:rPr>
  </w:style>
  <w:style w:type="paragraph" w:styleId="2013" w:customStyle="1">
    <w:name w:val="xl114"/>
    <w:basedOn w:val="8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14" w:customStyle="1">
    <w:name w:val="xl82"/>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5" w:customStyle="1">
    <w:name w:val="xl231"/>
    <w:basedOn w:val="81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6" w:customStyle="1">
    <w:name w:val="xl115"/>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83"/>
    <w:basedOn w:val="81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8" w:customStyle="1">
    <w:name w:val="xl24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116"/>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84"/>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1" w:customStyle="1">
    <w:name w:val="xl23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117"/>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3" w:customStyle="1">
    <w:name w:val="xl85"/>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24" w:customStyle="1">
    <w:name w:val="xl185"/>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Char Char2 Char"/>
    <w:basedOn w:val="817"/>
    <w:uiPriority w:val="0"/>
    <w:qFormat/>
    <w:pPr>
      <w:ind w:left="390" w:hanging="390"/>
      <w:keepLines/>
      <w:keepNext/>
      <w:pageBreakBefore/>
      <w:tabs>
        <w:tab w:val="left" w:pos="390" w:leader="none"/>
      </w:tabs>
    </w:pPr>
    <w:rPr>
      <w:szCs w:val="20"/>
    </w:rPr>
  </w:style>
  <w:style w:type="paragraph" w:styleId="2026" w:customStyle="1">
    <w:name w:val="xl118"/>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xl86"/>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8" w:customStyle="1">
    <w:name w:val="xl275"/>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xl119"/>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87"/>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1" w:customStyle="1">
    <w:name w:val="xl21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样式 首行缩进:  2.25 字符"/>
    <w:basedOn w:val="817"/>
    <w:uiPriority w:val="0"/>
    <w:qFormat/>
    <w:pPr>
      <w:ind w:firstLine="225"/>
      <w:spacing w:line="360" w:lineRule="auto"/>
    </w:pPr>
    <w:rPr>
      <w:rFonts w:cs="宋体"/>
      <w:sz w:val="24"/>
      <w:szCs w:val="20"/>
    </w:rPr>
  </w:style>
  <w:style w:type="paragraph" w:styleId="2033" w:customStyle="1">
    <w:name w:val="xl120"/>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xl88"/>
    <w:basedOn w:val="81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5" w:customStyle="1">
    <w:name w:val="xl25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121"/>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7" w:customStyle="1">
    <w:name w:val="xl89"/>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一级标题"/>
    <w:basedOn w:val="818"/>
    <w:uiPriority w:val="0"/>
    <w:qFormat/>
    <w:pPr>
      <w:keepNext w:val="0"/>
    </w:pPr>
    <w:rPr>
      <w:rFonts w:ascii="宋体" w:hAnsi="宋体"/>
      <w:b/>
      <w:sz w:val="32"/>
      <w:szCs w:val="28"/>
    </w:rPr>
  </w:style>
  <w:style w:type="paragraph" w:styleId="2039" w:customStyle="1">
    <w:name w:val="xl122"/>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90"/>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1" w:customStyle="1">
    <w:name w:val="二级标题"/>
    <w:basedOn w:val="81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42" w:customStyle="1">
    <w:name w:val="xl123"/>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3" w:customStyle="1">
    <w:name w:val="xl91"/>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04-标书-标题4"/>
    <w:basedOn w:val="81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5" w:customStyle="1">
    <w:name w:val="xl124"/>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92"/>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7" w:customStyle="1">
    <w:name w:val="xl125"/>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8" w:customStyle="1">
    <w:name w:val="xl93"/>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xl126"/>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50" w:customStyle="1">
    <w:name w:val="xl94"/>
    <w:basedOn w:val="81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1" w:customStyle="1">
    <w:name w:val="xl127"/>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52" w:customStyle="1">
    <w:name w:val="xl9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3" w:customStyle="1">
    <w:name w:val="xl128"/>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4" w:customStyle="1">
    <w:name w:val="xl96"/>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5" w:customStyle="1">
    <w:name w:val="xl129"/>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6" w:customStyle="1">
    <w:name w:val="xl97"/>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7" w:customStyle="1">
    <w:name w:val="缺省文本"/>
    <w:basedOn w:val="817"/>
    <w:uiPriority w:val="0"/>
    <w:qFormat/>
    <w:pPr>
      <w:ind w:firstLine="200"/>
      <w:jc w:val="left"/>
      <w:spacing w:line="360" w:lineRule="auto"/>
    </w:pPr>
    <w:rPr>
      <w:sz w:val="24"/>
    </w:rPr>
  </w:style>
  <w:style w:type="paragraph" w:styleId="2058" w:customStyle="1">
    <w:name w:val="xl130"/>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59" w:customStyle="1">
    <w:name w:val="xl98"/>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reader-word-layer"/>
    <w:basedOn w:val="817"/>
    <w:uiPriority w:val="0"/>
    <w:qFormat/>
    <w:pPr>
      <w:jc w:val="left"/>
      <w:spacing w:before="100" w:beforeAutospacing="1" w:after="100" w:afterAutospacing="1"/>
      <w:widowControl/>
    </w:pPr>
    <w:rPr>
      <w:rFonts w:ascii="宋体" w:hAnsi="宋体" w:cs="宋体"/>
      <w:sz w:val="24"/>
    </w:rPr>
  </w:style>
  <w:style w:type="paragraph" w:styleId="2061" w:customStyle="1">
    <w:name w:val="xl131"/>
    <w:basedOn w:val="817"/>
    <w:uiPriority w:val="0"/>
    <w:qFormat/>
    <w:pPr>
      <w:jc w:val="left"/>
      <w:spacing w:before="100" w:beforeAutospacing="1" w:after="100" w:afterAutospacing="1"/>
      <w:widowControl/>
    </w:pPr>
    <w:rPr>
      <w:rFonts w:ascii="宋体" w:hAnsi="宋体" w:cs="宋体"/>
      <w:sz w:val="24"/>
    </w:rPr>
  </w:style>
  <w:style w:type="paragraph" w:styleId="2062" w:customStyle="1">
    <w:name w:val="xl99"/>
    <w:basedOn w:val="8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3" w:customStyle="1">
    <w:name w:val="xl132"/>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4" w:customStyle="1">
    <w:name w:val="xl100"/>
    <w:basedOn w:val="81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65" w:customStyle="1">
    <w:name w:val="xl133"/>
    <w:basedOn w:val="81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66" w:customStyle="1">
    <w:name w:val="xl101"/>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正文 首行缩进:  2 字符 Char"/>
    <w:basedOn w:val="817"/>
    <w:uiPriority w:val="0"/>
    <w:qFormat/>
    <w:pPr>
      <w:ind w:firstLine="480"/>
      <w:spacing w:line="360" w:lineRule="auto"/>
    </w:pPr>
    <w:rPr>
      <w:rFonts w:cs="宋体"/>
      <w:sz w:val="24"/>
      <w:szCs w:val="20"/>
    </w:rPr>
  </w:style>
  <w:style w:type="paragraph" w:styleId="2068" w:customStyle="1">
    <w:name w:val="xl134"/>
    <w:basedOn w:val="81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9" w:customStyle="1">
    <w:name w:val="xl102"/>
    <w:basedOn w:val="81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70" w:customStyle="1">
    <w:name w:val="xl136"/>
    <w:basedOn w:val="81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71" w:customStyle="1">
    <w:name w:val="xl104"/>
    <w:basedOn w:val="81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72" w:customStyle="1">
    <w:name w:val="xl24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138"/>
    <w:basedOn w:val="81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74" w:customStyle="1">
    <w:name w:val="xl106"/>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5" w:customStyle="1">
    <w:name w:val="xl17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_Style 1"/>
    <w:basedOn w:val="817"/>
    <w:uiPriority w:val="99"/>
    <w:qFormat/>
    <w:pPr>
      <w:ind w:firstLine="420"/>
      <w:jc w:val="left"/>
      <w:spacing w:line="400" w:lineRule="exact"/>
    </w:pPr>
    <w:rPr>
      <w:rFonts w:ascii="Calibri" w:hAnsi="Calibri" w:eastAsia="仿宋_GB2312"/>
      <w:sz w:val="24"/>
      <w:szCs w:val="22"/>
    </w:rPr>
  </w:style>
  <w:style w:type="paragraph" w:styleId="2077" w:customStyle="1">
    <w:name w:val="xl110"/>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8" w:customStyle="1">
    <w:name w:val="xl283"/>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9" w:customStyle="1">
    <w:name w:val="xl135"/>
    <w:basedOn w:val="81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80" w:customStyle="1">
    <w:name w:val="xl18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82" w:customStyle="1">
    <w:name w:val="表头"/>
    <w:basedOn w:val="817"/>
    <w:uiPriority w:val="0"/>
    <w:qFormat/>
    <w:pPr>
      <w:jc w:val="center"/>
      <w:spacing w:line="360" w:lineRule="auto"/>
    </w:pPr>
    <w:rPr>
      <w:rFonts w:ascii="Calibri" w:hAnsi="Calibri" w:cs="宋体"/>
      <w:b/>
      <w:bCs/>
      <w:color w:val="000000"/>
      <w:szCs w:val="20"/>
    </w:rPr>
  </w:style>
  <w:style w:type="paragraph" w:styleId="2083" w:customStyle="1">
    <w:name w:val="样式 标题 2标题 2 Char Char子子系统子系统1子系统2子系统3子系统4子系统11子系统21子系统..."/>
    <w:basedOn w:val="819"/>
    <w:uiPriority w:val="0"/>
    <w:qFormat/>
    <w:pPr>
      <w:ind w:left="786" w:hanging="360"/>
      <w:jc w:val="both"/>
      <w:spacing w:before="0" w:after="0" w:line="240" w:lineRule="auto"/>
      <w:tabs>
        <w:tab w:val="left" w:pos="360" w:leader="none"/>
      </w:tabs>
    </w:pPr>
    <w:rPr>
      <w:rFonts w:ascii="Arial" w:eastAsia="黑体"/>
      <w:sz w:val="30"/>
    </w:rPr>
  </w:style>
  <w:style w:type="paragraph" w:styleId="2084" w:customStyle="1">
    <w:name w:val="居中图片"/>
    <w:basedOn w:val="817"/>
    <w:uiPriority w:val="0"/>
    <w:qFormat/>
    <w:pPr>
      <w:jc w:val="center"/>
    </w:pPr>
    <w:rPr>
      <w:rFonts w:ascii="Calibri" w:hAnsi="Calibri" w:eastAsia="仿宋"/>
      <w:sz w:val="28"/>
      <w:szCs w:val="21"/>
    </w:rPr>
  </w:style>
  <w:style w:type="paragraph" w:styleId="2085" w:customStyle="1">
    <w:name w:val="01-标书-标题1"/>
    <w:next w:val="817"/>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8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8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88" w:customStyle="1">
    <w:name w:val="xl304"/>
    <w:basedOn w:val="81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89" w:customStyle="1">
    <w:name w:val="正文文本缩进 32"/>
    <w:basedOn w:val="817"/>
    <w:uiPriority w:val="0"/>
    <w:qFormat/>
    <w:pPr>
      <w:ind w:left="520" w:firstLine="425"/>
      <w:jc w:val="center"/>
    </w:pPr>
    <w:rPr>
      <w:rFonts w:ascii="方正行楷简体" w:hAnsi="Arial" w:eastAsia="方正行楷简体"/>
      <w:sz w:val="36"/>
      <w:szCs w:val="20"/>
    </w:rPr>
  </w:style>
  <w:style w:type="paragraph" w:styleId="2090" w:customStyle="1">
    <w:name w:val="xl202"/>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正文文本缩进 21"/>
    <w:basedOn w:val="817"/>
    <w:uiPriority w:val="0"/>
    <w:qFormat/>
    <w:pPr>
      <w:ind w:firstLine="560"/>
      <w:spacing w:line="520" w:lineRule="exact"/>
    </w:pPr>
    <w:rPr>
      <w:rFonts w:ascii="楷体_GB2312" w:eastAsia="楷体_GB2312"/>
      <w:sz w:val="28"/>
      <w:szCs w:val="28"/>
    </w:rPr>
  </w:style>
  <w:style w:type="paragraph" w:styleId="2092" w:customStyle="1">
    <w:name w:val="Char Char3 Char Char Char Char"/>
    <w:basedOn w:val="817"/>
    <w:uiPriority w:val="0"/>
    <w:qFormat/>
    <w:pPr>
      <w:jc w:val="left"/>
      <w:spacing w:after="160" w:line="240" w:lineRule="exact"/>
      <w:widowControl/>
    </w:pPr>
    <w:rPr>
      <w:rFonts w:ascii="Verdana" w:hAnsi="Verdana"/>
      <w:sz w:val="20"/>
      <w:szCs w:val="20"/>
      <w:lang w:eastAsia="en-US"/>
    </w:rPr>
  </w:style>
  <w:style w:type="paragraph" w:styleId="2093" w:customStyle="1">
    <w:name w:val="目录标题"/>
    <w:next w:val="126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94" w:customStyle="1">
    <w:name w:val="xl16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5" w:customStyle="1">
    <w:name w:val="封面标准代替信息"/>
    <w:basedOn w:val="1719"/>
    <w:uiPriority w:val="0"/>
    <w:qFormat/>
    <w:pPr>
      <w:spacing w:before="57"/>
      <w:framePr w:wrap="around"/>
    </w:pPr>
    <w:rPr>
      <w:rFonts w:ascii="宋体"/>
      <w:sz w:val="21"/>
    </w:rPr>
  </w:style>
  <w:style w:type="paragraph" w:styleId="2096" w:customStyle="1">
    <w:name w:val="xl245"/>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98" w:customStyle="1">
    <w:name w:val="xl25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81"/>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xl29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样式 小四 首行缩进:  0.74 厘米"/>
    <w:basedOn w:val="817"/>
    <w:uiPriority w:val="0"/>
    <w:qFormat/>
    <w:pPr>
      <w:ind w:firstLine="420"/>
      <w:spacing w:line="360" w:lineRule="auto"/>
    </w:pPr>
    <w:rPr>
      <w:rFonts w:cs="宋体"/>
      <w:sz w:val="24"/>
      <w:szCs w:val="20"/>
    </w:rPr>
  </w:style>
  <w:style w:type="paragraph" w:styleId="2102" w:customStyle="1">
    <w:name w:val="正文文本缩进 22"/>
    <w:basedOn w:val="817"/>
    <w:uiPriority w:val="0"/>
    <w:qFormat/>
    <w:pPr>
      <w:ind w:firstLine="560"/>
      <w:spacing w:line="520" w:lineRule="exact"/>
    </w:pPr>
    <w:rPr>
      <w:rFonts w:ascii="楷体_GB2312" w:eastAsia="楷体_GB2312"/>
      <w:sz w:val="28"/>
      <w:szCs w:val="28"/>
    </w:rPr>
  </w:style>
  <w:style w:type="paragraph" w:styleId="2103" w:customStyle="1">
    <w:name w:val="xl26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4" w:customStyle="1">
    <w:name w:val="正文文本缩进 31"/>
    <w:basedOn w:val="817"/>
    <w:uiPriority w:val="0"/>
    <w:qFormat/>
    <w:pPr>
      <w:ind w:left="520" w:firstLine="425"/>
      <w:jc w:val="center"/>
    </w:pPr>
    <w:rPr>
      <w:rFonts w:ascii="方正行楷简体" w:hAnsi="Arial" w:eastAsia="方正行楷简体"/>
      <w:sz w:val="36"/>
      <w:szCs w:val="20"/>
    </w:rPr>
  </w:style>
  <w:style w:type="paragraph" w:styleId="2105" w:customStyle="1">
    <w:name w:val="DLP正文"/>
    <w:basedOn w:val="817"/>
    <w:uiPriority w:val="0"/>
    <w:qFormat/>
    <w:pPr>
      <w:ind w:firstLine="473"/>
    </w:pPr>
    <w:rPr>
      <w:rFonts w:hAnsi="宋体"/>
      <w:szCs w:val="22"/>
    </w:rPr>
  </w:style>
  <w:style w:type="paragraph" w:styleId="2106" w:customStyle="1">
    <w:name w:val="xl142"/>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xl149"/>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09" w:customStyle="1">
    <w:name w:val="xl294"/>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0" w:customStyle="1">
    <w:name w:val="xl25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1" w:customStyle="1">
    <w:name w:val="正文图标题"/>
    <w:next w:val="1161"/>
    <w:uiPriority w:val="0"/>
    <w:qFormat/>
    <w:pPr>
      <w:jc w:val="center"/>
    </w:pPr>
    <w:rPr>
      <w:rFonts w:hint="default" w:ascii="黑体" w:hAnsi="Times New Roman" w:eastAsia="黑体" w:cs="Times New Roman"/>
      <w:sz w:val="21"/>
      <w:lang w:val="en-US" w:eastAsia="zh-CN" w:bidi="ar-SA"/>
    </w:rPr>
  </w:style>
  <w:style w:type="paragraph" w:styleId="2112" w:customStyle="1">
    <w:name w:val="文本块1"/>
    <w:basedOn w:val="817"/>
    <w:uiPriority w:val="0"/>
    <w:qFormat/>
    <w:pPr>
      <w:ind w:left="630" w:right="630"/>
      <w:jc w:val="center"/>
    </w:pPr>
    <w:rPr>
      <w:rFonts w:ascii="宋体"/>
      <w:b/>
      <w:sz w:val="32"/>
    </w:rPr>
  </w:style>
  <w:style w:type="paragraph" w:styleId="2113" w:customStyle="1">
    <w:name w:val="xl277"/>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4" w:customStyle="1">
    <w:name w:val="xl263"/>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5" w:customStyle="1">
    <w:name w:val="xl243"/>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6" w:customStyle="1">
    <w:name w:val="xl229"/>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7" w:customStyle="1">
    <w:name w:val="_Style 2"/>
    <w:basedOn w:val="817"/>
    <w:uiPriority w:val="34"/>
    <w:qFormat/>
    <w:pPr>
      <w:ind w:firstLine="420"/>
    </w:pPr>
    <w:rPr>
      <w:rFonts w:ascii="Calibri" w:hAnsi="Calibri"/>
      <w:szCs w:val="22"/>
    </w:rPr>
  </w:style>
  <w:style w:type="paragraph" w:styleId="2118" w:customStyle="1">
    <w:name w:val="xl31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9" w:customStyle="1">
    <w:name w:val="li_正文"/>
    <w:basedOn w:val="817"/>
    <w:uiPriority w:val="0"/>
    <w:qFormat/>
    <w:pPr>
      <w:ind w:firstLine="560"/>
      <w:spacing w:line="360" w:lineRule="auto"/>
    </w:pPr>
    <w:rPr>
      <w:rFonts w:ascii="仿宋_GB2312" w:eastAsia="仿宋_GB2312"/>
      <w:sz w:val="28"/>
      <w:szCs w:val="28"/>
    </w:rPr>
  </w:style>
  <w:style w:type="paragraph" w:styleId="2120" w:customStyle="1">
    <w:name w:val="xl209"/>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xl274"/>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2" w:customStyle="1">
    <w:name w:val="xl272"/>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3" w:customStyle="1">
    <w:name w:val="附录表标题"/>
    <w:next w:val="1161"/>
    <w:uiPriority w:val="0"/>
    <w:qFormat/>
    <w:pPr>
      <w:jc w:val="center"/>
    </w:pPr>
    <w:rPr>
      <w:rFonts w:hint="default" w:ascii="黑体" w:hAnsi="Times New Roman" w:eastAsia="黑体" w:cs="Times New Roman"/>
      <w:sz w:val="21"/>
      <w:lang w:val="en-US" w:eastAsia="zh-CN" w:bidi="ar-SA"/>
    </w:rPr>
  </w:style>
  <w:style w:type="paragraph" w:styleId="2124" w:customStyle="1">
    <w:name w:val="xl148"/>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5" w:customStyle="1">
    <w:name w:val="xl155"/>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6" w:customStyle="1">
    <w:name w:val="xl210"/>
    <w:basedOn w:val="81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27" w:customStyle="1">
    <w:name w:val="正文缩进1"/>
    <w:basedOn w:val="817"/>
    <w:uiPriority w:val="0"/>
    <w:qFormat/>
    <w:pPr>
      <w:ind w:firstLine="420"/>
    </w:pPr>
    <w:rPr>
      <w:szCs w:val="20"/>
    </w:rPr>
  </w:style>
  <w:style w:type="paragraph" w:styleId="2128" w:customStyle="1">
    <w:name w:val="xl278"/>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TOC 标题12"/>
    <w:basedOn w:val="818"/>
    <w:next w:val="817"/>
    <w:uiPriority w:val="39"/>
    <w:qFormat/>
    <w:pPr>
      <w:jc w:val="left"/>
      <w:keepLines/>
      <w:spacing w:before="240" w:line="259" w:lineRule="auto"/>
      <w:widowControl/>
      <w:outlineLvl w:val="9"/>
    </w:pPr>
    <w:rPr>
      <w:rFonts w:ascii="Cambria" w:hAnsi="Cambria" w:cs="黑体"/>
      <w:color w:val="365f90"/>
      <w:sz w:val="32"/>
      <w:szCs w:val="32"/>
    </w:rPr>
  </w:style>
  <w:style w:type="paragraph" w:styleId="2130" w:customStyle="1">
    <w:name w:val="xl143"/>
    <w:basedOn w:val="8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1" w:customStyle="1">
    <w:name w:val="xl314"/>
    <w:basedOn w:val="81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32" w:customStyle="1">
    <w:name w:val="Char Char Char"/>
    <w:basedOn w:val="817"/>
    <w:uiPriority w:val="0"/>
    <w:qFormat/>
    <w:pPr>
      <w:ind w:hanging="425"/>
      <w:keepNext/>
      <w:spacing w:before="80" w:after="80"/>
      <w:widowControl/>
      <w:tabs>
        <w:tab w:val="left" w:pos="425" w:leader="none"/>
      </w:tabs>
    </w:pPr>
    <w:rPr>
      <w:rFonts w:ascii="Arial" w:hAnsi="Arial" w:cs="Arial"/>
      <w:sz w:val="20"/>
      <w:szCs w:val="20"/>
    </w:rPr>
  </w:style>
  <w:style w:type="paragraph" w:styleId="2133" w:customStyle="1">
    <w:name w:val="xl230"/>
    <w:basedOn w:val="8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4" w:customStyle="1">
    <w:name w:val="四号正文"/>
    <w:basedOn w:val="817"/>
    <w:uiPriority w:val="0"/>
    <w:qFormat/>
    <w:pPr>
      <w:ind w:firstLine="560"/>
      <w:spacing w:line="360" w:lineRule="auto"/>
    </w:pPr>
    <w:rPr>
      <w:sz w:val="28"/>
      <w:szCs w:val="28"/>
    </w:rPr>
  </w:style>
  <w:style w:type="paragraph" w:styleId="2135" w:customStyle="1">
    <w:name w:val="标题1"/>
    <w:basedOn w:val="817"/>
    <w:next w:val="81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6" w:customStyle="1">
    <w:name w:val="五号字体"/>
    <w:basedOn w:val="817"/>
    <w:uiPriority w:val="0"/>
    <w:qFormat/>
    <w:pPr>
      <w:jc w:val="center"/>
    </w:pPr>
  </w:style>
  <w:style w:type="paragraph" w:styleId="213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38" w:customStyle="1">
    <w:name w:val="msonormal"/>
    <w:basedOn w:val="817"/>
    <w:uiPriority w:val="0"/>
    <w:qFormat/>
    <w:pPr>
      <w:jc w:val="left"/>
      <w:spacing w:before="100" w:beforeAutospacing="1" w:after="100" w:afterAutospacing="1" w:line="360" w:lineRule="auto"/>
      <w:widowControl/>
    </w:pPr>
    <w:rPr>
      <w:rFonts w:ascii="宋体" w:hAnsi="宋体" w:cs="宋体"/>
      <w:sz w:val="24"/>
    </w:rPr>
  </w:style>
  <w:style w:type="paragraph" w:styleId="2139" w:customStyle="1">
    <w:name w:val="简单回函地址"/>
    <w:basedOn w:val="817"/>
    <w:uiPriority w:val="0"/>
    <w:qFormat/>
    <w:pPr>
      <w:tabs>
        <w:tab w:val="left" w:pos="1140" w:leader="none"/>
      </w:tabs>
    </w:pPr>
  </w:style>
  <w:style w:type="paragraph" w:styleId="2140" w:customStyle="1">
    <w:name w:val="TOC 标题111"/>
    <w:basedOn w:val="818"/>
    <w:next w:val="817"/>
    <w:uiPriority w:val="39"/>
    <w:qFormat/>
    <w:pPr>
      <w:jc w:val="left"/>
      <w:keepLines/>
      <w:spacing w:before="480" w:line="276" w:lineRule="auto"/>
      <w:widowControl/>
      <w:tabs>
        <w:tab w:val="left" w:pos="0" w:leader="none"/>
      </w:tabs>
      <w:outlineLvl w:val="9"/>
    </w:pPr>
    <w:rPr>
      <w:rFonts w:ascii="Cambria" w:hAnsi="Cambria"/>
      <w:b/>
      <w:bCs/>
      <w:color w:val="365f91"/>
      <w:szCs w:val="28"/>
    </w:rPr>
  </w:style>
  <w:style w:type="paragraph" w:styleId="2141" w:customStyle="1">
    <w:name w:val="Char Char111"/>
    <w:basedOn w:val="817"/>
    <w:uiPriority w:val="99"/>
    <w:semiHidden/>
    <w:qFormat/>
    <w:pPr>
      <w:jc w:val="left"/>
      <w:spacing w:after="160" w:line="240" w:lineRule="exact"/>
      <w:widowControl/>
    </w:pPr>
    <w:rPr>
      <w:rFonts w:ascii="Verdana" w:hAnsi="Verdana"/>
      <w:sz w:val="20"/>
      <w:lang w:eastAsia="en-US"/>
    </w:rPr>
  </w:style>
  <w:style w:type="paragraph" w:styleId="2142" w:customStyle="1">
    <w:name w:val="TOC 71"/>
    <w:basedOn w:val="817"/>
    <w:next w:val="817"/>
    <w:uiPriority w:val="39"/>
    <w:qFormat/>
    <w:pPr>
      <w:ind w:left="2520"/>
    </w:pPr>
    <w:rPr>
      <w:rFonts w:ascii="Calibri" w:hAnsi="Calibri"/>
      <w:szCs w:val="22"/>
    </w:rPr>
  </w:style>
  <w:style w:type="paragraph" w:styleId="2143" w:customStyle="1">
    <w:name w:val="paragraphindent"/>
    <w:basedOn w:val="817"/>
    <w:uiPriority w:val="0"/>
    <w:qFormat/>
    <w:pPr>
      <w:ind w:firstLine="480"/>
      <w:jc w:val="left"/>
      <w:spacing w:before="100" w:beforeAutospacing="1" w:after="100" w:afterAutospacing="1"/>
      <w:widowControl/>
    </w:pPr>
    <w:rPr>
      <w:rFonts w:ascii="宋体" w:hAnsi="宋体" w:cs="宋体"/>
      <w:sz w:val="24"/>
    </w:rPr>
  </w:style>
  <w:style w:type="paragraph" w:styleId="2144" w:customStyle="1">
    <w:name w:val="助手文本"/>
    <w:basedOn w:val="817"/>
    <w:uiPriority w:val="0"/>
    <w:qFormat/>
    <w:pPr>
      <w:ind w:left="14" w:firstLine="434"/>
      <w:spacing w:line="360" w:lineRule="auto"/>
    </w:pPr>
    <w:rPr>
      <w:rFonts w:ascii="楷体_GB2312" w:eastAsia="楷体_GB2312"/>
      <w:sz w:val="24"/>
      <w:szCs w:val="20"/>
      <w:u w:val="single"/>
    </w:rPr>
  </w:style>
  <w:style w:type="paragraph" w:styleId="2145" w:customStyle="1">
    <w:name w:val="正文无缩进"/>
    <w:basedOn w:val="817"/>
    <w:uiPriority w:val="0"/>
    <w:qFormat/>
    <w:pPr>
      <w:jc w:val="center"/>
      <w:spacing w:line="300" w:lineRule="auto"/>
    </w:pPr>
    <w:rPr>
      <w:rFonts w:ascii="宋体" w:hAnsi="宋体"/>
      <w:sz w:val="24"/>
    </w:rPr>
  </w:style>
  <w:style w:type="paragraph" w:styleId="2146" w:customStyle="1">
    <w:name w:val="Char Char1 Char Char Char Char Char Char"/>
    <w:basedOn w:val="817"/>
    <w:uiPriority w:val="0"/>
    <w:qFormat/>
    <w:pPr>
      <w:jc w:val="left"/>
      <w:spacing w:after="160" w:line="240" w:lineRule="exact"/>
      <w:widowControl/>
    </w:pPr>
    <w:rPr>
      <w:rFonts w:ascii="Verdana" w:hAnsi="Verdana" w:eastAsia="仿宋_GB2312"/>
      <w:sz w:val="24"/>
      <w:szCs w:val="20"/>
      <w:lang w:eastAsia="en-US"/>
    </w:rPr>
  </w:style>
  <w:style w:type="paragraph" w:styleId="2147" w:customStyle="1">
    <w:name w:val="È±Ê¡ÎÄ±¾"/>
    <w:basedOn w:val="817"/>
    <w:uiPriority w:val="0"/>
    <w:qFormat/>
    <w:pPr>
      <w:jc w:val="left"/>
      <w:widowControl/>
    </w:pPr>
    <w:rPr>
      <w:sz w:val="24"/>
      <w:szCs w:val="20"/>
    </w:rPr>
  </w:style>
  <w:style w:type="paragraph" w:styleId="2148" w:customStyle="1">
    <w:name w:val="14_black"/>
    <w:basedOn w:val="817"/>
    <w:uiPriority w:val="0"/>
    <w:qFormat/>
    <w:pPr>
      <w:jc w:val="left"/>
      <w:spacing w:before="100" w:beforeAutospacing="1" w:after="100" w:afterAutospacing="1"/>
      <w:widowControl/>
    </w:pPr>
    <w:rPr>
      <w:rFonts w:ascii="宋体" w:hAnsi="宋体" w:cs="宋体"/>
      <w:color w:val="000000"/>
      <w:sz w:val="23"/>
      <w:szCs w:val="23"/>
    </w:rPr>
  </w:style>
  <w:style w:type="paragraph" w:styleId="2149" w:customStyle="1">
    <w:name w:val="Char Char Char Char"/>
    <w:basedOn w:val="839"/>
    <w:uiPriority w:val="0"/>
    <w:qFormat/>
    <w:pPr>
      <w:ind w:firstLine="454"/>
      <w:jc w:val="left"/>
      <w:shd w:val="clear" w:color="auto" w:fill="000080"/>
      <w:widowControl/>
    </w:pPr>
    <w:rPr>
      <w:rFonts w:ascii="Tahoma" w:hAnsi="Tahoma" w:cs="宋体"/>
      <w:sz w:val="21"/>
      <w:szCs w:val="20"/>
    </w:rPr>
  </w:style>
  <w:style w:type="paragraph" w:styleId="215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5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5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53" w:customStyle="1">
    <w:name w:val="四级无标题条"/>
    <w:basedOn w:val="817"/>
    <w:uiPriority w:val="0"/>
    <w:qFormat/>
    <w:pPr>
      <w:ind w:left="2520" w:hanging="420"/>
    </w:pPr>
  </w:style>
  <w:style w:type="paragraph" w:styleId="2154" w:customStyle="1">
    <w:name w:val="五级无标题条"/>
    <w:basedOn w:val="817"/>
    <w:uiPriority w:val="0"/>
    <w:qFormat/>
    <w:pPr>
      <w:ind w:left="2940" w:hanging="420"/>
    </w:pPr>
  </w:style>
  <w:style w:type="paragraph" w:styleId="2155" w:customStyle="1">
    <w:name w:val="正文表标题"/>
    <w:next w:val="1161"/>
    <w:uiPriority w:val="0"/>
    <w:qFormat/>
    <w:pPr>
      <w:ind w:left="1740" w:hanging="420"/>
      <w:jc w:val="center"/>
    </w:pPr>
    <w:rPr>
      <w:rFonts w:hint="default" w:ascii="黑体" w:hAnsi="Times New Roman" w:eastAsia="黑体" w:cs="Times New Roman"/>
      <w:sz w:val="21"/>
      <w:lang w:val="en-US" w:eastAsia="zh-CN" w:bidi="ar-SA"/>
    </w:rPr>
  </w:style>
  <w:style w:type="paragraph" w:styleId="2156" w:customStyle="1">
    <w:name w:val="我的图片"/>
    <w:basedOn w:val="817"/>
    <w:next w:val="1456"/>
    <w:uiPriority w:val="0"/>
    <w:qFormat/>
    <w:pPr>
      <w:jc w:val="center"/>
      <w:spacing w:line="360" w:lineRule="auto"/>
      <w:widowControl/>
    </w:pPr>
    <w:rPr>
      <w:rFonts w:ascii="Arial" w:hAnsi="Arial" w:eastAsia="楷体_GB2312"/>
      <w:sz w:val="24"/>
    </w:rPr>
  </w:style>
  <w:style w:type="paragraph" w:styleId="2157" w:customStyle="1">
    <w:name w:val="1 Char Char Char Char"/>
    <w:basedOn w:val="817"/>
    <w:uiPriority w:val="0"/>
    <w:qFormat/>
    <w:rPr>
      <w:rFonts w:ascii="Tahoma" w:hAnsi="Tahoma"/>
      <w:sz w:val="24"/>
      <w:szCs w:val="20"/>
    </w:rPr>
  </w:style>
  <w:style w:type="paragraph" w:styleId="2158" w:customStyle="1">
    <w:name w:val="NAP Normal"/>
    <w:basedOn w:val="817"/>
    <w:uiPriority w:val="0"/>
    <w:qFormat/>
    <w:pPr>
      <w:spacing w:line="240" w:lineRule="exact"/>
    </w:pPr>
    <w:rPr>
      <w:sz w:val="22"/>
      <w:szCs w:val="20"/>
    </w:rPr>
  </w:style>
  <w:style w:type="paragraph" w:styleId="2159" w:customStyle="1">
    <w:name w:val="样式 标题 2第一章 标题 2Heading 2 HiddenHeading 2 CCBSH2h22nd level..."/>
    <w:basedOn w:val="81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60" w:customStyle="1">
    <w:name w:val="Char Char Char Char Char Char Char Char Char Char"/>
    <w:basedOn w:val="82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61" w:customStyle="1">
    <w:name w:val="zn4"/>
    <w:basedOn w:val="1535"/>
    <w:next w:val="821"/>
    <w:uiPriority w:val="0"/>
    <w:qFormat/>
    <w:pPr>
      <w:ind w:left="851" w:hanging="851"/>
      <w:tabs>
        <w:tab w:val="clear" w:pos="780" w:leader="none"/>
        <w:tab w:val="clear" w:pos="1069" w:leader="none"/>
        <w:tab w:val="left" w:pos="1080" w:leader="none"/>
      </w:tabs>
      <w:outlineLvl w:val="3"/>
    </w:pPr>
    <w:rPr>
      <w:lang w:val="zh-CN"/>
    </w:rPr>
  </w:style>
  <w:style w:type="paragraph" w:styleId="2162" w:customStyle="1">
    <w:name w:val="图表"/>
    <w:basedOn w:val="817"/>
    <w:uiPriority w:val="99"/>
    <w:qFormat/>
    <w:pPr>
      <w:ind w:firstLine="200"/>
      <w:jc w:val="center"/>
      <w:spacing w:line="360" w:lineRule="auto"/>
    </w:pPr>
    <w:rPr>
      <w:rFonts w:ascii="方正仿宋_GBK" w:hAnsi="方正仿宋_GBK" w:eastAsia="方正仿宋_GBK"/>
      <w:sz w:val="32"/>
      <w:szCs w:val="22"/>
    </w:rPr>
  </w:style>
  <w:style w:type="paragraph" w:styleId="2163" w:customStyle="1">
    <w:name w:val="图释"/>
    <w:basedOn w:val="817"/>
    <w:uiPriority w:val="99"/>
    <w:qFormat/>
    <w:pPr>
      <w:ind w:firstLine="200"/>
      <w:jc w:val="center"/>
      <w:spacing w:line="560" w:lineRule="exact"/>
    </w:pPr>
    <w:rPr>
      <w:rFonts w:ascii="方正仿宋_GBK" w:hAnsi="方正仿宋_GBK" w:eastAsia="方正楷体_GBK"/>
      <w:sz w:val="28"/>
      <w:szCs w:val="22"/>
    </w:rPr>
  </w:style>
  <w:style w:type="paragraph" w:styleId="2164"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65" w:customStyle="1">
    <w:name w:val="五号正文项目（标准）"/>
    <w:basedOn w:val="81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6" w:customStyle="1">
    <w:name w:val="序列1"/>
    <w:basedOn w:val="817"/>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7" w:customStyle="1">
    <w:name w:val="标题8"/>
    <w:basedOn w:val="82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68" w:customStyle="1">
    <w:name w:val="wx正文+标号"/>
    <w:basedOn w:val="817"/>
    <w:uiPriority w:val="0"/>
    <w:semiHidden/>
    <w:qFormat/>
    <w:pPr>
      <w:ind w:left="510" w:hanging="340"/>
      <w:spacing w:line="360" w:lineRule="auto"/>
      <w:tabs>
        <w:tab w:val="left" w:pos="510" w:leader="none"/>
      </w:tabs>
    </w:pPr>
    <w:rPr>
      <w:rFonts w:cs="宋体"/>
      <w:sz w:val="24"/>
      <w:szCs w:val="20"/>
    </w:rPr>
  </w:style>
  <w:style w:type="paragraph" w:styleId="2169" w:customStyle="1">
    <w:name w:val="text-center"/>
    <w:basedOn w:val="817"/>
    <w:uiPriority w:val="0"/>
    <w:qFormat/>
    <w:pPr>
      <w:jc w:val="center"/>
      <w:spacing w:after="150"/>
      <w:widowControl/>
    </w:pPr>
    <w:rPr>
      <w:rFonts w:ascii="宋体" w:hAnsi="宋体" w:cs="宋体"/>
      <w:sz w:val="24"/>
    </w:rPr>
  </w:style>
  <w:style w:type="paragraph" w:styleId="2170" w:customStyle="1">
    <w:name w:val="faqa"/>
    <w:basedOn w:val="817"/>
    <w:uiPriority w:val="0"/>
    <w:qFormat/>
    <w:pPr>
      <w:jc w:val="left"/>
      <w:spacing w:after="150"/>
      <w:widowControl/>
    </w:pPr>
    <w:rPr>
      <w:rFonts w:ascii="微软雅黑" w:hAnsi="微软雅黑" w:eastAsia="微软雅黑" w:cs="宋体"/>
      <w:b/>
      <w:bCs/>
      <w:sz w:val="27"/>
      <w:szCs w:val="27"/>
    </w:rPr>
  </w:style>
  <w:style w:type="paragraph" w:styleId="2171" w:customStyle="1">
    <w:name w:val="样式 标题 55l4H5h5Second Subheading + 段前: 0.5 行 段后: 0.5 行 行距:..."/>
    <w:basedOn w:val="82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72" w:customStyle="1">
    <w:name w:val="Test2"/>
    <w:basedOn w:val="81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73" w:customStyle="1">
    <w:name w:val="正文编号项"/>
    <w:basedOn w:val="84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74" w:customStyle="1">
    <w:name w:val="正文文本2"/>
    <w:basedOn w:val="817"/>
    <w:uiPriority w:val="99"/>
    <w:qFormat/>
    <w:pPr>
      <w:jc w:val="left"/>
      <w:spacing w:after="120" w:line="288" w:lineRule="auto"/>
      <w:widowControl/>
    </w:pPr>
    <w:rPr>
      <w:rFonts w:ascii="Verdana" w:hAnsi="Verdana"/>
      <w:sz w:val="24"/>
      <w:szCs w:val="20"/>
      <w:lang w:eastAsia="en-US"/>
    </w:rPr>
  </w:style>
  <w:style w:type="paragraph" w:styleId="2175" w:customStyle="1">
    <w:name w:val="Char21"/>
    <w:basedOn w:val="817"/>
    <w:uiPriority w:val="0"/>
    <w:qFormat/>
    <w:rPr>
      <w:rFonts w:ascii="仿宋_GB2312" w:eastAsia="仿宋_GB2312"/>
      <w:b/>
      <w:sz w:val="32"/>
      <w:szCs w:val="32"/>
    </w:rPr>
  </w:style>
  <w:style w:type="paragraph" w:styleId="2176" w:customStyle="1">
    <w:name w:val="Char1 Char Char Char21"/>
    <w:basedOn w:val="817"/>
    <w:uiPriority w:val="0"/>
    <w:qFormat/>
    <w:rPr>
      <w:rFonts w:ascii="Tahoma" w:hAnsi="Tahoma"/>
      <w:sz w:val="24"/>
      <w:szCs w:val="20"/>
    </w:rPr>
  </w:style>
  <w:style w:type="paragraph" w:styleId="2177" w:customStyle="1">
    <w:name w:val="Char Char12"/>
    <w:basedOn w:val="817"/>
    <w:uiPriority w:val="0"/>
    <w:qFormat/>
    <w:pPr>
      <w:jc w:val="left"/>
      <w:spacing w:after="160" w:line="240" w:lineRule="exact"/>
      <w:widowControl/>
    </w:pPr>
    <w:rPr>
      <w:rFonts w:ascii="Verdana" w:hAnsi="Verdana"/>
      <w:sz w:val="20"/>
      <w:lang w:eastAsia="en-US"/>
    </w:rPr>
  </w:style>
  <w:style w:type="paragraph" w:styleId="2178" w:customStyle="1">
    <w:name w:val="Normal (Web)1"/>
    <w:basedOn w:val="817"/>
    <w:uiPriority w:val="0"/>
    <w:qFormat/>
    <w:pPr>
      <w:jc w:val="left"/>
      <w:spacing w:before="100" w:beforeAutospacing="1" w:after="100" w:afterAutospacing="1"/>
      <w:widowControl/>
    </w:pPr>
    <w:rPr>
      <w:rFonts w:ascii="宋体" w:hAnsi="宋体" w:cs="宋体"/>
      <w:sz w:val="24"/>
    </w:rPr>
  </w:style>
  <w:style w:type="paragraph" w:styleId="2179" w:customStyle="1">
    <w:name w:val="_Style 171"/>
    <w:basedOn w:val="817"/>
    <w:next w:val="817"/>
    <w:uiPriority w:val="0"/>
    <w:qFormat/>
    <w:pPr>
      <w:ind w:firstLine="560"/>
      <w:spacing w:line="500" w:lineRule="exact"/>
    </w:pPr>
    <w:rPr>
      <w:rFonts w:ascii="Cambria" w:hAnsi="Cambria" w:eastAsia="仿宋"/>
      <w:color w:val="000000"/>
      <w:sz w:val="28"/>
      <w:szCs w:val="20"/>
    </w:rPr>
  </w:style>
  <w:style w:type="paragraph" w:styleId="2180" w:customStyle="1">
    <w:name w:val="中等深浅底纹 1 - 着色 11"/>
    <w:next w:val="2181"/>
    <w:uiPriority w:val="0"/>
    <w:qFormat/>
    <w:pPr>
      <w:widowControl w:val="off"/>
    </w:pPr>
    <w:rPr>
      <w:rFonts w:hint="default" w:ascii="宋体" w:hAnsi="Calibri" w:eastAsia="宋体" w:cs="Times New Roman"/>
      <w:sz w:val="21"/>
      <w:szCs w:val="22"/>
      <w:lang w:val="en-US" w:eastAsia="zh-CN" w:bidi="ar-SA"/>
    </w:rPr>
  </w:style>
  <w:style w:type="paragraph" w:styleId="2181" w:customStyle="1">
    <w:name w:val="D表"/>
    <w:basedOn w:val="817"/>
    <w:next w:val="839"/>
    <w:uiPriority w:val="0"/>
    <w:qFormat/>
    <w:pPr>
      <w:ind w:hanging="2"/>
      <w:spacing w:line="500" w:lineRule="exact"/>
    </w:pPr>
    <w:rPr>
      <w:rFonts w:ascii="Calibri" w:hAnsi="Calibri" w:eastAsia="仿宋"/>
      <w:sz w:val="18"/>
      <w:szCs w:val="18"/>
    </w:rPr>
  </w:style>
  <w:style w:type="paragraph" w:styleId="2182" w:customStyle="1">
    <w:name w:val="金宏发行正文 Char Char"/>
    <w:basedOn w:val="817"/>
    <w:next w:val="2153"/>
    <w:uiPriority w:val="0"/>
    <w:qFormat/>
    <w:pPr>
      <w:ind w:firstLine="560"/>
      <w:spacing w:line="500" w:lineRule="exact"/>
    </w:pPr>
    <w:rPr>
      <w:rFonts w:ascii="Calibri" w:hAnsi="Calibri" w:eastAsia="仿宋_GB2312" w:cs="宋体"/>
      <w:sz w:val="28"/>
      <w:szCs w:val="20"/>
    </w:rPr>
  </w:style>
  <w:style w:type="paragraph" w:styleId="2183" w:customStyle="1">
    <w:name w:val="Char1 Char Char Char2"/>
    <w:basedOn w:val="817"/>
    <w:uiPriority w:val="0"/>
    <w:qFormat/>
    <w:pPr>
      <w:ind w:firstLine="560"/>
      <w:spacing w:line="500" w:lineRule="exact"/>
    </w:pPr>
    <w:rPr>
      <w:rFonts w:ascii="Tahoma" w:hAnsi="Tahoma" w:eastAsia="仿宋"/>
      <w:sz w:val="28"/>
      <w:szCs w:val="20"/>
    </w:rPr>
  </w:style>
  <w:style w:type="paragraph" w:styleId="2184" w:customStyle="1">
    <w:name w:val="Char Char Char Char2"/>
    <w:basedOn w:val="817"/>
    <w:uiPriority w:val="0"/>
    <w:qFormat/>
    <w:pPr>
      <w:ind w:firstLine="560"/>
      <w:spacing w:line="500" w:lineRule="exact"/>
    </w:pPr>
    <w:rPr>
      <w:rFonts w:ascii="Calibri" w:hAnsi="Calibri" w:eastAsia="仿宋"/>
      <w:sz w:val="28"/>
    </w:rPr>
  </w:style>
  <w:style w:type="paragraph" w:styleId="2185" w:customStyle="1">
    <w:name w:val="Heading"/>
    <w:basedOn w:val="817"/>
    <w:next w:val="84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6" w:customStyle="1">
    <w:name w:val="Char Char Char Char1"/>
    <w:basedOn w:val="817"/>
    <w:uiPriority w:val="0"/>
    <w:qFormat/>
    <w:pPr>
      <w:ind w:firstLine="560"/>
      <w:spacing w:line="500" w:lineRule="exact"/>
    </w:pPr>
    <w:rPr>
      <w:rFonts w:ascii="Calibri" w:hAnsi="Calibri" w:eastAsia="仿宋"/>
      <w:sz w:val="28"/>
    </w:rPr>
  </w:style>
  <w:style w:type="paragraph" w:styleId="2187" w:customStyle="1">
    <w:name w:val="Char Char Char Char Char Char Char Char Char Char Char Char Char Char Char Char Char Char Char Char"/>
    <w:basedOn w:val="817"/>
    <w:next w:val="817"/>
    <w:uiPriority w:val="0"/>
    <w:qFormat/>
    <w:pPr>
      <w:ind w:left="420" w:hanging="420"/>
      <w:spacing w:line="360" w:lineRule="auto"/>
      <w:tabs>
        <w:tab w:val="left" w:pos="851" w:leader="none"/>
      </w:tabs>
    </w:pPr>
    <w:rPr>
      <w:rFonts w:ascii="Calibri" w:hAnsi="Calibri" w:eastAsia="仿宋"/>
      <w:sz w:val="28"/>
    </w:rPr>
  </w:style>
  <w:style w:type="paragraph" w:styleId="2188" w:customStyle="1">
    <w:name w:val="中等深浅网格 1 - 着色 21"/>
    <w:basedOn w:val="817"/>
    <w:uiPriority w:val="34"/>
    <w:qFormat/>
    <w:pPr>
      <w:ind w:firstLine="420"/>
    </w:pPr>
    <w:rPr>
      <w:rFonts w:ascii="Calibri" w:hAnsi="Calibri" w:eastAsia="仿宋"/>
      <w:sz w:val="28"/>
      <w:szCs w:val="22"/>
    </w:rPr>
  </w:style>
  <w:style w:type="paragraph" w:styleId="2189" w:customStyle="1">
    <w:name w:val="注意事项"/>
    <w:basedOn w:val="817"/>
    <w:uiPriority w:val="0"/>
    <w:qFormat/>
    <w:pPr>
      <w:ind w:firstLine="200"/>
      <w:spacing w:before="60" w:after="60" w:line="360" w:lineRule="auto"/>
    </w:pPr>
    <w:rPr>
      <w:rFonts w:ascii="仿宋" w:hAnsi="仿宋"/>
      <w:b/>
      <w:bCs/>
      <w:sz w:val="28"/>
      <w:lang w:eastAsia="ar-SA"/>
    </w:rPr>
  </w:style>
  <w:style w:type="paragraph" w:styleId="219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91" w:customStyle="1">
    <w:name w:val="无编号标题"/>
    <w:basedOn w:val="817"/>
    <w:next w:val="1709"/>
    <w:uiPriority w:val="0"/>
    <w:qFormat/>
    <w:pPr>
      <w:ind w:firstLine="560"/>
      <w:jc w:val="center"/>
      <w:pageBreakBefore/>
      <w:spacing w:line="480" w:lineRule="auto"/>
      <w:suppressLineNumbers/>
    </w:pPr>
    <w:rPr>
      <w:rFonts w:ascii="宋体" w:hAnsi="宋体" w:eastAsia="仿宋"/>
      <w:b/>
      <w:sz w:val="36"/>
      <w:szCs w:val="44"/>
    </w:rPr>
  </w:style>
  <w:style w:type="paragraph" w:styleId="2192" w:customStyle="1">
    <w:name w:val="Bid_正文"/>
    <w:basedOn w:val="829"/>
    <w:next w:val="2193"/>
    <w:uiPriority w:val="0"/>
    <w:qFormat/>
    <w:pPr>
      <w:ind w:firstLine="200"/>
      <w:jc w:val="left"/>
      <w:spacing w:line="590" w:lineRule="atLeast"/>
      <w:widowControl/>
    </w:pPr>
    <w:rPr>
      <w:rFonts w:ascii="方正仿宋_GBK" w:hAnsi="Calibri" w:eastAsia="仿宋"/>
      <w:spacing w:val="-25"/>
      <w:sz w:val="32"/>
      <w:szCs w:val="20"/>
    </w:rPr>
  </w:style>
  <w:style w:type="paragraph" w:styleId="2193" w:customStyle="1">
    <w:name w:val="p1"/>
    <w:basedOn w:val="817"/>
    <w:next w:val="83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94" w:customStyle="1">
    <w:name w:val="正文首行缩进 Char3"/>
    <w:basedOn w:val="817"/>
    <w:uiPriority w:val="0"/>
    <w:qFormat/>
    <w:pPr>
      <w:ind w:firstLine="560"/>
      <w:spacing w:line="500" w:lineRule="exact"/>
    </w:pPr>
    <w:rPr>
      <w:rFonts w:ascii="Calibri" w:hAnsi="Calibri" w:eastAsia="仿宋"/>
      <w:sz w:val="28"/>
      <w:szCs w:val="20"/>
    </w:rPr>
  </w:style>
  <w:style w:type="paragraph" w:styleId="2195" w:customStyle="1">
    <w:name w:val="表格内容"/>
    <w:basedOn w:val="817"/>
    <w:next w:val="1974"/>
    <w:uiPriority w:val="0"/>
    <w:qFormat/>
    <w:pPr>
      <w:ind w:firstLine="560"/>
      <w:jc w:val="left"/>
      <w:spacing w:line="360" w:lineRule="auto"/>
    </w:pPr>
    <w:rPr>
      <w:rFonts w:ascii="微软雅黑" w:hAnsi="微软雅黑" w:eastAsia="微软雅黑"/>
      <w:sz w:val="18"/>
      <w:lang w:val="en-GB"/>
    </w:rPr>
  </w:style>
  <w:style w:type="paragraph" w:styleId="2196" w:customStyle="1">
    <w:name w:val="文章正文"/>
    <w:basedOn w:val="817"/>
    <w:next w:val="2197"/>
    <w:uiPriority w:val="0"/>
    <w:qFormat/>
    <w:pPr>
      <w:ind w:firstLine="482"/>
      <w:spacing w:line="360" w:lineRule="auto"/>
    </w:pPr>
    <w:rPr>
      <w:rFonts w:ascii="Calibri" w:hAnsi="Calibri" w:eastAsia="仿宋"/>
    </w:rPr>
  </w:style>
  <w:style w:type="paragraph" w:styleId="2197" w:customStyle="1">
    <w:name w:val="我的图表标题"/>
    <w:basedOn w:val="817"/>
    <w:next w:val="1163"/>
    <w:uiPriority w:val="0"/>
    <w:qFormat/>
    <w:pPr>
      <w:ind w:firstLine="560"/>
      <w:jc w:val="center"/>
      <w:spacing w:line="360" w:lineRule="auto"/>
    </w:pPr>
    <w:rPr>
      <w:rFonts w:ascii="Cambria" w:hAnsi="Cambria" w:eastAsia="黑体" w:cs="宋体"/>
      <w:sz w:val="28"/>
      <w:szCs w:val="20"/>
    </w:rPr>
  </w:style>
  <w:style w:type="paragraph" w:styleId="2198" w:customStyle="1">
    <w:name w:val="11111"/>
    <w:basedOn w:val="817"/>
    <w:next w:val="2199"/>
    <w:uiPriority w:val="0"/>
    <w:qFormat/>
    <w:pPr>
      <w:ind w:firstLine="200"/>
      <w:spacing w:after="120" w:line="360" w:lineRule="auto"/>
    </w:pPr>
    <w:rPr>
      <w:rFonts w:ascii="宋体" w:hAnsi="Calibri" w:eastAsia="仿宋" w:cs="宋体"/>
      <w:color w:val="000000"/>
      <w:sz w:val="28"/>
      <w:lang w:val="zh-CN"/>
    </w:rPr>
  </w:style>
  <w:style w:type="paragraph" w:styleId="2199" w:customStyle="1">
    <w:name w:val="Char Char Char Char Char Char Char Char Char Char Char Char Char"/>
    <w:basedOn w:val="817"/>
    <w:next w:val="829"/>
    <w:uiPriority w:val="0"/>
    <w:qFormat/>
    <w:pPr>
      <w:jc w:val="left"/>
      <w:spacing w:after="160" w:line="240" w:lineRule="exact"/>
      <w:widowControl/>
    </w:pPr>
    <w:rPr>
      <w:rFonts w:ascii="Verdana" w:hAnsi="Verdana" w:eastAsia="仿宋_GB2312"/>
      <w:sz w:val="28"/>
      <w:szCs w:val="20"/>
      <w:lang w:eastAsia="en-US"/>
    </w:rPr>
  </w:style>
  <w:style w:type="paragraph" w:styleId="2200" w:customStyle="1">
    <w:name w:val="标题 41"/>
    <w:basedOn w:val="820"/>
    <w:next w:val="84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01" w:customStyle="1">
    <w:name w:val="Char Char Char Char Char Char Char Char Char1 Char Char Char Char Char Char Char Char Char Char"/>
    <w:basedOn w:val="817"/>
    <w:next w:val="220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2" w:customStyle="1">
    <w:name w:val="样式3"/>
    <w:basedOn w:val="817"/>
    <w:uiPriority w:val="0"/>
    <w:qFormat/>
    <w:pPr>
      <w:ind w:firstLine="420"/>
      <w:spacing w:line="360" w:lineRule="auto"/>
      <w:tabs>
        <w:tab w:val="left" w:pos="695" w:leader="none"/>
      </w:tabs>
    </w:pPr>
    <w:rPr>
      <w:rFonts w:ascii="Calibri" w:hAnsi="Calibri" w:eastAsia="仿宋"/>
      <w:sz w:val="28"/>
    </w:rPr>
  </w:style>
  <w:style w:type="paragraph" w:styleId="2203" w:customStyle="1">
    <w:name w:val="正文Normal"/>
    <w:basedOn w:val="817"/>
    <w:next w:val="1075"/>
    <w:uiPriority w:val="0"/>
    <w:qFormat/>
    <w:pPr>
      <w:ind w:firstLine="480"/>
      <w:spacing w:after="120" w:line="360" w:lineRule="auto"/>
    </w:pPr>
    <w:rPr>
      <w:rFonts w:ascii="Arial" w:hAnsi="Arial" w:eastAsia="仿宋" w:cs="Arial"/>
      <w:sz w:val="28"/>
    </w:rPr>
  </w:style>
  <w:style w:type="paragraph" w:styleId="2204" w:customStyle="1">
    <w:name w:val="标准正文"/>
    <w:basedOn w:val="817"/>
    <w:next w:val="826"/>
    <w:uiPriority w:val="0"/>
    <w:qFormat/>
    <w:pPr>
      <w:ind w:firstLine="560"/>
      <w:spacing w:line="500" w:lineRule="exact"/>
    </w:pPr>
    <w:rPr>
      <w:rFonts w:ascii="Calibri" w:hAnsi="Calibri" w:eastAsia="仿宋"/>
      <w:sz w:val="28"/>
      <w:lang w:val="en-GB"/>
    </w:rPr>
  </w:style>
  <w:style w:type="paragraph" w:styleId="2205" w:customStyle="1">
    <w:name w:val="_Style 62"/>
    <w:next w:val="877"/>
    <w:uiPriority w:val="0"/>
    <w:qFormat/>
    <w:pPr>
      <w:jc w:val="both"/>
      <w:widowControl w:val="off"/>
    </w:pPr>
    <w:rPr>
      <w:rFonts w:hint="default" w:ascii="Calibri" w:hAnsi="Calibri" w:eastAsia="宋体" w:cs="Times New Roman"/>
      <w:sz w:val="21"/>
      <w:szCs w:val="22"/>
      <w:lang w:val="en-US" w:eastAsia="zh-CN" w:bidi="ar-SA"/>
    </w:rPr>
  </w:style>
  <w:style w:type="paragraph" w:styleId="2206" w:customStyle="1">
    <w:name w:val="_Style 54"/>
    <w:next w:val="1622"/>
    <w:uiPriority w:val="0"/>
    <w:qFormat/>
    <w:rPr>
      <w:rFonts w:hint="default" w:ascii="Calibri" w:hAnsi="Calibri" w:eastAsia="宋体" w:cs="Times New Roman"/>
      <w:sz w:val="24"/>
      <w:szCs w:val="24"/>
      <w:lang w:val="en-US" w:eastAsia="zh-CN" w:bidi="ar-SA"/>
    </w:rPr>
  </w:style>
  <w:style w:type="paragraph" w:styleId="2207" w:customStyle="1">
    <w:name w:val="样式 标题 2 + 行距: 最小值 12 磅"/>
    <w:basedOn w:val="819"/>
    <w:next w:val="82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8" w:customStyle="1">
    <w:name w:val="ABC_正文"/>
    <w:basedOn w:val="817"/>
    <w:uiPriority w:val="0"/>
    <w:qFormat/>
    <w:pPr>
      <w:ind w:firstLine="200"/>
      <w:widowControl/>
    </w:pPr>
    <w:rPr>
      <w:rFonts w:ascii="Calibri" w:hAnsi="宋体" w:eastAsia="Times New Roman"/>
      <w:sz w:val="20"/>
      <w:szCs w:val="20"/>
    </w:rPr>
  </w:style>
  <w:style w:type="paragraph" w:styleId="2209" w:customStyle="1">
    <w:name w:val="InfoBlue"/>
    <w:basedOn w:val="817"/>
    <w:uiPriority w:val="0"/>
    <w:qFormat/>
    <w:pPr>
      <w:ind w:left="720" w:firstLine="560"/>
      <w:jc w:val="left"/>
      <w:spacing w:after="120" w:line="360" w:lineRule="auto"/>
    </w:pPr>
    <w:rPr>
      <w:rFonts w:ascii="Calibri" w:hAnsi="Calibri" w:eastAsia="仿宋"/>
      <w:color w:val="0000ff"/>
      <w:szCs w:val="20"/>
    </w:rPr>
  </w:style>
  <w:style w:type="paragraph" w:styleId="2210" w:customStyle="1">
    <w:name w:val="样式 标题 3"/>
    <w:basedOn w:val="820"/>
    <w:next w:val="848"/>
    <w:uiPriority w:val="0"/>
    <w:qFormat/>
    <w:pPr>
      <w:ind w:left="567" w:hanging="567"/>
      <w:jc w:val="left"/>
      <w:keepLines w:val="0"/>
      <w:spacing w:after="60" w:line="240" w:lineRule="atLeast"/>
      <w:tabs>
        <w:tab w:val="left" w:pos="0" w:leader="none"/>
        <w:tab w:val="left" w:pos="1260" w:leader="none"/>
      </w:tabs>
    </w:pPr>
    <w:rPr>
      <w:rFonts w:ascii="仿宋" w:hAnsi="Calibri" w:eastAsia="仿宋"/>
      <w:iCs/>
      <w:sz w:val="28"/>
      <w:szCs w:val="36"/>
    </w:rPr>
  </w:style>
  <w:style w:type="paragraph" w:styleId="221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12" w:customStyle="1">
    <w:name w:val="Char Char Char Char Char Char Char Char Char Char Char Char Char Char Char1 Char"/>
    <w:basedOn w:val="817"/>
    <w:next w:val="846"/>
    <w:uiPriority w:val="0"/>
    <w:qFormat/>
    <w:pPr>
      <w:ind w:firstLine="560"/>
      <w:jc w:val="left"/>
      <w:spacing w:after="160" w:line="240" w:lineRule="exact"/>
      <w:widowControl/>
    </w:pPr>
    <w:rPr>
      <w:rFonts w:ascii="Verdana" w:hAnsi="Verdana" w:eastAsia="仿宋"/>
      <w:sz w:val="20"/>
      <w:szCs w:val="20"/>
      <w:lang w:eastAsia="en-US"/>
    </w:rPr>
  </w:style>
  <w:style w:type="paragraph" w:styleId="2213" w:customStyle="1">
    <w:name w:val="无首行缩进正文"/>
    <w:basedOn w:val="2197"/>
    <w:next w:val="2149"/>
    <w:uiPriority w:val="0"/>
    <w:qFormat/>
    <w:pPr>
      <w:ind w:firstLine="0"/>
      <w:jc w:val="both"/>
    </w:pPr>
    <w:rPr>
      <w:rFonts w:ascii="Calibri" w:hAnsi="Calibri" w:eastAsia="方正仿宋_GBK" w:cs="Times New Roman"/>
      <w:sz w:val="21"/>
      <w:szCs w:val="24"/>
    </w:rPr>
  </w:style>
  <w:style w:type="paragraph" w:styleId="2214" w:customStyle="1">
    <w:name w:val="Plain Text1"/>
    <w:basedOn w:val="817"/>
    <w:next w:val="832"/>
    <w:uiPriority w:val="0"/>
    <w:qFormat/>
    <w:pPr>
      <w:ind w:firstLine="560"/>
      <w:spacing w:line="360" w:lineRule="auto"/>
    </w:pPr>
    <w:rPr>
      <w:rFonts w:ascii="宋体" w:hAnsi="宋体" w:eastAsia="仿宋"/>
      <w:sz w:val="28"/>
      <w:szCs w:val="20"/>
    </w:rPr>
  </w:style>
  <w:style w:type="paragraph" w:styleId="2215" w:customStyle="1">
    <w:name w:val="Char Char Char Char Char Char Char Char Char Char Char Char Char1"/>
    <w:basedOn w:val="817"/>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6" w:customStyle="1">
    <w:name w:val="样式 Tabletext + 五号 加粗 居中 段后: 0 磅 行距: 1.5 倍行距"/>
    <w:basedOn w:val="817"/>
    <w:uiPriority w:val="0"/>
    <w:qFormat/>
    <w:pPr>
      <w:ind w:firstLine="560"/>
      <w:spacing w:line="500" w:lineRule="exact"/>
    </w:pPr>
    <w:rPr>
      <w:rFonts w:ascii="Calibri" w:hAnsi="Calibri" w:eastAsia="仿宋"/>
      <w:sz w:val="28"/>
      <w:szCs w:val="20"/>
    </w:rPr>
  </w:style>
  <w:style w:type="paragraph" w:styleId="2217" w:customStyle="1">
    <w:name w:val="Subject"/>
    <w:basedOn w:val="817"/>
    <w:uiPriority w:val="0"/>
    <w:qFormat/>
    <w:pPr>
      <w:jc w:val="center"/>
      <w:widowControl/>
    </w:pPr>
    <w:rPr>
      <w:rFonts w:ascii="Calibri" w:hAnsi="Calibri" w:eastAsia="黑体"/>
      <w:b/>
      <w:sz w:val="48"/>
    </w:rPr>
  </w:style>
  <w:style w:type="paragraph" w:styleId="2218" w:customStyle="1">
    <w:name w:val="题注1"/>
    <w:basedOn w:val="817"/>
    <w:uiPriority w:val="0"/>
    <w:qFormat/>
    <w:pPr>
      <w:ind w:firstLine="720"/>
      <w:spacing w:before="120" w:after="120" w:line="360" w:lineRule="auto"/>
      <w:suppressLineNumbers/>
    </w:pPr>
    <w:rPr>
      <w:rFonts w:ascii="仿宋" w:hAnsi="仿宋"/>
      <w:i/>
      <w:iCs/>
      <w:sz w:val="28"/>
      <w:lang w:eastAsia="ar-SA"/>
    </w:rPr>
  </w:style>
  <w:style w:type="paragraph" w:styleId="2219" w:customStyle="1">
    <w:name w:val="默认段落字体 Para Char Char Char Char"/>
    <w:basedOn w:val="817"/>
    <w:next w:val="854"/>
    <w:uiPriority w:val="0"/>
    <w:qFormat/>
    <w:pPr>
      <w:ind w:firstLine="560"/>
      <w:spacing w:line="360" w:lineRule="auto"/>
    </w:pPr>
    <w:rPr>
      <w:rFonts w:ascii="Calibri" w:hAnsi="Calibri" w:eastAsia="仿宋"/>
      <w:sz w:val="28"/>
      <w:szCs w:val="20"/>
    </w:rPr>
  </w:style>
  <w:style w:type="paragraph" w:styleId="2220" w:customStyle="1">
    <w:name w:val="样式 标题 1 + 行距: 最小值 12 磅"/>
    <w:basedOn w:val="818"/>
    <w:next w:val="220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21" w:customStyle="1">
    <w:name w:val="_Style 224"/>
    <w:basedOn w:val="817"/>
    <w:next w:val="817"/>
    <w:uiPriority w:val="39"/>
    <w:unhideWhenUsed/>
    <w:qFormat/>
    <w:pPr>
      <w:ind w:left="2100"/>
      <w:jc w:val="left"/>
      <w:widowControl/>
    </w:pPr>
    <w:rPr>
      <w:rFonts w:ascii="Calibri" w:hAnsi="Calibri"/>
      <w:szCs w:val="22"/>
    </w:rPr>
  </w:style>
  <w:style w:type="paragraph" w:styleId="2222" w:customStyle="1">
    <w:name w:val="图中文字"/>
    <w:basedOn w:val="817"/>
    <w:next w:val="1624"/>
    <w:uiPriority w:val="0"/>
    <w:qFormat/>
    <w:pPr>
      <w:ind w:firstLine="560"/>
      <w:jc w:val="center"/>
      <w:spacing w:line="500" w:lineRule="exact"/>
      <w:widowControl/>
    </w:pPr>
    <w:rPr>
      <w:rFonts w:ascii="Calibri" w:hAnsi="Calibri" w:eastAsia="仿宋_GB2312"/>
      <w:sz w:val="28"/>
      <w:szCs w:val="20"/>
    </w:rPr>
  </w:style>
  <w:style w:type="paragraph" w:styleId="2223" w:customStyle="1">
    <w:name w:val="标题 11"/>
    <w:basedOn w:val="817"/>
    <w:next w:val="817"/>
    <w:uiPriority w:val="0"/>
    <w:qFormat/>
    <w:pPr>
      <w:keepLines/>
      <w:keepNext/>
      <w:spacing w:line="590" w:lineRule="exact"/>
      <w:outlineLvl w:val="0"/>
    </w:pPr>
    <w:rPr>
      <w:rFonts w:ascii="Calibri" w:hAnsi="Calibri" w:eastAsia="方正黑体_GBK"/>
      <w:bCs/>
      <w:sz w:val="32"/>
      <w:szCs w:val="44"/>
    </w:rPr>
  </w:style>
  <w:style w:type="paragraph" w:styleId="2224" w:customStyle="1">
    <w:name w:val="样式 标题 + 右"/>
    <w:basedOn w:val="835"/>
    <w:next w:val="2111"/>
    <w:uiPriority w:val="0"/>
    <w:qFormat/>
    <w:pPr>
      <w:ind w:left="0" w:firstLine="560"/>
      <w:jc w:val="right"/>
      <w:spacing w:line="500" w:lineRule="exact"/>
    </w:pPr>
    <w:rPr>
      <w:rFonts w:ascii="宋体" w:hAnsi="Calibri" w:eastAsia="方正小标宋_GBK" w:cs="宋体"/>
      <w:color w:val="000000"/>
      <w:sz w:val="28"/>
      <w:szCs w:val="20"/>
    </w:rPr>
  </w:style>
  <w:style w:type="paragraph" w:styleId="2225" w:customStyle="1">
    <w:name w:val="表号"/>
    <w:basedOn w:val="817"/>
    <w:next w:val="115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6" w:customStyle="1">
    <w:name w:val="表头样式"/>
    <w:basedOn w:val="817"/>
    <w:uiPriority w:val="0"/>
    <w:qFormat/>
    <w:pPr>
      <w:ind w:firstLine="560"/>
      <w:jc w:val="center"/>
      <w:keepNext/>
      <w:spacing w:line="500" w:lineRule="exact"/>
    </w:pPr>
    <w:rPr>
      <w:rFonts w:ascii="Arial" w:hAnsi="Arial" w:eastAsia="仿宋"/>
      <w:b/>
      <w:szCs w:val="21"/>
    </w:rPr>
  </w:style>
  <w:style w:type="paragraph" w:styleId="2227" w:customStyle="1">
    <w:name w:val="评估表"/>
    <w:basedOn w:val="817"/>
    <w:uiPriority w:val="0"/>
    <w:qFormat/>
    <w:pPr>
      <w:spacing w:line="240" w:lineRule="exact"/>
    </w:pPr>
    <w:rPr>
      <w:rFonts w:ascii="方正仿宋_GBK" w:hAnsi="方正仿宋_GBK" w:eastAsia="方正仿宋_GBK"/>
      <w:sz w:val="18"/>
      <w:szCs w:val="18"/>
    </w:rPr>
  </w:style>
  <w:style w:type="paragraph" w:styleId="2228" w:customStyle="1">
    <w:name w:val="Table Contents"/>
    <w:basedOn w:val="817"/>
    <w:uiPriority w:val="0"/>
    <w:qFormat/>
    <w:pPr>
      <w:ind w:firstLine="720"/>
      <w:spacing w:line="360" w:lineRule="auto"/>
      <w:suppressLineNumbers/>
    </w:pPr>
    <w:rPr>
      <w:rFonts w:ascii="仿宋" w:hAnsi="仿宋"/>
      <w:sz w:val="28"/>
      <w:lang w:eastAsia="ar-SA"/>
    </w:rPr>
  </w:style>
  <w:style w:type="paragraph" w:styleId="2229" w:customStyle="1">
    <w:name w:val="Paragraph1"/>
    <w:basedOn w:val="817"/>
    <w:next w:val="1873"/>
    <w:uiPriority w:val="0"/>
    <w:qFormat/>
    <w:pPr>
      <w:ind w:firstLine="560"/>
      <w:spacing w:before="80" w:line="500" w:lineRule="exact"/>
    </w:pPr>
    <w:rPr>
      <w:rFonts w:ascii="宋体" w:hAnsi="Calibri" w:eastAsia="仿宋"/>
      <w:sz w:val="20"/>
      <w:szCs w:val="20"/>
    </w:rPr>
  </w:style>
  <w:style w:type="paragraph" w:styleId="2230" w:customStyle="1">
    <w:name w:val="Tabletext"/>
    <w:basedOn w:val="817"/>
    <w:next w:val="1787"/>
    <w:uiPriority w:val="0"/>
    <w:qFormat/>
    <w:pPr>
      <w:ind w:firstLine="560"/>
      <w:jc w:val="left"/>
      <w:keepLines/>
      <w:spacing w:after="120" w:line="240" w:lineRule="atLeast"/>
    </w:pPr>
    <w:rPr>
      <w:rFonts w:ascii="Calibri" w:hAnsi="Calibri" w:eastAsia="仿宋"/>
      <w:sz w:val="28"/>
      <w:szCs w:val="20"/>
      <w:lang w:eastAsia="en-US"/>
    </w:rPr>
  </w:style>
  <w:style w:type="paragraph" w:styleId="2231" w:customStyle="1">
    <w:name w:val="编写建议"/>
    <w:basedOn w:val="817"/>
    <w:next w:val="845"/>
    <w:uiPriority w:val="0"/>
    <w:qFormat/>
    <w:pPr>
      <w:ind w:firstLine="420"/>
      <w:jc w:val="left"/>
      <w:spacing w:line="360" w:lineRule="auto"/>
    </w:pPr>
    <w:rPr>
      <w:rFonts w:ascii="Arial" w:hAnsi="Arial" w:cs="宋体"/>
      <w:i/>
      <w:iCs/>
      <w:color w:val="0000ff"/>
      <w:sz w:val="28"/>
      <w:lang w:eastAsia="ar-SA"/>
    </w:rPr>
  </w:style>
  <w:style w:type="paragraph" w:styleId="2232" w:customStyle="1">
    <w:name w:val="引用 Char2"/>
    <w:basedOn w:val="817"/>
    <w:uiPriority w:val="0"/>
    <w:qFormat/>
    <w:pPr>
      <w:ind w:firstLine="560"/>
      <w:spacing w:line="500" w:lineRule="exact"/>
    </w:pPr>
    <w:rPr>
      <w:rFonts w:ascii="Calibri" w:hAnsi="Calibri" w:eastAsia="仿宋"/>
      <w:sz w:val="28"/>
      <w:szCs w:val="20"/>
    </w:rPr>
  </w:style>
  <w:style w:type="paragraph" w:styleId="2233" w:customStyle="1">
    <w:name w:val="文档名称"/>
    <w:basedOn w:val="817"/>
    <w:uiPriority w:val="0"/>
    <w:qFormat/>
    <w:pPr>
      <w:ind w:firstLine="720"/>
      <w:jc w:val="center"/>
      <w:spacing w:line="360" w:lineRule="auto"/>
    </w:pPr>
    <w:rPr>
      <w:rFonts w:ascii="仿宋" w:hAnsi="仿宋" w:eastAsia="黑体"/>
      <w:b/>
      <w:sz w:val="48"/>
      <w:szCs w:val="48"/>
      <w:lang w:eastAsia="ar-SA"/>
    </w:rPr>
  </w:style>
  <w:style w:type="paragraph" w:styleId="2234" w:customStyle="1">
    <w:name w:val="explanation"/>
    <w:basedOn w:val="817"/>
    <w:next w:val="1843"/>
    <w:uiPriority w:val="0"/>
    <w:qFormat/>
    <w:pPr>
      <w:ind w:firstLine="560"/>
      <w:spacing w:line="500" w:lineRule="exact"/>
    </w:pPr>
    <w:rPr>
      <w:rFonts w:ascii="Calibri" w:hAnsi="Calibri" w:eastAsia="仿宋"/>
      <w:sz w:val="28"/>
    </w:rPr>
  </w:style>
  <w:style w:type="paragraph" w:styleId="2235" w:customStyle="1">
    <w:name w:val="左对齐的表内文字"/>
    <w:basedOn w:val="817"/>
    <w:next w:val="876"/>
    <w:uiPriority w:val="0"/>
    <w:qFormat/>
    <w:pPr>
      <w:ind w:firstLine="560"/>
      <w:spacing w:line="500" w:lineRule="exact"/>
    </w:pPr>
    <w:rPr>
      <w:rFonts w:ascii="Calibri" w:hAnsi="Calibri" w:eastAsia="仿宋_GB2312" w:cs="宋体"/>
      <w:sz w:val="28"/>
      <w:szCs w:val="20"/>
    </w:rPr>
  </w:style>
  <w:style w:type="paragraph" w:styleId="2236" w:customStyle="1">
    <w:name w:val="_Style 44"/>
    <w:next w:val="817"/>
    <w:uiPriority w:val="0"/>
    <w:qFormat/>
    <w:pPr>
      <w:jc w:val="both"/>
      <w:widowControl w:val="off"/>
    </w:pPr>
    <w:rPr>
      <w:rFonts w:hint="default" w:ascii="Calibri" w:hAnsi="Calibri" w:eastAsia="宋体" w:cs="Times New Roman"/>
      <w:sz w:val="24"/>
      <w:szCs w:val="24"/>
      <w:lang w:val="en-US" w:eastAsia="zh-CN" w:bidi="ar-SA"/>
    </w:rPr>
  </w:style>
  <w:style w:type="paragraph" w:styleId="2237" w:customStyle="1">
    <w:name w:val="样式 标题 3 + 非加粗 倾斜"/>
    <w:basedOn w:val="820"/>
    <w:next w:val="2238"/>
    <w:uiPriority w:val="0"/>
    <w:qFormat/>
    <w:pPr>
      <w:ind w:left="1740" w:hanging="420"/>
      <w:jc w:val="left"/>
      <w:keepLines w:val="0"/>
      <w:spacing w:line="240" w:lineRule="atLeast"/>
      <w:tabs>
        <w:tab w:val="left" w:pos="0" w:leader="none"/>
        <w:tab w:val="left" w:pos="1260" w:leader="none"/>
      </w:tabs>
    </w:pPr>
    <w:rPr>
      <w:rFonts w:ascii="仿宋" w:hAnsi="Calibri" w:eastAsia="仿宋"/>
      <w:bCs/>
      <w:iCs/>
      <w:sz w:val="28"/>
      <w:szCs w:val="36"/>
    </w:rPr>
  </w:style>
  <w:style w:type="paragraph" w:styleId="2238" w:customStyle="1">
    <w:name w:val="样式 标题 2 + 五号"/>
    <w:basedOn w:val="819"/>
    <w:next w:val="88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9" w:customStyle="1">
    <w:name w:val="版权申明"/>
    <w:basedOn w:val="817"/>
    <w:uiPriority w:val="0"/>
    <w:qFormat/>
    <w:pPr>
      <w:ind w:firstLine="720"/>
      <w:jc w:val="center"/>
      <w:spacing w:line="360" w:lineRule="auto"/>
    </w:pPr>
    <w:rPr>
      <w:rFonts w:ascii="宋体" w:hAnsi="宋体" w:cs="宋体"/>
      <w:b/>
      <w:bCs/>
      <w:color w:val="000000"/>
      <w:sz w:val="28"/>
      <w:szCs w:val="20"/>
      <w:lang w:eastAsia="ar-SA"/>
    </w:rPr>
  </w:style>
  <w:style w:type="paragraph" w:styleId="2240" w:customStyle="1">
    <w:name w:val="标题G"/>
    <w:basedOn w:val="835"/>
    <w:next w:val="222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41" w:customStyle="1">
    <w:name w:val="标题5"/>
    <w:basedOn w:val="817"/>
    <w:uiPriority w:val="0"/>
    <w:qFormat/>
    <w:pPr>
      <w:ind w:firstLine="560"/>
      <w:jc w:val="center"/>
      <w:spacing w:line="500" w:lineRule="exact"/>
    </w:pPr>
    <w:rPr>
      <w:rFonts w:ascii="宋体" w:hAnsi="宋体" w:eastAsia="仿宋"/>
      <w:b/>
      <w:sz w:val="52"/>
      <w:szCs w:val="22"/>
    </w:rPr>
  </w:style>
  <w:style w:type="paragraph" w:styleId="2242" w:customStyle="1">
    <w:name w:val="修订11"/>
    <w:uiPriority w:val="99"/>
    <w:qFormat/>
    <w:rPr>
      <w:rFonts w:hint="default" w:ascii="宋体" w:hAnsi="Calibri" w:eastAsia="宋体" w:cs="Times New Roman"/>
      <w:sz w:val="21"/>
      <w:lang w:val="en-US" w:eastAsia="zh-CN" w:bidi="ar-SA"/>
    </w:rPr>
  </w:style>
  <w:style w:type="paragraph" w:styleId="224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44" w:customStyle="1">
    <w:name w:val="目录标题2"/>
    <w:basedOn w:val="818"/>
    <w:next w:val="81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5" w:customStyle="1">
    <w:name w:val="Char1 Char Char Char1"/>
    <w:basedOn w:val="817"/>
    <w:uiPriority w:val="0"/>
    <w:qFormat/>
    <w:pPr>
      <w:ind w:firstLine="560"/>
      <w:spacing w:line="500" w:lineRule="exact"/>
    </w:pPr>
    <w:rPr>
      <w:rFonts w:ascii="Tahoma" w:hAnsi="Tahoma" w:eastAsia="仿宋"/>
      <w:sz w:val="28"/>
      <w:szCs w:val="20"/>
    </w:rPr>
  </w:style>
  <w:style w:type="paragraph" w:styleId="2246" w:customStyle="1">
    <w:name w:val="Bullet Text"/>
    <w:basedOn w:val="817"/>
    <w:next w:val="2210"/>
    <w:uiPriority w:val="0"/>
    <w:qFormat/>
    <w:pPr>
      <w:ind w:left="360" w:hanging="360"/>
      <w:jc w:val="left"/>
      <w:spacing w:after="60" w:line="500" w:lineRule="exact"/>
    </w:pPr>
    <w:rPr>
      <w:rFonts w:ascii="Arial" w:hAnsi="Arial" w:eastAsia="仿宋"/>
      <w:sz w:val="20"/>
      <w:szCs w:val="20"/>
    </w:rPr>
  </w:style>
  <w:style w:type="paragraph" w:styleId="2247" w:customStyle="1">
    <w:name w:val="_Style 47"/>
    <w:basedOn w:val="817"/>
    <w:next w:val="1130"/>
    <w:uiPriority w:val="0"/>
    <w:qFormat/>
    <w:pPr>
      <w:ind w:firstLine="420"/>
      <w:jc w:val="left"/>
      <w:spacing w:line="360" w:lineRule="auto"/>
    </w:pPr>
    <w:rPr>
      <w:rFonts w:ascii="宋体" w:hAnsi="Calibri"/>
      <w:szCs w:val="20"/>
    </w:rPr>
  </w:style>
  <w:style w:type="paragraph" w:styleId="2248" w:customStyle="1">
    <w:name w:val="_Style 196"/>
    <w:basedOn w:val="817"/>
    <w:next w:val="817"/>
    <w:uiPriority w:val="0"/>
    <w:qFormat/>
    <w:pPr>
      <w:ind w:firstLine="560"/>
      <w:spacing w:line="500" w:lineRule="exact"/>
    </w:pPr>
    <w:rPr>
      <w:rFonts w:ascii="Calibri Light" w:hAnsi="Calibri Light" w:eastAsia="仿宋"/>
      <w:color w:val="000000"/>
      <w:sz w:val="28"/>
      <w:szCs w:val="20"/>
    </w:rPr>
  </w:style>
  <w:style w:type="paragraph" w:styleId="2249" w:customStyle="1">
    <w:name w:val="Contents 10"/>
    <w:basedOn w:val="2250"/>
    <w:uiPriority w:val="0"/>
    <w:qFormat/>
    <w:pPr>
      <w:ind w:left="2547"/>
      <w:tabs>
        <w:tab w:val="right" w:pos="24919" w:leader="dot"/>
      </w:tabs>
    </w:pPr>
  </w:style>
  <w:style w:type="paragraph" w:styleId="2250" w:customStyle="1">
    <w:name w:val="Index"/>
    <w:basedOn w:val="817"/>
    <w:uiPriority w:val="0"/>
    <w:qFormat/>
    <w:pPr>
      <w:ind w:firstLine="720"/>
      <w:spacing w:line="360" w:lineRule="auto"/>
      <w:suppressLineNumbers/>
    </w:pPr>
    <w:rPr>
      <w:rFonts w:ascii="仿宋" w:hAnsi="仿宋"/>
      <w:sz w:val="28"/>
      <w:lang w:eastAsia="ar-SA"/>
    </w:rPr>
  </w:style>
  <w:style w:type="paragraph" w:styleId="2251" w:customStyle="1">
    <w:name w:val="subhead1"/>
    <w:basedOn w:val="817"/>
    <w:next w:val="860"/>
    <w:uiPriority w:val="0"/>
    <w:qFormat/>
    <w:pPr>
      <w:ind w:firstLine="560"/>
      <w:jc w:val="left"/>
      <w:spacing w:line="500" w:lineRule="exact"/>
    </w:pPr>
    <w:rPr>
      <w:rFonts w:ascii="Arial" w:hAnsi="Arial" w:eastAsia="仿宋"/>
      <w:b/>
      <w:sz w:val="28"/>
      <w:szCs w:val="20"/>
    </w:rPr>
  </w:style>
  <w:style w:type="paragraph" w:styleId="2252" w:customStyle="1">
    <w:name w:val="txt"/>
    <w:basedOn w:val="817"/>
    <w:next w:val="175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53" w:customStyle="1">
    <w:name w:val="目录标题1"/>
    <w:basedOn w:val="818"/>
    <w:next w:val="817"/>
    <w:uiPriority w:val="39"/>
    <w:qFormat/>
    <w:pPr>
      <w:ind w:left="360" w:hanging="360"/>
      <w:keepLines/>
      <w:spacing w:before="480" w:line="276" w:lineRule="auto"/>
      <w:tabs>
        <w:tab w:val="left" w:pos="0" w:leader="none"/>
        <w:tab w:val="left" w:pos="432" w:leader="none"/>
      </w:tabs>
      <w:outlineLvl w:val="9"/>
    </w:pPr>
    <w:rPr>
      <w:rFonts w:ascii="Cambria" w:hAnsi="Cambria"/>
      <w:color w:val="365f91"/>
      <w:szCs w:val="28"/>
    </w:rPr>
  </w:style>
  <w:style w:type="paragraph" w:styleId="2254" w:customStyle="1">
    <w:name w:val="Header Odd"/>
    <w:basedOn w:val="2255"/>
    <w:next w:val="1809"/>
    <w:uiPriority w:val="0"/>
    <w:qFormat/>
    <w:pPr>
      <w:jc w:val="right"/>
      <w:widowControl/>
      <w:pBdr>
        <w:bottom w:val="single" w:color="4F81BD" w:sz="4" w:space="1"/>
      </w:pBdr>
    </w:pPr>
    <w:rPr>
      <w:b/>
      <w:bCs/>
      <w:color w:val="1f497d"/>
      <w:sz w:val="20"/>
      <w:szCs w:val="23"/>
    </w:rPr>
  </w:style>
  <w:style w:type="paragraph" w:styleId="225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56" w:customStyle="1">
    <w:name w:val="样式 两端对齐"/>
    <w:basedOn w:val="817"/>
    <w:next w:val="2216"/>
    <w:uiPriority w:val="0"/>
    <w:qFormat/>
    <w:pPr>
      <w:ind w:firstLine="560"/>
      <w:spacing w:line="360" w:lineRule="auto"/>
    </w:pPr>
    <w:rPr>
      <w:rFonts w:ascii="宋体" w:hAnsi="Calibri" w:eastAsia="仿宋" w:cs="宋体"/>
      <w:sz w:val="28"/>
      <w:szCs w:val="20"/>
    </w:rPr>
  </w:style>
  <w:style w:type="paragraph" w:styleId="2257" w:customStyle="1">
    <w:name w:val="样式 行距: 固定值 20 磅 首行缩进:  2 字符"/>
    <w:basedOn w:val="817"/>
    <w:next w:val="2191"/>
    <w:uiPriority w:val="0"/>
    <w:qFormat/>
    <w:pPr>
      <w:ind w:firstLine="200"/>
      <w:jc w:val="left"/>
      <w:spacing w:line="360" w:lineRule="auto"/>
    </w:pPr>
    <w:rPr>
      <w:rFonts w:ascii="宋体" w:hAnsi="Calibri" w:eastAsia="仿宋" w:cs="宋体"/>
      <w:sz w:val="28"/>
      <w:szCs w:val="20"/>
    </w:rPr>
  </w:style>
  <w:style w:type="paragraph" w:styleId="2258" w:customStyle="1">
    <w:name w:val="_Style 3"/>
    <w:basedOn w:val="817"/>
    <w:uiPriority w:val="34"/>
    <w:qFormat/>
    <w:pPr>
      <w:jc w:val="left"/>
      <w:spacing w:before="100" w:beforeAutospacing="1" w:after="100" w:afterAutospacing="1"/>
      <w:widowControl/>
    </w:pPr>
    <w:rPr>
      <w:rFonts w:ascii="宋体" w:hAnsi="宋体" w:cs="宋体"/>
      <w:sz w:val="28"/>
    </w:rPr>
  </w:style>
  <w:style w:type="paragraph" w:styleId="2259" w:customStyle="1">
    <w:name w:val="文头"/>
    <w:basedOn w:val="817"/>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60" w:customStyle="1">
    <w:name w:val="日期 Char2"/>
    <w:basedOn w:val="817"/>
    <w:uiPriority w:val="0"/>
    <w:qFormat/>
    <w:pPr>
      <w:ind w:firstLine="560"/>
      <w:spacing w:line="500" w:lineRule="exact"/>
    </w:pPr>
    <w:rPr>
      <w:rFonts w:ascii="Calibri" w:hAnsi="Calibri" w:eastAsia="仿宋"/>
      <w:sz w:val="28"/>
      <w:szCs w:val="20"/>
    </w:rPr>
  </w:style>
  <w:style w:type="paragraph" w:styleId="2261" w:customStyle="1">
    <w:name w:val="样式 正文内容 + 左侧:  0.74 厘米 首行缩进:  0.85 厘米"/>
    <w:basedOn w:val="817"/>
    <w:uiPriority w:val="0"/>
    <w:qFormat/>
    <w:pPr>
      <w:ind w:left="420" w:firstLine="480"/>
      <w:spacing w:line="380" w:lineRule="exact"/>
    </w:pPr>
    <w:rPr>
      <w:rFonts w:ascii="宋体" w:hAnsi="宋体" w:cs="宋体"/>
      <w:sz w:val="28"/>
      <w:szCs w:val="20"/>
      <w:lang w:eastAsia="ar-SA"/>
    </w:rPr>
  </w:style>
  <w:style w:type="paragraph" w:styleId="2262" w:customStyle="1">
    <w:name w:val="标题11"/>
    <w:basedOn w:val="817"/>
    <w:next w:val="817"/>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63" w:customStyle="1">
    <w:name w:val="正文3"/>
    <w:basedOn w:val="817"/>
    <w:uiPriority w:val="0"/>
    <w:qFormat/>
    <w:pPr>
      <w:ind w:firstLine="560"/>
      <w:spacing w:line="500" w:lineRule="exact"/>
      <w:widowControl/>
    </w:pPr>
    <w:rPr>
      <w:rFonts w:ascii="Calibri" w:hAnsi="Calibri" w:eastAsia="仿宋"/>
      <w:sz w:val="28"/>
      <w:szCs w:val="20"/>
    </w:rPr>
  </w:style>
  <w:style w:type="paragraph" w:styleId="2264" w:customStyle="1">
    <w:name w:val="正文文本 Char2"/>
    <w:basedOn w:val="817"/>
    <w:uiPriority w:val="0"/>
    <w:qFormat/>
    <w:pPr>
      <w:ind w:firstLine="560"/>
      <w:spacing w:line="500" w:lineRule="exact"/>
    </w:pPr>
    <w:rPr>
      <w:rFonts w:ascii="Calibri" w:hAnsi="Calibri" w:eastAsia="仿宋"/>
      <w:sz w:val="28"/>
      <w:szCs w:val="20"/>
    </w:rPr>
  </w:style>
  <w:style w:type="paragraph" w:styleId="226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66" w:customStyle="1">
    <w:name w:val="样式 InfoBlue + 倾斜"/>
    <w:basedOn w:val="2237"/>
    <w:next w:val="220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67" w:customStyle="1">
    <w:name w:val="Char Char Char Char Char Char Char Char Char Char Char Char Char2"/>
    <w:basedOn w:val="817"/>
    <w:uiPriority w:val="0"/>
    <w:qFormat/>
    <w:pPr>
      <w:ind w:firstLine="560"/>
      <w:jc w:val="left"/>
      <w:spacing w:after="160" w:line="240" w:lineRule="exact"/>
      <w:widowControl/>
    </w:pPr>
    <w:rPr>
      <w:rFonts w:ascii="Verdana" w:hAnsi="Verdana" w:eastAsia="仿宋_GB2312"/>
      <w:sz w:val="28"/>
      <w:szCs w:val="20"/>
      <w:lang w:eastAsia="en-US"/>
    </w:rPr>
  </w:style>
  <w:style w:type="paragraph" w:styleId="2268" w:customStyle="1">
    <w:name w:val="样式 正文文本缩进 + 左侧:  2 字符 行距: 固定值 20 磅 首行缩进:  2 字符"/>
    <w:basedOn w:val="840"/>
    <w:next w:val="1653"/>
    <w:uiPriority w:val="0"/>
    <w:qFormat/>
    <w:pPr>
      <w:ind w:left="400" w:firstLine="400"/>
      <w:jc w:val="both"/>
      <w:spacing w:line="360" w:lineRule="auto"/>
    </w:pPr>
    <w:rPr>
      <w:rFonts w:cs="宋体"/>
      <w:szCs w:val="20"/>
    </w:rPr>
  </w:style>
  <w:style w:type="paragraph" w:styleId="2269" w:customStyle="1">
    <w:name w:val="正文文本4"/>
    <w:basedOn w:val="817"/>
    <w:uiPriority w:val="99"/>
    <w:qFormat/>
    <w:pPr>
      <w:jc w:val="left"/>
      <w:spacing w:after="120" w:line="288" w:lineRule="auto"/>
      <w:widowControl/>
    </w:pPr>
    <w:rPr>
      <w:rFonts w:ascii="Verdana" w:hAnsi="Verdana"/>
      <w:sz w:val="24"/>
      <w:szCs w:val="20"/>
      <w:lang w:eastAsia="en-US"/>
    </w:rPr>
  </w:style>
  <w:style w:type="paragraph" w:styleId="2270" w:customStyle="1">
    <w:name w:val="Char1 Char Char Char3"/>
    <w:basedOn w:val="817"/>
    <w:uiPriority w:val="0"/>
    <w:qFormat/>
    <w:rPr>
      <w:rFonts w:ascii="Tahoma" w:hAnsi="Tahoma"/>
      <w:sz w:val="24"/>
      <w:szCs w:val="20"/>
    </w:rPr>
  </w:style>
  <w:style w:type="paragraph" w:styleId="2271" w:customStyle="1">
    <w:name w:val="Char Char112"/>
    <w:basedOn w:val="817"/>
    <w:uiPriority w:val="0"/>
    <w:semiHidden/>
    <w:qFormat/>
    <w:pPr>
      <w:jc w:val="left"/>
      <w:spacing w:after="160" w:line="240" w:lineRule="exact"/>
      <w:widowControl/>
    </w:pPr>
    <w:rPr>
      <w:rFonts w:ascii="Verdana" w:hAnsi="Verdana"/>
      <w:sz w:val="20"/>
      <w:lang w:eastAsia="en-US"/>
    </w:rPr>
  </w:style>
  <w:style w:type="paragraph" w:styleId="2272" w:customStyle="1">
    <w:name w:val="TOC Heading1"/>
    <w:basedOn w:val="818"/>
    <w:next w:val="817"/>
    <w:uiPriority w:val="39"/>
    <w:qFormat/>
    <w:pPr>
      <w:ind w:firstLine="560"/>
      <w:keepLines/>
      <w:spacing w:before="340" w:after="330" w:line="578" w:lineRule="atLeast"/>
      <w:tabs>
        <w:tab w:val="left" w:pos="0" w:leader="none"/>
      </w:tabs>
      <w:outlineLvl w:val="9"/>
    </w:pPr>
    <w:rPr>
      <w:rFonts w:ascii="黑体" w:hAnsi="Calibri" w:eastAsia="方正仿宋_GBK"/>
      <w:bCs/>
      <w:szCs w:val="44"/>
    </w:rPr>
  </w:style>
  <w:style w:type="paragraph" w:styleId="2273" w:customStyle="1">
    <w:name w:val="一级项目符号"/>
    <w:basedOn w:val="817"/>
    <w:next w:val="81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74" w:customStyle="1">
    <w:name w:val="正文排列"/>
    <w:basedOn w:val="817"/>
    <w:uiPriority w:val="0"/>
    <w:qFormat/>
    <w:pPr>
      <w:ind w:left="902"/>
      <w:tabs>
        <w:tab w:val="left" w:pos="902" w:leader="none"/>
      </w:tabs>
    </w:pPr>
    <w:rPr>
      <w:rFonts w:eastAsia="仿宋"/>
      <w:sz w:val="28"/>
      <w:szCs w:val="20"/>
    </w:rPr>
  </w:style>
  <w:style w:type="paragraph" w:styleId="2275" w:customStyle="1">
    <w:name w:val="H2 List Num cont"/>
    <w:basedOn w:val="81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6" w:customStyle="1">
    <w:name w:val="number0"/>
    <w:basedOn w:val="84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77" w:customStyle="1">
    <w:name w:val="文件标题1.1"/>
    <w:basedOn w:val="81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8" w:customStyle="1">
    <w:name w:val="编号1-2"/>
    <w:basedOn w:val="817"/>
    <w:next w:val="81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9" w:customStyle="1">
    <w:name w:val="章正文 Char"/>
    <w:basedOn w:val="81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80" w:customStyle="1">
    <w:name w:val="ordinary-output"/>
    <w:basedOn w:val="81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8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82" w:customStyle="1">
    <w:name w:val="Char Char11"/>
    <w:basedOn w:val="817"/>
    <w:uiPriority w:val="0"/>
    <w:semiHidden/>
    <w:qFormat/>
    <w:pPr>
      <w:jc w:val="left"/>
      <w:spacing w:after="160" w:line="240" w:lineRule="exact"/>
      <w:widowControl/>
    </w:pPr>
    <w:rPr>
      <w:rFonts w:ascii="Verdana" w:hAnsi="Verdana"/>
      <w:sz w:val="20"/>
      <w:lang w:eastAsia="en-US"/>
    </w:rPr>
  </w:style>
  <w:style w:type="paragraph" w:styleId="228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8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8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86" w:customStyle="1">
    <w:name w:val="列项◆（三级）"/>
    <w:basedOn w:val="817"/>
    <w:uiPriority w:val="0"/>
    <w:qFormat/>
    <w:pPr>
      <w:ind w:left="1680" w:hanging="420"/>
    </w:pPr>
    <w:rPr>
      <w:rFonts w:ascii="宋体"/>
      <w:szCs w:val="21"/>
    </w:rPr>
  </w:style>
  <w:style w:type="paragraph" w:styleId="228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88" w:customStyle="1">
    <w:name w:val="示例×："/>
    <w:basedOn w:val="1186"/>
    <w:uiPriority w:val="0"/>
    <w:qFormat/>
    <w:pPr>
      <w:ind w:left="842" w:hanging="420"/>
      <w:tabs>
        <w:tab w:val="left" w:pos="360" w:leader="none"/>
        <w:tab w:val="clear" w:pos="780" w:leader="none"/>
      </w:tabs>
      <w:outlineLvl w:val="9"/>
    </w:pPr>
    <w:rPr>
      <w:rFonts w:ascii="宋体" w:eastAsia="宋体"/>
      <w:sz w:val="18"/>
      <w:szCs w:val="18"/>
    </w:rPr>
  </w:style>
  <w:style w:type="paragraph" w:styleId="2289" w:customStyle="1">
    <w:name w:val="二级无"/>
    <w:basedOn w:val="1184"/>
    <w:uiPriority w:val="0"/>
    <w:qFormat/>
    <w:pPr>
      <w:ind w:left="0" w:firstLine="0"/>
      <w:jc w:val="left"/>
    </w:pPr>
    <w:rPr>
      <w:rFonts w:ascii="宋体" w:eastAsia="宋体"/>
      <w:szCs w:val="21"/>
      <w:lang w:val="zh-CN"/>
    </w:rPr>
  </w:style>
  <w:style w:type="paragraph" w:styleId="2290" w:customStyle="1">
    <w:name w:val="注：（正文）"/>
    <w:basedOn w:val="1516"/>
    <w:next w:val="1161"/>
    <w:uiPriority w:val="0"/>
    <w:qFormat/>
    <w:pPr>
      <w:ind w:left="425" w:hanging="425"/>
      <w:tabs>
        <w:tab w:val="left" w:pos="425" w:leader="none"/>
        <w:tab w:val="clear" w:pos="1200" w:leader="none"/>
      </w:tabs>
    </w:pPr>
    <w:rPr>
      <w:szCs w:val="18"/>
    </w:rPr>
  </w:style>
  <w:style w:type="paragraph" w:styleId="229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92" w:customStyle="1">
    <w:name w:val="参考文献"/>
    <w:basedOn w:val="817"/>
    <w:next w:val="116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93" w:customStyle="1">
    <w:name w:val="附录标题"/>
    <w:basedOn w:val="1161"/>
    <w:next w:val="1161"/>
    <w:uiPriority w:val="0"/>
    <w:qFormat/>
    <w:pPr>
      <w:ind w:firstLine="0"/>
      <w:jc w:val="center"/>
      <w:tabs>
        <w:tab w:val="center" w:pos="4201" w:leader="none"/>
        <w:tab w:val="right" w:pos="9298" w:leader="dot"/>
      </w:tabs>
    </w:pPr>
    <w:rPr>
      <w:rFonts w:ascii="黑体" w:eastAsia="黑体"/>
    </w:rPr>
  </w:style>
  <w:style w:type="paragraph" w:styleId="2294" w:customStyle="1">
    <w:name w:val="附录表标号"/>
    <w:basedOn w:val="817"/>
    <w:next w:val="1161"/>
    <w:uiPriority w:val="0"/>
    <w:qFormat/>
    <w:pPr>
      <w:ind w:left="811" w:hanging="448"/>
      <w:jc w:val="center"/>
      <w:spacing w:line="14" w:lineRule="exact"/>
      <w:outlineLvl w:val="0"/>
    </w:pPr>
    <w:rPr>
      <w:color w:val="ffffff"/>
    </w:rPr>
  </w:style>
  <w:style w:type="paragraph" w:styleId="2295" w:customStyle="1">
    <w:name w:val="附录二级无"/>
    <w:basedOn w:val="1796"/>
    <w:uiPriority w:val="0"/>
    <w:qFormat/>
    <w:pPr>
      <w:ind w:left="851" w:hanging="851"/>
      <w:tabs>
        <w:tab w:val="left" w:pos="360" w:leader="none"/>
      </w:tabs>
    </w:pPr>
    <w:rPr>
      <w:rFonts w:ascii="宋体" w:eastAsia="宋体"/>
      <w:szCs w:val="21"/>
    </w:rPr>
  </w:style>
  <w:style w:type="paragraph" w:styleId="2296" w:customStyle="1">
    <w:name w:val="附录公式编号制表符"/>
    <w:basedOn w:val="817"/>
    <w:next w:val="1161"/>
    <w:uiPriority w:val="0"/>
    <w:qFormat/>
    <w:pPr>
      <w:widowControl/>
      <w:tabs>
        <w:tab w:val="center" w:pos="4201" w:leader="none"/>
        <w:tab w:val="right" w:pos="9298" w:leader="dot"/>
      </w:tabs>
    </w:pPr>
    <w:rPr>
      <w:rFonts w:ascii="宋体"/>
      <w:szCs w:val="20"/>
    </w:rPr>
  </w:style>
  <w:style w:type="paragraph" w:styleId="2297" w:customStyle="1">
    <w:name w:val="附录三级无"/>
    <w:basedOn w:val="1802"/>
    <w:uiPriority w:val="0"/>
    <w:qFormat/>
    <w:pPr>
      <w:ind w:left="992" w:hanging="992"/>
      <w:tabs>
        <w:tab w:val="left" w:pos="360" w:leader="none"/>
      </w:tabs>
    </w:pPr>
    <w:rPr>
      <w:rFonts w:ascii="宋体" w:eastAsia="宋体"/>
      <w:szCs w:val="21"/>
    </w:rPr>
  </w:style>
  <w:style w:type="paragraph" w:styleId="229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99" w:customStyle="1">
    <w:name w:val="附录四级无"/>
    <w:basedOn w:val="1809"/>
    <w:uiPriority w:val="0"/>
    <w:qFormat/>
    <w:pPr>
      <w:ind w:left="1134" w:hanging="1134"/>
      <w:tabs>
        <w:tab w:val="left" w:pos="360" w:leader="none"/>
      </w:tabs>
    </w:pPr>
    <w:rPr>
      <w:rFonts w:ascii="宋体" w:eastAsia="宋体"/>
      <w:szCs w:val="21"/>
    </w:rPr>
  </w:style>
  <w:style w:type="paragraph" w:styleId="2300" w:customStyle="1">
    <w:name w:val="附录图标号"/>
    <w:basedOn w:val="817"/>
    <w:uiPriority w:val="0"/>
    <w:qFormat/>
    <w:pPr>
      <w:ind w:firstLine="363"/>
      <w:jc w:val="center"/>
      <w:keepNext/>
      <w:pageBreakBefore/>
      <w:spacing w:line="14" w:lineRule="exact"/>
      <w:widowControl/>
      <w:outlineLvl w:val="0"/>
    </w:pPr>
    <w:rPr>
      <w:color w:val="ffffff"/>
    </w:rPr>
  </w:style>
  <w:style w:type="paragraph" w:styleId="2301" w:customStyle="1">
    <w:name w:val="附录五级无"/>
    <w:basedOn w:val="1821"/>
    <w:uiPriority w:val="0"/>
    <w:qFormat/>
    <w:pPr>
      <w:ind w:left="980"/>
      <w:tabs>
        <w:tab w:val="left" w:pos="360" w:leader="none"/>
        <w:tab w:val="clear" w:pos="780" w:leader="none"/>
      </w:tabs>
    </w:pPr>
    <w:rPr>
      <w:rFonts w:ascii="宋体" w:eastAsia="宋体"/>
      <w:szCs w:val="21"/>
    </w:rPr>
  </w:style>
  <w:style w:type="paragraph" w:styleId="2302" w:customStyle="1">
    <w:name w:val="附录一级无"/>
    <w:basedOn w:val="1626"/>
    <w:uiPriority w:val="0"/>
    <w:qFormat/>
    <w:pPr>
      <w:ind w:left="1779" w:hanging="1069"/>
      <w:tabs>
        <w:tab w:val="left" w:pos="360" w:leader="none"/>
      </w:tabs>
    </w:pPr>
    <w:rPr>
      <w:rFonts w:ascii="宋体" w:eastAsia="宋体"/>
      <w:szCs w:val="21"/>
    </w:rPr>
  </w:style>
  <w:style w:type="paragraph" w:styleId="230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04" w:customStyle="1">
    <w:name w:val="列项说明"/>
    <w:basedOn w:val="817"/>
    <w:uiPriority w:val="0"/>
    <w:qFormat/>
    <w:pPr>
      <w:ind w:left="400" w:hanging="200"/>
      <w:jc w:val="left"/>
      <w:spacing w:line="320" w:lineRule="exact"/>
    </w:pPr>
    <w:rPr>
      <w:rFonts w:ascii="宋体"/>
      <w:szCs w:val="20"/>
    </w:rPr>
  </w:style>
  <w:style w:type="paragraph" w:styleId="230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06" w:customStyle="1">
    <w:name w:val="其他标准标志"/>
    <w:basedOn w:val="1848"/>
    <w:uiPriority w:val="0"/>
    <w:qFormat/>
    <w:pPr>
      <w:framePr w:w="6101" w:h="1389" w:vSpace="181" w:hSpace="181" w:wrap="around" w:vAnchor="page" w:hAnchor="page" w:x="4673" w:y="942" w:hRule="exact"/>
    </w:pPr>
    <w:rPr>
      <w:szCs w:val="96"/>
    </w:rPr>
  </w:style>
  <w:style w:type="paragraph" w:styleId="2307" w:customStyle="1">
    <w:name w:val="三级无"/>
    <w:basedOn w:val="1512"/>
    <w:uiPriority w:val="0"/>
    <w:qFormat/>
    <w:pPr>
      <w:jc w:val="left"/>
    </w:pPr>
    <w:rPr>
      <w:rFonts w:ascii="宋体" w:eastAsia="宋体"/>
      <w:szCs w:val="21"/>
      <w:lang w:val="zh-CN"/>
    </w:rPr>
  </w:style>
  <w:style w:type="paragraph" w:styleId="2308" w:customStyle="1">
    <w:name w:val="示例后文字"/>
    <w:basedOn w:val="1161"/>
    <w:next w:val="1161"/>
    <w:uiPriority w:val="0"/>
    <w:qFormat/>
    <w:pPr>
      <w:ind w:firstLine="360"/>
      <w:tabs>
        <w:tab w:val="center" w:pos="4201" w:leader="none"/>
        <w:tab w:val="right" w:pos="9298" w:leader="dot"/>
      </w:tabs>
    </w:pPr>
    <w:rPr>
      <w:sz w:val="18"/>
    </w:rPr>
  </w:style>
  <w:style w:type="paragraph" w:styleId="2309" w:customStyle="1">
    <w:name w:val="四级无"/>
    <w:basedOn w:val="1684"/>
    <w:uiPriority w:val="0"/>
    <w:qFormat/>
    <w:pPr>
      <w:jc w:val="left"/>
    </w:pPr>
    <w:rPr>
      <w:rFonts w:ascii="宋体" w:eastAsia="宋体"/>
      <w:szCs w:val="21"/>
      <w:lang w:val="zh-CN"/>
    </w:rPr>
  </w:style>
  <w:style w:type="paragraph" w:styleId="2310" w:customStyle="1">
    <w:name w:val="图标脚注说明"/>
    <w:basedOn w:val="1161"/>
    <w:uiPriority w:val="0"/>
    <w:qFormat/>
    <w:pPr>
      <w:ind w:left="840" w:hanging="420"/>
      <w:tabs>
        <w:tab w:val="center" w:pos="4201" w:leader="none"/>
        <w:tab w:val="right" w:pos="9298" w:leader="dot"/>
      </w:tabs>
    </w:pPr>
    <w:rPr>
      <w:sz w:val="18"/>
      <w:szCs w:val="18"/>
    </w:rPr>
  </w:style>
  <w:style w:type="paragraph" w:styleId="2311" w:customStyle="1">
    <w:name w:val="图表脚注说明"/>
    <w:basedOn w:val="817"/>
    <w:uiPriority w:val="0"/>
    <w:qFormat/>
    <w:pPr>
      <w:ind w:left="811" w:hanging="448"/>
    </w:pPr>
    <w:rPr>
      <w:rFonts w:ascii="宋体"/>
      <w:sz w:val="18"/>
      <w:szCs w:val="18"/>
    </w:rPr>
  </w:style>
  <w:style w:type="paragraph" w:styleId="2312" w:customStyle="1">
    <w:name w:val="图的脚注"/>
    <w:next w:val="116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13" w:customStyle="1">
    <w:name w:val="五级无"/>
    <w:basedOn w:val="1747"/>
    <w:uiPriority w:val="0"/>
    <w:qFormat/>
    <w:pPr>
      <w:jc w:val="left"/>
    </w:pPr>
    <w:rPr>
      <w:rFonts w:ascii="宋体" w:eastAsia="宋体"/>
      <w:szCs w:val="21"/>
      <w:lang w:val="zh-CN"/>
    </w:rPr>
  </w:style>
  <w:style w:type="paragraph" w:styleId="2314" w:customStyle="1">
    <w:name w:val="一级无"/>
    <w:basedOn w:val="1185"/>
    <w:uiPriority w:val="0"/>
    <w:qFormat/>
    <w:pPr>
      <w:ind w:left="0" w:firstLine="0"/>
      <w:jc w:val="left"/>
    </w:pPr>
    <w:rPr>
      <w:rFonts w:ascii="宋体" w:eastAsia="宋体"/>
      <w:szCs w:val="21"/>
    </w:rPr>
  </w:style>
  <w:style w:type="paragraph" w:styleId="2315" w:customStyle="1">
    <w:name w:val="正文公式编号制表符"/>
    <w:basedOn w:val="1161"/>
    <w:next w:val="1161"/>
    <w:uiPriority w:val="0"/>
    <w:qFormat/>
    <w:pPr>
      <w:ind w:firstLine="0"/>
      <w:tabs>
        <w:tab w:val="center" w:pos="4201" w:leader="none"/>
        <w:tab w:val="right" w:pos="9298" w:leader="dot"/>
      </w:tabs>
    </w:pPr>
  </w:style>
  <w:style w:type="paragraph" w:styleId="2316" w:customStyle="1">
    <w:name w:val="终结线"/>
    <w:basedOn w:val="817"/>
    <w:uiPriority w:val="0"/>
    <w:qFormat/>
    <w:pPr>
      <w:framePr w:vSpace="181" w:hSpace="181" w:wrap="around" w:vAnchor="text" w:hAnchor="margin" w:xAlign="center" w:y="285"/>
    </w:pPr>
  </w:style>
  <w:style w:type="paragraph" w:styleId="2317" w:customStyle="1">
    <w:name w:val="其他发布日期"/>
    <w:basedOn w:val="1675"/>
    <w:uiPriority w:val="0"/>
    <w:qFormat/>
    <w:pPr>
      <w:framePr w:w="3997" w:h="471" w:vSpace="181" w:hSpace="0" w:wrap="around" w:vAnchor="page" w:hAnchor="page" w:x="1419" w:y="14097" w:hRule="exact"/>
    </w:pPr>
  </w:style>
  <w:style w:type="paragraph" w:styleId="2318" w:customStyle="1">
    <w:name w:val="其他实施日期"/>
    <w:basedOn w:val="1674"/>
    <w:uiPriority w:val="0"/>
    <w:qFormat/>
    <w:pPr>
      <w:ind w:left="0" w:firstLine="0"/>
      <w:framePr w:w="3997" w:h="471" w:vSpace="181" w:wrap="around" w:vAnchor="page" w:hAnchor="page" w:x="7089" w:y="14097" w:hRule="exact"/>
    </w:pPr>
  </w:style>
  <w:style w:type="paragraph" w:styleId="2319" w:customStyle="1">
    <w:name w:val="封面标准名称2"/>
    <w:basedOn w:val="1927"/>
    <w:uiPriority w:val="0"/>
    <w:qFormat/>
    <w:pPr>
      <w:framePr w:w="9639" w:wrap="around" w:vAnchor="page" w:hAnchor="page" w:y="4469"/>
    </w:pPr>
  </w:style>
  <w:style w:type="paragraph" w:styleId="2320" w:customStyle="1">
    <w:name w:val="封面标准英文名称2"/>
    <w:basedOn w:val="1726"/>
    <w:uiPriority w:val="0"/>
    <w:qFormat/>
    <w:pPr>
      <w:framePr w:w="9639" w:h="6917" w:wrap="around" w:vAnchor="page" w:hAnchor="page" w:xAlign="center" w:y="4469" w:hRule="exact"/>
    </w:pPr>
    <w:rPr>
      <w:rFonts w:eastAsia="黑体"/>
      <w:szCs w:val="28"/>
    </w:rPr>
  </w:style>
  <w:style w:type="paragraph" w:styleId="2321" w:customStyle="1">
    <w:name w:val="封面一致性程度标识2"/>
    <w:basedOn w:val="2108"/>
    <w:uiPriority w:val="0"/>
    <w:qFormat/>
    <w:pPr>
      <w:widowControl w:val="off"/>
      <w:framePr w:w="9639" w:h="6917" w:wrap="around" w:vAnchor="page" w:hAnchor="page" w:xAlign="center" w:y="4469" w:hRule="exact"/>
    </w:pPr>
    <w:rPr>
      <w:szCs w:val="28"/>
    </w:rPr>
  </w:style>
  <w:style w:type="paragraph" w:styleId="2322" w:customStyle="1">
    <w:name w:val="封面标准文稿类别2"/>
    <w:basedOn w:val="1982"/>
    <w:uiPriority w:val="0"/>
    <w:qFormat/>
    <w:pPr>
      <w:spacing w:after="160" w:line="240" w:lineRule="auto"/>
      <w:widowControl w:val="off"/>
      <w:framePr w:w="9639" w:h="6917" w:wrap="around" w:vAnchor="page" w:hAnchor="page" w:xAlign="center" w:y="4469" w:hRule="exact"/>
    </w:pPr>
    <w:rPr>
      <w:szCs w:val="28"/>
    </w:rPr>
  </w:style>
  <w:style w:type="paragraph" w:styleId="2323" w:customStyle="1">
    <w:name w:val="封面标准文稿编辑信息2"/>
    <w:basedOn w:val="2150"/>
    <w:uiPriority w:val="0"/>
    <w:qFormat/>
    <w:pPr>
      <w:spacing w:after="160"/>
      <w:widowControl w:val="off"/>
      <w:framePr w:w="9639" w:h="6917" w:wrap="around" w:vAnchor="page" w:hAnchor="page" w:xAlign="center" w:y="4469" w:hRule="exact"/>
    </w:pPr>
    <w:rPr>
      <w:szCs w:val="28"/>
    </w:rPr>
  </w:style>
  <w:style w:type="paragraph" w:styleId="232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25" w:customStyle="1">
    <w:name w:val="封面正文内容"/>
    <w:basedOn w:val="817"/>
    <w:next w:val="817"/>
    <w:uiPriority w:val="0"/>
    <w:qFormat/>
    <w:rPr>
      <w:rFonts w:ascii="宋体" w:hAnsi="宋体" w:cs="宋体"/>
      <w:sz w:val="30"/>
      <w:szCs w:val="30"/>
    </w:rPr>
  </w:style>
  <w:style w:type="paragraph" w:styleId="2326" w:customStyle="1">
    <w:name w:val="a"/>
    <w:basedOn w:val="817"/>
    <w:uiPriority w:val="0"/>
    <w:qFormat/>
    <w:pPr>
      <w:jc w:val="left"/>
      <w:spacing w:before="100" w:beforeAutospacing="1" w:after="100" w:afterAutospacing="1"/>
      <w:widowControl/>
    </w:pPr>
    <w:rPr>
      <w:rFonts w:ascii="宋体" w:hAnsi="宋体" w:cs="宋体"/>
      <w:sz w:val="24"/>
    </w:rPr>
  </w:style>
  <w:style w:type="paragraph" w:styleId="2327" w:customStyle="1">
    <w:name w:val="方框下的ABC标题"/>
    <w:basedOn w:val="817"/>
    <w:uiPriority w:val="0"/>
    <w:qFormat/>
    <w:pPr>
      <w:spacing w:line="360" w:lineRule="auto"/>
    </w:pPr>
    <w:rPr>
      <w:rFonts w:hAnsi="宋体"/>
    </w:rPr>
  </w:style>
  <w:style w:type="paragraph" w:styleId="2328" w:customStyle="1">
    <w:name w:val="SUR-方框下的ABC标题"/>
    <w:basedOn w:val="817"/>
    <w:uiPriority w:val="0"/>
    <w:qFormat/>
    <w:pPr>
      <w:ind w:left="726" w:hanging="363"/>
      <w:jc w:val="left"/>
      <w:spacing w:line="360" w:lineRule="auto"/>
      <w:tabs>
        <w:tab w:val="left" w:pos="1140" w:leader="none"/>
      </w:tabs>
    </w:pPr>
    <w:rPr>
      <w:szCs w:val="20"/>
      <w:lang w:eastAsia="en-US"/>
    </w:rPr>
  </w:style>
  <w:style w:type="paragraph" w:styleId="232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30" w:customStyle="1">
    <w:name w:val="D标题二"/>
    <w:basedOn w:val="2329"/>
    <w:next w:val="2329"/>
    <w:uiPriority w:val="0"/>
    <w:qFormat/>
    <w:rPr>
      <w:rFonts w:eastAsia="黑体"/>
    </w:rPr>
  </w:style>
  <w:style w:type="paragraph" w:styleId="2331" w:customStyle="1">
    <w:name w:val="点对点应答文字"/>
    <w:basedOn w:val="817"/>
    <w:uiPriority w:val="0"/>
    <w:qFormat/>
    <w:pPr>
      <w:jc w:val="left"/>
      <w:spacing w:line="360" w:lineRule="auto"/>
    </w:pPr>
    <w:rPr>
      <w:i/>
      <w:color w:val="0000ff"/>
      <w:szCs w:val="20"/>
      <w:lang w:eastAsia="en-US"/>
    </w:rPr>
  </w:style>
  <w:style w:type="paragraph" w:styleId="2332" w:customStyle="1">
    <w:name w:val="SUR-方框标题"/>
    <w:basedOn w:val="817"/>
    <w:uiPriority w:val="0"/>
    <w:qFormat/>
    <w:pPr>
      <w:jc w:val="left"/>
      <w:spacing w:line="360" w:lineRule="auto"/>
    </w:pPr>
    <w:rPr>
      <w:szCs w:val="20"/>
      <w:lang w:eastAsia="en-US"/>
    </w:rPr>
  </w:style>
  <w:style w:type="paragraph" w:styleId="2333" w:customStyle="1">
    <w:name w:val="表内文字"/>
    <w:uiPriority w:val="0"/>
    <w:qFormat/>
    <w:rPr>
      <w:rFonts w:hint="default" w:ascii="Times New Roman" w:hAnsi="Times New Roman" w:eastAsia="宋体" w:cs="Times New Roman"/>
      <w:sz w:val="21"/>
      <w:lang w:val="en-US" w:eastAsia="zh-CN" w:bidi="ar-SA"/>
    </w:rPr>
  </w:style>
  <w:style w:type="paragraph" w:styleId="2334" w:customStyle="1">
    <w:name w:val="示意图说明"/>
    <w:basedOn w:val="817"/>
    <w:next w:val="829"/>
    <w:uiPriority w:val="0"/>
    <w:qFormat/>
    <w:pPr>
      <w:jc w:val="center"/>
      <w:spacing w:line="360" w:lineRule="auto"/>
    </w:pPr>
    <w:rPr>
      <w:rFonts w:eastAsia="黑体"/>
      <w:szCs w:val="20"/>
      <w:lang w:eastAsia="en-US"/>
    </w:rPr>
  </w:style>
  <w:style w:type="paragraph" w:styleId="2335" w:customStyle="1">
    <w:name w:val="方框标题"/>
    <w:basedOn w:val="817"/>
    <w:next w:val="817"/>
    <w:uiPriority w:val="0"/>
    <w:qFormat/>
    <w:pPr>
      <w:ind w:firstLine="397"/>
      <w:spacing w:line="360" w:lineRule="auto"/>
      <w:tabs>
        <w:tab w:val="left" w:pos="420" w:leader="none"/>
      </w:tabs>
    </w:pPr>
    <w:rPr>
      <w:rFonts w:eastAsia="黑体"/>
    </w:rPr>
  </w:style>
  <w:style w:type="paragraph" w:styleId="233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37" w:customStyle="1">
    <w:name w:val="MM Topic 1"/>
    <w:basedOn w:val="818"/>
    <w:uiPriority w:val="0"/>
    <w:qFormat/>
    <w:pPr>
      <w:ind w:left="420" w:hanging="420"/>
      <w:keepLines/>
      <w:spacing w:before="340" w:after="330" w:line="578" w:lineRule="auto"/>
      <w:tabs>
        <w:tab w:val="left" w:pos="0" w:leader="none"/>
        <w:tab w:val="left" w:pos="420" w:leader="none"/>
      </w:tabs>
    </w:pPr>
    <w:rPr>
      <w:rFonts w:ascii="Calibri" w:hAnsi="Calibri"/>
      <w:b/>
      <w:bCs/>
      <w:szCs w:val="44"/>
      <w:lang w:val="zh-CN"/>
    </w:rPr>
  </w:style>
  <w:style w:type="paragraph" w:styleId="2338" w:customStyle="1">
    <w:name w:val="MM Topic 3"/>
    <w:basedOn w:val="820"/>
    <w:uiPriority w:val="0"/>
    <w:qFormat/>
    <w:pPr>
      <w:ind w:left="420" w:hanging="420"/>
      <w:tabs>
        <w:tab w:val="left" w:pos="0" w:leader="none"/>
      </w:tabs>
    </w:pPr>
    <w:rPr>
      <w:rFonts w:ascii="Calibri" w:hAnsi="Calibri"/>
      <w:bCs/>
      <w:szCs w:val="32"/>
      <w:lang w:val="zh-CN"/>
    </w:rPr>
  </w:style>
  <w:style w:type="paragraph" w:styleId="2339" w:customStyle="1">
    <w:name w:val="p15"/>
    <w:basedOn w:val="817"/>
    <w:uiPriority w:val="0"/>
    <w:qFormat/>
    <w:pPr>
      <w:jc w:val="left"/>
      <w:spacing w:before="156" w:after="156"/>
      <w:widowControl/>
    </w:pPr>
    <w:rPr>
      <w:rFonts w:ascii="黑体" w:hAnsi="黑体" w:eastAsia="黑体" w:cs="宋体"/>
      <w:szCs w:val="21"/>
    </w:rPr>
  </w:style>
  <w:style w:type="paragraph" w:styleId="2340" w:customStyle="1">
    <w:name w:val="p16"/>
    <w:basedOn w:val="817"/>
    <w:uiPriority w:val="0"/>
    <w:qFormat/>
    <w:pPr>
      <w:ind w:firstLine="420"/>
      <w:widowControl/>
    </w:pPr>
    <w:rPr>
      <w:rFonts w:ascii="宋体" w:hAnsi="宋体" w:cs="宋体"/>
      <w:sz w:val="20"/>
      <w:szCs w:val="20"/>
    </w:rPr>
  </w:style>
  <w:style w:type="paragraph" w:styleId="2341" w:customStyle="1">
    <w:name w:val="p17"/>
    <w:basedOn w:val="817"/>
    <w:uiPriority w:val="0"/>
    <w:qFormat/>
    <w:pPr>
      <w:jc w:val="center"/>
      <w:spacing w:before="156" w:after="156"/>
      <w:widowControl/>
    </w:pPr>
    <w:rPr>
      <w:rFonts w:ascii="黑体" w:hAnsi="黑体" w:eastAsia="黑体" w:cs="宋体"/>
      <w:szCs w:val="21"/>
    </w:rPr>
  </w:style>
  <w:style w:type="paragraph" w:styleId="2342" w:customStyle="1">
    <w:name w:val="0-投标正文"/>
    <w:basedOn w:val="818"/>
    <w:uiPriority w:val="0"/>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343" w:customStyle="1">
    <w:name w:val="网格型1"/>
    <w:basedOn w:val="8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4" w:customStyle="1">
    <w:name w:val="网格型2"/>
    <w:basedOn w:val="8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5" w:customStyle="1">
    <w:name w:val="网格型11"/>
    <w:basedOn w:val="82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6" w:customStyle="1">
    <w:name w:val="网格型21"/>
    <w:basedOn w:val="82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7" w:customStyle="1">
    <w:name w:val="网格型3"/>
    <w:basedOn w:val="8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8" w:customStyle="1">
    <w:name w:val="网格型12"/>
    <w:basedOn w:val="82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9" w:customStyle="1">
    <w:name w:val="网格型22"/>
    <w:basedOn w:val="82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0" w:customStyle="1">
    <w:name w:val="网格型4"/>
    <w:basedOn w:val="8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1" w:customStyle="1">
    <w:name w:val="网格型13"/>
    <w:basedOn w:val="82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2" w:customStyle="1">
    <w:name w:val="网格型23"/>
    <w:basedOn w:val="82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3" w:customStyle="1">
    <w:name w:val="网格型5"/>
    <w:basedOn w:val="8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4" w:customStyle="1">
    <w:name w:val="网格型6"/>
    <w:basedOn w:val="8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5" w:customStyle="1">
    <w:name w:val="网格型14"/>
    <w:basedOn w:val="82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6" w:customStyle="1">
    <w:name w:val="网格型24"/>
    <w:basedOn w:val="82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7" w:customStyle="1">
    <w:name w:val="网格型7"/>
    <w:basedOn w:val="8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58" w:customStyle="1">
    <w:name w:val="网格型8"/>
    <w:basedOn w:val="82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59" w:customStyle="1">
    <w:name w:val="普通(网站) Char"/>
    <w:uiPriority w:val="0"/>
    <w:qFormat/>
    <w:rPr>
      <w:rFonts w:ascii="宋体" w:hAnsi="宋体" w:cs="宋体"/>
      <w:color w:val="000000"/>
      <w:sz w:val="24"/>
      <w:szCs w:val="24"/>
    </w:rPr>
  </w:style>
  <w:style w:type="character" w:styleId="2360" w:customStyle="1">
    <w:name w:val="正文缩进 Char"/>
    <w:uiPriority w:val="0"/>
    <w:qFormat/>
    <w:rPr>
      <w:rFonts w:eastAsia="宋体"/>
      <w:sz w:val="21"/>
      <w:lang w:val="en-US" w:eastAsia="zh-CN" w:bidi="ar-SA"/>
    </w:rPr>
  </w:style>
  <w:style w:type="character" w:styleId="2361" w:customStyle="1">
    <w:name w:val="正文首行缩进 2 Char2"/>
    <w:basedOn w:val="1639"/>
    <w:link w:val="885"/>
    <w:uiPriority w:val="99"/>
    <w:semiHidden/>
    <w:qFormat/>
    <w:rPr>
      <w:rFonts w:ascii="Times New Roman" w:hAnsi="Times New Roman" w:eastAsia="宋体" w:cs="Times New Roman"/>
      <w:szCs w:val="24"/>
    </w:rPr>
  </w:style>
  <w:style w:type="character" w:styleId="2362" w:customStyle="1">
    <w:name w:val="正文首行缩进 Char"/>
    <w:basedOn w:val="1640"/>
    <w:link w:val="884"/>
    <w:uiPriority w:val="99"/>
    <w:semiHidden/>
    <w:qFormat/>
    <w:rPr>
      <w:rFonts w:ascii="Times New Roman" w:hAnsi="Times New Roman" w:eastAsia="宋体" w:cs="Times New Roman"/>
      <w:szCs w:val="24"/>
    </w:rPr>
  </w:style>
  <w:style w:type="paragraph" w:styleId="2363" w:customStyle="1">
    <w:name w:val="Andy_正文格式"/>
    <w:basedOn w:val="817"/>
    <w:uiPriority w:val="0"/>
    <w:qFormat/>
    <w:pPr>
      <w:ind w:firstLine="560"/>
      <w:jc w:val="left"/>
    </w:pPr>
    <w:rPr>
      <w:rFonts w:ascii="仿宋_GB2312" w:eastAsia="仿宋_GB2312"/>
      <w:sz w:val="28"/>
      <w:szCs w:val="28"/>
    </w:rPr>
  </w:style>
  <w:style w:type="character" w:styleId="2364" w:customStyle="1">
    <w:name w:val="p141"/>
    <w:uiPriority w:val="0"/>
    <w:qFormat/>
    <w:rPr>
      <w:sz w:val="21"/>
      <w:szCs w:val="21"/>
    </w:rPr>
  </w:style>
  <w:style w:type="character" w:styleId="2365" w:customStyle="1">
    <w:name w:val="标题 3 字符"/>
    <w:uiPriority w:val="0"/>
    <w:qFormat/>
    <w:rPr>
      <w:b/>
      <w:sz w:val="32"/>
    </w:rPr>
  </w:style>
  <w:style w:type="paragraph" w:styleId="236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67" w:customStyle="1">
    <w:name w:val="px_10"/>
    <w:basedOn w:val="827"/>
    <w:uiPriority w:val="0"/>
    <w:qFormat/>
  </w:style>
  <w:style w:type="paragraph" w:styleId="236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69" w:customStyle="1">
    <w:name w:val="text-tag"/>
    <w:basedOn w:val="817"/>
    <w:uiPriority w:val="99"/>
    <w:semiHidden/>
    <w:qFormat/>
    <w:pPr>
      <w:jc w:val="left"/>
      <w:spacing w:before="100" w:beforeAutospacing="1" w:after="100" w:afterAutospacing="1"/>
      <w:widowControl/>
    </w:pPr>
    <w:rPr>
      <w:rFonts w:ascii="宋体" w:hAnsi="宋体" w:cs="宋体"/>
      <w:sz w:val="24"/>
    </w:rPr>
  </w:style>
  <w:style w:type="paragraph" w:styleId="2370" w:customStyle="1">
    <w:name w:val="_Style 1379"/>
    <w:basedOn w:val="817"/>
    <w:next w:val="817"/>
    <w:uiPriority w:val="0"/>
    <w:qFormat/>
    <w:pPr>
      <w:jc w:val="center"/>
      <w:pBdr>
        <w:bottom w:val="single" w:color="auto" w:sz="6" w:space="1"/>
      </w:pBdr>
    </w:pPr>
    <w:rPr>
      <w:rFonts w:ascii="Arial"/>
      <w:vanish/>
      <w:sz w:val="16"/>
    </w:rPr>
  </w:style>
  <w:style w:type="paragraph" w:styleId="2371" w:customStyle="1">
    <w:name w:val="_Style 1380"/>
    <w:basedOn w:val="817"/>
    <w:next w:val="817"/>
    <w:uiPriority w:val="0"/>
    <w:qFormat/>
    <w:pPr>
      <w:jc w:val="center"/>
      <w:pBdr>
        <w:top w:val="single" w:color="auto" w:sz="6" w:space="1"/>
      </w:pBdr>
    </w:pPr>
    <w:rPr>
      <w:rFonts w:ascii="Arial"/>
      <w:vanish/>
      <w:sz w:val="16"/>
    </w:rPr>
  </w:style>
  <w:style w:type="paragraph" w:styleId="2372"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73" w:customStyle="1">
    <w:name w:val="纯文本 Char1"/>
    <w:link w:val="1933"/>
    <w:uiPriority w:val="0"/>
    <w:qFormat/>
    <w:rPr>
      <w:rFonts w:ascii="宋体" w:hAnsi="Courier New"/>
      <w:sz w:val="21"/>
      <w:szCs w:val="21"/>
    </w:rPr>
  </w:style>
  <w:style w:type="paragraph" w:styleId="2374" w:customStyle="1">
    <w:name w:val="索引 11"/>
    <w:basedOn w:val="817"/>
    <w:next w:val="817"/>
    <w:uiPriority w:val="99"/>
    <w:qFormat/>
    <w:pPr>
      <w:spacing w:line="360" w:lineRule="auto"/>
    </w:pPr>
    <w:rPr>
      <w:rFonts w:ascii="仿宋_GB2312" w:eastAsia="仿宋_GB2312"/>
      <w:sz w:val="24"/>
      <w:szCs w:val="20"/>
    </w:rPr>
  </w:style>
  <w:style w:type="paragraph" w:styleId="2375"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376" w:customStyle="1">
    <w:name w:val="未处理的提及2"/>
    <w:basedOn w:val="827"/>
    <w:uiPriority w:val="99"/>
    <w:semiHidden/>
    <w:unhideWhenUsed/>
    <w:qFormat/>
    <w:rPr>
      <w:color w:val="605e5c"/>
      <w:shd w:val="clear" w:color="auto" w:fill="e1dfdd"/>
    </w:rPr>
  </w:style>
  <w:style w:type="paragraph" w:styleId="2377"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37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7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80" w:customStyle="1">
    <w:name w:val="Normal_7"/>
    <w:uiPriority w:val="0"/>
    <w:qFormat/>
    <w:rPr>
      <w:rFonts w:hint="default" w:ascii="Times New Roman" w:hAnsi="Times New Roman" w:eastAsia="Times New Roman" w:cs="Times New Roman"/>
      <w:sz w:val="24"/>
      <w:szCs w:val="24"/>
      <w:lang w:val="en-US" w:eastAsia="zh-CN" w:bidi="ar-SA"/>
    </w:rPr>
  </w:style>
  <w:style w:type="character" w:styleId="2381" w:customStyle="1">
    <w:name w:val="titlebody"/>
    <w:basedOn w:val="827"/>
    <w:uiPriority w:val="0"/>
    <w:qFormat/>
    <w:rPr>
      <w:rFonts w:ascii="宋体" w:hAnsi="宋体" w:eastAsia="宋体" w:cs="宋体"/>
      <w:b/>
      <w:bCs/>
      <w:color w:val="000000"/>
      <w:sz w:val="24"/>
      <w:szCs w:val="24"/>
      <w:lang w:val="en-US" w:eastAsia="zh-CN" w:bidi="ar-SA"/>
    </w:rPr>
  </w:style>
  <w:style w:type="paragraph" w:styleId="238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83"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character" w:styleId="2384" w:customStyle="1">
    <w:name w:val="htd0_0"/>
    <w:uiPriority w:val="0"/>
    <w:qFormat/>
    <w:rPr>
      <w:rFonts w:ascii="Times New Roman" w:hAnsi="Times New Roman" w:eastAsia="宋体"/>
    </w:rPr>
  </w:style>
  <w:style w:type="paragraph" w:styleId="238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86" w:customStyle="1">
    <w:name w:val="Normal_31_0"/>
    <w:uiPriority w:val="0"/>
    <w:qFormat/>
    <w:rPr>
      <w:rFonts w:hint="default" w:ascii="Times New Roman" w:hAnsi="Times New Roman" w:eastAsia="Times New Roman" w:cs="Times New Roman"/>
      <w:sz w:val="24"/>
      <w:szCs w:val="24"/>
      <w:lang w:val="en-US" w:eastAsia="zh-CN" w:bidi="ar-SA"/>
    </w:rPr>
  </w:style>
  <w:style w:type="paragraph" w:styleId="2387" w:customStyle="1">
    <w:name w:val="Normal_43_0"/>
    <w:uiPriority w:val="0"/>
    <w:qFormat/>
    <w:rPr>
      <w:rFonts w:hint="default" w:ascii="Times New Roman" w:hAnsi="Times New Roman" w:eastAsia="Times New Roman" w:cs="Times New Roman"/>
      <w:sz w:val="24"/>
      <w:szCs w:val="24"/>
      <w:lang w:val="en-US" w:eastAsia="zh-CN" w:bidi="ar-SA"/>
    </w:rPr>
  </w:style>
  <w:style w:type="paragraph" w:styleId="238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2389" w:customStyle="1">
    <w:name w:val="NormalCharacter"/>
    <w:uiPriority w:val="0"/>
    <w:qFormat/>
    <w:rPr>
      <w:rFonts w:hint="default" w:ascii="Times New Roman" w:hAnsi="Times New Roman" w:eastAsia="宋体" w:cs="Times New Roman"/>
      <w:sz w:val="21"/>
      <w:szCs w:val="22"/>
      <w:lang w:val="en-US" w:eastAsia="zh-CN" w:bidi="ar-SA"/>
    </w:rPr>
  </w:style>
  <w:style w:type="character" w:styleId="2390" w:customStyle="1">
    <w:name w:val="标题 1 字符"/>
    <w:uiPriority w:val="0"/>
    <w:qFormat/>
    <w:rPr>
      <w:rFonts w:ascii="楷体_GB2312" w:hAnsi="Times New Roman" w:eastAsia="楷体_GB2312" w:cs="Times New Roman"/>
      <w:sz w:val="28"/>
      <w:szCs w:val="20"/>
    </w:rPr>
  </w:style>
  <w:style w:type="character" w:styleId="2391" w:customStyle="1">
    <w:name w:val="标题 2 字符2"/>
    <w:uiPriority w:val="9"/>
    <w:qFormat/>
    <w:rPr>
      <w:rFonts w:ascii="幼圆" w:hAnsi="Arial" w:eastAsia="楷体_GB2312" w:cs="Times New Roman"/>
      <w:b/>
      <w:sz w:val="44"/>
      <w:szCs w:val="20"/>
    </w:rPr>
  </w:style>
  <w:style w:type="character" w:styleId="2392" w:customStyle="1">
    <w:name w:val="正文缩进 字符"/>
    <w:uiPriority w:val="0"/>
    <w:qFormat/>
    <w:rPr>
      <w:rFonts w:ascii="Times New Roman" w:hAnsi="Times New Roman" w:eastAsia="宋体" w:cs="Times New Roman"/>
      <w:szCs w:val="24"/>
    </w:rPr>
  </w:style>
  <w:style w:type="character" w:styleId="2393" w:customStyle="1">
    <w:name w:val="标题 3 字符2"/>
    <w:uiPriority w:val="0"/>
    <w:qFormat/>
    <w:rPr>
      <w:rFonts w:ascii="Times New Roman" w:hAnsi="Times New Roman" w:eastAsia="宋体" w:cs="Times New Roman"/>
      <w:b/>
      <w:sz w:val="32"/>
      <w:szCs w:val="20"/>
    </w:rPr>
  </w:style>
  <w:style w:type="character" w:styleId="2394" w:customStyle="1">
    <w:name w:val="标题 4 字符"/>
    <w:uiPriority w:val="0"/>
    <w:qFormat/>
    <w:rPr>
      <w:rFonts w:ascii="Arial" w:hAnsi="Arial" w:eastAsia="黑体" w:cs="Times New Roman"/>
      <w:b/>
      <w:bCs/>
      <w:sz w:val="28"/>
      <w:szCs w:val="28"/>
    </w:rPr>
  </w:style>
  <w:style w:type="character" w:styleId="2395" w:customStyle="1">
    <w:name w:val="标题 5 字符"/>
    <w:uiPriority w:val="0"/>
    <w:qFormat/>
    <w:rPr>
      <w:rFonts w:ascii="宋体" w:hAnsi="Times New Roman" w:eastAsia="宋体" w:cs="Times New Roman"/>
      <w:b/>
      <w:spacing w:val="-2"/>
      <w:position w:val="-6"/>
      <w:sz w:val="28"/>
      <w:szCs w:val="20"/>
    </w:rPr>
  </w:style>
  <w:style w:type="character" w:styleId="2396" w:customStyle="1">
    <w:name w:val="标题 6 字符"/>
    <w:uiPriority w:val="0"/>
    <w:qFormat/>
    <w:rPr>
      <w:rFonts w:ascii="Arial" w:hAnsi="Arial" w:eastAsia="黑体" w:cs="Times New Roman"/>
      <w:b/>
      <w:spacing w:val="-2"/>
      <w:position w:val="-6"/>
      <w:sz w:val="24"/>
      <w:szCs w:val="20"/>
    </w:rPr>
  </w:style>
  <w:style w:type="character" w:styleId="2397" w:customStyle="1">
    <w:name w:val="标题 7 字符"/>
    <w:uiPriority w:val="0"/>
    <w:qFormat/>
    <w:rPr>
      <w:rFonts w:ascii="宋体" w:hAnsi="Times New Roman" w:eastAsia="宋体" w:cs="Times New Roman"/>
      <w:b/>
      <w:spacing w:val="-2"/>
      <w:position w:val="-6"/>
      <w:sz w:val="24"/>
      <w:szCs w:val="20"/>
    </w:rPr>
  </w:style>
  <w:style w:type="character" w:styleId="2398" w:customStyle="1">
    <w:name w:val="标题 8 字符2"/>
    <w:uiPriority w:val="0"/>
    <w:qFormat/>
    <w:rPr>
      <w:rFonts w:ascii="Arial" w:hAnsi="Arial" w:eastAsia="黑体" w:cs="Times New Roman"/>
      <w:spacing w:val="-2"/>
      <w:position w:val="-6"/>
      <w:sz w:val="24"/>
      <w:szCs w:val="20"/>
    </w:rPr>
  </w:style>
  <w:style w:type="character" w:styleId="2399" w:customStyle="1">
    <w:name w:val="标题 9 字符"/>
    <w:uiPriority w:val="0"/>
    <w:qFormat/>
    <w:rPr>
      <w:rFonts w:ascii="Arial" w:hAnsi="Arial" w:eastAsia="黑体" w:cs="Times New Roman"/>
      <w:spacing w:val="-2"/>
      <w:position w:val="-6"/>
      <w:sz w:val="28"/>
      <w:szCs w:val="20"/>
    </w:rPr>
  </w:style>
  <w:style w:type="character" w:styleId="2400" w:customStyle="1">
    <w:name w:val="注释标题 字符1"/>
    <w:uiPriority w:val="99"/>
    <w:semiHidden/>
    <w:qFormat/>
    <w:rPr>
      <w:rFonts w:ascii="Times New Roman" w:hAnsi="Times New Roman" w:eastAsia="宋体" w:cs="Times New Roman"/>
      <w:szCs w:val="24"/>
    </w:rPr>
  </w:style>
  <w:style w:type="character" w:styleId="2401" w:customStyle="1">
    <w:name w:val="题注 字符"/>
    <w:uiPriority w:val="0"/>
    <w:qFormat/>
    <w:rPr>
      <w:rFonts w:ascii="Cambria" w:hAnsi="Cambria" w:eastAsia="黑体"/>
    </w:rPr>
  </w:style>
  <w:style w:type="character" w:styleId="2402" w:customStyle="1">
    <w:name w:val="文档结构图 字符"/>
    <w:uiPriority w:val="99"/>
    <w:semiHidden/>
    <w:qFormat/>
    <w:rPr>
      <w:rFonts w:ascii="宋体" w:hAnsi="Times New Roman" w:eastAsia="宋体" w:cs="Times New Roman"/>
      <w:sz w:val="18"/>
      <w:szCs w:val="18"/>
    </w:rPr>
  </w:style>
  <w:style w:type="character" w:styleId="2403" w:customStyle="1">
    <w:name w:val="批注文字 字符"/>
    <w:uiPriority w:val="99"/>
    <w:semiHidden/>
    <w:qFormat/>
    <w:rPr>
      <w:rFonts w:ascii="Times New Roman" w:hAnsi="Times New Roman" w:eastAsia="宋体" w:cs="Times New Roman"/>
      <w:szCs w:val="24"/>
    </w:rPr>
  </w:style>
  <w:style w:type="character" w:styleId="2404" w:customStyle="1">
    <w:name w:val="称呼 字符"/>
    <w:uiPriority w:val="99"/>
    <w:semiHidden/>
    <w:qFormat/>
    <w:rPr>
      <w:rFonts w:ascii="Times New Roman" w:hAnsi="Times New Roman" w:eastAsia="宋体" w:cs="Times New Roman"/>
      <w:szCs w:val="24"/>
    </w:rPr>
  </w:style>
  <w:style w:type="character" w:styleId="2405" w:customStyle="1">
    <w:name w:val="正文文本 3 字符"/>
    <w:uiPriority w:val="99"/>
    <w:semiHidden/>
    <w:qFormat/>
    <w:rPr>
      <w:rFonts w:ascii="Times New Roman" w:hAnsi="Times New Roman" w:eastAsia="宋体" w:cs="Times New Roman"/>
      <w:sz w:val="16"/>
      <w:szCs w:val="16"/>
    </w:rPr>
  </w:style>
  <w:style w:type="character" w:styleId="2406" w:customStyle="1">
    <w:name w:val="正文文本 字符"/>
    <w:uiPriority w:val="99"/>
    <w:semiHidden/>
    <w:qFormat/>
    <w:rPr>
      <w:rFonts w:ascii="Times New Roman" w:hAnsi="Times New Roman" w:eastAsia="宋体" w:cs="Times New Roman"/>
      <w:szCs w:val="24"/>
    </w:rPr>
  </w:style>
  <w:style w:type="character" w:styleId="2407" w:customStyle="1">
    <w:name w:val="正文文本缩进 字符"/>
    <w:uiPriority w:val="99"/>
    <w:semiHidden/>
    <w:qFormat/>
    <w:rPr>
      <w:rFonts w:ascii="Times New Roman" w:hAnsi="Times New Roman" w:eastAsia="宋体" w:cs="Times New Roman"/>
      <w:szCs w:val="24"/>
    </w:rPr>
  </w:style>
  <w:style w:type="character" w:styleId="2408" w:customStyle="1">
    <w:name w:val="HTML 地址 字符1"/>
    <w:uiPriority w:val="99"/>
    <w:semiHidden/>
    <w:qFormat/>
    <w:rPr>
      <w:rFonts w:ascii="Times New Roman" w:hAnsi="Times New Roman" w:eastAsia="宋体" w:cs="Times New Roman"/>
      <w:i/>
      <w:iCs/>
      <w:szCs w:val="24"/>
    </w:rPr>
  </w:style>
  <w:style w:type="paragraph" w:styleId="2409" w:customStyle="1">
    <w:name w:val="_Style 1418"/>
    <w:basedOn w:val="817"/>
    <w:next w:val="1075"/>
    <w:link w:val="2428"/>
    <w:uiPriority w:val="34"/>
    <w:qFormat/>
    <w:pPr>
      <w:ind w:firstLine="420"/>
    </w:pPr>
    <w:rPr>
      <w:sz w:val="20"/>
    </w:rPr>
  </w:style>
  <w:style w:type="character" w:styleId="2410" w:customStyle="1">
    <w:name w:val="纯文本 字符"/>
    <w:uiPriority w:val="99"/>
    <w:qFormat/>
    <w:rPr>
      <w:rFonts w:ascii="宋体" w:hAnsi="Courier New" w:eastAsia="宋体" w:cs="Courier New"/>
      <w:szCs w:val="21"/>
    </w:rPr>
  </w:style>
  <w:style w:type="character" w:styleId="2411" w:customStyle="1">
    <w:name w:val="日期 字符"/>
    <w:uiPriority w:val="99"/>
    <w:semiHidden/>
    <w:qFormat/>
    <w:rPr>
      <w:rFonts w:ascii="Times New Roman" w:hAnsi="Times New Roman" w:eastAsia="宋体" w:cs="Times New Roman"/>
      <w:szCs w:val="24"/>
    </w:rPr>
  </w:style>
  <w:style w:type="character" w:styleId="2412" w:customStyle="1">
    <w:name w:val="正文文本缩进 2 字符"/>
    <w:uiPriority w:val="99"/>
    <w:semiHidden/>
    <w:qFormat/>
    <w:rPr>
      <w:rFonts w:ascii="Times New Roman" w:hAnsi="Times New Roman" w:eastAsia="宋体" w:cs="Times New Roman"/>
      <w:szCs w:val="24"/>
    </w:rPr>
  </w:style>
  <w:style w:type="character" w:styleId="2413" w:customStyle="1">
    <w:name w:val="尾注文本 字符"/>
    <w:uiPriority w:val="99"/>
    <w:semiHidden/>
    <w:qFormat/>
    <w:rPr>
      <w:rFonts w:ascii="Times New Roman" w:hAnsi="Times New Roman" w:eastAsia="宋体" w:cs="Times New Roman"/>
      <w:szCs w:val="24"/>
    </w:rPr>
  </w:style>
  <w:style w:type="character" w:styleId="2414" w:customStyle="1">
    <w:name w:val="批注框文本 字符"/>
    <w:uiPriority w:val="99"/>
    <w:semiHidden/>
    <w:qFormat/>
    <w:rPr>
      <w:rFonts w:ascii="Times New Roman" w:hAnsi="Times New Roman" w:eastAsia="宋体" w:cs="Times New Roman"/>
      <w:sz w:val="18"/>
      <w:szCs w:val="18"/>
    </w:rPr>
  </w:style>
  <w:style w:type="character" w:styleId="2415" w:customStyle="1">
    <w:name w:val="页脚 字符2"/>
    <w:uiPriority w:val="99"/>
    <w:qFormat/>
    <w:rPr>
      <w:rFonts w:ascii="Times New Roman" w:hAnsi="Times New Roman" w:eastAsia="宋体" w:cs="Times New Roman"/>
      <w:sz w:val="18"/>
      <w:szCs w:val="18"/>
    </w:rPr>
  </w:style>
  <w:style w:type="character" w:styleId="2416" w:customStyle="1">
    <w:name w:val="页眉 字符2"/>
    <w:uiPriority w:val="99"/>
    <w:qFormat/>
    <w:rPr>
      <w:rFonts w:ascii="Times New Roman" w:hAnsi="Times New Roman" w:eastAsia="宋体" w:cs="Times New Roman"/>
      <w:sz w:val="18"/>
      <w:szCs w:val="18"/>
    </w:rPr>
  </w:style>
  <w:style w:type="character" w:styleId="2417" w:customStyle="1">
    <w:name w:val="副标题 字符"/>
    <w:uiPriority w:val="11"/>
    <w:qFormat/>
    <w:rPr>
      <w:rFonts w:ascii="等线 Light" w:hAnsi="等线 Light" w:eastAsia="宋体" w:cs="Times New Roman"/>
      <w:b/>
      <w:bCs/>
      <w:sz w:val="32"/>
      <w:szCs w:val="32"/>
    </w:rPr>
  </w:style>
  <w:style w:type="character" w:styleId="2418" w:customStyle="1">
    <w:name w:val="脚注文本 字符1"/>
    <w:uiPriority w:val="99"/>
    <w:semiHidden/>
    <w:qFormat/>
    <w:rPr>
      <w:rFonts w:ascii="Times New Roman" w:hAnsi="Times New Roman" w:eastAsia="宋体" w:cs="Times New Roman"/>
      <w:sz w:val="18"/>
      <w:szCs w:val="18"/>
    </w:rPr>
  </w:style>
  <w:style w:type="character" w:styleId="2419" w:customStyle="1">
    <w:name w:val="正文文本缩进 3 字符"/>
    <w:uiPriority w:val="99"/>
    <w:semiHidden/>
    <w:qFormat/>
    <w:rPr>
      <w:rFonts w:ascii="Times New Roman" w:hAnsi="Times New Roman" w:eastAsia="宋体" w:cs="Times New Roman"/>
      <w:sz w:val="16"/>
      <w:szCs w:val="16"/>
    </w:rPr>
  </w:style>
  <w:style w:type="character" w:styleId="2420" w:customStyle="1">
    <w:name w:val="正文文本 2 字符"/>
    <w:uiPriority w:val="99"/>
    <w:semiHidden/>
    <w:qFormat/>
    <w:rPr>
      <w:rFonts w:ascii="Times New Roman" w:hAnsi="Times New Roman" w:eastAsia="宋体" w:cs="Times New Roman"/>
      <w:szCs w:val="24"/>
    </w:rPr>
  </w:style>
  <w:style w:type="character" w:styleId="2421" w:customStyle="1">
    <w:name w:val="HTML 预设格式 字符1"/>
    <w:uiPriority w:val="99"/>
    <w:semiHidden/>
    <w:qFormat/>
    <w:rPr>
      <w:rFonts w:ascii="Courier New" w:hAnsi="Courier New" w:eastAsia="宋体" w:cs="Courier New"/>
      <w:sz w:val="20"/>
      <w:szCs w:val="20"/>
    </w:rPr>
  </w:style>
  <w:style w:type="character" w:styleId="2422" w:customStyle="1">
    <w:name w:val="普通(网站) 字符"/>
    <w:uiPriority w:val="0"/>
    <w:qFormat/>
    <w:rPr>
      <w:rFonts w:ascii="宋体" w:hAnsi="宋体" w:cs="宋体"/>
      <w:color w:val="000000"/>
      <w:sz w:val="24"/>
      <w:szCs w:val="24"/>
    </w:rPr>
  </w:style>
  <w:style w:type="character" w:styleId="2423" w:customStyle="1">
    <w:name w:val="标题 字符"/>
    <w:uiPriority w:val="10"/>
    <w:qFormat/>
    <w:rPr>
      <w:rFonts w:ascii="等线 Light" w:hAnsi="等线 Light" w:eastAsia="宋体" w:cs="Times New Roman"/>
      <w:b/>
      <w:bCs/>
      <w:sz w:val="32"/>
      <w:szCs w:val="32"/>
    </w:rPr>
  </w:style>
  <w:style w:type="character" w:styleId="2424" w:customStyle="1">
    <w:name w:val="批注主题 字符"/>
    <w:uiPriority w:val="99"/>
    <w:semiHidden/>
    <w:qFormat/>
    <w:rPr>
      <w:rFonts w:ascii="Times New Roman" w:hAnsi="Times New Roman" w:eastAsia="宋体" w:cs="Times New Roman"/>
      <w:b/>
      <w:bCs/>
      <w:szCs w:val="24"/>
    </w:rPr>
  </w:style>
  <w:style w:type="character" w:styleId="2425" w:customStyle="1">
    <w:name w:val="正文文本首行缩进 字符"/>
    <w:uiPriority w:val="99"/>
    <w:semiHidden/>
    <w:qFormat/>
    <w:rPr>
      <w:rFonts w:ascii="Times New Roman" w:hAnsi="Times New Roman" w:eastAsia="宋体" w:cs="Times New Roman"/>
      <w:szCs w:val="24"/>
    </w:rPr>
  </w:style>
  <w:style w:type="character" w:styleId="2426" w:customStyle="1">
    <w:name w:val="正文文本首行缩进 2 字符"/>
    <w:uiPriority w:val="99"/>
    <w:semiHidden/>
    <w:qFormat/>
    <w:rPr>
      <w:rFonts w:ascii="Times New Roman" w:hAnsi="Times New Roman" w:eastAsia="宋体" w:cs="Times New Roman"/>
      <w:szCs w:val="24"/>
    </w:rPr>
  </w:style>
  <w:style w:type="table" w:styleId="2427" w:customStyle="1">
    <w:name w:val="典雅型1"/>
    <w:basedOn w:val="82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blStylePr>
  </w:style>
  <w:style w:type="character" w:styleId="2428" w:customStyle="1">
    <w:name w:val="列表段落 字符2"/>
    <w:link w:val="2409"/>
    <w:uiPriority w:val="34"/>
    <w:qFormat/>
    <w:rPr>
      <w:szCs w:val="24"/>
    </w:rPr>
  </w:style>
  <w:style w:type="character" w:styleId="2429" w:customStyle="1">
    <w:name w:val="无间隔 字符1"/>
    <w:uiPriority w:val="0"/>
    <w:qFormat/>
    <w:rPr>
      <w:rFonts w:ascii="Calibri" w:hAnsi="Calibri"/>
    </w:rPr>
  </w:style>
  <w:style w:type="character" w:styleId="2430" w:customStyle="1">
    <w:name w:val="标题 8 字符"/>
    <w:uiPriority w:val="0"/>
    <w:qFormat/>
    <w:rPr>
      <w:rFonts w:ascii="Arial" w:hAnsi="Arial" w:eastAsia="黑体"/>
      <w:spacing w:val="-2"/>
      <w:position w:val="-6"/>
      <w:sz w:val="24"/>
    </w:rPr>
  </w:style>
  <w:style w:type="paragraph" w:styleId="2431" w:customStyle="1">
    <w:name w:val="TOC 标题3"/>
    <w:basedOn w:val="818"/>
    <w:next w:val="817"/>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2432" w:customStyle="1">
    <w:name w:val="_Style 2_0"/>
    <w:basedOn w:val="2382"/>
    <w:uiPriority w:val="34"/>
    <w:qFormat/>
    <w:pPr>
      <w:ind w:firstLine="420"/>
    </w:pPr>
    <w:rPr>
      <w:rFonts w:ascii="Calibri" w:hAnsi="Calibri"/>
      <w:szCs w:val="22"/>
    </w:rPr>
  </w:style>
  <w:style w:type="paragraph" w:styleId="2433"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434"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43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43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43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243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43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244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2441"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2442"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2443"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2444"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244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244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244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2448"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244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450"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2451"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45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245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454"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2455"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2456"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457"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2458"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45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460" w:customStyle="1">
    <w:name w:val="正文_7"/>
    <w:uiPriority w:val="0"/>
    <w:qFormat/>
    <w:rPr>
      <w:rFonts w:hint="default" w:ascii="Times New Roman" w:hAnsi="Times New Roman" w:eastAsia="宋体" w:cs="Times New Roman"/>
      <w:sz w:val="24"/>
      <w:szCs w:val="24"/>
      <w:lang w:val="en-US" w:eastAsia="zh-CN" w:bidi="ar-SA"/>
    </w:rPr>
  </w:style>
  <w:style w:type="paragraph" w:styleId="246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462"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2463"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464"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465"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46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467"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46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2469"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470"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471"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472"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473" w:customStyle="1">
    <w:name w:val="_Style 1482"/>
    <w:basedOn w:val="817"/>
    <w:next w:val="1075"/>
    <w:uiPriority w:val="34"/>
    <w:qFormat/>
    <w:pPr>
      <w:ind w:firstLine="420"/>
    </w:pPr>
    <w:rPr>
      <w:rFonts w:ascii="Calibri" w:hAnsi="Calibri"/>
      <w:szCs w:val="22"/>
    </w:rPr>
  </w:style>
  <w:style w:type="table" w:styleId="2474" w:customStyle="1">
    <w:name w:val="典雅型2"/>
    <w:basedOn w:val="82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blStylePr>
  </w:style>
  <w:style w:type="table" w:styleId="2475" w:customStyle="1">
    <w:name w:val="Table Normal"/>
    <w:uiPriority w:val="0"/>
    <w:semiHidden/>
    <w:qFormat/>
    <w:rPr>
      <w:rFonts w:ascii="Arial" w:hAnsi="Arial" w:eastAsia="Times New Roman" w:cs="Arial"/>
      <w:color w:val="000000"/>
      <w:sz w:val="21"/>
      <w:szCs w:val="21"/>
      <w:lang w:eastAsia="en-US"/>
    </w:rPr>
    <w:tblPr>
      <w:tblCellMar>
        <w:left w:w="0" w:type="dxa"/>
        <w:top w:w="0" w:type="dxa"/>
        <w:right w:w="0" w:type="dxa"/>
        <w:bottom w:w="0" w:type="dxa"/>
      </w:tblCellMar>
    </w:tblPr>
  </w:style>
  <w:style w:type="table" w:styleId="2476" w:customStyle="1">
    <w:name w:val="Table Normal1"/>
    <w:uiPriority w:val="0"/>
    <w:semiHidden/>
    <w:qFormat/>
    <w:rPr>
      <w:rFonts w:ascii="Arial" w:hAnsi="Arial" w:eastAsia="Times New Roman" w:cs="Arial"/>
      <w:color w:val="000000"/>
      <w:sz w:val="21"/>
      <w:szCs w:val="21"/>
      <w:lang w:eastAsia="en-US"/>
    </w:rPr>
    <w:tblPr>
      <w:tblCellMar>
        <w:left w:w="0" w:type="dxa"/>
        <w:top w:w="0" w:type="dxa"/>
        <w:right w:w="0" w:type="dxa"/>
        <w:bottom w:w="0" w:type="dxa"/>
      </w:tblCellMar>
    </w:tblPr>
  </w:style>
  <w:style w:type="table" w:styleId="2477" w:customStyle="1">
    <w:name w:val="Table Normal2"/>
    <w:uiPriority w:val="0"/>
    <w:semiHidden/>
    <w:qFormat/>
    <w:rPr>
      <w:rFonts w:ascii="Arial" w:hAnsi="Arial" w:eastAsia="Times New Roman" w:cs="Arial"/>
      <w:color w:val="000000"/>
      <w:sz w:val="21"/>
      <w:szCs w:val="21"/>
      <w:lang w:eastAsia="en-US"/>
    </w:rPr>
    <w:tblPr>
      <w:tblCellMar>
        <w:left w:w="0" w:type="dxa"/>
        <w:top w:w="0" w:type="dxa"/>
        <w:right w:w="0" w:type="dxa"/>
        <w:bottom w:w="0" w:type="dxa"/>
      </w:tblCellMar>
    </w:tblPr>
  </w:style>
  <w:style w:type="paragraph" w:styleId="2478" w:customStyle="1">
    <w:name w:val="TOC 标题4"/>
    <w:basedOn w:val="818"/>
    <w:next w:val="817"/>
    <w:uiPriority w:val="39"/>
    <w:unhideWhenUsed/>
    <w:qFormat/>
    <w:pPr>
      <w:jc w:val="left"/>
      <w:keepLines/>
      <w:spacing w:before="480" w:line="276" w:lineRule="auto"/>
      <w:widowControl/>
      <w:outlineLvl w:val="9"/>
    </w:pPr>
    <w:rPr>
      <w:rFonts w:asciiTheme="majorHAnsi" w:hAnsiTheme="majorHAnsi" w:eastAsiaTheme="majorEastAsia" w:cstheme="majorBidi"/>
      <w:b/>
      <w:bCs/>
      <w:color w:val="2f5597" w:themeColor="accent1" w:themeShade="BF"/>
      <w:sz w:val="28"/>
      <w:szCs w:val="28"/>
    </w:rPr>
  </w:style>
  <w:style w:type="paragraph" w:styleId="2479"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2480"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2481" w:customStyle="1">
    <w:name w:val="正文1"/>
    <w:basedOn w:val="2482"/>
    <w:uiPriority w:val="0"/>
    <w:qFormat/>
    <w:pPr>
      <w:ind w:left="851" w:firstLine="200"/>
      <w:jc w:val="both"/>
      <w:keepLines/>
      <w:spacing w:before="0" w:beforeAutospacing="0" w:afterAutospacing="0" w:line="440" w:lineRule="exact"/>
    </w:pPr>
    <w:rPr>
      <w:rFonts w:ascii="Times New Roman" w:hAnsi="Times New Roman" w:eastAsia="宋体"/>
      <w:b w:val="0"/>
      <w:bCs w:val="0"/>
      <w:color w:val="000000"/>
      <w:sz w:val="24"/>
    </w:rPr>
  </w:style>
  <w:style w:type="paragraph" w:styleId="2482" w:customStyle="1">
    <w:name w:val="格式1"/>
    <w:basedOn w:val="817"/>
    <w:uiPriority w:val="0"/>
    <w:qFormat/>
    <w:pPr>
      <w:jc w:val="center"/>
      <w:spacing w:before="120" w:beforeAutospacing="0" w:afterAutospacing="0"/>
    </w:pPr>
    <w:rPr>
      <w:rFonts w:ascii="黑体" w:hAnsi="宋体" w:eastAsia="黑体"/>
      <w:b/>
      <w:bCs/>
      <w:color w:val="000000"/>
      <w:sz w:val="32"/>
      <w:szCs w:val="20"/>
    </w:rPr>
  </w:style>
  <w:style w:type="paragraph" w:styleId="2483" w:customStyle="1">
    <w:name w:val="paragraph"/>
    <w:basedOn w:val="817"/>
    <w:uiPriority w:val="0"/>
    <w:semiHidden/>
    <w:qFormat/>
    <w:pPr>
      <w:jc w:val="left"/>
      <w:spacing w:before="100" w:beforeAutospacing="1" w:after="100" w:afterAutospacing="1"/>
      <w:widowControl/>
    </w:pPr>
    <w:rPr>
      <w:rFonts w:ascii="等线" w:hAnsi="等线" w:eastAsia="等线"/>
      <w:lang w:eastAsia="en-US"/>
    </w:rPr>
  </w:style>
  <w:style w:type="numbering" w:styleId="2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jpg"/><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jpg"/><Relationship Id="rId26" Type="http://schemas.openxmlformats.org/officeDocument/2006/relationships/image" Target="media/image10.jpg"/><Relationship Id="rId27" Type="http://schemas.openxmlformats.org/officeDocument/2006/relationships/image" Target="media/image11.jpg"/><Relationship Id="rId28" Type="http://schemas.openxmlformats.org/officeDocument/2006/relationships/image" Target="media/image1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073E1F6-B0A7-4CD7-AE98-4AD80DAA2CB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谷国稳</cp:lastModifiedBy>
  <cp:revision>74</cp:revision>
  <dcterms:created xsi:type="dcterms:W3CDTF">2024-10-09T04:09:00Z</dcterms:created>
  <dcterms:modified xsi:type="dcterms:W3CDTF">2026-10-22T09:33:28Z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1F6B2ECE805441BEB35005000BC9F895_13</vt:lpwstr>
  </property>
  <property fmtid="{D5CDD505-2E9C-101B-9397-08002B2CF9AE}" pid="4" name="KSOTemplateDocerSaveRecord">
    <vt:lpwstr>eyJoZGlkIjoiZDFiN2NlNDJiMDU2MzlkNzI1ZjhkZTBjMTUyYmVjODkiLCJ1c2VySWQiOiI3MTgxOTY2OTYifQ==</vt:lpwstr>
  </property>
</Properties>
</file>