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r>
      <w:r/>
    </w:p>
    <w:p>
      <w:pPr>
        <w:jc w:val="center"/>
        <w:pageBreakBefore w:val="0"/>
        <w:spacing w:line="360" w:lineRule="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t xml:space="preserve">招   标   文   件</w:t>
      </w:r>
      <w:r/>
    </w:p>
    <w:p>
      <w:pPr>
        <w:jc w:val="center"/>
        <w:pageBreakBefore w:val="0"/>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（电子招投标）</w:t>
      </w:r>
      <w:r/>
    </w:p>
    <w:p>
      <w:pPr>
        <w:pStyle w:val="1015"/>
        <w:pageBreakBefore w:val="0"/>
        <w:spacing w:line="360" w:lineRule="auto"/>
        <w:rPr>
          <w:rFonts w:hint="eastAsia" w:ascii="仿宋" w:hAnsi="仿宋" w:eastAsia="仿宋" w:cs="仿宋"/>
        </w:rPr>
      </w:pPr>
      <w:r>
        <w:rPr>
          <w:rFonts w:hint="eastAsia" w:ascii="仿宋" w:hAnsi="仿宋" w:eastAsia="仿宋" w:cs="仿宋"/>
        </w:rPr>
      </w:r>
      <w:r/>
    </w:p>
    <w:p>
      <w:pPr>
        <w:jc w:val="center"/>
        <w:pageBreakBefore w:val="0"/>
        <w:spacing w:line="360" w:lineRule="auto"/>
        <w:rPr>
          <w:rFonts w:hint="eastAsia" w:ascii="仿宋" w:hAnsi="仿宋" w:eastAsia="仿宋" w:cs="仿宋"/>
          <w:b/>
          <w:color w:val="0000ff"/>
          <w:sz w:val="36"/>
          <w:highlight w:val="none"/>
          <w:lang w:val="en-US" w:eastAsia="zh-CN"/>
        </w:rPr>
      </w:pPr>
      <w:r>
        <w:rPr>
          <w:rFonts w:hint="eastAsia" w:ascii="仿宋" w:hAnsi="仿宋" w:eastAsia="仿宋" w:cs="仿宋"/>
          <w:b/>
          <w:color w:val="0000ff"/>
          <w:sz w:val="36"/>
          <w:highlight w:val="none"/>
        </w:rPr>
        <w:t xml:space="preserve">项目编号：JSZC-320000-HXZB-G2026-0006</w:t>
      </w:r>
      <w:r>
        <w:rPr>
          <w:rFonts w:hint="eastAsia" w:ascii="仿宋" w:hAnsi="仿宋" w:eastAsia="仿宋" w:cs="仿宋"/>
          <w:b/>
          <w:color w:val="0000ff"/>
          <w:sz w:val="36"/>
          <w:highlight w:val="none"/>
          <w:lang w:val="en-US" w:eastAsia="zh-CN"/>
        </w:rPr>
        <w:t xml:space="preserve">    </w:t>
      </w:r>
      <w:r/>
    </w:p>
    <w:p>
      <w:pPr>
        <w:jc w:val="both"/>
        <w:pageBreakBefore w:val="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color w:val="auto"/>
          <w:sz w:val="36"/>
          <w:szCs w:val="36"/>
          <w:highlight w:val="none"/>
        </w:rPr>
        <w:t xml:space="preserve">：</w:t>
      </w:r>
      <w:r>
        <w:rPr>
          <w:rFonts w:hint="eastAsia" w:ascii="仿宋" w:hAnsi="仿宋" w:eastAsia="仿宋" w:cs="仿宋"/>
          <w:b/>
          <w:bCs/>
          <w:color w:val="auto"/>
          <w:sz w:val="36"/>
          <w:szCs w:val="36"/>
          <w:highlight w:val="none"/>
          <w:lang w:val="en-US" w:eastAsia="zh-CN"/>
        </w:rPr>
        <w:t xml:space="preserve">镇江大气超级站2027年运维服务项目</w:t>
      </w:r>
      <w:r/>
    </w:p>
    <w:p>
      <w:pPr>
        <w:jc w:val="center"/>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江苏恒信建设</w:t>
      </w:r>
      <w:r>
        <w:rPr>
          <w:rFonts w:hint="eastAsia" w:ascii="仿宋" w:hAnsi="仿宋" w:eastAsia="仿宋" w:cs="仿宋"/>
          <w:b/>
          <w:color w:val="auto"/>
          <w:sz w:val="36"/>
          <w:szCs w:val="36"/>
          <w:highlight w:val="none"/>
          <w:lang w:val="en-US" w:eastAsia="zh-CN"/>
        </w:rPr>
        <w:t xml:space="preserve">项目管理</w:t>
      </w:r>
      <w:r>
        <w:rPr>
          <w:rFonts w:hint="eastAsia" w:ascii="仿宋" w:hAnsi="仿宋" w:eastAsia="仿宋" w:cs="仿宋"/>
          <w:b/>
          <w:color w:val="auto"/>
          <w:sz w:val="36"/>
          <w:szCs w:val="36"/>
          <w:highlight w:val="none"/>
        </w:rPr>
        <w:t xml:space="preserve">有限公司(代理机构名称)</w:t>
      </w:r>
      <w:r/>
    </w:p>
    <w:p>
      <w:pPr>
        <w:jc w:val="center"/>
        <w:pageBreakBefore w:val="0"/>
        <w:spacing w:line="360" w:lineRule="auto"/>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r>
      <w:r/>
    </w:p>
    <w:p>
      <w:pPr>
        <w:jc w:val="center"/>
        <w:pageBreakBefore w:val="0"/>
        <w:spacing w:line="360" w:lineRule="auto"/>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2026年10月29日</w:t>
      </w:r>
      <w:r>
        <w:rPr>
          <w:rFonts w:hint="eastAsia" w:ascii="仿宋" w:hAnsi="仿宋" w:eastAsia="仿宋" w:cs="仿宋"/>
          <w:b/>
          <w:color w:val="auto"/>
          <w:sz w:val="36"/>
          <w:szCs w:val="36"/>
          <w:highlight w:val="none"/>
        </w:rPr>
        <w:t xml:space="preserve">（日期）</w:t>
      </w:r>
      <w:r>
        <w:rPr>
          <w:rFonts w:hint="eastAsia" w:ascii="仿宋" w:hAnsi="仿宋" w:eastAsia="仿宋" w:cs="仿宋"/>
          <w:b/>
          <w:color w:val="auto"/>
          <w:sz w:val="36"/>
          <w:szCs w:val="36"/>
          <w:highlight w:val="none"/>
          <w:lang w:val="en-US" w:eastAsia="zh-CN"/>
        </w:rPr>
        <w:t xml:space="preserve">   </w:t>
      </w:r>
      <w:r/>
    </w:p>
    <w:p>
      <w:pPr>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pageBreakBefore w:val="0"/>
        <w:spacing w:line="360" w:lineRule="auto"/>
        <w:rPr>
          <w:rFonts w:hint="eastAsia" w:ascii="仿宋" w:hAnsi="仿宋" w:eastAsia="仿宋" w:cs="仿宋"/>
          <w:b/>
          <w:color w:val="auto"/>
          <w:sz w:val="44"/>
          <w:highlight w:val="none"/>
        </w:rPr>
        <w:sectPr>
          <w:headerReference w:type="default" r:id="rId8"/>
          <w:footnotePr/>
          <w:endnotePr/>
          <w:type w:val="nextPage"/>
          <w:pgSz w:w="11907" w:h="16840" w:orient="portrait"/>
          <w:pgMar w:top="1474" w:right="1814" w:bottom="1474" w:left="1814" w:header="851" w:footer="851" w:gutter="0"/>
          <w:cols w:num="1" w:sep="0" w:space="720" w:equalWidth="1"/>
          <w:docGrid w:linePitch="360"/>
        </w:sectPr>
      </w:pPr>
      <w:r>
        <w:rPr>
          <w:rFonts w:hint="eastAsia" w:ascii="仿宋" w:hAnsi="仿宋" w:eastAsia="仿宋" w:cs="仿宋"/>
          <w:b/>
          <w:color w:val="auto"/>
          <w:sz w:val="44"/>
          <w:highlight w:val="none"/>
        </w:rPr>
      </w:r>
      <w:r/>
    </w:p>
    <w:sdt>
      <w:sdtPr>
        <w15:appearance w15:val="boundingBox"/>
        <w15:color w:val="dbdbdb"/>
        <w:id w:val="147471058"/>
        <w:docPartObj>
          <w:docPartGallery w:val="Table of Contents"/>
          <w:docPartUnique w:val="true"/>
        </w:docPartObj>
        <w:rPr>
          <w:rFonts w:hint="eastAsia" w:ascii="仿宋" w:hAnsi="仿宋" w:eastAsia="仿宋" w:cs="仿宋"/>
          <w:b/>
          <w:color w:val="auto"/>
          <w:sz w:val="44"/>
          <w:highlight w:val="none"/>
          <w:lang w:val="en-US" w:eastAsia="zh-CN"/>
        </w:rPr>
      </w:sdtPr>
      <w:sdtContent>
        <w:p>
          <w:pPr>
            <w:jc w:val="center"/>
            <w:pageBreakBefore w:val="0"/>
            <w:spacing w:line="360" w:lineRule="auto"/>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目录</w:t>
          </w:r>
          <w:r/>
        </w:p>
        <w:p>
          <w:pPr>
            <w:pStyle w:val="1059"/>
            <w:tabs>
              <w:tab w:val="right" w:pos="8279" w:leader="dot"/>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"1-1" \h \u </w:instrText>
          </w:r>
          <w:r>
            <w:rPr>
              <w:rFonts w:hint="eastAsia" w:ascii="仿宋" w:hAnsi="仿宋" w:eastAsia="仿宋" w:cs="仿宋"/>
              <w:sz w:val="32"/>
              <w:szCs w:val="32"/>
            </w:rPr>
            <w:fldChar w:fldCharType="separate"/>
          </w:r>
          <w:r>
            <w:rPr>
              <w:rFonts w:hint="eastAsia" w:ascii="仿宋" w:hAnsi="仿宋" w:eastAsia="仿宋" w:cs="仿宋"/>
              <w:szCs w:val="32"/>
            </w:rPr>
            <w:fldChar w:fldCharType="begin"/>
          </w:r>
          <w:r>
            <w:rPr>
              <w:rFonts w:hint="eastAsia" w:ascii="仿宋" w:hAnsi="仿宋" w:eastAsia="仿宋" w:cs="仿宋"/>
              <w:szCs w:val="32"/>
            </w:rPr>
            <w:instrText xml:space="preserve"> HYPERLINK \l _Toc13079 </w:instrText>
          </w:r>
          <w:r>
            <w:rPr>
              <w:rFonts w:hint="eastAsia" w:ascii="仿宋" w:hAnsi="仿宋" w:eastAsia="仿宋" w:cs="仿宋"/>
              <w:szCs w:val="32"/>
            </w:rPr>
            <w:fldChar w:fldCharType="separate"/>
          </w:r>
          <w:r>
            <w:rPr>
              <w:rFonts w:hint="eastAsia" w:ascii="仿宋" w:hAnsi="仿宋" w:eastAsia="仿宋" w:cs="仿宋"/>
              <w:bCs/>
              <w:szCs w:val="36"/>
            </w:rPr>
            <w:t xml:space="preserve">第一部分  投标邀请</w:t>
          </w:r>
          <w:r>
            <w:tab/>
          </w:r>
          <w:r>
            <w:fldChar w:fldCharType="begin"/>
          </w:r>
          <w:r>
            <w:instrText xml:space="preserve"> PAGEREF _Toc13079 \h </w:instrText>
          </w:r>
          <w:r>
            <w:fldChar w:fldCharType="separate"/>
          </w:r>
          <w:r>
            <w:t xml:space="preserve">1</w:t>
          </w:r>
          <w:r>
            <w:fldChar w:fldCharType="end"/>
          </w:r>
          <w:r>
            <w:rPr>
              <w:rFonts w:hint="eastAsia" w:ascii="仿宋" w:hAnsi="仿宋" w:eastAsia="仿宋" w:cs="仿宋"/>
              <w:szCs w:val="32"/>
            </w:rPr>
            <w:fldChar w:fldCharType="end"/>
          </w:r>
          <w:r/>
        </w:p>
        <w:p>
          <w:pPr>
            <w:pStyle w:val="1059"/>
            <w:tabs>
              <w:tab w:val="right" w:pos="8279" w:leader="dot"/>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_Toc28897 </w:instrText>
          </w:r>
          <w:r>
            <w:rPr>
              <w:rFonts w:hint="eastAsia" w:ascii="仿宋" w:hAnsi="仿宋" w:eastAsia="仿宋" w:cs="仿宋"/>
              <w:szCs w:val="32"/>
            </w:rPr>
            <w:fldChar w:fldCharType="separate"/>
          </w:r>
          <w:r>
            <w:rPr>
              <w:rFonts w:hint="eastAsia" w:ascii="仿宋" w:hAnsi="仿宋" w:eastAsia="仿宋" w:cs="仿宋"/>
              <w:bCs/>
              <w:szCs w:val="36"/>
            </w:rPr>
            <w:t xml:space="preserve">第二部分  投标人须知</w:t>
          </w:r>
          <w:r>
            <w:tab/>
          </w:r>
          <w:r>
            <w:fldChar w:fldCharType="begin"/>
          </w:r>
          <w:r>
            <w:instrText xml:space="preserve"> PAGEREF _Toc28897 \h </w:instrText>
          </w:r>
          <w:r>
            <w:fldChar w:fldCharType="separate"/>
          </w:r>
          <w:r>
            <w:t xml:space="preserve">5</w:t>
          </w:r>
          <w:r>
            <w:fldChar w:fldCharType="end"/>
          </w:r>
          <w:r>
            <w:rPr>
              <w:rFonts w:hint="eastAsia" w:ascii="仿宋" w:hAnsi="仿宋" w:eastAsia="仿宋" w:cs="仿宋"/>
              <w:szCs w:val="32"/>
            </w:rPr>
            <w:fldChar w:fldCharType="end"/>
          </w:r>
          <w:r/>
        </w:p>
        <w:p>
          <w:pPr>
            <w:pStyle w:val="1059"/>
            <w:tabs>
              <w:tab w:val="right" w:pos="8279" w:leader="dot"/>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_Toc5792 </w:instrText>
          </w:r>
          <w:r>
            <w:rPr>
              <w:rFonts w:hint="eastAsia" w:ascii="仿宋" w:hAnsi="仿宋" w:eastAsia="仿宋" w:cs="仿宋"/>
              <w:szCs w:val="32"/>
            </w:rPr>
            <w:fldChar w:fldCharType="separate"/>
          </w:r>
          <w:r>
            <w:rPr>
              <w:rFonts w:hint="eastAsia" w:ascii="仿宋" w:hAnsi="仿宋" w:eastAsia="仿宋" w:cs="仿宋"/>
              <w:bCs/>
              <w:szCs w:val="36"/>
            </w:rPr>
            <w:t xml:space="preserve">第三部分  合同条款及格式</w:t>
          </w:r>
          <w:r>
            <w:tab/>
          </w:r>
          <w:r>
            <w:fldChar w:fldCharType="begin"/>
          </w:r>
          <w:r>
            <w:instrText xml:space="preserve"> PAGEREF _Toc5792 \h </w:instrText>
          </w:r>
          <w:r>
            <w:fldChar w:fldCharType="separate"/>
          </w:r>
          <w:r>
            <w:t xml:space="preserve">24</w:t>
          </w:r>
          <w:r>
            <w:fldChar w:fldCharType="end"/>
          </w:r>
          <w:r>
            <w:rPr>
              <w:rFonts w:hint="eastAsia" w:ascii="仿宋" w:hAnsi="仿宋" w:eastAsia="仿宋" w:cs="仿宋"/>
              <w:szCs w:val="32"/>
            </w:rPr>
            <w:fldChar w:fldCharType="end"/>
          </w:r>
          <w:r/>
        </w:p>
        <w:p>
          <w:pPr>
            <w:pStyle w:val="1059"/>
            <w:tabs>
              <w:tab w:val="right" w:pos="8279" w:leader="dot"/>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_Toc3970 </w:instrText>
          </w:r>
          <w:r>
            <w:rPr>
              <w:rFonts w:hint="eastAsia" w:ascii="仿宋" w:hAnsi="仿宋" w:eastAsia="仿宋" w:cs="仿宋"/>
              <w:szCs w:val="32"/>
            </w:rPr>
            <w:fldChar w:fldCharType="separate"/>
          </w:r>
          <w:r>
            <w:rPr>
              <w:rFonts w:hint="eastAsia" w:ascii="仿宋" w:hAnsi="仿宋" w:eastAsia="仿宋" w:cs="仿宋"/>
              <w:bCs/>
              <w:szCs w:val="36"/>
            </w:rPr>
            <w:t xml:space="preserve">第四部分 </w:t>
          </w:r>
          <w:r>
            <w:rPr>
              <w:rFonts w:hint="eastAsia" w:ascii="仿宋" w:hAnsi="仿宋" w:eastAsia="仿宋" w:cs="仿宋"/>
              <w:bCs/>
              <w:szCs w:val="36"/>
              <w:lang w:val="en-US" w:eastAsia="zh-CN"/>
            </w:rPr>
            <w:t xml:space="preserve"> </w:t>
          </w:r>
          <w:r>
            <w:rPr>
              <w:rFonts w:hint="eastAsia" w:ascii="仿宋" w:hAnsi="仿宋" w:eastAsia="仿宋" w:cs="仿宋"/>
              <w:bCs/>
              <w:szCs w:val="36"/>
            </w:rPr>
            <w:t xml:space="preserve">采购需求</w:t>
          </w:r>
          <w:r>
            <w:tab/>
          </w:r>
          <w:r>
            <w:fldChar w:fldCharType="begin"/>
          </w:r>
          <w:r>
            <w:instrText xml:space="preserve"> PAGEREF _Toc3970 \h </w:instrText>
          </w:r>
          <w:r>
            <w:fldChar w:fldCharType="separate"/>
          </w:r>
          <w:r>
            <w:t xml:space="preserve">32</w:t>
          </w:r>
          <w:r>
            <w:fldChar w:fldCharType="end"/>
          </w:r>
          <w:r>
            <w:rPr>
              <w:rFonts w:hint="eastAsia" w:ascii="仿宋" w:hAnsi="仿宋" w:eastAsia="仿宋" w:cs="仿宋"/>
              <w:szCs w:val="32"/>
            </w:rPr>
            <w:fldChar w:fldCharType="end"/>
          </w:r>
          <w:r/>
        </w:p>
        <w:p>
          <w:pPr>
            <w:pStyle w:val="1059"/>
            <w:tabs>
              <w:tab w:val="right" w:pos="8279" w:leader="dot"/>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_Toc4143 </w:instrText>
          </w:r>
          <w:r>
            <w:rPr>
              <w:rFonts w:hint="eastAsia" w:ascii="仿宋" w:hAnsi="仿宋" w:eastAsia="仿宋" w:cs="仿宋"/>
              <w:szCs w:val="32"/>
            </w:rPr>
            <w:fldChar w:fldCharType="separate"/>
          </w:r>
          <w:r>
            <w:rPr>
              <w:rFonts w:hint="eastAsia" w:ascii="仿宋" w:hAnsi="仿宋" w:eastAsia="仿宋" w:cs="仿宋"/>
              <w:bCs/>
              <w:szCs w:val="36"/>
            </w:rPr>
            <w:t xml:space="preserve">第五部分  评标办法和标准</w:t>
          </w:r>
          <w:r>
            <w:tab/>
          </w:r>
          <w:r>
            <w:fldChar w:fldCharType="begin"/>
          </w:r>
          <w:r>
            <w:instrText xml:space="preserve"> PAGEREF _Toc4143 \h </w:instrText>
          </w:r>
          <w:r>
            <w:fldChar w:fldCharType="separate"/>
          </w:r>
          <w:r>
            <w:t xml:space="preserve">53</w:t>
          </w:r>
          <w:r>
            <w:fldChar w:fldCharType="end"/>
          </w:r>
          <w:r>
            <w:rPr>
              <w:rFonts w:hint="eastAsia" w:ascii="仿宋" w:hAnsi="仿宋" w:eastAsia="仿宋" w:cs="仿宋"/>
              <w:szCs w:val="32"/>
            </w:rPr>
            <w:fldChar w:fldCharType="end"/>
          </w:r>
          <w:r/>
        </w:p>
        <w:p>
          <w:pPr>
            <w:pStyle w:val="1059"/>
            <w:tabs>
              <w:tab w:val="right" w:pos="8279" w:leader="dot"/>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_Toc3869 </w:instrText>
          </w:r>
          <w:r>
            <w:rPr>
              <w:rFonts w:hint="eastAsia" w:ascii="仿宋" w:hAnsi="仿宋" w:eastAsia="仿宋" w:cs="仿宋"/>
              <w:szCs w:val="32"/>
            </w:rPr>
            <w:fldChar w:fldCharType="separate"/>
          </w:r>
          <w:r>
            <w:rPr>
              <w:rFonts w:hint="eastAsia" w:ascii="仿宋" w:hAnsi="仿宋" w:eastAsia="仿宋" w:cs="仿宋"/>
              <w:bCs/>
              <w:szCs w:val="36"/>
            </w:rPr>
            <w:t xml:space="preserve">第六部分  电子投标（响应）文件格式</w:t>
          </w:r>
          <w:r>
            <w:tab/>
          </w:r>
          <w:r>
            <w:fldChar w:fldCharType="begin"/>
          </w:r>
          <w:r>
            <w:instrText xml:space="preserve"> PAGEREF _Toc3869 \h </w:instrText>
          </w:r>
          <w:r>
            <w:fldChar w:fldCharType="separate"/>
          </w:r>
          <w:r>
            <w:t xml:space="preserve">65</w:t>
          </w:r>
          <w:r>
            <w:fldChar w:fldCharType="end"/>
          </w:r>
          <w:r>
            <w:rPr>
              <w:rFonts w:hint="eastAsia" w:ascii="仿宋" w:hAnsi="仿宋" w:eastAsia="仿宋" w:cs="仿宋"/>
              <w:szCs w:val="32"/>
            </w:rPr>
            <w:fldChar w:fldCharType="end"/>
          </w:r>
          <w:r/>
        </w:p>
        <w:p>
          <w:pPr>
            <w:rPr>
              <w:rFonts w:hint="eastAsia" w:ascii="仿宋" w:hAnsi="仿宋" w:eastAsia="仿宋" w:cs="仿宋"/>
              <w:sz w:val="32"/>
              <w:szCs w:val="32"/>
            </w:rPr>
          </w:pPr>
          <w:r>
            <w:rPr>
              <w:rFonts w:hint="eastAsia" w:ascii="仿宋" w:hAnsi="仿宋" w:eastAsia="仿宋" w:cs="仿宋"/>
              <w:szCs w:val="32"/>
            </w:rPr>
            <w:fldChar w:fldCharType="end"/>
          </w:r>
          <w:r/>
        </w:p>
      </w:sdtContent>
    </w:sdt>
    <w:p>
      <w:pPr>
        <w:rPr>
          <w:rFonts w:hint="eastAsia" w:ascii="仿宋" w:hAnsi="仿宋" w:eastAsia="仿宋" w:cs="仿宋"/>
        </w:rPr>
      </w:pPr>
      <w:r>
        <w:rPr>
          <w:rFonts w:hint="eastAsia" w:ascii="仿宋" w:hAnsi="仿宋" w:eastAsia="仿宋" w:cs="仿宋"/>
        </w:rPr>
      </w:r>
      <w:r/>
    </w:p>
    <w:p>
      <w:pPr>
        <w:pStyle w:val="1016"/>
        <w:ind w:left="779" w:right="900" w:firstLine="420"/>
        <w:jc w:val="center"/>
        <w:keepLines w:val="0"/>
        <w:keepNext w:val="0"/>
        <w:pageBreakBefore w:val="0"/>
        <w:spacing w:before="200" w:after="200" w:line="360" w:lineRule="auto"/>
        <w:rPr>
          <w:rFonts w:hint="eastAsia" w:ascii="仿宋" w:hAnsi="仿宋" w:eastAsia="仿宋" w:cs="仿宋"/>
          <w:color w:val="auto"/>
          <w:sz w:val="36"/>
          <w:szCs w:val="36"/>
          <w:highlight w:val="none"/>
        </w:rPr>
      </w:pPr>
      <w:r/>
      <w:bookmarkStart w:id="0" w:name="_Toc20732967"/>
      <w:r/>
      <w:bookmarkStart w:id="1" w:name="_Toc92167999"/>
      <w:r/>
      <w:bookmarkStart w:id="2" w:name="_Toc100386033"/>
      <w:r/>
      <w:r/>
    </w:p>
    <w:p>
      <w:pPr>
        <w:pStyle w:val="1025"/>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1025"/>
        <w:pageBreakBefore w:val="0"/>
        <w:spacing w:line="360" w:lineRule="auto"/>
        <w:rPr>
          <w:rFonts w:hint="eastAsia" w:ascii="仿宋" w:hAnsi="仿宋" w:eastAsia="仿宋" w:cs="仿宋"/>
          <w:color w:val="auto"/>
          <w:sz w:val="36"/>
          <w:szCs w:val="36"/>
          <w:highlight w:val="none"/>
        </w:rPr>
        <w:sectPr>
          <w:footerReference w:type="default" r:id="rId11"/>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仿宋" w:hAnsi="仿宋" w:eastAsia="仿宋" w:cs="仿宋"/>
          <w:color w:val="auto"/>
          <w:sz w:val="36"/>
          <w:szCs w:val="36"/>
          <w:highlight w:val="none"/>
        </w:rPr>
      </w:r>
      <w:r/>
    </w:p>
    <w:p>
      <w:pPr>
        <w:pStyle w:val="1014"/>
        <w:jc w:val="center"/>
        <w:pageBreakBefore w:val="0"/>
        <w:spacing w:line="360" w:lineRule="auto"/>
        <w:rPr>
          <w:rFonts w:hint="eastAsia" w:ascii="仿宋" w:hAnsi="仿宋" w:eastAsia="仿宋" w:cs="仿宋"/>
          <w:b/>
          <w:bCs/>
          <w:sz w:val="36"/>
          <w:szCs w:val="36"/>
        </w:rPr>
      </w:pPr>
      <w:r/>
      <w:bookmarkStart w:id="3" w:name="_Toc13079"/>
      <w:r>
        <w:rPr>
          <w:rFonts w:hint="eastAsia" w:ascii="仿宋" w:hAnsi="仿宋" w:eastAsia="仿宋" w:cs="仿宋"/>
          <w:b/>
          <w:bCs/>
          <w:sz w:val="36"/>
          <w:szCs w:val="36"/>
        </w:rPr>
        <w:t xml:space="preserve">第一部分  投标邀请</w:t>
      </w:r>
      <w:bookmarkEnd w:id="3"/>
      <w:r/>
      <w:bookmarkEnd w:id="0"/>
      <w:r/>
      <w:bookmarkEnd w:id="1"/>
      <w:r/>
      <w:bookmarkEnd w:id="2"/>
      <w:r/>
      <w:r/>
    </w:p>
    <w:p>
      <w:pPr>
        <w:pStyle w:val="1015"/>
        <w:ind w:left="-142"/>
        <w:jc w:val="both"/>
        <w:pageBreakBefore w:val="0"/>
        <w:spacing w:line="360" w:lineRule="auto"/>
        <w:rPr>
          <w:rFonts w:hint="eastAsia" w:ascii="仿宋" w:hAnsi="仿宋" w:eastAsia="仿宋" w:cs="仿宋"/>
          <w:b w:val="0"/>
          <w:color w:val="auto"/>
          <w:sz w:val="24"/>
          <w:szCs w:val="28"/>
          <w:highlight w:val="none"/>
        </w:rPr>
      </w:pPr>
      <w:r/>
      <w:bookmarkStart w:id="4" w:name="_Toc35393621"/>
      <w:r/>
      <w:bookmarkStart w:id="5" w:name="_Toc28359079"/>
      <w:r/>
      <w:bookmarkStart w:id="6" w:name="_Toc28359002"/>
      <w:r/>
      <w:bookmarkStart w:id="7" w:name="_Toc35393790"/>
      <w:r/>
      <w:bookmarkStart w:id="8" w:name="_Hlk24379207"/>
      <w:r/>
      <w:bookmarkStart w:id="9" w:name="_Toc20732978"/>
      <w:r/>
      <w:bookmarkStart w:id="10" w:name="_Toc92168010"/>
      <w:r/>
      <w:bookmarkStart w:id="11" w:name="_Toc100386044"/>
      <w:r/>
      <w:bookmarkStart w:id="12" w:name="_Toc98669341"/>
      <w:r/>
      <w:bookmarkStart w:id="13" w:name="_Toc98669699"/>
      <w:r>
        <w:rPr>
          <w:rFonts w:hint="eastAsia" w:ascii="仿宋" w:hAnsi="仿宋" w:eastAsia="仿宋" w:cs="仿宋"/>
          <w:b w:val="0"/>
          <w:color w:val="auto"/>
          <w:sz w:val="24"/>
          <w:szCs w:val="28"/>
          <w:highlight w:val="none"/>
        </w:rPr>
        <w:t xml:space="preserve">一、项目基本情况</w:t>
      </w:r>
      <w:bookmarkEnd w:id="4"/>
      <w:r/>
      <w:bookmarkEnd w:id="5"/>
      <w:r/>
      <w:bookmarkEnd w:id="6"/>
      <w:r/>
      <w:bookmarkEnd w:id="7"/>
      <w:r/>
      <w:r/>
    </w:p>
    <w:p>
      <w:pPr>
        <w:ind w:firstLine="480"/>
        <w:pageBreakBefore w:val="0"/>
        <w:spacing w:line="360" w:lineRule="auto"/>
        <w:rPr>
          <w:rFonts w:hint="eastAsia" w:ascii="仿宋" w:hAnsi="仿宋" w:eastAsia="仿宋" w:cs="仿宋"/>
          <w:color w:val="0000ff"/>
          <w:sz w:val="24"/>
          <w:szCs w:val="28"/>
          <w:highlight w:val="none"/>
        </w:rPr>
      </w:pPr>
      <w:r>
        <w:rPr>
          <w:rFonts w:hint="eastAsia" w:ascii="仿宋" w:hAnsi="仿宋" w:eastAsia="仿宋" w:cs="仿宋"/>
          <w:color w:val="0000ff"/>
          <w:sz w:val="24"/>
          <w:szCs w:val="28"/>
          <w:highlight w:val="none"/>
        </w:rPr>
        <w:t xml:space="preserve">项目编号：</w:t>
      </w:r>
      <w:r>
        <w:rPr>
          <w:rFonts w:ascii="Segoe UI" w:hAnsi="Segoe UI" w:eastAsia="Segoe UI" w:cs="Segoe UI"/>
          <w:i w:val="0"/>
          <w:iCs w:val="0"/>
          <w:caps w:val="0"/>
          <w:spacing w:val="0"/>
          <w:sz w:val="21"/>
          <w:szCs w:val="21"/>
          <w:shd w:val="clear" w:color="auto" w:fill="ffffff"/>
        </w:rPr>
        <w:t xml:space="preserve">JSZC-320000-HXZB-G2026-0006</w:t>
      </w:r>
      <w:r>
        <w:rPr>
          <w:rFonts w:hint="eastAsia" w:ascii="仿宋" w:hAnsi="仿宋" w:eastAsia="仿宋" w:cs="仿宋"/>
          <w:color w:val="0000ff"/>
          <w:sz w:val="24"/>
          <w:szCs w:val="28"/>
          <w:highlight w:val="none"/>
        </w:rPr>
        <w:tab/>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项目名称：</w:t>
      </w:r>
      <w:bookmarkEnd w:id="8"/>
      <w:r>
        <w:rPr>
          <w:rFonts w:hint="eastAsia" w:ascii="仿宋" w:hAnsi="仿宋" w:eastAsia="仿宋" w:cs="仿宋"/>
          <w:color w:val="auto"/>
          <w:sz w:val="24"/>
          <w:szCs w:val="28"/>
          <w:highlight w:val="none"/>
          <w:lang w:val="en-US" w:eastAsia="zh-CN"/>
        </w:rPr>
        <w:t xml:space="preserve">镇江大气超级站2027年运维服务项目</w:t>
      </w:r>
      <w:r/>
    </w:p>
    <w:p>
      <w:pPr>
        <w:ind w:firstLine="480"/>
        <w:pageBreakBefore w:val="0"/>
        <w:spacing w:line="360" w:lineRule="auto"/>
        <w:rPr>
          <w:rFonts w:hint="default" w:ascii="仿宋" w:hAnsi="仿宋" w:eastAsia="宋体" w:cs="仿宋"/>
          <w:color w:val="0000ff"/>
          <w:sz w:val="24"/>
          <w:szCs w:val="28"/>
          <w:highlight w:val="none"/>
          <w:lang w:val="en-US" w:eastAsia="zh-CN"/>
        </w:rPr>
      </w:pPr>
      <w:r>
        <w:rPr>
          <w:rFonts w:hint="eastAsia" w:ascii="仿宋" w:hAnsi="仿宋" w:eastAsia="仿宋" w:cs="仿宋"/>
          <w:color w:val="0000ff"/>
          <w:sz w:val="24"/>
          <w:szCs w:val="28"/>
          <w:highlight w:val="none"/>
        </w:rPr>
        <w:t xml:space="preserve">预算金额：</w:t>
      </w:r>
      <w:r>
        <w:rPr>
          <w:rFonts w:hint="eastAsia" w:ascii="仿宋" w:hAnsi="仿宋" w:eastAsia="仿宋" w:cs="仿宋"/>
          <w:color w:val="0000ff"/>
          <w:sz w:val="24"/>
          <w:szCs w:val="28"/>
          <w:highlight w:val="none"/>
          <w:lang w:val="en-US" w:eastAsia="zh-CN"/>
        </w:rPr>
        <w:t xml:space="preserve">115.4万元（含代理服务费）</w:t>
      </w:r>
      <w:r>
        <w:rPr>
          <w:rFonts w:hint="eastAsia" w:ascii="仿宋" w:hAnsi="仿宋" w:eastAsia="仿宋" w:cs="仿宋"/>
          <w:color w:val="auto"/>
          <w:sz w:val="24"/>
          <w:szCs w:val="28"/>
          <w:highlight w:val="none"/>
          <w:lang w:val="en-US" w:eastAsia="zh-CN"/>
        </w:rPr>
        <w:t xml:space="preserve">。</w:t>
      </w:r>
      <w:r/>
    </w:p>
    <w:p>
      <w:pPr>
        <w:ind w:firstLine="480"/>
        <w:pageBreakBefore w:val="0"/>
        <w:spacing w:line="360" w:lineRule="auto"/>
        <w:rPr>
          <w:rFonts w:hint="eastAsia" w:ascii="仿宋" w:hAnsi="仿宋" w:eastAsia="仿宋" w:cs="仿宋"/>
          <w:color w:val="0000ff"/>
          <w:sz w:val="24"/>
          <w:szCs w:val="28"/>
          <w:highlight w:val="none"/>
          <w:lang w:val="en-US"/>
        </w:rPr>
      </w:pPr>
      <w:r>
        <w:rPr>
          <w:rFonts w:hint="eastAsia" w:ascii="仿宋" w:hAnsi="仿宋" w:eastAsia="仿宋" w:cs="仿宋"/>
          <w:color w:val="0000ff"/>
          <w:sz w:val="24"/>
          <w:szCs w:val="28"/>
          <w:highlight w:val="none"/>
        </w:rPr>
        <w:t xml:space="preserve">最高限价：</w:t>
      </w:r>
      <w:r>
        <w:rPr>
          <w:rFonts w:hint="eastAsia" w:ascii="仿宋" w:hAnsi="仿宋" w:eastAsia="仿宋" w:cs="仿宋"/>
          <w:color w:val="0000ff"/>
          <w:sz w:val="24"/>
          <w:szCs w:val="28"/>
          <w:highlight w:val="none"/>
          <w:lang w:val="en-US" w:eastAsia="zh-CN"/>
        </w:rPr>
        <w:t xml:space="preserve">114.2万元</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采购需求：</w:t>
      </w:r>
      <w:r>
        <w:rPr>
          <w:rFonts w:hint="eastAsia" w:ascii="仿宋" w:hAnsi="仿宋" w:eastAsia="仿宋" w:cs="仿宋"/>
          <w:color w:val="auto"/>
          <w:sz w:val="24"/>
          <w:szCs w:val="28"/>
          <w:highlight w:val="none"/>
          <w:lang w:val="en-US" w:eastAsia="zh-CN"/>
        </w:rPr>
        <w:t xml:space="preserve">详见</w:t>
      </w:r>
      <w:r>
        <w:rPr>
          <w:rFonts w:hint="eastAsia" w:ascii="仿宋" w:hAnsi="仿宋" w:eastAsia="仿宋" w:cs="仿宋"/>
          <w:color w:val="auto"/>
          <w:sz w:val="24"/>
          <w:szCs w:val="28"/>
          <w:highlight w:val="none"/>
        </w:rPr>
        <w:t xml:space="preserve">采购需求。</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合同履行期限：202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rPr>
        <w:t xml:space="preserve">年12月1日至202</w:t>
      </w:r>
      <w:r>
        <w:rPr>
          <w:rFonts w:hint="eastAsia" w:ascii="仿宋" w:hAnsi="仿宋" w:eastAsia="仿宋" w:cs="仿宋"/>
          <w:color w:val="auto"/>
          <w:sz w:val="24"/>
          <w:szCs w:val="28"/>
          <w:highlight w:val="none"/>
          <w:lang w:val="en-US" w:eastAsia="zh-CN"/>
        </w:rPr>
        <w:t xml:space="preserve">7</w:t>
      </w:r>
      <w:r>
        <w:rPr>
          <w:rFonts w:hint="eastAsia" w:ascii="仿宋" w:hAnsi="仿宋" w:eastAsia="仿宋" w:cs="仿宋"/>
          <w:color w:val="auto"/>
          <w:sz w:val="24"/>
          <w:szCs w:val="28"/>
          <w:highlight w:val="none"/>
        </w:rPr>
        <w:t xml:space="preserve">年11月30日。</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rPr>
        <w:t xml:space="preserve">本项目是否接受联合体投标：</w:t>
      </w:r>
      <w:r>
        <w:rPr>
          <w:rFonts w:hint="eastAsia" w:ascii="仿宋" w:hAnsi="仿宋" w:eastAsia="仿宋" w:cs="仿宋"/>
          <w:color w:val="auto"/>
          <w:sz w:val="24"/>
          <w:szCs w:val="28"/>
          <w:highlight w:val="none"/>
        </w:rPr>
        <w:t xml:space="preserve">不接受。</w:t>
      </w:r>
      <w:r/>
    </w:p>
    <w:p>
      <w:pPr>
        <w:pStyle w:val="1015"/>
        <w:ind w:left="-142"/>
        <w:jc w:val="both"/>
        <w:pageBreakBefore w:val="0"/>
        <w:spacing w:line="360" w:lineRule="auto"/>
        <w:rPr>
          <w:rFonts w:hint="eastAsia" w:ascii="仿宋" w:hAnsi="仿宋" w:eastAsia="仿宋" w:cs="仿宋"/>
          <w:b w:val="0"/>
          <w:color w:val="auto"/>
          <w:sz w:val="24"/>
          <w:szCs w:val="28"/>
          <w:highlight w:val="none"/>
        </w:rPr>
      </w:pPr>
      <w:r/>
      <w:bookmarkStart w:id="14" w:name="_Toc35393791"/>
      <w:r/>
      <w:bookmarkStart w:id="15" w:name="_Toc28359003"/>
      <w:r/>
      <w:bookmarkStart w:id="16" w:name="_Toc28359080"/>
      <w:r/>
      <w:bookmarkStart w:id="17" w:name="_Toc35393622"/>
      <w:r>
        <w:rPr>
          <w:rFonts w:hint="eastAsia" w:ascii="仿宋" w:hAnsi="仿宋" w:eastAsia="仿宋" w:cs="仿宋"/>
          <w:b w:val="0"/>
          <w:color w:val="auto"/>
          <w:sz w:val="24"/>
          <w:szCs w:val="28"/>
          <w:highlight w:val="none"/>
        </w:rPr>
        <w:t xml:space="preserve">二、申请人的资格要求：</w:t>
      </w:r>
      <w:bookmarkEnd w:id="14"/>
      <w:r/>
      <w:bookmarkEnd w:id="15"/>
      <w:r/>
      <w:bookmarkEnd w:id="16"/>
      <w:r/>
      <w:bookmarkEnd w:id="17"/>
      <w:r/>
      <w:r/>
    </w:p>
    <w:p>
      <w:pPr>
        <w:ind w:firstLine="480"/>
        <w:pageBreakBefore w:val="0"/>
        <w:spacing w:line="360" w:lineRule="auto"/>
        <w:rPr>
          <w:rFonts w:hint="eastAsia" w:ascii="仿宋" w:hAnsi="仿宋" w:eastAsia="仿宋" w:cs="仿宋"/>
          <w:color w:val="auto"/>
          <w:sz w:val="24"/>
          <w:szCs w:val="28"/>
          <w:highlight w:val="none"/>
        </w:rPr>
      </w:pPr>
      <w:r/>
      <w:bookmarkStart w:id="18" w:name="_Toc28359081"/>
      <w:r/>
      <w:bookmarkStart w:id="19" w:name="_Toc35393792"/>
      <w:r/>
      <w:bookmarkStart w:id="20" w:name="_Toc35393623"/>
      <w:r/>
      <w:bookmarkStart w:id="21" w:name="_Toc28359004"/>
      <w:r>
        <w:rPr>
          <w:rFonts w:hint="eastAsia" w:ascii="仿宋" w:hAnsi="仿宋" w:eastAsia="仿宋" w:cs="仿宋"/>
          <w:color w:val="auto"/>
          <w:sz w:val="24"/>
          <w:szCs w:val="28"/>
          <w:highlight w:val="none"/>
        </w:rPr>
        <w:t xml:space="preserve">1.满足《中华人民共和国政府采购法》第二十二条规定： </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1.1具有独立承担民事责任的能力；</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1.2具有良好的商业信誉和健全的财务会计制度；</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1.3具有履行合同所必需的设备和专业技术能力；</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1.4有依法缴纳税收和社会保障资金的良好记录；</w:t>
      </w:r>
      <w:r/>
    </w:p>
    <w:p>
      <w:pPr>
        <w:ind w:firstLine="480"/>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1.5参加政府采购活动前三年内，在经营活动中没有重大违法记录</w:t>
      </w:r>
      <w:r>
        <w:rPr>
          <w:rFonts w:hint="eastAsia" w:ascii="仿宋" w:hAnsi="仿宋" w:eastAsia="仿宋" w:cs="仿宋"/>
          <w:color w:val="auto"/>
          <w:sz w:val="24"/>
          <w:szCs w:val="28"/>
          <w:highlight w:val="none"/>
          <w:lang w:eastAsia="zh-CN"/>
        </w:rPr>
        <w:t xml:space="preserve">。</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2.落实政府采购政策需满足的资格要求：</w:t>
      </w:r>
      <w:r>
        <w:rPr>
          <w:rFonts w:hint="eastAsia" w:ascii="仿宋" w:hAnsi="仿宋" w:eastAsia="仿宋" w:cs="仿宋"/>
          <w:color w:val="auto"/>
          <w:sz w:val="24"/>
          <w:szCs w:val="28"/>
          <w:highlight w:val="none"/>
        </w:rPr>
        <w:t xml:space="preserve">本项目属于专门面向中小企业采购的项目,供应商应为中小微企业、监狱企业、残疾人福利性单位。</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2.1本项目所属行业为</w:t>
      </w:r>
      <w:r>
        <w:rPr>
          <w:rFonts w:hint="eastAsia" w:ascii="仿宋" w:hAnsi="仿宋" w:eastAsia="仿宋" w:cs="仿宋"/>
          <w:color w:val="auto"/>
          <w:sz w:val="24"/>
          <w:szCs w:val="28"/>
          <w:highlight w:val="none"/>
          <w:u w:val="single"/>
          <w:lang w:val="en-US" w:eastAsia="zh-CN"/>
        </w:rPr>
        <w:t xml:space="preserve">  其他未列明行业  </w:t>
      </w:r>
      <w:r>
        <w:rPr>
          <w:rFonts w:hint="eastAsia" w:ascii="仿宋" w:hAnsi="仿宋" w:eastAsia="仿宋" w:cs="仿宋"/>
          <w:color w:val="auto"/>
          <w:sz w:val="24"/>
          <w:szCs w:val="28"/>
          <w:highlight w:val="none"/>
        </w:rPr>
        <w:t xml:space="preserve">，中小微企业划型标准请对照《关于印发中小企业划型标准规定的通知》（工信部联企业〔2011〕300 号）；</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pageBreakBefore w:val="0"/>
        <w:spacing w:line="360" w:lineRule="auto"/>
        <w:rPr>
          <w:rFonts w:hint="eastAsia"/>
          <w:lang w:eastAsia="zh-CN"/>
        </w:rPr>
      </w:pPr>
      <w:r>
        <w:rPr>
          <w:rFonts w:hint="eastAsia" w:ascii="仿宋" w:hAnsi="仿宋" w:eastAsia="仿宋" w:cs="仿宋"/>
          <w:color w:val="auto"/>
          <w:sz w:val="24"/>
          <w:szCs w:val="28"/>
          <w:highlight w:val="none"/>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3.</w:t>
      </w:r>
      <w:r>
        <w:rPr>
          <w:rFonts w:hint="eastAsia" w:ascii="仿宋" w:hAnsi="仿宋" w:eastAsia="仿宋" w:cs="仿宋"/>
          <w:color w:val="auto"/>
          <w:sz w:val="24"/>
          <w:szCs w:val="28"/>
          <w:highlight w:val="none"/>
        </w:rPr>
        <w:t xml:space="preserve">投标人不得存在下列情形之一：</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（1）单位负责人为同一人或者存在直接控股、管理关系的不同供应商，不得参加同一合同项下的政府采购活动；</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（2）为本招标项目的招标代理机构；</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（3）与本招标项目的招标代理机构同为一个法定代表人；</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（4）截止至投标截止时间，投标人被信用中国”网站、中国政府采购网、“信用江苏”网站列入失信被执行人、重大税收违法案件当事人名单、严重违法失信行为记录名单；</w:t>
      </w:r>
      <w:r/>
    </w:p>
    <w:p>
      <w:pPr>
        <w:pStyle w:val="1025"/>
        <w:ind w:firstLine="480"/>
        <w:keepLines w:val="0"/>
        <w:keepNext w:val="0"/>
        <w:pageBreakBefore w:val="0"/>
        <w:spacing w:line="360" w:lineRule="auto"/>
        <w:widowControl w:val="off"/>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（5）为采购项目提供整体设计、规范编制或者项目管理、监理、检测等服务的供应商；</w:t>
      </w:r>
      <w:r/>
    </w:p>
    <w:p>
      <w:pPr>
        <w:pStyle w:val="1025"/>
        <w:ind w:firstLine="48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（6）法律法规规定的其他情形。</w:t>
      </w:r>
      <w:r/>
    </w:p>
    <w:p>
      <w:pPr>
        <w:pStyle w:val="1015"/>
        <w:ind w:left="-142"/>
        <w:jc w:val="both"/>
        <w:pageBreakBefore w:val="0"/>
        <w:spacing w:line="360" w:lineRule="auto"/>
        <w:rPr>
          <w:rFonts w:hint="eastAsia" w:ascii="仿宋" w:hAnsi="仿宋" w:eastAsia="仿宋" w:cs="仿宋"/>
          <w:b w:val="0"/>
          <w:color w:val="auto"/>
          <w:sz w:val="24"/>
          <w:szCs w:val="28"/>
          <w:highlight w:val="none"/>
        </w:rPr>
      </w:pPr>
      <w:r>
        <w:rPr>
          <w:rFonts w:hint="eastAsia" w:ascii="仿宋" w:hAnsi="仿宋" w:eastAsia="仿宋" w:cs="仿宋"/>
          <w:b w:val="0"/>
          <w:color w:val="auto"/>
          <w:sz w:val="24"/>
          <w:szCs w:val="28"/>
          <w:highlight w:val="none"/>
        </w:rPr>
        <w:t xml:space="preserve">三、获取招标文件</w:t>
      </w:r>
      <w:bookmarkEnd w:id="18"/>
      <w:r/>
      <w:bookmarkEnd w:id="19"/>
      <w:r/>
      <w:bookmarkEnd w:id="20"/>
      <w:r/>
      <w:bookmarkEnd w:id="21"/>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获取时间：自招标文件公告发布之日起5个工作日</w:t>
      </w:r>
      <w:r/>
    </w:p>
    <w:p>
      <w:pPr>
        <w:ind w:firstLine="480"/>
        <w:pageBreakBefore w:val="0"/>
        <w:spacing w:line="360" w:lineRule="auto"/>
        <w:rPr>
          <w:rFonts w:hint="eastAsia" w:ascii="仿宋" w:hAnsi="仿宋" w:eastAsia="仿宋" w:cs="仿宋"/>
          <w:i/>
          <w:iCs/>
          <w:color w:val="auto"/>
          <w:sz w:val="24"/>
          <w:szCs w:val="28"/>
          <w:highlight w:val="none"/>
        </w:rPr>
      </w:pPr>
      <w:r>
        <w:rPr>
          <w:rFonts w:hint="eastAsia" w:ascii="仿宋" w:hAnsi="仿宋" w:eastAsia="仿宋" w:cs="仿宋"/>
          <w:color w:val="auto"/>
          <w:sz w:val="24"/>
          <w:szCs w:val="28"/>
          <w:highlight w:val="none"/>
        </w:rPr>
        <w:t xml:space="preserve">获取地点：</w:t>
      </w:r>
      <w:r>
        <w:rPr>
          <w:rFonts w:hint="eastAsia" w:ascii="仿宋" w:hAnsi="仿宋" w:eastAsia="仿宋" w:cs="仿宋"/>
          <w:i w:val="0"/>
          <w:iCs w:val="0"/>
          <w:color w:val="auto"/>
          <w:sz w:val="24"/>
          <w:szCs w:val="28"/>
          <w:highlight w:val="none"/>
          <w:u w:val="single"/>
          <w:lang w:val="en-US" w:eastAsia="zh-CN"/>
        </w:rPr>
        <w:t xml:space="preserve">苏采云政府采购一体化平台</w:t>
      </w:r>
      <w:r>
        <w:rPr>
          <w:rFonts w:hint="eastAsia" w:ascii="仿宋" w:hAnsi="仿宋" w:eastAsia="仿宋" w:cs="仿宋"/>
          <w:i w:val="0"/>
          <w:iCs w:val="0"/>
          <w:color w:val="auto"/>
          <w:sz w:val="24"/>
          <w:szCs w:val="28"/>
          <w:highlight w:val="none"/>
        </w:rPr>
        <w:t xml:space="preserve">电子交易平台获取招标文件</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获取方式：操作指南</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采购文件售价：免费</w:t>
      </w:r>
      <w:r/>
    </w:p>
    <w:p>
      <w:pPr>
        <w:pStyle w:val="1015"/>
        <w:ind w:left="-142"/>
        <w:jc w:val="both"/>
        <w:pageBreakBefore w:val="0"/>
        <w:spacing w:line="360" w:lineRule="auto"/>
        <w:rPr>
          <w:rFonts w:hint="eastAsia" w:ascii="仿宋" w:hAnsi="仿宋" w:eastAsia="仿宋" w:cs="仿宋"/>
          <w:b w:val="0"/>
          <w:color w:val="auto"/>
          <w:sz w:val="24"/>
          <w:szCs w:val="28"/>
          <w:highlight w:val="none"/>
        </w:rPr>
      </w:pPr>
      <w:r/>
      <w:bookmarkStart w:id="22" w:name="_Toc35393624"/>
      <w:r/>
      <w:bookmarkStart w:id="23" w:name="_Toc35393793"/>
      <w:r/>
      <w:bookmarkStart w:id="24" w:name="_Toc28359082"/>
      <w:r/>
      <w:bookmarkStart w:id="25" w:name="_Toc28359005"/>
      <w:r>
        <w:rPr>
          <w:rFonts w:hint="eastAsia" w:ascii="仿宋" w:hAnsi="仿宋" w:eastAsia="仿宋" w:cs="仿宋"/>
          <w:b w:val="0"/>
          <w:color w:val="auto"/>
          <w:sz w:val="24"/>
          <w:szCs w:val="28"/>
          <w:highlight w:val="none"/>
        </w:rPr>
        <w:t xml:space="preserve">四、</w:t>
      </w:r>
      <w:bookmarkEnd w:id="22"/>
      <w:r/>
      <w:bookmarkEnd w:id="23"/>
      <w:r/>
      <w:bookmarkEnd w:id="24"/>
      <w:r/>
      <w:bookmarkEnd w:id="25"/>
      <w:r>
        <w:rPr>
          <w:rFonts w:hint="eastAsia" w:ascii="仿宋" w:hAnsi="仿宋" w:eastAsia="仿宋" w:cs="仿宋"/>
          <w:b w:val="0"/>
          <w:color w:val="auto"/>
          <w:sz w:val="24"/>
          <w:szCs w:val="28"/>
          <w:highlight w:val="none"/>
        </w:rPr>
        <w:t xml:space="preserve">提交投标文件截止时间、开标时间和地点</w:t>
      </w:r>
      <w:r/>
    </w:p>
    <w:p>
      <w:pPr>
        <w:ind w:firstLine="480"/>
        <w:pageBreakBefore w:val="0"/>
        <w:spacing w:line="360" w:lineRule="auto"/>
        <w:rPr>
          <w:rFonts w:hint="eastAsia" w:ascii="仿宋" w:hAnsi="仿宋" w:eastAsia="仿宋" w:cs="仿宋"/>
          <w:bCs/>
          <w:color w:val="auto"/>
          <w:sz w:val="24"/>
          <w:szCs w:val="28"/>
          <w:highlight w:val="none"/>
          <w:u w:val="single"/>
        </w:rPr>
      </w:pPr>
      <w:r>
        <w:rPr>
          <w:rFonts w:hint="eastAsia" w:ascii="仿宋" w:hAnsi="仿宋" w:eastAsia="仿宋" w:cs="仿宋"/>
          <w:bCs/>
          <w:color w:val="auto"/>
          <w:sz w:val="24"/>
          <w:szCs w:val="28"/>
          <w:highlight w:val="none"/>
        </w:rPr>
        <w:t xml:space="preserve">提交截止时间及开标时间：</w:t>
      </w:r>
      <w:r>
        <w:rPr>
          <w:rFonts w:hint="eastAsia" w:ascii="仿宋" w:hAnsi="仿宋" w:eastAsia="仿宋" w:cs="仿宋"/>
          <w:bCs/>
          <w:color w:val="0000ff"/>
          <w:sz w:val="24"/>
          <w:szCs w:val="28"/>
          <w:highlight w:val="none"/>
          <w:u w:val="single"/>
          <w:lang w:val="en-US" w:eastAsia="zh-CN"/>
        </w:rPr>
        <w:t xml:space="preserve">2026</w:t>
      </w:r>
      <w:r>
        <w:rPr>
          <w:rFonts w:hint="eastAsia" w:ascii="仿宋" w:hAnsi="仿宋" w:eastAsia="仿宋" w:cs="仿宋"/>
          <w:bCs/>
          <w:color w:val="0000ff"/>
          <w:sz w:val="24"/>
          <w:szCs w:val="28"/>
          <w:highlight w:val="none"/>
          <w:u w:val="single"/>
        </w:rPr>
        <w:t xml:space="preserve">年</w:t>
      </w:r>
      <w:r>
        <w:rPr>
          <w:rFonts w:hint="eastAsia" w:ascii="仿宋" w:hAnsi="仿宋" w:eastAsia="仿宋" w:cs="仿宋"/>
          <w:bCs/>
          <w:color w:val="0000ff"/>
          <w:sz w:val="24"/>
          <w:szCs w:val="28"/>
          <w:highlight w:val="none"/>
          <w:u w:val="single"/>
          <w:lang w:val="en-US" w:eastAsia="zh-CN"/>
        </w:rPr>
        <w:t xml:space="preserve">11</w:t>
      </w:r>
      <w:r>
        <w:rPr>
          <w:rFonts w:hint="eastAsia" w:ascii="仿宋" w:hAnsi="仿宋" w:eastAsia="仿宋" w:cs="仿宋"/>
          <w:bCs/>
          <w:color w:val="0000ff"/>
          <w:sz w:val="24"/>
          <w:szCs w:val="28"/>
          <w:highlight w:val="none"/>
          <w:u w:val="single"/>
        </w:rPr>
        <w:t xml:space="preserve">月</w:t>
      </w:r>
      <w:r>
        <w:rPr>
          <w:rFonts w:hint="eastAsia" w:ascii="仿宋" w:hAnsi="仿宋" w:eastAsia="仿宋" w:cs="仿宋"/>
          <w:bCs/>
          <w:color w:val="0000ff"/>
          <w:sz w:val="24"/>
          <w:szCs w:val="28"/>
          <w:highlight w:val="none"/>
          <w:u w:val="single"/>
        </w:rPr>
        <w:t xml:space="preserve">24日</w:t>
      </w:r>
      <w:r>
        <w:rPr>
          <w:rFonts w:hint="eastAsia" w:ascii="仿宋" w:hAnsi="仿宋" w:eastAsia="仿宋" w:cs="仿宋"/>
          <w:bCs/>
          <w:color w:val="0000ff"/>
          <w:sz w:val="24"/>
          <w:szCs w:val="28"/>
          <w:highlight w:val="none"/>
          <w:u w:val="single"/>
          <w:lang w:val="en-US" w:eastAsia="zh-CN"/>
        </w:rPr>
        <w:t xml:space="preserve">10:00</w:t>
      </w:r>
      <w:r>
        <w:rPr>
          <w:rFonts w:hint="eastAsia" w:ascii="仿宋" w:hAnsi="仿宋" w:eastAsia="仿宋" w:cs="仿宋"/>
          <w:bCs/>
          <w:color w:val="auto"/>
          <w:sz w:val="24"/>
          <w:szCs w:val="28"/>
          <w:highlight w:val="none"/>
        </w:rPr>
        <w:t xml:space="preserve">（北京时间）</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开标地点：网上开标大厅</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注意事项：</w:t>
      </w:r>
      <w:bookmarkStart w:id="26" w:name="_Toc35393794"/>
      <w:r/>
      <w:bookmarkStart w:id="27" w:name="_Toc35393625"/>
      <w:r/>
      <w:bookmarkStart w:id="28" w:name="_Toc28359007"/>
      <w:r/>
      <w:bookmarkStart w:id="29" w:name="_Toc28359084"/>
      <w:r>
        <w:rPr>
          <w:rFonts w:hint="eastAsia" w:ascii="仿宋" w:hAnsi="仿宋" w:eastAsia="仿宋" w:cs="仿宋"/>
          <w:color w:val="auto"/>
          <w:sz w:val="24"/>
          <w:szCs w:val="28"/>
          <w:highlight w:val="none"/>
        </w:rPr>
        <w:t xml:space="preserve">（1）本项目通过</w:t>
      </w:r>
      <w:r>
        <w:rPr>
          <w:rFonts w:hint="eastAsia" w:ascii="仿宋" w:hAnsi="仿宋" w:eastAsia="仿宋" w:cs="仿宋"/>
          <w:i w:val="0"/>
          <w:iCs w:val="0"/>
          <w:color w:val="auto"/>
          <w:sz w:val="24"/>
          <w:szCs w:val="28"/>
          <w:highlight w:val="none"/>
          <w:u w:val="single"/>
          <w:lang w:val="en-US" w:eastAsia="zh-CN"/>
        </w:rPr>
        <w:t xml:space="preserve">苏采云政府采购一体化平台</w:t>
      </w:r>
      <w:r>
        <w:rPr>
          <w:rFonts w:hint="eastAsia" w:ascii="仿宋" w:hAnsi="仿宋" w:eastAsia="仿宋" w:cs="仿宋"/>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1015"/>
        <w:ind w:left="-142"/>
        <w:jc w:val="both"/>
        <w:pageBreakBefore w:val="0"/>
        <w:spacing w:line="360" w:lineRule="auto"/>
        <w:rPr>
          <w:rFonts w:hint="eastAsia" w:ascii="仿宋" w:hAnsi="仿宋" w:eastAsia="仿宋" w:cs="仿宋"/>
          <w:b w:val="0"/>
          <w:bCs/>
          <w:color w:val="auto"/>
          <w:sz w:val="24"/>
          <w:szCs w:val="28"/>
          <w:highlight w:val="none"/>
        </w:rPr>
      </w:pPr>
      <w:r>
        <w:rPr>
          <w:rFonts w:hint="eastAsia" w:ascii="仿宋" w:hAnsi="仿宋" w:eastAsia="仿宋" w:cs="仿宋"/>
          <w:b w:val="0"/>
          <w:bCs/>
          <w:color w:val="auto"/>
          <w:sz w:val="24"/>
          <w:szCs w:val="28"/>
          <w:highlight w:val="none"/>
        </w:rPr>
        <w:t xml:space="preserve">五、公告期限</w:t>
      </w:r>
      <w:bookmarkEnd w:id="26"/>
      <w:r/>
      <w:bookmarkEnd w:id="27"/>
      <w:r/>
      <w:bookmarkEnd w:id="28"/>
      <w:r/>
      <w:bookmarkEnd w:id="29"/>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自本公告发布之日起5个工作日。</w:t>
      </w:r>
      <w:r/>
    </w:p>
    <w:p>
      <w:pPr>
        <w:pStyle w:val="1015"/>
        <w:ind w:left="-142"/>
        <w:jc w:val="both"/>
        <w:pageBreakBefore w:val="0"/>
        <w:spacing w:line="360" w:lineRule="auto"/>
        <w:rPr>
          <w:rFonts w:hint="eastAsia" w:ascii="仿宋" w:hAnsi="仿宋" w:eastAsia="仿宋" w:cs="仿宋"/>
          <w:b w:val="0"/>
          <w:color w:val="auto"/>
          <w:sz w:val="24"/>
          <w:szCs w:val="28"/>
          <w:highlight w:val="none"/>
          <w:lang w:val="en-US" w:eastAsia="zh-CN" w:bidi="ar-SA"/>
        </w:rPr>
      </w:pPr>
      <w:r/>
      <w:bookmarkStart w:id="30" w:name="_Toc35393795"/>
      <w:r/>
      <w:bookmarkStart w:id="31" w:name="_Toc35393626"/>
      <w:r>
        <w:rPr>
          <w:rFonts w:hint="eastAsia" w:ascii="仿宋" w:hAnsi="仿宋" w:eastAsia="仿宋" w:cs="仿宋"/>
          <w:b w:val="0"/>
          <w:color w:val="auto"/>
          <w:sz w:val="24"/>
          <w:szCs w:val="28"/>
          <w:highlight w:val="none"/>
        </w:rPr>
        <w:t xml:space="preserve">六、其他补充事宜</w:t>
      </w:r>
      <w:bookmarkEnd w:id="30"/>
      <w:r/>
      <w:bookmarkEnd w:id="31"/>
      <w:r/>
      <w:r/>
    </w:p>
    <w:p>
      <w:pPr>
        <w:ind w:firstLine="480"/>
        <w:pageBreakBefore w:val="0"/>
        <w:spacing w:line="360" w:lineRule="auto"/>
        <w:rPr>
          <w:rFonts w:hint="eastAsia" w:ascii="仿宋" w:hAnsi="仿宋" w:eastAsia="仿宋" w:cs="仿宋"/>
          <w:color w:val="auto"/>
          <w:sz w:val="24"/>
          <w:szCs w:val="28"/>
          <w:highlight w:val="none"/>
          <w:lang w:val="en-US" w:eastAsia="zh-CN"/>
        </w:rPr>
      </w:pPr>
      <w:r/>
      <w:bookmarkStart w:id="32" w:name="_Toc35393627"/>
      <w:r/>
      <w:bookmarkStart w:id="33" w:name="_Toc28359008"/>
      <w:r/>
      <w:bookmarkStart w:id="34" w:name="_Toc35393796"/>
      <w:r/>
      <w:bookmarkStart w:id="35" w:name="_Toc28359085"/>
      <w:r>
        <w:rPr>
          <w:rFonts w:hint="eastAsia" w:ascii="仿宋" w:hAnsi="仿宋" w:eastAsia="仿宋" w:cs="仿宋"/>
          <w:color w:val="auto"/>
          <w:sz w:val="24"/>
          <w:szCs w:val="28"/>
          <w:highlight w:val="none"/>
          <w:lang w:val="en-US" w:eastAsia="zh-CN"/>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3.投标文件递交截止时间后，采购代理机构将通过开标会议区发出投标文件解密的指令，投标人在各自地点按规定时间自行实施远程解密，投标人</w:t>
      </w:r>
      <w:r>
        <w:rPr>
          <w:rFonts w:hint="eastAsia" w:ascii="仿宋" w:hAnsi="仿宋" w:eastAsia="仿宋" w:cs="仿宋"/>
          <w:color w:val="auto"/>
          <w:sz w:val="24"/>
          <w:szCs w:val="28"/>
          <w:highlight w:val="none"/>
          <w:lang w:val="en-US" w:eastAsia="zh-CN"/>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4.因投标人自身软硬件配备不齐全或发生故障等问题而导致在交互过程中出现不稳定或中断等情况的，由投标人自身承担一切后果。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5.有关本次招标的事项若存在变动或修改，敬请及时关注江苏政府采购网的更正公告。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6.本次招标不收取投标保证金。</w:t>
      </w:r>
      <w:r/>
    </w:p>
    <w:p>
      <w:pPr>
        <w:pStyle w:val="1015"/>
        <w:ind w:left="-142"/>
        <w:jc w:val="both"/>
        <w:pageBreakBefore w:val="0"/>
        <w:spacing w:line="360" w:lineRule="auto"/>
        <w:rPr>
          <w:rFonts w:hint="eastAsia" w:ascii="仿宋" w:hAnsi="仿宋" w:eastAsia="仿宋" w:cs="仿宋"/>
          <w:b w:val="0"/>
          <w:color w:val="auto"/>
          <w:sz w:val="24"/>
          <w:szCs w:val="28"/>
          <w:highlight w:val="none"/>
        </w:rPr>
      </w:pPr>
      <w:r>
        <w:rPr>
          <w:rFonts w:hint="eastAsia" w:ascii="仿宋" w:hAnsi="仿宋" w:eastAsia="仿宋" w:cs="仿宋"/>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pageBreakBefore w:val="0"/>
        <w:spacing w:line="360" w:lineRule="auto"/>
        <w:widowControl/>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1.采购人信息</w:t>
      </w:r>
      <w:r/>
    </w:p>
    <w:p>
      <w:pPr>
        <w:ind w:left="1079" w:hanging="300"/>
        <w:jc w:val="left"/>
        <w:pageBreakBefore w:val="0"/>
        <w:spacing w:line="360" w:lineRule="auto"/>
        <w:rPr>
          <w:rFonts w:hint="eastAsia" w:ascii="仿宋" w:hAnsi="仿宋" w:eastAsia="仿宋" w:cs="仿宋"/>
          <w:color w:val="auto"/>
          <w:sz w:val="24"/>
          <w:szCs w:val="28"/>
          <w:highlight w:val="none"/>
          <w:lang w:val="en-US"/>
        </w:rPr>
      </w:pPr>
      <w:r>
        <w:rPr>
          <w:rFonts w:hint="eastAsia" w:ascii="仿宋" w:hAnsi="仿宋" w:eastAsia="仿宋" w:cs="仿宋"/>
          <w:color w:val="auto"/>
          <w:sz w:val="24"/>
          <w:szCs w:val="28"/>
          <w:highlight w:val="none"/>
        </w:rPr>
        <w:t xml:space="preserve">名 称：</w:t>
      </w:r>
      <w:r>
        <w:rPr>
          <w:rFonts w:hint="eastAsia" w:ascii="仿宋" w:hAnsi="仿宋" w:eastAsia="仿宋" w:cs="仿宋"/>
          <w:color w:val="auto"/>
          <w:sz w:val="24"/>
          <w:szCs w:val="28"/>
          <w:highlight w:val="none"/>
          <w:lang w:val="en-US" w:eastAsia="zh-CN"/>
        </w:rPr>
        <w:t xml:space="preserve">江苏省镇江环境监测中心</w:t>
      </w:r>
      <w:r/>
    </w:p>
    <w:p>
      <w:pPr>
        <w:ind w:left="1079" w:hanging="300"/>
        <w:jc w:val="left"/>
        <w:pageBreakBefore w:val="0"/>
        <w:spacing w:line="360" w:lineRule="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地 址：</w:t>
      </w:r>
      <w:r>
        <w:rPr>
          <w:rFonts w:hint="eastAsia" w:ascii="仿宋" w:hAnsi="仿宋" w:eastAsia="仿宋" w:cs="仿宋"/>
          <w:color w:val="auto"/>
          <w:sz w:val="24"/>
          <w:szCs w:val="28"/>
          <w:highlight w:val="none"/>
          <w:lang w:eastAsia="zh-CN"/>
        </w:rPr>
        <w:t xml:space="preserve">镇江市京口区东吴路133号</w:t>
      </w:r>
      <w:r/>
    </w:p>
    <w:p>
      <w:pPr>
        <w:ind w:left="1079" w:hanging="300"/>
        <w:jc w:val="left"/>
        <w:pageBreakBefore w:val="0"/>
        <w:spacing w:line="360" w:lineRule="auto"/>
        <w:rPr>
          <w:rFonts w:hint="eastAsia" w:ascii="仿宋" w:hAnsi="仿宋" w:eastAsia="仿宋" w:cs="仿宋"/>
          <w:color w:val="0000ff"/>
          <w:sz w:val="24"/>
          <w:szCs w:val="28"/>
          <w:highlight w:val="none"/>
          <w:lang w:val="en-US" w:eastAsia="zh-CN"/>
        </w:rPr>
      </w:pPr>
      <w:r>
        <w:rPr>
          <w:rFonts w:hint="eastAsia" w:ascii="仿宋" w:hAnsi="仿宋" w:eastAsia="仿宋" w:cs="仿宋"/>
          <w:color w:val="0000ff"/>
          <w:sz w:val="24"/>
          <w:szCs w:val="28"/>
          <w:highlight w:val="none"/>
        </w:rPr>
        <w:t xml:space="preserve">联系人：陈先生</w:t>
      </w:r>
      <w:r/>
    </w:p>
    <w:p>
      <w:pPr>
        <w:ind w:left="1079" w:hanging="300"/>
        <w:jc w:val="left"/>
        <w:pageBreakBefore w:val="0"/>
        <w:spacing w:line="360" w:lineRule="auto"/>
        <w:rPr>
          <w:rFonts w:hint="eastAsia" w:ascii="仿宋" w:hAnsi="仿宋" w:eastAsia="仿宋" w:cs="仿宋"/>
          <w:color w:val="0000ff"/>
          <w:sz w:val="24"/>
          <w:szCs w:val="28"/>
          <w:highlight w:val="none"/>
          <w:lang w:val="en-US" w:eastAsia="zh-CN"/>
        </w:rPr>
      </w:pPr>
      <w:r>
        <w:rPr>
          <w:rFonts w:hint="eastAsia" w:ascii="仿宋" w:hAnsi="仿宋" w:eastAsia="仿宋" w:cs="仿宋"/>
          <w:color w:val="0000ff"/>
          <w:sz w:val="24"/>
          <w:szCs w:val="28"/>
          <w:highlight w:val="none"/>
        </w:rPr>
        <w:t xml:space="preserve">联系方式：</w:t>
      </w:r>
      <w:bookmarkStart w:id="36" w:name="_Toc28359086"/>
      <w:r/>
      <w:bookmarkStart w:id="37" w:name="_Toc28359009"/>
      <w:r>
        <w:rPr>
          <w:rFonts w:hint="eastAsia" w:ascii="仿宋" w:hAnsi="仿宋" w:eastAsia="仿宋" w:cs="仿宋"/>
          <w:color w:val="0000ff"/>
          <w:sz w:val="24"/>
          <w:szCs w:val="28"/>
          <w:highlight w:val="none"/>
        </w:rPr>
        <w:t xml:space="preserve">15365950371</w:t>
      </w:r>
      <w:r/>
    </w:p>
    <w:p>
      <w:pPr>
        <w:ind w:left="1079" w:hanging="300"/>
        <w:jc w:val="left"/>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2.采购代理机构信息</w:t>
      </w:r>
      <w:bookmarkEnd w:id="36"/>
      <w:r/>
      <w:bookmarkEnd w:id="37"/>
      <w:r/>
      <w:r/>
    </w:p>
    <w:p>
      <w:pPr>
        <w:ind w:left="1079" w:hanging="300"/>
        <w:jc w:val="left"/>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名 称：</w:t>
      </w:r>
      <w:r>
        <w:rPr>
          <w:rFonts w:hint="eastAsia" w:ascii="仿宋" w:hAnsi="仿宋" w:eastAsia="仿宋" w:cs="仿宋"/>
          <w:color w:val="auto"/>
          <w:sz w:val="24"/>
          <w:szCs w:val="28"/>
          <w:highlight w:val="none"/>
          <w:lang w:eastAsia="zh-CN"/>
        </w:rPr>
        <w:t xml:space="preserve">江苏恒信建设项目管理有限公司</w:t>
      </w:r>
      <w:r/>
    </w:p>
    <w:p>
      <w:pPr>
        <w:ind w:left="1079" w:hanging="300"/>
        <w:jc w:val="left"/>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地 址：镇江市润州区南山路61号</w:t>
      </w:r>
      <w:r/>
    </w:p>
    <w:p>
      <w:pPr>
        <w:ind w:left="1079" w:hanging="300"/>
        <w:jc w:val="left"/>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联系方式：</w:t>
      </w:r>
      <w:bookmarkStart w:id="38" w:name="_Toc28359087"/>
      <w:r/>
      <w:bookmarkStart w:id="39" w:name="_Toc28359010"/>
      <w:r>
        <w:rPr>
          <w:rFonts w:hint="eastAsia" w:ascii="仿宋" w:hAnsi="仿宋" w:eastAsia="仿宋" w:cs="仿宋"/>
          <w:color w:val="auto"/>
          <w:sz w:val="24"/>
          <w:szCs w:val="28"/>
          <w:highlight w:val="none"/>
          <w:lang w:val="en-US" w:eastAsia="zh-CN"/>
        </w:rPr>
        <w:t xml:space="preserve">0511-86225656</w:t>
      </w:r>
      <w:r/>
    </w:p>
    <w:p>
      <w:pPr>
        <w:ind w:left="1079" w:hanging="300"/>
        <w:jc w:val="left"/>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3.项目联系方式</w:t>
      </w:r>
      <w:bookmarkEnd w:id="38"/>
      <w:r/>
      <w:bookmarkEnd w:id="39"/>
      <w:r/>
      <w:r/>
    </w:p>
    <w:p>
      <w:pPr>
        <w:ind w:left="1079" w:hanging="300"/>
        <w:jc w:val="left"/>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项目联系人：</w:t>
      </w:r>
      <w:r>
        <w:rPr>
          <w:rFonts w:hint="eastAsia" w:ascii="仿宋" w:hAnsi="仿宋" w:eastAsia="仿宋" w:cs="仿宋"/>
          <w:color w:val="auto"/>
          <w:sz w:val="24"/>
          <w:szCs w:val="28"/>
          <w:highlight w:val="none"/>
          <w:lang w:val="en-US" w:eastAsia="zh-CN"/>
        </w:rPr>
        <w:t xml:space="preserve">钱工           </w:t>
      </w:r>
      <w:r/>
    </w:p>
    <w:p>
      <w:pPr>
        <w:ind w:left="1079" w:hanging="300"/>
        <w:jc w:val="left"/>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电 话：</w:t>
      </w:r>
      <w:r>
        <w:rPr>
          <w:rFonts w:hint="eastAsia" w:ascii="仿宋" w:hAnsi="仿宋" w:eastAsia="仿宋" w:cs="仿宋"/>
          <w:color w:val="auto"/>
          <w:sz w:val="24"/>
          <w:szCs w:val="28"/>
          <w:highlight w:val="none"/>
          <w:lang w:val="en-US" w:eastAsia="zh-CN"/>
        </w:rPr>
        <w:t xml:space="preserve">0511-86225656</w:t>
      </w:r>
      <w:r/>
    </w:p>
    <w:p>
      <w:pP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bookmarkEnd w:id="9"/>
      <w:r/>
      <w:bookmarkEnd w:id="10"/>
      <w:r/>
      <w:bookmarkEnd w:id="11"/>
      <w:r/>
      <w:bookmarkEnd w:id="12"/>
      <w:r/>
      <w:bookmarkEnd w:id="13"/>
      <w:r/>
      <w:r/>
    </w:p>
    <w:p>
      <w:pPr>
        <w:pStyle w:val="1014"/>
        <w:jc w:val="center"/>
        <w:pageBreakBefore w:val="0"/>
        <w:spacing w:line="360" w:lineRule="auto"/>
        <w:rPr>
          <w:rFonts w:hint="eastAsia" w:ascii="仿宋" w:hAnsi="仿宋" w:eastAsia="仿宋" w:cs="仿宋"/>
          <w:b/>
          <w:bCs/>
          <w:sz w:val="36"/>
          <w:szCs w:val="36"/>
        </w:rPr>
      </w:pPr>
      <w:r/>
      <w:bookmarkStart w:id="40" w:name="_Toc28897"/>
      <w:r/>
      <w:bookmarkStart w:id="41" w:name="_Toc100386034"/>
      <w:r/>
      <w:bookmarkStart w:id="42" w:name="_Toc92168000"/>
      <w:r>
        <w:rPr>
          <w:rFonts w:hint="eastAsia" w:ascii="仿宋" w:hAnsi="仿宋" w:eastAsia="仿宋" w:cs="仿宋"/>
          <w:b/>
          <w:bCs/>
          <w:sz w:val="36"/>
          <w:szCs w:val="36"/>
        </w:rPr>
        <w:t xml:space="preserve">第二部分  投标人须知</w:t>
      </w:r>
      <w:bookmarkEnd w:id="40"/>
      <w:r/>
      <w:r/>
    </w:p>
    <w:p>
      <w:pPr>
        <w:pStyle w:val="1016"/>
        <w:jc w:val="center"/>
        <w:keepLines w:val="0"/>
        <w:keepNext w:val="0"/>
        <w:pageBreakBefore w:val="0"/>
        <w:spacing w:before="0" w:after="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前附表</w:t>
      </w:r>
      <w:r/>
    </w:p>
    <w:tbl>
      <w:tblPr>
        <w:tblStyle w:val="1078"/>
        <w:tblW w:w="51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721"/>
        <w:gridCol w:w="6266"/>
      </w:tblGrid>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事项</w:t>
            </w:r>
            <w:r/>
          </w:p>
        </w:tc>
        <w:tc>
          <w:tcPr>
            <w:tcW w:w="3692"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本项目规定</w:t>
            </w:r>
            <w:r/>
          </w:p>
        </w:tc>
      </w:tr>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报价要求</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本次投标报价的币种为人民币。</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投标人应按招标文件所提供的各报价表格式报价。</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投标人应对本项目报出最具有竞争力的价格，应包括本次招标要求提供的货物（服务）已支付或将支付的所有费用（含税费）。</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最低投标报价不能作为中标的保证。</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中标价即为合同签约价。</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如出现报价前后不一致的，将按招标文件第五部分“评标办法和标准”第5项规定进行修正。</w:t>
            </w:r>
            <w:r/>
          </w:p>
        </w:tc>
      </w:tr>
      <w:tr>
        <w:trPr>
          <w:trHeight w:val="1030"/>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转包及分包</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项目依法不得转包</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☑本项目不同意分包。</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602"/>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开标前答疑会</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不组织</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□组织</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时间：</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地点：</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联系人：</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联系方式：</w:t>
            </w:r>
            <w:r/>
          </w:p>
        </w:tc>
      </w:tr>
      <w:tr>
        <w:trPr>
          <w:trHeight w:val="681"/>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现场踏勘</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☑不统一组织，如需现场踏勘，可自行联系采购人前往。</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□统一组织</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踏勘要求：各供应商自行进行本项目现场踏勘，如有疑问提请采购人予以澄清。若未提出疑问或未参加的，则今后出现与此相关的任何问题由供应商自行承担全部责任和后果。各供应商亦可通过电话咨询相关事项。</w:t>
            </w:r>
            <w:r/>
          </w:p>
        </w:tc>
      </w:tr>
      <w:tr>
        <w:trPr>
          <w:trHeight w:val="528"/>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演示</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有，本项目演示使用录播上传形式，各投标人自行将录播内容上传至“苏采云”系统的演示视频模块。操作指南详见http://www.ccgp-jiangsu.gov.cn/jiangsu/zlxz/ee/ee3a4bc5a3454aa2b0d9312230633ce9.html。视频以压缩形式进行上传，单个视频上限50M，整体上限300M。</w:t>
            </w:r>
            <w:r/>
          </w:p>
        </w:tc>
      </w:tr>
      <w:tr>
        <w:trPr>
          <w:trHeight w:val="605"/>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样品</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☑不要求提供。</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□要求提供（提醒：除仅凭书面方式不能准确描述采购需求或者需要对样品进行主观判断以确认是否满足采购需求等特殊情况外，不得要求供应商提供样品。）</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（1）样品：；</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（2）样品制作的标准和要求：；</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（3）样品的评审方法以及评审标准：详见评审办法；</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（4）是否需要随样品提交检测报告：□否；□是，检测机构的要求：；检测内容：。</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（5）提供样品的时间：；地点：；联系人：，联系电话： 。请供应商在上述时间内提供样品并按规定位置安装完毕。超过截止时间的，采购人或采购代理机构将不予接收及安装，并将清场并封闭样品现场。</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（7）制作、运输、安装和保管样品所发生的一切费用由供应商自理。</w:t>
            </w:r>
            <w:r/>
          </w:p>
        </w:tc>
      </w:tr>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是否允许采购进口产品</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ascii="Wingdings 2" w:hAnsi="Wingdings 2" w:eastAsia="Wingdings 2" w:cs="Wingdings 2"/>
                <w:color w:val="auto"/>
                <w:sz w:val="24"/>
                <w:highlight w:val="none"/>
              </w:rPr>
              <w:t xml:space="preserve">R</w:t>
            </w:r>
            <w:r>
              <w:rPr>
                <w:rFonts w:hint="eastAsia" w:ascii="仿宋" w:hAnsi="仿宋" w:eastAsia="仿宋" w:cs="仿宋"/>
                <w:color w:val="auto"/>
                <w:sz w:val="24"/>
                <w:highlight w:val="none"/>
              </w:rPr>
              <w:t xml:space="preserve">本项目不允许采购进口产品。</w:t>
            </w:r>
            <w:r/>
          </w:p>
          <w:p>
            <w:pPr>
              <w:pStyle w:val="1025"/>
              <w:ind w:firstLine="0"/>
              <w:pageBreakBefore w:val="0"/>
              <w:spacing w:line="360" w:lineRule="auto"/>
              <w:rPr>
                <w:rFonts w:hint="eastAsia" w:ascii="仿宋" w:hAnsi="仿宋" w:eastAsia="仿宋" w:cs="仿宋"/>
                <w:color w:val="auto"/>
                <w:sz w:val="24"/>
                <w:highlight w:val="none"/>
              </w:rPr>
            </w:pPr>
            <w:r>
              <w:rPr>
                <w:rFonts w:ascii="Wingdings 2" w:hAnsi="Wingdings 2" w:eastAsia="Wingdings 2" w:cs="Wingdings 2"/>
                <w:color w:val="auto"/>
                <w:sz w:val="24"/>
                <w:highlight w:val="none"/>
              </w:rPr>
              <w:t xml:space="preserve">£</w:t>
            </w:r>
            <w:r>
              <w:rPr>
                <w:rFonts w:hint="eastAsia" w:ascii="仿宋" w:hAnsi="仿宋" w:eastAsia="仿宋" w:cs="仿宋"/>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项目属性与核心产品</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ascii="Wingdings 2" w:hAnsi="Wingdings 2" w:eastAsia="Wingdings 2" w:cs="Wingdings 2"/>
                <w:color w:val="auto"/>
                <w:sz w:val="24"/>
                <w:highlight w:val="none"/>
              </w:rPr>
              <w:t xml:space="preserve">£</w:t>
            </w:r>
            <w:r>
              <w:rPr>
                <w:rFonts w:hint="eastAsia" w:ascii="仿宋" w:hAnsi="仿宋" w:eastAsia="仿宋" w:cs="仿宋"/>
                <w:color w:val="auto"/>
                <w:sz w:val="24"/>
                <w:highlight w:val="none"/>
              </w:rPr>
              <w:t xml:space="preserve">货物类。</w:t>
            </w:r>
            <w:r/>
          </w:p>
          <w:p>
            <w:pPr>
              <w:pStyle w:val="1025"/>
              <w:ind w:firstLine="0"/>
              <w:pageBreakBefore w:val="0"/>
              <w:spacing w:line="360" w:lineRule="auto"/>
              <w:rPr>
                <w:rFonts w:hint="eastAsia" w:ascii="仿宋" w:hAnsi="仿宋" w:eastAsia="仿宋" w:cs="仿宋"/>
                <w:color w:val="auto"/>
                <w:sz w:val="24"/>
                <w:highlight w:val="none"/>
              </w:rPr>
            </w:pPr>
            <w:r>
              <w:rPr>
                <w:rFonts w:ascii="Wingdings 2" w:hAnsi="Wingdings 2" w:eastAsia="Wingdings 2" w:cs="Wingdings 2"/>
                <w:color w:val="auto"/>
                <w:sz w:val="24"/>
                <w:highlight w:val="none"/>
              </w:rPr>
              <w:t xml:space="preserve">R</w:t>
            </w:r>
            <w:r>
              <w:rPr>
                <w:rFonts w:hint="eastAsia" w:ascii="仿宋" w:hAnsi="仿宋" w:eastAsia="仿宋" w:cs="仿宋"/>
                <w:color w:val="auto"/>
                <w:sz w:val="24"/>
                <w:highlight w:val="none"/>
              </w:rPr>
              <w:t xml:space="preserve">服务类。</w:t>
            </w:r>
            <w:r/>
          </w:p>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本项目核心产品为：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tc>
      </w:tr>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采购标的对应的中小企业划分标准所属行业</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（1）标的：</w:t>
            </w:r>
            <w:r>
              <w:rPr>
                <w:rFonts w:hint="eastAsia" w:ascii="仿宋" w:hAnsi="仿宋" w:eastAsia="仿宋" w:cs="仿宋"/>
                <w:color w:val="auto"/>
                <w:sz w:val="24"/>
                <w:highlight w:val="none"/>
                <w:u w:val="single"/>
                <w:lang w:val="en-US" w:eastAsia="zh-CN"/>
              </w:rPr>
              <w:t xml:space="preserve">镇江大气超级站2027年运维服务项目</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 </w:t>
            </w:r>
            <w:r>
              <w:rPr>
                <w:rFonts w:hint="eastAsia" w:ascii="仿宋" w:hAnsi="仿宋" w:eastAsia="仿宋" w:cs="仿宋"/>
                <w:b/>
                <w:bCs/>
                <w:color w:val="auto"/>
                <w:sz w:val="24"/>
                <w:szCs w:val="28"/>
                <w:highlight w:val="none"/>
                <w:u w:val="single"/>
                <w:lang w:val="en-US" w:eastAsia="zh-CN"/>
              </w:rPr>
              <w:t xml:space="preserve">其他未列明行业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行业；</w:t>
            </w:r>
            <w:r/>
          </w:p>
        </w:tc>
      </w:tr>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中小企业信用融资</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仿宋" w:hAnsi="仿宋" w:eastAsia="仿宋" w:cs="仿宋"/>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仿宋" w:hAnsi="仿宋" w:eastAsia="仿宋" w:cs="仿宋"/>
                <w:color w:val="auto"/>
                <w:sz w:val="24"/>
                <w:highlight w:val="none"/>
              </w:rPr>
              <w:t xml:space="preserve">，</w:t>
            </w:r>
            <w:bookmarkStart w:id="44" w:name="_Hlk136444446"/>
            <w:r>
              <w:rPr>
                <w:rFonts w:hint="eastAsia" w:ascii="仿宋" w:hAnsi="仿宋" w:eastAsia="仿宋" w:cs="仿宋"/>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仿宋" w:hAnsi="仿宋" w:eastAsia="仿宋" w:cs="仿宋"/>
                <w:color w:val="auto"/>
                <w:sz w:val="24"/>
                <w:highlight w:val="none"/>
              </w:rPr>
              <w:t xml:space="preserve">办理流程详见江苏政府采购网“政采贷”栏目，网址：http://www.ccgp-jiangsu.gov.cn/jiangsu/paying.html。</w:t>
            </w:r>
            <w:r/>
          </w:p>
        </w:tc>
      </w:tr>
      <w:tr>
        <w:trPr/>
        <w:tc>
          <w:tcPr>
            <w:tcW w:w="293"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tcW w:w="1014" w:type="pct"/>
            <w:vAlign w:val="center"/>
            <w:textDirection w:val="lrTb"/>
            <w:noWrap w:val="false"/>
          </w:tcPr>
          <w:p>
            <w:pPr>
              <w:pStyle w:val="1025"/>
              <w:ind w:firstLine="0"/>
              <w:jc w:val="cente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w:t>
            </w:r>
            <w:r/>
          </w:p>
        </w:tc>
        <w:tc>
          <w:tcPr>
            <w:tcW w:w="3692" w:type="pct"/>
            <w:vAlign w:val="center"/>
            <w:textDirection w:val="lrTb"/>
            <w:noWrap w:val="false"/>
          </w:tcPr>
          <w:p>
            <w:pPr>
              <w:pStyle w:val="1025"/>
              <w:ind w:firstLine="0"/>
              <w:pageBreakBefore w:val="0"/>
              <w:spacing w:line="360" w:lineRule="auto"/>
              <w:rPr>
                <w:rFonts w:hint="eastAsia" w:ascii="仿宋" w:hAnsi="仿宋" w:eastAsia="仿宋" w:cs="仿宋"/>
                <w:i/>
                <w:iCs/>
                <w:color w:val="auto"/>
                <w:sz w:val="24"/>
                <w:highlight w:val="none"/>
                <w:lang w:val="en-US" w:eastAsia="zh-CN"/>
              </w:rPr>
            </w:pPr>
            <w:r>
              <w:rPr>
                <w:rFonts w:hint="eastAsia" w:ascii="仿宋" w:hAnsi="仿宋" w:eastAsia="仿宋" w:cs="仿宋"/>
                <w:i/>
                <w:iCs/>
                <w:color w:val="auto"/>
                <w:sz w:val="24"/>
                <w:highlight w:val="none"/>
                <w:lang w:val="en-US" w:eastAsia="zh-CN"/>
              </w:rPr>
              <w:t xml:space="preserve">/</w:t>
            </w:r>
            <w:r/>
          </w:p>
        </w:tc>
      </w:tr>
    </w:tbl>
    <w:p>
      <w:pPr>
        <w:pStyle w:val="1025"/>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6"/>
        <w:jc w:val="center"/>
        <w:keepLines w:val="0"/>
        <w:keepNext w:val="0"/>
        <w:pageBreakBefore w:val="0"/>
        <w:spacing w:before="0" w:after="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rPr>
      </w:r>
      <w:r/>
    </w:p>
    <w:p>
      <w:pPr>
        <w:pStyle w:val="1016"/>
        <w:jc w:val="center"/>
        <w:keepLines w:val="0"/>
        <w:keepNext w:val="0"/>
        <w:pageBreakBefore w:val="0"/>
        <w:spacing w:before="0" w:after="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一、总  则</w:t>
      </w:r>
      <w:bookmarkEnd w:id="41"/>
      <w:r/>
      <w:bookmarkEnd w:id="42"/>
      <w:r/>
      <w:r/>
    </w:p>
    <w:p>
      <w:pPr>
        <w:pStyle w:val="1016"/>
        <w:ind w:firstLine="446"/>
        <w:keepLines w:val="0"/>
        <w:keepNext w:val="0"/>
        <w:pageBreakBefore w:val="0"/>
        <w:spacing w:before="0" w:after="0" w:line="360" w:lineRule="auto"/>
        <w:rPr>
          <w:rFonts w:hint="eastAsia" w:ascii="仿宋" w:hAnsi="仿宋" w:eastAsia="仿宋" w:cs="仿宋"/>
          <w:color w:val="auto"/>
          <w:sz w:val="30"/>
          <w:highlight w:val="none"/>
        </w:rPr>
      </w:pPr>
      <w:r/>
      <w:bookmarkStart w:id="45" w:name="_Toc100386035"/>
      <w:r/>
      <w:bookmarkStart w:id="46" w:name="_Toc92168001"/>
      <w:r>
        <w:rPr>
          <w:rFonts w:hint="eastAsia" w:ascii="仿宋" w:hAnsi="仿宋" w:eastAsia="仿宋" w:cs="仿宋"/>
          <w:color w:val="auto"/>
          <w:sz w:val="30"/>
          <w:highlight w:val="none"/>
        </w:rPr>
        <w:t xml:space="preserve">1．适用范围</w:t>
      </w:r>
      <w:bookmarkEnd w:id="45"/>
      <w:r/>
      <w:bookmarkEnd w:id="46"/>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本招标文件仅适用于</w:t>
      </w:r>
      <w:r>
        <w:rPr>
          <w:rFonts w:hint="eastAsia" w:ascii="仿宋" w:hAnsi="仿宋" w:eastAsia="仿宋" w:cs="仿宋"/>
          <w:color w:val="auto"/>
          <w:sz w:val="24"/>
          <w:highlight w:val="none"/>
          <w:u w:val="single"/>
          <w:lang w:val="en-US" w:eastAsia="zh-CN"/>
        </w:rPr>
        <w:t xml:space="preserve">镇江大气超级站2027年运维服务项目</w:t>
      </w:r>
      <w:r>
        <w:rPr>
          <w:rFonts w:hint="eastAsia" w:ascii="仿宋" w:hAnsi="仿宋" w:eastAsia="仿宋" w:cs="仿宋"/>
          <w:color w:val="auto"/>
          <w:sz w:val="24"/>
          <w:highlight w:val="none"/>
        </w:rPr>
        <w:t xml:space="preserve">（项目名称）。</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bookmarkStart w:id="47" w:name="_Toc100386036"/>
      <w:r/>
      <w:bookmarkStart w:id="48" w:name="_Toc92168002"/>
      <w:r>
        <w:rPr>
          <w:rFonts w:hint="eastAsia" w:ascii="仿宋" w:hAnsi="仿宋" w:eastAsia="仿宋" w:cs="仿宋"/>
          <w:color w:val="auto"/>
          <w:sz w:val="30"/>
          <w:highlight w:val="none"/>
        </w:rPr>
        <w:t xml:space="preserve">2．定义</w:t>
      </w:r>
      <w:bookmarkEnd w:id="47"/>
      <w:r/>
      <w:bookmarkEnd w:id="48"/>
      <w:r/>
      <w:r/>
    </w:p>
    <w:p>
      <w:pPr>
        <w:ind w:firstLine="480"/>
        <w:pageBreakBefore w:val="0"/>
        <w:spacing w:line="360" w:lineRule="auto"/>
        <w:rPr>
          <w:rFonts w:hint="eastAsia" w:ascii="仿宋" w:hAnsi="仿宋" w:eastAsia="仿宋" w:cs="仿宋"/>
          <w:color w:val="auto"/>
          <w:sz w:val="24"/>
          <w:highlight w:val="none"/>
        </w:rPr>
      </w:pPr>
      <w:r/>
      <w:bookmarkStart w:id="49" w:name="_Toc20732971"/>
      <w:r/>
      <w:bookmarkStart w:id="50" w:name="_Toc92168004"/>
      <w:r/>
      <w:bookmarkStart w:id="51" w:name="_Toc98669335"/>
      <w:r/>
      <w:bookmarkStart w:id="52" w:name="_Toc98669693"/>
      <w:r/>
      <w:bookmarkStart w:id="53" w:name="_Toc100386038"/>
      <w:r>
        <w:rPr>
          <w:rFonts w:hint="eastAsia" w:ascii="仿宋" w:hAnsi="仿宋" w:eastAsia="仿宋" w:cs="仿宋"/>
          <w:color w:val="auto"/>
          <w:sz w:val="24"/>
          <w:highlight w:val="none"/>
        </w:rPr>
        <w:t xml:space="preserve">招标文件中下列术语应解释为：</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 “采购人”系指依法进行政府采购的国家机关、事业单位、团体组织，即：</w:t>
      </w:r>
      <w:r>
        <w:rPr>
          <w:rFonts w:hint="eastAsia" w:ascii="仿宋" w:hAnsi="仿宋" w:eastAsia="仿宋" w:cs="仿宋"/>
          <w:color w:val="auto"/>
          <w:sz w:val="24"/>
          <w:highlight w:val="none"/>
          <w:u w:val="single"/>
          <w:lang w:val="en-US" w:eastAsia="zh-CN"/>
        </w:rPr>
        <w:t xml:space="preserve">江苏省镇江环境监测中心</w:t>
      </w:r>
      <w:r>
        <w:rPr>
          <w:rFonts w:hint="eastAsia" w:ascii="仿宋" w:hAnsi="仿宋" w:eastAsia="仿宋" w:cs="仿宋"/>
          <w:color w:val="auto"/>
          <w:sz w:val="24"/>
          <w:highlight w:val="none"/>
        </w:rPr>
        <w:t xml:space="preserve">。</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“投标人”系指响应招标、参加投标竞争的法人、其他组织或者自然人。</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“采购代理机构”系指组织本次采购活动的单位，即：</w:t>
      </w:r>
      <w:r>
        <w:rPr>
          <w:rFonts w:hint="eastAsia" w:ascii="仿宋" w:hAnsi="仿宋" w:eastAsia="仿宋" w:cs="仿宋"/>
          <w:color w:val="auto"/>
          <w:sz w:val="24"/>
          <w:highlight w:val="none"/>
          <w:u w:val="single"/>
        </w:rPr>
        <w:t xml:space="preserve">江苏恒信建设</w:t>
      </w:r>
      <w:r>
        <w:rPr>
          <w:rFonts w:hint="eastAsia" w:ascii="仿宋" w:hAnsi="仿宋" w:eastAsia="仿宋" w:cs="仿宋"/>
          <w:color w:val="auto"/>
          <w:sz w:val="24"/>
          <w:highlight w:val="none"/>
          <w:u w:val="single"/>
          <w:lang w:val="en-US" w:eastAsia="zh-CN"/>
        </w:rPr>
        <w:t xml:space="preserve">项目管理</w:t>
      </w:r>
      <w:r>
        <w:rPr>
          <w:rFonts w:hint="eastAsia" w:ascii="仿宋" w:hAnsi="仿宋" w:eastAsia="仿宋" w:cs="仿宋"/>
          <w:color w:val="auto"/>
          <w:sz w:val="24"/>
          <w:highlight w:val="none"/>
          <w:u w:val="single"/>
        </w:rPr>
        <w:t xml:space="preserve">有限公司</w:t>
      </w:r>
      <w:r>
        <w:rPr>
          <w:rFonts w:hint="eastAsia" w:ascii="仿宋" w:hAnsi="仿宋" w:eastAsia="仿宋" w:cs="仿宋"/>
          <w:color w:val="auto"/>
          <w:sz w:val="24"/>
          <w:highlight w:val="none"/>
        </w:rPr>
        <w:t xml:space="preserve">。</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4 </w:t>
      </w:r>
      <w:r>
        <w:rPr>
          <w:rFonts w:hint="eastAsia" w:ascii="仿宋" w:hAnsi="仿宋" w:eastAsia="仿宋" w:cs="仿宋"/>
          <w:color w:val="auto"/>
          <w:sz w:val="24"/>
          <w:highlight w:val="none"/>
        </w:rPr>
        <w:t xml:space="preserve">“服务”系指本招标文件所述投标人应该履行的承诺和义务，即</w:t>
      </w:r>
      <w:r>
        <w:rPr>
          <w:rFonts w:hint="eastAsia" w:ascii="仿宋" w:hAnsi="仿宋" w:eastAsia="仿宋" w:cs="仿宋"/>
          <w:color w:val="auto"/>
          <w:sz w:val="24"/>
          <w:highlight w:val="none"/>
          <w:lang w:val="en-US" w:eastAsia="zh-CN"/>
        </w:rPr>
        <w:t xml:space="preserve">采购需求中要求的所有内容直至项目验收合格</w:t>
      </w:r>
      <w:r>
        <w:rPr>
          <w:rFonts w:hint="eastAsia" w:ascii="仿宋" w:hAnsi="仿宋" w:eastAsia="仿宋" w:cs="仿宋"/>
          <w:color w:val="auto"/>
          <w:sz w:val="24"/>
          <w:highlight w:val="none"/>
        </w:rPr>
        <w:t xml:space="preserve">。</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“☑”系指适用本项目的要求。“☐”系指不适用本项目的要求。</w:t>
      </w:r>
      <w:r/>
    </w:p>
    <w:p>
      <w:pPr>
        <w:pStyle w:val="1016"/>
        <w:ind w:firstLine="446"/>
        <w:keepLines w:val="0"/>
        <w:keepNext w:val="0"/>
        <w:pageBreakBefore w:val="0"/>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3．采购方式</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本次采购采取公开招标方式</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综合评分法。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最低评标价法。</w:t>
      </w:r>
      <w:r/>
    </w:p>
    <w:p>
      <w:pPr>
        <w:ind w:firstLine="48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3.2 本项目资格审查方式：</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资格后审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□资格预审</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本次采购确定的中标人数量：1名</w:t>
      </w:r>
      <w:r/>
    </w:p>
    <w:p>
      <w:pPr>
        <w:pStyle w:val="1016"/>
        <w:ind w:firstLine="446"/>
        <w:keepLines w:val="0"/>
        <w:keepNext w:val="0"/>
        <w:pageBreakBefore w:val="0"/>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4．投标费用</w:t>
      </w:r>
      <w:bookmarkEnd w:id="49"/>
      <w:r/>
      <w:bookmarkEnd w:id="50"/>
      <w:r/>
      <w:bookmarkEnd w:id="51"/>
      <w:r/>
      <w:bookmarkEnd w:id="52"/>
      <w:r/>
      <w:bookmarkEnd w:id="53"/>
      <w:r/>
      <w:r/>
    </w:p>
    <w:p>
      <w:pPr>
        <w:ind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4.1 投标人应自行承担所有与参加投标有关的费用</w:t>
      </w:r>
      <w:r>
        <w:rPr>
          <w:rFonts w:hint="eastAsia" w:ascii="仿宋" w:hAnsi="仿宋" w:eastAsia="仿宋" w:cs="仿宋"/>
          <w:b/>
          <w:color w:val="auto"/>
          <w:sz w:val="24"/>
          <w:highlight w:val="none"/>
        </w:rPr>
        <w:t xml:space="preserve">。</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不论投标的结果如何，采购人和采购代理机构在任何情况下均无义务和责任承担上述费用。</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bookmarkStart w:id="54" w:name="_Toc92168005"/>
      <w:r/>
      <w:bookmarkStart w:id="55" w:name="_Toc20732973"/>
      <w:r/>
      <w:bookmarkStart w:id="56" w:name="_Toc98669336"/>
      <w:r/>
      <w:bookmarkStart w:id="57" w:name="_Toc100386039"/>
      <w:r/>
      <w:bookmarkStart w:id="58" w:name="_Toc98669694"/>
      <w:r>
        <w:rPr>
          <w:rFonts w:hint="eastAsia" w:ascii="仿宋" w:hAnsi="仿宋" w:eastAsia="仿宋" w:cs="仿宋"/>
          <w:color w:val="auto"/>
          <w:sz w:val="30"/>
          <w:highlight w:val="none"/>
        </w:rPr>
        <w:t xml:space="preserve">5．政策功能</w:t>
      </w:r>
      <w:bookmarkEnd w:id="54"/>
      <w:r/>
      <w:bookmarkEnd w:id="55"/>
      <w:r/>
      <w:bookmarkEnd w:id="56"/>
      <w:r/>
      <w:bookmarkEnd w:id="57"/>
      <w:r/>
      <w:bookmarkEnd w:id="58"/>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支持中小企业发展</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5.1.1 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符合中小企业划分标准的个体工商户，在政府采购活动中视同中小企业。</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5.1.2 在政府采购活动中，投标人提供的货物、工程或者服务符合下列情形的，享受中小企业扶持政策：</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5.1.2.1 在货物采购项目中，货物由中小企业制造，即货物由中小企业生产且使用该中小企业商号或者注册商标；</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5.1.2.2 在工程采购项目中，工程由中小企业承建，即工程施工单位为中小企业；</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5.1.2.3 在服务采购项目中，服务由中小企业承接，即提供服务的人员为中小企业依照《中华人民共和国劳动合同法》订立劳动合同的从业人员。</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在货物采购项目中，投标人提供的货物既有中小企业制造货物，也有大型企业制造货物的，不享受中小企业扶持政策。</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5.1.3 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025"/>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5.1.4 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5.1.5 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5.1.6 中小企业享受扶持政策获得政府采购合同的，小微企业不得将合同分包给大中型企业，中型企业不得将合同分包给大型企业。</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 强制采购信息安全产品</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信息安全产品指国家质检总局国家认监委《信息安全产品强制性认证目录》，并获得强制性产品认证证书的产品。</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 支持绿色发展</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5.3.1 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5.3.2 本项目中涉及商品包装和快递包装的，参考《财政部办公厅关于印发《商品包装政府采购需求标准（试行）》、《快递包装政府采购需求标准（试行）》的通知》</w:t>
      </w:r>
      <w:bookmarkStart w:id="59" w:name="_Hlk132634610"/>
      <w:r>
        <w:rPr>
          <w:rFonts w:hint="eastAsia" w:ascii="仿宋" w:hAnsi="仿宋" w:eastAsia="仿宋" w:cs="仿宋"/>
          <w:color w:val="auto"/>
          <w:sz w:val="24"/>
          <w:szCs w:val="24"/>
          <w:highlight w:val="none"/>
          <w:lang w:val="en-US" w:eastAsia="zh-CN" w:bidi="ar-SA"/>
        </w:rPr>
        <w:t xml:space="preserve">（财办库〔2020〕123号）</w:t>
      </w:r>
      <w:bookmarkEnd w:id="59"/>
      <w:r>
        <w:rPr>
          <w:rFonts w:hint="eastAsia" w:ascii="仿宋" w:hAnsi="仿宋" w:eastAsia="仿宋" w:cs="仿宋"/>
          <w:color w:val="auto"/>
          <w:sz w:val="24"/>
          <w:szCs w:val="24"/>
          <w:highlight w:val="none"/>
          <w:lang w:val="en-US" w:eastAsia="zh-CN" w:bidi="ar-SA"/>
        </w:rPr>
        <w:t xml:space="preserve">规定的包装需求标准。</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5.3.3 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5.3.4 采购人采购数据中心相关设备、运维服务，按照《绿色数据中心政府采购需求标准（试行）》实施相关采购活动。</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5.5 支持创新发展</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5.5.1 采购人优先采购被认定为重点推广应用、首台（套）重大装备、重点领域首版次软件的自主创新产品。</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5.6 平等对待内外资企业和符合条件的破产重整企业</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5.6.1 平等对待内外资企业和符合条件的破产重整企业，切实保障企业公平竞争，平等维护企业的合法利益。</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5.7 财政部 农业农村部 国家乡村振兴局关于运用政府采购政策支持乡村产业振兴的通知（财库〔2021〕19号）。</w:t>
      </w:r>
      <w:r/>
    </w:p>
    <w:p>
      <w:pPr>
        <w:ind w:firstLine="48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016"/>
        <w:jc w:val="center"/>
        <w:keepLines w:val="0"/>
        <w:keepNext w:val="0"/>
        <w:pageBreakBefore w:val="0"/>
        <w:spacing w:before="0" w:after="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二、招标文件</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bookmarkStart w:id="60" w:name="_Toc98669697"/>
      <w:r/>
      <w:bookmarkStart w:id="61" w:name="_Toc92168008"/>
      <w:r/>
      <w:bookmarkStart w:id="62" w:name="_Toc20732976"/>
      <w:r/>
      <w:bookmarkStart w:id="63" w:name="_Toc98669339"/>
      <w:r/>
      <w:bookmarkStart w:id="64" w:name="_Toc100386042"/>
      <w:r>
        <w:rPr>
          <w:rFonts w:hint="eastAsia" w:ascii="仿宋" w:hAnsi="仿宋" w:eastAsia="仿宋" w:cs="仿宋"/>
          <w:color w:val="auto"/>
          <w:sz w:val="30"/>
          <w:highlight w:val="none"/>
        </w:rPr>
        <w:t xml:space="preserve">6.招标文件组成</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招标文件包括：</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（2）投标人须知                  </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（3）拟签订的合同文本</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（5）评标办法和标准</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（6）电子投标(响应)文件格式</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 投标人获取本文件后，应认真阅读本文件中所有的事项、格式条款和规范等要求。</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 </w:t>
      </w:r>
      <w:r>
        <w:rPr>
          <w:rFonts w:hint="eastAsia" w:ascii="仿宋" w:hAnsi="仿宋" w:eastAsia="仿宋" w:cs="仿宋"/>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auto"/>
          <w:sz w:val="24"/>
          <w:highlight w:val="none"/>
        </w:rPr>
        <w:t xml:space="preserve">。</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7．招标文件的澄清</w:t>
      </w:r>
      <w:bookmarkEnd w:id="60"/>
      <w:r/>
      <w:bookmarkEnd w:id="61"/>
      <w:r/>
      <w:bookmarkEnd w:id="62"/>
      <w:r/>
      <w:bookmarkEnd w:id="63"/>
      <w:r/>
      <w:bookmarkEnd w:id="64"/>
      <w:r/>
      <w:bookmarkStart w:id="65" w:name="_Toc100386043"/>
      <w:r/>
      <w:bookmarkStart w:id="66" w:name="_Toc98669698"/>
      <w:r/>
      <w:bookmarkStart w:id="67" w:name="_Toc98669340"/>
      <w:r/>
      <w:bookmarkStart w:id="68" w:name="_Toc20732977"/>
      <w:r/>
      <w:bookmarkStart w:id="69" w:name="_Toc92168009"/>
      <w:r>
        <w:rPr>
          <w:rFonts w:hint="eastAsia" w:ascii="仿宋" w:hAnsi="仿宋" w:eastAsia="仿宋" w:cs="仿宋"/>
          <w:color w:val="auto"/>
          <w:sz w:val="30"/>
          <w:highlight w:val="none"/>
        </w:rPr>
        <w:t xml:space="preserve">和修改</w:t>
      </w:r>
      <w:bookmarkEnd w:id="65"/>
      <w:r/>
      <w:bookmarkEnd w:id="66"/>
      <w:r/>
      <w:bookmarkEnd w:id="67"/>
      <w:r/>
      <w:bookmarkEnd w:id="68"/>
      <w:r/>
      <w:bookmarkEnd w:id="69"/>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任何要求对招标文件进行澄清的潜在投标人，应及时联系项目联系人。</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w:t>
      </w:r>
      <w:r>
        <w:rPr>
          <w:rFonts w:hint="eastAsia" w:ascii="仿宋" w:hAnsi="仿宋" w:eastAsia="仿宋" w:cs="仿宋"/>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仿宋" w:hAnsi="仿宋" w:eastAsia="仿宋" w:cs="仿宋"/>
          <w:color w:val="auto"/>
          <w:sz w:val="24"/>
          <w:highlight w:val="none"/>
          <w:u w:val="none"/>
          <w:lang w:val="en-US" w:eastAsia="zh-CN"/>
        </w:rPr>
        <w:t xml:space="preserve">原公告媒体</w:t>
      </w:r>
      <w:r>
        <w:rPr>
          <w:rFonts w:hint="eastAsia" w:ascii="仿宋" w:hAnsi="仿宋" w:eastAsia="仿宋" w:cs="仿宋"/>
          <w:color w:val="auto"/>
          <w:sz w:val="24"/>
          <w:highlight w:val="none"/>
        </w:rPr>
        <w:t xml:space="preserve">上发布澄清公告，澄清或者修改的内容为招标文件、资格预审文件、投标邀请的组成部分。</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2"/>
        <w:pageBreakBefore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1016"/>
        <w:jc w:val="center"/>
        <w:keepLines w:val="0"/>
        <w:keepNext w:val="0"/>
        <w:pageBreakBefore w:val="0"/>
        <w:spacing w:before="200" w:after="20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三、投标文件</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8.编制投标文件的工具</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投标人须</w:t>
      </w:r>
      <w:r>
        <w:rPr>
          <w:rFonts w:hint="eastAsia" w:ascii="仿宋" w:hAnsi="仿宋" w:eastAsia="仿宋" w:cs="仿宋"/>
          <w:color w:val="auto"/>
          <w:sz w:val="24"/>
          <w:highlight w:val="none"/>
          <w:lang w:val="en-US" w:eastAsia="zh-CN"/>
        </w:rPr>
        <w:t xml:space="preserve">按照系统要求制作投标文件</w:t>
      </w:r>
      <w:r>
        <w:rPr>
          <w:rFonts w:hint="eastAsia" w:ascii="仿宋" w:hAnsi="仿宋" w:eastAsia="仿宋" w:cs="仿宋"/>
          <w:color w:val="auto"/>
          <w:sz w:val="24"/>
          <w:highlight w:val="none"/>
        </w:rPr>
        <w:t xml:space="preserve">。</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9.投标文件语言及度量衡单位</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 投标文件中所使用的计量单位除招标文件中另有特殊规定外，一律使用法定计量单位。</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10.投标文件的构成</w:t>
      </w:r>
      <w:r/>
    </w:p>
    <w:p>
      <w:pPr>
        <w:pStyle w:val="2015"/>
        <w:ind w:firstLine="425"/>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 投标文件分为资格部分、商务部分、技术部分和价格部分。</w:t>
      </w:r>
      <w:r/>
    </w:p>
    <w:p>
      <w:pPr>
        <w:pStyle w:val="2015"/>
        <w:ind w:firstLine="425"/>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 资格部分系指投标人提交的证明其有资格参加投标的文件。</w:t>
      </w:r>
      <w:r/>
    </w:p>
    <w:p>
      <w:pPr>
        <w:pStyle w:val="2015"/>
        <w:ind w:firstLine="425"/>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 商务部分系指投标人提交的证明其中标后有能力履行合同的文件。</w:t>
      </w:r>
      <w:r/>
    </w:p>
    <w:p>
      <w:pPr>
        <w:pStyle w:val="2015"/>
        <w:ind w:firstLine="425"/>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技术部分系指投标人提交的能够证明投标人提供的货物（服务）符合招标文件规定的文件。</w:t>
      </w:r>
      <w:r/>
    </w:p>
    <w:p>
      <w:pPr>
        <w:pStyle w:val="2015"/>
        <w:ind w:firstLine="425"/>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具体填写格式详见招标文件第六部分。</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11．投标文件的编制</w:t>
      </w:r>
      <w:r/>
    </w:p>
    <w:p>
      <w:pPr>
        <w:ind w:left="1"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 投标人应仔细阅读招标文件，按照招标文件的要求编制投标文件。投标文件应当对招标文件提出的要求和条件作出明确响应。</w:t>
      </w:r>
      <w:r/>
    </w:p>
    <w:p>
      <w:pPr>
        <w:ind w:left="1"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 </w:t>
      </w:r>
      <w:r>
        <w:rPr>
          <w:rFonts w:hint="eastAsia" w:ascii="仿宋" w:hAnsi="仿宋" w:eastAsia="仿宋" w:cs="仿宋"/>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w:t>
      </w:r>
      <w:r>
        <w:rPr>
          <w:rFonts w:hint="eastAsia" w:ascii="仿宋" w:hAnsi="仿宋" w:eastAsia="仿宋" w:cs="仿宋"/>
          <w:color w:val="auto"/>
          <w:sz w:val="24"/>
          <w:highlight w:val="none"/>
          <w:lang w:val="en-US" w:eastAsia="zh-CN"/>
        </w:rPr>
        <w:t xml:space="preserve">如没有按照招标文件要求和规定编制投标文件及提交相关资料，其风险应由投标人自行承担；</w:t>
      </w:r>
      <w:r>
        <w:rPr>
          <w:rFonts w:hint="eastAsia" w:ascii="仿宋" w:hAnsi="仿宋" w:eastAsia="仿宋" w:cs="仿宋"/>
          <w:color w:val="auto"/>
          <w:sz w:val="24"/>
          <w:highlight w:val="none"/>
        </w:rPr>
        <w:t xml:space="preserve">投标文件编排混乱、文字表达不清或上传资料内容模糊所引起的不利后果，由投标人自行承担。</w:t>
      </w:r>
      <w:r/>
    </w:p>
    <w:p>
      <w:pPr>
        <w:ind w:left="1"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 </w:t>
      </w:r>
      <w:r>
        <w:rPr>
          <w:rFonts w:hint="eastAsia" w:ascii="仿宋" w:hAnsi="仿宋" w:eastAsia="仿宋" w:cs="仿宋"/>
          <w:b/>
          <w:color w:val="auto"/>
          <w:sz w:val="24"/>
          <w:highlight w:val="none"/>
        </w:rPr>
        <w:t xml:space="preserve">投标人必须保证投标文件所提供的全部资料合法、真实、可靠。</w:t>
      </w:r>
      <w:r/>
    </w:p>
    <w:p>
      <w:pPr>
        <w:ind w:firstLine="446"/>
        <w:pageBreakBefore w:val="0"/>
        <w:spacing w:before="240" w:after="240" w:line="360" w:lineRule="auto"/>
        <w:rPr>
          <w:rFonts w:hint="eastAsia" w:ascii="仿宋" w:hAnsi="仿宋" w:eastAsia="仿宋" w:cs="仿宋"/>
          <w:color w:val="auto"/>
          <w:sz w:val="24"/>
          <w:highlight w:val="none"/>
        </w:rPr>
      </w:pPr>
      <w:r>
        <w:rPr>
          <w:rFonts w:hint="eastAsia" w:ascii="仿宋" w:hAnsi="仿宋" w:eastAsia="仿宋" w:cs="仿宋"/>
          <w:b/>
          <w:color w:val="auto"/>
          <w:sz w:val="30"/>
          <w:highlight w:val="none"/>
        </w:rPr>
        <w:t xml:space="preserve">1</w:t>
      </w:r>
      <w:r>
        <w:rPr>
          <w:rFonts w:hint="eastAsia" w:ascii="仿宋" w:hAnsi="仿宋" w:eastAsia="仿宋" w:cs="仿宋"/>
          <w:b/>
          <w:color w:val="auto"/>
          <w:sz w:val="30"/>
          <w:highlight w:val="none"/>
          <w:lang w:val="en-US" w:eastAsia="zh-CN"/>
        </w:rPr>
        <w:t xml:space="preserve">2</w:t>
      </w:r>
      <w:r>
        <w:rPr>
          <w:rFonts w:hint="eastAsia" w:ascii="仿宋" w:hAnsi="仿宋" w:eastAsia="仿宋" w:cs="仿宋"/>
          <w:b/>
          <w:color w:val="auto"/>
          <w:sz w:val="30"/>
          <w:highlight w:val="none"/>
        </w:rPr>
        <w:t xml:space="preserve">．投标保证金</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.1 本项目不收投标保证金。</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．投标有效期</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 投标有效期为：投标文件自</w:t>
      </w:r>
      <w:r>
        <w:rPr>
          <w:rFonts w:hint="eastAsia" w:ascii="仿宋" w:hAnsi="仿宋" w:eastAsia="仿宋" w:cs="仿宋"/>
          <w:color w:val="auto"/>
          <w:sz w:val="24"/>
          <w:szCs w:val="28"/>
          <w:highlight w:val="none"/>
        </w:rPr>
        <w:t xml:space="preserve">提交投标文件截止时间</w:t>
      </w:r>
      <w:r>
        <w:rPr>
          <w:rFonts w:hint="eastAsia" w:ascii="仿宋" w:hAnsi="仿宋" w:eastAsia="仿宋" w:cs="仿宋"/>
          <w:color w:val="auto"/>
          <w:sz w:val="24"/>
          <w:highlight w:val="none"/>
        </w:rPr>
        <w:t xml:space="preserve">之日起90天内有效。投标人一旦获取了本招标文件并参加投标，即被认为接受了投标有效期的约定。</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pageBreakBefore w:val="0"/>
        <w:spacing w:before="240" w:after="240"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t xml:space="preserve">1</w:t>
      </w:r>
      <w:r>
        <w:rPr>
          <w:rFonts w:hint="eastAsia" w:ascii="仿宋" w:hAnsi="仿宋" w:eastAsia="仿宋" w:cs="仿宋"/>
          <w:b/>
          <w:color w:val="auto"/>
          <w:sz w:val="30"/>
          <w:highlight w:val="none"/>
          <w:lang w:val="en-US" w:eastAsia="zh-CN"/>
        </w:rPr>
        <w:t xml:space="preserve">4</w:t>
      </w:r>
      <w:r>
        <w:rPr>
          <w:rFonts w:hint="eastAsia" w:ascii="仿宋" w:hAnsi="仿宋" w:eastAsia="仿宋" w:cs="仿宋"/>
          <w:b/>
          <w:color w:val="auto"/>
          <w:sz w:val="30"/>
          <w:highlight w:val="none"/>
        </w:rPr>
        <w:t xml:space="preserve">.投标文件的式样和签署</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.1 投标人应通过响应文件制作软件使用数字认证证书对投标文件进行合成、电子签章及加密打包。</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5</w:t>
      </w:r>
      <w:r>
        <w:rPr>
          <w:rFonts w:hint="eastAsia" w:ascii="仿宋" w:hAnsi="仿宋" w:eastAsia="仿宋" w:cs="仿宋"/>
          <w:color w:val="auto"/>
          <w:sz w:val="30"/>
          <w:highlight w:val="none"/>
        </w:rPr>
        <w:t xml:space="preserve">．投标文件的提交</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 投标文件提交</w:t>
      </w:r>
      <w:r/>
    </w:p>
    <w:p>
      <w:pPr>
        <w:ind w:left="1" w:firstLine="48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仿宋" w:hAnsi="仿宋" w:eastAsia="仿宋" w:cs="仿宋"/>
          <w:b/>
          <w:color w:val="auto"/>
          <w:sz w:val="24"/>
          <w:highlight w:val="none"/>
          <w:u w:val="single"/>
        </w:rPr>
        <w:t xml:space="preserve">时间以电子交易平台时间为准。</w:t>
      </w:r>
      <w:r/>
    </w:p>
    <w:p>
      <w:pPr>
        <w:ind w:left="1" w:firstLine="48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.1.2 </w:t>
      </w:r>
      <w:r>
        <w:rPr>
          <w:rFonts w:hint="eastAsia" w:ascii="仿宋" w:hAnsi="仿宋" w:eastAsia="仿宋" w:cs="仿宋"/>
          <w:b/>
          <w:color w:val="auto"/>
          <w:sz w:val="24"/>
          <w:highlight w:val="none"/>
          <w:u w:val="single"/>
        </w:rPr>
        <w:t xml:space="preserve">截止时间以后提交的投标文件，电子交易平台将拒绝接收。投标人应充分考虑网络环境、网络带宽等风险因素。</w:t>
      </w:r>
      <w:r/>
    </w:p>
    <w:p>
      <w:pPr>
        <w:ind w:firstLine="480"/>
        <w:pageBreakBefore w:val="0"/>
        <w:spacing w:line="360" w:lineRule="auto"/>
        <w:rPr>
          <w:rFonts w:hint="eastAsia" w:ascii="仿宋" w:hAnsi="仿宋" w:eastAsia="仿宋" w:cs="仿宋"/>
          <w:b/>
          <w:color w:val="auto"/>
          <w:sz w:val="24"/>
          <w:szCs w:val="20"/>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.1.3 </w:t>
      </w:r>
      <w:r>
        <w:rPr>
          <w:rFonts w:hint="eastAsia" w:ascii="仿宋" w:hAnsi="仿宋" w:eastAsia="仿宋" w:cs="仿宋"/>
          <w:b/>
          <w:color w:val="auto"/>
          <w:sz w:val="24"/>
          <w:szCs w:val="20"/>
          <w:highlight w:val="none"/>
          <w:u w:val="single"/>
        </w:rPr>
        <w:t xml:space="preserve">提交投标文件时，投标人须使用制作该投标文件的同一数字认证证书进行提交操作。</w:t>
      </w:r>
      <w:r/>
    </w:p>
    <w:p>
      <w:pPr>
        <w:ind w:firstLine="48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.1.4</w:t>
      </w:r>
      <w:r>
        <w:rPr>
          <w:rFonts w:hint="eastAsia" w:ascii="仿宋" w:hAnsi="仿宋" w:eastAsia="仿宋" w:cs="仿宋"/>
          <w:color w:val="auto"/>
          <w:sz w:val="24"/>
          <w:highlight w:val="none"/>
          <w:lang w:val="en-US" w:eastAsia="zh-CN"/>
        </w:rPr>
        <w:t xml:space="preserve"> </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投标人</w:t>
      </w:r>
      <w:r>
        <w:rPr>
          <w:rFonts w:hint="eastAsia" w:ascii="仿宋" w:hAnsi="仿宋" w:eastAsia="仿宋" w:cs="仿宋"/>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因不可抗力事件造成的投标文件的损坏、丢失的，采购代理机构不承担责任。</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w:t>
      </w:r>
      <w:r>
        <w:rPr>
          <w:rFonts w:hint="eastAsia" w:ascii="仿宋" w:hAnsi="仿宋" w:eastAsia="仿宋" w:cs="仿宋"/>
          <w:color w:val="auto"/>
          <w:sz w:val="24"/>
          <w:highlight w:val="none"/>
          <w:lang w:val="en-US" w:eastAsia="zh-CN"/>
        </w:rPr>
        <w:t xml:space="preserve">原公告媒体</w:t>
      </w:r>
      <w:r>
        <w:rPr>
          <w:rFonts w:hint="eastAsia" w:ascii="仿宋" w:hAnsi="仿宋" w:eastAsia="仿宋" w:cs="仿宋"/>
          <w:color w:val="auto"/>
          <w:sz w:val="24"/>
          <w:highlight w:val="none"/>
        </w:rPr>
        <w:t xml:space="preserve">上发布公告。投标人应及时自行登录系统查看相应内容。</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6</w:t>
      </w:r>
      <w:r>
        <w:rPr>
          <w:rFonts w:hint="eastAsia" w:ascii="仿宋" w:hAnsi="仿宋" w:eastAsia="仿宋" w:cs="仿宋"/>
          <w:color w:val="auto"/>
          <w:sz w:val="30"/>
          <w:highlight w:val="none"/>
        </w:rPr>
        <w:t xml:space="preserve">．投标文件的补充、修改或者撤回</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.1 在提交截止时间前，投标人可以对所提交的投标文件进行补充、修改或者撤回。</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.2 投标人在提交截止时间前需要对投标文件进行补充、修改的，应当使用响应文件制作软件重新制作并提交。</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.3 在提交截止时间之后，投标人不得对其投标文件作任何修改或撤回。</w:t>
      </w:r>
      <w:r/>
    </w:p>
    <w:p>
      <w:pPr>
        <w:pStyle w:val="1016"/>
        <w:ind w:firstLine="480"/>
        <w:jc w:val="left"/>
        <w:keepLines w:val="0"/>
        <w:keepNext w:val="0"/>
        <w:pageBreakBefore w:val="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w:t>
      </w:r>
      <w:r>
        <w:rPr>
          <w:rFonts w:hint="eastAsia" w:ascii="仿宋" w:hAnsi="仿宋" w:eastAsia="仿宋" w:cs="仿宋"/>
          <w:b w:val="0"/>
          <w:color w:val="auto"/>
          <w:sz w:val="24"/>
          <w:szCs w:val="24"/>
          <w:highlight w:val="none"/>
          <w:lang w:val="en-US" w:eastAsia="zh-CN"/>
        </w:rPr>
        <w:t xml:space="preserve">6</w:t>
      </w:r>
      <w:r>
        <w:rPr>
          <w:rFonts w:hint="eastAsia" w:ascii="仿宋" w:hAnsi="仿宋" w:eastAsia="仿宋" w:cs="仿宋"/>
          <w:b w:val="0"/>
          <w:color w:val="auto"/>
          <w:sz w:val="24"/>
          <w:szCs w:val="24"/>
          <w:highlight w:val="none"/>
        </w:rPr>
        <w:t xml:space="preserve">.4 在提交截止时间至招标文件中规定的投标有效期满之间，投标人不得撤回其投标。</w:t>
      </w:r>
      <w:r/>
    </w:p>
    <w:p>
      <w:pPr>
        <w:pStyle w:val="1016"/>
        <w:jc w:val="center"/>
        <w:keepLines w:val="0"/>
        <w:keepNext w:val="0"/>
        <w:pageBreakBefore w:val="0"/>
        <w:spacing w:before="200" w:after="20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lang w:val="en-US" w:eastAsia="zh-CN"/>
        </w:rPr>
        <w:t xml:space="preserve">四</w:t>
      </w:r>
      <w:r>
        <w:rPr>
          <w:rFonts w:hint="eastAsia" w:ascii="仿宋" w:hAnsi="仿宋" w:eastAsia="仿宋" w:cs="仿宋"/>
          <w:color w:val="auto"/>
          <w:szCs w:val="32"/>
          <w:highlight w:val="none"/>
        </w:rPr>
        <w:t xml:space="preserve">、开标及评标</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7</w:t>
      </w:r>
      <w:r>
        <w:rPr>
          <w:rFonts w:hint="eastAsia" w:ascii="仿宋" w:hAnsi="仿宋" w:eastAsia="仿宋" w:cs="仿宋"/>
          <w:color w:val="auto"/>
          <w:sz w:val="30"/>
          <w:highlight w:val="none"/>
        </w:rPr>
        <w:t xml:space="preserve">．开标</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.1 采购代理机构将按招标文件规定的时间、地点主持开标。</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.2 投标人应当在开标前做好充分准备，使用制作该投标文件的同一数字认证证书准时参加开标。</w:t>
      </w:r>
      <w:r/>
    </w:p>
    <w:p>
      <w:pPr>
        <w:ind w:left="1" w:firstLine="482"/>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color w:val="auto"/>
          <w:sz w:val="24"/>
          <w:highlight w:val="none"/>
          <w:lang w:val="en-US" w:eastAsia="zh-CN"/>
        </w:rPr>
        <w:t xml:space="preserve">7</w:t>
      </w:r>
      <w:r>
        <w:rPr>
          <w:rFonts w:hint="eastAsia" w:ascii="仿宋" w:hAnsi="仿宋" w:eastAsia="仿宋" w:cs="仿宋"/>
          <w:b/>
          <w:color w:val="auto"/>
          <w:sz w:val="24"/>
          <w:highlight w:val="none"/>
        </w:rPr>
        <w:t xml:space="preserve">.3 投标人不足3家，不进入解密程序。</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.4 开标时，采购代理机构将在系统内发出解密的指令，投标人自行实施解密，限定在主持人发布解密指令后完成。解密时，投标人必须使用与制作投标文件时同一数字认证证书对投标文件进行解密，否则解密将会失败。</w:t>
      </w:r>
      <w:r/>
    </w:p>
    <w:p>
      <w:pPr>
        <w:ind w:left="2"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仿宋" w:hAnsi="仿宋" w:eastAsia="仿宋" w:cs="仿宋"/>
          <w:b/>
          <w:color w:val="auto"/>
          <w:sz w:val="24"/>
          <w:highlight w:val="none"/>
        </w:rPr>
        <w:t xml:space="preserve">若解密成功的投标人不足三家，不进入后续程序。</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本项目在限定的解密时间内，只要有任一家投标人解密成功，即视为电子交易平台运行无故障。</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.7 电子投标文件解密全部完成后，向所有投标人宣布投标人名称、投标价格以及招标文件规定的其他内容。</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.8 电子交易平台自动记录开标过程，由参加开标的各投标人代表和相关工作人员确认开标结果。</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.9 投标人代表如对开标过程和开标记录有疑义，以及认为采购人、采购代理机构相关工作人员有需要回避的情形的，应在主持人发布确认指令后提出询问或者回避申请。采购人、采购代理机构将及时处理投标人代表提出的询问或者回避申请。如在规定时间内未提出，视同认可开标结果。</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.10 投标人须配合开标工作，否则一切后果由投标人自行承担。</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8</w:t>
      </w:r>
      <w:r>
        <w:rPr>
          <w:rFonts w:hint="eastAsia" w:ascii="仿宋" w:hAnsi="仿宋" w:eastAsia="仿宋" w:cs="仿宋"/>
          <w:color w:val="auto"/>
          <w:sz w:val="30"/>
          <w:highlight w:val="none"/>
        </w:rPr>
        <w:t xml:space="preserve">.投标人资格审查</w:t>
      </w:r>
      <w:r/>
    </w:p>
    <w:p>
      <w:pPr>
        <w:pStyle w:val="1025"/>
        <w:ind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.1 开标结束后，采购人或者采购代理机构将依法对投标人的资格进行审查。</w:t>
      </w:r>
      <w:r>
        <w:rPr>
          <w:rFonts w:hint="eastAsia" w:ascii="仿宋" w:hAnsi="仿宋" w:eastAsia="仿宋" w:cs="仿宋"/>
          <w:b/>
          <w:color w:val="auto"/>
          <w:sz w:val="24"/>
          <w:highlight w:val="none"/>
        </w:rPr>
        <w:t xml:space="preserve">合格投标人不足3家的，不进入后续程序。</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lang w:val="en-US" w:eastAsia="zh-CN"/>
        </w:rPr>
        <w:t xml:space="preserve">19</w:t>
      </w:r>
      <w:r>
        <w:rPr>
          <w:rFonts w:hint="eastAsia" w:ascii="仿宋" w:hAnsi="仿宋" w:eastAsia="仿宋" w:cs="仿宋"/>
          <w:color w:val="auto"/>
          <w:sz w:val="30"/>
          <w:highlight w:val="none"/>
        </w:rPr>
        <w:t xml:space="preserve">．评标委员会组成</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.1 评标委员会由采购人代表和评审专家组成，成员人数应当为5人以上单数，其中评审专家不得少于成员总数的三分之二。</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采购项目符合下列情形之一的，评标委员会成员人数应当为7人以上单数：</w:t>
      </w:r>
      <w:r/>
    </w:p>
    <w:p>
      <w:pPr>
        <w:ind w:firstLine="480"/>
        <w:pageBreakBefore w:val="0"/>
        <w:spacing w:line="360" w:lineRule="auto"/>
        <w:rPr>
          <w:rFonts w:hint="eastAsia" w:ascii="仿宋" w:hAnsi="仿宋" w:eastAsia="仿宋" w:cs="仿宋"/>
          <w:color w:val="auto"/>
          <w:sz w:val="24"/>
          <w:highlight w:val="yellow"/>
        </w:rPr>
      </w:pPr>
      <w:r>
        <w:rPr>
          <w:rFonts w:hint="eastAsia" w:ascii="仿宋" w:hAnsi="仿宋" w:eastAsia="仿宋" w:cs="仿宋"/>
          <w:color w:val="auto"/>
          <w:sz w:val="24"/>
          <w:highlight w:val="none"/>
        </w:rPr>
        <w:t xml:space="preserve">（一）采购预算金额在1000万元以上；</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（二）技术复杂；</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（三）社会影响较大。</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评标委员会成员名单在评标结果公告前应当保密。</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0</w:t>
      </w:r>
      <w:r>
        <w:rPr>
          <w:rFonts w:hint="eastAsia" w:ascii="仿宋" w:hAnsi="仿宋" w:eastAsia="仿宋" w:cs="仿宋"/>
          <w:color w:val="auto"/>
          <w:sz w:val="30"/>
          <w:highlight w:val="none"/>
        </w:rPr>
        <w:t xml:space="preserve">.投标人符合性审查</w:t>
      </w:r>
      <w:r/>
    </w:p>
    <w:p>
      <w:pPr>
        <w:pStyle w:val="1025"/>
        <w:ind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仿宋" w:hAnsi="仿宋" w:eastAsia="仿宋" w:cs="仿宋"/>
          <w:b/>
          <w:color w:val="auto"/>
          <w:sz w:val="24"/>
          <w:highlight w:val="none"/>
        </w:rPr>
        <w:t xml:space="preserve">符合性审查合格投标人不足3家的，不进入详细评审环节。</w:t>
      </w:r>
      <w:r/>
    </w:p>
    <w:p>
      <w:pPr>
        <w:pStyle w:val="1016"/>
        <w:ind w:firstLine="480"/>
        <w:keepLines w:val="0"/>
        <w:keepNext w:val="0"/>
        <w:pageBreakBefore w:val="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w:t>
      </w:r>
      <w:r>
        <w:rPr>
          <w:rFonts w:hint="eastAsia" w:ascii="仿宋" w:hAnsi="仿宋" w:eastAsia="仿宋" w:cs="仿宋"/>
          <w:b w:val="0"/>
          <w:color w:val="auto"/>
          <w:sz w:val="24"/>
          <w:szCs w:val="24"/>
          <w:highlight w:val="none"/>
          <w:lang w:val="en-US" w:eastAsia="zh-CN"/>
        </w:rPr>
        <w:t xml:space="preserve">0</w:t>
      </w:r>
      <w:r>
        <w:rPr>
          <w:rFonts w:hint="eastAsia" w:ascii="仿宋" w:hAnsi="仿宋" w:eastAsia="仿宋" w:cs="仿宋"/>
          <w:b w:val="0"/>
          <w:color w:val="auto"/>
          <w:sz w:val="24"/>
          <w:szCs w:val="24"/>
          <w:highlight w:val="none"/>
        </w:rPr>
        <w:t xml:space="preserve">.2</w:t>
      </w:r>
      <w:r>
        <w:rPr>
          <w:rFonts w:hint="eastAsia" w:ascii="仿宋" w:hAnsi="仿宋" w:eastAsia="仿宋" w:cs="仿宋"/>
          <w:b w:val="0"/>
          <w:color w:val="auto"/>
          <w:sz w:val="24"/>
          <w:szCs w:val="24"/>
          <w:highlight w:val="none"/>
          <w:lang w:val="en-US" w:eastAsia="zh-CN"/>
        </w:rPr>
        <w:t xml:space="preserve"> </w:t>
      </w:r>
      <w:r>
        <w:rPr>
          <w:rFonts w:hint="eastAsia" w:ascii="仿宋" w:hAnsi="仿宋" w:eastAsia="仿宋" w:cs="仿宋"/>
          <w:b w:val="0"/>
          <w:color w:val="auto"/>
          <w:sz w:val="24"/>
          <w:szCs w:val="24"/>
          <w:highlight w:val="none"/>
        </w:rPr>
        <w:t xml:space="preserve">评审委员会应当启动异常低价投标（响应）审查程序的情形</w:t>
      </w:r>
      <w:r>
        <w:rPr>
          <w:rFonts w:hint="eastAsia" w:ascii="仿宋" w:hAnsi="仿宋" w:eastAsia="仿宋" w:cs="仿宋"/>
          <w:b w:val="0"/>
          <w:color w:val="auto"/>
          <w:sz w:val="24"/>
          <w:szCs w:val="24"/>
          <w:highlight w:val="none"/>
          <w:lang w:val="en-US" w:eastAsia="zh-CN"/>
        </w:rPr>
        <w:t xml:space="preserve">详见符合性审查一览表。</w:t>
      </w:r>
      <w:r/>
    </w:p>
    <w:p>
      <w:pPr>
        <w:pStyle w:val="1016"/>
        <w:ind w:firstLine="480"/>
        <w:keepLines w:val="0"/>
        <w:keepNext w:val="0"/>
        <w:pageBreakBefore w:val="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w:t>
      </w:r>
      <w:r>
        <w:rPr>
          <w:rFonts w:hint="eastAsia" w:ascii="仿宋" w:hAnsi="仿宋" w:eastAsia="仿宋" w:cs="仿宋"/>
          <w:b w:val="0"/>
          <w:color w:val="auto"/>
          <w:sz w:val="24"/>
          <w:szCs w:val="24"/>
          <w:highlight w:val="none"/>
          <w:lang w:val="en-US" w:eastAsia="zh-CN"/>
        </w:rPr>
        <w:t xml:space="preserve">0</w:t>
      </w:r>
      <w:r>
        <w:rPr>
          <w:rFonts w:hint="eastAsia" w:ascii="仿宋" w:hAnsi="仿宋" w:eastAsia="仿宋" w:cs="仿宋"/>
          <w:b w:val="0"/>
          <w:color w:val="auto"/>
          <w:sz w:val="24"/>
          <w:szCs w:val="24"/>
          <w:highlight w:val="none"/>
        </w:rPr>
        <w:t xml:space="preserve">.</w:t>
      </w:r>
      <w:r>
        <w:rPr>
          <w:rFonts w:hint="eastAsia" w:ascii="仿宋" w:hAnsi="仿宋" w:eastAsia="仿宋" w:cs="仿宋"/>
          <w:b w:val="0"/>
          <w:color w:val="auto"/>
          <w:sz w:val="24"/>
          <w:szCs w:val="24"/>
          <w:highlight w:val="none"/>
          <w:lang w:val="en-US" w:eastAsia="zh-CN"/>
        </w:rPr>
        <w:t xml:space="preserve">3</w:t>
      </w:r>
      <w:r>
        <w:rPr>
          <w:rFonts w:hint="eastAsia" w:ascii="仿宋" w:hAnsi="仿宋" w:eastAsia="仿宋" w:cs="仿宋"/>
          <w:b w:val="0"/>
          <w:color w:val="auto"/>
          <w:sz w:val="24"/>
          <w:szCs w:val="24"/>
          <w:highlight w:val="none"/>
        </w:rPr>
        <w:t xml:space="preserve"> 投标文件澄清</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投标人的澄清应登录电子交易平台进入“澄清事项”模块进行。</w:t>
      </w:r>
      <w:r/>
    </w:p>
    <w:p>
      <w:pPr>
        <w:ind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开标至评标结束期间，投标人应保持系统在线，如因</w:t>
      </w:r>
      <w:r>
        <w:rPr>
          <w:rFonts w:hint="eastAsia" w:ascii="仿宋" w:hAnsi="仿宋" w:eastAsia="仿宋" w:cs="仿宋"/>
          <w:b/>
          <w:bCs/>
          <w:color w:val="auto"/>
          <w:sz w:val="24"/>
          <w:highlight w:val="none"/>
        </w:rPr>
        <w:t xml:space="preserve">投标人自身原因</w:t>
      </w:r>
      <w:r>
        <w:rPr>
          <w:rFonts w:hint="eastAsia" w:ascii="仿宋" w:hAnsi="仿宋" w:eastAsia="仿宋" w:cs="仿宋"/>
          <w:b/>
          <w:color w:val="auto"/>
          <w:sz w:val="24"/>
          <w:highlight w:val="none"/>
        </w:rPr>
        <w:t xml:space="preserve">未在规定时间内按评标委员会要求进行澄清、说明或者补正的，一切后果由投标人自行承担。</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．无效投标的情形</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.1 投标人存在下列情况之一的，其投标无效：　</w:t>
      </w:r>
      <w:r/>
    </w:p>
    <w:p>
      <w:pPr>
        <w:ind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（1）投标文件未按招标文件要求进行有效签章</w:t>
      </w: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lang w:val="en-US" w:eastAsia="zh-CN"/>
        </w:rPr>
        <w:t xml:space="preserve">含签字或者加盖印章</w:t>
      </w: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rPr>
        <w:t xml:space="preserve">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（2）报价超过招标文件中规定的</w:t>
      </w:r>
      <w:r>
        <w:rPr>
          <w:rFonts w:hint="eastAsia" w:ascii="仿宋" w:hAnsi="仿宋" w:eastAsia="仿宋" w:cs="仿宋"/>
          <w:b/>
          <w:color w:val="auto"/>
          <w:sz w:val="24"/>
          <w:highlight w:val="none"/>
          <w:u w:val="single"/>
          <w:lang w:val="en-US" w:eastAsia="zh-CN"/>
        </w:rPr>
        <w:t xml:space="preserve">最高限价或者预算金额</w:t>
      </w:r>
      <w:r>
        <w:rPr>
          <w:rFonts w:hint="eastAsia" w:ascii="仿宋" w:hAnsi="仿宋" w:eastAsia="仿宋" w:cs="仿宋"/>
          <w:b/>
          <w:color w:val="auto"/>
          <w:sz w:val="24"/>
          <w:highlight w:val="none"/>
          <w:u w:val="single"/>
        </w:rPr>
        <w:t xml:space="preserve">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3</w:t>
      </w:r>
      <w:r>
        <w:rPr>
          <w:rFonts w:hint="eastAsia" w:ascii="仿宋" w:hAnsi="仿宋" w:eastAsia="仿宋" w:cs="仿宋"/>
          <w:b/>
          <w:color w:val="auto"/>
          <w:sz w:val="24"/>
          <w:highlight w:val="none"/>
          <w:u w:val="single"/>
        </w:rPr>
        <w:t xml:space="preserve">）投标文件含有采购人不能接受的附加条件的;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4</w:t>
      </w:r>
      <w:r>
        <w:rPr>
          <w:rFonts w:hint="eastAsia" w:ascii="仿宋" w:hAnsi="仿宋" w:eastAsia="仿宋" w:cs="仿宋"/>
          <w:b/>
          <w:color w:val="auto"/>
          <w:sz w:val="24"/>
          <w:highlight w:val="none"/>
          <w:u w:val="single"/>
        </w:rPr>
        <w:t xml:space="preserve">）投标人对根据修正原则修正后的报价不确认的；</w:t>
      </w:r>
      <w:r/>
    </w:p>
    <w:p>
      <w:pPr>
        <w:ind w:left="1" w:firstLine="482"/>
        <w:pageBreakBefore w:val="0"/>
        <w:spacing w:line="360" w:lineRule="auto"/>
        <w:rPr>
          <w:rFonts w:hint="eastAsia" w:ascii="仿宋" w:hAnsi="仿宋" w:eastAsia="仿宋" w:cs="仿宋"/>
          <w:b/>
          <w:color w:val="auto"/>
          <w:sz w:val="24"/>
          <w:highlight w:val="none"/>
          <w:u w:val="single"/>
          <w:lang w:eastAsia="zh-CN"/>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5</w:t>
      </w:r>
      <w:r>
        <w:rPr>
          <w:rFonts w:hint="eastAsia" w:ascii="仿宋" w:hAnsi="仿宋" w:eastAsia="仿宋" w:cs="仿宋"/>
          <w:b/>
          <w:color w:val="auto"/>
          <w:sz w:val="24"/>
          <w:highlight w:val="none"/>
          <w:u w:val="single"/>
        </w:rPr>
        <w:t xml:space="preserve">）投标文件中提供了虚假或失实资料的；未按招标文件规定的格式填写、内容不全或</w:t>
      </w:r>
      <w:r>
        <w:rPr>
          <w:rFonts w:hint="eastAsia" w:ascii="仿宋" w:hAnsi="仿宋" w:eastAsia="仿宋" w:cs="仿宋"/>
          <w:b/>
          <w:color w:val="auto"/>
          <w:sz w:val="24"/>
          <w:highlight w:val="none"/>
          <w:u w:val="single"/>
          <w:lang w:val="en-US" w:eastAsia="zh-CN"/>
        </w:rPr>
        <w:t xml:space="preserve">实质性</w:t>
      </w:r>
      <w:r>
        <w:rPr>
          <w:rFonts w:hint="eastAsia" w:ascii="仿宋" w:hAnsi="仿宋" w:eastAsia="仿宋" w:cs="仿宋"/>
          <w:b/>
          <w:color w:val="auto"/>
          <w:sz w:val="24"/>
          <w:highlight w:val="none"/>
          <w:u w:val="single"/>
        </w:rPr>
        <w:t xml:space="preserve">关键字迹模糊、无法辨认的；填写项目不齐全不正确的或者前后响应内容不一致</w:t>
      </w:r>
      <w:r>
        <w:rPr>
          <w:rFonts w:hint="eastAsia" w:ascii="仿宋" w:hAnsi="仿宋" w:eastAsia="仿宋" w:cs="仿宋"/>
          <w:b/>
          <w:color w:val="auto"/>
          <w:sz w:val="24"/>
          <w:highlight w:val="none"/>
          <w:u w:val="single"/>
          <w:lang w:eastAsia="zh-CN"/>
        </w:rPr>
        <w:t xml:space="preserve">；</w:t>
      </w:r>
      <w:r/>
    </w:p>
    <w:p>
      <w:pPr>
        <w:ind w:left="1" w:firstLine="482"/>
        <w:pageBreakBefore w:val="0"/>
        <w:spacing w:line="360" w:lineRule="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w:t>
      </w:r>
      <w:r>
        <w:rPr>
          <w:rFonts w:hint="eastAsia" w:ascii="仿宋" w:hAnsi="仿宋" w:eastAsia="仿宋" w:cs="仿宋"/>
          <w:b/>
          <w:bCs/>
          <w:color w:val="auto"/>
          <w:sz w:val="24"/>
          <w:highlight w:val="none"/>
          <w:u w:val="single"/>
          <w:lang w:val="en-US" w:eastAsia="zh-CN"/>
        </w:rPr>
        <w:t xml:space="preserve">6</w:t>
      </w:r>
      <w:r>
        <w:rPr>
          <w:rFonts w:hint="eastAsia" w:ascii="仿宋" w:hAnsi="仿宋" w:eastAsia="仿宋" w:cs="仿宋"/>
          <w:b/>
          <w:bCs/>
          <w:color w:val="auto"/>
          <w:sz w:val="24"/>
          <w:highlight w:val="none"/>
          <w:u w:val="single"/>
        </w:rPr>
        <w:t xml:space="preserve">）不同投标人的电子投标文件出自同一台电脑；</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7</w:t>
      </w:r>
      <w:r>
        <w:rPr>
          <w:rFonts w:hint="eastAsia" w:ascii="仿宋" w:hAnsi="仿宋" w:eastAsia="仿宋" w:cs="仿宋"/>
          <w:b/>
          <w:color w:val="auto"/>
          <w:sz w:val="24"/>
          <w:highlight w:val="none"/>
          <w:u w:val="single"/>
        </w:rPr>
        <w:t xml:space="preserve">）投标人存在串通投标情形的；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8</w:t>
      </w:r>
      <w:r>
        <w:rPr>
          <w:rFonts w:hint="eastAsia" w:ascii="仿宋" w:hAnsi="仿宋" w:eastAsia="仿宋" w:cs="仿宋"/>
          <w:b/>
          <w:color w:val="auto"/>
          <w:sz w:val="24"/>
          <w:highlight w:val="none"/>
          <w:u w:val="single"/>
        </w:rPr>
        <w:t xml:space="preserve">）为本项目提供整体设计、规范编制或者项目管理、监理、检测等服务的；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9</w:t>
      </w:r>
      <w:r>
        <w:rPr>
          <w:rFonts w:hint="eastAsia" w:ascii="仿宋" w:hAnsi="仿宋" w:eastAsia="仿宋" w:cs="仿宋"/>
          <w:b/>
          <w:color w:val="auto"/>
          <w:sz w:val="24"/>
          <w:highlight w:val="none"/>
          <w:u w:val="single"/>
        </w:rPr>
        <w:t xml:space="preserve">）不同投标人的法定代表人或单位负责人为同一个人或者存在直接控股、管理关系的；</w:t>
      </w:r>
      <w:r/>
    </w:p>
    <w:p>
      <w:pPr>
        <w:ind w:left="1" w:firstLine="482"/>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w:t>
      </w:r>
      <w:r>
        <w:rPr>
          <w:rFonts w:hint="eastAsia" w:ascii="仿宋" w:hAnsi="仿宋" w:eastAsia="仿宋" w:cs="仿宋"/>
          <w:b/>
          <w:color w:val="auto"/>
          <w:sz w:val="24"/>
          <w:highlight w:val="none"/>
          <w:u w:val="single"/>
          <w:lang w:val="en-US" w:eastAsia="zh-CN"/>
        </w:rPr>
        <w:t xml:space="preserve">0</w:t>
      </w:r>
      <w:r>
        <w:rPr>
          <w:rFonts w:hint="eastAsia" w:ascii="仿宋" w:hAnsi="仿宋" w:eastAsia="仿宋" w:cs="仿宋"/>
          <w:b/>
          <w:color w:val="auto"/>
          <w:sz w:val="24"/>
          <w:highlight w:val="none"/>
          <w:u w:val="single"/>
        </w:rPr>
        <w:t xml:space="preserve">）投标文件不满足招标文件的其它实质性要求的；</w:t>
      </w:r>
      <w:r/>
    </w:p>
    <w:p>
      <w:pPr>
        <w:ind w:left="1" w:firstLine="482"/>
        <w:pageBreakBefore w:val="0"/>
        <w:spacing w:line="360" w:lineRule="auto"/>
        <w:rPr>
          <w:rFonts w:hint="eastAsia" w:ascii="仿宋" w:hAnsi="仿宋" w:eastAsia="仿宋" w:cs="仿宋"/>
          <w:b/>
          <w:color w:val="auto"/>
          <w:sz w:val="24"/>
          <w:highlight w:val="none"/>
          <w:u w:val="single"/>
          <w:lang w:eastAsia="zh-CN"/>
        </w:rPr>
      </w:pP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lang w:val="en-US" w:eastAsia="zh-CN"/>
        </w:rPr>
        <w:t xml:space="preserve">11</w:t>
      </w: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rPr>
        <w:t xml:space="preserve">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仿宋" w:hAnsi="仿宋" w:eastAsia="仿宋" w:cs="仿宋"/>
          <w:b/>
          <w:color w:val="auto"/>
          <w:sz w:val="24"/>
          <w:highlight w:val="none"/>
          <w:u w:val="single"/>
          <w:lang w:eastAsia="zh-CN"/>
        </w:rPr>
        <w:t xml:space="preserve">；</w:t>
      </w:r>
      <w:r/>
    </w:p>
    <w:p>
      <w:pPr>
        <w:ind w:left="1" w:firstLine="482"/>
        <w:pageBreakBefore w:val="0"/>
        <w:spacing w:line="360" w:lineRule="auto"/>
        <w:rPr>
          <w:rFonts w:hint="eastAsia" w:ascii="仿宋" w:hAnsi="仿宋" w:eastAsia="仿宋" w:cs="仿宋"/>
          <w:b/>
          <w:color w:val="auto"/>
          <w:sz w:val="24"/>
          <w:highlight w:val="none"/>
          <w:u w:val="single"/>
          <w:lang w:eastAsia="zh-CN"/>
        </w:rPr>
      </w:pP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lang w:val="en-US" w:eastAsia="zh-CN"/>
        </w:rPr>
        <w:t xml:space="preserve">12</w:t>
      </w:r>
      <w:r>
        <w:rPr>
          <w:rFonts w:hint="eastAsia" w:ascii="仿宋" w:hAnsi="仿宋" w:eastAsia="仿宋" w:cs="仿宋"/>
          <w:b/>
          <w:color w:val="auto"/>
          <w:sz w:val="24"/>
          <w:highlight w:val="none"/>
          <w:u w:val="single"/>
          <w:lang w:eastAsia="zh-CN"/>
        </w:rPr>
        <w:t xml:space="preserve">）“信用中国”网站、中国政府采购网网站查询结果为失信被执行人名单、重大税收违法案件当事人名单、政府采购严重违法失信行为名单的；</w:t>
      </w:r>
      <w:r/>
    </w:p>
    <w:p>
      <w:pPr>
        <w:ind w:left="1" w:firstLine="482"/>
        <w:pageBreakBefore w:val="0"/>
        <w:spacing w:line="360" w:lineRule="auto"/>
        <w:rPr>
          <w:rFonts w:hint="eastAsia" w:ascii="仿宋" w:hAnsi="仿宋" w:eastAsia="仿宋" w:cs="仿宋"/>
          <w:b/>
          <w:color w:val="auto"/>
          <w:sz w:val="24"/>
          <w:highlight w:val="none"/>
          <w:u w:val="single"/>
          <w:lang w:eastAsia="zh-CN"/>
        </w:rPr>
      </w:pP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lang w:val="en-US" w:eastAsia="zh-CN"/>
        </w:rPr>
        <w:t xml:space="preserve">13</w:t>
      </w: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rPr>
        <w:t xml:space="preserve">如有委托代理人，未</w:t>
      </w:r>
      <w:r>
        <w:rPr>
          <w:rFonts w:hint="eastAsia" w:ascii="仿宋" w:hAnsi="仿宋" w:eastAsia="仿宋" w:cs="仿宋"/>
          <w:b/>
          <w:color w:val="auto"/>
          <w:sz w:val="24"/>
          <w:highlight w:val="none"/>
          <w:u w:val="single"/>
          <w:lang w:val="en-US" w:eastAsia="zh-CN"/>
        </w:rPr>
        <w:t xml:space="preserve">按招标文件要求</w:t>
      </w:r>
      <w:r>
        <w:rPr>
          <w:rFonts w:hint="eastAsia" w:ascii="仿宋" w:hAnsi="仿宋" w:eastAsia="仿宋" w:cs="仿宋"/>
          <w:b/>
          <w:color w:val="auto"/>
          <w:sz w:val="24"/>
          <w:highlight w:val="none"/>
          <w:u w:val="single"/>
        </w:rPr>
        <w:t xml:space="preserve">提供供应商为其缴纳社保证明材料的</w:t>
      </w:r>
      <w:r>
        <w:rPr>
          <w:rFonts w:hint="eastAsia" w:ascii="仿宋" w:hAnsi="仿宋" w:eastAsia="仿宋" w:cs="仿宋"/>
          <w:b/>
          <w:color w:val="auto"/>
          <w:sz w:val="24"/>
          <w:highlight w:val="none"/>
          <w:u w:val="single"/>
          <w:lang w:eastAsia="zh-CN"/>
        </w:rPr>
        <w:t xml:space="preserve">；</w:t>
      </w:r>
      <w:r/>
    </w:p>
    <w:p>
      <w:pPr>
        <w:ind w:left="1" w:firstLine="482"/>
        <w:pageBreakBefore w:val="0"/>
        <w:spacing w:line="360" w:lineRule="auto"/>
        <w:rPr>
          <w:rFonts w:hint="eastAsia" w:ascii="仿宋" w:hAnsi="仿宋" w:eastAsia="仿宋" w:cs="仿宋"/>
          <w:b/>
          <w:color w:val="auto"/>
          <w:sz w:val="24"/>
          <w:highlight w:val="none"/>
          <w:u w:val="single"/>
          <w:lang w:val="en-US" w:eastAsia="zh-CN"/>
        </w:rPr>
      </w:pPr>
      <w:r>
        <w:rPr>
          <w:rFonts w:hint="eastAsia" w:ascii="仿宋" w:hAnsi="仿宋" w:eastAsia="仿宋" w:cs="仿宋"/>
          <w:b/>
          <w:color w:val="auto"/>
          <w:sz w:val="24"/>
          <w:highlight w:val="none"/>
          <w:u w:val="single"/>
          <w:lang w:val="en-US" w:eastAsia="zh-CN"/>
        </w:rPr>
        <w:t xml:space="preserve">（14）未按招标文件-投标文件（格式）要求提供材料的；</w:t>
      </w:r>
      <w:r/>
    </w:p>
    <w:p>
      <w:pPr>
        <w:ind w:left="1" w:firstLine="482"/>
        <w:pageBreakBefore w:val="0"/>
        <w:spacing w:line="360" w:lineRule="auto"/>
        <w:rPr>
          <w:rFonts w:hint="eastAsia" w:ascii="仿宋" w:hAnsi="仿宋" w:eastAsia="仿宋" w:cs="仿宋"/>
          <w:b/>
          <w:bCs/>
          <w:color w:val="0000ff"/>
          <w:sz w:val="24"/>
          <w:szCs w:val="24"/>
          <w:highlight w:val="white"/>
          <w:lang w:val="en-US" w:eastAsia="zh-CN"/>
        </w:rPr>
      </w:pPr>
      <w:r>
        <w:rPr>
          <w:rFonts w:hint="eastAsia" w:ascii="仿宋" w:hAnsi="仿宋" w:eastAsia="仿宋" w:cs="仿宋"/>
          <w:b/>
          <w:color w:val="auto"/>
          <w:sz w:val="24"/>
          <w:highlight w:val="none"/>
          <w:u w:val="single"/>
          <w:lang w:val="en-US" w:eastAsia="zh-CN"/>
        </w:rPr>
        <w:t xml:space="preserve">（15）</w:t>
      </w:r>
      <w:r>
        <w:rPr>
          <w:rFonts w:hint="eastAsia" w:ascii="仿宋" w:hAnsi="仿宋" w:eastAsia="仿宋" w:cs="仿宋"/>
          <w:b/>
          <w:bCs/>
          <w:color w:val="0000ff"/>
          <w:sz w:val="24"/>
          <w:highlight w:val="none"/>
          <w:u w:val="single"/>
          <w:lang w:val="en-US" w:eastAsia="zh-CN"/>
        </w:rPr>
        <w:t xml:space="preserve">提供的中小企业声明函未按要求格式提供的；提供的中小企业声明函未按招标</w:t>
      </w:r>
      <w:r>
        <w:rPr>
          <w:rFonts w:hint="eastAsia" w:ascii="仿宋" w:hAnsi="仿宋" w:eastAsia="仿宋" w:cs="仿宋"/>
          <w:b/>
          <w:bCs/>
          <w:color w:val="0000ff"/>
          <w:sz w:val="24"/>
          <w:highlight w:val="none"/>
          <w:u w:val="single"/>
        </w:rPr>
        <w:t xml:space="preserve">文件</w:t>
      </w:r>
      <w:r>
        <w:rPr>
          <w:rFonts w:hint="eastAsia" w:ascii="仿宋" w:hAnsi="仿宋" w:eastAsia="仿宋" w:cs="仿宋"/>
          <w:b/>
          <w:bCs/>
          <w:color w:val="0000ff"/>
          <w:sz w:val="24"/>
          <w:highlight w:val="none"/>
          <w:u w:val="single"/>
          <w:lang w:val="en-US" w:eastAsia="zh-CN"/>
        </w:rPr>
        <w:t xml:space="preserve">要求填写</w:t>
      </w:r>
      <w:r>
        <w:rPr>
          <w:rFonts w:hint="eastAsia" w:ascii="仿宋" w:hAnsi="仿宋" w:eastAsia="仿宋" w:cs="仿宋"/>
          <w:b/>
          <w:bCs/>
          <w:color w:val="0000ff"/>
          <w:sz w:val="24"/>
          <w:highlight w:val="none"/>
          <w:u w:val="single"/>
        </w:rPr>
        <w:t xml:space="preserve">规定的所属行业</w:t>
      </w:r>
      <w:r>
        <w:rPr>
          <w:rFonts w:hint="eastAsia" w:ascii="仿宋" w:hAnsi="仿宋" w:eastAsia="仿宋" w:cs="仿宋"/>
          <w:b/>
          <w:bCs/>
          <w:color w:val="0000ff"/>
          <w:sz w:val="24"/>
          <w:highlight w:val="none"/>
          <w:u w:val="single"/>
          <w:lang w:eastAsia="zh-CN"/>
        </w:rPr>
        <w:t xml:space="preserve">；</w:t>
      </w:r>
      <w:r/>
    </w:p>
    <w:p>
      <w:pPr>
        <w:ind w:left="1" w:firstLine="482"/>
        <w:pageBreakBefore w:val="0"/>
        <w:spacing w:line="360" w:lineRule="auto"/>
        <w:rPr>
          <w:rFonts w:hint="eastAsia" w:ascii="仿宋" w:hAnsi="仿宋" w:eastAsia="仿宋" w:cs="仿宋"/>
          <w:b/>
          <w:color w:val="auto"/>
          <w:sz w:val="24"/>
          <w:highlight w:val="none"/>
          <w:u w:val="single"/>
          <w:lang w:eastAsia="zh-CN"/>
        </w:rPr>
      </w:pPr>
      <w:r>
        <w:rPr>
          <w:rFonts w:hint="eastAsia" w:ascii="仿宋" w:hAnsi="仿宋" w:eastAsia="仿宋" w:cs="仿宋"/>
          <w:b/>
          <w:color w:val="auto"/>
          <w:sz w:val="24"/>
          <w:highlight w:val="none"/>
          <w:u w:val="single"/>
          <w:lang w:eastAsia="zh-CN"/>
        </w:rPr>
        <w:t xml:space="preserve">（</w:t>
      </w:r>
      <w:r>
        <w:rPr>
          <w:rFonts w:hint="eastAsia" w:ascii="仿宋" w:hAnsi="仿宋" w:eastAsia="仿宋" w:cs="仿宋"/>
          <w:b/>
          <w:color w:val="auto"/>
          <w:sz w:val="24"/>
          <w:highlight w:val="none"/>
          <w:u w:val="single"/>
          <w:lang w:val="en-US" w:eastAsia="zh-CN"/>
        </w:rPr>
        <w:t xml:space="preserve">16）</w:t>
      </w:r>
      <w:r>
        <w:rPr>
          <w:rFonts w:hint="eastAsia" w:ascii="仿宋" w:hAnsi="仿宋" w:eastAsia="仿宋" w:cs="仿宋"/>
          <w:b/>
          <w:color w:val="auto"/>
          <w:sz w:val="24"/>
          <w:highlight w:val="none"/>
          <w:u w:val="single"/>
          <w:lang w:eastAsia="zh-CN"/>
        </w:rPr>
        <w:t xml:space="preserve">加“★”要求响应有负偏离的；</w:t>
      </w:r>
      <w:r/>
    </w:p>
    <w:p>
      <w:pPr>
        <w:ind w:left="1" w:firstLine="482"/>
        <w:pageBreakBefore w:val="0"/>
        <w:spacing w:line="360" w:lineRule="auto"/>
        <w:rPr>
          <w:rFonts w:hint="eastAsia" w:ascii="仿宋" w:hAnsi="仿宋" w:eastAsia="仿宋" w:cs="仿宋"/>
          <w:b/>
          <w:color w:val="auto"/>
          <w:sz w:val="24"/>
          <w:highlight w:val="none"/>
          <w:u w:val="single"/>
          <w:lang w:val="en-US" w:eastAsia="zh-CN"/>
        </w:rPr>
      </w:pPr>
      <w:r>
        <w:rPr>
          <w:rFonts w:hint="eastAsia" w:ascii="仿宋" w:hAnsi="仿宋" w:eastAsia="仿宋" w:cs="仿宋"/>
          <w:b/>
          <w:color w:val="auto"/>
          <w:sz w:val="24"/>
          <w:highlight w:val="none"/>
          <w:u w:val="single"/>
        </w:rPr>
        <w:t xml:space="preserve">（</w:t>
      </w:r>
      <w:r>
        <w:rPr>
          <w:rFonts w:hint="eastAsia" w:ascii="仿宋" w:hAnsi="仿宋" w:eastAsia="仿宋" w:cs="仿宋"/>
          <w:b/>
          <w:color w:val="auto"/>
          <w:sz w:val="24"/>
          <w:highlight w:val="none"/>
          <w:u w:val="single"/>
          <w:lang w:val="en-US" w:eastAsia="zh-CN"/>
        </w:rPr>
        <w:t xml:space="preserve">17</w:t>
      </w:r>
      <w:r>
        <w:rPr>
          <w:rFonts w:hint="eastAsia" w:ascii="仿宋" w:hAnsi="仿宋" w:eastAsia="仿宋" w:cs="仿宋"/>
          <w:b/>
          <w:color w:val="auto"/>
          <w:sz w:val="24"/>
          <w:highlight w:val="none"/>
          <w:u w:val="single"/>
        </w:rPr>
        <w:t xml:space="preserve">）法律、法规、规章（适用本市的）及省级以上规范性文件（适用本市的）规定的其他无效情形。</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2</w:t>
      </w:r>
      <w:r>
        <w:rPr>
          <w:rFonts w:hint="eastAsia" w:ascii="仿宋" w:hAnsi="仿宋" w:eastAsia="仿宋" w:cs="仿宋"/>
          <w:color w:val="auto"/>
          <w:sz w:val="30"/>
          <w:highlight w:val="none"/>
        </w:rPr>
        <w:t xml:space="preserve">.串通投标的情形</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.1 有下列情形之一的，视为投标人串通投标，投标无效：</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 </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（3）不同投标人的投标文件载明的项目管理成员或者联系人员为同一人；</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ind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（5）不同投标人的投标文件相互混装。</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.投标文件详细评审</w:t>
      </w:r>
      <w:r/>
    </w:p>
    <w:p>
      <w:pPr>
        <w:pStyle w:val="1025"/>
        <w:ind w:firstLine="480"/>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.评标过程的保密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.2 </w:t>
      </w:r>
      <w:r>
        <w:rPr>
          <w:rFonts w:hint="eastAsia" w:ascii="仿宋" w:hAnsi="仿宋" w:eastAsia="仿宋" w:cs="仿宋"/>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5</w:t>
      </w:r>
      <w:r>
        <w:rPr>
          <w:rFonts w:hint="eastAsia" w:ascii="仿宋" w:hAnsi="仿宋" w:eastAsia="仿宋" w:cs="仿宋"/>
          <w:color w:val="auto"/>
          <w:sz w:val="30"/>
          <w:highlight w:val="none"/>
        </w:rPr>
        <w:t xml:space="preserve">．废标的情形</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.1 出现下列情形之一的，将予废标：</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（1）符合专业条件的供应商或者对招标文件作实质响应的供应商不足三家的；</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  </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 </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废标后，采购人应当将废标理由通知所有投标人。</w:t>
      </w:r>
      <w:r/>
    </w:p>
    <w:p>
      <w:pPr>
        <w:pStyle w:val="1016"/>
        <w:jc w:val="center"/>
        <w:keepLines w:val="0"/>
        <w:keepNext w:val="0"/>
        <w:pageBreakBefore w:val="0"/>
        <w:spacing w:before="200" w:after="200"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、确定结果</w:t>
      </w:r>
      <w:r/>
    </w:p>
    <w:p>
      <w:pPr>
        <w:ind w:firstLine="446"/>
        <w:pageBreakBefore w:val="0"/>
        <w:spacing w:line="360" w:lineRule="auto"/>
        <w:rPr>
          <w:rFonts w:hint="eastAsia" w:ascii="仿宋" w:hAnsi="仿宋" w:eastAsia="仿宋" w:cs="仿宋"/>
          <w:b/>
          <w:bCs/>
          <w:color w:val="auto"/>
          <w:sz w:val="30"/>
          <w:szCs w:val="32"/>
          <w:highlight w:val="none"/>
        </w:rPr>
      </w:pPr>
      <w:r>
        <w:rPr>
          <w:rFonts w:hint="eastAsia" w:ascii="仿宋" w:hAnsi="仿宋" w:eastAsia="仿宋" w:cs="仿宋"/>
          <w:b/>
          <w:bCs/>
          <w:color w:val="auto"/>
          <w:sz w:val="30"/>
          <w:szCs w:val="32"/>
          <w:highlight w:val="none"/>
        </w:rPr>
        <w:t xml:space="preserve">2</w:t>
      </w:r>
      <w:r>
        <w:rPr>
          <w:rFonts w:hint="eastAsia" w:ascii="仿宋" w:hAnsi="仿宋" w:eastAsia="仿宋" w:cs="仿宋"/>
          <w:b/>
          <w:bCs/>
          <w:color w:val="auto"/>
          <w:sz w:val="30"/>
          <w:szCs w:val="32"/>
          <w:highlight w:val="none"/>
          <w:lang w:val="en-US" w:eastAsia="zh-CN"/>
        </w:rPr>
        <w:t xml:space="preserve">6</w:t>
      </w:r>
      <w:r>
        <w:rPr>
          <w:rFonts w:hint="eastAsia" w:ascii="仿宋" w:hAnsi="仿宋" w:eastAsia="仿宋" w:cs="仿宋"/>
          <w:b/>
          <w:bCs/>
          <w:color w:val="auto"/>
          <w:sz w:val="30"/>
          <w:szCs w:val="32"/>
          <w:highlight w:val="none"/>
        </w:rPr>
        <w:t xml:space="preserve">.确定中标人</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采购代理机构在评标结束后2个工作日内将评标报告送采购人。</w:t>
      </w:r>
      <w:r/>
    </w:p>
    <w:p>
      <w:pPr>
        <w:ind w:firstLine="480"/>
        <w:pageBreakBefore w:val="0"/>
        <w:spacing w:line="360" w:lineRule="auto"/>
        <w:rPr>
          <w:rFonts w:hint="eastAsia" w:ascii="仿宋" w:hAnsi="仿宋" w:eastAsia="仿宋" w:cs="仿宋"/>
          <w:color w:val="auto"/>
          <w:sz w:val="24"/>
          <w:highlight w:val="none"/>
          <w:lang w:val="en-US" w:eastAsia="zh-CN"/>
        </w:rPr>
      </w:pPr>
      <w:r/>
      <w:bookmarkStart w:id="70" w:name="_Hlk132702541"/>
      <w:r/>
      <w:bookmarkStart w:id="71" w:name="_Hlk132702790"/>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w:t>
      </w:r>
      <w:bookmarkEnd w:id="70"/>
      <w:r>
        <w:rPr>
          <w:rFonts w:hint="eastAsia" w:ascii="仿宋" w:hAnsi="仿宋" w:eastAsia="仿宋" w:cs="仿宋"/>
          <w:color w:val="auto"/>
          <w:sz w:val="24"/>
          <w:highlight w:val="none"/>
        </w:rPr>
        <w:t xml:space="preserve">2</w:t>
      </w:r>
      <w:bookmarkEnd w:id="71"/>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采购人自收到评标报告之日起5个工作日内，在评标报告确定的中标候选人名单中按顺序确定中标人。</w:t>
      </w:r>
      <w:r>
        <w:rPr>
          <w:rFonts w:hint="eastAsia" w:ascii="仿宋" w:hAnsi="仿宋" w:eastAsia="仿宋" w:cs="仿宋"/>
          <w:color w:val="auto"/>
          <w:sz w:val="24"/>
          <w:highlight w:val="none"/>
          <w:lang w:val="en-US" w:eastAsia="zh-CN"/>
        </w:rPr>
        <w:t xml:space="preserve">采购人授权评标委员会直接确定中标人。</w:t>
      </w:r>
      <w:r/>
    </w:p>
    <w:p>
      <w:pPr>
        <w:pStyle w:val="1016"/>
        <w:jc w:val="center"/>
        <w:keepLines w:val="0"/>
        <w:keepNext w:val="0"/>
        <w:pageBreakBefore w:val="0"/>
        <w:spacing w:before="200" w:after="200" w:line="360" w:lineRule="auto"/>
        <w:rPr>
          <w:rFonts w:hint="eastAsia" w:ascii="仿宋" w:hAnsi="仿宋" w:eastAsia="仿宋" w:cs="仿宋"/>
          <w:color w:val="auto"/>
          <w:szCs w:val="32"/>
          <w:highlight w:val="none"/>
        </w:rPr>
      </w:pPr>
      <w:r>
        <w:rPr>
          <w:rFonts w:hint="eastAsia" w:ascii="仿宋" w:hAnsi="仿宋" w:eastAsia="仿宋" w:cs="仿宋"/>
          <w:color w:val="auto"/>
          <w:szCs w:val="32"/>
          <w:highlight w:val="none"/>
          <w:lang w:val="en-US" w:eastAsia="zh-CN"/>
        </w:rPr>
        <w:t xml:space="preserve">六</w:t>
      </w:r>
      <w:r>
        <w:rPr>
          <w:rFonts w:hint="eastAsia" w:ascii="仿宋" w:hAnsi="仿宋" w:eastAsia="仿宋" w:cs="仿宋"/>
          <w:color w:val="auto"/>
          <w:szCs w:val="32"/>
          <w:highlight w:val="none"/>
        </w:rPr>
        <w:t xml:space="preserve">、授予合同</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2</w:t>
      </w:r>
      <w:r>
        <w:rPr>
          <w:rFonts w:hint="eastAsia" w:ascii="仿宋" w:hAnsi="仿宋" w:eastAsia="仿宋" w:cs="仿宋"/>
          <w:color w:val="auto"/>
          <w:sz w:val="30"/>
          <w:highlight w:val="none"/>
          <w:lang w:val="en-US" w:eastAsia="zh-CN"/>
        </w:rPr>
        <w:t xml:space="preserve">7</w:t>
      </w:r>
      <w:r>
        <w:rPr>
          <w:rFonts w:hint="eastAsia" w:ascii="仿宋" w:hAnsi="仿宋" w:eastAsia="仿宋" w:cs="仿宋"/>
          <w:color w:val="auto"/>
          <w:sz w:val="30"/>
          <w:highlight w:val="none"/>
        </w:rPr>
        <w:t xml:space="preserve">．中标通知书</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.1 自中标人确定之日起2个工作日内，采购代理机构向中标人发出中标通知书，同时编制发布采购结果公告。</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中标通知书发出后，采购人不得违法改变中标结果，中标人无正当理由不得放弃中标。</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rPr>
        <w:t xml:space="preserve">.履约保证金</w:t>
      </w:r>
      <w:r/>
    </w:p>
    <w:p>
      <w:pPr>
        <w:pStyle w:val="1025"/>
        <w:numPr>
          <w:ilvl w:val="1"/>
          <w:numId w:val="0"/>
        </w:numPr>
        <w:ind w:firstLine="480"/>
        <w:pageBreakBefore w:val="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rPr>
        <w:t xml:space="preserve">2</w:t>
      </w: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本项目不收取履约保证金</w:t>
      </w:r>
      <w:r>
        <w:rPr>
          <w:rFonts w:hint="eastAsia" w:ascii="仿宋" w:hAnsi="仿宋" w:eastAsia="仿宋" w:cs="仿宋"/>
          <w:color w:val="auto"/>
          <w:sz w:val="24"/>
          <w:lang w:eastAsia="zh-CN"/>
        </w:rPr>
        <w:t xml:space="preserve">。</w:t>
      </w:r>
      <w:r/>
    </w:p>
    <w:p>
      <w:pPr>
        <w:pStyle w:val="1025"/>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☑本项目中标供应商应提交合同金额10%的履约保证金，履约保证金应以支票、汇票、本票、保函、保险保单等非现金形式缴纳或提交。</w:t>
      </w:r>
      <w:r/>
    </w:p>
    <w:p>
      <w:pPr>
        <w:pStyle w:val="1025"/>
        <w:ind w:firstLine="960"/>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025"/>
        <w:ind w:firstLine="960"/>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履约保证金退还的条件：</w:t>
      </w:r>
      <w:r/>
    </w:p>
    <w:p>
      <w:pPr>
        <w:pStyle w:val="1025"/>
        <w:ind w:firstLine="960"/>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货物类项目，项目验收合格，出具验收报告及履约保证金收据申请退付；</w:t>
      </w:r>
      <w:r/>
    </w:p>
    <w:p>
      <w:pPr>
        <w:pStyle w:val="1025"/>
        <w:ind w:firstLine="960"/>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履约保证金退还时间：采购单位收到投标人退付申请后5个工作日内退还；</w:t>
      </w:r>
      <w:r/>
    </w:p>
    <w:p>
      <w:pPr>
        <w:pStyle w:val="1025"/>
        <w:ind w:firstLine="960"/>
        <w:pageBreakBefore w:val="0"/>
        <w:spacing w:line="360" w:lineRule="auto"/>
        <w:rPr>
          <w:rFonts w:hint="eastAsia" w:ascii="仿宋" w:hAnsi="仿宋" w:eastAsia="仿宋" w:cs="仿宋"/>
          <w:color w:val="0000ff"/>
          <w:sz w:val="24"/>
          <w:szCs w:val="24"/>
          <w:highlight w:val="none"/>
          <w:lang w:val="en-US" w:eastAsia="zh-CN" w:bidi="ar-SA"/>
        </w:rPr>
      </w:pPr>
      <w:r>
        <w:rPr>
          <w:rFonts w:hint="eastAsia" w:ascii="仿宋" w:hAnsi="仿宋" w:eastAsia="仿宋" w:cs="仿宋"/>
          <w:color w:val="0000ff"/>
          <w:sz w:val="24"/>
          <w:szCs w:val="24"/>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025"/>
        <w:ind w:firstLine="96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25"/>
        <w:ind w:firstLine="96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lang w:val="en-US" w:eastAsia="zh-CN"/>
        </w:rPr>
        <w:t xml:space="preserve">29</w:t>
      </w:r>
      <w:r>
        <w:rPr>
          <w:rFonts w:hint="eastAsia" w:ascii="仿宋" w:hAnsi="仿宋" w:eastAsia="仿宋" w:cs="仿宋"/>
          <w:color w:val="auto"/>
          <w:sz w:val="30"/>
          <w:highlight w:val="none"/>
        </w:rPr>
        <w:t xml:space="preserve">．签订合同</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.1 采购人应当自中标通知书发出之日起</w:t>
      </w:r>
      <w:r>
        <w:rPr>
          <w:rFonts w:hint="eastAsia" w:ascii="仿宋" w:hAnsi="仿宋" w:eastAsia="仿宋" w:cs="仿宋"/>
          <w:color w:val="auto"/>
          <w:sz w:val="24"/>
          <w:highlight w:val="none"/>
          <w:u w:val="single"/>
        </w:rPr>
        <w:t xml:space="preserve">15</w:t>
      </w:r>
      <w:r>
        <w:rPr>
          <w:rFonts w:hint="eastAsia" w:ascii="仿宋" w:hAnsi="仿宋" w:eastAsia="仿宋" w:cs="仿宋"/>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仿宋" w:hAnsi="仿宋" w:eastAsia="仿宋" w:cs="仿宋"/>
          <w:color w:val="auto"/>
          <w:sz w:val="24"/>
          <w:highlight w:val="none"/>
          <w:lang w:val="en-US" w:eastAsia="zh-CN"/>
        </w:rPr>
        <w:t xml:space="preserve">招标文件、中标人的投标文件、澄清文件、中标通知书，均为签订合同的依据。</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采购人应当自采购合同签订之日起2个工作日内，将政府采购合同在政府采购指定媒体予以公告。</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29</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采购人与中标人应当根据合同的约定依法履行合同义务。政府采购合同的履行、违约责任和解决争议的方法等适用《中华人民共和国民法典》。</w:t>
      </w:r>
      <w:r/>
    </w:p>
    <w:p>
      <w:pPr>
        <w:jc w:val="center"/>
        <w:pageBreakBefore w:val="0"/>
        <w:spacing w:line="360" w:lineRule="auto"/>
        <w:rPr>
          <w:rFonts w:hint="eastAsia" w:ascii="仿宋" w:hAnsi="仿宋" w:eastAsia="仿宋" w:cs="仿宋"/>
          <w:b/>
          <w:color w:val="auto"/>
          <w:sz w:val="32"/>
          <w:szCs w:val="32"/>
          <w:highlight w:val="none"/>
          <w:shd w:val="clear" w:color="auto" w:fill="ffffff"/>
        </w:rPr>
      </w:pPr>
      <w:r>
        <w:rPr>
          <w:rFonts w:hint="eastAsia" w:ascii="仿宋" w:hAnsi="仿宋" w:eastAsia="仿宋" w:cs="仿宋"/>
          <w:b/>
          <w:color w:val="auto"/>
          <w:sz w:val="32"/>
          <w:szCs w:val="32"/>
          <w:highlight w:val="none"/>
          <w:shd w:val="clear" w:color="auto" w:fill="ffffff"/>
          <w:lang w:val="en-US" w:eastAsia="zh-CN"/>
        </w:rPr>
        <w:t xml:space="preserve">七</w:t>
      </w:r>
      <w:r>
        <w:rPr>
          <w:rFonts w:hint="eastAsia" w:ascii="仿宋" w:hAnsi="仿宋" w:eastAsia="仿宋" w:cs="仿宋"/>
          <w:b/>
          <w:color w:val="auto"/>
          <w:sz w:val="32"/>
          <w:szCs w:val="32"/>
          <w:highlight w:val="none"/>
          <w:shd w:val="clear" w:color="auto" w:fill="ffffff"/>
        </w:rPr>
        <w:t xml:space="preserve">、询问、质疑、投诉</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w:t>
      </w:r>
      <w:r>
        <w:rPr>
          <w:rFonts w:hint="eastAsia" w:ascii="仿宋" w:hAnsi="仿宋" w:eastAsia="仿宋" w:cs="仿宋"/>
          <w:color w:val="auto"/>
          <w:sz w:val="30"/>
          <w:highlight w:val="none"/>
          <w:lang w:val="en-US" w:eastAsia="zh-CN"/>
        </w:rPr>
        <w:t xml:space="preserve">0</w:t>
      </w:r>
      <w:r>
        <w:rPr>
          <w:rFonts w:hint="eastAsia" w:ascii="仿宋" w:hAnsi="仿宋" w:eastAsia="仿宋" w:cs="仿宋"/>
          <w:color w:val="auto"/>
          <w:sz w:val="30"/>
          <w:highlight w:val="none"/>
        </w:rPr>
        <w:t xml:space="preserve">．询问</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供应商对招标活动事项有疑问的，可以向采购人或采购代理机构提出询问，采购人或采购代理机构将在3个工作日内对供应商依法提出的询问作出答复，但答复的内容不得涉及商业秘密。</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w:t>
      </w: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．质疑</w:t>
      </w:r>
      <w:r/>
    </w:p>
    <w:p>
      <w:pPr>
        <w:ind w:firstLine="48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仿宋" w:hAnsi="仿宋" w:eastAsia="仿宋" w:cs="仿宋"/>
          <w:color w:val="auto"/>
          <w:sz w:val="24"/>
          <w:highlight w:val="none"/>
          <w:lang w:eastAsia="zh-CN"/>
        </w:rPr>
        <w:t xml:space="preserve">。</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以上规定的供应商应知其权益受到损害之日，是指：</w:t>
      </w:r>
      <w:r/>
    </w:p>
    <w:p>
      <w:pPr>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（3）对中标结果提出质疑的，为中标结果公告期限届满之日。</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仿宋" w:hAnsi="仿宋" w:eastAsia="仿宋" w:cs="仿宋"/>
          <w:color w:val="auto"/>
          <w:sz w:val="24"/>
          <w:highlight w:val="none"/>
        </w:rPr>
        <w:t xml:space="preserve">政府采购监管部门</w:t>
      </w:r>
      <w:bookmarkEnd w:id="72"/>
      <w:r>
        <w:rPr>
          <w:rFonts w:hint="eastAsia" w:ascii="仿宋" w:hAnsi="仿宋" w:eastAsia="仿宋" w:cs="仿宋"/>
          <w:color w:val="auto"/>
          <w:sz w:val="24"/>
          <w:highlight w:val="none"/>
        </w:rPr>
        <w:t xml:space="preserve">将其列入不良行为记录名单，并依法予以处罚。</w:t>
      </w:r>
      <w:r/>
    </w:p>
    <w:p>
      <w:pPr>
        <w:ind w:firstLine="480"/>
        <w:pageBreakBefore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highlight w:val="none"/>
        </w:rPr>
        <w:t xml:space="preserve">供应商如对采购需求提出质疑，采购人负责处理和答复涉及采购需求的质疑内容。</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.4 分散采购接受质疑函联系部门、联系电话和通讯地址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详见</w:t>
      </w:r>
      <w:r>
        <w:rPr>
          <w:rFonts w:hint="eastAsia" w:ascii="仿宋" w:hAnsi="仿宋" w:eastAsia="仿宋" w:cs="仿宋"/>
          <w:color w:val="auto"/>
          <w:sz w:val="24"/>
          <w:highlight w:val="none"/>
          <w:u w:val="single"/>
        </w:rPr>
        <w:t xml:space="preserve"> 第一部分  投标邀请</w:t>
      </w:r>
      <w:r>
        <w:rPr>
          <w:rFonts w:hint="eastAsia" w:ascii="仿宋" w:hAnsi="仿宋" w:eastAsia="仿宋" w:cs="仿宋"/>
          <w:color w:val="auto"/>
          <w:sz w:val="24"/>
          <w:highlight w:val="none"/>
        </w:rPr>
        <w:t xml:space="preserve">。</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供应商提出质疑应当提交质疑函和必要的证明材料。质疑函应当包括下列内容，否则，采购代理机构或招标人不予受理：</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（1）供应商的姓名或者名称、地址、邮编、联系人及联系电话；</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（2）质疑项目名称、编号；</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（3）具体、明确的质疑事项和与质疑事项相关的请求；</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（4）事实依据；</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（5）必要的法律依据；</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（6）提出质疑的日期。</w:t>
      </w:r>
      <w:r/>
    </w:p>
    <w:p>
      <w:pPr>
        <w:ind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采购人、采购代理机构不得拒收质疑供应商在法定质疑期内发出的质疑函，应当在收到质疑函后7个工作日内作出答复，并以书面形式通知质疑供应商和其他有关供应商。</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31.6 本项目只接收以纸质原件形式送达的质疑。（不接受未填写快递运单的快件），以下情形的质疑不予受理：</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（1）内容不符合《政府采购质疑和投诉办法》第十二条规定的质疑。</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（2）超出政府采购法定期限的质疑。</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u w:val="single"/>
          <w:lang w:val="en-US" w:eastAsia="zh-CN"/>
        </w:rPr>
        <w:t xml:space="preserve">以传真、电子邮件等方式递交的非原件形式的质疑。</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（4）未参加投标活动的供应商或在投标活动中自身权益未受到损害的供应商所提出的质疑。</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（5）供应商组成联合体参加投标，联合体中任何一方或多方未按要求签字、盖章、加盖公章的质疑。</w:t>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w:t>
      </w:r>
      <w:r>
        <w:rPr>
          <w:rFonts w:hint="eastAsia" w:ascii="仿宋" w:hAnsi="仿宋" w:eastAsia="仿宋" w:cs="仿宋"/>
          <w:color w:val="auto"/>
          <w:sz w:val="30"/>
          <w:highlight w:val="none"/>
          <w:lang w:val="en-US" w:eastAsia="zh-CN"/>
        </w:rPr>
        <w:t xml:space="preserve">2</w:t>
      </w:r>
      <w:r>
        <w:rPr>
          <w:rFonts w:hint="eastAsia" w:ascii="仿宋" w:hAnsi="仿宋" w:eastAsia="仿宋" w:cs="仿宋"/>
          <w:color w:val="auto"/>
          <w:sz w:val="30"/>
          <w:highlight w:val="none"/>
        </w:rPr>
        <w:t xml:space="preserve">．投诉</w:t>
      </w:r>
      <w:r/>
    </w:p>
    <w:p>
      <w:pPr>
        <w:ind w:firstLine="480"/>
        <w:jc w:val="left"/>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以联合体形式参加政府采购活动的，其投诉应当由组成联合体的所有供应商共同提出。</w:t>
      </w:r>
      <w:r/>
    </w:p>
    <w:p>
      <w:pPr>
        <w:jc w:val="center"/>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shd w:val="clear" w:color="auto" w:fill="ffffff"/>
          <w:lang w:val="en-US" w:eastAsia="zh-CN"/>
        </w:rPr>
        <w:t xml:space="preserve">八</w:t>
      </w:r>
      <w:r>
        <w:rPr>
          <w:rFonts w:hint="eastAsia" w:ascii="仿宋" w:hAnsi="仿宋" w:eastAsia="仿宋" w:cs="仿宋"/>
          <w:b/>
          <w:color w:val="auto"/>
          <w:sz w:val="32"/>
          <w:szCs w:val="32"/>
          <w:highlight w:val="none"/>
          <w:shd w:val="clear" w:color="auto" w:fill="ffffff"/>
        </w:rPr>
        <w:t xml:space="preserve">、诚实信用和解释权</w:t>
      </w:r>
      <w:r/>
    </w:p>
    <w:p>
      <w:pPr>
        <w:pStyle w:val="1016"/>
        <w:ind w:firstLine="446"/>
        <w:keepLines w:val="0"/>
        <w:keepNext w:val="0"/>
        <w:pageBreakBefore w:val="0"/>
        <w:spacing w:before="200" w:after="200" w:line="360" w:lineRule="auto"/>
        <w:widowControl w:val="off"/>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w:t>
      </w: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．诚实信用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.3 供应商不得虚假承诺，否则，按照提供虚假材料谋取中标处理。</w:t>
      </w:r>
      <w:r/>
    </w:p>
    <w:p>
      <w:pPr>
        <w:ind w:left="2"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仿宋" w:hAnsi="仿宋" w:eastAsia="仿宋" w:cs="仿宋"/>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6"/>
        <w:ind w:firstLine="446"/>
        <w:keepLines w:val="0"/>
        <w:keepNext w:val="0"/>
        <w:pageBreakBefore w:val="0"/>
        <w:spacing w:before="200" w:after="200" w:line="360" w:lineRule="auto"/>
        <w:widowControl w:val="off"/>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3</w:t>
      </w:r>
      <w:r>
        <w:rPr>
          <w:rFonts w:hint="eastAsia" w:ascii="仿宋" w:hAnsi="仿宋" w:eastAsia="仿宋" w:cs="仿宋"/>
          <w:color w:val="auto"/>
          <w:sz w:val="30"/>
          <w:highlight w:val="none"/>
          <w:lang w:val="en-US" w:eastAsia="zh-CN"/>
        </w:rPr>
        <w:t xml:space="preserve">4</w:t>
      </w:r>
      <w:r>
        <w:rPr>
          <w:rFonts w:hint="eastAsia" w:ascii="仿宋" w:hAnsi="仿宋" w:eastAsia="仿宋" w:cs="仿宋"/>
          <w:color w:val="auto"/>
          <w:sz w:val="30"/>
          <w:highlight w:val="none"/>
        </w:rPr>
        <w:t xml:space="preserve">.适用法律及约束力</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.1 </w:t>
      </w:r>
      <w:r>
        <w:rPr>
          <w:rFonts w:hint="eastAsia" w:ascii="仿宋" w:hAnsi="仿宋" w:eastAsia="仿宋" w:cs="仿宋"/>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.2 本次招标及由本次招标产生的合同受中华人民共和国法律制约和保护。</w:t>
      </w:r>
      <w:r/>
    </w:p>
    <w:p>
      <w:pPr>
        <w:pStyle w:val="1016"/>
        <w:ind w:firstLine="446"/>
        <w:keepLines w:val="0"/>
        <w:keepNext w:val="0"/>
        <w:pageBreakBefore w:val="0"/>
        <w:spacing w:before="200" w:after="200" w:line="360" w:lineRule="auto"/>
        <w:widowControl w:val="off"/>
        <w:rPr>
          <w:rFonts w:hint="eastAsia" w:ascii="仿宋" w:hAnsi="仿宋" w:eastAsia="仿宋" w:cs="仿宋"/>
          <w:color w:val="auto"/>
          <w:sz w:val="30"/>
          <w:highlight w:val="none"/>
          <w:lang w:val="en-US" w:eastAsia="zh-CN"/>
        </w:rPr>
      </w:pPr>
      <w:r>
        <w:rPr>
          <w:rFonts w:hint="eastAsia" w:ascii="仿宋" w:hAnsi="仿宋" w:eastAsia="仿宋" w:cs="仿宋"/>
          <w:color w:val="auto"/>
          <w:sz w:val="30"/>
          <w:highlight w:val="none"/>
          <w:lang w:val="en-US" w:eastAsia="zh-CN"/>
        </w:rPr>
        <w:t xml:space="preserve">35.解释权</w:t>
      </w:r>
      <w:r/>
    </w:p>
    <w:p>
      <w:pPr>
        <w:pStyle w:val="1042"/>
        <w:ind w:left="0"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除相关法律、法规规定外，本招标文件的解释权归采购代理机构所有。</w:t>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14"/>
        <w:jc w:val="center"/>
        <w:pageBreakBefore w:val="0"/>
        <w:spacing w:line="360" w:lineRule="auto"/>
        <w:rPr>
          <w:rFonts w:hint="eastAsia" w:ascii="仿宋" w:hAnsi="仿宋" w:eastAsia="仿宋" w:cs="仿宋"/>
          <w:b/>
          <w:bCs/>
          <w:sz w:val="36"/>
          <w:szCs w:val="36"/>
        </w:rPr>
      </w:pPr>
      <w:r/>
      <w:bookmarkStart w:id="73" w:name="_Toc5792"/>
      <w:r>
        <w:rPr>
          <w:rFonts w:hint="eastAsia" w:ascii="仿宋" w:hAnsi="仿宋" w:eastAsia="仿宋" w:cs="仿宋"/>
          <w:b/>
          <w:bCs/>
          <w:sz w:val="36"/>
          <w:szCs w:val="36"/>
        </w:rPr>
        <w:t xml:space="preserve">第三部分  合同条款及格式</w:t>
      </w:r>
      <w:bookmarkEnd w:id="73"/>
      <w:r/>
      <w:r/>
    </w:p>
    <w:p>
      <w:pPr>
        <w:pageBreakBefore w:val="0"/>
        <w:spacing w:line="360" w:lineRule="auto"/>
        <w:rPr>
          <w:rFonts w:hint="eastAsia" w:ascii="仿宋" w:hAnsi="仿宋" w:eastAsia="仿宋" w:cs="仿宋"/>
          <w:color w:val="auto"/>
          <w:sz w:val="24"/>
          <w:highlight w:val="none"/>
          <w:u w:val="single"/>
        </w:rPr>
      </w:pPr>
      <w:r/>
      <w:bookmarkStart w:id="74" w:name="_Toc22000633"/>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编号：</w:t>
      </w:r>
      <w:r>
        <w:rPr>
          <w:rFonts w:hint="eastAsia" w:ascii="仿宋" w:hAnsi="仿宋" w:eastAsia="仿宋" w:cs="仿宋"/>
          <w:color w:val="auto"/>
          <w:sz w:val="24"/>
          <w:highlight w:val="none"/>
          <w:u w:val="single"/>
        </w:rPr>
        <w:t xml:space="preserve">           </w:t>
      </w:r>
      <w:r/>
    </w:p>
    <w:p>
      <w:pPr>
        <w:jc w:val="center"/>
        <w:pageBreakBefore w:val="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2154"/>
        <w:ind w:left="0" w:firstLine="0"/>
        <w:pageBreakBefore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2154"/>
        <w:pageBreakBefore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2154"/>
        <w:jc w:val="center"/>
        <w:pageBreakBefore w:val="0"/>
        <w:spacing w:line="360" w:lineRule="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 </w:t>
      </w:r>
      <w:r/>
    </w:p>
    <w:p>
      <w:pPr>
        <w:pStyle w:val="2154"/>
        <w:ind w:left="0" w:firstLine="0"/>
        <w:jc w:val="center"/>
        <w:pageBreakBefore w:val="0"/>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 xml:space="preserve">政府采购合同</w:t>
      </w:r>
      <w:r/>
    </w:p>
    <w:p>
      <w:pPr>
        <w:pStyle w:val="2154"/>
        <w:pageBreakBefore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2154"/>
        <w:pageBreakBefore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960"/>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2402"/>
        <w:pageBreakBefore w:val="0"/>
        <w:spacing w:before="12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2402"/>
        <w:pageBreakBefore w:val="0"/>
        <w:spacing w:before="120"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960"/>
        <w:pageBreakBefore w:val="0"/>
        <w:spacing w:before="12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960"/>
        <w:pageBreakBefore w:val="0"/>
        <w:spacing w:before="12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pageBreakBefore w:val="0"/>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960"/>
        <w:pageBreakBefore w:val="0"/>
        <w:spacing w:before="12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jc w:val="left"/>
        <w:pageBreakBefore w:val="0"/>
        <w:spacing w:line="360" w:lineRule="auto"/>
        <w:widowControl/>
        <w:rPr>
          <w:rFonts w:hint="eastAsia" w:ascii="仿宋" w:hAnsi="仿宋" w:eastAsia="仿宋" w:cs="仿宋"/>
          <w:color w:val="auto"/>
          <w:sz w:val="24"/>
          <w:highlight w:val="none"/>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仿宋" w:hAnsi="仿宋" w:eastAsia="仿宋" w:cs="仿宋"/>
          <w:color w:val="auto"/>
          <w:sz w:val="24"/>
          <w:highlight w:val="none"/>
        </w:rPr>
      </w:r>
      <w:bookmarkEnd w:id="74"/>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甲、乙双方根据“江苏省镇江环境监测中心镇江大气超级站202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年运维服务”的评标结果，并按照《中华人民共和国民法典》、《中华人民共和国政府采购法》，以及其它相关法律、法规，结合本项目具体情况，甲乙双方订立本合同。下列关于</w:t>
      </w:r>
      <w:r>
        <w:rPr>
          <w:rFonts w:hint="eastAsia" w:ascii="仿宋" w:hAnsi="仿宋" w:eastAsia="仿宋" w:cs="仿宋"/>
          <w:color w:val="auto"/>
          <w:sz w:val="24"/>
          <w:highlight w:val="none"/>
          <w:u w:val="single"/>
          <w:lang w:val="en-US" w:eastAsia="zh-CN"/>
        </w:rPr>
        <w:t xml:space="preserve">  项目名称  </w:t>
      </w:r>
      <w:r>
        <w:rPr>
          <w:rFonts w:hint="eastAsia" w:ascii="仿宋" w:hAnsi="仿宋" w:eastAsia="仿宋" w:cs="仿宋"/>
          <w:color w:val="auto"/>
          <w:sz w:val="24"/>
          <w:highlight w:val="none"/>
        </w:rPr>
        <w:t xml:space="preserve">招标文件、乙方提交的投标响应文件是构成本合同不可分割的部分，包括但不限于：</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1、投标承诺函；</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2、开标（报价）一览表；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3、服务方案；</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4、中标通知书；</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5、招标文件、投标响应文件；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6、甲方、乙方商定的其他必要文件。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一、服务内容</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超级站站点运维。超级站站点现包含两处地点，分别为镇江市东吴路133号镇江环境监测中心楼顶站点（以下简称镇江江滨超站）和镇江新区港口路中国铁塔股份有限公司镇江市分公司大港支局基站楼顶站点（以下简称铁塔公司站点）。</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1.2深度解析报告等报告编制。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1.3 走航自动监测服务。</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1.4温室气体站房运行保障费。</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具体内容详见本项目的招标文件和乙方的投标文件。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二、合同总额</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2.1本合同金额为（人民币大写）：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元）。本合同价款包括但不限于人工（含工资、社保、加班工资、工作餐、相关福利、关于人员聘用的费用等）、维护保养、耗材更新、培训、安全管理服务、以及税费及利润等一切费用。</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三、合同款支付</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3.1合同签订并收到乙方提供的正式发票后10个工作日内甲方支付15.6万元；</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3.2服务完成后，甲方向乙方支付合同总额的余款。甲方向乙方支付合同余款时，如存在罚则扣款情况，则相关款项应扣除罚则费用后支付。</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3.3超级站站点运维分项若在合同期内因工作需要停止站点运维工作，则按实际运维的月份进行费用结算。</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3.4本期运维服务合同于2026年11月30日到期，若2026-2027年运维服务合同签订履行日期迟于该日期，为确保大气超级站的运维服务不受到影响，将仍由原运维单位（壹点环境科技(广州)有限公司）继续负责运维，该段时间的运维费用由中标单位支付给壹点环境科技(广州)有限公司。支付金额=年度中标价/365天*原运维合同服务商到期后继续服务的天数。</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3.5支付程序，按照国家、省、市有关财政资金支付管理的规定执行。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四、服务期限</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4.1本合同服务期：202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年12月1日至202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年11月30日。</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五、知识产权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5.1乙方保证所提供服务涉及到的知识产权是合法取得，并享有完整的知识产权，不会因为甲方的使用而被责令停止使用、追偿或要求赔偿损失，如出现此情况，一切经济和法律责任均由乙方承担。</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六、服务评价验收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乙方应按照招标文件和响应文件的有关规定提供合格服务；本招标文件中所含的采购需求和指标，并以用户的实际需求为唯一标准进行验收。包括项目总体实施效果是否完备、正确、满足用户的需求，是否达到预期；验收不合格或不符合质量要求，供应商除无条件退货、返工外，还应承担采购人的一切损失。</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6.2服务质量出现问题，乙方负责修改完善，直至达到甲方的要求</w:t>
      </w:r>
      <w:r>
        <w:rPr>
          <w:rFonts w:hint="eastAsia" w:ascii="仿宋" w:hAnsi="仿宋" w:eastAsia="仿宋" w:cs="仿宋"/>
          <w:color w:val="auto"/>
          <w:sz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6.3服务的验收包括：项目内容范围内的全部服务内容</w:t>
      </w:r>
      <w:r>
        <w:rPr>
          <w:rFonts w:hint="eastAsia" w:ascii="仿宋" w:hAnsi="仿宋" w:eastAsia="仿宋" w:cs="仿宋"/>
          <w:color w:val="auto"/>
          <w:sz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七、乙方交付延误</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7.1乙方应按照“投标响应文件”中承诺的进度交付甲方验收。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7.2如果乙方无正当理由拖延周期，将受到以下制裁：加收误期赔偿或终止合同。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7.2条规定对乙方进行制裁的权力。</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八、误期赔偿</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将终止合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bookmarkStart w:id="75" w:name="_Toc22000623"/>
      <w:r/>
      <w:bookmarkEnd w:id="75"/>
      <w:r>
        <w:rPr>
          <w:rFonts w:hint="eastAsia" w:ascii="仿宋" w:hAnsi="仿宋" w:eastAsia="仿宋" w:cs="仿宋"/>
          <w:color w:val="auto"/>
          <w:sz w:val="24"/>
          <w:highlight w:val="none"/>
        </w:rPr>
        <w:t xml:space="preserve">九、不可抗力</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bookmarkStart w:id="76" w:name="_Toc22000624"/>
      <w:r/>
      <w:bookmarkEnd w:id="76"/>
      <w:r>
        <w:rPr>
          <w:rFonts w:hint="eastAsia" w:ascii="仿宋" w:hAnsi="仿宋" w:eastAsia="仿宋" w:cs="仿宋"/>
          <w:color w:val="auto"/>
          <w:sz w:val="24"/>
          <w:highlight w:val="none"/>
        </w:rPr>
        <w:t xml:space="preserve">9.1如果双方由于不可抗力的任何事故（须经双方认同），致使影响合同履行时，履行合同的期限应予延长，延长期限相当于事故影响的时间。</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9.2本条所述的“不可抗力”系指双方无法控制、不可预见的事件。这些事件包括但不限于：战争、严重水灾、台风、地震以及其他双方商定的事件。</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9.3受事故影响的一方应在不可抗力事故发后尽快通知对方，双方应通过友好协商在合理时间内达成进一步履行合同的协议。</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十、税费</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10.1中国政府根据现行税法规定对甲方征收的与本合同有关的一切税费均由甲方负担（免税部分除外），招标文件另有规定的除外。</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10.2中国政府根据现行税法规定对乙方征收的与本合同有关的一切税费均由乙方负担（免税部分除外）。</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bookmarkStart w:id="77" w:name="_Toc22000625"/>
      <w:r/>
      <w:bookmarkEnd w:id="77"/>
      <w:r>
        <w:rPr>
          <w:rFonts w:hint="eastAsia" w:ascii="仿宋" w:hAnsi="仿宋" w:eastAsia="仿宋" w:cs="仿宋"/>
          <w:color w:val="auto"/>
          <w:sz w:val="24"/>
          <w:highlight w:val="none"/>
        </w:rPr>
        <w:t xml:space="preserve">十一、履约保证金</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11.1本项目收取履约保证金。</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11.2合同签订生效后，在甲方付款前，乙方须提供中标金额10%的保函，保函有效期须覆盖“整个服务期”的时间。待“项目服务期结束”后，甲方退还保函。</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十二、纠纷解决办法</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12.1在执行本合同中所发生的或与本合同有关的一切争端，甲方和乙方应通过友好协商的办法进行解决。如协商仍不能解决，则通过由甲方所在地人民法院诉讼。</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12.2在诉讼期间，本合同应继续执行。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bookmarkStart w:id="78" w:name="_Toc22000627"/>
      <w:r/>
      <w:bookmarkEnd w:id="78"/>
      <w:r>
        <w:rPr>
          <w:rFonts w:hint="eastAsia" w:ascii="仿宋" w:hAnsi="仿宋" w:eastAsia="仿宋" w:cs="仿宋"/>
          <w:color w:val="auto"/>
          <w:sz w:val="24"/>
          <w:highlight w:val="none"/>
        </w:rPr>
        <w:t xml:space="preserve">十三、违约终止合同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13.1在甲方对乙方违约而采取的任何补救措施不受影响的情况下，甲方可向乙方发出终止部分或全部合同的书面通知书。</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如果乙方未能按合同规定的期限或甲方同意延长的限期内完成部分或全部相关的服务工作</w:t>
      </w:r>
      <w:r>
        <w:rPr>
          <w:rFonts w:hint="eastAsia" w:ascii="仿宋" w:hAnsi="仿宋" w:eastAsia="仿宋" w:cs="仿宋"/>
          <w:color w:val="auto"/>
          <w:sz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乙方在收到甲方发出的违约通知后20天内，或经甲方书面认可延长的时间内未能纠正其过失</w:t>
      </w:r>
      <w:r>
        <w:rPr>
          <w:rFonts w:hint="eastAsia" w:ascii="仿宋" w:hAnsi="仿宋" w:eastAsia="仿宋" w:cs="仿宋"/>
          <w:color w:val="auto"/>
          <w:sz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如果乙方未能履行合同规定的其他义务。</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在甲方根据上述第13.1条规定，终止了全部或部分合同后，甲方可以依其认为适当的条件和方法购买与未交付类似的服务，乙方应对甲方购买类似服务所超出的那部分费用负责。但是，乙方应继续执行合同中未终止的部分。</w:t>
      </w:r>
      <w:bookmarkStart w:id="79" w:name="_Toc22000628"/>
      <w:r/>
      <w:bookmarkEnd w:id="79"/>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十四、破产终止合同</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14.1如果乙方破产或无清偿能力时，甲方在任何时候书面通知乙方终止合同而不给乙方补偿。该终止合同将不损害或影响甲方已经或将要采取的补救措施的权利。</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十五、保密条款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乙方应当妥善保管甲方提供的相关资料，并对相应的信息、数据承担保密责任，未经甲方许可，不得利用知悉的属于甲方的信息、数据为自己谋利或向第三方提供。乙方为此须与甲方签订保密协议，保密协议的格式由甲方提供。详见附件1。</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bookmarkStart w:id="80" w:name="_Toc22000629"/>
      <w:r/>
      <w:bookmarkEnd w:id="80"/>
      <w:r>
        <w:rPr>
          <w:rFonts w:hint="eastAsia" w:ascii="仿宋" w:hAnsi="仿宋" w:eastAsia="仿宋" w:cs="仿宋"/>
          <w:color w:val="auto"/>
          <w:sz w:val="24"/>
          <w:highlight w:val="none"/>
        </w:rPr>
        <w:t xml:space="preserve">十六、合同生效及其它</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16.1合同经甲方、乙方签字或盖章并加盖公章后生效。</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16.2合同一式肆份，以中文书写，甲乙双方各执贰份。</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16.3如需修改或补充合同内容，应经甲方、乙方协商，并签署书面修改或补充协议。该协议将作为本合同不可分割的一部分。</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16.4本合同应按照中华人民共和国的现行法律进行解释。</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  （公章）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乙方： （公章）                                </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法定代表人或授权代表</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法定代表人或授权代表</w:t>
      </w:r>
      <w:r/>
    </w:p>
    <w:p>
      <w:pPr>
        <w:ind w:firstLine="24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（签字或盖章）：</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（签字或盖章）：</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                         联系电话：</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地址：  </w:t>
      </w:r>
      <w:r/>
    </w:p>
    <w:p>
      <w:pPr>
        <w:ind w:firstLine="720"/>
        <w:jc w:val="right"/>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注：（1）以上为中标后签订本项目合同的通用条款，不得进行实质性的修改，专用条款将由采购人与中标供应商结合本项目具体情况协商后签订。</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（2）采购人和中标人应在中标通知书发放</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天内签订本项目正式合同。如果中标人不履行签订正式合同的义务，采购代理机构有权取消中标人的中标资格，并没收其投标保证金，中标人并承担相应责任；如果采购人不履行签订正式合同的义务，则按照现行法律规定承担相应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sectPr>
          <w:headerReference w:type="default" r:id="rId9"/>
          <w:footerReference w:type="default" r:id="rId13"/>
          <w:footerReference w:type="first" r:id="rId14"/>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仿宋" w:hAnsi="仿宋" w:eastAsia="仿宋" w:cs="仿宋"/>
          <w:color w:val="auto"/>
          <w:sz w:val="24"/>
          <w:highlight w:val="none"/>
        </w:rPr>
      </w:r>
      <w:r/>
    </w:p>
    <w:p>
      <w:pPr>
        <w:pStyle w:val="2154"/>
        <w:ind w:left="0" w:firstLine="0"/>
        <w:jc w:val="center"/>
        <w:pageBreakBefore w:val="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附件1：保密协议</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甲方（委托方）：[甲方单位名称]</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乙方（运维方）：[乙方单位名称]</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鉴于甲方委托乙方进行环境空气站的运维工作，乙方在运维过程中将接触并了解到甲方的技术秘密、商业秘密及运营数据等敏感信息。为确保这些信息的安全，防止泄露，甲乙双方经友好协商，达成如下保密协议：</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一、保密信息的定义</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本协议所称的“保密信息”是指在环境空气站运维过程中，乙方接触到的关于甲方的技术秘密、商业秘密、运营数据、客户信息等不为公众所知悉的信息。</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保密信息包括但不限于：环境空气站的运维文档、操作手册、技术资料、软件代码、监测数据、业务流程、价格策略等。</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二、保密义务</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乙方应对甲方提供的保密信息予以严格保密，未经甲方书面同意，不得向任何第三方披露、泄露或者公开。</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乙方不得利用甲方保密信息从事与甲方业务相竞争的活动，不得将保密信息用于任何非授权目的。</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乙方应采取适当的管理措施，确保其员工、代理人和其他授权人员遵守本协议的保密义务。</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三、保密期限</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本协议的保密期限自双方签订之日起算，至合同终止或履行完毕之日止。</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如果保密信息依法不再保密，或者甲方公开披露了保密信息，乙方不再承担保密义务。</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四、违约责任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如乙方违反本协议的保密义务，甲方有权要求乙方立即停止违约行为，并承担相应的违约责任。</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乙方应赔偿甲方因违约行为所造成的经济损失，包括但不限于经济损失、诉讼费用、律师费用等。</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五、法律适用和争议解决</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本协议的签订、履行、解释及争议解决均适用中华人民共和国法律。</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因本协议引起或与本协议有关的任何争议，双方应首先通过友好协商解决；协商不成的，可向甲方所在地有管辖权的人民法院提起诉讼。</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六、其他条款</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本协议一式两份，甲乙双方各执一份，具有同等法律效力。</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本协议自甲乙双方签字（或盖章）之日起生效。</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60" w:lineRule="auto"/>
        <w:rPr>
          <w:rFonts w:hint="eastAsia" w:ascii="仿宋" w:hAnsi="仿宋" w:eastAsia="仿宋" w:cs="仿宋"/>
        </w:rPr>
      </w:pPr>
      <w:r>
        <w:rPr>
          <w:rFonts w:hint="eastAsia" w:ascii="仿宋" w:hAnsi="仿宋" w:eastAsia="仿宋" w:cs="仿宋"/>
        </w:rPr>
      </w:r>
      <w:r/>
    </w:p>
    <w:p>
      <w:pPr>
        <w:pageBreakBefore w:val="0"/>
        <w:spacing w:line="360" w:lineRule="auto"/>
        <w:rPr>
          <w:rFonts w:hint="eastAsia" w:ascii="仿宋" w:hAnsi="仿宋" w:eastAsia="仿宋" w:cs="仿宋"/>
        </w:rPr>
      </w:pPr>
      <w:r>
        <w:rPr>
          <w:rFonts w:hint="eastAsia" w:ascii="仿宋" w:hAnsi="仿宋" w:eastAsia="仿宋" w:cs="仿宋"/>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甲方（盖章）：[甲方单位公章]</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代表（签名）：[甲方代表签名]</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签订日期：[签订日期]</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乙方（盖章）：[乙方单位公章]</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代表（签名）：[乙方代表签名]</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签订日期：[签订日期]</w:t>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360" w:lineRule="auto"/>
        <w:widowControl w:val="off"/>
        <w:rPr>
          <w:rFonts w:hint="eastAsia" w:ascii="仿宋" w:hAnsi="仿宋" w:eastAsia="仿宋" w:cs="仿宋"/>
          <w:color w:val="auto"/>
          <w:sz w:val="24"/>
          <w:highlight w:val="none"/>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仿宋" w:hAnsi="仿宋" w:eastAsia="仿宋" w:cs="仿宋"/>
          <w:color w:val="auto"/>
          <w:sz w:val="24"/>
          <w:highlight w:val="none"/>
        </w:rPr>
      </w:r>
      <w:r/>
    </w:p>
    <w:p>
      <w:pPr>
        <w:pStyle w:val="1014"/>
        <w:jc w:val="center"/>
        <w:pageBreakBefore w:val="0"/>
        <w:spacing w:line="360" w:lineRule="auto"/>
        <w:rPr>
          <w:rFonts w:hint="eastAsia" w:ascii="仿宋" w:hAnsi="仿宋" w:eastAsia="仿宋" w:cs="仿宋"/>
          <w:b/>
          <w:bCs/>
          <w:sz w:val="36"/>
          <w:szCs w:val="36"/>
          <w:lang w:eastAsia="zh-CN"/>
        </w:rPr>
      </w:pPr>
      <w:r/>
      <w:bookmarkStart w:id="81" w:name="_Toc3970"/>
      <w:r>
        <w:rPr>
          <w:rFonts w:hint="eastAsia" w:ascii="仿宋" w:hAnsi="仿宋" w:eastAsia="仿宋" w:cs="仿宋"/>
          <w:b/>
          <w:bCs/>
          <w:sz w:val="36"/>
          <w:szCs w:val="36"/>
        </w:rPr>
        <w:t xml:space="preserve">第四部分 </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采购需求</w:t>
      </w:r>
      <w:bookmarkEnd w:id="81"/>
      <w:r/>
      <w:r/>
    </w:p>
    <w:p>
      <w:pPr>
        <w:numPr>
          <w:ilvl w:val="0"/>
          <w:numId w:val="0"/>
        </w:numPr>
        <w:ind w:left="450" w:hanging="45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采购项目简要说明及预算金额</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auto"/>
          <w:sz w:val="24"/>
          <w:szCs w:val="28"/>
          <w:highlight w:val="none"/>
          <w:lang w:val="en-US" w:eastAsia="zh-CN"/>
        </w:rPr>
        <w:t xml:space="preserve">本项目为江苏省镇江环境监测中心镇江大气超级站2027年运维服务。</w:t>
      </w:r>
      <w:r>
        <w:rPr>
          <w:rFonts w:hint="eastAsia" w:ascii="仿宋" w:hAnsi="仿宋" w:eastAsia="仿宋" w:cs="仿宋"/>
          <w:color w:val="0000ff"/>
          <w:sz w:val="24"/>
          <w:highlight w:val="none"/>
          <w:lang w:val="en-US" w:eastAsia="zh-CN"/>
        </w:rPr>
        <w:t xml:space="preserve">运维服务包含四个方面的内容：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内容1：超级站站点运维。超级站站点现包含两处地点，分别为镇江市东吴路133号镇江环境监测中心楼顶站点（以下简称镇江江滨超站）和镇江新区港口路中国铁塔股份有限公司镇江市分公司大港支局基站楼顶站点（以下简称铁塔公司站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内容2：深度解析报告等报告编制。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内容3：走航自动监测服务。</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内容4：温室气体站房运行保障费。</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本项目最高限价：</w:t>
      </w:r>
      <w:r>
        <w:rPr>
          <w:rFonts w:hint="eastAsia" w:ascii="仿宋" w:hAnsi="仿宋" w:eastAsia="仿宋" w:cs="仿宋"/>
          <w:color w:val="0000ff"/>
          <w:sz w:val="24"/>
          <w:highlight w:val="yellow"/>
          <w:lang w:val="en-US" w:eastAsia="zh-CN"/>
        </w:rPr>
        <w:t xml:space="preserve">114.2</w:t>
      </w:r>
      <w:r>
        <w:rPr>
          <w:rFonts w:hint="eastAsia" w:ascii="仿宋" w:hAnsi="仿宋" w:eastAsia="仿宋" w:cs="仿宋"/>
          <w:color w:val="0000ff"/>
          <w:sz w:val="24"/>
          <w:highlight w:val="none"/>
          <w:lang w:val="en-US" w:eastAsia="zh-CN"/>
        </w:rPr>
        <w:t xml:space="preserve">万元。投标报价超过最高限价的为无效报价，按照无效响应处理。</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二、运维服务的具体内容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（一）超级站站点运维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1、站点仪器设备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站点运维主要设备清单见下表。</w:t>
      </w:r>
      <w:r/>
    </w:p>
    <w:p>
      <w:pPr>
        <w:ind w:firstLine="482"/>
        <w:jc w:val="center"/>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 xml:space="preserve">镇江大气超级站仪器设备清单</w:t>
      </w:r>
      <w:r/>
    </w:p>
    <w:tbl>
      <w:tblPr>
        <w:tblStyle w:val="1024"/>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2973"/>
        <w:gridCol w:w="2523"/>
        <w:gridCol w:w="1159"/>
        <w:gridCol w:w="1030"/>
      </w:tblGrid>
      <w:tr>
        <w:trPr>
          <w:jc w:val="center"/>
          <w:trHeight w:val="289"/>
        </w:trPr>
        <w:tc>
          <w:tcPr>
            <w:tcW w:w="1342"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类别</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设备</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品牌型号</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启用</w:t>
            </w:r>
            <w:r/>
          </w:p>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年份</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数量</w:t>
            </w:r>
            <w:r/>
          </w:p>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（台套）</w:t>
            </w:r>
            <w:r/>
          </w:p>
        </w:tc>
      </w:tr>
      <w:tr>
        <w:trPr>
          <w:jc w:val="center"/>
          <w:trHeight w:val="639"/>
        </w:trPr>
        <w:tc>
          <w:tcPr>
            <w:tcW w:w="1342"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水溶性离子</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在线离子色谱仪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Marga</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2018</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ECOC</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碳质气溶胶连续监测分析仪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中国FPI</w:t>
            </w:r>
            <w:r/>
          </w:p>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OCEC-100</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2021</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95"/>
        </w:trPr>
        <w:tc>
          <w:tcPr>
            <w:tcW w:w="1342"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气象参数仪</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紫外辐射仪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Kipp Zonen CUV5</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2021</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vMerge w:val="continue"/>
            <w:textDirection w:val="lrTb"/>
            <w:noWrap w:val="false"/>
          </w:tcPr>
          <w:p>
            <w:pPr>
              <w:ind w:firstLine="420"/>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太阳辐射仪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Kipp Zonen CMP6</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2021</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vMerge w:val="continue"/>
            <w:textDirection w:val="lrTb"/>
            <w:noWrap w:val="false"/>
          </w:tcPr>
          <w:p>
            <w:pPr>
              <w:ind w:firstLine="420"/>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气象参数仪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WT530</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2017</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重金属</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在线大气重金属自动监测仪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美国Copper Xact625</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2021</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挥发性</w:t>
            </w:r>
            <w:r/>
          </w:p>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有机物</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在线挥发性有机物分析仪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北京鹏宇昌亚</w:t>
            </w:r>
            <w:r/>
          </w:p>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ZF-PKU-VOC1007</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2021</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温室气体站</w:t>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CO2、甲烷在线监测仪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LGR-ICOS</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2022</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r>
        <w:trPr>
          <w:jc w:val="center"/>
          <w:trHeight w:val="289"/>
        </w:trPr>
        <w:tc>
          <w:tcPr>
            <w:tcW w:w="1342" w:type="dxa"/>
            <w:vAlign w:val="center"/>
            <w:vMerge w:val="continue"/>
            <w:textDirection w:val="lrTb"/>
            <w:noWrap w:val="false"/>
          </w:tcPr>
          <w:p>
            <w:pPr>
              <w:ind w:firstLine="420"/>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97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非甲烷总烃在线监测仪</w:t>
            </w:r>
            <w:r/>
          </w:p>
        </w:tc>
        <w:tc>
          <w:tcPr>
            <w:tcW w:w="2523"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VOC-100</w:t>
            </w:r>
            <w:r/>
          </w:p>
        </w:tc>
        <w:tc>
          <w:tcPr>
            <w:tcW w:w="115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2022</w:t>
            </w:r>
            <w:r/>
          </w:p>
        </w:tc>
        <w:tc>
          <w:tcPr>
            <w:tcW w:w="103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r>
    </w:tbl>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2、运维服务内容主要包括：</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（1）镇江大气超级站站点日常维护；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（2）镇江大气超级站站点定期预防性维护；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（3）镇江大气超级站站点针对性检修（紧急维护）；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（4）镇江大气超级站站点日常备件更换、仪器设备的校准、药剂更换等；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（5）镇江大气超级站站点仪器设备的维修（含维修产生的配件费用）；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备注：仪器设备及保障设施如因使用年限或其他非人为问题已无法维修，可以与甲方协商解决。</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（二）深度解析报告等报告编制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为满足现有工作需要，协同甲方完成报告的相应编制工作。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服务内容：每季度一次的会商及精准分析服务，提供1名工作人员在镇江市区内半驻点（每半年两周），协助开展大气污染防治、溯源、预警相关工作；颗粒物、VOCs深度源解析、中长期预测预报模型使用；协助开展卫星遥感监测评估服务和气象量化与污染影响评估分析；协助完成专项分析；不定期协助完成污染过程分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（三）走航自动监测服务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服务时间不少于10天。</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走航项目包含VOCs、颗粒物雷达、常规六参数、道路积尘、红外热成像仪。根据业主要求，选择需要的设备，服务时间不少于10天。每次服务后5个工作日内提供当次走航的分析报告。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（四）温室气体站房运行保障费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包含日常运行的铁塔租金、站房租金、空调维护、光纤专线费、温室气体采样头清洗服务、电费。</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三、站点运维技术要求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（一）日常维护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1、每日调取数据，检查站点运行状况。</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2、日常站点巡检。</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2.1每周巡检所有子站一次。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2.2检查子站的接地线路是否可靠，排风排气装置工作是否正常，标准气钢瓶阀门是否漏气，标准气的消耗情况。</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2.3检查采样和排气管路是否有漏气或堵塞现象，各分析仪器采样流量是否正常。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2.4检查监测仪器的运行状况和工作状态参数是否正常。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2.5暴雨后检查站房外积水，及时清除；如出现漏水，及时请通知业主开展维修，避免仪器出现损坏。</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2.6在冬、夏季节应注意子站房室内外温差，若温差较大使采样装置出现冷凝水，应及时改变站房温度或对采样总管采取适当的控制措施，防止冷凝现象。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2.7检查滤膜、接收头及旁路过滤器，若发现明显污染或接收头负载超过30%应及时更换，纸带应提前更换（不足一周用量）。</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2.8检查数据采集系统、网络传输设备工作情况。</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2.9现场进行零/跨校准。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2.10检查子站周边情况，如有问题及时向监督方汇报。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2.11清洁卫生，检查站点内部防火、防电、防盗安全。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2.12及时做好巡检记录，并交于监督方签字存档。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2.13每年在上年防雷报告到期前请有资质的单位做好当年防雷报告。（覆盖江滨超站两个站房）</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（二）定期预防性维护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1、子站仪器预防性维护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1.1每月进行一次子站仪器预防性维护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1.2气象参数仪：完成每年的清洁保养、校准。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1.3太阳辐射计、紫外辐射仪：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（1）每日检查在线数据。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（2）每周检查防眩罩套件，检查内部干燥剂。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（3）每月清洁防眩罩套件。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（4）每季度检查设备平台垂直及水平度。</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（5）每半年更换设备探头内部干燥剂。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（6）沙尘污染后应立即清洁防眩罩。</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（7）每年检查供电线路及数据传输线路，保证户外附件箱内干燥无灰尘污染。</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1.4在线离子色谱分析仪：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①每日监控内容：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每日检查仪器采样流量、色谱柱压、柱温、电导率、目标离子出峰时间和峰宽等工作参数。每日检查仪器监测结果，发现异常数据及时排查原因。</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②每周一次的例行维护：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（1）每周至少检查1次仪器运行状态；</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（2）周至少检查1次监测仪器散热风扇污染情况，及时清洁；</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（3）每周至少检查1次户外缓冲瓶，及时清理积水；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（4）每周至少检查1次蒸汽发生器水位是否正常、样品收集装置是否充满吸收液、管路是否有气泡与漏液；</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（5）每周至少检查1次溶蚀器是否正常，当发现漏液、有气泡或污染时，应及时分析原因，更换过滤器等；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每周至少检查1次色谱柱柱效，当发现色谱柱柱效下降较多，如硝酸根离子和硫酸根离子色谱峰之间的分离度小于1.2，钠离子和铵根离子色谱峰之间的分离度小于1.5或钠离子和水负峰/系统峰分离度小于1.5时，应及时更换相应的色谱柱与保护柱；</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（7）每周至少检查1次采样泵是否运转正常；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（8）每周至少检查1次采样和排气管路是否有漏气或堵塞现象，流路管路是否洁净和通畅，及时发现并清除管路中的异物和气泡，必要时更换配件或耗材；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（9）每周至少检查1次淋洗液液位，液位低于容器容积的1/5时应及时更换淋洗液，每次更换淋洗液后应检查目标离子的保留时间和背景电导率，查看保留时间漂移情况，如超出0.5min，应及时排查原因；</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（10）每周至少检查1次废液桶，及时清空废液；</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（11）每两周使用去离子水检查仪器基线与空白响应情况，如目标离子浓度高于仪器检出限，应及时排查后重新测试；</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（12）做好每周维护记录，并定期存档。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③每月一次的预防性维护：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（1）每月或更换定量环、色谱柱及抑制器等核心部件后更新标准曲线；</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（2）每月至少清洁1次采样头；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（3）做好每月维护记录，并定期存档。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④每季度一次的全面维护：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（1）每季度进行一次方法检出限测试，满足所有目标离子的方法检出限≤0.05mg/L；</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（2）每季度至少清洁或更换1次溶蚀器、蒸汽发生器、采样及流路管路，采样管路清洁后应检查气密性，并核查采样流量；</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（3）做好每季度维护记录，并定期存档。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⑤每半年维护：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（1）每半年至少更换1次蠕动泵和采样泵过滤器；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（2）做好每半年维护记录，并定期存档。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⑥每年维护：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（1）每年对仪器预防性维护1次，维护后，应全面核查仪器状态，确保仪器在维护前后数据的准确性和可比性；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（2）做好每季度维护记录，并定期存档。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⑦质控要求：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（a）每周至少核查1次校准曲线中间点浓度，配制并测试校准曲线中间点浓度的标准溶液，相对误差应在±10%范围内。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（2）每月质控内容：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（a）每月至少进行1次气温、大气压测试核查，流量检查：温度误差±2℃，大气压误差±1kPa，实测流量和设定流量误差±5%，实测流量和示值流量±2%；</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每月至少核查1次仪器空白，在未启动采样泵的状态下，采用手动进样的方式，将去离子水注入离子色谱系统，所有目标离子的仪器空白应小于等于仪器检出限，否则应及时排查原因，重新测试至仪器空白达到要求。每次启动系统后应核查仪器空白；</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当仪器更换定量环、色谱柱、抑制器等核心部件后，应重新建立标准曲线。标准曲线至少含6个校准点（包括零浓度），曲线线性关系系数应满足r≥0.995，否则应重新建立校准曲线。每次建立完标准曲线后，使用有证标准物质测定所有目标离子，重复测量3次，测定均值和理论值的相对误差应在±10范围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1.5碳质气溶胶连续监测分析仪：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①每日监控内容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（1）检查有机碳/元素碳自动监测仪的运行状况和工作参数，判断是否正常，如有异常情况及时处理，保证仪器运行正常。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（2）检查仪器采样流量、各通道（氦气、氦氧和氦甲烷）流量稳定性、石英炉内压力、透射反射激光强度等关键参数，仪器报警应及时处理。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日检查仪器分析结果，包括对环境样图谱的检查，如升温程序是否正常、有机碳和元素碳分割时间点是否出现突变、有机碳和元素碳占比是否出现突变、甲烷峰响应是否波动等。有机碳和元素碳分析过程中甲烷峰面积变化幅度应小于5%。</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（4）检查每日自动空白结果，空白结果TC≤0.3μg，如超出，应及时检查排查问题，重新测试空白。</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②每周维护内容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（1）每周至少一次现场巡检，检查仪器运行状态。</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周至少检查一次氦气、氦甲烷、氦氧钢瓶气压力和有效期，应在有效期截止前或压力低于2MPa时更换气瓶，更换气瓶后应进行检漏；更换氦气、氦氧气体后应进行校准曲线中间浓度点的核查，更换氦甲烷应重新建立校准曲线。</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（3）每周至少检查一次采样泵是否运转正常；检查采样管路、石英炉是否有漏气或堵塞现象，必要时更换配件和耗材。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（4）至少每周更换一次采样滤膜，或根据当地污染程度加大更换频率；更换滤膜后应执行至少一次烤炉程序，去除新滤膜的本底影响，然后执行滤膜空白测试，空白测试的结果TC≤0.3ug。</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（5）每周至少检查1次集水装置，并检查溶蚀器碳膜，如有水痕需及时更换。</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（6）每两周进行标准曲线中间点核查。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（7）做好每周维护记录，并定期存档。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③每月维护内容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（1）每月至少清洁一次采样头，或根据当地污染程度加大清洁频率。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（2）每月至少进行一次仪器原始数据备份。</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（3）每月至少清理1次仪器散热风扇滤网。</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（4）每月至少测量1次溶蚀器吸收效率，低于70%则需更换溶蚀器碳膜。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（5）根据当地作业指导书的要求更换耗材、试剂与配件。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（6）做好每月维护记录，并定期存档。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④每季度维护内容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（1）每个季度至少进行一次溶蚀器和采样管路的清洗，或根据当地污染程度加大清洁频率。采样管路清洁后检查气密性，并核查采样流量。</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（2）每个季度至少更换一次溶蚀器滤膜等配件耗材，或根据当地污染程度加大更换频率。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（3）做好每季度维护记录，并定期存档。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⑤每半年维护内容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（1）每半年清洁氦气、氦氧、氦甲烷和样气电磁阀。</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（2）做好每半年维护记录，并定期存档。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⑥每年维护内容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年对仪器进行一次预防性维护，对采样系统、分析系统（特别是石英炉）进行检查与清洁，更换石英衬管及必要的耗材与配件。保养后，应对仪器进行全面校准与检查，包括多点核查、重复性、稳定性，以确保仪器在维护前后数据的准确性和可比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（2）每年至少更换1次氦气管路的除氧器。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（3）做好每年维护记录，并定期存档。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⑦质量控制要求：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（1）每月质控内容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（a）中间点核查：每2周进行中间点核查。取蔗糖标准溶液中间浓度进行核查，测试三次校准中间浓度点响应值，每次响应值与理论浓度相对误差应≤10%。</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（b）至少每月进行一次采样流量核查，使用经过计量检定的标准流量计对设备流量进行检查，实测流量与设定流量相对误差≤±5%，示值流量与实测流量相对误差≤±2%。</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（c）环境温度检查或校准：每月使用经过计量检定的标准温度计对设备进行环境温度检查与校准，如环境温度偏差超过±2℃，则进行校准。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（d）环境气压检查或校准：每月使用经过计量检定的标准气压计对设备进行环境气压检查与校准，如环境气压偏差超过±1kPa，则进行校准。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（2）每季度质控内容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（a）标准曲线校准：至少每季度绘制一次校准曲线，标准曲线至少含6个浓度点（包含零浓度），相关系数R≥0.995。当仪器更换核心部件后，应重新进行标准曲线校准。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（b）精密度核查：对标准曲线中间点浓度（含碳量约10.0μg）的标准样品重复测量6次，相对标准偏差≤5%。</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（c）正确度核查：使用有证标准物质核查，重复测量3次，实测均值与理论值相对误差≤±10%。</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（d）系统空白核查：进行一次全流程空白测试，要求TC≤2.0μg/m3。</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（3）每半年质控内容：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（a）每半年对辅助气体通道流量进行单点核查，如实测流量与设定流量误差超过±10%，则进行校准。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（4）每年质控内容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（a）每年对氦气、氦甲烷、氦氧通道流量进行多点校准，相关系数R≥0.999。</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1.6无机元素连续监测分析仪：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按照中国环境监测总站下发的《关于印发《大气颗粒物组分自动监测质量保证与质量控制技术规定（第一版）》的函》（总站气函〔2019〕424号）中无机元素自动监测仪器运维要求，做好每日（周）监控内容，每周、每月和每年的仪器维护和质控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①每日监控内容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（1）检查仪器运行状态，包括采样流量、环境压力、环境温度、X射线管温度等是否正常，仪器报警应及时处理。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（2）如具有自动质控功能，应检查自动质控结果。质控元素（标准品）测量相对误差≤±10%，流量相对误差≤±5%。</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②每周维护内容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（1）每周至少一次现场巡检，检查仪器运行状态。</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（2）每周检查户外滤水杯积水情况、风扇滤网积尘情况、采样管加热器和采样泵工作状态。</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（3）如配置冷风机，应及时清空储水箱。</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③每月维护内容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（1）每月应该对仪器散热风扇过滤网进行清洗。</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（2）如设备配置冷风机，每月检查排风管或过滤器，防止堵塞。</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月检查纸带位置是否正常，采样斑点是否圆滑（边界清晰）、均匀、完整；更换纸带时应佩戴丁腈手套，避免对测量系统造成背景污染。更换后应进行纸带的空白测试，80%的目标物质空白测试结果应小于仪器检测限，所有目标物质空白测试结果应小于仪器定测定下限。每月至少清洁一次PM10切割器和PM2.5旋风分离器、户外传感器与测量平台，或根据当地污染程度加大清洁频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（4）每月至少进行一次仪器原始数据备份。</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（5）根据当地作业指导书的要求更换耗材、试剂与配件。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④每年维护内容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年对仪器进行一次预防性维护，对采样系统、测量系统进行检查与清洁，更换必要的耗材与配件。保养后，应对仪器进行全面校准与检查，包括膜片核查、重复性、稳定性，以确保仪器在维护前后数据的准确性和可比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⑤质控要求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每次更换纸带后需核查仪器空白，至少80%目标元素空白值应小于等于仪器检出限，否则应及时排查原因，重新测试至仪器空白达到要求。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（1）每月质控内容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（a）至少每月进行一次采样流量核查，流量核查前应进行检漏。使用经过计量检定的标准流量计对设备流量进行检查，如流量偏差超过±5%，则进行校准。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（b）环境温度检查或校准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每月使用经过计量检定的标准温度计对设备进行环境温度检查与校准，如环境温度偏差超过±2 ℃，则进行校准。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（c）环境气压检查或校准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每月使用经过计量检定的标准气压计对设备进行环境气压检查与校准，如环境气压偏差超过±10hpa，则进行校准。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每月至少对仪器进行一次元素X射线能量检查，相对误差应在±0.5%范围内。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（2）每季度质控内容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对应不同能量级别，随机选择至少1种元素标准膜片进行测试，测量值与标准值的相对误差应在±10%范围内。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（3）半年质控内容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（a）每半年至少使用标准膜对全部目标元素进行一次正确度检查，≥80%目标元素正确度在±10%范围内。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（b）每半年至少对仪器进行一次湿度传感器检查，示值误差≤±4%。</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（4）每年质控内容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每年对随机一种目标元素进行一次校准曲线绘制，校准曲线相关系数R≥0.99。</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1.7挥发性有机物</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①运维要求：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运维工作主要包括查看数据是否异常、仪器是否报警、更换耗材、常规保养、填写并及时上交运维记录表格、仪器校准、检查标气余量、故障排除等。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周期性工作内容包含以下几点：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（1）每日： </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（a）查看仪器运行是否正常，是否存在报警；</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（b）查看外标气测定数据，与实际浓度相对误差小于30%；</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（c）内标化合物特征离子丰都进行检查；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（d）进行重积分，并上报初审数据。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（a）氮氢空一体机更换硅胶；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（b）添加氢空（氮）一体机的超纯水；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（c）观察内标响应值和外标数据，调整峰窗；</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（d）更换采样过滤膜；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（e）对本周所有监测数据整理汇总，上报数据。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（3）两周： </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（a）氢空（氮）一体机更换活性炭；</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（b）每十天左右更换二氧化碳去除管；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（c）每十天左右更换内标；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（d）每十天左右更换外标。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（4）季度：</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（a）更换MS灯丝；</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（b）清洗冷凝器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（5）半年：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（a）5个月左右更换高纯氦气；</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（b）5个点以上的多点校准（每年校准3次）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（6）每年：</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（a）更换机械泵泵油；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（b）更换扩散泵泵油；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（c）按需更换易耗件（色谱柱，捕集柱，除水石英管，电子倍增器等）。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②质控要求：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（1）每周质控：零气空白检查、单点质控检查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（2）每月质控：采样流量检查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（3）每季度质控：标准曲线绘制、验漏检查、温度压力传感器检查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（4）每年质控：年度预防性维护、目标化合物测试（包括空白检查、标准曲线、方法检出限和测定下限、分离度、期间精密度和准确度）</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1.8温室气体</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二氧化碳、甲烷在线监测仪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①基本要求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离轴积分腔光谱法自动监测仪器应全年365天（闰年366天）连续运行，如出现故障等应采取有效措施及时恢复运行。</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监测仪器主要技术参数应与仪器说明书要求和系统安装验收时的设置值保持一致。如确需对主要技术参数进行调整，应开展参数调整试验和仪器性能测试，记录测试结果并编制参数调整测试报告。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②日常维护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（1）监测仪器设备日常维护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a)每日远程查看监测数据及仪器工作状态参数，发现异常时，应及时至现场进行故障检测及排除。 </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b)每周进行仪器、数据采集系统时钟检查，确保时钟偏差不超过30秒。应注意时区设置情况，监测仪器可使用自带时区，数据采集系统应使用北京时区。</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c)每周检查仪器配备的干燥系统等，包括设备工作状态参数、干燥后水汽浓度、耗材使用情况、积水情况等，及时维护、更换耗材。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d)每季度检查抽气泵泵膜、阀片，必要时更换；每年至少更换1次。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e)每季度使用检漏液对气路正压部分进行气密性检查。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f)根据仪器说明书的要求，定期更换和清洁仪器设备中的过滤装置。采样入口处和采样管路中的过滤器至少每年更换1次，颗粒物浓度较高地区或浓度较高季节，应视颗粒物过滤膜实际污染情况加大更换频次。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g)颗粒物浓度较高地区每年清洁1次室外采样管。每次清洁后，应进行检漏测试。</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h)根据仪器说明书的要求，定期检查、清洗、更换仪器重要部件。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（2）故障检修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对出现故障的仪器设备应及时进行针对性的检查和维修。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a)应在4小时内响应，开展维修工作，24小时解决，如不能解决应及时与业主沟通。</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b)根据仪器制造商提供的维修手册要求，开展故障判断和检修。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c)对于在现场能够诊断明确，并且可以通过简单更换备件解决的故障，如电磁阀控制失灵、抽气泵泵膜破埙、气路堵塞等，应及时检修并尽快恢复正常运行。</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d)对于不能在现场完成故障检修的仪器，应送至系统支持实验室进行检查和维修，并及时采用备用仪器开展监测。</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e)对泵膜、散热风扇、气路接头、颗粒物过滤器或接插件等普通易损件维修后，应进行目标气检查。对机械部件、光学部件、检测部件和信号处理部件等应进行仪器性能测试，测试合格后，方可投入使用。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f)每次故障检修完成后，应对检修、校准和测试情况进行记录并存档。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（3）质量保证和质量控制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1）量值溯源和传递要求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a)用于量值传递的计量器具，如流量计、气压表、压力计、真空表、温度计等，应按计量检定规程的要求进行周期性检定。</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b)标准气体应储存于高压铝合金气瓶中，气瓶阀门应为非密闭黄铜或不锈钢材质阀门，内有带PCTFE、PA66、PEEK垫片或金属阀座。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c)标准气体应溯源至我国温室气体测量基准标尺，并在有效期内使用。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2）采样周期要求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a)样气通过采样管路时间不超过1分钟。</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b)开展单层采样时应保证监测系统连续自动采样。</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c)开展多层采样时，应尽量平均设置各层采样时间，切换不同高度样气后应充分冲洗管路。建议每层采样时间5分钟，前2分钟冲洗管路，后3分钟采样。</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d)进气管路通完标气后，需用样气冲洗管路2分钟。</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3）监测仪器的校准周期和要求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a)监测系统应具备自动校准条件。工作气校准周期可根据仪器运行状态调整，校准周期建议不超过仪器漂移达到限值时所用时间的一半。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b)运行状态不稳定的仪器工作气校准周期频次应加密，运行状态稳定的仪器工作气校准周期频次可适当降低。工作气校准周期不超过7天。</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c)通过工作气校准，得到校准方程，期间仪器不做任何调整。校准方程用于仪器监测数据的修正。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d)每间隔12小时进行1次目标气检查。当发现漂移超过要求时，认为监测系统处于异常状态，应及时检查和维护。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e)工作气和目标气通气时间不少于15分钟，前10分钟冲洗管路。通气时间一般选在整点时刻前后，以尽量保证数据有效性。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1.9非甲烷总烃</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非甲烷总烃在线监测仪</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①日常运行维护 </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运行维护主要指在系统运行过程中定期对系统进行日常维护、检查、耗品耗材更换、预防性维护、故障排除与检修等工作，保障系统的正常运行。</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周巡检内容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（1）富集/解析模块参数设置检查。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（2）富集/解析模块运行情况检查。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（3）气相色谱、检测器参数设置检查。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（4）气相色谱、检测器运行情况检查。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（5）依据检查结果，填写非甲烷总烃自动监测系统状态检查记录表。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（6）其他维护内容：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按照系统说明书或作业指导书要求定期更换阀膜、色谱柱等重要耗材。做好周期性维护，及时清洁气动阀阀芯、散热风扇、氢火焰离子化检测器等重要部件。 如运行维护涉及对气路上的关键硬件部分进行拆卸、打开，维护操作完成后，应按照系统说明书、作业指导书等要求对系统进行验漏。</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②系统质量控制要求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质量控制指在自动监测系统运行过程中定期或临时性对自动监测系统定性定量准确性及稳定性的测试工作。质量控制项目包括零气空白检查、系统空白检查、单点检查、标准曲线校准、目标化合物测试等，用于评价甲烷、非甲烷总烃的精密度、准确度等关键质量指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（1）每周质量控制内容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a）零气空白检查：检查频率不低于每周一次，并依据结果填写非甲烷总烃自动监测系统空白-标点检查表。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b）单点质控检查：检查频率不低于每周一次，开展标点（甲烷2000ppb和丙烷500ppbC）检查，并依据结果填写非甲烷总烃自动监测系统空白-标点检查表。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（2）每月质量控制内容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采样流量检查：检查频率不低于每月一次，或在绘制标准曲线前应试用在计量认证有效期内的标准流量计对采样流量进行检查。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（3）每季度质量控制内容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a)标准曲线绘制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每季度至少更新一次多点校准曲线，或当每周质控中单点质控无法合格、更 换核心配件（如富集/解析模块等）时，也需要更新多点校准曲线，并依据结果填写标准曲线校准记录表。要求甲烷和非甲烷总烃标准曲线的相关系数R2≥0.999，且各浓度点残差与理论浓度的比值在±10%内。</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b)动态稀释校准仪单点检查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c)验漏检查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（4)每半年质量控制内容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每半年至少一次进行动态稀释校准仪的流量校准，或当单点检查不合格、多点校准无法满足质控要求时也需对动态稀释校准仪进行流量校准工作，并填写动态稀释校准仪流量校准记录表。操作可按厂家提供的说明书或作业指导书进行。要求零气及标气流量各检查点偏差不超过±2%，相关系数≥0.995。</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（5)每年质量控制内容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应至少进行一次监测仪器的系统保养，对采样管路、仪器内部进样管路和FID检测器进行清洗等；更换必要的耗材与配件如：富集/解析模块等重要部件。保养及维修后，应进行多点校准、稳定性、准确性和检出限等测定，并填写非甲烷总烃自动监测系统检出限质控记录表、非甲烷总烃自动监测系统精密度/准确度质控记录表、非甲烷总烃自动监测系统维保记录表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2、站点预防性维护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2.1采样管路每年清洗四次，清洗后检查管路密封性。</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2.2气路支管（四氟管）3个月检查一次，对不符合要求的的及时更换。</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2.3数据采集系统及仪器的散热风扇和除尘海绵每1个月至少清洗1次。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2.4子站房空调机的过滤网每1个月至少清洗1次，防止尘土阻塞空调机过滤网影响运行效率。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2.5每月检查抽气泵抽力。</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2.6每月向监督方提交预防性维护记录。</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（三）针对性检修（紧急维护）</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1、建立数据监控平台，安排专人24小时值班监控各子站仪器运行状况，及时发现异常故障做出响应。</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2、4小时内达到故障现场，24小时内解除紧急维护故障。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3、24小时内不能解决的问题，应及时与业主沟通，商议提供同品质的备用仪器，并在10个工作日内将故障仪器维修完毕，更换回子站；如不能提供应及时与业主沟通协商解决。</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4、故障排除或使用备用仪器使子站运转正常后，应及时通知监督方，并提供相应记录。</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（四）日常备件更换要求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1、每季度提交本季度耗材及维修配件记录，重大维修件更换需双方现场确认。</w:t>
      </w:r>
      <w:r/>
    </w:p>
    <w:p>
      <w:pPr>
        <w:ind w:firstLine="48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所有配件均需要使用原厂耗材配件：运维合同签订后，常用耗材和配件需在7个工作日内配置至少3个月的用量，并提供原厂采购证明（采购合同、发票复印件），耗材和配件交由甲方指定的位置存放，同时至少每3个月补充一次耗材配件，确保仪器耗材配件保证3个月的备量；每次备品耗材入库须有甲方确认；维修件可在维修后提供原厂采购的证明材料（合同、发票复印件）交甲方确认；标准物质需在有效期内定期更换。</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（五）质量控制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1、传递和标定周期</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1.1用于校准流量的流量计每年送国家有关部门进行质量检验和标准传递。</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1.2温度显示及控制装置、流量显示及控制装置、气压检测装置和压力检测装置每年校准一次。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1.3各项检验结果、资质证明需及时提供监督方存档。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2、监测仪器设备的校准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2.1校准记录及时提供给监督方存档。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2.2保证各站点所用标气均需为有资质单位提供，并在有效期内使用。</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3、协助保障国家站平台和市、辖市站信息平台数据通讯正常，数采设备的运行维修维护，同时保证各站点安全监控、门径、无线通讯、内部温湿度控制装置等设备及配套设备的一切保养维护维修工作。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4、保障气象设备的运行正常。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（六）记录要求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1、各项记录按要求及时交由监督方。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1.1每周及时更新站点巡检记录，并及时上交给使用方。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1.2每季度上交一次多点校准及性能核查记录。</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1.3每半年上交一次站点运行小结。</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1.4每年上交一次耗材用品使用情况和年度小结。</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1.5及时按使用方的要求提供其它临时性记录和总结。</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2、各项记录要求，字迹清晰，各项参数记录详细，能够反映出维护方具体所做的工作。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3、各项检定报告复需提供原件，中标方需复印后存档。</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4、子站数据及运行状况不得提供给其余单位或个人。</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（七）绩效考核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1、记录报表缺失500元/次、记录报表错误100元/处、上交不及时500元/次。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2、4小时未及时响应500元次、24小时未及时修复且影响站点正常运行1000元/次、未提供备用设备导致影响站点运行的2000元/次。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3、接受上级考核不合格扣除10%合同款。</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未按时按要求提供耗材、配件、维修件的证明材料及送至指定地点的3000元/次，使用非原装耗材配件且影响仪器性能5000元/次，使用非原装耗材配件未对仪器产生较大影响的视情况扣除1000-5000元/次，未使用环保部标准物质研究所的标准气扣除1万/站，如因标气影响年度空气盲样考核的按照第3条处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5、站点巡检不合格500元/站/项，运维人员从事非本项目涉及工作而影响本项目涉及工作的2000元/次。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6、未及时更换耗材、药剂一经发现500元/项/次，因未及时更换产生重大影响的事故将视情况加大处罚力度。</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7、站点运行率、数据捕获率因运维不到位导致不能满足国家相关规定的按5000元/站/次。</w:t>
      </w:r>
      <w:r/>
    </w:p>
    <w:p>
      <w:pPr>
        <w:ind w:firstLine="480"/>
        <w:pageBreakBefore w:val="0"/>
        <w:spacing w:line="360" w:lineRule="auto"/>
        <w:rPr>
          <w:rFonts w:hint="default"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8、按</w:t>
      </w:r>
      <w:r>
        <w:rPr>
          <w:rFonts w:hint="eastAsia" w:ascii="仿宋" w:hAnsi="仿宋" w:eastAsia="仿宋" w:cs="仿宋"/>
          <w:sz w:val="24"/>
          <w:szCs w:val="24"/>
          <w:highlight w:val="none"/>
          <w:lang w:val="en-US" w:eastAsia="zh-CN"/>
        </w:rPr>
        <w:t xml:space="preserve">《HJ1329-2023环境空气颗粒物PM</w:t>
      </w:r>
      <w:r>
        <w:rPr>
          <w:rFonts w:hint="eastAsia" w:ascii="仿宋" w:hAnsi="仿宋" w:eastAsia="仿宋" w:cs="仿宋"/>
          <w:sz w:val="24"/>
          <w:szCs w:val="24"/>
          <w:highlight w:val="none"/>
          <w:vertAlign w:val="subscript"/>
          <w:lang w:val="en-US" w:eastAsia="zh-CN"/>
        </w:rPr>
        <w:t xml:space="preserve">2.5</w:t>
      </w:r>
      <w:r>
        <w:rPr>
          <w:rFonts w:hint="eastAsia" w:ascii="仿宋" w:hAnsi="仿宋" w:eastAsia="仿宋" w:cs="仿宋"/>
          <w:sz w:val="24"/>
          <w:szCs w:val="24"/>
          <w:highlight w:val="none"/>
          <w:lang w:val="en-US" w:eastAsia="zh-CN"/>
        </w:rPr>
        <w:t xml:space="preserve">中无机元素连续自动监测技术规范》要求，未完成</w:t>
      </w:r>
      <w:r>
        <w:rPr>
          <w:rFonts w:hint="eastAsia" w:ascii="仿宋" w:hAnsi="仿宋" w:eastAsia="仿宋" w:cs="仿宋"/>
          <w:sz w:val="24"/>
          <w:szCs w:val="24"/>
          <w:highlight w:val="none"/>
          <w:lang w:val="en-GB" w:eastAsia="zh-CN"/>
        </w:rPr>
        <w:t xml:space="preserve">多点校准的</w:t>
      </w:r>
      <w:r>
        <w:rPr>
          <w:rFonts w:hint="eastAsia" w:ascii="仿宋" w:hAnsi="仿宋" w:eastAsia="仿宋" w:cs="仿宋"/>
          <w:sz w:val="24"/>
          <w:szCs w:val="24"/>
          <w:highlight w:val="none"/>
          <w:lang w:val="en-US" w:eastAsia="zh-CN"/>
        </w:rPr>
        <w:t xml:space="preserve">每次扣20000元</w:t>
      </w:r>
      <w:r>
        <w:rPr>
          <w:rFonts w:hint="eastAsia" w:ascii="仿宋" w:hAnsi="仿宋" w:eastAsia="仿宋" w:cs="仿宋"/>
          <w:color w:val="auto"/>
          <w:sz w:val="24"/>
          <w:szCs w:val="28"/>
          <w:highlight w:val="none"/>
          <w:lang w:val="en-US" w:eastAsia="zh-CN"/>
        </w:rPr>
        <w:t xml:space="preserve">/次。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其它过错和失误视造成的影响和后果而定（包含接受省、部级检查发现问题较多的情况），各项处罚可累计执行。</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八）至少提供4名专业运维和报告分析人员人员及1辆专用运维车，其中1名数据审核和报告分析人员（运维和报告分析人员需分开，不可公用），数据审核和报告分析人员每天负责审核数据，监督站点状况。业主如有工作要求，需在接到通知后2小时内到达现场。</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四、深度解析报告等报告编制要求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（一）工作内容及成果要求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1、空气质量深度源解析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根据需要不定期提供颗粒物和臭氧前体物来源解析、中长期预测预报模型运算。</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2、卫星遥感监测评估服务</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利用卫星遥感对镇江市及周边区域的大气火点燃烧进行动态监测分析，对于秸秆焚烧、祭祀等火点，定期获取镇江市卫星遥感火点信息，提供指定时间段内指定区域的所有火点信息，包括火点经纬度、发生时间、强度、可信度等，结合镇江市地面观测数据（常规站、大气超级站）开展数据综合分析。形成火点监测评估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3、气象量化与污染影响评估分析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利用气象、超站监测、常规空气质量监测等多源数据，协助开展重点排放源对站点影响评估，利用评估模型针对移动源、餐饮油烟源、烟花爆竹源等污染排放在不同气象条件下对站点PM</w:t>
      </w:r>
      <w:r>
        <w:rPr>
          <w:rFonts w:hint="eastAsia" w:ascii="仿宋" w:hAnsi="仿宋" w:eastAsia="仿宋" w:cs="仿宋"/>
          <w:color w:val="auto"/>
          <w:sz w:val="24"/>
          <w:szCs w:val="28"/>
          <w:highlight w:val="none"/>
          <w:vertAlign w:val="subscript"/>
          <w:lang w:val="en-US" w:eastAsia="zh-CN"/>
        </w:rPr>
        <w:t xml:space="preserve">2.5</w:t>
      </w:r>
      <w:r>
        <w:rPr>
          <w:rFonts w:hint="eastAsia" w:ascii="仿宋" w:hAnsi="仿宋" w:eastAsia="仿宋" w:cs="仿宋"/>
          <w:color w:val="auto"/>
          <w:sz w:val="24"/>
          <w:szCs w:val="28"/>
          <w:highlight w:val="none"/>
          <w:lang w:val="en-US" w:eastAsia="zh-CN"/>
        </w:rPr>
        <w:t xml:space="preserve">影响程度，摸清主要污染源排放影响特征，为精细化大气污染防治提供支撑。不定期协助完成污染过程分析报告。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4、半驻场及大气专项分析</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提供具有环境监测报告编制相关经验5年以上，具有环境类专业学士以上学历1名工作人员半驻场，每半年（两周）一次会商及精准分析服务，共同开展大气污染防治、溯源、预警等相关工作，协同完成不少于6次专项分析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5、年度综合分析并配合完成年度质量报告书的编制</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包含镇江市空气质量SO</w:t>
      </w:r>
      <w:r>
        <w:rPr>
          <w:rFonts w:hint="eastAsia" w:ascii="仿宋" w:hAnsi="仿宋" w:eastAsia="仿宋" w:cs="仿宋"/>
          <w:color w:val="auto"/>
          <w:sz w:val="24"/>
          <w:szCs w:val="28"/>
          <w:highlight w:val="none"/>
          <w:vertAlign w:val="subscript"/>
          <w:lang w:val="en-US" w:eastAsia="zh-CN"/>
        </w:rPr>
        <w:t xml:space="preserve">2</w:t>
      </w:r>
      <w:r>
        <w:rPr>
          <w:rFonts w:hint="eastAsia" w:ascii="仿宋" w:hAnsi="仿宋" w:eastAsia="仿宋" w:cs="仿宋"/>
          <w:color w:val="auto"/>
          <w:sz w:val="24"/>
          <w:szCs w:val="28"/>
          <w:highlight w:val="none"/>
          <w:lang w:val="en-US" w:eastAsia="zh-CN"/>
        </w:rPr>
        <w:t xml:space="preserve">、NO</w:t>
      </w:r>
      <w:r>
        <w:rPr>
          <w:rFonts w:hint="eastAsia" w:ascii="仿宋" w:hAnsi="仿宋" w:eastAsia="仿宋" w:cs="仿宋"/>
          <w:color w:val="auto"/>
          <w:sz w:val="24"/>
          <w:szCs w:val="28"/>
          <w:highlight w:val="none"/>
          <w:vertAlign w:val="subscript"/>
          <w:lang w:val="en-US" w:eastAsia="zh-CN"/>
        </w:rPr>
        <w:t xml:space="preserve">2</w:t>
      </w:r>
      <w:r>
        <w:rPr>
          <w:rFonts w:hint="eastAsia" w:ascii="仿宋" w:hAnsi="仿宋" w:eastAsia="仿宋" w:cs="仿宋"/>
          <w:color w:val="auto"/>
          <w:sz w:val="24"/>
          <w:szCs w:val="28"/>
          <w:highlight w:val="none"/>
          <w:lang w:val="en-US" w:eastAsia="zh-CN"/>
        </w:rPr>
        <w:t xml:space="preserve">、CO、PM</w:t>
      </w:r>
      <w:r>
        <w:rPr>
          <w:rFonts w:hint="eastAsia" w:ascii="仿宋" w:hAnsi="仿宋" w:eastAsia="仿宋" w:cs="仿宋"/>
          <w:color w:val="auto"/>
          <w:sz w:val="24"/>
          <w:szCs w:val="28"/>
          <w:highlight w:val="none"/>
          <w:vertAlign w:val="subscript"/>
          <w:lang w:val="en-US" w:eastAsia="zh-CN"/>
        </w:rPr>
        <w:t xml:space="preserve">2.5</w:t>
      </w:r>
      <w:r>
        <w:rPr>
          <w:rFonts w:hint="eastAsia" w:ascii="仿宋" w:hAnsi="仿宋" w:eastAsia="仿宋" w:cs="仿宋"/>
          <w:color w:val="auto"/>
          <w:sz w:val="24"/>
          <w:szCs w:val="28"/>
          <w:highlight w:val="none"/>
          <w:lang w:val="en-US" w:eastAsia="zh-CN"/>
        </w:rPr>
        <w:t xml:space="preserve">、PM</w:t>
      </w:r>
      <w:r>
        <w:rPr>
          <w:rFonts w:hint="eastAsia" w:ascii="仿宋" w:hAnsi="仿宋" w:eastAsia="仿宋" w:cs="仿宋"/>
          <w:color w:val="auto"/>
          <w:sz w:val="24"/>
          <w:szCs w:val="28"/>
          <w:highlight w:val="none"/>
          <w:vertAlign w:val="subscript"/>
          <w:lang w:val="en-US" w:eastAsia="zh-CN"/>
        </w:rPr>
        <w:t xml:space="preserve">10</w:t>
      </w:r>
      <w:r>
        <w:rPr>
          <w:rFonts w:hint="eastAsia" w:ascii="仿宋" w:hAnsi="仿宋" w:eastAsia="仿宋" w:cs="仿宋"/>
          <w:color w:val="auto"/>
          <w:sz w:val="24"/>
          <w:szCs w:val="28"/>
          <w:highlight w:val="none"/>
          <w:lang w:val="en-US" w:eastAsia="zh-CN"/>
        </w:rPr>
        <w:t xml:space="preserve">和O</w:t>
      </w:r>
      <w:r>
        <w:rPr>
          <w:rFonts w:hint="eastAsia" w:ascii="仿宋" w:hAnsi="仿宋" w:eastAsia="仿宋" w:cs="仿宋"/>
          <w:color w:val="auto"/>
          <w:sz w:val="24"/>
          <w:szCs w:val="28"/>
          <w:highlight w:val="none"/>
          <w:vertAlign w:val="subscript"/>
          <w:lang w:val="en-US" w:eastAsia="zh-CN"/>
        </w:rPr>
        <w:t xml:space="preserve">3</w:t>
      </w:r>
      <w:r>
        <w:rPr>
          <w:rFonts w:hint="eastAsia" w:ascii="仿宋" w:hAnsi="仿宋" w:eastAsia="仿宋" w:cs="仿宋"/>
          <w:color w:val="auto"/>
          <w:sz w:val="24"/>
          <w:szCs w:val="28"/>
          <w:highlight w:val="none"/>
          <w:lang w:val="en-US" w:eastAsia="zh-CN"/>
        </w:rPr>
        <w:t xml:space="preserve">的浓度变化、优良天数情况及同比变化，包含降水、降尘、硫酸盐化速率情况及同比变化等情况，浊度仪、黑碳仪、非甲烷总烃（江滨超站）、颗粒物激光雷达（江滨超站）、PM</w:t>
      </w:r>
      <w:r>
        <w:rPr>
          <w:rFonts w:hint="eastAsia" w:ascii="仿宋" w:hAnsi="仿宋" w:eastAsia="仿宋" w:cs="仿宋"/>
          <w:color w:val="auto"/>
          <w:sz w:val="24"/>
          <w:szCs w:val="28"/>
          <w:highlight w:val="none"/>
          <w:vertAlign w:val="subscript"/>
          <w:lang w:val="en-US" w:eastAsia="zh-CN"/>
        </w:rPr>
        <w:t xml:space="preserve">1.0</w:t>
      </w:r>
      <w:r>
        <w:rPr>
          <w:rFonts w:hint="eastAsia" w:ascii="仿宋" w:hAnsi="仿宋" w:eastAsia="仿宋" w:cs="仿宋"/>
          <w:color w:val="auto"/>
          <w:sz w:val="24"/>
          <w:szCs w:val="28"/>
          <w:highlight w:val="none"/>
          <w:lang w:val="en-US" w:eastAsia="zh-CN"/>
        </w:rPr>
        <w:t xml:space="preserve">、温室气体监测数据的相关分析。配合采购方完成年度质量报告书的大气部分内容编制（中长期预报、模型运转和部分制图等工作）。</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（二）深度源解析报告采用的主要技术标准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1、颗粒物深度源解析报告：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基于江苏省镇江环境监测中心提供的颗粒物化学组分在线监测逐时数据，如果涵盖了颗粒物水溶性离子组分、元素组分和有机碳/元素碳组分，基于PMF统计学方法等，每月可提供颗粒物深度来源解析报告，定量给出站点区域的PM</w:t>
      </w:r>
      <w:r>
        <w:rPr>
          <w:rFonts w:hint="eastAsia" w:ascii="仿宋" w:hAnsi="仿宋" w:eastAsia="仿宋" w:cs="仿宋"/>
          <w:color w:val="auto"/>
          <w:sz w:val="24"/>
          <w:szCs w:val="28"/>
          <w:highlight w:val="none"/>
          <w:vertAlign w:val="subscript"/>
          <w:lang w:val="en-US" w:eastAsia="zh-CN"/>
        </w:rPr>
        <w:t xml:space="preserve">2.5</w:t>
      </w:r>
      <w:r>
        <w:rPr>
          <w:rFonts w:hint="eastAsia" w:ascii="仿宋" w:hAnsi="仿宋" w:eastAsia="仿宋" w:cs="仿宋"/>
          <w:color w:val="auto"/>
          <w:sz w:val="24"/>
          <w:szCs w:val="28"/>
          <w:highlight w:val="none"/>
          <w:lang w:val="en-US" w:eastAsia="zh-CN"/>
        </w:rPr>
        <w:t xml:space="preserve">不同来源的贡献，以及定性给出来源贡献区域等；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如果江苏省镇江环境监测中心提供的是颗粒物化学组分离线监测数据，基于数据量，运用PCA或者PMF等方法，开展颗粒物的源解析；如果每月数据量低于80组，且没有全部涵盖水溶性离子组分、元素组分和有机碳/元素碳组分，每月提供颗粒物的化学组分特征及来源的初步解析，给出定性的描述；如果数据量高于80组时，且全部涵盖水溶性离子组分、元素组分和有机碳/元素碳组分，定量给出站点区域的PM</w:t>
      </w:r>
      <w:r>
        <w:rPr>
          <w:rFonts w:hint="eastAsia" w:ascii="仿宋" w:hAnsi="仿宋" w:eastAsia="仿宋" w:cs="仿宋"/>
          <w:color w:val="auto"/>
          <w:sz w:val="24"/>
          <w:szCs w:val="28"/>
          <w:highlight w:val="none"/>
          <w:vertAlign w:val="subscript"/>
          <w:lang w:val="en-US" w:eastAsia="zh-CN"/>
        </w:rPr>
        <w:t xml:space="preserve">2.5</w:t>
      </w:r>
      <w:r>
        <w:rPr>
          <w:rFonts w:hint="eastAsia" w:ascii="仿宋" w:hAnsi="仿宋" w:eastAsia="仿宋" w:cs="仿宋"/>
          <w:color w:val="auto"/>
          <w:sz w:val="24"/>
          <w:szCs w:val="28"/>
          <w:highlight w:val="none"/>
          <w:lang w:val="en-US" w:eastAsia="zh-CN"/>
        </w:rPr>
        <w:t xml:space="preserve">不同来源的贡献。</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上述源解析的方法均以中国环境监测总站颁布的《大气颗粒物来源解析技术指南》为标准要求。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2、臭氧及VOCs深度源解析报告：</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基于江苏省镇江环境监测中心提供的VOCs等在线监测逐时数据，定量识别臭氧污染的本地和区域来源，确定臭氧形成的敏感性；定量解析本地和区域臭氧前体物各类排放源对臭氧生成的贡献，定量给出贡献值与分担率。</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（三）绩效考核</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1、协同完成专项分析，根据最终合同要求，每少一次扣款0.5万元。</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2、除协同完成专项分析外其他工作每少一项（次）扣款0.25万元。未按时限要求完成，视为未完成。</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五、走航自动监测服务要求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走航的日期根据实际需要提前一天通知服务提供商，走航的区域、路线当天确定，每次走航时间根据实际情况以天为单位计算。</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走航项目可根据实际需求选择VOCs、颗粒物、常规6参数、道路积尘、红外热成像仪等的一种或多种（如两辆车走航，使用次数为2次，红外热成像仪可视为一辆车），也可根据实际情况合并使用走航次数开展中长期连续走航。每次走航后一日提供初步走航结果，5个工作日内提供当次走航的分析报告。绩效考核:走航监测缺少一天（总天数以实际应标天数计算），扣除0.8万元；走航监测结果、报告不及时一次500元。</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六、温室气体站房运行保障费</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内容包含温室气体监测站房场地租金、采样头搭载铁塔租赁费用，站房空调系统日常维护、通信光纤相关费用、电费，以及温室气体采样头定期清洗作业。其中采样头清洗不少于1次，作业人员，须持有有效的登高作业相关资质证书。</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七、监测数据联网</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在线监测数据须按照最新联网要求上传至相应的国家环境监测总站和省环境监测中心平台，并按技术要求开展数据在线初审工作。</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八、服务期限及服务地点</w:t>
      </w:r>
      <w:r/>
    </w:p>
    <w:p>
      <w:pPr>
        <w:ind w:firstLine="48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1、</w:t>
      </w:r>
      <w:r>
        <w:rPr>
          <w:rFonts w:hint="eastAsia" w:ascii="仿宋" w:hAnsi="仿宋" w:eastAsia="仿宋" w:cs="仿宋"/>
          <w:color w:val="auto"/>
          <w:sz w:val="24"/>
          <w:szCs w:val="28"/>
          <w:highlight w:val="none"/>
        </w:rPr>
        <w:t xml:space="preserve">合同履行期限：202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rPr>
        <w:t xml:space="preserve">年12月1日至202</w:t>
      </w:r>
      <w:r>
        <w:rPr>
          <w:rFonts w:hint="eastAsia" w:ascii="仿宋" w:hAnsi="仿宋" w:eastAsia="仿宋" w:cs="仿宋"/>
          <w:color w:val="auto"/>
          <w:sz w:val="24"/>
          <w:szCs w:val="28"/>
          <w:highlight w:val="none"/>
          <w:lang w:val="en-US" w:eastAsia="zh-CN"/>
        </w:rPr>
        <w:t xml:space="preserve">7</w:t>
      </w:r>
      <w:r>
        <w:rPr>
          <w:rFonts w:hint="eastAsia" w:ascii="仿宋" w:hAnsi="仿宋" w:eastAsia="仿宋" w:cs="仿宋"/>
          <w:color w:val="auto"/>
          <w:sz w:val="24"/>
          <w:szCs w:val="28"/>
          <w:highlight w:val="none"/>
        </w:rPr>
        <w:t xml:space="preserve">年11月30日。</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2、服务地点：由采购人指定。</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九、付款方式</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合同签订后，采购人应当自收到发票后10个工作日内支付合同款的15.6万元作为预付款到合同约定的供应商账户，服务完成后，采购人向中标供应商支付合同总额的余款。采购人向中标供应商支付合同余款时，如存在罚则扣款情况，则相关款项应扣除罚则费用后支付。</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超级站站点运维分项若在合同期内因工作需要停止站点运维工作，则按实际运维的月份进行费用结算。</w:t>
      </w:r>
      <w:r/>
    </w:p>
    <w:p>
      <w:pPr>
        <w:ind w:firstLine="480"/>
        <w:pageBreakBefore w:val="0"/>
        <w:spacing w:line="360" w:lineRule="auto"/>
        <w:rPr>
          <w:rFonts w:hint="eastAsia" w:ascii="仿宋" w:hAnsi="仿宋" w:eastAsia="仿宋" w:cs="仿宋"/>
          <w:color w:val="0000ff"/>
          <w:sz w:val="24"/>
          <w:highlight w:val="none"/>
          <w:lang w:val="en-US" w:eastAsia="zh-CN"/>
        </w:rPr>
      </w:pPr>
      <w:r>
        <w:rPr>
          <w:rFonts w:hint="eastAsia" w:ascii="仿宋" w:hAnsi="仿宋" w:eastAsia="仿宋" w:cs="仿宋"/>
          <w:color w:val="0000ff"/>
          <w:sz w:val="24"/>
          <w:highlight w:val="none"/>
          <w:lang w:val="en-US" w:eastAsia="zh-CN"/>
        </w:rPr>
        <w:t xml:space="preserve">本期运维服务合同于2026年11月30日到期，若2026-2027年运维服务合同签订履行日期迟于该日期，为确保大气超级站的运维服务不受到影响，将仍由原运维单位继续负责运维（服务要求按2027年运维服务项目要求执行），该段时间的运维费用由中标单位支付给原运维单位。支付金额=2026年度中标价/365天*原运维合同服务商到期后继续服务的天数。</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十、履约保证金</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1、本项目收取履约保证金。</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2、合同签订生效后，在采购人付款前，中标人须提供中标金额10%的保函，保函有效期须覆盖“整个服务期”的时间。待“项目服务期结束”后，退还保函。</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十一、验收标准</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供应商按照本招标文件中所含的采购需求和指标，并以用户的实际需求为唯一标准进行验收。包括项目总体实施效果是否完备、正确、满足用户的需求，是否达到预期；验收不合格或不符合质量要求，供应商除无条件退货、返工外，还应承担采购人的一切损失。</w:t>
      </w:r>
      <w:r/>
    </w:p>
    <w:p>
      <w:pPr>
        <w:numPr>
          <w:ilvl w:val="0"/>
          <w:numId w:val="0"/>
        </w:numPr>
        <w:ind w:left="450" w:hanging="450"/>
        <w:pageBreakBefore w:val="0"/>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十二、其他服务要求</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1、人员要求:确保本项目能顺利履约，项目实施团队至少提供4名专业运维人员及1辆专用运维车，其中包含1名数据审核和报告分析人员（运维和报告分析人员需分开，不可公用），数据审核和报告分析人员每天负责审核数据，监督站点状况。（提供姓名、学历、相关专业、职务、联系方式等）。</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2、保密要求：针对本项目实施内容制定保密措施并严格执行。成交人必须在项目实施前提供对本项目的保密承诺。相关工作人员上岗前需进行保密培训并签订保密承诺书。</w:t>
      </w:r>
      <w:r/>
    </w:p>
    <w:p>
      <w:pPr>
        <w:ind w:firstLine="480"/>
        <w:pageBreakBefore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3、供应商提供的类似大气超级自动站合同案例（合同签订时间为2023年1月1日以来），合同涵盖内容与本项目类似。</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4、方案要求:供应商需提供实施方案、应急方案、仪器质控方案、质量保证方案、数据分析服务方案、售后服务方案、原厂技术支撑等，确保本项目顺利实施。</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5、其他要求: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ind w:firstLine="480"/>
        <w:pageBreakBefore w:val="0"/>
        <w:spacing w:line="360" w:lineRule="auto"/>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r>
      <w:r/>
    </w:p>
    <w:p>
      <w:pPr>
        <w:jc w:val="left"/>
        <w:pageBreakBefore w:val="0"/>
        <w:spacing w:line="360" w:lineRule="auto"/>
        <w:widowControl/>
        <w:rPr>
          <w:rFonts w:hint="eastAsia"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pStyle w:val="1014"/>
        <w:jc w:val="center"/>
        <w:pageBreakBefore w:val="0"/>
        <w:spacing w:line="360" w:lineRule="auto"/>
        <w:rPr>
          <w:rFonts w:hint="eastAsia" w:ascii="仿宋" w:hAnsi="仿宋" w:eastAsia="仿宋" w:cs="仿宋"/>
          <w:b/>
          <w:bCs/>
          <w:sz w:val="36"/>
          <w:szCs w:val="36"/>
        </w:rPr>
      </w:pPr>
      <w:r/>
      <w:bookmarkStart w:id="82" w:name="_Toc4143"/>
      <w:r>
        <w:rPr>
          <w:rFonts w:hint="eastAsia" w:ascii="仿宋" w:hAnsi="仿宋" w:eastAsia="仿宋" w:cs="仿宋"/>
          <w:b/>
          <w:bCs/>
          <w:sz w:val="36"/>
          <w:szCs w:val="36"/>
        </w:rPr>
        <w:t xml:space="preserve">第五部分  </w:t>
      </w:r>
      <w:bookmarkStart w:id="83" w:name="_Toc76955302"/>
      <w:r/>
      <w:bookmarkStart w:id="84" w:name="_Toc20821546"/>
      <w:r/>
      <w:bookmarkStart w:id="85" w:name="_Toc98669730"/>
      <w:r/>
      <w:bookmarkStart w:id="86" w:name="_Toc100386076"/>
      <w:r/>
      <w:bookmarkStart w:id="87" w:name="_Toc98669372"/>
      <w:r>
        <w:rPr>
          <w:rFonts w:hint="eastAsia" w:ascii="仿宋" w:hAnsi="仿宋" w:eastAsia="仿宋" w:cs="仿宋"/>
          <w:b/>
          <w:bCs/>
          <w:sz w:val="36"/>
          <w:szCs w:val="36"/>
        </w:rPr>
        <w:t xml:space="preserve">评标办法和标准</w:t>
      </w:r>
      <w:bookmarkEnd w:id="82"/>
      <w:r/>
      <w:r/>
    </w:p>
    <w:p>
      <w:pPr>
        <w:pStyle w:val="1016"/>
        <w:ind w:firstLine="446"/>
        <w:keepLines w:val="0"/>
        <w:keepNext w:val="0"/>
        <w:pageBreakBefore w:val="0"/>
        <w:spacing w:before="200" w:after="200"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t xml:space="preserve">1.采购代理机构职责</w:t>
      </w:r>
      <w:r/>
    </w:p>
    <w:p>
      <w:pPr>
        <w:pStyle w:val="1025"/>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采购代理机构负责组织评标工作，并履行下列职责：</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（6）根据评标委员会的要求介绍政府采购相关政策法规、招标文件；</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25"/>
        <w:ind w:firstLine="36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）处理与评标有关的其他事项。</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2.评标委员会职责</w:t>
      </w:r>
      <w:r/>
    </w:p>
    <w:p>
      <w:pPr>
        <w:pStyle w:val="1016"/>
        <w:ind w:firstLine="480"/>
        <w:keepLines w:val="0"/>
        <w:keepNext w:val="0"/>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t xml:space="preserve">2.1 评标委员会负责具体评标事务，并独立履行下列职责： </w:t>
      </w:r>
      <w:r>
        <w:rPr>
          <w:rFonts w:hint="eastAsia" w:ascii="仿宋" w:hAnsi="仿宋" w:eastAsia="仿宋" w:cs="仿宋"/>
          <w:color w:val="auto"/>
          <w:sz w:val="24"/>
          <w:szCs w:val="24"/>
          <w:highlight w:val="none"/>
        </w:rPr>
        <w:t xml:space="preserve"> </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（1）审查、评价投标文件是否符合招标文件的商务、技术等实质性要求；  </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  </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  </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  </w:t>
      </w:r>
      <w:r/>
    </w:p>
    <w:p>
      <w:pPr>
        <w:ind w:firstLine="42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3.评标注意事项</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评标时，评标委员会各成员应当独立对每个投标人的投标文件进行评价，并汇总每个投标人的得分。</w:t>
      </w:r>
      <w:r/>
    </w:p>
    <w:p>
      <w:pPr>
        <w:ind w:left="1" w:firstLine="480"/>
        <w:pageBreakBefore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en-US" w:eastAsia="zh-CN"/>
        </w:rPr>
        <w:t xml:space="preserve"> </w:t>
      </w:r>
      <w:r>
        <w:rPr>
          <w:rFonts w:hint="eastAsia" w:ascii="仿宋" w:hAnsi="仿宋" w:eastAsia="仿宋" w:cs="仿宋"/>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对于投标文件中含义不明确、同类问题表述不一致或者有明显文字和计算错误的内容，评标委员会应当以书面形式要求投标人作出必要的澄清、说明或者补正。</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评标委员会及其成员不得有下列行为：</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（1）确定参与评标至评标结束前私自接触投标人；</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（3）违反评标纪律发表倾向性意见或者征询采购人的倾向性意见；</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（4）对需要专业判断的主观评审因素协商评分；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（5）在评标过程中擅离职守，影响评标程序正常进行；</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（6）记录、复制或者带走任何评标资料；</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（7）其他不遵守评标纪律的行为。</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评标委员会成员有上述第一至五项行为之一的，其评审意见无效，并不得获取评审劳务报酬和报销异地评审差旅费。</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4.评标过程的保密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pageBreakBefore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en-US" w:eastAsia="zh-CN"/>
        </w:rPr>
        <w:t xml:space="preserve"> </w:t>
      </w:r>
      <w:r>
        <w:rPr>
          <w:rFonts w:hint="eastAsia" w:ascii="仿宋" w:hAnsi="仿宋" w:eastAsia="仿宋" w:cs="仿宋"/>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5.报价前后不一致的处理原则</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投标文件报价出现前后不一致的，按照下列规定修正：</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（1）投标文件中开标一览表内容与投标文件中相应内容不一致的，以开标一览表为准；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1"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（4）总价金额与按单价汇总金额不一致的，以单价金额计算结果为准。</w:t>
      </w:r>
      <w:r/>
    </w:p>
    <w:p>
      <w:pPr>
        <w:ind w:left="1"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同时出现两种以上不一致的，按上述规定排序在先的原则进行修正</w:t>
      </w:r>
      <w:r>
        <w:rPr>
          <w:rFonts w:hint="eastAsia" w:ascii="仿宋" w:hAnsi="仿宋" w:eastAsia="仿宋" w:cs="仿宋"/>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pageBreakBefore w:val="0"/>
        <w:spacing w:before="200" w:after="200" w:line="360" w:lineRule="auto"/>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6.投标人资格审查</w:t>
      </w:r>
      <w:r/>
    </w:p>
    <w:p>
      <w:pPr>
        <w:ind w:firstLine="48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6.1 采用资格后审方式</w:t>
      </w:r>
      <w:r/>
    </w:p>
    <w:p>
      <w:pPr>
        <w:ind w:firstLine="48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开标结束后，采购人或代理机构将依法对投标人的资格进行审查。资格审查的内容如下：</w:t>
      </w:r>
      <w:r/>
    </w:p>
    <w:tbl>
      <w:tblPr>
        <w:tblStyle w:val="10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745"/>
        <w:gridCol w:w="4825"/>
      </w:tblGrid>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序号</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审查要素</w:t>
            </w:r>
            <w:r/>
          </w:p>
        </w:tc>
        <w:tc>
          <w:tcPr>
            <w:tcMar>
              <w:left w:w="108" w:type="dxa"/>
              <w:top w:w="0" w:type="dxa"/>
              <w:right w:w="108" w:type="dxa"/>
              <w:bottom w:w="0" w:type="dxa"/>
            </w:tcMar>
            <w:tcW w:w="4825" w:type="dxa"/>
            <w:vAlign w:val="center"/>
            <w:textDirection w:val="lrTb"/>
            <w:noWrap w:val="false"/>
          </w:tcPr>
          <w:p>
            <w:pPr>
              <w:jc w:val="center"/>
              <w:pageBreakBefore w:val="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审查内容</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1</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具有独立承担民事责任的能力</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提供法人或者其他组织的营业执照等证明文件扫描件</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2</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具有良好的商业信誉和健全的财务会计制度</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3</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具有履行合同所必需的设备和专业技术能力</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提供声明函或提供资格承诺函</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4</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有依法缴纳税收和社会保障资金的良好记录</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提供参加本次政府采购活动前半年内（至少一个月）依法缴纳税收和社会保险资金的相关材料；或提供资格承诺函</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5</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参加政府采购活动前三年内，在经营活动中没有重大违法记录</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（1）声明函或资格承诺函。</w:t>
            </w:r>
            <w:r/>
          </w:p>
          <w:p>
            <w:pPr>
              <w:jc w:val="left"/>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（2）“信用中国”网站、中国政府采购网的查询结果未列入失信被执行人名单、重大税收违法案件当事人名单、政府采购严重违法失信行为名单，以现场查询为准。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37"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lang w:val="en-US" w:eastAsia="zh-CN"/>
              </w:rPr>
              <w:t xml:space="preserve">6</w:t>
            </w:r>
            <w:r/>
          </w:p>
        </w:tc>
        <w:tc>
          <w:tcPr>
            <w:tcMar>
              <w:left w:w="108" w:type="dxa"/>
              <w:top w:w="0" w:type="dxa"/>
              <w:right w:w="108" w:type="dxa"/>
              <w:bottom w:w="0" w:type="dxa"/>
            </w:tcMar>
            <w:tcW w:w="2745" w:type="dxa"/>
            <w:vAlign w:val="center"/>
            <w:textDirection w:val="lrTb"/>
            <w:noWrap w:val="false"/>
          </w:tcPr>
          <w:p>
            <w:pPr>
              <w:jc w:val="center"/>
              <w:pageBreakBefore w:val="0"/>
              <w:spacing w:line="36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落实政府采购政策需满足的资格要求</w:t>
            </w:r>
            <w:r/>
          </w:p>
        </w:tc>
        <w:tc>
          <w:tcPr>
            <w:tcMar>
              <w:left w:w="108" w:type="dxa"/>
              <w:top w:w="0" w:type="dxa"/>
              <w:right w:w="108" w:type="dxa"/>
              <w:bottom w:w="0" w:type="dxa"/>
            </w:tcMar>
            <w:tcW w:w="4825" w:type="dxa"/>
            <w:vAlign w:val="center"/>
            <w:textDirection w:val="lrTb"/>
            <w:noWrap w:val="false"/>
          </w:tcPr>
          <w:p>
            <w:pPr>
              <w:jc w:val="left"/>
              <w:pageBreakBefore w:val="0"/>
              <w:spacing w:line="360" w:lineRule="auto"/>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jc w:val="left"/>
              <w:pageBreakBefore w:val="0"/>
              <w:spacing w:line="360" w:lineRule="auto"/>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（中小企业声明函填写注意：供应商提交的《中小企业声明函》按招标文件要求格式提供；供应商提交的中小企业声明函按规定填写了招标文件中规定的所属行业。）</w:t>
            </w:r>
            <w:r/>
          </w:p>
        </w:tc>
      </w:tr>
    </w:tbl>
    <w:p>
      <w:pPr>
        <w:ind w:firstLine="446"/>
        <w:jc w:val="left"/>
        <w:pageBreakBefore w:val="0"/>
        <w:spacing w:before="200" w:after="200" w:line="360" w:lineRule="auto"/>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7.投标人符合性审查</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1024"/>
        <w:tblW w:w="48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245"/>
        <w:gridCol w:w="5065"/>
      </w:tblGrid>
      <w:tr>
        <w:trPr>
          <w:trHeight w:val="549"/>
        </w:trPr>
        <w:tc>
          <w:tcPr>
            <w:tcW w:w="474" w:type="pct"/>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390" w:type="pct"/>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审查要素</w:t>
            </w:r>
            <w:r/>
          </w:p>
        </w:tc>
        <w:tc>
          <w:tcPr>
            <w:tcW w:w="3134" w:type="pct"/>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审查内容</w:t>
            </w:r>
            <w:r/>
          </w:p>
        </w:tc>
      </w:tr>
      <w:tr>
        <w:trPr>
          <w:trHeight w:val="536"/>
        </w:trPr>
        <w:tc>
          <w:tcPr>
            <w:gridSpan w:val="3"/>
            <w:tcW w:w="5000"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报价要求</w:t>
            </w:r>
            <w:r/>
          </w:p>
        </w:tc>
      </w:tr>
      <w:tr>
        <w:trPr>
          <w:trHeight w:val="537"/>
        </w:trPr>
        <w:tc>
          <w:tcPr>
            <w:tcW w:w="474"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Borders>
              <w:right w:val="single" w:color="auto" w:sz="4" w:space="0"/>
            </w:tcBorders>
            <w:tcW w:w="1390"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Style w:val="2408"/>
                <w:rFonts w:hint="eastAsia" w:ascii="等线" w:hAnsi="等线" w:eastAsia="等线" w:cs="等线"/>
                <w:b w:val="0"/>
                <w:sz w:val="21"/>
                <w:szCs w:val="24"/>
              </w:rPr>
              <w:t xml:space="preserve">报价符合性审查</w:t>
            </w:r>
            <w:r/>
          </w:p>
        </w:tc>
        <w:tc>
          <w:tcPr>
            <w:tcBorders>
              <w:left w:val="single" w:color="auto" w:sz="4" w:space="0"/>
              <w:bottom w:val="single" w:color="auto" w:sz="4" w:space="0"/>
            </w:tcBorders>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不</w:t>
            </w:r>
            <w:r>
              <w:rPr>
                <w:rFonts w:hint="eastAsia" w:ascii="仿宋" w:hAnsi="仿宋" w:eastAsia="仿宋" w:cs="仿宋"/>
                <w:color w:val="auto"/>
                <w:highlight w:val="none"/>
              </w:rPr>
              <w:t xml:space="preserve">超过</w:t>
            </w:r>
            <w:r>
              <w:rPr>
                <w:rFonts w:hint="eastAsia" w:ascii="仿宋" w:hAnsi="仿宋" w:eastAsia="仿宋" w:cs="仿宋"/>
                <w:color w:val="auto"/>
                <w:highlight w:val="none"/>
                <w:lang w:val="en-US" w:eastAsia="zh-CN"/>
              </w:rPr>
              <w:t xml:space="preserve">最高</w:t>
            </w:r>
            <w:r>
              <w:rPr>
                <w:rFonts w:hint="eastAsia" w:ascii="仿宋" w:hAnsi="仿宋" w:eastAsia="仿宋" w:cs="仿宋"/>
                <w:color w:val="auto"/>
                <w:highlight w:val="none"/>
              </w:rPr>
              <w:t xml:space="preserve">限价，</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lang w:eastAsia="zh-CN"/>
              </w:rPr>
              <w:t xml:space="preserve">报价表</w:t>
            </w:r>
            <w:r>
              <w:rPr>
                <w:rFonts w:hint="eastAsia" w:ascii="仿宋" w:hAnsi="仿宋" w:eastAsia="仿宋" w:cs="仿宋"/>
                <w:color w:val="auto"/>
                <w:highlight w:val="none"/>
              </w:rPr>
              <w:t xml:space="preserve">按规定要求进行报价盖章（含签字等）。</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lang w:eastAsia="zh-CN"/>
              </w:rPr>
              <w:t xml:space="preserve">（</w:t>
            </w:r>
            <w:r>
              <w:rPr>
                <w:rStyle w:val="1439"/>
                <w:rFonts w:hint="eastAsia" w:ascii="宋体" w:hAnsi="宋体" w:eastAsia="宋体" w:cs="宋体"/>
                <w:b w:val="0"/>
                <w:sz w:val="21"/>
                <w:szCs w:val="24"/>
                <w:lang w:val="en-US" w:eastAsia="zh-CN"/>
              </w:rPr>
              <w:t xml:space="preserve">1</w:t>
            </w:r>
            <w:r>
              <w:rPr>
                <w:rStyle w:val="1439"/>
                <w:rFonts w:hint="eastAsia" w:ascii="宋体" w:hAnsi="宋体" w:eastAsia="宋体" w:cs="宋体"/>
                <w:b w:val="0"/>
                <w:sz w:val="21"/>
                <w:szCs w:val="24"/>
                <w:lang w:eastAsia="zh-CN"/>
              </w:rPr>
              <w:t xml:space="preserve">）</w:t>
            </w:r>
            <w:r>
              <w:rPr>
                <w:rStyle w:val="1439"/>
                <w:rFonts w:hint="eastAsia" w:ascii="宋体" w:hAnsi="宋体" w:eastAsia="宋体" w:cs="宋体"/>
                <w:b w:val="0"/>
                <w:sz w:val="21"/>
                <w:szCs w:val="24"/>
              </w:rPr>
              <w:t xml:space="preserve">评审中出现下列情形之一的，评审委员会应当启动异常低价投标（响应）审查程序： </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rPr>
              <w:t xml:space="preserve">　　1.投标（响应）报价低于全部通过符合性审查供应商投标（响应）报价平均值50%的，即投标（响应）报价&lt;全部通过符合性审查供应商投标（响应）报价平均值×50%； </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rPr>
              <w:t xml:space="preserve">　　2.投标（响应）报价低于通过符合性审查的次低报价供应商投标（响应）报价50%的，即投标（响应）报价&lt;通过符合性审查的次低报价供应商投标（响应）报价×50%； </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rPr>
              <w:t xml:space="preserve">　　3.投标（响应）报价低于采购项目最高限价45%的，即投标（响应）报价&lt;采购项目最高限价×45%； </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rPr>
              <w:t xml:space="preserve">　　4.评审委员会基于专业判断，认为供应商报价过低，有可能影响产品质量或者不能诚信履约的其他情形。 </w:t>
            </w:r>
            <w:r/>
          </w:p>
          <w:p>
            <w:pPr>
              <w:jc w:val="left"/>
              <w:rPr>
                <w:rStyle w:val="1439"/>
                <w:rFonts w:hint="eastAsia" w:ascii="宋体" w:hAnsi="宋体" w:eastAsia="宋体" w:cs="宋体"/>
                <w:b w:val="0"/>
                <w:sz w:val="21"/>
                <w:szCs w:val="24"/>
              </w:rPr>
            </w:pPr>
            <w:r>
              <w:rPr>
                <w:rStyle w:val="1439"/>
                <w:rFonts w:hint="eastAsia" w:ascii="宋体" w:hAnsi="宋体" w:eastAsia="宋体" w:cs="宋体"/>
                <w:b w:val="0"/>
                <w:sz w:val="21"/>
                <w:szCs w:val="24"/>
              </w:rPr>
              <w:t xml:space="preserve">　　　　相关法律法规对供应商报价有规定的，从其规定。 </w:t>
            </w:r>
            <w:r/>
          </w:p>
          <w:p>
            <w:pPr>
              <w:pStyle w:val="1072"/>
              <w:ind w:left="0" w:right="0" w:firstLine="0"/>
              <w:jc w:val="both"/>
              <w:keepLines w:val="0"/>
              <w:keepNext w:val="0"/>
              <w:spacing w:before="0" w:beforeAutospacing="0" w:after="210" w:afterAutospacing="0" w:line="27" w:lineRule="atLeast"/>
              <w:shd w:val="clear" w:color="auto" w:fill="auto"/>
              <w:widowControl/>
              <w:rPr>
                <w:rFonts w:hint="eastAsia" w:ascii="宋体" w:hAnsi="宋体" w:eastAsia="宋体" w:cs="宋体"/>
                <w:i w:val="0"/>
                <w:iCs w:val="0"/>
                <w:caps w:val="0"/>
                <w:color w:val="auto"/>
                <w:spacing w:val="0"/>
                <w:sz w:val="21"/>
                <w:szCs w:val="21"/>
                <w:u w:val="single"/>
              </w:rPr>
              <w:pBdr>
                <w:top w:val="none" w:color="auto" w:sz="0" w:space="0"/>
                <w:left w:val="none" w:color="auto" w:sz="0" w:space="0"/>
                <w:bottom w:val="none" w:color="auto" w:sz="0" w:space="0"/>
                <w:right w:val="none" w:color="auto" w:sz="0" w:space="0"/>
              </w:pBdr>
              <w:suppressLineNumbers w:val="0"/>
            </w:pPr>
            <w:r>
              <w:rPr>
                <w:rStyle w:val="1439"/>
                <w:rFonts w:hint="eastAsia" w:ascii="宋体" w:hAnsi="宋体" w:eastAsia="宋体" w:cs="宋体"/>
                <w:b w:val="0"/>
                <w:color w:val="auto"/>
                <w:sz w:val="21"/>
                <w:szCs w:val="21"/>
                <w:lang w:eastAsia="zh-CN"/>
              </w:rPr>
              <w:t xml:space="preserve">（</w:t>
            </w:r>
            <w:r>
              <w:rPr>
                <w:rStyle w:val="1439"/>
                <w:rFonts w:hint="eastAsia" w:ascii="宋体" w:hAnsi="宋体" w:eastAsia="宋体" w:cs="宋体"/>
                <w:b w:val="0"/>
                <w:color w:val="auto"/>
                <w:sz w:val="21"/>
                <w:szCs w:val="21"/>
                <w:lang w:val="en-US" w:eastAsia="zh-CN"/>
              </w:rPr>
              <w:t xml:space="preserve">2</w:t>
            </w:r>
            <w:r>
              <w:rPr>
                <w:rStyle w:val="1439"/>
                <w:rFonts w:hint="eastAsia" w:ascii="宋体" w:hAnsi="宋体" w:eastAsia="宋体" w:cs="宋体"/>
                <w:b w:val="0"/>
                <w:color w:val="auto"/>
                <w:sz w:val="21"/>
                <w:szCs w:val="21"/>
                <w:lang w:eastAsia="zh-CN"/>
              </w:rPr>
              <w:t xml:space="preserve">）</w:t>
            </w:r>
            <w:r>
              <w:rPr>
                <w:rFonts w:hint="eastAsia" w:ascii="宋体" w:hAnsi="宋体" w:eastAsia="宋体" w:cs="宋体"/>
                <w:i w:val="0"/>
                <w:iCs w:val="0"/>
                <w:caps w:val="0"/>
                <w:color w:val="auto"/>
                <w:spacing w:val="0"/>
                <w:sz w:val="21"/>
                <w:szCs w:val="21"/>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i w:val="0"/>
                <w:iCs w:val="0"/>
                <w:caps w:val="0"/>
                <w:color w:val="auto"/>
                <w:spacing w:val="0"/>
                <w:sz w:val="21"/>
                <w:szCs w:val="21"/>
                <w:u w:val="single"/>
                <w:shd w:val="clear" w:color="auto" w:fill="ffffff"/>
              </w:rPr>
              <w:t xml:space="preserve">其中，属于第3项情形，供应商已随投标（响应）文件一并提交相关书面说明及必要的证明材料的，在评审现场可不再重复提交。 </w:t>
            </w:r>
            <w:r/>
          </w:p>
          <w:p>
            <w:pPr>
              <w:pStyle w:val="1072"/>
              <w:ind w:left="0" w:right="0" w:firstLine="0"/>
              <w:jc w:val="both"/>
              <w:keepLines w:val="0"/>
              <w:keepNext w:val="0"/>
              <w:spacing w:before="0" w:beforeAutospacing="0" w:after="210" w:afterAutospacing="0" w:line="27" w:lineRule="atLeast"/>
              <w:shd w:val="clear" w:color="auto" w:fill="auto"/>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2"/>
              <w:ind w:left="0" w:right="0" w:firstLine="0"/>
              <w:jc w:val="both"/>
              <w:keepLines w:val="0"/>
              <w:keepNext w:val="0"/>
              <w:spacing w:before="0" w:beforeAutospacing="0" w:after="210" w:afterAutospacing="0" w:line="27" w:lineRule="atLeast"/>
              <w:shd w:val="clear" w:color="auto" w:fill="auto"/>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ageBreakBefore w:val="0"/>
              <w:spacing w:line="360" w:lineRule="auto"/>
              <w:rPr>
                <w:rFonts w:hint="eastAsia" w:ascii="仿宋" w:hAnsi="仿宋" w:eastAsia="仿宋" w:cs="仿宋"/>
              </w:rPr>
            </w:pPr>
            <w:r>
              <w:rPr>
                <w:rFonts w:hint="eastAsia" w:ascii="宋体" w:hAnsi="宋体" w:eastAsia="宋体" w:cs="宋体"/>
                <w:i w:val="0"/>
                <w:iCs w:val="0"/>
                <w:caps w:val="0"/>
                <w:color w:val="auto"/>
                <w:spacing w:val="0"/>
                <w:sz w:val="21"/>
                <w:szCs w:val="21"/>
                <w:shd w:val="clear" w:color="auto" w:fill="ffffff"/>
              </w:rPr>
              <w:t xml:space="preserve">　　异常低价投标（响应）审查的启动原因、审查意见和审查结果应当在评审报告中记录，并随供应商提供的相关书面说明及证明材料，以及评审委员会有关互联网浏览、查询历史一并归档。 </w:t>
            </w:r>
            <w:r/>
          </w:p>
        </w:tc>
      </w:tr>
      <w:tr>
        <w:trPr>
          <w:trHeight w:val="467"/>
        </w:trPr>
        <w:tc>
          <w:tcPr>
            <w:gridSpan w:val="3"/>
            <w:tcW w:w="5000"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商务要求</w:t>
            </w:r>
            <w:r/>
          </w:p>
        </w:tc>
      </w:tr>
      <w:tr>
        <w:trPr>
          <w:trHeight w:val="1627"/>
        </w:trPr>
        <w:tc>
          <w:tcPr>
            <w:tcW w:w="474" w:type="pct"/>
            <w:vAlign w:val="center"/>
            <w:textDirection w:val="lrTb"/>
            <w:noWrap w:val="false"/>
          </w:tcPr>
          <w:p>
            <w:pPr>
              <w:jc w:val="cente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tcW w:w="1390" w:type="pct"/>
            <w:vAlign w:val="center"/>
            <w:textDirection w:val="lrTb"/>
            <w:noWrap w:val="false"/>
          </w:tcPr>
          <w:p>
            <w:pPr>
              <w:jc w:val="cente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投标函</w:t>
            </w:r>
            <w:r/>
          </w:p>
        </w:tc>
        <w:tc>
          <w:tcPr>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Style w:val="1439"/>
                <w:rFonts w:hint="eastAsia" w:ascii="仿宋" w:hAnsi="仿宋" w:eastAsia="仿宋" w:cs="仿宋"/>
                <w:sz w:val="21"/>
              </w:rPr>
              <w:t xml:space="preserve">按照采购文件要求提供材料且盖章（含签字）等</w:t>
            </w:r>
            <w:r/>
          </w:p>
        </w:tc>
      </w:tr>
      <w:tr>
        <w:trPr>
          <w:trHeight w:val="967"/>
        </w:trPr>
        <w:tc>
          <w:tcPr>
            <w:tcW w:w="474" w:type="pct"/>
            <w:vAlign w:val="center"/>
            <w:textDirection w:val="lrTb"/>
            <w:noWrap w:val="false"/>
          </w:tcPr>
          <w:p>
            <w:pPr>
              <w:jc w:val="center"/>
              <w:pageBreakBefore w:val="0"/>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tcW w:w="1390" w:type="pct"/>
            <w:vAlign w:val="center"/>
            <w:textDirection w:val="lrTb"/>
            <w:noWrap w:val="false"/>
          </w:tcPr>
          <w:p>
            <w:pP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法定代表人身份证明书</w:t>
            </w:r>
            <w:r/>
          </w:p>
        </w:tc>
        <w:tc>
          <w:tcPr>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Style w:val="1439"/>
                <w:rFonts w:hint="eastAsia" w:ascii="仿宋" w:hAnsi="仿宋" w:eastAsia="仿宋" w:cs="仿宋"/>
                <w:sz w:val="21"/>
              </w:rPr>
              <w:t xml:space="preserve">按照采购文件要求提供材料且盖章（含签字）等</w:t>
            </w:r>
            <w:r/>
          </w:p>
        </w:tc>
      </w:tr>
      <w:tr>
        <w:trPr>
          <w:trHeight w:val="967"/>
        </w:trPr>
        <w:tc>
          <w:tcPr>
            <w:tcW w:w="474"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4</w:t>
            </w:r>
            <w:r/>
          </w:p>
        </w:tc>
        <w:tc>
          <w:tcPr>
            <w:tcW w:w="1390" w:type="pct"/>
            <w:vAlign w:val="center"/>
            <w:textDirection w:val="lrTb"/>
            <w:noWrap w:val="false"/>
          </w:tcPr>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lang w:val="en-US" w:eastAsia="zh-CN"/>
              </w:rPr>
              <w:t xml:space="preserve">授权委托书及</w:t>
            </w:r>
            <w:r>
              <w:rPr>
                <w:rFonts w:hint="eastAsia" w:ascii="仿宋" w:hAnsi="仿宋" w:eastAsia="仿宋" w:cs="仿宋"/>
                <w:color w:val="auto"/>
                <w:highlight w:val="none"/>
              </w:rPr>
              <w:t xml:space="preserve">社保</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如有</w:t>
            </w:r>
            <w:r>
              <w:rPr>
                <w:rFonts w:hint="eastAsia" w:ascii="仿宋" w:hAnsi="仿宋" w:eastAsia="仿宋" w:cs="仿宋"/>
                <w:color w:val="auto"/>
                <w:highlight w:val="none"/>
                <w:lang w:eastAsia="zh-CN"/>
              </w:rPr>
              <w:t xml:space="preserve">）</w:t>
            </w:r>
            <w:r/>
          </w:p>
        </w:tc>
        <w:tc>
          <w:tcPr>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如有委托代理人，提供</w:t>
            </w:r>
            <w:r>
              <w:rPr>
                <w:rFonts w:hint="eastAsia" w:ascii="仿宋" w:hAnsi="仿宋" w:eastAsia="仿宋" w:cs="仿宋"/>
                <w:color w:val="auto"/>
                <w:highlight w:val="none"/>
                <w:lang w:val="en-US" w:eastAsia="zh-CN"/>
              </w:rPr>
              <w:t xml:space="preserve">授权委托书及</w:t>
            </w:r>
            <w:r>
              <w:rPr>
                <w:rFonts w:hint="eastAsia" w:ascii="仿宋" w:hAnsi="仿宋" w:eastAsia="仿宋" w:cs="仿宋"/>
                <w:color w:val="auto"/>
                <w:highlight w:val="none"/>
              </w:rPr>
              <w:t xml:space="preserve">供应商为其缴纳社保证明材料</w:t>
            </w:r>
            <w:r/>
          </w:p>
        </w:tc>
      </w:tr>
      <w:tr>
        <w:trPr>
          <w:trHeight w:val="466"/>
        </w:trPr>
        <w:tc>
          <w:tcPr>
            <w:gridSpan w:val="3"/>
            <w:tcW w:w="5000"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技术要求</w:t>
            </w:r>
            <w:r/>
          </w:p>
        </w:tc>
      </w:tr>
      <w:tr>
        <w:trPr>
          <w:trHeight w:val="876"/>
        </w:trPr>
        <w:tc>
          <w:tcPr>
            <w:tcW w:w="474" w:type="pct"/>
            <w:vAlign w:val="center"/>
            <w:textDirection w:val="lrTb"/>
            <w:noWrap w:val="false"/>
          </w:tcPr>
          <w:p>
            <w:pPr>
              <w:jc w:val="cente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tcW w:w="1390" w:type="pct"/>
            <w:vAlign w:val="center"/>
            <w:textDirection w:val="lrTb"/>
            <w:noWrap w:val="false"/>
          </w:tcPr>
          <w:p>
            <w:pPr>
              <w:jc w:val="center"/>
              <w:pageBreakBefore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偏离表</w:t>
            </w:r>
            <w:r/>
          </w:p>
        </w:tc>
        <w:tc>
          <w:tcPr>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实质性技术、商务条款（参数）未有负偏离；合同履行期限等</w:t>
            </w:r>
            <w:r>
              <w:rPr>
                <w:rFonts w:hint="eastAsia" w:ascii="仿宋" w:hAnsi="仿宋" w:eastAsia="仿宋" w:cs="仿宋"/>
                <w:color w:val="auto"/>
                <w:highlight w:val="none"/>
                <w:lang w:val="en-US" w:eastAsia="zh-CN"/>
              </w:rPr>
              <w:t xml:space="preserve">实质性条款</w:t>
            </w:r>
            <w:r>
              <w:rPr>
                <w:rFonts w:hint="eastAsia" w:ascii="仿宋" w:hAnsi="仿宋" w:eastAsia="仿宋" w:cs="仿宋"/>
                <w:color w:val="auto"/>
                <w:highlight w:val="none"/>
              </w:rPr>
              <w:t xml:space="preserve">未有负偏离</w:t>
            </w:r>
            <w:r/>
          </w:p>
        </w:tc>
      </w:tr>
      <w:tr>
        <w:trPr>
          <w:trHeight w:val="874"/>
        </w:trPr>
        <w:tc>
          <w:tcPr>
            <w:tcW w:w="474" w:type="pct"/>
            <w:vAlign w:val="center"/>
            <w:textDirection w:val="lrTb"/>
            <w:noWrap w:val="false"/>
          </w:tcPr>
          <w:p>
            <w:pPr>
              <w:jc w:val="cente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tcW w:w="1390" w:type="pct"/>
            <w:vAlign w:val="center"/>
            <w:textDirection w:val="lrTb"/>
            <w:noWrap w:val="false"/>
          </w:tcPr>
          <w:p>
            <w:pPr>
              <w:jc w:val="cente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投标文件有效性和完整性</w:t>
            </w:r>
            <w:r/>
          </w:p>
        </w:tc>
        <w:tc>
          <w:tcPr>
            <w:tcW w:w="3134" w:type="pct"/>
            <w:vAlign w:val="center"/>
            <w:textDirection w:val="lrTb"/>
            <w:noWrap w:val="false"/>
          </w:tcPr>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按照招标文件的</w:t>
            </w:r>
            <w:r>
              <w:rPr>
                <w:rFonts w:hint="eastAsia" w:ascii="仿宋" w:hAnsi="仿宋" w:eastAsia="仿宋" w:cs="仿宋"/>
                <w:color w:val="auto"/>
                <w:highlight w:val="none"/>
                <w:lang w:val="en-US" w:eastAsia="zh-CN"/>
              </w:rPr>
              <w:t xml:space="preserve">格式</w:t>
            </w:r>
            <w:r>
              <w:rPr>
                <w:rFonts w:hint="eastAsia" w:ascii="仿宋" w:hAnsi="仿宋" w:eastAsia="仿宋" w:cs="仿宋"/>
                <w:color w:val="auto"/>
                <w:highlight w:val="none"/>
              </w:rPr>
              <w:t xml:space="preserve">盖章签字等，投标文件内容完整性、齐全性、正确无误性。未发现属无效响应的情形。</w:t>
            </w:r>
            <w:r/>
          </w:p>
        </w:tc>
      </w:tr>
    </w:tbl>
    <w:p>
      <w:pPr>
        <w:ind w:firstLine="446"/>
        <w:jc w:val="left"/>
        <w:pageBreakBefore w:val="0"/>
        <w:spacing w:before="200" w:after="200" w:line="360" w:lineRule="auto"/>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8.商务和技术评估</w:t>
      </w:r>
      <w:r/>
    </w:p>
    <w:p>
      <w:pPr>
        <w:ind w:firstLine="42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8.1 </w:t>
      </w:r>
      <w:r>
        <w:rPr>
          <w:rFonts w:hint="eastAsia" w:ascii="仿宋" w:hAnsi="仿宋" w:eastAsia="仿宋" w:cs="仿宋"/>
          <w:b/>
          <w:color w:val="auto"/>
          <w:sz w:val="24"/>
          <w:highlight w:val="none"/>
        </w:rPr>
        <w:t xml:space="preserve">本项目采用综合评分法。</w:t>
      </w:r>
      <w:r/>
    </w:p>
    <w:tbl>
      <w:tblPr>
        <w:tblStyle w:val="102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56"/>
        <w:gridCol w:w="2016"/>
        <w:gridCol w:w="1963"/>
        <w:gridCol w:w="2242"/>
      </w:tblGrid>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52</w:t>
            </w:r>
            <w:r>
              <w:rPr>
                <w:rFonts w:hint="eastAsia" w:ascii="仿宋" w:hAnsi="仿宋" w:eastAsia="仿宋" w:cs="仿宋"/>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33</w:t>
            </w:r>
            <w:r>
              <w:rPr>
                <w:rFonts w:hint="eastAsia" w:ascii="仿宋" w:hAnsi="仿宋" w:eastAsia="仿宋" w:cs="仿宋"/>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pageBreakBefore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15</w:t>
            </w:r>
            <w:r>
              <w:rPr>
                <w:rFonts w:hint="eastAsia" w:ascii="仿宋" w:hAnsi="仿宋" w:eastAsia="仿宋" w:cs="仿宋"/>
                <w:b/>
                <w:color w:val="auto"/>
                <w:sz w:val="24"/>
                <w:highlight w:val="none"/>
              </w:rPr>
              <w:t xml:space="preserve">分</w:t>
            </w:r>
            <w:r/>
          </w:p>
        </w:tc>
      </w:tr>
    </w:tbl>
    <w:p>
      <w:pPr>
        <w:jc w:val="left"/>
        <w:pageBreakBefore w:val="0"/>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（一）技术评估</w:t>
      </w:r>
      <w:r/>
    </w:p>
    <w:tbl>
      <w:tblPr>
        <w:tblStyle w:val="1024"/>
        <w:tblW w:w="49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763"/>
        <w:gridCol w:w="4515"/>
        <w:gridCol w:w="967"/>
      </w:tblGrid>
      <w:tr>
        <w:trPr>
          <w:trHeight w:val="536"/>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分值</w:t>
            </w:r>
            <w:r/>
          </w:p>
        </w:tc>
      </w:tr>
      <w:tr>
        <w:trPr>
          <w:trHeight w:val="384"/>
        </w:trPr>
        <w:tc>
          <w:tcPr>
            <w:gridSpan w:val="3"/>
            <w:tcBorders>
              <w:top w:val="single" w:color="000000" w:sz="4" w:space="0"/>
              <w:left w:val="single" w:color="000000" w:sz="4" w:space="0"/>
              <w:bottom w:val="single" w:color="000000" w:sz="4" w:space="0"/>
              <w:right w:val="single" w:color="000000" w:sz="4" w:space="0"/>
            </w:tcBorders>
            <w:tcW w:w="4414" w:type="pct"/>
            <w:vAlign w:val="center"/>
            <w:textDirection w:val="lrTb"/>
            <w:noWrap w:val="false"/>
          </w:tcPr>
          <w:p>
            <w:pPr>
              <w:jc w:val="center"/>
              <w:pageBreakBefore w:val="0"/>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sz w:val="21"/>
                <w:szCs w:val="21"/>
                <w:highlight w:val="none"/>
                <w:lang w:val="en-US" w:eastAsia="zh-CN"/>
              </w:rPr>
              <w:t xml:space="preserve">一、</w:t>
            </w:r>
            <w:r>
              <w:rPr>
                <w:rFonts w:hint="eastAsia" w:ascii="仿宋" w:hAnsi="仿宋" w:eastAsia="仿宋" w:cs="仿宋"/>
                <w:b/>
                <w:bCs/>
                <w:color w:val="auto"/>
                <w:sz w:val="21"/>
                <w:szCs w:val="21"/>
                <w:highlight w:val="none"/>
              </w:rPr>
              <w:t xml:space="preserve">运行维护管理技术方案</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u w:val="none"/>
                <w:lang w:val="en-US" w:eastAsia="zh-CN"/>
              </w:rPr>
              <w:t xml:space="preserve">40</w:t>
            </w:r>
            <w:r>
              <w:rPr>
                <w:rFonts w:hint="eastAsia" w:ascii="仿宋" w:hAnsi="仿宋" w:eastAsia="仿宋" w:cs="仿宋"/>
                <w:b/>
                <w:bCs/>
                <w:color w:val="auto"/>
                <w:highlight w:val="none"/>
                <w:u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rPr>
              <w:t xml:space="preserve">超级站站点运维方案</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投标人提供的“超级站站点运维方案”科学、合理，可行性高，符合采购人要求的得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分，有缺项或未提供方案的不得分。方案贴合采购人实际的加</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分；方案具有操作性的加</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r>
      <w:tr>
        <w:trPr>
          <w:trHeight w:val="1512"/>
        </w:trPr>
        <w:tc>
          <w:tcPr>
            <w:tcBorders>
              <w:top w:val="single" w:color="000000" w:sz="4" w:space="0"/>
              <w:left w:val="single" w:color="000000" w:sz="4" w:space="0"/>
              <w:right w:val="single" w:color="000000" w:sz="4" w:space="0"/>
            </w:tcBorders>
            <w:tcW w:w="614" w:type="pct"/>
            <w:vAlign w:val="center"/>
            <w:vMerge w:val="restart"/>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1.2</w:t>
            </w:r>
            <w:r/>
          </w:p>
        </w:tc>
        <w:tc>
          <w:tcPr>
            <w:tcBorders>
              <w:top w:val="single" w:color="000000" w:sz="4" w:space="0"/>
              <w:left w:val="single" w:color="000000" w:sz="4" w:space="0"/>
              <w:right w:val="single" w:color="000000" w:sz="4" w:space="0"/>
            </w:tcBorders>
            <w:tcW w:w="1067" w:type="pct"/>
            <w:vAlign w:val="center"/>
            <w:vMerge w:val="restart"/>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深度解析报告等报告编制方案</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投标人提供的“深度解析报告等报告编制方案”科学、合理，可行性高，符合采购人要求的得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分，有缺项或未提供方案的不得分。方案贴合采购人实际的加</w:t>
            </w:r>
            <w:r>
              <w:rPr>
                <w:rFonts w:hint="eastAsia" w:ascii="仿宋" w:hAnsi="仿宋" w:eastAsia="仿宋" w:cs="仿宋"/>
                <w:sz w:val="24"/>
                <w:szCs w:val="24"/>
                <w:lang w:val="en-US" w:eastAsia="zh-CN"/>
              </w:rPr>
              <w:t xml:space="preserve">0.5</w:t>
            </w:r>
            <w:r>
              <w:rPr>
                <w:rFonts w:hint="eastAsia" w:ascii="仿宋" w:hAnsi="仿宋" w:eastAsia="仿宋" w:cs="仿宋"/>
                <w:sz w:val="24"/>
                <w:szCs w:val="24"/>
              </w:rPr>
              <w:t xml:space="preserve">分；方案具有操作性的加</w:t>
            </w:r>
            <w:r>
              <w:rPr>
                <w:rFonts w:hint="eastAsia" w:ascii="仿宋" w:hAnsi="仿宋" w:eastAsia="仿宋" w:cs="仿宋"/>
                <w:sz w:val="24"/>
                <w:szCs w:val="24"/>
                <w:lang w:val="en-US" w:eastAsia="zh-CN"/>
              </w:rPr>
              <w:t xml:space="preserve">0.5</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1431"/>
        </w:trPr>
        <w:tc>
          <w:tcPr>
            <w:tcBorders>
              <w:left w:val="single" w:color="000000" w:sz="4" w:space="0"/>
              <w:bottom w:val="single" w:color="000000" w:sz="4" w:space="0"/>
              <w:right w:val="single" w:color="000000" w:sz="4" w:space="0"/>
            </w:tcBorders>
            <w:tcW w:w="614" w:type="pct"/>
            <w:vAlign w:val="center"/>
            <w:vMerge w:val="continue"/>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left w:val="single" w:color="000000" w:sz="4" w:space="0"/>
              <w:bottom w:val="single" w:color="000000" w:sz="4" w:space="0"/>
              <w:right w:val="single" w:color="000000" w:sz="4" w:space="0"/>
            </w:tcBorders>
            <w:tcW w:w="1067" w:type="pct"/>
            <w:vAlign w:val="center"/>
            <w:vMerge w:val="continue"/>
            <w:textDirection w:val="lrTb"/>
            <w:noWrap w:val="false"/>
          </w:tcPr>
          <w:p>
            <w:pPr>
              <w:jc w:val="center"/>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协助完成</w:t>
            </w:r>
            <w:r>
              <w:rPr>
                <w:rFonts w:hint="eastAsia" w:ascii="仿宋" w:hAnsi="仿宋" w:eastAsia="仿宋" w:cs="仿宋"/>
                <w:sz w:val="24"/>
                <w:szCs w:val="24"/>
                <w:lang w:val="en-US" w:eastAsia="zh-CN"/>
              </w:rPr>
              <w:t xml:space="preserve">专项</w:t>
            </w:r>
            <w:r>
              <w:rPr>
                <w:rFonts w:hint="eastAsia" w:ascii="仿宋" w:hAnsi="仿宋" w:eastAsia="仿宋" w:cs="仿宋"/>
                <w:sz w:val="24"/>
                <w:szCs w:val="24"/>
              </w:rPr>
              <w:t xml:space="preserve">分析</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次数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在6次的基础上每</w:t>
            </w:r>
            <w:r>
              <w:rPr>
                <w:rFonts w:hint="eastAsia" w:ascii="仿宋" w:hAnsi="仿宋" w:eastAsia="仿宋" w:cs="仿宋"/>
                <w:sz w:val="24"/>
                <w:szCs w:val="24"/>
              </w:rPr>
              <w:t xml:space="preserve">多一</w:t>
            </w:r>
            <w:r>
              <w:rPr>
                <w:rFonts w:hint="eastAsia" w:ascii="仿宋" w:hAnsi="仿宋" w:eastAsia="仿宋" w:cs="仿宋"/>
                <w:sz w:val="24"/>
                <w:szCs w:val="24"/>
                <w:lang w:val="en-US" w:eastAsia="zh-CN"/>
              </w:rPr>
              <w:t xml:space="preserve">次</w:t>
            </w:r>
            <w:r>
              <w:rPr>
                <w:rFonts w:hint="eastAsia" w:ascii="仿宋" w:hAnsi="仿宋" w:eastAsia="仿宋" w:cs="仿宋"/>
                <w:sz w:val="24"/>
                <w:szCs w:val="24"/>
              </w:rPr>
              <w:t xml:space="preserve">加0.5分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本项最高得分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1816"/>
        </w:trPr>
        <w:tc>
          <w:tcPr>
            <w:tcBorders>
              <w:top w:val="single" w:color="000000" w:sz="4" w:space="0"/>
              <w:left w:val="single" w:color="000000" w:sz="4" w:space="0"/>
              <w:right w:val="single" w:color="000000" w:sz="4" w:space="0"/>
            </w:tcBorders>
            <w:tcW w:w="614" w:type="pct"/>
            <w:vAlign w:val="center"/>
            <w:vMerge w:val="restart"/>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top w:val="single" w:color="000000" w:sz="4" w:space="0"/>
              <w:left w:val="single" w:color="000000" w:sz="4" w:space="0"/>
              <w:right w:val="single" w:color="000000" w:sz="4" w:space="0"/>
            </w:tcBorders>
            <w:tcW w:w="1067" w:type="pct"/>
            <w:vAlign w:val="center"/>
            <w:vMerge w:val="restart"/>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走航等监测服务</w:t>
            </w:r>
            <w:r/>
          </w:p>
        </w:tc>
        <w:tc>
          <w:tcPr>
            <w:shd w:val="clear" w:color="auto" w:fill="auto"/>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投标人提供的“走航项目包含VOCs、颗粒物雷达、常规六参数、道路积尘、红外摄像等</w:t>
            </w:r>
            <w:r>
              <w:rPr>
                <w:rFonts w:hint="eastAsia" w:ascii="仿宋" w:hAnsi="仿宋" w:eastAsia="仿宋" w:cs="仿宋"/>
                <w:sz w:val="24"/>
                <w:szCs w:val="24"/>
                <w:lang w:val="en-US" w:eastAsia="zh-CN"/>
              </w:rPr>
              <w:t xml:space="preserve">服务方案</w:t>
            </w:r>
            <w:r>
              <w:rPr>
                <w:rFonts w:hint="eastAsia" w:ascii="仿宋" w:hAnsi="仿宋" w:eastAsia="仿宋" w:cs="仿宋"/>
                <w:sz w:val="24"/>
                <w:szCs w:val="24"/>
              </w:rPr>
              <w:t xml:space="preserve">”科学、合理，可行性高，符合采购人要求的得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分，有缺项或未提供方案的不得分。方案贴合采购人实际的加</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分；方案具有操作性的加</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r>
      <w:tr>
        <w:trPr>
          <w:trHeight w:val="20"/>
        </w:trPr>
        <w:tc>
          <w:tcPr>
            <w:tcBorders>
              <w:left w:val="single" w:color="000000" w:sz="4" w:space="0"/>
              <w:bottom w:val="single" w:color="000000" w:sz="4" w:space="0"/>
              <w:right w:val="single" w:color="000000" w:sz="4" w:space="0"/>
            </w:tcBorders>
            <w:tcW w:w="614" w:type="pct"/>
            <w:vAlign w:val="center"/>
            <w:vMerge w:val="continue"/>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1067" w:type="pct"/>
            <w:vAlign w:val="center"/>
            <w:vMerge w:val="continue"/>
            <w:textDirection w:val="lrTb"/>
            <w:noWrap w:val="false"/>
          </w:tcPr>
          <w:p>
            <w:pPr>
              <w:jc w:val="center"/>
              <w:pageBreakBefore w:val="0"/>
              <w:spacing w:before="151"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color w:val="auto"/>
                <w:sz w:val="24"/>
                <w:highlight w:val="none"/>
                <w:lang w:val="en-US" w:eastAsia="zh-CN"/>
              </w:rPr>
              <w:t xml:space="preserve">走航监测服务项目在</w:t>
            </w:r>
            <w:r>
              <w:rPr>
                <w:rFonts w:hint="eastAsia" w:ascii="仿宋" w:hAnsi="仿宋" w:eastAsia="仿宋" w:cs="仿宋"/>
                <w:color w:val="auto"/>
                <w:sz w:val="24"/>
                <w:highlight w:val="none"/>
                <w:lang w:val="zh-CN" w:eastAsia="zh-CN"/>
              </w:rPr>
              <w:t xml:space="preserve">10</w:t>
            </w:r>
            <w:r>
              <w:rPr>
                <w:rFonts w:hint="eastAsia" w:ascii="仿宋" w:hAnsi="仿宋" w:eastAsia="仿宋" w:cs="仿宋"/>
                <w:color w:val="auto"/>
                <w:sz w:val="24"/>
                <w:highlight w:val="none"/>
                <w:lang w:val="en-US" w:eastAsia="zh-CN"/>
              </w:rPr>
              <w:t xml:space="preserve">天基础上，每多开展一天加1分，本项最高得分5分。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r>
      <w:tr>
        <w:trPr>
          <w:trHeight w:val="922"/>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运维</w:t>
            </w:r>
            <w:r>
              <w:rPr>
                <w:rFonts w:hint="eastAsia" w:ascii="仿宋" w:hAnsi="仿宋" w:eastAsia="仿宋" w:cs="仿宋"/>
                <w:sz w:val="24"/>
                <w:szCs w:val="24"/>
              </w:rPr>
              <w:t xml:space="preserve">应急方案评价</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投标文件提供的针对本项目可能出现的各种突发事件的预警及处理方案，就其及时性、可控性、繁易程度等指标，由评委在各投标人之间横向比较后。方案科学、合理，可行性高，符合采购人要求的得2分，有缺项或未提供方案的不得分。方案贴合采购人实际的加1.5分；方案具有操作性的加1.5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r>
      <w:tr>
        <w:trPr>
          <w:trHeight w:val="1472"/>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运维</w:t>
            </w:r>
            <w:r>
              <w:rPr>
                <w:rFonts w:hint="eastAsia" w:ascii="仿宋" w:hAnsi="仿宋" w:eastAsia="仿宋" w:cs="仿宋"/>
                <w:sz w:val="24"/>
                <w:szCs w:val="24"/>
              </w:rPr>
              <w:t xml:space="preserve">质控方案</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根据各供应商针对项目要求的质控设备质控方案，根据所提供的质控方案专业性、丰富性和完整性进行综合评价。方案科学、合理，可行性高，符合采购人要求的得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分，有缺项或未提供方案的不得分。</w:t>
            </w:r>
            <w:r>
              <w:rPr>
                <w:rFonts w:hint="eastAsia" w:ascii="仿宋" w:hAnsi="仿宋" w:eastAsia="仿宋" w:cs="仿宋"/>
                <w:sz w:val="24"/>
                <w:szCs w:val="24"/>
                <w:lang w:val="en-US" w:eastAsia="zh-CN"/>
              </w:rPr>
              <w:t xml:space="preserve">方</w:t>
            </w:r>
            <w:r>
              <w:rPr>
                <w:rFonts w:hint="eastAsia" w:ascii="仿宋" w:hAnsi="仿宋" w:eastAsia="仿宋" w:cs="仿宋"/>
                <w:sz w:val="24"/>
                <w:szCs w:val="24"/>
              </w:rPr>
              <w:t xml:space="preserve">案贴合采购人实际的加</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分；方案具有操作性的加</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r>
      <w:tr>
        <w:trPr>
          <w:trHeight w:val="1472"/>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质量保证方案</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各供应商的质量保证方案综合评审：应严格按照采购人制订的操作规范和规章制度，对所管理的系统及仪器设备进行规范操作和精心维护及必要维修，保证系统及仪器设备的正常运行，达到采购单位提出的系统及仪器设备考核指标要求。方案科学、合理，可行性高，符合采购人要求的得2分，有缺项或未提供方案的不得分。方案贴合采购人实际的加1分；方案具有操作性的加1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1472"/>
        </w:trPr>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数据分析服务方案</w:t>
            </w:r>
            <w:r/>
          </w:p>
        </w:tc>
        <w:tc>
          <w:tcPr>
            <w:tcBorders>
              <w:top w:val="single" w:color="000000" w:sz="4" w:space="0"/>
              <w:left w:val="single" w:color="000000" w:sz="4" w:space="0"/>
              <w:bottom w:val="single" w:color="000000" w:sz="4" w:space="0"/>
              <w:right w:val="single" w:color="000000" w:sz="4" w:space="0"/>
            </w:tcBorders>
            <w:tcW w:w="2731"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根据各投标人提供的数据分析服务方案专业性、丰富性和完整性进行综合评价。方案科学、合理，可行性高，符合采购人要求的得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分，有缺项或未提供方案的不得分。方案贴合采购人实际的加</w:t>
            </w:r>
            <w:r>
              <w:rPr>
                <w:rFonts w:hint="eastAsia" w:ascii="仿宋" w:hAnsi="仿宋" w:eastAsia="仿宋" w:cs="仿宋"/>
                <w:sz w:val="24"/>
                <w:szCs w:val="24"/>
                <w:lang w:val="en-US" w:eastAsia="zh-CN"/>
              </w:rPr>
              <w:t xml:space="preserve">0.5</w:t>
            </w:r>
            <w:r>
              <w:rPr>
                <w:rFonts w:hint="eastAsia" w:ascii="仿宋" w:hAnsi="仿宋" w:eastAsia="仿宋" w:cs="仿宋"/>
                <w:sz w:val="24"/>
                <w:szCs w:val="24"/>
              </w:rPr>
              <w:t xml:space="preserve">分；方案具有操作性的加</w:t>
            </w:r>
            <w:r>
              <w:rPr>
                <w:rFonts w:hint="eastAsia" w:ascii="仿宋" w:hAnsi="仿宋" w:eastAsia="仿宋" w:cs="仿宋"/>
                <w:sz w:val="24"/>
                <w:szCs w:val="24"/>
                <w:lang w:val="en-US" w:eastAsia="zh-CN"/>
              </w:rPr>
              <w:t xml:space="preserve">0.5</w:t>
            </w:r>
            <w:r>
              <w:rPr>
                <w:rFonts w:hint="eastAsia" w:ascii="仿宋" w:hAnsi="仿宋" w:eastAsia="仿宋" w:cs="仿宋"/>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bl>
    <w:p>
      <w:pPr>
        <w:jc w:val="left"/>
        <w:pageBreakBefore w:val="0"/>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1024"/>
        <w:tblW w:w="496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72"/>
        <w:gridCol w:w="4499"/>
        <w:gridCol w:w="973"/>
      </w:tblGrid>
      <w:tr>
        <w:trPr>
          <w:trHeight w:val="536"/>
        </w:trPr>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76"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分值</w:t>
            </w:r>
            <w:r/>
          </w:p>
        </w:tc>
      </w:tr>
      <w:tr>
        <w:trPr>
          <w:trHeight w:val="384"/>
        </w:trPr>
        <w:tc>
          <w:tcPr>
            <w:gridSpan w:val="3"/>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center"/>
              <w:pageBreakBefore w:val="0"/>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sz w:val="21"/>
                <w:szCs w:val="21"/>
                <w:highlight w:val="none"/>
                <w:lang w:val="en-US" w:eastAsia="zh-CN"/>
              </w:rPr>
              <w:t xml:space="preserve">二、运维服务保障</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u w:val="none"/>
                <w:lang w:val="en-US" w:eastAsia="zh-CN"/>
              </w:rPr>
              <w:t xml:space="preserve">12</w:t>
            </w:r>
            <w:r>
              <w:rPr>
                <w:rFonts w:hint="eastAsia" w:ascii="仿宋" w:hAnsi="仿宋" w:eastAsia="仿宋" w:cs="仿宋"/>
                <w:b/>
                <w:bCs/>
                <w:color w:val="auto"/>
                <w:highlight w:val="none"/>
                <w:u w:val="none"/>
              </w:rPr>
              <w:t xml:space="preserve">分</w:t>
            </w:r>
            <w:r/>
          </w:p>
        </w:tc>
      </w:tr>
      <w:tr>
        <w:trPr>
          <w:trHeight w:val="20"/>
        </w:trPr>
        <w:tc>
          <w:tcPr>
            <w:tcBorders>
              <w:top w:val="single" w:color="000000" w:sz="4" w:space="0"/>
              <w:left w:val="single" w:color="000000" w:sz="4" w:space="0"/>
              <w:right w:val="single" w:color="000000" w:sz="4" w:space="0"/>
            </w:tcBorders>
            <w:tcW w:w="601" w:type="pct"/>
            <w:vAlign w:val="center"/>
            <w:vMerge w:val="restar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right w:val="single" w:color="000000" w:sz="4" w:space="0"/>
            </w:tcBorders>
            <w:tcW w:w="1076" w:type="pct"/>
            <w:vAlign w:val="center"/>
            <w:vMerge w:val="restart"/>
            <w:textDirection w:val="lrTb"/>
            <w:noWrap w:val="false"/>
          </w:tcPr>
          <w:p>
            <w:pPr>
              <w:jc w:val="center"/>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jc w:val="left"/>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提供备品备件及耗材管理制度（常年备有至少6个月用耗材，各仪器主要部件需常年备货，同时备有一定数量的备用仪器）。方案科学、合理，可行性高，符合采购人要求的得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分，有缺项或未提供方案的不得分。方案贴合采购人实际的加2分；方案具有操作性的加2分。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r>
      <w:tr>
        <w:trPr>
          <w:trHeight w:val="20"/>
        </w:trPr>
        <w:tc>
          <w:tcPr>
            <w:tcBorders>
              <w:left w:val="single" w:color="000000" w:sz="4" w:space="0"/>
              <w:bottom w:val="single" w:color="000000" w:sz="4" w:space="0"/>
              <w:right w:val="single" w:color="000000" w:sz="4" w:space="0"/>
            </w:tcBorders>
            <w:tcW w:w="601" w:type="pct"/>
            <w:vAlign w:val="center"/>
            <w:vMerge w:val="continue"/>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left w:val="single" w:color="000000" w:sz="4" w:space="0"/>
              <w:bottom w:val="single" w:color="000000" w:sz="4" w:space="0"/>
              <w:right w:val="single" w:color="000000" w:sz="4" w:space="0"/>
            </w:tcBorders>
            <w:tcW w:w="1076" w:type="pct"/>
            <w:vAlign w:val="center"/>
            <w:vMerge w:val="continue"/>
            <w:textDirection w:val="lrTb"/>
            <w:noWrap w:val="false"/>
          </w:tcPr>
          <w:p>
            <w:pPr>
              <w:jc w:val="center"/>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jc w:val="left"/>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供应商需配备</w:t>
            </w:r>
            <w:r>
              <w:rPr>
                <w:rFonts w:hint="eastAsia" w:ascii="仿宋" w:hAnsi="仿宋" w:eastAsia="仿宋" w:cs="仿宋"/>
                <w:sz w:val="24"/>
                <w:szCs w:val="24"/>
                <w:lang w:eastAsia="zh-CN"/>
              </w:rPr>
              <w:t xml:space="preserve">流量计、</w:t>
            </w:r>
            <w:r>
              <w:rPr>
                <w:rFonts w:hint="eastAsia" w:ascii="仿宋" w:hAnsi="仿宋" w:eastAsia="仿宋" w:cs="仿宋"/>
                <w:sz w:val="24"/>
                <w:szCs w:val="24"/>
                <w:lang w:val="en-US" w:eastAsia="zh-CN"/>
              </w:rPr>
              <w:t xml:space="preserve">温湿度</w:t>
            </w:r>
            <w:r>
              <w:rPr>
                <w:rFonts w:hint="eastAsia" w:ascii="仿宋" w:hAnsi="仿宋" w:eastAsia="仿宋" w:cs="仿宋"/>
                <w:sz w:val="24"/>
                <w:szCs w:val="24"/>
                <w:lang w:eastAsia="zh-CN"/>
              </w:rPr>
              <w:t xml:space="preserve">计、大气压</w:t>
            </w:r>
            <w:r>
              <w:rPr>
                <w:rFonts w:hint="eastAsia" w:ascii="仿宋" w:hAnsi="仿宋" w:eastAsia="仿宋" w:cs="仿宋"/>
                <w:sz w:val="24"/>
                <w:szCs w:val="24"/>
                <w:lang w:val="en-US" w:eastAsia="zh-CN"/>
              </w:rPr>
              <w:t xml:space="preserve">计</w:t>
            </w:r>
            <w:r>
              <w:rPr>
                <w:rFonts w:hint="eastAsia" w:ascii="仿宋" w:hAnsi="仿宋" w:eastAsia="仿宋" w:cs="仿宋"/>
                <w:sz w:val="24"/>
                <w:szCs w:val="24"/>
                <w:lang w:eastAsia="zh-CN"/>
              </w:rPr>
              <w:t xml:space="preserve">校准的器具</w:t>
            </w:r>
            <w:r>
              <w:rPr>
                <w:rFonts w:hint="eastAsia" w:ascii="仿宋" w:hAnsi="仿宋" w:eastAsia="仿宋" w:cs="仿宋"/>
                <w:sz w:val="24"/>
                <w:szCs w:val="24"/>
              </w:rPr>
              <w:t xml:space="preserve">，设备</w:t>
            </w:r>
            <w:r>
              <w:rPr>
                <w:rFonts w:hint="eastAsia" w:ascii="仿宋" w:hAnsi="仿宋" w:eastAsia="仿宋" w:cs="仿宋"/>
                <w:sz w:val="24"/>
                <w:szCs w:val="24"/>
                <w:lang w:val="en-US" w:eastAsia="zh-CN"/>
              </w:rPr>
              <w:t xml:space="preserve">通过</w:t>
            </w:r>
            <w:r>
              <w:rPr>
                <w:rFonts w:hint="eastAsia" w:ascii="仿宋" w:hAnsi="仿宋" w:eastAsia="仿宋" w:cs="仿宋"/>
                <w:sz w:val="24"/>
                <w:szCs w:val="24"/>
              </w:rPr>
              <w:t xml:space="preserve">计量检定，提供</w:t>
            </w:r>
            <w:r>
              <w:rPr>
                <w:rFonts w:hint="eastAsia" w:ascii="仿宋" w:hAnsi="仿宋" w:eastAsia="仿宋" w:cs="仿宋"/>
                <w:sz w:val="24"/>
                <w:szCs w:val="24"/>
                <w:lang w:val="en-US" w:eastAsia="zh-CN"/>
              </w:rPr>
              <w:t xml:space="preserve">检定证书扫描件</w:t>
            </w:r>
            <w:r>
              <w:rPr>
                <w:rFonts w:hint="eastAsia" w:ascii="仿宋" w:hAnsi="仿宋" w:eastAsia="仿宋" w:cs="仿宋"/>
                <w:sz w:val="24"/>
                <w:szCs w:val="24"/>
              </w:rPr>
              <w:t xml:space="preserve">加盖公章的得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分，提供不完整不得分。</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bl>
    <w:p>
      <w:pPr>
        <w:jc w:val="left"/>
        <w:pageBreakBefore w:val="0"/>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left"/>
        <w:pageBreakBefore w:val="0"/>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（二）商务评估</w:t>
      </w:r>
      <w:r/>
    </w:p>
    <w:tbl>
      <w:tblPr>
        <w:tblStyle w:val="1024"/>
        <w:tblW w:w="496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80"/>
        <w:gridCol w:w="5976"/>
        <w:gridCol w:w="512"/>
      </w:tblGrid>
      <w:tr>
        <w:trPr>
          <w:trHeight w:val="20"/>
        </w:trPr>
        <w:tc>
          <w:tcPr>
            <w:tcBorders>
              <w:top w:val="single" w:color="000000" w:sz="4" w:space="0"/>
              <w:left w:val="single" w:color="000000" w:sz="4" w:space="0"/>
              <w:bottom w:val="single" w:color="000000" w:sz="4" w:space="0"/>
              <w:right w:val="single" w:color="auto" w:sz="4" w:space="0"/>
            </w:tcBorders>
            <w:tcW w:w="348"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18"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620"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312"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687"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1"/>
                <w:szCs w:val="21"/>
                <w:highlight w:val="none"/>
              </w:rPr>
              <w:t xml:space="preserve">一</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商务评估</w:t>
            </w:r>
            <w:r/>
          </w:p>
        </w:tc>
        <w:tc>
          <w:tcPr>
            <w:tcBorders>
              <w:top w:val="single" w:color="000000" w:sz="4" w:space="0"/>
              <w:left w:val="single" w:color="auto" w:sz="4" w:space="0"/>
              <w:bottom w:val="single" w:color="000000" w:sz="4" w:space="0"/>
              <w:right w:val="single" w:color="000000" w:sz="4" w:space="0"/>
            </w:tcBorders>
            <w:tcW w:w="312"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1"/>
                <w:szCs w:val="21"/>
                <w:highlight w:val="none"/>
                <w:lang w:val="en-US" w:eastAsia="zh-CN"/>
              </w:rPr>
              <w:t xml:space="preserve">33</w:t>
            </w:r>
            <w:r>
              <w:rPr>
                <w:rFonts w:hint="eastAsia" w:ascii="仿宋" w:hAnsi="仿宋" w:eastAsia="仿宋" w:cs="仿宋"/>
                <w:b/>
                <w:bCs/>
                <w:color w:val="auto"/>
                <w:sz w:val="21"/>
                <w:szCs w:val="21"/>
                <w:highlight w:val="none"/>
              </w:rPr>
              <w:t xml:space="preserve">分</w:t>
            </w:r>
            <w:r/>
          </w:p>
        </w:tc>
      </w:tr>
      <w:tr>
        <w:trPr>
          <w:trHeight w:val="143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管理体系</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（1）根据投标人提供的环境管理体系认证证书、质量管理体系认证证书、职业健康安全管理体系认证证书、</w:t>
            </w:r>
            <w:r>
              <w:rPr>
                <w:rFonts w:hint="eastAsia" w:ascii="仿宋" w:hAnsi="仿宋" w:eastAsia="仿宋" w:cs="仿宋"/>
                <w:color w:val="auto"/>
                <w:sz w:val="24"/>
                <w:highlight w:val="none"/>
                <w:lang w:val="en-US" w:eastAsia="zh-CN"/>
              </w:rPr>
              <w:t xml:space="preserve">信息安全管理体系认证证书，</w:t>
            </w:r>
            <w:r>
              <w:rPr>
                <w:rFonts w:hint="eastAsia" w:ascii="仿宋" w:hAnsi="仿宋" w:eastAsia="仿宋" w:cs="仿宋"/>
                <w:color w:val="auto"/>
                <w:sz w:val="24"/>
                <w:szCs w:val="24"/>
                <w:highlight w:val="none"/>
                <w:lang w:val="en-US" w:eastAsia="zh-CN"/>
              </w:rPr>
              <w:t xml:space="preserve">每提供一种得2分，最高得8分。</w:t>
            </w:r>
            <w:r/>
          </w:p>
          <w:p>
            <w:pPr>
              <w:jc w:val="left"/>
              <w:pageBreakBefore w:val="0"/>
              <w:spacing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证书在全国认证认可信息公共服务平台查询有效，网址：https://cx.cnca.cn/CertECloud/index/index/page，否则不得分。</w:t>
            </w:r>
            <w:r/>
          </w:p>
          <w:p>
            <w:pPr>
              <w:jc w:val="left"/>
              <w:pageBreakBefore w:val="0"/>
              <w:spacing w:line="360" w:lineRule="auto"/>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（2）投标人具有</w:t>
            </w:r>
            <w:r>
              <w:rPr>
                <w:rFonts w:hint="eastAsia" w:ascii="仿宋" w:hAnsi="仿宋" w:eastAsia="仿宋" w:cs="仿宋"/>
                <w:color w:val="auto"/>
                <w:sz w:val="24"/>
                <w:highlight w:val="none"/>
                <w:lang w:val="en-US" w:eastAsia="zh-CN"/>
              </w:rPr>
              <w:t xml:space="preserve">售后服务认证证书（业务范围跟本项目相关）得2分。</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trHeight w:val="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1、2023年1月1日（以合同签订时间为准）以来投标人承担的类似大气超级自动站运维项目，每有一份得2分，最高8分；</w:t>
            </w:r>
            <w:r/>
          </w:p>
          <w:p>
            <w:pPr>
              <w:jc w:val="left"/>
              <w:pageBreakBefore w:val="0"/>
              <w:spacing w:line="360" w:lineRule="auto"/>
              <w:rPr>
                <w:rFonts w:hint="eastAsia" w:ascii="仿宋" w:hAnsi="仿宋" w:eastAsia="仿宋" w:cs="仿宋"/>
                <w:lang w:val="en-US" w:eastAsia="zh-CN"/>
              </w:rPr>
            </w:pPr>
            <w:r>
              <w:rPr>
                <w:rFonts w:hint="eastAsia" w:ascii="仿宋" w:hAnsi="仿宋" w:eastAsia="仿宋" w:cs="仿宋"/>
                <w:color w:val="auto"/>
                <w:sz w:val="24"/>
                <w:szCs w:val="24"/>
                <w:highlight w:val="none"/>
                <w:lang w:val="en-US" w:eastAsia="zh-CN"/>
              </w:rPr>
              <w:t xml:space="preserve">注：同一项目续签的不重复得分。合同应能清晰载明包含业绩内容及签订时间。</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r>
      <w:tr>
        <w:trPr>
          <w:trHeight w:val="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人员配置</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lang w:val="en-GB" w:eastAsia="zh-CN"/>
              </w:rPr>
            </w:pPr>
            <w:r>
              <w:rPr>
                <w:rFonts w:hint="eastAsia" w:ascii="仿宋" w:hAnsi="仿宋" w:eastAsia="仿宋" w:cs="仿宋"/>
                <w:color w:val="auto"/>
                <w:sz w:val="24"/>
                <w:szCs w:val="24"/>
                <w:highlight w:val="none"/>
                <w:lang w:val="en-GB" w:eastAsia="zh-CN"/>
              </w:rPr>
              <w:t xml:space="preserve">1、项目负责人具有环境类高级工程师职称的得2分，获得过省部级环境保护科学技术奖项的得1分。本项最高3分。</w:t>
            </w:r>
            <w:r/>
          </w:p>
          <w:p>
            <w:pPr>
              <w:jc w:val="left"/>
              <w:pageBreakBefore w:val="0"/>
              <w:spacing w:line="360" w:lineRule="auto"/>
              <w:rPr>
                <w:rFonts w:hint="eastAsia" w:ascii="仿宋" w:hAnsi="仿宋" w:eastAsia="仿宋" w:cs="仿宋"/>
                <w:color w:val="auto"/>
                <w:sz w:val="24"/>
                <w:szCs w:val="24"/>
                <w:highlight w:val="none"/>
                <w:lang w:val="en-GB" w:eastAsia="zh-CN"/>
              </w:rPr>
            </w:pPr>
            <w:r>
              <w:rPr>
                <w:rFonts w:hint="eastAsia" w:ascii="仿宋" w:hAnsi="仿宋" w:eastAsia="仿宋" w:cs="仿宋"/>
                <w:color w:val="auto"/>
                <w:sz w:val="24"/>
                <w:szCs w:val="24"/>
                <w:highlight w:val="none"/>
                <w:lang w:val="en-GB" w:eastAsia="zh-CN"/>
              </w:rPr>
              <w:t xml:space="preserve">2、投标人团队中的专业运维技术人员具有中国环境监测总站颁发的大气颗粒物组分自动监测技术培训合格证书的，每提供1人得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GB" w:eastAsia="zh-CN"/>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GB" w:eastAsia="zh-CN"/>
              </w:rPr>
              <w:t xml:space="preserve">分；</w:t>
            </w:r>
            <w:r/>
          </w:p>
          <w:p>
            <w:pPr>
              <w:jc w:val="left"/>
              <w:pageBreakBefore w:val="0"/>
              <w:spacing w:line="360" w:lineRule="auto"/>
              <w:rPr>
                <w:rFonts w:hint="eastAsia" w:ascii="仿宋" w:hAnsi="仿宋" w:eastAsia="仿宋" w:cs="仿宋"/>
                <w:color w:val="auto"/>
                <w:sz w:val="24"/>
                <w:szCs w:val="24"/>
                <w:highlight w:val="none"/>
                <w:lang w:val="en-GB" w:eastAsia="zh-CN"/>
              </w:rPr>
            </w:pPr>
            <w:r>
              <w:rPr>
                <w:rFonts w:hint="eastAsia" w:ascii="仿宋" w:hAnsi="仿宋" w:eastAsia="仿宋" w:cs="仿宋"/>
                <w:color w:val="auto"/>
                <w:sz w:val="24"/>
                <w:szCs w:val="24"/>
                <w:highlight w:val="none"/>
                <w:lang w:val="en-GB" w:eastAsia="zh-CN"/>
              </w:rPr>
              <w:t xml:space="preserve">3、投标人团队中的专业运维技术人员具有中国环境监测总站颁发的挥发性有机物自动监测培训合格证书的，每提供1人得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GB" w:eastAsia="zh-CN"/>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GB" w:eastAsia="zh-CN"/>
              </w:rPr>
              <w:t xml:space="preserve">分；</w:t>
            </w:r>
            <w:r/>
          </w:p>
          <w:p>
            <w:pPr>
              <w:jc w:val="left"/>
              <w:pageBreakBefore w:val="0"/>
              <w:spacing w:line="360" w:lineRule="auto"/>
              <w:rPr>
                <w:rFonts w:hint="eastAsia" w:ascii="仿宋" w:hAnsi="仿宋" w:eastAsia="仿宋" w:cs="仿宋"/>
                <w:color w:val="auto"/>
                <w:sz w:val="24"/>
                <w:szCs w:val="24"/>
                <w:highlight w:val="none"/>
                <w:lang w:val="en-GB" w:eastAsia="zh-CN"/>
              </w:rPr>
            </w:pPr>
            <w:r>
              <w:rPr>
                <w:rFonts w:hint="eastAsia" w:ascii="仿宋" w:hAnsi="仿宋" w:eastAsia="仿宋" w:cs="仿宋"/>
                <w:color w:val="auto"/>
                <w:sz w:val="24"/>
                <w:szCs w:val="24"/>
                <w:highlight w:val="none"/>
                <w:lang w:val="en-GB" w:eastAsia="zh-CN"/>
              </w:rPr>
              <w:t xml:space="preserve">4、投标人团队中的数据质控审核人员具有大气颗粒物组分及光化学监测技术与数据分析培训合格证书的得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GB" w:eastAsia="zh-CN"/>
              </w:rPr>
              <w:t xml:space="preserve">分；</w:t>
            </w:r>
            <w:r/>
          </w:p>
          <w:p>
            <w:pPr>
              <w:jc w:val="left"/>
              <w:pageBreakBefore w:val="0"/>
              <w:spacing w:line="360" w:lineRule="auto"/>
              <w:rPr>
                <w:rFonts w:hint="eastAsia" w:ascii="仿宋" w:hAnsi="仿宋" w:eastAsia="仿宋" w:cs="仿宋"/>
                <w:color w:val="auto"/>
                <w:sz w:val="24"/>
                <w:szCs w:val="24"/>
                <w:highlight w:val="none"/>
                <w:lang w:val="en-GB" w:eastAsia="zh-CN"/>
              </w:rPr>
            </w:pPr>
            <w:r>
              <w:rPr>
                <w:rFonts w:hint="eastAsia" w:ascii="仿宋" w:hAnsi="仿宋" w:eastAsia="仿宋" w:cs="仿宋"/>
                <w:color w:val="auto"/>
                <w:sz w:val="24"/>
                <w:szCs w:val="24"/>
                <w:highlight w:val="none"/>
                <w:lang w:val="en-GB" w:eastAsia="zh-CN"/>
              </w:rPr>
              <w:t xml:space="preserve">5、投标人团队中的数据审核人员具有2年以上数据审核工作经验的得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GB" w:eastAsia="zh-CN"/>
              </w:rPr>
              <w:t xml:space="preserve">分。</w:t>
            </w:r>
            <w:r/>
          </w:p>
          <w:p>
            <w:pPr>
              <w:jc w:val="left"/>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投标人提供为其缴纳的最近1个月（2026年9月）的社会保险证明、</w:t>
            </w:r>
            <w:r>
              <w:rPr>
                <w:rFonts w:hint="eastAsia" w:ascii="仿宋" w:hAnsi="仿宋" w:eastAsia="仿宋" w:cs="仿宋"/>
                <w:b/>
                <w:bCs/>
                <w:color w:val="auto"/>
                <w:sz w:val="24"/>
                <w:szCs w:val="24"/>
                <w:highlight w:val="none"/>
                <w:lang w:val="en-GB" w:eastAsia="zh-CN"/>
              </w:rPr>
              <w:t xml:space="preserve">培训证书、学历证书等相关材料，</w:t>
            </w:r>
            <w:r>
              <w:rPr>
                <w:rFonts w:hint="eastAsia" w:ascii="仿宋" w:hAnsi="仿宋" w:eastAsia="仿宋" w:cs="仿宋"/>
                <w:b/>
                <w:bCs/>
                <w:color w:val="auto"/>
                <w:sz w:val="24"/>
                <w:szCs w:val="24"/>
                <w:highlight w:val="none"/>
                <w:lang w:val="en-US" w:eastAsia="zh-CN"/>
              </w:rPr>
              <w:t xml:space="preserve">未能体现上述评分要点的不得分</w:t>
            </w:r>
            <w:r>
              <w:rPr>
                <w:rFonts w:hint="eastAsia" w:ascii="仿宋" w:hAnsi="仿宋" w:eastAsia="仿宋" w:cs="仿宋"/>
                <w:b/>
                <w:bCs/>
                <w:color w:val="auto"/>
                <w:sz w:val="24"/>
                <w:szCs w:val="24"/>
                <w:highlight w:val="none"/>
                <w:lang w:val="en-GB" w:eastAsia="zh-CN"/>
              </w:rPr>
              <w:t xml:space="preserve">。</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r>
    </w:tbl>
    <w:p>
      <w:pPr>
        <w:jc w:val="left"/>
        <w:pageBreakBefore w:val="0"/>
        <w:spacing w:line="360" w:lineRule="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（三）价格评估</w:t>
      </w:r>
      <w:r/>
    </w:p>
    <w:tbl>
      <w:tblPr>
        <w:tblStyle w:val="1024"/>
        <w:tblpPr w:horzAnchor="text" w:tblpXSpec="left" w:vertAnchor="text" w:tblpY="1" w:leftFromText="180" w:topFromText="0" w:rightFromText="180" w:bottomFromText="0"/>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837"/>
        <w:gridCol w:w="4487"/>
        <w:gridCol w:w="1045"/>
      </w:tblGrid>
      <w:tr>
        <w:trPr>
          <w:trHeight w:val="20"/>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2713"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367"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632" w:type="pct"/>
            <w:vAlign w:val="center"/>
            <w:textDirection w:val="lrTb"/>
            <w:noWrap w:val="false"/>
          </w:tcPr>
          <w:p>
            <w:pPr>
              <w:jc w:val="center"/>
              <w:pageBreakBefore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15</w:t>
            </w:r>
            <w:r>
              <w:rPr>
                <w:rFonts w:hint="eastAsia" w:ascii="仿宋" w:hAnsi="仿宋" w:eastAsia="仿宋" w:cs="仿宋"/>
                <w:b/>
                <w:bCs/>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2713" w:type="pct"/>
            <w:vAlign w:val="center"/>
            <w:textDirection w:val="lrTb"/>
            <w:noWrap w:val="false"/>
          </w:tcPr>
          <w:p>
            <w:pPr>
              <w:jc w:val="left"/>
              <w:pageBreakBefore w:val="0"/>
              <w:spacing w:line="360" w:lineRule="auto"/>
              <w:rPr>
                <w:rFonts w:hint="eastAsia" w:ascii="仿宋" w:hAnsi="仿宋" w:eastAsia="仿宋" w:cs="仿宋"/>
              </w:rPr>
            </w:pPr>
            <w:r>
              <w:rPr>
                <w:rFonts w:hint="eastAsia" w:ascii="仿宋" w:hAnsi="仿宋" w:eastAsia="仿宋" w:cs="仿宋"/>
                <w:color w:val="auto"/>
                <w:sz w:val="24"/>
                <w:szCs w:val="24"/>
                <w:highlight w:val="none"/>
              </w:rPr>
              <w:t xml:space="preserve">综合评分法中的价格分采用低价优先法计算，即满足招标文件要求且投标价格最低的投标报价为评标基准价，其价格分为满分。其他投标人的价格分统一按照下列公式计算：投标报价得分= (评标基准价／投标报价)×</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bookmarkEnd w:id="83"/>
            <w:r/>
            <w:bookmarkEnd w:id="84"/>
            <w:r/>
            <w:bookmarkEnd w:id="85"/>
            <w:r/>
            <w:bookmarkEnd w:id="86"/>
            <w:r/>
            <w:bookmarkEnd w:id="87"/>
            <w:r/>
            <w:r/>
          </w:p>
        </w:tc>
      </w:tr>
    </w:tbl>
    <w:p>
      <w:pPr>
        <w:ind w:firstLine="48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9.相同品牌产品的处理原则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本项目不适用</w:t>
      </w:r>
      <w:r>
        <w:rPr>
          <w:rFonts w:hint="eastAsia" w:ascii="仿宋" w:hAnsi="仿宋" w:eastAsia="仿宋" w:cs="仿宋"/>
          <w:color w:val="auto"/>
          <w:sz w:val="30"/>
          <w:szCs w:val="30"/>
          <w:highlight w:val="none"/>
          <w:lang w:eastAsia="zh-CN"/>
        </w:rPr>
        <w:t xml:space="preserve">）</w:t>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10.允许修改评标结果的情形</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评标结果汇总完成后，除下列情形外，任何人不得修改评标结果：</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（1）分值汇总计算错误的；</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（2）分项评分超出评分标准范围的；</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（3）评标委员会成员对客观评审因素评分不一致的；</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（4）经评标委员会认定评分畸高、畸低的。</w:t>
      </w:r>
      <w:r/>
    </w:p>
    <w:p>
      <w:pPr>
        <w:ind w:firstLine="480"/>
        <w:pageBreakBefore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8" w:name="_Toc98669361"/>
      <w:r/>
      <w:bookmarkStart w:id="89" w:name="_Toc92168030"/>
      <w:r/>
      <w:bookmarkStart w:id="90" w:name="_Toc20732998"/>
      <w:r/>
      <w:bookmarkStart w:id="91" w:name="_Toc98669719"/>
      <w:r/>
      <w:bookmarkStart w:id="92" w:name="_Toc100386064"/>
      <w:r/>
      <w:bookmarkEnd w:id="88"/>
      <w:r/>
      <w:bookmarkEnd w:id="89"/>
      <w:r/>
      <w:bookmarkEnd w:id="90"/>
      <w:r/>
      <w:bookmarkEnd w:id="91"/>
      <w:r/>
      <w:bookmarkEnd w:id="92"/>
      <w:r/>
      <w:r/>
    </w:p>
    <w:p>
      <w:pPr>
        <w:pStyle w:val="1016"/>
        <w:ind w:firstLine="446"/>
        <w:keepLines w:val="0"/>
        <w:keepNext w:val="0"/>
        <w:pageBreakBefore w:val="0"/>
        <w:spacing w:before="200" w:after="20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11.推荐中标候选人</w:t>
      </w:r>
      <w:r/>
    </w:p>
    <w:p>
      <w:pPr>
        <w:ind w:firstLine="42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采用综合评分法的，评标结果按评审后得分由高到低顺序排列。得分相同的，按投标报价由低到高顺序排列。得分且投标报价相同的</w:t>
      </w:r>
      <w:r>
        <w:rPr>
          <w:rFonts w:hint="eastAsia" w:ascii="仿宋" w:hAnsi="仿宋" w:eastAsia="仿宋" w:cs="仿宋"/>
          <w:color w:val="auto"/>
          <w:sz w:val="24"/>
          <w:highlight w:val="none"/>
          <w:lang w:val="en-US" w:eastAsia="zh-CN"/>
        </w:rPr>
        <w:t xml:space="preserve">按照技术方案优劣进行排序</w:t>
      </w:r>
      <w:r>
        <w:rPr>
          <w:rFonts w:hint="eastAsia" w:ascii="仿宋" w:hAnsi="仿宋" w:eastAsia="仿宋" w:cs="仿宋"/>
          <w:color w:val="auto"/>
          <w:sz w:val="24"/>
          <w:highlight w:val="none"/>
        </w:rPr>
        <w:t xml:space="preserve">。投标文件满足招标文件全部实质性要求，且按照评审因素的量化指标评审得分最高的投标人为排名第一的中标候选人。</w:t>
      </w:r>
      <w:r/>
    </w:p>
    <w:p>
      <w:pPr>
        <w:ind w:firstLine="42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排名第一的</w:t>
      </w:r>
      <w:r>
        <w:rPr>
          <w:rFonts w:hint="eastAsia" w:ascii="仿宋" w:hAnsi="仿宋" w:eastAsia="仿宋" w:cs="仿宋"/>
          <w:color w:val="auto"/>
          <w:sz w:val="24"/>
          <w:highlight w:val="none"/>
          <w:lang w:val="en-US" w:eastAsia="zh-CN"/>
        </w:rPr>
        <w:t xml:space="preserve">中标</w:t>
      </w:r>
      <w:r>
        <w:rPr>
          <w:rFonts w:hint="eastAsia" w:ascii="仿宋" w:hAnsi="仿宋" w:eastAsia="仿宋" w:cs="仿宋"/>
          <w:color w:val="auto"/>
          <w:sz w:val="24"/>
          <w:highlight w:val="none"/>
        </w:rPr>
        <w:t xml:space="preserve">候选人放弃中标、因不可抗力不能履行合同，不按照</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仿宋" w:hAnsi="仿宋" w:eastAsia="仿宋" w:cs="仿宋"/>
          <w:color w:val="auto"/>
          <w:sz w:val="24"/>
          <w:highlight w:val="none"/>
          <w:lang w:val="en-US" w:eastAsia="zh-CN"/>
        </w:rPr>
        <w:t xml:space="preserve">中标候选人</w:t>
      </w:r>
      <w:r>
        <w:rPr>
          <w:rFonts w:hint="eastAsia" w:ascii="仿宋" w:hAnsi="仿宋" w:eastAsia="仿宋" w:cs="仿宋"/>
          <w:color w:val="auto"/>
          <w:sz w:val="24"/>
          <w:highlight w:val="none"/>
        </w:rPr>
        <w:t xml:space="preserve">名单排序依次确定其他</w:t>
      </w:r>
      <w:r>
        <w:rPr>
          <w:rFonts w:hint="eastAsia" w:ascii="仿宋" w:hAnsi="仿宋" w:eastAsia="仿宋" w:cs="仿宋"/>
          <w:color w:val="auto"/>
          <w:sz w:val="24"/>
          <w:highlight w:val="none"/>
          <w:lang w:val="en-US" w:eastAsia="zh-CN"/>
        </w:rPr>
        <w:t xml:space="preserve">中标</w:t>
      </w:r>
      <w:r>
        <w:rPr>
          <w:rFonts w:hint="eastAsia" w:ascii="仿宋" w:hAnsi="仿宋" w:eastAsia="仿宋" w:cs="仿宋"/>
          <w:color w:val="auto"/>
          <w:sz w:val="24"/>
          <w:highlight w:val="none"/>
        </w:rPr>
        <w:t xml:space="preserve">候选人为中标人，也可以重新招标。</w:t>
      </w:r>
      <w:r/>
    </w:p>
    <w:p>
      <w:pPr>
        <w:ind w:firstLine="42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1014"/>
        <w:jc w:val="center"/>
        <w:pageBreakBefore w:val="0"/>
        <w:spacing w:line="360" w:lineRule="auto"/>
        <w:rPr>
          <w:rFonts w:hint="eastAsia" w:ascii="仿宋" w:hAnsi="仿宋" w:eastAsia="仿宋" w:cs="仿宋"/>
          <w:b/>
          <w:bCs/>
          <w:sz w:val="36"/>
          <w:szCs w:val="36"/>
        </w:rPr>
      </w:pPr>
      <w:r/>
      <w:bookmarkStart w:id="93" w:name="_Toc3869"/>
      <w:r>
        <w:rPr>
          <w:rFonts w:hint="eastAsia" w:ascii="仿宋" w:hAnsi="仿宋" w:eastAsia="仿宋" w:cs="仿宋"/>
          <w:b/>
          <w:bCs/>
          <w:sz w:val="36"/>
          <w:szCs w:val="36"/>
        </w:rPr>
        <w:t xml:space="preserve">第六部分  电子投标（响应）文件格式</w:t>
      </w:r>
      <w:bookmarkEnd w:id="93"/>
      <w:r/>
      <w:r/>
    </w:p>
    <w:p>
      <w:pPr>
        <w:jc w:val="center"/>
        <w:pageBreakBefore w:val="0"/>
        <w:spacing w:line="360" w:lineRule="auto"/>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pageBreakBefore w:val="0"/>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p>
    <w:p>
      <w:pPr>
        <w:pageBreakBefore w:val="0"/>
        <w:spacing w:line="360" w:lineRule="auto"/>
        <w:rPr>
          <w:rFonts w:hint="eastAsia" w:ascii="仿宋" w:hAnsi="仿宋" w:eastAsia="仿宋" w:cs="仿宋"/>
          <w:b/>
          <w:bCs/>
          <w:color w:val="auto"/>
          <w:sz w:val="44"/>
          <w:szCs w:val="44"/>
          <w:highlight w:val="none"/>
        </w:rPr>
      </w:pPr>
      <w:r/>
      <w:bookmarkStart w:id="94" w:name="_Toc25046"/>
      <w:r>
        <w:rPr>
          <w:rFonts w:hint="eastAsia" w:ascii="仿宋" w:hAnsi="仿宋" w:eastAsia="仿宋" w:cs="仿宋"/>
          <w:b/>
          <w:bCs/>
          <w:color w:val="auto"/>
          <w:sz w:val="44"/>
          <w:szCs w:val="44"/>
          <w:highlight w:val="none"/>
        </w:rPr>
        <w:t xml:space="preserve">基本目录</w:t>
      </w:r>
      <w:bookmarkEnd w:id="94"/>
      <w:r/>
      <w:r/>
    </w:p>
    <w:p>
      <w:pPr>
        <w:ind w:firstLine="723"/>
        <w:jc w:val="center"/>
        <w:pageBreakBefore w:val="0"/>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ageBreakBefore w:val="0"/>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p>
    <w:p>
      <w:pPr>
        <w:pStyle w:val="2409"/>
        <w:jc w:val="center"/>
        <w:pageBreakBefore w:val="0"/>
        <w:spacing w:line="360" w:lineRule="auto"/>
        <w:rPr>
          <w:rFonts w:hint="eastAsia" w:ascii="仿宋" w:hAnsi="仿宋" w:eastAsia="仿宋" w:cs="仿宋"/>
          <w:color w:val="auto"/>
          <w:sz w:val="36"/>
          <w:szCs w:val="36"/>
          <w:highlight w:val="none"/>
          <w:lang w:eastAsia="zh-CN"/>
        </w:rPr>
        <w:outlineLvl w:val="1"/>
      </w:pPr>
      <w:r/>
      <w:bookmarkStart w:id="95" w:name="_Toc9036"/>
      <w:r>
        <w:rPr>
          <w:rFonts w:hint="eastAsia" w:ascii="仿宋" w:hAnsi="仿宋" w:eastAsia="仿宋" w:cs="仿宋"/>
          <w:color w:val="auto"/>
          <w:sz w:val="36"/>
          <w:szCs w:val="36"/>
          <w:highlight w:val="none"/>
          <w:lang w:val="en-US" w:eastAsia="zh-CN"/>
        </w:rPr>
        <w:t xml:space="preserve">（一）</w:t>
      </w:r>
      <w:bookmarkEnd w:id="95"/>
      <w:r>
        <w:rPr>
          <w:rFonts w:hint="eastAsia" w:ascii="仿宋" w:hAnsi="仿宋" w:eastAsia="仿宋" w:cs="仿宋"/>
          <w:color w:val="auto"/>
          <w:sz w:val="36"/>
          <w:szCs w:val="36"/>
          <w:highlight w:val="none"/>
          <w:lang w:val="en-US" w:eastAsia="zh-CN"/>
        </w:rPr>
        <w:t xml:space="preserve">封面</w:t>
      </w:r>
      <w:r/>
    </w:p>
    <w:p>
      <w:pPr>
        <w:pStyle w:val="1042"/>
        <w:jc w:val="center"/>
        <w:pageBreakBefore w:val="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042"/>
        <w:jc w:val="center"/>
        <w:pageBreakBefore w:val="0"/>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ageBreakBefore w:val="0"/>
        <w:spacing w:line="360" w:lineRule="auto"/>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rPr>
        <w:br w:type="page" w:clear="all"/>
      </w:r>
      <w:r/>
    </w:p>
    <w:p>
      <w:pPr>
        <w:pStyle w:val="1042"/>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bookmarkStart w:id="96" w:name="_Toc18757"/>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二</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开标一览表</w:t>
      </w:r>
      <w:bookmarkEnd w:id="96"/>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总价</w:t>
      </w:r>
      <w:r>
        <w:rPr>
          <w:rFonts w:hint="eastAsia" w:ascii="仿宋" w:hAnsi="仿宋" w:eastAsia="仿宋" w:cs="仿宋"/>
          <w:color w:val="auto"/>
          <w:sz w:val="36"/>
          <w:szCs w:val="36"/>
          <w:highlight w:val="none"/>
          <w:lang w:eastAsia="zh-CN"/>
        </w:rPr>
        <w:t xml:space="preserve">）</w:t>
      </w:r>
      <w:r/>
    </w:p>
    <w:p>
      <w:pPr>
        <w:pStyle w:val="2410"/>
        <w:pageBreakBefore w:val="0"/>
        <w:spacing w:line="360" w:lineRule="auto"/>
        <w:rPr>
          <w:rFonts w:hint="eastAsia" w:ascii="仿宋" w:hAnsi="仿宋" w:eastAsia="仿宋" w:cs="仿宋"/>
          <w:color w:val="auto"/>
          <w:highlight w:val="none"/>
        </w:rPr>
      </w:pPr>
      <w:r>
        <w:rPr>
          <w:rFonts w:ascii="宋体" w:hAnsi="宋体" w:eastAsia="宋体" w:cs="宋体"/>
          <w:sz w:val="24"/>
          <w:szCs w:val="24"/>
        </w:rPr>
        <w:t xml:space="preserve">投标人全称（CA公章）：</w:t>
      </w:r>
      <w:r/>
    </w:p>
    <w:p>
      <w:pPr>
        <w:pStyle w:val="1072"/>
        <w:pageBreakBefore w:val="0"/>
        <w:spacing w:line="360" w:lineRule="auto"/>
        <w:widowControl/>
        <w:rPr>
          <w:rFonts w:hint="eastAsia" w:ascii="仿宋" w:hAnsi="仿宋" w:eastAsia="仿宋" w:cs="仿宋"/>
          <w:i w:val="0"/>
          <w:iCs w:val="0"/>
          <w:caps w:val="0"/>
          <w:color w:val="auto"/>
          <w:spacing w:val="0"/>
          <w:sz w:val="24"/>
          <w:szCs w:val="24"/>
          <w:highlight w:val="none"/>
        </w:rPr>
      </w:pPr>
      <w:r>
        <w:rPr>
          <w:rFonts w:ascii="宋体" w:hAnsi="宋体" w:eastAsia="宋体" w:cs="宋体"/>
          <w:sz w:val="24"/>
          <w:szCs w:val="24"/>
        </w:rPr>
        <w:t xml:space="preserve">项目名称：</w:t>
      </w:r>
      <w:r/>
    </w:p>
    <w:p>
      <w:pPr>
        <w:pStyle w:val="1072"/>
        <w:pageBreakBefore w:val="0"/>
        <w:spacing w:line="360" w:lineRule="auto"/>
        <w:widowControl/>
        <w:rPr>
          <w:rFonts w:hint="eastAsia" w:ascii="仿宋" w:hAnsi="仿宋" w:eastAsia="仿宋" w:cs="仿宋"/>
          <w:color w:val="auto"/>
          <w:highlight w:val="none"/>
          <w:lang w:val="en-US" w:eastAsia="zh-CN"/>
        </w:rPr>
      </w:pPr>
      <w:r>
        <w:rPr>
          <w:rFonts w:hint="eastAsia" w:ascii="仿宋" w:hAnsi="仿宋" w:eastAsia="仿宋" w:cs="仿宋"/>
          <w:i w:val="0"/>
          <w:iCs w:val="0"/>
          <w:caps w:val="0"/>
          <w:color w:val="auto"/>
          <w:spacing w:val="0"/>
          <w:sz w:val="24"/>
          <w:szCs w:val="24"/>
          <w:highlight w:val="none"/>
        </w:rPr>
        <w:t xml:space="preserve">项目编号：</w:t>
      </w:r>
      <w:r/>
    </w:p>
    <w:p>
      <w:pPr>
        <w:pStyle w:val="1072"/>
        <w:ind w:left="0" w:firstLine="0"/>
        <w:keepLines w:val="0"/>
        <w:keepNext w:val="0"/>
        <w:pageBreakBefore w:val="0"/>
        <w:spacing w:line="360" w:lineRule="auto"/>
        <w:widowControl/>
        <w:rPr>
          <w:rFonts w:hint="eastAsia" w:ascii="仿宋" w:hAnsi="仿宋" w:eastAsia="仿宋" w:cs="仿宋"/>
          <w:i w:val="0"/>
          <w:iCs w:val="0"/>
          <w:caps w:val="0"/>
          <w:color w:val="auto"/>
          <w:spacing w:val="0"/>
          <w:sz w:val="24"/>
          <w:szCs w:val="24"/>
          <w:highlight w:val="none"/>
        </w:rPr>
        <w:suppressLineNumbers w:val="0"/>
      </w:pPr>
      <w:r>
        <w:rPr>
          <w:rFonts w:ascii="宋体" w:hAnsi="宋体" w:eastAsia="宋体" w:cs="宋体"/>
          <w:sz w:val="24"/>
          <w:szCs w:val="24"/>
        </w:rPr>
        <w:t xml:space="preserve">分包号：</w:t>
      </w:r>
      <w:r>
        <w:rPr>
          <w:rFonts w:hint="eastAsia" w:ascii="仿宋" w:hAnsi="仿宋" w:eastAsia="仿宋" w:cs="仿宋"/>
          <w:i w:val="0"/>
          <w:iCs w:val="0"/>
          <w:caps w:val="0"/>
          <w:color w:val="auto"/>
          <w:spacing w:val="0"/>
          <w:sz w:val="24"/>
          <w:szCs w:val="24"/>
          <w:highlight w:val="none"/>
          <w:lang w:val="en-US" w:eastAsia="zh-CN"/>
        </w:rPr>
        <w:t xml:space="preserve">  </w:t>
      </w:r>
      <w:r/>
    </w:p>
    <w:tbl>
      <w:tblPr>
        <w:tblStyle w:val="102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293"/>
      </w:tblGrid>
      <w:tr>
        <w:trPr>
          <w:trHeight w:val="1141"/>
        </w:trPr>
        <w:tc>
          <w:tcPr>
            <w:tcW w:w="8293" w:type="dxa"/>
            <w:vAlign w:val="center"/>
            <w:textDirection w:val="lrTb"/>
            <w:noWrap w:val="false"/>
          </w:tcPr>
          <w:p>
            <w:pPr>
              <w:pStyle w:val="1072"/>
              <w:jc w:val="center"/>
              <w:keepLines w:val="0"/>
              <w:keepNext w:val="0"/>
              <w:pageBreakBefore w:val="0"/>
              <w:spacing w:line="360" w:lineRule="auto"/>
              <w:widowControl/>
              <w:rPr>
                <w:rFonts w:hint="eastAsia" w:ascii="仿宋" w:hAnsi="仿宋" w:eastAsia="仿宋" w:cs="仿宋"/>
                <w:color w:val="auto"/>
                <w:sz w:val="24"/>
                <w:szCs w:val="24"/>
                <w:highlight w:val="none"/>
              </w:rPr>
              <w:suppressLineNumbers w:val="0"/>
            </w:pPr>
            <w:r>
              <w:rPr>
                <w:rFonts w:ascii="宋体" w:hAnsi="宋体" w:eastAsia="宋体" w:cs="宋体"/>
                <w:sz w:val="24"/>
                <w:szCs w:val="24"/>
              </w:rPr>
              <w:t xml:space="preserve">投标总报价</w:t>
            </w:r>
            <w:r/>
          </w:p>
        </w:tc>
      </w:tr>
      <w:tr>
        <w:trPr>
          <w:trHeight w:val="1141"/>
        </w:trPr>
        <w:tc>
          <w:tcPr>
            <w:tcW w:w="8293" w:type="dxa"/>
            <w:vAlign w:val="center"/>
            <w:textDirection w:val="lrTb"/>
            <w:noWrap w:val="false"/>
          </w:tcPr>
          <w:p>
            <w:pPr>
              <w:pStyle w:val="1072"/>
              <w:jc w:val="left"/>
              <w:keepLines w:val="0"/>
              <w:keepNext w:val="0"/>
              <w:pageBreakBefore w:val="0"/>
              <w:spacing w:line="360" w:lineRule="auto"/>
              <w:widowControl/>
              <w:rPr>
                <w:rFonts w:hint="default" w:ascii="宋体" w:hAnsi="宋体" w:eastAsia="宋体" w:cs="宋体"/>
                <w:sz w:val="24"/>
                <w:szCs w:val="24"/>
                <w:lang w:val="en-US" w:eastAsia="zh-CN"/>
              </w:rPr>
              <w:suppressLineNumbers w:val="0"/>
            </w:pPr>
            <w:r>
              <w:rPr>
                <w:rFonts w:ascii="宋体" w:hAnsi="宋体" w:eastAsia="宋体" w:cs="宋体"/>
                <w:sz w:val="24"/>
                <w:szCs w:val="24"/>
              </w:rPr>
              <w:t xml:space="preserve">小写：</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（人民币：元）</w:t>
            </w:r>
            <w:r/>
          </w:p>
        </w:tc>
      </w:tr>
    </w:tbl>
    <w:p>
      <w:pPr>
        <w:pStyle w:val="1072"/>
        <w:ind w:left="0" w:firstLine="0"/>
        <w:keepLines w:val="0"/>
        <w:keepNext w:val="0"/>
        <w:pageBreakBefore w:val="0"/>
        <w:spacing w:line="360" w:lineRule="auto"/>
        <w:widowControl/>
        <w:rPr>
          <w:rFonts w:hint="eastAsia" w:ascii="仿宋" w:hAnsi="仿宋" w:eastAsia="仿宋" w:cs="仿宋"/>
          <w:i w:val="0"/>
          <w:iCs w:val="0"/>
          <w:caps w:val="0"/>
          <w:color w:val="auto"/>
          <w:spacing w:val="0"/>
          <w:sz w:val="24"/>
          <w:szCs w:val="24"/>
          <w:highlight w:val="none"/>
        </w:rPr>
        <w:suppressLineNumbers w:val="0"/>
      </w:pPr>
      <w:r>
        <w:rPr>
          <w:rFonts w:hint="eastAsia" w:ascii="仿宋" w:hAnsi="仿宋" w:eastAsia="仿宋" w:cs="仿宋"/>
          <w:i w:val="0"/>
          <w:iCs w:val="0"/>
          <w:caps w:val="0"/>
          <w:color w:val="auto"/>
          <w:spacing w:val="0"/>
          <w:sz w:val="24"/>
          <w:szCs w:val="24"/>
          <w:highlight w:val="none"/>
        </w:rPr>
      </w:r>
      <w:r/>
    </w:p>
    <w:p>
      <w:pPr>
        <w:pStyle w:val="1098"/>
        <w:pageBreakBefore w:val="0"/>
        <w:spacing w:line="360" w:lineRule="auto"/>
        <w:rPr>
          <w:rFonts w:hint="eastAsia"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lang w:val="en-US" w:eastAsia="zh-CN"/>
        </w:rPr>
      </w:r>
      <w:r/>
    </w:p>
    <w:p>
      <w:pPr>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ageBreakBefore w:val="0"/>
        <w:spacing w:line="360" w:lineRule="auto"/>
        <w:rPr>
          <w:rFonts w:hint="eastAsia"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lang w:val="en-US" w:eastAsia="zh-CN"/>
        </w:rPr>
      </w:r>
      <w:r/>
    </w:p>
    <w:p>
      <w:pPr>
        <w:pStyle w:val="1098"/>
        <w:jc w:val="right"/>
        <w:pageBreakBefore w:val="0"/>
        <w:spacing w:line="360" w:lineRule="auto"/>
        <w:rPr>
          <w:rFonts w:hint="eastAsia" w:ascii="仿宋" w:hAnsi="仿宋" w:eastAsia="仿宋" w:cs="仿宋"/>
          <w:lang w:val="en-US" w:eastAsia="zh-CN"/>
        </w:rPr>
      </w:pPr>
      <w:r>
        <w:rPr>
          <w:rFonts w:hint="eastAsia" w:ascii="仿宋" w:hAnsi="仿宋" w:eastAsia="仿宋" w:cs="仿宋"/>
          <w:i w:val="0"/>
          <w:iCs w:val="0"/>
          <w:caps w:val="0"/>
          <w:color w:val="auto"/>
          <w:spacing w:val="0"/>
          <w:sz w:val="24"/>
          <w:szCs w:val="24"/>
          <w:highlight w:val="none"/>
          <w:lang w:val="en-US" w:eastAsia="zh-CN"/>
        </w:rPr>
        <w:t xml:space="preserve">     年       月      日</w:t>
      </w:r>
      <w:r/>
    </w:p>
    <w:p>
      <w:pPr>
        <w:pageBreakBefore w:val="0"/>
        <w:spacing w:line="360" w:lineRule="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r>
      <w:r/>
    </w:p>
    <w:p>
      <w:pPr>
        <w:pageBreakBefore w:val="0"/>
        <w:spacing w:line="360" w:lineRule="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r>
      <w:r/>
    </w:p>
    <w:p>
      <w:pPr>
        <w:pageBreakBefore w:val="0"/>
        <w:spacing w:line="360" w:lineRule="auto"/>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rPr>
        <w:br w:type="page" w:clear="all"/>
      </w:r>
      <w:r/>
    </w:p>
    <w:p>
      <w:pPr>
        <w:pageBreakBefore w:val="0"/>
        <w:spacing w:line="360" w:lineRule="auto"/>
        <w:rPr>
          <w:rFonts w:hint="eastAsia" w:ascii="仿宋" w:hAnsi="仿宋" w:eastAsia="仿宋" w:cs="仿宋"/>
          <w:color w:val="auto"/>
          <w:sz w:val="44"/>
          <w:szCs w:val="44"/>
          <w:highlight w:val="none"/>
        </w:rPr>
      </w:pPr>
      <w:r/>
      <w:bookmarkStart w:id="97" w:name="_Toc7535"/>
      <w:r>
        <w:rPr>
          <w:rFonts w:hint="eastAsia" w:ascii="仿宋" w:hAnsi="仿宋" w:eastAsia="仿宋" w:cs="仿宋"/>
          <w:b/>
          <w:bCs/>
          <w:color w:val="auto"/>
          <w:sz w:val="44"/>
          <w:szCs w:val="44"/>
          <w:highlight w:val="none"/>
          <w:lang w:val="en-US" w:eastAsia="zh-CN"/>
        </w:rPr>
        <w:t xml:space="preserve">资格条件</w:t>
      </w:r>
      <w:bookmarkEnd w:id="97"/>
      <w:r/>
      <w:r/>
    </w:p>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一</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具有</w:t>
      </w:r>
      <w:r>
        <w:rPr>
          <w:rFonts w:hint="eastAsia" w:ascii="仿宋" w:hAnsi="仿宋" w:eastAsia="仿宋" w:cs="仿宋"/>
          <w:color w:val="auto"/>
          <w:sz w:val="36"/>
          <w:szCs w:val="36"/>
          <w:highlight w:val="none"/>
          <w:lang w:eastAsia="zh-CN"/>
        </w:rPr>
        <w:t xml:space="preserve">独立承担民事责任的能力</w:t>
      </w:r>
      <w:r/>
    </w:p>
    <w:p>
      <w:pPr>
        <w:ind w:firstLine="640"/>
        <w:pageBreakBefore w:val="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32"/>
          <w:highlight w:val="none"/>
        </w:rPr>
        <w:br w:type="page" w:clear="all"/>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二</w:t>
      </w:r>
      <w:r>
        <w:rPr>
          <w:rFonts w:hint="eastAsia" w:ascii="仿宋" w:hAnsi="仿宋" w:eastAsia="仿宋" w:cs="仿宋"/>
          <w:color w:val="auto"/>
          <w:sz w:val="36"/>
          <w:szCs w:val="36"/>
          <w:highlight w:val="none"/>
          <w:lang w:eastAsia="zh-CN"/>
        </w:rPr>
        <w:t xml:space="preserve">）</w:t>
      </w:r>
      <w:r/>
    </w:p>
    <w:p>
      <w:pPr>
        <w:pStyle w:val="1015"/>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资格承诺函</w:t>
      </w:r>
      <w:r/>
    </w:p>
    <w:p>
      <w:pPr>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（采购人、采购代理机构）</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我单位参与</w:t>
      </w:r>
      <w:r>
        <w:rPr>
          <w:rFonts w:hint="eastAsia" w:ascii="仿宋" w:hAnsi="仿宋" w:eastAsia="仿宋" w:cs="仿宋"/>
          <w:color w:val="auto"/>
          <w:sz w:val="24"/>
          <w:szCs w:val="24"/>
          <w:highlight w:val="none"/>
          <w:u w:val="single"/>
        </w:rPr>
        <w:t xml:space="preserve">（项目名称）（项目编号：）</w:t>
      </w:r>
      <w:r>
        <w:rPr>
          <w:rFonts w:hint="eastAsia" w:ascii="仿宋" w:hAnsi="仿宋" w:eastAsia="仿宋" w:cs="仿宋"/>
          <w:color w:val="auto"/>
          <w:sz w:val="24"/>
          <w:szCs w:val="24"/>
          <w:highlight w:val="none"/>
        </w:rPr>
        <w:t xml:space="preserve">项目的政府采购活动，现承诺如下：</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1.我方具有良好的商业信誉和健全的财务会计制度。</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2.我方具有履行合同所必需的设备和专业技术能力。</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3.我方具有依法缴纳税收和社会保障资金的良好记录。</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4.我方参加本项目采购活动前三年内，在经营活动中没有重大违法记录。</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若我单位承诺不实，自愿承担提供虚假材料谋取中标、成交的法律责任。</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投标（响应）供应商（全称并盖章）：</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供应商法定代表人或授权代表（签字或签章）：</w:t>
      </w:r>
      <w:r/>
    </w:p>
    <w:p>
      <w:pP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keepLines w:val="0"/>
        <w:keepNext w:val="0"/>
        <w:pageBreakBefore w:val="0"/>
        <w:spacing w:line="360" w:lineRule="auto"/>
        <w:widowControl w:val="off"/>
        <w:rPr>
          <w:rFonts w:hint="eastAsia" w:ascii="仿宋" w:hAnsi="仿宋" w:eastAsia="仿宋" w:cs="仿宋"/>
          <w:b/>
          <w:bCs/>
          <w:i w:val="0"/>
          <w:iCs w:val="0"/>
          <w:caps w:val="0"/>
          <w:color w:val="333333"/>
          <w:spacing w:val="0"/>
          <w:sz w:val="24"/>
          <w:szCs w:val="24"/>
          <w:shd w:val="clear" w:color="auto" w:fill="ffffff"/>
          <w:lang w:val="en-US" w:eastAsia="zh-CN"/>
        </w:rPr>
      </w:pPr>
      <w:r>
        <w:rPr>
          <w:rFonts w:hint="eastAsia" w:ascii="仿宋" w:hAnsi="仿宋" w:eastAsia="仿宋" w:cs="仿宋"/>
          <w:b/>
          <w:bCs/>
          <w:i w:val="0"/>
          <w:iCs w:val="0"/>
          <w:caps w:val="0"/>
          <w:color w:val="333333"/>
          <w:spacing w:val="0"/>
          <w:sz w:val="24"/>
          <w:szCs w:val="24"/>
          <w:shd w:val="clear" w:color="auto" w:fill="ffffff"/>
          <w:lang w:val="en-US" w:eastAsia="zh-CN"/>
        </w:rPr>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《中华人民共和国政府采购法实施条例》第十九条第一款规定的“较大数额罚款”认定为</w:t>
      </w:r>
      <w:r>
        <w:rPr>
          <w:rFonts w:hint="eastAsia" w:ascii="仿宋" w:hAnsi="仿宋" w:eastAsia="仿宋" w:cs="仿宋"/>
          <w:b/>
          <w:bCs/>
          <w:color w:val="auto"/>
          <w:sz w:val="24"/>
          <w:szCs w:val="24"/>
          <w:highlight w:val="none"/>
          <w:lang w:val="en-US"/>
        </w:rPr>
        <w:t xml:space="preserve">200</w:t>
      </w:r>
      <w:r>
        <w:rPr>
          <w:rFonts w:hint="eastAsia" w:ascii="仿宋" w:hAnsi="仿宋" w:eastAsia="仿宋" w:cs="仿宋"/>
          <w:b/>
          <w:bCs/>
          <w:color w:val="auto"/>
          <w:sz w:val="24"/>
          <w:szCs w:val="24"/>
          <w:highlight w:val="none"/>
        </w:rPr>
        <w:t xml:space="preserve">万元以上的罚款，法律、行政法规以及国务院有关部门明确规定相关领域“较大数额罚款”标准高于</w:t>
      </w:r>
      <w:r>
        <w:rPr>
          <w:rFonts w:hint="eastAsia" w:ascii="仿宋" w:hAnsi="仿宋" w:eastAsia="仿宋" w:cs="仿宋"/>
          <w:b/>
          <w:bCs/>
          <w:color w:val="auto"/>
          <w:sz w:val="24"/>
          <w:szCs w:val="24"/>
          <w:highlight w:val="none"/>
          <w:lang w:val="en-US"/>
        </w:rPr>
        <w:t xml:space="preserve">200</w:t>
      </w:r>
      <w:r>
        <w:rPr>
          <w:rFonts w:hint="eastAsia" w:ascii="仿宋" w:hAnsi="仿宋" w:eastAsia="仿宋" w:cs="仿宋"/>
          <w:b/>
          <w:bCs/>
          <w:color w:val="auto"/>
          <w:sz w:val="24"/>
          <w:szCs w:val="24"/>
          <w:highlight w:val="none"/>
        </w:rPr>
        <w:t xml:space="preserve">万元的，从其规定。</w:t>
      </w:r>
      <w:r/>
    </w:p>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bookmarkStart w:id="98" w:name="_Toc3633"/>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三</w:t>
      </w:r>
      <w:r>
        <w:rPr>
          <w:rFonts w:hint="eastAsia" w:ascii="仿宋" w:hAnsi="仿宋" w:eastAsia="仿宋" w:cs="仿宋"/>
          <w:color w:val="auto"/>
          <w:sz w:val="36"/>
          <w:szCs w:val="36"/>
          <w:highlight w:val="none"/>
          <w:lang w:eastAsia="zh-CN"/>
        </w:rPr>
        <w:t xml:space="preserve">）落实政府采购政策需满足的资格要求</w:t>
      </w:r>
      <w:r/>
    </w:p>
    <w:p>
      <w:pPr>
        <w:jc w:val="left"/>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5"/>
        <w:ind w:firstLine="482"/>
        <w:jc w:val="cente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中小企业声明函（服务类）</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pacing w:val="6"/>
          <w:sz w:val="24"/>
          <w:szCs w:val="24"/>
          <w:highlight w:val="none"/>
          <w:u w:val="single"/>
        </w:rPr>
        <w:t xml:space="preserve">（</w:t>
      </w:r>
      <w:r>
        <w:rPr>
          <w:rFonts w:hint="eastAsia" w:ascii="仿宋" w:hAnsi="仿宋" w:eastAsia="仿宋" w:cs="仿宋"/>
          <w:color w:val="auto"/>
          <w:spacing w:val="6"/>
          <w:sz w:val="24"/>
          <w:szCs w:val="24"/>
          <w:highlight w:val="none"/>
          <w:u w:val="single"/>
          <w:lang w:val="en-US" w:eastAsia="zh-CN"/>
        </w:rPr>
        <w:t xml:space="preserve">江苏省镇江环境监测中心</w:t>
      </w:r>
      <w:r>
        <w:rPr>
          <w:rFonts w:hint="eastAsia" w:ascii="仿宋" w:hAnsi="仿宋" w:eastAsia="仿宋" w:cs="仿宋"/>
          <w:color w:val="auto"/>
          <w:spacing w:val="6"/>
          <w:sz w:val="24"/>
          <w:szCs w:val="24"/>
          <w:highlight w:val="none"/>
          <w:u w:val="single"/>
        </w:rPr>
        <w:t xml:space="preserve">）</w:t>
      </w:r>
      <w:r>
        <w:rPr>
          <w:rFonts w:hint="eastAsia" w:ascii="仿宋" w:hAnsi="仿宋" w:eastAsia="仿宋" w:cs="仿宋"/>
          <w:color w:val="auto"/>
          <w:spacing w:val="6"/>
          <w:sz w:val="24"/>
          <w:szCs w:val="24"/>
          <w:highlight w:val="none"/>
        </w:rPr>
        <w:t xml:space="preserve">的</w:t>
      </w:r>
      <w:r>
        <w:rPr>
          <w:rFonts w:hint="eastAsia" w:ascii="仿宋" w:hAnsi="仿宋" w:eastAsia="仿宋" w:cs="仿宋"/>
          <w:color w:val="auto"/>
          <w:spacing w:val="6"/>
          <w:sz w:val="24"/>
          <w:szCs w:val="24"/>
          <w:highlight w:val="none"/>
          <w:u w:val="single"/>
        </w:rPr>
        <w:t xml:space="preserve">（</w:t>
      </w:r>
      <w:r>
        <w:rPr>
          <w:rFonts w:hint="eastAsia" w:ascii="仿宋" w:hAnsi="仿宋" w:eastAsia="仿宋" w:cs="仿宋"/>
          <w:color w:val="auto"/>
          <w:spacing w:val="6"/>
          <w:sz w:val="24"/>
          <w:szCs w:val="24"/>
          <w:highlight w:val="none"/>
          <w:u w:val="single"/>
          <w:lang w:val="en-US" w:eastAsia="zh-CN"/>
        </w:rPr>
        <w:t xml:space="preserve">镇江大气超级站2027年运维服务项目</w:t>
      </w:r>
      <w:r>
        <w:rPr>
          <w:rFonts w:hint="eastAsia" w:ascii="仿宋" w:hAnsi="仿宋" w:eastAsia="仿宋" w:cs="仿宋"/>
          <w:color w:val="auto"/>
          <w:spacing w:val="6"/>
          <w:sz w:val="24"/>
          <w:szCs w:val="24"/>
          <w:highlight w:val="none"/>
          <w:u w:val="single"/>
        </w:rPr>
        <w:t xml:space="preserve">）</w:t>
      </w:r>
      <w:r>
        <w:rPr>
          <w:rFonts w:hint="eastAsia" w:ascii="仿宋" w:hAnsi="仿宋" w:eastAsia="仿宋" w:cs="仿宋"/>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1.</w:t>
      </w:r>
      <w:r>
        <w:rPr>
          <w:rFonts w:hint="eastAsia" w:ascii="仿宋" w:hAnsi="仿宋" w:eastAsia="仿宋" w:cs="仿宋"/>
          <w:color w:val="auto"/>
          <w:spacing w:val="6"/>
          <w:sz w:val="24"/>
          <w:szCs w:val="24"/>
          <w:highlight w:val="none"/>
          <w:u w:val="single"/>
          <w:lang w:val="en-US" w:eastAsia="zh-CN"/>
        </w:rPr>
        <w:t xml:space="preserve">镇江大气超级站2027年运维服务项目</w:t>
      </w:r>
      <w:r>
        <w:rPr>
          <w:rFonts w:hint="eastAsia" w:ascii="仿宋" w:hAnsi="仿宋" w:eastAsia="仿宋" w:cs="仿宋"/>
          <w:color w:val="auto"/>
          <w:spacing w:val="6"/>
          <w:sz w:val="24"/>
          <w:szCs w:val="24"/>
          <w:highlight w:val="none"/>
        </w:rPr>
        <w:t xml:space="preserve">，属于</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pacing w:val="6"/>
          <w:sz w:val="24"/>
          <w:szCs w:val="24"/>
          <w:highlight w:val="none"/>
          <w:u w:val="single"/>
          <w:lang w:val="en-US" w:eastAsia="zh-CN"/>
        </w:rPr>
        <w:t xml:space="preserve">其他未列明行业 </w:t>
      </w:r>
      <w:r>
        <w:rPr>
          <w:rFonts w:hint="eastAsia" w:ascii="仿宋" w:hAnsi="仿宋" w:eastAsia="仿宋" w:cs="仿宋"/>
          <w:color w:val="auto"/>
          <w:spacing w:val="6"/>
          <w:sz w:val="24"/>
          <w:szCs w:val="24"/>
          <w:highlight w:val="none"/>
        </w:rPr>
        <w:t xml:space="preserve">行业；承接企业为</w:t>
      </w:r>
      <w:r>
        <w:rPr>
          <w:rFonts w:hint="eastAsia" w:ascii="仿宋" w:hAnsi="仿宋" w:eastAsia="仿宋" w:cs="仿宋"/>
          <w:color w:val="auto"/>
          <w:spacing w:val="6"/>
          <w:sz w:val="24"/>
          <w:szCs w:val="24"/>
          <w:highlight w:val="none"/>
          <w:u w:val="single"/>
        </w:rPr>
        <w:t xml:space="preserve">（企业名称）</w:t>
      </w:r>
      <w:r>
        <w:rPr>
          <w:rFonts w:hint="eastAsia" w:ascii="仿宋" w:hAnsi="仿宋" w:eastAsia="仿宋" w:cs="仿宋"/>
          <w:color w:val="auto"/>
          <w:spacing w:val="6"/>
          <w:sz w:val="24"/>
          <w:szCs w:val="24"/>
          <w:highlight w:val="none"/>
        </w:rPr>
        <w:t xml:space="preserve">，从业人员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 xml:space="preserve">万元，属于</w:t>
      </w:r>
      <w:r>
        <w:rPr>
          <w:rFonts w:hint="eastAsia" w:ascii="仿宋" w:hAnsi="仿宋" w:eastAsia="仿宋" w:cs="仿宋"/>
          <w:color w:val="auto"/>
          <w:spacing w:val="6"/>
          <w:sz w:val="24"/>
          <w:szCs w:val="24"/>
          <w:highlight w:val="none"/>
          <w:u w:val="single"/>
        </w:rPr>
        <w:t xml:space="preserve">（中型企业、小型企业、微型企业）</w:t>
      </w:r>
      <w:r>
        <w:rPr>
          <w:rFonts w:hint="eastAsia" w:ascii="仿宋" w:hAnsi="仿宋" w:eastAsia="仿宋" w:cs="仿宋"/>
          <w:color w:val="auto"/>
          <w:spacing w:val="6"/>
          <w:sz w:val="24"/>
          <w:szCs w:val="24"/>
          <w:highlight w:val="none"/>
        </w:rPr>
        <w:t xml:space="preserve">；  </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  </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以上企业，不属于大企业的分支机构，不存在控股股东为大企业的情形，也不存在与大企业的负责人为同一人的情形。</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本企业对上述声明内容的真实性负责。如有虚假，将依法承担相应责任。  </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企业名称（盖章）：</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日 期：</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注：1.从业人员、营业收入、资产总额填报上一年度数据，无上一年度数据的新成立企业可不填报。</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2.</w:t>
      </w:r>
      <w:r>
        <w:rPr>
          <w:rFonts w:hint="eastAsia" w:ascii="仿宋" w:hAnsi="仿宋" w:eastAsia="仿宋" w:cs="仿宋"/>
          <w:color w:val="auto"/>
          <w:spacing w:val="6"/>
          <w:sz w:val="24"/>
          <w:szCs w:val="24"/>
          <w:highlight w:val="none"/>
          <w:u w:val="single"/>
        </w:rPr>
        <w:t xml:space="preserve">本声明函中“属于（中型企业、小型企业、微型企业）”的内容，必须且只能选择其中之一填写。</w:t>
      </w:r>
      <w:r/>
    </w:p>
    <w:p>
      <w:pPr>
        <w:pStyle w:val="1025"/>
        <w:ind w:firstLine="504"/>
        <w:jc w:val="left"/>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4"/>
          <w:szCs w:val="24"/>
          <w:highlight w:val="none"/>
        </w:rPr>
        <w:t xml:space="preserve">3.供应商应当根据采购文件中明确的所属行业，认真对照《关于印发中小企业划型标准规定的通知》（工信部联企业〔</w:t>
      </w:r>
      <w:r>
        <w:rPr>
          <w:rFonts w:hint="eastAsia" w:ascii="仿宋" w:hAnsi="仿宋" w:eastAsia="仿宋" w:cs="仿宋"/>
          <w:color w:val="auto"/>
          <w:spacing w:val="6"/>
          <w:sz w:val="24"/>
          <w:szCs w:val="24"/>
          <w:highlight w:val="none"/>
          <w:lang w:val="en-US" w:eastAsia="zh-CN"/>
        </w:rPr>
        <w:t xml:space="preserve">2011</w:t>
      </w:r>
      <w:r>
        <w:rPr>
          <w:rFonts w:hint="eastAsia" w:ascii="仿宋" w:hAnsi="仿宋" w:eastAsia="仿宋" w:cs="仿宋"/>
          <w:color w:val="auto"/>
          <w:spacing w:val="6"/>
          <w:sz w:val="24"/>
          <w:szCs w:val="24"/>
          <w:highlight w:val="none"/>
        </w:rPr>
        <w:t xml:space="preserve">〕300号）提供声明函。供应商提供</w:t>
      </w:r>
      <w:r>
        <w:rPr>
          <w:rFonts w:hint="eastAsia" w:ascii="仿宋" w:hAnsi="仿宋" w:eastAsia="仿宋" w:cs="仿宋"/>
          <w:color w:val="auto"/>
          <w:spacing w:val="6"/>
          <w:sz w:val="24"/>
          <w:szCs w:val="24"/>
          <w:highlight w:val="none"/>
          <w:lang w:val="en-US" w:eastAsia="zh-CN"/>
        </w:rPr>
        <w:t xml:space="preserve">的</w:t>
      </w:r>
      <w:r>
        <w:rPr>
          <w:rFonts w:hint="eastAsia" w:ascii="仿宋" w:hAnsi="仿宋" w:eastAsia="仿宋" w:cs="仿宋"/>
          <w:color w:val="auto"/>
          <w:spacing w:val="6"/>
          <w:sz w:val="24"/>
          <w:szCs w:val="24"/>
          <w:highlight w:val="none"/>
        </w:rPr>
        <w:t xml:space="preserve">声明函内容不实的，属于提供虚假材料谋取中标、成交，依照《中华人民共和国政府采购法》等国家有关规定追究相应责任。</w:t>
      </w:r>
      <w:r>
        <w:rPr>
          <w:rFonts w:hint="eastAsia" w:ascii="仿宋" w:hAnsi="仿宋" w:eastAsia="仿宋" w:cs="仿宋"/>
          <w:color w:val="auto"/>
          <w:sz w:val="28"/>
          <w:szCs w:val="28"/>
          <w:highlight w:val="none"/>
        </w:rPr>
        <w:t xml:space="preserve"> </w:t>
      </w:r>
      <w:r/>
    </w:p>
    <w:p>
      <w:pPr>
        <w:pStyle w:val="2415"/>
        <w:ind w:firstLine="480"/>
        <w:jc w:val="center"/>
        <w:keepLines w:val="0"/>
        <w:keepNext w:val="0"/>
        <w:pageBreakBefore w:val="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r>
      <w:r/>
    </w:p>
    <w:p>
      <w:pPr>
        <w:pStyle w:val="2415"/>
        <w:ind w:firstLine="480"/>
        <w:jc w:val="center"/>
        <w:keepLines w:val="0"/>
        <w:keepNext w:val="0"/>
        <w:pageBreakBefore w:val="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r>
      <w:r/>
    </w:p>
    <w:p>
      <w:pPr>
        <w:pStyle w:val="2415"/>
        <w:ind w:firstLine="480"/>
        <w:jc w:val="center"/>
        <w:keepLines w:val="0"/>
        <w:keepNext w:val="0"/>
        <w:pageBreakBefore w:val="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r>
      <w:r/>
    </w:p>
    <w:p>
      <w:pPr>
        <w:pStyle w:val="2415"/>
        <w:ind w:firstLine="480"/>
        <w:jc w:val="center"/>
        <w:keepLines w:val="0"/>
        <w:keepNext w:val="0"/>
        <w:pageBreakBefore w:val="0"/>
        <w:spacing w:line="360" w:lineRule="auto"/>
        <w:rPr>
          <w:rFonts w:hint="eastAsia"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rPr>
        <w:t xml:space="preserve">残疾人福利性单位声明函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此项按照实际情况填写，声明须真实</w:t>
      </w:r>
      <w:r>
        <w:rPr>
          <w:rFonts w:hint="eastAsia" w:ascii="仿宋" w:hAnsi="仿宋" w:eastAsia="仿宋" w:cs="仿宋"/>
          <w:color w:val="auto"/>
          <w:sz w:val="24"/>
          <w:szCs w:val="24"/>
          <w:highlight w:val="none"/>
          <w:lang w:eastAsia="zh-CN"/>
        </w:rPr>
        <w:t xml:space="preserve">）</w:t>
      </w:r>
      <w:r/>
    </w:p>
    <w:p>
      <w:pPr>
        <w:pStyle w:val="2416"/>
        <w:ind w:firstLine="480"/>
        <w:keepLines w:val="0"/>
        <w:keepNext w:val="0"/>
        <w:pageBreakBefore w:val="0"/>
        <w:spacing w:line="360" w:lineRule="auto"/>
        <w:rPr>
          <w:rStyle w:val="2418"/>
          <w:rFonts w:hint="eastAsia" w:ascii="仿宋" w:hAnsi="仿宋" w:eastAsia="仿宋" w:cs="仿宋"/>
          <w:color w:val="auto"/>
          <w:sz w:val="24"/>
          <w:szCs w:val="24"/>
          <w:highlight w:val="none"/>
        </w:rPr>
      </w:pPr>
      <w:r/>
      <w:bookmarkStart w:id="99" w:name="书签4_0"/>
      <w:r/>
      <w:bookmarkEnd w:id="99"/>
      <w:r>
        <w:rPr>
          <w:rStyle w:val="2418"/>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Style w:val="2418"/>
          <w:rFonts w:hint="eastAsia" w:ascii="仿宋" w:hAnsi="仿宋" w:eastAsia="仿宋" w:cs="仿宋"/>
          <w:color w:val="auto"/>
          <w:sz w:val="24"/>
          <w:szCs w:val="24"/>
          <w:highlight w:val="none"/>
          <w:u w:val="single"/>
        </w:rPr>
        <w:t xml:space="preserve">   （采购单位名称）    </w:t>
      </w:r>
      <w:r>
        <w:rPr>
          <w:rStyle w:val="2418"/>
          <w:rFonts w:hint="eastAsia" w:ascii="仿宋" w:hAnsi="仿宋" w:eastAsia="仿宋" w:cs="仿宋"/>
          <w:color w:val="auto"/>
          <w:sz w:val="24"/>
          <w:szCs w:val="24"/>
          <w:highlight w:val="none"/>
        </w:rPr>
        <w:t xml:space="preserve">单位的</w:t>
      </w:r>
      <w:r>
        <w:rPr>
          <w:rStyle w:val="2418"/>
          <w:rFonts w:hint="eastAsia" w:ascii="仿宋" w:hAnsi="仿宋" w:eastAsia="仿宋" w:cs="仿宋"/>
          <w:color w:val="auto"/>
          <w:sz w:val="24"/>
          <w:szCs w:val="24"/>
          <w:highlight w:val="none"/>
          <w:u w:val="single"/>
        </w:rPr>
        <w:t xml:space="preserve">   （项目名称）           </w:t>
      </w:r>
      <w:r>
        <w:rPr>
          <w:rStyle w:val="2418"/>
          <w:rFonts w:hint="eastAsia" w:ascii="仿宋" w:hAnsi="仿宋" w:eastAsia="仿宋" w:cs="仿宋"/>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2416"/>
        <w:ind w:firstLine="480"/>
        <w:keepLines w:val="0"/>
        <w:keepNext w:val="0"/>
        <w:pageBreakBefore w:val="0"/>
        <w:spacing w:line="360" w:lineRule="auto"/>
        <w:rPr>
          <w:rStyle w:val="2418"/>
          <w:rFonts w:hint="eastAsia" w:ascii="仿宋" w:hAnsi="仿宋" w:eastAsia="仿宋" w:cs="仿宋"/>
          <w:color w:val="auto"/>
          <w:sz w:val="24"/>
          <w:szCs w:val="24"/>
          <w:highlight w:val="none"/>
        </w:rPr>
      </w:pPr>
      <w:r>
        <w:rPr>
          <w:rStyle w:val="2418"/>
          <w:rFonts w:hint="eastAsia" w:ascii="仿宋" w:hAnsi="仿宋" w:eastAsia="仿宋" w:cs="仿宋"/>
          <w:color w:val="auto"/>
          <w:sz w:val="24"/>
          <w:szCs w:val="24"/>
          <w:highlight w:val="none"/>
        </w:rPr>
        <w:t xml:space="preserve">本单位对上述声明的真实性负责。如有虚假，将依法承担相应责任。</w:t>
      </w:r>
      <w:r/>
    </w:p>
    <w:p>
      <w:pPr>
        <w:pStyle w:val="2416"/>
        <w:ind w:firstLine="480"/>
        <w:keepLines w:val="0"/>
        <w:keepNext w:val="0"/>
        <w:pageBreakBefore w:val="0"/>
        <w:spacing w:line="360" w:lineRule="auto"/>
        <w:rPr>
          <w:rStyle w:val="2418"/>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2416"/>
        <w:ind w:firstLine="480"/>
        <w:keepLines w:val="0"/>
        <w:keepNext w:val="0"/>
        <w:pageBreakBefore w:val="0"/>
        <w:spacing w:line="360" w:lineRule="auto"/>
        <w:rPr>
          <w:rStyle w:val="2418"/>
          <w:rFonts w:hint="eastAsia" w:ascii="仿宋" w:hAnsi="仿宋" w:eastAsia="仿宋" w:cs="仿宋"/>
          <w:color w:val="auto"/>
          <w:sz w:val="24"/>
          <w:szCs w:val="24"/>
          <w:highlight w:val="none"/>
        </w:rPr>
      </w:pPr>
      <w:r>
        <w:rPr>
          <w:rStyle w:val="2418"/>
          <w:rFonts w:hint="eastAsia" w:ascii="仿宋" w:hAnsi="仿宋" w:eastAsia="仿宋" w:cs="仿宋"/>
          <w:color w:val="auto"/>
          <w:sz w:val="24"/>
          <w:szCs w:val="24"/>
          <w:highlight w:val="none"/>
        </w:rPr>
        <w:t xml:space="preserve">单位名称（盖章）：</w:t>
      </w:r>
      <w:r/>
    </w:p>
    <w:p>
      <w:pPr>
        <w:pStyle w:val="2416"/>
        <w:ind w:firstLine="480"/>
        <w:keepLines w:val="0"/>
        <w:keepNext w:val="0"/>
        <w:pageBreakBefore w:val="0"/>
        <w:spacing w:line="360" w:lineRule="auto"/>
        <w:rPr>
          <w:rFonts w:hint="eastAsia" w:ascii="仿宋" w:hAnsi="仿宋" w:eastAsia="仿宋" w:cs="仿宋"/>
          <w:color w:val="auto"/>
          <w:sz w:val="24"/>
          <w:szCs w:val="24"/>
          <w:highlight w:val="none"/>
        </w:rPr>
      </w:pPr>
      <w:r>
        <w:rPr>
          <w:rStyle w:val="2418"/>
          <w:rFonts w:hint="eastAsia" w:ascii="仿宋" w:hAnsi="仿宋" w:eastAsia="仿宋" w:cs="仿宋"/>
          <w:color w:val="auto"/>
          <w:sz w:val="24"/>
          <w:szCs w:val="24"/>
          <w:highlight w:val="none"/>
        </w:rPr>
        <w:t xml:space="preserve">日</w:t>
      </w:r>
      <w:r>
        <w:rPr>
          <w:rStyle w:val="2418"/>
          <w:rFonts w:hint="eastAsia" w:ascii="仿宋" w:hAnsi="仿宋" w:eastAsia="仿宋" w:cs="仿宋"/>
          <w:color w:val="auto"/>
          <w:sz w:val="24"/>
          <w:szCs w:val="24"/>
          <w:highlight w:val="none"/>
        </w:rPr>
        <w:tab/>
      </w:r>
      <w:r>
        <w:rPr>
          <w:rStyle w:val="2418"/>
          <w:rFonts w:hint="eastAsia" w:ascii="仿宋" w:hAnsi="仿宋" w:eastAsia="仿宋" w:cs="仿宋"/>
          <w:color w:val="auto"/>
          <w:sz w:val="24"/>
          <w:szCs w:val="24"/>
          <w:highlight w:val="none"/>
        </w:rPr>
        <w:t xml:space="preserve">期：</w:t>
      </w:r>
      <w:r/>
    </w:p>
    <w:p>
      <w:pPr>
        <w:jc w:val="left"/>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pageBreakBefore w:val="0"/>
        <w:spacing w:line="360" w:lineRule="auto"/>
        <w:widowControl/>
        <w:rPr>
          <w:rFonts w:hint="eastAsia" w:ascii="仿宋" w:hAnsi="仿宋" w:eastAsia="仿宋" w:cs="仿宋"/>
          <w:b/>
          <w:color w:val="auto"/>
          <w:sz w:val="32"/>
          <w:szCs w:val="20"/>
          <w:highlight w:val="none"/>
        </w:rPr>
      </w:pPr>
      <w:r>
        <w:rPr>
          <w:rFonts w:hint="eastAsia" w:ascii="仿宋" w:hAnsi="仿宋" w:eastAsia="仿宋" w:cs="仿宋"/>
          <w:color w:val="auto"/>
          <w:highlight w:val="none"/>
        </w:rPr>
        <w:br w:type="page" w:clear="all"/>
      </w:r>
      <w:r/>
    </w:p>
    <w:p>
      <w:pPr>
        <w:pageBreakBefore w:val="0"/>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符合条件</w:t>
      </w:r>
      <w:bookmarkEnd w:id="98"/>
      <w:r/>
      <w:r/>
    </w:p>
    <w:p>
      <w:pPr>
        <w:pageBreakBefore w:val="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br w:type="page" w:clear="all"/>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bookmarkStart w:id="100" w:name="_Toc8129"/>
      <w:r>
        <w:rPr>
          <w:rFonts w:hint="eastAsia" w:ascii="仿宋" w:hAnsi="仿宋" w:eastAsia="仿宋" w:cs="仿宋"/>
          <w:color w:val="auto"/>
          <w:sz w:val="30"/>
          <w:szCs w:val="30"/>
          <w:highlight w:val="none"/>
          <w:lang w:val="en-US" w:eastAsia="zh-CN"/>
        </w:rPr>
        <w:t xml:space="preserve">（一）</w:t>
      </w:r>
      <w:bookmarkEnd w:id="100"/>
      <w:r>
        <w:rPr>
          <w:rFonts w:hint="eastAsia" w:ascii="仿宋" w:hAnsi="仿宋" w:eastAsia="仿宋" w:cs="仿宋"/>
          <w:color w:val="auto"/>
          <w:sz w:val="30"/>
          <w:szCs w:val="30"/>
          <w:highlight w:val="none"/>
          <w:lang w:val="en-US" w:eastAsia="zh-CN"/>
        </w:rPr>
        <w:t xml:space="preserve">报价符合性审查</w:t>
      </w:r>
      <w:bookmarkStart w:id="104" w:name="_GoBack"/>
      <w:r/>
      <w:bookmarkEnd w:id="104"/>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30"/>
          <w:szCs w:val="30"/>
          <w:highlight w:val="none"/>
          <w:lang w:val="en-US" w:eastAsia="zh-CN"/>
        </w:rPr>
        <w:t xml:space="preserve">报价明细，格式自拟</w:t>
      </w:r>
      <w:r/>
    </w:p>
    <w:p>
      <w:pPr>
        <w:ind w:firstLine="482"/>
        <w:pageBreakBefore w:val="0"/>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pStyle w:val="1042"/>
        <w:jc w:val="center"/>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pStyle w:val="1042"/>
        <w:jc w:val="center"/>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ind w:firstLine="482"/>
        <w:pageBreakBefore w:val="0"/>
        <w:spacing w:line="360" w:lineRule="auto"/>
        <w:rPr>
          <w:rFonts w:hint="eastAsia" w:ascii="仿宋" w:hAnsi="仿宋" w:eastAsia="仿宋" w:cs="仿宋"/>
          <w:b/>
          <w:color w:val="000000"/>
          <w:sz w:val="24"/>
          <w:u w:val="single"/>
        </w:rPr>
      </w:pPr>
      <w:r>
        <w:rPr>
          <w:rFonts w:hint="eastAsia" w:ascii="仿宋" w:hAnsi="仿宋" w:eastAsia="仿宋" w:cs="仿宋"/>
          <w:b/>
          <w:color w:val="000000"/>
          <w:sz w:val="24"/>
        </w:rPr>
        <w:t xml:space="preserve">注：</w:t>
      </w:r>
      <w:r>
        <w:rPr>
          <w:rFonts w:hint="eastAsia" w:ascii="仿宋" w:hAnsi="仿宋" w:eastAsia="仿宋" w:cs="仿宋"/>
          <w:color w:val="000000"/>
          <w:sz w:val="24"/>
        </w:rPr>
        <w:t xml:space="preserve">1、</w:t>
      </w:r>
      <w:r>
        <w:rPr>
          <w:rFonts w:hint="eastAsia" w:ascii="仿宋" w:hAnsi="仿宋" w:eastAsia="仿宋" w:cs="仿宋"/>
          <w:b/>
          <w:color w:val="000000"/>
          <w:sz w:val="24"/>
          <w:u w:val="single"/>
        </w:rPr>
        <w:t xml:space="preserve">投标人应当按照招标文件采购需求及相关报价要求填写</w:t>
      </w:r>
      <w:r>
        <w:rPr>
          <w:rFonts w:hint="eastAsia" w:ascii="仿宋" w:hAnsi="仿宋" w:eastAsia="仿宋" w:cs="仿宋"/>
          <w:color w:val="000000"/>
          <w:sz w:val="24"/>
          <w:u w:val="single"/>
        </w:rPr>
        <w:t xml:space="preserve">。</w:t>
      </w:r>
      <w:r/>
    </w:p>
    <w:p>
      <w:pPr>
        <w:ind w:left="-283" w:firstLine="480"/>
        <w:pageBreakBefore w:val="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项目实施时，不再增加任何费用，投标人应确保本项目能安全、正常运行并达到采购要求。</w:t>
      </w:r>
      <w:r/>
    </w:p>
    <w:p>
      <w:pPr>
        <w:ind w:left="-283" w:firstLine="480"/>
        <w:pageBreakBefore w:val="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rPr>
        <w:t xml:space="preserve">3、</w:t>
      </w:r>
      <w:r>
        <w:rPr>
          <w:rFonts w:hint="eastAsia" w:ascii="仿宋" w:hAnsi="仿宋" w:eastAsia="仿宋" w:cs="仿宋"/>
          <w:color w:val="000000"/>
          <w:sz w:val="24"/>
          <w:u w:val="single"/>
          <w:lang w:val="en-US" w:eastAsia="zh-CN"/>
        </w:rPr>
        <w:t xml:space="preserve">本部分合计的</w:t>
      </w:r>
      <w:r>
        <w:rPr>
          <w:rFonts w:hint="eastAsia" w:ascii="仿宋" w:hAnsi="仿宋" w:eastAsia="仿宋" w:cs="仿宋"/>
          <w:color w:val="0000ff"/>
          <w:sz w:val="24"/>
          <w:highlight w:val="none"/>
          <w:u w:val="single"/>
        </w:rPr>
        <w:t xml:space="preserve">项目总报价应与开标一览表中总报价保持一致。</w:t>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color w:val="000000"/>
          <w:sz w:val="24"/>
        </w:rPr>
        <w:t xml:space="preserve">4、</w:t>
      </w:r>
      <w:r>
        <w:rPr>
          <w:rFonts w:hint="eastAsia" w:ascii="仿宋" w:hAnsi="仿宋" w:eastAsia="仿宋" w:cs="仿宋"/>
          <w:bCs/>
          <w:color w:val="000000"/>
          <w:sz w:val="24"/>
          <w:u w:val="single"/>
        </w:rPr>
        <w:t xml:space="preserve">报价保留至小数点后两位，四舍五入。</w:t>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ind w:left="-283" w:firstLine="480"/>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pageBreakBefore w:val="0"/>
        <w:spacing w:line="360" w:lineRule="auto"/>
        <w:rPr>
          <w:rFonts w:hint="eastAsia" w:ascii="仿宋" w:hAnsi="仿宋" w:eastAsia="仿宋" w:cs="仿宋"/>
          <w:bCs/>
          <w:color w:val="000000"/>
          <w:sz w:val="24"/>
          <w:u w:val="single"/>
        </w:rPr>
      </w:pPr>
      <w:r>
        <w:rPr>
          <w:rFonts w:hint="eastAsia" w:ascii="仿宋" w:hAnsi="仿宋" w:eastAsia="仿宋" w:cs="仿宋"/>
          <w:bCs/>
          <w:color w:val="000000"/>
          <w:sz w:val="24"/>
          <w:u w:val="single"/>
        </w:rPr>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bookmarkStart w:id="101" w:name="_Toc3018"/>
      <w:r/>
      <w:r/>
    </w:p>
    <w:p>
      <w:pPr>
        <w:pageBreakBefore w:val="0"/>
        <w:spacing w:line="360" w:lineRule="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br w:type="page" w:clear="all"/>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二</w:t>
      </w:r>
      <w:r>
        <w:rPr>
          <w:rFonts w:hint="eastAsia" w:ascii="仿宋" w:hAnsi="仿宋" w:eastAsia="仿宋" w:cs="仿宋"/>
          <w:color w:val="auto"/>
          <w:sz w:val="36"/>
          <w:szCs w:val="36"/>
          <w:highlight w:val="none"/>
          <w:lang w:eastAsia="zh-CN"/>
        </w:rPr>
        <w:t xml:space="preserve">）投标函</w:t>
      </w:r>
      <w:r/>
    </w:p>
    <w:p>
      <w:pP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u w:val="single"/>
        </w:rPr>
        <w:t xml:space="preserve">致（采购代理机构）</w:t>
      </w:r>
      <w:r>
        <w:rPr>
          <w:rFonts w:hint="eastAsia" w:ascii="仿宋" w:hAnsi="仿宋" w:eastAsia="仿宋" w:cs="仿宋"/>
          <w:b/>
          <w:bCs/>
          <w:color w:val="auto"/>
          <w:sz w:val="24"/>
          <w:szCs w:val="24"/>
          <w:highlight w:val="none"/>
        </w:rPr>
        <w:t xml:space="preserve">：</w:t>
      </w:r>
      <w:r/>
    </w:p>
    <w:p>
      <w:pPr>
        <w:pStyle w:val="1064"/>
        <w:ind w:left="0" w:firstLine="480"/>
        <w:jc w:val="both"/>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根据贵方关于</w:t>
      </w:r>
      <w:r>
        <w:rPr>
          <w:rFonts w:hint="eastAsia" w:ascii="仿宋" w:hAnsi="仿宋" w:eastAsia="仿宋" w:cs="仿宋"/>
          <w:b/>
          <w:color w:val="auto"/>
          <w:sz w:val="24"/>
          <w:szCs w:val="24"/>
          <w:highlight w:val="none"/>
          <w:u w:val="single"/>
        </w:rPr>
        <w:t xml:space="preserve">（项目名称）（项目编号：）</w:t>
      </w:r>
      <w:r>
        <w:rPr>
          <w:rFonts w:hint="eastAsia" w:ascii="仿宋" w:hAnsi="仿宋" w:eastAsia="仿宋" w:cs="仿宋"/>
          <w:color w:val="auto"/>
          <w:sz w:val="24"/>
          <w:szCs w:val="24"/>
          <w:highlight w:val="none"/>
        </w:rPr>
        <w:t xml:space="preserve">的投标邀请，我方已完全理解招标文件的所有内容。</w:t>
      </w:r>
      <w:r/>
    </w:p>
    <w:p>
      <w:pPr>
        <w:pStyle w:val="1042"/>
        <w:ind w:left="1"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据此函，我方兹宣布同意如下：</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1．按招标文件规定提供货物（服务）的唯一投标报价见开标一览表。</w: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仿宋" w:hAnsi="仿宋" w:eastAsia="仿宋" w:cs="仿宋"/>
          <w:color w:val="auto"/>
          <w:sz w:val="24"/>
          <w:szCs w:val="24"/>
          <w:highlight w:val="none"/>
        </w:rPr>
        <w:t xml:space="preserve">2．我方承诺根据招标文件的规定，完成合同义务，并承担责任（如有偏离，在投标文件中另作说明）。</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3．我方已详读全部招标文件，包括招标文件书面修改通知（如果有的话），我方完全理解并同意放弃对这方面不明及误解的权利。</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5．我方同意从规定的招标日期起遵循本招标文件，并在规定的投标有效期期满之前均具有约束力。</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6．我方同意向贵方提供贵方可能要求的与本投标有关的任何证据或资料。</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8．我方承诺：参加政府采购活动前三年内，在经营活动中没有重大违法记录。</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9．本次投标文件内容与招标文件内容偏离情况见偏离说明（如果有）。</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10．遵守招标文件中要求的收费项目和标准。</w:t>
      </w:r>
      <w:r/>
    </w:p>
    <w:p>
      <w:pPr>
        <w:ind w:firstLine="480"/>
        <w:pageBreakBefore w:val="0"/>
        <w:spacing w:line="360" w:lineRule="auto"/>
        <w:tabs>
          <w:tab w:val="left" w:pos="112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11．与本投标有关的一切正式往来通讯请寄：</w:t>
      </w:r>
      <w:r/>
    </w:p>
    <w:p>
      <w:pPr>
        <w:pStyle w:val="1042"/>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电话： </w:t>
      </w:r>
      <w:r/>
    </w:p>
    <w:p>
      <w:pPr>
        <w:pStyle w:val="1042"/>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p>
      <w:pPr>
        <w:pStyle w:val="1042"/>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pStyle w:val="1042"/>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p>
      <w:pPr>
        <w:pStyle w:val="2400"/>
        <w:ind w:firstLine="480"/>
        <w:jc w:val="both"/>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bookmarkEnd w:id="101"/>
      <w:r/>
      <w:r/>
    </w:p>
    <w:p>
      <w:pPr>
        <w:pageBreakBefore w:val="0"/>
        <w:spacing w:line="360" w:lineRule="auto"/>
        <w:shd w:val="clear" w:color="auto"/>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clear="all"/>
      </w:r>
      <w:r/>
    </w:p>
    <w:p>
      <w:pPr>
        <w:pStyle w:val="2400"/>
        <w:jc w:val="center"/>
        <w:pageBreakBefore w:val="0"/>
        <w:spacing w:line="360" w:lineRule="auto"/>
        <w:rPr>
          <w:rFonts w:hint="eastAsia" w:ascii="仿宋" w:hAnsi="仿宋" w:eastAsia="仿宋" w:cs="仿宋"/>
          <w:color w:val="auto"/>
          <w:sz w:val="36"/>
          <w:szCs w:val="36"/>
          <w:highlight w:val="none"/>
          <w:lang w:eastAsia="zh-CN"/>
        </w:rPr>
        <w:outlineLvl w:val="1"/>
      </w:pP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lang w:val="en-US" w:eastAsia="zh-CN"/>
        </w:rPr>
        <w:t xml:space="preserve">三</w:t>
      </w:r>
      <w:r>
        <w:rPr>
          <w:rFonts w:hint="eastAsia" w:ascii="仿宋" w:hAnsi="仿宋" w:eastAsia="仿宋" w:cs="仿宋"/>
          <w:color w:val="auto"/>
          <w:sz w:val="36"/>
          <w:szCs w:val="36"/>
          <w:highlight w:val="none"/>
          <w:lang w:eastAsia="zh-CN"/>
        </w:rPr>
        <w:t xml:space="preserve">）法定代表人身份证明书</w:t>
      </w:r>
      <w:r/>
    </w:p>
    <w:p>
      <w:pPr>
        <w:ind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    章：</w:t>
      </w:r>
      <w:r/>
    </w:p>
    <w:p>
      <w:pPr>
        <w:ind w:firstLine="480"/>
        <w:jc w:val="right"/>
        <w:pageBreakBefore w:val="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ind w:firstLine="482"/>
        <w:jc w:val="left"/>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jc w:val="left"/>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附：法定代表人居民身份证</w:t>
      </w:r>
      <w:r>
        <w:rPr>
          <w:rFonts w:hint="eastAsia" w:ascii="仿宋" w:hAnsi="仿宋" w:eastAsia="仿宋" w:cs="仿宋"/>
          <w:b/>
          <w:color w:val="auto"/>
          <w:sz w:val="24"/>
          <w:szCs w:val="24"/>
          <w:highlight w:val="none"/>
          <w:lang w:val="en-US" w:eastAsia="zh-CN"/>
        </w:rPr>
        <w:t xml:space="preserve">正反面扫描件</w:t>
      </w:r>
      <w:r/>
    </w:p>
    <w:p>
      <w:pPr>
        <w:ind w:firstLine="480"/>
        <w:pageBreakBefore w:val="0"/>
        <w:spacing w:line="360" w:lineRule="auto"/>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注：1.“法定代表人”直接参加投标响应活动的仅需填写本身份证明</w:t>
      </w:r>
      <w:r>
        <w:rPr>
          <w:rFonts w:hint="eastAsia" w:ascii="仿宋" w:hAnsi="仿宋" w:eastAsia="仿宋" w:cs="仿宋"/>
          <w:color w:val="auto"/>
          <w:sz w:val="24"/>
          <w:szCs w:val="24"/>
          <w:highlight w:val="none"/>
        </w:rPr>
        <w:t xml:space="preserve">。</w:t>
      </w:r>
      <w:r/>
    </w:p>
    <w:p>
      <w:pPr>
        <w:pStyle w:val="1042"/>
        <w:ind w:right="1060" w:firstLine="640"/>
        <w:jc w:val="right"/>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30"/>
          <w:szCs w:val="30"/>
          <w:highlight w:val="none"/>
          <w:lang w:val="en-US" w:eastAsia="zh-CN"/>
        </w:rPr>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30"/>
          <w:szCs w:val="30"/>
          <w:highlight w:val="none"/>
          <w:lang w:val="en-US" w:eastAsia="zh-CN"/>
        </w:rPr>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30"/>
          <w:szCs w:val="30"/>
          <w:highlight w:val="none"/>
          <w:lang w:val="en-US" w:eastAsia="zh-CN"/>
        </w:rPr>
        <w:t xml:space="preserve">（四）委托代理人授权委托书及社保（如有）</w:t>
      </w:r>
      <w:r/>
    </w:p>
    <w:p>
      <w:pPr>
        <w:pageBreakBefore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ageBreakBefore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16"/>
        <w:ind w:firstLine="482"/>
        <w:jc w:val="center"/>
        <w:keepLines w:val="0"/>
        <w:keepNext w:val="0"/>
        <w:pageBreakBefore w:val="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法定代表人授权委托书</w:t>
      </w:r>
      <w:r/>
    </w:p>
    <w:p>
      <w:pPr>
        <w:ind w:right="420"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（投标人名称）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bCs/>
          <w:color w:val="auto"/>
          <w:sz w:val="24"/>
          <w:szCs w:val="24"/>
          <w:highlight w:val="none"/>
        </w:rPr>
        <w:t xml:space="preserve">项目</w:t>
      </w:r>
      <w:r>
        <w:rPr>
          <w:rFonts w:hint="eastAsia" w:ascii="仿宋" w:hAnsi="仿宋" w:eastAsia="仿宋" w:cs="仿宋"/>
          <w:color w:val="auto"/>
          <w:sz w:val="24"/>
          <w:szCs w:val="24"/>
          <w:highlight w:val="none"/>
        </w:rPr>
        <w:t xml:space="preserve">的投标活动的合法代理人，以本公司名义全权处理一切与该项目投标有关的事务（含合同签订）。</w:t>
      </w:r>
      <w:r/>
    </w:p>
    <w:p>
      <w:pPr>
        <w:ind w:firstLine="480"/>
        <w:pageBreakBefore w:val="0"/>
        <w:spacing w:line="360" w:lineRule="auto"/>
        <w:tabs>
          <w:tab w:val="left" w:pos="55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法定代表人签字或盖章：          </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w:t>
      </w:r>
      <w:r/>
    </w:p>
    <w:p>
      <w:pPr>
        <w:ind w:firstLine="48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     期：</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附：委托代理人居民身份证</w:t>
      </w:r>
      <w:r>
        <w:rPr>
          <w:rFonts w:hint="eastAsia" w:ascii="仿宋" w:hAnsi="仿宋" w:eastAsia="仿宋" w:cs="仿宋"/>
          <w:b/>
          <w:color w:val="auto"/>
          <w:sz w:val="24"/>
          <w:szCs w:val="24"/>
          <w:highlight w:val="none"/>
          <w:lang w:val="en-US" w:eastAsia="zh-CN"/>
        </w:rPr>
        <w:t xml:space="preserve">正反面扫描件</w:t>
      </w:r>
      <w:r/>
    </w:p>
    <w:p>
      <w:pPr>
        <w:pStyle w:val="1015"/>
        <w:ind w:firstLine="482"/>
        <w:jc w:val="left"/>
        <w:keepLines w:val="0"/>
        <w:keepNext w:val="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注：“法定代表人”授权其他人（必须为投标人正式员工，证明材料：</w:t>
      </w:r>
      <w:r>
        <w:rPr>
          <w:rFonts w:hint="eastAsia" w:ascii="仿宋" w:hAnsi="仿宋" w:eastAsia="仿宋" w:cs="仿宋"/>
          <w:color w:val="0000ff"/>
          <w:sz w:val="24"/>
          <w:szCs w:val="24"/>
          <w:highlight w:val="none"/>
          <w:u w:val="single"/>
          <w:lang w:val="en-US" w:eastAsia="zh-CN"/>
        </w:rPr>
        <w:t xml:space="preserve">投标人提供为其缴纳的最近1个月（2026年9月）的社会保险证明</w:t>
      </w:r>
      <w:r>
        <w:rPr>
          <w:rFonts w:hint="eastAsia" w:ascii="仿宋" w:hAnsi="仿宋" w:eastAsia="仿宋" w:cs="仿宋"/>
          <w:color w:val="auto"/>
          <w:sz w:val="24"/>
          <w:szCs w:val="24"/>
          <w:highlight w:val="none"/>
          <w:u w:val="single"/>
        </w:rPr>
        <w:t xml:space="preserve">投标的，须填写法定代表人身份证明书和本委托书</w:t>
      </w:r>
      <w:r>
        <w:rPr>
          <w:rFonts w:hint="eastAsia" w:ascii="仿宋" w:hAnsi="仿宋" w:eastAsia="仿宋" w:cs="仿宋"/>
          <w:color w:val="auto"/>
          <w:sz w:val="24"/>
          <w:szCs w:val="24"/>
          <w:highlight w:val="none"/>
        </w:rPr>
        <w:t xml:space="preserve">。</w:t>
      </w:r>
      <w:r/>
    </w:p>
    <w:p>
      <w:pPr>
        <w:pStyle w:val="1016"/>
        <w:ind w:firstLine="420"/>
        <w:jc w:val="center"/>
        <w:keepLines w:val="0"/>
        <w:keepNext w:val="0"/>
        <w:pageBreakBefore w:val="0"/>
        <w:spacing w:before="0" w:after="0" w:line="360" w:lineRule="auto"/>
        <w:rPr>
          <w:rFonts w:hint="eastAsia" w:ascii="仿宋" w:hAnsi="仿宋" w:eastAsia="仿宋" w:cs="仿宋"/>
          <w:b w:val="0"/>
          <w:color w:val="auto"/>
          <w:sz w:val="21"/>
          <w:szCs w:val="24"/>
          <w:highlight w:val="none"/>
        </w:rPr>
      </w:pPr>
      <w:r>
        <w:rPr>
          <w:rFonts w:hint="eastAsia" w:ascii="仿宋" w:hAnsi="仿宋" w:eastAsia="仿宋" w:cs="仿宋"/>
          <w:b w:val="0"/>
          <w:color w:val="auto"/>
          <w:sz w:val="21"/>
          <w:szCs w:val="24"/>
          <w:highlight w:val="none"/>
        </w:rPr>
      </w:r>
      <w:r/>
    </w:p>
    <w:p>
      <w:pPr>
        <w:pStyle w:val="1015"/>
        <w:jc w:val="both"/>
        <w:pageBreakBefore w:val="0"/>
        <w:spacing w:line="360" w:lineRule="auto"/>
        <w:rPr>
          <w:rFonts w:hint="eastAsia" w:ascii="仿宋" w:hAnsi="仿宋" w:eastAsia="仿宋" w:cs="仿宋"/>
          <w:color w:val="auto"/>
          <w:sz w:val="32"/>
          <w:highlight w:val="none"/>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仿宋" w:hAnsi="仿宋" w:eastAsia="仿宋" w:cs="仿宋"/>
          <w:color w:val="auto"/>
          <w:sz w:val="32"/>
          <w:highlight w:val="none"/>
        </w:rPr>
      </w:r>
      <w:r/>
    </w:p>
    <w:p>
      <w:pPr>
        <w:pStyle w:val="2400"/>
        <w:jc w:val="center"/>
        <w:pageBreakBefore w:val="0"/>
        <w:spacing w:line="360" w:lineRule="auto"/>
        <w:rPr>
          <w:rFonts w:hint="eastAsia" w:ascii="仿宋" w:hAnsi="仿宋" w:eastAsia="仿宋" w:cs="仿宋"/>
          <w:color w:val="auto"/>
          <w:sz w:val="36"/>
          <w:szCs w:val="36"/>
          <w:highlight w:val="none"/>
          <w:lang w:val="en-US" w:eastAsia="zh-CN"/>
        </w:rPr>
        <w:outlineLvl w:val="1"/>
      </w:pPr>
      <w:r>
        <w:rPr>
          <w:rFonts w:hint="eastAsia" w:ascii="仿宋" w:hAnsi="仿宋" w:eastAsia="仿宋" w:cs="仿宋"/>
          <w:color w:val="auto"/>
          <w:sz w:val="30"/>
          <w:szCs w:val="30"/>
          <w:highlight w:val="none"/>
          <w:lang w:val="en-US" w:eastAsia="zh-CN"/>
        </w:rPr>
        <w:t xml:space="preserve">（五）偏离表</w:t>
      </w:r>
      <w:r/>
    </w:p>
    <w:tbl>
      <w:tblPr>
        <w:tblStyle w:val="10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偏离情况</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备注</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pStyle w:val="2412"/>
        <w:pageBreakBefore w:val="0"/>
        <w:spacing w:line="360" w:lineRule="auto"/>
        <w:rPr>
          <w:rStyle w:val="2413"/>
          <w:rFonts w:hint="eastAsia" w:ascii="仿宋" w:hAnsi="仿宋" w:eastAsia="仿宋" w:cs="仿宋"/>
          <w:szCs w:val="21"/>
          <w:u w:val="single"/>
        </w:rPr>
      </w:pPr>
      <w:r>
        <w:rPr>
          <w:rFonts w:hint="eastAsia" w:ascii="仿宋" w:hAnsi="仿宋" w:eastAsia="仿宋" w:cs="仿宋"/>
          <w:szCs w:val="21"/>
          <w:u w:val="single"/>
        </w:rPr>
      </w:r>
      <w:r/>
    </w:p>
    <w:p>
      <w:pPr>
        <w:pStyle w:val="2412"/>
        <w:pageBreakBefore w:val="0"/>
        <w:spacing w:line="360" w:lineRule="auto"/>
        <w:rPr>
          <w:rStyle w:val="2413"/>
          <w:rFonts w:hint="eastAsia" w:ascii="仿宋" w:hAnsi="仿宋" w:eastAsia="仿宋" w:cs="仿宋"/>
          <w:szCs w:val="21"/>
          <w:u w:val="single"/>
        </w:rPr>
      </w:pPr>
      <w:r>
        <w:rPr>
          <w:rStyle w:val="2413"/>
          <w:rFonts w:hint="eastAsia" w:ascii="仿宋" w:hAnsi="仿宋" w:eastAsia="仿宋" w:cs="仿宋"/>
          <w:szCs w:val="21"/>
          <w:u w:val="single"/>
        </w:rPr>
        <w:t xml:space="preserve">1.请</w:t>
      </w:r>
      <w:r>
        <w:rPr>
          <w:rStyle w:val="2413"/>
          <w:rFonts w:hint="eastAsia" w:ascii="仿宋" w:hAnsi="仿宋" w:eastAsia="仿宋" w:cs="仿宋"/>
          <w:szCs w:val="21"/>
          <w:u w:val="single"/>
          <w:lang w:val="en-US"/>
        </w:rPr>
        <w:t xml:space="preserve">投标人</w:t>
      </w:r>
      <w:r>
        <w:rPr>
          <w:rStyle w:val="2413"/>
          <w:rFonts w:hint="eastAsia" w:ascii="仿宋" w:hAnsi="仿宋" w:eastAsia="仿宋" w:cs="仿宋"/>
          <w:szCs w:val="21"/>
          <w:u w:val="single"/>
        </w:rPr>
        <w:t xml:space="preserve">仔细阅读采购需求部分（包含但不限于）内容，并对技术、商务条款（参数）等要求做出响应。如实填写上表，行数不够可自行添加。</w:t>
      </w:r>
      <w:r/>
    </w:p>
    <w:p>
      <w:pPr>
        <w:pStyle w:val="2412"/>
        <w:pageBreakBefore w:val="0"/>
        <w:spacing w:line="360" w:lineRule="auto"/>
        <w:rPr>
          <w:rStyle w:val="2413"/>
          <w:rFonts w:hint="eastAsia" w:ascii="仿宋" w:hAnsi="仿宋" w:eastAsia="仿宋" w:cs="仿宋"/>
          <w:szCs w:val="21"/>
          <w:u w:val="single"/>
        </w:rPr>
      </w:pPr>
      <w:r>
        <w:rPr>
          <w:rStyle w:val="2413"/>
          <w:rFonts w:hint="eastAsia" w:ascii="仿宋" w:hAnsi="仿宋" w:eastAsia="仿宋" w:cs="仿宋"/>
          <w:szCs w:val="21"/>
          <w:u w:val="single"/>
        </w:rPr>
        <w:t xml:space="preserve">2.</w:t>
      </w:r>
      <w:r>
        <w:rPr>
          <w:rStyle w:val="2413"/>
          <w:rFonts w:hint="eastAsia" w:ascii="仿宋" w:hAnsi="仿宋" w:eastAsia="仿宋" w:cs="仿宋"/>
          <w:szCs w:val="21"/>
          <w:u w:val="single"/>
          <w:lang w:val="en-US"/>
        </w:rPr>
        <w:t xml:space="preserve">投标人</w:t>
      </w:r>
      <w:r>
        <w:rPr>
          <w:rStyle w:val="2413"/>
          <w:rFonts w:hint="eastAsia" w:ascii="仿宋" w:hAnsi="仿宋" w:eastAsia="仿宋" w:cs="仿宋"/>
          <w:szCs w:val="21"/>
          <w:u w:val="single"/>
        </w:rPr>
        <w:t xml:space="preserve">须对实质性条款（★）逐条响应</w:t>
      </w:r>
      <w:r>
        <w:rPr>
          <w:rStyle w:val="2413"/>
          <w:rFonts w:hint="eastAsia" w:ascii="仿宋" w:hAnsi="仿宋" w:eastAsia="仿宋" w:cs="仿宋"/>
          <w:szCs w:val="21"/>
          <w:u w:val="single"/>
          <w:lang w:val="en-US"/>
        </w:rPr>
        <w:t xml:space="preserve">是否偏离，文件</w:t>
      </w:r>
      <w:r>
        <w:rPr>
          <w:rStyle w:val="2413"/>
          <w:rFonts w:hint="eastAsia" w:ascii="仿宋" w:hAnsi="仿宋" w:eastAsia="仿宋" w:cs="仿宋"/>
          <w:szCs w:val="21"/>
          <w:u w:val="single"/>
        </w:rPr>
        <w:t xml:space="preserve">其他</w:t>
      </w:r>
      <w:r>
        <w:rPr>
          <w:rStyle w:val="2413"/>
          <w:rFonts w:hint="eastAsia" w:ascii="仿宋" w:hAnsi="仿宋" w:eastAsia="仿宋" w:cs="仿宋"/>
          <w:szCs w:val="21"/>
          <w:u w:val="single"/>
          <w:lang w:val="en-US"/>
        </w:rPr>
        <w:t xml:space="preserve">需求内容</w:t>
      </w:r>
      <w:r>
        <w:rPr>
          <w:rStyle w:val="2413"/>
          <w:rFonts w:hint="eastAsia" w:ascii="仿宋" w:hAnsi="仿宋" w:eastAsia="仿宋" w:cs="仿宋"/>
          <w:szCs w:val="21"/>
          <w:u w:val="single"/>
        </w:rPr>
        <w:t xml:space="preserve">未作特殊说明的，视为符合招标文件的要求。如有偏离，请投标人在“偏离情况”一栏详细描述存在正偏离或负偏离，并标明偏离情况。</w:t>
      </w:r>
      <w:r/>
    </w:p>
    <w:p>
      <w:pPr>
        <w:pStyle w:val="2412"/>
        <w:pageBreakBefore w:val="0"/>
        <w:spacing w:line="360" w:lineRule="auto"/>
        <w:rPr>
          <w:rStyle w:val="2413"/>
          <w:rFonts w:hint="eastAsia" w:ascii="仿宋" w:hAnsi="仿宋" w:eastAsia="仿宋" w:cs="仿宋"/>
          <w:szCs w:val="21"/>
          <w:u w:val="single"/>
        </w:rPr>
      </w:pPr>
      <w:r>
        <w:rPr>
          <w:rStyle w:val="2413"/>
          <w:rFonts w:hint="eastAsia" w:ascii="仿宋" w:hAnsi="仿宋" w:eastAsia="仿宋" w:cs="仿宋"/>
          <w:szCs w:val="21"/>
          <w:u w:val="single"/>
        </w:rPr>
        <w:t xml:space="preserve">3.如采购需求中明确要求提供证明材料的，请将证明材料附后，并做好标识，以便评委正确评审，如要求提供证明材料未提供的则视为负偏离。</w:t>
      </w:r>
      <w:r/>
    </w:p>
    <w:p>
      <w:pPr>
        <w:jc w:val="left"/>
        <w:pageBreakBefore w:val="0"/>
        <w:spacing w:line="360" w:lineRule="auto"/>
        <w:widowControl/>
        <w:rPr>
          <w:rFonts w:hint="eastAsia" w:ascii="仿宋" w:hAnsi="仿宋" w:eastAsia="仿宋" w:cs="仿宋"/>
          <w:b/>
          <w:color w:val="auto"/>
          <w:sz w:val="32"/>
          <w:szCs w:val="32"/>
          <w:highlight w:val="none"/>
        </w:rPr>
      </w:pPr>
      <w:r>
        <w:rPr>
          <w:rStyle w:val="2413"/>
          <w:rFonts w:hint="eastAsia" w:ascii="仿宋" w:hAnsi="仿宋" w:eastAsia="仿宋" w:cs="仿宋"/>
          <w:szCs w:val="21"/>
          <w:u w:val="single"/>
        </w:rPr>
        <w:t xml:space="preserve">4.投标人不得虚假承诺，否则将按照提供虚假材料谋取中标、成交的情形处理。</w:t>
      </w:r>
      <w:r>
        <w:rPr>
          <w:rFonts w:hint="eastAsia" w:ascii="仿宋" w:hAnsi="仿宋" w:eastAsia="仿宋" w:cs="仿宋"/>
          <w:b/>
          <w:color w:val="auto"/>
          <w:sz w:val="32"/>
          <w:szCs w:val="32"/>
          <w:highlight w:val="none"/>
        </w:rPr>
        <w:br w:type="page" w:clear="all"/>
      </w:r>
      <w:r/>
    </w:p>
    <w:p>
      <w:pPr>
        <w:pStyle w:val="2400"/>
        <w:jc w:val="center"/>
        <w:pageBreakBefore w:val="0"/>
        <w:spacing w:line="360" w:lineRule="auto"/>
        <w:rPr>
          <w:rFonts w:hint="eastAsia" w:ascii="仿宋" w:hAnsi="仿宋" w:eastAsia="仿宋" w:cs="仿宋"/>
          <w:color w:val="auto"/>
          <w:sz w:val="30"/>
          <w:szCs w:val="30"/>
          <w:highlight w:val="none"/>
          <w:lang w:val="en-US" w:eastAsia="zh-CN"/>
        </w:rPr>
        <w:outlineLvl w:val="1"/>
      </w:pPr>
      <w:r>
        <w:rPr>
          <w:rFonts w:hint="eastAsia" w:ascii="仿宋" w:hAnsi="仿宋" w:eastAsia="仿宋" w:cs="仿宋"/>
          <w:color w:val="auto"/>
          <w:sz w:val="30"/>
          <w:szCs w:val="30"/>
          <w:highlight w:val="none"/>
          <w:lang w:val="en-US" w:eastAsia="zh-CN"/>
        </w:rPr>
        <w:t xml:space="preserve">（六）投标文件有效性和完整性</w:t>
      </w:r>
      <w:r/>
    </w:p>
    <w:p>
      <w:pPr>
        <w:pStyle w:val="2400"/>
        <w:jc w:val="center"/>
        <w:pageBreakBefore w:val="0"/>
        <w:spacing w:line="360" w:lineRule="auto"/>
        <w:rPr>
          <w:rFonts w:hint="eastAsia" w:ascii="仿宋" w:hAnsi="仿宋" w:eastAsia="仿宋" w:cs="仿宋"/>
          <w:color w:val="auto"/>
          <w:sz w:val="24"/>
          <w:highlight w:val="none"/>
          <w:u w:val="single"/>
        </w:rPr>
        <w:outlineLvl w:val="1"/>
      </w:pPr>
      <w:r/>
      <w:bookmarkStart w:id="102" w:name="_Toc100386081"/>
      <w:r/>
      <w:r/>
    </w:p>
    <w:p>
      <w:pPr>
        <w:ind w:firstLine="482"/>
        <w:jc w:val="center"/>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42"/>
        <w:pageBreakBefore w:val="0"/>
        <w:spacing w:line="360" w:lineRule="auto"/>
        <w:rPr>
          <w:rFonts w:hint="eastAsia" w:ascii="仿宋" w:hAnsi="仿宋" w:eastAsia="仿宋" w:cs="仿宋"/>
          <w:b/>
          <w:color w:val="auto"/>
          <w:sz w:val="24"/>
          <w:highlight w:val="none"/>
          <w:lang w:val="en-US"/>
        </w:rPr>
      </w:pPr>
      <w:r>
        <w:rPr>
          <w:rFonts w:hint="eastAsia" w:ascii="仿宋" w:hAnsi="仿宋" w:eastAsia="仿宋" w:cs="仿宋"/>
          <w:b/>
          <w:color w:val="auto"/>
          <w:sz w:val="24"/>
          <w:szCs w:val="24"/>
          <w:highlight w:val="none"/>
          <w:lang w:val="en-US" w:eastAsia="zh-CN"/>
        </w:rPr>
        <w:t xml:space="preserve">此部分无须填写具体材料。</w:t>
      </w:r>
      <w:r/>
    </w:p>
    <w:p>
      <w:pPr>
        <w:ind w:firstLine="560"/>
        <w:pageBreakBefore w:val="0"/>
        <w:spacing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ind w:firstLine="560"/>
        <w:pageBreakBefore w:val="0"/>
        <w:spacing w:line="360" w:lineRule="auto"/>
        <w:rPr>
          <w:rFonts w:hint="eastAsia" w:ascii="仿宋" w:hAnsi="仿宋" w:eastAsia="仿宋" w:cs="仿宋"/>
          <w:color w:val="auto"/>
          <w:sz w:val="28"/>
          <w:highlight w:val="none"/>
        </w:rPr>
        <w:sectPr>
          <w:footerReference w:type="default" r:id="rId15"/>
          <w:footerReference w:type="first" r:id="rId16"/>
          <w:footnotePr/>
          <w:endnotePr/>
          <w:type w:val="nextPage"/>
          <w:pgSz w:w="11906" w:h="16838" w:orient="portrait"/>
          <w:pgMar w:top="1418" w:right="1418" w:bottom="1418" w:left="1418" w:header="851" w:footer="992" w:gutter="0"/>
          <w:cols w:num="1" w:sep="0" w:space="720" w:equalWidth="1"/>
          <w:docGrid w:linePitch="360"/>
        </w:sectPr>
      </w:pPr>
      <w:r>
        <w:rPr>
          <w:rFonts w:hint="eastAsia" w:ascii="仿宋" w:hAnsi="仿宋" w:eastAsia="仿宋" w:cs="仿宋"/>
          <w:color w:val="auto"/>
          <w:sz w:val="28"/>
          <w:highlight w:val="none"/>
        </w:rPr>
      </w:r>
      <w:bookmarkEnd w:id="102"/>
      <w:r/>
      <w:r/>
    </w:p>
    <w:p>
      <w:pPr>
        <w:pStyle w:val="1025"/>
        <w:ind w:left="0" w:firstLine="0"/>
        <w:pageBreakBefore w:val="0"/>
        <w:spacing w:line="360" w:lineRule="auto"/>
        <w:rPr>
          <w:rFonts w:hint="eastAsia" w:ascii="仿宋" w:hAnsi="仿宋" w:eastAsia="仿宋" w:cs="仿宋"/>
          <w:color w:val="auto"/>
          <w:sz w:val="44"/>
          <w:szCs w:val="44"/>
          <w:highlight w:val="none"/>
        </w:rPr>
      </w:pPr>
      <w:r/>
      <w:bookmarkStart w:id="103" w:name="_Toc12041"/>
      <w:r>
        <w:rPr>
          <w:rFonts w:hint="eastAsia" w:ascii="仿宋" w:hAnsi="仿宋" w:eastAsia="仿宋" w:cs="仿宋"/>
          <w:b/>
          <w:bCs/>
          <w:color w:val="auto"/>
          <w:sz w:val="44"/>
          <w:szCs w:val="44"/>
          <w:highlight w:val="none"/>
          <w:lang w:val="en-US" w:eastAsia="zh-CN"/>
        </w:rPr>
        <w:t xml:space="preserve">综合评审评分项</w:t>
      </w:r>
      <w:bookmarkEnd w:id="103"/>
      <w:r/>
      <w:r/>
    </w:p>
    <w:p>
      <w:pPr>
        <w:pStyle w:val="1025"/>
        <w:ind w:firstLine="1168"/>
        <w:jc w:val="left"/>
        <w:pageBreakBefore w:val="0"/>
        <w:spacing w:line="360" w:lineRule="auto"/>
        <w:tabs>
          <w:tab w:val="center" w:pos="4153"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pStyle w:val="2414"/>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 xml:space="preserve">具体详见评分及系统电子投标(响应)文件格式</w:t>
      </w:r>
      <w:r/>
    </w:p>
    <w:sectPr>
      <w:headerReference w:type="default" r:id="rId10"/>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fldChar w:fldCharType="begin"/>
    </w:r>
    <w:r>
      <w:rPr>
        <w:rStyle w:val="1083"/>
      </w:rPr>
      <w:instrText xml:space="preserve"> PAGE </w:instrText>
    </w:r>
    <w:r>
      <w:fldChar w:fldCharType="separate"/>
    </w:r>
    <w:r>
      <w:rPr>
        <w:rStyle w:val="1083"/>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2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1023"/>
    <w:link w:val="1014"/>
    <w:uiPriority w:val="9"/>
    <w:rPr>
      <w:rFonts w:ascii="Arial" w:hAnsi="Arial" w:eastAsia="Arial" w:cs="Arial"/>
      <w:sz w:val="40"/>
      <w:szCs w:val="40"/>
    </w:rPr>
  </w:style>
  <w:style w:type="character" w:styleId="864">
    <w:name w:val="Heading 2 Char"/>
    <w:basedOn w:val="1023"/>
    <w:link w:val="1015"/>
    <w:uiPriority w:val="9"/>
    <w:rPr>
      <w:rFonts w:ascii="Arial" w:hAnsi="Arial" w:eastAsia="Arial" w:cs="Arial"/>
      <w:sz w:val="34"/>
    </w:rPr>
  </w:style>
  <w:style w:type="character" w:styleId="865">
    <w:name w:val="Heading 3 Char"/>
    <w:basedOn w:val="1023"/>
    <w:link w:val="1016"/>
    <w:uiPriority w:val="9"/>
    <w:rPr>
      <w:rFonts w:ascii="Arial" w:hAnsi="Arial" w:eastAsia="Arial" w:cs="Arial"/>
      <w:sz w:val="30"/>
      <w:szCs w:val="30"/>
    </w:rPr>
  </w:style>
  <w:style w:type="character" w:styleId="866">
    <w:name w:val="Heading 4 Char"/>
    <w:basedOn w:val="1023"/>
    <w:link w:val="1017"/>
    <w:uiPriority w:val="9"/>
    <w:rPr>
      <w:rFonts w:ascii="Arial" w:hAnsi="Arial" w:eastAsia="Arial" w:cs="Arial"/>
      <w:b/>
      <w:bCs/>
      <w:sz w:val="26"/>
      <w:szCs w:val="26"/>
    </w:rPr>
  </w:style>
  <w:style w:type="character" w:styleId="867">
    <w:name w:val="Heading 5 Char"/>
    <w:basedOn w:val="1023"/>
    <w:link w:val="1018"/>
    <w:uiPriority w:val="9"/>
    <w:rPr>
      <w:rFonts w:ascii="Arial" w:hAnsi="Arial" w:eastAsia="Arial" w:cs="Arial"/>
      <w:b/>
      <w:bCs/>
      <w:sz w:val="24"/>
      <w:szCs w:val="24"/>
    </w:rPr>
  </w:style>
  <w:style w:type="character" w:styleId="868">
    <w:name w:val="Heading 6 Char"/>
    <w:basedOn w:val="1023"/>
    <w:link w:val="1019"/>
    <w:uiPriority w:val="9"/>
    <w:rPr>
      <w:rFonts w:ascii="Arial" w:hAnsi="Arial" w:eastAsia="Arial" w:cs="Arial"/>
      <w:b/>
      <w:bCs/>
      <w:sz w:val="22"/>
      <w:szCs w:val="22"/>
    </w:rPr>
  </w:style>
  <w:style w:type="character" w:styleId="869">
    <w:name w:val="Heading 7 Char"/>
    <w:basedOn w:val="1023"/>
    <w:link w:val="1020"/>
    <w:uiPriority w:val="9"/>
    <w:rPr>
      <w:rFonts w:ascii="Arial" w:hAnsi="Arial" w:eastAsia="Arial" w:cs="Arial"/>
      <w:b/>
      <w:bCs/>
      <w:i/>
      <w:iCs/>
      <w:sz w:val="22"/>
      <w:szCs w:val="22"/>
    </w:rPr>
  </w:style>
  <w:style w:type="character" w:styleId="870">
    <w:name w:val="Heading 8 Char"/>
    <w:basedOn w:val="1023"/>
    <w:link w:val="1021"/>
    <w:uiPriority w:val="9"/>
    <w:rPr>
      <w:rFonts w:ascii="Arial" w:hAnsi="Arial" w:eastAsia="Arial" w:cs="Arial"/>
      <w:i/>
      <w:iCs/>
      <w:sz w:val="22"/>
      <w:szCs w:val="22"/>
    </w:rPr>
  </w:style>
  <w:style w:type="character" w:styleId="871">
    <w:name w:val="Heading 9 Char"/>
    <w:basedOn w:val="1023"/>
    <w:link w:val="1022"/>
    <w:uiPriority w:val="9"/>
    <w:rPr>
      <w:rFonts w:ascii="Arial" w:hAnsi="Arial" w:eastAsia="Arial" w:cs="Arial"/>
      <w:i/>
      <w:iCs/>
      <w:sz w:val="21"/>
      <w:szCs w:val="21"/>
    </w:rPr>
  </w:style>
  <w:style w:type="character" w:styleId="872">
    <w:name w:val="Title Char"/>
    <w:basedOn w:val="1023"/>
    <w:link w:val="1074"/>
    <w:uiPriority w:val="10"/>
    <w:rPr>
      <w:sz w:val="48"/>
      <w:szCs w:val="48"/>
    </w:rPr>
  </w:style>
  <w:style w:type="character" w:styleId="873">
    <w:name w:val="Subtitle Char"/>
    <w:basedOn w:val="1023"/>
    <w:link w:val="1062"/>
    <w:uiPriority w:val="11"/>
    <w:rPr>
      <w:sz w:val="24"/>
      <w:szCs w:val="24"/>
    </w:rPr>
  </w:style>
  <w:style w:type="paragraph" w:styleId="874">
    <w:name w:val="Quote"/>
    <w:basedOn w:val="1013"/>
    <w:next w:val="1013"/>
    <w:link w:val="875"/>
    <w:uiPriority w:val="29"/>
    <w:qFormat/>
    <w:pPr>
      <w:ind w:left="720" w:right="720"/>
    </w:pPr>
    <w:rPr>
      <w:i/>
    </w:rPr>
  </w:style>
  <w:style w:type="character" w:styleId="875">
    <w:name w:val="Quote Char"/>
    <w:link w:val="874"/>
    <w:uiPriority w:val="29"/>
    <w:rPr>
      <w:i/>
    </w:rPr>
  </w:style>
  <w:style w:type="paragraph" w:styleId="876">
    <w:name w:val="Intense Quote"/>
    <w:basedOn w:val="1013"/>
    <w:next w:val="1013"/>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character" w:styleId="878">
    <w:name w:val="Header Char"/>
    <w:basedOn w:val="1023"/>
    <w:link w:val="1058"/>
    <w:uiPriority w:val="99"/>
  </w:style>
  <w:style w:type="character" w:styleId="879">
    <w:name w:val="Footer Char"/>
    <w:basedOn w:val="1023"/>
    <w:link w:val="1057"/>
    <w:uiPriority w:val="99"/>
  </w:style>
  <w:style w:type="character" w:styleId="880">
    <w:name w:val="Caption Char"/>
    <w:basedOn w:val="1032"/>
    <w:link w:val="1057"/>
    <w:uiPriority w:val="99"/>
  </w:style>
  <w:style w:type="table" w:styleId="881">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7">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8">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9">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0">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1">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2">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2">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3">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4">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5">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6">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7">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9">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0">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1">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2">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3">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4">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3">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4">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5">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6">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7">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8">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80">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1">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2">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3">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4">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5">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7">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8">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9">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0">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1">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2">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4">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5">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6">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7">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8">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9">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Footnote Text Char"/>
    <w:link w:val="1063"/>
    <w:uiPriority w:val="99"/>
    <w:rPr>
      <w:sz w:val="18"/>
    </w:rPr>
  </w:style>
  <w:style w:type="character" w:styleId="1007">
    <w:name w:val="Endnote Text Char"/>
    <w:link w:val="1055"/>
    <w:uiPriority w:val="99"/>
    <w:rPr>
      <w:sz w:val="20"/>
    </w:rPr>
  </w:style>
  <w:style w:type="paragraph" w:styleId="1008">
    <w:name w:val="toc 4"/>
    <w:basedOn w:val="1013"/>
    <w:next w:val="1013"/>
    <w:uiPriority w:val="39"/>
    <w:unhideWhenUsed/>
    <w:pPr>
      <w:ind w:left="850" w:right="0" w:firstLine="0"/>
      <w:spacing w:after="57"/>
    </w:pPr>
  </w:style>
  <w:style w:type="paragraph" w:styleId="1009">
    <w:name w:val="toc 5"/>
    <w:basedOn w:val="1013"/>
    <w:next w:val="1013"/>
    <w:uiPriority w:val="39"/>
    <w:unhideWhenUsed/>
    <w:pPr>
      <w:ind w:left="1134" w:right="0" w:firstLine="0"/>
      <w:spacing w:after="57"/>
    </w:pPr>
  </w:style>
  <w:style w:type="paragraph" w:styleId="1010">
    <w:name w:val="toc 6"/>
    <w:basedOn w:val="1013"/>
    <w:next w:val="1013"/>
    <w:uiPriority w:val="39"/>
    <w:unhideWhenUsed/>
    <w:pPr>
      <w:ind w:left="1417" w:right="0" w:firstLine="0"/>
      <w:spacing w:after="57"/>
    </w:pPr>
  </w:style>
  <w:style w:type="paragraph" w:styleId="1011">
    <w:name w:val="toc 8"/>
    <w:basedOn w:val="1013"/>
    <w:next w:val="1013"/>
    <w:uiPriority w:val="39"/>
    <w:unhideWhenUsed/>
    <w:pPr>
      <w:ind w:left="1984" w:right="0" w:firstLine="0"/>
      <w:spacing w:after="57"/>
    </w:pPr>
  </w:style>
  <w:style w:type="paragraph" w:styleId="1012">
    <w:name w:val="TOC Heading"/>
    <w:uiPriority w:val="39"/>
    <w:unhideWhenUsed/>
  </w:style>
  <w:style w:type="paragraph" w:styleId="10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4">
    <w:name w:val="Heading 1"/>
    <w:basedOn w:val="1013"/>
    <w:next w:val="1013"/>
    <w:link w:val="1131"/>
    <w:uiPriority w:val="0"/>
    <w:qFormat/>
    <w:pPr>
      <w:keepNext/>
      <w:outlineLvl w:val="0"/>
    </w:pPr>
    <w:rPr>
      <w:rFonts w:ascii="楷体_GB2312" w:eastAsia="楷体_GB2312"/>
      <w:sz w:val="28"/>
      <w:szCs w:val="20"/>
    </w:rPr>
  </w:style>
  <w:style w:type="paragraph" w:styleId="1015">
    <w:name w:val="Heading 2"/>
    <w:basedOn w:val="1013"/>
    <w:next w:val="1013"/>
    <w:link w:val="1105"/>
    <w:uiPriority w:val="0"/>
    <w:qFormat/>
    <w:pPr>
      <w:jc w:val="center"/>
      <w:keepLines/>
      <w:keepNext/>
      <w:spacing w:before="260" w:after="260" w:line="416" w:lineRule="auto"/>
      <w:outlineLvl w:val="1"/>
    </w:pPr>
    <w:rPr>
      <w:rFonts w:ascii="幼圆" w:hAnsi="Arial" w:eastAsia="楷体_GB2312"/>
      <w:b/>
      <w:sz w:val="44"/>
      <w:szCs w:val="20"/>
    </w:rPr>
  </w:style>
  <w:style w:type="paragraph" w:styleId="1016">
    <w:name w:val="Heading 3"/>
    <w:basedOn w:val="1013"/>
    <w:next w:val="1013"/>
    <w:link w:val="1134"/>
    <w:uiPriority w:val="0"/>
    <w:qFormat/>
    <w:pPr>
      <w:keepLines/>
      <w:keepNext/>
      <w:spacing w:before="260" w:after="260" w:line="416" w:lineRule="auto"/>
      <w:outlineLvl w:val="2"/>
    </w:pPr>
    <w:rPr>
      <w:b/>
      <w:sz w:val="32"/>
      <w:szCs w:val="20"/>
    </w:rPr>
  </w:style>
  <w:style w:type="paragraph" w:styleId="1017">
    <w:name w:val="Heading 4"/>
    <w:basedOn w:val="1013"/>
    <w:next w:val="1013"/>
    <w:link w:val="1135"/>
    <w:uiPriority w:val="0"/>
    <w:qFormat/>
    <w:pPr>
      <w:keepLines/>
      <w:keepNext/>
      <w:spacing w:before="280" w:after="290" w:line="376" w:lineRule="auto"/>
      <w:outlineLvl w:val="3"/>
    </w:pPr>
    <w:rPr>
      <w:rFonts w:ascii="Arial" w:hAnsi="Arial" w:eastAsia="黑体"/>
      <w:b/>
      <w:bCs/>
      <w:sz w:val="28"/>
      <w:szCs w:val="28"/>
    </w:rPr>
  </w:style>
  <w:style w:type="paragraph" w:styleId="1018">
    <w:name w:val="Heading 5"/>
    <w:basedOn w:val="1013"/>
    <w:next w:val="1025"/>
    <w:link w:val="113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19">
    <w:name w:val="Heading 6"/>
    <w:basedOn w:val="1013"/>
    <w:next w:val="1025"/>
    <w:link w:val="112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20">
    <w:name w:val="Heading 7"/>
    <w:basedOn w:val="1013"/>
    <w:next w:val="1025"/>
    <w:link w:val="113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21">
    <w:name w:val="Heading 8"/>
    <w:basedOn w:val="1013"/>
    <w:next w:val="1025"/>
    <w:link w:val="112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22">
    <w:name w:val="Heading 9"/>
    <w:basedOn w:val="1013"/>
    <w:next w:val="1025"/>
    <w:link w:val="112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23" w:default="1">
    <w:name w:val="Default Paragraph Font"/>
    <w:uiPriority w:val="1"/>
    <w:semiHidden/>
    <w:unhideWhenUsed/>
    <w:qFormat/>
  </w:style>
  <w:style w:type="table" w:styleId="1024" w:default="1">
    <w:name w:val="Normal Table"/>
    <w:uiPriority w:val="99"/>
    <w:semiHidden/>
    <w:unhideWhenUsed/>
    <w:qFormat/>
    <w:tblPr>
      <w:tblCellMar>
        <w:left w:w="108" w:type="dxa"/>
        <w:top w:w="0" w:type="dxa"/>
        <w:right w:w="108" w:type="dxa"/>
        <w:bottom w:w="0" w:type="dxa"/>
      </w:tblCellMar>
    </w:tblPr>
  </w:style>
  <w:style w:type="paragraph" w:styleId="1025">
    <w:name w:val="Normal Indent"/>
    <w:basedOn w:val="1013"/>
    <w:link w:val="1132"/>
    <w:uiPriority w:val="0"/>
    <w:unhideWhenUsed/>
    <w:qFormat/>
    <w:pPr>
      <w:ind w:firstLine="420"/>
    </w:pPr>
  </w:style>
  <w:style w:type="paragraph" w:styleId="1026">
    <w:name w:val="toc 7"/>
    <w:basedOn w:val="1013"/>
    <w:next w:val="1013"/>
    <w:uiPriority w:val="0"/>
    <w:semiHidden/>
    <w:qFormat/>
    <w:pPr>
      <w:ind w:left="1260"/>
      <w:jc w:val="left"/>
    </w:pPr>
  </w:style>
  <w:style w:type="paragraph" w:styleId="1027">
    <w:name w:val="List Number 2"/>
    <w:basedOn w:val="1013"/>
    <w:uiPriority w:val="0"/>
    <w:unhideWhenUsed/>
    <w:qFormat/>
    <w:pPr>
      <w:ind w:left="425" w:hanging="425"/>
      <w:spacing w:line="300" w:lineRule="auto"/>
      <w:tabs>
        <w:tab w:val="left" w:pos="425" w:leader="none"/>
        <w:tab w:val="left" w:pos="567" w:leader="none"/>
      </w:tabs>
    </w:pPr>
    <w:rPr>
      <w:sz w:val="28"/>
      <w:szCs w:val="20"/>
    </w:rPr>
  </w:style>
  <w:style w:type="paragraph" w:styleId="1028">
    <w:name w:val="Note Heading"/>
    <w:basedOn w:val="1013"/>
    <w:next w:val="1013"/>
    <w:link w:val="1671"/>
    <w:uiPriority w:val="0"/>
    <w:qFormat/>
    <w:pPr>
      <w:jc w:val="center"/>
    </w:pPr>
    <w:rPr>
      <w:rFonts w:asciiTheme="minorHAnsi" w:hAnsiTheme="minorHAnsi" w:eastAsiaTheme="minorEastAsia" w:cstheme="minorBidi"/>
    </w:rPr>
  </w:style>
  <w:style w:type="paragraph" w:styleId="1029">
    <w:name w:val="index 8"/>
    <w:basedOn w:val="1013"/>
    <w:next w:val="1013"/>
    <w:uiPriority w:val="0"/>
    <w:qFormat/>
    <w:pPr>
      <w:ind w:left="1680" w:hanging="210"/>
      <w:jc w:val="left"/>
    </w:pPr>
    <w:rPr>
      <w:rFonts w:ascii="Calibri" w:hAnsi="Calibri"/>
      <w:sz w:val="20"/>
      <w:szCs w:val="20"/>
    </w:rPr>
  </w:style>
  <w:style w:type="paragraph" w:styleId="1030">
    <w:name w:val="List Number"/>
    <w:basedOn w:val="1031"/>
    <w:uiPriority w:val="0"/>
    <w:qFormat/>
    <w:pPr>
      <w:ind w:left="720" w:right="720" w:hanging="360"/>
      <w:spacing w:before="120" w:after="240" w:line="240" w:lineRule="atLeast"/>
      <w:widowControl/>
    </w:pPr>
    <w:rPr>
      <w:rFonts w:ascii="宋体" w:hAnsi="Garamond"/>
      <w:spacing w:val="-5"/>
      <w:sz w:val="24"/>
      <w:szCs w:val="20"/>
    </w:rPr>
  </w:style>
  <w:style w:type="paragraph" w:styleId="1031">
    <w:name w:val="List"/>
    <w:basedOn w:val="1013"/>
    <w:uiPriority w:val="0"/>
    <w:qFormat/>
    <w:pPr>
      <w:ind w:left="200" w:hanging="200"/>
    </w:pPr>
  </w:style>
  <w:style w:type="paragraph" w:styleId="1032">
    <w:name w:val="Caption"/>
    <w:basedOn w:val="1013"/>
    <w:next w:val="1013"/>
    <w:link w:val="1251"/>
    <w:uiPriority w:val="0"/>
    <w:qFormat/>
    <w:rPr>
      <w:rFonts w:ascii="Cambria" w:hAnsi="Cambria" w:eastAsia="黑体" w:cstheme="minorBidi"/>
      <w:szCs w:val="22"/>
    </w:rPr>
  </w:style>
  <w:style w:type="paragraph" w:styleId="1033">
    <w:name w:val="index 5"/>
    <w:basedOn w:val="1013"/>
    <w:next w:val="1013"/>
    <w:uiPriority w:val="0"/>
    <w:qFormat/>
    <w:pPr>
      <w:ind w:left="1050" w:hanging="210"/>
      <w:jc w:val="left"/>
    </w:pPr>
    <w:rPr>
      <w:rFonts w:ascii="Calibri" w:hAnsi="Calibri"/>
      <w:sz w:val="20"/>
      <w:szCs w:val="20"/>
    </w:rPr>
  </w:style>
  <w:style w:type="paragraph" w:styleId="1034">
    <w:name w:val="List Bullet"/>
    <w:basedOn w:val="1013"/>
    <w:uiPriority w:val="99"/>
    <w:unhideWhenUsed/>
    <w:qFormat/>
    <w:pPr>
      <w:contextualSpacing/>
      <w:ind w:left="1236" w:hanging="1236"/>
      <w:tabs>
        <w:tab w:val="left" w:pos="360" w:leader="none"/>
      </w:tabs>
    </w:pPr>
    <w:rPr>
      <w:rFonts w:ascii="Calibri" w:hAnsi="Calibri"/>
      <w:szCs w:val="22"/>
    </w:rPr>
  </w:style>
  <w:style w:type="paragraph" w:styleId="1035">
    <w:name w:val="Document Map"/>
    <w:basedOn w:val="1013"/>
    <w:link w:val="1659"/>
    <w:uiPriority w:val="99"/>
    <w:qFormat/>
    <w:rPr>
      <w:rFonts w:ascii="宋体" w:hAnsiTheme="minorHAnsi" w:eastAsiaTheme="minorEastAsia" w:cstheme="minorBidi"/>
      <w:sz w:val="18"/>
      <w:szCs w:val="18"/>
    </w:rPr>
  </w:style>
  <w:style w:type="paragraph" w:styleId="1036">
    <w:name w:val="annotation text"/>
    <w:basedOn w:val="1013"/>
    <w:link w:val="1665"/>
    <w:uiPriority w:val="99"/>
    <w:qFormat/>
    <w:pPr>
      <w:jc w:val="left"/>
    </w:pPr>
    <w:rPr>
      <w:rFonts w:ascii="Calibri" w:hAnsi="Calibri" w:eastAsiaTheme="minorEastAsia" w:cstheme="minorBidi"/>
      <w:szCs w:val="22"/>
    </w:rPr>
  </w:style>
  <w:style w:type="paragraph" w:styleId="1037">
    <w:name w:val="index 6"/>
    <w:basedOn w:val="1013"/>
    <w:next w:val="1013"/>
    <w:uiPriority w:val="0"/>
    <w:qFormat/>
    <w:pPr>
      <w:ind w:left="1260" w:hanging="210"/>
      <w:jc w:val="left"/>
    </w:pPr>
    <w:rPr>
      <w:rFonts w:ascii="Calibri" w:hAnsi="Calibri"/>
      <w:sz w:val="20"/>
      <w:szCs w:val="20"/>
    </w:rPr>
  </w:style>
  <w:style w:type="paragraph" w:styleId="1038">
    <w:name w:val="Salutation"/>
    <w:basedOn w:val="1013"/>
    <w:next w:val="1013"/>
    <w:link w:val="1675"/>
    <w:uiPriority w:val="0"/>
    <w:unhideWhenUsed/>
    <w:qFormat/>
    <w:pPr>
      <w:ind w:firstLine="560"/>
      <w:spacing w:line="500" w:lineRule="exact"/>
    </w:pPr>
    <w:rPr>
      <w:rFonts w:ascii="Arial" w:hAnsi="Arial" w:eastAsia="方正仿宋_GBK" w:cs="Arial"/>
      <w:szCs w:val="22"/>
    </w:rPr>
  </w:style>
  <w:style w:type="paragraph" w:styleId="1039">
    <w:name w:val="Body Text 3"/>
    <w:basedOn w:val="1013"/>
    <w:link w:val="1669"/>
    <w:uiPriority w:val="0"/>
    <w:qFormat/>
    <w:rPr>
      <w:rFonts w:ascii="仿宋_GB2312" w:hAnsi="Arial" w:eastAsia="仿宋_GB2312" w:cstheme="minorBidi"/>
      <w:sz w:val="32"/>
      <w:szCs w:val="22"/>
    </w:rPr>
  </w:style>
  <w:style w:type="paragraph" w:styleId="1040">
    <w:name w:val="List Bullet 3"/>
    <w:basedOn w:val="1013"/>
    <w:uiPriority w:val="99"/>
    <w:unhideWhenUsed/>
    <w:qFormat/>
    <w:pPr>
      <w:contextualSpacing/>
      <w:ind w:left="1236" w:hanging="1236"/>
      <w:tabs>
        <w:tab w:val="left" w:pos="1200" w:leader="none"/>
      </w:tabs>
    </w:pPr>
  </w:style>
  <w:style w:type="paragraph" w:styleId="1041">
    <w:name w:val="Body Text"/>
    <w:basedOn w:val="1013"/>
    <w:link w:val="1667"/>
    <w:uiPriority w:val="0"/>
    <w:qFormat/>
    <w:rPr>
      <w:rFonts w:ascii="楷体_GB2312" w:hAnsi="Arial" w:eastAsia="楷体_GB2312" w:cstheme="minorBidi"/>
      <w:sz w:val="28"/>
      <w:szCs w:val="22"/>
    </w:rPr>
  </w:style>
  <w:style w:type="paragraph" w:styleId="1042">
    <w:name w:val="Body Text Indent"/>
    <w:basedOn w:val="1013"/>
    <w:link w:val="1666"/>
    <w:uiPriority w:val="0"/>
    <w:qFormat/>
    <w:pPr>
      <w:ind w:firstLine="645"/>
    </w:pPr>
    <w:rPr>
      <w:rFonts w:ascii="楷体_GB2312" w:eastAsia="楷体_GB2312" w:hAnsiTheme="minorHAnsi" w:cstheme="minorBidi"/>
      <w:sz w:val="32"/>
      <w:szCs w:val="22"/>
    </w:rPr>
  </w:style>
  <w:style w:type="paragraph" w:styleId="1043">
    <w:name w:val="List Number 3"/>
    <w:basedOn w:val="1013"/>
    <w:uiPriority w:val="0"/>
    <w:qFormat/>
    <w:pPr>
      <w:ind w:left="720" w:hanging="720"/>
      <w:tabs>
        <w:tab w:val="left" w:pos="1200" w:leader="none"/>
      </w:tabs>
    </w:pPr>
  </w:style>
  <w:style w:type="paragraph" w:styleId="1044">
    <w:name w:val="List 2"/>
    <w:basedOn w:val="1013"/>
    <w:uiPriority w:val="0"/>
    <w:unhideWhenUsed/>
    <w:qFormat/>
    <w:pPr>
      <w:ind w:left="100" w:hanging="200"/>
      <w:spacing w:line="500" w:lineRule="exact"/>
    </w:pPr>
    <w:rPr>
      <w:rFonts w:ascii="Arial" w:hAnsi="Arial" w:eastAsia="仿宋" w:cs="Arial"/>
      <w:sz w:val="28"/>
    </w:rPr>
  </w:style>
  <w:style w:type="paragraph" w:styleId="1045">
    <w:name w:val="Block Text"/>
    <w:basedOn w:val="1013"/>
    <w:uiPriority w:val="0"/>
    <w:qFormat/>
    <w:pPr>
      <w:ind w:left="630" w:right="630"/>
      <w:jc w:val="center"/>
    </w:pPr>
    <w:rPr>
      <w:rFonts w:ascii="宋体"/>
      <w:b/>
      <w:sz w:val="32"/>
    </w:rPr>
  </w:style>
  <w:style w:type="paragraph" w:styleId="1046">
    <w:name w:val="List Bullet 2"/>
    <w:basedOn w:val="1013"/>
    <w:uiPriority w:val="0"/>
    <w:qFormat/>
    <w:pPr>
      <w:ind w:left="1236" w:hanging="1236"/>
      <w:tabs>
        <w:tab w:val="left" w:pos="780" w:leader="none"/>
      </w:tabs>
    </w:pPr>
  </w:style>
  <w:style w:type="paragraph" w:styleId="1047">
    <w:name w:val="HTML Address"/>
    <w:basedOn w:val="1013"/>
    <w:link w:val="1661"/>
    <w:uiPriority w:val="0"/>
    <w:qFormat/>
    <w:rPr>
      <w:rFonts w:asciiTheme="minorHAnsi" w:hAnsiTheme="minorHAnsi" w:eastAsiaTheme="minorEastAsia" w:cstheme="minorBidi"/>
      <w:i/>
      <w:iCs/>
    </w:rPr>
  </w:style>
  <w:style w:type="paragraph" w:styleId="1048">
    <w:name w:val="index 4"/>
    <w:basedOn w:val="1013"/>
    <w:next w:val="1013"/>
    <w:uiPriority w:val="0"/>
    <w:unhideWhenUsed/>
    <w:qFormat/>
    <w:pPr>
      <w:ind w:left="600"/>
    </w:pPr>
  </w:style>
  <w:style w:type="paragraph" w:styleId="1049">
    <w:name w:val="toc 3"/>
    <w:basedOn w:val="1013"/>
    <w:next w:val="1013"/>
    <w:uiPriority w:val="39"/>
    <w:semiHidden/>
    <w:unhideWhenUsed/>
    <w:qFormat/>
    <w:pPr>
      <w:ind w:left="840"/>
    </w:pPr>
  </w:style>
  <w:style w:type="paragraph" w:styleId="1050">
    <w:name w:val="Plain Text"/>
    <w:basedOn w:val="1013"/>
    <w:link w:val="1662"/>
    <w:uiPriority w:val="0"/>
    <w:qFormat/>
    <w:rPr>
      <w:rFonts w:ascii="宋体" w:hAnsi="Courier New" w:cs="Courier New" w:eastAsiaTheme="minorEastAsia"/>
      <w:szCs w:val="21"/>
    </w:rPr>
  </w:style>
  <w:style w:type="paragraph" w:styleId="1051">
    <w:name w:val="List Bullet 5"/>
    <w:basedOn w:val="1013"/>
    <w:uiPriority w:val="0"/>
    <w:qFormat/>
    <w:pPr>
      <w:spacing w:line="312" w:lineRule="atLeast"/>
    </w:pPr>
    <w:rPr>
      <w:szCs w:val="20"/>
    </w:rPr>
  </w:style>
  <w:style w:type="paragraph" w:styleId="1052">
    <w:name w:val="index 3"/>
    <w:basedOn w:val="1013"/>
    <w:next w:val="1013"/>
    <w:uiPriority w:val="0"/>
    <w:qFormat/>
    <w:pPr>
      <w:ind w:left="630" w:hanging="210"/>
      <w:jc w:val="left"/>
    </w:pPr>
    <w:rPr>
      <w:rFonts w:ascii="Calibri" w:hAnsi="Calibri"/>
      <w:sz w:val="20"/>
      <w:szCs w:val="20"/>
    </w:rPr>
  </w:style>
  <w:style w:type="paragraph" w:styleId="1053">
    <w:name w:val="Date"/>
    <w:basedOn w:val="1013"/>
    <w:next w:val="1013"/>
    <w:link w:val="1660"/>
    <w:uiPriority w:val="0"/>
    <w:qFormat/>
    <w:pPr>
      <w:ind w:left="100"/>
    </w:pPr>
    <w:rPr>
      <w:rFonts w:ascii="仿宋_GB2312" w:eastAsia="仿宋_GB2312" w:hAnsiTheme="minorHAnsi" w:cstheme="minorBidi"/>
      <w:b/>
      <w:sz w:val="36"/>
    </w:rPr>
  </w:style>
  <w:style w:type="paragraph" w:styleId="1054">
    <w:name w:val="Body Text Indent 2"/>
    <w:basedOn w:val="1013"/>
    <w:link w:val="1668"/>
    <w:uiPriority w:val="0"/>
    <w:qFormat/>
    <w:pPr>
      <w:ind w:firstLine="560"/>
      <w:spacing w:line="520" w:lineRule="exact"/>
    </w:pPr>
    <w:rPr>
      <w:rFonts w:ascii="楷体_GB2312" w:eastAsia="楷体_GB2312" w:hAnsiTheme="minorHAnsi" w:cstheme="minorBidi"/>
      <w:sz w:val="28"/>
      <w:szCs w:val="28"/>
    </w:rPr>
  </w:style>
  <w:style w:type="paragraph" w:styleId="1055">
    <w:name w:val="endnote text"/>
    <w:basedOn w:val="1013"/>
    <w:link w:val="1677"/>
    <w:uiPriority w:val="0"/>
    <w:qFormat/>
    <w:pPr>
      <w:jc w:val="left"/>
    </w:pPr>
    <w:rPr>
      <w:rFonts w:asciiTheme="minorHAnsi" w:hAnsiTheme="minorHAnsi" w:eastAsiaTheme="minorEastAsia" w:cstheme="minorBidi"/>
      <w:lang w:val="zh-CN"/>
    </w:rPr>
  </w:style>
  <w:style w:type="paragraph" w:styleId="1056">
    <w:name w:val="Balloon Text"/>
    <w:basedOn w:val="1013"/>
    <w:link w:val="1673"/>
    <w:uiPriority w:val="0"/>
    <w:qFormat/>
    <w:rPr>
      <w:rFonts w:asciiTheme="minorHAnsi" w:hAnsiTheme="minorHAnsi" w:eastAsiaTheme="minorEastAsia" w:cstheme="minorBidi"/>
      <w:sz w:val="18"/>
      <w:szCs w:val="18"/>
    </w:rPr>
  </w:style>
  <w:style w:type="paragraph" w:styleId="1057">
    <w:name w:val="Footer"/>
    <w:basedOn w:val="1013"/>
    <w:link w:val="1101"/>
    <w:uiPriority w:val="99"/>
    <w:unhideWhenUsed/>
    <w:qFormat/>
    <w:pPr>
      <w:jc w:val="left"/>
      <w:tabs>
        <w:tab w:val="center" w:pos="4153" w:leader="none"/>
        <w:tab w:val="right" w:pos="8306" w:leader="none"/>
      </w:tabs>
    </w:pPr>
    <w:rPr>
      <w:sz w:val="18"/>
      <w:szCs w:val="18"/>
    </w:rPr>
  </w:style>
  <w:style w:type="paragraph" w:styleId="1058">
    <w:name w:val="Header"/>
    <w:basedOn w:val="1013"/>
    <w:link w:val="11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59">
    <w:name w:val="toc 1"/>
    <w:basedOn w:val="1013"/>
    <w:next w:val="1013"/>
    <w:uiPriority w:val="39"/>
    <w:semiHidden/>
    <w:unhideWhenUsed/>
    <w:qFormat/>
  </w:style>
  <w:style w:type="paragraph" w:styleId="1060">
    <w:name w:val="index heading"/>
    <w:basedOn w:val="1013"/>
    <w:next w:val="1061"/>
    <w:uiPriority w:val="0"/>
    <w:unhideWhenUsed/>
    <w:qFormat/>
    <w:pPr>
      <w:spacing w:line="300" w:lineRule="auto"/>
    </w:pPr>
    <w:rPr>
      <w:rFonts w:eastAsia="楷体_GB2312"/>
      <w:sz w:val="24"/>
    </w:rPr>
  </w:style>
  <w:style w:type="paragraph" w:styleId="1061">
    <w:name w:val="index 1"/>
    <w:basedOn w:val="1013"/>
    <w:next w:val="1013"/>
    <w:uiPriority w:val="0"/>
    <w:unhideWhenUsed/>
    <w:qFormat/>
  </w:style>
  <w:style w:type="paragraph" w:styleId="1062">
    <w:name w:val="Subtitle"/>
    <w:basedOn w:val="1013"/>
    <w:next w:val="1013"/>
    <w:link w:val="167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63">
    <w:name w:val="footnote text"/>
    <w:basedOn w:val="1013"/>
    <w:link w:val="1664"/>
    <w:uiPriority w:val="0"/>
    <w:unhideWhenUsed/>
    <w:qFormat/>
    <w:pPr>
      <w:jc w:val="left"/>
    </w:pPr>
    <w:rPr>
      <w:rFonts w:ascii="Calibri" w:hAnsi="Calibri" w:eastAsiaTheme="minorEastAsia" w:cstheme="minorBidi"/>
      <w:sz w:val="18"/>
      <w:szCs w:val="18"/>
    </w:rPr>
  </w:style>
  <w:style w:type="paragraph" w:styleId="1064">
    <w:name w:val="Body Text Indent 3"/>
    <w:basedOn w:val="1013"/>
    <w:link w:val="1670"/>
    <w:uiPriority w:val="0"/>
    <w:qFormat/>
    <w:pPr>
      <w:ind w:left="520" w:firstLine="425"/>
      <w:jc w:val="center"/>
    </w:pPr>
    <w:rPr>
      <w:rFonts w:ascii="方正行楷简体" w:hAnsi="Arial" w:eastAsia="方正行楷简体" w:cstheme="minorBidi"/>
      <w:sz w:val="36"/>
      <w:szCs w:val="22"/>
    </w:rPr>
  </w:style>
  <w:style w:type="paragraph" w:styleId="1065">
    <w:name w:val="index 7"/>
    <w:basedOn w:val="1013"/>
    <w:next w:val="1013"/>
    <w:uiPriority w:val="0"/>
    <w:qFormat/>
    <w:pPr>
      <w:ind w:left="1470" w:hanging="210"/>
      <w:jc w:val="left"/>
    </w:pPr>
    <w:rPr>
      <w:rFonts w:ascii="Calibri" w:hAnsi="Calibri"/>
      <w:sz w:val="20"/>
      <w:szCs w:val="20"/>
    </w:rPr>
  </w:style>
  <w:style w:type="paragraph" w:styleId="1066">
    <w:name w:val="index 9"/>
    <w:basedOn w:val="1013"/>
    <w:next w:val="1013"/>
    <w:uiPriority w:val="0"/>
    <w:qFormat/>
    <w:pPr>
      <w:ind w:left="1890" w:hanging="210"/>
      <w:jc w:val="left"/>
    </w:pPr>
    <w:rPr>
      <w:rFonts w:ascii="Calibri" w:hAnsi="Calibri"/>
      <w:sz w:val="20"/>
      <w:szCs w:val="20"/>
    </w:rPr>
  </w:style>
  <w:style w:type="paragraph" w:styleId="1067">
    <w:name w:val="table of figures"/>
    <w:basedOn w:val="1013"/>
    <w:next w:val="1013"/>
    <w:uiPriority w:val="0"/>
    <w:unhideWhenUsed/>
    <w:qFormat/>
    <w:pPr>
      <w:ind w:left="420" w:hanging="420"/>
      <w:jc w:val="left"/>
      <w:spacing w:line="500" w:lineRule="exact"/>
    </w:pPr>
    <w:rPr>
      <w:rFonts w:ascii="Calibri" w:hAnsi="Calibri" w:eastAsia="仿宋"/>
      <w:smallCaps/>
      <w:sz w:val="20"/>
      <w:szCs w:val="20"/>
    </w:rPr>
  </w:style>
  <w:style w:type="paragraph" w:styleId="1068">
    <w:name w:val="toc 2"/>
    <w:basedOn w:val="1013"/>
    <w:next w:val="1013"/>
    <w:uiPriority w:val="39"/>
    <w:semiHidden/>
    <w:unhideWhenUsed/>
    <w:qFormat/>
    <w:pPr>
      <w:ind w:left="420"/>
    </w:pPr>
  </w:style>
  <w:style w:type="paragraph" w:styleId="1069">
    <w:name w:val="toc 9"/>
    <w:basedOn w:val="1013"/>
    <w:next w:val="1013"/>
    <w:uiPriority w:val="39"/>
    <w:semiHidden/>
    <w:unhideWhenUsed/>
    <w:qFormat/>
    <w:pPr>
      <w:ind w:left="3360"/>
    </w:pPr>
  </w:style>
  <w:style w:type="paragraph" w:styleId="1070">
    <w:name w:val="Body Text 2"/>
    <w:basedOn w:val="1013"/>
    <w:link w:val="1674"/>
    <w:uiPriority w:val="0"/>
    <w:qFormat/>
    <w:pPr>
      <w:spacing w:after="120" w:line="480" w:lineRule="auto"/>
    </w:pPr>
    <w:rPr>
      <w:rFonts w:asciiTheme="minorHAnsi" w:hAnsiTheme="minorHAnsi" w:eastAsiaTheme="minorEastAsia" w:cstheme="minorBidi"/>
    </w:rPr>
  </w:style>
  <w:style w:type="paragraph" w:styleId="1071">
    <w:name w:val="HTML Preformatted"/>
    <w:basedOn w:val="1013"/>
    <w:link w:val="1663"/>
    <w:uiPriority w:val="0"/>
    <w:qFormat/>
    <w:rPr>
      <w:rFonts w:ascii="Courier New" w:hAnsi="Courier New" w:cs="Courier New" w:eastAsiaTheme="minorEastAsia"/>
      <w:szCs w:val="22"/>
    </w:rPr>
  </w:style>
  <w:style w:type="paragraph" w:styleId="1072">
    <w:name w:val="Normal (Web)"/>
    <w:basedOn w:val="1013"/>
    <w:link w:val="1257"/>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073">
    <w:name w:val="index 2"/>
    <w:basedOn w:val="1013"/>
    <w:next w:val="1013"/>
    <w:uiPriority w:val="0"/>
    <w:qFormat/>
    <w:pPr>
      <w:ind w:left="420" w:hanging="210"/>
      <w:jc w:val="left"/>
    </w:pPr>
    <w:rPr>
      <w:rFonts w:ascii="Calibri" w:hAnsi="Calibri"/>
      <w:sz w:val="20"/>
      <w:szCs w:val="20"/>
    </w:rPr>
  </w:style>
  <w:style w:type="paragraph" w:styleId="1074">
    <w:name w:val="Title"/>
    <w:basedOn w:val="1013"/>
    <w:next w:val="1013"/>
    <w:link w:val="1658"/>
    <w:uiPriority w:val="10"/>
    <w:qFormat/>
    <w:pPr>
      <w:jc w:val="center"/>
      <w:spacing w:before="240" w:after="60"/>
      <w:outlineLvl w:val="0"/>
    </w:pPr>
    <w:rPr>
      <w:rFonts w:ascii="Cambria" w:hAnsi="Cambria" w:eastAsiaTheme="minorEastAsia" w:cstheme="minorBidi"/>
      <w:b/>
      <w:bCs/>
      <w:sz w:val="32"/>
      <w:szCs w:val="32"/>
    </w:rPr>
  </w:style>
  <w:style w:type="paragraph" w:styleId="1075">
    <w:name w:val="annotation subject"/>
    <w:basedOn w:val="1036"/>
    <w:next w:val="1036"/>
    <w:link w:val="1672"/>
    <w:uiPriority w:val="99"/>
    <w:qFormat/>
    <w:rPr>
      <w:b/>
      <w:bCs/>
    </w:rPr>
  </w:style>
  <w:style w:type="paragraph" w:styleId="1076">
    <w:name w:val="Body Text First Indent"/>
    <w:basedOn w:val="1041"/>
    <w:link w:val="2390"/>
    <w:uiPriority w:val="0"/>
    <w:semiHidden/>
    <w:unhideWhenUsed/>
    <w:qFormat/>
    <w:pPr>
      <w:ind w:firstLine="420"/>
      <w:spacing w:after="120"/>
    </w:pPr>
    <w:rPr>
      <w:rFonts w:ascii="Arial" w:eastAsiaTheme="minorEastAsia"/>
      <w:sz w:val="21"/>
      <w:szCs w:val="21"/>
    </w:rPr>
  </w:style>
  <w:style w:type="paragraph" w:styleId="1077">
    <w:name w:val="Body Text First Indent 2"/>
    <w:basedOn w:val="1042"/>
    <w:link w:val="2389"/>
    <w:uiPriority w:val="0"/>
    <w:semiHidden/>
    <w:unhideWhenUsed/>
    <w:qFormat/>
    <w:pPr>
      <w:ind w:left="420" w:firstLine="420"/>
      <w:spacing w:after="120"/>
    </w:pPr>
    <w:rPr>
      <w:rFonts w:ascii="Arial" w:hAnsi="Arial" w:eastAsia="方正仿宋_GBK" w:cs="Arial"/>
      <w:sz w:val="21"/>
      <w:szCs w:val="24"/>
    </w:rPr>
  </w:style>
  <w:style w:type="table" w:styleId="1078">
    <w:name w:val="Table Grid"/>
    <w:basedOn w:val="102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9">
    <w:name w:val="Table Theme"/>
    <w:basedOn w:val="10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0">
    <w:name w:val="Table Elegant"/>
    <w:basedOn w:val="102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1">
    <w:name w:val="Strong"/>
    <w:uiPriority w:val="0"/>
    <w:qFormat/>
    <w:rPr>
      <w:b/>
      <w:bCs/>
    </w:rPr>
  </w:style>
  <w:style w:type="character" w:styleId="1082">
    <w:name w:val="endnote reference"/>
    <w:uiPriority w:val="0"/>
    <w:qFormat/>
    <w:rPr>
      <w:vertAlign w:val="superscript"/>
    </w:rPr>
  </w:style>
  <w:style w:type="character" w:styleId="1083">
    <w:name w:val="page number"/>
    <w:basedOn w:val="1023"/>
    <w:uiPriority w:val="0"/>
    <w:qFormat/>
  </w:style>
  <w:style w:type="character" w:styleId="1084">
    <w:name w:val="FollowedHyperlink"/>
    <w:basedOn w:val="1023"/>
    <w:uiPriority w:val="99"/>
    <w:semiHidden/>
    <w:unhideWhenUsed/>
    <w:qFormat/>
    <w:rPr>
      <w:color w:val="954f72" w:themeColor="followedHyperlink"/>
      <w:u w:val="single"/>
      <w14:textFill>
        <w14:solidFill>
          <w14:schemeClr w14:val="folHlink"/>
        </w14:solidFill>
      </w14:textFill>
    </w:rPr>
  </w:style>
  <w:style w:type="character" w:styleId="1085">
    <w:name w:val="Emphasis"/>
    <w:uiPriority w:val="20"/>
    <w:qFormat/>
    <w:rPr>
      <w:color w:val="cc0000"/>
    </w:rPr>
  </w:style>
  <w:style w:type="character" w:styleId="1086">
    <w:name w:val="HTML Definition"/>
    <w:basedOn w:val="1023"/>
    <w:uiPriority w:val="0"/>
    <w:unhideWhenUsed/>
    <w:qFormat/>
  </w:style>
  <w:style w:type="character" w:styleId="1087">
    <w:name w:val="HTML Typewriter"/>
    <w:uiPriority w:val="0"/>
    <w:unhideWhenUsed/>
    <w:qFormat/>
    <w:rPr>
      <w:rFonts w:hint="default" w:ascii="Courier New" w:hAnsi="Courier New" w:eastAsia="Courier New" w:cs="Courier New"/>
      <w:sz w:val="24"/>
      <w:szCs w:val="24"/>
    </w:rPr>
  </w:style>
  <w:style w:type="character" w:styleId="1088">
    <w:name w:val="HTML Acronym"/>
    <w:basedOn w:val="1023"/>
    <w:uiPriority w:val="0"/>
    <w:qFormat/>
  </w:style>
  <w:style w:type="character" w:styleId="1089">
    <w:name w:val="HTML Variable"/>
    <w:basedOn w:val="1023"/>
    <w:uiPriority w:val="0"/>
    <w:unhideWhenUsed/>
    <w:qFormat/>
  </w:style>
  <w:style w:type="character" w:styleId="1090">
    <w:name w:val="Hyperlink"/>
    <w:basedOn w:val="1023"/>
    <w:uiPriority w:val="99"/>
    <w:qFormat/>
    <w:rPr>
      <w:color w:val="0000ff"/>
      <w:u w:val="none"/>
    </w:rPr>
  </w:style>
  <w:style w:type="character" w:styleId="1091">
    <w:name w:val="HTML Code"/>
    <w:uiPriority w:val="0"/>
    <w:unhideWhenUsed/>
    <w:qFormat/>
    <w:rPr>
      <w:rFonts w:hint="default" w:ascii="Courier New" w:hAnsi="Courier New" w:eastAsia="Courier New" w:cs="Courier New"/>
      <w:sz w:val="24"/>
      <w:szCs w:val="24"/>
    </w:rPr>
  </w:style>
  <w:style w:type="character" w:styleId="1092">
    <w:name w:val="annotation reference"/>
    <w:uiPriority w:val="99"/>
    <w:qFormat/>
    <w:rPr>
      <w:sz w:val="21"/>
      <w:szCs w:val="21"/>
    </w:rPr>
  </w:style>
  <w:style w:type="character" w:styleId="1093">
    <w:name w:val="HTML Cite"/>
    <w:basedOn w:val="1023"/>
    <w:uiPriority w:val="0"/>
    <w:unhideWhenUsed/>
    <w:qFormat/>
  </w:style>
  <w:style w:type="character" w:styleId="1094">
    <w:name w:val="footnote reference"/>
    <w:uiPriority w:val="0"/>
    <w:unhideWhenUsed/>
    <w:qFormat/>
    <w:rPr>
      <w:vertAlign w:val="superscript"/>
    </w:rPr>
  </w:style>
  <w:style w:type="character" w:styleId="1095">
    <w:name w:val="HTML Keyboard"/>
    <w:uiPriority w:val="0"/>
    <w:unhideWhenUsed/>
    <w:qFormat/>
    <w:rPr>
      <w:rFonts w:hint="default" w:ascii="Courier New" w:hAnsi="Courier New" w:eastAsia="Courier New" w:cs="Courier New"/>
      <w:sz w:val="24"/>
      <w:szCs w:val="24"/>
    </w:rPr>
  </w:style>
  <w:style w:type="character" w:styleId="1096">
    <w:name w:val="HTML Sample"/>
    <w:uiPriority w:val="0"/>
    <w:unhideWhenUsed/>
    <w:qFormat/>
    <w:rPr>
      <w:rFonts w:hint="default" w:ascii="Courier New" w:hAnsi="Courier New" w:eastAsia="Courier New" w:cs="Courier New"/>
    </w:rPr>
  </w:style>
  <w:style w:type="paragraph" w:styleId="1097" w:customStyle="1">
    <w:name w:val="标题 21"/>
    <w:basedOn w:val="1013"/>
    <w:next w:val="1013"/>
    <w:uiPriority w:val="0"/>
    <w:qFormat/>
    <w:pPr>
      <w:jc w:val="center"/>
      <w:keepLines/>
      <w:keepNext/>
      <w:spacing w:before="260" w:after="260" w:line="416" w:lineRule="auto"/>
      <w:outlineLvl w:val="1"/>
    </w:pPr>
    <w:rPr>
      <w:rFonts w:ascii="Arial" w:hAnsi="Arial" w:eastAsia="幼圆"/>
      <w:b/>
      <w:bCs/>
      <w:sz w:val="44"/>
      <w:szCs w:val="44"/>
    </w:rPr>
  </w:style>
  <w:style w:type="paragraph" w:styleId="1098" w:customStyle="1">
    <w:name w:val="引文目录1"/>
    <w:next w:val="1013"/>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缩进111"/>
    <w:basedOn w:val="1013"/>
    <w:uiPriority w:val="0"/>
    <w:unhideWhenUsed/>
    <w:qFormat/>
    <w:pPr>
      <w:ind w:firstLine="420"/>
    </w:pPr>
  </w:style>
  <w:style w:type="character" w:styleId="1100" w:customStyle="1">
    <w:name w:val="页眉 字符2"/>
    <w:basedOn w:val="1023"/>
    <w:link w:val="1058"/>
    <w:uiPriority w:val="99"/>
    <w:qFormat/>
    <w:rPr>
      <w:rFonts w:ascii="Times New Roman" w:hAnsi="Times New Roman" w:eastAsia="宋体" w:cs="Times New Roman"/>
      <w:sz w:val="18"/>
      <w:szCs w:val="18"/>
    </w:rPr>
  </w:style>
  <w:style w:type="character" w:styleId="1101" w:customStyle="1">
    <w:name w:val="页脚 字符2"/>
    <w:basedOn w:val="1023"/>
    <w:link w:val="1057"/>
    <w:uiPriority w:val="99"/>
    <w:qFormat/>
    <w:rPr>
      <w:rFonts w:ascii="Times New Roman" w:hAnsi="Times New Roman" w:eastAsia="宋体" w:cs="Times New Roman"/>
      <w:sz w:val="18"/>
      <w:szCs w:val="18"/>
    </w:rPr>
  </w:style>
  <w:style w:type="paragraph" w:styleId="1102">
    <w:name w:val="List Paragraph"/>
    <w:basedOn w:val="1013"/>
    <w:link w:val="1103"/>
    <w:uiPriority w:val="34"/>
    <w:qFormat/>
    <w:pPr>
      <w:ind w:firstLine="420"/>
    </w:pPr>
  </w:style>
  <w:style w:type="character" w:styleId="1103" w:customStyle="1">
    <w:name w:val="列表段落 字符2"/>
    <w:link w:val="1102"/>
    <w:uiPriority w:val="34"/>
    <w:qFormat/>
    <w:rPr>
      <w:rFonts w:ascii="Times New Roman" w:hAnsi="Times New Roman" w:eastAsia="宋体" w:cs="Times New Roman"/>
      <w:szCs w:val="24"/>
    </w:rPr>
  </w:style>
  <w:style w:type="paragraph" w:styleId="1104" w:customStyle="1">
    <w:name w:val="_Style 18"/>
    <w:basedOn w:val="1013"/>
    <w:next w:val="1102"/>
    <w:uiPriority w:val="34"/>
    <w:qFormat/>
    <w:pPr>
      <w:ind w:firstLine="420"/>
    </w:pPr>
    <w:rPr>
      <w:rFonts w:ascii="Calibri" w:hAnsi="Calibri"/>
      <w:szCs w:val="22"/>
    </w:rPr>
  </w:style>
  <w:style w:type="character" w:styleId="1105" w:customStyle="1">
    <w:name w:val="标题 2 字符2"/>
    <w:basedOn w:val="1023"/>
    <w:link w:val="1015"/>
    <w:uiPriority w:val="9"/>
    <w:qFormat/>
    <w:rPr>
      <w:rFonts w:ascii="幼圆" w:hAnsi="Arial" w:eastAsia="楷体_GB2312" w:cs="Times New Roman"/>
      <w:b/>
      <w:sz w:val="44"/>
      <w:szCs w:val="20"/>
    </w:rPr>
  </w:style>
  <w:style w:type="character" w:styleId="1106" w:customStyle="1">
    <w:name w:val="htd0"/>
    <w:basedOn w:val="1023"/>
    <w:uiPriority w:val="0"/>
    <w:qFormat/>
  </w:style>
  <w:style w:type="character" w:styleId="1107" w:customStyle="1">
    <w:name w:val="标题 1 Char"/>
    <w:basedOn w:val="1023"/>
    <w:uiPriority w:val="9"/>
    <w:qFormat/>
    <w:rPr>
      <w:rFonts w:ascii="Times New Roman" w:hAnsi="Times New Roman" w:eastAsia="宋体" w:cs="Times New Roman"/>
      <w:b/>
      <w:bCs/>
      <w:sz w:val="44"/>
      <w:szCs w:val="44"/>
    </w:rPr>
  </w:style>
  <w:style w:type="character" w:styleId="1108" w:customStyle="1">
    <w:name w:val="标题 3 Char"/>
    <w:basedOn w:val="1023"/>
    <w:uiPriority w:val="9"/>
    <w:qFormat/>
    <w:rPr>
      <w:rFonts w:ascii="Times New Roman" w:hAnsi="Times New Roman" w:eastAsia="宋体" w:cs="Times New Roman"/>
      <w:b/>
      <w:bCs/>
      <w:sz w:val="32"/>
      <w:szCs w:val="32"/>
    </w:rPr>
  </w:style>
  <w:style w:type="character" w:styleId="1109" w:customStyle="1">
    <w:name w:val="标题 4 Char"/>
    <w:basedOn w:val="1023"/>
    <w:uiPriority w:val="9"/>
    <w:semiHidden/>
    <w:qFormat/>
    <w:rPr>
      <w:rFonts w:asciiTheme="majorHAnsi" w:hAnsiTheme="majorHAnsi" w:eastAsiaTheme="majorEastAsia" w:cstheme="majorBidi"/>
      <w:b/>
      <w:bCs/>
      <w:sz w:val="28"/>
      <w:szCs w:val="28"/>
    </w:rPr>
  </w:style>
  <w:style w:type="character" w:styleId="1110" w:customStyle="1">
    <w:name w:val="标题 5 Char"/>
    <w:basedOn w:val="1023"/>
    <w:uiPriority w:val="9"/>
    <w:semiHidden/>
    <w:qFormat/>
    <w:rPr>
      <w:rFonts w:ascii="Times New Roman" w:hAnsi="Times New Roman" w:eastAsia="宋体" w:cs="Times New Roman"/>
      <w:b/>
      <w:bCs/>
      <w:sz w:val="28"/>
      <w:szCs w:val="28"/>
    </w:rPr>
  </w:style>
  <w:style w:type="character" w:styleId="1111" w:customStyle="1">
    <w:name w:val="标题 6 Char"/>
    <w:basedOn w:val="1023"/>
    <w:uiPriority w:val="9"/>
    <w:semiHidden/>
    <w:qFormat/>
    <w:rPr>
      <w:rFonts w:asciiTheme="majorHAnsi" w:hAnsiTheme="majorHAnsi" w:eastAsiaTheme="majorEastAsia" w:cstheme="majorBidi"/>
      <w:b/>
      <w:bCs/>
      <w:sz w:val="24"/>
      <w:szCs w:val="24"/>
    </w:rPr>
  </w:style>
  <w:style w:type="character" w:styleId="1112" w:customStyle="1">
    <w:name w:val="标题 7 Char"/>
    <w:basedOn w:val="1023"/>
    <w:uiPriority w:val="9"/>
    <w:semiHidden/>
    <w:qFormat/>
    <w:rPr>
      <w:rFonts w:ascii="Times New Roman" w:hAnsi="Times New Roman" w:eastAsia="宋体" w:cs="Times New Roman"/>
      <w:b/>
      <w:bCs/>
      <w:sz w:val="24"/>
      <w:szCs w:val="24"/>
    </w:rPr>
  </w:style>
  <w:style w:type="character" w:styleId="1113" w:customStyle="1">
    <w:name w:val="标题 8 Char"/>
    <w:basedOn w:val="1023"/>
    <w:uiPriority w:val="9"/>
    <w:semiHidden/>
    <w:qFormat/>
    <w:rPr>
      <w:rFonts w:asciiTheme="majorHAnsi" w:hAnsiTheme="majorHAnsi" w:eastAsiaTheme="majorEastAsia" w:cstheme="majorBidi"/>
      <w:sz w:val="24"/>
      <w:szCs w:val="24"/>
    </w:rPr>
  </w:style>
  <w:style w:type="character" w:styleId="1114" w:customStyle="1">
    <w:name w:val="标题 9 Char"/>
    <w:basedOn w:val="1023"/>
    <w:uiPriority w:val="9"/>
    <w:semiHidden/>
    <w:qFormat/>
    <w:rPr>
      <w:rFonts w:asciiTheme="majorHAnsi" w:hAnsiTheme="majorHAnsi" w:eastAsiaTheme="majorEastAsia" w:cstheme="majorBidi"/>
      <w:szCs w:val="21"/>
    </w:rPr>
  </w:style>
  <w:style w:type="paragraph" w:styleId="1115" w:customStyle="1">
    <w:name w:val="_Style 31"/>
    <w:basedOn w:val="1013"/>
    <w:next w:val="1102"/>
    <w:uiPriority w:val="34"/>
    <w:qFormat/>
    <w:pPr>
      <w:ind w:firstLine="420"/>
    </w:pPr>
    <w:rPr>
      <w:rFonts w:ascii="Calibri" w:hAnsi="Calibri"/>
      <w:szCs w:val="22"/>
    </w:rPr>
  </w:style>
  <w:style w:type="character" w:styleId="1116" w:customStyle="1">
    <w:name w:val="style31"/>
    <w:uiPriority w:val="0"/>
    <w:qFormat/>
    <w:rPr>
      <w:sz w:val="21"/>
      <w:szCs w:val="21"/>
    </w:rPr>
  </w:style>
  <w:style w:type="character" w:styleId="1117" w:customStyle="1">
    <w:name w:val="页脚 字符"/>
    <w:uiPriority w:val="99"/>
    <w:qFormat/>
    <w:rPr>
      <w:sz w:val="18"/>
    </w:rPr>
  </w:style>
  <w:style w:type="character" w:styleId="1118" w:customStyle="1">
    <w:name w:val="正文文本缩进 Char4"/>
    <w:uiPriority w:val="0"/>
    <w:qFormat/>
    <w:rPr>
      <w:rFonts w:ascii="楷体_GB2312" w:eastAsia="楷体_GB2312"/>
      <w:sz w:val="32"/>
    </w:rPr>
  </w:style>
  <w:style w:type="character" w:styleId="1119" w:customStyle="1">
    <w:name w:val="普通文字 Char Char Char"/>
    <w:uiPriority w:val="0"/>
    <w:qFormat/>
    <w:rPr>
      <w:rFonts w:ascii="宋体" w:hAnsi="Courier New" w:eastAsia="宋体" w:cs="Courier New"/>
      <w:sz w:val="21"/>
      <w:szCs w:val="21"/>
      <w:lang w:val="en-US" w:eastAsia="zh-CN" w:bidi="ar-SA"/>
    </w:rPr>
  </w:style>
  <w:style w:type="character" w:styleId="1120" w:customStyle="1">
    <w:name w:val="段落 Char1"/>
    <w:link w:val="1121"/>
    <w:uiPriority w:val="0"/>
    <w:qFormat/>
    <w:rPr>
      <w:rFonts w:eastAsia="仿宋_GB2312"/>
      <w:sz w:val="24"/>
      <w:szCs w:val="24"/>
    </w:rPr>
  </w:style>
  <w:style w:type="paragraph" w:styleId="1121" w:customStyle="1">
    <w:name w:val="段落"/>
    <w:link w:val="1120"/>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122" w:customStyle="1">
    <w:name w:val="标题 6 字符"/>
    <w:link w:val="1019"/>
    <w:uiPriority w:val="0"/>
    <w:qFormat/>
    <w:rPr>
      <w:rFonts w:ascii="Arial" w:hAnsi="Arial" w:eastAsia="黑体" w:cs="Times New Roman"/>
      <w:b/>
      <w:spacing w:val="-2"/>
      <w:position w:val="-6"/>
      <w:sz w:val="24"/>
      <w:szCs w:val="20"/>
    </w:rPr>
  </w:style>
  <w:style w:type="character" w:styleId="1123" w:customStyle="1">
    <w:name w:val="批注框文本 Char4"/>
    <w:uiPriority w:val="0"/>
    <w:qFormat/>
    <w:rPr>
      <w:sz w:val="18"/>
      <w:szCs w:val="18"/>
    </w:rPr>
  </w:style>
  <w:style w:type="character" w:styleId="1124" w:customStyle="1">
    <w:name w:val="标题 9 字符"/>
    <w:link w:val="1022"/>
    <w:uiPriority w:val="0"/>
    <w:qFormat/>
    <w:rPr>
      <w:rFonts w:ascii="Arial" w:hAnsi="Arial" w:eastAsia="黑体" w:cs="Times New Roman"/>
      <w:spacing w:val="-2"/>
      <w:position w:val="-6"/>
      <w:sz w:val="28"/>
      <w:szCs w:val="20"/>
    </w:rPr>
  </w:style>
  <w:style w:type="character" w:styleId="1125" w:customStyle="1">
    <w:name w:val="纯文本 Char3"/>
    <w:uiPriority w:val="0"/>
    <w:qFormat/>
    <w:rPr>
      <w:rFonts w:ascii="宋体" w:hAnsi="Courier New" w:cs="Courier New"/>
      <w:szCs w:val="21"/>
    </w:rPr>
  </w:style>
  <w:style w:type="character" w:styleId="1126" w:customStyle="1">
    <w:name w:val="_正文段落 Char Char"/>
    <w:link w:val="1127"/>
    <w:uiPriority w:val="0"/>
    <w:qFormat/>
    <w:rPr>
      <w:rFonts w:ascii="宋体" w:hAnsi="宋体"/>
      <w:sz w:val="24"/>
      <w:szCs w:val="28"/>
    </w:rPr>
  </w:style>
  <w:style w:type="paragraph" w:styleId="1127" w:customStyle="1">
    <w:name w:val="_正文段落"/>
    <w:basedOn w:val="1013"/>
    <w:link w:val="1126"/>
    <w:uiPriority w:val="0"/>
    <w:qFormat/>
    <w:pPr>
      <w:ind w:firstLine="480"/>
      <w:spacing w:line="360" w:lineRule="auto"/>
    </w:pPr>
    <w:rPr>
      <w:rFonts w:ascii="宋体" w:hAnsi="宋体" w:eastAsiaTheme="minorEastAsia" w:cstheme="minorBidi"/>
      <w:sz w:val="24"/>
      <w:szCs w:val="28"/>
    </w:rPr>
  </w:style>
  <w:style w:type="character" w:styleId="1128" w:customStyle="1">
    <w:name w:val="正文文本 Char4"/>
    <w:uiPriority w:val="0"/>
    <w:qFormat/>
    <w:rPr>
      <w:rFonts w:ascii="楷体_GB2312" w:hAnsi="Arial" w:eastAsia="楷体_GB2312"/>
      <w:sz w:val="28"/>
    </w:rPr>
  </w:style>
  <w:style w:type="character" w:styleId="1129" w:customStyle="1">
    <w:name w:val="标题 8 字符"/>
    <w:link w:val="1021"/>
    <w:uiPriority w:val="0"/>
    <w:qFormat/>
    <w:rPr>
      <w:rFonts w:ascii="Arial" w:hAnsi="Arial" w:eastAsia="黑体" w:cs="Times New Roman"/>
      <w:spacing w:val="-2"/>
      <w:position w:val="-6"/>
      <w:sz w:val="24"/>
      <w:szCs w:val="20"/>
    </w:rPr>
  </w:style>
  <w:style w:type="character" w:styleId="1130" w:customStyle="1">
    <w:name w:val="标题 7 字符"/>
    <w:link w:val="1020"/>
    <w:uiPriority w:val="0"/>
    <w:qFormat/>
    <w:rPr>
      <w:rFonts w:ascii="宋体" w:hAnsi="Times New Roman" w:eastAsia="宋体" w:cs="Times New Roman"/>
      <w:b/>
      <w:spacing w:val="-2"/>
      <w:position w:val="-6"/>
      <w:sz w:val="24"/>
      <w:szCs w:val="20"/>
    </w:rPr>
  </w:style>
  <w:style w:type="character" w:styleId="1131" w:customStyle="1">
    <w:name w:val="标题 1 字符"/>
    <w:link w:val="1014"/>
    <w:uiPriority w:val="0"/>
    <w:qFormat/>
    <w:rPr>
      <w:rFonts w:ascii="楷体_GB2312" w:hAnsi="Times New Roman" w:eastAsia="楷体_GB2312" w:cs="Times New Roman"/>
      <w:sz w:val="28"/>
      <w:szCs w:val="20"/>
    </w:rPr>
  </w:style>
  <w:style w:type="character" w:styleId="1132" w:customStyle="1">
    <w:name w:val="正文缩进 字符"/>
    <w:link w:val="1025"/>
    <w:uiPriority w:val="0"/>
    <w:qFormat/>
    <w:rPr>
      <w:rFonts w:ascii="Times New Roman" w:hAnsi="Times New Roman" w:eastAsia="宋体" w:cs="Times New Roman"/>
      <w:szCs w:val="24"/>
    </w:rPr>
  </w:style>
  <w:style w:type="character" w:styleId="1133" w:customStyle="1">
    <w:name w:val="标题 2 字符"/>
    <w:uiPriority w:val="0"/>
    <w:qFormat/>
    <w:rPr>
      <w:rFonts w:ascii="幼圆" w:hAnsi="Arial" w:eastAsia="楷体_GB2312"/>
      <w:b/>
      <w:sz w:val="44"/>
    </w:rPr>
  </w:style>
  <w:style w:type="character" w:styleId="1134" w:customStyle="1">
    <w:name w:val="标题 3 字符2"/>
    <w:link w:val="1016"/>
    <w:uiPriority w:val="0"/>
    <w:qFormat/>
    <w:rPr>
      <w:rFonts w:ascii="Times New Roman" w:hAnsi="Times New Roman" w:eastAsia="宋体" w:cs="Times New Roman"/>
      <w:b/>
      <w:sz w:val="32"/>
      <w:szCs w:val="20"/>
    </w:rPr>
  </w:style>
  <w:style w:type="character" w:styleId="1135" w:customStyle="1">
    <w:name w:val="标题 4 字符"/>
    <w:link w:val="1017"/>
    <w:uiPriority w:val="0"/>
    <w:qFormat/>
    <w:rPr>
      <w:rFonts w:ascii="Arial" w:hAnsi="Arial" w:eastAsia="黑体" w:cs="Times New Roman"/>
      <w:b/>
      <w:bCs/>
      <w:sz w:val="28"/>
      <w:szCs w:val="28"/>
    </w:rPr>
  </w:style>
  <w:style w:type="character" w:styleId="1136" w:customStyle="1">
    <w:name w:val="标题 5 字符"/>
    <w:link w:val="1018"/>
    <w:uiPriority w:val="0"/>
    <w:qFormat/>
    <w:rPr>
      <w:rFonts w:ascii="宋体" w:hAnsi="Times New Roman" w:eastAsia="宋体" w:cs="Times New Roman"/>
      <w:b/>
      <w:spacing w:val="-2"/>
      <w:position w:val="-6"/>
      <w:sz w:val="28"/>
      <w:szCs w:val="20"/>
    </w:rPr>
  </w:style>
  <w:style w:type="character" w:styleId="1137" w:customStyle="1">
    <w:name w:val="font"/>
    <w:basedOn w:val="1023"/>
    <w:uiPriority w:val="0"/>
    <w:qFormat/>
  </w:style>
  <w:style w:type="character" w:styleId="1138" w:customStyle="1">
    <w:name w:val="pt9-hui-line201"/>
    <w:uiPriority w:val="0"/>
    <w:qFormat/>
    <w:rPr>
      <w:color w:val="333333"/>
      <w:spacing w:val="300"/>
      <w:sz w:val="18"/>
      <w:szCs w:val="18"/>
      <w:u w:val="none"/>
    </w:rPr>
  </w:style>
  <w:style w:type="character" w:styleId="1139" w:customStyle="1">
    <w:name w:val="正文文本缩进 2 Char4"/>
    <w:uiPriority w:val="0"/>
    <w:qFormat/>
    <w:rPr>
      <w:rFonts w:ascii="楷体_GB2312" w:eastAsia="楷体_GB2312"/>
      <w:sz w:val="28"/>
      <w:szCs w:val="28"/>
    </w:rPr>
  </w:style>
  <w:style w:type="character" w:styleId="1140" w:customStyle="1">
    <w:name w:val="批注主题 Char4"/>
    <w:uiPriority w:val="99"/>
    <w:qFormat/>
    <w:rPr>
      <w:rFonts w:ascii="Calibri" w:hAnsi="Calibri"/>
      <w:b/>
      <w:bCs/>
    </w:rPr>
  </w:style>
  <w:style w:type="character" w:styleId="1141" w:customStyle="1">
    <w:name w:val="批注文字 Char4"/>
    <w:uiPriority w:val="99"/>
    <w:qFormat/>
    <w:rPr>
      <w:rFonts w:ascii="Calibri" w:hAnsi="Calibri"/>
    </w:rPr>
  </w:style>
  <w:style w:type="character" w:styleId="1142" w:customStyle="1">
    <w:name w:val="样式 正文文本缩进 + 左  0 字符 Char Char"/>
    <w:link w:val="1143"/>
    <w:uiPriority w:val="0"/>
    <w:qFormat/>
    <w:rPr>
      <w:rFonts w:cs="宋体"/>
      <w:sz w:val="24"/>
    </w:rPr>
  </w:style>
  <w:style w:type="paragraph" w:styleId="1143" w:customStyle="1">
    <w:name w:val="样式 正文文本缩进 + 左  0 字符"/>
    <w:basedOn w:val="1042"/>
    <w:link w:val="1142"/>
    <w:uiPriority w:val="0"/>
    <w:qFormat/>
    <w:pPr>
      <w:ind w:firstLine="250"/>
      <w:spacing w:line="360" w:lineRule="auto"/>
    </w:pPr>
    <w:rPr>
      <w:rFonts w:cs="宋体" w:asciiTheme="minorHAnsi" w:eastAsiaTheme="minorEastAsia"/>
      <w:sz w:val="24"/>
    </w:rPr>
  </w:style>
  <w:style w:type="character" w:styleId="1144" w:customStyle="1">
    <w:name w:val="带缩进的正文 Char Char"/>
    <w:link w:val="1145"/>
    <w:uiPriority w:val="0"/>
    <w:qFormat/>
    <w:rPr>
      <w:rFonts w:ascii="Calibri" w:hAnsi="Calibri"/>
      <w:sz w:val="24"/>
    </w:rPr>
  </w:style>
  <w:style w:type="paragraph" w:styleId="1145" w:customStyle="1">
    <w:name w:val="带缩进的正文"/>
    <w:basedOn w:val="1013"/>
    <w:link w:val="1144"/>
    <w:uiPriority w:val="0"/>
    <w:qFormat/>
    <w:pPr>
      <w:ind w:firstLine="480"/>
      <w:spacing w:line="360" w:lineRule="auto"/>
    </w:pPr>
    <w:rPr>
      <w:rFonts w:ascii="Calibri" w:hAnsi="Calibri" w:eastAsiaTheme="minorEastAsia" w:cstheme="minorBidi"/>
      <w:sz w:val="24"/>
      <w:szCs w:val="22"/>
    </w:rPr>
  </w:style>
  <w:style w:type="character" w:styleId="1146" w:customStyle="1">
    <w:name w:val="bodybold1"/>
    <w:uiPriority w:val="0"/>
    <w:qFormat/>
    <w:rPr>
      <w:rFonts w:hint="default" w:ascii="Taipei" w:hAnsi="Taipei"/>
      <w:b/>
      <w:bCs/>
      <w:color w:val="0066ff"/>
      <w:sz w:val="26"/>
      <w:szCs w:val="26"/>
      <w:u w:val="none"/>
    </w:rPr>
  </w:style>
  <w:style w:type="character" w:styleId="1147" w:customStyle="1">
    <w:name w:val="flname8"/>
    <w:basedOn w:val="1023"/>
    <w:uiPriority w:val="0"/>
    <w:qFormat/>
  </w:style>
  <w:style w:type="character" w:styleId="1148" w:customStyle="1">
    <w:name w:val="正文（首行缩进两字） Char Char"/>
    <w:uiPriority w:val="0"/>
    <w:qFormat/>
    <w:rPr>
      <w:rFonts w:eastAsia="宋体"/>
      <w:sz w:val="24"/>
      <w:lang w:val="en-US" w:eastAsia="zh-CN" w:bidi="ar-SA"/>
    </w:rPr>
  </w:style>
  <w:style w:type="character" w:styleId="1149" w:customStyle="1">
    <w:name w:val="标题 3 Char Char"/>
    <w:uiPriority w:val="0"/>
    <w:qFormat/>
    <w:rPr>
      <w:rFonts w:eastAsia="宋体"/>
      <w:b/>
      <w:sz w:val="32"/>
      <w:lang w:val="en-US" w:eastAsia="zh-CN" w:bidi="ar-SA"/>
    </w:rPr>
  </w:style>
  <w:style w:type="character" w:styleId="1150" w:customStyle="1">
    <w:name w:val="样式6 Char Char"/>
    <w:link w:val="1151"/>
    <w:uiPriority w:val="0"/>
    <w:qFormat/>
    <w:rPr>
      <w:rFonts w:ascii="宋体" w:hAnsi="宋体"/>
      <w:sz w:val="28"/>
      <w:szCs w:val="28"/>
    </w:rPr>
  </w:style>
  <w:style w:type="paragraph" w:styleId="1151" w:customStyle="1">
    <w:name w:val="样式6"/>
    <w:basedOn w:val="1013"/>
    <w:link w:val="1150"/>
    <w:uiPriority w:val="0"/>
    <w:qFormat/>
    <w:pPr>
      <w:ind w:left="980" w:hanging="420"/>
      <w:spacing w:line="360" w:lineRule="auto"/>
    </w:pPr>
    <w:rPr>
      <w:rFonts w:ascii="宋体" w:hAnsi="宋体" w:eastAsiaTheme="minorEastAsia" w:cstheme="minorBidi"/>
      <w:sz w:val="28"/>
      <w:szCs w:val="28"/>
    </w:rPr>
  </w:style>
  <w:style w:type="character" w:styleId="1152" w:customStyle="1">
    <w:name w:val="页眉 字符"/>
    <w:uiPriority w:val="99"/>
    <w:qFormat/>
    <w:rPr>
      <w:sz w:val="18"/>
      <w:szCs w:val="18"/>
    </w:rPr>
  </w:style>
  <w:style w:type="character" w:styleId="1153" w:customStyle="1">
    <w:name w:val="WW8Num11z1"/>
    <w:uiPriority w:val="0"/>
    <w:qFormat/>
    <w:rPr>
      <w:rFonts w:ascii="Wingdings" w:hAnsi="Wingdings"/>
    </w:rPr>
  </w:style>
  <w:style w:type="character" w:styleId="1154" w:customStyle="1">
    <w:name w:val="样式 正文缩进 + 首行缩进:  2 字符 Char Char"/>
    <w:link w:val="1155"/>
    <w:uiPriority w:val="0"/>
    <w:qFormat/>
    <w:rPr>
      <w:rFonts w:cs="宋体"/>
      <w:sz w:val="24"/>
    </w:rPr>
  </w:style>
  <w:style w:type="paragraph" w:styleId="1155" w:customStyle="1">
    <w:name w:val="样式 正文缩进 + 首行缩进:  2 字符"/>
    <w:basedOn w:val="1025"/>
    <w:link w:val="1154"/>
    <w:uiPriority w:val="0"/>
    <w:qFormat/>
    <w:pPr>
      <w:ind w:firstLine="200"/>
      <w:spacing w:line="360" w:lineRule="auto"/>
    </w:pPr>
    <w:rPr>
      <w:rFonts w:cs="宋体" w:asciiTheme="minorHAnsi" w:hAnsiTheme="minorHAnsi" w:eastAsiaTheme="minorEastAsia"/>
      <w:sz w:val="24"/>
      <w:szCs w:val="22"/>
    </w:rPr>
  </w:style>
  <w:style w:type="character" w:styleId="1156" w:customStyle="1">
    <w:name w:val="彩色网格 - 强调文字颜色 1 Char"/>
    <w:link w:val="1157"/>
    <w:uiPriority w:val="0"/>
    <w:qFormat/>
    <w:rPr>
      <w:rFonts w:eastAsia="方正仿宋_GBK"/>
      <w:i/>
      <w:iCs/>
      <w:color w:val="000000"/>
      <w:szCs w:val="24"/>
    </w:rPr>
  </w:style>
  <w:style w:type="paragraph" w:styleId="1157" w:customStyle="1">
    <w:name w:val="彩色网格 - 强调文字颜色 11"/>
    <w:basedOn w:val="1013"/>
    <w:next w:val="1013"/>
    <w:link w:val="1156"/>
    <w:uiPriority w:val="0"/>
    <w:qFormat/>
    <w:pPr>
      <w:ind w:firstLine="560"/>
      <w:spacing w:line="360" w:lineRule="auto"/>
    </w:pPr>
    <w:rPr>
      <w:rFonts w:eastAsia="方正仿宋_GBK" w:asciiTheme="minorHAnsi" w:hAnsiTheme="minorHAnsi" w:cstheme="minorBidi"/>
      <w:i/>
      <w:iCs/>
      <w:color w:val="000000"/>
    </w:rPr>
  </w:style>
  <w:style w:type="character" w:styleId="1158" w:customStyle="1">
    <w:name w:val="文档结构图 Char3"/>
    <w:uiPriority w:val="99"/>
    <w:qFormat/>
    <w:rPr>
      <w:rFonts w:ascii="宋体"/>
      <w:sz w:val="18"/>
      <w:szCs w:val="18"/>
    </w:rPr>
  </w:style>
  <w:style w:type="character" w:styleId="1159" w:customStyle="1">
    <w:name w:val="正文首行缩进 2 Char3"/>
    <w:uiPriority w:val="0"/>
    <w:semiHidden/>
    <w:qFormat/>
    <w:rPr>
      <w:rFonts w:ascii="Arial" w:hAnsi="Arial" w:eastAsia="方正仿宋_GBK" w:cs="Arial"/>
      <w:szCs w:val="24"/>
    </w:rPr>
  </w:style>
  <w:style w:type="character" w:styleId="1160" w:customStyle="1">
    <w:name w:val="样式7 Char Char"/>
    <w:link w:val="1161"/>
    <w:uiPriority w:val="0"/>
    <w:qFormat/>
    <w:rPr>
      <w:rFonts w:ascii="宋体" w:hAnsi="宋体"/>
      <w:sz w:val="28"/>
      <w:szCs w:val="28"/>
    </w:rPr>
  </w:style>
  <w:style w:type="paragraph" w:styleId="1161" w:customStyle="1">
    <w:name w:val="样式7"/>
    <w:basedOn w:val="1013"/>
    <w:link w:val="1160"/>
    <w:uiPriority w:val="0"/>
    <w:qFormat/>
    <w:pPr>
      <w:ind w:left="980" w:hanging="420"/>
      <w:spacing w:line="360" w:lineRule="auto"/>
    </w:pPr>
    <w:rPr>
      <w:rFonts w:ascii="宋体" w:hAnsi="宋体" w:eastAsiaTheme="minorEastAsia" w:cstheme="minorBidi"/>
      <w:sz w:val="28"/>
      <w:szCs w:val="28"/>
    </w:rPr>
  </w:style>
  <w:style w:type="character" w:styleId="1162" w:customStyle="1">
    <w:name w:val="WW-Absatz-Standardschriftart11"/>
    <w:uiPriority w:val="0"/>
    <w:qFormat/>
  </w:style>
  <w:style w:type="character" w:styleId="1163" w:customStyle="1">
    <w:name w:val="正文文本 3 Char3"/>
    <w:uiPriority w:val="0"/>
    <w:qFormat/>
    <w:rPr>
      <w:rFonts w:ascii="仿宋_GB2312" w:hAnsi="Arial" w:eastAsia="仿宋_GB2312"/>
      <w:sz w:val="32"/>
    </w:rPr>
  </w:style>
  <w:style w:type="character" w:styleId="1164" w:customStyle="1">
    <w:name w:val="WW8Num34z2"/>
    <w:uiPriority w:val="0"/>
    <w:qFormat/>
    <w:rPr>
      <w:rFonts w:ascii="StarSymbol" w:hAnsi="StarSymbol" w:cs="StarSymbol"/>
      <w:sz w:val="18"/>
      <w:szCs w:val="18"/>
    </w:rPr>
  </w:style>
  <w:style w:type="character" w:styleId="1165" w:customStyle="1">
    <w:name w:val="日期 Char4"/>
    <w:uiPriority w:val="0"/>
    <w:qFormat/>
    <w:rPr>
      <w:rFonts w:ascii="仿宋_GB2312" w:eastAsia="仿宋_GB2312"/>
      <w:b/>
      <w:sz w:val="36"/>
      <w:szCs w:val="24"/>
    </w:rPr>
  </w:style>
  <w:style w:type="character" w:styleId="1166" w:customStyle="1">
    <w:name w:val="正文文本缩进 3 字符1"/>
    <w:uiPriority w:val="99"/>
    <w:qFormat/>
    <w:rPr>
      <w:rFonts w:ascii="宋体" w:hAnsi="Times New Roman" w:eastAsia="方正仿宋_GBK" w:cs="Times New Roman"/>
      <w:sz w:val="16"/>
      <w:szCs w:val="16"/>
    </w:rPr>
  </w:style>
  <w:style w:type="character" w:styleId="1167" w:customStyle="1">
    <w:name w:val="正文文本缩进 3 Char3"/>
    <w:uiPriority w:val="0"/>
    <w:qFormat/>
    <w:rPr>
      <w:rFonts w:ascii="方正行楷简体" w:hAnsi="Arial" w:eastAsia="方正行楷简体"/>
      <w:sz w:val="36"/>
    </w:rPr>
  </w:style>
  <w:style w:type="character" w:styleId="1168" w:customStyle="1">
    <w:name w:val="WW8Num6z1"/>
    <w:uiPriority w:val="0"/>
    <w:qFormat/>
    <w:rPr>
      <w:rFonts w:ascii="Wingdings" w:hAnsi="Wingdings"/>
    </w:rPr>
  </w:style>
  <w:style w:type="character" w:styleId="1169" w:customStyle="1">
    <w:name w:val="正文文本 2 Char3"/>
    <w:uiPriority w:val="0"/>
    <w:qFormat/>
    <w:rPr>
      <w:szCs w:val="24"/>
    </w:rPr>
  </w:style>
  <w:style w:type="character" w:styleId="1170" w:customStyle="1">
    <w:name w:val="WW8Num32z2"/>
    <w:uiPriority w:val="0"/>
    <w:qFormat/>
    <w:rPr>
      <w:rFonts w:ascii="StarSymbol" w:hAnsi="StarSymbol" w:cs="StarSymbol"/>
      <w:sz w:val="18"/>
      <w:szCs w:val="18"/>
    </w:rPr>
  </w:style>
  <w:style w:type="character" w:styleId="1171" w:customStyle="1">
    <w:name w:val="列表段落 字符1"/>
    <w:uiPriority w:val="34"/>
    <w:qFormat/>
    <w:rPr>
      <w:rFonts w:ascii="Calibri" w:hAnsi="Calibri"/>
      <w:sz w:val="21"/>
      <w:szCs w:val="22"/>
    </w:rPr>
  </w:style>
  <w:style w:type="character" w:styleId="1172" w:customStyle="1">
    <w:name w:val="WW8Num28z0"/>
    <w:uiPriority w:val="0"/>
    <w:qFormat/>
    <w:rPr>
      <w:rFonts w:ascii="Wingdings" w:hAnsi="Wingdings" w:cs="StarSymbol"/>
      <w:sz w:val="18"/>
      <w:szCs w:val="18"/>
    </w:rPr>
  </w:style>
  <w:style w:type="character" w:styleId="1173" w:customStyle="1">
    <w:name w:val="WW8Num2z2"/>
    <w:uiPriority w:val="0"/>
    <w:qFormat/>
    <w:rPr>
      <w:rFonts w:ascii="StarSymbol" w:hAnsi="StarSymbol" w:cs="StarSymbol"/>
      <w:sz w:val="18"/>
      <w:szCs w:val="18"/>
    </w:rPr>
  </w:style>
  <w:style w:type="character" w:styleId="1174" w:customStyle="1">
    <w:name w:val="apple-converted-space"/>
    <w:basedOn w:val="1023"/>
    <w:uiPriority w:val="0"/>
    <w:qFormat/>
  </w:style>
  <w:style w:type="character" w:styleId="1175" w:customStyle="1">
    <w:name w:val="WW8Num35z2"/>
    <w:uiPriority w:val="0"/>
    <w:qFormat/>
    <w:rPr>
      <w:rFonts w:ascii="StarSymbol" w:hAnsi="StarSymbol" w:cs="StarSymbol"/>
      <w:sz w:val="18"/>
      <w:szCs w:val="18"/>
    </w:rPr>
  </w:style>
  <w:style w:type="character" w:styleId="1176" w:customStyle="1">
    <w:name w:val="标题 Char3"/>
    <w:uiPriority w:val="10"/>
    <w:qFormat/>
    <w:rPr>
      <w:rFonts w:ascii="Cambria" w:hAnsi="Cambria"/>
      <w:b/>
      <w:bCs/>
      <w:sz w:val="32"/>
      <w:szCs w:val="32"/>
    </w:rPr>
  </w:style>
  <w:style w:type="character" w:styleId="1177" w:customStyle="1">
    <w:name w:val="WW8Num10z0"/>
    <w:uiPriority w:val="0"/>
    <w:qFormat/>
    <w:rPr>
      <w:rFonts w:ascii="Wingdings" w:hAnsi="Wingdings" w:cs="StarSymbol"/>
      <w:sz w:val="18"/>
      <w:szCs w:val="18"/>
    </w:rPr>
  </w:style>
  <w:style w:type="character" w:styleId="1178" w:customStyle="1">
    <w:name w:val="正文首行缩进 Char5"/>
    <w:uiPriority w:val="0"/>
    <w:semiHidden/>
    <w:qFormat/>
    <w:rPr>
      <w:rFonts w:ascii="Arial" w:hAnsi="Arial"/>
      <w:szCs w:val="21"/>
    </w:rPr>
  </w:style>
  <w:style w:type="character" w:styleId="1179" w:customStyle="1">
    <w:name w:val="WW8Num32z0"/>
    <w:uiPriority w:val="0"/>
    <w:qFormat/>
    <w:rPr>
      <w:rFonts w:ascii="Wingdings" w:hAnsi="Wingdings" w:cs="StarSymbol"/>
      <w:sz w:val="18"/>
      <w:szCs w:val="18"/>
    </w:rPr>
  </w:style>
  <w:style w:type="character" w:styleId="1180" w:customStyle="1">
    <w:name w:val="正文首行缩进 Char1"/>
    <w:uiPriority w:val="0"/>
    <w:qFormat/>
    <w:rPr>
      <w:rFonts w:ascii="Times New Roman" w:hAnsi="Times New Roman" w:eastAsia="宋体" w:cs="Times New Roman"/>
      <w:szCs w:val="24"/>
    </w:rPr>
  </w:style>
  <w:style w:type="character" w:styleId="1181" w:customStyle="1">
    <w:name w:val="标题 3 字符1"/>
    <w:uiPriority w:val="0"/>
    <w:qFormat/>
    <w:rPr>
      <w:rFonts w:ascii="仿宋" w:eastAsia="仿宋"/>
      <w:b/>
      <w:sz w:val="32"/>
      <w:szCs w:val="32"/>
    </w:rPr>
  </w:style>
  <w:style w:type="character" w:styleId="1182" w:customStyle="1">
    <w:name w:val="正文首行缩进 Char2"/>
    <w:uiPriority w:val="0"/>
    <w:qFormat/>
    <w:rPr>
      <w:rFonts w:ascii="楷体_GB2312" w:hAnsi="Arial" w:eastAsia="楷体_GB2312"/>
      <w:sz w:val="21"/>
      <w:szCs w:val="24"/>
    </w:rPr>
  </w:style>
  <w:style w:type="character" w:styleId="1183" w:customStyle="1">
    <w:name w:val="正文文本 2 字符1"/>
    <w:uiPriority w:val="99"/>
    <w:semiHidden/>
    <w:qFormat/>
    <w:rPr>
      <w:rFonts w:ascii="Times New Roman" w:hAnsi="Times New Roman" w:eastAsia="方正仿宋_GBK" w:cs="Times New Roman"/>
      <w:sz w:val="24"/>
      <w:szCs w:val="24"/>
    </w:rPr>
  </w:style>
  <w:style w:type="character" w:styleId="1184" w:customStyle="1">
    <w:name w:val="Table Heading Char1"/>
    <w:link w:val="1185"/>
    <w:uiPriority w:val="0"/>
    <w:qFormat/>
    <w:rPr>
      <w:rFonts w:ascii="Book Antiqua" w:hAnsi="Book Antiqua" w:eastAsia="黑体" w:cs="Book Antiqua"/>
      <w:bCs/>
      <w:szCs w:val="21"/>
    </w:rPr>
  </w:style>
  <w:style w:type="paragraph" w:styleId="1185" w:customStyle="1">
    <w:name w:val="Table Heading"/>
    <w:basedOn w:val="1013"/>
    <w:link w:val="1184"/>
    <w:uiPriority w:val="0"/>
    <w:qFormat/>
    <w:pPr>
      <w:jc w:val="left"/>
      <w:keepNext/>
      <w:spacing w:before="80" w:after="80" w:line="240" w:lineRule="atLeast"/>
    </w:pPr>
    <w:rPr>
      <w:rFonts w:ascii="Book Antiqua" w:hAnsi="Book Antiqua" w:eastAsia="黑体" w:cs="Book Antiqua"/>
      <w:bCs/>
      <w:szCs w:val="21"/>
    </w:rPr>
  </w:style>
  <w:style w:type="character" w:styleId="1186" w:customStyle="1">
    <w:name w:val="二级采标题 字符"/>
    <w:link w:val="1187"/>
    <w:uiPriority w:val="0"/>
    <w:qFormat/>
    <w:rPr>
      <w:rFonts w:ascii="Calibri" w:hAnsi="Calibri"/>
    </w:rPr>
  </w:style>
  <w:style w:type="paragraph" w:styleId="1187" w:customStyle="1">
    <w:name w:val="二级采标题"/>
    <w:next w:val="1188"/>
    <w:link w:val="1186"/>
    <w:uiPriority w:val="0"/>
    <w:qFormat/>
    <w:pPr>
      <w:ind w:left="1134" w:hanging="1134"/>
    </w:pPr>
    <w:rPr>
      <w:rFonts w:ascii="Calibri" w:hAnsi="Calibri" w:eastAsiaTheme="minorEastAsia" w:cstheme="minorBidi"/>
      <w:sz w:val="21"/>
      <w:szCs w:val="22"/>
      <w:lang w:val="en-US" w:eastAsia="zh-CN" w:bidi="ar-SA"/>
    </w:rPr>
  </w:style>
  <w:style w:type="paragraph" w:styleId="1188" w:customStyle="1">
    <w:name w:val="段"/>
    <w:uiPriority w:val="0"/>
    <w:qFormat/>
    <w:pPr>
      <w:ind w:firstLine="200"/>
      <w:jc w:val="both"/>
    </w:pPr>
    <w:rPr>
      <w:rFonts w:ascii="宋体" w:hAnsi="Times New Roman" w:eastAsia="宋体" w:cs="Times New Roman"/>
      <w:sz w:val="21"/>
      <w:lang w:val="en-US" w:eastAsia="zh-CN" w:bidi="ar-SA"/>
    </w:rPr>
  </w:style>
  <w:style w:type="character" w:styleId="1189" w:customStyle="1">
    <w:name w:val="Table Text Char"/>
    <w:link w:val="1190"/>
    <w:uiPriority w:val="0"/>
    <w:qFormat/>
    <w:rPr>
      <w:rFonts w:cs="Arial"/>
      <w:szCs w:val="21"/>
    </w:rPr>
  </w:style>
  <w:style w:type="paragraph" w:styleId="1190" w:customStyle="1">
    <w:name w:val="Table Text"/>
    <w:basedOn w:val="1013"/>
    <w:link w:val="1189"/>
    <w:uiPriority w:val="0"/>
    <w:qFormat/>
    <w:pPr>
      <w:jc w:val="left"/>
      <w:spacing w:before="80" w:after="80" w:line="240" w:lineRule="atLeast"/>
    </w:pPr>
    <w:rPr>
      <w:rFonts w:cs="Arial" w:asciiTheme="minorHAnsi" w:hAnsiTheme="minorHAnsi" w:eastAsiaTheme="minorEastAsia"/>
      <w:szCs w:val="21"/>
    </w:rPr>
  </w:style>
  <w:style w:type="character" w:styleId="1191" w:customStyle="1">
    <w:name w:val="WW8Num28z2"/>
    <w:uiPriority w:val="0"/>
    <w:qFormat/>
    <w:rPr>
      <w:rFonts w:ascii="StarSymbol" w:hAnsi="StarSymbol" w:cs="StarSymbol"/>
      <w:sz w:val="18"/>
      <w:szCs w:val="18"/>
    </w:rPr>
  </w:style>
  <w:style w:type="character" w:styleId="1192" w:customStyle="1">
    <w:name w:val="标题2 Char"/>
    <w:link w:val="1193"/>
    <w:uiPriority w:val="0"/>
    <w:qFormat/>
    <w:rPr>
      <w:rFonts w:ascii="宋体" w:hAnsi="宋体"/>
      <w:b/>
      <w:bCs/>
      <w:sz w:val="28"/>
      <w:szCs w:val="28"/>
    </w:rPr>
  </w:style>
  <w:style w:type="paragraph" w:styleId="1193" w:customStyle="1">
    <w:name w:val="标题2"/>
    <w:basedOn w:val="1015"/>
    <w:next w:val="1013"/>
    <w:link w:val="1192"/>
    <w:uiPriority w:val="0"/>
    <w:qFormat/>
    <w:pPr>
      <w:ind w:left="425"/>
      <w:jc w:val="left"/>
      <w:spacing w:before="0" w:after="0" w:line="360" w:lineRule="auto"/>
    </w:pPr>
    <w:rPr>
      <w:rFonts w:ascii="宋体" w:hAnsi="宋体" w:eastAsiaTheme="minorEastAsia" w:cstheme="minorBidi"/>
      <w:bCs/>
      <w:sz w:val="28"/>
      <w:szCs w:val="28"/>
    </w:rPr>
  </w:style>
  <w:style w:type="character" w:styleId="1194" w:customStyle="1">
    <w:name w:val="WW8Num17z1"/>
    <w:uiPriority w:val="0"/>
    <w:qFormat/>
    <w:rPr>
      <w:rFonts w:ascii="Wingdings 2" w:hAnsi="Wingdings 2" w:cs="StarSymbol"/>
      <w:sz w:val="18"/>
      <w:szCs w:val="18"/>
    </w:rPr>
  </w:style>
  <w:style w:type="character" w:styleId="1195" w:customStyle="1">
    <w:name w:val="font01"/>
    <w:uiPriority w:val="0"/>
    <w:qFormat/>
    <w:rPr>
      <w:rFonts w:hint="eastAsia" w:ascii="楷体" w:hAnsi="楷体" w:eastAsia="楷体" w:cs="楷体"/>
      <w:color w:val="ff0000"/>
      <w:sz w:val="22"/>
      <w:szCs w:val="22"/>
      <w:u w:val="none"/>
    </w:rPr>
  </w:style>
  <w:style w:type="character" w:styleId="1196" w:customStyle="1">
    <w:name w:val="WW8Num23z0"/>
    <w:uiPriority w:val="0"/>
    <w:qFormat/>
    <w:rPr>
      <w:rFonts w:ascii="Wingdings" w:hAnsi="Wingdings" w:cs="StarSymbol"/>
      <w:sz w:val="18"/>
      <w:szCs w:val="18"/>
    </w:rPr>
  </w:style>
  <w:style w:type="character" w:styleId="1197" w:customStyle="1">
    <w:name w:val="font21"/>
    <w:uiPriority w:val="0"/>
    <w:qFormat/>
    <w:rPr>
      <w:rFonts w:hint="eastAsia" w:ascii="楷体" w:hAnsi="楷体" w:eastAsia="楷体" w:cs="楷体"/>
      <w:color w:val="000000"/>
      <w:sz w:val="22"/>
      <w:szCs w:val="22"/>
      <w:u w:val="none"/>
    </w:rPr>
  </w:style>
  <w:style w:type="character" w:styleId="1198" w:customStyle="1">
    <w:name w:val="Absatz-Standardschriftart"/>
    <w:uiPriority w:val="0"/>
    <w:qFormat/>
  </w:style>
  <w:style w:type="character" w:styleId="1199" w:customStyle="1">
    <w:name w:val="批注文字 Char1"/>
    <w:uiPriority w:val="0"/>
    <w:qFormat/>
    <w:rPr>
      <w:rFonts w:ascii="Times New Roman" w:hAnsi="Times New Roman" w:eastAsia="宋体" w:cs="Times New Roman"/>
      <w:szCs w:val="24"/>
    </w:rPr>
  </w:style>
  <w:style w:type="character" w:styleId="1200" w:customStyle="1">
    <w:name w:val="WW8Num20z1"/>
    <w:uiPriority w:val="0"/>
    <w:qFormat/>
    <w:rPr>
      <w:rFonts w:ascii="Wingdings 2" w:hAnsi="Wingdings 2" w:cs="StarSymbol"/>
      <w:sz w:val="18"/>
      <w:szCs w:val="18"/>
    </w:rPr>
  </w:style>
  <w:style w:type="character" w:styleId="1201" w:customStyle="1">
    <w:name w:val="font31"/>
    <w:uiPriority w:val="0"/>
    <w:qFormat/>
    <w:rPr>
      <w:rFonts w:hint="eastAsia" w:ascii="宋体" w:hAnsi="宋体" w:eastAsia="宋体" w:cs="宋体"/>
      <w:b/>
      <w:color w:val="000000"/>
      <w:sz w:val="24"/>
      <w:szCs w:val="24"/>
      <w:u w:val="none"/>
    </w:rPr>
  </w:style>
  <w:style w:type="character" w:styleId="1202" w:customStyle="1">
    <w:name w:val="金宏发行正文 Char Char Char"/>
    <w:uiPriority w:val="0"/>
    <w:qFormat/>
    <w:rPr>
      <w:rFonts w:hint="eastAsia" w:ascii="仿宋_GB2312" w:eastAsia="仿宋_GB2312" w:cs="宋体"/>
      <w:sz w:val="28"/>
    </w:rPr>
  </w:style>
  <w:style w:type="character" w:styleId="1203" w:customStyle="1">
    <w:name w:val="se11"/>
    <w:uiPriority w:val="0"/>
    <w:qFormat/>
    <w:rPr>
      <w:rFonts w:ascii="Tahoma" w:hAnsi="Tahoma" w:cs="Times New Roman"/>
      <w:color w:val="000000"/>
      <w:sz w:val="24"/>
      <w:lang w:bidi="ar-SA"/>
    </w:rPr>
  </w:style>
  <w:style w:type="character" w:styleId="1204" w:customStyle="1">
    <w:name w:val="WW8Num6z2"/>
    <w:uiPriority w:val="0"/>
    <w:qFormat/>
    <w:rPr>
      <w:rFonts w:ascii="StarSymbol" w:hAnsi="StarSymbol" w:cs="StarSymbol"/>
      <w:sz w:val="18"/>
      <w:szCs w:val="18"/>
    </w:rPr>
  </w:style>
  <w:style w:type="character" w:styleId="1205" w:customStyle="1">
    <w:name w:val="模板正文 Char"/>
    <w:link w:val="1206"/>
    <w:uiPriority w:val="0"/>
    <w:qFormat/>
    <w:rPr>
      <w:rFonts w:ascii="Calibri" w:hAnsi="Calibri"/>
      <w:sz w:val="28"/>
      <w:szCs w:val="21"/>
    </w:rPr>
  </w:style>
  <w:style w:type="paragraph" w:styleId="1206" w:customStyle="1">
    <w:name w:val="模板正文"/>
    <w:basedOn w:val="1013"/>
    <w:link w:val="1205"/>
    <w:uiPriority w:val="0"/>
    <w:qFormat/>
    <w:pPr>
      <w:ind w:firstLine="200"/>
      <w:spacing w:line="360" w:lineRule="auto"/>
    </w:pPr>
    <w:rPr>
      <w:rFonts w:ascii="Calibri" w:hAnsi="Calibri" w:eastAsiaTheme="minorEastAsia" w:cstheme="minorBidi"/>
      <w:sz w:val="28"/>
      <w:szCs w:val="21"/>
    </w:rPr>
  </w:style>
  <w:style w:type="character" w:styleId="1207" w:customStyle="1">
    <w:name w:val="批注框文本 字符1"/>
    <w:uiPriority w:val="99"/>
    <w:qFormat/>
    <w:rPr>
      <w:rFonts w:ascii="Times New Roman" w:hAnsi="Times New Roman" w:eastAsia="方正仿宋_GBK" w:cs="Times New Roman"/>
      <w:sz w:val="18"/>
      <w:szCs w:val="18"/>
    </w:rPr>
  </w:style>
  <w:style w:type="character" w:styleId="1208" w:customStyle="1">
    <w:name w:val="标书正文 Char"/>
    <w:link w:val="1209"/>
    <w:uiPriority w:val="0"/>
    <w:qFormat/>
    <w:rPr>
      <w:rFonts w:ascii="Calibri" w:hAnsi="Calibri"/>
    </w:rPr>
  </w:style>
  <w:style w:type="paragraph" w:styleId="1209" w:customStyle="1">
    <w:name w:val="标书正文"/>
    <w:basedOn w:val="1013"/>
    <w:link w:val="1208"/>
    <w:uiPriority w:val="0"/>
    <w:qFormat/>
    <w:pPr>
      <w:ind w:firstLine="200"/>
      <w:spacing w:before="120" w:line="360" w:lineRule="auto"/>
    </w:pPr>
    <w:rPr>
      <w:rFonts w:ascii="Calibri" w:hAnsi="Calibri" w:eastAsiaTheme="minorEastAsia" w:cstheme="minorBidi"/>
      <w:szCs w:val="22"/>
    </w:rPr>
  </w:style>
  <w:style w:type="character" w:styleId="1210" w:customStyle="1">
    <w:name w:val="二级条标题 字符"/>
    <w:link w:val="1211"/>
    <w:uiPriority w:val="0"/>
    <w:qFormat/>
    <w:rPr>
      <w:rFonts w:ascii="黑体" w:eastAsia="黑体"/>
    </w:rPr>
  </w:style>
  <w:style w:type="paragraph" w:styleId="1211" w:customStyle="1">
    <w:name w:val="二级条标题"/>
    <w:basedOn w:val="1212"/>
    <w:next w:val="1188"/>
    <w:link w:val="1210"/>
    <w:uiPriority w:val="0"/>
    <w:qFormat/>
    <w:pPr>
      <w:ind w:left="630"/>
      <w:tabs>
        <w:tab w:val="left" w:pos="567" w:leader="none"/>
        <w:tab w:val="left" w:pos="780" w:leader="none"/>
      </w:tabs>
      <w:outlineLvl w:val="3"/>
    </w:pPr>
  </w:style>
  <w:style w:type="paragraph" w:styleId="1212" w:customStyle="1">
    <w:name w:val="一级条标题"/>
    <w:basedOn w:val="1213"/>
    <w:next w:val="1188"/>
    <w:link w:val="1326"/>
    <w:uiPriority w:val="0"/>
    <w:qFormat/>
    <w:pPr>
      <w:ind w:left="420" w:hanging="420"/>
      <w:tabs>
        <w:tab w:val="left" w:pos="567" w:leader="none"/>
        <w:tab w:val="left" w:pos="780" w:leader="none"/>
      </w:tabs>
      <w:outlineLvl w:val="2"/>
    </w:pPr>
  </w:style>
  <w:style w:type="paragraph" w:styleId="1213" w:customStyle="1">
    <w:name w:val="章标题"/>
    <w:next w:val="1188"/>
    <w:link w:val="1534"/>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214" w:customStyle="1">
    <w:name w:val="页脚 Char1"/>
    <w:uiPriority w:val="0"/>
    <w:qFormat/>
    <w:rPr>
      <w:sz w:val="18"/>
      <w:szCs w:val="18"/>
    </w:rPr>
  </w:style>
  <w:style w:type="character" w:styleId="1215" w:customStyle="1">
    <w:name w:val="WW8Num15z1"/>
    <w:uiPriority w:val="0"/>
    <w:qFormat/>
    <w:rPr>
      <w:rFonts w:ascii="Wingdings 2" w:hAnsi="Wingdings 2" w:cs="StarSymbol"/>
      <w:sz w:val="18"/>
      <w:szCs w:val="18"/>
    </w:rPr>
  </w:style>
  <w:style w:type="character" w:styleId="1216" w:customStyle="1">
    <w:name w:val="n正文 Char"/>
    <w:link w:val="1217"/>
    <w:uiPriority w:val="0"/>
    <w:qFormat/>
    <w:rPr>
      <w:rFonts w:eastAsia="仿宋_GB2312"/>
      <w:color w:val="000000"/>
      <w:sz w:val="28"/>
      <w:szCs w:val="28"/>
    </w:rPr>
  </w:style>
  <w:style w:type="paragraph" w:styleId="1217" w:customStyle="1">
    <w:name w:val="n正文"/>
    <w:link w:val="1216"/>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218" w:customStyle="1">
    <w:name w:val="Table Text Char1"/>
    <w:uiPriority w:val="0"/>
    <w:qFormat/>
    <w:rPr>
      <w:sz w:val="21"/>
      <w:szCs w:val="21"/>
    </w:rPr>
  </w:style>
  <w:style w:type="character" w:styleId="1219" w:customStyle="1">
    <w:name w:val="正文文本缩进 Char1"/>
    <w:uiPriority w:val="0"/>
    <w:qFormat/>
    <w:rPr>
      <w:rFonts w:ascii="Calibri" w:hAnsi="Calibri" w:eastAsia="宋体" w:cs="Times New Roman"/>
    </w:rPr>
  </w:style>
  <w:style w:type="character" w:styleId="1220" w:customStyle="1">
    <w:name w:val="文章正文 Char"/>
    <w:uiPriority w:val="0"/>
    <w:qFormat/>
    <w:rPr>
      <w:rFonts w:hint="default" w:ascii="Calibri" w:hAnsi="Calibri"/>
      <w:sz w:val="21"/>
      <w:szCs w:val="24"/>
    </w:rPr>
  </w:style>
  <w:style w:type="character" w:styleId="1221" w:customStyle="1">
    <w:name w:val="GEO正文 Char"/>
    <w:link w:val="1222"/>
    <w:uiPriority w:val="0"/>
    <w:qFormat/>
    <w:rPr>
      <w:rFonts w:eastAsia="仿宋_GB2312"/>
      <w:sz w:val="28"/>
    </w:rPr>
  </w:style>
  <w:style w:type="paragraph" w:styleId="1222" w:customStyle="1">
    <w:name w:val="GEO正文"/>
    <w:basedOn w:val="1013"/>
    <w:link w:val="1221"/>
    <w:uiPriority w:val="0"/>
    <w:qFormat/>
    <w:pPr>
      <w:ind w:firstLine="200"/>
      <w:spacing w:line="360" w:lineRule="auto"/>
    </w:pPr>
    <w:rPr>
      <w:rFonts w:eastAsia="仿宋_GB2312" w:asciiTheme="minorHAnsi" w:hAnsiTheme="minorHAnsi" w:cstheme="minorBidi"/>
      <w:sz w:val="28"/>
      <w:szCs w:val="22"/>
    </w:rPr>
  </w:style>
  <w:style w:type="character" w:styleId="1223" w:customStyle="1">
    <w:name w:val="WW8Num35z1"/>
    <w:uiPriority w:val="0"/>
    <w:qFormat/>
    <w:rPr>
      <w:rFonts w:ascii="Wingdings 2" w:hAnsi="Wingdings 2" w:cs="StarSymbol"/>
      <w:sz w:val="18"/>
      <w:szCs w:val="18"/>
    </w:rPr>
  </w:style>
  <w:style w:type="character" w:styleId="1224" w:customStyle="1">
    <w:name w:val="页眉 Char1"/>
    <w:uiPriority w:val="0"/>
    <w:qFormat/>
    <w:rPr>
      <w:sz w:val="18"/>
      <w:szCs w:val="18"/>
    </w:rPr>
  </w:style>
  <w:style w:type="character" w:styleId="1225" w:customStyle="1">
    <w:name w:val="WW8Num34z1"/>
    <w:uiPriority w:val="0"/>
    <w:qFormat/>
    <w:rPr>
      <w:rFonts w:ascii="Wingdings 2" w:hAnsi="Wingdings 2" w:cs="StarSymbol"/>
      <w:sz w:val="18"/>
      <w:szCs w:val="18"/>
    </w:rPr>
  </w:style>
  <w:style w:type="character" w:styleId="1226" w:customStyle="1">
    <w:name w:val="文档结构图 Char1"/>
    <w:uiPriority w:val="0"/>
    <w:qFormat/>
    <w:rPr>
      <w:rFonts w:ascii="宋体" w:hAnsi="Calibri" w:eastAsia="宋体" w:cs="Times New Roman"/>
      <w:sz w:val="18"/>
      <w:szCs w:val="18"/>
    </w:rPr>
  </w:style>
  <w:style w:type="character" w:styleId="1227" w:customStyle="1">
    <w:name w:val="WW8Num21z0"/>
    <w:uiPriority w:val="0"/>
    <w:qFormat/>
    <w:rPr>
      <w:rFonts w:ascii="Wingdings" w:hAnsi="Wingdings" w:cs="StarSymbol"/>
      <w:sz w:val="18"/>
      <w:szCs w:val="18"/>
    </w:rPr>
  </w:style>
  <w:style w:type="character" w:styleId="1228" w:customStyle="1">
    <w:name w:val="页脚 Char2"/>
    <w:uiPriority w:val="99"/>
    <w:qFormat/>
    <w:rPr>
      <w:sz w:val="18"/>
      <w:szCs w:val="18"/>
    </w:rPr>
  </w:style>
  <w:style w:type="character" w:styleId="1229" w:customStyle="1">
    <w:name w:val="WW8Num1z1"/>
    <w:uiPriority w:val="0"/>
    <w:qFormat/>
    <w:rPr>
      <w:rFonts w:ascii="Wingdings" w:hAnsi="Wingdings"/>
    </w:rPr>
  </w:style>
  <w:style w:type="character" w:styleId="1230" w:customStyle="1">
    <w:name w:val="批注主题 Char1"/>
    <w:uiPriority w:val="0"/>
    <w:qFormat/>
    <w:rPr>
      <w:rFonts w:ascii="Calibri" w:hAnsi="Calibri" w:eastAsia="宋体" w:cs="Times New Roman"/>
      <w:b/>
      <w:bCs/>
      <w:sz w:val="21"/>
      <w:szCs w:val="22"/>
    </w:rPr>
  </w:style>
  <w:style w:type="character" w:styleId="1231" w:customStyle="1">
    <w:name w:val="我的图表标题 Char"/>
    <w:uiPriority w:val="0"/>
    <w:qFormat/>
    <w:rPr>
      <w:rFonts w:hint="default" w:ascii="Cambria" w:hAnsi="Cambria" w:eastAsia="黑体" w:cs="宋体"/>
      <w:sz w:val="24"/>
    </w:rPr>
  </w:style>
  <w:style w:type="character" w:styleId="1232" w:customStyle="1">
    <w:name w:val="页眉 Char2"/>
    <w:uiPriority w:val="99"/>
    <w:qFormat/>
    <w:rPr>
      <w:sz w:val="18"/>
      <w:szCs w:val="18"/>
    </w:rPr>
  </w:style>
  <w:style w:type="character" w:styleId="1233" w:customStyle="1">
    <w:name w:val="WW8Num14z2"/>
    <w:uiPriority w:val="0"/>
    <w:qFormat/>
    <w:rPr>
      <w:rFonts w:ascii="StarSymbol" w:hAnsi="StarSymbol" w:cs="StarSymbol"/>
      <w:sz w:val="18"/>
      <w:szCs w:val="18"/>
    </w:rPr>
  </w:style>
  <w:style w:type="character" w:styleId="1234" w:customStyle="1">
    <w:name w:val="正文文本缩进 2 Char1"/>
    <w:uiPriority w:val="0"/>
    <w:qFormat/>
    <w:rPr>
      <w:rFonts w:ascii="Calibri" w:hAnsi="Calibri" w:eastAsia="宋体" w:cs="Times New Roman"/>
    </w:rPr>
  </w:style>
  <w:style w:type="character" w:styleId="1235" w:customStyle="1">
    <w:name w:val="不明显强调1"/>
    <w:uiPriority w:val="0"/>
    <w:qFormat/>
    <w:rPr>
      <w:i/>
      <w:iCs/>
      <w:color w:val="808080"/>
    </w:rPr>
  </w:style>
  <w:style w:type="character" w:styleId="1236" w:customStyle="1">
    <w:name w:val="正文文本缩进 3 Char1"/>
    <w:uiPriority w:val="0"/>
    <w:qFormat/>
    <w:rPr>
      <w:rFonts w:ascii="Calibri" w:hAnsi="Calibri" w:eastAsia="宋体" w:cs="Times New Roman"/>
      <w:sz w:val="16"/>
      <w:szCs w:val="16"/>
    </w:rPr>
  </w:style>
  <w:style w:type="character" w:styleId="1237" w:customStyle="1">
    <w:name w:val="批注文字 字符1"/>
    <w:uiPriority w:val="0"/>
    <w:qFormat/>
    <w:rPr>
      <w:rFonts w:ascii="Times New Roman" w:hAnsi="Times New Roman" w:eastAsia="方正仿宋_GBK" w:cs="Times New Roman"/>
      <w:sz w:val="24"/>
      <w:szCs w:val="24"/>
    </w:rPr>
  </w:style>
  <w:style w:type="character" w:styleId="1238" w:customStyle="1">
    <w:name w:val="纯文本 Char2"/>
    <w:uiPriority w:val="0"/>
    <w:qFormat/>
    <w:rPr>
      <w:rFonts w:ascii="宋体" w:hAnsi="Courier New" w:eastAsia="宋体" w:cs="Courier New"/>
      <w:szCs w:val="21"/>
    </w:rPr>
  </w:style>
  <w:style w:type="character" w:styleId="1239" w:customStyle="1">
    <w:name w:val="WW8Num19z1"/>
    <w:uiPriority w:val="0"/>
    <w:qFormat/>
    <w:rPr>
      <w:rFonts w:ascii="Wingdings" w:hAnsi="Wingdings"/>
    </w:rPr>
  </w:style>
  <w:style w:type="character" w:styleId="1240" w:customStyle="1">
    <w:name w:val="正文文本缩进 Char2"/>
    <w:uiPriority w:val="99"/>
    <w:semiHidden/>
    <w:qFormat/>
    <w:rPr>
      <w:sz w:val="21"/>
      <w:szCs w:val="22"/>
    </w:rPr>
  </w:style>
  <w:style w:type="character" w:styleId="1241" w:customStyle="1">
    <w:name w:val="WW8Num14z7"/>
    <w:uiPriority w:val="0"/>
    <w:qFormat/>
    <w:rPr>
      <w:rFonts w:ascii="Wingdings" w:hAnsi="Wingdings"/>
    </w:rPr>
  </w:style>
  <w:style w:type="character" w:styleId="1242" w:customStyle="1">
    <w:name w:val="正文文本缩进 2 Char2"/>
    <w:uiPriority w:val="99"/>
    <w:semiHidden/>
    <w:qFormat/>
    <w:rPr>
      <w:sz w:val="21"/>
      <w:szCs w:val="22"/>
    </w:rPr>
  </w:style>
  <w:style w:type="character" w:styleId="1243" w:customStyle="1">
    <w:name w:val="WW8Num23z1"/>
    <w:uiPriority w:val="0"/>
    <w:qFormat/>
    <w:rPr>
      <w:rFonts w:ascii="Wingdings 2" w:hAnsi="Wingdings 2" w:cs="StarSymbol"/>
      <w:sz w:val="18"/>
      <w:szCs w:val="18"/>
    </w:rPr>
  </w:style>
  <w:style w:type="character" w:styleId="1244" w:customStyle="1">
    <w:name w:val="批注框文本 Char1"/>
    <w:uiPriority w:val="0"/>
    <w:qFormat/>
    <w:rPr>
      <w:sz w:val="18"/>
      <w:szCs w:val="18"/>
    </w:rPr>
  </w:style>
  <w:style w:type="character" w:styleId="1245" w:customStyle="1">
    <w:name w:val="WW8Num3z2"/>
    <w:uiPriority w:val="0"/>
    <w:qFormat/>
    <w:rPr>
      <w:rFonts w:ascii="StarSymbol" w:hAnsi="StarSymbol" w:cs="StarSymbol"/>
      <w:sz w:val="18"/>
      <w:szCs w:val="18"/>
    </w:rPr>
  </w:style>
  <w:style w:type="character" w:styleId="1246" w:customStyle="1">
    <w:name w:val="文档结构图 Char2"/>
    <w:uiPriority w:val="99"/>
    <w:qFormat/>
    <w:rPr>
      <w:rFonts w:ascii="宋体"/>
      <w:sz w:val="18"/>
      <w:szCs w:val="18"/>
    </w:rPr>
  </w:style>
  <w:style w:type="character" w:styleId="1247" w:customStyle="1">
    <w:name w:val="样式 InfoBlue + 倾斜 Char"/>
    <w:uiPriority w:val="0"/>
    <w:qFormat/>
    <w:rPr>
      <w:color w:val="0000ff"/>
      <w:sz w:val="21"/>
    </w:rPr>
  </w:style>
  <w:style w:type="character" w:styleId="1248" w:customStyle="1">
    <w:name w:val="批注文字 Char2"/>
    <w:uiPriority w:val="0"/>
    <w:qFormat/>
    <w:rPr>
      <w:sz w:val="21"/>
      <w:szCs w:val="22"/>
    </w:rPr>
  </w:style>
  <w:style w:type="character" w:styleId="1249" w:customStyle="1">
    <w:name w:val="批注主题 Char2"/>
    <w:uiPriority w:val="0"/>
    <w:qFormat/>
    <w:rPr>
      <w:b/>
      <w:bCs/>
      <w:sz w:val="21"/>
      <w:szCs w:val="22"/>
    </w:rPr>
  </w:style>
  <w:style w:type="character" w:styleId="1250" w:customStyle="1">
    <w:name w:val="Char Char6"/>
    <w:uiPriority w:val="0"/>
    <w:qFormat/>
    <w:rPr>
      <w:b/>
      <w:bCs/>
      <w:sz w:val="44"/>
      <w:szCs w:val="44"/>
    </w:rPr>
  </w:style>
  <w:style w:type="character" w:styleId="1251" w:customStyle="1">
    <w:name w:val="题注 字符"/>
    <w:link w:val="1032"/>
    <w:uiPriority w:val="0"/>
    <w:qFormat/>
    <w:rPr>
      <w:rFonts w:ascii="Cambria" w:hAnsi="Cambria" w:eastAsia="黑体"/>
    </w:rPr>
  </w:style>
  <w:style w:type="character" w:styleId="1252" w:customStyle="1">
    <w:name w:val="p0 Char"/>
    <w:link w:val="1253"/>
    <w:uiPriority w:val="0"/>
    <w:qFormat/>
    <w:rPr>
      <w:szCs w:val="21"/>
    </w:rPr>
  </w:style>
  <w:style w:type="paragraph" w:styleId="1253" w:customStyle="1">
    <w:name w:val="p0"/>
    <w:basedOn w:val="1013"/>
    <w:link w:val="1252"/>
    <w:uiPriority w:val="0"/>
    <w:qFormat/>
    <w:pPr>
      <w:widowControl/>
    </w:pPr>
    <w:rPr>
      <w:rFonts w:asciiTheme="minorHAnsi" w:hAnsiTheme="minorHAnsi" w:eastAsiaTheme="minorEastAsia" w:cstheme="minorBidi"/>
      <w:szCs w:val="21"/>
    </w:rPr>
  </w:style>
  <w:style w:type="character" w:styleId="1254" w:customStyle="1">
    <w:name w:val="脚注文本 Char3"/>
    <w:uiPriority w:val="0"/>
    <w:qFormat/>
    <w:rPr>
      <w:rFonts w:ascii="Calibri" w:hAnsi="Calibri"/>
      <w:sz w:val="18"/>
      <w:szCs w:val="18"/>
    </w:rPr>
  </w:style>
  <w:style w:type="character" w:styleId="1255" w:customStyle="1">
    <w:name w:val="标准文本 Char"/>
    <w:link w:val="1256"/>
    <w:uiPriority w:val="0"/>
    <w:qFormat/>
    <w:rPr>
      <w:rFonts w:cs="宋体"/>
      <w:szCs w:val="21"/>
    </w:rPr>
  </w:style>
  <w:style w:type="paragraph" w:styleId="1256" w:customStyle="1">
    <w:name w:val="标准文本"/>
    <w:basedOn w:val="1013"/>
    <w:link w:val="1255"/>
    <w:uiPriority w:val="0"/>
    <w:qFormat/>
    <w:pPr>
      <w:ind w:firstLine="420"/>
      <w:spacing w:line="360" w:lineRule="auto"/>
    </w:pPr>
    <w:rPr>
      <w:rFonts w:cs="宋体" w:asciiTheme="minorHAnsi" w:hAnsiTheme="minorHAnsi" w:eastAsiaTheme="minorEastAsia"/>
      <w:szCs w:val="21"/>
    </w:rPr>
  </w:style>
  <w:style w:type="character" w:styleId="1257" w:customStyle="1">
    <w:name w:val="普通(网站) 字符"/>
    <w:link w:val="1072"/>
    <w:uiPriority w:val="0"/>
    <w:qFormat/>
    <w:rPr>
      <w:rFonts w:ascii="宋体" w:hAnsi="宋体" w:cs="宋体"/>
      <w:color w:val="000000"/>
      <w:sz w:val="24"/>
      <w:szCs w:val="24"/>
    </w:rPr>
  </w:style>
  <w:style w:type="character" w:styleId="1258" w:customStyle="1">
    <w:name w:val="无间隔 字符1"/>
    <w:link w:val="1259"/>
    <w:uiPriority w:val="0"/>
    <w:qFormat/>
    <w:rPr>
      <w:rFonts w:ascii="Calibri" w:hAnsi="Calibri"/>
    </w:rPr>
  </w:style>
  <w:style w:type="paragraph" w:styleId="1259">
    <w:name w:val="No Spacing"/>
    <w:link w:val="1258"/>
    <w:uiPriority w:val="0"/>
    <w:qFormat/>
    <w:pPr>
      <w:jc w:val="both"/>
      <w:widowControl w:val="off"/>
    </w:pPr>
    <w:rPr>
      <w:rFonts w:ascii="Calibri" w:hAnsi="Calibri" w:eastAsiaTheme="minorEastAsia" w:cstheme="minorBidi"/>
      <w:sz w:val="21"/>
      <w:szCs w:val="22"/>
      <w:lang w:val="en-US" w:eastAsia="zh-CN" w:bidi="ar-SA"/>
    </w:rPr>
  </w:style>
  <w:style w:type="character" w:styleId="1260" w:customStyle="1">
    <w:name w:val="页码1"/>
    <w:basedOn w:val="1023"/>
    <w:uiPriority w:val="0"/>
    <w:qFormat/>
  </w:style>
  <w:style w:type="character" w:styleId="1261" w:customStyle="1">
    <w:name w:val="11111 Char"/>
    <w:uiPriority w:val="0"/>
    <w:qFormat/>
    <w:rPr>
      <w:rFonts w:hint="eastAsia" w:ascii="宋体" w:hAnsi="宋体" w:eastAsia="宋体" w:cs="宋体"/>
      <w:color w:val="000000"/>
      <w:sz w:val="24"/>
      <w:szCs w:val="24"/>
      <w:lang w:val="zh-CN"/>
    </w:rPr>
  </w:style>
  <w:style w:type="character" w:styleId="1262" w:customStyle="1">
    <w:name w:val="正文文本 Char1"/>
    <w:uiPriority w:val="0"/>
    <w:qFormat/>
    <w:rPr>
      <w:rFonts w:ascii="Times New Roman" w:hAnsi="Times New Roman" w:eastAsia="宋体" w:cs="Times New Roman"/>
      <w:szCs w:val="24"/>
    </w:rPr>
  </w:style>
  <w:style w:type="character" w:styleId="1263" w:customStyle="1">
    <w:name w:val="WW8Num26z1"/>
    <w:uiPriority w:val="0"/>
    <w:qFormat/>
    <w:rPr>
      <w:rFonts w:ascii="Wingdings 2" w:hAnsi="Wingdings 2" w:cs="StarSymbol"/>
      <w:sz w:val="18"/>
      <w:szCs w:val="18"/>
    </w:rPr>
  </w:style>
  <w:style w:type="character" w:styleId="1264" w:customStyle="1">
    <w:name w:val="font51"/>
    <w:uiPriority w:val="0"/>
    <w:qFormat/>
    <w:rPr>
      <w:rFonts w:hint="default" w:ascii="Arial" w:hAnsi="Arial" w:cs="Arial"/>
      <w:color w:val="000000"/>
      <w:sz w:val="20"/>
      <w:szCs w:val="20"/>
      <w:u w:val="none"/>
    </w:rPr>
  </w:style>
  <w:style w:type="character" w:styleId="1265" w:customStyle="1">
    <w:name w:val="WW8Num25z0"/>
    <w:uiPriority w:val="0"/>
    <w:qFormat/>
    <w:rPr>
      <w:rFonts w:ascii="Wingdings" w:hAnsi="Wingdings" w:cs="StarSymbol"/>
      <w:sz w:val="18"/>
      <w:szCs w:val="18"/>
    </w:rPr>
  </w:style>
  <w:style w:type="character" w:styleId="1266" w:customStyle="1">
    <w:name w:val="paramlista1"/>
    <w:uiPriority w:val="0"/>
    <w:qFormat/>
    <w:rPr>
      <w:rFonts w:ascii="Calibri" w:hAnsi="Calibri" w:eastAsia="宋体" w:cs="Times New Roman"/>
      <w:sz w:val="18"/>
      <w:szCs w:val="18"/>
    </w:rPr>
  </w:style>
  <w:style w:type="character" w:styleId="1267" w:customStyle="1">
    <w:name w:val="high-light-bg4"/>
    <w:uiPriority w:val="0"/>
    <w:qFormat/>
  </w:style>
  <w:style w:type="character" w:styleId="1268" w:customStyle="1">
    <w:name w:val="Char Char201"/>
    <w:uiPriority w:val="0"/>
    <w:qFormat/>
    <w:rPr>
      <w:rFonts w:ascii="楷体_GB2312" w:eastAsia="楷体_GB2312"/>
      <w:sz w:val="28"/>
    </w:rPr>
  </w:style>
  <w:style w:type="character" w:styleId="1269" w:customStyle="1">
    <w:name w:val="页脚 字符1"/>
    <w:uiPriority w:val="99"/>
    <w:qFormat/>
    <w:rPr>
      <w:rFonts w:ascii="Times New Roman" w:hAnsi="Times New Roman" w:eastAsia="方正仿宋_GBK" w:cs="Times New Roman"/>
      <w:sz w:val="18"/>
      <w:szCs w:val="18"/>
    </w:rPr>
  </w:style>
  <w:style w:type="character" w:styleId="1270" w:customStyle="1">
    <w:name w:val="font41"/>
    <w:uiPriority w:val="0"/>
    <w:qFormat/>
    <w:rPr>
      <w:rFonts w:hint="eastAsia" w:ascii="宋体" w:hAnsi="宋体" w:eastAsia="宋体" w:cs="宋体"/>
      <w:color w:val="000000"/>
      <w:sz w:val="20"/>
      <w:szCs w:val="20"/>
      <w:u w:val="none"/>
    </w:rPr>
  </w:style>
  <w:style w:type="character" w:styleId="1271" w:customStyle="1">
    <w:name w:val="WW8Num38z0"/>
    <w:uiPriority w:val="0"/>
    <w:qFormat/>
    <w:rPr>
      <w:rFonts w:ascii="Wingdings" w:hAnsi="Wingdings" w:cs="StarSymbol"/>
      <w:sz w:val="18"/>
      <w:szCs w:val="18"/>
    </w:rPr>
  </w:style>
  <w:style w:type="character" w:styleId="1272" w:customStyle="1">
    <w:name w:val="+正文 Char3"/>
    <w:link w:val="1273"/>
    <w:uiPriority w:val="0"/>
    <w:qFormat/>
    <w:rPr>
      <w:sz w:val="28"/>
    </w:rPr>
  </w:style>
  <w:style w:type="paragraph" w:styleId="1273" w:customStyle="1">
    <w:name w:val="+正文"/>
    <w:basedOn w:val="1013"/>
    <w:link w:val="1272"/>
    <w:uiPriority w:val="0"/>
    <w:qFormat/>
    <w:pPr>
      <w:ind w:firstLine="200"/>
      <w:spacing w:line="360" w:lineRule="auto"/>
    </w:pPr>
    <w:rPr>
      <w:rFonts w:asciiTheme="minorHAnsi" w:hAnsiTheme="minorHAnsi" w:eastAsiaTheme="minorEastAsia" w:cstheme="minorBidi"/>
      <w:sz w:val="28"/>
      <w:szCs w:val="22"/>
    </w:rPr>
  </w:style>
  <w:style w:type="character" w:styleId="1274" w:customStyle="1">
    <w:name w:val="正文文本 3 字符1"/>
    <w:uiPriority w:val="99"/>
    <w:qFormat/>
    <w:rPr>
      <w:rFonts w:ascii="Times New Roman" w:hAnsi="Times New Roman" w:eastAsia="方正仿宋_GBK" w:cs="Times New Roman"/>
      <w:sz w:val="16"/>
      <w:szCs w:val="16"/>
    </w:rPr>
  </w:style>
  <w:style w:type="character" w:styleId="1275" w:customStyle="1">
    <w:name w:val="Char Char171"/>
    <w:uiPriority w:val="0"/>
    <w:qFormat/>
    <w:rPr>
      <w:rFonts w:ascii="Arial" w:hAnsi="Arial" w:eastAsia="黑体"/>
      <w:b/>
      <w:spacing w:val="-2"/>
      <w:position w:val="-6"/>
      <w:sz w:val="24"/>
    </w:rPr>
  </w:style>
  <w:style w:type="character" w:styleId="1276" w:customStyle="1">
    <w:name w:val="style241"/>
    <w:uiPriority w:val="0"/>
    <w:qFormat/>
    <w:rPr>
      <w:rFonts w:hint="eastAsia" w:ascii="宋体" w:hAnsi="宋体" w:eastAsia="宋体"/>
      <w:color w:val="333333"/>
      <w:lang w:val="en-US" w:eastAsia="zh-CN" w:bidi="ar-SA"/>
    </w:rPr>
  </w:style>
  <w:style w:type="character" w:styleId="1277" w:customStyle="1">
    <w:name w:val="fontstyle01"/>
    <w:uiPriority w:val="0"/>
    <w:qFormat/>
    <w:rPr>
      <w:rFonts w:hint="default" w:ascii="楷体" w:hAnsi="楷体"/>
      <w:color w:val="000000"/>
      <w:sz w:val="24"/>
      <w:szCs w:val="24"/>
    </w:rPr>
  </w:style>
  <w:style w:type="character" w:styleId="1278" w:customStyle="1">
    <w:name w:val="Numbering Symbols"/>
    <w:uiPriority w:val="0"/>
    <w:qFormat/>
  </w:style>
  <w:style w:type="character" w:styleId="1279" w:customStyle="1">
    <w:name w:val="标题 1 Char1"/>
    <w:uiPriority w:val="0"/>
    <w:qFormat/>
    <w:rPr>
      <w:b/>
      <w:sz w:val="44"/>
    </w:rPr>
  </w:style>
  <w:style w:type="character" w:styleId="1280" w:customStyle="1">
    <w:name w:val="引用 Char1"/>
    <w:uiPriority w:val="29"/>
    <w:qFormat/>
    <w:rPr>
      <w:i/>
      <w:iCs/>
      <w:color w:val="404040"/>
      <w:sz w:val="21"/>
    </w:rPr>
  </w:style>
  <w:style w:type="character" w:styleId="1281" w:customStyle="1">
    <w:name w:val="Char Char181"/>
    <w:uiPriority w:val="0"/>
    <w:qFormat/>
    <w:rPr>
      <w:rFonts w:ascii="宋体"/>
      <w:b/>
      <w:spacing w:val="-2"/>
      <w:position w:val="-6"/>
      <w:sz w:val="28"/>
    </w:rPr>
  </w:style>
  <w:style w:type="character" w:styleId="1282" w:customStyle="1">
    <w:name w:val="Table Heading Char"/>
    <w:uiPriority w:val="0"/>
    <w:qFormat/>
    <w:rPr>
      <w:rFonts w:hint="default" w:ascii="Book Antiqua" w:hAnsi="Book Antiqua" w:eastAsia="黑体"/>
      <w:bCs/>
      <w:sz w:val="21"/>
      <w:szCs w:val="21"/>
    </w:rPr>
  </w:style>
  <w:style w:type="character" w:styleId="1283" w:customStyle="1">
    <w:name w:val="Char Char151"/>
    <w:uiPriority w:val="0"/>
    <w:qFormat/>
    <w:rPr>
      <w:rFonts w:ascii="Arial" w:hAnsi="Arial" w:eastAsia="黑体"/>
      <w:spacing w:val="-2"/>
      <w:position w:val="-6"/>
      <w:sz w:val="24"/>
    </w:rPr>
  </w:style>
  <w:style w:type="character" w:styleId="1284" w:customStyle="1">
    <w:name w:val="WW8Num14z1"/>
    <w:uiPriority w:val="0"/>
    <w:qFormat/>
    <w:rPr>
      <w:rFonts w:ascii="Wingdings 2" w:hAnsi="Wingdings 2" w:cs="StarSymbol"/>
      <w:sz w:val="18"/>
      <w:szCs w:val="18"/>
    </w:rPr>
  </w:style>
  <w:style w:type="character" w:styleId="1285" w:customStyle="1">
    <w:name w:val="font111"/>
    <w:uiPriority w:val="0"/>
    <w:qFormat/>
    <w:rPr>
      <w:rFonts w:hint="eastAsia" w:ascii="宋体" w:hAnsi="宋体" w:eastAsia="宋体" w:cs="宋体"/>
      <w:color w:val="000000"/>
      <w:sz w:val="21"/>
      <w:szCs w:val="21"/>
      <w:u w:val="none"/>
    </w:rPr>
  </w:style>
  <w:style w:type="character" w:styleId="1286" w:customStyle="1">
    <w:name w:val="样式2 Char"/>
    <w:uiPriority w:val="0"/>
    <w:qFormat/>
    <w:rPr>
      <w:rFonts w:hint="eastAsia" w:ascii="方正仿宋_GBK" w:eastAsia="方正仿宋_GBK"/>
      <w:bCs/>
      <w:sz w:val="32"/>
      <w:szCs w:val="24"/>
    </w:rPr>
  </w:style>
  <w:style w:type="character" w:styleId="1287" w:customStyle="1">
    <w:name w:val="Char Char18"/>
    <w:uiPriority w:val="0"/>
    <w:qFormat/>
    <w:rPr>
      <w:rFonts w:ascii="宋体"/>
      <w:b/>
      <w:spacing w:val="-2"/>
      <w:position w:val="-6"/>
      <w:sz w:val="28"/>
    </w:rPr>
  </w:style>
  <w:style w:type="character" w:styleId="1288" w:customStyle="1">
    <w:name w:val="WW8Num25z7"/>
    <w:uiPriority w:val="0"/>
    <w:qFormat/>
    <w:rPr>
      <w:rFonts w:ascii="Wingdings" w:hAnsi="Wingdings"/>
    </w:rPr>
  </w:style>
  <w:style w:type="character" w:styleId="1289" w:customStyle="1">
    <w:name w:val="font71"/>
    <w:uiPriority w:val="0"/>
    <w:qFormat/>
    <w:rPr>
      <w:rFonts w:hint="default" w:ascii="Arial" w:hAnsi="Arial" w:cs="Arial"/>
      <w:color w:val="000000"/>
      <w:sz w:val="20"/>
      <w:szCs w:val="20"/>
      <w:u w:val="none"/>
    </w:rPr>
  </w:style>
  <w:style w:type="character" w:styleId="1290" w:customStyle="1">
    <w:name w:val="WW8Num8z0"/>
    <w:uiPriority w:val="0"/>
    <w:qFormat/>
    <w:rPr>
      <w:rFonts w:ascii="Wingdings" w:hAnsi="Wingdings" w:cs="StarSymbol"/>
      <w:sz w:val="18"/>
      <w:szCs w:val="18"/>
    </w:rPr>
  </w:style>
  <w:style w:type="character" w:styleId="1291" w:customStyle="1">
    <w:name w:val="页码2"/>
    <w:basedOn w:val="1023"/>
    <w:uiPriority w:val="0"/>
    <w:qFormat/>
  </w:style>
  <w:style w:type="character" w:styleId="1292" w:customStyle="1">
    <w:name w:val="WW8Num12z0"/>
    <w:uiPriority w:val="0"/>
    <w:qFormat/>
    <w:rPr>
      <w:rFonts w:ascii="Wingdings" w:hAnsi="Wingdings" w:cs="StarSymbol"/>
      <w:sz w:val="18"/>
      <w:szCs w:val="18"/>
    </w:rPr>
  </w:style>
  <w:style w:type="character" w:styleId="1293" w:customStyle="1">
    <w:name w:val="方案文档 Char"/>
    <w:link w:val="1294"/>
    <w:uiPriority w:val="0"/>
    <w:qFormat/>
    <w:rPr>
      <w:sz w:val="24"/>
      <w:szCs w:val="24"/>
    </w:rPr>
  </w:style>
  <w:style w:type="paragraph" w:styleId="1294" w:customStyle="1">
    <w:name w:val="方案文档"/>
    <w:link w:val="1293"/>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95" w:customStyle="1">
    <w:name w:val="称呼 Char3"/>
    <w:uiPriority w:val="0"/>
    <w:qFormat/>
    <w:rPr>
      <w:rFonts w:ascii="Arial" w:hAnsi="Arial" w:eastAsia="方正仿宋_GBK" w:cs="Arial"/>
    </w:rPr>
  </w:style>
  <w:style w:type="character" w:styleId="1296" w:customStyle="1">
    <w:name w:val="font141"/>
    <w:uiPriority w:val="0"/>
    <w:qFormat/>
    <w:rPr>
      <w:rFonts w:hint="eastAsia" w:ascii="宋体" w:hAnsi="宋体" w:eastAsia="宋体" w:cs="宋体"/>
      <w:color w:val="000000"/>
      <w:sz w:val="20"/>
      <w:szCs w:val="20"/>
      <w:u w:val="none"/>
    </w:rPr>
  </w:style>
  <w:style w:type="character" w:styleId="1297" w:customStyle="1">
    <w:name w:val="WW8Num13z2"/>
    <w:uiPriority w:val="0"/>
    <w:qFormat/>
    <w:rPr>
      <w:rFonts w:ascii="StarSymbol" w:hAnsi="StarSymbol" w:cs="StarSymbol"/>
      <w:sz w:val="18"/>
      <w:szCs w:val="18"/>
    </w:rPr>
  </w:style>
  <w:style w:type="character" w:styleId="1298" w:customStyle="1">
    <w:name w:val="项目编号B Char"/>
    <w:link w:val="1299"/>
    <w:uiPriority w:val="0"/>
    <w:qFormat/>
    <w:rPr>
      <w:sz w:val="24"/>
      <w:szCs w:val="24"/>
    </w:rPr>
  </w:style>
  <w:style w:type="paragraph" w:styleId="1299" w:customStyle="1">
    <w:name w:val="项目编号B"/>
    <w:link w:val="1298"/>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300" w:customStyle="1">
    <w:name w:val="WW8Num33z1"/>
    <w:uiPriority w:val="0"/>
    <w:qFormat/>
    <w:rPr>
      <w:rFonts w:ascii="Wingdings 2" w:hAnsi="Wingdings 2" w:cs="StarSymbol"/>
      <w:sz w:val="18"/>
      <w:szCs w:val="18"/>
    </w:rPr>
  </w:style>
  <w:style w:type="character" w:styleId="1301" w:customStyle="1">
    <w:name w:val="项目编号A Char Char"/>
    <w:link w:val="1302"/>
    <w:uiPriority w:val="0"/>
    <w:qFormat/>
    <w:rPr>
      <w:sz w:val="24"/>
      <w:szCs w:val="24"/>
    </w:rPr>
  </w:style>
  <w:style w:type="paragraph" w:styleId="1302" w:customStyle="1">
    <w:name w:val="项目编号A"/>
    <w:link w:val="1301"/>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303" w:customStyle="1">
    <w:name w:val="style11"/>
    <w:uiPriority w:val="0"/>
    <w:qFormat/>
    <w:rPr>
      <w:color w:val="ff0000"/>
    </w:rPr>
  </w:style>
  <w:style w:type="character" w:styleId="1304" w:customStyle="1">
    <w:name w:val="Char Char15"/>
    <w:uiPriority w:val="0"/>
    <w:qFormat/>
    <w:rPr>
      <w:rFonts w:ascii="Arial" w:hAnsi="Arial" w:eastAsia="黑体"/>
      <w:spacing w:val="-2"/>
      <w:position w:val="-6"/>
      <w:sz w:val="24"/>
    </w:rPr>
  </w:style>
  <w:style w:type="character" w:styleId="1305" w:customStyle="1">
    <w:name w:val="WW8Num14z0"/>
    <w:uiPriority w:val="0"/>
    <w:qFormat/>
    <w:rPr>
      <w:rFonts w:ascii="Wingdings" w:hAnsi="Wingdings" w:cs="StarSymbol"/>
      <w:sz w:val="18"/>
      <w:szCs w:val="18"/>
    </w:rPr>
  </w:style>
  <w:style w:type="character" w:styleId="1306" w:customStyle="1">
    <w:name w:val="Char Char17"/>
    <w:uiPriority w:val="0"/>
    <w:qFormat/>
    <w:rPr>
      <w:rFonts w:ascii="Arial" w:hAnsi="Arial" w:eastAsia="黑体"/>
      <w:b/>
      <w:spacing w:val="-2"/>
      <w:position w:val="-6"/>
      <w:sz w:val="24"/>
    </w:rPr>
  </w:style>
  <w:style w:type="character" w:styleId="1307" w:customStyle="1">
    <w:name w:val="表格内容 Char"/>
    <w:uiPriority w:val="0"/>
    <w:qFormat/>
    <w:rPr>
      <w:rFonts w:hint="eastAsia" w:ascii="微软雅黑" w:hAnsi="微软雅黑" w:eastAsia="微软雅黑"/>
      <w:sz w:val="18"/>
      <w:szCs w:val="24"/>
      <w:lang w:val="en-GB"/>
    </w:rPr>
  </w:style>
  <w:style w:type="character" w:styleId="1308" w:customStyle="1">
    <w:name w:val="武汉表格 Char"/>
    <w:link w:val="1309"/>
    <w:uiPriority w:val="0"/>
    <w:qFormat/>
    <w:rPr>
      <w:rFonts w:eastAsia="黑体"/>
      <w:szCs w:val="21"/>
    </w:rPr>
  </w:style>
  <w:style w:type="paragraph" w:styleId="1309" w:customStyle="1">
    <w:name w:val="武汉表格"/>
    <w:basedOn w:val="1013"/>
    <w:link w:val="1308"/>
    <w:uiPriority w:val="0"/>
    <w:qFormat/>
    <w:rPr>
      <w:rFonts w:eastAsia="黑体" w:asciiTheme="minorHAnsi" w:hAnsiTheme="minorHAnsi" w:cstheme="minorBidi"/>
      <w:szCs w:val="21"/>
    </w:rPr>
  </w:style>
  <w:style w:type="character" w:styleId="1310" w:customStyle="1">
    <w:name w:val="WW8Num12z1"/>
    <w:uiPriority w:val="0"/>
    <w:qFormat/>
    <w:rPr>
      <w:rFonts w:ascii="Wingdings 2" w:hAnsi="Wingdings 2" w:cs="StarSymbol"/>
      <w:sz w:val="18"/>
      <w:szCs w:val="18"/>
    </w:rPr>
  </w:style>
  <w:style w:type="character" w:styleId="1311" w:customStyle="1">
    <w:name w:val="Char Char20"/>
    <w:uiPriority w:val="0"/>
    <w:qFormat/>
    <w:rPr>
      <w:rFonts w:ascii="楷体_GB2312" w:eastAsia="楷体_GB2312"/>
      <w:sz w:val="28"/>
    </w:rPr>
  </w:style>
  <w:style w:type="character" w:styleId="1312" w:customStyle="1">
    <w:name w:val="con_text1"/>
    <w:uiPriority w:val="0"/>
    <w:qFormat/>
  </w:style>
  <w:style w:type="character" w:styleId="1313" w:customStyle="1">
    <w:name w:val="批注引用2"/>
    <w:uiPriority w:val="0"/>
    <w:qFormat/>
    <w:rPr>
      <w:sz w:val="21"/>
      <w:szCs w:val="21"/>
    </w:rPr>
  </w:style>
  <w:style w:type="character" w:styleId="1314" w:customStyle="1">
    <w:name w:val="WW8Num5z2"/>
    <w:uiPriority w:val="0"/>
    <w:qFormat/>
    <w:rPr>
      <w:rFonts w:ascii="StarSymbol" w:hAnsi="StarSymbol" w:cs="StarSymbol"/>
      <w:sz w:val="18"/>
      <w:szCs w:val="18"/>
    </w:rPr>
  </w:style>
  <w:style w:type="character" w:styleId="1315" w:customStyle="1">
    <w:name w:val="正文缩进 Char2"/>
    <w:uiPriority w:val="0"/>
    <w:qFormat/>
    <w:rPr>
      <w:rFonts w:eastAsia="宋体"/>
      <w:sz w:val="21"/>
      <w:lang w:val="en-US" w:eastAsia="zh-CN" w:bidi="ar-SA"/>
    </w:rPr>
  </w:style>
  <w:style w:type="character" w:styleId="131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17" w:customStyle="1">
    <w:name w:val="Char Char16"/>
    <w:uiPriority w:val="0"/>
    <w:qFormat/>
    <w:rPr>
      <w:rFonts w:ascii="宋体"/>
      <w:b/>
      <w:spacing w:val="-2"/>
      <w:position w:val="-6"/>
      <w:sz w:val="24"/>
    </w:rPr>
  </w:style>
  <w:style w:type="character" w:styleId="1318" w:customStyle="1">
    <w:name w:val="批注主题 字符1"/>
    <w:uiPriority w:val="99"/>
    <w:qFormat/>
    <w:rPr>
      <w:rFonts w:ascii="Times New Roman" w:hAnsi="Times New Roman" w:eastAsia="方正仿宋_GBK" w:cs="Times New Roman"/>
      <w:b/>
      <w:bCs/>
      <w:sz w:val="24"/>
      <w:szCs w:val="24"/>
    </w:rPr>
  </w:style>
  <w:style w:type="character" w:styleId="1319" w:customStyle="1">
    <w:name w:val="Char Char161"/>
    <w:uiPriority w:val="0"/>
    <w:qFormat/>
    <w:rPr>
      <w:rFonts w:ascii="宋体"/>
      <w:b/>
      <w:spacing w:val="-2"/>
      <w:position w:val="-6"/>
      <w:sz w:val="24"/>
    </w:rPr>
  </w:style>
  <w:style w:type="character" w:styleId="1320" w:customStyle="1">
    <w:name w:val="引用 Char"/>
    <w:uiPriority w:val="0"/>
    <w:qFormat/>
    <w:rPr>
      <w:rFonts w:ascii="Times New Roman" w:hAnsi="Times New Roman" w:eastAsia="方正仿宋_GBK" w:cs="Times New Roman"/>
      <w:i/>
      <w:iCs/>
      <w:color w:val="000000"/>
      <w:sz w:val="24"/>
      <w:szCs w:val="20"/>
    </w:rPr>
  </w:style>
  <w:style w:type="character" w:styleId="1321" w:customStyle="1">
    <w:name w:val="标题 3 Char1"/>
    <w:uiPriority w:val="0"/>
    <w:qFormat/>
    <w:rPr>
      <w:b/>
      <w:sz w:val="32"/>
    </w:rPr>
  </w:style>
  <w:style w:type="character" w:styleId="1322" w:customStyle="1">
    <w:name w:val="InfoBlue Char"/>
    <w:uiPriority w:val="0"/>
    <w:qFormat/>
    <w:rPr>
      <w:color w:val="0000ff"/>
      <w:sz w:val="21"/>
    </w:rPr>
  </w:style>
  <w:style w:type="character" w:styleId="1323" w:customStyle="1">
    <w:name w:val="副标题 Char3"/>
    <w:uiPriority w:val="0"/>
    <w:qFormat/>
    <w:rPr>
      <w:b/>
      <w:bCs/>
      <w:sz w:val="32"/>
      <w:szCs w:val="32"/>
    </w:rPr>
  </w:style>
  <w:style w:type="character" w:styleId="1324" w:customStyle="1">
    <w:name w:val="title_orange1"/>
    <w:uiPriority w:val="0"/>
    <w:qFormat/>
    <w:rPr>
      <w:b/>
      <w:bCs/>
      <w:color w:val="cc6600"/>
      <w:sz w:val="33"/>
      <w:szCs w:val="33"/>
      <w:u w:val="none"/>
    </w:rPr>
  </w:style>
  <w:style w:type="character" w:styleId="1325" w:customStyle="1">
    <w:name w:val="font61"/>
    <w:uiPriority w:val="0"/>
    <w:qFormat/>
    <w:rPr>
      <w:rFonts w:hint="default" w:ascii="Arial" w:hAnsi="Arial" w:cs="Arial"/>
      <w:b/>
      <w:color w:val="000000"/>
      <w:sz w:val="20"/>
      <w:szCs w:val="20"/>
      <w:u w:val="none"/>
    </w:rPr>
  </w:style>
  <w:style w:type="character" w:styleId="1326" w:customStyle="1">
    <w:name w:val="一级条标题 Char Char"/>
    <w:link w:val="1212"/>
    <w:uiPriority w:val="0"/>
    <w:qFormat/>
    <w:rPr>
      <w:rFonts w:ascii="黑体" w:eastAsia="黑体"/>
    </w:rPr>
  </w:style>
  <w:style w:type="character" w:styleId="1327" w:customStyle="1">
    <w:name w:val="Char Char191"/>
    <w:uiPriority w:val="0"/>
    <w:qFormat/>
    <w:rPr>
      <w:rFonts w:ascii="Arial" w:hAnsi="Arial" w:eastAsia="黑体"/>
      <w:b/>
      <w:bCs/>
      <w:sz w:val="28"/>
      <w:szCs w:val="28"/>
    </w:rPr>
  </w:style>
  <w:style w:type="character" w:styleId="1328" w:customStyle="1">
    <w:name w:val="WW8Num33z0"/>
    <w:uiPriority w:val="0"/>
    <w:qFormat/>
    <w:rPr>
      <w:rFonts w:ascii="Wingdings" w:hAnsi="Wingdings" w:cs="StarSymbol"/>
      <w:sz w:val="18"/>
      <w:szCs w:val="18"/>
    </w:rPr>
  </w:style>
  <w:style w:type="character" w:styleId="1329" w:customStyle="1">
    <w:name w:val="font91"/>
    <w:uiPriority w:val="0"/>
    <w:qFormat/>
    <w:rPr>
      <w:rFonts w:hint="eastAsia" w:ascii="宋体" w:hAnsi="宋体" w:eastAsia="宋体" w:cs="宋体"/>
      <w:color w:val="000000"/>
      <w:sz w:val="20"/>
      <w:szCs w:val="20"/>
      <w:u w:val="none"/>
    </w:rPr>
  </w:style>
  <w:style w:type="character" w:styleId="1330" w:customStyle="1">
    <w:name w:val="op_dict_text21"/>
    <w:uiPriority w:val="0"/>
    <w:qFormat/>
  </w:style>
  <w:style w:type="character" w:styleId="1331" w:customStyle="1">
    <w:name w:val="normal91"/>
    <w:uiPriority w:val="0"/>
    <w:qFormat/>
    <w:rPr>
      <w:rFonts w:ascii="Calibri" w:hAnsi="Calibri" w:eastAsia="宋体" w:cs="Times New Roman"/>
      <w:sz w:val="20"/>
      <w:szCs w:val="20"/>
    </w:rPr>
  </w:style>
  <w:style w:type="character" w:styleId="1332" w:customStyle="1">
    <w:name w:val="WW8Num18z1"/>
    <w:uiPriority w:val="0"/>
    <w:qFormat/>
    <w:rPr>
      <w:rFonts w:ascii="Wingdings 2" w:hAnsi="Wingdings 2" w:cs="StarSymbol"/>
      <w:sz w:val="18"/>
      <w:szCs w:val="18"/>
    </w:rPr>
  </w:style>
  <w:style w:type="character" w:styleId="1333" w:customStyle="1">
    <w:name w:val="font121"/>
    <w:uiPriority w:val="0"/>
    <w:qFormat/>
    <w:rPr>
      <w:rFonts w:hint="eastAsia" w:ascii="宋体" w:hAnsi="宋体" w:eastAsia="宋体" w:cs="宋体"/>
      <w:b/>
      <w:color w:val="000000"/>
      <w:sz w:val="20"/>
      <w:szCs w:val="20"/>
      <w:u w:val="none"/>
    </w:rPr>
  </w:style>
  <w:style w:type="character" w:styleId="1334" w:customStyle="1">
    <w:name w:val="标题 4 Char1"/>
    <w:uiPriority w:val="0"/>
    <w:qFormat/>
    <w:rPr>
      <w:rFonts w:hint="default" w:ascii="Cambria" w:hAnsi="Cambria" w:eastAsia="宋体" w:cs="Times New Roman"/>
      <w:b/>
      <w:bCs/>
      <w:sz w:val="28"/>
      <w:szCs w:val="28"/>
    </w:rPr>
  </w:style>
  <w:style w:type="character" w:styleId="1335" w:customStyle="1">
    <w:name w:val="Char Char19"/>
    <w:uiPriority w:val="0"/>
    <w:qFormat/>
    <w:rPr>
      <w:rFonts w:ascii="Arial" w:hAnsi="Arial" w:eastAsia="黑体"/>
      <w:b/>
      <w:bCs/>
      <w:sz w:val="28"/>
      <w:szCs w:val="28"/>
    </w:rPr>
  </w:style>
  <w:style w:type="character" w:styleId="1336" w:customStyle="1">
    <w:name w:val="标题 9 字符1"/>
    <w:uiPriority w:val="9"/>
    <w:qFormat/>
    <w:rPr>
      <w:rFonts w:ascii="Arial" w:hAnsi="Arial" w:eastAsia="黑体" w:cs="Times New Roman"/>
      <w:sz w:val="24"/>
      <w:szCs w:val="21"/>
    </w:rPr>
  </w:style>
  <w:style w:type="character" w:styleId="1337" w:customStyle="1">
    <w:name w:val="font131"/>
    <w:uiPriority w:val="0"/>
    <w:qFormat/>
    <w:rPr>
      <w:rFonts w:hint="eastAsia" w:ascii="宋体" w:hAnsi="宋体" w:eastAsia="宋体" w:cs="宋体"/>
      <w:color w:val="000000"/>
      <w:sz w:val="18"/>
      <w:szCs w:val="18"/>
      <w:u w:val="none"/>
    </w:rPr>
  </w:style>
  <w:style w:type="character" w:styleId="1338" w:customStyle="1">
    <w:name w:val="标题G Char"/>
    <w:uiPriority w:val="0"/>
    <w:qFormat/>
    <w:rPr>
      <w:rFonts w:hint="eastAsia" w:ascii="方正小标宋_GBK" w:hAnsi="方正小标宋_GBK" w:eastAsia="方正小标宋_GBK"/>
      <w:color w:val="000000"/>
      <w:spacing w:val="-20"/>
      <w:sz w:val="44"/>
      <w:szCs w:val="52"/>
    </w:rPr>
  </w:style>
  <w:style w:type="character" w:styleId="1339" w:customStyle="1">
    <w:name w:val="批注引用1"/>
    <w:uiPriority w:val="0"/>
    <w:qFormat/>
    <w:rPr>
      <w:sz w:val="21"/>
      <w:szCs w:val="21"/>
    </w:rPr>
  </w:style>
  <w:style w:type="character" w:styleId="1340" w:customStyle="1">
    <w:name w:val="WW-Absatz-Standardschriftart111"/>
    <w:uiPriority w:val="0"/>
    <w:qFormat/>
  </w:style>
  <w:style w:type="character" w:styleId="1341" w:customStyle="1">
    <w:name w:val="font81"/>
    <w:uiPriority w:val="0"/>
    <w:qFormat/>
    <w:rPr>
      <w:rFonts w:hint="eastAsia" w:ascii="宋体" w:hAnsi="宋体" w:eastAsia="宋体" w:cs="宋体"/>
      <w:b/>
      <w:color w:val="000000"/>
      <w:sz w:val="20"/>
      <w:szCs w:val="20"/>
      <w:u w:val="none"/>
    </w:rPr>
  </w:style>
  <w:style w:type="character" w:styleId="1342" w:customStyle="1">
    <w:name w:val="m1"/>
    <w:uiPriority w:val="0"/>
    <w:qFormat/>
    <w:rPr>
      <w:rFonts w:hint="eastAsia" w:ascii="宋体" w:hAnsi="宋体" w:eastAsia="宋体"/>
      <w:color w:val="0000ff"/>
      <w:lang w:val="en-US" w:eastAsia="zh-CN" w:bidi="ar-SA"/>
    </w:rPr>
  </w:style>
  <w:style w:type="character" w:styleId="1343" w:customStyle="1">
    <w:name w:val="表格 Char Char"/>
    <w:link w:val="1344"/>
    <w:uiPriority w:val="0"/>
    <w:qFormat/>
    <w:rPr>
      <w:rFonts w:ascii="Arial" w:hAnsi="Arial"/>
      <w:sz w:val="24"/>
      <w:szCs w:val="24"/>
    </w:rPr>
  </w:style>
  <w:style w:type="paragraph" w:styleId="1344" w:customStyle="1">
    <w:name w:val="表格"/>
    <w:basedOn w:val="1013"/>
    <w:link w:val="1343"/>
    <w:uiPriority w:val="0"/>
    <w:qFormat/>
    <w:rPr>
      <w:rFonts w:ascii="Arial" w:hAnsi="Arial" w:eastAsiaTheme="minorEastAsia" w:cstheme="minorBidi"/>
      <w:sz w:val="24"/>
    </w:rPr>
  </w:style>
  <w:style w:type="character" w:styleId="1345" w:customStyle="1">
    <w:name w:val="WW8Num21z2"/>
    <w:uiPriority w:val="0"/>
    <w:qFormat/>
    <w:rPr>
      <w:rFonts w:ascii="StarSymbol" w:hAnsi="StarSymbol" w:cs="StarSymbol"/>
      <w:sz w:val="18"/>
      <w:szCs w:val="18"/>
    </w:rPr>
  </w:style>
  <w:style w:type="character" w:styleId="1346" w:customStyle="1">
    <w:name w:val="副标题 Char1"/>
    <w:uiPriority w:val="0"/>
    <w:qFormat/>
    <w:rPr>
      <w:rFonts w:ascii="Cambria" w:hAnsi="Cambria" w:cs="Times New Roman"/>
      <w:b/>
      <w:bCs/>
      <w:sz w:val="32"/>
      <w:szCs w:val="32"/>
    </w:rPr>
  </w:style>
  <w:style w:type="character" w:styleId="1347" w:customStyle="1">
    <w:name w:val="atitle31"/>
    <w:uiPriority w:val="0"/>
    <w:qFormat/>
    <w:rPr>
      <w:rFonts w:hint="default" w:ascii="Arial" w:hAnsi="Arial" w:cs="Arial"/>
      <w:b/>
      <w:bCs/>
      <w:sz w:val="29"/>
      <w:szCs w:val="29"/>
    </w:rPr>
  </w:style>
  <w:style w:type="character" w:styleId="1348" w:customStyle="1">
    <w:name w:val="副标题 Char2"/>
    <w:uiPriority w:val="0"/>
    <w:qFormat/>
    <w:rPr>
      <w:rFonts w:ascii="Cambria" w:hAnsi="Cambria" w:cs="Times New Roman"/>
      <w:b/>
      <w:bCs/>
      <w:sz w:val="32"/>
      <w:szCs w:val="32"/>
    </w:rPr>
  </w:style>
  <w:style w:type="character" w:styleId="1349" w:customStyle="1">
    <w:name w:val="WW8Num21z1"/>
    <w:uiPriority w:val="0"/>
    <w:qFormat/>
    <w:rPr>
      <w:rFonts w:ascii="Wingdings" w:hAnsi="Wingdings"/>
    </w:rPr>
  </w:style>
  <w:style w:type="character" w:styleId="1350" w:customStyle="1">
    <w:name w:val="font191"/>
    <w:uiPriority w:val="0"/>
    <w:qFormat/>
    <w:rPr>
      <w:rFonts w:hint="default" w:ascii="Arial" w:hAnsi="Arial" w:cs="Arial"/>
      <w:b/>
      <w:color w:val="000000"/>
      <w:sz w:val="20"/>
      <w:szCs w:val="20"/>
      <w:u w:val="none"/>
    </w:rPr>
  </w:style>
  <w:style w:type="character" w:styleId="1351" w:customStyle="1">
    <w:name w:val="MM Topic 2 Char"/>
    <w:link w:val="1352"/>
    <w:uiPriority w:val="0"/>
    <w:qFormat/>
    <w:rPr>
      <w:rFonts w:ascii="Cambria" w:hAnsi="Cambria"/>
      <w:b/>
      <w:bCs/>
      <w:sz w:val="32"/>
      <w:szCs w:val="32"/>
      <w:lang w:val="zh-CN"/>
    </w:rPr>
  </w:style>
  <w:style w:type="paragraph" w:styleId="1352" w:customStyle="1">
    <w:name w:val="MM Topic 2"/>
    <w:basedOn w:val="1015"/>
    <w:link w:val="135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53" w:customStyle="1">
    <w:name w:val="注释标题 Char"/>
    <w:uiPriority w:val="0"/>
    <w:qFormat/>
    <w:rPr>
      <w:sz w:val="21"/>
      <w:szCs w:val="24"/>
    </w:rPr>
  </w:style>
  <w:style w:type="character" w:styleId="1354" w:customStyle="1">
    <w:name w:val="页眉 字符1"/>
    <w:uiPriority w:val="0"/>
    <w:qFormat/>
    <w:rPr>
      <w:rFonts w:ascii="Times New Roman" w:hAnsi="Times New Roman" w:eastAsia="方正仿宋_GBK" w:cs="Times New Roman"/>
      <w:sz w:val="18"/>
      <w:szCs w:val="18"/>
    </w:rPr>
  </w:style>
  <w:style w:type="character" w:styleId="1355" w:customStyle="1">
    <w:name w:val="称呼 Char"/>
    <w:uiPriority w:val="0"/>
    <w:qFormat/>
    <w:rPr>
      <w:sz w:val="21"/>
      <w:szCs w:val="24"/>
    </w:rPr>
  </w:style>
  <w:style w:type="character" w:styleId="1356" w:customStyle="1">
    <w:name w:val="WW8Num16z2"/>
    <w:uiPriority w:val="0"/>
    <w:qFormat/>
    <w:rPr>
      <w:rFonts w:ascii="StarSymbol" w:hAnsi="StarSymbol" w:cs="StarSymbol"/>
      <w:sz w:val="18"/>
      <w:szCs w:val="18"/>
    </w:rPr>
  </w:style>
  <w:style w:type="character" w:styleId="1357" w:customStyle="1">
    <w:name w:val="HTML 地址 Char"/>
    <w:uiPriority w:val="0"/>
    <w:qFormat/>
    <w:rPr>
      <w:i/>
      <w:iCs/>
      <w:sz w:val="21"/>
      <w:szCs w:val="24"/>
    </w:rPr>
  </w:style>
  <w:style w:type="character" w:styleId="1358" w:customStyle="1">
    <w:name w:val="WW8Num22z0"/>
    <w:uiPriority w:val="0"/>
    <w:qFormat/>
    <w:rPr>
      <w:rFonts w:ascii="Wingdings" w:hAnsi="Wingdings" w:cs="StarSymbol"/>
      <w:sz w:val="18"/>
      <w:szCs w:val="18"/>
    </w:rPr>
  </w:style>
  <w:style w:type="character" w:styleId="1359" w:customStyle="1">
    <w:name w:val="尾注文本 Char1"/>
    <w:uiPriority w:val="0"/>
    <w:qFormat/>
    <w:rPr>
      <w:szCs w:val="24"/>
      <w:lang w:val="zh-CN"/>
    </w:rPr>
  </w:style>
  <w:style w:type="character" w:styleId="1360" w:customStyle="1">
    <w:name w:val="WW8Num18z0"/>
    <w:uiPriority w:val="0"/>
    <w:qFormat/>
    <w:rPr>
      <w:rFonts w:ascii="Wingdings" w:hAnsi="Wingdings" w:cs="StarSymbol"/>
      <w:sz w:val="18"/>
      <w:szCs w:val="18"/>
    </w:rPr>
  </w:style>
  <w:style w:type="character" w:styleId="1361" w:customStyle="1">
    <w:name w:val="HTML 预设格式 Char"/>
    <w:uiPriority w:val="99"/>
    <w:qFormat/>
    <w:rPr>
      <w:rFonts w:ascii="Courier New" w:hAnsi="Courier New" w:cs="Courier New"/>
    </w:rPr>
  </w:style>
  <w:style w:type="character" w:styleId="1362" w:customStyle="1">
    <w:name w:val="WW8Num27z2"/>
    <w:uiPriority w:val="0"/>
    <w:qFormat/>
    <w:rPr>
      <w:rFonts w:ascii="StarSymbol" w:hAnsi="StarSymbol" w:cs="StarSymbol"/>
      <w:sz w:val="18"/>
      <w:szCs w:val="18"/>
    </w:rPr>
  </w:style>
  <w:style w:type="character" w:styleId="1363" w:customStyle="1">
    <w:name w:val="正文首行缩进 2 Char"/>
    <w:uiPriority w:val="0"/>
    <w:qFormat/>
    <w:rPr>
      <w:rFonts w:ascii="楷体_GB2312" w:eastAsia="楷体_GB2312"/>
      <w:sz w:val="21"/>
      <w:szCs w:val="24"/>
    </w:rPr>
  </w:style>
  <w:style w:type="character" w:styleId="1364" w:customStyle="1">
    <w:name w:val="atitle21"/>
    <w:uiPriority w:val="0"/>
    <w:qFormat/>
    <w:rPr>
      <w:rFonts w:hint="default" w:ascii="Arial" w:hAnsi="Arial" w:cs="Arial"/>
      <w:b/>
      <w:bCs/>
      <w:sz w:val="35"/>
      <w:szCs w:val="35"/>
    </w:rPr>
  </w:style>
  <w:style w:type="character" w:styleId="1365" w:customStyle="1">
    <w:name w:val="标题 1 Char2"/>
    <w:uiPriority w:val="0"/>
    <w:qFormat/>
    <w:rPr>
      <w:rFonts w:ascii="Times New Roman" w:hAnsi="Times New Roman" w:eastAsia="宋体" w:cs="Times New Roman"/>
      <w:b/>
      <w:bCs/>
      <w:sz w:val="32"/>
      <w:szCs w:val="28"/>
    </w:rPr>
  </w:style>
  <w:style w:type="character" w:styleId="1366" w:customStyle="1">
    <w:name w:val="op_dict3_lineone_result_tip"/>
    <w:uiPriority w:val="0"/>
    <w:qFormat/>
    <w:rPr>
      <w:color w:val="999999"/>
    </w:rPr>
  </w:style>
  <w:style w:type="character" w:styleId="1367" w:customStyle="1">
    <w:name w:val="标题 2 Char2"/>
    <w:uiPriority w:val="0"/>
    <w:qFormat/>
    <w:rPr>
      <w:rFonts w:ascii="Times New Roman" w:hAnsi="Times New Roman" w:eastAsia="宋体" w:cs="Times New Roman"/>
      <w:b/>
      <w:bCs/>
      <w:sz w:val="30"/>
      <w:szCs w:val="32"/>
    </w:rPr>
  </w:style>
  <w:style w:type="character" w:styleId="1368" w:customStyle="1">
    <w:name w:val="标题 3 Char2"/>
    <w:uiPriority w:val="0"/>
    <w:qFormat/>
    <w:rPr>
      <w:rFonts w:ascii="Times New Roman" w:hAnsi="Times New Roman" w:eastAsia="宋体" w:cs="Times New Roman"/>
      <w:b/>
      <w:bCs/>
      <w:sz w:val="28"/>
      <w:szCs w:val="18"/>
    </w:rPr>
  </w:style>
  <w:style w:type="character" w:styleId="1369" w:customStyle="1">
    <w:name w:val="WW8Num9z2"/>
    <w:uiPriority w:val="0"/>
    <w:qFormat/>
    <w:rPr>
      <w:rFonts w:ascii="StarSymbol" w:hAnsi="StarSymbol" w:cs="StarSymbol"/>
      <w:sz w:val="18"/>
      <w:szCs w:val="18"/>
    </w:rPr>
  </w:style>
  <w:style w:type="character" w:styleId="1370" w:customStyle="1">
    <w:name w:val="标题 4 Char2"/>
    <w:uiPriority w:val="0"/>
    <w:qFormat/>
    <w:rPr>
      <w:rFonts w:ascii="Times New Roman" w:hAnsi="Times New Roman" w:eastAsia="宋体" w:cs="Times New Roman"/>
      <w:b/>
      <w:bCs/>
      <w:sz w:val="24"/>
      <w:szCs w:val="28"/>
    </w:rPr>
  </w:style>
  <w:style w:type="character" w:styleId="1371" w:customStyle="1">
    <w:name w:val="WW8Num13z1"/>
    <w:uiPriority w:val="0"/>
    <w:qFormat/>
    <w:rPr>
      <w:rFonts w:ascii="Wingdings 2" w:hAnsi="Wingdings 2" w:cs="StarSymbol"/>
      <w:sz w:val="18"/>
      <w:szCs w:val="18"/>
    </w:rPr>
  </w:style>
  <w:style w:type="character" w:styleId="1372" w:customStyle="1">
    <w:name w:val="标题 5 Char2"/>
    <w:uiPriority w:val="0"/>
    <w:qFormat/>
    <w:rPr>
      <w:rFonts w:ascii="Times New Roman" w:hAnsi="Times New Roman" w:eastAsia="宋体" w:cs="Times New Roman"/>
      <w:b/>
      <w:bCs/>
      <w:sz w:val="21"/>
      <w:szCs w:val="28"/>
      <w:lang w:val="zh-CN"/>
    </w:rPr>
  </w:style>
  <w:style w:type="character" w:styleId="1373" w:customStyle="1">
    <w:name w:val="WW8Num15z7"/>
    <w:uiPriority w:val="0"/>
    <w:qFormat/>
    <w:rPr>
      <w:rFonts w:ascii="Wingdings" w:hAnsi="Wingdings"/>
    </w:rPr>
  </w:style>
  <w:style w:type="character" w:styleId="1374" w:customStyle="1">
    <w:name w:val="标题 6 Char2"/>
    <w:uiPriority w:val="0"/>
    <w:qFormat/>
    <w:rPr>
      <w:rFonts w:ascii="Cambria" w:hAnsi="Cambria" w:eastAsia="宋体" w:cs="Times New Roman"/>
      <w:b/>
      <w:bCs/>
      <w:sz w:val="24"/>
      <w:szCs w:val="24"/>
      <w:lang w:val="zh-CN"/>
    </w:rPr>
  </w:style>
  <w:style w:type="character" w:styleId="1375" w:customStyle="1">
    <w:name w:val="WW8Num26z0"/>
    <w:uiPriority w:val="0"/>
    <w:qFormat/>
    <w:rPr>
      <w:rFonts w:ascii="Wingdings" w:hAnsi="Wingdings" w:cs="StarSymbol"/>
      <w:sz w:val="18"/>
      <w:szCs w:val="18"/>
    </w:rPr>
  </w:style>
  <w:style w:type="character" w:styleId="1376" w:customStyle="1">
    <w:name w:val="正文文本缩进 Char3"/>
    <w:uiPriority w:val="0"/>
    <w:qFormat/>
    <w:rPr>
      <w:rFonts w:ascii="Times New Roman" w:hAnsi="Times New Roman" w:eastAsia="宋体" w:cs="Times New Roman"/>
      <w:szCs w:val="24"/>
      <w:lang w:val="zh-CN" w:eastAsia="zh-CN"/>
    </w:rPr>
  </w:style>
  <w:style w:type="character" w:styleId="1377" w:customStyle="1">
    <w:name w:val="WW8Num26z2"/>
    <w:uiPriority w:val="0"/>
    <w:qFormat/>
    <w:rPr>
      <w:rFonts w:ascii="StarSymbol" w:hAnsi="StarSymbol" w:cs="StarSymbol"/>
      <w:sz w:val="18"/>
      <w:szCs w:val="18"/>
    </w:rPr>
  </w:style>
  <w:style w:type="character" w:styleId="1378" w:customStyle="1">
    <w:name w:val="批注框文本 Char3"/>
    <w:uiPriority w:val="99"/>
    <w:qFormat/>
    <w:rPr>
      <w:rFonts w:ascii="Times New Roman" w:hAnsi="Times New Roman" w:eastAsia="宋体" w:cs="Times New Roman"/>
      <w:sz w:val="18"/>
      <w:szCs w:val="18"/>
    </w:rPr>
  </w:style>
  <w:style w:type="character" w:styleId="1379" w:customStyle="1">
    <w:name w:val="bz-content"/>
    <w:uiPriority w:val="0"/>
    <w:qFormat/>
  </w:style>
  <w:style w:type="character" w:styleId="1380" w:customStyle="1">
    <w:name w:val="标题 Char2"/>
    <w:uiPriority w:val="0"/>
    <w:qFormat/>
    <w:rPr>
      <w:rFonts w:ascii="Cambria" w:hAnsi="Cambria" w:eastAsia="黑体" w:cs="Times New Roman"/>
      <w:b/>
      <w:bCs/>
      <w:sz w:val="52"/>
      <w:szCs w:val="32"/>
    </w:rPr>
  </w:style>
  <w:style w:type="character" w:styleId="1381" w:customStyle="1">
    <w:name w:val="标题 字符1"/>
    <w:uiPriority w:val="0"/>
    <w:qFormat/>
    <w:rPr>
      <w:rFonts w:ascii="宋体" w:hAnsi="宋体" w:eastAsia="方正小标宋_GBK" w:cs="Times New Roman"/>
      <w:color w:val="000000"/>
      <w:sz w:val="52"/>
      <w:szCs w:val="52"/>
    </w:rPr>
  </w:style>
  <w:style w:type="character" w:styleId="1382" w:customStyle="1">
    <w:name w:val="正文2 字符"/>
    <w:link w:val="1383"/>
    <w:uiPriority w:val="0"/>
    <w:qFormat/>
    <w:rPr>
      <w:szCs w:val="24"/>
    </w:rPr>
  </w:style>
  <w:style w:type="paragraph" w:styleId="1383" w:customStyle="1">
    <w:name w:val="正文2"/>
    <w:basedOn w:val="1013"/>
    <w:link w:val="1382"/>
    <w:uiPriority w:val="0"/>
    <w:qFormat/>
    <w:pPr>
      <w:ind w:firstLine="420"/>
      <w:spacing w:line="360" w:lineRule="auto"/>
    </w:pPr>
    <w:rPr>
      <w:rFonts w:asciiTheme="minorHAnsi" w:hAnsiTheme="minorHAnsi" w:eastAsiaTheme="minorEastAsia" w:cstheme="minorBidi"/>
    </w:rPr>
  </w:style>
  <w:style w:type="character" w:styleId="1384" w:customStyle="1">
    <w:name w:val="WW8Num4z2"/>
    <w:uiPriority w:val="0"/>
    <w:qFormat/>
    <w:rPr>
      <w:rFonts w:ascii="StarSymbol" w:hAnsi="StarSymbol" w:cs="StarSymbol"/>
      <w:sz w:val="18"/>
      <w:szCs w:val="18"/>
    </w:rPr>
  </w:style>
  <w:style w:type="character" w:styleId="1385" w:customStyle="1">
    <w:name w:val="标题 7 Char2"/>
    <w:uiPriority w:val="0"/>
    <w:qFormat/>
    <w:rPr>
      <w:rFonts w:ascii="Times New Roman" w:hAnsi="Times New Roman" w:eastAsia="宋体" w:cs="Times New Roman"/>
      <w:b/>
      <w:bCs/>
      <w:sz w:val="24"/>
      <w:szCs w:val="24"/>
    </w:rPr>
  </w:style>
  <w:style w:type="character" w:styleId="1386" w:customStyle="1">
    <w:name w:val="WW-Absatz-Standardschriftart1"/>
    <w:uiPriority w:val="0"/>
    <w:qFormat/>
  </w:style>
  <w:style w:type="character" w:styleId="1387" w:customStyle="1">
    <w:name w:val="标题 9 Char2"/>
    <w:uiPriority w:val="0"/>
    <w:qFormat/>
    <w:rPr>
      <w:rFonts w:ascii="Times New Roman" w:hAnsi="Times New Roman" w:eastAsia="宋体" w:cs="Times New Roman"/>
      <w:b/>
      <w:bCs/>
      <w:sz w:val="30"/>
      <w:szCs w:val="18"/>
    </w:rPr>
  </w:style>
  <w:style w:type="character" w:styleId="1388" w:customStyle="1">
    <w:name w:val="WW8Num3z1"/>
    <w:uiPriority w:val="0"/>
    <w:qFormat/>
    <w:rPr>
      <w:rFonts w:ascii="Wingdings 2" w:hAnsi="Wingdings 2" w:cs="StarSymbol"/>
      <w:sz w:val="18"/>
      <w:szCs w:val="18"/>
    </w:rPr>
  </w:style>
  <w:style w:type="character" w:styleId="1389" w:customStyle="1">
    <w:name w:val="批注文字 Char3"/>
    <w:uiPriority w:val="99"/>
    <w:qFormat/>
    <w:rPr>
      <w:rFonts w:ascii="Times New Roman" w:hAnsi="Times New Roman" w:eastAsia="宋体" w:cs="Times New Roman"/>
      <w:szCs w:val="24"/>
      <w:lang w:val="zh-CN"/>
    </w:rPr>
  </w:style>
  <w:style w:type="character" w:styleId="1390" w:customStyle="1">
    <w:name w:val="WW8Num29z1"/>
    <w:uiPriority w:val="0"/>
    <w:qFormat/>
    <w:rPr>
      <w:rFonts w:ascii="Wingdings 2" w:hAnsi="Wingdings 2" w:cs="StarSymbol"/>
      <w:sz w:val="18"/>
      <w:szCs w:val="18"/>
    </w:rPr>
  </w:style>
  <w:style w:type="character" w:styleId="1391" w:customStyle="1">
    <w:name w:val="正文文本 Char3"/>
    <w:uiPriority w:val="0"/>
    <w:qFormat/>
    <w:rPr>
      <w:rFonts w:ascii="Times New Roman" w:hAnsi="Times New Roman" w:eastAsia="宋体" w:cs="Times New Roman"/>
      <w:szCs w:val="24"/>
    </w:rPr>
  </w:style>
  <w:style w:type="character" w:styleId="1392" w:customStyle="1">
    <w:name w:val="WW8Num9z1"/>
    <w:uiPriority w:val="0"/>
    <w:qFormat/>
    <w:rPr>
      <w:rFonts w:ascii="Wingdings 2" w:hAnsi="Wingdings 2" w:cs="StarSymbol"/>
      <w:sz w:val="18"/>
      <w:szCs w:val="18"/>
    </w:rPr>
  </w:style>
  <w:style w:type="character" w:styleId="1393" w:customStyle="1">
    <w:name w:val="日期 Char3"/>
    <w:uiPriority w:val="0"/>
    <w:qFormat/>
    <w:rPr>
      <w:rFonts w:ascii="Times New Roman" w:hAnsi="Times New Roman" w:eastAsia="宋体" w:cs="Times New Roman"/>
      <w:szCs w:val="24"/>
    </w:rPr>
  </w:style>
  <w:style w:type="character" w:styleId="1394" w:customStyle="1">
    <w:name w:val="WW8Num5z1"/>
    <w:uiPriority w:val="0"/>
    <w:qFormat/>
    <w:rPr>
      <w:rFonts w:ascii="Wingdings 2" w:hAnsi="Wingdings 2" w:cs="StarSymbol"/>
      <w:sz w:val="18"/>
      <w:szCs w:val="18"/>
    </w:rPr>
  </w:style>
  <w:style w:type="character" w:styleId="1395" w:customStyle="1">
    <w:name w:val="正文首行缩进 Char4"/>
    <w:basedOn w:val="1391"/>
    <w:uiPriority w:val="0"/>
    <w:qFormat/>
    <w:rPr>
      <w:rFonts w:ascii="Times New Roman" w:hAnsi="Times New Roman" w:eastAsia="宋体" w:cs="Times New Roman"/>
      <w:szCs w:val="24"/>
    </w:rPr>
  </w:style>
  <w:style w:type="character" w:styleId="1396" w:customStyle="1">
    <w:name w:val="标题 4 字符1"/>
    <w:uiPriority w:val="9"/>
    <w:qFormat/>
    <w:rPr>
      <w:rFonts w:ascii="仿宋" w:hAnsi="仿宋" w:eastAsia="仿宋"/>
      <w:b/>
      <w:bCs/>
      <w:sz w:val="32"/>
      <w:szCs w:val="32"/>
    </w:rPr>
  </w:style>
  <w:style w:type="character" w:styleId="1397" w:customStyle="1">
    <w:name w:val="正文文本 2 Char2"/>
    <w:uiPriority w:val="0"/>
    <w:qFormat/>
    <w:rPr>
      <w:rFonts w:ascii="Times New Roman" w:hAnsi="Times New Roman" w:eastAsia="宋体" w:cs="Times New Roman"/>
      <w:szCs w:val="24"/>
    </w:rPr>
  </w:style>
  <w:style w:type="character" w:styleId="1398" w:customStyle="1">
    <w:name w:val="Bullets"/>
    <w:uiPriority w:val="0"/>
    <w:qFormat/>
    <w:rPr>
      <w:rFonts w:ascii="StarSymbol" w:hAnsi="StarSymbol" w:eastAsia="StarSymbol" w:cs="StarSymbol"/>
      <w:sz w:val="18"/>
      <w:szCs w:val="18"/>
    </w:rPr>
  </w:style>
  <w:style w:type="character" w:styleId="1399" w:customStyle="1">
    <w:name w:val="正文文本 3 Char2"/>
    <w:uiPriority w:val="0"/>
    <w:qFormat/>
    <w:rPr>
      <w:rFonts w:ascii="Times New Roman" w:hAnsi="Times New Roman" w:eastAsia="宋体" w:cs="Times New Roman"/>
      <w:sz w:val="16"/>
      <w:szCs w:val="16"/>
    </w:rPr>
  </w:style>
  <w:style w:type="character" w:styleId="1400" w:customStyle="1">
    <w:name w:val="WW8Num39z2"/>
    <w:uiPriority w:val="0"/>
    <w:qFormat/>
    <w:rPr>
      <w:rFonts w:ascii="StarSymbol" w:hAnsi="StarSymbol" w:cs="StarSymbol"/>
      <w:sz w:val="18"/>
      <w:szCs w:val="18"/>
    </w:rPr>
  </w:style>
  <w:style w:type="character" w:styleId="1401" w:customStyle="1">
    <w:name w:val="正文文本缩进 2 Char3"/>
    <w:uiPriority w:val="0"/>
    <w:qFormat/>
    <w:rPr>
      <w:rFonts w:ascii="Times New Roman" w:hAnsi="Times New Roman" w:eastAsia="楷体_GB2312" w:cs="Times New Roman"/>
      <w:sz w:val="24"/>
      <w:szCs w:val="24"/>
    </w:rPr>
  </w:style>
  <w:style w:type="character" w:styleId="1402" w:customStyle="1">
    <w:name w:val="WW8Num11z2"/>
    <w:uiPriority w:val="0"/>
    <w:qFormat/>
    <w:rPr>
      <w:rFonts w:ascii="StarSymbol" w:hAnsi="StarSymbol" w:cs="StarSymbol"/>
      <w:sz w:val="18"/>
      <w:szCs w:val="18"/>
    </w:rPr>
  </w:style>
  <w:style w:type="character" w:styleId="1403" w:customStyle="1">
    <w:name w:val="正文文本缩进 3 Char2"/>
    <w:uiPriority w:val="0"/>
    <w:qFormat/>
    <w:rPr>
      <w:rFonts w:ascii="Times New Roman" w:hAnsi="Times New Roman" w:eastAsia="宋体" w:cs="Times New Roman"/>
      <w:sz w:val="16"/>
      <w:szCs w:val="16"/>
    </w:rPr>
  </w:style>
  <w:style w:type="character" w:styleId="1404" w:customStyle="1">
    <w:name w:val="WW8Num4z1"/>
    <w:uiPriority w:val="0"/>
    <w:qFormat/>
    <w:rPr>
      <w:rFonts w:ascii="Wingdings" w:hAnsi="Wingdings"/>
    </w:rPr>
  </w:style>
  <w:style w:type="character" w:styleId="1405" w:customStyle="1">
    <w:name w:val="方案正文 Char1"/>
    <w:link w:val="1406"/>
    <w:uiPriority w:val="0"/>
    <w:qFormat/>
    <w:rPr>
      <w:rFonts w:ascii="宋体" w:hAnsi="宋体" w:cs="宋体"/>
      <w:szCs w:val="28"/>
    </w:rPr>
  </w:style>
  <w:style w:type="paragraph" w:styleId="1406" w:customStyle="1">
    <w:name w:val="方案正文"/>
    <w:basedOn w:val="1013"/>
    <w:next w:val="1013"/>
    <w:link w:val="1405"/>
    <w:uiPriority w:val="0"/>
    <w:qFormat/>
    <w:pPr>
      <w:ind w:firstLine="200"/>
      <w:jc w:val="left"/>
      <w:spacing w:line="440" w:lineRule="exact"/>
    </w:pPr>
    <w:rPr>
      <w:rFonts w:ascii="宋体" w:hAnsi="宋体" w:cs="宋体" w:eastAsiaTheme="minorEastAsia"/>
      <w:szCs w:val="28"/>
    </w:rPr>
  </w:style>
  <w:style w:type="character" w:styleId="1407" w:customStyle="1">
    <w:name w:val="标题 8 字符1"/>
    <w:uiPriority w:val="9"/>
    <w:qFormat/>
    <w:rPr>
      <w:rFonts w:ascii="Arial" w:hAnsi="Arial" w:eastAsia="黑体" w:cs="Times New Roman"/>
      <w:sz w:val="24"/>
      <w:szCs w:val="24"/>
    </w:rPr>
  </w:style>
  <w:style w:type="character" w:styleId="1408" w:customStyle="1">
    <w:name w:val="FA正文 Char"/>
    <w:link w:val="1409"/>
    <w:uiPriority w:val="0"/>
    <w:qFormat/>
    <w:rPr>
      <w:rFonts w:ascii="宋体" w:hAnsi="宋体"/>
      <w:spacing w:val="10"/>
      <w:sz w:val="24"/>
      <w:szCs w:val="24"/>
    </w:rPr>
  </w:style>
  <w:style w:type="paragraph" w:styleId="1409" w:customStyle="1">
    <w:name w:val="FA正文"/>
    <w:basedOn w:val="1013"/>
    <w:link w:val="140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10" w:customStyle="1">
    <w:name w:val="WW8Num18z7"/>
    <w:uiPriority w:val="0"/>
    <w:qFormat/>
    <w:rPr>
      <w:rFonts w:ascii="Wingdings" w:hAnsi="Wingdings"/>
    </w:rPr>
  </w:style>
  <w:style w:type="character" w:styleId="1411" w:customStyle="1">
    <w:name w:val="方案正文-样式 小四 行距: 1.5 倍行距 Char"/>
    <w:link w:val="1412"/>
    <w:uiPriority w:val="0"/>
    <w:qFormat/>
    <w:rPr>
      <w:sz w:val="24"/>
      <w:lang w:val="zh-CN"/>
    </w:rPr>
  </w:style>
  <w:style w:type="paragraph" w:styleId="1412" w:customStyle="1">
    <w:name w:val="方案正文-样式 小四 行距: 1.5 倍行距"/>
    <w:basedOn w:val="1013"/>
    <w:link w:val="141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13" w:customStyle="1">
    <w:name w:val="WW8Num36z2"/>
    <w:uiPriority w:val="0"/>
    <w:qFormat/>
    <w:rPr>
      <w:rFonts w:ascii="StarSymbol" w:hAnsi="StarSymbol" w:cs="StarSymbol"/>
      <w:sz w:val="18"/>
      <w:szCs w:val="18"/>
    </w:rPr>
  </w:style>
  <w:style w:type="character" w:styleId="1414" w:customStyle="1">
    <w:name w:val="label_list1"/>
    <w:uiPriority w:val="0"/>
    <w:qFormat/>
  </w:style>
  <w:style w:type="character" w:styleId="1415" w:customStyle="1">
    <w:name w:val="WW8Num9z0"/>
    <w:uiPriority w:val="0"/>
    <w:qFormat/>
    <w:rPr>
      <w:rFonts w:ascii="Wingdings" w:hAnsi="Wingdings" w:cs="StarSymbol"/>
      <w:sz w:val="18"/>
      <w:szCs w:val="18"/>
    </w:rPr>
  </w:style>
  <w:style w:type="character" w:styleId="1416" w:customStyle="1">
    <w:name w:val="p11b1"/>
    <w:uiPriority w:val="0"/>
    <w:qFormat/>
    <w:rPr>
      <w:color w:val="000000"/>
      <w:spacing w:val="320"/>
      <w:sz w:val="20"/>
      <w:szCs w:val="20"/>
      <w:u w:val="none"/>
    </w:rPr>
  </w:style>
  <w:style w:type="character" w:styleId="1417" w:customStyle="1">
    <w:name w:val="WW8Num8z1"/>
    <w:uiPriority w:val="0"/>
    <w:qFormat/>
    <w:rPr>
      <w:rFonts w:ascii="Wingdings 2" w:hAnsi="Wingdings 2" w:cs="StarSymbol"/>
      <w:sz w:val="18"/>
      <w:szCs w:val="18"/>
    </w:rPr>
  </w:style>
  <w:style w:type="character" w:styleId="1418" w:customStyle="1">
    <w:name w:val="Indent Normal Char"/>
    <w:uiPriority w:val="0"/>
    <w:qFormat/>
    <w:rPr>
      <w:rFonts w:hint="eastAsia" w:ascii="宋体" w:hAnsi="宋体" w:eastAsia="宋体"/>
      <w:sz w:val="21"/>
      <w:szCs w:val="24"/>
      <w:lang w:val="en-US" w:eastAsia="zh-CN" w:bidi="ar-SA"/>
    </w:rPr>
  </w:style>
  <w:style w:type="character" w:styleId="1419" w:customStyle="1">
    <w:name w:val="标题 2 字符1"/>
    <w:uiPriority w:val="0"/>
    <w:qFormat/>
    <w:rPr>
      <w:rFonts w:ascii="楷体" w:eastAsia="楷体"/>
      <w:b/>
      <w:bCs/>
      <w:color w:val="000000"/>
      <w:sz w:val="32"/>
      <w:szCs w:val="28"/>
    </w:rPr>
  </w:style>
  <w:style w:type="character" w:styleId="1420" w:customStyle="1">
    <w:name w:val="large1"/>
    <w:uiPriority w:val="0"/>
    <w:qFormat/>
    <w:rPr>
      <w:rFonts w:hint="eastAsia" w:ascii="宋体" w:hAnsi="宋体" w:eastAsia="宋体"/>
      <w:sz w:val="22"/>
      <w:szCs w:val="22"/>
    </w:rPr>
  </w:style>
  <w:style w:type="character" w:styleId="1421" w:customStyle="1">
    <w:name w:val="WW8Num32z1"/>
    <w:uiPriority w:val="0"/>
    <w:qFormat/>
    <w:rPr>
      <w:rFonts w:ascii="Wingdings 2" w:hAnsi="Wingdings 2" w:cs="StarSymbol"/>
      <w:sz w:val="18"/>
      <w:szCs w:val="18"/>
    </w:rPr>
  </w:style>
  <w:style w:type="character" w:styleId="1422" w:customStyle="1">
    <w:name w:val="f141"/>
    <w:uiPriority w:val="0"/>
    <w:qFormat/>
    <w:rPr>
      <w:sz w:val="21"/>
      <w:szCs w:val="21"/>
    </w:rPr>
  </w:style>
  <w:style w:type="character" w:styleId="1423" w:customStyle="1">
    <w:name w:val="WW8Num25z2"/>
    <w:uiPriority w:val="0"/>
    <w:qFormat/>
    <w:rPr>
      <w:rFonts w:ascii="StarSymbol" w:hAnsi="StarSymbol" w:cs="StarSymbol"/>
      <w:sz w:val="18"/>
      <w:szCs w:val="18"/>
    </w:rPr>
  </w:style>
  <w:style w:type="character" w:styleId="1424" w:customStyle="1">
    <w:name w:val="14_black1"/>
    <w:uiPriority w:val="0"/>
    <w:qFormat/>
    <w:rPr>
      <w:color w:val="000000"/>
      <w:sz w:val="23"/>
      <w:szCs w:val="23"/>
    </w:rPr>
  </w:style>
  <w:style w:type="character" w:styleId="1425" w:customStyle="1">
    <w:name w:val="WW8Num20z0"/>
    <w:uiPriority w:val="0"/>
    <w:qFormat/>
    <w:rPr>
      <w:rFonts w:ascii="Wingdings" w:hAnsi="Wingdings"/>
    </w:rPr>
  </w:style>
  <w:style w:type="character" w:styleId="1426" w:customStyle="1">
    <w:name w:val="正文2 Char Char"/>
    <w:uiPriority w:val="0"/>
    <w:qFormat/>
    <w:rPr>
      <w:rFonts w:hint="eastAsia" w:ascii="仿宋_GB2312" w:eastAsia="仿宋_GB2312"/>
      <w:sz w:val="24"/>
    </w:rPr>
  </w:style>
  <w:style w:type="character" w:styleId="1427" w:customStyle="1">
    <w:name w:val="WW8Num2z0"/>
    <w:uiPriority w:val="0"/>
    <w:qFormat/>
    <w:rPr>
      <w:rFonts w:ascii="Wingdings" w:hAnsi="Wingdings" w:cs="StarSymbol"/>
      <w:sz w:val="18"/>
      <w:szCs w:val="18"/>
    </w:rPr>
  </w:style>
  <w:style w:type="character" w:styleId="1428" w:customStyle="1">
    <w:name w:val="mini-tree-nodetext2"/>
    <w:basedOn w:val="1023"/>
    <w:uiPriority w:val="0"/>
    <w:qFormat/>
  </w:style>
  <w:style w:type="character" w:styleId="1429" w:customStyle="1">
    <w:name w:val="WW8Num8z2"/>
    <w:uiPriority w:val="0"/>
    <w:qFormat/>
    <w:rPr>
      <w:rFonts w:ascii="StarSymbol" w:hAnsi="StarSymbol" w:cs="StarSymbol"/>
      <w:sz w:val="18"/>
      <w:szCs w:val="18"/>
    </w:rPr>
  </w:style>
  <w:style w:type="character" w:styleId="1430" w:customStyle="1">
    <w:name w:val="before"/>
    <w:basedOn w:val="1023"/>
    <w:uiPriority w:val="0"/>
    <w:qFormat/>
  </w:style>
  <w:style w:type="character" w:styleId="1431" w:customStyle="1">
    <w:name w:val="WW8Num39z0"/>
    <w:uiPriority w:val="0"/>
    <w:qFormat/>
    <w:rPr>
      <w:rFonts w:ascii="Wingdings" w:hAnsi="Wingdings" w:cs="StarSymbol"/>
      <w:sz w:val="18"/>
      <w:szCs w:val="18"/>
    </w:rPr>
  </w:style>
  <w:style w:type="character" w:styleId="1432" w:customStyle="1">
    <w:name w:val="first-child"/>
    <w:basedOn w:val="1023"/>
    <w:uiPriority w:val="0"/>
    <w:qFormat/>
  </w:style>
  <w:style w:type="character" w:styleId="1433" w:customStyle="1">
    <w:name w:val="WW8Num6z0"/>
    <w:uiPriority w:val="0"/>
    <w:qFormat/>
    <w:rPr>
      <w:rFonts w:ascii="Wingdings" w:hAnsi="Wingdings" w:cs="StarSymbol"/>
      <w:sz w:val="18"/>
      <w:szCs w:val="18"/>
    </w:rPr>
  </w:style>
  <w:style w:type="character" w:styleId="1434" w:customStyle="1">
    <w:name w:val="icon501"/>
    <w:uiPriority w:val="0"/>
    <w:qFormat/>
    <w:rPr>
      <w:color w:val="a6a6a6"/>
      <w:sz w:val="27"/>
      <w:szCs w:val="27"/>
    </w:rPr>
  </w:style>
  <w:style w:type="character" w:styleId="1435" w:customStyle="1">
    <w:name w:val="WW8Num36z0"/>
    <w:uiPriority w:val="0"/>
    <w:qFormat/>
    <w:rPr>
      <w:rFonts w:ascii="Wingdings" w:hAnsi="Wingdings" w:cs="StarSymbol"/>
      <w:sz w:val="18"/>
      <w:szCs w:val="18"/>
    </w:rPr>
  </w:style>
  <w:style w:type="character" w:styleId="1436" w:customStyle="1">
    <w:name w:val="range-menu-item-main-content"/>
    <w:basedOn w:val="1023"/>
    <w:uiPriority w:val="0"/>
    <w:qFormat/>
  </w:style>
  <w:style w:type="character" w:styleId="1437" w:customStyle="1">
    <w:name w:val="WW8Num37z2"/>
    <w:uiPriority w:val="0"/>
    <w:qFormat/>
    <w:rPr>
      <w:rFonts w:ascii="StarSymbol" w:hAnsi="StarSymbol" w:cs="StarSymbol"/>
      <w:sz w:val="18"/>
      <w:szCs w:val="18"/>
    </w:rPr>
  </w:style>
  <w:style w:type="character" w:styleId="1438" w:customStyle="1">
    <w:name w:val="first-child1"/>
    <w:basedOn w:val="1023"/>
    <w:uiPriority w:val="0"/>
    <w:qFormat/>
  </w:style>
  <w:style w:type="character" w:styleId="1439" w:customStyle="1">
    <w:name w:val="默认段落字体1"/>
    <w:uiPriority w:val="0"/>
    <w:qFormat/>
  </w:style>
  <w:style w:type="character" w:styleId="1440" w:customStyle="1">
    <w:name w:val="active__1oyv"/>
    <w:uiPriority w:val="0"/>
    <w:qFormat/>
    <w:rPr>
      <w:color w:val="383838"/>
    </w:rPr>
  </w:style>
  <w:style w:type="character" w:styleId="1441" w:customStyle="1">
    <w:name w:val="WW8Num36z1"/>
    <w:uiPriority w:val="0"/>
    <w:qFormat/>
    <w:rPr>
      <w:rFonts w:ascii="Wingdings 2" w:hAnsi="Wingdings 2" w:cs="StarSymbol"/>
      <w:sz w:val="18"/>
      <w:szCs w:val="18"/>
    </w:rPr>
  </w:style>
  <w:style w:type="character" w:styleId="1442" w:customStyle="1">
    <w:name w:val="icon499"/>
    <w:uiPriority w:val="0"/>
    <w:qFormat/>
    <w:rPr>
      <w:color w:val="a6a6a6"/>
      <w:sz w:val="27"/>
      <w:szCs w:val="27"/>
    </w:rPr>
  </w:style>
  <w:style w:type="character" w:styleId="1443" w:customStyle="1">
    <w:name w:val="main1"/>
    <w:uiPriority w:val="0"/>
    <w:qFormat/>
    <w:rPr>
      <w:rFonts w:hint="default" w:ascii="ˎ̥" w:hAnsi="ˎ̥" w:eastAsia="宋体"/>
      <w:b/>
      <w:sz w:val="21"/>
      <w:szCs w:val="21"/>
      <w:lang w:val="en-US" w:eastAsia="zh-CN" w:bidi="ar-SA"/>
    </w:rPr>
  </w:style>
  <w:style w:type="character" w:styleId="1444" w:customStyle="1">
    <w:name w:val="first-child2"/>
    <w:basedOn w:val="1023"/>
    <w:uiPriority w:val="0"/>
    <w:qFormat/>
  </w:style>
  <w:style w:type="character" w:styleId="144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6" w:customStyle="1">
    <w:name w:val="icon500"/>
    <w:basedOn w:val="1023"/>
    <w:uiPriority w:val="0"/>
    <w:qFormat/>
  </w:style>
  <w:style w:type="character" w:styleId="1447" w:customStyle="1">
    <w:name w:val="WW8Num15z2"/>
    <w:uiPriority w:val="0"/>
    <w:qFormat/>
    <w:rPr>
      <w:rFonts w:ascii="StarSymbol" w:hAnsi="StarSymbol" w:cs="StarSymbol"/>
      <w:sz w:val="18"/>
      <w:szCs w:val="18"/>
    </w:rPr>
  </w:style>
  <w:style w:type="character" w:styleId="1448" w:customStyle="1">
    <w:name w:val="range-menu-item-main-content1"/>
    <w:basedOn w:val="1023"/>
    <w:uiPriority w:val="0"/>
    <w:qFormat/>
  </w:style>
  <w:style w:type="character" w:styleId="1449" w:customStyle="1">
    <w:name w:val="WW8Num3z0"/>
    <w:uiPriority w:val="0"/>
    <w:qFormat/>
    <w:rPr>
      <w:rFonts w:ascii="Wingdings" w:hAnsi="Wingdings" w:cs="StarSymbol"/>
      <w:sz w:val="18"/>
      <w:szCs w:val="18"/>
    </w:rPr>
  </w:style>
  <w:style w:type="character" w:styleId="1450" w:customStyle="1">
    <w:name w:val="overdue"/>
    <w:basedOn w:val="1023"/>
    <w:uiPriority w:val="0"/>
    <w:qFormat/>
  </w:style>
  <w:style w:type="character" w:styleId="1451" w:customStyle="1">
    <w:name w:val="正文文本 字符1"/>
    <w:uiPriority w:val="0"/>
    <w:semiHidden/>
    <w:qFormat/>
    <w:rPr>
      <w:rFonts w:ascii="Times New Roman" w:hAnsi="Times New Roman" w:eastAsia="方正仿宋_GBK" w:cs="Times New Roman"/>
      <w:sz w:val="24"/>
      <w:szCs w:val="20"/>
    </w:rPr>
  </w:style>
  <w:style w:type="character" w:styleId="1452" w:customStyle="1">
    <w:name w:val="overdue2"/>
    <w:basedOn w:val="1023"/>
    <w:uiPriority w:val="0"/>
    <w:qFormat/>
  </w:style>
  <w:style w:type="character" w:styleId="1453" w:customStyle="1">
    <w:name w:val="表头样式 Char"/>
    <w:uiPriority w:val="0"/>
    <w:qFormat/>
    <w:rPr>
      <w:rFonts w:hint="default" w:ascii="Arial" w:hAnsi="Arial" w:cs="Arial"/>
      <w:b/>
      <w:sz w:val="21"/>
      <w:szCs w:val="21"/>
    </w:rPr>
  </w:style>
  <w:style w:type="character" w:styleId="1454" w:customStyle="1">
    <w:name w:val="dls-icon[data-role=icon]"/>
    <w:uiPriority w:val="0"/>
    <w:qFormat/>
    <w:rPr>
      <w:sz w:val="24"/>
      <w:szCs w:val="24"/>
    </w:rPr>
  </w:style>
  <w:style w:type="character" w:styleId="1455" w:customStyle="1">
    <w:name w:val="maintext1"/>
    <w:uiPriority w:val="0"/>
    <w:qFormat/>
    <w:rPr>
      <w:rFonts w:hint="default" w:ascii="Arial" w:hAnsi="Arial" w:cs="Arial"/>
      <w:color w:val="000000"/>
      <w:sz w:val="18"/>
      <w:szCs w:val="18"/>
    </w:rPr>
  </w:style>
  <w:style w:type="character" w:styleId="1456" w:customStyle="1">
    <w:name w:val="icon502"/>
    <w:uiPriority w:val="0"/>
    <w:qFormat/>
    <w:rPr>
      <w:color w:val="a6a6a6"/>
      <w:sz w:val="27"/>
      <w:szCs w:val="27"/>
    </w:rPr>
  </w:style>
  <w:style w:type="character" w:styleId="1457" w:customStyle="1">
    <w:name w:val="tw4winMark"/>
    <w:uiPriority w:val="0"/>
    <w:qFormat/>
    <w:rPr>
      <w:rFonts w:hint="default" w:ascii="Courier New" w:hAnsi="Courier New" w:cs="Courier New"/>
      <w:vanish/>
      <w:color w:val="800080"/>
      <w:vertAlign w:val="subscript"/>
    </w:rPr>
  </w:style>
  <w:style w:type="character" w:styleId="1458" w:customStyle="1">
    <w:name w:val="列表段落 字符"/>
    <w:link w:val="1459"/>
    <w:uiPriority w:val="0"/>
    <w:qFormat/>
    <w:rPr>
      <w:szCs w:val="24"/>
    </w:rPr>
  </w:style>
  <w:style w:type="paragraph" w:styleId="1459" w:customStyle="1">
    <w:name w:val="列表段落1"/>
    <w:basedOn w:val="1013"/>
    <w:link w:val="1458"/>
    <w:uiPriority w:val="0"/>
    <w:qFormat/>
    <w:pPr>
      <w:ind w:firstLine="420"/>
    </w:pPr>
    <w:rPr>
      <w:rFonts w:asciiTheme="minorHAnsi" w:hAnsiTheme="minorHAnsi" w:eastAsiaTheme="minorEastAsia" w:cstheme="minorBidi"/>
    </w:rPr>
  </w:style>
  <w:style w:type="character" w:styleId="1460" w:customStyle="1">
    <w:name w:val="称呼 Char1"/>
    <w:uiPriority w:val="0"/>
    <w:qFormat/>
    <w:rPr>
      <w:sz w:val="21"/>
    </w:rPr>
  </w:style>
  <w:style w:type="character" w:styleId="1461" w:customStyle="1">
    <w:name w:val="批注主题 Char3"/>
    <w:uiPriority w:val="99"/>
    <w:qFormat/>
    <w:rPr>
      <w:rFonts w:ascii="Times New Roman" w:hAnsi="Times New Roman" w:eastAsia="宋体" w:cs="Times New Roman"/>
      <w:b/>
      <w:bCs/>
      <w:szCs w:val="24"/>
      <w:lang w:val="zh-CN"/>
    </w:rPr>
  </w:style>
  <w:style w:type="character" w:styleId="1462" w:customStyle="1">
    <w:name w:val="正文Normal Char"/>
    <w:uiPriority w:val="0"/>
    <w:qFormat/>
    <w:rPr>
      <w:rFonts w:hint="default" w:ascii="Arial" w:hAnsi="Arial" w:cs="Arial"/>
      <w:sz w:val="24"/>
      <w:szCs w:val="24"/>
    </w:rPr>
  </w:style>
  <w:style w:type="character" w:styleId="1463" w:customStyle="1">
    <w:name w:val="定制正文 Arial 小四 首行缩进:  0.74 厘米 行距: 1.5 倍行距1 + 宋体 Char"/>
    <w:link w:val="1464"/>
    <w:uiPriority w:val="0"/>
    <w:qFormat/>
    <w:rPr>
      <w:rFonts w:ascii="Arial" w:hAnsi="Arial" w:cs="宋体"/>
      <w:bCs/>
      <w:szCs w:val="21"/>
    </w:rPr>
  </w:style>
  <w:style w:type="paragraph" w:styleId="1464" w:customStyle="1">
    <w:name w:val="定制正文 Arial 小四 首行缩进:  0.74 厘米 行距: 1.5 倍行距1 + 宋体"/>
    <w:basedOn w:val="1013"/>
    <w:link w:val="1463"/>
    <w:uiPriority w:val="0"/>
    <w:qFormat/>
    <w:pPr>
      <w:ind w:firstLine="420"/>
      <w:spacing w:line="360" w:lineRule="auto"/>
    </w:pPr>
    <w:rPr>
      <w:rFonts w:ascii="Arial" w:hAnsi="Arial" w:cs="宋体" w:eastAsiaTheme="minorEastAsia"/>
      <w:bCs/>
      <w:szCs w:val="21"/>
    </w:rPr>
  </w:style>
  <w:style w:type="character" w:styleId="1465" w:customStyle="1">
    <w:name w:val="WW8Num16z1"/>
    <w:uiPriority w:val="0"/>
    <w:qFormat/>
    <w:rPr>
      <w:rFonts w:ascii="Wingdings" w:hAnsi="Wingdings"/>
    </w:rPr>
  </w:style>
  <w:style w:type="character" w:styleId="1466" w:customStyle="1">
    <w:name w:val="Indent Normal Char1"/>
    <w:link w:val="1467"/>
    <w:uiPriority w:val="0"/>
    <w:qFormat/>
    <w:rPr>
      <w:sz w:val="24"/>
      <w:szCs w:val="24"/>
    </w:rPr>
  </w:style>
  <w:style w:type="paragraph" w:styleId="1467" w:customStyle="1">
    <w:name w:val="Indent Normal"/>
    <w:basedOn w:val="1013"/>
    <w:link w:val="1466"/>
    <w:uiPriority w:val="0"/>
    <w:qFormat/>
    <w:pPr>
      <w:ind w:firstLine="150"/>
      <w:spacing w:line="360" w:lineRule="auto"/>
    </w:pPr>
    <w:rPr>
      <w:rFonts w:asciiTheme="minorHAnsi" w:hAnsiTheme="minorHAnsi" w:eastAsiaTheme="minorEastAsia" w:cstheme="minorBidi"/>
      <w:sz w:val="24"/>
    </w:rPr>
  </w:style>
  <w:style w:type="character" w:styleId="1468" w:customStyle="1">
    <w:name w:val="WW8Num7z2"/>
    <w:uiPriority w:val="0"/>
    <w:qFormat/>
    <w:rPr>
      <w:rFonts w:ascii="StarSymbol" w:hAnsi="StarSymbol" w:cs="StarSymbol"/>
      <w:sz w:val="18"/>
      <w:szCs w:val="18"/>
    </w:rPr>
  </w:style>
  <w:style w:type="character" w:styleId="1469" w:customStyle="1">
    <w:name w:val="正文-new Char"/>
    <w:link w:val="1470"/>
    <w:uiPriority w:val="0"/>
    <w:qFormat/>
    <w:rPr>
      <w:rFonts w:ascii="宋体" w:hAnsi="宋体" w:cs="宋体"/>
      <w:szCs w:val="21"/>
    </w:rPr>
  </w:style>
  <w:style w:type="paragraph" w:styleId="1470" w:customStyle="1">
    <w:name w:val="正文-new"/>
    <w:basedOn w:val="1013"/>
    <w:link w:val="1469"/>
    <w:uiPriority w:val="0"/>
    <w:qFormat/>
    <w:pPr>
      <w:ind w:firstLine="425"/>
      <w:spacing w:line="360" w:lineRule="auto"/>
    </w:pPr>
    <w:rPr>
      <w:rFonts w:ascii="宋体" w:hAnsi="宋体" w:cs="宋体" w:eastAsiaTheme="minorEastAsia"/>
      <w:szCs w:val="21"/>
    </w:rPr>
  </w:style>
  <w:style w:type="character" w:styleId="1471" w:customStyle="1">
    <w:name w:val="WW8Num24z0"/>
    <w:uiPriority w:val="0"/>
    <w:qFormat/>
    <w:rPr>
      <w:rFonts w:ascii="Wingdings" w:hAnsi="Wingdings" w:cs="StarSymbol"/>
      <w:sz w:val="18"/>
      <w:szCs w:val="18"/>
    </w:rPr>
  </w:style>
  <w:style w:type="character" w:styleId="1472" w:customStyle="1">
    <w:name w:val="_正文段落 Char"/>
    <w:uiPriority w:val="0"/>
    <w:qFormat/>
    <w:rPr>
      <w:sz w:val="24"/>
      <w:szCs w:val="24"/>
    </w:rPr>
  </w:style>
  <w:style w:type="character" w:styleId="1473" w:customStyle="1">
    <w:name w:val="WW8Num33z2"/>
    <w:uiPriority w:val="0"/>
    <w:qFormat/>
    <w:rPr>
      <w:rFonts w:ascii="StarSymbol" w:hAnsi="StarSymbol" w:cs="StarSymbol"/>
      <w:sz w:val="18"/>
      <w:szCs w:val="18"/>
    </w:rPr>
  </w:style>
  <w:style w:type="character" w:styleId="1474" w:customStyle="1">
    <w:name w:val="样式 宋体 小四 段前: 7.8 磅 行距: 1.5 倍行距 Char"/>
    <w:link w:val="1475"/>
    <w:uiPriority w:val="0"/>
    <w:qFormat/>
    <w:rPr>
      <w:rFonts w:ascii="宋体" w:hAnsi="宋体"/>
      <w:szCs w:val="21"/>
    </w:rPr>
  </w:style>
  <w:style w:type="paragraph" w:styleId="1475" w:customStyle="1">
    <w:name w:val="样式 宋体 小四 段前: 7.8 磅 行距: 1.5 倍行距"/>
    <w:basedOn w:val="1013"/>
    <w:link w:val="1474"/>
    <w:uiPriority w:val="0"/>
    <w:qFormat/>
    <w:pPr>
      <w:ind w:firstLine="420"/>
      <w:jc w:val="left"/>
      <w:spacing w:line="360" w:lineRule="auto"/>
    </w:pPr>
    <w:rPr>
      <w:rFonts w:ascii="宋体" w:hAnsi="宋体" w:eastAsiaTheme="minorEastAsia" w:cstheme="minorBidi"/>
      <w:szCs w:val="21"/>
    </w:rPr>
  </w:style>
  <w:style w:type="character" w:styleId="1476" w:customStyle="1">
    <w:name w:val="WW8Num38z1"/>
    <w:uiPriority w:val="0"/>
    <w:qFormat/>
    <w:rPr>
      <w:rFonts w:ascii="Wingdings 2" w:hAnsi="Wingdings 2" w:cs="StarSymbol"/>
      <w:sz w:val="18"/>
      <w:szCs w:val="18"/>
    </w:rPr>
  </w:style>
  <w:style w:type="character" w:styleId="1477" w:customStyle="1">
    <w:name w:val="表格样式 宋体 5号 Char"/>
    <w:link w:val="1478"/>
    <w:uiPriority w:val="0"/>
    <w:qFormat/>
    <w:rPr>
      <w:rFonts w:ascii="宋体" w:hAnsi="宋体"/>
      <w:szCs w:val="21"/>
      <w:lang w:val="zh-CN"/>
    </w:rPr>
  </w:style>
  <w:style w:type="paragraph" w:styleId="1478" w:customStyle="1">
    <w:name w:val="表格样式 宋体 5号"/>
    <w:basedOn w:val="1013"/>
    <w:link w:val="1477"/>
    <w:uiPriority w:val="0"/>
    <w:qFormat/>
    <w:pPr>
      <w:jc w:val="left"/>
    </w:pPr>
    <w:rPr>
      <w:rFonts w:ascii="宋体" w:hAnsi="宋体" w:eastAsiaTheme="minorEastAsia" w:cstheme="minorBidi"/>
      <w:szCs w:val="21"/>
      <w:lang w:val="zh-CN"/>
    </w:rPr>
  </w:style>
  <w:style w:type="character" w:styleId="1479" w:customStyle="1">
    <w:name w:val="WW8Num7z1"/>
    <w:uiPriority w:val="0"/>
    <w:qFormat/>
    <w:rPr>
      <w:rFonts w:ascii="Wingdings 2" w:hAnsi="Wingdings 2" w:cs="StarSymbol"/>
      <w:sz w:val="18"/>
      <w:szCs w:val="18"/>
    </w:rPr>
  </w:style>
  <w:style w:type="character" w:styleId="1480" w:customStyle="1">
    <w:name w:val="样式 宋体 四号"/>
    <w:uiPriority w:val="0"/>
    <w:qFormat/>
    <w:rPr>
      <w:rFonts w:ascii="宋体" w:hAnsi="宋体" w:eastAsia="仿宋_GB2312"/>
      <w:sz w:val="28"/>
    </w:rPr>
  </w:style>
  <w:style w:type="character" w:styleId="1481" w:customStyle="1">
    <w:name w:val="WW8Num17z2"/>
    <w:uiPriority w:val="0"/>
    <w:qFormat/>
    <w:rPr>
      <w:rFonts w:ascii="StarSymbol" w:hAnsi="StarSymbol" w:cs="StarSymbol"/>
      <w:sz w:val="18"/>
      <w:szCs w:val="18"/>
    </w:rPr>
  </w:style>
  <w:style w:type="character" w:styleId="1482" w:customStyle="1">
    <w:name w:val="我的正文 Char"/>
    <w:link w:val="1483"/>
    <w:uiPriority w:val="0"/>
    <w:qFormat/>
    <w:rPr>
      <w:rFonts w:ascii="Arial" w:hAnsi="Arial"/>
      <w:sz w:val="24"/>
      <w:szCs w:val="18"/>
    </w:rPr>
  </w:style>
  <w:style w:type="paragraph" w:styleId="1483" w:customStyle="1">
    <w:name w:val="我的正文"/>
    <w:basedOn w:val="1013"/>
    <w:link w:val="1482"/>
    <w:uiPriority w:val="0"/>
    <w:qFormat/>
    <w:pPr>
      <w:ind w:firstLine="200"/>
      <w:spacing w:line="360" w:lineRule="auto"/>
      <w:widowControl/>
    </w:pPr>
    <w:rPr>
      <w:rFonts w:ascii="Arial" w:hAnsi="Arial" w:eastAsiaTheme="minorEastAsia" w:cstheme="minorBidi"/>
      <w:sz w:val="24"/>
      <w:szCs w:val="18"/>
    </w:rPr>
  </w:style>
  <w:style w:type="character" w:styleId="1484" w:customStyle="1">
    <w:name w:val="WW8Num10z1"/>
    <w:uiPriority w:val="0"/>
    <w:qFormat/>
    <w:rPr>
      <w:rFonts w:ascii="Wingdings 2" w:hAnsi="Wingdings 2" w:cs="StarSymbol"/>
      <w:sz w:val="18"/>
      <w:szCs w:val="18"/>
    </w:rPr>
  </w:style>
  <w:style w:type="character" w:styleId="1485" w:customStyle="1">
    <w:name w:val="脚注文本 字符"/>
    <w:uiPriority w:val="0"/>
    <w:qFormat/>
    <w:rPr>
      <w:rFonts w:ascii="Times New Roman" w:hAnsi="Times New Roman" w:eastAsia="宋体" w:cs="Times New Roman"/>
      <w:sz w:val="18"/>
      <w:szCs w:val="18"/>
    </w:rPr>
  </w:style>
  <w:style w:type="character" w:styleId="1486" w:customStyle="1">
    <w:name w:val="WW8Num27z0"/>
    <w:uiPriority w:val="0"/>
    <w:qFormat/>
    <w:rPr>
      <w:rFonts w:ascii="Wingdings" w:hAnsi="Wingdings" w:cs="StarSymbol"/>
      <w:sz w:val="18"/>
      <w:szCs w:val="18"/>
    </w:rPr>
  </w:style>
  <w:style w:type="character" w:styleId="1487" w:customStyle="1">
    <w:name w:val="脚注文本 Char2"/>
    <w:uiPriority w:val="0"/>
    <w:qFormat/>
    <w:rPr>
      <w:rFonts w:ascii="Times New Roman" w:hAnsi="Times New Roman" w:eastAsia="宋体" w:cs="Times New Roman"/>
      <w:sz w:val="18"/>
      <w:szCs w:val="18"/>
    </w:rPr>
  </w:style>
  <w:style w:type="character" w:styleId="1488" w:customStyle="1">
    <w:name w:val="WW8Num10z2"/>
    <w:uiPriority w:val="0"/>
    <w:qFormat/>
    <w:rPr>
      <w:rFonts w:ascii="StarSymbol" w:hAnsi="StarSymbol" w:cs="StarSymbol"/>
      <w:sz w:val="18"/>
      <w:szCs w:val="18"/>
    </w:rPr>
  </w:style>
  <w:style w:type="character" w:styleId="1489" w:customStyle="1">
    <w:name w:val="HTML 地址 字符"/>
    <w:uiPriority w:val="0"/>
    <w:qFormat/>
    <w:rPr>
      <w:rFonts w:ascii="Times New Roman" w:hAnsi="Times New Roman" w:eastAsia="宋体" w:cs="Times New Roman"/>
      <w:i/>
      <w:iCs/>
      <w:szCs w:val="24"/>
    </w:rPr>
  </w:style>
  <w:style w:type="character" w:styleId="1490" w:customStyle="1">
    <w:name w:val="pi1"/>
    <w:uiPriority w:val="0"/>
    <w:qFormat/>
    <w:rPr>
      <w:color w:val="0000ff"/>
    </w:rPr>
  </w:style>
  <w:style w:type="character" w:styleId="1491" w:customStyle="1">
    <w:name w:val="HTML 地址 Char2"/>
    <w:uiPriority w:val="0"/>
    <w:qFormat/>
    <w:rPr>
      <w:i/>
      <w:iCs/>
      <w:szCs w:val="24"/>
    </w:rPr>
  </w:style>
  <w:style w:type="character" w:styleId="1492" w:customStyle="1">
    <w:name w:val="WW-Absatz-Standardschriftart"/>
    <w:uiPriority w:val="0"/>
    <w:qFormat/>
  </w:style>
  <w:style w:type="character" w:styleId="1493" w:customStyle="1">
    <w:name w:val="HTML 预设格式 字符"/>
    <w:uiPriority w:val="0"/>
    <w:qFormat/>
    <w:rPr>
      <w:rFonts w:ascii="Courier New" w:hAnsi="Courier New" w:eastAsia="宋体" w:cs="Courier New"/>
      <w:sz w:val="20"/>
      <w:szCs w:val="20"/>
    </w:rPr>
  </w:style>
  <w:style w:type="character" w:styleId="1494" w:customStyle="1">
    <w:name w:val="WW8Num27z1"/>
    <w:uiPriority w:val="0"/>
    <w:qFormat/>
    <w:rPr>
      <w:rFonts w:ascii="Wingdings 2" w:hAnsi="Wingdings 2" w:cs="StarSymbol"/>
      <w:sz w:val="18"/>
      <w:szCs w:val="18"/>
    </w:rPr>
  </w:style>
  <w:style w:type="character" w:styleId="1495" w:customStyle="1">
    <w:name w:val="HTML 预设格式 Char2"/>
    <w:uiPriority w:val="0"/>
    <w:qFormat/>
    <w:rPr>
      <w:rFonts w:ascii="Courier New" w:hAnsi="Courier New" w:cs="Courier New"/>
    </w:rPr>
  </w:style>
  <w:style w:type="character" w:styleId="1496" w:customStyle="1">
    <w:name w:val="WW8Num20z2"/>
    <w:uiPriority w:val="0"/>
    <w:qFormat/>
    <w:rPr>
      <w:rFonts w:ascii="StarSymbol" w:hAnsi="StarSymbol" w:cs="StarSymbol"/>
      <w:sz w:val="18"/>
      <w:szCs w:val="18"/>
    </w:rPr>
  </w:style>
  <w:style w:type="character" w:styleId="1497" w:customStyle="1">
    <w:name w:val="发布"/>
    <w:uiPriority w:val="0"/>
    <w:qFormat/>
    <w:rPr>
      <w:rFonts w:ascii="黑体" w:eastAsia="黑体"/>
      <w:spacing w:val="22"/>
      <w:position w:val="3"/>
      <w:sz w:val="28"/>
    </w:rPr>
  </w:style>
  <w:style w:type="character" w:styleId="1498" w:customStyle="1">
    <w:name w:val="WW8Num29z0"/>
    <w:uiPriority w:val="0"/>
    <w:qFormat/>
    <w:rPr>
      <w:rFonts w:ascii="Wingdings" w:hAnsi="Wingdings" w:cs="StarSymbol"/>
      <w:sz w:val="18"/>
      <w:szCs w:val="18"/>
    </w:rPr>
  </w:style>
  <w:style w:type="character" w:styleId="1499" w:customStyle="1">
    <w:name w:val="EmailStyle87"/>
    <w:uiPriority w:val="0"/>
    <w:qFormat/>
    <w:rPr>
      <w:rFonts w:ascii="Arial" w:hAnsi="Arial" w:eastAsia="宋体" w:cs="Arial"/>
      <w:color w:val="auto"/>
      <w:sz w:val="20"/>
    </w:rPr>
  </w:style>
  <w:style w:type="character" w:styleId="1500" w:customStyle="1">
    <w:name w:val="WW8Num24z2"/>
    <w:uiPriority w:val="0"/>
    <w:qFormat/>
    <w:rPr>
      <w:rFonts w:ascii="StarSymbol" w:hAnsi="StarSymbol" w:cs="StarSymbol"/>
      <w:sz w:val="18"/>
      <w:szCs w:val="18"/>
    </w:rPr>
  </w:style>
  <w:style w:type="character" w:styleId="1501" w:customStyle="1">
    <w:name w:val="EmailStyle88"/>
    <w:uiPriority w:val="0"/>
    <w:qFormat/>
    <w:rPr>
      <w:rFonts w:ascii="Arial" w:hAnsi="Arial" w:eastAsia="宋体" w:cs="Arial"/>
      <w:color w:val="auto"/>
      <w:sz w:val="20"/>
    </w:rPr>
  </w:style>
  <w:style w:type="character" w:styleId="1502" w:customStyle="1">
    <w:name w:val="称呼 字符1"/>
    <w:uiPriority w:val="0"/>
    <w:qFormat/>
    <w:rPr>
      <w:rFonts w:ascii="Times New Roman" w:hAnsi="Times New Roman" w:eastAsia="宋体" w:cs="Times New Roman"/>
      <w:szCs w:val="24"/>
    </w:rPr>
  </w:style>
  <w:style w:type="character" w:styleId="1503" w:customStyle="1">
    <w:name w:val="FA正文 Char Char"/>
    <w:uiPriority w:val="0"/>
    <w:qFormat/>
    <w:rPr>
      <w:rFonts w:hAnsi="宋体" w:cs="宋体"/>
      <w:sz w:val="24"/>
      <w:szCs w:val="21"/>
    </w:rPr>
  </w:style>
  <w:style w:type="character" w:styleId="1504" w:customStyle="1">
    <w:name w:val="副标题 字符1"/>
    <w:uiPriority w:val="0"/>
    <w:qFormat/>
    <w:rPr>
      <w:b/>
      <w:bCs/>
      <w:sz w:val="32"/>
      <w:szCs w:val="32"/>
    </w:rPr>
  </w:style>
  <w:style w:type="character" w:styleId="1505" w:customStyle="1">
    <w:name w:val="注释标题 字符"/>
    <w:uiPriority w:val="0"/>
    <w:qFormat/>
    <w:rPr>
      <w:rFonts w:ascii="Times New Roman" w:hAnsi="Times New Roman" w:eastAsia="宋体" w:cs="Times New Roman"/>
      <w:szCs w:val="24"/>
    </w:rPr>
  </w:style>
  <w:style w:type="character" w:styleId="1506" w:customStyle="1">
    <w:name w:val="正文文本首行缩进 2 字符1"/>
    <w:basedOn w:val="1376"/>
    <w:uiPriority w:val="0"/>
    <w:qFormat/>
    <w:rPr>
      <w:rFonts w:ascii="Times New Roman" w:hAnsi="Times New Roman" w:eastAsia="宋体" w:cs="Times New Roman"/>
      <w:szCs w:val="24"/>
      <w:lang w:val="zh-CN" w:eastAsia="zh-CN"/>
    </w:rPr>
  </w:style>
  <w:style w:type="character" w:styleId="1507" w:customStyle="1">
    <w:name w:val="注释标题 Char3"/>
    <w:uiPriority w:val="0"/>
    <w:qFormat/>
    <w:rPr>
      <w:szCs w:val="24"/>
    </w:rPr>
  </w:style>
  <w:style w:type="character" w:styleId="1508" w:customStyle="1">
    <w:name w:val="Char Char312"/>
    <w:uiPriority w:val="0"/>
    <w:qFormat/>
    <w:rPr>
      <w:rFonts w:eastAsia="宋体"/>
      <w:sz w:val="21"/>
      <w:szCs w:val="24"/>
      <w:lang w:val="en-US" w:eastAsia="zh-CN" w:bidi="ar-SA"/>
    </w:rPr>
  </w:style>
  <w:style w:type="character" w:styleId="1509" w:customStyle="1">
    <w:name w:val="EmailStyle127"/>
    <w:uiPriority w:val="0"/>
    <w:qFormat/>
    <w:rPr>
      <w:rFonts w:ascii="Arial" w:hAnsi="Arial" w:eastAsia="宋体" w:cs="Arial"/>
      <w:color w:val="auto"/>
      <w:sz w:val="20"/>
    </w:rPr>
  </w:style>
  <w:style w:type="character" w:styleId="1510" w:customStyle="1">
    <w:name w:val="!BECC正文 Char"/>
    <w:link w:val="1511"/>
    <w:uiPriority w:val="0"/>
    <w:qFormat/>
    <w:rPr>
      <w:sz w:val="24"/>
      <w:szCs w:val="24"/>
    </w:rPr>
  </w:style>
  <w:style w:type="paragraph" w:styleId="1511" w:customStyle="1">
    <w:name w:val="!BECC正文"/>
    <w:basedOn w:val="1013"/>
    <w:link w:val="151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12" w:customStyle="1">
    <w:name w:val="EmailStyle128"/>
    <w:uiPriority w:val="0"/>
    <w:qFormat/>
    <w:rPr>
      <w:rFonts w:ascii="Arial" w:hAnsi="Arial" w:eastAsia="宋体" w:cs="Arial"/>
      <w:color w:val="auto"/>
      <w:sz w:val="20"/>
    </w:rPr>
  </w:style>
  <w:style w:type="character" w:styleId="1513" w:customStyle="1">
    <w:name w:val="ordinary-span-edit2"/>
    <w:uiPriority w:val="0"/>
    <w:qFormat/>
  </w:style>
  <w:style w:type="character" w:styleId="1514" w:customStyle="1">
    <w:name w:val="标题 2 Char1"/>
    <w:uiPriority w:val="0"/>
    <w:qFormat/>
    <w:rPr>
      <w:b/>
      <w:bCs/>
      <w:sz w:val="30"/>
      <w:szCs w:val="32"/>
    </w:rPr>
  </w:style>
  <w:style w:type="character" w:styleId="1515" w:customStyle="1">
    <w:name w:val="!RepPar_alt+p Char"/>
    <w:link w:val="1516"/>
    <w:uiPriority w:val="0"/>
    <w:qFormat/>
    <w:rPr>
      <w:sz w:val="24"/>
      <w:szCs w:val="24"/>
      <w:lang w:val="zh-CN"/>
    </w:rPr>
  </w:style>
  <w:style w:type="paragraph" w:styleId="1516" w:customStyle="1">
    <w:name w:val="!RepPar_alt+p"/>
    <w:basedOn w:val="1013"/>
    <w:link w:val="1515"/>
    <w:uiPriority w:val="0"/>
    <w:qFormat/>
    <w:pPr>
      <w:ind w:firstLine="200"/>
      <w:spacing w:line="360" w:lineRule="auto"/>
    </w:pPr>
    <w:rPr>
      <w:rFonts w:asciiTheme="minorHAnsi" w:hAnsiTheme="minorHAnsi" w:eastAsiaTheme="minorEastAsia" w:cstheme="minorBidi"/>
      <w:sz w:val="24"/>
      <w:lang w:val="zh-CN"/>
    </w:rPr>
  </w:style>
  <w:style w:type="character" w:styleId="1517" w:customStyle="1">
    <w:name w:val="bz-content1"/>
    <w:uiPriority w:val="0"/>
    <w:qFormat/>
    <w:rPr>
      <w:sz w:val="20"/>
      <w:szCs w:val="20"/>
      <w:u w:val="none"/>
    </w:rPr>
  </w:style>
  <w:style w:type="character" w:styleId="1518" w:customStyle="1">
    <w:name w:val="highlight1"/>
    <w:uiPriority w:val="0"/>
    <w:qFormat/>
    <w:rPr>
      <w:shd w:val="clear" w:color="auto" w:fill="ffff00"/>
    </w:rPr>
  </w:style>
  <w:style w:type="character" w:styleId="1519" w:customStyle="1">
    <w:name w:val="Char Char3"/>
    <w:uiPriority w:val="0"/>
    <w:qFormat/>
    <w:rPr>
      <w:rFonts w:eastAsia="宋体"/>
      <w:sz w:val="21"/>
      <w:szCs w:val="24"/>
      <w:lang w:val="en-US" w:eastAsia="zh-CN" w:bidi="ar-SA"/>
    </w:rPr>
  </w:style>
  <w:style w:type="character" w:styleId="1520" w:customStyle="1">
    <w:name w:val="highlight"/>
    <w:uiPriority w:val="0"/>
    <w:qFormat/>
  </w:style>
  <w:style w:type="character" w:styleId="1521" w:customStyle="1">
    <w:name w:val="style12"/>
    <w:uiPriority w:val="0"/>
    <w:qFormat/>
  </w:style>
  <w:style w:type="character" w:styleId="1522" w:customStyle="1">
    <w:name w:val="样式1 Char"/>
    <w:link w:val="1523"/>
    <w:uiPriority w:val="0"/>
    <w:qFormat/>
    <w:rPr>
      <w:sz w:val="24"/>
      <w:szCs w:val="24"/>
    </w:rPr>
  </w:style>
  <w:style w:type="paragraph" w:styleId="1523" w:customStyle="1">
    <w:name w:val="样式1"/>
    <w:basedOn w:val="1013"/>
    <w:link w:val="1522"/>
    <w:uiPriority w:val="0"/>
    <w:qFormat/>
    <w:pPr>
      <w:ind w:firstLine="480"/>
      <w:spacing w:line="300" w:lineRule="auto"/>
    </w:pPr>
    <w:rPr>
      <w:rFonts w:asciiTheme="minorHAnsi" w:hAnsiTheme="minorHAnsi" w:eastAsiaTheme="minorEastAsia" w:cstheme="minorBidi"/>
      <w:sz w:val="24"/>
    </w:rPr>
  </w:style>
  <w:style w:type="character" w:styleId="1524" w:customStyle="1">
    <w:name w:val="font201"/>
    <w:uiPriority w:val="0"/>
    <w:qFormat/>
    <w:rPr>
      <w:spacing w:val="300"/>
    </w:rPr>
  </w:style>
  <w:style w:type="character" w:styleId="1525" w:customStyle="1">
    <w:name w:val="明显强调1"/>
    <w:uiPriority w:val="0"/>
    <w:qFormat/>
    <w:rPr>
      <w:i/>
      <w:iCs/>
      <w:color w:val="5b9bd5"/>
    </w:rPr>
  </w:style>
  <w:style w:type="character" w:styleId="1526" w:customStyle="1">
    <w:name w:val="lawsitemtext1"/>
    <w:uiPriority w:val="0"/>
    <w:qFormat/>
    <w:rPr>
      <w:color w:val="696969"/>
      <w:spacing w:val="280"/>
      <w:sz w:val="21"/>
      <w:szCs w:val="21"/>
    </w:rPr>
  </w:style>
  <w:style w:type="character" w:styleId="1527" w:customStyle="1">
    <w:name w:val="文字 Char Char"/>
    <w:link w:val="1528"/>
    <w:uiPriority w:val="0"/>
    <w:qFormat/>
    <w:rPr>
      <w:rFonts w:ascii="楷体_GB2312" w:eastAsia="楷体_GB2312"/>
      <w:sz w:val="28"/>
    </w:rPr>
  </w:style>
  <w:style w:type="paragraph" w:styleId="1528" w:customStyle="1">
    <w:name w:val="文字"/>
    <w:basedOn w:val="1013"/>
    <w:link w:val="152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29" w:customStyle="1">
    <w:name w:val="l151"/>
    <w:uiPriority w:val="0"/>
    <w:qFormat/>
  </w:style>
  <w:style w:type="character" w:styleId="1530" w:customStyle="1">
    <w:name w:val="Char Char31"/>
    <w:uiPriority w:val="0"/>
    <w:qFormat/>
    <w:rPr>
      <w:rFonts w:eastAsia="宋体"/>
      <w:sz w:val="21"/>
      <w:szCs w:val="24"/>
      <w:lang w:val="en-US" w:eastAsia="zh-CN" w:bidi="ar-SA"/>
    </w:rPr>
  </w:style>
  <w:style w:type="character" w:styleId="1531" w:customStyle="1">
    <w:name w:val="EmailStyle891"/>
    <w:uiPriority w:val="0"/>
    <w:qFormat/>
    <w:rPr>
      <w:rFonts w:ascii="Arial" w:hAnsi="Arial" w:eastAsia="宋体" w:cs="Arial"/>
      <w:color w:val="auto"/>
      <w:sz w:val="20"/>
    </w:rPr>
  </w:style>
  <w:style w:type="character" w:styleId="1532" w:customStyle="1">
    <w:name w:val="一级条标题 Char"/>
    <w:uiPriority w:val="0"/>
    <w:qFormat/>
    <w:rPr>
      <w:rFonts w:ascii="黑体" w:hAnsi="Times New Roman" w:eastAsia="黑体" w:cs="Times New Roman"/>
      <w:szCs w:val="20"/>
    </w:rPr>
  </w:style>
  <w:style w:type="character" w:styleId="1533" w:customStyle="1">
    <w:name w:val="EmailStyle901"/>
    <w:uiPriority w:val="0"/>
    <w:qFormat/>
    <w:rPr>
      <w:rFonts w:ascii="Arial" w:hAnsi="Arial" w:eastAsia="宋体" w:cs="Arial"/>
      <w:color w:val="auto"/>
      <w:sz w:val="20"/>
    </w:rPr>
  </w:style>
  <w:style w:type="character" w:styleId="1534" w:customStyle="1">
    <w:name w:val="章标题 Char"/>
    <w:link w:val="1213"/>
    <w:uiPriority w:val="0"/>
    <w:qFormat/>
    <w:rPr>
      <w:rFonts w:ascii="黑体" w:eastAsia="黑体"/>
    </w:rPr>
  </w:style>
  <w:style w:type="character" w:styleId="1535" w:customStyle="1">
    <w:name w:val="small1"/>
    <w:uiPriority w:val="0"/>
    <w:qFormat/>
    <w:rPr>
      <w:rFonts w:hint="default" w:ascii="Verdana" w:hAnsi="Verdana"/>
      <w:sz w:val="18"/>
      <w:szCs w:val="18"/>
    </w:rPr>
  </w:style>
  <w:style w:type="character" w:styleId="1536" w:customStyle="1">
    <w:name w:val="二级条标题 Char"/>
    <w:uiPriority w:val="0"/>
    <w:qFormat/>
    <w:rPr>
      <w:rFonts w:ascii="黑体" w:hAnsi="Times New Roman" w:eastAsia="黑体" w:cs="Times New Roman"/>
      <w:szCs w:val="20"/>
    </w:rPr>
  </w:style>
  <w:style w:type="character" w:styleId="1537" w:customStyle="1">
    <w:name w:val="fnt1"/>
    <w:uiPriority w:val="0"/>
    <w:qFormat/>
    <w:rPr>
      <w:rFonts w:hint="default" w:ascii="Verdana" w:hAnsi="Verdana"/>
      <w:color w:val="666666"/>
      <w:sz w:val="18"/>
      <w:szCs w:val="18"/>
    </w:rPr>
  </w:style>
  <w:style w:type="character" w:styleId="1538" w:customStyle="1">
    <w:name w:val="三级条标题 Char"/>
    <w:link w:val="1539"/>
    <w:uiPriority w:val="0"/>
    <w:qFormat/>
    <w:rPr>
      <w:rFonts w:ascii="黑体" w:eastAsia="黑体"/>
    </w:rPr>
  </w:style>
  <w:style w:type="paragraph" w:styleId="1539" w:customStyle="1">
    <w:name w:val="三级条标题"/>
    <w:basedOn w:val="1211"/>
    <w:next w:val="1188"/>
    <w:link w:val="1538"/>
    <w:uiPriority w:val="0"/>
    <w:qFormat/>
    <w:pPr>
      <w:ind w:left="780" w:hanging="360"/>
      <w:tabs>
        <w:tab w:val="left" w:pos="1440" w:leader="none"/>
      </w:tabs>
      <w:outlineLvl w:val="4"/>
    </w:pPr>
  </w:style>
  <w:style w:type="character" w:styleId="1540" w:customStyle="1">
    <w:name w:val="paragraph1 Char"/>
    <w:link w:val="1541"/>
    <w:uiPriority w:val="0"/>
    <w:qFormat/>
    <w:rPr>
      <w:rFonts w:ascii="仿宋_GB2312" w:eastAsia="仿宋_GB2312"/>
      <w:sz w:val="28"/>
      <w:szCs w:val="24"/>
    </w:rPr>
  </w:style>
  <w:style w:type="paragraph" w:styleId="1541" w:customStyle="1">
    <w:name w:val="paragraph1"/>
    <w:basedOn w:val="1013"/>
    <w:link w:val="1540"/>
    <w:uiPriority w:val="0"/>
    <w:qFormat/>
    <w:pPr>
      <w:ind w:firstLine="200"/>
      <w:spacing w:line="360" w:lineRule="auto"/>
    </w:pPr>
    <w:rPr>
      <w:rFonts w:ascii="仿宋_GB2312" w:eastAsia="仿宋_GB2312" w:hAnsiTheme="minorHAnsi" w:cstheme="minorBidi"/>
      <w:sz w:val="28"/>
    </w:rPr>
  </w:style>
  <w:style w:type="character" w:styleId="1542" w:customStyle="1">
    <w:name w:val="注： Char"/>
    <w:link w:val="1543"/>
    <w:uiPriority w:val="0"/>
    <w:qFormat/>
    <w:rPr>
      <w:rFonts w:ascii="宋体"/>
      <w:sz w:val="18"/>
    </w:rPr>
  </w:style>
  <w:style w:type="paragraph" w:styleId="1543" w:customStyle="1">
    <w:name w:val="注："/>
    <w:next w:val="1188"/>
    <w:link w:val="1542"/>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544" w:customStyle="1">
    <w:name w:val="EmailStyle1271"/>
    <w:uiPriority w:val="0"/>
    <w:qFormat/>
    <w:rPr>
      <w:rFonts w:ascii="Arial" w:hAnsi="Arial" w:eastAsia="宋体" w:cs="Arial"/>
      <w:color w:val="auto"/>
      <w:sz w:val="20"/>
    </w:rPr>
  </w:style>
  <w:style w:type="character" w:styleId="1545" w:customStyle="1">
    <w:name w:val="WW-Absatz-Standardschriftart1111"/>
    <w:uiPriority w:val="0"/>
    <w:qFormat/>
  </w:style>
  <w:style w:type="character" w:styleId="1546" w:customStyle="1">
    <w:name w:val="EmailStyle1281"/>
    <w:uiPriority w:val="0"/>
    <w:qFormat/>
    <w:rPr>
      <w:rFonts w:ascii="Arial" w:hAnsi="Arial" w:eastAsia="宋体" w:cs="Arial"/>
      <w:color w:val="auto"/>
      <w:sz w:val="20"/>
    </w:rPr>
  </w:style>
  <w:style w:type="character" w:styleId="1547" w:customStyle="1">
    <w:name w:val="WW8Num1z7"/>
    <w:uiPriority w:val="0"/>
    <w:qFormat/>
    <w:rPr>
      <w:rFonts w:ascii="Wingdings" w:hAnsi="Wingdings"/>
    </w:rPr>
  </w:style>
  <w:style w:type="character" w:styleId="1548" w:customStyle="1">
    <w:name w:val="EmailStyle170"/>
    <w:uiPriority w:val="0"/>
    <w:qFormat/>
    <w:rPr>
      <w:rFonts w:ascii="Arial" w:hAnsi="Arial" w:eastAsia="宋体" w:cs="Arial"/>
      <w:color w:val="auto"/>
      <w:sz w:val="20"/>
    </w:rPr>
  </w:style>
  <w:style w:type="character" w:styleId="1549" w:customStyle="1">
    <w:name w:val="WW8Num19z2"/>
    <w:uiPriority w:val="0"/>
    <w:qFormat/>
    <w:rPr>
      <w:rFonts w:ascii="StarSymbol" w:hAnsi="StarSymbol" w:cs="StarSymbol"/>
      <w:sz w:val="18"/>
      <w:szCs w:val="18"/>
    </w:rPr>
  </w:style>
  <w:style w:type="character" w:styleId="1550" w:customStyle="1">
    <w:name w:val="EmailStyle171"/>
    <w:uiPriority w:val="0"/>
    <w:qFormat/>
    <w:rPr>
      <w:rFonts w:ascii="Arial" w:hAnsi="Arial" w:eastAsia="宋体" w:cs="Arial"/>
      <w:color w:val="auto"/>
      <w:sz w:val="20"/>
    </w:rPr>
  </w:style>
  <w:style w:type="character" w:styleId="1551" w:customStyle="1">
    <w:name w:val="WW8Num7z0"/>
    <w:uiPriority w:val="0"/>
    <w:qFormat/>
    <w:rPr>
      <w:rFonts w:ascii="Wingdings" w:hAnsi="Wingdings"/>
    </w:rPr>
  </w:style>
  <w:style w:type="character" w:styleId="1552" w:customStyle="1">
    <w:name w:val="Char Char311"/>
    <w:uiPriority w:val="0"/>
    <w:qFormat/>
    <w:rPr>
      <w:rFonts w:eastAsia="宋体"/>
      <w:sz w:val="21"/>
      <w:szCs w:val="24"/>
      <w:lang w:val="en-US" w:eastAsia="zh-CN" w:bidi="ar-SA"/>
    </w:rPr>
  </w:style>
  <w:style w:type="character" w:styleId="1553" w:customStyle="1">
    <w:name w:val="WW8Num25z1"/>
    <w:uiPriority w:val="0"/>
    <w:qFormat/>
    <w:rPr>
      <w:rFonts w:ascii="Wingdings 2" w:hAnsi="Wingdings 2" w:cs="StarSymbol"/>
      <w:sz w:val="18"/>
      <w:szCs w:val="18"/>
    </w:rPr>
  </w:style>
  <w:style w:type="character" w:styleId="1554" w:customStyle="1">
    <w:name w:val="EmailStyle200"/>
    <w:uiPriority w:val="0"/>
    <w:qFormat/>
    <w:rPr>
      <w:rFonts w:ascii="Arial" w:hAnsi="Arial" w:eastAsia="宋体" w:cs="Arial"/>
      <w:color w:val="auto"/>
      <w:sz w:val="20"/>
    </w:rPr>
  </w:style>
  <w:style w:type="character" w:styleId="1555" w:customStyle="1">
    <w:name w:val="WW8Num11z0"/>
    <w:uiPriority w:val="0"/>
    <w:qFormat/>
    <w:rPr>
      <w:rFonts w:ascii="Wingdings" w:hAnsi="Wingdings" w:cs="StarSymbol"/>
      <w:sz w:val="18"/>
      <w:szCs w:val="18"/>
    </w:rPr>
  </w:style>
  <w:style w:type="character" w:styleId="1556" w:customStyle="1">
    <w:name w:val="EmailStyle201"/>
    <w:uiPriority w:val="0"/>
    <w:qFormat/>
    <w:rPr>
      <w:rFonts w:ascii="Arial" w:hAnsi="Arial" w:eastAsia="宋体" w:cs="Arial"/>
      <w:color w:val="auto"/>
      <w:sz w:val="20"/>
    </w:rPr>
  </w:style>
  <w:style w:type="character" w:styleId="1557" w:customStyle="1">
    <w:name w:val="个人撰写风格"/>
    <w:uiPriority w:val="0"/>
    <w:qFormat/>
    <w:rPr>
      <w:rFonts w:ascii="Arial" w:hAnsi="Arial" w:eastAsia="宋体" w:cs="Arial"/>
      <w:color w:val="auto"/>
      <w:sz w:val="20"/>
    </w:rPr>
  </w:style>
  <w:style w:type="character" w:styleId="1558" w:customStyle="1">
    <w:name w:val="zn2 Char"/>
    <w:link w:val="1559"/>
    <w:uiPriority w:val="0"/>
    <w:qFormat/>
    <w:rPr>
      <w:rFonts w:ascii="华文楷体" w:hAnsi="Cambria" w:eastAsia="仿宋_GB2312"/>
      <w:b/>
      <w:bCs/>
      <w:sz w:val="32"/>
      <w:szCs w:val="32"/>
    </w:rPr>
  </w:style>
  <w:style w:type="paragraph" w:styleId="1559" w:customStyle="1">
    <w:name w:val="zn2"/>
    <w:basedOn w:val="1015"/>
    <w:link w:val="155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60" w:customStyle="1">
    <w:name w:val="引用 字符1"/>
    <w:uiPriority w:val="99"/>
    <w:qFormat/>
    <w:rPr>
      <w:rFonts w:ascii="Times New Roman" w:hAnsi="Times New Roman" w:eastAsia="宋体" w:cs="Times New Roman"/>
      <w:i/>
      <w:iCs/>
      <w:color w:val="404040"/>
      <w:szCs w:val="24"/>
    </w:rPr>
  </w:style>
  <w:style w:type="character" w:styleId="1561" w:customStyle="1">
    <w:name w:val="zn3 Char"/>
    <w:link w:val="1562"/>
    <w:uiPriority w:val="0"/>
    <w:qFormat/>
    <w:rPr>
      <w:rFonts w:ascii="仿宋_GB2312" w:hAnsi="仿宋_GB2312" w:eastAsia="仿宋_GB2312"/>
      <w:b/>
      <w:bCs/>
      <w:sz w:val="32"/>
      <w:szCs w:val="32"/>
    </w:rPr>
  </w:style>
  <w:style w:type="paragraph" w:styleId="1562" w:customStyle="1">
    <w:name w:val="zn3"/>
    <w:basedOn w:val="1016"/>
    <w:next w:val="1013"/>
    <w:link w:val="156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63" w:customStyle="1">
    <w:name w:val="明显引用 字符"/>
    <w:link w:val="1564"/>
    <w:uiPriority w:val="0"/>
    <w:qFormat/>
    <w:rPr>
      <w:b/>
      <w:bCs/>
      <w:i/>
      <w:iCs/>
      <w:color w:val="4f81bd"/>
      <w:sz w:val="22"/>
      <w:lang w:eastAsia="en-US" w:bidi="en-US"/>
    </w:rPr>
  </w:style>
  <w:style w:type="paragraph" w:styleId="1564" w:customStyle="1">
    <w:name w:val="明显引用1"/>
    <w:basedOn w:val="1013"/>
    <w:next w:val="1013"/>
    <w:link w:val="156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65" w:customStyle="1">
    <w:name w:val="标题 5 Char1"/>
    <w:uiPriority w:val="0"/>
    <w:qFormat/>
    <w:rPr>
      <w:b/>
      <w:bCs/>
      <w:sz w:val="28"/>
      <w:szCs w:val="28"/>
    </w:rPr>
  </w:style>
  <w:style w:type="character" w:styleId="1566" w:customStyle="1">
    <w:name w:val="明显引用 字符1"/>
    <w:uiPriority w:val="99"/>
    <w:qFormat/>
    <w:rPr>
      <w:rFonts w:ascii="Times New Roman" w:hAnsi="Times New Roman" w:eastAsia="宋体" w:cs="Times New Roman"/>
      <w:i/>
      <w:iCs/>
      <w:color w:val="4f81bd"/>
      <w:szCs w:val="24"/>
    </w:rPr>
  </w:style>
  <w:style w:type="character" w:styleId="1567" w:customStyle="1">
    <w:name w:val="标题 6 Char1"/>
    <w:uiPriority w:val="0"/>
    <w:qFormat/>
    <w:rPr>
      <w:rFonts w:ascii="Calibri Light" w:hAnsi="Calibri Light" w:eastAsia="宋体" w:cs="Times New Roman"/>
      <w:b/>
      <w:bCs/>
      <w:sz w:val="24"/>
      <w:szCs w:val="24"/>
    </w:rPr>
  </w:style>
  <w:style w:type="character" w:styleId="1568" w:customStyle="1">
    <w:name w:val="明显引用 Char1"/>
    <w:uiPriority w:val="30"/>
    <w:qFormat/>
    <w:rPr>
      <w:i/>
      <w:iCs/>
      <w:color w:val="5b9bd5"/>
      <w:sz w:val="24"/>
    </w:rPr>
  </w:style>
  <w:style w:type="character" w:styleId="1569" w:customStyle="1">
    <w:name w:val="标题 7 Char1"/>
    <w:uiPriority w:val="0"/>
    <w:qFormat/>
    <w:rPr>
      <w:b/>
      <w:bCs/>
      <w:sz w:val="24"/>
      <w:szCs w:val="24"/>
    </w:rPr>
  </w:style>
  <w:style w:type="character" w:styleId="1570" w:customStyle="1">
    <w:name w:val="引用 字符"/>
    <w:link w:val="1571"/>
    <w:uiPriority w:val="0"/>
    <w:qFormat/>
    <w:rPr>
      <w:i/>
      <w:iCs/>
      <w:color w:val="000000"/>
      <w:sz w:val="22"/>
      <w:lang w:eastAsia="en-US" w:bidi="en-US"/>
    </w:rPr>
  </w:style>
  <w:style w:type="paragraph" w:styleId="1571" w:customStyle="1">
    <w:name w:val="引用1"/>
    <w:basedOn w:val="1013"/>
    <w:next w:val="1013"/>
    <w:link w:val="157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72" w:customStyle="1">
    <w:name w:val="标题 8 Char1"/>
    <w:uiPriority w:val="0"/>
    <w:qFormat/>
    <w:rPr>
      <w:rFonts w:ascii="Calibri Light" w:hAnsi="Calibri Light" w:eastAsia="宋体" w:cs="Times New Roman"/>
      <w:sz w:val="24"/>
      <w:szCs w:val="24"/>
    </w:rPr>
  </w:style>
  <w:style w:type="character" w:styleId="1573" w:customStyle="1">
    <w:name w:val="不明显参考1"/>
    <w:uiPriority w:val="0"/>
    <w:qFormat/>
    <w:rPr>
      <w:smallCaps/>
      <w:color w:val="c0504d"/>
      <w:u w:val="single"/>
    </w:rPr>
  </w:style>
  <w:style w:type="character" w:styleId="1574" w:customStyle="1">
    <w:name w:val="标题 9 Char1"/>
    <w:uiPriority w:val="0"/>
    <w:qFormat/>
    <w:rPr>
      <w:rFonts w:ascii="Calibri Light" w:hAnsi="Calibri Light" w:eastAsia="宋体" w:cs="Times New Roman"/>
      <w:sz w:val="21"/>
      <w:szCs w:val="21"/>
    </w:rPr>
  </w:style>
  <w:style w:type="character" w:styleId="1575" w:customStyle="1">
    <w:name w:val="明显参考1"/>
    <w:uiPriority w:val="0"/>
    <w:qFormat/>
    <w:rPr>
      <w:b/>
      <w:bCs/>
      <w:smallCaps/>
      <w:color w:val="c0504d"/>
      <w:spacing w:val="5"/>
      <w:u w:val="single"/>
    </w:rPr>
  </w:style>
  <w:style w:type="character" w:styleId="1576" w:customStyle="1">
    <w:name w:val="脚注文本 Char1"/>
    <w:uiPriority w:val="0"/>
    <w:semiHidden/>
    <w:qFormat/>
    <w:rPr>
      <w:sz w:val="18"/>
      <w:szCs w:val="18"/>
    </w:rPr>
  </w:style>
  <w:style w:type="character" w:styleId="1577" w:customStyle="1">
    <w:name w:val="tpc_content1"/>
    <w:uiPriority w:val="0"/>
    <w:qFormat/>
    <w:rPr>
      <w:sz w:val="19"/>
      <w:szCs w:val="19"/>
    </w:rPr>
  </w:style>
  <w:style w:type="character" w:styleId="1578" w:customStyle="1">
    <w:name w:val="日期 Char1"/>
    <w:uiPriority w:val="0"/>
    <w:qFormat/>
    <w:rPr>
      <w:sz w:val="21"/>
      <w:szCs w:val="24"/>
    </w:rPr>
  </w:style>
  <w:style w:type="character" w:styleId="1579" w:customStyle="1">
    <w:name w:val="书籍标题1"/>
    <w:uiPriority w:val="0"/>
    <w:qFormat/>
    <w:rPr>
      <w:b/>
      <w:bCs/>
      <w:smallCaps/>
      <w:spacing w:val="5"/>
    </w:rPr>
  </w:style>
  <w:style w:type="character" w:styleId="1580" w:customStyle="1">
    <w:name w:val="正文文本 2 Char1"/>
    <w:uiPriority w:val="99"/>
    <w:qFormat/>
    <w:rPr>
      <w:sz w:val="21"/>
      <w:szCs w:val="24"/>
    </w:rPr>
  </w:style>
  <w:style w:type="character" w:styleId="1581" w:customStyle="1">
    <w:name w:val="short_text1"/>
    <w:uiPriority w:val="0"/>
    <w:qFormat/>
    <w:rPr>
      <w:sz w:val="26"/>
      <w:szCs w:val="26"/>
    </w:rPr>
  </w:style>
  <w:style w:type="character" w:styleId="1582" w:customStyle="1">
    <w:name w:val="正文文本 3 Char1"/>
    <w:uiPriority w:val="0"/>
    <w:qFormat/>
    <w:rPr>
      <w:sz w:val="16"/>
      <w:szCs w:val="16"/>
    </w:rPr>
  </w:style>
  <w:style w:type="character" w:styleId="1583" w:customStyle="1">
    <w:name w:val="ABC标题下的小点 Char"/>
    <w:link w:val="1584"/>
    <w:uiPriority w:val="0"/>
    <w:qFormat/>
    <w:rPr>
      <w:rFonts w:ascii="宋体" w:hAnsi="宋体"/>
    </w:rPr>
  </w:style>
  <w:style w:type="paragraph" w:styleId="1584" w:customStyle="1">
    <w:name w:val="ABC标题下的小点"/>
    <w:basedOn w:val="1013"/>
    <w:link w:val="158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85" w:customStyle="1">
    <w:name w:val="标题 Char1"/>
    <w:uiPriority w:val="0"/>
    <w:qFormat/>
    <w:rPr>
      <w:rFonts w:ascii="Calibri Light" w:hAnsi="Calibri Light" w:cs="Times New Roman"/>
      <w:b/>
      <w:bCs/>
      <w:sz w:val="32"/>
      <w:szCs w:val="32"/>
    </w:rPr>
  </w:style>
  <w:style w:type="character" w:styleId="1586" w:customStyle="1">
    <w:name w:val="style21"/>
    <w:uiPriority w:val="0"/>
    <w:qFormat/>
    <w:rPr>
      <w:color w:val="000080"/>
    </w:rPr>
  </w:style>
  <w:style w:type="character" w:styleId="1587" w:customStyle="1">
    <w:name w:val="注释标题 Char1"/>
    <w:uiPriority w:val="0"/>
    <w:qFormat/>
    <w:rPr>
      <w:sz w:val="21"/>
      <w:szCs w:val="24"/>
    </w:rPr>
  </w:style>
  <w:style w:type="character" w:styleId="1588" w:customStyle="1">
    <w:name w:val="ns1"/>
    <w:uiPriority w:val="0"/>
    <w:qFormat/>
    <w:rPr>
      <w:color w:val="ff0000"/>
    </w:rPr>
  </w:style>
  <w:style w:type="character" w:styleId="1589" w:customStyle="1">
    <w:name w:val="zn1 Char"/>
    <w:link w:val="1590"/>
    <w:uiPriority w:val="0"/>
    <w:qFormat/>
    <w:rPr>
      <w:rFonts w:ascii="黑体" w:hAnsi="仿宋_GB2312" w:eastAsia="黑体"/>
      <w:bCs/>
      <w:sz w:val="36"/>
      <w:szCs w:val="32"/>
      <w:lang w:val="zh-CN"/>
    </w:rPr>
  </w:style>
  <w:style w:type="paragraph" w:styleId="1590" w:customStyle="1">
    <w:name w:val="zn1"/>
    <w:basedOn w:val="1014"/>
    <w:link w:val="158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91" w:customStyle="1">
    <w:name w:val="hilite2"/>
    <w:uiPriority w:val="0"/>
    <w:qFormat/>
  </w:style>
  <w:style w:type="character" w:styleId="1592" w:customStyle="1">
    <w:name w:val="WC三级 Char"/>
    <w:link w:val="1593"/>
    <w:uiPriority w:val="0"/>
    <w:qFormat/>
    <w:rPr>
      <w:b/>
      <w:sz w:val="32"/>
      <w:lang w:val="zh-CN"/>
    </w:rPr>
  </w:style>
  <w:style w:type="paragraph" w:styleId="1593" w:customStyle="1">
    <w:name w:val="WC三级"/>
    <w:basedOn w:val="1016"/>
    <w:link w:val="159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94" w:customStyle="1">
    <w:name w:val="个人答复风格"/>
    <w:uiPriority w:val="0"/>
    <w:qFormat/>
    <w:rPr>
      <w:rFonts w:ascii="Arial" w:hAnsi="Arial" w:eastAsia="宋体" w:cs="Arial"/>
      <w:color w:val="auto"/>
      <w:sz w:val="20"/>
    </w:rPr>
  </w:style>
  <w:style w:type="character" w:styleId="1595" w:customStyle="1">
    <w:name w:val="WC二级 Char"/>
    <w:link w:val="1596"/>
    <w:uiPriority w:val="0"/>
    <w:qFormat/>
    <w:rPr>
      <w:rFonts w:ascii="Arial" w:hAnsi="Arial" w:eastAsia="黑体"/>
      <w:b/>
      <w:sz w:val="32"/>
      <w:lang w:val="zh-CN"/>
    </w:rPr>
  </w:style>
  <w:style w:type="paragraph" w:styleId="1596" w:customStyle="1">
    <w:name w:val="WC二级"/>
    <w:basedOn w:val="1015"/>
    <w:link w:val="159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97" w:customStyle="1">
    <w:name w:val="b1"/>
    <w:uiPriority w:val="0"/>
    <w:qFormat/>
    <w:rPr>
      <w:rFonts w:hint="default" w:ascii="Courier New" w:hAnsi="Courier New" w:cs="Courier New"/>
      <w:b/>
      <w:bCs/>
      <w:color w:val="ff0000"/>
      <w:u w:val="none"/>
    </w:rPr>
  </w:style>
  <w:style w:type="character" w:styleId="1598" w:customStyle="1">
    <w:name w:val="样式sjw Char"/>
    <w:link w:val="1599"/>
    <w:uiPriority w:val="0"/>
    <w:qFormat/>
    <w:rPr>
      <w:rFonts w:ascii="宋体" w:hAnsi="宋体"/>
      <w:caps/>
      <w:color w:val="000000"/>
      <w:sz w:val="18"/>
      <w:szCs w:val="18"/>
      <w:shd w:val="pct10" w:color="auto" w:fill="auto"/>
      <w:lang w:val="zh-CN"/>
    </w:rPr>
  </w:style>
  <w:style w:type="paragraph" w:styleId="1599" w:customStyle="1">
    <w:name w:val="样式sjw"/>
    <w:basedOn w:val="1013"/>
    <w:link w:val="159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00" w:customStyle="1">
    <w:name w:val="myp1111"/>
    <w:uiPriority w:val="0"/>
    <w:qFormat/>
    <w:rPr>
      <w:rFonts w:hint="default" w:ascii="ˎ̥" w:hAnsi="ˎ̥"/>
      <w:color w:val="000000"/>
      <w:sz w:val="20"/>
      <w:szCs w:val="20"/>
      <w:u w:val="none"/>
    </w:rPr>
  </w:style>
  <w:style w:type="character" w:styleId="1601" w:customStyle="1">
    <w:name w:val="faqa1"/>
    <w:uiPriority w:val="0"/>
    <w:qFormat/>
    <w:rPr>
      <w:rFonts w:hint="eastAsia" w:ascii="微软雅黑" w:hAnsi="微软雅黑" w:eastAsia="微软雅黑"/>
      <w:b/>
      <w:bCs/>
      <w:sz w:val="27"/>
      <w:szCs w:val="27"/>
    </w:rPr>
  </w:style>
  <w:style w:type="character" w:styleId="1602" w:customStyle="1">
    <w:name w:val="表头文字(同正文大小) Char"/>
    <w:link w:val="1603"/>
    <w:uiPriority w:val="0"/>
    <w:qFormat/>
    <w:rPr>
      <w:rFonts w:eastAsia="黑体"/>
      <w:lang w:eastAsia="en-US"/>
    </w:rPr>
  </w:style>
  <w:style w:type="paragraph" w:styleId="1603" w:customStyle="1">
    <w:name w:val="表头文字(同正文大小)"/>
    <w:basedOn w:val="1013"/>
    <w:link w:val="1602"/>
    <w:uiPriority w:val="0"/>
    <w:qFormat/>
    <w:pPr>
      <w:jc w:val="center"/>
      <w:spacing w:line="264" w:lineRule="auto"/>
    </w:pPr>
    <w:rPr>
      <w:rFonts w:eastAsia="黑体" w:asciiTheme="minorHAnsi" w:hAnsiTheme="minorHAnsi" w:cstheme="minorBidi"/>
      <w:szCs w:val="22"/>
      <w:lang w:eastAsia="en-US"/>
    </w:rPr>
  </w:style>
  <w:style w:type="character" w:styleId="1604" w:customStyle="1">
    <w:name w:val="faqq1"/>
    <w:uiPriority w:val="0"/>
    <w:qFormat/>
    <w:rPr>
      <w:rFonts w:hint="eastAsia" w:ascii="微软雅黑" w:hAnsi="微软雅黑" w:eastAsia="微软雅黑"/>
      <w:sz w:val="24"/>
      <w:szCs w:val="24"/>
    </w:rPr>
  </w:style>
  <w:style w:type="character" w:styleId="1605" w:customStyle="1">
    <w:name w:val="表格 Char"/>
    <w:uiPriority w:val="0"/>
    <w:qFormat/>
    <w:rPr>
      <w:rFonts w:ascii="Times New Roman" w:hAnsi="Times New Roman" w:eastAsia="宋体" w:cs="Times New Roman"/>
      <w:sz w:val="24"/>
      <w:szCs w:val="24"/>
    </w:rPr>
  </w:style>
  <w:style w:type="character" w:styleId="1606" w:customStyle="1">
    <w:name w:val="题注 Char1"/>
    <w:uiPriority w:val="0"/>
    <w:qFormat/>
    <w:rPr>
      <w:rFonts w:ascii="Arial" w:hAnsi="Arial" w:eastAsia="黑体" w:cs="Arial"/>
      <w:sz w:val="20"/>
      <w:szCs w:val="20"/>
    </w:rPr>
  </w:style>
  <w:style w:type="character" w:styleId="1607" w:customStyle="1">
    <w:name w:val="未处理的提及1"/>
    <w:uiPriority w:val="99"/>
    <w:unhideWhenUsed/>
    <w:qFormat/>
    <w:rPr>
      <w:color w:val="605e5c"/>
      <w:shd w:val="clear" w:color="auto" w:fill="e1dfdd"/>
    </w:rPr>
  </w:style>
  <w:style w:type="character" w:styleId="1608" w:customStyle="1">
    <w:name w:val="Char Char32"/>
    <w:uiPriority w:val="0"/>
    <w:qFormat/>
    <w:rPr>
      <w:rFonts w:eastAsia="宋体"/>
      <w:sz w:val="21"/>
      <w:szCs w:val="24"/>
      <w:lang w:val="en-US" w:eastAsia="zh-CN" w:bidi="ar-SA"/>
    </w:rPr>
  </w:style>
  <w:style w:type="character" w:styleId="1609" w:customStyle="1">
    <w:name w:val="WW8Num22z1"/>
    <w:uiPriority w:val="0"/>
    <w:qFormat/>
    <w:rPr>
      <w:rFonts w:ascii="Wingdings 2" w:hAnsi="Wingdings 2" w:cs="StarSymbol"/>
      <w:sz w:val="18"/>
      <w:szCs w:val="18"/>
    </w:rPr>
  </w:style>
  <w:style w:type="character" w:styleId="1610" w:customStyle="1">
    <w:name w:val="正文文本缩进 字符1"/>
    <w:uiPriority w:val="0"/>
    <w:semiHidden/>
    <w:qFormat/>
    <w:rPr>
      <w:rFonts w:ascii="方正仿宋_GBK" w:hAnsi="Times New Roman" w:eastAsia="方正仿宋_GBK" w:cs="Times New Roman"/>
      <w:sz w:val="32"/>
      <w:szCs w:val="20"/>
    </w:rPr>
  </w:style>
  <w:style w:type="character" w:styleId="1611" w:customStyle="1">
    <w:name w:val="WW8Num38z2"/>
    <w:uiPriority w:val="0"/>
    <w:qFormat/>
    <w:rPr>
      <w:rFonts w:ascii="StarSymbol" w:hAnsi="StarSymbol" w:cs="StarSymbol"/>
      <w:sz w:val="18"/>
      <w:szCs w:val="18"/>
    </w:rPr>
  </w:style>
  <w:style w:type="character" w:styleId="1612" w:customStyle="1">
    <w:name w:val="样式 加粗"/>
    <w:uiPriority w:val="0"/>
    <w:qFormat/>
    <w:rPr>
      <w:rFonts w:hint="eastAsia" w:ascii="宋体" w:hAnsi="宋体" w:eastAsia="宋体"/>
      <w:b/>
      <w:bCs/>
      <w:lang w:val="en-US" w:eastAsia="zh-CN" w:bidi="ar-SA"/>
    </w:rPr>
  </w:style>
  <w:style w:type="character" w:styleId="1613" w:customStyle="1">
    <w:name w:val="WW8Num18z2"/>
    <w:uiPriority w:val="0"/>
    <w:qFormat/>
    <w:rPr>
      <w:rFonts w:ascii="StarSymbol" w:hAnsi="StarSymbol" w:cs="StarSymbol"/>
      <w:sz w:val="18"/>
      <w:szCs w:val="18"/>
    </w:rPr>
  </w:style>
  <w:style w:type="character" w:styleId="1614" w:customStyle="1">
    <w:name w:val="myp112"/>
    <w:uiPriority w:val="0"/>
    <w:qFormat/>
    <w:rPr>
      <w:rFonts w:hint="default"/>
      <w:color w:val="000000"/>
      <w:sz w:val="22"/>
      <w:szCs w:val="22"/>
      <w:u w:val="none"/>
    </w:rPr>
  </w:style>
  <w:style w:type="character" w:styleId="1615" w:customStyle="1">
    <w:name w:val="fontstyle21"/>
    <w:uiPriority w:val="0"/>
    <w:qFormat/>
    <w:rPr>
      <w:rFonts w:hint="default" w:ascii="Arial" w:hAnsi="Arial" w:cs="Arial"/>
      <w:color w:val="000000"/>
      <w:sz w:val="24"/>
      <w:szCs w:val="24"/>
    </w:rPr>
  </w:style>
  <w:style w:type="character" w:styleId="1616" w:customStyle="1">
    <w:name w:val="WW8Num2z1"/>
    <w:uiPriority w:val="0"/>
    <w:qFormat/>
    <w:rPr>
      <w:rFonts w:ascii="Wingdings 2" w:hAnsi="Wingdings 2" w:cs="StarSymbol"/>
      <w:sz w:val="18"/>
      <w:szCs w:val="18"/>
    </w:rPr>
  </w:style>
  <w:style w:type="character" w:styleId="1617" w:customStyle="1">
    <w:name w:val="日期 字符1"/>
    <w:uiPriority w:val="0"/>
    <w:semiHidden/>
    <w:qFormat/>
    <w:rPr>
      <w:rFonts w:ascii="Times New Roman" w:hAnsi="Times New Roman" w:eastAsia="方正仿宋_GBK" w:cs="Times New Roman"/>
      <w:szCs w:val="20"/>
    </w:rPr>
  </w:style>
  <w:style w:type="character" w:styleId="1618" w:customStyle="1">
    <w:name w:val="正文首行缩进 2 Char1"/>
    <w:uiPriority w:val="0"/>
    <w:qFormat/>
    <w:rPr>
      <w:rFonts w:hint="eastAsia" w:ascii="方正仿宋_GBK" w:eastAsia="方正仿宋_GBK"/>
      <w:sz w:val="32"/>
      <w:szCs w:val="28"/>
    </w:rPr>
  </w:style>
  <w:style w:type="character" w:styleId="1619" w:customStyle="1">
    <w:name w:val="WW8Num35z0"/>
    <w:uiPriority w:val="0"/>
    <w:qFormat/>
    <w:rPr>
      <w:rFonts w:ascii="Wingdings" w:hAnsi="Wingdings" w:cs="StarSymbol"/>
      <w:sz w:val="18"/>
      <w:szCs w:val="18"/>
    </w:rPr>
  </w:style>
  <w:style w:type="character" w:styleId="1620" w:customStyle="1">
    <w:name w:val="WW8Num12z2"/>
    <w:uiPriority w:val="0"/>
    <w:qFormat/>
    <w:rPr>
      <w:rFonts w:ascii="StarSymbol" w:hAnsi="StarSymbol" w:cs="StarSymbol"/>
      <w:sz w:val="18"/>
      <w:szCs w:val="18"/>
    </w:rPr>
  </w:style>
  <w:style w:type="character" w:styleId="1621" w:customStyle="1">
    <w:name w:val="WW8Num16z0"/>
    <w:uiPriority w:val="0"/>
    <w:qFormat/>
    <w:rPr>
      <w:rFonts w:ascii="Wingdings" w:hAnsi="Wingdings" w:cs="StarSymbol"/>
      <w:sz w:val="18"/>
      <w:szCs w:val="18"/>
    </w:rPr>
  </w:style>
  <w:style w:type="character" w:styleId="1622" w:customStyle="1">
    <w:name w:val="Bid_正文 Char"/>
    <w:uiPriority w:val="0"/>
    <w:qFormat/>
    <w:rPr>
      <w:sz w:val="24"/>
    </w:rPr>
  </w:style>
  <w:style w:type="character" w:styleId="1623" w:customStyle="1">
    <w:name w:val="WW8Num13z0"/>
    <w:uiPriority w:val="0"/>
    <w:qFormat/>
    <w:rPr>
      <w:rFonts w:ascii="Wingdings" w:hAnsi="Wingdings" w:cs="StarSymbol"/>
      <w:sz w:val="18"/>
      <w:szCs w:val="18"/>
    </w:rPr>
  </w:style>
  <w:style w:type="character" w:styleId="1624" w:customStyle="1">
    <w:name w:val="WW8Num37z0"/>
    <w:uiPriority w:val="0"/>
    <w:qFormat/>
    <w:rPr>
      <w:rFonts w:ascii="Wingdings" w:hAnsi="Wingdings" w:cs="StarSymbol"/>
      <w:sz w:val="18"/>
      <w:szCs w:val="18"/>
    </w:rPr>
  </w:style>
  <w:style w:type="character" w:styleId="1625" w:customStyle="1">
    <w:name w:val="WW8Num37z1"/>
    <w:uiPriority w:val="0"/>
    <w:qFormat/>
    <w:rPr>
      <w:rFonts w:ascii="Wingdings 2" w:hAnsi="Wingdings 2" w:cs="StarSymbol"/>
      <w:sz w:val="18"/>
      <w:szCs w:val="18"/>
    </w:rPr>
  </w:style>
  <w:style w:type="character" w:styleId="1626" w:customStyle="1">
    <w:name w:val="WW8Num34z0"/>
    <w:uiPriority w:val="0"/>
    <w:qFormat/>
    <w:rPr>
      <w:rFonts w:ascii="Wingdings" w:hAnsi="Wingdings" w:cs="StarSymbol"/>
      <w:sz w:val="18"/>
      <w:szCs w:val="18"/>
    </w:rPr>
  </w:style>
  <w:style w:type="character" w:styleId="1627" w:customStyle="1">
    <w:name w:val="WW8Num17z0"/>
    <w:uiPriority w:val="0"/>
    <w:qFormat/>
    <w:rPr>
      <w:rFonts w:ascii="Wingdings" w:hAnsi="Wingdings"/>
    </w:rPr>
  </w:style>
  <w:style w:type="character" w:styleId="1628" w:customStyle="1">
    <w:name w:val="WW8Num15z0"/>
    <w:uiPriority w:val="0"/>
    <w:qFormat/>
    <w:rPr>
      <w:rFonts w:ascii="Wingdings" w:hAnsi="Wingdings" w:cs="StarSymbol"/>
      <w:sz w:val="18"/>
      <w:szCs w:val="18"/>
    </w:rPr>
  </w:style>
  <w:style w:type="character" w:styleId="1629" w:customStyle="1">
    <w:name w:val="WW8Num28z1"/>
    <w:uiPriority w:val="0"/>
    <w:qFormat/>
    <w:rPr>
      <w:rFonts w:ascii="Wingdings 2" w:hAnsi="Wingdings 2" w:cs="StarSymbol"/>
      <w:sz w:val="18"/>
      <w:szCs w:val="18"/>
    </w:rPr>
  </w:style>
  <w:style w:type="character" w:styleId="1630" w:customStyle="1">
    <w:name w:val="WW8Num4z0"/>
    <w:uiPriority w:val="0"/>
    <w:qFormat/>
    <w:rPr>
      <w:rFonts w:ascii="Wingdings" w:hAnsi="Wingdings" w:cs="StarSymbol"/>
      <w:sz w:val="18"/>
      <w:szCs w:val="18"/>
    </w:rPr>
  </w:style>
  <w:style w:type="character" w:styleId="1631" w:customStyle="1">
    <w:name w:val="style101"/>
    <w:uiPriority w:val="0"/>
    <w:qFormat/>
    <w:rPr>
      <w:rFonts w:hint="eastAsia" w:ascii="宋体" w:hAnsi="宋体" w:eastAsia="宋体"/>
      <w:b/>
      <w:bCs/>
      <w:color w:val="ffffff"/>
      <w:sz w:val="21"/>
      <w:szCs w:val="21"/>
      <w:lang w:val="en-US" w:eastAsia="zh-CN" w:bidi="ar-SA"/>
    </w:rPr>
  </w:style>
  <w:style w:type="character" w:styleId="1632" w:customStyle="1">
    <w:name w:val="WW8Num5z0"/>
    <w:uiPriority w:val="0"/>
    <w:qFormat/>
    <w:rPr>
      <w:rFonts w:ascii="Wingdings" w:hAnsi="Wingdings" w:cs="StarSymbol"/>
      <w:sz w:val="18"/>
      <w:szCs w:val="18"/>
    </w:rPr>
  </w:style>
  <w:style w:type="character" w:styleId="1633" w:customStyle="1">
    <w:name w:val="无首行缩进正文 Char"/>
    <w:uiPriority w:val="0"/>
    <w:qFormat/>
  </w:style>
  <w:style w:type="character" w:styleId="1634" w:customStyle="1">
    <w:name w:val="批注框文本 Char2"/>
    <w:uiPriority w:val="0"/>
    <w:qFormat/>
    <w:rPr>
      <w:rFonts w:ascii="Times New Roman" w:hAnsi="Times New Roman" w:eastAsia="方正仿宋_GBK" w:cs="Times New Roman"/>
      <w:sz w:val="18"/>
      <w:szCs w:val="18"/>
    </w:rPr>
  </w:style>
  <w:style w:type="character" w:styleId="1635" w:customStyle="1">
    <w:name w:val="WW8Num29z2"/>
    <w:uiPriority w:val="0"/>
    <w:qFormat/>
    <w:rPr>
      <w:rFonts w:ascii="StarSymbol" w:hAnsi="StarSymbol" w:cs="StarSymbol"/>
      <w:sz w:val="18"/>
      <w:szCs w:val="18"/>
    </w:rPr>
  </w:style>
  <w:style w:type="character" w:styleId="1636" w:customStyle="1">
    <w:name w:val="WW8Num23z2"/>
    <w:uiPriority w:val="0"/>
    <w:qFormat/>
    <w:rPr>
      <w:rFonts w:ascii="StarSymbol" w:hAnsi="StarSymbol" w:cs="StarSymbol"/>
      <w:sz w:val="18"/>
      <w:szCs w:val="18"/>
    </w:rPr>
  </w:style>
  <w:style w:type="character" w:styleId="1637" w:customStyle="1">
    <w:name w:val="WW8Num19z0"/>
    <w:uiPriority w:val="0"/>
    <w:qFormat/>
    <w:rPr>
      <w:rFonts w:ascii="Wingdings" w:hAnsi="Wingdings" w:cs="StarSymbol"/>
      <w:sz w:val="18"/>
      <w:szCs w:val="18"/>
    </w:rPr>
  </w:style>
  <w:style w:type="character" w:styleId="1638" w:customStyle="1">
    <w:name w:val="WW8Num22z2"/>
    <w:uiPriority w:val="0"/>
    <w:qFormat/>
    <w:rPr>
      <w:rFonts w:ascii="StarSymbol" w:hAnsi="StarSymbol" w:cs="StarSymbol"/>
      <w:sz w:val="18"/>
      <w:szCs w:val="18"/>
    </w:rPr>
  </w:style>
  <w:style w:type="character" w:styleId="1639" w:customStyle="1">
    <w:name w:val="WW8Num24z1"/>
    <w:uiPriority w:val="0"/>
    <w:qFormat/>
    <w:rPr>
      <w:rFonts w:ascii="Wingdings 2" w:hAnsi="Wingdings 2" w:cs="StarSymbol"/>
      <w:sz w:val="18"/>
      <w:szCs w:val="18"/>
    </w:rPr>
  </w:style>
  <w:style w:type="character" w:styleId="1640" w:customStyle="1">
    <w:name w:val="标题 7 字符1"/>
    <w:uiPriority w:val="9"/>
    <w:qFormat/>
    <w:rPr>
      <w:rFonts w:ascii="Times New Roman" w:hAnsi="Times New Roman" w:eastAsia="方正仿宋_GBK" w:cs="Times New Roman"/>
      <w:b/>
      <w:bCs/>
      <w:sz w:val="24"/>
      <w:szCs w:val="24"/>
    </w:rPr>
  </w:style>
  <w:style w:type="character" w:styleId="1641" w:customStyle="1">
    <w:name w:val="标题 6 字符1"/>
    <w:uiPriority w:val="9"/>
    <w:qFormat/>
    <w:rPr>
      <w:rFonts w:ascii="仿宋" w:hAnsi="仿宋" w:eastAsia="仿宋"/>
      <w:bCs/>
      <w:sz w:val="32"/>
      <w:szCs w:val="32"/>
    </w:rPr>
  </w:style>
  <w:style w:type="character" w:styleId="1642" w:customStyle="1">
    <w:name w:val="WW8Num39z1"/>
    <w:uiPriority w:val="0"/>
    <w:qFormat/>
    <w:rPr>
      <w:rFonts w:ascii="Wingdings 2" w:hAnsi="Wingdings 2" w:cs="StarSymbol"/>
      <w:sz w:val="18"/>
      <w:szCs w:val="18"/>
    </w:rPr>
  </w:style>
  <w:style w:type="character" w:styleId="1643" w:customStyle="1">
    <w:name w:val="apple-style-span"/>
    <w:uiPriority w:val="0"/>
    <w:qFormat/>
  </w:style>
  <w:style w:type="character" w:styleId="1644" w:customStyle="1">
    <w:name w:val="注×： Char"/>
    <w:link w:val="1645"/>
    <w:uiPriority w:val="0"/>
    <w:qFormat/>
    <w:rPr>
      <w:rFonts w:ascii="宋体"/>
      <w:sz w:val="18"/>
    </w:rPr>
  </w:style>
  <w:style w:type="paragraph" w:styleId="1645" w:customStyle="1">
    <w:name w:val="注×："/>
    <w:link w:val="1644"/>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646" w:customStyle="1">
    <w:name w:val="附录公式 Char"/>
    <w:link w:val="1647"/>
    <w:uiPriority w:val="0"/>
    <w:qFormat/>
    <w:rPr>
      <w:rFonts w:ascii="宋体"/>
    </w:rPr>
  </w:style>
  <w:style w:type="paragraph" w:styleId="1647" w:customStyle="1">
    <w:name w:val="附录公式"/>
    <w:basedOn w:val="1188"/>
    <w:next w:val="1188"/>
    <w:link w:val="1646"/>
    <w:uiPriority w:val="0"/>
    <w:qFormat/>
    <w:pPr>
      <w:ind w:firstLine="420"/>
      <w:tabs>
        <w:tab w:val="center" w:pos="4201" w:leader="none"/>
        <w:tab w:val="right" w:pos="9298" w:leader="dot"/>
      </w:tabs>
    </w:pPr>
    <w:rPr>
      <w:rFonts w:hAnsiTheme="minorHAnsi" w:eastAsiaTheme="minorEastAsia" w:cstheme="minorBidi"/>
      <w:szCs w:val="22"/>
    </w:rPr>
  </w:style>
  <w:style w:type="character" w:styleId="1648" w:customStyle="1">
    <w:name w:val="附录图标题 Char"/>
    <w:link w:val="1649"/>
    <w:uiPriority w:val="0"/>
    <w:qFormat/>
    <w:rPr>
      <w:rFonts w:ascii="黑体" w:eastAsia="黑体"/>
    </w:rPr>
  </w:style>
  <w:style w:type="paragraph" w:styleId="1649" w:customStyle="1">
    <w:name w:val="附录图标题"/>
    <w:next w:val="1188"/>
    <w:link w:val="1648"/>
    <w:uiPriority w:val="0"/>
    <w:qFormat/>
    <w:pPr>
      <w:jc w:val="center"/>
    </w:pPr>
    <w:rPr>
      <w:rFonts w:ascii="黑体" w:eastAsia="黑体" w:hAnsiTheme="minorHAnsi" w:cstheme="minorBidi"/>
      <w:sz w:val="21"/>
      <w:szCs w:val="22"/>
      <w:lang w:val="en-US" w:eastAsia="zh-CN" w:bidi="ar-SA"/>
    </w:rPr>
  </w:style>
  <w:style w:type="character" w:styleId="1650" w:customStyle="1">
    <w:name w:val="附录章标题 Char"/>
    <w:link w:val="1651"/>
    <w:uiPriority w:val="0"/>
    <w:qFormat/>
    <w:rPr>
      <w:rFonts w:ascii="黑体" w:eastAsia="黑体"/>
    </w:rPr>
  </w:style>
  <w:style w:type="paragraph" w:styleId="1651" w:customStyle="1">
    <w:name w:val="附录章标题"/>
    <w:next w:val="1188"/>
    <w:link w:val="1650"/>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52" w:customStyle="1">
    <w:name w:val="附录一级条标题 Char"/>
    <w:link w:val="1653"/>
    <w:uiPriority w:val="0"/>
    <w:qFormat/>
    <w:rPr>
      <w:rFonts w:ascii="黑体" w:eastAsia="黑体"/>
    </w:rPr>
  </w:style>
  <w:style w:type="paragraph" w:styleId="1653" w:customStyle="1">
    <w:name w:val="附录一级条标题"/>
    <w:basedOn w:val="1651"/>
    <w:next w:val="1188"/>
    <w:link w:val="1652"/>
    <w:uiPriority w:val="0"/>
    <w:qFormat/>
    <w:pPr>
      <w:ind w:left="0" w:firstLine="0"/>
      <w:outlineLvl w:val="2"/>
    </w:pPr>
  </w:style>
  <w:style w:type="character" w:styleId="1654" w:customStyle="1">
    <w:name w:val="首示例 Char"/>
    <w:link w:val="1655"/>
    <w:uiPriority w:val="0"/>
    <w:qFormat/>
    <w:rPr>
      <w:rFonts w:ascii="宋体" w:hAnsi="宋体"/>
      <w:sz w:val="18"/>
      <w:szCs w:val="18"/>
    </w:rPr>
  </w:style>
  <w:style w:type="paragraph" w:styleId="1655" w:customStyle="1">
    <w:name w:val="首示例"/>
    <w:next w:val="1188"/>
    <w:link w:val="1654"/>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56" w:customStyle="1">
    <w:name w:val="无间隔 字符"/>
    <w:link w:val="1657"/>
    <w:uiPriority w:val="0"/>
    <w:qFormat/>
    <w:rPr>
      <w:rFonts w:ascii="Calibri" w:hAnsi="Calibri"/>
    </w:rPr>
  </w:style>
  <w:style w:type="paragraph" w:styleId="1657" w:customStyle="1">
    <w:name w:val="无间隔1"/>
    <w:link w:val="1656"/>
    <w:uiPriority w:val="0"/>
    <w:qFormat/>
    <w:pPr>
      <w:jc w:val="both"/>
      <w:widowControl w:val="off"/>
    </w:pPr>
    <w:rPr>
      <w:rFonts w:ascii="Calibri" w:hAnsi="Calibri" w:eastAsiaTheme="minorEastAsia" w:cstheme="minorBidi"/>
      <w:sz w:val="21"/>
      <w:szCs w:val="22"/>
      <w:lang w:val="en-US" w:eastAsia="zh-CN" w:bidi="ar-SA"/>
    </w:rPr>
  </w:style>
  <w:style w:type="character" w:styleId="1658" w:customStyle="1">
    <w:name w:val="标题 字符"/>
    <w:basedOn w:val="1023"/>
    <w:link w:val="1074"/>
    <w:uiPriority w:val="10"/>
    <w:qFormat/>
    <w:rPr>
      <w:rFonts w:eastAsia="宋体" w:asciiTheme="majorHAnsi" w:hAnsiTheme="majorHAnsi" w:cstheme="majorBidi"/>
      <w:b/>
      <w:bCs/>
      <w:sz w:val="32"/>
      <w:szCs w:val="32"/>
    </w:rPr>
  </w:style>
  <w:style w:type="character" w:styleId="1659" w:customStyle="1">
    <w:name w:val="文档结构图 字符"/>
    <w:basedOn w:val="1023"/>
    <w:link w:val="1035"/>
    <w:uiPriority w:val="99"/>
    <w:semiHidden/>
    <w:qFormat/>
    <w:rPr>
      <w:rFonts w:ascii="宋体" w:hAnsi="Times New Roman" w:eastAsia="宋体" w:cs="Times New Roman"/>
      <w:sz w:val="18"/>
      <w:szCs w:val="18"/>
    </w:rPr>
  </w:style>
  <w:style w:type="character" w:styleId="1660" w:customStyle="1">
    <w:name w:val="日期 字符"/>
    <w:basedOn w:val="1023"/>
    <w:link w:val="1053"/>
    <w:uiPriority w:val="99"/>
    <w:semiHidden/>
    <w:qFormat/>
    <w:rPr>
      <w:rFonts w:ascii="Times New Roman" w:hAnsi="Times New Roman" w:eastAsia="宋体" w:cs="Times New Roman"/>
      <w:szCs w:val="24"/>
    </w:rPr>
  </w:style>
  <w:style w:type="character" w:styleId="1661" w:customStyle="1">
    <w:name w:val="HTML 地址 字符1"/>
    <w:basedOn w:val="1023"/>
    <w:link w:val="1047"/>
    <w:uiPriority w:val="99"/>
    <w:semiHidden/>
    <w:qFormat/>
    <w:rPr>
      <w:rFonts w:ascii="Times New Roman" w:hAnsi="Times New Roman" w:eastAsia="宋体" w:cs="Times New Roman"/>
      <w:i/>
      <w:iCs/>
      <w:szCs w:val="24"/>
    </w:rPr>
  </w:style>
  <w:style w:type="character" w:styleId="1662" w:customStyle="1">
    <w:name w:val="纯文本 字符"/>
    <w:basedOn w:val="1023"/>
    <w:link w:val="1050"/>
    <w:uiPriority w:val="99"/>
    <w:qFormat/>
    <w:rPr>
      <w:rFonts w:ascii="宋体" w:hAnsi="Courier New" w:eastAsia="宋体" w:cs="Courier New"/>
      <w:szCs w:val="21"/>
    </w:rPr>
  </w:style>
  <w:style w:type="character" w:styleId="1663" w:customStyle="1">
    <w:name w:val="HTML 预设格式 字符1"/>
    <w:basedOn w:val="1023"/>
    <w:link w:val="1071"/>
    <w:uiPriority w:val="99"/>
    <w:semiHidden/>
    <w:qFormat/>
    <w:rPr>
      <w:rFonts w:ascii="Courier New" w:hAnsi="Courier New" w:eastAsia="宋体" w:cs="Courier New"/>
      <w:sz w:val="20"/>
      <w:szCs w:val="20"/>
    </w:rPr>
  </w:style>
  <w:style w:type="character" w:styleId="1664" w:customStyle="1">
    <w:name w:val="脚注文本 字符1"/>
    <w:basedOn w:val="1023"/>
    <w:link w:val="1063"/>
    <w:uiPriority w:val="99"/>
    <w:semiHidden/>
    <w:qFormat/>
    <w:rPr>
      <w:rFonts w:ascii="Times New Roman" w:hAnsi="Times New Roman" w:eastAsia="宋体" w:cs="Times New Roman"/>
      <w:sz w:val="18"/>
      <w:szCs w:val="18"/>
    </w:rPr>
  </w:style>
  <w:style w:type="character" w:styleId="1665" w:customStyle="1">
    <w:name w:val="批注文字 字符"/>
    <w:basedOn w:val="1023"/>
    <w:link w:val="1036"/>
    <w:uiPriority w:val="99"/>
    <w:semiHidden/>
    <w:qFormat/>
    <w:rPr>
      <w:rFonts w:ascii="Times New Roman" w:hAnsi="Times New Roman" w:eastAsia="宋体" w:cs="Times New Roman"/>
      <w:szCs w:val="24"/>
    </w:rPr>
  </w:style>
  <w:style w:type="character" w:styleId="1666" w:customStyle="1">
    <w:name w:val="正文文本缩进 字符"/>
    <w:basedOn w:val="1023"/>
    <w:link w:val="1042"/>
    <w:uiPriority w:val="99"/>
    <w:semiHidden/>
    <w:qFormat/>
    <w:rPr>
      <w:rFonts w:ascii="Times New Roman" w:hAnsi="Times New Roman" w:eastAsia="宋体" w:cs="Times New Roman"/>
      <w:szCs w:val="24"/>
    </w:rPr>
  </w:style>
  <w:style w:type="character" w:styleId="1667" w:customStyle="1">
    <w:name w:val="正文文本 字符"/>
    <w:basedOn w:val="1023"/>
    <w:link w:val="1041"/>
    <w:uiPriority w:val="99"/>
    <w:semiHidden/>
    <w:qFormat/>
    <w:rPr>
      <w:rFonts w:ascii="Times New Roman" w:hAnsi="Times New Roman" w:eastAsia="宋体" w:cs="Times New Roman"/>
      <w:szCs w:val="24"/>
    </w:rPr>
  </w:style>
  <w:style w:type="character" w:styleId="1668" w:customStyle="1">
    <w:name w:val="正文文本缩进 2 字符"/>
    <w:basedOn w:val="1023"/>
    <w:link w:val="1054"/>
    <w:uiPriority w:val="99"/>
    <w:semiHidden/>
    <w:qFormat/>
    <w:rPr>
      <w:rFonts w:ascii="Times New Roman" w:hAnsi="Times New Roman" w:eastAsia="宋体" w:cs="Times New Roman"/>
      <w:szCs w:val="24"/>
    </w:rPr>
  </w:style>
  <w:style w:type="character" w:styleId="1669" w:customStyle="1">
    <w:name w:val="正文文本 3 字符"/>
    <w:basedOn w:val="1023"/>
    <w:link w:val="1039"/>
    <w:uiPriority w:val="99"/>
    <w:semiHidden/>
    <w:qFormat/>
    <w:rPr>
      <w:rFonts w:ascii="Times New Roman" w:hAnsi="Times New Roman" w:eastAsia="宋体" w:cs="Times New Roman"/>
      <w:sz w:val="16"/>
      <w:szCs w:val="16"/>
    </w:rPr>
  </w:style>
  <w:style w:type="character" w:styleId="1670" w:customStyle="1">
    <w:name w:val="正文文本缩进 3 字符"/>
    <w:basedOn w:val="1023"/>
    <w:link w:val="1064"/>
    <w:uiPriority w:val="99"/>
    <w:semiHidden/>
    <w:qFormat/>
    <w:rPr>
      <w:rFonts w:ascii="Times New Roman" w:hAnsi="Times New Roman" w:eastAsia="宋体" w:cs="Times New Roman"/>
      <w:sz w:val="16"/>
      <w:szCs w:val="16"/>
    </w:rPr>
  </w:style>
  <w:style w:type="character" w:styleId="1671" w:customStyle="1">
    <w:name w:val="注释标题 字符1"/>
    <w:basedOn w:val="1023"/>
    <w:link w:val="1028"/>
    <w:uiPriority w:val="99"/>
    <w:semiHidden/>
    <w:qFormat/>
    <w:rPr>
      <w:rFonts w:ascii="Times New Roman" w:hAnsi="Times New Roman" w:eastAsia="宋体" w:cs="Times New Roman"/>
      <w:szCs w:val="24"/>
    </w:rPr>
  </w:style>
  <w:style w:type="character" w:styleId="1672" w:customStyle="1">
    <w:name w:val="批注主题 字符"/>
    <w:basedOn w:val="1665"/>
    <w:link w:val="1075"/>
    <w:uiPriority w:val="99"/>
    <w:semiHidden/>
    <w:qFormat/>
    <w:rPr>
      <w:rFonts w:ascii="Times New Roman" w:hAnsi="Times New Roman" w:eastAsia="宋体" w:cs="Times New Roman"/>
      <w:b/>
      <w:bCs/>
      <w:szCs w:val="24"/>
    </w:rPr>
  </w:style>
  <w:style w:type="character" w:styleId="1673" w:customStyle="1">
    <w:name w:val="批注框文本 字符"/>
    <w:basedOn w:val="1023"/>
    <w:link w:val="1056"/>
    <w:uiPriority w:val="99"/>
    <w:semiHidden/>
    <w:qFormat/>
    <w:rPr>
      <w:rFonts w:ascii="Times New Roman" w:hAnsi="Times New Roman" w:eastAsia="宋体" w:cs="Times New Roman"/>
      <w:sz w:val="18"/>
      <w:szCs w:val="18"/>
    </w:rPr>
  </w:style>
  <w:style w:type="character" w:styleId="1674" w:customStyle="1">
    <w:name w:val="正文文本 2 字符"/>
    <w:basedOn w:val="1023"/>
    <w:link w:val="1070"/>
    <w:uiPriority w:val="99"/>
    <w:semiHidden/>
    <w:qFormat/>
    <w:rPr>
      <w:rFonts w:ascii="Times New Roman" w:hAnsi="Times New Roman" w:eastAsia="宋体" w:cs="Times New Roman"/>
      <w:szCs w:val="24"/>
    </w:rPr>
  </w:style>
  <w:style w:type="character" w:styleId="1675" w:customStyle="1">
    <w:name w:val="称呼 字符"/>
    <w:basedOn w:val="1023"/>
    <w:link w:val="1038"/>
    <w:uiPriority w:val="99"/>
    <w:semiHidden/>
    <w:qFormat/>
    <w:rPr>
      <w:rFonts w:ascii="Times New Roman" w:hAnsi="Times New Roman" w:eastAsia="宋体" w:cs="Times New Roman"/>
      <w:szCs w:val="24"/>
    </w:rPr>
  </w:style>
  <w:style w:type="character" w:styleId="1676" w:customStyle="1">
    <w:name w:val="副标题 字符"/>
    <w:basedOn w:val="1023"/>
    <w:link w:val="1062"/>
    <w:uiPriority w:val="11"/>
    <w:qFormat/>
    <w:rPr>
      <w:rFonts w:eastAsia="宋体" w:asciiTheme="majorHAnsi" w:hAnsiTheme="majorHAnsi" w:cstheme="majorBidi"/>
      <w:b/>
      <w:bCs/>
      <w:sz w:val="32"/>
      <w:szCs w:val="32"/>
    </w:rPr>
  </w:style>
  <w:style w:type="character" w:styleId="1677" w:customStyle="1">
    <w:name w:val="尾注文本 字符"/>
    <w:basedOn w:val="1023"/>
    <w:link w:val="1055"/>
    <w:uiPriority w:val="99"/>
    <w:semiHidden/>
    <w:qFormat/>
    <w:rPr>
      <w:rFonts w:ascii="Times New Roman" w:hAnsi="Times New Roman" w:eastAsia="宋体" w:cs="Times New Roman"/>
      <w:szCs w:val="24"/>
    </w:rPr>
  </w:style>
  <w:style w:type="paragraph" w:styleId="1678" w:customStyle="1">
    <w:name w:val="xl19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19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标准书眉一"/>
    <w:uiPriority w:val="0"/>
    <w:qFormat/>
    <w:pPr>
      <w:jc w:val="both"/>
    </w:pPr>
    <w:rPr>
      <w:rFonts w:ascii="Times New Roman" w:hAnsi="Times New Roman" w:eastAsia="宋体" w:cs="Times New Roman"/>
      <w:lang w:val="en-US" w:eastAsia="zh-CN" w:bidi="ar-SA"/>
    </w:rPr>
  </w:style>
  <w:style w:type="paragraph" w:styleId="1681" w:customStyle="1">
    <w:name w:val="xl25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hands-on正文"/>
    <w:basedOn w:val="1013"/>
    <w:uiPriority w:val="0"/>
    <w:qFormat/>
    <w:pPr>
      <w:ind w:firstLine="420"/>
      <w:jc w:val="left"/>
      <w:spacing w:before="40" w:after="80" w:line="320" w:lineRule="exact"/>
    </w:pPr>
    <w:rPr>
      <w:rFonts w:ascii="宋体" w:hAnsi="宋体" w:cs="宋体"/>
      <w:color w:val="000000"/>
      <w:szCs w:val="20"/>
    </w:rPr>
  </w:style>
  <w:style w:type="paragraph" w:styleId="1683" w:customStyle="1">
    <w:name w:val="标题3"/>
    <w:basedOn w:val="1016"/>
    <w:uiPriority w:val="0"/>
    <w:qFormat/>
    <w:pPr>
      <w:keepLines w:val="0"/>
      <w:keepNext w:val="0"/>
      <w:spacing w:before="0" w:after="0" w:line="360" w:lineRule="auto"/>
    </w:pPr>
    <w:rPr>
      <w:rFonts w:eastAsia="仿宋_GB2312"/>
      <w:b w:val="0"/>
      <w:bCs/>
      <w:sz w:val="30"/>
      <w:szCs w:val="32"/>
    </w:rPr>
  </w:style>
  <w:style w:type="paragraph" w:styleId="1684" w:customStyle="1">
    <w:name w:val="xl19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三级无标题条"/>
    <w:basedOn w:val="1013"/>
    <w:uiPriority w:val="0"/>
    <w:qFormat/>
    <w:pPr>
      <w:ind w:hanging="420"/>
    </w:pPr>
  </w:style>
  <w:style w:type="paragraph" w:styleId="1686" w:customStyle="1">
    <w:name w:val="列出段落3"/>
    <w:basedOn w:val="1013"/>
    <w:uiPriority w:val="99"/>
    <w:qFormat/>
    <w:pPr>
      <w:ind w:firstLine="420"/>
    </w:pPr>
    <w:rPr>
      <w:rFonts w:ascii="Calibri" w:hAnsi="Calibri"/>
      <w:szCs w:val="22"/>
    </w:rPr>
  </w:style>
  <w:style w:type="paragraph" w:styleId="1687" w:customStyle="1">
    <w:name w:val="参考文献、索引标题"/>
    <w:basedOn w:val="1688"/>
    <w:next w:val="1013"/>
    <w:uiPriority w:val="0"/>
    <w:qFormat/>
    <w:pPr>
      <w:spacing w:after="200"/>
      <w:tabs>
        <w:tab w:val="left" w:pos="425" w:leader="none"/>
      </w:tabs>
    </w:pPr>
    <w:rPr>
      <w:sz w:val="21"/>
    </w:rPr>
  </w:style>
  <w:style w:type="paragraph" w:styleId="1688" w:customStyle="1">
    <w:name w:val="前言、引言标题"/>
    <w:next w:val="1013"/>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89" w:customStyle="1">
    <w:name w:val="xl28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小四缩进"/>
    <w:basedOn w:val="1013"/>
    <w:uiPriority w:val="0"/>
    <w:qFormat/>
    <w:pPr>
      <w:ind w:firstLine="480"/>
      <w:spacing w:line="360" w:lineRule="auto"/>
    </w:pPr>
    <w:rPr>
      <w:sz w:val="24"/>
    </w:rPr>
  </w:style>
  <w:style w:type="paragraph" w:styleId="1691" w:customStyle="1">
    <w:name w:val="xl15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示例"/>
    <w:next w:val="1188"/>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93" w:customStyle="1">
    <w:name w:val="xl47"/>
    <w:basedOn w:val="1013"/>
    <w:uiPriority w:val="0"/>
    <w:qFormat/>
    <w:pPr>
      <w:jc w:val="center"/>
      <w:spacing w:before="100" w:beforeAutospacing="1" w:after="100" w:afterAutospacing="1"/>
      <w:widowControl/>
    </w:pPr>
    <w:rPr>
      <w:rFonts w:hint="eastAsia" w:ascii="黑体" w:hAnsi="Arial Unicode MS" w:eastAsia="黑体"/>
      <w:b/>
      <w:bCs/>
      <w:sz w:val="24"/>
    </w:rPr>
  </w:style>
  <w:style w:type="paragraph" w:styleId="1694" w:customStyle="1">
    <w:name w:val="xl16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18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5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7" w:customStyle="1">
    <w:name w:val="xl21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可研正文"/>
    <w:basedOn w:val="101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9" w:customStyle="1">
    <w:name w:val="正文文本 31"/>
    <w:basedOn w:val="1013"/>
    <w:uiPriority w:val="0"/>
    <w:qFormat/>
    <w:rPr>
      <w:rFonts w:ascii="仿宋_GB2312" w:hAnsi="Arial" w:eastAsia="仿宋_GB2312"/>
      <w:sz w:val="32"/>
      <w:szCs w:val="20"/>
    </w:rPr>
  </w:style>
  <w:style w:type="paragraph" w:styleId="1700" w:customStyle="1">
    <w:name w:val="xl17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实施日期"/>
    <w:basedOn w:val="1702"/>
    <w:uiPriority w:val="0"/>
    <w:qFormat/>
    <w:pPr>
      <w:ind w:left="2580" w:hanging="420"/>
      <w:jc w:val="right"/>
      <w:framePr w:hSpace="0" w:wrap="around" w:xAlign="right"/>
    </w:pPr>
  </w:style>
  <w:style w:type="paragraph" w:styleId="170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03" w:customStyle="1">
    <w:name w:val="xl30"/>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704" w:customStyle="1">
    <w:name w:val="xl309"/>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28"/>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xl28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我的标题1"/>
    <w:basedOn w:val="101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8" w:customStyle="1">
    <w:name w:val="无间隔11"/>
    <w:next w:val="1657"/>
    <w:uiPriority w:val="1"/>
    <w:qFormat/>
    <w:rPr>
      <w:rFonts w:ascii="Calibri" w:hAnsi="Calibri" w:eastAsia="宋体" w:cs="Times New Roman"/>
      <w:sz w:val="22"/>
      <w:szCs w:val="22"/>
      <w:lang w:val="en-US" w:eastAsia="zh-CN" w:bidi="ar-SA"/>
    </w:rPr>
  </w:style>
  <w:style w:type="paragraph" w:styleId="1709" w:customStyle="1">
    <w:name w:val="标准"/>
    <w:basedOn w:val="1013"/>
    <w:uiPriority w:val="0"/>
    <w:qFormat/>
    <w:pPr>
      <w:spacing w:line="240" w:lineRule="atLeast"/>
    </w:pPr>
    <w:rPr>
      <w:rFonts w:eastAsia="楷体_GB2312"/>
      <w:sz w:val="24"/>
      <w:szCs w:val="20"/>
    </w:rPr>
  </w:style>
  <w:style w:type="paragraph" w:styleId="1710" w:customStyle="1">
    <w:name w:val="xl18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四级条标题"/>
    <w:basedOn w:val="1539"/>
    <w:next w:val="1188"/>
    <w:uiPriority w:val="0"/>
    <w:qFormat/>
    <w:pPr>
      <w:ind w:left="2520" w:hanging="420"/>
      <w:outlineLvl w:val="5"/>
    </w:pPr>
  </w:style>
  <w:style w:type="paragraph" w:styleId="1712"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13" w:customStyle="1">
    <w:name w:val="xl27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31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73"/>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6" w:customStyle="1">
    <w:name w:val="xl24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4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8"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19" w:customStyle="1">
    <w:name w:val="正文(首行缩进)"/>
    <w:basedOn w:val="1013"/>
    <w:uiPriority w:val="0"/>
    <w:qFormat/>
    <w:pPr>
      <w:ind w:firstLine="480"/>
      <w:jc w:val="left"/>
      <w:spacing w:line="360" w:lineRule="auto"/>
    </w:pPr>
    <w:rPr>
      <w:rFonts w:ascii="楷体_GB2312" w:hAnsi="宋体" w:eastAsia="楷体_GB2312"/>
      <w:color w:val="000000"/>
      <w:sz w:val="24"/>
    </w:rPr>
  </w:style>
  <w:style w:type="paragraph" w:styleId="1720" w:customStyle="1">
    <w:name w:val="批注主题2"/>
    <w:basedOn w:val="1036"/>
    <w:next w:val="1036"/>
    <w:uiPriority w:val="0"/>
    <w:qFormat/>
    <w:rPr>
      <w:b/>
      <w:bCs/>
    </w:rPr>
  </w:style>
  <w:style w:type="paragraph" w:styleId="1721" w:customStyle="1">
    <w:name w:val="xl32"/>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722" w:customStyle="1">
    <w:name w:val="普通(网站)2"/>
    <w:basedOn w:val="1013"/>
    <w:uiPriority w:val="0"/>
    <w:qFormat/>
    <w:pPr>
      <w:jc w:val="left"/>
      <w:spacing w:before="100" w:beforeAutospacing="1" w:after="100" w:afterAutospacing="1"/>
      <w:widowControl/>
    </w:pPr>
    <w:rPr>
      <w:rFonts w:ascii="宋体" w:hAnsi="宋体" w:cs="宋体"/>
      <w:color w:val="000000"/>
      <w:sz w:val="24"/>
    </w:rPr>
  </w:style>
  <w:style w:type="paragraph" w:styleId="1723" w:customStyle="1">
    <w:name w:val="xl22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条文脚注"/>
    <w:basedOn w:val="1063"/>
    <w:uiPriority w:val="0"/>
    <w:qFormat/>
    <w:pPr>
      <w:ind w:left="780" w:hanging="360"/>
      <w:jc w:val="both"/>
    </w:pPr>
    <w:rPr>
      <w:rFonts w:ascii="宋体" w:hAnsi="Times New Roman"/>
    </w:rPr>
  </w:style>
  <w:style w:type="paragraph" w:styleId="1725" w:customStyle="1">
    <w:name w:val="22h222heading2hiddenhead"/>
    <w:basedOn w:val="1013"/>
    <w:uiPriority w:val="0"/>
    <w:qFormat/>
    <w:pPr>
      <w:jc w:val="left"/>
      <w:spacing w:before="100" w:beforeAutospacing="1" w:after="100" w:afterAutospacing="1"/>
      <w:widowControl/>
    </w:pPr>
    <w:rPr>
      <w:rFonts w:ascii="宋体" w:hAnsi="宋体" w:cs="宋体"/>
      <w:sz w:val="24"/>
    </w:rPr>
  </w:style>
  <w:style w:type="paragraph" w:styleId="1726" w:customStyle="1">
    <w:name w:val="xl24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28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23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正文·"/>
    <w:basedOn w:val="101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0" w:customStyle="1">
    <w:name w:val="标题4"/>
    <w:basedOn w:val="1016"/>
    <w:uiPriority w:val="0"/>
    <w:qFormat/>
    <w:pPr>
      <w:jc w:val="center"/>
      <w:spacing w:before="120" w:after="120" w:line="415" w:lineRule="auto"/>
    </w:pPr>
    <w:rPr>
      <w:rFonts w:eastAsia="仿宋_GB2312"/>
    </w:rPr>
  </w:style>
  <w:style w:type="paragraph" w:styleId="1731" w:customStyle="1">
    <w:name w:val="xl16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font0"/>
    <w:basedOn w:val="1013"/>
    <w:uiPriority w:val="0"/>
    <w:qFormat/>
    <w:pPr>
      <w:jc w:val="left"/>
      <w:spacing w:before="100" w:beforeAutospacing="1" w:after="100" w:afterAutospacing="1"/>
      <w:widowControl/>
    </w:pPr>
    <w:rPr>
      <w:rFonts w:hint="eastAsia" w:ascii="宋体" w:hAnsi="宋体"/>
      <w:sz w:val="24"/>
    </w:rPr>
  </w:style>
  <w:style w:type="paragraph" w:styleId="1733"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34" w:customStyle="1">
    <w:name w:val="xl23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16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37" w:customStyle="1">
    <w:name w:val="font13"/>
    <w:basedOn w:val="1013"/>
    <w:uiPriority w:val="0"/>
    <w:qFormat/>
    <w:pPr>
      <w:jc w:val="left"/>
      <w:spacing w:before="100" w:beforeAutospacing="1" w:after="100" w:afterAutospacing="1"/>
      <w:widowControl/>
    </w:pPr>
    <w:rPr>
      <w:rFonts w:hint="eastAsia" w:ascii="宋体" w:hAnsi="宋体"/>
      <w:b/>
      <w:bCs/>
      <w:sz w:val="20"/>
      <w:szCs w:val="20"/>
    </w:rPr>
  </w:style>
  <w:style w:type="paragraph" w:styleId="1738" w:customStyle="1">
    <w:name w:val="样式4"/>
    <w:basedOn w:val="1013"/>
    <w:uiPriority w:val="0"/>
    <w:qFormat/>
    <w:pPr>
      <w:ind w:left="-2"/>
      <w:spacing w:line="440" w:lineRule="exact"/>
    </w:pPr>
    <w:rPr>
      <w:rFonts w:ascii="宋体" w:hAnsi="宋体"/>
      <w:sz w:val="28"/>
    </w:rPr>
  </w:style>
  <w:style w:type="paragraph" w:styleId="1739" w:customStyle="1">
    <w:name w:val="Char2"/>
    <w:basedOn w:val="1013"/>
    <w:uiPriority w:val="0"/>
    <w:qFormat/>
    <w:pPr>
      <w:tabs>
        <w:tab w:val="left" w:pos="360" w:leader="none"/>
      </w:tabs>
    </w:pPr>
    <w:rPr>
      <w:sz w:val="24"/>
    </w:rPr>
  </w:style>
  <w:style w:type="paragraph" w:styleId="1740" w:customStyle="1">
    <w:name w:val="正文文本缩进1"/>
    <w:basedOn w:val="1013"/>
    <w:uiPriority w:val="0"/>
    <w:qFormat/>
    <w:pPr>
      <w:ind w:firstLine="645"/>
    </w:pPr>
    <w:rPr>
      <w:rFonts w:ascii="楷体_GB2312" w:eastAsia="楷体_GB2312"/>
      <w:sz w:val="32"/>
      <w:szCs w:val="20"/>
    </w:rPr>
  </w:style>
  <w:style w:type="paragraph" w:styleId="1741" w:customStyle="1">
    <w:name w:val="xl25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24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列表2"/>
    <w:basedOn w:val="1013"/>
    <w:uiPriority w:val="0"/>
    <w:qFormat/>
    <w:pPr>
      <w:ind w:left="200" w:hanging="200"/>
    </w:pPr>
  </w:style>
  <w:style w:type="paragraph" w:styleId="1744" w:customStyle="1">
    <w:name w:val="Char Char1 Char Char Char Char Char Char Char Char"/>
    <w:basedOn w:val="1013"/>
    <w:uiPriority w:val="0"/>
    <w:qFormat/>
    <w:pPr>
      <w:spacing w:line="360" w:lineRule="auto"/>
    </w:pPr>
  </w:style>
  <w:style w:type="paragraph" w:styleId="1745" w:customStyle="1">
    <w:name w:val="正文4"/>
    <w:basedOn w:val="1013"/>
    <w:uiPriority w:val="0"/>
    <w:qFormat/>
    <w:pPr>
      <w:ind w:firstLine="480"/>
      <w:spacing w:line="360" w:lineRule="auto"/>
    </w:pPr>
    <w:rPr>
      <w:rFonts w:ascii="楷体_GB2312" w:hAnsi="宋体" w:eastAsia="楷体_GB2312"/>
      <w:sz w:val="24"/>
      <w:szCs w:val="20"/>
    </w:rPr>
  </w:style>
  <w:style w:type="paragraph" w:styleId="1746" w:customStyle="1">
    <w:name w:val="封面标准号2"/>
    <w:basedOn w:val="1736"/>
    <w:uiPriority w:val="0"/>
    <w:qFormat/>
    <w:pPr>
      <w:spacing w:before="357" w:line="280" w:lineRule="exact"/>
      <w:framePr w:w="9138" w:h="1244" w:wrap="around" w:vAnchor="page" w:hAnchor="margin" w:y="2908" w:hRule="exact"/>
    </w:pPr>
  </w:style>
  <w:style w:type="paragraph" w:styleId="1747" w:customStyle="1">
    <w:name w:val="xl26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日期3"/>
    <w:basedOn w:val="1013"/>
    <w:next w:val="1013"/>
    <w:uiPriority w:val="0"/>
    <w:qFormat/>
    <w:pPr>
      <w:ind w:left="100"/>
    </w:pPr>
    <w:rPr>
      <w:rFonts w:ascii="仿宋_GB2312" w:eastAsia="仿宋_GB2312"/>
      <w:b/>
      <w:sz w:val="36"/>
    </w:rPr>
  </w:style>
  <w:style w:type="paragraph" w:styleId="1749" w:customStyle="1">
    <w:name w:val="xl21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6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批注主题1"/>
    <w:basedOn w:val="1036"/>
    <w:next w:val="1036"/>
    <w:uiPriority w:val="0"/>
    <w:qFormat/>
    <w:rPr>
      <w:b/>
      <w:bCs/>
    </w:rPr>
  </w:style>
  <w:style w:type="paragraph" w:styleId="1752" w:customStyle="1">
    <w:name w:val="xl77"/>
    <w:basedOn w:val="10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54" w:customStyle="1">
    <w:name w:val="xl64"/>
    <w:basedOn w:val="101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5" w:customStyle="1">
    <w:name w:val="xl22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列出段落11"/>
    <w:basedOn w:val="1013"/>
    <w:uiPriority w:val="0"/>
    <w:qFormat/>
    <w:pPr>
      <w:ind w:firstLine="420"/>
    </w:pPr>
  </w:style>
  <w:style w:type="paragraph" w:styleId="1757" w:customStyle="1">
    <w:name w:val="Style Heading 2 节 + Before:  0.35 line After:  0.35 line"/>
    <w:basedOn w:val="1758"/>
    <w:uiPriority w:val="0"/>
    <w:qFormat/>
    <w:pPr>
      <w:ind w:left="0" w:firstLine="0"/>
      <w:tabs>
        <w:tab w:val="left" w:pos="576" w:leader="none"/>
      </w:tabs>
    </w:pPr>
    <w:rPr>
      <w:szCs w:val="20"/>
    </w:rPr>
  </w:style>
  <w:style w:type="paragraph" w:styleId="1758" w:customStyle="1">
    <w:name w:val="Heading 2 节"/>
    <w:next w:val="101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59" w:customStyle="1">
    <w:name w:val="正文文本 32"/>
    <w:basedOn w:val="1013"/>
    <w:uiPriority w:val="0"/>
    <w:qFormat/>
    <w:rPr>
      <w:rFonts w:ascii="仿宋_GB2312" w:hAnsi="Arial" w:eastAsia="仿宋_GB2312"/>
      <w:sz w:val="32"/>
      <w:szCs w:val="20"/>
    </w:rPr>
  </w:style>
  <w:style w:type="paragraph" w:styleId="1760" w:customStyle="1">
    <w:name w:val="xl18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xl27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5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3" w:customStyle="1">
    <w:name w:val="xl16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标题11"/>
    <w:basedOn w:val="1014"/>
    <w:next w:val="10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5" w:customStyle="1">
    <w:name w:val="xl14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0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GP正文(首行缩进)"/>
    <w:basedOn w:val="1013"/>
    <w:uiPriority w:val="0"/>
    <w:qFormat/>
    <w:pPr>
      <w:ind w:firstLine="200"/>
      <w:jc w:val="left"/>
      <w:spacing w:line="360" w:lineRule="auto"/>
    </w:pPr>
    <w:rPr>
      <w:sz w:val="24"/>
      <w:szCs w:val="21"/>
    </w:rPr>
  </w:style>
  <w:style w:type="paragraph" w:styleId="1768" w:customStyle="1">
    <w:name w:val="xl26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5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0" w:customStyle="1">
    <w:name w:val="xl21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font9"/>
    <w:basedOn w:val="1013"/>
    <w:uiPriority w:val="0"/>
    <w:qFormat/>
    <w:pPr>
      <w:jc w:val="left"/>
      <w:spacing w:before="100" w:beforeAutospacing="1" w:after="100" w:afterAutospacing="1"/>
      <w:widowControl/>
    </w:pPr>
    <w:rPr>
      <w:rFonts w:eastAsia="Arial Unicode MS"/>
      <w:sz w:val="20"/>
      <w:szCs w:val="20"/>
    </w:rPr>
  </w:style>
  <w:style w:type="paragraph" w:styleId="1772" w:customStyle="1">
    <w:name w:val="xl3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3" w:customStyle="1">
    <w:name w:val="正文文本 21"/>
    <w:basedOn w:val="1013"/>
    <w:uiPriority w:val="0"/>
    <w:qFormat/>
    <w:pPr>
      <w:spacing w:after="120" w:line="480" w:lineRule="auto"/>
    </w:pPr>
  </w:style>
  <w:style w:type="paragraph" w:styleId="1774" w:customStyle="1">
    <w:name w:val="五级条标题"/>
    <w:basedOn w:val="1711"/>
    <w:next w:val="1188"/>
    <w:uiPriority w:val="0"/>
    <w:qFormat/>
    <w:pPr>
      <w:ind w:left="1276" w:hanging="1276"/>
      <w:tabs>
        <w:tab w:val="clear" w:pos="780" w:leader="none"/>
        <w:tab w:val="left" w:pos="1800" w:leader="none"/>
      </w:tabs>
      <w:outlineLvl w:val="6"/>
    </w:pPr>
  </w:style>
  <w:style w:type="paragraph" w:styleId="1775" w:customStyle="1">
    <w:name w:val="xl303"/>
    <w:basedOn w:val="10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6" w:customStyle="1">
    <w:name w:val="xl27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正文编号"/>
    <w:basedOn w:val="101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78" w:customStyle="1">
    <w:name w:val="xl301"/>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xl61"/>
    <w:basedOn w:val="10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0" w:customStyle="1">
    <w:name w:val="xl28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8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封面正文"/>
    <w:uiPriority w:val="0"/>
    <w:qFormat/>
    <w:pPr>
      <w:jc w:val="both"/>
    </w:pPr>
    <w:rPr>
      <w:rFonts w:ascii="Times New Roman" w:hAnsi="Times New Roman" w:eastAsia="宋体" w:cs="Times New Roman"/>
      <w:lang w:val="en-US" w:eastAsia="zh-CN" w:bidi="ar-SA"/>
    </w:rPr>
  </w:style>
  <w:style w:type="paragraph" w:styleId="1783" w:customStyle="1">
    <w:name w:val="xl21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制作人文字"/>
    <w:basedOn w:val="1013"/>
    <w:uiPriority w:val="0"/>
    <w:qFormat/>
    <w:rPr>
      <w:rFonts w:ascii="Arial" w:hAnsi="Arial" w:eastAsia="仿宋_GB2312"/>
      <w:bCs/>
      <w:sz w:val="28"/>
      <w:szCs w:val="20"/>
    </w:rPr>
  </w:style>
  <w:style w:type="paragraph" w:styleId="1785" w:customStyle="1">
    <w:name w:val="xl5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6" w:customStyle="1">
    <w:name w:val="xl25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7" w:customStyle="1">
    <w:name w:val="xl3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88" w:customStyle="1">
    <w:name w:val="font10"/>
    <w:basedOn w:val="1013"/>
    <w:uiPriority w:val="0"/>
    <w:qFormat/>
    <w:pPr>
      <w:jc w:val="left"/>
      <w:spacing w:before="100" w:beforeAutospacing="1" w:after="100" w:afterAutospacing="1"/>
      <w:widowControl/>
    </w:pPr>
    <w:rPr>
      <w:rFonts w:eastAsia="Arial Unicode MS"/>
      <w:color w:val="000000"/>
      <w:sz w:val="20"/>
      <w:szCs w:val="20"/>
    </w:rPr>
  </w:style>
  <w:style w:type="paragraph" w:styleId="1789" w:customStyle="1">
    <w:name w:val="纯文本2"/>
    <w:basedOn w:val="1013"/>
    <w:uiPriority w:val="0"/>
    <w:qFormat/>
    <w:rPr>
      <w:rFonts w:ascii="宋体" w:hAnsi="Courier New"/>
      <w:szCs w:val="21"/>
    </w:rPr>
  </w:style>
  <w:style w:type="paragraph" w:styleId="1790" w:customStyle="1">
    <w:name w:val="font12"/>
    <w:basedOn w:val="1013"/>
    <w:uiPriority w:val="0"/>
    <w:qFormat/>
    <w:pPr>
      <w:jc w:val="left"/>
      <w:spacing w:before="100" w:beforeAutospacing="1" w:after="100" w:afterAutospacing="1"/>
      <w:widowControl/>
    </w:pPr>
    <w:rPr>
      <w:rFonts w:eastAsia="Arial Unicode MS"/>
      <w:b/>
      <w:bCs/>
      <w:sz w:val="20"/>
      <w:szCs w:val="20"/>
    </w:rPr>
  </w:style>
  <w:style w:type="paragraph" w:styleId="1791" w:customStyle="1">
    <w:name w:val="xl31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6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3" w:customStyle="1">
    <w:name w:val="xl31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xl6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5" w:customStyle="1">
    <w:name w:val="xl29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附录标识"/>
    <w:basedOn w:val="1688"/>
    <w:uiPriority w:val="0"/>
    <w:qFormat/>
    <w:pPr>
      <w:ind w:left="780" w:hanging="360"/>
      <w:spacing w:after="200"/>
      <w:tabs>
        <w:tab w:val="left" w:pos="780" w:leader="none"/>
        <w:tab w:val="left" w:pos="6405" w:leader="none"/>
      </w:tabs>
    </w:pPr>
    <w:rPr>
      <w:sz w:val="21"/>
    </w:rPr>
  </w:style>
  <w:style w:type="paragraph" w:styleId="1797" w:customStyle="1">
    <w:name w:val="xl3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8" w:customStyle="1">
    <w:name w:val="xl22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正文文本1"/>
    <w:basedOn w:val="1013"/>
    <w:uiPriority w:val="0"/>
    <w:qFormat/>
    <w:pPr>
      <w:jc w:val="left"/>
      <w:spacing w:after="120" w:line="288" w:lineRule="auto"/>
      <w:widowControl/>
    </w:pPr>
    <w:rPr>
      <w:rFonts w:ascii="Verdana" w:hAnsi="Verdana"/>
      <w:sz w:val="24"/>
      <w:szCs w:val="20"/>
      <w:lang w:eastAsia="en-US"/>
    </w:rPr>
  </w:style>
  <w:style w:type="paragraph" w:styleId="1800" w:customStyle="1">
    <w:name w:val="font5"/>
    <w:basedOn w:val="1013"/>
    <w:uiPriority w:val="0"/>
    <w:qFormat/>
    <w:pPr>
      <w:jc w:val="left"/>
      <w:spacing w:before="100" w:beforeAutospacing="1" w:after="100" w:afterAutospacing="1"/>
      <w:widowControl/>
    </w:pPr>
    <w:rPr>
      <w:rFonts w:ascii="Tahoma" w:hAnsi="Tahoma" w:eastAsia="Arial Unicode MS" w:cs="Tahoma"/>
      <w:sz w:val="20"/>
      <w:szCs w:val="20"/>
    </w:rPr>
  </w:style>
  <w:style w:type="paragraph" w:styleId="1801" w:customStyle="1">
    <w:name w:val="xl19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7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_Style 5"/>
    <w:basedOn w:val="1013"/>
    <w:uiPriority w:val="34"/>
    <w:qFormat/>
  </w:style>
  <w:style w:type="paragraph" w:styleId="1804" w:customStyle="1">
    <w:name w:val="xl21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font6"/>
    <w:basedOn w:val="101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06" w:customStyle="1">
    <w:name w:val="xl300"/>
    <w:basedOn w:val="10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7" w:customStyle="1">
    <w:name w:val="样式1111"/>
    <w:basedOn w:val="1013"/>
    <w:uiPriority w:val="0"/>
    <w:qFormat/>
    <w:pPr>
      <w:ind w:firstLine="200"/>
      <w:jc w:val="left"/>
      <w:spacing w:line="360" w:lineRule="auto"/>
    </w:pPr>
    <w:rPr>
      <w:sz w:val="24"/>
    </w:rPr>
  </w:style>
  <w:style w:type="paragraph" w:styleId="1808" w:customStyle="1">
    <w:name w:val="xl7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31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0" w:customStyle="1">
    <w:name w:val="xl24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3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2" w:customStyle="1">
    <w:name w:val="TOC 标题2"/>
    <w:basedOn w:val="1014"/>
    <w:next w:val="10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3" w:customStyle="1">
    <w:name w:val="样式 样式 标题 3H3Heading 3 - oldh3sect1.2.3BOD 0level_3PIM 3Leve... +..."/>
    <w:basedOn w:val="1013"/>
    <w:uiPriority w:val="0"/>
    <w:qFormat/>
    <w:pPr>
      <w:ind w:left="709" w:hanging="709"/>
      <w:spacing w:line="300" w:lineRule="auto"/>
      <w:tabs>
        <w:tab w:val="left" w:pos="709" w:leader="none"/>
      </w:tabs>
    </w:pPr>
  </w:style>
  <w:style w:type="paragraph" w:styleId="1814" w:customStyle="1">
    <w:name w:val="Char11"/>
    <w:basedOn w:val="1013"/>
    <w:uiPriority w:val="0"/>
    <w:qFormat/>
    <w:rPr>
      <w:rFonts w:ascii="Tahoma" w:hAnsi="Tahoma"/>
      <w:sz w:val="24"/>
      <w:szCs w:val="20"/>
    </w:rPr>
  </w:style>
  <w:style w:type="paragraph" w:styleId="1815" w:customStyle="1">
    <w:name w:val="xl17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0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我的表格文字"/>
    <w:basedOn w:val="1013"/>
    <w:uiPriority w:val="0"/>
    <w:qFormat/>
    <w:pPr>
      <w:jc w:val="left"/>
      <w:widowControl/>
    </w:pPr>
    <w:rPr>
      <w:rFonts w:ascii="Arial" w:hAnsi="Arial" w:cs="Microsoft Sans Serif"/>
      <w:sz w:val="24"/>
      <w:szCs w:val="18"/>
    </w:rPr>
  </w:style>
  <w:style w:type="paragraph" w:styleId="1818" w:customStyle="1">
    <w:name w:val="xl24"/>
    <w:basedOn w:val="10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9" w:customStyle="1">
    <w:name w:val="正文文本 22"/>
    <w:basedOn w:val="1013"/>
    <w:uiPriority w:val="0"/>
    <w:qFormat/>
    <w:pPr>
      <w:spacing w:after="120" w:line="480" w:lineRule="auto"/>
    </w:pPr>
  </w:style>
  <w:style w:type="paragraph" w:styleId="1820" w:customStyle="1">
    <w:name w:val="xl3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1" w:customStyle="1">
    <w:name w:val="xl29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9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3" w:customStyle="1">
    <w:name w:val="附录二级条标题"/>
    <w:basedOn w:val="1653"/>
    <w:next w:val="1188"/>
    <w:uiPriority w:val="0"/>
    <w:qFormat/>
    <w:pPr>
      <w:ind w:left="1779" w:hanging="1069"/>
      <w:outlineLvl w:val="3"/>
    </w:pPr>
  </w:style>
  <w:style w:type="paragraph" w:styleId="1824" w:customStyle="1">
    <w:name w:val="xl6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25" w:customStyle="1">
    <w:name w:val="xl18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FA正文+标号"/>
    <w:basedOn w:val="101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7" w:customStyle="1">
    <w:name w:val="xl6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8" w:customStyle="1">
    <w:name w:val="xl15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附录三级条标题"/>
    <w:basedOn w:val="1823"/>
    <w:next w:val="1188"/>
    <w:uiPriority w:val="0"/>
    <w:qFormat/>
    <w:pPr>
      <w:ind w:left="851" w:hanging="851"/>
      <w:outlineLvl w:val="4"/>
    </w:pPr>
  </w:style>
  <w:style w:type="paragraph" w:styleId="1830" w:customStyle="1">
    <w:name w:val="xl29"/>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831" w:customStyle="1">
    <w:name w:val="文档结构图2"/>
    <w:basedOn w:val="1013"/>
    <w:uiPriority w:val="0"/>
    <w:qFormat/>
    <w:rPr>
      <w:rFonts w:ascii="宋体"/>
      <w:sz w:val="18"/>
      <w:szCs w:val="18"/>
    </w:rPr>
  </w:style>
  <w:style w:type="paragraph" w:styleId="1832" w:customStyle="1">
    <w:name w:val="xl5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3" w:customStyle="1">
    <w:name w:val="xl206"/>
    <w:basedOn w:val="10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4" w:customStyle="1">
    <w:name w:val="xl32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5" w:customStyle="1">
    <w:name w:val="xl3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36" w:customStyle="1">
    <w:name w:val="附录四级条标题"/>
    <w:basedOn w:val="1829"/>
    <w:next w:val="1188"/>
    <w:uiPriority w:val="0"/>
    <w:qFormat/>
    <w:pPr>
      <w:ind w:left="992" w:hanging="992"/>
      <w:outlineLvl w:val="5"/>
    </w:pPr>
  </w:style>
  <w:style w:type="paragraph" w:styleId="1837" w:customStyle="1">
    <w:name w:val="font8"/>
    <w:basedOn w:val="1013"/>
    <w:uiPriority w:val="0"/>
    <w:qFormat/>
    <w:pPr>
      <w:jc w:val="left"/>
      <w:spacing w:before="100" w:beforeAutospacing="1" w:after="100" w:afterAutospacing="1"/>
      <w:widowControl/>
    </w:pPr>
    <w:rPr>
      <w:rFonts w:hint="eastAsia" w:ascii="宋体" w:hAnsi="宋体"/>
      <w:color w:val="000000"/>
      <w:sz w:val="20"/>
      <w:szCs w:val="20"/>
    </w:rPr>
  </w:style>
  <w:style w:type="paragraph" w:styleId="1838" w:customStyle="1">
    <w:name w:val="xl18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28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符号编号"/>
    <w:basedOn w:val="1013"/>
    <w:uiPriority w:val="0"/>
    <w:qFormat/>
    <w:pPr>
      <w:ind w:left="1395" w:hanging="600"/>
      <w:spacing w:line="360" w:lineRule="auto"/>
      <w:tabs>
        <w:tab w:val="left" w:pos="1395" w:leader="none"/>
      </w:tabs>
    </w:pPr>
    <w:rPr>
      <w:sz w:val="24"/>
      <w:szCs w:val="20"/>
    </w:rPr>
  </w:style>
  <w:style w:type="paragraph" w:styleId="1841" w:customStyle="1">
    <w:name w:val="xl31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25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 + 四号"/>
    <w:basedOn w:val="1013"/>
    <w:uiPriority w:val="0"/>
    <w:qFormat/>
    <w:pPr>
      <w:spacing w:line="480" w:lineRule="exact"/>
    </w:pPr>
    <w:rPr>
      <w:sz w:val="28"/>
      <w:szCs w:val="20"/>
    </w:rPr>
  </w:style>
  <w:style w:type="paragraph" w:styleId="1844" w:customStyle="1">
    <w:name w:val="xl15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Char1 Char Char Char"/>
    <w:basedOn w:val="1013"/>
    <w:uiPriority w:val="99"/>
    <w:qFormat/>
    <w:rPr>
      <w:rFonts w:ascii="Tahoma" w:hAnsi="Tahoma"/>
      <w:sz w:val="24"/>
      <w:szCs w:val="20"/>
    </w:rPr>
  </w:style>
  <w:style w:type="paragraph" w:styleId="1846" w:customStyle="1">
    <w:name w:val="xl5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7" w:customStyle="1">
    <w:name w:val="xl29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附录五级条标题"/>
    <w:basedOn w:val="1836"/>
    <w:next w:val="1188"/>
    <w:uiPriority w:val="0"/>
    <w:qFormat/>
    <w:pPr>
      <w:ind w:left="2940" w:hanging="420"/>
      <w:tabs>
        <w:tab w:val="left" w:pos="780" w:leader="none"/>
        <w:tab w:val="left" w:pos="1800" w:leader="none"/>
      </w:tabs>
      <w:outlineLvl w:val="6"/>
    </w:pPr>
  </w:style>
  <w:style w:type="paragraph" w:styleId="1849" w:customStyle="1">
    <w:name w:val="font11"/>
    <w:basedOn w:val="1013"/>
    <w:uiPriority w:val="0"/>
    <w:qFormat/>
    <w:pPr>
      <w:jc w:val="left"/>
      <w:spacing w:before="100" w:beforeAutospacing="1" w:after="100" w:afterAutospacing="1"/>
      <w:widowControl/>
    </w:pPr>
    <w:rPr>
      <w:rFonts w:hint="eastAsia" w:ascii="宋体" w:hAnsi="宋体"/>
      <w:sz w:val="20"/>
      <w:szCs w:val="20"/>
    </w:rPr>
  </w:style>
  <w:style w:type="paragraph" w:styleId="1850" w:customStyle="1">
    <w:name w:val="xl173"/>
    <w:basedOn w:val="10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正文首行缩进1"/>
    <w:basedOn w:val="1013"/>
    <w:uiPriority w:val="0"/>
    <w:qFormat/>
    <w:pPr>
      <w:ind w:firstLine="420"/>
      <w:spacing w:line="360" w:lineRule="auto"/>
    </w:pPr>
    <w:rPr>
      <w:rFonts w:ascii="Arial" w:hAnsi="Arial"/>
      <w:sz w:val="20"/>
      <w:szCs w:val="21"/>
    </w:rPr>
  </w:style>
  <w:style w:type="paragraph" w:styleId="1852" w:customStyle="1">
    <w:name w:val="图表目录1"/>
    <w:basedOn w:val="1051"/>
    <w:uiPriority w:val="0"/>
    <w:qFormat/>
    <w:pPr>
      <w:jc w:val="center"/>
      <w:spacing w:after="120" w:line="360" w:lineRule="auto"/>
    </w:pPr>
    <w:rPr>
      <w:rFonts w:ascii="楷体"/>
      <w:sz w:val="28"/>
    </w:rPr>
  </w:style>
  <w:style w:type="paragraph" w:styleId="1853" w:customStyle="1">
    <w:name w:val="xl29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4" w:customStyle="1">
    <w:name w:val="xl25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46"/>
    <w:basedOn w:val="1013"/>
    <w:uiPriority w:val="0"/>
    <w:qFormat/>
    <w:pPr>
      <w:jc w:val="left"/>
      <w:spacing w:before="100" w:beforeAutospacing="1" w:after="100" w:afterAutospacing="1"/>
      <w:widowControl/>
    </w:pPr>
    <w:rPr>
      <w:rFonts w:ascii="Arial Unicode MS" w:hAnsi="Arial Unicode MS" w:eastAsia="Arial Unicode MS"/>
      <w:sz w:val="24"/>
    </w:rPr>
  </w:style>
  <w:style w:type="paragraph" w:styleId="1856" w:customStyle="1">
    <w:name w:val="xl7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57" w:customStyle="1">
    <w:name w:val="xl22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21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表格1"/>
    <w:basedOn w:val="1013"/>
    <w:uiPriority w:val="0"/>
    <w:qFormat/>
    <w:rPr>
      <w:rFonts w:ascii="宋体"/>
      <w:szCs w:val="21"/>
    </w:rPr>
  </w:style>
  <w:style w:type="paragraph" w:styleId="1860" w:customStyle="1">
    <w:name w:val="TOC 51"/>
    <w:basedOn w:val="1013"/>
    <w:next w:val="1013"/>
    <w:uiPriority w:val="39"/>
    <w:qFormat/>
    <w:pPr>
      <w:ind w:left="1680"/>
    </w:pPr>
    <w:rPr>
      <w:rFonts w:ascii="Calibri" w:hAnsi="Calibri"/>
      <w:szCs w:val="22"/>
    </w:rPr>
  </w:style>
  <w:style w:type="paragraph" w:styleId="1861" w:customStyle="1">
    <w:name w:val="xl17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Style Heading 3H31.1.1标题 3Level 3 Headlevel_3PIM 3h3sect1.2...."/>
    <w:basedOn w:val="1016"/>
    <w:uiPriority w:val="0"/>
    <w:qFormat/>
    <w:pPr>
      <w:ind w:left="720" w:hanging="720"/>
      <w:spacing w:before="120" w:after="120" w:line="360" w:lineRule="auto"/>
    </w:pPr>
    <w:rPr>
      <w:rFonts w:eastAsia="黑体"/>
      <w:bCs/>
      <w:sz w:val="24"/>
    </w:rPr>
  </w:style>
  <w:style w:type="paragraph" w:styleId="1863" w:customStyle="1">
    <w:name w:val="xl25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6"/>
    <w:basedOn w:val="10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5" w:customStyle="1">
    <w:name w:val="xl30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67" w:customStyle="1">
    <w:name w:val="Char1"/>
    <w:basedOn w:val="1013"/>
    <w:uiPriority w:val="0"/>
    <w:qFormat/>
    <w:pPr>
      <w:ind w:left="840" w:hanging="420"/>
      <w:tabs>
        <w:tab w:val="left" w:pos="840" w:leader="none"/>
      </w:tabs>
    </w:pPr>
    <w:rPr>
      <w:sz w:val="24"/>
    </w:rPr>
  </w:style>
  <w:style w:type="paragraph" w:styleId="1868" w:customStyle="1">
    <w:name w:val="xl25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font14"/>
    <w:basedOn w:val="1013"/>
    <w:uiPriority w:val="0"/>
    <w:qFormat/>
    <w:pPr>
      <w:jc w:val="left"/>
      <w:spacing w:before="100" w:beforeAutospacing="1" w:after="100" w:afterAutospacing="1"/>
      <w:widowControl/>
    </w:pPr>
    <w:rPr>
      <w:rFonts w:ascii="宋体" w:hAnsi="宋体" w:cs="宋体"/>
      <w:sz w:val="20"/>
      <w:szCs w:val="20"/>
    </w:rPr>
  </w:style>
  <w:style w:type="paragraph" w:styleId="1870" w:customStyle="1">
    <w:name w:val="font7"/>
    <w:basedOn w:val="1013"/>
    <w:uiPriority w:val="0"/>
    <w:qFormat/>
    <w:pPr>
      <w:jc w:val="left"/>
      <w:spacing w:before="100" w:beforeAutospacing="1" w:after="100" w:afterAutospacing="1"/>
      <w:widowControl/>
    </w:pPr>
    <w:rPr>
      <w:rFonts w:eastAsia="Arial Unicode MS"/>
      <w:b/>
      <w:bCs/>
      <w:color w:val="000000"/>
      <w:sz w:val="20"/>
      <w:szCs w:val="20"/>
    </w:rPr>
  </w:style>
  <w:style w:type="paragraph" w:styleId="1871" w:customStyle="1">
    <w:name w:val="xl22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3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TOC 81"/>
    <w:basedOn w:val="1013"/>
    <w:next w:val="1013"/>
    <w:uiPriority w:val="39"/>
    <w:qFormat/>
    <w:pPr>
      <w:ind w:left="2940"/>
    </w:pPr>
    <w:rPr>
      <w:rFonts w:ascii="Calibri" w:hAnsi="Calibri"/>
      <w:szCs w:val="22"/>
    </w:rPr>
  </w:style>
  <w:style w:type="paragraph" w:styleId="1874" w:customStyle="1">
    <w:name w:val="xl29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标准标志"/>
    <w:next w:val="101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76" w:customStyle="1">
    <w:name w:val="xl45"/>
    <w:basedOn w:val="1013"/>
    <w:uiPriority w:val="0"/>
    <w:qFormat/>
    <w:pPr>
      <w:jc w:val="left"/>
      <w:spacing w:before="100" w:beforeAutospacing="1" w:after="100" w:afterAutospacing="1"/>
      <w:widowControl/>
    </w:pPr>
    <w:rPr>
      <w:rFonts w:hint="eastAsia" w:ascii="黑体" w:hAnsi="Arial Unicode MS" w:eastAsia="黑体"/>
      <w:b/>
      <w:bCs/>
      <w:sz w:val="24"/>
    </w:rPr>
  </w:style>
  <w:style w:type="paragraph" w:styleId="1877" w:customStyle="1">
    <w:name w:val="xl198"/>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79" w:customStyle="1">
    <w:name w:val="xl15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TOC 标题1"/>
    <w:basedOn w:val="1014"/>
    <w:next w:val="101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1" w:customStyle="1">
    <w:name w:val="标准称谓"/>
    <w:next w:val="1013"/>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82" w:customStyle="1">
    <w:name w:val="xl17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文本块2"/>
    <w:basedOn w:val="1013"/>
    <w:uiPriority w:val="0"/>
    <w:qFormat/>
    <w:pPr>
      <w:ind w:left="630" w:right="630"/>
      <w:jc w:val="center"/>
    </w:pPr>
    <w:rPr>
      <w:rFonts w:ascii="宋体"/>
      <w:b/>
      <w:sz w:val="32"/>
    </w:rPr>
  </w:style>
  <w:style w:type="paragraph" w:styleId="1884" w:customStyle="1">
    <w:name w:val="正文格式"/>
    <w:basedOn w:val="1013"/>
    <w:uiPriority w:val="0"/>
    <w:qFormat/>
    <w:pPr>
      <w:ind w:firstLine="482"/>
      <w:spacing w:line="400" w:lineRule="exact"/>
      <w:widowControl/>
    </w:pPr>
    <w:rPr>
      <w:rFonts w:ascii="Arial" w:hAnsi="Arial" w:eastAsia="新宋体"/>
      <w:sz w:val="24"/>
      <w:szCs w:val="20"/>
    </w:rPr>
  </w:style>
  <w:style w:type="paragraph" w:styleId="1885" w:customStyle="1">
    <w:name w:val="xl191"/>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9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TOC 41"/>
    <w:basedOn w:val="1013"/>
    <w:next w:val="1013"/>
    <w:uiPriority w:val="39"/>
    <w:qFormat/>
    <w:pPr>
      <w:ind w:left="1260"/>
    </w:pPr>
    <w:rPr>
      <w:rFonts w:ascii="Calibri" w:hAnsi="Calibri"/>
      <w:szCs w:val="22"/>
    </w:rPr>
  </w:style>
  <w:style w:type="paragraph" w:styleId="1888" w:customStyle="1">
    <w:name w:val="xl26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目次、标准名称标题"/>
    <w:basedOn w:val="1688"/>
    <w:next w:val="1188"/>
    <w:uiPriority w:val="0"/>
    <w:qFormat/>
    <w:pPr>
      <w:spacing w:line="460" w:lineRule="exact"/>
    </w:pPr>
  </w:style>
  <w:style w:type="paragraph" w:styleId="1890" w:customStyle="1">
    <w:name w:val="xl6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1" w:customStyle="1">
    <w:name w:val="xl16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8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94" w:customStyle="1">
    <w:name w:val="xl4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95" w:customStyle="1">
    <w:name w:val="xl298"/>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22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普通正文"/>
    <w:basedOn w:val="1013"/>
    <w:uiPriority w:val="0"/>
    <w:qFormat/>
    <w:pPr>
      <w:ind w:firstLine="480"/>
      <w:jc w:val="left"/>
      <w:spacing w:before="120" w:after="120" w:line="360" w:lineRule="auto"/>
    </w:pPr>
    <w:rPr>
      <w:rFonts w:ascii="Arial" w:hAnsi="Arial"/>
      <w:sz w:val="24"/>
    </w:rPr>
  </w:style>
  <w:style w:type="paragraph" w:styleId="1898" w:customStyle="1">
    <w:name w:val="TOC 61"/>
    <w:basedOn w:val="1013"/>
    <w:next w:val="1013"/>
    <w:uiPriority w:val="39"/>
    <w:qFormat/>
    <w:pPr>
      <w:ind w:left="2100"/>
    </w:pPr>
    <w:rPr>
      <w:rFonts w:ascii="Calibri" w:hAnsi="Calibri"/>
      <w:szCs w:val="22"/>
    </w:rPr>
  </w:style>
  <w:style w:type="paragraph" w:styleId="1899" w:customStyle="1">
    <w:name w:val="xl23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01" w:customStyle="1">
    <w:name w:val="样式 标题 2市检方案标题2第一层条h22章标题节标题第一章 标题 2Heading 2 HiddenHead..."/>
    <w:basedOn w:val="1015"/>
    <w:uiPriority w:val="0"/>
    <w:qFormat/>
    <w:pPr>
      <w:jc w:val="left"/>
      <w:spacing w:before="120" w:after="120" w:line="264" w:lineRule="auto"/>
    </w:pPr>
    <w:rPr>
      <w:rFonts w:ascii="楷体_GB2312" w:hAnsi="楷体" w:cs="宋体"/>
      <w:color w:val="000000"/>
      <w:sz w:val="28"/>
      <w:szCs w:val="28"/>
    </w:rPr>
  </w:style>
  <w:style w:type="paragraph" w:styleId="1902" w:customStyle="1">
    <w:name w:val="xl28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Item List in Table"/>
    <w:basedOn w:val="101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4" w:customStyle="1">
    <w:name w:val="Char Char1"/>
    <w:basedOn w:val="1013"/>
    <w:uiPriority w:val="99"/>
    <w:semiHidden/>
    <w:qFormat/>
    <w:pPr>
      <w:jc w:val="left"/>
      <w:spacing w:after="160" w:line="240" w:lineRule="exact"/>
      <w:widowControl/>
    </w:pPr>
    <w:rPr>
      <w:rFonts w:ascii="Verdana" w:hAnsi="Verdana"/>
      <w:sz w:val="20"/>
      <w:lang w:eastAsia="en-US"/>
    </w:rPr>
  </w:style>
  <w:style w:type="paragraph" w:styleId="1905" w:customStyle="1">
    <w:name w:val="xl6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06" w:customStyle="1">
    <w:name w:val="日期2"/>
    <w:basedOn w:val="1013"/>
    <w:next w:val="1013"/>
    <w:uiPriority w:val="0"/>
    <w:qFormat/>
    <w:pPr>
      <w:ind w:left="100"/>
    </w:pPr>
    <w:rPr>
      <w:rFonts w:ascii="仿宋_GB2312" w:eastAsia="仿宋_GB2312"/>
      <w:b/>
      <w:sz w:val="36"/>
    </w:rPr>
  </w:style>
  <w:style w:type="paragraph" w:styleId="1907" w:customStyle="1">
    <w:name w:val="xl33"/>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8" w:customStyle="1">
    <w:name w:val="xl20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xl27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样式4 Char"/>
    <w:basedOn w:val="1013"/>
    <w:uiPriority w:val="0"/>
    <w:qFormat/>
    <w:pPr>
      <w:ind w:firstLine="480"/>
      <w:jc w:val="left"/>
      <w:spacing w:line="360" w:lineRule="auto"/>
      <w:widowControl/>
    </w:pPr>
    <w:rPr>
      <w:color w:val="000000"/>
      <w:sz w:val="24"/>
    </w:rPr>
  </w:style>
  <w:style w:type="paragraph" w:styleId="1911" w:customStyle="1">
    <w:name w:val="xl5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2" w:customStyle="1">
    <w:name w:val="xl20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31"/>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914" w:customStyle="1">
    <w:name w:val="xl297"/>
    <w:basedOn w:val="10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5" w:customStyle="1">
    <w:name w:val="xl15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2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7" w:customStyle="1">
    <w:name w:val="xl27"/>
    <w:basedOn w:val="1013"/>
    <w:uiPriority w:val="0"/>
    <w:qFormat/>
    <w:pPr>
      <w:jc w:val="left"/>
      <w:spacing w:before="100" w:beforeAutospacing="1" w:after="100" w:afterAutospacing="1"/>
      <w:widowControl/>
    </w:pPr>
    <w:rPr>
      <w:rFonts w:ascii="Tahoma" w:hAnsi="Tahoma" w:eastAsia="Arial Unicode MS" w:cs="Tahoma"/>
      <w:sz w:val="16"/>
      <w:szCs w:val="16"/>
    </w:rPr>
  </w:style>
  <w:style w:type="paragraph" w:styleId="1918" w:customStyle="1">
    <w:name w:val="xl26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306"/>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标准书眉_偶数页"/>
    <w:basedOn w:val="1921"/>
    <w:next w:val="1013"/>
    <w:uiPriority w:val="0"/>
    <w:qFormat/>
    <w:pPr>
      <w:jc w:val="left"/>
      <w:tabs>
        <w:tab w:val="center" w:pos="4154" w:leader="none"/>
        <w:tab w:val="right" w:pos="8306" w:leader="none"/>
      </w:tabs>
    </w:pPr>
  </w:style>
  <w:style w:type="paragraph" w:styleId="1921" w:customStyle="1">
    <w:name w:val="标准书眉_奇数页"/>
    <w:next w:val="101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22" w:customStyle="1">
    <w:name w:val="xl5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3" w:customStyle="1">
    <w:name w:val="xl19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5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内容标题"/>
    <w:basedOn w:val="1013"/>
    <w:uiPriority w:val="0"/>
    <w:qFormat/>
    <w:pPr>
      <w:shd w:val="clear" w:color="auto" w:fill="000080"/>
    </w:pPr>
    <w:rPr>
      <w:rFonts w:ascii="Tahoma" w:hAnsi="Tahoma"/>
      <w:sz w:val="24"/>
      <w:shd w:val="clear" w:color="auto" w:fill="000080"/>
    </w:rPr>
  </w:style>
  <w:style w:type="paragraph" w:styleId="1926" w:customStyle="1">
    <w:name w:val="xl19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23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样式2"/>
    <w:basedOn w:val="1013"/>
    <w:uiPriority w:val="0"/>
    <w:qFormat/>
    <w:pPr>
      <w:ind w:left="624" w:hanging="720"/>
    </w:pPr>
    <w:rPr>
      <w:rFonts w:ascii="黑体" w:eastAsia="黑体"/>
      <w:b/>
      <w:sz w:val="30"/>
    </w:rPr>
  </w:style>
  <w:style w:type="paragraph" w:styleId="1929" w:customStyle="1">
    <w:name w:val="xl16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14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默认段落字体 Para Char Char Char Char Char Char Char"/>
    <w:basedOn w:val="1013"/>
    <w:uiPriority w:val="0"/>
    <w:qFormat/>
    <w:pPr>
      <w:ind w:left="200"/>
      <w:jc w:val="left"/>
      <w:spacing w:line="360" w:lineRule="auto"/>
    </w:pPr>
    <w:rPr>
      <w:rFonts w:ascii="宋体" w:hAnsi="宋体"/>
      <w:color w:val="000000"/>
      <w:sz w:val="24"/>
      <w:szCs w:val="20"/>
    </w:rPr>
  </w:style>
  <w:style w:type="paragraph" w:styleId="1932" w:customStyle="1">
    <w:name w:val="xl14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76"/>
    <w:basedOn w:val="10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4" w:customStyle="1">
    <w:name w:val="xl18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表格文字"/>
    <w:basedOn w:val="1013"/>
    <w:uiPriority w:val="0"/>
    <w:qFormat/>
    <w:pPr>
      <w:jc w:val="center"/>
      <w:tabs>
        <w:tab w:val="left" w:pos="7740" w:leader="none"/>
      </w:tabs>
    </w:pPr>
    <w:rPr>
      <w:rFonts w:ascii="宋体" w:hAnsi="宋体"/>
      <w:sz w:val="24"/>
      <w:szCs w:val="20"/>
    </w:rPr>
  </w:style>
  <w:style w:type="paragraph" w:styleId="1936" w:customStyle="1">
    <w:name w:val="xl21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9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表格文本"/>
    <w:basedOn w:val="1013"/>
    <w:uiPriority w:val="0"/>
    <w:qFormat/>
    <w:pPr>
      <w:jc w:val="left"/>
      <w:tabs>
        <w:tab w:val="decimal" w:pos="0" w:leader="none"/>
      </w:tabs>
    </w:pPr>
    <w:rPr>
      <w:rFonts w:ascii="Arial" w:hAnsi="Arial"/>
      <w:szCs w:val="21"/>
    </w:rPr>
  </w:style>
  <w:style w:type="paragraph" w:styleId="1939" w:customStyle="1">
    <w:name w:val="xl30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41" w:customStyle="1">
    <w:name w:val="xl17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tabletext"/>
    <w:basedOn w:val="1013"/>
    <w:uiPriority w:val="0"/>
    <w:qFormat/>
    <w:pPr>
      <w:jc w:val="left"/>
      <w:spacing w:before="100" w:beforeAutospacing="1" w:after="100" w:afterAutospacing="1" w:line="284" w:lineRule="atLeast"/>
      <w:widowControl/>
    </w:pPr>
    <w:rPr>
      <w:rFonts w:ascii="宋体" w:hAnsi="宋体" w:cs="宋体"/>
      <w:szCs w:val="21"/>
    </w:rPr>
  </w:style>
  <w:style w:type="paragraph" w:styleId="1943" w:customStyle="1">
    <w:name w:val="xl24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Style First line:  2 ch"/>
    <w:basedOn w:val="1013"/>
    <w:uiPriority w:val="0"/>
    <w:qFormat/>
    <w:pPr>
      <w:ind w:firstLine="200"/>
      <w:spacing w:line="440" w:lineRule="exact"/>
    </w:pPr>
    <w:rPr>
      <w:sz w:val="24"/>
    </w:rPr>
  </w:style>
  <w:style w:type="paragraph" w:styleId="1945" w:customStyle="1">
    <w:name w:val="xl16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正文４"/>
    <w:basedOn w:val="1013"/>
    <w:uiPriority w:val="0"/>
    <w:qFormat/>
    <w:pPr>
      <w:ind w:firstLine="480"/>
      <w:spacing w:line="360" w:lineRule="auto"/>
    </w:pPr>
    <w:rPr>
      <w:sz w:val="24"/>
      <w:szCs w:val="20"/>
    </w:rPr>
  </w:style>
  <w:style w:type="paragraph" w:styleId="1947" w:customStyle="1">
    <w:name w:val="普通(网站)1"/>
    <w:basedOn w:val="1013"/>
    <w:uiPriority w:val="0"/>
    <w:qFormat/>
    <w:pPr>
      <w:jc w:val="left"/>
      <w:spacing w:before="100" w:beforeAutospacing="1" w:after="100" w:afterAutospacing="1"/>
      <w:widowControl/>
    </w:pPr>
    <w:rPr>
      <w:rFonts w:ascii="宋体" w:hAnsi="宋体" w:cs="宋体"/>
      <w:color w:val="000000"/>
      <w:sz w:val="24"/>
    </w:rPr>
  </w:style>
  <w:style w:type="paragraph" w:styleId="1948" w:customStyle="1">
    <w:name w:val="图表脚注"/>
    <w:next w:val="1188"/>
    <w:uiPriority w:val="0"/>
    <w:qFormat/>
    <w:pPr>
      <w:ind w:left="300" w:hanging="100"/>
      <w:jc w:val="both"/>
    </w:pPr>
    <w:rPr>
      <w:rFonts w:ascii="宋体" w:hAnsi="Times New Roman" w:eastAsia="宋体" w:cs="Times New Roman"/>
      <w:sz w:val="18"/>
      <w:lang w:val="en-US" w:eastAsia="zh-CN" w:bidi="ar-SA"/>
    </w:rPr>
  </w:style>
  <w:style w:type="paragraph" w:styleId="1949" w:customStyle="1">
    <w:name w:val="列出段落1"/>
    <w:basedOn w:val="1013"/>
    <w:uiPriority w:val="0"/>
    <w:qFormat/>
    <w:pPr>
      <w:ind w:firstLine="420"/>
    </w:pPr>
  </w:style>
  <w:style w:type="paragraph" w:styleId="1950" w:customStyle="1">
    <w:name w:val="无标题条"/>
    <w:next w:val="1188"/>
    <w:uiPriority w:val="0"/>
    <w:qFormat/>
    <w:pPr>
      <w:jc w:val="both"/>
    </w:pPr>
    <w:rPr>
      <w:rFonts w:ascii="Times New Roman" w:hAnsi="Times New Roman" w:eastAsia="宋体" w:cs="Times New Roman"/>
      <w:sz w:val="21"/>
      <w:lang w:val="en-US" w:eastAsia="zh-CN" w:bidi="ar-SA"/>
    </w:rPr>
  </w:style>
  <w:style w:type="paragraph" w:styleId="1951" w:customStyle="1">
    <w:name w:val="xl177"/>
    <w:basedOn w:val="10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注示头"/>
    <w:basedOn w:val="1013"/>
    <w:uiPriority w:val="0"/>
    <w:qFormat/>
    <w:pPr>
      <w:pBdr>
        <w:top w:val="single" w:color="000000" w:sz="4" w:space="1"/>
      </w:pBdr>
    </w:pPr>
    <w:rPr>
      <w:rFonts w:ascii="Arial" w:hAnsi="Arial" w:eastAsia="黑体"/>
      <w:sz w:val="18"/>
      <w:szCs w:val="20"/>
    </w:rPr>
  </w:style>
  <w:style w:type="paragraph" w:styleId="1953" w:customStyle="1">
    <w:name w:val="xl20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55" w:customStyle="1">
    <w:name w:val="xl25"/>
    <w:basedOn w:val="10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6" w:customStyle="1">
    <w:name w:val="xl23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5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8" w:customStyle="1">
    <w:name w:val="DLP3.4.4"/>
    <w:basedOn w:val="1013"/>
    <w:uiPriority w:val="0"/>
    <w:qFormat/>
    <w:pPr>
      <w:ind w:left="1069" w:hanging="709"/>
      <w:keepLines/>
      <w:keepNext/>
      <w:spacing w:before="260" w:after="260" w:line="416" w:lineRule="auto"/>
      <w:tabs>
        <w:tab w:val="left" w:pos="1069" w:leader="none"/>
      </w:tabs>
      <w:outlineLvl w:val="2"/>
    </w:pPr>
    <w:rPr>
      <w:b/>
      <w:sz w:val="30"/>
    </w:rPr>
  </w:style>
  <w:style w:type="paragraph" w:styleId="195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60" w:customStyle="1">
    <w:name w:val="纯文本1"/>
    <w:basedOn w:val="1013"/>
    <w:link w:val="2401"/>
    <w:uiPriority w:val="0"/>
    <w:qFormat/>
    <w:rPr>
      <w:rFonts w:ascii="宋体" w:hAnsi="Courier New"/>
      <w:szCs w:val="21"/>
    </w:rPr>
  </w:style>
  <w:style w:type="paragraph" w:styleId="1961" w:customStyle="1">
    <w:name w:val="列出段落2"/>
    <w:basedOn w:val="1013"/>
    <w:uiPriority w:val="0"/>
    <w:qFormat/>
    <w:pPr>
      <w:ind w:firstLine="420"/>
    </w:pPr>
    <w:rPr>
      <w:rFonts w:ascii="Calibri" w:hAnsi="Calibri" w:eastAsia="仿宋_GB2312"/>
      <w:sz w:val="24"/>
      <w:szCs w:val="22"/>
    </w:rPr>
  </w:style>
  <w:style w:type="paragraph" w:styleId="1962" w:customStyle="1">
    <w:name w:val="图5"/>
    <w:basedOn w:val="1013"/>
    <w:uiPriority w:val="0"/>
    <w:qFormat/>
    <w:pPr>
      <w:jc w:val="center"/>
      <w:spacing w:line="220" w:lineRule="exact"/>
    </w:pPr>
    <w:rPr>
      <w:rFonts w:ascii="仿宋_GB2312" w:eastAsia="仿宋_GB2312"/>
      <w:szCs w:val="20"/>
    </w:rPr>
  </w:style>
  <w:style w:type="paragraph" w:styleId="196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64" w:customStyle="1">
    <w:name w:val="xl70"/>
    <w:basedOn w:val="10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5" w:customStyle="1">
    <w:name w:val="xl161"/>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正文缩进2"/>
    <w:basedOn w:val="1013"/>
    <w:uiPriority w:val="0"/>
    <w:qFormat/>
    <w:pPr>
      <w:ind w:firstLine="420"/>
    </w:pPr>
    <w:rPr>
      <w:szCs w:val="20"/>
    </w:rPr>
  </w:style>
  <w:style w:type="paragraph" w:styleId="1967" w:customStyle="1">
    <w:name w:val="xl176"/>
    <w:basedOn w:val="10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5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15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6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1" w:customStyle="1">
    <w:name w:val="xl23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2" w:customStyle="1">
    <w:name w:val="xl266"/>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Heading 1 前言"/>
    <w:next w:val="1013"/>
    <w:uiPriority w:val="0"/>
    <w:qFormat/>
    <w:pPr>
      <w:jc w:val="center"/>
    </w:pPr>
    <w:rPr>
      <w:rFonts w:ascii="黑体" w:hAnsi="黑体" w:eastAsia="黑体" w:cs="Times New Roman"/>
      <w:b/>
      <w:bCs/>
      <w:sz w:val="32"/>
      <w:lang w:val="en-US" w:eastAsia="zh-CN" w:bidi="ar-SA"/>
    </w:rPr>
  </w:style>
  <w:style w:type="paragraph" w:styleId="1974" w:customStyle="1">
    <w:name w:val="xl28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7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76" w:customStyle="1">
    <w:name w:val="列表1"/>
    <w:basedOn w:val="1013"/>
    <w:uiPriority w:val="0"/>
    <w:qFormat/>
    <w:pPr>
      <w:ind w:left="200" w:hanging="200"/>
    </w:pPr>
  </w:style>
  <w:style w:type="paragraph" w:styleId="1977" w:customStyle="1">
    <w:name w:val="xl28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268"/>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Char1 Char Char Char11"/>
    <w:basedOn w:val="1013"/>
    <w:uiPriority w:val="0"/>
    <w:qFormat/>
    <w:rPr>
      <w:rFonts w:ascii="Tahoma" w:hAnsi="Tahoma"/>
      <w:sz w:val="24"/>
      <w:szCs w:val="20"/>
    </w:rPr>
  </w:style>
  <w:style w:type="paragraph" w:styleId="1980" w:customStyle="1">
    <w:name w:val="xl308"/>
    <w:basedOn w:val="10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81" w:customStyle="1">
    <w:name w:val="日期1"/>
    <w:basedOn w:val="1013"/>
    <w:next w:val="1013"/>
    <w:uiPriority w:val="0"/>
    <w:qFormat/>
    <w:pPr>
      <w:jc w:val="right"/>
      <w:spacing w:line="312" w:lineRule="atLeast"/>
    </w:pPr>
    <w:rPr>
      <w:rFonts w:ascii="黑体" w:eastAsia="黑体"/>
      <w:b/>
      <w:sz w:val="32"/>
      <w:szCs w:val="20"/>
    </w:rPr>
  </w:style>
  <w:style w:type="paragraph" w:styleId="1982" w:customStyle="1">
    <w:name w:val="xl317"/>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Char"/>
    <w:basedOn w:val="1013"/>
    <w:uiPriority w:val="99"/>
    <w:qFormat/>
    <w:pPr>
      <w:spacing w:line="360" w:lineRule="auto"/>
    </w:pPr>
    <w:rPr>
      <w:sz w:val="24"/>
      <w:szCs w:val="20"/>
    </w:rPr>
  </w:style>
  <w:style w:type="paragraph" w:styleId="1984" w:customStyle="1">
    <w:name w:val="文档结构图1"/>
    <w:basedOn w:val="1013"/>
    <w:uiPriority w:val="0"/>
    <w:qFormat/>
    <w:rPr>
      <w:rFonts w:ascii="宋体"/>
      <w:sz w:val="18"/>
      <w:szCs w:val="18"/>
    </w:rPr>
  </w:style>
  <w:style w:type="paragraph" w:styleId="1985" w:customStyle="1">
    <w:name w:val="表格正文"/>
    <w:basedOn w:val="1013"/>
    <w:uiPriority w:val="0"/>
    <w:qFormat/>
    <w:pPr>
      <w:jc w:val="center"/>
    </w:pPr>
    <w:rPr>
      <w:rFonts w:eastAsia="仿宋_GB2312"/>
    </w:rPr>
  </w:style>
  <w:style w:type="paragraph" w:styleId="1986" w:customStyle="1">
    <w:name w:val="xl5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87" w:customStyle="1">
    <w:name w:val="xl205"/>
    <w:basedOn w:val="10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8" w:customStyle="1">
    <w:name w:val="xl30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9" w:customStyle="1">
    <w:name w:val="Birdseed"/>
    <w:basedOn w:val="1013"/>
    <w:uiPriority w:val="0"/>
    <w:qFormat/>
    <w:pPr>
      <w:jc w:val="left"/>
      <w:widowControl/>
    </w:pPr>
    <w:rPr>
      <w:rFonts w:ascii="Palatino Linotype" w:hAnsi="Palatino Linotype"/>
      <w:sz w:val="18"/>
      <w:szCs w:val="20"/>
    </w:rPr>
  </w:style>
  <w:style w:type="paragraph" w:styleId="1990" w:customStyle="1">
    <w:name w:val="TOC 91"/>
    <w:basedOn w:val="1013"/>
    <w:next w:val="1013"/>
    <w:uiPriority w:val="39"/>
    <w:qFormat/>
    <w:pPr>
      <w:ind w:left="3360"/>
    </w:pPr>
    <w:rPr>
      <w:rFonts w:ascii="Calibri" w:hAnsi="Calibri"/>
      <w:szCs w:val="22"/>
    </w:rPr>
  </w:style>
  <w:style w:type="paragraph" w:styleId="1991" w:customStyle="1">
    <w:name w:val="xl24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65"/>
    <w:basedOn w:val="10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93" w:customStyle="1">
    <w:name w:val="xl15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正文--表格内正文"/>
    <w:basedOn w:val="1013"/>
    <w:uiPriority w:val="0"/>
    <w:qFormat/>
    <w:pPr>
      <w:jc w:val="center"/>
      <w:spacing w:line="0" w:lineRule="atLeast"/>
    </w:pPr>
    <w:rPr>
      <w:rFonts w:ascii="宋体" w:hAnsi="宋体"/>
      <w:sz w:val="24"/>
    </w:rPr>
  </w:style>
  <w:style w:type="paragraph" w:styleId="1995" w:customStyle="1">
    <w:name w:val="xl26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样式 行距: 1.5 倍行距"/>
    <w:basedOn w:val="1013"/>
    <w:uiPriority w:val="0"/>
    <w:qFormat/>
    <w:pPr>
      <w:spacing w:line="360" w:lineRule="auto"/>
    </w:pPr>
    <w:rPr>
      <w:rFonts w:ascii="宋体" w:hAnsi="宋体"/>
      <w:bCs/>
      <w:sz w:val="28"/>
      <w:szCs w:val="20"/>
    </w:rPr>
  </w:style>
  <w:style w:type="paragraph" w:styleId="1997" w:customStyle="1">
    <w:name w:val="正文首行缩进2"/>
    <w:basedOn w:val="1013"/>
    <w:uiPriority w:val="0"/>
    <w:qFormat/>
    <w:pPr>
      <w:ind w:firstLine="420"/>
      <w:spacing w:line="360" w:lineRule="auto"/>
    </w:pPr>
    <w:rPr>
      <w:rFonts w:ascii="Arial" w:hAnsi="Arial"/>
      <w:sz w:val="20"/>
      <w:szCs w:val="21"/>
    </w:rPr>
  </w:style>
  <w:style w:type="paragraph" w:styleId="1998" w:customStyle="1">
    <w:name w:val="Table Paragraph"/>
    <w:basedOn w:val="1013"/>
    <w:uiPriority w:val="0"/>
    <w:qFormat/>
    <w:pPr>
      <w:jc w:val="left"/>
    </w:pPr>
    <w:rPr>
      <w:rFonts w:ascii="Calibri" w:hAnsi="Calibri" w:cs="黑体"/>
      <w:sz w:val="22"/>
      <w:szCs w:val="22"/>
      <w:lang w:eastAsia="en-US"/>
    </w:rPr>
  </w:style>
  <w:style w:type="paragraph" w:styleId="1999" w:customStyle="1">
    <w:name w:val="列出段落4"/>
    <w:basedOn w:val="1013"/>
    <w:uiPriority w:val="0"/>
    <w:qFormat/>
    <w:pPr>
      <w:ind w:firstLine="420"/>
    </w:pPr>
    <w:rPr>
      <w:rFonts w:ascii="Calibri" w:hAnsi="Calibri"/>
      <w:szCs w:val="22"/>
    </w:rPr>
  </w:style>
  <w:style w:type="paragraph" w:styleId="2000" w:customStyle="1">
    <w:name w:val="其他发布部门"/>
    <w:basedOn w:val="2001"/>
    <w:uiPriority w:val="0"/>
    <w:qFormat/>
    <w:pPr>
      <w:spacing w:line="0" w:lineRule="atLeast"/>
      <w:framePr w:wrap="around"/>
    </w:pPr>
    <w:rPr>
      <w:rFonts w:ascii="黑体" w:eastAsia="黑体"/>
      <w:b w:val="0"/>
    </w:rPr>
  </w:style>
  <w:style w:type="paragraph" w:styleId="2001" w:customStyle="1">
    <w:name w:val="发布部门"/>
    <w:next w:val="118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02" w:customStyle="1">
    <w:name w:val="xl103"/>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3" w:customStyle="1">
    <w:name w:val="二级无标题条"/>
    <w:basedOn w:val="1013"/>
    <w:uiPriority w:val="0"/>
    <w:qFormat/>
    <w:pPr>
      <w:ind w:hanging="420"/>
    </w:pPr>
  </w:style>
  <w:style w:type="paragraph" w:styleId="2004" w:customStyle="1">
    <w:name w:val="表格文字1"/>
    <w:basedOn w:val="1013"/>
    <w:uiPriority w:val="0"/>
    <w:qFormat/>
    <w:pPr>
      <w:jc w:val="center"/>
    </w:pPr>
    <w:rPr>
      <w:rFonts w:ascii="宋体" w:hAnsi="宋体"/>
      <w:szCs w:val="21"/>
      <w:shd w:val="clear" w:color="auto" w:fill="ffffff"/>
    </w:rPr>
  </w:style>
  <w:style w:type="paragraph" w:styleId="2005" w:customStyle="1">
    <w:name w:val="xl16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31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正文文本缩进2"/>
    <w:basedOn w:val="1013"/>
    <w:uiPriority w:val="0"/>
    <w:qFormat/>
    <w:pPr>
      <w:ind w:firstLine="645"/>
    </w:pPr>
    <w:rPr>
      <w:rFonts w:ascii="楷体_GB2312" w:eastAsia="楷体_GB2312"/>
      <w:sz w:val="32"/>
      <w:szCs w:val="20"/>
    </w:rPr>
  </w:style>
  <w:style w:type="paragraph" w:styleId="2008" w:customStyle="1">
    <w:name w:val="xl22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10" w:customStyle="1">
    <w:name w:val="xl311"/>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14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一级无标题条"/>
    <w:basedOn w:val="1013"/>
    <w:uiPriority w:val="0"/>
    <w:qFormat/>
    <w:pPr>
      <w:ind w:left="3420" w:hanging="420"/>
    </w:pPr>
  </w:style>
  <w:style w:type="paragraph" w:styleId="2013" w:customStyle="1">
    <w:name w:val="xl27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_Style 6"/>
    <w:basedOn w:val="1013"/>
    <w:uiPriority w:val="34"/>
    <w:qFormat/>
    <w:pPr>
      <w:ind w:firstLine="420"/>
    </w:pPr>
  </w:style>
  <w:style w:type="paragraph" w:styleId="2015" w:customStyle="1">
    <w:name w:val="列出段落12"/>
    <w:basedOn w:val="1013"/>
    <w:uiPriority w:val="0"/>
    <w:qFormat/>
    <w:pPr>
      <w:ind w:firstLine="420"/>
    </w:pPr>
  </w:style>
  <w:style w:type="paragraph" w:styleId="2016" w:customStyle="1">
    <w:name w:val="样式 首行缩进:  0 字符"/>
    <w:basedOn w:val="1013"/>
    <w:uiPriority w:val="0"/>
    <w:qFormat/>
    <w:pPr>
      <w:ind w:firstLine="200"/>
      <w:spacing w:line="360" w:lineRule="auto"/>
    </w:pPr>
    <w:rPr>
      <w:rFonts w:cs="宋体"/>
      <w:sz w:val="24"/>
      <w:szCs w:val="20"/>
    </w:rPr>
  </w:style>
  <w:style w:type="paragraph" w:styleId="2017" w:customStyle="1">
    <w:name w:val="xl137"/>
    <w:basedOn w:val="10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18" w:customStyle="1">
    <w:name w:val="xl105"/>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9" w:customStyle="1">
    <w:name w:val="xl178"/>
    <w:basedOn w:val="10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39"/>
    <w:basedOn w:val="10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21" w:customStyle="1">
    <w:name w:val="xl10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22" w:customStyle="1">
    <w:name w:val="正文段"/>
    <w:basedOn w:val="1013"/>
    <w:uiPriority w:val="0"/>
    <w:qFormat/>
    <w:pPr>
      <w:ind w:firstLine="454"/>
      <w:spacing w:after="240" w:line="360" w:lineRule="atLeast"/>
      <w:widowControl/>
    </w:pPr>
    <w:rPr>
      <w:rFonts w:ascii="宋体"/>
      <w:sz w:val="24"/>
      <w:szCs w:val="20"/>
    </w:rPr>
  </w:style>
  <w:style w:type="paragraph" w:styleId="2023" w:customStyle="1">
    <w:name w:val="xl22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14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5" w:customStyle="1">
    <w:name w:val="xl108"/>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6" w:customStyle="1">
    <w:name w:val="文档正文"/>
    <w:basedOn w:val="1013"/>
    <w:uiPriority w:val="99"/>
    <w:qFormat/>
    <w:pPr>
      <w:ind w:firstLine="567"/>
      <w:spacing w:line="312" w:lineRule="atLeast"/>
    </w:pPr>
    <w:rPr>
      <w:rFonts w:ascii="长城仿宋" w:eastAsia="长城仿宋"/>
      <w:sz w:val="28"/>
      <w:szCs w:val="20"/>
    </w:rPr>
  </w:style>
  <w:style w:type="paragraph" w:styleId="2027" w:customStyle="1">
    <w:name w:val="Char Char 字元 字元 字元 Char Char Char Char"/>
    <w:basedOn w:val="1013"/>
    <w:uiPriority w:val="99"/>
    <w:unhideWhenUsed/>
    <w:qFormat/>
    <w:pPr>
      <w:spacing w:line="360" w:lineRule="auto"/>
    </w:pPr>
    <w:rPr>
      <w:rFonts w:hint="eastAsia"/>
    </w:rPr>
  </w:style>
  <w:style w:type="paragraph" w:styleId="2028" w:customStyle="1">
    <w:name w:val="xl21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41"/>
    <w:basedOn w:val="10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0" w:customStyle="1">
    <w:name w:val="xl109"/>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1" w:customStyle="1">
    <w:name w:val="xl7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2" w:customStyle="1">
    <w:name w:val="xl11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7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xl112"/>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8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13"/>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81"/>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8" w:customStyle="1">
    <w:name w:val="xl208"/>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技术方案正文样式"/>
    <w:basedOn w:val="1013"/>
    <w:uiPriority w:val="0"/>
    <w:qFormat/>
    <w:pPr>
      <w:ind w:firstLine="480"/>
      <w:spacing w:line="400" w:lineRule="exact"/>
    </w:pPr>
    <w:rPr>
      <w:rFonts w:ascii="宋体" w:hAnsi="宋体" w:cs="宋体"/>
      <w:sz w:val="24"/>
      <w:szCs w:val="21"/>
    </w:rPr>
  </w:style>
  <w:style w:type="paragraph" w:styleId="2040" w:customStyle="1">
    <w:name w:val="xl114"/>
    <w:basedOn w:val="101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41" w:customStyle="1">
    <w:name w:val="xl82"/>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2" w:customStyle="1">
    <w:name w:val="xl231"/>
    <w:basedOn w:val="10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3" w:customStyle="1">
    <w:name w:val="xl11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83"/>
    <w:basedOn w:val="10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5" w:customStyle="1">
    <w:name w:val="xl24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1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84"/>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8" w:customStyle="1">
    <w:name w:val="xl23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xl11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0" w:customStyle="1">
    <w:name w:val="xl85"/>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51" w:customStyle="1">
    <w:name w:val="xl18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Char Char2 Char"/>
    <w:basedOn w:val="1013"/>
    <w:uiPriority w:val="0"/>
    <w:qFormat/>
    <w:pPr>
      <w:ind w:left="390" w:hanging="390"/>
      <w:keepLines/>
      <w:keepNext/>
      <w:pageBreakBefore/>
      <w:tabs>
        <w:tab w:val="left" w:pos="390" w:leader="none"/>
      </w:tabs>
    </w:pPr>
    <w:rPr>
      <w:szCs w:val="20"/>
    </w:rPr>
  </w:style>
  <w:style w:type="paragraph" w:styleId="2053" w:customStyle="1">
    <w:name w:val="xl11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86"/>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5" w:customStyle="1">
    <w:name w:val="xl27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11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xl87"/>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8" w:customStyle="1">
    <w:name w:val="xl21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样式 首行缩进:  2.25 字符"/>
    <w:basedOn w:val="1013"/>
    <w:uiPriority w:val="0"/>
    <w:qFormat/>
    <w:pPr>
      <w:ind w:firstLine="225"/>
      <w:spacing w:line="360" w:lineRule="auto"/>
    </w:pPr>
    <w:rPr>
      <w:rFonts w:cs="宋体"/>
      <w:sz w:val="24"/>
      <w:szCs w:val="20"/>
    </w:rPr>
  </w:style>
  <w:style w:type="paragraph" w:styleId="2060" w:customStyle="1">
    <w:name w:val="xl12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xl88"/>
    <w:basedOn w:val="10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2" w:customStyle="1">
    <w:name w:val="xl25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xl12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4" w:customStyle="1">
    <w:name w:val="xl8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一级标题"/>
    <w:basedOn w:val="1014"/>
    <w:uiPriority w:val="0"/>
    <w:qFormat/>
    <w:pPr>
      <w:jc w:val="center"/>
      <w:keepNext w:val="0"/>
      <w:spacing w:line="360" w:lineRule="auto"/>
    </w:pPr>
    <w:rPr>
      <w:rFonts w:ascii="宋体" w:hAnsi="宋体" w:eastAsia="宋体"/>
      <w:b/>
      <w:sz w:val="32"/>
      <w:szCs w:val="28"/>
    </w:rPr>
  </w:style>
  <w:style w:type="paragraph" w:styleId="2066" w:customStyle="1">
    <w:name w:val="xl122"/>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xl90"/>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68" w:customStyle="1">
    <w:name w:val="二级标题"/>
    <w:basedOn w:val="101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9" w:customStyle="1">
    <w:name w:val="xl123"/>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0" w:customStyle="1">
    <w:name w:val="xl91"/>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1" w:customStyle="1">
    <w:name w:val="04-标书-标题4"/>
    <w:basedOn w:val="101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2" w:customStyle="1">
    <w:name w:val="xl124"/>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3" w:customStyle="1">
    <w:name w:val="xl92"/>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74" w:customStyle="1">
    <w:name w:val="xl125"/>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5" w:customStyle="1">
    <w:name w:val="xl9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xl12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7" w:customStyle="1">
    <w:name w:val="xl94"/>
    <w:basedOn w:val="10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8" w:customStyle="1">
    <w:name w:val="xl12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9" w:customStyle="1">
    <w:name w:val="xl9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0" w:customStyle="1">
    <w:name w:val="xl128"/>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xl9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xl129"/>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xl97"/>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缺省文本"/>
    <w:basedOn w:val="1013"/>
    <w:uiPriority w:val="0"/>
    <w:qFormat/>
    <w:pPr>
      <w:ind w:firstLine="200"/>
      <w:jc w:val="left"/>
      <w:spacing w:line="360" w:lineRule="auto"/>
    </w:pPr>
    <w:rPr>
      <w:sz w:val="24"/>
    </w:rPr>
  </w:style>
  <w:style w:type="paragraph" w:styleId="2085" w:customStyle="1">
    <w:name w:val="xl130"/>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6" w:customStyle="1">
    <w:name w:val="xl98"/>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reader-word-layer"/>
    <w:basedOn w:val="1013"/>
    <w:uiPriority w:val="0"/>
    <w:qFormat/>
    <w:pPr>
      <w:jc w:val="left"/>
      <w:spacing w:before="100" w:beforeAutospacing="1" w:after="100" w:afterAutospacing="1"/>
      <w:widowControl/>
    </w:pPr>
    <w:rPr>
      <w:rFonts w:ascii="宋体" w:hAnsi="宋体" w:cs="宋体"/>
      <w:sz w:val="24"/>
    </w:rPr>
  </w:style>
  <w:style w:type="paragraph" w:styleId="2088" w:customStyle="1">
    <w:name w:val="xl131"/>
    <w:basedOn w:val="1013"/>
    <w:uiPriority w:val="0"/>
    <w:qFormat/>
    <w:pPr>
      <w:jc w:val="left"/>
      <w:spacing w:before="100" w:beforeAutospacing="1" w:after="100" w:afterAutospacing="1"/>
      <w:widowControl/>
    </w:pPr>
    <w:rPr>
      <w:rFonts w:ascii="宋体" w:hAnsi="宋体" w:cs="宋体"/>
      <w:sz w:val="24"/>
    </w:rPr>
  </w:style>
  <w:style w:type="paragraph" w:styleId="2089" w:customStyle="1">
    <w:name w:val="xl99"/>
    <w:basedOn w:val="10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xl13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xl100"/>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2" w:customStyle="1">
    <w:name w:val="xl133"/>
    <w:basedOn w:val="101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93" w:customStyle="1">
    <w:name w:val="xl101"/>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正文 首行缩进:  2 字符 Char"/>
    <w:basedOn w:val="1013"/>
    <w:uiPriority w:val="0"/>
    <w:qFormat/>
    <w:pPr>
      <w:ind w:firstLine="480"/>
      <w:spacing w:line="360" w:lineRule="auto"/>
    </w:pPr>
    <w:rPr>
      <w:rFonts w:cs="宋体"/>
      <w:sz w:val="24"/>
      <w:szCs w:val="20"/>
    </w:rPr>
  </w:style>
  <w:style w:type="paragraph" w:styleId="2095" w:customStyle="1">
    <w:name w:val="xl134"/>
    <w:basedOn w:val="10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6" w:customStyle="1">
    <w:name w:val="xl102"/>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7" w:customStyle="1">
    <w:name w:val="xl136"/>
    <w:basedOn w:val="10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8" w:customStyle="1">
    <w:name w:val="xl104"/>
    <w:basedOn w:val="10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9" w:customStyle="1">
    <w:name w:val="xl24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138"/>
    <w:basedOn w:val="10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1" w:customStyle="1">
    <w:name w:val="xl106"/>
    <w:basedOn w:val="10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17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_Style 1"/>
    <w:basedOn w:val="1013"/>
    <w:uiPriority w:val="99"/>
    <w:qFormat/>
    <w:pPr>
      <w:ind w:firstLine="420"/>
      <w:jc w:val="left"/>
      <w:spacing w:line="400" w:lineRule="exact"/>
    </w:pPr>
    <w:rPr>
      <w:rFonts w:ascii="Calibri" w:hAnsi="Calibri" w:eastAsia="仿宋_GB2312"/>
      <w:sz w:val="24"/>
      <w:szCs w:val="22"/>
    </w:rPr>
  </w:style>
  <w:style w:type="paragraph" w:styleId="2104" w:customStyle="1">
    <w:name w:val="xl110"/>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xl28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6" w:customStyle="1">
    <w:name w:val="xl135"/>
    <w:basedOn w:val="10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7" w:customStyle="1">
    <w:name w:val="xl18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09" w:customStyle="1">
    <w:name w:val="表头"/>
    <w:basedOn w:val="1013"/>
    <w:uiPriority w:val="0"/>
    <w:qFormat/>
    <w:pPr>
      <w:jc w:val="center"/>
      <w:spacing w:line="360" w:lineRule="auto"/>
    </w:pPr>
    <w:rPr>
      <w:rFonts w:ascii="Calibri" w:hAnsi="Calibri" w:cs="宋体"/>
      <w:b/>
      <w:bCs/>
      <w:color w:val="000000"/>
      <w:szCs w:val="20"/>
    </w:rPr>
  </w:style>
  <w:style w:type="paragraph" w:styleId="2110" w:customStyle="1">
    <w:name w:val="样式 标题 2标题 2 Char Char子子系统子系统1子系统2子系统3子系统4子系统11子系统21子系统..."/>
    <w:basedOn w:val="1015"/>
    <w:uiPriority w:val="0"/>
    <w:qFormat/>
    <w:pPr>
      <w:ind w:left="786" w:hanging="360"/>
      <w:jc w:val="both"/>
      <w:spacing w:before="0" w:after="0" w:line="240" w:lineRule="auto"/>
      <w:tabs>
        <w:tab w:val="left" w:pos="360" w:leader="none"/>
      </w:tabs>
    </w:pPr>
    <w:rPr>
      <w:rFonts w:ascii="Arial" w:eastAsia="黑体"/>
      <w:sz w:val="30"/>
    </w:rPr>
  </w:style>
  <w:style w:type="paragraph" w:styleId="2111" w:customStyle="1">
    <w:name w:val="居中图片"/>
    <w:basedOn w:val="1013"/>
    <w:uiPriority w:val="0"/>
    <w:qFormat/>
    <w:pPr>
      <w:jc w:val="center"/>
    </w:pPr>
    <w:rPr>
      <w:rFonts w:ascii="Calibri" w:hAnsi="Calibri" w:eastAsia="仿宋"/>
      <w:sz w:val="28"/>
      <w:szCs w:val="21"/>
    </w:rPr>
  </w:style>
  <w:style w:type="paragraph" w:styleId="2112" w:customStyle="1">
    <w:name w:val="01-标书-标题1"/>
    <w:next w:val="101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13"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14"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15" w:customStyle="1">
    <w:name w:val="xl304"/>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正文文本缩进 32"/>
    <w:basedOn w:val="1013"/>
    <w:uiPriority w:val="0"/>
    <w:qFormat/>
    <w:pPr>
      <w:ind w:left="520" w:firstLine="425"/>
      <w:jc w:val="center"/>
    </w:pPr>
    <w:rPr>
      <w:rFonts w:ascii="方正行楷简体" w:hAnsi="Arial" w:eastAsia="方正行楷简体"/>
      <w:sz w:val="36"/>
      <w:szCs w:val="20"/>
    </w:rPr>
  </w:style>
  <w:style w:type="paragraph" w:styleId="2117" w:customStyle="1">
    <w:name w:val="xl202"/>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正文文本缩进 21"/>
    <w:basedOn w:val="1013"/>
    <w:uiPriority w:val="0"/>
    <w:qFormat/>
    <w:pPr>
      <w:ind w:firstLine="560"/>
      <w:spacing w:line="520" w:lineRule="exact"/>
    </w:pPr>
    <w:rPr>
      <w:rFonts w:ascii="楷体_GB2312" w:eastAsia="楷体_GB2312"/>
      <w:sz w:val="28"/>
      <w:szCs w:val="28"/>
    </w:rPr>
  </w:style>
  <w:style w:type="paragraph" w:styleId="2119" w:customStyle="1">
    <w:name w:val="Char Char3 Char Char Char Char"/>
    <w:basedOn w:val="1013"/>
    <w:uiPriority w:val="0"/>
    <w:qFormat/>
    <w:pPr>
      <w:jc w:val="left"/>
      <w:spacing w:after="160" w:line="240" w:lineRule="exact"/>
      <w:widowControl/>
    </w:pPr>
    <w:rPr>
      <w:rFonts w:ascii="Verdana" w:hAnsi="Verdana"/>
      <w:sz w:val="20"/>
      <w:szCs w:val="20"/>
      <w:lang w:eastAsia="en-US"/>
    </w:rPr>
  </w:style>
  <w:style w:type="paragraph" w:styleId="2120" w:customStyle="1">
    <w:name w:val="目录标题"/>
    <w:next w:val="1294"/>
    <w:uiPriority w:val="0"/>
    <w:qFormat/>
    <w:pPr>
      <w:jc w:val="center"/>
      <w:spacing w:before="240" w:after="120"/>
    </w:pPr>
    <w:rPr>
      <w:rFonts w:ascii="Calibri" w:hAnsi="Calibri" w:eastAsia="华文新魏" w:cs="Times New Roman"/>
      <w:sz w:val="44"/>
      <w:szCs w:val="24"/>
      <w:lang w:val="en-US" w:eastAsia="zh-CN" w:bidi="ar-SA"/>
    </w:rPr>
  </w:style>
  <w:style w:type="paragraph" w:styleId="2121" w:customStyle="1">
    <w:name w:val="xl16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2" w:customStyle="1">
    <w:name w:val="封面标准代替信息"/>
    <w:basedOn w:val="1746"/>
    <w:uiPriority w:val="0"/>
    <w:qFormat/>
    <w:pPr>
      <w:spacing w:before="57"/>
      <w:framePr w:wrap="around"/>
    </w:pPr>
    <w:rPr>
      <w:rFonts w:ascii="宋体"/>
      <w:sz w:val="21"/>
    </w:rPr>
  </w:style>
  <w:style w:type="paragraph" w:styleId="2123" w:customStyle="1">
    <w:name w:val="xl245"/>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125" w:customStyle="1">
    <w:name w:val="xl25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xl181"/>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7" w:customStyle="1">
    <w:name w:val="xl29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8" w:customStyle="1">
    <w:name w:val="样式 小四 首行缩进:  0.74 厘米"/>
    <w:basedOn w:val="1013"/>
    <w:uiPriority w:val="0"/>
    <w:qFormat/>
    <w:pPr>
      <w:ind w:firstLine="420"/>
      <w:spacing w:line="360" w:lineRule="auto"/>
    </w:pPr>
    <w:rPr>
      <w:rFonts w:cs="宋体"/>
      <w:sz w:val="24"/>
      <w:szCs w:val="20"/>
    </w:rPr>
  </w:style>
  <w:style w:type="paragraph" w:styleId="2129" w:customStyle="1">
    <w:name w:val="正文文本缩进 22"/>
    <w:basedOn w:val="1013"/>
    <w:uiPriority w:val="0"/>
    <w:qFormat/>
    <w:pPr>
      <w:ind w:firstLine="560"/>
      <w:spacing w:line="520" w:lineRule="exact"/>
    </w:pPr>
    <w:rPr>
      <w:rFonts w:ascii="楷体_GB2312" w:eastAsia="楷体_GB2312"/>
      <w:sz w:val="28"/>
      <w:szCs w:val="28"/>
    </w:rPr>
  </w:style>
  <w:style w:type="paragraph" w:styleId="2130" w:customStyle="1">
    <w:name w:val="xl26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1" w:customStyle="1">
    <w:name w:val="正文文本缩进 31"/>
    <w:basedOn w:val="1013"/>
    <w:uiPriority w:val="0"/>
    <w:qFormat/>
    <w:pPr>
      <w:ind w:left="520" w:firstLine="425"/>
      <w:jc w:val="center"/>
    </w:pPr>
    <w:rPr>
      <w:rFonts w:ascii="方正行楷简体" w:hAnsi="Arial" w:eastAsia="方正行楷简体"/>
      <w:sz w:val="36"/>
      <w:szCs w:val="20"/>
    </w:rPr>
  </w:style>
  <w:style w:type="paragraph" w:styleId="2132" w:customStyle="1">
    <w:name w:val="DLP正文"/>
    <w:basedOn w:val="1013"/>
    <w:uiPriority w:val="0"/>
    <w:qFormat/>
    <w:pPr>
      <w:ind w:firstLine="473"/>
    </w:pPr>
    <w:rPr>
      <w:rFonts w:hAnsi="宋体"/>
      <w:szCs w:val="22"/>
    </w:rPr>
  </w:style>
  <w:style w:type="paragraph" w:styleId="2133" w:customStyle="1">
    <w:name w:val="xl14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xl14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36" w:customStyle="1">
    <w:name w:val="xl294"/>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7" w:customStyle="1">
    <w:name w:val="xl25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8" w:customStyle="1">
    <w:name w:val="正文图标题"/>
    <w:next w:val="1188"/>
    <w:uiPriority w:val="0"/>
    <w:qFormat/>
    <w:pPr>
      <w:jc w:val="center"/>
    </w:pPr>
    <w:rPr>
      <w:rFonts w:ascii="黑体" w:hAnsi="Times New Roman" w:eastAsia="黑体" w:cs="Times New Roman"/>
      <w:sz w:val="21"/>
      <w:lang w:val="en-US" w:eastAsia="zh-CN" w:bidi="ar-SA"/>
    </w:rPr>
  </w:style>
  <w:style w:type="paragraph" w:styleId="2139" w:customStyle="1">
    <w:name w:val="文本块1"/>
    <w:basedOn w:val="1013"/>
    <w:uiPriority w:val="0"/>
    <w:qFormat/>
    <w:pPr>
      <w:ind w:left="630" w:right="630"/>
      <w:jc w:val="center"/>
    </w:pPr>
    <w:rPr>
      <w:rFonts w:ascii="宋体"/>
      <w:b/>
      <w:sz w:val="32"/>
    </w:rPr>
  </w:style>
  <w:style w:type="paragraph" w:styleId="2140" w:customStyle="1">
    <w:name w:val="xl277"/>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1" w:customStyle="1">
    <w:name w:val="xl26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2" w:customStyle="1">
    <w:name w:val="xl243"/>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3" w:customStyle="1">
    <w:name w:val="xl229"/>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4" w:customStyle="1">
    <w:name w:val="_Style 2"/>
    <w:basedOn w:val="1013"/>
    <w:uiPriority w:val="34"/>
    <w:qFormat/>
    <w:pPr>
      <w:ind w:firstLine="420"/>
    </w:pPr>
    <w:rPr>
      <w:rFonts w:ascii="Calibri" w:hAnsi="Calibri"/>
      <w:szCs w:val="22"/>
    </w:rPr>
  </w:style>
  <w:style w:type="paragraph" w:styleId="2145" w:customStyle="1">
    <w:name w:val="xl31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6" w:customStyle="1">
    <w:name w:val="li_正文"/>
    <w:basedOn w:val="1013"/>
    <w:uiPriority w:val="0"/>
    <w:qFormat/>
    <w:pPr>
      <w:ind w:firstLine="560"/>
      <w:spacing w:line="360" w:lineRule="auto"/>
    </w:pPr>
    <w:rPr>
      <w:rFonts w:ascii="仿宋_GB2312" w:eastAsia="仿宋_GB2312"/>
      <w:sz w:val="28"/>
      <w:szCs w:val="28"/>
    </w:rPr>
  </w:style>
  <w:style w:type="paragraph" w:styleId="2147" w:customStyle="1">
    <w:name w:val="xl209"/>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74"/>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9" w:customStyle="1">
    <w:name w:val="xl272"/>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0" w:customStyle="1">
    <w:name w:val="附录表标题"/>
    <w:next w:val="1188"/>
    <w:uiPriority w:val="0"/>
    <w:qFormat/>
    <w:pPr>
      <w:jc w:val="center"/>
    </w:pPr>
    <w:rPr>
      <w:rFonts w:ascii="黑体" w:hAnsi="Times New Roman" w:eastAsia="黑体" w:cs="Times New Roman"/>
      <w:sz w:val="21"/>
      <w:lang w:val="en-US" w:eastAsia="zh-CN" w:bidi="ar-SA"/>
    </w:rPr>
  </w:style>
  <w:style w:type="paragraph" w:styleId="2151" w:customStyle="1">
    <w:name w:val="xl148"/>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2" w:customStyle="1">
    <w:name w:val="xl155"/>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xl210"/>
    <w:basedOn w:val="10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54" w:customStyle="1">
    <w:name w:val="正文缩进1"/>
    <w:basedOn w:val="1013"/>
    <w:uiPriority w:val="0"/>
    <w:qFormat/>
    <w:pPr>
      <w:ind w:firstLine="420"/>
    </w:pPr>
    <w:rPr>
      <w:szCs w:val="20"/>
    </w:rPr>
  </w:style>
  <w:style w:type="paragraph" w:styleId="2155" w:customStyle="1">
    <w:name w:val="xl278"/>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6" w:customStyle="1">
    <w:name w:val="TOC 标题12"/>
    <w:basedOn w:val="1014"/>
    <w:next w:val="10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7" w:customStyle="1">
    <w:name w:val="xl143"/>
    <w:basedOn w:val="10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8" w:customStyle="1">
    <w:name w:val="xl314"/>
    <w:basedOn w:val="10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Char Char Char"/>
    <w:basedOn w:val="1013"/>
    <w:uiPriority w:val="0"/>
    <w:qFormat/>
    <w:pPr>
      <w:ind w:hanging="425"/>
      <w:keepNext/>
      <w:spacing w:before="80" w:after="80"/>
      <w:widowControl/>
      <w:tabs>
        <w:tab w:val="left" w:pos="425" w:leader="none"/>
      </w:tabs>
    </w:pPr>
    <w:rPr>
      <w:rFonts w:ascii="Arial" w:hAnsi="Arial" w:cs="Arial"/>
      <w:sz w:val="20"/>
      <w:szCs w:val="20"/>
    </w:rPr>
  </w:style>
  <w:style w:type="paragraph" w:styleId="2160" w:customStyle="1">
    <w:name w:val="xl230"/>
    <w:basedOn w:val="10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四号正文"/>
    <w:basedOn w:val="1013"/>
    <w:uiPriority w:val="0"/>
    <w:qFormat/>
    <w:pPr>
      <w:ind w:firstLine="560"/>
      <w:spacing w:line="360" w:lineRule="auto"/>
    </w:pPr>
    <w:rPr>
      <w:sz w:val="28"/>
      <w:szCs w:val="28"/>
    </w:rPr>
  </w:style>
  <w:style w:type="paragraph" w:styleId="2162" w:customStyle="1">
    <w:name w:val="标题1"/>
    <w:basedOn w:val="1013"/>
    <w:next w:val="10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3" w:customStyle="1">
    <w:name w:val="五号字体"/>
    <w:basedOn w:val="1013"/>
    <w:uiPriority w:val="0"/>
    <w:qFormat/>
    <w:pPr>
      <w:jc w:val="center"/>
    </w:pPr>
  </w:style>
  <w:style w:type="paragraph" w:styleId="2164"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65" w:customStyle="1">
    <w:name w:val="msonormal"/>
    <w:basedOn w:val="1013"/>
    <w:uiPriority w:val="0"/>
    <w:qFormat/>
    <w:pPr>
      <w:jc w:val="left"/>
      <w:spacing w:before="100" w:beforeAutospacing="1" w:after="100" w:afterAutospacing="1" w:line="360" w:lineRule="auto"/>
      <w:widowControl/>
    </w:pPr>
    <w:rPr>
      <w:rFonts w:ascii="宋体" w:hAnsi="宋体" w:cs="宋体"/>
      <w:sz w:val="24"/>
    </w:rPr>
  </w:style>
  <w:style w:type="paragraph" w:styleId="2166" w:customStyle="1">
    <w:name w:val="简单回函地址"/>
    <w:basedOn w:val="1013"/>
    <w:uiPriority w:val="0"/>
    <w:qFormat/>
    <w:pPr>
      <w:tabs>
        <w:tab w:val="left" w:pos="1140" w:leader="none"/>
      </w:tabs>
    </w:pPr>
  </w:style>
  <w:style w:type="paragraph" w:styleId="2167" w:customStyle="1">
    <w:name w:val="TOC 标题111"/>
    <w:basedOn w:val="1014"/>
    <w:next w:val="10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8" w:customStyle="1">
    <w:name w:val="Char Char111"/>
    <w:basedOn w:val="1013"/>
    <w:uiPriority w:val="99"/>
    <w:semiHidden/>
    <w:qFormat/>
    <w:pPr>
      <w:jc w:val="left"/>
      <w:spacing w:after="160" w:line="240" w:lineRule="exact"/>
      <w:widowControl/>
    </w:pPr>
    <w:rPr>
      <w:rFonts w:ascii="Verdana" w:hAnsi="Verdana"/>
      <w:sz w:val="20"/>
      <w:lang w:eastAsia="en-US"/>
    </w:rPr>
  </w:style>
  <w:style w:type="paragraph" w:styleId="2169" w:customStyle="1">
    <w:name w:val="TOC 71"/>
    <w:basedOn w:val="1013"/>
    <w:next w:val="1013"/>
    <w:uiPriority w:val="39"/>
    <w:qFormat/>
    <w:pPr>
      <w:ind w:left="2520"/>
    </w:pPr>
    <w:rPr>
      <w:rFonts w:ascii="Calibri" w:hAnsi="Calibri"/>
      <w:szCs w:val="22"/>
    </w:rPr>
  </w:style>
  <w:style w:type="paragraph" w:styleId="2170" w:customStyle="1">
    <w:name w:val="paragraphindent"/>
    <w:basedOn w:val="1013"/>
    <w:uiPriority w:val="0"/>
    <w:qFormat/>
    <w:pPr>
      <w:ind w:firstLine="480"/>
      <w:jc w:val="left"/>
      <w:spacing w:before="100" w:beforeAutospacing="1" w:after="100" w:afterAutospacing="1"/>
      <w:widowControl/>
    </w:pPr>
    <w:rPr>
      <w:rFonts w:ascii="宋体" w:hAnsi="宋体" w:cs="宋体"/>
      <w:sz w:val="24"/>
    </w:rPr>
  </w:style>
  <w:style w:type="paragraph" w:styleId="2171" w:customStyle="1">
    <w:name w:val="助手文本"/>
    <w:basedOn w:val="1013"/>
    <w:uiPriority w:val="0"/>
    <w:qFormat/>
    <w:pPr>
      <w:ind w:left="14" w:firstLine="434"/>
      <w:spacing w:line="360" w:lineRule="auto"/>
    </w:pPr>
    <w:rPr>
      <w:rFonts w:ascii="楷体_GB2312" w:eastAsia="楷体_GB2312"/>
      <w:sz w:val="24"/>
      <w:szCs w:val="20"/>
      <w:u w:val="single"/>
    </w:rPr>
  </w:style>
  <w:style w:type="paragraph" w:styleId="2172" w:customStyle="1">
    <w:name w:val="正文无缩进"/>
    <w:basedOn w:val="1013"/>
    <w:uiPriority w:val="0"/>
    <w:qFormat/>
    <w:pPr>
      <w:jc w:val="center"/>
      <w:spacing w:line="300" w:lineRule="auto"/>
    </w:pPr>
    <w:rPr>
      <w:rFonts w:ascii="宋体" w:hAnsi="宋体"/>
      <w:sz w:val="24"/>
    </w:rPr>
  </w:style>
  <w:style w:type="paragraph" w:styleId="2173" w:customStyle="1">
    <w:name w:val="Char Char1 Char Char Char Char Char Char"/>
    <w:basedOn w:val="1013"/>
    <w:uiPriority w:val="0"/>
    <w:qFormat/>
    <w:pPr>
      <w:jc w:val="left"/>
      <w:spacing w:after="160" w:line="240" w:lineRule="exact"/>
      <w:widowControl/>
    </w:pPr>
    <w:rPr>
      <w:rFonts w:ascii="Verdana" w:hAnsi="Verdana" w:eastAsia="仿宋_GB2312"/>
      <w:sz w:val="24"/>
      <w:szCs w:val="20"/>
      <w:lang w:eastAsia="en-US"/>
    </w:rPr>
  </w:style>
  <w:style w:type="paragraph" w:styleId="2174" w:customStyle="1">
    <w:name w:val="È±Ê¡ÎÄ±¾"/>
    <w:basedOn w:val="1013"/>
    <w:uiPriority w:val="0"/>
    <w:qFormat/>
    <w:pPr>
      <w:jc w:val="left"/>
      <w:widowControl/>
    </w:pPr>
    <w:rPr>
      <w:sz w:val="24"/>
      <w:szCs w:val="20"/>
    </w:rPr>
  </w:style>
  <w:style w:type="paragraph" w:styleId="2175" w:customStyle="1">
    <w:name w:val="14_black"/>
    <w:basedOn w:val="1013"/>
    <w:uiPriority w:val="0"/>
    <w:qFormat/>
    <w:pPr>
      <w:jc w:val="left"/>
      <w:spacing w:before="100" w:beforeAutospacing="1" w:after="100" w:afterAutospacing="1"/>
      <w:widowControl/>
    </w:pPr>
    <w:rPr>
      <w:rFonts w:ascii="宋体" w:hAnsi="宋体" w:cs="宋体"/>
      <w:color w:val="000000"/>
      <w:sz w:val="23"/>
      <w:szCs w:val="23"/>
    </w:rPr>
  </w:style>
  <w:style w:type="paragraph" w:styleId="2176" w:customStyle="1">
    <w:name w:val="Char Char Char Char"/>
    <w:basedOn w:val="1035"/>
    <w:uiPriority w:val="0"/>
    <w:qFormat/>
    <w:pPr>
      <w:ind w:firstLine="454"/>
      <w:jc w:val="left"/>
      <w:shd w:val="clear" w:color="auto" w:fill="000080"/>
      <w:widowControl/>
    </w:pPr>
    <w:rPr>
      <w:rFonts w:ascii="Tahoma" w:hAnsi="Tahoma" w:cs="宋体"/>
      <w:sz w:val="21"/>
      <w:szCs w:val="20"/>
    </w:rPr>
  </w:style>
  <w:style w:type="paragraph" w:styleId="217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7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7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80" w:customStyle="1">
    <w:name w:val="四级无标题条"/>
    <w:basedOn w:val="1013"/>
    <w:uiPriority w:val="0"/>
    <w:qFormat/>
    <w:pPr>
      <w:ind w:left="2520" w:hanging="420"/>
    </w:pPr>
  </w:style>
  <w:style w:type="paragraph" w:styleId="2181" w:customStyle="1">
    <w:name w:val="五级无标题条"/>
    <w:basedOn w:val="1013"/>
    <w:uiPriority w:val="0"/>
    <w:qFormat/>
    <w:pPr>
      <w:ind w:left="2940" w:hanging="420"/>
    </w:pPr>
  </w:style>
  <w:style w:type="paragraph" w:styleId="2182" w:customStyle="1">
    <w:name w:val="正文表标题"/>
    <w:next w:val="1188"/>
    <w:uiPriority w:val="0"/>
    <w:qFormat/>
    <w:pPr>
      <w:ind w:left="1740" w:hanging="420"/>
      <w:jc w:val="center"/>
    </w:pPr>
    <w:rPr>
      <w:rFonts w:ascii="黑体" w:hAnsi="Times New Roman" w:eastAsia="黑体" w:cs="Times New Roman"/>
      <w:sz w:val="21"/>
      <w:lang w:val="en-US" w:eastAsia="zh-CN" w:bidi="ar-SA"/>
    </w:rPr>
  </w:style>
  <w:style w:type="paragraph" w:styleId="2183" w:customStyle="1">
    <w:name w:val="我的图片"/>
    <w:basedOn w:val="1013"/>
    <w:next w:val="1483"/>
    <w:uiPriority w:val="0"/>
    <w:qFormat/>
    <w:pPr>
      <w:jc w:val="center"/>
      <w:spacing w:line="360" w:lineRule="auto"/>
      <w:widowControl/>
    </w:pPr>
    <w:rPr>
      <w:rFonts w:ascii="Arial" w:hAnsi="Arial" w:eastAsia="楷体_GB2312"/>
      <w:sz w:val="24"/>
    </w:rPr>
  </w:style>
  <w:style w:type="paragraph" w:styleId="2184" w:customStyle="1">
    <w:name w:val="1 Char Char Char Char"/>
    <w:basedOn w:val="1013"/>
    <w:uiPriority w:val="0"/>
    <w:qFormat/>
    <w:rPr>
      <w:rFonts w:ascii="Tahoma" w:hAnsi="Tahoma"/>
      <w:sz w:val="24"/>
      <w:szCs w:val="20"/>
    </w:rPr>
  </w:style>
  <w:style w:type="paragraph" w:styleId="2185" w:customStyle="1">
    <w:name w:val="NAP Normal"/>
    <w:basedOn w:val="1013"/>
    <w:uiPriority w:val="0"/>
    <w:qFormat/>
    <w:pPr>
      <w:spacing w:line="240" w:lineRule="exact"/>
    </w:pPr>
    <w:rPr>
      <w:sz w:val="22"/>
      <w:szCs w:val="20"/>
    </w:rPr>
  </w:style>
  <w:style w:type="paragraph" w:styleId="2186" w:customStyle="1">
    <w:name w:val="样式 标题 2第一章 标题 2Heading 2 HiddenHeading 2 CCBSH2h22nd level..."/>
    <w:basedOn w:val="101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7" w:customStyle="1">
    <w:name w:val="Char Char Char Char Char Char Char Char Char Char"/>
    <w:basedOn w:val="101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88" w:customStyle="1">
    <w:name w:val="zn4"/>
    <w:basedOn w:val="1562"/>
    <w:next w:val="1017"/>
    <w:uiPriority w:val="0"/>
    <w:qFormat/>
    <w:pPr>
      <w:ind w:left="851" w:hanging="851"/>
      <w:tabs>
        <w:tab w:val="clear" w:pos="780" w:leader="none"/>
        <w:tab w:val="clear" w:pos="1069" w:leader="none"/>
        <w:tab w:val="left" w:pos="1080" w:leader="none"/>
      </w:tabs>
      <w:outlineLvl w:val="3"/>
    </w:pPr>
    <w:rPr>
      <w:lang w:val="zh-CN"/>
    </w:rPr>
  </w:style>
  <w:style w:type="paragraph" w:styleId="2189" w:customStyle="1">
    <w:name w:val="图表"/>
    <w:basedOn w:val="1013"/>
    <w:uiPriority w:val="99"/>
    <w:qFormat/>
    <w:pPr>
      <w:ind w:firstLine="200"/>
      <w:jc w:val="center"/>
      <w:spacing w:line="360" w:lineRule="auto"/>
    </w:pPr>
    <w:rPr>
      <w:rFonts w:ascii="方正仿宋_GBK" w:hAnsi="方正仿宋_GBK" w:eastAsia="方正仿宋_GBK"/>
      <w:sz w:val="32"/>
      <w:szCs w:val="22"/>
    </w:rPr>
  </w:style>
  <w:style w:type="paragraph" w:styleId="2190" w:customStyle="1">
    <w:name w:val="图释"/>
    <w:basedOn w:val="1013"/>
    <w:uiPriority w:val="99"/>
    <w:qFormat/>
    <w:pPr>
      <w:ind w:firstLine="200"/>
      <w:jc w:val="center"/>
      <w:spacing w:line="560" w:lineRule="exact"/>
    </w:pPr>
    <w:rPr>
      <w:rFonts w:ascii="方正仿宋_GBK" w:hAnsi="方正仿宋_GBK" w:eastAsia="方正楷体_GBK"/>
      <w:sz w:val="28"/>
      <w:szCs w:val="22"/>
    </w:rPr>
  </w:style>
  <w:style w:type="paragraph" w:styleId="2191" w:customStyle="1">
    <w:name w:val="修订1"/>
    <w:uiPriority w:val="99"/>
    <w:semiHidden/>
    <w:qFormat/>
    <w:rPr>
      <w:rFonts w:ascii="Times New Roman" w:hAnsi="Times New Roman" w:eastAsia="仿宋" w:cs="Times New Roman"/>
      <w:sz w:val="28"/>
      <w:szCs w:val="24"/>
      <w:lang w:val="en-US" w:eastAsia="zh-CN" w:bidi="ar-SA"/>
    </w:rPr>
  </w:style>
  <w:style w:type="paragraph" w:styleId="2192" w:customStyle="1">
    <w:name w:val="五号正文项目（标准）"/>
    <w:basedOn w:val="101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3" w:customStyle="1">
    <w:name w:val="序列1"/>
    <w:basedOn w:val="101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4" w:customStyle="1">
    <w:name w:val="标题8"/>
    <w:basedOn w:val="101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95" w:customStyle="1">
    <w:name w:val="wx正文+标号"/>
    <w:basedOn w:val="1013"/>
    <w:uiPriority w:val="0"/>
    <w:semiHidden/>
    <w:qFormat/>
    <w:pPr>
      <w:ind w:left="510" w:hanging="340"/>
      <w:spacing w:line="360" w:lineRule="auto"/>
      <w:tabs>
        <w:tab w:val="left" w:pos="510" w:leader="none"/>
      </w:tabs>
    </w:pPr>
    <w:rPr>
      <w:rFonts w:cs="宋体"/>
      <w:sz w:val="24"/>
      <w:szCs w:val="20"/>
    </w:rPr>
  </w:style>
  <w:style w:type="paragraph" w:styleId="2196" w:customStyle="1">
    <w:name w:val="text-center"/>
    <w:basedOn w:val="1013"/>
    <w:uiPriority w:val="0"/>
    <w:qFormat/>
    <w:pPr>
      <w:jc w:val="center"/>
      <w:spacing w:after="150"/>
      <w:widowControl/>
    </w:pPr>
    <w:rPr>
      <w:rFonts w:ascii="宋体" w:hAnsi="宋体" w:cs="宋体"/>
      <w:sz w:val="24"/>
    </w:rPr>
  </w:style>
  <w:style w:type="paragraph" w:styleId="2197" w:customStyle="1">
    <w:name w:val="faqa"/>
    <w:basedOn w:val="1013"/>
    <w:uiPriority w:val="0"/>
    <w:qFormat/>
    <w:pPr>
      <w:jc w:val="left"/>
      <w:spacing w:after="150"/>
      <w:widowControl/>
    </w:pPr>
    <w:rPr>
      <w:rFonts w:ascii="微软雅黑" w:hAnsi="微软雅黑" w:eastAsia="微软雅黑" w:cs="宋体"/>
      <w:b/>
      <w:bCs/>
      <w:sz w:val="27"/>
      <w:szCs w:val="27"/>
    </w:rPr>
  </w:style>
  <w:style w:type="paragraph" w:styleId="2198" w:customStyle="1">
    <w:name w:val="样式 标题 55l4H5h5Second Subheading + 段前: 0.5 行 段后: 0.5 行 行距:..."/>
    <w:basedOn w:val="101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99" w:customStyle="1">
    <w:name w:val="Test2"/>
    <w:basedOn w:val="101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00" w:customStyle="1">
    <w:name w:val="正文编号项"/>
    <w:basedOn w:val="104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1" w:customStyle="1">
    <w:name w:val="正文文本2"/>
    <w:basedOn w:val="1013"/>
    <w:uiPriority w:val="99"/>
    <w:qFormat/>
    <w:pPr>
      <w:jc w:val="left"/>
      <w:spacing w:after="120" w:line="288" w:lineRule="auto"/>
      <w:widowControl/>
    </w:pPr>
    <w:rPr>
      <w:rFonts w:ascii="Verdana" w:hAnsi="Verdana"/>
      <w:sz w:val="24"/>
      <w:szCs w:val="20"/>
      <w:lang w:eastAsia="en-US"/>
    </w:rPr>
  </w:style>
  <w:style w:type="paragraph" w:styleId="2202" w:customStyle="1">
    <w:name w:val="Char21"/>
    <w:basedOn w:val="1013"/>
    <w:uiPriority w:val="0"/>
    <w:qFormat/>
    <w:rPr>
      <w:rFonts w:ascii="仿宋_GB2312" w:eastAsia="仿宋_GB2312"/>
      <w:b/>
      <w:sz w:val="32"/>
      <w:szCs w:val="32"/>
    </w:rPr>
  </w:style>
  <w:style w:type="paragraph" w:styleId="2203" w:customStyle="1">
    <w:name w:val="Char1 Char Char Char21"/>
    <w:basedOn w:val="1013"/>
    <w:uiPriority w:val="0"/>
    <w:qFormat/>
    <w:rPr>
      <w:rFonts w:ascii="Tahoma" w:hAnsi="Tahoma"/>
      <w:sz w:val="24"/>
      <w:szCs w:val="20"/>
    </w:rPr>
  </w:style>
  <w:style w:type="paragraph" w:styleId="2204" w:customStyle="1">
    <w:name w:val="Char Char12"/>
    <w:basedOn w:val="1013"/>
    <w:uiPriority w:val="0"/>
    <w:qFormat/>
    <w:pPr>
      <w:jc w:val="left"/>
      <w:spacing w:after="160" w:line="240" w:lineRule="exact"/>
      <w:widowControl/>
    </w:pPr>
    <w:rPr>
      <w:rFonts w:ascii="Verdana" w:hAnsi="Verdana"/>
      <w:sz w:val="20"/>
      <w:lang w:eastAsia="en-US"/>
    </w:rPr>
  </w:style>
  <w:style w:type="paragraph" w:styleId="2205" w:customStyle="1">
    <w:name w:val="Normal (Web)1"/>
    <w:basedOn w:val="1013"/>
    <w:uiPriority w:val="0"/>
    <w:qFormat/>
    <w:pPr>
      <w:jc w:val="left"/>
      <w:spacing w:before="100" w:beforeAutospacing="1" w:after="100" w:afterAutospacing="1"/>
      <w:widowControl/>
    </w:pPr>
    <w:rPr>
      <w:rFonts w:ascii="宋体" w:hAnsi="宋体" w:cs="宋体"/>
      <w:sz w:val="24"/>
    </w:rPr>
  </w:style>
  <w:style w:type="paragraph" w:styleId="2206" w:customStyle="1">
    <w:name w:val="_Style 171"/>
    <w:basedOn w:val="1013"/>
    <w:next w:val="1013"/>
    <w:uiPriority w:val="0"/>
    <w:qFormat/>
    <w:pPr>
      <w:ind w:firstLine="560"/>
      <w:spacing w:line="500" w:lineRule="exact"/>
    </w:pPr>
    <w:rPr>
      <w:rFonts w:ascii="Cambria" w:hAnsi="Cambria" w:eastAsia="仿宋"/>
      <w:color w:val="000000"/>
      <w:sz w:val="28"/>
      <w:szCs w:val="20"/>
    </w:rPr>
  </w:style>
  <w:style w:type="paragraph" w:styleId="2207" w:customStyle="1">
    <w:name w:val="中等深浅底纹 1 - 着色 11"/>
    <w:next w:val="2208"/>
    <w:uiPriority w:val="0"/>
    <w:qFormat/>
    <w:pPr>
      <w:widowControl w:val="off"/>
    </w:pPr>
    <w:rPr>
      <w:rFonts w:ascii="宋体" w:hAnsi="Calibri" w:eastAsia="宋体" w:cs="Times New Roman"/>
      <w:sz w:val="21"/>
      <w:szCs w:val="22"/>
      <w:lang w:val="en-US" w:eastAsia="zh-CN" w:bidi="ar-SA"/>
    </w:rPr>
  </w:style>
  <w:style w:type="paragraph" w:styleId="2208" w:customStyle="1">
    <w:name w:val="D表"/>
    <w:basedOn w:val="1013"/>
    <w:next w:val="1035"/>
    <w:uiPriority w:val="0"/>
    <w:qFormat/>
    <w:pPr>
      <w:ind w:hanging="2"/>
      <w:spacing w:line="500" w:lineRule="exact"/>
    </w:pPr>
    <w:rPr>
      <w:rFonts w:ascii="Calibri" w:hAnsi="Calibri" w:eastAsia="仿宋"/>
      <w:sz w:val="18"/>
      <w:szCs w:val="18"/>
    </w:rPr>
  </w:style>
  <w:style w:type="paragraph" w:styleId="2209" w:customStyle="1">
    <w:name w:val="金宏发行正文 Char Char"/>
    <w:basedOn w:val="1013"/>
    <w:next w:val="2180"/>
    <w:uiPriority w:val="0"/>
    <w:qFormat/>
    <w:pPr>
      <w:ind w:firstLine="560"/>
      <w:spacing w:line="500" w:lineRule="exact"/>
    </w:pPr>
    <w:rPr>
      <w:rFonts w:ascii="Calibri" w:hAnsi="Calibri" w:eastAsia="仿宋_GB2312" w:cs="宋体"/>
      <w:sz w:val="28"/>
      <w:szCs w:val="20"/>
    </w:rPr>
  </w:style>
  <w:style w:type="paragraph" w:styleId="2210" w:customStyle="1">
    <w:name w:val="Char1 Char Char Char2"/>
    <w:basedOn w:val="1013"/>
    <w:uiPriority w:val="0"/>
    <w:qFormat/>
    <w:pPr>
      <w:ind w:firstLine="560"/>
      <w:spacing w:line="500" w:lineRule="exact"/>
    </w:pPr>
    <w:rPr>
      <w:rFonts w:ascii="Tahoma" w:hAnsi="Tahoma" w:eastAsia="仿宋"/>
      <w:sz w:val="28"/>
      <w:szCs w:val="20"/>
    </w:rPr>
  </w:style>
  <w:style w:type="paragraph" w:styleId="2211" w:customStyle="1">
    <w:name w:val="Char Char Char Char2"/>
    <w:basedOn w:val="1013"/>
    <w:uiPriority w:val="0"/>
    <w:qFormat/>
    <w:pPr>
      <w:ind w:firstLine="560"/>
      <w:spacing w:line="500" w:lineRule="exact"/>
    </w:pPr>
    <w:rPr>
      <w:rFonts w:ascii="Calibri" w:hAnsi="Calibri" w:eastAsia="仿宋"/>
      <w:sz w:val="28"/>
    </w:rPr>
  </w:style>
  <w:style w:type="paragraph" w:styleId="2212" w:customStyle="1">
    <w:name w:val="Heading"/>
    <w:basedOn w:val="1013"/>
    <w:next w:val="104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3" w:customStyle="1">
    <w:name w:val="Char Char Char Char1"/>
    <w:basedOn w:val="1013"/>
    <w:uiPriority w:val="0"/>
    <w:qFormat/>
    <w:pPr>
      <w:ind w:firstLine="560"/>
      <w:spacing w:line="500" w:lineRule="exact"/>
    </w:pPr>
    <w:rPr>
      <w:rFonts w:ascii="Calibri" w:hAnsi="Calibri" w:eastAsia="仿宋"/>
      <w:sz w:val="28"/>
    </w:rPr>
  </w:style>
  <w:style w:type="paragraph" w:styleId="2214" w:customStyle="1">
    <w:name w:val="Char Char Char Char Char Char Char Char Char Char Char Char Char Char Char Char Char Char Char Char"/>
    <w:basedOn w:val="1013"/>
    <w:next w:val="1013"/>
    <w:uiPriority w:val="0"/>
    <w:qFormat/>
    <w:pPr>
      <w:ind w:left="420" w:hanging="420"/>
      <w:spacing w:line="360" w:lineRule="auto"/>
      <w:tabs>
        <w:tab w:val="left" w:pos="851" w:leader="none"/>
      </w:tabs>
    </w:pPr>
    <w:rPr>
      <w:rFonts w:ascii="Calibri" w:hAnsi="Calibri" w:eastAsia="仿宋"/>
      <w:sz w:val="28"/>
    </w:rPr>
  </w:style>
  <w:style w:type="paragraph" w:styleId="2215" w:customStyle="1">
    <w:name w:val="中等深浅网格 1 - 着色 21"/>
    <w:basedOn w:val="1013"/>
    <w:uiPriority w:val="34"/>
    <w:qFormat/>
    <w:pPr>
      <w:ind w:firstLine="420"/>
    </w:pPr>
    <w:rPr>
      <w:rFonts w:ascii="Calibri" w:hAnsi="Calibri" w:eastAsia="仿宋"/>
      <w:sz w:val="28"/>
      <w:szCs w:val="22"/>
    </w:rPr>
  </w:style>
  <w:style w:type="paragraph" w:styleId="2216" w:customStyle="1">
    <w:name w:val="注意事项"/>
    <w:basedOn w:val="1013"/>
    <w:uiPriority w:val="0"/>
    <w:qFormat/>
    <w:pPr>
      <w:ind w:firstLine="200"/>
      <w:spacing w:before="60" w:after="60" w:line="360" w:lineRule="auto"/>
    </w:pPr>
    <w:rPr>
      <w:rFonts w:ascii="仿宋" w:hAnsi="仿宋"/>
      <w:b/>
      <w:bCs/>
      <w:sz w:val="28"/>
      <w:lang w:eastAsia="ar-SA"/>
    </w:rPr>
  </w:style>
  <w:style w:type="paragraph" w:styleId="2217"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18" w:customStyle="1">
    <w:name w:val="无编号标题"/>
    <w:basedOn w:val="1013"/>
    <w:next w:val="1736"/>
    <w:uiPriority w:val="0"/>
    <w:qFormat/>
    <w:pPr>
      <w:ind w:firstLine="560"/>
      <w:jc w:val="center"/>
      <w:pageBreakBefore/>
      <w:spacing w:line="480" w:lineRule="auto"/>
      <w:suppressLineNumbers/>
    </w:pPr>
    <w:rPr>
      <w:rFonts w:ascii="宋体" w:hAnsi="宋体" w:eastAsia="仿宋"/>
      <w:b/>
      <w:sz w:val="36"/>
      <w:szCs w:val="44"/>
    </w:rPr>
  </w:style>
  <w:style w:type="paragraph" w:styleId="2219" w:customStyle="1">
    <w:name w:val="Bid_正文"/>
    <w:basedOn w:val="1025"/>
    <w:next w:val="2220"/>
    <w:uiPriority w:val="0"/>
    <w:qFormat/>
    <w:pPr>
      <w:ind w:firstLine="200"/>
      <w:jc w:val="left"/>
      <w:spacing w:line="590" w:lineRule="atLeast"/>
      <w:widowControl/>
    </w:pPr>
    <w:rPr>
      <w:rFonts w:ascii="方正仿宋_GBK" w:hAnsi="Calibri" w:eastAsia="仿宋"/>
      <w:spacing w:val="-25"/>
      <w:sz w:val="32"/>
      <w:szCs w:val="20"/>
    </w:rPr>
  </w:style>
  <w:style w:type="paragraph" w:styleId="2220" w:customStyle="1">
    <w:name w:val="p1"/>
    <w:basedOn w:val="1013"/>
    <w:next w:val="102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21" w:customStyle="1">
    <w:name w:val="正文首行缩进 Char3"/>
    <w:basedOn w:val="1013"/>
    <w:uiPriority w:val="0"/>
    <w:qFormat/>
    <w:pPr>
      <w:ind w:firstLine="560"/>
      <w:spacing w:line="500" w:lineRule="exact"/>
    </w:pPr>
    <w:rPr>
      <w:rFonts w:ascii="Calibri" w:hAnsi="Calibri" w:eastAsia="仿宋"/>
      <w:sz w:val="28"/>
      <w:szCs w:val="20"/>
    </w:rPr>
  </w:style>
  <w:style w:type="paragraph" w:styleId="2222" w:customStyle="1">
    <w:name w:val="表格内容"/>
    <w:basedOn w:val="1013"/>
    <w:next w:val="2001"/>
    <w:uiPriority w:val="0"/>
    <w:qFormat/>
    <w:pPr>
      <w:ind w:firstLine="560"/>
      <w:jc w:val="left"/>
      <w:spacing w:line="360" w:lineRule="auto"/>
    </w:pPr>
    <w:rPr>
      <w:rFonts w:ascii="微软雅黑" w:hAnsi="微软雅黑" w:eastAsia="微软雅黑"/>
      <w:sz w:val="18"/>
      <w:lang w:val="en-GB"/>
    </w:rPr>
  </w:style>
  <w:style w:type="paragraph" w:styleId="2223" w:customStyle="1">
    <w:name w:val="文章正文"/>
    <w:basedOn w:val="1013"/>
    <w:next w:val="2224"/>
    <w:uiPriority w:val="0"/>
    <w:qFormat/>
    <w:pPr>
      <w:ind w:firstLine="482"/>
      <w:spacing w:line="360" w:lineRule="auto"/>
    </w:pPr>
    <w:rPr>
      <w:rFonts w:ascii="Calibri" w:hAnsi="Calibri" w:eastAsia="仿宋"/>
    </w:rPr>
  </w:style>
  <w:style w:type="paragraph" w:styleId="2224" w:customStyle="1">
    <w:name w:val="我的图表标题"/>
    <w:basedOn w:val="1013"/>
    <w:next w:val="1190"/>
    <w:uiPriority w:val="0"/>
    <w:qFormat/>
    <w:pPr>
      <w:ind w:firstLine="560"/>
      <w:jc w:val="center"/>
      <w:spacing w:line="360" w:lineRule="auto"/>
    </w:pPr>
    <w:rPr>
      <w:rFonts w:ascii="Cambria" w:hAnsi="Cambria" w:eastAsia="黑体" w:cs="宋体"/>
      <w:sz w:val="28"/>
      <w:szCs w:val="20"/>
    </w:rPr>
  </w:style>
  <w:style w:type="paragraph" w:styleId="2225" w:customStyle="1">
    <w:name w:val="11111"/>
    <w:basedOn w:val="1013"/>
    <w:next w:val="2226"/>
    <w:uiPriority w:val="0"/>
    <w:qFormat/>
    <w:pPr>
      <w:ind w:firstLine="200"/>
      <w:spacing w:after="120" w:line="360" w:lineRule="auto"/>
    </w:pPr>
    <w:rPr>
      <w:rFonts w:ascii="宋体" w:hAnsi="Calibri" w:eastAsia="仿宋" w:cs="宋体"/>
      <w:color w:val="000000"/>
      <w:sz w:val="28"/>
      <w:lang w:val="zh-CN"/>
    </w:rPr>
  </w:style>
  <w:style w:type="paragraph" w:styleId="2226" w:customStyle="1">
    <w:name w:val="Char Char Char Char Char Char Char Char Char Char Char Char Char"/>
    <w:basedOn w:val="1013"/>
    <w:next w:val="1025"/>
    <w:uiPriority w:val="0"/>
    <w:qFormat/>
    <w:pPr>
      <w:jc w:val="left"/>
      <w:spacing w:after="160" w:line="240" w:lineRule="exact"/>
      <w:widowControl/>
    </w:pPr>
    <w:rPr>
      <w:rFonts w:ascii="Verdana" w:hAnsi="Verdana" w:eastAsia="仿宋_GB2312"/>
      <w:sz w:val="28"/>
      <w:szCs w:val="20"/>
      <w:lang w:eastAsia="en-US"/>
    </w:rPr>
  </w:style>
  <w:style w:type="paragraph" w:styleId="2227" w:customStyle="1">
    <w:name w:val="标题 41"/>
    <w:basedOn w:val="1016"/>
    <w:next w:val="22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8" w:customStyle="1">
    <w:name w:val="正文111"/>
    <w:next w:val="2227"/>
    <w:uiPriority w:val="0"/>
    <w:qFormat/>
    <w:pPr>
      <w:jc w:val="both"/>
      <w:widowControl w:val="off"/>
    </w:pPr>
    <w:rPr>
      <w:rFonts w:hint="default" w:ascii="Times New Roman" w:hAnsi="Times New Roman" w:eastAsia="宋体" w:cs="Times New Roman"/>
      <w:sz w:val="21"/>
      <w:szCs w:val="22"/>
      <w:lang w:eastAsia="zh-CN"/>
    </w:rPr>
  </w:style>
  <w:style w:type="paragraph" w:styleId="2229" w:customStyle="1">
    <w:name w:val="Char Char Char Char Char Char Char Char Char1 Char Char Char Char Char Char Char Char Char Char"/>
    <w:basedOn w:val="1013"/>
    <w:next w:val="22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0" w:customStyle="1">
    <w:name w:val="样式3"/>
    <w:basedOn w:val="1013"/>
    <w:uiPriority w:val="0"/>
    <w:qFormat/>
    <w:pPr>
      <w:ind w:firstLine="420"/>
      <w:spacing w:line="360" w:lineRule="auto"/>
      <w:tabs>
        <w:tab w:val="left" w:pos="695" w:leader="none"/>
      </w:tabs>
    </w:pPr>
    <w:rPr>
      <w:rFonts w:ascii="Calibri" w:hAnsi="Calibri" w:eastAsia="仿宋"/>
      <w:sz w:val="28"/>
    </w:rPr>
  </w:style>
  <w:style w:type="paragraph" w:styleId="2231" w:customStyle="1">
    <w:name w:val="正文Normal"/>
    <w:basedOn w:val="1013"/>
    <w:next w:val="1102"/>
    <w:uiPriority w:val="0"/>
    <w:qFormat/>
    <w:pPr>
      <w:ind w:firstLine="480"/>
      <w:spacing w:after="120" w:line="360" w:lineRule="auto"/>
    </w:pPr>
    <w:rPr>
      <w:rFonts w:ascii="Arial" w:hAnsi="Arial" w:eastAsia="仿宋" w:cs="Arial"/>
      <w:sz w:val="28"/>
    </w:rPr>
  </w:style>
  <w:style w:type="paragraph" w:styleId="2232" w:customStyle="1">
    <w:name w:val="标准正文"/>
    <w:basedOn w:val="1013"/>
    <w:next w:val="1022"/>
    <w:uiPriority w:val="0"/>
    <w:qFormat/>
    <w:pPr>
      <w:ind w:firstLine="560"/>
      <w:spacing w:line="500" w:lineRule="exact"/>
    </w:pPr>
    <w:rPr>
      <w:rFonts w:ascii="Calibri" w:hAnsi="Calibri" w:eastAsia="仿宋"/>
      <w:sz w:val="28"/>
      <w:lang w:val="en-GB"/>
    </w:rPr>
  </w:style>
  <w:style w:type="paragraph" w:styleId="2233" w:customStyle="1">
    <w:name w:val="_Style 62"/>
    <w:next w:val="1069"/>
    <w:uiPriority w:val="0"/>
    <w:qFormat/>
    <w:pPr>
      <w:jc w:val="both"/>
      <w:widowControl w:val="off"/>
    </w:pPr>
    <w:rPr>
      <w:rFonts w:ascii="Calibri" w:hAnsi="Calibri" w:eastAsia="宋体" w:cs="Times New Roman"/>
      <w:sz w:val="21"/>
      <w:szCs w:val="22"/>
      <w:lang w:val="en-US" w:eastAsia="zh-CN" w:bidi="ar-SA"/>
    </w:rPr>
  </w:style>
  <w:style w:type="paragraph" w:styleId="2234" w:customStyle="1">
    <w:name w:val="_Style 54"/>
    <w:next w:val="1649"/>
    <w:uiPriority w:val="0"/>
    <w:qFormat/>
    <w:rPr>
      <w:rFonts w:ascii="Calibri" w:hAnsi="Calibri" w:eastAsia="宋体" w:cs="Times New Roman"/>
      <w:sz w:val="24"/>
      <w:szCs w:val="24"/>
      <w:lang w:val="en-US" w:eastAsia="zh-CN" w:bidi="ar-SA"/>
    </w:rPr>
  </w:style>
  <w:style w:type="paragraph" w:styleId="2235" w:customStyle="1">
    <w:name w:val="样式 标题 2 + 行距: 最小值 12 磅"/>
    <w:basedOn w:val="1015"/>
    <w:next w:val="102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6" w:customStyle="1">
    <w:name w:val="ABC_正文"/>
    <w:basedOn w:val="1013"/>
    <w:uiPriority w:val="0"/>
    <w:qFormat/>
    <w:pPr>
      <w:ind w:firstLine="200"/>
      <w:widowControl/>
    </w:pPr>
    <w:rPr>
      <w:rFonts w:ascii="Calibri" w:hAnsi="宋体" w:eastAsia="Times New Roman"/>
      <w:sz w:val="20"/>
      <w:szCs w:val="20"/>
    </w:rPr>
  </w:style>
  <w:style w:type="paragraph" w:styleId="2237" w:customStyle="1">
    <w:name w:val="InfoBlue"/>
    <w:basedOn w:val="1013"/>
    <w:uiPriority w:val="0"/>
    <w:qFormat/>
    <w:pPr>
      <w:ind w:left="720" w:firstLine="560"/>
      <w:jc w:val="left"/>
      <w:spacing w:after="120" w:line="360" w:lineRule="auto"/>
    </w:pPr>
    <w:rPr>
      <w:rFonts w:ascii="Calibri" w:hAnsi="Calibri" w:eastAsia="仿宋"/>
      <w:color w:val="0000ff"/>
      <w:szCs w:val="20"/>
    </w:rPr>
  </w:style>
  <w:style w:type="paragraph" w:styleId="2238" w:customStyle="1">
    <w:name w:val="样式 标题 3"/>
    <w:basedOn w:val="1016"/>
    <w:next w:val="104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40" w:customStyle="1">
    <w:name w:val="Char Char Char Char Char Char Char Char Char Char Char Char Char Char Char1 Char"/>
    <w:basedOn w:val="1013"/>
    <w:next w:val="1042"/>
    <w:uiPriority w:val="0"/>
    <w:qFormat/>
    <w:pPr>
      <w:ind w:firstLine="560"/>
      <w:jc w:val="left"/>
      <w:spacing w:after="160" w:line="240" w:lineRule="exact"/>
      <w:widowControl/>
    </w:pPr>
    <w:rPr>
      <w:rFonts w:ascii="Verdana" w:hAnsi="Verdana" w:eastAsia="仿宋"/>
      <w:sz w:val="20"/>
      <w:szCs w:val="20"/>
      <w:lang w:eastAsia="en-US"/>
    </w:rPr>
  </w:style>
  <w:style w:type="paragraph" w:styleId="2241" w:customStyle="1">
    <w:name w:val="无首行缩进正文"/>
    <w:basedOn w:val="2224"/>
    <w:next w:val="2176"/>
    <w:uiPriority w:val="0"/>
    <w:qFormat/>
    <w:pPr>
      <w:ind w:firstLine="0"/>
      <w:jc w:val="both"/>
    </w:pPr>
    <w:rPr>
      <w:rFonts w:ascii="Calibri" w:hAnsi="Calibri" w:eastAsia="方正仿宋_GBK" w:cs="Times New Roman"/>
      <w:sz w:val="21"/>
      <w:szCs w:val="24"/>
    </w:rPr>
  </w:style>
  <w:style w:type="paragraph" w:styleId="2242" w:customStyle="1">
    <w:name w:val="Plain Text1"/>
    <w:basedOn w:val="1013"/>
    <w:next w:val="1028"/>
    <w:uiPriority w:val="0"/>
    <w:qFormat/>
    <w:pPr>
      <w:ind w:firstLine="560"/>
      <w:spacing w:line="360" w:lineRule="auto"/>
    </w:pPr>
    <w:rPr>
      <w:rFonts w:ascii="宋体" w:hAnsi="宋体" w:eastAsia="仿宋"/>
      <w:sz w:val="28"/>
      <w:szCs w:val="20"/>
    </w:rPr>
  </w:style>
  <w:style w:type="paragraph" w:styleId="2243" w:customStyle="1">
    <w:name w:val="Char Char Char Char Char Char Char Char Char Char Char Char Char1"/>
    <w:basedOn w:val="10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4" w:customStyle="1">
    <w:name w:val="样式 Tabletext + 五号 加粗 居中 段后: 0 磅 行距: 1.5 倍行距"/>
    <w:basedOn w:val="1013"/>
    <w:uiPriority w:val="0"/>
    <w:qFormat/>
    <w:pPr>
      <w:ind w:firstLine="560"/>
      <w:spacing w:line="500" w:lineRule="exact"/>
    </w:pPr>
    <w:rPr>
      <w:rFonts w:ascii="Calibri" w:hAnsi="Calibri" w:eastAsia="仿宋"/>
      <w:sz w:val="28"/>
      <w:szCs w:val="20"/>
    </w:rPr>
  </w:style>
  <w:style w:type="paragraph" w:styleId="2245" w:customStyle="1">
    <w:name w:val="Subject"/>
    <w:basedOn w:val="1013"/>
    <w:uiPriority w:val="0"/>
    <w:qFormat/>
    <w:pPr>
      <w:jc w:val="center"/>
      <w:widowControl/>
    </w:pPr>
    <w:rPr>
      <w:rFonts w:ascii="Calibri" w:hAnsi="Calibri" w:eastAsia="黑体"/>
      <w:b/>
      <w:sz w:val="48"/>
    </w:rPr>
  </w:style>
  <w:style w:type="paragraph" w:styleId="2246" w:customStyle="1">
    <w:name w:val="题注1"/>
    <w:basedOn w:val="1013"/>
    <w:uiPriority w:val="0"/>
    <w:qFormat/>
    <w:pPr>
      <w:ind w:firstLine="720"/>
      <w:spacing w:before="120" w:after="120" w:line="360" w:lineRule="auto"/>
      <w:suppressLineNumbers/>
    </w:pPr>
    <w:rPr>
      <w:rFonts w:ascii="仿宋" w:hAnsi="仿宋"/>
      <w:i/>
      <w:iCs/>
      <w:sz w:val="28"/>
      <w:lang w:eastAsia="ar-SA"/>
    </w:rPr>
  </w:style>
  <w:style w:type="paragraph" w:styleId="2247" w:customStyle="1">
    <w:name w:val="默认段落字体 Para Char Char Char Char"/>
    <w:basedOn w:val="1013"/>
    <w:next w:val="1049"/>
    <w:uiPriority w:val="0"/>
    <w:qFormat/>
    <w:pPr>
      <w:ind w:firstLine="560"/>
      <w:spacing w:line="360" w:lineRule="auto"/>
    </w:pPr>
    <w:rPr>
      <w:rFonts w:ascii="Calibri" w:hAnsi="Calibri" w:eastAsia="仿宋"/>
      <w:sz w:val="28"/>
      <w:szCs w:val="20"/>
    </w:rPr>
  </w:style>
  <w:style w:type="paragraph" w:styleId="2248" w:customStyle="1">
    <w:name w:val="样式 标题 1 + 行距: 最小值 12 磅"/>
    <w:basedOn w:val="1014"/>
    <w:next w:val="223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9" w:customStyle="1">
    <w:name w:val="_Style 224"/>
    <w:basedOn w:val="1013"/>
    <w:next w:val="1013"/>
    <w:uiPriority w:val="39"/>
    <w:unhideWhenUsed/>
    <w:qFormat/>
    <w:pPr>
      <w:ind w:left="2100"/>
      <w:jc w:val="left"/>
      <w:widowControl/>
    </w:pPr>
    <w:rPr>
      <w:rFonts w:ascii="Calibri" w:hAnsi="Calibri"/>
      <w:szCs w:val="22"/>
    </w:rPr>
  </w:style>
  <w:style w:type="paragraph" w:styleId="2250" w:customStyle="1">
    <w:name w:val="图中文字"/>
    <w:basedOn w:val="1013"/>
    <w:next w:val="1651"/>
    <w:uiPriority w:val="0"/>
    <w:qFormat/>
    <w:pPr>
      <w:ind w:firstLine="560"/>
      <w:jc w:val="center"/>
      <w:spacing w:line="500" w:lineRule="exact"/>
      <w:widowControl/>
    </w:pPr>
    <w:rPr>
      <w:rFonts w:ascii="Calibri" w:hAnsi="Calibri" w:eastAsia="仿宋_GB2312"/>
      <w:sz w:val="28"/>
      <w:szCs w:val="20"/>
    </w:rPr>
  </w:style>
  <w:style w:type="paragraph" w:styleId="2251" w:customStyle="1">
    <w:name w:val="标题 11"/>
    <w:basedOn w:val="1013"/>
    <w:next w:val="1013"/>
    <w:uiPriority w:val="0"/>
    <w:qFormat/>
    <w:pPr>
      <w:keepLines/>
      <w:keepNext/>
      <w:spacing w:line="590" w:lineRule="exact"/>
      <w:outlineLvl w:val="0"/>
    </w:pPr>
    <w:rPr>
      <w:rFonts w:ascii="Calibri" w:hAnsi="Calibri" w:eastAsia="方正黑体_GBK"/>
      <w:bCs/>
      <w:sz w:val="32"/>
      <w:szCs w:val="44"/>
    </w:rPr>
  </w:style>
  <w:style w:type="paragraph" w:styleId="2252" w:customStyle="1">
    <w:name w:val="样式 标题 + 右"/>
    <w:basedOn w:val="1031"/>
    <w:next w:val="2138"/>
    <w:uiPriority w:val="0"/>
    <w:qFormat/>
    <w:pPr>
      <w:ind w:left="0" w:firstLine="560"/>
      <w:jc w:val="right"/>
      <w:spacing w:line="500" w:lineRule="exact"/>
    </w:pPr>
    <w:rPr>
      <w:rFonts w:ascii="宋体" w:hAnsi="Calibri" w:eastAsia="方正小标宋_GBK" w:cs="宋体"/>
      <w:color w:val="000000"/>
      <w:sz w:val="28"/>
      <w:szCs w:val="20"/>
    </w:rPr>
  </w:style>
  <w:style w:type="paragraph" w:styleId="2253" w:customStyle="1">
    <w:name w:val="表号"/>
    <w:basedOn w:val="1013"/>
    <w:next w:val="118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4" w:customStyle="1">
    <w:name w:val="表头样式"/>
    <w:basedOn w:val="1013"/>
    <w:uiPriority w:val="0"/>
    <w:qFormat/>
    <w:pPr>
      <w:ind w:firstLine="560"/>
      <w:jc w:val="center"/>
      <w:keepNext/>
      <w:spacing w:line="500" w:lineRule="exact"/>
    </w:pPr>
    <w:rPr>
      <w:rFonts w:ascii="Arial" w:hAnsi="Arial" w:eastAsia="仿宋"/>
      <w:b/>
      <w:szCs w:val="21"/>
    </w:rPr>
  </w:style>
  <w:style w:type="paragraph" w:styleId="2255" w:customStyle="1">
    <w:name w:val="评估表"/>
    <w:basedOn w:val="1013"/>
    <w:uiPriority w:val="0"/>
    <w:qFormat/>
    <w:pPr>
      <w:spacing w:line="240" w:lineRule="exact"/>
    </w:pPr>
    <w:rPr>
      <w:rFonts w:ascii="方正仿宋_GBK" w:hAnsi="方正仿宋_GBK" w:eastAsia="方正仿宋_GBK"/>
      <w:sz w:val="18"/>
      <w:szCs w:val="18"/>
    </w:rPr>
  </w:style>
  <w:style w:type="paragraph" w:styleId="2256" w:customStyle="1">
    <w:name w:val="Table Contents"/>
    <w:basedOn w:val="1013"/>
    <w:uiPriority w:val="0"/>
    <w:qFormat/>
    <w:pPr>
      <w:ind w:firstLine="720"/>
      <w:spacing w:line="360" w:lineRule="auto"/>
      <w:suppressLineNumbers/>
    </w:pPr>
    <w:rPr>
      <w:rFonts w:ascii="仿宋" w:hAnsi="仿宋"/>
      <w:sz w:val="28"/>
      <w:lang w:eastAsia="ar-SA"/>
    </w:rPr>
  </w:style>
  <w:style w:type="paragraph" w:styleId="2257" w:customStyle="1">
    <w:name w:val="Paragraph1"/>
    <w:basedOn w:val="1013"/>
    <w:next w:val="1900"/>
    <w:uiPriority w:val="0"/>
    <w:qFormat/>
    <w:pPr>
      <w:ind w:firstLine="560"/>
      <w:spacing w:before="80" w:line="500" w:lineRule="exact"/>
    </w:pPr>
    <w:rPr>
      <w:rFonts w:ascii="宋体" w:hAnsi="Calibri" w:eastAsia="仿宋"/>
      <w:sz w:val="20"/>
      <w:szCs w:val="20"/>
    </w:rPr>
  </w:style>
  <w:style w:type="paragraph" w:styleId="2258" w:customStyle="1">
    <w:name w:val="Tabletext"/>
    <w:basedOn w:val="1013"/>
    <w:next w:val="1814"/>
    <w:uiPriority w:val="0"/>
    <w:qFormat/>
    <w:pPr>
      <w:ind w:firstLine="560"/>
      <w:jc w:val="left"/>
      <w:keepLines/>
      <w:spacing w:after="120" w:line="240" w:lineRule="atLeast"/>
    </w:pPr>
    <w:rPr>
      <w:rFonts w:ascii="Calibri" w:hAnsi="Calibri" w:eastAsia="仿宋"/>
      <w:sz w:val="28"/>
      <w:szCs w:val="20"/>
      <w:lang w:eastAsia="en-US"/>
    </w:rPr>
  </w:style>
  <w:style w:type="paragraph" w:styleId="2259" w:customStyle="1">
    <w:name w:val="编写建议"/>
    <w:basedOn w:val="1013"/>
    <w:next w:val="1041"/>
    <w:uiPriority w:val="0"/>
    <w:qFormat/>
    <w:pPr>
      <w:ind w:firstLine="420"/>
      <w:jc w:val="left"/>
      <w:spacing w:line="360" w:lineRule="auto"/>
    </w:pPr>
    <w:rPr>
      <w:rFonts w:ascii="Arial" w:hAnsi="Arial" w:cs="宋体"/>
      <w:i/>
      <w:iCs/>
      <w:color w:val="0000ff"/>
      <w:sz w:val="28"/>
      <w:lang w:eastAsia="ar-SA"/>
    </w:rPr>
  </w:style>
  <w:style w:type="paragraph" w:styleId="2260" w:customStyle="1">
    <w:name w:val="引用 Char2"/>
    <w:basedOn w:val="1013"/>
    <w:uiPriority w:val="0"/>
    <w:qFormat/>
    <w:pPr>
      <w:ind w:firstLine="560"/>
      <w:spacing w:line="500" w:lineRule="exact"/>
    </w:pPr>
    <w:rPr>
      <w:rFonts w:ascii="Calibri" w:hAnsi="Calibri" w:eastAsia="仿宋"/>
      <w:sz w:val="28"/>
      <w:szCs w:val="20"/>
    </w:rPr>
  </w:style>
  <w:style w:type="paragraph" w:styleId="2261" w:customStyle="1">
    <w:name w:val="文档名称"/>
    <w:basedOn w:val="1013"/>
    <w:uiPriority w:val="0"/>
    <w:qFormat/>
    <w:pPr>
      <w:ind w:firstLine="720"/>
      <w:jc w:val="center"/>
      <w:spacing w:line="360" w:lineRule="auto"/>
    </w:pPr>
    <w:rPr>
      <w:rFonts w:ascii="仿宋" w:hAnsi="仿宋" w:eastAsia="黑体"/>
      <w:b/>
      <w:sz w:val="48"/>
      <w:szCs w:val="48"/>
      <w:lang w:eastAsia="ar-SA"/>
    </w:rPr>
  </w:style>
  <w:style w:type="paragraph" w:styleId="2262" w:customStyle="1">
    <w:name w:val="explanation"/>
    <w:basedOn w:val="1013"/>
    <w:next w:val="1870"/>
    <w:uiPriority w:val="0"/>
    <w:qFormat/>
    <w:pPr>
      <w:ind w:firstLine="560"/>
      <w:spacing w:line="500" w:lineRule="exact"/>
    </w:pPr>
    <w:rPr>
      <w:rFonts w:ascii="Calibri" w:hAnsi="Calibri" w:eastAsia="仿宋"/>
      <w:sz w:val="28"/>
    </w:rPr>
  </w:style>
  <w:style w:type="paragraph" w:styleId="2263" w:customStyle="1">
    <w:name w:val="左对齐的表内文字"/>
    <w:basedOn w:val="1013"/>
    <w:next w:val="1068"/>
    <w:uiPriority w:val="0"/>
    <w:qFormat/>
    <w:pPr>
      <w:ind w:firstLine="560"/>
      <w:spacing w:line="500" w:lineRule="exact"/>
    </w:pPr>
    <w:rPr>
      <w:rFonts w:ascii="Calibri" w:hAnsi="Calibri" w:eastAsia="仿宋_GB2312" w:cs="宋体"/>
      <w:sz w:val="28"/>
      <w:szCs w:val="20"/>
    </w:rPr>
  </w:style>
  <w:style w:type="paragraph" w:styleId="2264" w:customStyle="1">
    <w:name w:val="_Style 44"/>
    <w:next w:val="1013"/>
    <w:uiPriority w:val="0"/>
    <w:qFormat/>
    <w:pPr>
      <w:jc w:val="both"/>
      <w:widowControl w:val="off"/>
    </w:pPr>
    <w:rPr>
      <w:rFonts w:ascii="Calibri" w:hAnsi="Calibri" w:eastAsia="宋体" w:cs="Times New Roman"/>
      <w:sz w:val="24"/>
      <w:szCs w:val="24"/>
      <w:lang w:val="en-US" w:eastAsia="zh-CN" w:bidi="ar-SA"/>
    </w:rPr>
  </w:style>
  <w:style w:type="paragraph" w:styleId="2265" w:customStyle="1">
    <w:name w:val="样式 标题 3 + 非加粗 倾斜"/>
    <w:basedOn w:val="1016"/>
    <w:next w:val="226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6" w:customStyle="1">
    <w:name w:val="样式 标题 2 + 五号"/>
    <w:basedOn w:val="1015"/>
    <w:next w:val="107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7" w:customStyle="1">
    <w:name w:val="版权申明"/>
    <w:basedOn w:val="1013"/>
    <w:uiPriority w:val="0"/>
    <w:qFormat/>
    <w:pPr>
      <w:ind w:firstLine="720"/>
      <w:jc w:val="center"/>
      <w:spacing w:line="360" w:lineRule="auto"/>
    </w:pPr>
    <w:rPr>
      <w:rFonts w:ascii="宋体" w:hAnsi="宋体" w:cs="宋体"/>
      <w:b/>
      <w:bCs/>
      <w:color w:val="000000"/>
      <w:sz w:val="28"/>
      <w:szCs w:val="20"/>
      <w:lang w:eastAsia="ar-SA"/>
    </w:rPr>
  </w:style>
  <w:style w:type="paragraph" w:styleId="2268" w:customStyle="1">
    <w:name w:val="标题G"/>
    <w:basedOn w:val="1031"/>
    <w:next w:val="224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9" w:customStyle="1">
    <w:name w:val="标题5"/>
    <w:basedOn w:val="1013"/>
    <w:uiPriority w:val="0"/>
    <w:qFormat/>
    <w:pPr>
      <w:ind w:firstLine="560"/>
      <w:jc w:val="center"/>
      <w:spacing w:line="500" w:lineRule="exact"/>
    </w:pPr>
    <w:rPr>
      <w:rFonts w:ascii="宋体" w:hAnsi="宋体" w:eastAsia="仿宋"/>
      <w:b/>
      <w:sz w:val="52"/>
      <w:szCs w:val="22"/>
    </w:rPr>
  </w:style>
  <w:style w:type="paragraph" w:styleId="2270" w:customStyle="1">
    <w:name w:val="修订11"/>
    <w:uiPriority w:val="99"/>
    <w:qFormat/>
    <w:rPr>
      <w:rFonts w:ascii="宋体" w:hAnsi="Calibri" w:eastAsia="宋体" w:cs="Times New Roman"/>
      <w:sz w:val="21"/>
      <w:lang w:val="en-US" w:eastAsia="zh-CN" w:bidi="ar-SA"/>
    </w:rPr>
  </w:style>
  <w:style w:type="paragraph" w:styleId="227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72" w:customStyle="1">
    <w:name w:val="目录标题2"/>
    <w:basedOn w:val="1014"/>
    <w:next w:val="101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3" w:customStyle="1">
    <w:name w:val="Char1 Char Char Char1"/>
    <w:basedOn w:val="1013"/>
    <w:uiPriority w:val="0"/>
    <w:qFormat/>
    <w:pPr>
      <w:ind w:firstLine="560"/>
      <w:spacing w:line="500" w:lineRule="exact"/>
    </w:pPr>
    <w:rPr>
      <w:rFonts w:ascii="Tahoma" w:hAnsi="Tahoma" w:eastAsia="仿宋"/>
      <w:sz w:val="28"/>
      <w:szCs w:val="20"/>
    </w:rPr>
  </w:style>
  <w:style w:type="paragraph" w:styleId="2274" w:customStyle="1">
    <w:name w:val="Bullet Text"/>
    <w:basedOn w:val="1013"/>
    <w:next w:val="2238"/>
    <w:uiPriority w:val="0"/>
    <w:qFormat/>
    <w:pPr>
      <w:ind w:left="360" w:hanging="360"/>
      <w:jc w:val="left"/>
      <w:spacing w:after="60" w:line="500" w:lineRule="exact"/>
    </w:pPr>
    <w:rPr>
      <w:rFonts w:ascii="Arial" w:hAnsi="Arial" w:eastAsia="仿宋"/>
      <w:sz w:val="20"/>
      <w:szCs w:val="20"/>
    </w:rPr>
  </w:style>
  <w:style w:type="paragraph" w:styleId="2275" w:customStyle="1">
    <w:name w:val="_Style 47"/>
    <w:basedOn w:val="1013"/>
    <w:next w:val="1157"/>
    <w:uiPriority w:val="0"/>
    <w:qFormat/>
    <w:pPr>
      <w:ind w:firstLine="420"/>
      <w:jc w:val="left"/>
      <w:spacing w:line="360" w:lineRule="auto"/>
    </w:pPr>
    <w:rPr>
      <w:rFonts w:ascii="宋体" w:hAnsi="Calibri"/>
      <w:szCs w:val="20"/>
    </w:rPr>
  </w:style>
  <w:style w:type="paragraph" w:styleId="2276" w:customStyle="1">
    <w:name w:val="_Style 196"/>
    <w:basedOn w:val="1013"/>
    <w:next w:val="1013"/>
    <w:uiPriority w:val="0"/>
    <w:qFormat/>
    <w:pPr>
      <w:ind w:firstLine="560"/>
      <w:spacing w:line="500" w:lineRule="exact"/>
    </w:pPr>
    <w:rPr>
      <w:rFonts w:ascii="Calibri Light" w:hAnsi="Calibri Light" w:eastAsia="仿宋"/>
      <w:color w:val="000000"/>
      <w:sz w:val="28"/>
      <w:szCs w:val="20"/>
    </w:rPr>
  </w:style>
  <w:style w:type="paragraph" w:styleId="2277" w:customStyle="1">
    <w:name w:val="Contents 10"/>
    <w:basedOn w:val="2278"/>
    <w:uiPriority w:val="0"/>
    <w:qFormat/>
    <w:pPr>
      <w:ind w:left="2547"/>
      <w:tabs>
        <w:tab w:val="right" w:pos="24919" w:leader="dot"/>
      </w:tabs>
    </w:pPr>
  </w:style>
  <w:style w:type="paragraph" w:styleId="2278" w:customStyle="1">
    <w:name w:val="Index"/>
    <w:basedOn w:val="1013"/>
    <w:uiPriority w:val="0"/>
    <w:qFormat/>
    <w:pPr>
      <w:ind w:firstLine="720"/>
      <w:spacing w:line="360" w:lineRule="auto"/>
      <w:suppressLineNumbers/>
    </w:pPr>
    <w:rPr>
      <w:rFonts w:ascii="仿宋" w:hAnsi="仿宋"/>
      <w:sz w:val="28"/>
      <w:lang w:eastAsia="ar-SA"/>
    </w:rPr>
  </w:style>
  <w:style w:type="paragraph" w:styleId="2279" w:customStyle="1">
    <w:name w:val="subhead1"/>
    <w:basedOn w:val="1013"/>
    <w:next w:val="1054"/>
    <w:uiPriority w:val="0"/>
    <w:qFormat/>
    <w:pPr>
      <w:ind w:firstLine="560"/>
      <w:jc w:val="left"/>
      <w:spacing w:line="500" w:lineRule="exact"/>
    </w:pPr>
    <w:rPr>
      <w:rFonts w:ascii="Arial" w:hAnsi="Arial" w:eastAsia="仿宋"/>
      <w:b/>
      <w:sz w:val="28"/>
      <w:szCs w:val="20"/>
    </w:rPr>
  </w:style>
  <w:style w:type="paragraph" w:styleId="2280" w:customStyle="1">
    <w:name w:val="txt"/>
    <w:basedOn w:val="1013"/>
    <w:next w:val="178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81" w:customStyle="1">
    <w:name w:val="目录标题1"/>
    <w:basedOn w:val="1014"/>
    <w:next w:val="101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2" w:customStyle="1">
    <w:name w:val="Header Odd"/>
    <w:basedOn w:val="2283"/>
    <w:next w:val="1836"/>
    <w:uiPriority w:val="0"/>
    <w:qFormat/>
    <w:pPr>
      <w:jc w:val="right"/>
      <w:widowControl/>
      <w:pBdr>
        <w:bottom w:val="single" w:color="4F81BD" w:sz="4" w:space="1"/>
      </w:pBdr>
    </w:pPr>
    <w:rPr>
      <w:b/>
      <w:bCs/>
      <w:color w:val="1f497d"/>
      <w:sz w:val="20"/>
      <w:szCs w:val="23"/>
    </w:rPr>
  </w:style>
  <w:style w:type="paragraph" w:styleId="228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84" w:customStyle="1">
    <w:name w:val="样式 两端对齐"/>
    <w:basedOn w:val="1013"/>
    <w:next w:val="2244"/>
    <w:uiPriority w:val="0"/>
    <w:qFormat/>
    <w:pPr>
      <w:ind w:firstLine="560"/>
      <w:spacing w:line="360" w:lineRule="auto"/>
    </w:pPr>
    <w:rPr>
      <w:rFonts w:ascii="宋体" w:hAnsi="Calibri" w:eastAsia="仿宋" w:cs="宋体"/>
      <w:sz w:val="28"/>
      <w:szCs w:val="20"/>
    </w:rPr>
  </w:style>
  <w:style w:type="paragraph" w:styleId="2285" w:customStyle="1">
    <w:name w:val="样式 行距: 固定值 20 磅 首行缩进:  2 字符"/>
    <w:basedOn w:val="1013"/>
    <w:next w:val="2218"/>
    <w:uiPriority w:val="0"/>
    <w:qFormat/>
    <w:pPr>
      <w:ind w:firstLine="200"/>
      <w:jc w:val="left"/>
      <w:spacing w:line="360" w:lineRule="auto"/>
    </w:pPr>
    <w:rPr>
      <w:rFonts w:ascii="宋体" w:hAnsi="Calibri" w:eastAsia="仿宋" w:cs="宋体"/>
      <w:sz w:val="28"/>
      <w:szCs w:val="20"/>
    </w:rPr>
  </w:style>
  <w:style w:type="paragraph" w:styleId="2286" w:customStyle="1">
    <w:name w:val="_Style 3"/>
    <w:basedOn w:val="1013"/>
    <w:uiPriority w:val="34"/>
    <w:qFormat/>
    <w:pPr>
      <w:jc w:val="left"/>
      <w:spacing w:before="100" w:beforeAutospacing="1" w:after="100" w:afterAutospacing="1"/>
      <w:widowControl/>
    </w:pPr>
    <w:rPr>
      <w:rFonts w:ascii="宋体" w:hAnsi="宋体" w:cs="宋体"/>
      <w:sz w:val="28"/>
    </w:rPr>
  </w:style>
  <w:style w:type="paragraph" w:styleId="2287" w:customStyle="1">
    <w:name w:val="文头"/>
    <w:basedOn w:val="101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88" w:customStyle="1">
    <w:name w:val="日期 Char2"/>
    <w:basedOn w:val="1013"/>
    <w:uiPriority w:val="0"/>
    <w:qFormat/>
    <w:pPr>
      <w:ind w:firstLine="560"/>
      <w:spacing w:line="500" w:lineRule="exact"/>
    </w:pPr>
    <w:rPr>
      <w:rFonts w:ascii="Calibri" w:hAnsi="Calibri" w:eastAsia="仿宋"/>
      <w:sz w:val="28"/>
      <w:szCs w:val="20"/>
    </w:rPr>
  </w:style>
  <w:style w:type="paragraph" w:styleId="2289" w:customStyle="1">
    <w:name w:val="样式 正文内容 + 左侧:  0.74 厘米 首行缩进:  0.85 厘米"/>
    <w:basedOn w:val="1013"/>
    <w:uiPriority w:val="0"/>
    <w:qFormat/>
    <w:pPr>
      <w:ind w:left="420" w:firstLine="480"/>
      <w:spacing w:line="380" w:lineRule="exact"/>
    </w:pPr>
    <w:rPr>
      <w:rFonts w:ascii="宋体" w:hAnsi="宋体" w:cs="宋体"/>
      <w:sz w:val="28"/>
      <w:szCs w:val="20"/>
      <w:lang w:eastAsia="ar-SA"/>
    </w:rPr>
  </w:style>
  <w:style w:type="paragraph" w:styleId="2290" w:customStyle="1">
    <w:name w:val="标题11"/>
    <w:basedOn w:val="1013"/>
    <w:next w:val="101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91" w:customStyle="1">
    <w:name w:val="正文3"/>
    <w:basedOn w:val="1013"/>
    <w:uiPriority w:val="0"/>
    <w:qFormat/>
    <w:pPr>
      <w:ind w:firstLine="560"/>
      <w:spacing w:line="500" w:lineRule="exact"/>
      <w:widowControl/>
    </w:pPr>
    <w:rPr>
      <w:rFonts w:ascii="Calibri" w:hAnsi="Calibri" w:eastAsia="仿宋"/>
      <w:sz w:val="28"/>
      <w:szCs w:val="20"/>
    </w:rPr>
  </w:style>
  <w:style w:type="paragraph" w:styleId="2292" w:customStyle="1">
    <w:name w:val="正文文本 Char2"/>
    <w:basedOn w:val="1013"/>
    <w:uiPriority w:val="0"/>
    <w:qFormat/>
    <w:pPr>
      <w:ind w:firstLine="560"/>
      <w:spacing w:line="500" w:lineRule="exact"/>
    </w:pPr>
    <w:rPr>
      <w:rFonts w:ascii="Calibri" w:hAnsi="Calibri" w:eastAsia="仿宋"/>
      <w:sz w:val="28"/>
      <w:szCs w:val="20"/>
    </w:rPr>
  </w:style>
  <w:style w:type="paragraph" w:styleId="229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94" w:customStyle="1">
    <w:name w:val="样式 InfoBlue + 倾斜"/>
    <w:basedOn w:val="2265"/>
    <w:next w:val="222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95" w:customStyle="1">
    <w:name w:val="Char Char Char Char Char Char Char Char Char Char Char Char Char2"/>
    <w:basedOn w:val="10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样式 正文文本缩进 + 左侧:  2 字符 行距: 固定值 20 磅 首行缩进:  2 字符"/>
    <w:basedOn w:val="1036"/>
    <w:next w:val="1680"/>
    <w:uiPriority w:val="0"/>
    <w:qFormat/>
    <w:pPr>
      <w:ind w:left="400" w:firstLine="400"/>
      <w:jc w:val="both"/>
      <w:spacing w:line="360" w:lineRule="auto"/>
    </w:pPr>
    <w:rPr>
      <w:rFonts w:cs="宋体"/>
      <w:szCs w:val="20"/>
    </w:rPr>
  </w:style>
  <w:style w:type="paragraph" w:styleId="2297" w:customStyle="1">
    <w:name w:val="正文文本4"/>
    <w:basedOn w:val="1013"/>
    <w:uiPriority w:val="99"/>
    <w:qFormat/>
    <w:pPr>
      <w:jc w:val="left"/>
      <w:spacing w:after="120" w:line="288" w:lineRule="auto"/>
      <w:widowControl/>
    </w:pPr>
    <w:rPr>
      <w:rFonts w:ascii="Verdana" w:hAnsi="Verdana"/>
      <w:sz w:val="24"/>
      <w:szCs w:val="20"/>
      <w:lang w:eastAsia="en-US"/>
    </w:rPr>
  </w:style>
  <w:style w:type="paragraph" w:styleId="2298" w:customStyle="1">
    <w:name w:val="Char1 Char Char Char3"/>
    <w:basedOn w:val="1013"/>
    <w:uiPriority w:val="0"/>
    <w:qFormat/>
    <w:rPr>
      <w:rFonts w:ascii="Tahoma" w:hAnsi="Tahoma"/>
      <w:sz w:val="24"/>
      <w:szCs w:val="20"/>
    </w:rPr>
  </w:style>
  <w:style w:type="paragraph" w:styleId="2299" w:customStyle="1">
    <w:name w:val="Char Char112"/>
    <w:basedOn w:val="1013"/>
    <w:uiPriority w:val="0"/>
    <w:semiHidden/>
    <w:qFormat/>
    <w:pPr>
      <w:jc w:val="left"/>
      <w:spacing w:after="160" w:line="240" w:lineRule="exact"/>
      <w:widowControl/>
    </w:pPr>
    <w:rPr>
      <w:rFonts w:ascii="Verdana" w:hAnsi="Verdana"/>
      <w:sz w:val="20"/>
      <w:lang w:eastAsia="en-US"/>
    </w:rPr>
  </w:style>
  <w:style w:type="paragraph" w:styleId="2300" w:customStyle="1">
    <w:name w:val="TOC Heading1"/>
    <w:basedOn w:val="1014"/>
    <w:next w:val="101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01" w:customStyle="1">
    <w:name w:val="一级项目符号"/>
    <w:basedOn w:val="1013"/>
    <w:next w:val="101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2" w:customStyle="1">
    <w:name w:val="正文排列"/>
    <w:basedOn w:val="1013"/>
    <w:uiPriority w:val="0"/>
    <w:qFormat/>
    <w:pPr>
      <w:ind w:left="902"/>
      <w:tabs>
        <w:tab w:val="left" w:pos="902" w:leader="none"/>
      </w:tabs>
    </w:pPr>
    <w:rPr>
      <w:rFonts w:eastAsia="仿宋"/>
      <w:sz w:val="28"/>
      <w:szCs w:val="20"/>
    </w:rPr>
  </w:style>
  <w:style w:type="paragraph" w:styleId="2303" w:customStyle="1">
    <w:name w:val="H2 List Num cont"/>
    <w:basedOn w:val="101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4" w:customStyle="1">
    <w:name w:val="number0"/>
    <w:basedOn w:val="104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5" w:customStyle="1">
    <w:name w:val="文件标题1.1"/>
    <w:basedOn w:val="101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6" w:customStyle="1">
    <w:name w:val="编号1-2"/>
    <w:basedOn w:val="1013"/>
    <w:next w:val="101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7" w:customStyle="1">
    <w:name w:val="章正文 Char"/>
    <w:basedOn w:val="101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08" w:customStyle="1">
    <w:name w:val="ordinary-output"/>
    <w:basedOn w:val="101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0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10" w:customStyle="1">
    <w:name w:val="Char Char11"/>
    <w:basedOn w:val="1013"/>
    <w:uiPriority w:val="0"/>
    <w:semiHidden/>
    <w:qFormat/>
    <w:pPr>
      <w:jc w:val="left"/>
      <w:spacing w:after="160" w:line="240" w:lineRule="exact"/>
      <w:widowControl/>
    </w:pPr>
    <w:rPr>
      <w:rFonts w:ascii="Verdana" w:hAnsi="Verdana"/>
      <w:sz w:val="20"/>
      <w:lang w:eastAsia="en-US"/>
    </w:rPr>
  </w:style>
  <w:style w:type="paragraph" w:styleId="231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1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1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14" w:customStyle="1">
    <w:name w:val="列项◆（三级）"/>
    <w:basedOn w:val="1013"/>
    <w:uiPriority w:val="0"/>
    <w:qFormat/>
    <w:pPr>
      <w:ind w:left="1680" w:hanging="420"/>
    </w:pPr>
    <w:rPr>
      <w:rFonts w:ascii="宋体"/>
      <w:szCs w:val="21"/>
    </w:rPr>
  </w:style>
  <w:style w:type="paragraph" w:styleId="231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16" w:customStyle="1">
    <w:name w:val="示例×："/>
    <w:basedOn w:val="1213"/>
    <w:uiPriority w:val="0"/>
    <w:qFormat/>
    <w:pPr>
      <w:ind w:left="842" w:hanging="420"/>
      <w:tabs>
        <w:tab w:val="left" w:pos="360" w:leader="none"/>
        <w:tab w:val="clear" w:pos="780" w:leader="none"/>
      </w:tabs>
      <w:outlineLvl w:val="9"/>
    </w:pPr>
    <w:rPr>
      <w:rFonts w:ascii="宋体" w:eastAsia="宋体"/>
      <w:sz w:val="18"/>
      <w:szCs w:val="18"/>
    </w:rPr>
  </w:style>
  <w:style w:type="paragraph" w:styleId="2317" w:customStyle="1">
    <w:name w:val="二级无"/>
    <w:basedOn w:val="1211"/>
    <w:uiPriority w:val="0"/>
    <w:qFormat/>
    <w:pPr>
      <w:ind w:left="0" w:firstLine="0"/>
      <w:jc w:val="left"/>
    </w:pPr>
    <w:rPr>
      <w:rFonts w:ascii="宋体" w:eastAsia="宋体"/>
      <w:szCs w:val="21"/>
      <w:lang w:val="zh-CN"/>
    </w:rPr>
  </w:style>
  <w:style w:type="paragraph" w:styleId="2318" w:customStyle="1">
    <w:name w:val="注：（正文）"/>
    <w:basedOn w:val="1543"/>
    <w:next w:val="1188"/>
    <w:uiPriority w:val="0"/>
    <w:qFormat/>
    <w:pPr>
      <w:ind w:left="425" w:hanging="425"/>
      <w:tabs>
        <w:tab w:val="left" w:pos="425" w:leader="none"/>
        <w:tab w:val="clear" w:pos="1200" w:leader="none"/>
      </w:tabs>
    </w:pPr>
    <w:rPr>
      <w:szCs w:val="18"/>
    </w:rPr>
  </w:style>
  <w:style w:type="paragraph" w:styleId="231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20" w:customStyle="1">
    <w:name w:val="参考文献"/>
    <w:basedOn w:val="1013"/>
    <w:next w:val="118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21" w:customStyle="1">
    <w:name w:val="附录标题"/>
    <w:basedOn w:val="1188"/>
    <w:next w:val="1188"/>
    <w:uiPriority w:val="0"/>
    <w:qFormat/>
    <w:pPr>
      <w:ind w:firstLine="0"/>
      <w:jc w:val="center"/>
      <w:tabs>
        <w:tab w:val="center" w:pos="4201" w:leader="none"/>
        <w:tab w:val="right" w:pos="9298" w:leader="dot"/>
      </w:tabs>
    </w:pPr>
    <w:rPr>
      <w:rFonts w:ascii="黑体" w:eastAsia="黑体"/>
    </w:rPr>
  </w:style>
  <w:style w:type="paragraph" w:styleId="2322" w:customStyle="1">
    <w:name w:val="附录表标号"/>
    <w:basedOn w:val="1013"/>
    <w:next w:val="1188"/>
    <w:uiPriority w:val="0"/>
    <w:qFormat/>
    <w:pPr>
      <w:ind w:left="811" w:hanging="448"/>
      <w:jc w:val="center"/>
      <w:spacing w:line="14" w:lineRule="exact"/>
      <w:outlineLvl w:val="0"/>
    </w:pPr>
    <w:rPr>
      <w:color w:val="ffffff"/>
    </w:rPr>
  </w:style>
  <w:style w:type="paragraph" w:styleId="2323" w:customStyle="1">
    <w:name w:val="附录二级无"/>
    <w:basedOn w:val="1823"/>
    <w:uiPriority w:val="0"/>
    <w:qFormat/>
    <w:pPr>
      <w:ind w:left="851" w:hanging="851"/>
      <w:tabs>
        <w:tab w:val="left" w:pos="360" w:leader="none"/>
      </w:tabs>
    </w:pPr>
    <w:rPr>
      <w:rFonts w:ascii="宋体" w:eastAsia="宋体"/>
      <w:szCs w:val="21"/>
    </w:rPr>
  </w:style>
  <w:style w:type="paragraph" w:styleId="2324" w:customStyle="1">
    <w:name w:val="附录公式编号制表符"/>
    <w:basedOn w:val="1013"/>
    <w:next w:val="1188"/>
    <w:uiPriority w:val="0"/>
    <w:qFormat/>
    <w:pPr>
      <w:widowControl/>
      <w:tabs>
        <w:tab w:val="center" w:pos="4201" w:leader="none"/>
        <w:tab w:val="right" w:pos="9298" w:leader="dot"/>
      </w:tabs>
    </w:pPr>
    <w:rPr>
      <w:rFonts w:ascii="宋体"/>
      <w:szCs w:val="20"/>
    </w:rPr>
  </w:style>
  <w:style w:type="paragraph" w:styleId="2325" w:customStyle="1">
    <w:name w:val="附录三级无"/>
    <w:basedOn w:val="1829"/>
    <w:uiPriority w:val="0"/>
    <w:qFormat/>
    <w:pPr>
      <w:ind w:left="992" w:hanging="992"/>
      <w:tabs>
        <w:tab w:val="left" w:pos="360" w:leader="none"/>
      </w:tabs>
    </w:pPr>
    <w:rPr>
      <w:rFonts w:ascii="宋体" w:eastAsia="宋体"/>
      <w:szCs w:val="21"/>
    </w:rPr>
  </w:style>
  <w:style w:type="paragraph" w:styleId="232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27" w:customStyle="1">
    <w:name w:val="附录四级无"/>
    <w:basedOn w:val="1836"/>
    <w:uiPriority w:val="0"/>
    <w:qFormat/>
    <w:pPr>
      <w:ind w:left="1134" w:hanging="1134"/>
      <w:tabs>
        <w:tab w:val="left" w:pos="360" w:leader="none"/>
      </w:tabs>
    </w:pPr>
    <w:rPr>
      <w:rFonts w:ascii="宋体" w:eastAsia="宋体"/>
      <w:szCs w:val="21"/>
    </w:rPr>
  </w:style>
  <w:style w:type="paragraph" w:styleId="2328" w:customStyle="1">
    <w:name w:val="附录图标号"/>
    <w:basedOn w:val="1013"/>
    <w:uiPriority w:val="0"/>
    <w:qFormat/>
    <w:pPr>
      <w:ind w:firstLine="363"/>
      <w:jc w:val="center"/>
      <w:keepNext/>
      <w:pageBreakBefore/>
      <w:spacing w:line="14" w:lineRule="exact"/>
      <w:widowControl/>
      <w:outlineLvl w:val="0"/>
    </w:pPr>
    <w:rPr>
      <w:color w:val="ffffff"/>
    </w:rPr>
  </w:style>
  <w:style w:type="paragraph" w:styleId="2329" w:customStyle="1">
    <w:name w:val="附录五级无"/>
    <w:basedOn w:val="1848"/>
    <w:uiPriority w:val="0"/>
    <w:qFormat/>
    <w:pPr>
      <w:ind w:left="980"/>
      <w:tabs>
        <w:tab w:val="left" w:pos="360" w:leader="none"/>
        <w:tab w:val="clear" w:pos="780" w:leader="none"/>
      </w:tabs>
    </w:pPr>
    <w:rPr>
      <w:rFonts w:ascii="宋体" w:eastAsia="宋体"/>
      <w:szCs w:val="21"/>
    </w:rPr>
  </w:style>
  <w:style w:type="paragraph" w:styleId="2330" w:customStyle="1">
    <w:name w:val="附录一级无"/>
    <w:basedOn w:val="1653"/>
    <w:uiPriority w:val="0"/>
    <w:qFormat/>
    <w:pPr>
      <w:ind w:left="1779" w:hanging="1069"/>
      <w:tabs>
        <w:tab w:val="left" w:pos="360" w:leader="none"/>
      </w:tabs>
    </w:pPr>
    <w:rPr>
      <w:rFonts w:ascii="宋体" w:eastAsia="宋体"/>
      <w:szCs w:val="21"/>
    </w:rPr>
  </w:style>
  <w:style w:type="paragraph" w:styleId="233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32" w:customStyle="1">
    <w:name w:val="列项说明"/>
    <w:basedOn w:val="1013"/>
    <w:uiPriority w:val="0"/>
    <w:qFormat/>
    <w:pPr>
      <w:ind w:left="400" w:hanging="200"/>
      <w:jc w:val="left"/>
      <w:spacing w:line="320" w:lineRule="exact"/>
    </w:pPr>
    <w:rPr>
      <w:rFonts w:ascii="宋体"/>
      <w:szCs w:val="20"/>
    </w:rPr>
  </w:style>
  <w:style w:type="paragraph" w:styleId="233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34" w:customStyle="1">
    <w:name w:val="其他标准标志"/>
    <w:basedOn w:val="1875"/>
    <w:uiPriority w:val="0"/>
    <w:qFormat/>
    <w:pPr>
      <w:framePr w:w="6101" w:h="1389" w:vSpace="181" w:hSpace="181" w:wrap="around" w:vAnchor="page" w:hAnchor="page" w:x="4673" w:y="942" w:hRule="exact"/>
    </w:pPr>
    <w:rPr>
      <w:szCs w:val="96"/>
    </w:rPr>
  </w:style>
  <w:style w:type="paragraph" w:styleId="2335" w:customStyle="1">
    <w:name w:val="三级无"/>
    <w:basedOn w:val="1539"/>
    <w:uiPriority w:val="0"/>
    <w:qFormat/>
    <w:pPr>
      <w:jc w:val="left"/>
    </w:pPr>
    <w:rPr>
      <w:rFonts w:ascii="宋体" w:eastAsia="宋体"/>
      <w:szCs w:val="21"/>
      <w:lang w:val="zh-CN"/>
    </w:rPr>
  </w:style>
  <w:style w:type="paragraph" w:styleId="2336" w:customStyle="1">
    <w:name w:val="示例后文字"/>
    <w:basedOn w:val="1188"/>
    <w:next w:val="1188"/>
    <w:uiPriority w:val="0"/>
    <w:qFormat/>
    <w:pPr>
      <w:ind w:firstLine="360"/>
      <w:tabs>
        <w:tab w:val="center" w:pos="4201" w:leader="none"/>
        <w:tab w:val="right" w:pos="9298" w:leader="dot"/>
      </w:tabs>
    </w:pPr>
    <w:rPr>
      <w:sz w:val="18"/>
    </w:rPr>
  </w:style>
  <w:style w:type="paragraph" w:styleId="2337" w:customStyle="1">
    <w:name w:val="四级无"/>
    <w:basedOn w:val="1711"/>
    <w:uiPriority w:val="0"/>
    <w:qFormat/>
    <w:pPr>
      <w:jc w:val="left"/>
    </w:pPr>
    <w:rPr>
      <w:rFonts w:ascii="宋体" w:eastAsia="宋体"/>
      <w:szCs w:val="21"/>
      <w:lang w:val="zh-CN"/>
    </w:rPr>
  </w:style>
  <w:style w:type="paragraph" w:styleId="2338" w:customStyle="1">
    <w:name w:val="图标脚注说明"/>
    <w:basedOn w:val="1188"/>
    <w:uiPriority w:val="0"/>
    <w:qFormat/>
    <w:pPr>
      <w:ind w:left="840" w:hanging="420"/>
      <w:tabs>
        <w:tab w:val="center" w:pos="4201" w:leader="none"/>
        <w:tab w:val="right" w:pos="9298" w:leader="dot"/>
      </w:tabs>
    </w:pPr>
    <w:rPr>
      <w:sz w:val="18"/>
      <w:szCs w:val="18"/>
    </w:rPr>
  </w:style>
  <w:style w:type="paragraph" w:styleId="2339" w:customStyle="1">
    <w:name w:val="图表脚注说明"/>
    <w:basedOn w:val="1013"/>
    <w:uiPriority w:val="0"/>
    <w:qFormat/>
    <w:pPr>
      <w:ind w:left="811" w:hanging="448"/>
    </w:pPr>
    <w:rPr>
      <w:rFonts w:ascii="宋体"/>
      <w:sz w:val="18"/>
      <w:szCs w:val="18"/>
    </w:rPr>
  </w:style>
  <w:style w:type="paragraph" w:styleId="2340" w:customStyle="1">
    <w:name w:val="图的脚注"/>
    <w:next w:val="1188"/>
    <w:uiPriority w:val="0"/>
    <w:qFormat/>
    <w:pPr>
      <w:ind w:left="840" w:hanging="420"/>
      <w:jc w:val="both"/>
      <w:widowControl w:val="off"/>
    </w:pPr>
    <w:rPr>
      <w:rFonts w:ascii="宋体" w:hAnsi="Times New Roman" w:eastAsia="宋体" w:cs="Times New Roman"/>
      <w:sz w:val="18"/>
      <w:lang w:val="en-US" w:eastAsia="zh-CN" w:bidi="ar-SA"/>
    </w:rPr>
  </w:style>
  <w:style w:type="paragraph" w:styleId="2341" w:customStyle="1">
    <w:name w:val="五级无"/>
    <w:basedOn w:val="1774"/>
    <w:uiPriority w:val="0"/>
    <w:qFormat/>
    <w:pPr>
      <w:jc w:val="left"/>
    </w:pPr>
    <w:rPr>
      <w:rFonts w:ascii="宋体" w:eastAsia="宋体"/>
      <w:szCs w:val="21"/>
      <w:lang w:val="zh-CN"/>
    </w:rPr>
  </w:style>
  <w:style w:type="paragraph" w:styleId="2342" w:customStyle="1">
    <w:name w:val="一级无"/>
    <w:basedOn w:val="1212"/>
    <w:uiPriority w:val="0"/>
    <w:qFormat/>
    <w:pPr>
      <w:ind w:left="0" w:firstLine="0"/>
      <w:jc w:val="left"/>
    </w:pPr>
    <w:rPr>
      <w:rFonts w:ascii="宋体" w:eastAsia="宋体"/>
      <w:szCs w:val="21"/>
    </w:rPr>
  </w:style>
  <w:style w:type="paragraph" w:styleId="2343" w:customStyle="1">
    <w:name w:val="正文公式编号制表符"/>
    <w:basedOn w:val="1188"/>
    <w:next w:val="1188"/>
    <w:uiPriority w:val="0"/>
    <w:qFormat/>
    <w:pPr>
      <w:ind w:firstLine="0"/>
      <w:tabs>
        <w:tab w:val="center" w:pos="4201" w:leader="none"/>
        <w:tab w:val="right" w:pos="9298" w:leader="dot"/>
      </w:tabs>
    </w:pPr>
  </w:style>
  <w:style w:type="paragraph" w:styleId="2344" w:customStyle="1">
    <w:name w:val="终结线"/>
    <w:basedOn w:val="1013"/>
    <w:uiPriority w:val="0"/>
    <w:qFormat/>
    <w:pPr>
      <w:framePr w:vSpace="181" w:hSpace="181" w:wrap="around" w:vAnchor="text" w:hAnchor="margin" w:xAlign="center" w:y="285"/>
    </w:pPr>
  </w:style>
  <w:style w:type="paragraph" w:styleId="2345" w:customStyle="1">
    <w:name w:val="其他发布日期"/>
    <w:basedOn w:val="1702"/>
    <w:uiPriority w:val="0"/>
    <w:qFormat/>
    <w:pPr>
      <w:framePr w:w="3997" w:h="471" w:vSpace="181" w:hSpace="0" w:wrap="around" w:vAnchor="page" w:hAnchor="page" w:x="1419" w:y="14097" w:hRule="exact"/>
    </w:pPr>
  </w:style>
  <w:style w:type="paragraph" w:styleId="2346" w:customStyle="1">
    <w:name w:val="其他实施日期"/>
    <w:basedOn w:val="1701"/>
    <w:uiPriority w:val="0"/>
    <w:qFormat/>
    <w:pPr>
      <w:ind w:left="0" w:firstLine="0"/>
      <w:framePr w:w="3997" w:h="471" w:vSpace="181" w:wrap="around" w:vAnchor="page" w:hAnchor="page" w:x="7089" w:y="14097" w:hRule="exact"/>
    </w:pPr>
  </w:style>
  <w:style w:type="paragraph" w:styleId="2347" w:customStyle="1">
    <w:name w:val="封面标准名称2"/>
    <w:basedOn w:val="1954"/>
    <w:uiPriority w:val="0"/>
    <w:qFormat/>
    <w:pPr>
      <w:framePr w:w="9639" w:wrap="around" w:vAnchor="page" w:hAnchor="page" w:y="4469"/>
    </w:pPr>
  </w:style>
  <w:style w:type="paragraph" w:styleId="2348" w:customStyle="1">
    <w:name w:val="封面标准英文名称2"/>
    <w:basedOn w:val="1753"/>
    <w:uiPriority w:val="0"/>
    <w:qFormat/>
    <w:pPr>
      <w:framePr w:w="9639" w:h="6917" w:wrap="around" w:vAnchor="page" w:hAnchor="page" w:xAlign="center" w:y="4469" w:hRule="exact"/>
    </w:pPr>
    <w:rPr>
      <w:rFonts w:eastAsia="黑体"/>
      <w:szCs w:val="28"/>
    </w:rPr>
  </w:style>
  <w:style w:type="paragraph" w:styleId="2349" w:customStyle="1">
    <w:name w:val="封面一致性程度标识2"/>
    <w:basedOn w:val="2135"/>
    <w:uiPriority w:val="0"/>
    <w:qFormat/>
    <w:pPr>
      <w:widowControl w:val="off"/>
      <w:framePr w:w="9639" w:h="6917" w:wrap="around" w:vAnchor="page" w:hAnchor="page" w:xAlign="center" w:y="4469" w:hRule="exact"/>
    </w:pPr>
    <w:rPr>
      <w:szCs w:val="28"/>
    </w:rPr>
  </w:style>
  <w:style w:type="paragraph" w:styleId="2350" w:customStyle="1">
    <w:name w:val="封面标准文稿类别2"/>
    <w:basedOn w:val="2009"/>
    <w:uiPriority w:val="0"/>
    <w:qFormat/>
    <w:pPr>
      <w:spacing w:after="160" w:line="240" w:lineRule="auto"/>
      <w:widowControl w:val="off"/>
      <w:framePr w:w="9639" w:h="6917" w:wrap="around" w:vAnchor="page" w:hAnchor="page" w:xAlign="center" w:y="4469" w:hRule="exact"/>
    </w:pPr>
    <w:rPr>
      <w:szCs w:val="28"/>
    </w:rPr>
  </w:style>
  <w:style w:type="paragraph" w:styleId="2351" w:customStyle="1">
    <w:name w:val="封面标准文稿编辑信息2"/>
    <w:basedOn w:val="2177"/>
    <w:uiPriority w:val="0"/>
    <w:qFormat/>
    <w:pPr>
      <w:spacing w:after="160"/>
      <w:widowControl w:val="off"/>
      <w:framePr w:w="9639" w:h="6917" w:wrap="around" w:vAnchor="page" w:hAnchor="page" w:xAlign="center" w:y="4469" w:hRule="exact"/>
    </w:pPr>
    <w:rPr>
      <w:szCs w:val="28"/>
    </w:rPr>
  </w:style>
  <w:style w:type="paragraph" w:styleId="235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53" w:customStyle="1">
    <w:name w:val="封面正文内容"/>
    <w:basedOn w:val="1013"/>
    <w:next w:val="1013"/>
    <w:uiPriority w:val="0"/>
    <w:qFormat/>
    <w:rPr>
      <w:rFonts w:ascii="宋体" w:hAnsi="宋体" w:cs="宋体"/>
      <w:sz w:val="30"/>
      <w:szCs w:val="30"/>
    </w:rPr>
  </w:style>
  <w:style w:type="paragraph" w:styleId="2354" w:customStyle="1">
    <w:name w:val="a"/>
    <w:basedOn w:val="1013"/>
    <w:uiPriority w:val="0"/>
    <w:qFormat/>
    <w:pPr>
      <w:jc w:val="left"/>
      <w:spacing w:before="100" w:beforeAutospacing="1" w:after="100" w:afterAutospacing="1"/>
      <w:widowControl/>
    </w:pPr>
    <w:rPr>
      <w:rFonts w:ascii="宋体" w:hAnsi="宋体" w:cs="宋体"/>
      <w:sz w:val="24"/>
    </w:rPr>
  </w:style>
  <w:style w:type="paragraph" w:styleId="2355" w:customStyle="1">
    <w:name w:val="方框下的ABC标题"/>
    <w:basedOn w:val="1013"/>
    <w:uiPriority w:val="0"/>
    <w:qFormat/>
    <w:pPr>
      <w:spacing w:line="360" w:lineRule="auto"/>
    </w:pPr>
    <w:rPr>
      <w:rFonts w:hAnsi="宋体"/>
    </w:rPr>
  </w:style>
  <w:style w:type="paragraph" w:styleId="2356" w:customStyle="1">
    <w:name w:val="SUR-方框下的ABC标题"/>
    <w:basedOn w:val="1013"/>
    <w:uiPriority w:val="0"/>
    <w:qFormat/>
    <w:pPr>
      <w:ind w:left="726" w:hanging="363"/>
      <w:jc w:val="left"/>
      <w:spacing w:line="360" w:lineRule="auto"/>
      <w:tabs>
        <w:tab w:val="left" w:pos="1140" w:leader="none"/>
      </w:tabs>
    </w:pPr>
    <w:rPr>
      <w:szCs w:val="20"/>
      <w:lang w:eastAsia="en-US"/>
    </w:rPr>
  </w:style>
  <w:style w:type="paragraph" w:styleId="235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58" w:customStyle="1">
    <w:name w:val="D标题二"/>
    <w:basedOn w:val="2357"/>
    <w:next w:val="2357"/>
    <w:uiPriority w:val="0"/>
    <w:qFormat/>
    <w:rPr>
      <w:rFonts w:eastAsia="黑体"/>
    </w:rPr>
  </w:style>
  <w:style w:type="paragraph" w:styleId="2359" w:customStyle="1">
    <w:name w:val="点对点应答文字"/>
    <w:basedOn w:val="1013"/>
    <w:uiPriority w:val="0"/>
    <w:qFormat/>
    <w:pPr>
      <w:jc w:val="left"/>
      <w:spacing w:line="360" w:lineRule="auto"/>
    </w:pPr>
    <w:rPr>
      <w:i/>
      <w:color w:val="0000ff"/>
      <w:szCs w:val="20"/>
      <w:lang w:eastAsia="en-US"/>
    </w:rPr>
  </w:style>
  <w:style w:type="paragraph" w:styleId="2360" w:customStyle="1">
    <w:name w:val="SUR-方框标题"/>
    <w:basedOn w:val="1013"/>
    <w:uiPriority w:val="0"/>
    <w:qFormat/>
    <w:pPr>
      <w:jc w:val="left"/>
      <w:spacing w:line="360" w:lineRule="auto"/>
    </w:pPr>
    <w:rPr>
      <w:szCs w:val="20"/>
      <w:lang w:eastAsia="en-US"/>
    </w:rPr>
  </w:style>
  <w:style w:type="paragraph" w:styleId="2361" w:customStyle="1">
    <w:name w:val="表内文字"/>
    <w:uiPriority w:val="0"/>
    <w:qFormat/>
    <w:rPr>
      <w:rFonts w:ascii="Times New Roman" w:hAnsi="Times New Roman" w:eastAsia="宋体" w:cs="Times New Roman"/>
      <w:sz w:val="21"/>
      <w:lang w:val="en-US" w:eastAsia="zh-CN" w:bidi="ar-SA"/>
    </w:rPr>
  </w:style>
  <w:style w:type="paragraph" w:styleId="2362" w:customStyle="1">
    <w:name w:val="示意图说明"/>
    <w:basedOn w:val="1013"/>
    <w:next w:val="1025"/>
    <w:uiPriority w:val="0"/>
    <w:qFormat/>
    <w:pPr>
      <w:jc w:val="center"/>
      <w:spacing w:line="360" w:lineRule="auto"/>
    </w:pPr>
    <w:rPr>
      <w:rFonts w:eastAsia="黑体"/>
      <w:szCs w:val="20"/>
      <w:lang w:eastAsia="en-US"/>
    </w:rPr>
  </w:style>
  <w:style w:type="paragraph" w:styleId="2363" w:customStyle="1">
    <w:name w:val="方框标题"/>
    <w:basedOn w:val="1013"/>
    <w:next w:val="1013"/>
    <w:uiPriority w:val="0"/>
    <w:qFormat/>
    <w:pPr>
      <w:ind w:firstLine="397"/>
      <w:spacing w:line="360" w:lineRule="auto"/>
      <w:tabs>
        <w:tab w:val="left" w:pos="420" w:leader="none"/>
      </w:tabs>
    </w:pPr>
    <w:rPr>
      <w:rFonts w:eastAsia="黑体"/>
    </w:rPr>
  </w:style>
  <w:style w:type="paragraph" w:styleId="236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65" w:customStyle="1">
    <w:name w:val="MM Topic 1"/>
    <w:basedOn w:val="101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6" w:customStyle="1">
    <w:name w:val="MM Topic 3"/>
    <w:basedOn w:val="1016"/>
    <w:uiPriority w:val="0"/>
    <w:qFormat/>
    <w:pPr>
      <w:ind w:left="420" w:hanging="420"/>
      <w:tabs>
        <w:tab w:val="left" w:pos="0" w:leader="none"/>
      </w:tabs>
    </w:pPr>
    <w:rPr>
      <w:rFonts w:ascii="Calibri" w:hAnsi="Calibri"/>
      <w:bCs/>
      <w:szCs w:val="32"/>
      <w:lang w:val="zh-CN"/>
    </w:rPr>
  </w:style>
  <w:style w:type="paragraph" w:styleId="2367" w:customStyle="1">
    <w:name w:val="p15"/>
    <w:basedOn w:val="1013"/>
    <w:uiPriority w:val="0"/>
    <w:qFormat/>
    <w:pPr>
      <w:jc w:val="left"/>
      <w:spacing w:before="156" w:after="156"/>
      <w:widowControl/>
    </w:pPr>
    <w:rPr>
      <w:rFonts w:ascii="黑体" w:hAnsi="黑体" w:eastAsia="黑体" w:cs="宋体"/>
      <w:szCs w:val="21"/>
    </w:rPr>
  </w:style>
  <w:style w:type="paragraph" w:styleId="2368" w:customStyle="1">
    <w:name w:val="p16"/>
    <w:basedOn w:val="1013"/>
    <w:uiPriority w:val="0"/>
    <w:qFormat/>
    <w:pPr>
      <w:ind w:firstLine="420"/>
      <w:widowControl/>
    </w:pPr>
    <w:rPr>
      <w:rFonts w:ascii="宋体" w:hAnsi="宋体" w:cs="宋体"/>
      <w:sz w:val="20"/>
      <w:szCs w:val="20"/>
    </w:rPr>
  </w:style>
  <w:style w:type="paragraph" w:styleId="2369" w:customStyle="1">
    <w:name w:val="p17"/>
    <w:basedOn w:val="1013"/>
    <w:uiPriority w:val="0"/>
    <w:qFormat/>
    <w:pPr>
      <w:jc w:val="center"/>
      <w:spacing w:before="156" w:after="156"/>
      <w:widowControl/>
    </w:pPr>
    <w:rPr>
      <w:rFonts w:ascii="黑体" w:hAnsi="黑体" w:eastAsia="黑体" w:cs="宋体"/>
      <w:szCs w:val="21"/>
    </w:rPr>
  </w:style>
  <w:style w:type="paragraph" w:styleId="2370" w:customStyle="1">
    <w:name w:val="0-投标正文"/>
    <w:basedOn w:val="101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71" w:customStyle="1">
    <w:name w:val="网格型1"/>
    <w:basedOn w:val="10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2" w:customStyle="1">
    <w:name w:val="网格型2"/>
    <w:basedOn w:val="10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3" w:customStyle="1">
    <w:name w:val="网格型11"/>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4" w:customStyle="1">
    <w:name w:val="网格型21"/>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5" w:customStyle="1">
    <w:name w:val="网格型3"/>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6" w:customStyle="1">
    <w:name w:val="网格型12"/>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7" w:customStyle="1">
    <w:name w:val="网格型22"/>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8" w:customStyle="1">
    <w:name w:val="网格型4"/>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79" w:customStyle="1">
    <w:name w:val="网格型13"/>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0" w:customStyle="1">
    <w:name w:val="网格型23"/>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1" w:customStyle="1">
    <w:name w:val="网格型5"/>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2" w:customStyle="1">
    <w:name w:val="网格型6"/>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3" w:customStyle="1">
    <w:name w:val="网格型14"/>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4" w:customStyle="1">
    <w:name w:val="网格型24"/>
    <w:basedOn w:val="10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5" w:customStyle="1">
    <w:name w:val="网格型7"/>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6" w:customStyle="1">
    <w:name w:val="网格型8"/>
    <w:basedOn w:val="10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87" w:customStyle="1">
    <w:name w:val="普通(网站) Char"/>
    <w:uiPriority w:val="0"/>
    <w:qFormat/>
    <w:rPr>
      <w:rFonts w:ascii="宋体" w:hAnsi="宋体" w:cs="宋体"/>
      <w:color w:val="000000"/>
      <w:sz w:val="24"/>
      <w:szCs w:val="24"/>
    </w:rPr>
  </w:style>
  <w:style w:type="character" w:styleId="2388" w:customStyle="1">
    <w:name w:val="正文缩进 Char"/>
    <w:uiPriority w:val="0"/>
    <w:qFormat/>
    <w:rPr>
      <w:rFonts w:eastAsia="宋体"/>
      <w:sz w:val="21"/>
      <w:lang w:val="en-US" w:eastAsia="zh-CN" w:bidi="ar-SA"/>
    </w:rPr>
  </w:style>
  <w:style w:type="character" w:styleId="2389" w:customStyle="1">
    <w:name w:val="正文文本首行缩进 2 字符"/>
    <w:basedOn w:val="1666"/>
    <w:link w:val="1077"/>
    <w:uiPriority w:val="99"/>
    <w:semiHidden/>
    <w:qFormat/>
    <w:rPr>
      <w:rFonts w:ascii="Times New Roman" w:hAnsi="Times New Roman" w:eastAsia="宋体" w:cs="Times New Roman"/>
      <w:szCs w:val="24"/>
    </w:rPr>
  </w:style>
  <w:style w:type="character" w:styleId="2390" w:customStyle="1">
    <w:name w:val="正文文本首行缩进 字符"/>
    <w:basedOn w:val="1667"/>
    <w:link w:val="1076"/>
    <w:uiPriority w:val="99"/>
    <w:semiHidden/>
    <w:qFormat/>
    <w:rPr>
      <w:rFonts w:ascii="Times New Roman" w:hAnsi="Times New Roman" w:eastAsia="宋体" w:cs="Times New Roman"/>
      <w:szCs w:val="24"/>
    </w:rPr>
  </w:style>
  <w:style w:type="paragraph" w:styleId="2391" w:customStyle="1">
    <w:name w:val="Andy_正文格式"/>
    <w:basedOn w:val="1013"/>
    <w:uiPriority w:val="0"/>
    <w:qFormat/>
    <w:pPr>
      <w:ind w:firstLine="560"/>
      <w:jc w:val="left"/>
    </w:pPr>
    <w:rPr>
      <w:rFonts w:ascii="仿宋_GB2312" w:eastAsia="仿宋_GB2312"/>
      <w:sz w:val="28"/>
      <w:szCs w:val="28"/>
    </w:rPr>
  </w:style>
  <w:style w:type="character" w:styleId="2392" w:customStyle="1">
    <w:name w:val="p141"/>
    <w:uiPriority w:val="0"/>
    <w:qFormat/>
    <w:rPr>
      <w:sz w:val="21"/>
      <w:szCs w:val="21"/>
    </w:rPr>
  </w:style>
  <w:style w:type="character" w:styleId="2393" w:customStyle="1">
    <w:name w:val="标题 3 字符"/>
    <w:uiPriority w:val="0"/>
    <w:qFormat/>
    <w:rPr>
      <w:b/>
      <w:sz w:val="32"/>
    </w:rPr>
  </w:style>
  <w:style w:type="paragraph" w:styleId="23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95" w:customStyle="1">
    <w:name w:val="px_10"/>
    <w:basedOn w:val="1023"/>
    <w:uiPriority w:val="0"/>
    <w:qFormat/>
  </w:style>
  <w:style w:type="paragraph" w:styleId="239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97" w:customStyle="1">
    <w:name w:val="text-tag"/>
    <w:basedOn w:val="1013"/>
    <w:uiPriority w:val="99"/>
    <w:semiHidden/>
    <w:qFormat/>
    <w:pPr>
      <w:jc w:val="left"/>
      <w:spacing w:before="100" w:beforeAutospacing="1" w:after="100" w:afterAutospacing="1"/>
      <w:widowControl/>
    </w:pPr>
    <w:rPr>
      <w:rFonts w:ascii="宋体" w:hAnsi="宋体" w:cs="宋体"/>
      <w:sz w:val="24"/>
    </w:rPr>
  </w:style>
  <w:style w:type="paragraph" w:styleId="2398" w:customStyle="1">
    <w:name w:val="_Style 1379"/>
    <w:basedOn w:val="1013"/>
    <w:next w:val="1013"/>
    <w:uiPriority w:val="0"/>
    <w:qFormat/>
    <w:pPr>
      <w:jc w:val="center"/>
      <w:pBdr>
        <w:bottom w:val="single" w:color="auto" w:sz="6" w:space="1"/>
      </w:pBdr>
    </w:pPr>
    <w:rPr>
      <w:rFonts w:ascii="Arial"/>
      <w:vanish/>
      <w:sz w:val="16"/>
    </w:rPr>
  </w:style>
  <w:style w:type="paragraph" w:styleId="2399" w:customStyle="1">
    <w:name w:val="_Style 1380"/>
    <w:basedOn w:val="1013"/>
    <w:next w:val="1013"/>
    <w:uiPriority w:val="0"/>
    <w:qFormat/>
    <w:pPr>
      <w:jc w:val="center"/>
      <w:pBdr>
        <w:top w:val="single" w:color="auto" w:sz="6" w:space="1"/>
      </w:pBdr>
    </w:pPr>
    <w:rPr>
      <w:rFonts w:ascii="Arial"/>
      <w:vanish/>
      <w:sz w:val="16"/>
    </w:rPr>
  </w:style>
  <w:style w:type="paragraph" w:styleId="240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401" w:customStyle="1">
    <w:name w:val="纯文本 Char1"/>
    <w:link w:val="1960"/>
    <w:uiPriority w:val="0"/>
    <w:qFormat/>
    <w:rPr>
      <w:rFonts w:ascii="宋体" w:hAnsi="Courier New"/>
      <w:sz w:val="21"/>
      <w:szCs w:val="21"/>
    </w:rPr>
  </w:style>
  <w:style w:type="paragraph" w:styleId="2402" w:customStyle="1">
    <w:name w:val="索引 11"/>
    <w:basedOn w:val="1013"/>
    <w:next w:val="1013"/>
    <w:uiPriority w:val="99"/>
    <w:qFormat/>
    <w:pPr>
      <w:spacing w:line="360" w:lineRule="auto"/>
    </w:pPr>
    <w:rPr>
      <w:rFonts w:ascii="仿宋_GB2312" w:eastAsia="仿宋_GB2312"/>
      <w:sz w:val="24"/>
      <w:szCs w:val="20"/>
    </w:rPr>
  </w:style>
  <w:style w:type="paragraph" w:styleId="240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2404" w:customStyle="1">
    <w:name w:val="PlainText"/>
    <w:basedOn w:val="1013"/>
    <w:uiPriority w:val="0"/>
    <w:qFormat/>
    <w:rPr>
      <w:rFonts w:ascii="宋体" w:hAnsi="Courier New"/>
    </w:rPr>
  </w:style>
  <w:style w:type="paragraph" w:styleId="2405" w:customStyle="1">
    <w:name w:val="Normal_0"/>
    <w:basedOn w:val="2406"/>
    <w:uiPriority w:val="0"/>
    <w:qFormat/>
    <w:rPr>
      <w:rFonts w:ascii="Times New Roman" w:hAnsi="Times New Roman" w:eastAsia="Times New Roman" w:cs="Times New Roman"/>
      <w:sz w:val="24"/>
      <w:szCs w:val="24"/>
    </w:rPr>
  </w:style>
  <w:style w:type="paragraph" w:styleId="240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407" w:customStyle="1">
    <w:name w:val="Normal_3"/>
    <w:uiPriority w:val="0"/>
    <w:qFormat/>
    <w:rPr>
      <w:rFonts w:ascii="Times New Roman" w:hAnsi="Times New Roman" w:eastAsia="Times New Roman" w:cs="Times New Roman"/>
      <w:sz w:val="24"/>
      <w:szCs w:val="24"/>
    </w:rPr>
  </w:style>
  <w:style w:type="character" w:styleId="2408" w:customStyle="1">
    <w:name w:val="默认段落字体11"/>
    <w:uiPriority w:val="1"/>
    <w:unhideWhenUsed/>
    <w:qFormat/>
    <w:rPr>
      <w:sz w:val="21"/>
      <w:szCs w:val="22"/>
      <w:lang w:val="en-US" w:eastAsia="zh-CN" w:bidi="ar-SA"/>
    </w:rPr>
  </w:style>
  <w:style w:type="paragraph" w:styleId="2409" w:customStyle="1">
    <w:name w:val="Normal_1_0"/>
    <w:uiPriority w:val="0"/>
    <w:qFormat/>
    <w:rPr>
      <w:rFonts w:ascii="Times New Roman" w:hAnsi="Times New Roman" w:eastAsia="Times New Roman" w:cs="Times New Roman"/>
      <w:sz w:val="24"/>
      <w:szCs w:val="24"/>
      <w:lang w:bidi="ar-SA"/>
    </w:rPr>
  </w:style>
  <w:style w:type="paragraph" w:styleId="2410" w:customStyle="1">
    <w:name w:val="Normal_20"/>
    <w:uiPriority w:val="0"/>
    <w:qFormat/>
    <w:rPr>
      <w:rFonts w:ascii="Times New Roman" w:hAnsi="Times New Roman" w:eastAsia="Times New Roman" w:cs="Times New Roman"/>
      <w:sz w:val="24"/>
      <w:szCs w:val="24"/>
      <w:lang w:bidi="ar-SA"/>
    </w:rPr>
  </w:style>
  <w:style w:type="paragraph" w:styleId="2411" w:customStyle="1">
    <w:name w:val="Normal_5_0"/>
    <w:uiPriority w:val="0"/>
    <w:qFormat/>
    <w:rPr>
      <w:rFonts w:ascii="Times New Roman" w:hAnsi="Times New Roman" w:eastAsia="Times New Roman" w:cs="Times New Roman"/>
      <w:sz w:val="24"/>
      <w:szCs w:val="24"/>
      <w:lang w:bidi="ar-SA"/>
    </w:rPr>
  </w:style>
  <w:style w:type="paragraph" w:styleId="2412" w:customStyle="1">
    <w:name w:val="Normal_16"/>
    <w:uiPriority w:val="0"/>
    <w:qFormat/>
    <w:rPr>
      <w:rFonts w:hint="default" w:ascii="Times New Roman" w:hAnsi="Times New Roman" w:eastAsia="Times New Roman" w:cs="Times New Roman"/>
      <w:sz w:val="24"/>
      <w:szCs w:val="24"/>
    </w:rPr>
  </w:style>
  <w:style w:type="character" w:styleId="2413" w:customStyle="1">
    <w:name w:val="10_0_0"/>
    <w:basedOn w:val="2408"/>
    <w:uiPriority w:val="0"/>
    <w:qFormat/>
    <w:rPr>
      <w:rFonts w:hint="eastAsia" w:ascii="Microsoft JhengHei" w:hAnsi="Microsoft JhengHei" w:eastAsia="Microsoft JhengHei"/>
    </w:rPr>
  </w:style>
  <w:style w:type="paragraph" w:styleId="2414" w:customStyle="1">
    <w:name w:val="Normal_13"/>
    <w:uiPriority w:val="0"/>
    <w:qFormat/>
    <w:rPr>
      <w:rFonts w:ascii="Times New Roman" w:hAnsi="Times New Roman" w:eastAsia="Times New Roman" w:cs="Times New Roman"/>
      <w:sz w:val="24"/>
      <w:szCs w:val="24"/>
      <w:lang w:bidi="ar-SA"/>
    </w:rPr>
  </w:style>
  <w:style w:type="paragraph" w:styleId="2415" w:customStyle="1">
    <w:name w:val="Normal_27"/>
    <w:uiPriority w:val="0"/>
    <w:qFormat/>
    <w:rPr>
      <w:rFonts w:ascii="Times New Roman" w:hAnsi="Times New Roman" w:eastAsia="Times New Roman" w:cs="Times New Roman"/>
      <w:sz w:val="24"/>
      <w:szCs w:val="24"/>
      <w:lang w:bidi="ar-SA"/>
    </w:rPr>
  </w:style>
  <w:style w:type="paragraph" w:styleId="2416" w:customStyle="1">
    <w:name w:val="正文_15"/>
    <w:basedOn w:val="2417"/>
    <w:uiPriority w:val="0"/>
    <w:qFormat/>
    <w:rPr>
      <w:rFonts w:ascii="Times New Roman" w:hAnsi="Times New Roman" w:eastAsia="宋体"/>
      <w:szCs w:val="21"/>
    </w:rPr>
  </w:style>
  <w:style w:type="paragraph" w:styleId="2417" w:customStyle="1">
    <w:name w:val="正文_12"/>
    <w:uiPriority w:val="0"/>
    <w:qFormat/>
    <w:pPr>
      <w:jc w:val="both"/>
      <w:widowControl w:val="off"/>
    </w:pPr>
    <w:rPr>
      <w:rFonts w:ascii="Calibri" w:hAnsi="Calibri" w:eastAsia="宋体" w:cs="Times New Roman"/>
      <w:sz w:val="21"/>
      <w:szCs w:val="22"/>
      <w:lang w:val="en-US" w:eastAsia="zh-CN" w:bidi="ar-SA"/>
    </w:rPr>
  </w:style>
  <w:style w:type="character" w:styleId="2418" w:customStyle="1">
    <w:name w:val="10_2"/>
    <w:uiPriority w:val="0"/>
    <w:qFormat/>
    <w:rPr>
      <w:rFonts w:hint="default" w:ascii="Times New Roman" w:hAnsi="Times New Roman" w:eastAsia="宋体" w:cs="Times New Roman"/>
    </w:rPr>
  </w:style>
  <w:style w:type="paragraph" w:styleId="2419" w:customStyle="1">
    <w:name w:val="Other|1"/>
    <w:basedOn w:val="1013"/>
    <w:uiPriority w:val="0"/>
    <w:qFormat/>
    <w:pPr>
      <w:jc w:val="left"/>
      <w:spacing w:line="317" w:lineRule="exact"/>
    </w:pPr>
    <w:rPr>
      <w:rFonts w:cs="宋体"/>
      <w:sz w:val="19"/>
      <w:szCs w:val="19"/>
      <w:lang w:val="zh-TW" w:eastAsia="zh-TW" w:bidi="zh-TW"/>
    </w:rPr>
  </w:style>
  <w:style w:type="table" w:styleId="2420" w:customStyle="1">
    <w:name w:val="网格型111"/>
    <w:basedOn w:val="2421"/>
    <w:uiPriority w:val="59"/>
    <w:unhideWhenUsed/>
    <w:qFormat/>
    <w:tblPr/>
  </w:style>
  <w:style w:type="table" w:styleId="2421" w:customStyle="1">
    <w:name w:val="普通表格1"/>
    <w:uiPriority w:val="99"/>
    <w:unhideWhenUsed/>
    <w:qFormat/>
    <w:tblPr/>
  </w:style>
  <w:style w:type="paragraph" w:styleId="2422" w:customStyle="1">
    <w:name w:val="页眉1"/>
    <w:basedOn w:val="2228"/>
    <w:uiPriority w:val="0"/>
    <w:qFormat/>
    <w:pPr>
      <w:jc w:val="center"/>
      <w:tabs>
        <w:tab w:val="center" w:pos="4153" w:leader="none"/>
        <w:tab w:val="right" w:pos="8306" w:leader="none"/>
      </w:tabs>
      <w:pBdr>
        <w:bottom w:val="single" w:color="000000" w:sz="6" w:space="1"/>
      </w:pBdr>
    </w:pPr>
    <w:rPr>
      <w:sz w:val="18"/>
      <w:szCs w:val="18"/>
    </w:rPr>
  </w:style>
  <w:style w:type="paragraph" w:styleId="2423" w:customStyle="1">
    <w:name w:val="Footer1"/>
    <w:basedOn w:val="1013"/>
    <w:uiPriority w:val="99"/>
    <w:unhideWhenUsed/>
    <w:qFormat/>
    <w:pPr>
      <w:jc w:val="left"/>
      <w:tabs>
        <w:tab w:val="center" w:pos="4153" w:leader="none"/>
        <w:tab w:val="right" w:pos="8306" w:leader="none"/>
      </w:tabs>
    </w:pPr>
    <w:rPr>
      <w:sz w:val="18"/>
      <w:szCs w:val="18"/>
    </w:rPr>
  </w:style>
  <w:style w:type="paragraph" w:styleId="2424" w:customStyle="1">
    <w:name w:val="正文:缩进"/>
    <w:basedOn w:val="1013"/>
    <w:uiPriority w:val="0"/>
    <w:qFormat/>
    <w:pPr>
      <w:ind w:firstLine="200"/>
      <w:jc w:val="left"/>
    </w:pPr>
  </w:style>
  <w:style w:type="paragraph" w:styleId="2425" w:customStyle="1">
    <w:name w:val="正文文本12"/>
    <w:next w:val="1013"/>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2426" w:customStyle="1">
    <w:name w:val="Normal_7"/>
    <w:uiPriority w:val="0"/>
    <w:qFormat/>
    <w:rPr>
      <w:rFonts w:ascii="Times New Roman" w:hAnsi="Times New Roman" w:eastAsia="Times New Roman" w:cs="Times New Roman"/>
      <w:sz w:val="24"/>
      <w:szCs w:val="24"/>
    </w:rPr>
  </w:style>
  <w:style w:type="paragraph" w:styleId="2427" w:customStyle="1">
    <w:name w:val="Normal_1"/>
    <w:uiPriority w:val="0"/>
    <w:qFormat/>
    <w:rPr>
      <w:rFonts w:ascii="Times New Roman" w:hAnsi="Times New Roman" w:eastAsia="Times New Roman" w:cs="Times New Roman"/>
      <w:sz w:val="24"/>
      <w:szCs w:val="24"/>
    </w:rPr>
  </w:style>
  <w:style w:type="numbering" w:styleId="2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钱梦婷</cp:lastModifiedBy>
  <cp:revision>13</cp:revision>
  <dcterms:created xsi:type="dcterms:W3CDTF">2023-05-05T09:13:00Z</dcterms:created>
  <dcterms:modified xsi:type="dcterms:W3CDTF">2026-10-30T02:04:33Z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E9E478DCC47A490393282C93BB0B1C69_13</vt:lpwstr>
  </property>
  <property fmtid="{D5CDD505-2E9C-101B-9397-08002B2CF9AE}" pid="4" name="KSOTemplateDocerSaveRecord">
    <vt:lpwstr>eyJoZGlkIjoiMDBjYzQzMDllYjQwZmJmNWIwMjEyYTBhZjA3MGRiNzUifQ==</vt:lpwstr>
  </property>
</Properties>
</file>