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bookmarkStart w:id="49" w:name="_GoBack"/>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spacing w:line="360" w:lineRule="auto"/>
        <w:rPr>
          <w:b/>
          <w:color w:val="auto"/>
          <w:sz w:val="32"/>
          <w:highlight w:val="none"/>
        </w:rPr>
      </w:pPr>
      <w:r>
        <w:rPr>
          <w:b/>
          <w:color w:val="auto"/>
          <w:sz w:val="32"/>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ascii="宋体" w:hAnsi="宋体" w:cs="宋体"/>
          <w:b/>
          <w:color w:val="auto"/>
          <w:sz w:val="32"/>
          <w:highlight w:val="none"/>
          <w:lang w:eastAsia="zh-CN"/>
        </w:rPr>
        <w:t xml:space="preserve">JSZC-320591-SZWK-C2026-0346</w:t>
      </w:r>
      <w:r>
        <w:rPr>
          <w:b/>
          <w:color w:val="auto"/>
          <w:sz w:val="32"/>
          <w:highlight w:val="none"/>
        </w:rPr>
        <w:t xml:space="preserve"> </w:t>
      </w:r>
      <w:r/>
    </w:p>
    <w:p>
      <w:pPr>
        <w:ind w:firstLine="1285"/>
        <w:spacing w:line="360" w:lineRule="auto"/>
        <w:rPr>
          <w:rFonts w:hint="eastAsia"/>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苏州工业园区娄葑街道办事处</w:t>
      </w:r>
      <w:r/>
    </w:p>
    <w:p>
      <w:pPr>
        <w:ind w:firstLine="1285"/>
        <w:spacing w:line="360" w:lineRule="auto"/>
        <w:rPr>
          <w:rFonts w:hint="eastAsia"/>
          <w:b/>
          <w:color w:val="auto"/>
          <w:sz w:val="32"/>
          <w:highlight w:val="none"/>
          <w:lang w:eastAsia="zh-CN"/>
        </w:rPr>
      </w:pPr>
      <w:r>
        <w:rPr>
          <w:rFonts w:hint="eastAsia"/>
          <w:b/>
          <w:color w:val="auto"/>
          <w:sz w:val="32"/>
          <w:highlight w:val="none"/>
          <w:lang w:eastAsia="zh-CN"/>
        </w:rPr>
        <w:t xml:space="preserve">项目名称：娄葑街道社区集体组织财务第三方代管服务</w:t>
      </w:r>
      <w:r/>
    </w:p>
    <w:p>
      <w:pPr>
        <w:ind w:firstLine="1285"/>
        <w:spacing w:line="360" w:lineRule="auto"/>
        <w:rPr>
          <w:b/>
          <w:color w:val="auto"/>
          <w:sz w:val="32"/>
          <w:highlight w:val="none"/>
        </w:rPr>
      </w:pPr>
      <w:r>
        <w:rPr>
          <w:rFonts w:hint="eastAsia"/>
          <w:b/>
          <w:color w:val="auto"/>
          <w:sz w:val="32"/>
          <w:highlight w:val="none"/>
        </w:rPr>
        <w:t xml:space="preserve">采购项目类别：服务类 </w:t>
      </w:r>
      <w:r/>
    </w:p>
    <w:p>
      <w:pPr>
        <w:ind w:firstLine="1285"/>
        <w:spacing w:line="360" w:lineRule="auto"/>
        <w:rPr>
          <w:rFonts w:hint="eastAsia" w:eastAsia="宋体"/>
          <w:color w:val="auto"/>
          <w:highlight w:val="none"/>
          <w:lang w:eastAsia="zh-CN"/>
        </w:rPr>
      </w:pPr>
      <w:r>
        <w:rPr>
          <w:rFonts w:hint="eastAsia"/>
          <w:b/>
          <w:color w:val="auto"/>
          <w:sz w:val="32"/>
          <w:highlight w:val="none"/>
        </w:rPr>
        <w:t xml:space="preserve">标的所属行业：</w:t>
      </w:r>
      <w:r>
        <w:rPr>
          <w:rFonts w:hint="eastAsia"/>
          <w:b/>
          <w:color w:val="auto"/>
          <w:sz w:val="32"/>
          <w:highlight w:val="none"/>
          <w:lang w:eastAsia="zh-CN"/>
        </w:rPr>
        <w:t xml:space="preserve">租赁与商务服务</w:t>
      </w:r>
      <w:r/>
    </w:p>
    <w:p>
      <w:pPr>
        <w:pStyle w:val="839"/>
        <w:rPr>
          <w:color w:val="auto"/>
          <w:highlight w:val="none"/>
        </w:rPr>
      </w:pPr>
      <w:r>
        <w:rPr>
          <w:color w:val="auto"/>
          <w:highlight w:val="none"/>
        </w:rPr>
      </w:r>
      <w:r/>
    </w:p>
    <w:p>
      <w:pPr>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5420" cy="1276985"/>
                <wp:effectExtent l="0" t="0" r="17780" b="18415"/>
                <wp:docPr id="5"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logo"/>
                        <pic:cNvPicPr>
                          <a:picLocks noChangeAspect="1"/>
                        </pic:cNvPicPr>
                        <pic:nvPr/>
                      </pic:nvPicPr>
                      <pic:blipFill>
                        <a:blip r:embed="rId17"/>
                        <a:stretch/>
                      </pic:blipFill>
                      <pic:spPr bwMode="auto">
                        <a:xfrm>
                          <a:off x="0" y="0"/>
                          <a:ext cx="2725420" cy="127698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4.6pt;height:100.5pt;mso-wrap-distance-left:0.0pt;mso-wrap-distance-top:0.0pt;mso-wrap-distance-right:0.0pt;mso-wrap-distance-bottom:0.0pt;" stroked="f">
                <v:path textboxrect="0,0,0,0"/>
                <v:imagedata r:id="rId17"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jc w:val="center"/>
        <w:rPr>
          <w:rFonts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十</w:t>
      </w:r>
      <w:r>
        <w:rPr>
          <w:rFonts w:hint="eastAsia" w:ascii="宋体" w:hAnsi="宋体"/>
          <w:b/>
          <w:color w:val="auto"/>
          <w:sz w:val="32"/>
          <w:highlight w:val="none"/>
        </w:rPr>
        <w:t xml:space="preserve">月</w:t>
      </w:r>
      <w:r/>
    </w:p>
    <w:p>
      <w:pPr>
        <w:pStyle w:val="828"/>
        <w:ind w:firstLine="643"/>
        <w:rPr>
          <w:rFonts w:ascii="宋体" w:hAnsi="宋体"/>
          <w:b/>
          <w:color w:val="auto"/>
          <w:sz w:val="32"/>
          <w:highlight w:val="none"/>
        </w:rPr>
      </w:pPr>
      <w:r>
        <w:rPr>
          <w:rFonts w:ascii="宋体" w:hAnsi="宋体"/>
          <w:b/>
          <w:color w:val="auto"/>
          <w:sz w:val="32"/>
          <w:highlight w:val="none"/>
        </w:rPr>
      </w:r>
      <w:r/>
    </w:p>
    <w:p>
      <w:pPr>
        <w:pStyle w:val="828"/>
        <w:ind w:firstLine="643"/>
        <w:rPr>
          <w:rFonts w:ascii="宋体" w:hAnsi="宋体"/>
          <w:b/>
          <w:color w:val="auto"/>
          <w:sz w:val="32"/>
          <w:highlight w:val="none"/>
        </w:rPr>
        <w:sectPr>
          <w:headerReference w:type="default" r:id="rId9"/>
          <w:footerReference w:type="default" r:id="rId11"/>
          <w:footerReference w:type="first" r:id="rId12"/>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b/>
          <w:color w:val="auto"/>
          <w:sz w:val="32"/>
          <w:highlight w:val="none"/>
        </w:rPr>
      </w:r>
      <w:r/>
    </w:p>
    <w:p>
      <w:pPr>
        <w:rPr>
          <w:color w:val="auto"/>
          <w:highlight w:val="none"/>
        </w:rPr>
      </w:pPr>
      <w:r>
        <w:rPr>
          <w:color w:val="auto"/>
          <w:highlight w:val="none"/>
        </w:rPr>
      </w:r>
      <w:r/>
    </w:p>
    <w:p>
      <w:pPr>
        <w:pStyle w:val="828"/>
        <w:ind w:left="0" w:firstLine="0"/>
        <w:rPr>
          <w:rFonts w:ascii="宋体" w:hAnsi="宋体"/>
          <w:b/>
          <w:color w:val="auto"/>
          <w:sz w:val="32"/>
          <w:highlight w:val="none"/>
        </w:rPr>
      </w:pPr>
      <w:r>
        <w:rPr>
          <w:rFonts w:ascii="宋体" w:hAnsi="宋体"/>
          <w:b/>
          <w:color w:val="auto"/>
          <w:sz w:val="3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竞争性磋商公告</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合同条款</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附件格式</w:t>
      </w:r>
      <w:r/>
    </w:p>
    <w:p>
      <w:pPr>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rPr>
          <w:color w:val="auto"/>
          <w:highlight w:val="none"/>
        </w:rPr>
        <w:outlineLvl w:val="0"/>
      </w:pPr>
      <w:r>
        <w:rPr>
          <w:rFonts w:hint="eastAsia" w:ascii="黑体" w:eastAsia="黑体"/>
          <w:b/>
          <w:color w:val="auto"/>
          <w:sz w:val="32"/>
          <w:szCs w:val="32"/>
          <w:highlight w:val="none"/>
        </w:rPr>
        <w:br w:type="page" w:clear="all"/>
      </w:r>
      <w:r/>
    </w:p>
    <w:p>
      <w:pPr>
        <w:jc w:val="center"/>
        <w:tabs>
          <w:tab w:val="left" w:pos="315" w:leader="none"/>
          <w:tab w:val="center" w:pos="4153" w:leader="none"/>
        </w:tabs>
        <w:rPr>
          <w:rFonts w:ascii="宋体" w:hAnsi="宋体" w:cs="宋体"/>
          <w:color w:val="auto"/>
          <w:szCs w:val="21"/>
          <w:highlight w:val="none"/>
        </w:rPr>
        <w:outlineLvl w:val="0"/>
      </w:pPr>
      <w:r>
        <w:rPr>
          <w:rFonts w:hint="eastAsia" w:ascii="黑体" w:eastAsia="黑体"/>
          <w:b/>
          <w:color w:val="auto"/>
          <w:sz w:val="32"/>
          <w:szCs w:val="32"/>
          <w:highlight w:val="none"/>
        </w:rPr>
        <w:t xml:space="preserve">一、竞争性磋商公告</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Segoe UI" w:hAnsi="Segoe UI" w:cs="Segoe UI"/>
          <w:i w:val="0"/>
          <w:iCs w:val="0"/>
          <w:caps w:val="0"/>
          <w:color w:val="auto"/>
          <w:spacing w:val="0"/>
          <w:sz w:val="21"/>
          <w:szCs w:val="21"/>
          <w:highlight w:val="none"/>
          <w:u w:val="single"/>
          <w:shd w:val="clear" w:color="auto" w:fill="ffffff"/>
          <w:lang w:eastAsia="zh-CN"/>
        </w:rPr>
        <w:t xml:space="preserve">娄葑街道社区集体组织财务第三方代管服务</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苏采云政府采购一体化平台</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rPr>
        <w:t xml:space="preserve">3日</w:t>
      </w:r>
      <w:r>
        <w:rPr>
          <w:rFonts w:hint="eastAsia" w:ascii="宋体" w:hAnsi="宋体" w:cs="宋体"/>
          <w:bCs/>
          <w:color w:val="auto"/>
          <w:szCs w:val="21"/>
          <w:highlight w:val="none"/>
          <w:u w:val="single"/>
        </w:rPr>
        <w:t xml:space="preserve">09点</w:t>
      </w:r>
      <w:r>
        <w:rPr>
          <w:rFonts w:hint="eastAsia" w:ascii="宋体" w:hAnsi="宋体" w:cs="宋体"/>
          <w:bCs/>
          <w:color w:val="auto"/>
          <w:szCs w:val="21"/>
          <w:highlight w:val="none"/>
          <w:u w:val="single"/>
        </w:rPr>
        <w:t xml:space="preserve">30分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0"/>
        <w:spacing w:line="360" w:lineRule="auto"/>
        <w:rPr>
          <w:color w:val="auto"/>
          <w:highlight w:val="none"/>
          <w:lang w:val="zh-CN"/>
        </w:rPr>
        <w:outlineLvl w:val="1"/>
      </w:pPr>
      <w:r/>
      <w:bookmarkStart w:id="0" w:name="_Toc35393798"/>
      <w:r/>
      <w:bookmarkStart w:id="1" w:name="_Toc28359012"/>
      <w:r/>
      <w:bookmarkStart w:id="2" w:name="_Toc35393629"/>
      <w:r/>
      <w:bookmarkStart w:id="3" w:name="_Toc28359089"/>
      <w:r>
        <w:rPr>
          <w:rFonts w:hint="eastAsia"/>
          <w:color w:val="auto"/>
          <w:highlight w:val="none"/>
          <w:lang w:val="zh-CN"/>
        </w:rPr>
        <w:t xml:space="preserve">一、项目基本情况</w:t>
      </w:r>
      <w:bookmarkEnd w:id="0"/>
      <w:r/>
      <w:bookmarkEnd w:id="1"/>
      <w:r/>
      <w:bookmarkEnd w:id="2"/>
      <w:r/>
      <w:bookmarkEnd w:id="3"/>
      <w:r/>
      <w:r/>
    </w:p>
    <w:p>
      <w:pPr>
        <w:ind w:firstLine="420"/>
        <w:spacing w:line="360" w:lineRule="auto"/>
        <w:rPr>
          <w:color w:val="auto"/>
          <w:highlight w:val="none"/>
        </w:rPr>
      </w:pPr>
      <w:r>
        <w:rPr>
          <w:rFonts w:hint="eastAsia"/>
          <w:color w:val="auto"/>
          <w:highlight w:val="none"/>
          <w:lang w:val="zh-CN"/>
        </w:rPr>
        <w:t xml:space="preserve">项目编号：</w:t>
      </w:r>
      <w:r>
        <w:rPr>
          <w:rFonts w:hint="eastAsia" w:ascii="宋体" w:hAnsi="宋体" w:cs="宋体"/>
          <w:color w:val="auto"/>
          <w:highlight w:val="none"/>
          <w:lang w:val="zh-CN"/>
        </w:rPr>
        <w:t xml:space="preserve">JSZC-320591-SZWK-C2026-0346</w:t>
      </w:r>
      <w:r>
        <w:rPr>
          <w:rFonts w:hint="eastAsia" w:ascii="宋体" w:hAnsi="宋体" w:eastAsia="宋体" w:cs="宋体"/>
          <w:color w:val="auto"/>
          <w:highlight w:val="none"/>
        </w:rPr>
        <w:t xml:space="preserve"> </w:t>
      </w:r>
      <w:r/>
    </w:p>
    <w:p>
      <w:pPr>
        <w:ind w:firstLine="420"/>
        <w:spacing w:line="360" w:lineRule="auto"/>
        <w:rPr>
          <w:rFonts w:hint="eastAsia" w:eastAsia="宋体"/>
          <w:color w:val="auto"/>
          <w:highlight w:val="none"/>
          <w:lang w:val="zh-CN" w:eastAsia="zh-CN"/>
        </w:rPr>
      </w:pPr>
      <w:r>
        <w:rPr>
          <w:rFonts w:hint="eastAsia"/>
          <w:color w:val="auto"/>
          <w:highlight w:val="none"/>
          <w:lang w:val="zh-CN"/>
        </w:rPr>
        <w:t xml:space="preserve">项目名称：</w:t>
      </w:r>
      <w:r>
        <w:rPr>
          <w:rFonts w:hint="eastAsia" w:ascii="Segoe UI" w:hAnsi="Segoe UI" w:cs="Segoe UI"/>
          <w:i w:val="0"/>
          <w:iCs w:val="0"/>
          <w:caps w:val="0"/>
          <w:color w:val="auto"/>
          <w:spacing w:val="0"/>
          <w:sz w:val="21"/>
          <w:szCs w:val="21"/>
          <w:highlight w:val="none"/>
          <w:shd w:val="clear" w:color="auto" w:fill="ffffff"/>
          <w:lang w:eastAsia="zh-CN"/>
        </w:rPr>
        <w:t xml:space="preserve">娄葑街道社区集体组织财务第三方代管服务</w:t>
      </w:r>
      <w:r/>
    </w:p>
    <w:p>
      <w:pPr>
        <w:ind w:firstLine="420"/>
        <w:spacing w:line="360" w:lineRule="auto"/>
        <w:rPr>
          <w:rFonts w:hint="eastAsia"/>
          <w:color w:val="auto"/>
          <w:highlight w:val="none"/>
          <w:lang w:val="zh-CN"/>
        </w:rPr>
      </w:pPr>
      <w:r>
        <w:rPr>
          <w:rFonts w:hint="eastAsia"/>
          <w:color w:val="auto"/>
          <w:highlight w:val="none"/>
          <w:lang w:val="zh-CN"/>
        </w:rPr>
        <w:t xml:space="preserve">采购方式：竞争性磋商</w:t>
      </w:r>
      <w:r/>
    </w:p>
    <w:p>
      <w:pPr>
        <w:ind w:firstLine="420"/>
        <w:spacing w:line="360" w:lineRule="auto"/>
        <w:rPr>
          <w:rFonts w:hint="eastAsia"/>
          <w:color w:val="auto"/>
          <w:highlight w:val="none"/>
          <w:lang w:val="zh-CN"/>
        </w:rPr>
      </w:pPr>
      <w:r>
        <w:rPr>
          <w:rFonts w:hint="eastAsia"/>
          <w:color w:val="auto"/>
          <w:highlight w:val="none"/>
          <w:lang w:val="zh-CN"/>
        </w:rPr>
        <w:t xml:space="preserve">预算金额：</w:t>
      </w:r>
      <w:r>
        <w:rPr>
          <w:rFonts w:hint="eastAsia"/>
          <w:color w:val="auto"/>
          <w:highlight w:val="none"/>
          <w:lang w:val="en-US" w:eastAsia="zh-CN"/>
        </w:rPr>
        <w:t xml:space="preserve">叁佰捌拾万元整（￥3800000.00）</w:t>
      </w:r>
      <w:r/>
    </w:p>
    <w:p>
      <w:pPr>
        <w:ind w:firstLine="420"/>
        <w:spacing w:line="360" w:lineRule="auto"/>
        <w:rPr>
          <w:rFonts w:hint="eastAsia"/>
          <w:color w:val="auto"/>
          <w:highlight w:val="none"/>
          <w:lang w:val="zh-CN"/>
        </w:rPr>
      </w:pPr>
      <w:r>
        <w:rPr>
          <w:rFonts w:hint="eastAsia" w:ascii="宋体" w:hAnsi="宋体" w:cs="宋体"/>
          <w:color w:val="auto"/>
          <w:sz w:val="21"/>
          <w:szCs w:val="21"/>
          <w:highlight w:val="none"/>
        </w:rPr>
        <w:t xml:space="preserve">代理服务社区集体组织的财务会计账目、收支、票据、资产、合同管理、资料档案、信息、财务公开、各类统计、调查表等财务核算业务和财务管理业务。具体内容包括：集体资产的管理与核算；预算编制；资金监管；票据管理；合同管理；财务公开；各类年报及各类统计调查报表等。凡涉及社区集体组织发生的各项经济业务的会计核算，均由中介代理机构统一代理。</w:t>
      </w:r>
      <w:r/>
    </w:p>
    <w:p>
      <w:pPr>
        <w:ind w:firstLine="420"/>
        <w:spacing w:line="360" w:lineRule="auto"/>
        <w:rPr>
          <w:rFonts w:hint="eastAsia"/>
          <w:color w:val="auto"/>
          <w:highlight w:val="none"/>
          <w:lang w:val="zh-CN"/>
        </w:rPr>
      </w:pPr>
      <w:r>
        <w:rPr>
          <w:rFonts w:hint="eastAsia"/>
          <w:color w:val="auto"/>
          <w:highlight w:val="none"/>
          <w:lang w:val="zh-CN"/>
        </w:rPr>
        <w:t xml:space="preserve">服务期限：</w:t>
      </w:r>
      <w:bookmarkStart w:id="4" w:name="OLE_LINK3"/>
      <w:r>
        <w:rPr>
          <w:rFonts w:hint="eastAsia" w:ascii="宋体" w:hAnsi="宋体" w:cs="宋体"/>
          <w:color w:val="auto"/>
          <w:highlight w:val="none"/>
          <w:lang w:val="zh-CN"/>
        </w:rPr>
        <w:t xml:space="preserve">三年(2027年1月1日至2029年12月31日）。</w:t>
      </w:r>
      <w:bookmarkEnd w:id="4"/>
      <w:r/>
      <w:r/>
    </w:p>
    <w:p>
      <w:pPr>
        <w:ind w:firstLine="420"/>
        <w:spacing w:line="360" w:lineRule="auto"/>
        <w:rPr>
          <w:color w:val="auto"/>
          <w:highlight w:val="none"/>
        </w:rPr>
      </w:pPr>
      <w:r>
        <w:rPr>
          <w:rFonts w:hint="eastAsia"/>
          <w:color w:val="auto"/>
          <w:highlight w:val="none"/>
        </w:rPr>
        <w:t xml:space="preserve">本项目不接受联合体。</w:t>
      </w:r>
      <w:r/>
    </w:p>
    <w:p>
      <w:pPr>
        <w:ind w:firstLine="420"/>
        <w:spacing w:line="360" w:lineRule="auto"/>
        <w:rPr>
          <w:color w:val="auto"/>
          <w:highlight w:val="none"/>
          <w:lang w:val="zh-CN"/>
        </w:rPr>
        <w:outlineLvl w:val="1"/>
      </w:pPr>
      <w:r/>
      <w:bookmarkStart w:id="5" w:name="_Toc28359013"/>
      <w:r/>
      <w:bookmarkStart w:id="6" w:name="_Toc35393799"/>
      <w:r/>
      <w:bookmarkStart w:id="7" w:name="_Toc35393630"/>
      <w:r/>
      <w:bookmarkStart w:id="8" w:name="_Toc28359090"/>
      <w:r>
        <w:rPr>
          <w:rFonts w:hint="eastAsia"/>
          <w:color w:val="auto"/>
          <w:highlight w:val="none"/>
        </w:rPr>
        <w:t xml:space="preserve">二、申请人</w:t>
      </w:r>
      <w:r>
        <w:rPr>
          <w:rFonts w:hint="eastAsia"/>
          <w:color w:val="auto"/>
          <w:highlight w:val="none"/>
          <w:lang w:val="zh-CN"/>
        </w:rPr>
        <w:t xml:space="preserve">的资格要求：</w:t>
      </w:r>
      <w:bookmarkEnd w:id="5"/>
      <w:r/>
      <w:bookmarkEnd w:id="6"/>
      <w:r/>
      <w:bookmarkEnd w:id="7"/>
      <w:r/>
      <w:bookmarkEnd w:id="8"/>
      <w:r/>
      <w:r/>
    </w:p>
    <w:p>
      <w:pPr>
        <w:ind w:firstLine="420"/>
        <w:spacing w:line="360" w:lineRule="auto"/>
        <w:rPr>
          <w:color w:val="auto"/>
          <w:highlight w:val="none"/>
          <w:lang w:val="zh-CN"/>
        </w:rPr>
        <w:outlineLvl w:val="2"/>
      </w:pPr>
      <w:r>
        <w:rPr>
          <w:rFonts w:hint="eastAsia"/>
          <w:color w:val="auto"/>
          <w:highlight w:val="none"/>
          <w:lang w:val="zh-CN"/>
        </w:rPr>
        <w:t xml:space="preserve">1、满足《中华人民共和国政府采购法》第二十二条规定；</w:t>
      </w:r>
      <w:r/>
    </w:p>
    <w:p>
      <w:pPr>
        <w:ind w:firstLine="420"/>
        <w:spacing w:line="360" w:lineRule="auto"/>
        <w:rPr>
          <w:color w:val="auto"/>
          <w:highlight w:val="none"/>
        </w:rPr>
      </w:pPr>
      <w:r>
        <w:rPr>
          <w:rFonts w:hint="eastAsia"/>
          <w:color w:val="auto"/>
          <w:highlight w:val="none"/>
        </w:rPr>
        <w:t xml:space="preserve">（1）具有独立承担民事责任的能力；</w:t>
      </w:r>
      <w:r/>
    </w:p>
    <w:p>
      <w:pPr>
        <w:ind w:firstLine="420"/>
        <w:spacing w:line="360" w:lineRule="auto"/>
        <w:rPr>
          <w:color w:val="auto"/>
          <w:highlight w:val="none"/>
        </w:rPr>
      </w:pPr>
      <w:r>
        <w:rPr>
          <w:rFonts w:hint="eastAsia"/>
          <w:color w:val="auto"/>
          <w:highlight w:val="none"/>
        </w:rPr>
        <w:t xml:space="preserve">（2）具有良好的商业信誉和健全的财务会计制度；</w:t>
      </w:r>
      <w:r/>
    </w:p>
    <w:p>
      <w:pPr>
        <w:ind w:firstLine="420"/>
        <w:spacing w:line="360" w:lineRule="auto"/>
        <w:rPr>
          <w:color w:val="auto"/>
          <w:highlight w:val="none"/>
        </w:rPr>
      </w:pPr>
      <w:r>
        <w:rPr>
          <w:rFonts w:hint="eastAsia"/>
          <w:color w:val="auto"/>
          <w:highlight w:val="none"/>
        </w:rPr>
        <w:t xml:space="preserve">（3）具有履行合同所必需的设备和专业技术能力；</w:t>
      </w:r>
      <w:r/>
    </w:p>
    <w:p>
      <w:pPr>
        <w:ind w:firstLine="420"/>
        <w:spacing w:line="360" w:lineRule="auto"/>
        <w:rPr>
          <w:color w:val="auto"/>
          <w:highlight w:val="none"/>
        </w:rPr>
      </w:pPr>
      <w:r>
        <w:rPr>
          <w:rFonts w:hint="eastAsia"/>
          <w:color w:val="auto"/>
          <w:highlight w:val="none"/>
        </w:rPr>
        <w:t xml:space="preserve">（4）有依法缴纳税收和社会保障资金的良好记录；</w:t>
      </w:r>
      <w:r/>
    </w:p>
    <w:p>
      <w:pPr>
        <w:ind w:firstLine="420"/>
        <w:spacing w:line="360" w:lineRule="auto"/>
        <w:rPr>
          <w:color w:val="auto"/>
          <w:highlight w:val="none"/>
        </w:rPr>
      </w:pPr>
      <w:r>
        <w:rPr>
          <w:rFonts w:hint="eastAsia"/>
          <w:color w:val="auto"/>
          <w:highlight w:val="none"/>
        </w:rPr>
        <w:t xml:space="preserve">（5）参加政府采购活动近三年内，在经营活动中没有重大违法记录；</w:t>
      </w:r>
      <w:r/>
    </w:p>
    <w:p>
      <w:pPr>
        <w:ind w:firstLine="420"/>
        <w:spacing w:line="360" w:lineRule="auto"/>
        <w:rPr>
          <w:color w:val="auto"/>
          <w:highlight w:val="none"/>
        </w:rPr>
      </w:pPr>
      <w:r>
        <w:rPr>
          <w:rFonts w:hint="eastAsia"/>
          <w:color w:val="auto"/>
          <w:highlight w:val="none"/>
        </w:rPr>
        <w:t xml:space="preserve">（6）法律、行政法规规定的其他条件。</w:t>
      </w:r>
      <w:r/>
    </w:p>
    <w:p>
      <w:pPr>
        <w:ind w:firstLine="420"/>
        <w:spacing w:line="360" w:lineRule="auto"/>
        <w:rPr>
          <w:color w:val="auto"/>
          <w:highlight w:val="none"/>
          <w:lang w:val="zh-CN"/>
        </w:rPr>
        <w:outlineLvl w:val="2"/>
      </w:pPr>
      <w:r/>
      <w:bookmarkStart w:id="9" w:name="_Toc28359014"/>
      <w:r/>
      <w:bookmarkStart w:id="10" w:name="_Toc28359091"/>
      <w:r>
        <w:rPr>
          <w:rFonts w:hint="eastAsia"/>
          <w:color w:val="auto"/>
          <w:highlight w:val="none"/>
          <w:lang w:val="zh-CN"/>
        </w:rPr>
        <w:t xml:space="preserve">2、落实政府采购政策需满足的资格要求：</w:t>
      </w:r>
      <w:r/>
    </w:p>
    <w:p>
      <w:pPr>
        <w:ind w:firstLine="420"/>
        <w:spacing w:line="360" w:lineRule="auto"/>
        <w:rPr>
          <w:b/>
          <w:bCs/>
          <w:color w:val="auto"/>
          <w:highlight w:val="none"/>
        </w:rPr>
        <w:outlineLvl w:val="2"/>
      </w:pPr>
      <w:r>
        <w:rPr>
          <w:rFonts w:hint="eastAsia"/>
          <w:b/>
          <w:bCs/>
          <w:color w:val="auto"/>
          <w:highlight w:val="none"/>
        </w:rPr>
        <w:t xml:space="preserve">本项目专门面向中小企业采购，所属行业为</w:t>
      </w:r>
      <w:r>
        <w:rPr>
          <w:rFonts w:hint="eastAsia"/>
          <w:b/>
          <w:bCs/>
          <w:color w:val="auto"/>
          <w:highlight w:val="none"/>
          <w:lang w:eastAsia="zh-CN"/>
        </w:rPr>
        <w:t xml:space="preserve">租赁与商务服务</w:t>
      </w:r>
      <w:r>
        <w:rPr>
          <w:rFonts w:hint="eastAsia"/>
          <w:b/>
          <w:bCs/>
          <w:color w:val="auto"/>
          <w:highlight w:val="none"/>
        </w:rPr>
        <w:t xml:space="preserve">，响应单位</w:t>
      </w:r>
      <w:r>
        <w:rPr>
          <w:rFonts w:hint="eastAsia"/>
          <w:b/>
          <w:bCs/>
          <w:color w:val="auto"/>
          <w:highlight w:val="none"/>
          <w:lang w:eastAsia="zh-CN"/>
        </w:rPr>
        <w:t xml:space="preserve">必须</w:t>
      </w:r>
      <w:r>
        <w:rPr>
          <w:rFonts w:hint="eastAsia"/>
          <w:b/>
          <w:bCs/>
          <w:color w:val="auto"/>
          <w:highlight w:val="none"/>
        </w:rPr>
        <w:t xml:space="preserve">为中小微企业或监狱企业或残疾人福利性单位。</w:t>
      </w:r>
      <w:r/>
    </w:p>
    <w:p>
      <w:pPr>
        <w:numPr>
          <w:ilvl w:val="0"/>
          <w:numId w:val="2"/>
        </w:numPr>
        <w:ind w:firstLine="420"/>
        <w:spacing w:line="360" w:lineRule="auto"/>
        <w:rPr>
          <w:rFonts w:hint="eastAsia"/>
          <w:color w:val="auto"/>
          <w:highlight w:val="none"/>
          <w:lang w:val="zh-CN"/>
        </w:rPr>
        <w:outlineLvl w:val="2"/>
      </w:pPr>
      <w:r>
        <w:rPr>
          <w:rFonts w:hint="eastAsia"/>
          <w:color w:val="auto"/>
          <w:highlight w:val="none"/>
          <w:lang w:val="zh-CN"/>
        </w:rPr>
        <w:t xml:space="preserve">本项目的特定资格要求：</w:t>
      </w:r>
      <w:r/>
    </w:p>
    <w:p>
      <w:pPr>
        <w:ind w:firstLine="420"/>
        <w:spacing w:line="360" w:lineRule="auto"/>
        <w:rPr>
          <w:rFonts w:hint="eastAsia"/>
          <w:color w:val="auto"/>
          <w:highlight w:val="none"/>
          <w:lang w:val="zh-CN"/>
        </w:rPr>
        <w:outlineLvl w:val="2"/>
      </w:pPr>
      <w:r>
        <w:rPr>
          <w:rFonts w:hint="eastAsia"/>
          <w:color w:val="auto"/>
          <w:highlight w:val="none"/>
          <w:lang w:val="en-US" w:eastAsia="zh-CN"/>
        </w:rPr>
        <w:t xml:space="preserve">具有有效的会计师事务所执业证书或有效的代理记账许可证书。</w:t>
      </w:r>
      <w:r/>
    </w:p>
    <w:p>
      <w:pPr>
        <w:ind w:firstLine="420"/>
        <w:spacing w:line="360" w:lineRule="auto"/>
        <w:rPr>
          <w:color w:val="auto"/>
          <w:highlight w:val="none"/>
          <w:lang w:val="zh-CN"/>
        </w:rPr>
        <w:outlineLvl w:val="1"/>
      </w:pPr>
      <w:r/>
      <w:bookmarkStart w:id="11" w:name="_Toc35393800"/>
      <w:r/>
      <w:bookmarkStart w:id="12" w:name="_Toc35393631"/>
      <w:r>
        <w:rPr>
          <w:rFonts w:hint="eastAsia"/>
          <w:color w:val="auto"/>
          <w:highlight w:val="none"/>
          <w:lang w:val="zh-CN"/>
        </w:rPr>
        <w:t xml:space="preserve">三、获取采购文件</w:t>
      </w:r>
      <w:bookmarkEnd w:id="9"/>
      <w:r/>
      <w:bookmarkEnd w:id="10"/>
      <w:r/>
      <w:bookmarkEnd w:id="11"/>
      <w:r/>
      <w:bookmarkEnd w:id="12"/>
      <w:r/>
      <w:r/>
    </w:p>
    <w:p>
      <w:pPr>
        <w:ind w:firstLine="420"/>
        <w:spacing w:line="360" w:lineRule="auto"/>
        <w:rPr>
          <w:color w:val="auto"/>
          <w:highlight w:val="none"/>
          <w:lang w:val="zh-CN"/>
        </w:rPr>
      </w:pPr>
      <w:r>
        <w:rPr>
          <w:rFonts w:hint="eastAsia"/>
          <w:color w:val="auto"/>
          <w:highlight w:val="none"/>
        </w:rPr>
        <w:t xml:space="preserve">1、</w:t>
      </w:r>
      <w:r>
        <w:rPr>
          <w:rFonts w:hint="eastAsia"/>
          <w:color w:val="auto"/>
          <w:highlight w:val="none"/>
          <w:lang w:val="zh-CN"/>
        </w:rPr>
        <w:t xml:space="preserve">时间：自磋商文件公告发布之日起5个工作日</w:t>
      </w:r>
      <w:r/>
    </w:p>
    <w:p>
      <w:pPr>
        <w:ind w:firstLine="420"/>
        <w:spacing w:line="360" w:lineRule="auto"/>
        <w:rPr>
          <w:color w:val="auto"/>
          <w:highlight w:val="none"/>
          <w:lang w:val="zh-CN"/>
        </w:rPr>
        <w:outlineLvl w:val="1"/>
      </w:pPr>
      <w:r/>
      <w:bookmarkStart w:id="13" w:name="_Toc35393632"/>
      <w:r/>
      <w:bookmarkStart w:id="14" w:name="_Toc28359015"/>
      <w:r/>
      <w:bookmarkStart w:id="15" w:name="_Toc35393801"/>
      <w:r/>
      <w:bookmarkStart w:id="16" w:name="_Toc28359092"/>
      <w:r>
        <w:rPr>
          <w:rFonts w:hint="eastAsia"/>
          <w:color w:val="auto"/>
          <w:highlight w:val="none"/>
          <w:lang w:val="zh-CN"/>
        </w:rPr>
        <w:t xml:space="preserve">2、获取方式：网上</w:t>
      </w:r>
      <w:r>
        <w:rPr>
          <w:rFonts w:hint="eastAsia"/>
          <w:color w:val="auto"/>
          <w:highlight w:val="none"/>
          <w:lang w:val="zh-CN"/>
        </w:rPr>
        <w:t xml:space="preserve">获取</w:t>
      </w:r>
      <w:r/>
    </w:p>
    <w:p>
      <w:pPr>
        <w:ind w:firstLine="420"/>
        <w:spacing w:line="360" w:lineRule="auto"/>
        <w:rPr>
          <w:color w:val="auto"/>
          <w:highlight w:val="none"/>
          <w:lang w:val="zh-CN"/>
        </w:rPr>
        <w:outlineLvl w:val="1"/>
      </w:pPr>
      <w:r>
        <w:rPr>
          <w:rFonts w:hint="eastAsia"/>
          <w:color w:val="auto"/>
          <w:highlight w:val="none"/>
          <w:lang w:val="zh-CN"/>
        </w:rPr>
        <w:t xml:space="preserve">（1）申领CA证书</w:t>
      </w:r>
      <w:r/>
    </w:p>
    <w:p>
      <w:pPr>
        <w:ind w:firstLine="420"/>
        <w:spacing w:line="360" w:lineRule="auto"/>
        <w:rPr>
          <w:color w:val="auto"/>
          <w:highlight w:val="none"/>
          <w:lang w:val="zh-CN"/>
        </w:rPr>
        <w:outlineLvl w:val="1"/>
      </w:pPr>
      <w:r>
        <w:rPr>
          <w:rFonts w:hint="eastAsia"/>
          <w:color w:val="auto"/>
          <w:highlight w:val="none"/>
          <w:lang w:val="zh-CN"/>
        </w:rPr>
        <w:t xml:space="preserve">供应商进入“江苏省政府采购”官网首页―“苏采云”―进入“苏采云政府采购一体化平台”―点击“新CA办理指南”。详见《江苏省政府采购数字证书（供应商）数字证书CA及电子签章办理指南》。</w:t>
      </w:r>
      <w:r/>
    </w:p>
    <w:p>
      <w:pPr>
        <w:ind w:firstLine="420"/>
        <w:spacing w:line="360" w:lineRule="auto"/>
        <w:rPr>
          <w:color w:val="auto"/>
          <w:highlight w:val="none"/>
          <w:lang w:val="zh-CN"/>
        </w:rPr>
        <w:outlineLvl w:val="1"/>
      </w:pPr>
      <w:r>
        <w:rPr>
          <w:rFonts w:hint="eastAsia"/>
          <w:color w:val="auto"/>
          <w:highlight w:val="none"/>
          <w:lang w:val="zh-CN"/>
        </w:rPr>
        <w:t xml:space="preserve">（2）登录报名</w:t>
      </w:r>
      <w:r/>
    </w:p>
    <w:p>
      <w:pPr>
        <w:ind w:firstLine="420"/>
        <w:spacing w:line="360" w:lineRule="auto"/>
        <w:rPr>
          <w:color w:val="auto"/>
          <w:highlight w:val="none"/>
          <w:lang w:val="zh-CN"/>
        </w:rPr>
        <w:outlineLvl w:val="1"/>
      </w:pPr>
      <w:r>
        <w:rPr>
          <w:rFonts w:hint="eastAsia"/>
          <w:color w:val="auto"/>
          <w:highlight w:val="none"/>
          <w:lang w:val="zh-CN"/>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20"/>
        <w:spacing w:line="360" w:lineRule="auto"/>
        <w:rPr>
          <w:color w:val="auto"/>
          <w:highlight w:val="none"/>
          <w:lang w:val="zh-CN"/>
        </w:rPr>
        <w:outlineLvl w:val="1"/>
      </w:pPr>
      <w:r>
        <w:rPr>
          <w:rFonts w:hint="eastAsia"/>
          <w:color w:val="auto"/>
          <w:highlight w:val="none"/>
          <w:lang w:val="zh-CN"/>
        </w:rPr>
        <w:t xml:space="preserve">（3）在网上报名过程中如有疑问，请及时联系：</w:t>
      </w:r>
      <w:r/>
    </w:p>
    <w:p>
      <w:pPr>
        <w:ind w:firstLine="420"/>
        <w:spacing w:line="360" w:lineRule="auto"/>
        <w:rPr>
          <w:color w:val="auto"/>
          <w:highlight w:val="none"/>
          <w:lang w:val="zh-CN"/>
        </w:rPr>
        <w:outlineLvl w:val="1"/>
      </w:pPr>
      <w:r>
        <w:rPr>
          <w:rFonts w:hint="eastAsia"/>
          <w:color w:val="auto"/>
          <w:highlight w:val="none"/>
          <w:lang w:val="zh-CN"/>
        </w:rPr>
        <w:t xml:space="preserve">CA技术咨询服务电话：400-608-6099</w:t>
      </w:r>
      <w:r/>
    </w:p>
    <w:p>
      <w:pPr>
        <w:ind w:firstLine="420"/>
        <w:spacing w:line="360" w:lineRule="auto"/>
        <w:rPr>
          <w:color w:val="auto"/>
          <w:highlight w:val="none"/>
          <w:lang w:val="zh-CN"/>
        </w:rPr>
        <w:outlineLvl w:val="1"/>
      </w:pPr>
      <w:r>
        <w:rPr>
          <w:rFonts w:hint="eastAsia"/>
          <w:color w:val="auto"/>
          <w:highlight w:val="none"/>
          <w:lang w:val="zh-CN"/>
        </w:rPr>
        <w:t xml:space="preserve">电子签章技术咨询服务电话：15380932027 15371015030 13675197356 13675197221</w:t>
      </w:r>
      <w:r/>
    </w:p>
    <w:p>
      <w:pPr>
        <w:ind w:firstLine="420"/>
        <w:spacing w:line="360" w:lineRule="auto"/>
        <w:rPr>
          <w:color w:val="auto"/>
          <w:highlight w:val="none"/>
          <w:lang w:val="zh-CN"/>
        </w:rPr>
        <w:outlineLvl w:val="1"/>
      </w:pPr>
      <w:r>
        <w:rPr>
          <w:rFonts w:hint="eastAsia"/>
          <w:color w:val="auto"/>
          <w:highlight w:val="none"/>
          <w:lang w:val="zh-CN"/>
        </w:rPr>
        <w:t xml:space="preserve">系统使用指导与咨询：联系电话：13914088964；18261002950（不见面项目）QQ：3048755361、895706745。</w:t>
      </w:r>
      <w:r/>
    </w:p>
    <w:p>
      <w:pPr>
        <w:ind w:firstLine="420"/>
        <w:spacing w:line="360" w:lineRule="auto"/>
        <w:rPr>
          <w:color w:val="auto"/>
          <w:highlight w:val="none"/>
          <w:lang w:val="zh-CN"/>
        </w:rPr>
        <w:outlineLvl w:val="1"/>
      </w:pPr>
      <w:r>
        <w:rPr>
          <w:rFonts w:hint="eastAsia"/>
          <w:color w:val="auto"/>
          <w:highlight w:val="none"/>
          <w:lang w:val="zh-CN"/>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spacing w:line="360" w:lineRule="auto"/>
        <w:rPr>
          <w:color w:val="auto"/>
          <w:highlight w:val="none"/>
          <w:lang w:val="zh-CN"/>
        </w:rPr>
        <w:outlineLvl w:val="1"/>
      </w:pPr>
      <w:r>
        <w:rPr>
          <w:rFonts w:hint="eastAsia"/>
          <w:color w:val="auto"/>
          <w:highlight w:val="none"/>
          <w:lang w:val="zh-CN"/>
        </w:rPr>
        <w:t xml:space="preserve">3、售价：无</w:t>
      </w:r>
      <w:r/>
    </w:p>
    <w:p>
      <w:pPr>
        <w:ind w:firstLine="420"/>
        <w:spacing w:line="360" w:lineRule="auto"/>
        <w:rPr>
          <w:color w:val="auto"/>
          <w:highlight w:val="none"/>
          <w:lang w:val="zh-CN"/>
        </w:rPr>
        <w:outlineLvl w:val="1"/>
      </w:pPr>
      <w:r>
        <w:rPr>
          <w:rFonts w:hint="eastAsia"/>
          <w:color w:val="auto"/>
          <w:highlight w:val="none"/>
          <w:lang w:val="zh-CN"/>
        </w:rPr>
        <w:t xml:space="preserve">4、本项目采用网上投标电子评标方式。</w:t>
      </w:r>
      <w:r/>
    </w:p>
    <w:p>
      <w:pPr>
        <w:ind w:firstLine="420"/>
        <w:spacing w:line="360" w:lineRule="auto"/>
        <w:rPr>
          <w:color w:val="auto"/>
          <w:highlight w:val="none"/>
          <w:lang w:val="zh-CN"/>
        </w:rPr>
        <w:outlineLvl w:val="1"/>
      </w:pPr>
      <w:r>
        <w:rPr>
          <w:rFonts w:hint="eastAsia"/>
          <w:color w:val="auto"/>
          <w:highlight w:val="none"/>
          <w:lang w:val="zh-CN"/>
        </w:rPr>
        <w:t xml:space="preserve">四、响应文件提交</w:t>
      </w:r>
      <w:bookmarkEnd w:id="13"/>
      <w:r/>
      <w:bookmarkEnd w:id="14"/>
      <w:r/>
      <w:bookmarkEnd w:id="15"/>
      <w:r/>
      <w:bookmarkEnd w:id="16"/>
      <w:r/>
      <w:r/>
    </w:p>
    <w:p>
      <w:pPr>
        <w:ind w:firstLine="420"/>
        <w:spacing w:line="360" w:lineRule="auto"/>
        <w:rPr>
          <w:color w:val="auto"/>
          <w:highlight w:val="none"/>
          <w:lang w:val="zh-CN"/>
        </w:rPr>
      </w:pPr>
      <w:r>
        <w:rPr>
          <w:rFonts w:hint="eastAsia"/>
          <w:color w:val="auto"/>
          <w:highlight w:val="none"/>
        </w:rPr>
        <w:t xml:space="preserve">1、</w:t>
      </w:r>
      <w:r>
        <w:rPr>
          <w:rFonts w:hint="eastAsia"/>
          <w:color w:val="auto"/>
          <w:highlight w:val="none"/>
          <w:lang w:val="zh-CN"/>
        </w:rPr>
        <w:t xml:space="preserve">网上响应文件接收截止时间：</w:t>
      </w:r>
      <w:r>
        <w:rPr>
          <w:rFonts w:hint="eastAsia"/>
          <w:color w:val="auto"/>
          <w:highlight w:val="none"/>
        </w:rPr>
        <w:t xml:space="preserve">202</w:t>
      </w:r>
      <w:r>
        <w:rPr>
          <w:rFonts w:hint="eastAsia"/>
          <w:color w:val="auto"/>
          <w:highlight w:val="none"/>
          <w:lang w:val="en-US" w:eastAsia="zh-CN"/>
        </w:rPr>
        <w:t xml:space="preserve">6</w:t>
      </w:r>
      <w:r>
        <w:rPr>
          <w:rFonts w:hint="eastAsia"/>
          <w:color w:val="auto"/>
          <w:highlight w:val="none"/>
        </w:rPr>
        <w:t xml:space="preserve">年</w:t>
      </w:r>
      <w:r>
        <w:rPr>
          <w:rFonts w:hint="eastAsia"/>
          <w:color w:val="auto"/>
          <w:highlight w:val="none"/>
          <w:lang w:val="en-US" w:eastAsia="zh-CN"/>
        </w:rPr>
        <w:t xml:space="preserve">11</w:t>
      </w:r>
      <w:r>
        <w:rPr>
          <w:rFonts w:hint="eastAsia"/>
          <w:color w:val="auto"/>
          <w:highlight w:val="none"/>
        </w:rPr>
        <w:t xml:space="preserve">月</w:t>
      </w:r>
      <w:r>
        <w:rPr>
          <w:rFonts w:hint="eastAsia"/>
          <w:color w:val="auto"/>
          <w:highlight w:val="none"/>
        </w:rPr>
        <w:t xml:space="preserve">3日</w:t>
      </w:r>
      <w:r>
        <w:rPr>
          <w:rFonts w:hint="eastAsia"/>
          <w:color w:val="auto"/>
          <w:highlight w:val="none"/>
          <w:lang w:val="zh-CN"/>
        </w:rPr>
        <w:t xml:space="preserve">09点</w:t>
      </w:r>
      <w:r>
        <w:rPr>
          <w:rFonts w:hint="eastAsia"/>
          <w:color w:val="auto"/>
          <w:highlight w:val="none"/>
          <w:lang w:val="en-US" w:eastAsia="zh-CN"/>
        </w:rPr>
        <w:t xml:space="preserve">30</w:t>
      </w:r>
      <w:r>
        <w:rPr>
          <w:rFonts w:hint="eastAsia"/>
          <w:color w:val="auto"/>
          <w:highlight w:val="none"/>
          <w:lang w:val="zh-CN"/>
        </w:rPr>
        <w:t xml:space="preserve">分（北京时间）</w:t>
      </w:r>
      <w:r/>
    </w:p>
    <w:p>
      <w:pPr>
        <w:ind w:firstLine="420"/>
        <w:spacing w:line="360" w:lineRule="auto"/>
        <w:rPr>
          <w:color w:val="auto"/>
          <w:highlight w:val="none"/>
        </w:rPr>
      </w:pPr>
      <w:r>
        <w:rPr>
          <w:rFonts w:hint="eastAsia"/>
          <w:color w:val="auto"/>
          <w:highlight w:val="none"/>
        </w:rPr>
        <w:t xml:space="preserve">2、开标时间：20</w:t>
      </w:r>
      <w:r>
        <w:rPr>
          <w:rFonts w:hint="eastAsia"/>
          <w:color w:val="auto"/>
          <w:highlight w:val="none"/>
          <w:lang w:val="en-US" w:eastAsia="zh-CN"/>
        </w:rPr>
        <w:t xml:space="preserve">26</w:t>
      </w:r>
      <w:r>
        <w:rPr>
          <w:rFonts w:hint="eastAsia"/>
          <w:color w:val="auto"/>
          <w:highlight w:val="none"/>
        </w:rPr>
        <w:t xml:space="preserve">年</w:t>
      </w:r>
      <w:r>
        <w:rPr>
          <w:rFonts w:hint="eastAsia"/>
          <w:color w:val="auto"/>
          <w:highlight w:val="none"/>
          <w:lang w:val="en-US" w:eastAsia="zh-CN"/>
        </w:rPr>
        <w:t xml:space="preserve">11</w:t>
      </w:r>
      <w:r>
        <w:rPr>
          <w:rFonts w:hint="eastAsia"/>
          <w:color w:val="auto"/>
          <w:highlight w:val="none"/>
        </w:rPr>
        <w:t xml:space="preserve">月</w:t>
      </w:r>
      <w:r>
        <w:rPr>
          <w:rFonts w:hint="eastAsia"/>
          <w:color w:val="auto"/>
          <w:highlight w:val="none"/>
        </w:rPr>
        <w:t xml:space="preserve">3日</w:t>
      </w:r>
      <w:r>
        <w:rPr>
          <w:rFonts w:hint="eastAsia"/>
          <w:color w:val="auto"/>
          <w:highlight w:val="none"/>
          <w:lang w:val="zh-CN"/>
        </w:rPr>
        <w:t xml:space="preserve">09点</w:t>
      </w:r>
      <w:r>
        <w:rPr>
          <w:rFonts w:hint="eastAsia"/>
          <w:color w:val="auto"/>
          <w:highlight w:val="none"/>
          <w:lang w:val="en-US" w:eastAsia="zh-CN"/>
        </w:rPr>
        <w:t xml:space="preserve">30</w:t>
      </w:r>
      <w:r>
        <w:rPr>
          <w:rFonts w:hint="eastAsia"/>
          <w:color w:val="auto"/>
          <w:highlight w:val="none"/>
          <w:lang w:val="zh-CN"/>
        </w:rPr>
        <w:t xml:space="preserve">分（北京时间）</w:t>
      </w:r>
      <w:r/>
    </w:p>
    <w:p>
      <w:pPr>
        <w:ind w:firstLine="420"/>
        <w:spacing w:line="360" w:lineRule="auto"/>
        <w:rPr>
          <w:color w:val="auto"/>
          <w:highlight w:val="none"/>
          <w:lang w:val="zh-CN"/>
        </w:rPr>
      </w:pPr>
      <w:r>
        <w:rPr>
          <w:rFonts w:hint="eastAsia"/>
          <w:color w:val="auto"/>
          <w:highlight w:val="none"/>
        </w:rPr>
        <w:t xml:space="preserve">3</w:t>
      </w:r>
      <w:r>
        <w:rPr>
          <w:rFonts w:hint="eastAsia"/>
          <w:color w:val="auto"/>
          <w:highlight w:val="none"/>
          <w:lang w:val="zh-CN"/>
        </w:rPr>
        <w:t xml:space="preserve">、供应商解密开始时间：</w:t>
      </w:r>
      <w:r>
        <w:rPr>
          <w:rFonts w:hint="eastAsia"/>
          <w:color w:val="auto"/>
          <w:highlight w:val="none"/>
        </w:rPr>
        <w:t xml:space="preserve">202</w:t>
      </w:r>
      <w:r>
        <w:rPr>
          <w:rFonts w:hint="eastAsia"/>
          <w:color w:val="auto"/>
          <w:highlight w:val="none"/>
          <w:lang w:val="en-US" w:eastAsia="zh-CN"/>
        </w:rPr>
        <w:t xml:space="preserve">6年11</w:t>
      </w:r>
      <w:r>
        <w:rPr>
          <w:rFonts w:hint="eastAsia"/>
          <w:color w:val="auto"/>
          <w:highlight w:val="none"/>
        </w:rPr>
        <w:t xml:space="preserve">月</w:t>
      </w:r>
      <w:r>
        <w:rPr>
          <w:rFonts w:hint="eastAsia"/>
          <w:color w:val="auto"/>
          <w:highlight w:val="none"/>
        </w:rPr>
        <w:t xml:space="preserve">3日</w:t>
      </w:r>
      <w:r>
        <w:rPr>
          <w:rFonts w:hint="eastAsia"/>
          <w:color w:val="auto"/>
          <w:highlight w:val="none"/>
          <w:lang w:val="en-US" w:eastAsia="zh-CN"/>
        </w:rPr>
        <w:t xml:space="preserve">09点30分</w:t>
      </w:r>
      <w:r>
        <w:rPr>
          <w:rFonts w:hint="eastAsia"/>
          <w:color w:val="auto"/>
          <w:highlight w:val="none"/>
          <w:lang w:val="zh-CN"/>
        </w:rPr>
        <w:t xml:space="preserve">（北京时间）</w:t>
      </w:r>
      <w:r/>
    </w:p>
    <w:p>
      <w:pPr>
        <w:ind w:firstLine="420"/>
        <w:spacing w:line="360" w:lineRule="auto"/>
        <w:rPr>
          <w:color w:val="auto"/>
          <w:highlight w:val="none"/>
          <w:lang w:val="zh-CN"/>
        </w:rPr>
      </w:pPr>
      <w:r>
        <w:rPr>
          <w:rFonts w:hint="eastAsia"/>
          <w:color w:val="auto"/>
          <w:highlight w:val="none"/>
        </w:rPr>
        <w:t xml:space="preserve">4</w:t>
      </w:r>
      <w:r>
        <w:rPr>
          <w:rFonts w:hint="eastAsia"/>
          <w:color w:val="auto"/>
          <w:highlight w:val="none"/>
          <w:lang w:val="zh-CN"/>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b/>
          <w:bCs/>
          <w:color w:val="auto"/>
          <w:highlight w:val="none"/>
          <w:lang w:val="zh-CN"/>
        </w:rPr>
      </w:pPr>
      <w:r>
        <w:rPr>
          <w:rFonts w:hint="eastAsia"/>
          <w:color w:val="auto"/>
          <w:highlight w:val="none"/>
        </w:rPr>
        <w:t xml:space="preserve">5</w:t>
      </w:r>
      <w:r>
        <w:rPr>
          <w:rFonts w:hint="eastAsia"/>
          <w:color w:val="auto"/>
          <w:highlight w:val="none"/>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b/>
          <w:bCs/>
          <w:color w:val="auto"/>
          <w:highlight w:val="none"/>
          <w:lang w:val="zh-CN"/>
        </w:rPr>
        <w:t xml:space="preserve">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20"/>
        <w:spacing w:line="360" w:lineRule="auto"/>
        <w:rPr>
          <w:rFonts w:hint="eastAsia" w:eastAsia="宋体"/>
          <w:color w:val="auto"/>
          <w:highlight w:val="none"/>
          <w:lang w:val="en-US" w:eastAsia="zh-CN"/>
        </w:rPr>
      </w:pPr>
      <w:r>
        <w:rPr>
          <w:rFonts w:hint="eastAsia"/>
          <w:color w:val="auto"/>
          <w:highlight w:val="none"/>
        </w:rPr>
        <w:t xml:space="preserve">6</w:t>
      </w:r>
      <w:r>
        <w:rPr>
          <w:rFonts w:hint="eastAsia"/>
          <w:color w:val="auto"/>
          <w:highlight w:val="none"/>
          <w:lang w:val="zh-CN"/>
        </w:rPr>
        <w:t xml:space="preserve">、请供应商确保电脑、系统及其他设备（视频输入输出设备等）无误，且开标直至项目结束始终保持系统在线状态。</w:t>
      </w:r>
      <w:r/>
    </w:p>
    <w:p>
      <w:pPr>
        <w:ind w:firstLine="420"/>
        <w:spacing w:line="360" w:lineRule="auto"/>
        <w:rPr>
          <w:color w:val="auto"/>
          <w:highlight w:val="none"/>
          <w:lang w:val="zh-CN"/>
        </w:rPr>
        <w:outlineLvl w:val="1"/>
      </w:pPr>
      <w:r/>
      <w:bookmarkStart w:id="17" w:name="_Toc35393633"/>
      <w:r/>
      <w:bookmarkStart w:id="18" w:name="_Toc35393802"/>
      <w:r/>
      <w:bookmarkStart w:id="19" w:name="_Toc28359093"/>
      <w:r/>
      <w:bookmarkStart w:id="20" w:name="_Toc28359016"/>
      <w:r>
        <w:rPr>
          <w:rFonts w:hint="eastAsia"/>
          <w:color w:val="auto"/>
          <w:highlight w:val="none"/>
          <w:lang w:val="zh-CN"/>
        </w:rPr>
        <w:t xml:space="preserve">五、</w:t>
      </w:r>
      <w:bookmarkEnd w:id="17"/>
      <w:r/>
      <w:bookmarkEnd w:id="18"/>
      <w:r/>
      <w:bookmarkEnd w:id="19"/>
      <w:r/>
      <w:bookmarkEnd w:id="20"/>
      <w:r/>
      <w:bookmarkStart w:id="21" w:name="_Toc28359017"/>
      <w:r/>
      <w:bookmarkStart w:id="22" w:name="_Toc28359094"/>
      <w:r/>
      <w:bookmarkStart w:id="23" w:name="_Toc35393634"/>
      <w:r/>
      <w:bookmarkStart w:id="24" w:name="_Toc35393803"/>
      <w:r>
        <w:rPr>
          <w:rFonts w:hint="eastAsia"/>
          <w:color w:val="auto"/>
          <w:highlight w:val="none"/>
          <w:lang w:val="zh-CN"/>
        </w:rPr>
        <w:t xml:space="preserve">公告期限</w:t>
      </w:r>
      <w:bookmarkEnd w:id="21"/>
      <w:r/>
      <w:bookmarkEnd w:id="22"/>
      <w:r/>
      <w:bookmarkEnd w:id="23"/>
      <w:r/>
      <w:bookmarkEnd w:id="24"/>
      <w:r/>
      <w:r/>
    </w:p>
    <w:p>
      <w:pPr>
        <w:ind w:firstLine="420"/>
        <w:spacing w:line="360" w:lineRule="auto"/>
        <w:rPr>
          <w:color w:val="auto"/>
          <w:highlight w:val="none"/>
          <w:lang w:val="zh-CN"/>
        </w:rPr>
      </w:pPr>
      <w:r>
        <w:rPr>
          <w:rFonts w:hint="eastAsia"/>
          <w:color w:val="auto"/>
          <w:highlight w:val="none"/>
          <w:lang w:val="zh-CN"/>
        </w:rPr>
        <w:t xml:space="preserve">自本公告发布之日起3个工作日。</w:t>
      </w:r>
      <w:r/>
    </w:p>
    <w:p>
      <w:pPr>
        <w:ind w:firstLine="420"/>
        <w:spacing w:line="360" w:lineRule="auto"/>
        <w:rPr>
          <w:color w:val="auto"/>
          <w:highlight w:val="none"/>
          <w:lang w:val="zh-CN"/>
        </w:rPr>
        <w:outlineLvl w:val="1"/>
      </w:pPr>
      <w:r/>
      <w:bookmarkStart w:id="25" w:name="_Toc35393804"/>
      <w:r/>
      <w:bookmarkStart w:id="26" w:name="_Toc35393635"/>
      <w:r>
        <w:rPr>
          <w:rFonts w:hint="eastAsia"/>
          <w:color w:val="auto"/>
          <w:highlight w:val="none"/>
        </w:rPr>
        <w:t xml:space="preserve">六</w:t>
      </w:r>
      <w:r>
        <w:rPr>
          <w:rFonts w:hint="eastAsia"/>
          <w:color w:val="auto"/>
          <w:highlight w:val="none"/>
          <w:lang w:val="zh-CN"/>
        </w:rPr>
        <w:t xml:space="preserve">、其他补充事宜</w:t>
      </w:r>
      <w:bookmarkEnd w:id="25"/>
      <w:r/>
      <w:bookmarkEnd w:id="26"/>
      <w:r/>
      <w:r/>
    </w:p>
    <w:p>
      <w:pPr>
        <w:ind w:firstLine="420"/>
        <w:spacing w:line="360" w:lineRule="auto"/>
        <w:rPr>
          <w:color w:val="auto"/>
          <w:highlight w:val="none"/>
        </w:rPr>
      </w:pPr>
      <w:r>
        <w:rPr>
          <w:rFonts w:hint="eastAsia"/>
          <w:color w:val="auto"/>
          <w:highlight w:val="none"/>
          <w:lang w:val="zh-CN"/>
        </w:rPr>
        <w:t xml:space="preserve">1、有关本项目电子投标具体操作方法详见苏采云系统中的客户端使用说明和供应商《操作手册》</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2、本次采购的有关信息将在以下网站上发布：</w:t>
      </w:r>
      <w:r/>
    </w:p>
    <w:p>
      <w:pPr>
        <w:ind w:firstLine="420"/>
        <w:spacing w:line="360" w:lineRule="auto"/>
        <w:rPr>
          <w:rFonts w:hint="eastAsia"/>
          <w:color w:val="auto"/>
          <w:highlight w:val="none"/>
        </w:rPr>
      </w:pPr>
      <w:r>
        <w:rPr>
          <w:rFonts w:hint="eastAsia"/>
          <w:color w:val="auto"/>
          <w:highlight w:val="none"/>
        </w:rPr>
        <w:t xml:space="preserve">2.1、江苏政府采购网</w:t>
      </w:r>
      <w:r/>
    </w:p>
    <w:p>
      <w:pPr>
        <w:ind w:firstLine="420"/>
        <w:spacing w:line="360" w:lineRule="auto"/>
        <w:rPr>
          <w:rFonts w:hint="eastAsia"/>
          <w:color w:val="auto"/>
          <w:highlight w:val="none"/>
        </w:rPr>
      </w:pPr>
      <w:r>
        <w:rPr>
          <w:rFonts w:hint="eastAsia"/>
          <w:color w:val="auto"/>
          <w:highlight w:val="none"/>
        </w:rPr>
        <w:t xml:space="preserve">2.2、苏州市政府采购网</w:t>
      </w:r>
      <w:r/>
    </w:p>
    <w:p>
      <w:pPr>
        <w:ind w:firstLine="420"/>
        <w:spacing w:line="360" w:lineRule="auto"/>
        <w:rPr>
          <w:rFonts w:hint="eastAsia"/>
          <w:color w:val="auto"/>
          <w:highlight w:val="none"/>
          <w:lang w:val="zh-CN"/>
        </w:rPr>
      </w:pPr>
      <w:r>
        <w:rPr>
          <w:rFonts w:hint="eastAsia"/>
          <w:color w:val="auto"/>
          <w:highlight w:val="none"/>
        </w:rPr>
        <w:t xml:space="preserve">3、监督电话：0512-62520127、66681110</w:t>
      </w:r>
      <w:r>
        <w:rPr>
          <w:rFonts w:hint="eastAsia"/>
          <w:color w:val="auto"/>
          <w:highlight w:val="none"/>
          <w:lang w:val="zh-CN"/>
        </w:rPr>
        <w:t xml:space="preserve">。</w:t>
      </w:r>
      <w:bookmarkStart w:id="27" w:name="_Toc28359018"/>
      <w:r/>
      <w:bookmarkStart w:id="28" w:name="_Toc35393636"/>
      <w:r/>
      <w:bookmarkStart w:id="29" w:name="_Toc35393805"/>
      <w:r/>
      <w:bookmarkStart w:id="30" w:name="_Toc28359095"/>
      <w:r/>
      <w:r/>
    </w:p>
    <w:p>
      <w:pPr>
        <w:ind w:firstLine="420"/>
        <w:spacing w:line="360" w:lineRule="auto"/>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、单位负责人为同一人或者存在直接控股、管理关系的不同供应商，不得参加同一合同项下的政府采购活动。</w:t>
      </w:r>
      <w:r/>
    </w:p>
    <w:p>
      <w:pPr>
        <w:ind w:firstLine="420"/>
        <w:spacing w:line="360" w:lineRule="auto"/>
        <w:rPr>
          <w:rFonts w:hint="eastAsia"/>
          <w:color w:val="auto"/>
          <w:highlight w:val="none"/>
          <w:lang w:val="zh-CN"/>
        </w:rPr>
        <w:outlineLvl w:val="1"/>
      </w:pPr>
      <w:r>
        <w:rPr>
          <w:rFonts w:hint="eastAsia"/>
          <w:color w:val="auto"/>
          <w:highlight w:val="none"/>
          <w:lang w:val="en-US" w:eastAsia="zh-CN"/>
        </w:rPr>
        <w:t xml:space="preserve">5</w:t>
      </w:r>
      <w:r>
        <w:rPr>
          <w:rFonts w:hint="eastAsia"/>
          <w:color w:val="auto"/>
          <w:highlight w:val="none"/>
        </w:rPr>
        <w:t xml:space="preserve">、为本项目提供整体设计、规范编制或者项目管理、监理、监测等服务的供应商，不得再参加该采购项目的其他采购活动</w:t>
      </w:r>
      <w:r>
        <w:rPr>
          <w:rFonts w:hint="eastAsia"/>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、根据苏州市财政局《关于深入开展苏州市政府采购合同信用融资业务的通知》相关要求，本项目支持政府采购合同信用融资。</w:t>
      </w:r>
      <w:r/>
    </w:p>
    <w:p>
      <w:pPr>
        <w:ind w:firstLine="420"/>
        <w:spacing w:line="360" w:lineRule="auto"/>
        <w:rPr>
          <w:rFonts w:hint="eastAsia"/>
          <w:color w:val="auto"/>
          <w:highlight w:val="none"/>
          <w:lang w:val="zh-CN"/>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、根据《关于在全省政府采购领域推行电子履约保函（保险）的通知》要求，为优化政府采购营商环境，进一步降低供应商参与政府采购成本，</w:t>
      </w:r>
      <w:bookmarkStart w:id="31" w:name="OLE_LINK9"/>
      <w:r>
        <w:rPr>
          <w:rFonts w:hint="eastAsia" w:ascii="宋体" w:hAnsi="宋体" w:cs="宋体"/>
          <w:color w:val="auto"/>
          <w:szCs w:val="21"/>
          <w:highlight w:val="none"/>
        </w:rPr>
        <w:t xml:space="preserve">政府采购项目如需缴纳履约保证金的可提供电子履约保函（保险）</w:t>
      </w:r>
      <w:bookmarkEnd w:id="31"/>
      <w:r>
        <w:rPr>
          <w:rFonts w:hint="eastAsia" w:ascii="宋体" w:hAnsi="宋体" w:cs="宋体"/>
          <w:color w:val="auto"/>
          <w:szCs w:val="21"/>
          <w:highlight w:val="none"/>
        </w:rPr>
        <w:t xml:space="preserve">。</w:t>
      </w:r>
      <w:r/>
    </w:p>
    <w:p>
      <w:pPr>
        <w:ind w:firstLine="420"/>
        <w:spacing w:line="360" w:lineRule="auto"/>
        <w:rPr>
          <w:color w:val="auto"/>
          <w:highlight w:val="none"/>
          <w:lang w:val="zh-CN"/>
        </w:rPr>
        <w:outlineLvl w:val="1"/>
      </w:pPr>
      <w:r>
        <w:rPr>
          <w:rFonts w:hint="eastAsia"/>
          <w:color w:val="auto"/>
          <w:highlight w:val="none"/>
        </w:rPr>
        <w:t xml:space="preserve">七</w:t>
      </w:r>
      <w:r>
        <w:rPr>
          <w:rFonts w:hint="eastAsia"/>
          <w:color w:val="auto"/>
          <w:highlight w:val="none"/>
          <w:lang w:val="zh-CN"/>
        </w:rPr>
        <w:t xml:space="preserve">、凡对本次采购提出询问，请按以下方式联系</w:t>
      </w:r>
      <w:bookmarkEnd w:id="27"/>
      <w:r/>
      <w:bookmarkEnd w:id="28"/>
      <w:r/>
      <w:bookmarkEnd w:id="29"/>
      <w:r/>
      <w:bookmarkEnd w:id="30"/>
      <w:r/>
      <w:r/>
    </w:p>
    <w:p>
      <w:pPr>
        <w:ind w:firstLine="420"/>
        <w:spacing w:line="360" w:lineRule="auto"/>
        <w:rPr>
          <w:color w:val="auto"/>
          <w:highlight w:val="none"/>
          <w:lang w:val="zh-CN"/>
        </w:rPr>
        <w:outlineLvl w:val="2"/>
      </w:pPr>
      <w:r/>
      <w:bookmarkStart w:id="32" w:name="_Toc28359019"/>
      <w:r/>
      <w:bookmarkStart w:id="33" w:name="_Toc35393806"/>
      <w:r/>
      <w:bookmarkStart w:id="34" w:name="_Toc28359096"/>
      <w:r/>
      <w:bookmarkStart w:id="35" w:name="_Toc35393637"/>
      <w:r>
        <w:rPr>
          <w:rFonts w:hint="eastAsia"/>
          <w:color w:val="auto"/>
          <w:highlight w:val="none"/>
        </w:rPr>
        <w:t xml:space="preserve">1、</w:t>
      </w:r>
      <w:r>
        <w:rPr>
          <w:rFonts w:hint="eastAsia"/>
          <w:color w:val="auto"/>
          <w:highlight w:val="none"/>
          <w:lang w:val="zh-CN"/>
        </w:rPr>
        <w:t xml:space="preserve">采购人信息</w:t>
      </w:r>
      <w:bookmarkEnd w:id="32"/>
      <w:r/>
      <w:bookmarkEnd w:id="33"/>
      <w:r/>
      <w:bookmarkEnd w:id="34"/>
      <w:r/>
      <w:bookmarkEnd w:id="35"/>
      <w:r/>
      <w:r/>
    </w:p>
    <w:p>
      <w:pPr>
        <w:ind w:firstLine="420"/>
        <w:spacing w:line="360" w:lineRule="auto"/>
        <w:rPr>
          <w:color w:val="auto"/>
          <w:highlight w:val="none"/>
          <w:lang w:val="zh-CN"/>
        </w:rPr>
      </w:pPr>
      <w:r>
        <w:rPr>
          <w:rFonts w:hint="eastAsia"/>
          <w:color w:val="auto"/>
          <w:highlight w:val="none"/>
          <w:lang w:val="zh-CN"/>
        </w:rPr>
        <w:t xml:space="preserve">名    称：苏州工业园区娄葑街道办事处</w:t>
      </w:r>
      <w:r/>
    </w:p>
    <w:p>
      <w:pPr>
        <w:ind w:firstLine="420"/>
        <w:spacing w:line="360" w:lineRule="auto"/>
        <w:rPr>
          <w:rFonts w:hint="eastAsia" w:ascii="宋体" w:hAnsi="宋体" w:cs="宋体"/>
          <w:color w:val="auto"/>
          <w:highlight w:val="none"/>
          <w:lang w:val="zh-CN"/>
        </w:rPr>
      </w:pPr>
      <w:r/>
      <w:bookmarkStart w:id="36" w:name="_Toc28359097"/>
      <w:r/>
      <w:bookmarkStart w:id="37" w:name="_Toc28359020"/>
      <w:r/>
      <w:bookmarkStart w:id="38" w:name="_Toc35393638"/>
      <w:r/>
      <w:bookmarkStart w:id="39" w:name="_Toc35393807"/>
      <w:r>
        <w:rPr>
          <w:rFonts w:hint="eastAsia" w:ascii="宋体" w:hAnsi="宋体" w:cs="宋体"/>
          <w:color w:val="auto"/>
          <w:highlight w:val="none"/>
          <w:lang w:val="zh-CN"/>
        </w:rPr>
        <w:t xml:space="preserve">地    址：</w:t>
      </w:r>
      <w:r>
        <w:rPr>
          <w:rFonts w:hint="eastAsia"/>
          <w:color w:val="auto"/>
          <w:sz w:val="21"/>
          <w:szCs w:val="21"/>
          <w:highlight w:val="none"/>
        </w:rPr>
        <w:t xml:space="preserve">苏州工业园区通园路28号</w:t>
      </w:r>
      <w:r/>
    </w:p>
    <w:p>
      <w:pPr>
        <w:ind w:firstLine="420"/>
        <w:spacing w:line="360" w:lineRule="auto"/>
        <w:rPr>
          <w:rFonts w:hint="eastAsia"/>
          <w:color w:val="auto"/>
          <w:highlight w:val="none"/>
          <w:lang w:val="zh-CN"/>
        </w:rPr>
      </w:pPr>
      <w:r>
        <w:rPr>
          <w:rFonts w:hint="eastAsia"/>
          <w:color w:val="auto"/>
          <w:highlight w:val="none"/>
          <w:lang w:val="zh-CN"/>
        </w:rPr>
        <w:t xml:space="preserve">联系方式：张亚静 18360471357</w:t>
      </w:r>
      <w:r/>
    </w:p>
    <w:p>
      <w:pPr>
        <w:ind w:firstLine="420"/>
        <w:spacing w:line="360" w:lineRule="auto"/>
        <w:rPr>
          <w:color w:val="auto"/>
          <w:highlight w:val="none"/>
          <w:lang w:val="zh-CN"/>
        </w:rPr>
        <w:outlineLvl w:val="2"/>
      </w:pPr>
      <w:r>
        <w:rPr>
          <w:rFonts w:hint="eastAsia"/>
          <w:color w:val="auto"/>
          <w:highlight w:val="none"/>
        </w:rPr>
        <w:t xml:space="preserve">2、</w:t>
      </w:r>
      <w:r>
        <w:rPr>
          <w:rFonts w:hint="eastAsia"/>
          <w:color w:val="auto"/>
          <w:highlight w:val="none"/>
          <w:lang w:val="zh-CN"/>
        </w:rPr>
        <w:t xml:space="preserve">采购代理机构信息</w:t>
      </w:r>
      <w:bookmarkEnd w:id="36"/>
      <w:r/>
      <w:bookmarkEnd w:id="37"/>
      <w:r/>
      <w:bookmarkEnd w:id="38"/>
      <w:r/>
      <w:bookmarkEnd w:id="39"/>
      <w:r/>
      <w:r/>
    </w:p>
    <w:p>
      <w:pPr>
        <w:ind w:firstLine="420"/>
        <w:spacing w:line="360" w:lineRule="auto"/>
        <w:rPr>
          <w:color w:val="auto"/>
          <w:highlight w:val="none"/>
          <w:lang w:val="zh-CN"/>
        </w:rPr>
      </w:pPr>
      <w:r>
        <w:rPr>
          <w:rFonts w:hint="eastAsia"/>
          <w:color w:val="auto"/>
          <w:highlight w:val="none"/>
          <w:lang w:val="zh-CN"/>
        </w:rPr>
        <w:t xml:space="preserve">名    称：苏州市卫康招投标咨询服务有限公司</w:t>
      </w:r>
      <w:r/>
    </w:p>
    <w:p>
      <w:pPr>
        <w:ind w:firstLine="420"/>
        <w:spacing w:line="360" w:lineRule="auto"/>
        <w:rPr>
          <w:color w:val="auto"/>
          <w:highlight w:val="none"/>
          <w:lang w:val="zh-CN"/>
        </w:rPr>
      </w:pPr>
      <w:r>
        <w:rPr>
          <w:rFonts w:hint="eastAsia"/>
          <w:color w:val="auto"/>
          <w:highlight w:val="none"/>
          <w:lang w:val="zh-CN"/>
        </w:rPr>
        <w:t xml:space="preserve">地　　址：苏州市干将西路1296号深业姑苏中心17楼</w:t>
      </w:r>
      <w:r/>
    </w:p>
    <w:p>
      <w:pPr>
        <w:ind w:firstLine="420"/>
        <w:spacing w:line="360" w:lineRule="auto"/>
        <w:rPr>
          <w:rFonts w:hint="default" w:eastAsia="宋体"/>
          <w:color w:val="auto"/>
          <w:highlight w:val="none"/>
          <w:lang w:val="en-US" w:eastAsia="zh-CN"/>
        </w:rPr>
      </w:pPr>
      <w:r>
        <w:rPr>
          <w:rFonts w:hint="eastAsia"/>
          <w:color w:val="auto"/>
          <w:highlight w:val="none"/>
          <w:lang w:val="zh-CN"/>
        </w:rPr>
        <w:t xml:space="preserve">联系方式：0512-6</w:t>
      </w:r>
      <w:r>
        <w:rPr>
          <w:rFonts w:hint="eastAsia"/>
          <w:color w:val="auto"/>
          <w:highlight w:val="none"/>
        </w:rPr>
        <w:t xml:space="preserve">5158848</w:t>
      </w:r>
      <w:r>
        <w:rPr>
          <w:rFonts w:hint="eastAsia"/>
          <w:color w:val="auto"/>
          <w:highlight w:val="none"/>
          <w:lang w:val="en-US" w:eastAsia="zh-CN"/>
        </w:rPr>
        <w:t xml:space="preserve">-8016、8000</w:t>
      </w:r>
      <w:r/>
    </w:p>
    <w:p>
      <w:pPr>
        <w:ind w:firstLine="420"/>
        <w:spacing w:line="360" w:lineRule="auto"/>
        <w:rPr>
          <w:color w:val="auto"/>
          <w:highlight w:val="none"/>
          <w:lang w:val="zh-CN"/>
        </w:rPr>
        <w:outlineLvl w:val="2"/>
      </w:pPr>
      <w:r/>
      <w:bookmarkStart w:id="40" w:name="_Toc28359098"/>
      <w:r/>
      <w:bookmarkStart w:id="41" w:name="_Toc35393639"/>
      <w:r/>
      <w:bookmarkStart w:id="42" w:name="_Toc28359021"/>
      <w:r/>
      <w:bookmarkStart w:id="43" w:name="_Toc35393808"/>
      <w:r>
        <w:rPr>
          <w:rFonts w:hint="eastAsia"/>
          <w:color w:val="auto"/>
          <w:highlight w:val="none"/>
        </w:rPr>
        <w:t xml:space="preserve">3、</w:t>
      </w:r>
      <w:r>
        <w:rPr>
          <w:rFonts w:hint="eastAsia"/>
          <w:color w:val="auto"/>
          <w:highlight w:val="none"/>
          <w:lang w:val="zh-CN"/>
        </w:rPr>
        <w:t xml:space="preserve">项目联系方式</w:t>
      </w:r>
      <w:bookmarkEnd w:id="40"/>
      <w:r/>
      <w:bookmarkEnd w:id="41"/>
      <w:r/>
      <w:bookmarkEnd w:id="42"/>
      <w:r/>
      <w:bookmarkEnd w:id="43"/>
      <w:r/>
      <w:r/>
    </w:p>
    <w:p>
      <w:pPr>
        <w:ind w:firstLine="420"/>
        <w:spacing w:line="360" w:lineRule="auto"/>
        <w:rPr>
          <w:color w:val="auto"/>
          <w:highlight w:val="none"/>
        </w:rPr>
      </w:pPr>
      <w:r>
        <w:rPr>
          <w:rFonts w:hint="eastAsia"/>
          <w:color w:val="auto"/>
          <w:highlight w:val="none"/>
          <w:lang w:val="zh-CN"/>
        </w:rPr>
        <w:t xml:space="preserve">项目联系人：周依雯（</w:t>
      </w:r>
      <w:r>
        <w:rPr>
          <w:rFonts w:hint="eastAsia"/>
          <w:color w:val="auto"/>
          <w:highlight w:val="none"/>
          <w:lang w:val="en-US" w:eastAsia="zh-CN"/>
        </w:rPr>
        <w:t xml:space="preserve">项目负责人</w:t>
      </w:r>
      <w:r>
        <w:rPr>
          <w:rFonts w:hint="eastAsia"/>
          <w:color w:val="auto"/>
          <w:highlight w:val="none"/>
          <w:lang w:val="zh-CN"/>
        </w:rPr>
        <w:t xml:space="preserve">）、齐一豪</w:t>
      </w:r>
      <w:r/>
    </w:p>
    <w:p>
      <w:pPr>
        <w:ind w:firstLine="420"/>
        <w:spacing w:line="360" w:lineRule="auto"/>
        <w:rPr>
          <w:rFonts w:ascii="宋体" w:hAnsi="宋体" w:cs="宋体"/>
          <w:b/>
          <w:bCs/>
          <w:color w:val="auto"/>
          <w:sz w:val="32"/>
          <w:szCs w:val="32"/>
          <w:highlight w:val="none"/>
        </w:rPr>
      </w:pPr>
      <w:r>
        <w:rPr>
          <w:rFonts w:hint="eastAsia"/>
          <w:color w:val="auto"/>
          <w:highlight w:val="none"/>
          <w:lang w:val="zh-CN"/>
        </w:rPr>
        <w:t xml:space="preserve">电　　 话：0512-</w:t>
      </w:r>
      <w:r>
        <w:rPr>
          <w:rFonts w:hint="eastAsia"/>
          <w:color w:val="auto"/>
          <w:highlight w:val="none"/>
          <w:lang w:val="en-US" w:eastAsia="zh-CN"/>
        </w:rPr>
        <w:t xml:space="preserve">65158848-8016、8000</w:t>
      </w:r>
      <w:r>
        <w:rPr>
          <w:rFonts w:hint="eastAsia" w:ascii="宋体" w:hAnsi="宋体" w:cs="宋体"/>
          <w:b/>
          <w:color w:val="auto"/>
          <w:sz w:val="32"/>
          <w:szCs w:val="32"/>
          <w:highlight w:val="none"/>
        </w:rPr>
        <w:br w:type="page" w:clear="all"/>
      </w:r>
      <w:r/>
    </w:p>
    <w:p>
      <w:pPr>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w:t>
      </w:r>
      <w:bookmarkStart w:id="44" w:name="_Hlk62113034"/>
      <w:r>
        <w:rPr>
          <w:rFonts w:hint="eastAsia" w:ascii="宋体" w:hAnsi="宋体" w:cs="宋体"/>
          <w:b/>
          <w:color w:val="auto"/>
          <w:szCs w:val="21"/>
          <w:highlight w:val="none"/>
          <w:lang w:bidi="ar"/>
        </w:rPr>
        <w:t xml:space="preserve">★</w:t>
      </w:r>
      <w:bookmarkEnd w:id="44"/>
      <w:r>
        <w:rPr>
          <w:rFonts w:hint="eastAsia" w:ascii="宋体" w:hAnsi="宋体" w:cs="宋体"/>
          <w:b/>
          <w:color w:val="auto"/>
          <w:szCs w:val="21"/>
          <w:highlight w:val="none"/>
          <w:lang w:bidi="ar"/>
        </w:rPr>
        <w:t xml:space="preserve">合格磋商供应商的资格条件</w:t>
      </w:r>
      <w:r/>
    </w:p>
    <w:p>
      <w:pPr>
        <w:pStyle w:val="1058"/>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详见采购公告。</w:t>
      </w:r>
      <w:r/>
    </w:p>
    <w:p>
      <w:pPr>
        <w:pStyle w:val="1058"/>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落实政府釆购政策需满足的资格要求: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pStyle w:val="1058"/>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3.1.两个以上的自然人、法人或者其他组织可以组成一个联合体，以一个供应商的身份共同参加政府采购。</w:t>
      </w:r>
      <w:r/>
    </w:p>
    <w:p>
      <w:pPr>
        <w:pStyle w:val="1058"/>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3.2.鼓励大中型企业和其他自然人、法人或者其他组织与小型、微型企业组成联合体共同参加非专门面向中小企业的政府采购活动。</w:t>
      </w:r>
      <w:r/>
    </w:p>
    <w:p>
      <w:pPr>
        <w:pStyle w:val="1058"/>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3.3.以联合体形式参加</w:t>
      </w:r>
      <w:r>
        <w:rPr>
          <w:rFonts w:hint="eastAsia"/>
          <w:color w:val="auto"/>
          <w:sz w:val="21"/>
          <w:szCs w:val="21"/>
          <w:highlight w:val="none"/>
          <w:lang w:bidi="ar"/>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58"/>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3.4. 联合体各方之间应当签订联合体协议，明确约定联合体各方承担的工作和相应的责任，并将联合体协议连同响应文件一并提交。</w:t>
      </w:r>
      <w:r/>
    </w:p>
    <w:p>
      <w:pPr>
        <w:pStyle w:val="1058"/>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3.5. 以联合体形式参加政府采购活动的，联合体各方不得再单独参加或者与其他供应商另外组成联合体参加同一合同项下的政府采购活动</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磋商费用</w:t>
      </w:r>
      <w:r/>
    </w:p>
    <w:p>
      <w:pPr>
        <w:pStyle w:val="1058"/>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4.1.本项目不允许转包或分包。</w:t>
      </w:r>
      <w:r/>
    </w:p>
    <w:p>
      <w:pPr>
        <w:pStyle w:val="1058"/>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4.2.无论磋商过程中的做法和结果如何，磋商供应商自行承担所有与参加磋商有关的全部费用。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5.磋商文件</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5.1.磋商文件的内容如下：</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竞争性磋商公告</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供应商须知</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采购需求</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评审方法及标准</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合同主要条款</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附件格式</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6.磋商文件的澄清和修改</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6.2.磋商文件的澄清、修改等内容与竞争性磋商文件在同一内容的表述上不一致时，以发出日期最接近磋商时间的公告为准。</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7.1.响应文件中所使用的计量单位，除竞争性磋商文件中有特殊要求外，均应使用中华人民共和国法定计量单位。</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058"/>
        <w:ind w:firstLine="422"/>
        <w:spacing w:before="0" w:beforeAutospacing="0" w:after="0" w:afterAutospacing="0" w:line="400" w:lineRule="exact"/>
        <w:widowControl w:val="off"/>
        <w:rPr>
          <w:color w:val="auto"/>
          <w:highlight w:val="none"/>
        </w:rPr>
      </w:pPr>
      <w:r>
        <w:rPr>
          <w:rFonts w:hint="eastAsia"/>
          <w:b/>
          <w:bCs/>
          <w:color w:val="auto"/>
          <w:sz w:val="21"/>
          <w:szCs w:val="21"/>
          <w:highlight w:val="none"/>
          <w:lang w:bidi="ar"/>
        </w:rPr>
        <w:t xml:space="preserve">8.磋商响应文件的组成：</w:t>
      </w:r>
      <w:r>
        <w:rPr>
          <w:rFonts w:hint="eastAsia"/>
          <w:color w:val="auto"/>
          <w:sz w:val="21"/>
          <w:szCs w:val="21"/>
          <w:highlight w:val="none"/>
          <w:lang w:bidi="ar"/>
        </w:rPr>
        <w:t xml:space="preserve">（部分格式见附件）</w:t>
      </w:r>
      <w:r/>
    </w:p>
    <w:p>
      <w:pPr>
        <w:ind w:firstLine="439"/>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A、</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证明</w:t>
      </w:r>
      <w:r>
        <w:rPr>
          <w:rFonts w:hint="eastAsia" w:ascii="宋体" w:hAnsi="宋体" w:cs="宋体"/>
          <w:b/>
          <w:bCs/>
          <w:color w:val="auto"/>
          <w:szCs w:val="21"/>
          <w:highlight w:val="none"/>
          <w:lang w:val="zh-CN"/>
        </w:rPr>
        <w:t xml:space="preserve">材料（</w:t>
      </w:r>
      <w:r>
        <w:rPr>
          <w:rFonts w:hint="eastAsia" w:ascii="宋体" w:hAnsi="宋体" w:cs="宋体"/>
          <w:b/>
          <w:bCs/>
          <w:color w:val="auto"/>
          <w:szCs w:val="21"/>
          <w:highlight w:val="none"/>
        </w:rPr>
        <w:t xml:space="preserve">不提供或者提供不符合要求的视为不符合资格条件要求，为无效响应</w:t>
      </w:r>
      <w:r>
        <w:rPr>
          <w:rFonts w:hint="eastAsia" w:ascii="宋体" w:hAnsi="宋体" w:cs="宋体"/>
          <w:b/>
          <w:bCs/>
          <w:color w:val="auto"/>
          <w:szCs w:val="21"/>
          <w:highlight w:val="none"/>
          <w:lang w:val="zh-CN"/>
        </w:rPr>
        <w:t xml:space="preserve">）：</w:t>
      </w:r>
      <w:r/>
    </w:p>
    <w:p>
      <w:pPr>
        <w:ind w:firstLine="439"/>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营业执照副本复印件；</w:t>
      </w:r>
      <w:r/>
    </w:p>
    <w:p>
      <w:pPr>
        <w:ind w:firstLine="439"/>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授权委托书（如有），法人及代理人身份证复印件；</w:t>
      </w:r>
      <w:r/>
    </w:p>
    <w:p>
      <w:pPr>
        <w:ind w:firstLine="439"/>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响应单位</w:t>
      </w:r>
      <w:r>
        <w:rPr>
          <w:rFonts w:hint="eastAsia" w:ascii="宋体" w:hAnsi="宋体" w:cs="宋体"/>
          <w:b/>
          <w:bCs/>
          <w:color w:val="auto"/>
          <w:szCs w:val="21"/>
          <w:highlight w:val="none"/>
          <w:lang w:val="zh-CN"/>
        </w:rPr>
        <w:t xml:space="preserve">经审计过</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rPr>
        <w:t xml:space="preserve">最新一期年度完整</w:t>
      </w:r>
      <w:r>
        <w:rPr>
          <w:rFonts w:hint="eastAsia" w:ascii="宋体" w:hAnsi="宋体" w:cs="宋体"/>
          <w:color w:val="auto"/>
          <w:szCs w:val="21"/>
          <w:highlight w:val="none"/>
          <w:lang w:val="zh-CN"/>
        </w:rPr>
        <w:t xml:space="preserve">财务报告或响应单位基本开户银行出具的资信证明；</w:t>
      </w:r>
      <w:r/>
    </w:p>
    <w:p>
      <w:pPr>
        <w:ind w:firstLine="439"/>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符合履行合同所必备的设备和专业技术能力的</w:t>
      </w:r>
      <w:r>
        <w:rPr>
          <w:rFonts w:hint="eastAsia" w:ascii="宋体" w:hAnsi="宋体" w:cs="宋体"/>
          <w:color w:val="auto"/>
          <w:szCs w:val="21"/>
          <w:highlight w:val="none"/>
        </w:rPr>
        <w:t xml:space="preserve">证明材料</w:t>
      </w:r>
      <w:r>
        <w:rPr>
          <w:rFonts w:hint="eastAsia" w:ascii="宋体" w:hAnsi="宋体" w:cs="宋体"/>
          <w:color w:val="auto"/>
          <w:szCs w:val="21"/>
          <w:highlight w:val="none"/>
          <w:lang w:val="zh-CN"/>
        </w:rPr>
        <w:t xml:space="preserve">；</w:t>
      </w:r>
      <w:r/>
    </w:p>
    <w:p>
      <w:pPr>
        <w:ind w:firstLine="439"/>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5、近三个月</w:t>
      </w:r>
      <w:r>
        <w:rPr>
          <w:rFonts w:hint="eastAsia" w:ascii="宋体" w:hAnsi="宋体" w:cs="宋体"/>
          <w:color w:val="auto"/>
          <w:szCs w:val="21"/>
          <w:highlight w:val="none"/>
          <w:lang w:val="zh-CN"/>
        </w:rPr>
        <w:t xml:space="preserve">依法</w:t>
      </w:r>
      <w:r>
        <w:rPr>
          <w:rFonts w:hint="eastAsia" w:ascii="宋体" w:hAnsi="宋体" w:cs="宋体"/>
          <w:b/>
          <w:bCs/>
          <w:color w:val="auto"/>
          <w:szCs w:val="21"/>
          <w:highlight w:val="none"/>
          <w:lang w:val="zh-CN"/>
        </w:rPr>
        <w:t xml:space="preserve">缴纳税收</w:t>
      </w:r>
      <w:r>
        <w:rPr>
          <w:rFonts w:hint="eastAsia" w:ascii="宋体" w:hAnsi="宋体" w:cs="宋体"/>
          <w:color w:val="auto"/>
          <w:szCs w:val="21"/>
          <w:highlight w:val="none"/>
          <w:lang w:val="zh-CN"/>
        </w:rPr>
        <w:t xml:space="preserve">的凭据</w:t>
      </w:r>
      <w:r>
        <w:rPr>
          <w:rFonts w:hint="eastAsia" w:ascii="宋体" w:hAnsi="宋体" w:cs="宋体"/>
          <w:b/>
          <w:bCs/>
          <w:color w:val="auto"/>
          <w:szCs w:val="21"/>
          <w:highlight w:val="none"/>
          <w:lang w:val="zh-CN"/>
        </w:rPr>
        <w:t xml:space="preserve">和</w:t>
      </w:r>
      <w:r>
        <w:rPr>
          <w:rFonts w:hint="eastAsia" w:ascii="宋体" w:hAnsi="宋体" w:cs="宋体"/>
          <w:color w:val="auto"/>
          <w:szCs w:val="21"/>
          <w:highlight w:val="none"/>
          <w:lang w:val="zh-CN"/>
        </w:rPr>
        <w:t xml:space="preserve">依法</w:t>
      </w:r>
      <w:r>
        <w:rPr>
          <w:rFonts w:hint="eastAsia" w:ascii="宋体" w:hAnsi="宋体" w:cs="宋体"/>
          <w:b/>
          <w:bCs/>
          <w:color w:val="auto"/>
          <w:szCs w:val="21"/>
          <w:highlight w:val="none"/>
          <w:lang w:val="zh-CN"/>
        </w:rPr>
        <w:t xml:space="preserve">缴纳社会保险</w:t>
      </w:r>
      <w:r>
        <w:rPr>
          <w:rFonts w:hint="eastAsia" w:ascii="宋体" w:hAnsi="宋体" w:cs="宋体"/>
          <w:color w:val="auto"/>
          <w:szCs w:val="21"/>
          <w:highlight w:val="none"/>
          <w:lang w:val="zh-CN"/>
        </w:rPr>
        <w:t xml:space="preserve">的凭据复印件；</w:t>
      </w:r>
      <w:r/>
    </w:p>
    <w:p>
      <w:pPr>
        <w:ind w:firstLine="439"/>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rPr>
        <w:t xml:space="preserve">6、参加政府采购活动前3年内在经营活动中没有重大违法记录的书面声明</w:t>
      </w:r>
      <w:r>
        <w:rPr>
          <w:rFonts w:hint="eastAsia" w:ascii="宋体" w:hAnsi="宋体" w:cs="宋体"/>
          <w:color w:val="auto"/>
          <w:szCs w:val="21"/>
          <w:highlight w:val="none"/>
          <w:lang w:val="zh-CN" w:eastAsia="zh-CN"/>
        </w:rPr>
        <w:t xml:space="preserve">；</w:t>
      </w:r>
      <w:r/>
    </w:p>
    <w:p>
      <w:pPr>
        <w:ind w:firstLine="439"/>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rPr>
          <w:rFonts w:hint="eastAsia"/>
          <w:color w:val="auto"/>
          <w:highlight w:val="none"/>
          <w:lang w:val="en-US" w:eastAsia="zh-CN"/>
        </w:rPr>
        <w:t xml:space="preserve">有效的会计师事务所执业证书或有效的代理记账许可证书复印件；</w:t>
      </w:r>
      <w:r/>
    </w:p>
    <w:p>
      <w:pPr>
        <w:ind w:firstLine="422"/>
        <w:spacing w:line="420" w:lineRule="exact"/>
        <w:rPr>
          <w:rFonts w:ascii="宋体" w:hAnsi="宋体" w:cs="宋体"/>
          <w:b/>
          <w:bCs/>
          <w:color w:val="auto"/>
          <w:highlight w:val="none"/>
        </w:rPr>
      </w:pPr>
      <w:r>
        <w:rPr>
          <w:rFonts w:hint="eastAsia" w:ascii="宋体" w:hAnsi="宋体" w:cs="宋体"/>
          <w:b/>
          <w:bCs/>
          <w:color w:val="auto"/>
          <w:highlight w:val="none"/>
        </w:rPr>
        <w:t xml:space="preserve">B、技术部分材料：</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1、参加磋商的响应函；</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2、供应商关于资格的声明函；</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3、磋商响应第一次报价表；</w:t>
      </w:r>
      <w:r/>
    </w:p>
    <w:p>
      <w:pPr>
        <w:ind w:firstLine="420"/>
        <w:spacing w:line="42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4、详细的服务方案；</w:t>
      </w:r>
      <w:r/>
    </w:p>
    <w:p>
      <w:pPr>
        <w:ind w:firstLine="420"/>
        <w:spacing w:line="42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、拟投入服务</w:t>
      </w:r>
      <w:r>
        <w:rPr>
          <w:rFonts w:hint="eastAsia" w:ascii="宋体" w:hAnsi="宋体" w:eastAsia="宋体" w:cs="宋体"/>
          <w:color w:val="auto"/>
          <w:highlight w:val="none"/>
          <w:lang w:val="en-US" w:eastAsia="zh-CN"/>
        </w:rPr>
        <w:t xml:space="preserve">团队</w:t>
      </w:r>
      <w:r>
        <w:rPr>
          <w:rFonts w:hint="eastAsia" w:ascii="宋体" w:hAnsi="宋体" w:eastAsia="宋体" w:cs="宋体"/>
          <w:color w:val="auto"/>
          <w:highlight w:val="none"/>
          <w:lang w:val="zh-CN"/>
        </w:rPr>
        <w:t xml:space="preserve">人员证书</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zh-CN"/>
        </w:rPr>
        <w:t xml:space="preserve">从业经验证明</w:t>
      </w:r>
      <w:r>
        <w:rPr>
          <w:rFonts w:hint="eastAsia" w:ascii="宋体" w:hAnsi="宋体" w:eastAsia="宋体" w:cs="宋体"/>
          <w:color w:val="auto"/>
          <w:highlight w:val="none"/>
          <w:lang w:val="en-US" w:eastAsia="zh-CN"/>
        </w:rPr>
        <w:t xml:space="preserve">等材料</w:t>
      </w:r>
      <w:r>
        <w:rPr>
          <w:rFonts w:hint="eastAsia" w:ascii="宋体" w:hAnsi="宋体" w:eastAsia="宋体" w:cs="宋体"/>
          <w:color w:val="auto"/>
          <w:highlight w:val="none"/>
          <w:lang w:val="zh-CN"/>
        </w:rPr>
        <w:t xml:space="preserve">；</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、中小企业声明函（格式见附件）；</w:t>
      </w:r>
      <w:r/>
    </w:p>
    <w:p>
      <w:pPr>
        <w:ind w:firstLine="439"/>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【如提供此函，上传的声明函必须为加盖公章的原件彩色（扫描）件，否则视为未提供】</w:t>
      </w:r>
      <w:r/>
    </w:p>
    <w:p>
      <w:pPr>
        <w:ind w:firstLine="439"/>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、残疾人福利性单位声明函（格式见附件），未提供视为非残疾人福利性单位，不视同小微企业；</w:t>
      </w:r>
      <w:r/>
    </w:p>
    <w:p>
      <w:pPr>
        <w:ind w:firstLine="439"/>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【如提供此函，上传的声明函必须为加盖公章的原件彩色（扫描）件，否则视为未提供】</w:t>
      </w:r>
      <w:r>
        <w:rPr>
          <w:rFonts w:hint="eastAsia" w:ascii="宋体" w:hAnsi="宋体" w:cs="宋体"/>
          <w:color w:val="auto"/>
          <w:szCs w:val="21"/>
          <w:highlight w:val="none"/>
        </w:rPr>
        <w:t xml:space="preserve"> </w:t>
      </w:r>
      <w:r/>
    </w:p>
    <w:p>
      <w:pPr>
        <w:ind w:firstLine="439"/>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、监狱企业证明文件，由省级以上监狱管理局、戒毒管理局（含新疆生产建设兵团）出具，未提供视为非监狱企业，不视同小微企业；</w:t>
      </w:r>
      <w:r/>
    </w:p>
    <w:p>
      <w:pPr>
        <w:ind w:firstLine="439"/>
        <w:spacing w:line="360" w:lineRule="auto"/>
        <w:rPr>
          <w:rFonts w:ascii="宋体" w:hAnsi="宋体" w:cs="宋体"/>
          <w:b/>
          <w:bCs/>
          <w:color w:val="auto"/>
          <w:highlight w:val="none"/>
        </w:rPr>
      </w:pPr>
      <w:r>
        <w:rPr>
          <w:rFonts w:hint="eastAsia" w:ascii="宋体" w:hAnsi="宋体" w:cs="宋体"/>
          <w:b/>
          <w:bCs/>
          <w:color w:val="auto"/>
          <w:szCs w:val="21"/>
          <w:highlight w:val="none"/>
        </w:rPr>
        <w:t xml:space="preserve">【如提供此函，上传的证明文件必须为加盖公章的原件彩色（扫描）件，否则视为未提供】。</w:t>
      </w:r>
      <w:r/>
    </w:p>
    <w:p>
      <w:pPr>
        <w:ind w:firstLine="420"/>
        <w:spacing w:line="42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项至少提供一项证明材料，否则视为非中小企业，不具备投标资格。</w:t>
      </w:r>
      <w:r/>
    </w:p>
    <w:p>
      <w:pPr>
        <w:ind w:firstLine="420"/>
        <w:spacing w:line="400" w:lineRule="exact"/>
        <w:tabs>
          <w:tab w:val="left" w:pos="0" w:leader="none"/>
        </w:tabs>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rPr>
          <w:rFonts w:hint="eastAsia"/>
          <w:b w:val="0"/>
          <w:bCs w:val="0"/>
          <w:color w:val="auto"/>
          <w:szCs w:val="21"/>
          <w:highlight w:val="none"/>
          <w:lang w:val="en-US" w:eastAsia="zh-CN"/>
        </w:rPr>
        <w:t xml:space="preserve">服务</w:t>
      </w:r>
      <w:r>
        <w:rPr>
          <w:b w:val="0"/>
          <w:bCs w:val="0"/>
          <w:color w:val="auto"/>
          <w:szCs w:val="21"/>
          <w:highlight w:val="none"/>
          <w:lang w:val="zh-CN"/>
        </w:rPr>
        <w:t xml:space="preserve">响应</w:t>
      </w:r>
      <w:r>
        <w:rPr>
          <w:rFonts w:hint="eastAsia"/>
          <w:b w:val="0"/>
          <w:bCs w:val="0"/>
          <w:color w:val="auto"/>
          <w:szCs w:val="21"/>
          <w:highlight w:val="none"/>
          <w:lang w:val="en-US" w:eastAsia="zh-CN"/>
        </w:rPr>
        <w:t xml:space="preserve">偏离</w:t>
      </w:r>
      <w:r>
        <w:rPr>
          <w:b w:val="0"/>
          <w:bCs w:val="0"/>
          <w:color w:val="auto"/>
          <w:szCs w:val="21"/>
          <w:highlight w:val="none"/>
          <w:lang w:val="zh-CN"/>
        </w:rPr>
        <w:t xml:space="preserve">表</w:t>
      </w:r>
      <w:r>
        <w:rPr>
          <w:rFonts w:hint="eastAsia"/>
          <w:b w:val="0"/>
          <w:bCs w:val="0"/>
          <w:color w:val="auto"/>
          <w:szCs w:val="21"/>
          <w:highlight w:val="none"/>
          <w:lang w:val="zh-CN"/>
        </w:rPr>
        <w:t xml:space="preserve">（</w:t>
      </w:r>
      <w:r>
        <w:rPr>
          <w:rFonts w:hint="eastAsia"/>
          <w:b w:val="0"/>
          <w:bCs w:val="0"/>
          <w:color w:val="auto"/>
          <w:szCs w:val="21"/>
          <w:highlight w:val="none"/>
          <w:lang w:val="en-US" w:eastAsia="zh-CN"/>
        </w:rPr>
        <w:t xml:space="preserve">或商务条款</w:t>
      </w:r>
      <w:r>
        <w:rPr>
          <w:rFonts w:hint="eastAsia"/>
          <w:b w:val="0"/>
          <w:bCs w:val="0"/>
          <w:color w:val="auto"/>
          <w:szCs w:val="21"/>
          <w:highlight w:val="none"/>
          <w:lang w:val="zh-CN"/>
        </w:rPr>
        <w:t xml:space="preserve">）</w:t>
      </w:r>
      <w:r>
        <w:rPr>
          <w:rFonts w:hint="eastAsia" w:ascii="宋体" w:hAnsi="宋体" w:cs="宋体"/>
          <w:b w:val="0"/>
          <w:bCs w:val="0"/>
          <w:color w:val="auto"/>
          <w:szCs w:val="21"/>
          <w:highlight w:val="none"/>
          <w:lang w:val="zh-CN"/>
        </w:rPr>
        <w:t xml:space="preserve">；</w:t>
      </w:r>
      <w:r/>
    </w:p>
    <w:p>
      <w:pPr>
        <w:ind w:firstLine="420"/>
        <w:spacing w:line="400" w:lineRule="exact"/>
        <w:tabs>
          <w:tab w:val="left" w:pos="0" w:leader="none"/>
        </w:tabs>
        <w:rPr>
          <w:rFonts w:hint="eastAsia" w:ascii="宋体" w:hAnsi="宋体" w:eastAsia="宋体" w:cs="宋体"/>
          <w:bCs/>
          <w:color w:val="auto"/>
          <w:szCs w:val="21"/>
          <w:highlight w:val="none"/>
          <w:lang w:eastAsia="zh-CN"/>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w:t>
      </w:r>
      <w:r>
        <w:rPr>
          <w:rFonts w:hint="eastAsia" w:ascii="宋体" w:hAnsi="宋体" w:cs="宋体"/>
          <w:color w:val="auto"/>
          <w:szCs w:val="21"/>
          <w:highlight w:val="none"/>
        </w:rPr>
        <w:t xml:space="preserve">与本次磋商采购相关的其他资料，详见评分办法</w:t>
      </w:r>
      <w:r>
        <w:rPr>
          <w:rFonts w:hint="eastAsia" w:ascii="宋体" w:hAnsi="宋体" w:cs="宋体"/>
          <w:bCs/>
          <w:color w:val="auto"/>
          <w:szCs w:val="21"/>
          <w:highlight w:val="none"/>
          <w:lang w:bidi="ar"/>
        </w:rPr>
        <w:t xml:space="preserve">备注</w:t>
      </w:r>
      <w:r>
        <w:rPr>
          <w:rFonts w:hint="eastAsia" w:ascii="宋体" w:hAnsi="宋体" w:cs="宋体"/>
          <w:bCs/>
          <w:color w:val="auto"/>
          <w:szCs w:val="21"/>
          <w:highlight w:val="none"/>
          <w:lang w:eastAsia="zh-CN" w:bidi="ar"/>
        </w:rPr>
        <w:t xml:space="preserve">；</w:t>
      </w:r>
      <w:r/>
    </w:p>
    <w:p>
      <w:pPr>
        <w:pStyle w:val="1058"/>
        <w:numPr>
          <w:ilvl w:val="0"/>
          <w:numId w:val="0"/>
        </w:numPr>
        <w:ind w:left="420"/>
        <w:jc w:val="both"/>
        <w:spacing w:before="0" w:beforeAutospacing="0" w:after="0" w:afterAutospacing="0" w:line="400" w:lineRule="exact"/>
        <w:widowControl w:val="off"/>
        <w:tabs>
          <w:tab w:val="left" w:pos="0" w:leader="none"/>
        </w:tabs>
        <w:rPr>
          <w:b/>
          <w:color w:val="auto"/>
          <w:sz w:val="21"/>
          <w:szCs w:val="21"/>
          <w:highlight w:val="none"/>
        </w:rPr>
      </w:pPr>
      <w:r>
        <w:rPr>
          <w:rFonts w:hint="eastAsia"/>
          <w:b/>
          <w:color w:val="auto"/>
          <w:sz w:val="21"/>
          <w:szCs w:val="21"/>
          <w:highlight w:val="none"/>
          <w:lang w:bidi="ar"/>
        </w:rPr>
        <w:t xml:space="preserve">投标文件由上述规定的内容共同组成。投标人必须提交上述规定的资料，并须按照“响应文件组成”将相关材料上传至相应模块。否则，投标文件将可能因资格性条件不符或未实质性响应招标文件而被拒绝。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bidi="ar"/>
        </w:rPr>
        <w:t xml:space="preserve">（1）</w:t>
      </w:r>
      <w:r>
        <w:rPr>
          <w:rFonts w:hint="eastAsia" w:ascii="宋体" w:hAnsi="宋体" w:cs="宋体"/>
          <w:b/>
          <w:bCs/>
          <w:color w:val="auto"/>
          <w:szCs w:val="21"/>
          <w:highlight w:val="none"/>
          <w:lang w:bidi="ar"/>
        </w:rPr>
        <w:t xml:space="preserve">系统中下载招标文件后，点击“客户端下载地址”，下载投标文件客户端，查看客户端使用说明。</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（2）将下载的采购文件导入投标文件客户端，按照使用说明完成投标文件的编制和加盖电子签章。</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（3）导出制作完成的投标文件，上传至苏采云系统。</w:t>
      </w:r>
      <w:r/>
    </w:p>
    <w:p>
      <w:pPr>
        <w:ind w:firstLine="422"/>
        <w:spacing w:line="400" w:lineRule="exact"/>
        <w:rPr>
          <w:rFonts w:ascii="宋体" w:hAnsi="宋体" w:cs="宋体"/>
          <w:color w:val="auto"/>
          <w:szCs w:val="21"/>
          <w:highlight w:val="none"/>
        </w:rPr>
      </w:pPr>
      <w:r>
        <w:rPr>
          <w:rFonts w:hint="eastAsia" w:ascii="宋体" w:hAnsi="宋体" w:cs="宋体"/>
          <w:b/>
          <w:bCs/>
          <w:color w:val="auto"/>
          <w:szCs w:val="21"/>
          <w:highlight w:val="none"/>
          <w:lang w:bidi="ar"/>
        </w:rPr>
        <w:t xml:space="preserve">注：具体投标文件编制教程查看苏采云系统中的客户端使用说明和供应商《操作手册》。</w:t>
      </w:r>
      <w:r/>
    </w:p>
    <w:p>
      <w:pPr>
        <w:pStyle w:val="892"/>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7.0pt;height:56.1pt;mso-wrap-distance-left:0.0pt;mso-wrap-distance-top:0.0pt;mso-wrap-distance-right:0.0pt;mso-wrap-distance-bottom:0.0pt;" filled="f" stroked="f">
            <v:path textboxrect="0,0,0,0"/>
            <v:imagedata r:id="rId18" o:title=""/>
          </v:shape>
          <o:OLEObject DrawAspect="Icon" r:id="rId19" ObjectID="_1525045" ProgID="Package" ShapeID="_x0000_i5"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10.1.磋商报价应包括完成该标的物全部内容的一切费用。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10.2.响应人应按《</w:t>
      </w:r>
      <w:bookmarkStart w:id="45" w:name="OLE_LINK1"/>
      <w:r>
        <w:rPr>
          <w:rFonts w:hint="eastAsia" w:ascii="宋体" w:hAnsi="宋体" w:cs="宋体"/>
          <w:color w:val="auto"/>
          <w:szCs w:val="21"/>
          <w:highlight w:val="none"/>
          <w:lang w:bidi="ar"/>
        </w:rPr>
        <w:t xml:space="preserve">磋商</w:t>
      </w:r>
      <w:r>
        <w:rPr>
          <w:rFonts w:hint="eastAsia" w:ascii="宋体" w:hAnsi="宋体" w:cs="宋体"/>
          <w:color w:val="auto"/>
          <w:szCs w:val="21"/>
          <w:highlight w:val="none"/>
          <w:lang w:val="en-US" w:eastAsia="zh-CN" w:bidi="ar"/>
        </w:rPr>
        <w:t xml:space="preserve">响应报价表</w:t>
      </w:r>
      <w:bookmarkEnd w:id="45"/>
      <w:r>
        <w:rPr>
          <w:rFonts w:hint="eastAsia" w:ascii="宋体" w:hAnsi="宋体" w:cs="宋体"/>
          <w:color w:val="auto"/>
          <w:szCs w:val="21"/>
          <w:highlight w:val="none"/>
          <w:lang w:bidi="ar"/>
        </w:rPr>
        <w:t xml:space="preserve">》中的全部项目计算单价和总价。《磋商</w:t>
      </w:r>
      <w:r>
        <w:rPr>
          <w:rFonts w:hint="eastAsia" w:ascii="宋体" w:hAnsi="宋体" w:cs="宋体"/>
          <w:color w:val="auto"/>
          <w:szCs w:val="21"/>
          <w:highlight w:val="none"/>
          <w:lang w:val="en-US" w:eastAsia="zh-CN" w:bidi="ar"/>
        </w:rPr>
        <w:t xml:space="preserve">响应报价表</w:t>
      </w:r>
      <w:r>
        <w:rPr>
          <w:rFonts w:hint="eastAsia" w:ascii="宋体" w:hAnsi="宋体" w:cs="宋体"/>
          <w:color w:val="auto"/>
          <w:szCs w:val="21"/>
          <w:highlight w:val="none"/>
          <w:lang w:bidi="ar"/>
        </w:rPr>
        <w:t xml:space="preserve">》中的每一单项均应计算并填写单价和总价，并由法定代表人或代理人签署。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11.★磋商有效期</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11.1.磋商响应文件的有效期为90日历天，在此期间内，响应文件应保持有效。有效期短于这个规定期限的，将被拒绝。</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11.2.特殊情况下，磋商采购单位可与磋商供应商协商延缓磋商响应磋商文件的有效期，这种要求和答复均以书面形式进行。</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12.磋商响应截止时间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12.2.采购人或者采购代理机构推迟磋商截止时间时，将以更正公告的形式，通知所有响应人。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13.磋商响应文件修改和撤回</w:t>
      </w:r>
      <w:r/>
    </w:p>
    <w:p>
      <w:pPr>
        <w:pStyle w:val="1058"/>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13.1.投标文件的修改应在投标截止时间前进行。</w:t>
      </w:r>
      <w:r/>
    </w:p>
    <w:p>
      <w:pPr>
        <w:pStyle w:val="1058"/>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13.2.投标开始时间后至投标截止时间前，投标人可以撤回投标。</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14.递交磋商响应文件相关事项：</w:t>
      </w:r>
      <w:r/>
    </w:p>
    <w:p>
      <w:pPr>
        <w:pStyle w:val="1058"/>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1058"/>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15.磋商评审程序</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15.1.磋商仪式</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15.1.1.采购代理机构将在竞争性磋商公告中规定的时间和地点组织磋商。</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15.1.2.磋商仪式由采购代理机构主持，采购人代表、供应商代表以及有关工作人员参加。</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15.1.3.采购人依法对供应商的资格进行审查。</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15.1.4.磋商代理人对供应商进行信用查询。</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15.2.磋商小组</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15.2.1.磋商仪式结束后，采购代理机构将立即组织磋商小组（以下简称评委会）进行磋商。</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15.2.2.</w:t>
      </w:r>
      <w:r>
        <w:rPr>
          <w:rFonts w:eastAsia="楷体_GB2312"/>
          <w:color w:val="auto"/>
          <w:szCs w:val="20"/>
          <w:highlight w:val="none"/>
          <w:lang w:bidi="ar"/>
        </w:rPr>
        <w:t xml:space="preserve"> </w:t>
      </w:r>
      <w:r>
        <w:rPr>
          <w:rFonts w:hint="eastAsia"/>
          <w:color w:val="auto"/>
          <w:sz w:val="21"/>
          <w:szCs w:val="21"/>
          <w:highlight w:val="none"/>
          <w:lang w:bidi="ar"/>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15.2.3.磋商小组负责具体的磋商事务，并独立履行以下职责：</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（1）确认或者制定磋商文件； </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（2）从符合相应资格条件的供应商名单中确定供应商参加磋商；</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（3）审查供应商的响应文件并做出评价；</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（4）要求供应商解释或者澄清其响应文件；</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（5）编写评审报告；</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（6）告知采购人、采购代理机构在评审过程中发现的供应商的违法违规行为。</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15.2.4.磋商小组成员应当履行下列义务：</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（1）遵纪守法，客观、公正、廉洁地履行职责；</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（2）按照磋商文件规定的评审办法独立进行评审，对个人的评审意见承担法律责任；</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（3）参与评审报告的起草；</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15.3.磋商工作纪律及保密</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15.3.1.磋商开始后，直到宣布授予成交供应商合同为止，凡属于审查、澄清、评价和</w:t>
      </w:r>
      <w:r>
        <w:rPr>
          <w:rFonts w:hint="eastAsia"/>
          <w:color w:val="auto"/>
          <w:sz w:val="21"/>
          <w:szCs w:val="21"/>
          <w:highlight w:val="none"/>
          <w:lang w:eastAsia="zh-CN" w:bidi="ar"/>
        </w:rPr>
        <w:t xml:space="preserve">评价</w:t>
      </w:r>
      <w:r>
        <w:rPr>
          <w:rFonts w:hint="eastAsia"/>
          <w:color w:val="auto"/>
          <w:sz w:val="21"/>
          <w:szCs w:val="21"/>
          <w:highlight w:val="none"/>
          <w:lang w:bidi="ar"/>
        </w:rPr>
        <w:t xml:space="preserve">响应文件的所有资料，有关授予合同的信息都不应向供应商或与评审无关的其他人泄露。</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15.3.2.评审专家应当遵守评审工作纪律，不得泄露评审情况和评审中获悉的商业秘密。</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15.3.3.在评审期间，磋商采购单位将通过指定联络人与供应商进行联系。</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15.4.响应文件审查</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15.4.1.磋商小组应当对符合资格的响应人的响应文件进行符合性审查，以确定其是否满足磋商文件的实质性要求。</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15.5.供应商澄清</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磋商小组要求供应商澄清、说明或者更正响应文件将以书面形式作出。供应商的澄清、说明或者更正应当由法定代表人或授权委托人签字或者加盖公章。</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15.6.磋商程序、最后报价</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磋商小组所有成员应当集中与单一供应商分别进行磋商，并给予所有参加磋商的供应商平等的磋商机会。</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15.6.1磋商程序</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w:t>
      </w:r>
      <w:r>
        <w:rPr>
          <w:rFonts w:hint="eastAsia"/>
          <w:color w:val="auto"/>
          <w:sz w:val="21"/>
          <w:szCs w:val="21"/>
          <w:highlight w:val="none"/>
          <w:lang w:val="en-US" w:eastAsia="zh-CN" w:bidi="ar"/>
        </w:rPr>
        <w:t xml:space="preserve">1</w:t>
      </w:r>
      <w:r>
        <w:rPr>
          <w:rFonts w:hint="eastAsia"/>
          <w:color w:val="auto"/>
          <w:sz w:val="21"/>
          <w:szCs w:val="21"/>
          <w:highlight w:val="none"/>
          <w:lang w:bidi="ar"/>
        </w:rPr>
        <w:t xml:space="preserve">）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w:t>
      </w:r>
      <w:r>
        <w:rPr>
          <w:rFonts w:hint="eastAsia"/>
          <w:color w:val="auto"/>
          <w:sz w:val="21"/>
          <w:szCs w:val="21"/>
          <w:highlight w:val="none"/>
          <w:lang w:val="en-US" w:eastAsia="zh-CN" w:bidi="ar"/>
        </w:rPr>
        <w:t xml:space="preserve">2</w:t>
      </w:r>
      <w:r>
        <w:rPr>
          <w:rFonts w:hint="eastAsia"/>
          <w:color w:val="auto"/>
          <w:sz w:val="21"/>
          <w:szCs w:val="21"/>
          <w:highlight w:val="none"/>
          <w:lang w:bidi="ar"/>
        </w:rPr>
        <w:t xml:space="preserve">）磋商小组将与符合相应资格条件的供应商分别进行磋商，磋商小组与单一供应商进行磋商的次数和时间视磋商时的具体情况而定。建议各供应商法定代表人或授权委托人时刻关注系统。</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15.6.2 磋商内容</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15.6.3最后报价</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（1）磋商文件能够详细列明采购标的的技术、服务要求的，磋商结束后，磋商小组将要求所有实质性响应的供应商在规定时间内提交最后报价。最后报价是供应商响应文件的有效组成部分。</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（2）最后报价截止时间之前，各供应商的最后报价将被隐藏无法显示，在到达最后报价截止时间后，代理机构工作人员可以查看各供应商最后报价。</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（3）最后报价截止时间前，供应商可以修改报价，截止时间后以最新的报价为准；如超过截止时间未提交或报价超过预算，</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。如提交二次报价的供应商不满三家，则本次竞争性磋商失败。</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（4）已提交响应文件的供应商，在提交最后报价之前，可以根据磋商情况退出磋商。</w:t>
      </w:r>
      <w:r/>
    </w:p>
    <w:p>
      <w:pPr>
        <w:pStyle w:val="1058"/>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（5）关于二次报价的具体操作流程，各供应商请详细阅读《操作手册》。</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15.7.响应无效和终止磋商活动条款</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15.7.1.响应人存在下列情况之一的，响应无效:</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（1）未按照竞争性磋商文件规定要求签署、盖章的；</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（2）供应商不具备竞争性磋商文件中规定资格条件的；</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（3）响应文件含有采购人不能接受的附加条件；</w:t>
      </w:r>
      <w:r/>
    </w:p>
    <w:p>
      <w:pPr>
        <w:pStyle w:val="1058"/>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（4）因磋商响应单位自身原因导致网上磋商响应文件无法递交的其他情况；</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（5）不符合法律、法规和竞争性磋商文件中规定的其他实质性要求的；</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（6）法律、法规及本竞争性磋商文件规定的其他无效的情形。</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15.7.2.响应人应当遵循公平竞争的原则，不得恶意串通，不得妨碍其他响应人的竞争行为，不得损害采购人或者其他响应人的合法权益。</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磋商在过程中发现响应人有上述情形的，磋商小组应当认定其响应无效，并书面报告本级财政部门。</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15.7.3.有下列情形之一的，视为响应人恶意串通，其响应无效：</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（2）不同响应人委托同一单位或者个人办理磋商事宜；</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ind w:firstLine="422"/>
        <w:spacing w:line="36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lang w:val="en-US" w:eastAsia="zh-CN" w:bidi="ar"/>
        </w:rPr>
        <w:t xml:space="preserve">4</w:t>
      </w: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lang w:val="zh-CN"/>
        </w:rPr>
        <w:t xml:space="preserve">不同投标（响应）文件制作机器码一致。</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15.7.4.终止竞争性磋商采购活动的条款</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出现下列情形之一的，采购代理机构将终止竞争性磋商采购活动，发布项目终止公告并说明原因，重新开展采购活动：</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（1）因情况变化，不再符合规定的竞争性磋商采购方式适用情形的；</w:t>
      </w:r>
      <w:r/>
    </w:p>
    <w:p>
      <w:pPr>
        <w:pStyle w:val="1058"/>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16.确定成交、询问及质疑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16.1.1.采购人授权磋商小组直接确定成交供应商。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16.1.2.采购代理机构在成交供应商确定后2个工作日内在“苏州市政府采购网”公告成交结果，并同时书面通知成交供应商。成交通知书将成为合同的组成部分。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16.2.询问及质疑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16.2.1.询问及质疑依据《中华人民共和国政府采购法》、《中华人民共和国政府采购法实施条例》、《政府采购质疑和投诉办法》及相关法律法规处理。</w:t>
      </w:r>
      <w:r/>
    </w:p>
    <w:p>
      <w:pPr>
        <w:pStyle w:val="1058"/>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lang w:bidi="ar"/>
        </w:rPr>
        <w:t xml:space="preserve">16.2.2.质疑联系方式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w:t>
      </w:r>
      <w:r>
        <w:rPr>
          <w:rFonts w:hint="eastAsia" w:ascii="宋体" w:hAnsi="宋体" w:cs="宋体"/>
          <w:color w:val="auto"/>
          <w:szCs w:val="21"/>
          <w:highlight w:val="none"/>
          <w:lang w:eastAsia="zh-CN"/>
        </w:rPr>
        <w:t xml:space="preserve">深业姑苏中心</w:t>
      </w:r>
      <w:r>
        <w:rPr>
          <w:rFonts w:hint="eastAsia" w:ascii="宋体" w:hAnsi="宋体" w:cs="宋体"/>
          <w:color w:val="auto"/>
          <w:szCs w:val="21"/>
          <w:highlight w:val="none"/>
        </w:rPr>
        <w:t xml:space="preserve">1幢17层</w:t>
      </w:r>
      <w:r/>
    </w:p>
    <w:p>
      <w:pPr>
        <w:ind w:firstLine="420"/>
        <w:jc w:val="left"/>
        <w:spacing w:line="440" w:lineRule="exac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bidi="ar"/>
        </w:rPr>
        <w:t xml:space="preserve">联 系 人： </w:t>
      </w:r>
      <w:r>
        <w:rPr>
          <w:rFonts w:hint="eastAsia" w:ascii="宋体" w:hAnsi="宋体" w:cs="宋体"/>
          <w:bCs/>
          <w:color w:val="auto"/>
          <w:szCs w:val="21"/>
          <w:highlight w:val="none"/>
          <w:lang w:val="en-US" w:eastAsia="zh-CN" w:bidi="ar"/>
        </w:rPr>
        <w:t xml:space="preserve">季欣怡</w:t>
      </w:r>
      <w:r/>
    </w:p>
    <w:p>
      <w:pPr>
        <w:pStyle w:val="1058"/>
        <w:ind w:firstLine="420"/>
        <w:spacing w:before="0" w:beforeAutospacing="0" w:after="0" w:afterAutospacing="0" w:line="440" w:lineRule="exact"/>
        <w:rPr>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 0512-</w:t>
      </w:r>
      <w:r>
        <w:rPr>
          <w:rFonts w:hint="eastAsia"/>
          <w:color w:val="auto"/>
          <w:sz w:val="21"/>
          <w:szCs w:val="21"/>
          <w:highlight w:val="none"/>
          <w:lang w:bidi="ar"/>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17.合同的签订</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17.1.成交供应商应按成交通知书中规定的时间和地点，与采购人签订合同。</w:t>
      </w:r>
      <w:r/>
    </w:p>
    <w:p>
      <w:pPr>
        <w:pStyle w:val="1058"/>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17.2.签订合同及合同条款应以磋商文件和成交供应商的磋商响应文件及其澄清承诺文件为依据。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17.3.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1058"/>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18.磋商保证金：本项目不收取保证金，但需在响应文件中提供《</w:t>
      </w:r>
      <w:r>
        <w:rPr>
          <w:rFonts w:hint="eastAsia"/>
          <w:bCs/>
          <w:color w:val="auto"/>
          <w:sz w:val="21"/>
          <w:szCs w:val="21"/>
          <w:highlight w:val="none"/>
          <w:lang w:val="zh-CN"/>
        </w:rPr>
        <w:t xml:space="preserve">投标（响应）保证承诺书》。</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19.代理服务费：</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（1）收取原因：本项目预算金额包含代理费，根据代理协议本项目的代理费由成交单位支付。</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（2）收取方式：领取</w:t>
      </w:r>
      <w:r>
        <w:rPr>
          <w:rFonts w:hint="eastAsia" w:ascii="宋体" w:hAnsi="宋体" w:cs="宋体"/>
          <w:bCs/>
          <w:color w:val="auto"/>
          <w:szCs w:val="21"/>
          <w:highlight w:val="none"/>
          <w:lang w:val="en-US" w:eastAsia="zh-CN"/>
        </w:rPr>
        <w:t xml:space="preserve">成交</w:t>
      </w:r>
      <w:r>
        <w:rPr>
          <w:rFonts w:hint="eastAsia" w:ascii="宋体" w:hAnsi="宋体" w:eastAsia="宋体" w:cs="宋体"/>
          <w:bCs/>
          <w:color w:val="auto"/>
          <w:szCs w:val="21"/>
          <w:highlight w:val="none"/>
          <w:lang w:val="en-US" w:eastAsia="zh-CN"/>
        </w:rPr>
        <w:t xml:space="preserve">通知书时成交单位向采购代理机构一次性支付代理费。</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（3）收取标准：按预算总金额的如下比例差额定率累进法计算代理费总收取额。</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100万元（含）以下部分1.5%</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100万元~ 500万元（含）部分1.1%</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500万元~ 1000万元（含）部分0.8%</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收取依据：《苏州市级政府采购代理服务收费公告信息表第一批》（苏财购告【2016】31号）</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服务费交纳账户：苏州市卫康招投标咨询服务有限公司工业园区分公司</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账号：1102020209200836053</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开户银行：工行苏州道前支行</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20、磋商说明：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（2）参加磋商的供应商必须</w:t>
      </w:r>
      <w:r>
        <w:rPr>
          <w:rFonts w:hint="eastAsia" w:ascii="宋体" w:hAnsi="宋体" w:cs="宋体"/>
          <w:color w:val="auto"/>
          <w:szCs w:val="21"/>
          <w:highlight w:val="none"/>
          <w:lang w:bidi="ar"/>
        </w:rPr>
        <w:t xml:space="preserve">法定代表人或授权委托人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（4）不实质性响应磋商文件的不能成交；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（5）实质性响应磋商文件不满三家的，磋商采购失败。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21.未尽事宜：按《中华人民共和国政府采购法》及其他有关的法律法规的规定执行。</w:t>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hint="eastAsia" w:eastAsia="黑体"/>
          <w:b/>
          <w:color w:val="auto"/>
          <w:sz w:val="32"/>
          <w:szCs w:val="32"/>
          <w:highlight w:val="none"/>
        </w:rPr>
        <w:outlineLvl w:val="0"/>
      </w:pPr>
      <w:r>
        <w:rPr>
          <w:rFonts w:hint="eastAsia" w:eastAsia="黑体"/>
          <w:b/>
          <w:color w:val="auto"/>
          <w:sz w:val="32"/>
          <w:szCs w:val="32"/>
          <w:highlight w:val="none"/>
        </w:rPr>
      </w:r>
      <w:r/>
    </w:p>
    <w:p>
      <w:pPr>
        <w:pStyle w:val="851"/>
        <w:rPr>
          <w:rFonts w:hint="eastAsia"/>
          <w:color w:val="auto"/>
          <w:highlight w:val="none"/>
        </w:rPr>
      </w:pPr>
      <w:r>
        <w:rPr>
          <w:rFonts w:hint="eastAsia"/>
          <w:color w:val="auto"/>
          <w:highlight w:val="none"/>
        </w:rPr>
      </w:r>
      <w:r/>
    </w:p>
    <w:p>
      <w:pPr>
        <w:pStyle w:val="850"/>
        <w:rPr>
          <w:rFonts w:hint="eastAsia"/>
          <w:color w:val="auto"/>
          <w:highlight w:val="none"/>
        </w:rPr>
      </w:pPr>
      <w:r>
        <w:rPr>
          <w:rFonts w:hint="eastAsia"/>
          <w:color w:val="auto"/>
          <w:highlight w:val="none"/>
        </w:rPr>
      </w:r>
      <w:r/>
    </w:p>
    <w:p>
      <w:pPr>
        <w:jc w:val="center"/>
        <w:spacing w:line="400" w:lineRule="exact"/>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spacing w:line="400" w:lineRule="exact"/>
        <w:rPr>
          <w:rFonts w:hint="eastAsia" w:eastAsia="黑体"/>
          <w:b/>
          <w:bCs/>
          <w:color w:val="auto"/>
          <w:sz w:val="32"/>
          <w:szCs w:val="32"/>
          <w:highlight w:val="none"/>
        </w:rPr>
        <w:outlineLvl w:val="0"/>
      </w:pPr>
      <w:r>
        <w:rPr>
          <w:rFonts w:hint="eastAsia" w:eastAsia="黑体"/>
          <w:b/>
          <w:color w:val="auto"/>
          <w:sz w:val="32"/>
          <w:szCs w:val="32"/>
          <w:highlight w:val="none"/>
        </w:rPr>
        <w:t xml:space="preserve">三、采购要求</w:t>
      </w:r>
      <w:r/>
    </w:p>
    <w:p>
      <w:pPr>
        <w:ind w:left="420"/>
        <w:spacing w:line="400" w:lineRule="exact"/>
        <w:rPr>
          <w:color w:val="auto"/>
          <w:highlight w:val="none"/>
        </w:rPr>
      </w:pPr>
      <w:r>
        <w:rPr>
          <w:color w:val="auto"/>
          <w:highlight w:val="none"/>
        </w:rPr>
      </w:r>
      <w:r/>
    </w:p>
    <w:p>
      <w:pPr>
        <w:ind w:firstLine="420"/>
        <w:spacing w:line="400" w:lineRule="exact"/>
        <w:rPr>
          <w:color w:val="auto"/>
          <w:highlight w:val="none"/>
        </w:rPr>
      </w:pPr>
      <w:r>
        <w:rPr>
          <w:rFonts w:hint="eastAsia"/>
          <w:color w:val="auto"/>
          <w:highlight w:val="none"/>
        </w:rPr>
        <w:t xml:space="preserve">受</w:t>
      </w:r>
      <w:r>
        <w:rPr>
          <w:rFonts w:hint="eastAsia"/>
          <w:color w:val="auto"/>
          <w:highlight w:val="none"/>
          <w:lang w:eastAsia="zh-CN"/>
        </w:rPr>
        <w:t xml:space="preserve">苏州工业园区娄葑街道办事处</w:t>
      </w:r>
      <w:r>
        <w:rPr>
          <w:rFonts w:hint="eastAsia"/>
          <w:color w:val="auto"/>
          <w:highlight w:val="none"/>
        </w:rPr>
        <w:t xml:space="preserve">之委托，苏州市卫康招投标咨询服务有限公司对其需采购的</w:t>
      </w:r>
      <w:r>
        <w:rPr>
          <w:rFonts w:hint="eastAsia" w:ascii="Segoe UI" w:hAnsi="Segoe UI" w:cs="Segoe UI"/>
          <w:i w:val="0"/>
          <w:iCs w:val="0"/>
          <w:caps w:val="0"/>
          <w:color w:val="auto"/>
          <w:spacing w:val="0"/>
          <w:sz w:val="21"/>
          <w:szCs w:val="21"/>
          <w:highlight w:val="none"/>
          <w:shd w:val="clear" w:color="auto" w:fill="ffffff"/>
          <w:lang w:eastAsia="zh-CN"/>
        </w:rPr>
        <w:t xml:space="preserve">娄葑街道社区集体组织财务第三方代管服务</w:t>
      </w:r>
      <w:r>
        <w:rPr>
          <w:rFonts w:hint="eastAsia"/>
          <w:color w:val="auto"/>
          <w:highlight w:val="none"/>
        </w:rPr>
        <w:t xml:space="preserve">在国内组织竞争性磋商采购。欢迎符合资格条件的供应商前来报名参加磋商。</w:t>
      </w:r>
      <w:r/>
    </w:p>
    <w:p>
      <w:pPr>
        <w:ind w:firstLine="422"/>
        <w:spacing w:line="400" w:lineRule="exact"/>
        <w:rPr>
          <w:b w:val="0"/>
          <w:bCs w:val="0"/>
          <w:color w:val="auto"/>
          <w:highlight w:val="none"/>
        </w:rPr>
        <w:outlineLvl w:val="1"/>
      </w:pPr>
      <w:r>
        <w:rPr>
          <w:rFonts w:hint="eastAsia"/>
          <w:b w:val="0"/>
          <w:bCs w:val="0"/>
          <w:color w:val="auto"/>
          <w:highlight w:val="none"/>
        </w:rPr>
        <w:t xml:space="preserve">一、磋商编号：</w:t>
      </w:r>
      <w:r>
        <w:rPr>
          <w:rFonts w:hint="eastAsia" w:ascii="宋体" w:hAnsi="宋体" w:cs="宋体"/>
          <w:b w:val="0"/>
          <w:bCs w:val="0"/>
          <w:color w:val="auto"/>
          <w:highlight w:val="none"/>
          <w:lang w:eastAsia="zh-CN"/>
        </w:rPr>
        <w:t xml:space="preserve">JSZC-320591-SZWK-C2026-0346</w:t>
      </w:r>
      <w:r>
        <w:rPr>
          <w:rFonts w:hint="eastAsia" w:ascii="宋体" w:hAnsi="宋体" w:eastAsia="宋体" w:cs="宋体"/>
          <w:b w:val="0"/>
          <w:bCs w:val="0"/>
          <w:color w:val="auto"/>
          <w:highlight w:val="none"/>
        </w:rPr>
        <w:t xml:space="preserve"> </w:t>
      </w:r>
      <w:r/>
    </w:p>
    <w:p>
      <w:pPr>
        <w:ind w:firstLine="422"/>
        <w:spacing w:line="400" w:lineRule="exact"/>
        <w:rPr>
          <w:b w:val="0"/>
          <w:bCs w:val="0"/>
          <w:color w:val="auto"/>
          <w:highlight w:val="none"/>
        </w:rPr>
        <w:outlineLvl w:val="1"/>
      </w:pPr>
      <w:r>
        <w:rPr>
          <w:rFonts w:hint="eastAsia"/>
          <w:b w:val="0"/>
          <w:bCs w:val="0"/>
          <w:color w:val="auto"/>
          <w:highlight w:val="none"/>
        </w:rPr>
        <w:t xml:space="preserve">二、采购方式：竞争性磋商采购</w:t>
      </w:r>
      <w:r/>
    </w:p>
    <w:p>
      <w:pPr>
        <w:ind w:firstLine="420"/>
        <w:spacing w:line="400" w:lineRule="exact"/>
        <w:rPr>
          <w:rFonts w:hint="eastAsia" w:eastAsia="宋体"/>
          <w:b w:val="0"/>
          <w:bCs w:val="0"/>
          <w:color w:val="auto"/>
          <w:highlight w:val="none"/>
          <w:lang w:eastAsia="zh-CN"/>
        </w:rPr>
        <w:outlineLvl w:val="1"/>
      </w:pPr>
      <w:r>
        <w:rPr>
          <w:rFonts w:hint="eastAsia"/>
          <w:b w:val="0"/>
          <w:bCs w:val="0"/>
          <w:color w:val="auto"/>
          <w:highlight w:val="none"/>
        </w:rPr>
        <w:t xml:space="preserve">三、项目名称：</w:t>
      </w:r>
      <w:r>
        <w:rPr>
          <w:rFonts w:hint="eastAsia" w:ascii="Segoe UI" w:hAnsi="Segoe UI" w:cs="Segoe UI"/>
          <w:i w:val="0"/>
          <w:iCs w:val="0"/>
          <w:caps w:val="0"/>
          <w:color w:val="auto"/>
          <w:spacing w:val="0"/>
          <w:sz w:val="21"/>
          <w:szCs w:val="21"/>
          <w:highlight w:val="none"/>
          <w:shd w:val="clear" w:color="auto" w:fill="ffffff"/>
          <w:lang w:eastAsia="zh-CN"/>
        </w:rPr>
        <w:t xml:space="preserve">娄葑街道社区集体组织财务第三方代管服务</w:t>
      </w:r>
      <w:r/>
    </w:p>
    <w:p>
      <w:pPr>
        <w:ind w:firstLine="420"/>
        <w:spacing w:line="400" w:lineRule="exact"/>
        <w:rPr>
          <w:b w:val="0"/>
          <w:bCs w:val="0"/>
          <w:color w:val="auto"/>
          <w:highlight w:val="none"/>
          <w:lang w:val="zh-CN"/>
        </w:rPr>
      </w:pPr>
      <w:r>
        <w:rPr>
          <w:rFonts w:hint="eastAsia"/>
          <w:b w:val="0"/>
          <w:bCs w:val="0"/>
          <w:color w:val="auto"/>
          <w:highlight w:val="none"/>
          <w:lang w:val="zh-CN"/>
        </w:rPr>
        <w:t xml:space="preserve">四、预算金额：</w:t>
      </w:r>
      <w:r>
        <w:rPr>
          <w:rFonts w:hint="eastAsia"/>
          <w:b w:val="0"/>
          <w:bCs w:val="0"/>
          <w:color w:val="auto"/>
          <w:highlight w:val="none"/>
          <w:lang w:val="en-US" w:eastAsia="zh-CN"/>
        </w:rPr>
        <w:t xml:space="preserve">叁佰捌拾万</w:t>
      </w:r>
      <w:r>
        <w:rPr>
          <w:rFonts w:hint="eastAsia"/>
          <w:b w:val="0"/>
          <w:bCs w:val="0"/>
          <w:color w:val="auto"/>
          <w:highlight w:val="none"/>
          <w:lang w:val="zh-CN"/>
        </w:rPr>
        <w:t xml:space="preserve">元整（￥</w:t>
      </w:r>
      <w:r>
        <w:rPr>
          <w:rFonts w:hint="eastAsia"/>
          <w:b w:val="0"/>
          <w:bCs w:val="0"/>
          <w:color w:val="auto"/>
          <w:highlight w:val="none"/>
          <w:lang w:val="en-US" w:eastAsia="zh-CN"/>
        </w:rPr>
        <w:t xml:space="preserve">380</w:t>
      </w:r>
      <w:r>
        <w:rPr>
          <w:rFonts w:hint="eastAsia"/>
          <w:b w:val="0"/>
          <w:bCs w:val="0"/>
          <w:color w:val="auto"/>
          <w:highlight w:val="none"/>
          <w:lang w:val="zh-CN"/>
        </w:rPr>
        <w:t xml:space="preserve">0000.00）</w:t>
      </w:r>
      <w:r/>
    </w:p>
    <w:p>
      <w:pPr>
        <w:ind w:firstLine="420"/>
        <w:spacing w:line="400" w:lineRule="exact"/>
        <w:rPr>
          <w:rFonts w:hint="eastAsia"/>
          <w:color w:val="auto"/>
          <w:highlight w:val="none"/>
          <w:lang w:val="zh-CN"/>
        </w:rPr>
      </w:pPr>
      <w:r>
        <w:rPr>
          <w:rFonts w:hint="eastAsia"/>
          <w:color w:val="auto"/>
          <w:highlight w:val="none"/>
          <w:lang w:val="zh-CN"/>
        </w:rPr>
        <w:t xml:space="preserve">五、采购要求：</w:t>
      </w:r>
      <w:r/>
    </w:p>
    <w:p>
      <w:pPr>
        <w:ind w:firstLine="422"/>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（一）项目概况</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代理服务社区集体组织的财务会计账目、收支、票据、资产、合同管理、资料档案、信息、财务公开、各类统计、调查表等财务核算业务和财务管理业务。具体内容包括：集体资产的管理与核算；预算编制；资金监管；票据管理；合同管理；财务公开；各类年报及各类统计调查报表等。凡涉及社区集体组织发生的各项经济业务的会计核算，均由中介代理机构统一代理。     </w:t>
      </w:r>
      <w:r/>
    </w:p>
    <w:p>
      <w:pPr>
        <w:ind w:firstLine="422"/>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（二）人员要求：</w:t>
      </w:r>
      <w:r/>
    </w:p>
    <w:p>
      <w:pPr>
        <w:ind w:firstLine="422"/>
        <w:spacing w:line="360" w:lineRule="auto"/>
        <w:rPr>
          <w:rFonts w:ascii="宋体" w:hAnsi="宋体" w:cs="宋体"/>
          <w:color w:val="auto"/>
          <w:sz w:val="21"/>
          <w:szCs w:val="21"/>
          <w:highlight w:val="none"/>
        </w:rPr>
        <w:outlineLvl w:val="1"/>
      </w:pPr>
      <w:r>
        <w:rPr>
          <w:rFonts w:hint="eastAsia" w:ascii="宋体" w:hAnsi="宋体" w:cs="宋体"/>
          <w:b/>
          <w:bCs/>
          <w:color w:val="auto"/>
          <w:sz w:val="21"/>
          <w:szCs w:val="21"/>
          <w:highlight w:val="none"/>
        </w:rPr>
        <w:t xml:space="preserve">委派的</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rPr>
        <w:t xml:space="preserve">名人员，年龄均在40周岁以下（含40周岁），应具有大专及以上学历，均有三年以上从业经验。投标文件中须提供人员证书复印件及从业经验证明材料，否则为无效投标。</w:t>
      </w:r>
      <w:r>
        <w:rPr>
          <w:rFonts w:hint="eastAsia" w:ascii="宋体" w:hAnsi="宋体" w:cs="宋体"/>
          <w:color w:val="auto"/>
          <w:sz w:val="21"/>
          <w:szCs w:val="21"/>
          <w:highlight w:val="none"/>
        </w:rPr>
        <w:t xml:space="preserve">代理服务的人员由</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聘用，委派的</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名人员必须符合以下条件并在娄葑街道指定的办公场所全日制办公</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必须遵守机关工作制度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不得兼职</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1、代理服务的负责人</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即财务总监1名</w:t>
      </w:r>
      <w:r>
        <w:rPr>
          <w:rFonts w:hint="eastAsia" w:ascii="宋体" w:hAnsi="宋体" w:cs="宋体"/>
          <w:color w:val="auto"/>
          <w:sz w:val="21"/>
          <w:szCs w:val="21"/>
          <w:highlight w:val="none"/>
        </w:rPr>
        <w:t xml:space="preserve">。财务总监</w:t>
      </w:r>
      <w:r>
        <w:rPr>
          <w:rFonts w:hint="eastAsia" w:ascii="宋体" w:hAnsi="宋体" w:cs="宋体"/>
          <w:color w:val="auto"/>
          <w:sz w:val="21"/>
          <w:szCs w:val="21"/>
          <w:highlight w:val="none"/>
          <w:lang w:val="en-US" w:eastAsia="zh-CN"/>
        </w:rPr>
        <w:t xml:space="preserve">主要负责娄葑街道财务管理等相关</w:t>
      </w:r>
      <w:r>
        <w:rPr>
          <w:rFonts w:hint="eastAsia" w:ascii="宋体" w:hAnsi="宋体" w:cs="宋体"/>
          <w:color w:val="auto"/>
          <w:sz w:val="21"/>
          <w:szCs w:val="21"/>
          <w:highlight w:val="none"/>
        </w:rPr>
        <w:t xml:space="preserve">管理工作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且需</w:t>
      </w:r>
      <w:r>
        <w:rPr>
          <w:rFonts w:hint="eastAsia" w:ascii="宋体" w:hAnsi="宋体" w:cs="宋体"/>
          <w:color w:val="auto"/>
          <w:sz w:val="21"/>
          <w:szCs w:val="21"/>
          <w:highlight w:val="none"/>
        </w:rPr>
        <w:t xml:space="preserve">具有中级会计师及以上职称或注册会计师执业资格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具有街道（乡镇）、社区（村级）集体组织财务审计或财务管理的经验。</w:t>
      </w:r>
      <w:r>
        <w:rPr>
          <w:rFonts w:hint="eastAsia" w:ascii="宋体" w:hAnsi="宋体" w:cs="宋体"/>
          <w:b/>
          <w:bCs/>
          <w:color w:val="auto"/>
          <w:sz w:val="21"/>
          <w:szCs w:val="21"/>
          <w:highlight w:val="none"/>
        </w:rPr>
        <w:t xml:space="preserve">负责人必须是投标单位在职在岗人员，以提供劳动合同及开标前近</w:t>
      </w:r>
      <w:r>
        <w:rPr>
          <w:rFonts w:ascii="宋体" w:hAnsi="宋体" w:cs="宋体"/>
          <w:b/>
          <w:bCs/>
          <w:color w:val="auto"/>
          <w:sz w:val="21"/>
          <w:szCs w:val="21"/>
          <w:highlight w:val="none"/>
        </w:rPr>
        <w:t xml:space="preserve">12</w:t>
      </w:r>
      <w:r>
        <w:rPr>
          <w:rFonts w:hint="eastAsia" w:ascii="宋体" w:hAnsi="宋体" w:cs="宋体"/>
          <w:b/>
          <w:bCs/>
          <w:color w:val="auto"/>
          <w:sz w:val="21"/>
          <w:szCs w:val="21"/>
          <w:highlight w:val="none"/>
        </w:rPr>
        <w:t xml:space="preserve">个月的社保缴纳证明为准，否则为无效投标。</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2、代理服务的会计7名，具有</w:t>
      </w:r>
      <w:r>
        <w:rPr>
          <w:rFonts w:hint="eastAsia" w:ascii="宋体" w:hAnsi="宋体" w:cs="宋体"/>
          <w:color w:val="auto"/>
          <w:sz w:val="21"/>
          <w:szCs w:val="21"/>
          <w:highlight w:val="none"/>
          <w:lang w:val="en-US" w:eastAsia="zh-CN"/>
        </w:rPr>
        <w:t xml:space="preserve">初</w:t>
      </w:r>
      <w:r>
        <w:rPr>
          <w:rFonts w:hint="eastAsia" w:ascii="宋体" w:hAnsi="宋体" w:cs="宋体"/>
          <w:color w:val="auto"/>
          <w:sz w:val="21"/>
          <w:szCs w:val="21"/>
          <w:highlight w:val="none"/>
        </w:rPr>
        <w:t xml:space="preserve">级会计师及以上职称。</w:t>
      </w:r>
      <w:r>
        <w:rPr>
          <w:rFonts w:hint="eastAsia" w:ascii="宋体" w:hAnsi="宋体" w:cs="宋体"/>
          <w:b/>
          <w:bCs/>
          <w:color w:val="auto"/>
          <w:sz w:val="21"/>
          <w:szCs w:val="21"/>
          <w:highlight w:val="none"/>
        </w:rPr>
        <w:t xml:space="preserve">代理服务的会计必须是投标单位在职在岗人员，以提供劳动合同及开标前近3个月的社保缴纳证明为准，否则为无效投标。</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3、对在执行业务过程中知悉的业务秘密负有保密责任。除法律另有规定外，未经委托单位同意不得将委托单位提供的资料外泄。</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4、在代理过程中，</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如有违反有关规定或违约行为的，根据委托协议约定的条款进行处罚，违反法律法规的移交司法部门处理。</w:t>
      </w:r>
      <w:r/>
    </w:p>
    <w:p>
      <w:pPr>
        <w:ind w:firstLine="420"/>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须保证在投标文件中拟为本项目配备的所有人员与后续服务人员相一致，在代理服务期间</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原则上不得更换人员，若有特殊原因更换人员应事先征得采购单位同意且更换的人员应当与原有人员同等或更高资质。如未经采购人允许更换人员，采购人有权终止合同并追究</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的相关法律责任。</w:t>
      </w:r>
      <w:r/>
    </w:p>
    <w:p>
      <w:pPr>
        <w:ind w:firstLine="422"/>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（三）工作职责</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1、中介机构代理项目前，要将代理的财务管理、会计核算等工作制定详尽的业务操作规范和内部管理制度，报娄葑街道财务和资产管理局备案，代理事项后，按照规定的业务范围完成各项工作任务。</w:t>
      </w:r>
      <w:r/>
    </w:p>
    <w:p>
      <w:pPr>
        <w:ind w:firstLine="420"/>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2、以全国人大及财政部制定的《中华人民共和国会计法》、《会计基础工作规范》、《村集体经济组织会计制度》、《</w:t>
      </w:r>
      <w:r>
        <w:rPr>
          <w:rFonts w:hint="eastAsia" w:ascii="宋体" w:hAnsi="宋体" w:eastAsia="宋体" w:cs="宋体"/>
          <w:i w:val="0"/>
          <w:iCs w:val="0"/>
          <w:caps w:val="0"/>
          <w:color w:val="auto"/>
          <w:spacing w:val="0"/>
          <w:sz w:val="21"/>
          <w:szCs w:val="21"/>
          <w:highlight w:val="none"/>
          <w:shd w:val="clear" w:color="auto" w:fill="auto"/>
        </w:rPr>
        <w:t xml:space="preserve">农民专业合作社会计制度</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和</w:t>
      </w:r>
      <w:r>
        <w:rPr>
          <w:rFonts w:hint="eastAsia" w:ascii="宋体" w:hAnsi="宋体" w:cs="宋体"/>
          <w:b w:val="0"/>
          <w:bCs w:val="0"/>
          <w:color w:val="auto"/>
          <w:sz w:val="21"/>
          <w:szCs w:val="21"/>
          <w:highlight w:val="none"/>
          <w:lang w:eastAsia="zh-CN"/>
        </w:rPr>
        <w:t xml:space="preserve">《</w:t>
      </w:r>
      <w:r>
        <w:rPr>
          <w:rFonts w:ascii="宋体" w:hAnsi="宋体" w:eastAsia="宋体" w:cs="宋体"/>
          <w:color w:val="auto"/>
          <w:sz w:val="21"/>
          <w:szCs w:val="21"/>
          <w:highlight w:val="none"/>
        </w:rPr>
        <w:t xml:space="preserve">农村集体经济组织财务制度</w:t>
      </w:r>
      <w:r>
        <w:rPr>
          <w:rFonts w:hint="eastAsia" w:ascii="宋体" w:hAnsi="宋体" w:cs="宋体"/>
          <w:b w:val="0"/>
          <w:bCs w:val="0"/>
          <w:color w:val="auto"/>
          <w:sz w:val="21"/>
          <w:szCs w:val="21"/>
          <w:highlight w:val="none"/>
          <w:lang w:eastAsia="zh-CN"/>
        </w:rPr>
        <w:t xml:space="preserve">》，</w:t>
      </w:r>
      <w:r>
        <w:rPr>
          <w:rFonts w:ascii="宋体" w:hAnsi="宋体" w:eastAsia="宋体" w:cs="宋体"/>
          <w:color w:val="auto"/>
          <w:sz w:val="21"/>
          <w:szCs w:val="21"/>
          <w:highlight w:val="none"/>
        </w:rPr>
        <w:t xml:space="preserve">苏市农规【2024】3号</w:t>
      </w:r>
      <w:r>
        <w:rPr>
          <w:rFonts w:hint="eastAsia" w:ascii="宋体" w:hAnsi="宋体" w:cs="宋体"/>
          <w:b w:val="0"/>
          <w:bCs w:val="0"/>
          <w:color w:val="auto"/>
          <w:sz w:val="21"/>
          <w:szCs w:val="21"/>
          <w:highlight w:val="none"/>
          <w:lang w:eastAsia="zh-CN"/>
        </w:rPr>
        <w:t xml:space="preserve">《</w:t>
      </w:r>
      <w:r>
        <w:rPr>
          <w:rFonts w:ascii="宋体" w:hAnsi="宋体" w:eastAsia="宋体" w:cs="宋体"/>
          <w:color w:val="auto"/>
          <w:sz w:val="21"/>
          <w:szCs w:val="21"/>
          <w:highlight w:val="none"/>
        </w:rPr>
        <w:t xml:space="preserve">关于推行村级财务预决算制度的指导意见</w:t>
      </w:r>
      <w:r>
        <w:rPr>
          <w:rFonts w:hint="eastAsia" w:ascii="宋体" w:hAnsi="宋体" w:cs="宋体"/>
          <w:b w:val="0"/>
          <w:bCs w:val="0"/>
          <w:color w:val="auto"/>
          <w:sz w:val="21"/>
          <w:szCs w:val="21"/>
          <w:highlight w:val="none"/>
          <w:lang w:eastAsia="zh-CN"/>
        </w:rPr>
        <w:t xml:space="preserve">》、</w:t>
      </w:r>
      <w:r>
        <w:rPr>
          <w:rFonts w:ascii="宋体" w:hAnsi="宋体" w:eastAsia="宋体" w:cs="宋体"/>
          <w:color w:val="auto"/>
          <w:sz w:val="21"/>
          <w:szCs w:val="21"/>
          <w:highlight w:val="none"/>
        </w:rPr>
        <w:t xml:space="preserve">苏市农资【2024】12号</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关于进一步做好村集体资金采购第三方服务管理的通知</w:t>
      </w:r>
      <w:r>
        <w:rPr>
          <w:rFonts w:hint="eastAsia" w:ascii="宋体" w:hAnsi="宋体" w:cs="宋体"/>
          <w:b w:val="0"/>
          <w:bCs w:val="0"/>
          <w:color w:val="auto"/>
          <w:sz w:val="21"/>
          <w:szCs w:val="21"/>
          <w:highlight w:val="none"/>
          <w:lang w:eastAsia="zh-CN"/>
        </w:rPr>
        <w:t xml:space="preserve">》</w:t>
      </w:r>
      <w:r>
        <w:rPr>
          <w:rFonts w:hint="eastAsia" w:ascii="宋体" w:hAnsi="宋体" w:cs="宋体"/>
          <w:color w:val="auto"/>
          <w:sz w:val="21"/>
          <w:szCs w:val="21"/>
          <w:highlight w:val="none"/>
        </w:rPr>
        <w:t xml:space="preserve">和</w:t>
      </w:r>
      <w:r>
        <w:rPr>
          <w:rFonts w:hint="eastAsia" w:ascii="宋体" w:hAnsi="宋体" w:cs="宋体"/>
          <w:color w:val="auto"/>
          <w:sz w:val="21"/>
          <w:szCs w:val="21"/>
          <w:highlight w:val="none"/>
          <w:lang w:val="en-US" w:eastAsia="zh-CN"/>
        </w:rPr>
        <w:t xml:space="preserve">其他</w:t>
      </w:r>
      <w:r>
        <w:rPr>
          <w:rFonts w:hint="eastAsia" w:ascii="宋体" w:hAnsi="宋体" w:cs="宋体"/>
          <w:color w:val="auto"/>
          <w:sz w:val="21"/>
          <w:szCs w:val="21"/>
          <w:highlight w:val="none"/>
        </w:rPr>
        <w:t xml:space="preserve">国家有关法律法规为准则，严格对委托代理的社区集体经济组织报账原始凭证是否符合有关规定、审批程序是否符合要求、各项收入和资金使用是否合理等情况进行审核和会计核算，及时编制财务报表。</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3、履行会计职责，配合社区集体经济组织开展日常的财务管理活动，并对社区集体经济组织财务管理活动的合法合规性进行监督。</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4、每月结账前与出纳会计核对账，核对《银行对账单》，对存在未达账项的单位或组织，监督出纳编制《银行存款余额调节表》，并审核账表和账实是否相符。</w:t>
      </w:r>
      <w:r/>
    </w:p>
    <w:p>
      <w:pPr>
        <w:ind w:firstLine="420"/>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5、资金支付审核。对社区集体经济组织发生的经济业务经过</w:t>
      </w:r>
      <w:r>
        <w:rPr>
          <w:rFonts w:hint="eastAsia" w:ascii="宋体" w:hAnsi="宋体" w:cs="宋体"/>
          <w:color w:val="auto"/>
          <w:sz w:val="21"/>
          <w:szCs w:val="21"/>
          <w:highlight w:val="none"/>
          <w:lang w:val="en-US" w:eastAsia="zh-CN"/>
        </w:rPr>
        <w:t xml:space="preserve">相关流程和人员</w:t>
      </w:r>
      <w:r>
        <w:rPr>
          <w:rFonts w:hint="eastAsia" w:ascii="宋体" w:hAnsi="宋体" w:cs="宋体"/>
          <w:color w:val="auto"/>
          <w:sz w:val="21"/>
          <w:szCs w:val="21"/>
          <w:highlight w:val="none"/>
        </w:rPr>
        <w:t xml:space="preserve">审核后，交由</w:t>
      </w:r>
      <w:r>
        <w:rPr>
          <w:rFonts w:hint="eastAsia" w:ascii="宋体" w:hAnsi="宋体" w:cs="宋体"/>
          <w:color w:val="auto"/>
          <w:sz w:val="21"/>
          <w:szCs w:val="21"/>
          <w:highlight w:val="none"/>
          <w:lang w:val="en-US" w:eastAsia="zh-CN"/>
        </w:rPr>
        <w:t xml:space="preserve">代理</w:t>
      </w:r>
      <w:r>
        <w:rPr>
          <w:rFonts w:hint="eastAsia" w:ascii="宋体" w:hAnsi="宋体" w:cs="宋体"/>
          <w:color w:val="auto"/>
          <w:sz w:val="21"/>
          <w:szCs w:val="21"/>
          <w:highlight w:val="none"/>
        </w:rPr>
        <w:t xml:space="preserve">机构审核支付、记账，要对所取得的原始凭证要进行逐笔审核其合理性、</w:t>
      </w:r>
      <w:r>
        <w:rPr>
          <w:rFonts w:hint="eastAsia" w:ascii="宋体" w:hAnsi="宋体" w:cs="宋体"/>
          <w:color w:val="auto"/>
          <w:sz w:val="21"/>
          <w:szCs w:val="21"/>
          <w:highlight w:val="none"/>
          <w:lang w:val="en-US" w:eastAsia="zh-CN"/>
        </w:rPr>
        <w:t xml:space="preserve">合规性、</w:t>
      </w:r>
      <w:r>
        <w:rPr>
          <w:rFonts w:hint="eastAsia" w:ascii="宋体" w:hAnsi="宋体" w:cs="宋体"/>
          <w:color w:val="auto"/>
          <w:sz w:val="21"/>
          <w:szCs w:val="21"/>
          <w:highlight w:val="none"/>
        </w:rPr>
        <w:t xml:space="preserve">合法化，对不符合规定的予以退回并提出处理意见。</w:t>
      </w:r>
      <w:r/>
    </w:p>
    <w:p>
      <w:pPr>
        <w:ind w:firstLine="420"/>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6、编制财务报告。每月账务处理完毕，应按时编制合并各类总财务报表，并将财务会计资料装订成册，归档管理。每月10日前(遇节假日顺延)向社区集体经济组织和娄葑街道财务和资产管理局反馈各类财务报表、会计数据和财务公开资料等。</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7、及时反映会计信息。根据有关会计制度，每月为委托代理的社区集体经济组织提供会计报表，指导有关社区集体经济组织按规定进行财务公开，接受群众监督；每季为代理的社区集体经济组织提供财务分析报告，并根据娄葑街道或上级主管部门的要求，及时上报有关报表，提供各类会计信息。</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8、为社区集体经济组织财务进行会计核算，必须实行会计电算化，会计电算化软件和硬件设施由娄葑街道统一提供。基于进一步提升社区集体经济管理水平，配合娄葑街道做好三资监管平台建设，为提升审批和监管效率，做好社区集体经济组织预算指标下达管理工作，严格审核原始凭证，正确填写会计凭证，做到手续完备，保障账证、账账、账实、账表相符，保障其安全与完整。</w:t>
      </w:r>
      <w:r/>
    </w:p>
    <w:p>
      <w:pPr>
        <w:ind w:firstLine="420"/>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9、</w:t>
      </w:r>
      <w:r>
        <w:rPr>
          <w:rFonts w:ascii="宋体" w:hAnsi="宋体" w:eastAsia="宋体" w:cs="宋体"/>
          <w:color w:val="auto"/>
          <w:sz w:val="21"/>
          <w:szCs w:val="21"/>
          <w:highlight w:val="none"/>
        </w:rPr>
        <w:t xml:space="preserve">负责开具票据的核对工作</w:t>
      </w:r>
      <w:r>
        <w:rPr>
          <w:rFonts w:hint="eastAsia" w:ascii="宋体" w:hAnsi="宋体" w:cs="宋体"/>
          <w:color w:val="auto"/>
          <w:sz w:val="21"/>
          <w:szCs w:val="21"/>
          <w:highlight w:val="none"/>
        </w:rPr>
        <w:t xml:space="preserve">，根据发票编制记账凭证、月末对账。</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10、每月及时更新租赁及收款台账，统计开票及收款金额，制作催收款表发各社区</w:t>
      </w:r>
      <w:r>
        <w:rPr>
          <w:rFonts w:hint="eastAsia" w:ascii="宋体" w:hAnsi="宋体" w:cs="宋体"/>
          <w:color w:val="auto"/>
          <w:sz w:val="21"/>
          <w:szCs w:val="21"/>
          <w:highlight w:val="none"/>
          <w:lang w:eastAsia="zh-CN"/>
        </w:rPr>
        <w:t xml:space="preserve">。</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11、申报各相关税金，个人所得税，以及统计联网直报平台报表的报送，统计社区和街道要求的E阳光报表等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 </w:t>
      </w:r>
      <w:r/>
    </w:p>
    <w:p>
      <w:pPr>
        <w:ind w:firstLine="420"/>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12、在所有帐务审核无误后填制税务纳税申报表，并对纳税情况与各社区集体经济组织沟通办理纳税申报</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lang w:val="en-US"/>
        </w:rPr>
        <w:t xml:space="preserve">3</w:t>
      </w:r>
      <w:r>
        <w:rPr>
          <w:rFonts w:hint="eastAsia" w:ascii="宋体" w:hAnsi="宋体" w:cs="宋体"/>
          <w:color w:val="auto"/>
          <w:sz w:val="21"/>
          <w:szCs w:val="21"/>
          <w:highlight w:val="none"/>
        </w:rPr>
        <w:t xml:space="preserve">、每年，按照社区集体经济组织全年的工作计划和资金使用的有关规定，做好年度收支及资金流预算编制工作，并根据上年决算结果进一步完善本年预算管理，并配合做好资金预测工作。</w:t>
      </w:r>
      <w:r/>
    </w:p>
    <w:p>
      <w:pPr>
        <w:ind w:firstLine="420"/>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lang w:val="en-US"/>
        </w:rPr>
        <w:t xml:space="preserve">4</w:t>
      </w:r>
      <w:r>
        <w:rPr>
          <w:rFonts w:hint="eastAsia" w:ascii="宋体" w:hAnsi="宋体" w:cs="宋体"/>
          <w:color w:val="auto"/>
          <w:sz w:val="21"/>
          <w:szCs w:val="21"/>
          <w:highlight w:val="none"/>
        </w:rPr>
        <w:t xml:space="preserve">、</w:t>
      </w:r>
      <w:r>
        <w:rPr>
          <w:rFonts w:ascii="宋体" w:hAnsi="宋体" w:eastAsia="宋体" w:cs="宋体"/>
          <w:color w:val="auto"/>
          <w:sz w:val="21"/>
          <w:szCs w:val="21"/>
          <w:highlight w:val="none"/>
        </w:rPr>
        <w:t xml:space="preserve">每年同</w:t>
      </w:r>
      <w:r>
        <w:rPr>
          <w:rFonts w:hint="eastAsia" w:ascii="宋体" w:hAnsi="宋体" w:cs="宋体"/>
          <w:color w:val="auto"/>
          <w:sz w:val="21"/>
          <w:szCs w:val="21"/>
          <w:highlight w:val="none"/>
          <w:lang w:val="en-US" w:eastAsia="zh-CN"/>
        </w:rPr>
        <w:t xml:space="preserve">委托代理的社区集体经济组织</w:t>
      </w:r>
      <w:r>
        <w:rPr>
          <w:rFonts w:ascii="宋体" w:hAnsi="宋体" w:eastAsia="宋体" w:cs="宋体"/>
          <w:color w:val="auto"/>
          <w:sz w:val="21"/>
          <w:szCs w:val="21"/>
          <w:highlight w:val="none"/>
        </w:rPr>
        <w:t xml:space="preserve">核对往来账，及时梳理清理往来款项，形成核对记录并进行反馈，避免出现长期挂账、账实不符等问题。</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lang w:val="en-US"/>
        </w:rPr>
        <w:t xml:space="preserve">5</w:t>
      </w:r>
      <w:r>
        <w:rPr>
          <w:rFonts w:hint="eastAsia" w:ascii="宋体" w:hAnsi="宋体" w:cs="宋体"/>
          <w:color w:val="auto"/>
          <w:sz w:val="21"/>
          <w:szCs w:val="21"/>
          <w:highlight w:val="none"/>
        </w:rPr>
        <w:t xml:space="preserve">、统一设置固定资产台账进行管理资产，认真做好资产的分类，每年年终</w:t>
      </w:r>
      <w:r>
        <w:rPr>
          <w:rFonts w:ascii="宋体" w:hAnsi="宋体" w:eastAsia="宋体" w:cs="宋体"/>
          <w:color w:val="auto"/>
          <w:sz w:val="21"/>
          <w:szCs w:val="21"/>
          <w:highlight w:val="none"/>
        </w:rPr>
        <w:t xml:space="preserve">配合</w:t>
      </w:r>
      <w:r>
        <w:rPr>
          <w:rFonts w:hint="eastAsia" w:ascii="宋体" w:hAnsi="宋体" w:cs="宋体"/>
          <w:color w:val="auto"/>
          <w:sz w:val="21"/>
          <w:szCs w:val="21"/>
          <w:highlight w:val="none"/>
          <w:lang w:val="en-US" w:eastAsia="zh-CN"/>
        </w:rPr>
        <w:t xml:space="preserve">委托代理的社区集体经济组织</w:t>
      </w:r>
      <w:r>
        <w:rPr>
          <w:rFonts w:ascii="宋体" w:hAnsi="宋体" w:eastAsia="宋体" w:cs="宋体"/>
          <w:color w:val="auto"/>
          <w:sz w:val="21"/>
          <w:szCs w:val="21"/>
          <w:highlight w:val="none"/>
        </w:rPr>
        <w:t xml:space="preserve">对固定资产进行盘点工作</w:t>
      </w:r>
      <w:r>
        <w:rPr>
          <w:rFonts w:hint="eastAsia" w:ascii="宋体" w:hAnsi="宋体" w:cs="宋体"/>
          <w:color w:val="auto"/>
          <w:sz w:val="21"/>
          <w:szCs w:val="21"/>
          <w:highlight w:val="none"/>
        </w:rPr>
        <w:t xml:space="preserve">，以确保资产的不流失。</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lang w:val="en-US"/>
        </w:rPr>
        <w:t xml:space="preserve">6</w:t>
      </w:r>
      <w:r>
        <w:rPr>
          <w:rFonts w:hint="eastAsia" w:ascii="宋体" w:hAnsi="宋体" w:cs="宋体"/>
          <w:color w:val="auto"/>
          <w:sz w:val="21"/>
          <w:szCs w:val="21"/>
          <w:highlight w:val="none"/>
        </w:rPr>
        <w:t xml:space="preserve">、年终，编制社区集体经济组织财务决算报告，并按照财政部《会计档案管理办法》的有关规定，整理各类财务会计资料并装订成册，在次年六月份的最后一个工作日前向代理单位移交上一年度会计档案。</w:t>
      </w:r>
      <w:r/>
    </w:p>
    <w:p>
      <w:pPr>
        <w:ind w:firstLine="420"/>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lang w:val="en-US"/>
        </w:rPr>
        <w:t xml:space="preserve">7</w:t>
      </w:r>
      <w:r>
        <w:rPr>
          <w:rFonts w:hint="eastAsia" w:ascii="宋体" w:hAnsi="宋体" w:cs="宋体"/>
          <w:color w:val="auto"/>
          <w:sz w:val="21"/>
          <w:szCs w:val="21"/>
          <w:highlight w:val="none"/>
        </w:rPr>
        <w:t xml:space="preserve">、协助完成汇算清缴审计、财务统计年报，以及税务、工商事务年报</w:t>
      </w:r>
      <w:r>
        <w:rPr>
          <w:rFonts w:hint="eastAsia" w:ascii="宋体" w:hAnsi="宋体" w:cs="宋体"/>
          <w:color w:val="auto"/>
          <w:sz w:val="21"/>
          <w:szCs w:val="21"/>
          <w:highlight w:val="none"/>
          <w:lang w:eastAsia="zh-CN"/>
        </w:rPr>
        <w:t xml:space="preserve">。</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lang w:val="en-US"/>
        </w:rPr>
        <w:t xml:space="preserve">8</w:t>
      </w:r>
      <w:r>
        <w:rPr>
          <w:rFonts w:hint="eastAsia" w:ascii="宋体" w:hAnsi="宋体" w:cs="宋体"/>
          <w:color w:val="auto"/>
          <w:sz w:val="21"/>
          <w:szCs w:val="21"/>
          <w:highlight w:val="none"/>
        </w:rPr>
        <w:t xml:space="preserve">、负责做好委托代理的社区集体经济组织各项经济业务的会计核算、财务管理工作、培训、税务及其他委托事项。</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lang w:val="en-US"/>
        </w:rPr>
        <w:t xml:space="preserve">9</w:t>
      </w:r>
      <w:r>
        <w:rPr>
          <w:rFonts w:hint="eastAsia" w:ascii="宋体" w:hAnsi="宋体" w:cs="宋体"/>
          <w:color w:val="auto"/>
          <w:sz w:val="21"/>
          <w:szCs w:val="21"/>
          <w:highlight w:val="none"/>
        </w:rPr>
        <w:t xml:space="preserve">、对财务管理中存在的不合理情况、问题等，提出建设性意见和合理性建议。</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2</w:t>
      </w:r>
      <w:r>
        <w:rPr>
          <w:rFonts w:hint="default" w:ascii="宋体" w:hAnsi="宋体" w:cs="宋体"/>
          <w:color w:val="auto"/>
          <w:sz w:val="21"/>
          <w:szCs w:val="21"/>
          <w:highlight w:val="none"/>
          <w:lang w:val="en-US"/>
        </w:rPr>
        <w:t xml:space="preserve">0</w:t>
      </w:r>
      <w:r>
        <w:rPr>
          <w:rFonts w:hint="eastAsia" w:ascii="宋体" w:hAnsi="宋体" w:cs="宋体"/>
          <w:color w:val="auto"/>
          <w:sz w:val="21"/>
          <w:szCs w:val="21"/>
          <w:highlight w:val="none"/>
        </w:rPr>
        <w:t xml:space="preserve">、配合街道做好社区集体经济组织各种财务数据等的统计工作。</w:t>
      </w:r>
      <w:r/>
    </w:p>
    <w:p>
      <w:pPr>
        <w:ind w:firstLine="420"/>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2</w:t>
      </w:r>
      <w:r>
        <w:rPr>
          <w:rFonts w:hint="default" w:ascii="宋体" w:hAnsi="宋体" w:cs="宋体"/>
          <w:color w:val="auto"/>
          <w:sz w:val="21"/>
          <w:szCs w:val="21"/>
          <w:highlight w:val="none"/>
          <w:lang w:val="en-US"/>
        </w:rPr>
        <w:t xml:space="preserve">1</w:t>
      </w:r>
      <w:r>
        <w:rPr>
          <w:rFonts w:hint="eastAsia" w:ascii="宋体" w:hAnsi="宋体" w:cs="宋体"/>
          <w:color w:val="auto"/>
          <w:sz w:val="21"/>
          <w:szCs w:val="21"/>
          <w:highlight w:val="none"/>
        </w:rPr>
        <w:t xml:space="preserve">、配合委托代理的社区集体经济组织的经济业务往来、对外投资、工程建设、税务业务等经济活动的咨询服务，并对国家有关新法律法规政策、财经制度等做好宣传、指导、培训工作。</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2</w:t>
      </w:r>
      <w:r>
        <w:rPr>
          <w:rFonts w:hint="default" w:ascii="宋体" w:hAnsi="宋体" w:cs="宋体"/>
          <w:color w:val="auto"/>
          <w:sz w:val="21"/>
          <w:szCs w:val="21"/>
          <w:highlight w:val="none"/>
          <w:lang w:val="en-US"/>
        </w:rPr>
        <w:t xml:space="preserve">2</w:t>
      </w:r>
      <w:r>
        <w:rPr>
          <w:rFonts w:hint="eastAsia" w:ascii="宋体" w:hAnsi="宋体" w:cs="宋体"/>
          <w:color w:val="auto"/>
          <w:sz w:val="21"/>
          <w:szCs w:val="21"/>
          <w:highlight w:val="none"/>
        </w:rPr>
        <w:t xml:space="preserve">、对代理单位经济类合同要建立合同台账管理，及时做好合同复印件的档案管理和保管工作，对未到期和已到期的合同应分别归档，并对签订的合同要检查手续是否齐全，对手续不齐全的合同，要及时通知社区协助解决，并认真做好合同的通知追缴工作。</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2</w:t>
      </w:r>
      <w:r>
        <w:rPr>
          <w:rFonts w:hint="default" w:ascii="宋体" w:hAnsi="宋体" w:cs="宋体"/>
          <w:color w:val="auto"/>
          <w:sz w:val="21"/>
          <w:szCs w:val="21"/>
          <w:highlight w:val="none"/>
          <w:lang w:val="en-US"/>
        </w:rPr>
        <w:t xml:space="preserve">3</w:t>
      </w:r>
      <w:r>
        <w:rPr>
          <w:rFonts w:hint="eastAsia" w:ascii="宋体" w:hAnsi="宋体" w:cs="宋体"/>
          <w:color w:val="auto"/>
          <w:sz w:val="21"/>
          <w:szCs w:val="21"/>
          <w:highlight w:val="none"/>
        </w:rPr>
        <w:t xml:space="preserve">、负责对资金进行监管，加强印章管理，妥善保管各社区集体经济组织的财务印章，做好使用及外借登记。</w:t>
      </w:r>
      <w:r/>
    </w:p>
    <w:p>
      <w:pPr>
        <w:ind w:firstLine="420"/>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2</w:t>
      </w:r>
      <w:r>
        <w:rPr>
          <w:rFonts w:hint="default" w:ascii="宋体" w:hAnsi="宋体" w:cs="宋体"/>
          <w:color w:val="auto"/>
          <w:sz w:val="21"/>
          <w:szCs w:val="21"/>
          <w:highlight w:val="none"/>
          <w:lang w:val="en-US"/>
        </w:rPr>
        <w:t xml:space="preserve">4</w:t>
      </w:r>
      <w:r>
        <w:rPr>
          <w:rFonts w:hint="eastAsia" w:ascii="宋体" w:hAnsi="宋体" w:cs="宋体"/>
          <w:color w:val="auto"/>
          <w:sz w:val="21"/>
          <w:szCs w:val="21"/>
          <w:highlight w:val="none"/>
        </w:rPr>
        <w:t xml:space="preserve">、监督代理单位是否有发生违反财经制度、相关规定，或妨碍财务管理的行为，要及时向代理单位的主管领导、监事会及娄葑街道反映情况。</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2</w:t>
      </w:r>
      <w:r>
        <w:rPr>
          <w:rFonts w:hint="default" w:ascii="宋体" w:hAnsi="宋体" w:cs="宋体"/>
          <w:color w:val="auto"/>
          <w:sz w:val="21"/>
          <w:szCs w:val="21"/>
          <w:highlight w:val="none"/>
          <w:lang w:val="en-US"/>
        </w:rPr>
        <w:t xml:space="preserve">5</w:t>
      </w:r>
      <w:r>
        <w:rPr>
          <w:rFonts w:hint="eastAsia" w:ascii="宋体" w:hAnsi="宋体" w:cs="宋体"/>
          <w:color w:val="auto"/>
          <w:sz w:val="21"/>
          <w:szCs w:val="21"/>
          <w:highlight w:val="none"/>
        </w:rPr>
        <w:t xml:space="preserve">、接受群众监督，对群众提出的疑问和反映的问题，要耐心、细致解答和认真予以解决。</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2</w:t>
      </w:r>
      <w:r>
        <w:rPr>
          <w:rFonts w:hint="default" w:ascii="宋体" w:hAnsi="宋体" w:cs="宋体"/>
          <w:color w:val="auto"/>
          <w:sz w:val="21"/>
          <w:szCs w:val="21"/>
          <w:highlight w:val="none"/>
          <w:lang w:val="en-US"/>
        </w:rPr>
        <w:t xml:space="preserve">6</w:t>
      </w:r>
      <w:r>
        <w:rPr>
          <w:rFonts w:hint="eastAsia" w:ascii="宋体" w:hAnsi="宋体" w:cs="宋体"/>
          <w:color w:val="auto"/>
          <w:sz w:val="21"/>
          <w:szCs w:val="21"/>
          <w:highlight w:val="none"/>
        </w:rPr>
        <w:t xml:space="preserve">、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2</w:t>
      </w:r>
      <w:r>
        <w:rPr>
          <w:rFonts w:hint="default" w:ascii="宋体" w:hAnsi="宋体" w:cs="宋体"/>
          <w:color w:val="auto"/>
          <w:sz w:val="21"/>
          <w:szCs w:val="21"/>
          <w:highlight w:val="none"/>
          <w:lang w:val="en-US"/>
        </w:rPr>
        <w:t xml:space="preserve">7</w:t>
      </w:r>
      <w:r>
        <w:rPr>
          <w:rFonts w:hint="eastAsia" w:ascii="宋体" w:hAnsi="宋体" w:cs="宋体"/>
          <w:color w:val="auto"/>
          <w:sz w:val="21"/>
          <w:szCs w:val="21"/>
          <w:highlight w:val="none"/>
        </w:rPr>
        <w:t xml:space="preserve">、不得以任何理由转委托第三方代为从事上述业务。</w:t>
      </w:r>
      <w:r/>
    </w:p>
    <w:p>
      <w:pPr>
        <w:ind w:firstLine="420"/>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2</w:t>
      </w:r>
      <w:r>
        <w:rPr>
          <w:rFonts w:hint="default" w:ascii="宋体" w:hAnsi="宋体" w:cs="宋体"/>
          <w:color w:val="auto"/>
          <w:sz w:val="21"/>
          <w:szCs w:val="21"/>
          <w:highlight w:val="none"/>
          <w:lang w:val="en-US"/>
        </w:rPr>
        <w:t xml:space="preserve">8</w:t>
      </w:r>
      <w:r>
        <w:rPr>
          <w:rFonts w:hint="eastAsia" w:ascii="宋体" w:hAnsi="宋体" w:cs="宋体"/>
          <w:color w:val="auto"/>
          <w:sz w:val="21"/>
          <w:szCs w:val="21"/>
          <w:highlight w:val="none"/>
        </w:rPr>
        <w:t xml:space="preserve">、做好新注册集体经济组织的税务电子开户、建账核算、登记资料、财务章交接、章程资料归档等相关工作。</w:t>
      </w:r>
      <w:r/>
    </w:p>
    <w:p>
      <w:pPr>
        <w:ind w:firstLine="422"/>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rPr>
        <w:t xml:space="preserve">）服务期限：三年(202</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rPr>
        <w:t xml:space="preserve">年1月1日至202</w:t>
      </w:r>
      <w:r>
        <w:rPr>
          <w:rFonts w:hint="eastAsia" w:ascii="宋体" w:hAnsi="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rPr>
        <w:t xml:space="preserve">年12月31日）。</w:t>
      </w:r>
      <w:r/>
    </w:p>
    <w:p>
      <w:pPr>
        <w:ind w:firstLine="420"/>
        <w:spacing w:line="400" w:lineRule="exact"/>
        <w:rPr>
          <w:rFonts w:hint="eastAsia" w:eastAsia="宋体"/>
          <w:color w:val="auto"/>
          <w:highlight w:val="none"/>
          <w:lang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rPr>
        <w:t xml:space="preserve">经评委评审如若</w:t>
      </w:r>
      <w:r>
        <w:rPr>
          <w:rFonts w:hint="eastAsia" w:ascii="宋体" w:hAnsi="宋体" w:cs="宋体"/>
          <w:b/>
          <w:bCs/>
          <w:color w:val="auto"/>
          <w:szCs w:val="21"/>
          <w:highlight w:val="none"/>
          <w:lang w:eastAsia="zh-CN"/>
        </w:rPr>
        <w:t xml:space="preserve">投标单位</w:t>
      </w:r>
      <w:r>
        <w:rPr>
          <w:rFonts w:hint="eastAsia" w:ascii="宋体" w:hAnsi="宋体" w:cs="宋体"/>
          <w:b/>
          <w:bCs/>
          <w:color w:val="auto"/>
          <w:szCs w:val="21"/>
          <w:highlight w:val="none"/>
        </w:rPr>
        <w:t xml:space="preserve">对实质性</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内容投标情况有重大负偏离（包括</w:t>
      </w:r>
      <w:r>
        <w:rPr>
          <w:rFonts w:hint="eastAsia" w:ascii="宋体" w:hAnsi="宋体" w:cs="宋体"/>
          <w:b/>
          <w:bCs/>
          <w:color w:val="auto"/>
          <w:szCs w:val="21"/>
          <w:highlight w:val="none"/>
          <w:lang w:val="en-US" w:eastAsia="zh-CN"/>
        </w:rPr>
        <w:t xml:space="preserve">人员要求、工作职责</w:t>
      </w:r>
      <w:r>
        <w:rPr>
          <w:rFonts w:hint="eastAsia" w:ascii="宋体" w:hAnsi="宋体" w:cs="宋体"/>
          <w:b/>
          <w:bCs/>
          <w:color w:val="auto"/>
          <w:szCs w:val="21"/>
          <w:highlight w:val="none"/>
        </w:rPr>
        <w:t xml:space="preserve">）从而影响合同履行的，都属于不实质性响应采购文件要求，为无效响应。</w:t>
      </w:r>
      <w:r/>
    </w:p>
    <w:p>
      <w:pPr>
        <w:ind w:firstLine="422"/>
        <w:spacing w:line="400" w:lineRule="exact"/>
        <w:rPr>
          <w:b/>
          <w:color w:val="auto"/>
          <w:sz w:val="21"/>
          <w:szCs w:val="21"/>
          <w:highlight w:val="none"/>
        </w:rPr>
      </w:pPr>
      <w:r>
        <w:rPr>
          <w:rFonts w:hint="eastAsia"/>
          <w:b/>
          <w:color w:val="auto"/>
          <w:sz w:val="21"/>
          <w:szCs w:val="21"/>
          <w:highlight w:val="none"/>
        </w:rPr>
        <w:t xml:space="preserve">六、磋商程序</w:t>
      </w:r>
      <w:r/>
    </w:p>
    <w:p>
      <w:pPr>
        <w:ind w:firstLine="412"/>
        <w:spacing w:line="420" w:lineRule="exact"/>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1、采购代理机构按本须知规定的时间、地点主持磋商采购活动。</w:t>
      </w:r>
      <w:r/>
    </w:p>
    <w:p>
      <w:pPr>
        <w:ind w:firstLine="412"/>
        <w:spacing w:line="420" w:lineRule="exact"/>
        <w:rPr>
          <w:rFonts w:ascii="宋体" w:hAnsi="宋体" w:cs="宋体"/>
          <w:bCs/>
          <w:color w:val="auto"/>
          <w:sz w:val="21"/>
          <w:szCs w:val="21"/>
          <w:highlight w:val="none"/>
        </w:rPr>
        <w:outlineLvl w:val="0"/>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、由磋商小组对各供应商提交的响应文件进行资格性及符合性审查。</w:t>
      </w:r>
      <w:r/>
    </w:p>
    <w:p>
      <w:pPr>
        <w:ind w:firstLine="412"/>
        <w:spacing w:line="420" w:lineRule="exact"/>
        <w:rPr>
          <w:rFonts w:ascii="宋体" w:hAnsi="宋体" w:cs="宋体"/>
          <w:bCs/>
          <w:color w:val="auto"/>
          <w:sz w:val="21"/>
          <w:szCs w:val="21"/>
          <w:highlight w:val="none"/>
        </w:rPr>
        <w:outlineLvl w:val="0"/>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2"/>
        <w:spacing w:line="420" w:lineRule="exact"/>
        <w:rPr>
          <w:rFonts w:ascii="宋体" w:hAnsi="宋体" w:cs="宋体"/>
          <w:bCs/>
          <w:color w:val="auto"/>
          <w:sz w:val="21"/>
          <w:szCs w:val="21"/>
          <w:highlight w:val="none"/>
        </w:rPr>
        <w:outlineLvl w:val="0"/>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、磋商小组所有成员集中与单一供应商分别进行磋商，并给予所有参加磋商的供应商平等的磋商报价机会。</w:t>
      </w:r>
      <w:r/>
    </w:p>
    <w:p>
      <w:pPr>
        <w:ind w:firstLine="412"/>
        <w:spacing w:line="420" w:lineRule="exact"/>
        <w:rPr>
          <w:rFonts w:ascii="宋体" w:hAnsi="宋体" w:cs="宋体"/>
          <w:bCs/>
          <w:color w:val="auto"/>
          <w:sz w:val="21"/>
          <w:szCs w:val="21"/>
          <w:highlight w:val="none"/>
        </w:rPr>
        <w:outlineLvl w:val="0"/>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firstLine="412"/>
        <w:spacing w:line="420" w:lineRule="exact"/>
        <w:rPr>
          <w:rFonts w:ascii="宋体" w:hAnsi="宋体" w:cs="宋体"/>
          <w:bCs/>
          <w:color w:val="auto"/>
          <w:sz w:val="21"/>
          <w:szCs w:val="21"/>
          <w:highlight w:val="none"/>
        </w:rPr>
        <w:outlineLvl w:val="0"/>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、磋商结束后，磋商小组将要求所有实质性响应的供应商在最后一个供应商磋商结束后十五分钟内提交最后报价，提交最后报价且符合得标条件的供应商不足三家，磋商采购失败。</w:t>
      </w:r>
      <w:r/>
    </w:p>
    <w:p>
      <w:pPr>
        <w:ind w:firstLine="412"/>
        <w:spacing w:line="420" w:lineRule="exact"/>
        <w:rPr>
          <w:rFonts w:ascii="宋体" w:hAnsi="宋体" w:cs="宋体"/>
          <w:bCs/>
          <w:color w:val="auto"/>
          <w:sz w:val="21"/>
          <w:szCs w:val="21"/>
          <w:highlight w:val="none"/>
        </w:rPr>
        <w:outlineLvl w:val="0"/>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12"/>
        <w:spacing w:line="420" w:lineRule="exact"/>
        <w:rPr>
          <w:rFonts w:ascii="宋体" w:hAnsi="宋体" w:cs="宋体"/>
          <w:bCs/>
          <w:color w:val="auto"/>
          <w:sz w:val="21"/>
          <w:szCs w:val="21"/>
          <w:highlight w:val="none"/>
        </w:rPr>
        <w:outlineLvl w:val="0"/>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ind w:firstLine="412"/>
        <w:spacing w:line="420" w:lineRule="exact"/>
        <w:rPr>
          <w:color w:val="auto"/>
          <w:sz w:val="21"/>
          <w:szCs w:val="21"/>
          <w:highlight w:val="none"/>
        </w:rPr>
        <w:outlineLvl w:val="0"/>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、如磋商过程中出现本采购文件未尽事宜，由磋商小组根据有关规定讨论决定。</w:t>
      </w:r>
      <w:r/>
    </w:p>
    <w:p>
      <w:pPr>
        <w:ind w:firstLine="422"/>
        <w:spacing w:line="400" w:lineRule="exact"/>
        <w:rPr>
          <w:rFonts w:ascii="Times New Roman" w:hAnsi="宋体"/>
          <w:b/>
          <w:color w:val="auto"/>
          <w:sz w:val="21"/>
          <w:szCs w:val="21"/>
          <w:highlight w:val="none"/>
        </w:rPr>
        <w:outlineLvl w:val="1"/>
      </w:pPr>
      <w:r>
        <w:rPr>
          <w:rFonts w:hint="eastAsia" w:ascii="Times New Roman" w:hAnsi="宋体"/>
          <w:b/>
          <w:color w:val="auto"/>
          <w:sz w:val="21"/>
          <w:szCs w:val="21"/>
          <w:highlight w:val="none"/>
        </w:rPr>
        <w:t xml:space="preserve">七、综合说明</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（一）付款方式说明：</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合同</w:t>
      </w:r>
      <w:r>
        <w:rPr>
          <w:rFonts w:hint="eastAsia" w:ascii="宋体" w:hAnsi="宋体" w:eastAsia="宋体" w:cs="Times New Roman"/>
          <w:color w:val="auto"/>
          <w:sz w:val="21"/>
          <w:szCs w:val="21"/>
          <w:highlight w:val="none"/>
          <w:lang w:val="en-US" w:eastAsia="zh-CN"/>
        </w:rPr>
        <w:t xml:space="preserve">签订</w:t>
      </w:r>
      <w:r>
        <w:rPr>
          <w:rFonts w:hint="eastAsia" w:ascii="宋体" w:hAnsi="宋体" w:eastAsia="宋体" w:cs="Times New Roman"/>
          <w:color w:val="auto"/>
          <w:sz w:val="21"/>
          <w:szCs w:val="21"/>
          <w:highlight w:val="none"/>
        </w:rPr>
        <w:t xml:space="preserve">并生效后，按季度考核（3个月考核均值）结果付款，考核采用百分制，满分100分，考核分数在90分以上（含90分）全额付款；考核分数在80—90分之间（含80分和90分），采用递进扣款，扣款比例在10%—%1；考核分数在80分以下（不含80分），中止合同，并扣除当季全部费用，并承担不低于1季度费用的赔偿金。（考核办法</w:t>
      </w:r>
      <w:r>
        <w:rPr>
          <w:rFonts w:hint="eastAsia" w:ascii="宋体" w:hAnsi="宋体" w:eastAsia="宋体" w:cs="Times New Roman"/>
          <w:color w:val="auto"/>
          <w:sz w:val="21"/>
          <w:szCs w:val="21"/>
          <w:highlight w:val="none"/>
          <w:lang w:val="en-US" w:eastAsia="zh-CN"/>
        </w:rPr>
        <w:t xml:space="preserve">见附件</w:t>
      </w:r>
      <w:r>
        <w:rPr>
          <w:rFonts w:hint="eastAsia" w:ascii="宋体" w:hAnsi="宋体" w:eastAsia="宋体" w:cs="Times New Roman"/>
          <w:color w:val="auto"/>
          <w:sz w:val="21"/>
          <w:szCs w:val="21"/>
          <w:highlight w:val="none"/>
        </w:rPr>
        <w:t xml:space="preserve">）</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（二）其它说明</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1、报价包含但不限于外包服务的内容、各种税费、人工、保险、劳保、耗材、设备费、维护、利润、税金、政策性文件规定及合同包含的所有风险、责任等各项应有费用。 </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2、投标单位必须按照《</w:t>
      </w:r>
      <w:r>
        <w:rPr>
          <w:rFonts w:hint="eastAsia" w:ascii="宋体" w:hAnsi="宋体" w:eastAsia="宋体" w:cs="Times New Roman"/>
          <w:color w:val="auto"/>
          <w:sz w:val="21"/>
          <w:szCs w:val="21"/>
          <w:highlight w:val="none"/>
          <w:lang w:val="en-US" w:eastAsia="zh-CN"/>
        </w:rPr>
        <w:t xml:space="preserve">民法典</w:t>
      </w:r>
      <w:r>
        <w:rPr>
          <w:rFonts w:hint="eastAsia" w:ascii="宋体" w:hAnsi="宋体" w:eastAsia="宋体" w:cs="Times New Roman"/>
          <w:color w:val="auto"/>
          <w:sz w:val="21"/>
          <w:szCs w:val="21"/>
          <w:highlight w:val="none"/>
        </w:rPr>
        <w:t xml:space="preserve">》及苏州市的有关规定配置工作人员数量，并支付工资、国假加班费和交纳正常的社会保险。</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投标单位须保证投入本项目服务团队成员的稳定性，因投标单位的服务人员流失严重，频繁更换人员而给采购单位造成损失的，采购单位将对投标单位的服务费用进行一定的扣除。具体考核机制将由双方协商制订。</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4、招标方将不提供</w:t>
      </w:r>
      <w:r>
        <w:rPr>
          <w:rFonts w:hint="eastAsia" w:ascii="宋体" w:hAnsi="宋体" w:eastAsia="宋体" w:cs="Times New Roman"/>
          <w:color w:val="auto"/>
          <w:sz w:val="21"/>
          <w:szCs w:val="21"/>
          <w:highlight w:val="none"/>
          <w:lang w:eastAsia="zh-CN"/>
        </w:rPr>
        <w:t xml:space="preserve">成交单位</w:t>
      </w:r>
      <w:r>
        <w:rPr>
          <w:rFonts w:hint="eastAsia" w:ascii="宋体" w:hAnsi="宋体" w:eastAsia="宋体" w:cs="Times New Roman"/>
          <w:color w:val="auto"/>
          <w:sz w:val="21"/>
          <w:szCs w:val="21"/>
          <w:highlight w:val="none"/>
        </w:rPr>
        <w:t xml:space="preserve">工作人员的工作餐，投标人可在报价中计入。</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5、投标人应对所投项目的全部内容进行报价，只投其中部分内容者，其标书将被拒绝。</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w:t>
      </w:r>
      <w:r>
        <w:rPr>
          <w:rFonts w:hint="eastAsia" w:ascii="宋体" w:hAnsi="宋体" w:eastAsia="宋体" w:cs="Times New Roman"/>
          <w:color w:val="auto"/>
          <w:sz w:val="21"/>
          <w:szCs w:val="21"/>
          <w:highlight w:val="none"/>
          <w:lang w:eastAsia="zh-CN"/>
        </w:rPr>
        <w:t xml:space="preserve">成交单位</w:t>
      </w:r>
      <w:r>
        <w:rPr>
          <w:rFonts w:hint="eastAsia" w:ascii="宋体" w:hAnsi="宋体" w:eastAsia="宋体" w:cs="Times New Roman"/>
          <w:color w:val="auto"/>
          <w:sz w:val="21"/>
          <w:szCs w:val="21"/>
          <w:highlight w:val="none"/>
        </w:rPr>
        <w:t xml:space="preserve">对服务缺陷不予更正，招标人有权另请其他单位更正，所发生的费用由</w:t>
      </w:r>
      <w:r>
        <w:rPr>
          <w:rFonts w:hint="eastAsia" w:ascii="宋体" w:hAnsi="宋体" w:eastAsia="宋体" w:cs="Times New Roman"/>
          <w:color w:val="auto"/>
          <w:sz w:val="21"/>
          <w:szCs w:val="21"/>
          <w:highlight w:val="none"/>
          <w:lang w:eastAsia="zh-CN"/>
        </w:rPr>
        <w:t xml:space="preserve">成交单位</w:t>
      </w:r>
      <w:r>
        <w:rPr>
          <w:rFonts w:hint="eastAsia" w:ascii="宋体" w:hAnsi="宋体" w:eastAsia="宋体" w:cs="Times New Roman"/>
          <w:color w:val="auto"/>
          <w:sz w:val="21"/>
          <w:szCs w:val="21"/>
          <w:highlight w:val="none"/>
        </w:rPr>
        <w:t xml:space="preserve">承担。</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w:t>
      </w:r>
      <w:r>
        <w:rPr>
          <w:rFonts w:hint="eastAsia" w:ascii="宋体" w:hAnsi="宋体" w:eastAsia="宋体" w:cs="Times New Roman"/>
          <w:color w:val="auto"/>
          <w:sz w:val="21"/>
          <w:szCs w:val="21"/>
          <w:highlight w:val="none"/>
          <w:lang w:eastAsia="zh-CN"/>
        </w:rPr>
        <w:t xml:space="preserve">成交单位</w:t>
      </w:r>
      <w:r>
        <w:rPr>
          <w:rFonts w:hint="eastAsia" w:ascii="宋体" w:hAnsi="宋体" w:eastAsia="宋体" w:cs="Times New Roman"/>
          <w:color w:val="auto"/>
          <w:sz w:val="21"/>
          <w:szCs w:val="21"/>
          <w:highlight w:val="none"/>
        </w:rPr>
        <w:t xml:space="preserve">须按照本招标文件的要求对该招标项目进行服务工作。</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8、本项目适用</w:t>
      </w:r>
      <w:r>
        <w:rPr>
          <w:rFonts w:hint="eastAsia" w:ascii="宋体" w:hAnsi="宋体" w:eastAsia="宋体" w:cs="Times New Roman"/>
          <w:color w:val="auto"/>
          <w:sz w:val="21"/>
          <w:szCs w:val="21"/>
          <w:highlight w:val="none"/>
        </w:rPr>
        <w:t xml:space="preserve">《江苏省政府采购履约验收管理办法》</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《苏州工业园区关于进一步加强</w:t>
      </w:r>
      <w:r>
        <w:rPr>
          <w:rFonts w:hint="eastAsia" w:ascii="宋体" w:hAnsi="宋体" w:eastAsia="宋体" w:cs="Times New Roman"/>
          <w:color w:val="auto"/>
          <w:sz w:val="21"/>
          <w:szCs w:val="21"/>
          <w:highlight w:val="none"/>
        </w:rPr>
        <w:t xml:space="preserve">履约验收</w:t>
      </w:r>
      <w:r>
        <w:rPr>
          <w:rFonts w:hint="eastAsia" w:ascii="宋体" w:hAnsi="宋体" w:eastAsia="宋体" w:cs="Times New Roman"/>
          <w:color w:val="auto"/>
          <w:sz w:val="21"/>
          <w:szCs w:val="21"/>
          <w:highlight w:val="none"/>
          <w:lang w:val="en-US" w:eastAsia="zh-CN"/>
        </w:rPr>
        <w:t xml:space="preserve">管理的通知》中关于履约验收的规定。</w:t>
      </w:r>
      <w:r/>
    </w:p>
    <w:p>
      <w:pPr>
        <w:pStyle w:val="1048"/>
        <w:ind w:firstLine="525"/>
        <w:spacing w:line="400" w:lineRule="exact"/>
        <w:tabs>
          <w:tab w:val="left" w:pos="709"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、凡涉及到对招标文件的修改，均以江苏政府采购网、苏州市政府采购网发布的通知为准。</w:t>
      </w:r>
      <w:r/>
    </w:p>
    <w:p>
      <w:pPr>
        <w:ind w:firstLine="420"/>
        <w:spacing w:line="400" w:lineRule="exact"/>
        <w:rPr>
          <w:rFonts w:ascii="宋体" w:hAnsi="宋体"/>
          <w:b/>
          <w:color w:val="auto"/>
          <w:sz w:val="21"/>
          <w:szCs w:val="21"/>
          <w:highlight w:val="none"/>
        </w:rPr>
      </w:pPr>
      <w:r>
        <w:rPr>
          <w:rFonts w:ascii="宋体" w:hAnsi="宋体"/>
          <w:b/>
          <w:color w:val="auto"/>
          <w:sz w:val="21"/>
          <w:szCs w:val="21"/>
          <w:highlight w:val="none"/>
        </w:rPr>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pStyle w:val="1042"/>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1042"/>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1042"/>
        <w:ind w:firstLine="0"/>
        <w:jc w:val="center"/>
        <w:rPr>
          <w:rFonts w:eastAsia="黑体"/>
          <w:b/>
          <w:color w:val="auto"/>
          <w:sz w:val="32"/>
          <w:szCs w:val="32"/>
          <w:highlight w:val="none"/>
        </w:rPr>
        <w:outlineLvl w:val="0"/>
      </w:pPr>
      <w:r>
        <w:rPr>
          <w:rFonts w:eastAsia="黑体"/>
          <w:b/>
          <w:color w:val="auto"/>
          <w:sz w:val="32"/>
          <w:szCs w:val="32"/>
          <w:highlight w:val="none"/>
        </w:rPr>
      </w:r>
      <w:r/>
    </w:p>
    <w:p>
      <w:pPr>
        <w:pStyle w:val="1042"/>
        <w:ind w:firstLine="0"/>
        <w:jc w:val="center"/>
        <w:rPr>
          <w:rFonts w:eastAsia="黑体"/>
          <w:b/>
          <w:color w:val="auto"/>
          <w:sz w:val="32"/>
          <w:szCs w:val="32"/>
          <w:highlight w:val="none"/>
        </w:rPr>
        <w:outlineLvl w:val="0"/>
      </w:pPr>
      <w:r>
        <w:rPr>
          <w:rFonts w:eastAsia="黑体"/>
          <w:b/>
          <w:color w:val="auto"/>
          <w:sz w:val="32"/>
          <w:szCs w:val="32"/>
          <w:highlight w:val="none"/>
        </w:rPr>
      </w:r>
      <w:r/>
    </w:p>
    <w:p>
      <w:pPr>
        <w:jc w:val="left"/>
        <w:widowControl/>
        <w:rPr>
          <w:rFonts w:eastAsia="黑体"/>
          <w:b/>
          <w:color w:val="auto"/>
          <w:sz w:val="32"/>
          <w:szCs w:val="32"/>
          <w:highlight w:val="none"/>
        </w:rPr>
      </w:pPr>
      <w:r>
        <w:rPr>
          <w:rFonts w:eastAsia="黑体"/>
          <w:b/>
          <w:color w:val="auto"/>
          <w:sz w:val="32"/>
          <w:szCs w:val="32"/>
          <w:highlight w:val="none"/>
        </w:rPr>
        <w:br w:type="page" w:clear="all"/>
      </w:r>
      <w:r/>
    </w:p>
    <w:p>
      <w:pPr>
        <w:pStyle w:val="1042"/>
        <w:ind w:firstLine="0"/>
        <w:jc w:val="center"/>
        <w:rPr>
          <w:rFonts w:eastAsia="黑体"/>
          <w:b/>
          <w:color w:val="auto"/>
          <w:sz w:val="32"/>
          <w:szCs w:val="32"/>
          <w:highlight w:val="none"/>
        </w:rPr>
        <w:outlineLvl w:val="0"/>
      </w:pPr>
      <w:r>
        <w:rPr>
          <w:rFonts w:hint="eastAsia" w:eastAsia="黑体"/>
          <w:b/>
          <w:color w:val="auto"/>
          <w:sz w:val="32"/>
          <w:szCs w:val="32"/>
          <w:highlight w:val="none"/>
        </w:rPr>
        <w:t xml:space="preserve">四、评审方法及评分标准</w:t>
      </w:r>
      <w:r/>
    </w:p>
    <w:p>
      <w:pPr>
        <w:ind w:firstLine="420"/>
        <w:spacing w:line="420" w:lineRule="exact"/>
        <w:tabs>
          <w:tab w:val="left" w:pos="2870" w:leader="none"/>
        </w:tabs>
        <w:rPr>
          <w:rFonts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2"/>
        <w:spacing w:line="420" w:lineRule="exact"/>
        <w:rPr>
          <w:color w:val="auto"/>
          <w:highlight w:val="none"/>
        </w:rPr>
        <w:outlineLvl w:val="1"/>
      </w:pPr>
      <w:r>
        <w:rPr>
          <w:color w:val="auto"/>
          <w:highlight w:val="none"/>
        </w:rPr>
        <w:t xml:space="preserve">本次</w:t>
      </w:r>
      <w:r>
        <w:rPr>
          <w:rFonts w:hint="eastAsia"/>
          <w:color w:val="auto"/>
          <w:highlight w:val="none"/>
        </w:rPr>
        <w:t xml:space="preserve">磋商采用综合评分法，即在</w:t>
      </w:r>
      <w:r>
        <w:rPr>
          <w:color w:val="auto"/>
          <w:highlight w:val="none"/>
        </w:rPr>
        <w:t xml:space="preserve">响应文件满足磋商文件全部实质性要求且按评审因素的量化指标评审</w:t>
      </w:r>
      <w:r>
        <w:rPr>
          <w:b/>
          <w:color w:val="auto"/>
          <w:highlight w:val="none"/>
        </w:rPr>
        <w:t xml:space="preserve">得分最高</w:t>
      </w:r>
      <w:r>
        <w:rPr>
          <w:rFonts w:hint="eastAsia"/>
          <w:color w:val="auto"/>
          <w:highlight w:val="none"/>
        </w:rPr>
        <w:t xml:space="preserve">投标人为</w:t>
      </w:r>
      <w:r>
        <w:rPr>
          <w:color w:val="auto"/>
          <w:highlight w:val="none"/>
        </w:rPr>
        <w:t xml:space="preserve">成交候选供应商</w:t>
      </w:r>
      <w:r>
        <w:rPr>
          <w:rFonts w:hint="eastAsia"/>
          <w:color w:val="auto"/>
          <w:highlight w:val="none"/>
        </w:rPr>
        <w:t xml:space="preserve">。采购人书面授权磋商小组直接确定成交供应商</w:t>
      </w:r>
      <w:r>
        <w:rPr>
          <w:color w:val="auto"/>
          <w:highlight w:val="none"/>
        </w:rPr>
        <w:t xml:space="preserve">。</w:t>
      </w:r>
      <w:r/>
    </w:p>
    <w:p>
      <w:pPr>
        <w:ind w:firstLine="422"/>
        <w:spacing w:line="420" w:lineRule="exact"/>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t xml:space="preserve">（一）报价得分（20分）</w:t>
      </w:r>
      <w:r/>
    </w:p>
    <w:p>
      <w:pPr>
        <w:ind w:firstLine="42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1、价格分统一采用低价优先法计算，即满足磋商文件要求且最后报价最低（未超采购预算）的供应商的价格为磋商基准价，其价格分为满分。其他供应商的价格分统一按照下列公式计算：</w:t>
      </w:r>
      <w:r/>
    </w:p>
    <w:p>
      <w:pPr>
        <w:ind w:firstLine="42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磋商报价得分=（磋商基准价/最后磋商报价）×价格权值×100（价格权值为20%）</w:t>
      </w:r>
      <w:r/>
    </w:p>
    <w:p>
      <w:pPr>
        <w:ind w:firstLine="422"/>
        <w:spacing w:line="400" w:lineRule="exact"/>
        <w:rPr>
          <w:rFonts w:ascii="宋体" w:hAnsi="宋体"/>
          <w:b/>
          <w:color w:val="auto"/>
          <w:sz w:val="21"/>
          <w:szCs w:val="21"/>
          <w:highlight w:val="none"/>
        </w:rPr>
      </w:pPr>
      <w:r>
        <w:rPr>
          <w:rFonts w:ascii="宋体" w:hAnsi="宋体"/>
          <w:b/>
          <w:color w:val="auto"/>
          <w:sz w:val="21"/>
          <w:szCs w:val="21"/>
          <w:highlight w:val="none"/>
        </w:rPr>
        <w:t xml:space="preserve">（</w:t>
      </w:r>
      <w:r>
        <w:rPr>
          <w:rFonts w:hint="eastAsia" w:ascii="宋体" w:hAnsi="宋体"/>
          <w:b/>
          <w:color w:val="auto"/>
          <w:sz w:val="21"/>
          <w:szCs w:val="21"/>
          <w:highlight w:val="none"/>
        </w:rPr>
        <w:t xml:space="preserve">二</w:t>
      </w:r>
      <w:r>
        <w:rPr>
          <w:rFonts w:ascii="宋体" w:hAnsi="宋体"/>
          <w:b/>
          <w:color w:val="auto"/>
          <w:sz w:val="21"/>
          <w:szCs w:val="21"/>
          <w:highlight w:val="none"/>
        </w:rPr>
        <w:t xml:space="preserve">）</w:t>
      </w:r>
      <w:r>
        <w:rPr>
          <w:rFonts w:hint="eastAsia" w:ascii="宋体" w:hAnsi="宋体"/>
          <w:b/>
          <w:color w:val="auto"/>
          <w:sz w:val="21"/>
          <w:szCs w:val="21"/>
          <w:highlight w:val="none"/>
        </w:rPr>
        <w:t xml:space="preserve">服务方案及质量比较（</w:t>
      </w:r>
      <w:r>
        <w:rPr>
          <w:rFonts w:ascii="宋体" w:hAnsi="宋体"/>
          <w:b/>
          <w:color w:val="auto"/>
          <w:sz w:val="21"/>
          <w:szCs w:val="21"/>
          <w:highlight w:val="none"/>
        </w:rPr>
        <w:t xml:space="preserve">46分</w:t>
      </w:r>
      <w:r>
        <w:rPr>
          <w:rFonts w:hint="eastAsia" w:ascii="宋体" w:hAnsi="宋体"/>
          <w:b/>
          <w:color w:val="auto"/>
          <w:sz w:val="21"/>
          <w:szCs w:val="21"/>
          <w:highlight w:val="none"/>
        </w:rPr>
        <w:t xml:space="preserve">）</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1、项目的实施方案比较（</w:t>
      </w:r>
      <w:r>
        <w:rPr>
          <w:rFonts w:hAnsi="宋体"/>
          <w:color w:val="auto"/>
          <w:sz w:val="21"/>
          <w:szCs w:val="21"/>
          <w:highlight w:val="none"/>
        </w:rPr>
        <w:t xml:space="preserve">10</w:t>
      </w:r>
      <w:r>
        <w:rPr>
          <w:rFonts w:hint="eastAsia" w:hAnsi="宋体"/>
          <w:color w:val="auto"/>
          <w:sz w:val="21"/>
          <w:szCs w:val="21"/>
          <w:highlight w:val="none"/>
        </w:rPr>
        <w:t xml:space="preserve">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实施方案科学合理、可行性强、解决措施完整规范得</w:t>
      </w:r>
      <w:r>
        <w:rPr>
          <w:rFonts w:hAnsi="宋体"/>
          <w:color w:val="auto"/>
          <w:sz w:val="21"/>
          <w:szCs w:val="21"/>
          <w:highlight w:val="none"/>
        </w:rPr>
        <w:t xml:space="preserve">10</w:t>
      </w:r>
      <w:r>
        <w:rPr>
          <w:rFonts w:hint="eastAsia" w:hAnsi="宋体"/>
          <w:color w:val="auto"/>
          <w:sz w:val="21"/>
          <w:szCs w:val="21"/>
          <w:highlight w:val="none"/>
        </w:rPr>
        <w:t xml:space="preserve">分；服务总体模式内容不完整，运作方案有一定针对性、较合理、解决措施一般得</w:t>
      </w:r>
      <w:r>
        <w:rPr>
          <w:rFonts w:hAnsi="宋体"/>
          <w:color w:val="auto"/>
          <w:sz w:val="21"/>
          <w:szCs w:val="21"/>
          <w:highlight w:val="none"/>
        </w:rPr>
        <w:t xml:space="preserve">7</w:t>
      </w:r>
      <w:r>
        <w:rPr>
          <w:rFonts w:hint="eastAsia" w:hAnsi="宋体"/>
          <w:color w:val="auto"/>
          <w:sz w:val="21"/>
          <w:szCs w:val="21"/>
          <w:highlight w:val="none"/>
        </w:rPr>
        <w:t xml:space="preserve">分；服务总体模式内容不完整，运作方案有一定针对性、不太合理、解决措施较欠缺得</w:t>
      </w:r>
      <w:r>
        <w:rPr>
          <w:rFonts w:hAnsi="宋体"/>
          <w:color w:val="auto"/>
          <w:sz w:val="21"/>
          <w:szCs w:val="21"/>
          <w:highlight w:val="none"/>
        </w:rPr>
        <w:t xml:space="preserve">5</w:t>
      </w:r>
      <w:r>
        <w:rPr>
          <w:rFonts w:hint="eastAsia" w:hAnsi="宋体"/>
          <w:color w:val="auto"/>
          <w:sz w:val="21"/>
          <w:szCs w:val="21"/>
          <w:highlight w:val="none"/>
        </w:rPr>
        <w:t xml:space="preserve">分；服务总体模式内容不完整，运作方案针对性较差得</w:t>
      </w:r>
      <w:r>
        <w:rPr>
          <w:rFonts w:hAnsi="宋体"/>
          <w:color w:val="auto"/>
          <w:sz w:val="21"/>
          <w:szCs w:val="21"/>
          <w:highlight w:val="none"/>
        </w:rPr>
        <w:t xml:space="preserve">2</w:t>
      </w:r>
      <w:r>
        <w:rPr>
          <w:rFonts w:hint="eastAsia" w:hAnsi="宋体"/>
          <w:color w:val="auto"/>
          <w:sz w:val="21"/>
          <w:szCs w:val="21"/>
          <w:highlight w:val="none"/>
        </w:rPr>
        <w:t xml:space="preserve">分；没有不得分。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2、服务质量保证措施比较（5分）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质量保证措施的科学、严谨、针对性强、操作性强的为优秀得5分；质量保证措施的科学、较严谨、针对性、操作性较好的为良好得3分；质量保证措施的不太科学、针对性一般的得1分；没有不得分。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3、工作计划（含进度安排、培训安排、工作安排等）可行性比较（5分）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计划详实、合理、操作性强得5分；计划（含进度安排、培训安排、工作安排等）较为全面、较为合理性得3分；计划（含进度安排、培训安排、工作安排等）覆盖面较少、合理性不高得1分；没有不得分。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4、项目组人员配备及岗位职责方案比较（5分）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覆盖全面、合理、规范、人员稳定、利于执行得5分；其覆盖较为全面、较为合理性、人员相对稳定有执行性得3分；其覆盖面较少、合理性不高、人员不稳定、不太利于执行得1分；没有不得分。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5、与采购单位交接、相关部门机构协调配合方案比较（5分）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配合措施方案，方案清晰 、合理有效、针对性强得5分；方案较清晰、有一定的有效性、针对性好得3分；方案不清晰、不合理、针对性较差得1分；没有不得分。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6、单位内部人员管理制度、质量控制制度、档案管理制度比较（5分）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制度严格、完整、合理、记录清晰、便捷得5分；制度的较严格、较完整、较为合理、记录清晰得4分；制度松散、不太完整、记录模糊得2分；没有不得分。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7、制定内部考核制度（5分）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制度全面、完整、规范，考核制度及标准全面完善、针对性强，得5分；内容不完整、有一定针对性得3分；内容较少，无针对性得1分；没有不得分。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8、对财务数据资料保密制度比较（6分）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保密管理制度（含监督机制、自我约束机制）全面完善、规范、针对性强，得6分；内容不完整、有一定针对性得4分；内容较少，无针对性得2分；没有不得分。</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（三）投标人</w:t>
      </w:r>
      <w:r>
        <w:rPr>
          <w:rFonts w:ascii="宋体" w:hAnsi="宋体"/>
          <w:b/>
          <w:color w:val="auto"/>
          <w:sz w:val="21"/>
          <w:szCs w:val="21"/>
          <w:highlight w:val="none"/>
        </w:rPr>
        <w:t xml:space="preserve">综合实力（</w:t>
      </w:r>
      <w:r>
        <w:rPr>
          <w:rFonts w:hint="eastAsia" w:ascii="宋体" w:hAnsi="宋体"/>
          <w:b/>
          <w:color w:val="auto"/>
          <w:sz w:val="21"/>
          <w:szCs w:val="21"/>
          <w:highlight w:val="none"/>
        </w:rPr>
        <w:t xml:space="preserve">3</w:t>
      </w:r>
      <w:r>
        <w:rPr>
          <w:rFonts w:ascii="宋体" w:hAnsi="宋体"/>
          <w:b/>
          <w:color w:val="auto"/>
          <w:sz w:val="21"/>
          <w:szCs w:val="21"/>
          <w:highlight w:val="none"/>
        </w:rPr>
        <w:t xml:space="preserve">4分）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1、拟投入的代理服务负责人实力</w:t>
      </w:r>
      <w:r>
        <w:rPr>
          <w:rFonts w:hint="eastAsia" w:hAnsi="宋体"/>
          <w:color w:val="auto"/>
          <w:sz w:val="21"/>
          <w:szCs w:val="21"/>
          <w:highlight w:val="none"/>
          <w:lang w:val="en-US" w:eastAsia="zh-CN"/>
        </w:rPr>
        <w:t xml:space="preserve">评价</w:t>
      </w:r>
      <w:r>
        <w:rPr>
          <w:rFonts w:hint="eastAsia" w:hAnsi="宋体"/>
          <w:color w:val="auto"/>
          <w:sz w:val="21"/>
          <w:szCs w:val="21"/>
          <w:highlight w:val="none"/>
        </w:rPr>
        <w:t xml:space="preserve">（</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lang w:val="en-US" w:eastAsia="zh-CN"/>
        </w:rPr>
        <w:t xml:space="preserve">每具有1个</w:t>
      </w:r>
      <w:r>
        <w:rPr>
          <w:rFonts w:hint="eastAsia" w:hAnsi="宋体"/>
          <w:color w:val="auto"/>
          <w:sz w:val="21"/>
          <w:szCs w:val="21"/>
          <w:highlight w:val="none"/>
        </w:rPr>
        <w:t xml:space="preserve">街道（乡镇）财务代理服务项目经验得</w:t>
      </w:r>
      <w:r>
        <w:rPr>
          <w:rFonts w:hint="eastAsia" w:hAnsi="宋体"/>
          <w:color w:val="auto"/>
          <w:sz w:val="21"/>
          <w:szCs w:val="21"/>
          <w:highlight w:val="none"/>
          <w:lang w:val="en-US" w:eastAsia="zh-CN"/>
        </w:rPr>
        <w:t xml:space="preserve">3</w:t>
      </w:r>
      <w:r>
        <w:rPr>
          <w:rFonts w:hint="eastAsia" w:hAnsi="宋体"/>
          <w:color w:val="auto"/>
          <w:sz w:val="21"/>
          <w:szCs w:val="21"/>
          <w:highlight w:val="none"/>
        </w:rPr>
        <w:t xml:space="preserve">分</w:t>
      </w: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最高得6分。</w:t>
      </w:r>
      <w:r/>
    </w:p>
    <w:p>
      <w:pPr>
        <w:pStyle w:val="1069"/>
        <w:ind w:firstLine="420"/>
        <w:spacing w:line="400" w:lineRule="exact"/>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、拟投入本项目代理服务的会计具</w:t>
      </w:r>
      <w:r>
        <w:rPr>
          <w:rFonts w:hint="eastAsia" w:hAnsi="宋体" w:cs="宋体"/>
          <w:color w:val="auto"/>
          <w:sz w:val="21"/>
          <w:szCs w:val="21"/>
          <w:highlight w:val="none"/>
        </w:rPr>
        <w:t xml:space="preserve">有中级会计师及以上职称或注册会计师执业资格或具有街道（乡镇）、社区（村级）集体组织财务代理记账经验</w:t>
      </w:r>
      <w:r>
        <w:rPr>
          <w:rFonts w:hint="eastAsia" w:hAnsi="宋体"/>
          <w:color w:val="auto"/>
          <w:sz w:val="21"/>
          <w:szCs w:val="21"/>
          <w:highlight w:val="none"/>
        </w:rPr>
        <w:t xml:space="preserve">（</w:t>
      </w:r>
      <w:r>
        <w:rPr>
          <w:rFonts w:hAnsi="宋体"/>
          <w:color w:val="auto"/>
          <w:sz w:val="21"/>
          <w:szCs w:val="21"/>
          <w:highlight w:val="none"/>
        </w:rPr>
        <w:t xml:space="preserve">14</w:t>
      </w:r>
      <w:r>
        <w:rPr>
          <w:rFonts w:hint="eastAsia" w:hAnsi="宋体"/>
          <w:color w:val="auto"/>
          <w:sz w:val="21"/>
          <w:szCs w:val="21"/>
          <w:highlight w:val="none"/>
        </w:rPr>
        <w:t xml:space="preserve">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具备以上条件的代理服务会计人数每具有一人得</w:t>
      </w:r>
      <w:r>
        <w:rPr>
          <w:rFonts w:hAnsi="宋体"/>
          <w:color w:val="auto"/>
          <w:sz w:val="21"/>
          <w:szCs w:val="21"/>
          <w:highlight w:val="none"/>
        </w:rPr>
        <w:t xml:space="preserve">2</w:t>
      </w:r>
      <w:r>
        <w:rPr>
          <w:rFonts w:hint="eastAsia" w:hAnsi="宋体"/>
          <w:color w:val="auto"/>
          <w:sz w:val="21"/>
          <w:szCs w:val="21"/>
          <w:highlight w:val="none"/>
        </w:rPr>
        <w:t xml:space="preserve">分，最高得</w:t>
      </w:r>
      <w:r>
        <w:rPr>
          <w:rFonts w:hAnsi="宋体"/>
          <w:color w:val="auto"/>
          <w:sz w:val="21"/>
          <w:szCs w:val="21"/>
          <w:highlight w:val="none"/>
        </w:rPr>
        <w:t xml:space="preserve">14</w:t>
      </w:r>
      <w:r>
        <w:rPr>
          <w:rFonts w:hint="eastAsia" w:hAnsi="宋体"/>
          <w:color w:val="auto"/>
          <w:sz w:val="21"/>
          <w:szCs w:val="21"/>
          <w:highlight w:val="none"/>
        </w:rPr>
        <w:t xml:space="preserve">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注：上述1</w:t>
      </w:r>
      <w:r>
        <w:rPr>
          <w:rFonts w:hAnsi="宋体"/>
          <w:color w:val="auto"/>
          <w:sz w:val="21"/>
          <w:szCs w:val="21"/>
          <w:highlight w:val="none"/>
        </w:rPr>
        <w:t xml:space="preserve">-2</w:t>
      </w:r>
      <w:r>
        <w:rPr>
          <w:rFonts w:hint="eastAsia" w:hAnsi="宋体"/>
          <w:color w:val="auto"/>
          <w:sz w:val="21"/>
          <w:szCs w:val="21"/>
          <w:highlight w:val="none"/>
        </w:rPr>
        <w:t xml:space="preserve">两项需要提供评分项中涉及到的服务经验证明材料（包括但不限于能够体现人员身份的服务合同、被服务单位客户盖章等）、人员职称证书、注册会计师证书等，否则不得分。</w:t>
      </w:r>
      <w:r/>
    </w:p>
    <w:p>
      <w:pPr>
        <w:pStyle w:val="1069"/>
        <w:ind w:firstLine="420"/>
        <w:spacing w:line="400" w:lineRule="exact"/>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、投标单位以往类似会计服务业绩比较（</w:t>
      </w:r>
      <w:r>
        <w:rPr>
          <w:rFonts w:hint="eastAsia" w:hAnsi="宋体"/>
          <w:color w:val="auto"/>
          <w:sz w:val="21"/>
          <w:szCs w:val="21"/>
          <w:highlight w:val="none"/>
          <w:lang w:val="en-US" w:eastAsia="zh-CN"/>
        </w:rPr>
        <w:t xml:space="preserve">14</w:t>
      </w:r>
      <w:r>
        <w:rPr>
          <w:rFonts w:hint="eastAsia" w:hAnsi="宋体"/>
          <w:color w:val="auto"/>
          <w:sz w:val="21"/>
          <w:szCs w:val="21"/>
          <w:highlight w:val="none"/>
        </w:rPr>
        <w:t xml:space="preserve">分）</w:t>
      </w:r>
      <w:r/>
    </w:p>
    <w:p>
      <w:pPr>
        <w:pStyle w:val="1069"/>
        <w:ind w:firstLine="420"/>
        <w:spacing w:line="400" w:lineRule="exact"/>
        <w:rPr>
          <w:rFonts w:hAnsi="宋体"/>
          <w:color w:val="auto"/>
          <w:sz w:val="21"/>
          <w:szCs w:val="21"/>
          <w:highlight w:val="none"/>
        </w:rPr>
      </w:pPr>
      <w:r>
        <w:rPr>
          <w:rFonts w:hint="eastAsia" w:hAnsi="宋体"/>
          <w:color w:val="auto"/>
          <w:sz w:val="21"/>
          <w:szCs w:val="21"/>
          <w:highlight w:val="none"/>
        </w:rPr>
        <w:t xml:space="preserve">提供20</w:t>
      </w:r>
      <w:r>
        <w:rPr>
          <w:rFonts w:hint="eastAsia" w:hAnsi="宋体"/>
          <w:color w:val="auto"/>
          <w:sz w:val="21"/>
          <w:szCs w:val="21"/>
          <w:highlight w:val="none"/>
          <w:lang w:val="en-US" w:eastAsia="zh-CN"/>
        </w:rPr>
        <w:t xml:space="preserve">20</w:t>
      </w:r>
      <w:r>
        <w:rPr>
          <w:rFonts w:hint="eastAsia" w:hAnsi="宋体"/>
          <w:color w:val="auto"/>
          <w:sz w:val="21"/>
          <w:szCs w:val="21"/>
          <w:highlight w:val="none"/>
        </w:rPr>
        <w:t xml:space="preserve">年至今不同集体经济组织代理服务合同，有一份得2分，最高得</w:t>
      </w:r>
      <w:r>
        <w:rPr>
          <w:rFonts w:hint="eastAsia" w:hAnsi="宋体"/>
          <w:color w:val="auto"/>
          <w:sz w:val="21"/>
          <w:szCs w:val="21"/>
          <w:highlight w:val="none"/>
          <w:lang w:val="en-US" w:eastAsia="zh-CN"/>
        </w:rPr>
        <w:t xml:space="preserve">14</w:t>
      </w:r>
      <w:r>
        <w:rPr>
          <w:rFonts w:hint="eastAsia" w:hAnsi="宋体"/>
          <w:color w:val="auto"/>
          <w:sz w:val="21"/>
          <w:szCs w:val="21"/>
          <w:highlight w:val="none"/>
        </w:rPr>
        <w:t xml:space="preserve">分。</w:t>
      </w:r>
      <w:r/>
    </w:p>
    <w:p>
      <w:pPr>
        <w:ind w:firstLine="420"/>
        <w:jc w:val="left"/>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r>
      <w:r/>
    </w:p>
    <w:p>
      <w:pPr>
        <w:pStyle w:val="828"/>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r>
      <w:r/>
    </w:p>
    <w:p>
      <w:pPr>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r>
      <w:r/>
    </w:p>
    <w:p>
      <w:pPr>
        <w:pStyle w:val="828"/>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r>
      <w:r/>
    </w:p>
    <w:p>
      <w:pPr>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r>
      <w:r/>
    </w:p>
    <w:p>
      <w:pPr>
        <w:pStyle w:val="1049"/>
        <w:ind w:firstLine="0"/>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rPr>
          <w:rFonts w:ascii="宋体" w:hAnsi="宋体" w:cs="宋体"/>
          <w:b/>
          <w:bCs/>
          <w:color w:val="auto"/>
          <w:sz w:val="24"/>
          <w:szCs w:val="24"/>
          <w:highlight w:val="none"/>
          <w:lang w:val="zh-CN"/>
        </w:rPr>
        <w:outlineLvl w:val="0"/>
      </w:pPr>
      <w:r>
        <w:rPr>
          <w:rFonts w:hint="eastAsia" w:eastAsia="黑体"/>
          <w:b/>
          <w:color w:val="auto"/>
          <w:sz w:val="32"/>
          <w:szCs w:val="32"/>
          <w:highlight w:val="none"/>
        </w:rPr>
        <w:br w:type="page" w:clear="all"/>
      </w:r>
      <w:r/>
    </w:p>
    <w:p>
      <w:pPr>
        <w:jc w:val="center"/>
        <w:rPr>
          <w:rFonts w:hint="eastAsia" w:eastAsia="黑体"/>
          <w:b/>
          <w:bCs/>
          <w:color w:val="auto"/>
          <w:sz w:val="32"/>
          <w:szCs w:val="32"/>
          <w:highlight w:val="none"/>
        </w:rPr>
        <w:outlineLvl w:val="0"/>
      </w:pPr>
      <w:r>
        <w:rPr>
          <w:rFonts w:hint="eastAsia" w:eastAsia="黑体"/>
          <w:b/>
          <w:color w:val="auto"/>
          <w:sz w:val="32"/>
          <w:szCs w:val="32"/>
          <w:highlight w:val="none"/>
        </w:rPr>
        <w:t xml:space="preserve">五、合同条款</w:t>
      </w:r>
      <w:r/>
    </w:p>
    <w:p>
      <w:pPr>
        <w:spacing w:line="380" w:lineRule="exact"/>
        <w:rPr>
          <w:color w:val="auto"/>
          <w:sz w:val="21"/>
          <w:szCs w:val="21"/>
          <w:highlight w:val="none"/>
        </w:rPr>
      </w:pPr>
      <w:r>
        <w:rPr>
          <w:color w:val="auto"/>
          <w:sz w:val="21"/>
          <w:szCs w:val="21"/>
          <w:highlight w:val="none"/>
        </w:rPr>
        <w:t xml:space="preserve">合同编号：</w:t>
      </w:r>
      <w:r/>
    </w:p>
    <w:p>
      <w:pPr>
        <w:spacing w:line="380" w:lineRule="exact"/>
        <w:rPr>
          <w:color w:val="auto"/>
          <w:sz w:val="21"/>
          <w:szCs w:val="21"/>
          <w:highlight w:val="none"/>
        </w:rPr>
      </w:pPr>
      <w:r>
        <w:rPr>
          <w:color w:val="auto"/>
          <w:sz w:val="21"/>
          <w:szCs w:val="21"/>
          <w:highlight w:val="none"/>
        </w:rPr>
        <w:t xml:space="preserve">甲方：                                （以下简称甲方）</w:t>
      </w:r>
      <w:r/>
    </w:p>
    <w:p>
      <w:pPr>
        <w:spacing w:line="380" w:lineRule="exact"/>
        <w:rPr>
          <w:color w:val="auto"/>
          <w:sz w:val="21"/>
          <w:szCs w:val="21"/>
          <w:highlight w:val="none"/>
        </w:rPr>
      </w:pPr>
      <w:r>
        <w:rPr>
          <w:color w:val="auto"/>
          <w:sz w:val="21"/>
          <w:szCs w:val="21"/>
          <w:highlight w:val="none"/>
        </w:rPr>
        <w:t xml:space="preserve">乙方：                                （以下简称乙方）</w:t>
      </w:r>
      <w:r/>
    </w:p>
    <w:p>
      <w:pPr>
        <w:ind w:firstLine="420"/>
        <w:spacing w:line="380" w:lineRule="exact"/>
        <w:rPr>
          <w:color w:val="auto"/>
          <w:sz w:val="21"/>
          <w:szCs w:val="21"/>
          <w:highlight w:val="none"/>
        </w:rPr>
      </w:pPr>
      <w:r>
        <w:rPr>
          <w:color w:val="auto"/>
          <w:sz w:val="21"/>
          <w:szCs w:val="21"/>
          <w:highlight w:val="none"/>
        </w:rPr>
        <w:t xml:space="preserve">根据                  招标编号为                的招标文件及该文件的投标文件和中标通知书，甲乙双方就甲方聘用乙方从事</w:t>
      </w:r>
      <w:r>
        <w:rPr>
          <w:rFonts w:hint="eastAsia"/>
          <w:color w:val="auto"/>
          <w:sz w:val="21"/>
          <w:szCs w:val="21"/>
          <w:highlight w:val="none"/>
          <w:lang w:eastAsia="zh-CN"/>
        </w:rPr>
        <w:t xml:space="preserve">娄葑街道社区集体组织财务第三方代管服务</w:t>
      </w:r>
      <w:r>
        <w:rPr>
          <w:color w:val="auto"/>
          <w:sz w:val="21"/>
          <w:szCs w:val="21"/>
          <w:highlight w:val="none"/>
        </w:rPr>
        <w:t xml:space="preserve">工作，签订本合同书。  </w:t>
      </w:r>
      <w:r/>
    </w:p>
    <w:p>
      <w:pPr>
        <w:spacing w:line="380" w:lineRule="exact"/>
        <w:rPr>
          <w:color w:val="auto"/>
          <w:sz w:val="21"/>
          <w:szCs w:val="21"/>
          <w:highlight w:val="none"/>
        </w:rPr>
      </w:pPr>
      <w:r>
        <w:rPr>
          <w:color w:val="auto"/>
          <w:sz w:val="21"/>
          <w:szCs w:val="21"/>
          <w:highlight w:val="none"/>
        </w:rPr>
        <w:t xml:space="preserve">一、合同内容</w:t>
      </w:r>
      <w:r/>
    </w:p>
    <w:p>
      <w:pPr>
        <w:spacing w:line="380" w:lineRule="exact"/>
        <w:rPr>
          <w:color w:val="auto"/>
          <w:sz w:val="21"/>
          <w:szCs w:val="21"/>
          <w:highlight w:val="none"/>
        </w:rPr>
      </w:pPr>
      <w:r>
        <w:rPr>
          <w:color w:val="auto"/>
          <w:sz w:val="21"/>
          <w:szCs w:val="21"/>
          <w:highlight w:val="none"/>
        </w:rPr>
        <w:t xml:space="preserve">1、乙方负责依据招标文件要求开展</w:t>
      </w:r>
      <w:r>
        <w:rPr>
          <w:rFonts w:hint="eastAsia"/>
          <w:color w:val="auto"/>
          <w:sz w:val="21"/>
          <w:szCs w:val="21"/>
          <w:highlight w:val="none"/>
          <w:lang w:eastAsia="zh-CN"/>
        </w:rPr>
        <w:t xml:space="preserve">娄葑街道社区集体组织财务第三方代管服务</w:t>
      </w:r>
      <w:r>
        <w:rPr>
          <w:color w:val="auto"/>
          <w:sz w:val="21"/>
          <w:szCs w:val="21"/>
          <w:highlight w:val="none"/>
        </w:rPr>
        <w:t xml:space="preserve">工作。</w:t>
      </w:r>
      <w:r/>
    </w:p>
    <w:p>
      <w:pPr>
        <w:spacing w:line="380" w:lineRule="exact"/>
        <w:rPr>
          <w:color w:val="auto"/>
          <w:sz w:val="21"/>
          <w:szCs w:val="21"/>
          <w:highlight w:val="none"/>
        </w:rPr>
      </w:pPr>
      <w:r>
        <w:rPr>
          <w:color w:val="auto"/>
          <w:sz w:val="21"/>
          <w:szCs w:val="21"/>
          <w:highlight w:val="none"/>
        </w:rPr>
        <w:t xml:space="preserve">项目服务期内，甲方有权对乙方的服务随时进行考核，若考核不合格则甲方有权终止此项合同。在协议有效期内</w:t>
      </w:r>
      <w:r>
        <w:rPr>
          <w:rFonts w:hint="eastAsia"/>
          <w:color w:val="auto"/>
          <w:sz w:val="21"/>
          <w:szCs w:val="21"/>
          <w:highlight w:val="none"/>
          <w:lang w:val="en-US" w:eastAsia="zh-CN"/>
        </w:rPr>
        <w:t xml:space="preserve">乙方</w:t>
      </w:r>
      <w:r>
        <w:rPr>
          <w:color w:val="auto"/>
          <w:sz w:val="21"/>
          <w:szCs w:val="21"/>
          <w:highlight w:val="none"/>
        </w:rPr>
        <w:t xml:space="preserve">不得擅自变更或中止此项协议，如未经</w:t>
      </w:r>
      <w:r>
        <w:rPr>
          <w:rFonts w:hint="eastAsia"/>
          <w:color w:val="auto"/>
          <w:sz w:val="21"/>
          <w:szCs w:val="21"/>
          <w:highlight w:val="none"/>
          <w:lang w:val="en-US" w:eastAsia="zh-CN"/>
        </w:rPr>
        <w:t xml:space="preserve">甲方</w:t>
      </w:r>
      <w:r>
        <w:rPr>
          <w:color w:val="auto"/>
          <w:sz w:val="21"/>
          <w:szCs w:val="21"/>
          <w:highlight w:val="none"/>
        </w:rPr>
        <w:t xml:space="preserve">同意，擅自变更或中止此项的</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乙方应承担</w:t>
      </w:r>
      <w:r>
        <w:rPr>
          <w:color w:val="auto"/>
          <w:sz w:val="21"/>
          <w:szCs w:val="21"/>
          <w:highlight w:val="none"/>
        </w:rPr>
        <w:t xml:space="preserve">违约责任。此项协议需终止或续签，应在协议期内提前半个月通知对方。</w:t>
      </w:r>
      <w:r/>
    </w:p>
    <w:p>
      <w:pPr>
        <w:spacing w:line="380" w:lineRule="exact"/>
        <w:rPr>
          <w:color w:val="auto"/>
          <w:sz w:val="21"/>
          <w:szCs w:val="21"/>
          <w:highlight w:val="none"/>
        </w:rPr>
      </w:pPr>
      <w:r>
        <w:rPr>
          <w:color w:val="auto"/>
          <w:sz w:val="21"/>
          <w:szCs w:val="21"/>
          <w:highlight w:val="none"/>
        </w:rPr>
        <w:t xml:space="preserve">2、下列文件为本合同不可分割部分：</w:t>
      </w:r>
      <w:r/>
    </w:p>
    <w:p>
      <w:pPr>
        <w:spacing w:line="380" w:lineRule="exact"/>
        <w:rPr>
          <w:color w:val="auto"/>
          <w:sz w:val="21"/>
          <w:szCs w:val="21"/>
          <w:highlight w:val="none"/>
        </w:rPr>
      </w:pPr>
      <w:r>
        <w:rPr>
          <w:color w:val="auto"/>
          <w:sz w:val="21"/>
          <w:szCs w:val="21"/>
          <w:highlight w:val="none"/>
        </w:rPr>
        <w:t xml:space="preserve">① </w:t>
      </w:r>
      <w:r>
        <w:rPr>
          <w:rFonts w:hint="eastAsia"/>
          <w:color w:val="auto"/>
          <w:sz w:val="21"/>
          <w:szCs w:val="21"/>
          <w:highlight w:val="none"/>
          <w:lang w:val="en-US" w:eastAsia="zh-CN"/>
        </w:rPr>
        <w:t xml:space="preserve">成交</w:t>
      </w:r>
      <w:r>
        <w:rPr>
          <w:color w:val="auto"/>
          <w:sz w:val="21"/>
          <w:szCs w:val="21"/>
          <w:highlight w:val="none"/>
        </w:rPr>
        <w:t xml:space="preserve">通知书；</w:t>
      </w:r>
      <w:r/>
    </w:p>
    <w:p>
      <w:pPr>
        <w:spacing w:line="380" w:lineRule="exact"/>
        <w:rPr>
          <w:color w:val="auto"/>
          <w:sz w:val="21"/>
          <w:szCs w:val="21"/>
          <w:highlight w:val="none"/>
        </w:rPr>
      </w:pPr>
      <w:r>
        <w:rPr>
          <w:color w:val="auto"/>
          <w:sz w:val="21"/>
          <w:szCs w:val="21"/>
          <w:highlight w:val="none"/>
        </w:rPr>
        <w:t xml:space="preserve">② 乙方的</w:t>
      </w:r>
      <w:r>
        <w:rPr>
          <w:rFonts w:hint="eastAsia"/>
          <w:color w:val="auto"/>
          <w:sz w:val="21"/>
          <w:szCs w:val="21"/>
          <w:highlight w:val="none"/>
          <w:lang w:val="en-US" w:eastAsia="zh-CN"/>
        </w:rPr>
        <w:t xml:space="preserve">响应</w:t>
      </w:r>
      <w:r>
        <w:rPr>
          <w:color w:val="auto"/>
          <w:sz w:val="21"/>
          <w:szCs w:val="21"/>
          <w:highlight w:val="none"/>
        </w:rPr>
        <w:t xml:space="preserve">文件；</w:t>
      </w:r>
      <w:r/>
    </w:p>
    <w:p>
      <w:pPr>
        <w:spacing w:line="380" w:lineRule="exact"/>
        <w:rPr>
          <w:color w:val="auto"/>
          <w:sz w:val="21"/>
          <w:szCs w:val="21"/>
          <w:highlight w:val="none"/>
        </w:rPr>
      </w:pPr>
      <w:r>
        <w:rPr>
          <w:color w:val="auto"/>
          <w:sz w:val="21"/>
          <w:szCs w:val="21"/>
          <w:highlight w:val="none"/>
        </w:rPr>
        <w:t xml:space="preserve">③ 乙方在</w:t>
      </w:r>
      <w:r>
        <w:rPr>
          <w:rFonts w:hint="eastAsia"/>
          <w:color w:val="auto"/>
          <w:sz w:val="21"/>
          <w:szCs w:val="21"/>
          <w:highlight w:val="none"/>
          <w:lang w:val="en-US" w:eastAsia="zh-CN"/>
        </w:rPr>
        <w:t xml:space="preserve">采购</w:t>
      </w:r>
      <w:r>
        <w:rPr>
          <w:color w:val="auto"/>
          <w:sz w:val="21"/>
          <w:szCs w:val="21"/>
          <w:highlight w:val="none"/>
        </w:rPr>
        <w:t xml:space="preserve">过程中所作的其它承诺、声明、书面澄清等；</w:t>
      </w:r>
      <w:r/>
    </w:p>
    <w:p>
      <w:pPr>
        <w:spacing w:line="380" w:lineRule="exact"/>
        <w:rPr>
          <w:color w:val="auto"/>
          <w:sz w:val="21"/>
          <w:szCs w:val="21"/>
          <w:highlight w:val="none"/>
        </w:rPr>
      </w:pPr>
      <w:r>
        <w:rPr>
          <w:color w:val="auto"/>
          <w:sz w:val="21"/>
          <w:szCs w:val="21"/>
          <w:highlight w:val="none"/>
        </w:rPr>
        <w:t xml:space="preserve">④ </w:t>
      </w:r>
      <w:r>
        <w:rPr>
          <w:rFonts w:hint="eastAsia"/>
          <w:color w:val="auto"/>
          <w:sz w:val="21"/>
          <w:szCs w:val="21"/>
          <w:highlight w:val="none"/>
          <w:lang w:val="en-US" w:eastAsia="zh-CN"/>
        </w:rPr>
        <w:t xml:space="preserve">采购</w:t>
      </w:r>
      <w:r>
        <w:rPr>
          <w:color w:val="auto"/>
          <w:sz w:val="21"/>
          <w:szCs w:val="21"/>
          <w:highlight w:val="none"/>
        </w:rPr>
        <w:t xml:space="preserve">文件及其附件；</w:t>
      </w:r>
      <w:r/>
    </w:p>
    <w:p>
      <w:pPr>
        <w:spacing w:line="380" w:lineRule="exact"/>
        <w:rPr>
          <w:color w:val="auto"/>
          <w:sz w:val="21"/>
          <w:szCs w:val="21"/>
          <w:highlight w:val="none"/>
        </w:rPr>
      </w:pPr>
      <w:r>
        <w:rPr>
          <w:color w:val="auto"/>
          <w:sz w:val="21"/>
          <w:szCs w:val="21"/>
          <w:highlight w:val="none"/>
        </w:rPr>
        <w:t xml:space="preserve">⑤ 合同附件。</w:t>
      </w:r>
      <w:r/>
    </w:p>
    <w:p>
      <w:pPr>
        <w:spacing w:line="380" w:lineRule="exact"/>
        <w:rPr>
          <w:color w:val="auto"/>
          <w:sz w:val="21"/>
          <w:szCs w:val="21"/>
          <w:highlight w:val="none"/>
        </w:rPr>
      </w:pPr>
      <w:r>
        <w:rPr>
          <w:color w:val="auto"/>
          <w:sz w:val="21"/>
          <w:szCs w:val="21"/>
          <w:highlight w:val="none"/>
        </w:rPr>
        <w:t xml:space="preserve">以上与本合同具有同等法律效力</w:t>
      </w:r>
      <w:r/>
    </w:p>
    <w:p>
      <w:pPr>
        <w:spacing w:line="380" w:lineRule="exact"/>
        <w:rPr>
          <w:color w:val="auto"/>
          <w:sz w:val="21"/>
          <w:szCs w:val="21"/>
          <w:highlight w:val="none"/>
        </w:rPr>
      </w:pPr>
      <w:r>
        <w:rPr>
          <w:color w:val="auto"/>
          <w:sz w:val="21"/>
          <w:szCs w:val="21"/>
          <w:highlight w:val="none"/>
        </w:rPr>
        <w:t xml:space="preserve">3、服务内容和要求：见招标文件。</w:t>
      </w:r>
      <w:r/>
    </w:p>
    <w:p>
      <w:pPr>
        <w:spacing w:line="380" w:lineRule="exact"/>
        <w:rPr>
          <w:color w:val="auto"/>
          <w:sz w:val="21"/>
          <w:szCs w:val="21"/>
          <w:highlight w:val="none"/>
        </w:rPr>
      </w:pPr>
      <w:r>
        <w:rPr>
          <w:color w:val="auto"/>
          <w:sz w:val="21"/>
          <w:szCs w:val="21"/>
          <w:highlight w:val="none"/>
        </w:rPr>
        <w:t xml:space="preserve">二、主要工作职责：</w:t>
      </w:r>
      <w:r/>
    </w:p>
    <w:p>
      <w:pPr>
        <w:spacing w:line="380" w:lineRule="exact"/>
        <w:rPr>
          <w:color w:val="auto"/>
          <w:sz w:val="21"/>
          <w:szCs w:val="21"/>
          <w:highlight w:val="none"/>
        </w:rPr>
      </w:pPr>
      <w:r>
        <w:rPr>
          <w:color w:val="auto"/>
          <w:sz w:val="21"/>
          <w:szCs w:val="21"/>
          <w:highlight w:val="none"/>
        </w:rPr>
        <w:t xml:space="preserve">见招标文件。</w:t>
      </w:r>
      <w:r/>
    </w:p>
    <w:p>
      <w:pPr>
        <w:spacing w:line="380" w:lineRule="exact"/>
        <w:rPr>
          <w:color w:val="auto"/>
          <w:sz w:val="21"/>
          <w:szCs w:val="21"/>
          <w:highlight w:val="none"/>
        </w:rPr>
      </w:pPr>
      <w:r>
        <w:rPr>
          <w:color w:val="auto"/>
          <w:sz w:val="21"/>
          <w:szCs w:val="21"/>
          <w:highlight w:val="none"/>
        </w:rPr>
        <w:t xml:space="preserve">三、双方责任</w:t>
      </w:r>
      <w:r/>
    </w:p>
    <w:p>
      <w:pPr>
        <w:spacing w:line="380" w:lineRule="exact"/>
        <w:rPr>
          <w:color w:val="auto"/>
          <w:sz w:val="21"/>
          <w:szCs w:val="21"/>
          <w:highlight w:val="none"/>
        </w:rPr>
      </w:pPr>
      <w:r>
        <w:rPr>
          <w:color w:val="auto"/>
          <w:sz w:val="21"/>
          <w:szCs w:val="21"/>
          <w:highlight w:val="none"/>
        </w:rPr>
        <w:t xml:space="preserve">（一）甲方责任</w:t>
      </w:r>
      <w:r/>
    </w:p>
    <w:p>
      <w:pPr>
        <w:spacing w:line="380" w:lineRule="exact"/>
        <w:rPr>
          <w:color w:val="auto"/>
          <w:sz w:val="21"/>
          <w:szCs w:val="21"/>
          <w:highlight w:val="none"/>
        </w:rPr>
      </w:pPr>
      <w:r>
        <w:rPr>
          <w:color w:val="auto"/>
          <w:sz w:val="21"/>
          <w:szCs w:val="21"/>
          <w:highlight w:val="none"/>
        </w:rPr>
        <w:t xml:space="preserve">1、指定专人作为甲方联系人予以协调工作。加强与乙方</w:t>
      </w:r>
      <w:r>
        <w:rPr>
          <w:rFonts w:hint="eastAsia"/>
          <w:color w:val="auto"/>
          <w:sz w:val="21"/>
          <w:szCs w:val="21"/>
          <w:highlight w:val="none"/>
          <w:lang w:val="en-US" w:eastAsia="zh-CN"/>
        </w:rPr>
        <w:t xml:space="preserve">沟</w:t>
      </w:r>
      <w:r>
        <w:rPr>
          <w:color w:val="auto"/>
          <w:sz w:val="21"/>
          <w:szCs w:val="21"/>
          <w:highlight w:val="none"/>
        </w:rPr>
        <w:t xml:space="preserve">通，交流情况，互通信息。</w:t>
      </w:r>
      <w:r/>
    </w:p>
    <w:p>
      <w:pPr>
        <w:spacing w:line="380" w:lineRule="exact"/>
        <w:rPr>
          <w:color w:val="auto"/>
          <w:sz w:val="21"/>
          <w:szCs w:val="21"/>
          <w:highlight w:val="none"/>
        </w:rPr>
      </w:pPr>
      <w:r>
        <w:rPr>
          <w:color w:val="auto"/>
          <w:sz w:val="21"/>
          <w:szCs w:val="21"/>
          <w:highlight w:val="none"/>
        </w:rPr>
        <w:t xml:space="preserve">2、甲方应教育所属人员尊重乙方工作人员的劳动成果，积极配合乙方工作人员履行好合同所规定的职责和义务</w:t>
      </w:r>
      <w:r>
        <w:rPr>
          <w:rFonts w:hint="eastAsia"/>
          <w:color w:val="auto"/>
          <w:sz w:val="21"/>
          <w:szCs w:val="21"/>
          <w:highlight w:val="none"/>
          <w:lang w:eastAsia="zh-CN"/>
        </w:rPr>
        <w:t xml:space="preserve">。</w:t>
      </w:r>
      <w:r/>
    </w:p>
    <w:p>
      <w:pPr>
        <w:spacing w:line="380" w:lineRule="exact"/>
        <w:rPr>
          <w:color w:val="auto"/>
          <w:sz w:val="21"/>
          <w:szCs w:val="21"/>
          <w:highlight w:val="none"/>
        </w:rPr>
      </w:pPr>
      <w:r>
        <w:rPr>
          <w:color w:val="auto"/>
          <w:sz w:val="21"/>
          <w:szCs w:val="21"/>
          <w:highlight w:val="none"/>
        </w:rPr>
        <w:t xml:space="preserve">3、甲方负责接收和确认乙方的工作成果，并依据招标书要求，就项目各项服务内容组织完成验收和确认。</w:t>
      </w:r>
      <w:r/>
    </w:p>
    <w:p>
      <w:pPr>
        <w:spacing w:line="380" w:lineRule="exact"/>
        <w:rPr>
          <w:color w:val="auto"/>
          <w:sz w:val="21"/>
          <w:szCs w:val="21"/>
          <w:highlight w:val="none"/>
        </w:rPr>
      </w:pPr>
      <w:r>
        <w:rPr>
          <w:color w:val="auto"/>
          <w:sz w:val="21"/>
          <w:szCs w:val="21"/>
          <w:highlight w:val="none"/>
        </w:rPr>
        <w:t xml:space="preserve">（二）乙方责任：</w:t>
      </w:r>
      <w:r/>
    </w:p>
    <w:p>
      <w:pPr>
        <w:spacing w:line="380" w:lineRule="exact"/>
        <w:rPr>
          <w:color w:val="auto"/>
          <w:sz w:val="21"/>
          <w:szCs w:val="21"/>
          <w:highlight w:val="none"/>
        </w:rPr>
      </w:pPr>
      <w:r>
        <w:rPr>
          <w:color w:val="auto"/>
          <w:sz w:val="21"/>
          <w:szCs w:val="21"/>
          <w:highlight w:val="none"/>
        </w:rPr>
        <w:t xml:space="preserve">1、乙方根据</w:t>
      </w:r>
      <w:r>
        <w:rPr>
          <w:rFonts w:hint="eastAsia"/>
          <w:color w:val="auto"/>
          <w:sz w:val="21"/>
          <w:szCs w:val="21"/>
          <w:highlight w:val="none"/>
          <w:lang w:eastAsia="zh-CN"/>
        </w:rPr>
        <w:t xml:space="preserve">娄葑街道社区集体组织财务第三方代管服务</w:t>
      </w:r>
      <w:r>
        <w:rPr>
          <w:color w:val="auto"/>
          <w:sz w:val="21"/>
          <w:szCs w:val="21"/>
          <w:highlight w:val="none"/>
        </w:rPr>
        <w:t xml:space="preserve">内容和要求，积极主动保质保量地完成服务工作。</w:t>
      </w:r>
      <w:r/>
    </w:p>
    <w:p>
      <w:pPr>
        <w:spacing w:line="380" w:lineRule="exact"/>
        <w:rPr>
          <w:color w:val="auto"/>
          <w:sz w:val="21"/>
          <w:szCs w:val="21"/>
          <w:highlight w:val="none"/>
        </w:rPr>
      </w:pPr>
      <w:r>
        <w:rPr>
          <w:color w:val="auto"/>
          <w:sz w:val="21"/>
          <w:szCs w:val="21"/>
          <w:highlight w:val="none"/>
        </w:rPr>
        <w:t xml:space="preserve">2、乙方应及时调整不适应工作需求的工作人员及其员工。如甲方认为该员工不能胜任本职工作的，必须调整。</w:t>
      </w:r>
      <w:r/>
    </w:p>
    <w:p>
      <w:pPr>
        <w:spacing w:line="380" w:lineRule="exact"/>
        <w:rPr>
          <w:color w:val="auto"/>
          <w:sz w:val="21"/>
          <w:szCs w:val="21"/>
          <w:highlight w:val="none"/>
        </w:rPr>
      </w:pPr>
      <w:r>
        <w:rPr>
          <w:color w:val="auto"/>
          <w:sz w:val="21"/>
          <w:szCs w:val="21"/>
          <w:highlight w:val="none"/>
        </w:rPr>
        <w:t xml:space="preserve">3、乙方应做好详细的服务管理台账，建立管理档案，并按双方约定将管理情况汇总报送甲方。</w:t>
      </w:r>
      <w:r/>
    </w:p>
    <w:p>
      <w:pPr>
        <w:spacing w:line="380" w:lineRule="exact"/>
        <w:rPr>
          <w:color w:val="auto"/>
          <w:sz w:val="21"/>
          <w:szCs w:val="21"/>
          <w:highlight w:val="none"/>
        </w:rPr>
      </w:pPr>
      <w:r>
        <w:rPr>
          <w:color w:val="auto"/>
          <w:sz w:val="21"/>
          <w:szCs w:val="21"/>
          <w:highlight w:val="none"/>
        </w:rPr>
        <w:t xml:space="preserve">四、费用及结算</w:t>
      </w:r>
      <w:r/>
    </w:p>
    <w:p>
      <w:pPr>
        <w:spacing w:line="380" w:lineRule="exact"/>
        <w:rPr>
          <w:color w:val="auto"/>
          <w:sz w:val="21"/>
          <w:szCs w:val="21"/>
          <w:highlight w:val="none"/>
        </w:rPr>
      </w:pPr>
      <w:r>
        <w:rPr>
          <w:color w:val="auto"/>
          <w:sz w:val="21"/>
          <w:szCs w:val="21"/>
          <w:highlight w:val="none"/>
        </w:rPr>
        <w:t xml:space="preserve">（一）合同总金额为</w:t>
      </w:r>
      <w:r>
        <w:rPr>
          <w:color w:val="auto"/>
          <w:sz w:val="21"/>
          <w:szCs w:val="21"/>
          <w:highlight w:val="none"/>
          <w:u w:val="single"/>
        </w:rPr>
        <w:t xml:space="preserve">            </w:t>
      </w:r>
      <w:r>
        <w:rPr>
          <w:color w:val="auto"/>
          <w:sz w:val="21"/>
          <w:szCs w:val="21"/>
          <w:highlight w:val="none"/>
        </w:rPr>
        <w:t xml:space="preserve">，该金额</w:t>
      </w:r>
      <w:r>
        <w:rPr>
          <w:rFonts w:eastAsiaTheme="minorEastAsia"/>
          <w:color w:val="auto"/>
          <w:sz w:val="21"/>
          <w:szCs w:val="21"/>
          <w:highlight w:val="none"/>
        </w:rPr>
        <w:t xml:space="preserve">包括完成该项工作所需的全部费用。</w:t>
      </w:r>
      <w:r/>
    </w:p>
    <w:p>
      <w:pPr>
        <w:spacing w:line="380" w:lineRule="exact"/>
        <w:rPr>
          <w:color w:val="auto"/>
          <w:sz w:val="21"/>
          <w:szCs w:val="21"/>
          <w:highlight w:val="none"/>
        </w:rPr>
      </w:pPr>
      <w:r>
        <w:rPr>
          <w:color w:val="auto"/>
          <w:sz w:val="21"/>
          <w:szCs w:val="21"/>
          <w:highlight w:val="none"/>
        </w:rPr>
        <w:t xml:space="preserve">2、付款说明及步骤：</w:t>
      </w:r>
      <w:r/>
    </w:p>
    <w:p>
      <w:pPr>
        <w:spacing w:line="380" w:lineRule="exact"/>
        <w:rPr>
          <w:color w:val="auto"/>
          <w:sz w:val="21"/>
          <w:szCs w:val="21"/>
          <w:highlight w:val="none"/>
        </w:rPr>
      </w:pPr>
      <w:r>
        <w:rPr>
          <w:rFonts w:hint="eastAsia" w:hAnsi="宋体"/>
          <w:color w:val="auto"/>
          <w:sz w:val="21"/>
          <w:szCs w:val="21"/>
          <w:highlight w:val="none"/>
        </w:rPr>
        <w:t xml:space="preserve">按季度考核</w:t>
      </w: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考核标准详见附件</w:t>
      </w:r>
      <w:r>
        <w:rPr>
          <w:rFonts w:hint="eastAsia" w:hAnsi="宋体"/>
          <w:color w:val="auto"/>
          <w:sz w:val="21"/>
          <w:szCs w:val="21"/>
          <w:highlight w:val="none"/>
          <w:lang w:eastAsia="zh-CN"/>
        </w:rPr>
        <w:t xml:space="preserve">）</w:t>
      </w:r>
      <w:r>
        <w:rPr>
          <w:rFonts w:hint="eastAsia" w:hAnsi="宋体"/>
          <w:color w:val="auto"/>
          <w:sz w:val="21"/>
          <w:szCs w:val="21"/>
          <w:highlight w:val="none"/>
        </w:rPr>
        <w:t xml:space="preserve">（3个月考核均值）结果付款，考核采用百分制，满分100分，考核分数在90分以上（含90分）全额付款；考核分数在80—90分之间（含80分和90分），采用递进扣款，扣款比例在10%—%1；考核分数在80分以下（不含80分），中止合同，并扣除当季全部费用，并承担不低于1季度费用的赔偿金。</w:t>
      </w:r>
      <w:r/>
    </w:p>
    <w:p>
      <w:pPr>
        <w:spacing w:line="380" w:lineRule="exact"/>
        <w:rPr>
          <w:color w:val="auto"/>
          <w:sz w:val="21"/>
          <w:szCs w:val="21"/>
          <w:highlight w:val="none"/>
        </w:rPr>
      </w:pPr>
      <w:r>
        <w:rPr>
          <w:color w:val="auto"/>
          <w:sz w:val="21"/>
          <w:szCs w:val="21"/>
          <w:highlight w:val="none"/>
        </w:rPr>
        <w:t xml:space="preserve">五、其它</w:t>
      </w:r>
      <w:r/>
    </w:p>
    <w:p>
      <w:pPr>
        <w:spacing w:line="380" w:lineRule="exact"/>
        <w:rPr>
          <w:color w:val="auto"/>
          <w:sz w:val="21"/>
          <w:szCs w:val="21"/>
          <w:highlight w:val="none"/>
        </w:rPr>
      </w:pPr>
      <w:r>
        <w:rPr>
          <w:color w:val="auto"/>
          <w:sz w:val="21"/>
          <w:szCs w:val="21"/>
          <w:highlight w:val="none"/>
        </w:rPr>
        <w:t xml:space="preserve">1、本合同之附件均为合同有效组成部分，与本合同具有同等法律效力。</w:t>
      </w:r>
      <w:r/>
    </w:p>
    <w:p>
      <w:pPr>
        <w:spacing w:line="380" w:lineRule="exact"/>
        <w:rPr>
          <w:color w:val="auto"/>
          <w:sz w:val="21"/>
          <w:szCs w:val="21"/>
          <w:highlight w:val="none"/>
        </w:rPr>
      </w:pPr>
      <w:r>
        <w:rPr>
          <w:color w:val="auto"/>
          <w:sz w:val="21"/>
          <w:szCs w:val="21"/>
          <w:highlight w:val="none"/>
        </w:rPr>
        <w:t xml:space="preserve">六、合同的生效</w:t>
      </w:r>
      <w:r/>
    </w:p>
    <w:p>
      <w:pPr>
        <w:spacing w:line="380" w:lineRule="exact"/>
        <w:rPr>
          <w:color w:val="auto"/>
          <w:sz w:val="21"/>
          <w:szCs w:val="21"/>
          <w:highlight w:val="none"/>
        </w:rPr>
      </w:pPr>
      <w:r>
        <w:rPr>
          <w:color w:val="auto"/>
          <w:sz w:val="21"/>
          <w:szCs w:val="21"/>
          <w:highlight w:val="none"/>
        </w:rPr>
        <w:t xml:space="preserve">本合同在双方</w:t>
      </w:r>
      <w:r>
        <w:rPr>
          <w:rFonts w:hint="eastAsia"/>
          <w:color w:val="auto"/>
          <w:sz w:val="21"/>
          <w:szCs w:val="21"/>
          <w:highlight w:val="none"/>
          <w:lang w:val="en-US" w:eastAsia="zh-CN"/>
        </w:rPr>
        <w:t xml:space="preserve">法定代表人或授权代表人</w:t>
      </w:r>
      <w:r>
        <w:rPr>
          <w:color w:val="auto"/>
          <w:sz w:val="21"/>
          <w:szCs w:val="21"/>
          <w:highlight w:val="none"/>
        </w:rPr>
        <w:t xml:space="preserve">签字</w:t>
      </w:r>
      <w:r>
        <w:rPr>
          <w:rFonts w:hint="eastAsia"/>
          <w:color w:val="auto"/>
          <w:sz w:val="21"/>
          <w:szCs w:val="21"/>
          <w:highlight w:val="none"/>
          <w:lang w:val="en-US" w:eastAsia="zh-CN"/>
        </w:rPr>
        <w:t xml:space="preserve">并加盖公章</w:t>
      </w:r>
      <w:r>
        <w:rPr>
          <w:color w:val="auto"/>
          <w:sz w:val="21"/>
          <w:szCs w:val="21"/>
          <w:highlight w:val="none"/>
        </w:rPr>
        <w:t xml:space="preserve">后生效。</w:t>
      </w:r>
      <w:r/>
    </w:p>
    <w:p>
      <w:pPr>
        <w:spacing w:line="380" w:lineRule="exact"/>
        <w:rPr>
          <w:color w:val="auto"/>
          <w:sz w:val="21"/>
          <w:szCs w:val="21"/>
          <w:highlight w:val="none"/>
        </w:rPr>
      </w:pPr>
      <w:r>
        <w:rPr>
          <w:color w:val="auto"/>
          <w:sz w:val="21"/>
          <w:szCs w:val="21"/>
          <w:highlight w:val="none"/>
        </w:rPr>
        <w:t xml:space="preserve">七、附则</w:t>
      </w:r>
      <w:r/>
    </w:p>
    <w:p>
      <w:pPr>
        <w:spacing w:line="380" w:lineRule="exact"/>
        <w:rPr>
          <w:color w:val="auto"/>
          <w:sz w:val="21"/>
          <w:szCs w:val="21"/>
          <w:highlight w:val="none"/>
        </w:rPr>
      </w:pPr>
      <w:r>
        <w:rPr>
          <w:color w:val="auto"/>
          <w:sz w:val="21"/>
          <w:szCs w:val="21"/>
          <w:highlight w:val="none"/>
        </w:rPr>
        <w:t xml:space="preserve">1、本合同一式四份，甲方执</w:t>
      </w:r>
      <w:r>
        <w:rPr>
          <w:rFonts w:hint="eastAsia"/>
          <w:color w:val="auto"/>
          <w:sz w:val="21"/>
          <w:szCs w:val="21"/>
          <w:highlight w:val="none"/>
          <w:lang w:val="en-US" w:eastAsia="zh-CN"/>
        </w:rPr>
        <w:t xml:space="preserve">贰</w:t>
      </w:r>
      <w:r>
        <w:rPr>
          <w:color w:val="auto"/>
          <w:sz w:val="21"/>
          <w:szCs w:val="21"/>
          <w:highlight w:val="none"/>
        </w:rPr>
        <w:t xml:space="preserve">份，</w:t>
      </w:r>
      <w:r>
        <w:rPr>
          <w:rFonts w:hint="eastAsia"/>
          <w:color w:val="auto"/>
          <w:sz w:val="21"/>
          <w:szCs w:val="21"/>
          <w:highlight w:val="none"/>
          <w:lang w:val="en-US" w:eastAsia="zh-CN"/>
        </w:rPr>
        <w:t xml:space="preserve">乙方执一份，</w:t>
      </w:r>
      <w:r>
        <w:rPr>
          <w:color w:val="auto"/>
          <w:sz w:val="21"/>
          <w:szCs w:val="21"/>
          <w:highlight w:val="none"/>
        </w:rPr>
        <w:t xml:space="preserve">招标代理机构一份。</w:t>
      </w:r>
      <w:r/>
    </w:p>
    <w:p>
      <w:pPr>
        <w:spacing w:line="380" w:lineRule="exact"/>
        <w:rPr>
          <w:color w:val="auto"/>
          <w:sz w:val="21"/>
          <w:szCs w:val="21"/>
          <w:highlight w:val="none"/>
        </w:rPr>
      </w:pPr>
      <w:r>
        <w:rPr>
          <w:color w:val="auto"/>
          <w:sz w:val="21"/>
          <w:szCs w:val="21"/>
          <w:highlight w:val="none"/>
        </w:rPr>
        <w:t xml:space="preserve">2、本合同未尽事宜应按《中华人民共和国民法典》、《中华人民共和国政府采购法》以及其</w:t>
      </w:r>
      <w:r>
        <w:rPr>
          <w:rFonts w:hint="eastAsia"/>
          <w:color w:val="auto"/>
          <w:sz w:val="21"/>
          <w:szCs w:val="21"/>
          <w:highlight w:val="none"/>
          <w:lang w:val="en-US" w:eastAsia="zh-CN"/>
        </w:rPr>
        <w:t xml:space="preserve">合</w:t>
      </w:r>
      <w:r>
        <w:rPr>
          <w:color w:val="auto"/>
          <w:sz w:val="21"/>
          <w:szCs w:val="21"/>
          <w:highlight w:val="none"/>
        </w:rPr>
        <w:t xml:space="preserve">同相关法律、法规之规定解释。</w:t>
      </w:r>
      <w:r/>
    </w:p>
    <w:p>
      <w:pPr>
        <w:spacing w:line="380" w:lineRule="exact"/>
        <w:rPr>
          <w:b/>
          <w:bCs/>
          <w:color w:val="auto"/>
          <w:sz w:val="21"/>
          <w:szCs w:val="21"/>
          <w:highlight w:val="none"/>
          <w:lang w:val="zh-CN"/>
        </w:rPr>
      </w:pPr>
      <w:r>
        <w:rPr>
          <w:b/>
          <w:bCs/>
          <w:color w:val="auto"/>
          <w:sz w:val="21"/>
          <w:szCs w:val="21"/>
          <w:highlight w:val="none"/>
        </w:rPr>
        <w:t xml:space="preserve">3</w:t>
      </w:r>
      <w:r>
        <w:rPr>
          <w:b/>
          <w:bCs/>
          <w:color w:val="auto"/>
          <w:sz w:val="21"/>
          <w:szCs w:val="21"/>
          <w:highlight w:val="none"/>
          <w:lang w:val="zh-CN"/>
        </w:rPr>
        <w:t xml:space="preserve">、经双方协商一致同意，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spacing w:line="380" w:lineRule="exact"/>
        <w:rPr>
          <w:color w:val="auto"/>
          <w:sz w:val="21"/>
          <w:szCs w:val="21"/>
          <w:highlight w:val="none"/>
          <w:lang w:val="zh-CN"/>
        </w:rPr>
      </w:pPr>
      <w:r>
        <w:rPr>
          <w:color w:val="auto"/>
          <w:sz w:val="21"/>
          <w:szCs w:val="21"/>
          <w:highlight w:val="none"/>
        </w:rPr>
        <w:t xml:space="preserve">4、</w:t>
      </w:r>
      <w:r>
        <w:rPr>
          <w:color w:val="auto"/>
          <w:sz w:val="21"/>
          <w:szCs w:val="21"/>
          <w:highlight w:val="none"/>
          <w:lang w:val="zh-CN"/>
        </w:rPr>
        <w:t xml:space="preserve">如</w:t>
      </w:r>
      <w:r>
        <w:rPr>
          <w:rFonts w:hint="eastAsia"/>
          <w:color w:val="auto"/>
          <w:sz w:val="21"/>
          <w:szCs w:val="21"/>
          <w:highlight w:val="none"/>
          <w:lang w:val="en-US" w:eastAsia="zh-CN"/>
        </w:rPr>
        <w:t xml:space="preserve">本</w:t>
      </w:r>
      <w:r>
        <w:rPr>
          <w:color w:val="auto"/>
          <w:sz w:val="21"/>
          <w:szCs w:val="21"/>
          <w:highlight w:val="none"/>
          <w:lang w:val="zh-CN"/>
        </w:rPr>
        <w:t xml:space="preserve">采购合同继续履行将损害国家利益和社会公共利益，采购人有权变更、中止或者终止、解除合同</w:t>
      </w:r>
      <w:r>
        <w:rPr>
          <w:rFonts w:hint="eastAsia"/>
          <w:color w:val="auto"/>
          <w:sz w:val="21"/>
          <w:szCs w:val="21"/>
          <w:highlight w:val="none"/>
          <w:lang w:val="zh-CN"/>
        </w:rPr>
        <w:t xml:space="preserve">，</w:t>
      </w:r>
      <w:r>
        <w:rPr>
          <w:rFonts w:hint="eastAsia"/>
          <w:color w:val="auto"/>
          <w:sz w:val="21"/>
          <w:szCs w:val="21"/>
          <w:highlight w:val="none"/>
          <w:lang w:val="en-US" w:eastAsia="zh-CN"/>
        </w:rPr>
        <w:t xml:space="preserve">且不承担任何违约责任</w:t>
      </w:r>
      <w:r>
        <w:rPr>
          <w:color w:val="auto"/>
          <w:sz w:val="21"/>
          <w:szCs w:val="21"/>
          <w:highlight w:val="none"/>
          <w:lang w:val="zh-CN"/>
        </w:rPr>
        <w:t xml:space="preserve">。</w:t>
      </w:r>
      <w:r/>
    </w:p>
    <w:p>
      <w:pPr>
        <w:spacing w:line="380" w:lineRule="exact"/>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5、因本合同产生的争议或纠纷，双方应友好协商解决。协商难以解决的，任何一方均可向苏州工业园区人民法院诉讼处理。</w:t>
      </w:r>
      <w:r/>
    </w:p>
    <w:p>
      <w:pPr>
        <w:spacing w:line="380" w:lineRule="exact"/>
        <w:rPr>
          <w:color w:val="auto"/>
          <w:sz w:val="21"/>
          <w:szCs w:val="21"/>
          <w:highlight w:val="none"/>
        </w:rPr>
      </w:pPr>
      <w:r>
        <w:rPr>
          <w:color w:val="auto"/>
          <w:sz w:val="21"/>
          <w:szCs w:val="21"/>
          <w:highlight w:val="none"/>
        </w:rPr>
      </w:r>
      <w:r/>
    </w:p>
    <w:p>
      <w:pPr>
        <w:spacing w:line="380" w:lineRule="exact"/>
        <w:rPr>
          <w:color w:val="auto"/>
          <w:sz w:val="21"/>
          <w:szCs w:val="21"/>
          <w:highlight w:val="none"/>
        </w:rPr>
      </w:pPr>
      <w:r>
        <w:rPr>
          <w:color w:val="auto"/>
          <w:sz w:val="21"/>
          <w:szCs w:val="21"/>
          <w:highlight w:val="none"/>
        </w:rPr>
        <w:t xml:space="preserve">甲方(盖章)：                   乙方（盖章）：               </w:t>
      </w:r>
      <w:r/>
    </w:p>
    <w:p>
      <w:pPr>
        <w:spacing w:line="380" w:lineRule="exact"/>
        <w:rPr>
          <w:color w:val="auto"/>
          <w:sz w:val="21"/>
          <w:szCs w:val="21"/>
          <w:highlight w:val="none"/>
        </w:rPr>
      </w:pPr>
      <w:r>
        <w:rPr>
          <w:color w:val="auto"/>
          <w:sz w:val="21"/>
          <w:szCs w:val="21"/>
          <w:highlight w:val="none"/>
        </w:rPr>
      </w:r>
      <w:r/>
    </w:p>
    <w:p>
      <w:pPr>
        <w:spacing w:line="380" w:lineRule="exact"/>
        <w:rPr>
          <w:color w:val="auto"/>
          <w:sz w:val="21"/>
          <w:szCs w:val="21"/>
          <w:highlight w:val="none"/>
        </w:rPr>
      </w:pPr>
      <w:r>
        <w:rPr>
          <w:color w:val="auto"/>
          <w:sz w:val="21"/>
          <w:szCs w:val="21"/>
          <w:highlight w:val="none"/>
        </w:rPr>
        <w:t xml:space="preserve">代表人（签章）：               代表人（签章）：             </w:t>
      </w:r>
      <w:r/>
    </w:p>
    <w:p>
      <w:pPr>
        <w:spacing w:line="380" w:lineRule="exact"/>
        <w:rPr>
          <w:color w:val="auto"/>
          <w:sz w:val="21"/>
          <w:szCs w:val="21"/>
          <w:highlight w:val="none"/>
        </w:rPr>
      </w:pPr>
      <w:r>
        <w:rPr>
          <w:color w:val="auto"/>
          <w:sz w:val="21"/>
          <w:szCs w:val="21"/>
          <w:highlight w:val="none"/>
        </w:rPr>
      </w:r>
      <w:r/>
    </w:p>
    <w:p>
      <w:pPr>
        <w:spacing w:line="380" w:lineRule="exact"/>
        <w:rPr>
          <w:color w:val="auto"/>
          <w:sz w:val="21"/>
          <w:szCs w:val="21"/>
          <w:highlight w:val="none"/>
        </w:rPr>
      </w:pPr>
      <w:r>
        <w:rPr>
          <w:color w:val="auto"/>
          <w:sz w:val="21"/>
          <w:szCs w:val="21"/>
          <w:highlight w:val="none"/>
        </w:rPr>
        <w:t xml:space="preserve">日期：</w:t>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jc w:val="center"/>
        <w:rPr>
          <w:rFonts w:eastAsia="黑体"/>
          <w:b/>
          <w:color w:val="auto"/>
          <w:sz w:val="32"/>
          <w:szCs w:val="32"/>
          <w:highlight w:val="none"/>
        </w:rPr>
        <w:outlineLvl w:val="0"/>
      </w:pPr>
      <w:r>
        <w:rPr>
          <w:rFonts w:hint="eastAsia" w:eastAsia="黑体"/>
          <w:b/>
          <w:color w:val="auto"/>
          <w:sz w:val="32"/>
          <w:szCs w:val="32"/>
          <w:highlight w:val="none"/>
        </w:rPr>
        <w:t xml:space="preserve">六、附件格式</w:t>
      </w:r>
      <w:r/>
    </w:p>
    <w:p>
      <w:pPr>
        <w:pStyle w:val="1053"/>
        <w:ind w:firstLine="422"/>
        <w:rPr>
          <w:rFonts w:ascii="宋体" w:hAnsi="宋体" w:cs="宋体"/>
          <w:b/>
          <w:bCs/>
          <w:color w:val="auto"/>
          <w:sz w:val="21"/>
          <w:szCs w:val="21"/>
          <w:highlight w:val="none"/>
        </w:rPr>
      </w:pPr>
      <w:r>
        <w:rPr>
          <w:rFonts w:hint="eastAsia" w:ascii="宋体" w:hAnsi="宋体" w:cs="宋体"/>
          <w:b/>
          <w:bCs/>
          <w:color w:val="auto"/>
          <w:szCs w:val="21"/>
          <w:highlight w:val="none"/>
        </w:rPr>
        <w:t xml:space="preserve">格式1：投标函</w:t>
      </w:r>
      <w:r/>
    </w:p>
    <w:p>
      <w:pPr>
        <w:pStyle w:val="847"/>
        <w:ind w:firstLine="567"/>
        <w:jc w:val="center"/>
        <w:spacing w:line="500" w:lineRule="atLeast"/>
        <w:rPr>
          <w:rFonts w:ascii="黑体" w:hAnsi="黑体" w:eastAsia="黑体"/>
          <w:b/>
          <w:bCs/>
          <w:color w:val="auto"/>
          <w:sz w:val="21"/>
          <w:szCs w:val="21"/>
          <w:highlight w:val="none"/>
        </w:rPr>
      </w:pPr>
      <w:r>
        <w:rPr>
          <w:rFonts w:ascii="黑体" w:hAnsi="黑体" w:eastAsia="黑体"/>
          <w:b/>
          <w:bCs/>
          <w:color w:val="auto"/>
          <w:sz w:val="21"/>
          <w:szCs w:val="21"/>
          <w:highlight w:val="none"/>
        </w:rPr>
      </w:r>
      <w:r/>
    </w:p>
    <w:p>
      <w:pPr>
        <w:spacing w:line="420" w:lineRule="exact"/>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(采购项目编号)号采购文件，经仔细阅读和研究，我们决定参加投标。并向贵公司承诺：</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1、我们愿意按照磋商文件的一切要求，提供完成该项目的全部内容，我们的投标报价包括提供以上所有服务，价格及明细见《磋商采购响应报价表》等所发生的全部费用以及利润、税金和政策性文件规定及合同包含的所有风险、责任等各项应有费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2、如果我们的投标被接受，我们将严格履行磋商文件中规定的每一项要求，严格履行合同的责任和义务，保证按期、按质履行合同，完成合同内容所规定的全部工作。</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3、我公司本项目投标文件的有效期限自提交投标文件截止之日起90天。如果我们在开标后规定的投标有效期内撤回投标，我们愿意承担一切责任。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5、我们已审阅全部磋商文件，包括磋商文件的澄清和更正文件（如有）及有关附件，我们已完全理解磋商文件并对磋商文件不存在任何异议。</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6、我们愿意遵守招标公告及磋商文件中所列的收费标准。</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单    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联系电话：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投标人（供应商）：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p>
      <w:pPr>
        <w:ind w:firstLine="420"/>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格式2：法人授权委托书</w:t>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47"/>
        <w:ind w:firstLine="567"/>
        <w:jc w:val="center"/>
        <w:spacing w:line="500" w:lineRule="atLeast"/>
        <w:rPr>
          <w:b/>
          <w:bCs/>
          <w:color w:val="auto"/>
          <w:sz w:val="21"/>
          <w:szCs w:val="21"/>
          <w:highlight w:val="none"/>
        </w:rPr>
      </w:pPr>
      <w:r>
        <w:rPr>
          <w:rFonts w:hint="eastAsia"/>
          <w:b/>
          <w:bCs/>
          <w:color w:val="auto"/>
          <w:sz w:val="21"/>
          <w:szCs w:val="21"/>
          <w:highlight w:val="none"/>
        </w:rPr>
        <w:t xml:space="preserve">法定代表人授权委托书</w:t>
      </w:r>
      <w:r/>
    </w:p>
    <w:p>
      <w:pPr>
        <w:ind w:firstLine="420"/>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rPr>
          <w:color w:val="auto"/>
          <w:szCs w:val="21"/>
          <w:highlight w:val="none"/>
        </w:rPr>
      </w:pPr>
      <w:r>
        <w:rPr>
          <w:rFonts w:hint="eastAsia"/>
          <w:color w:val="auto"/>
          <w:szCs w:val="21"/>
          <w:highlight w:val="none"/>
        </w:rPr>
        <w:t xml:space="preserve">代理人无转委托权。特此委托。</w:t>
      </w:r>
      <w:r/>
    </w:p>
    <w:p>
      <w:pPr>
        <w:pStyle w:val="847"/>
        <w:ind w:firstLine="420"/>
        <w:spacing w:line="480" w:lineRule="auto"/>
        <w:rPr>
          <w:color w:val="auto"/>
          <w:sz w:val="21"/>
          <w:szCs w:val="21"/>
          <w:highlight w:val="none"/>
        </w:rPr>
      </w:pPr>
      <w:r>
        <w:rPr>
          <w:rFonts w:hint="eastAsia"/>
          <w:color w:val="auto"/>
          <w:sz w:val="21"/>
          <w:szCs w:val="21"/>
          <w:highlight w:val="none"/>
        </w:rPr>
        <w:t xml:space="preserve">   </w:t>
      </w:r>
      <w:r/>
    </w:p>
    <w:p>
      <w:pPr>
        <w:pStyle w:val="847"/>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847"/>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847"/>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847"/>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847"/>
        <w:ind w:firstLine="480"/>
        <w:spacing w:line="480" w:lineRule="auto"/>
        <w:rPr>
          <w:color w:val="auto"/>
          <w:sz w:val="21"/>
          <w:szCs w:val="21"/>
          <w:highlight w:val="none"/>
        </w:rPr>
      </w:pPr>
      <w:r>
        <w:rPr>
          <w:color w:val="auto"/>
          <w:sz w:val="21"/>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highlight w:val="none"/>
        </w:rPr>
      </w:pPr>
      <w:r>
        <w:rPr>
          <w:rFonts w:hint="eastAsia" w:ascii="宋体" w:hAnsi="宋体" w:cs="宋体"/>
          <w:b/>
          <w:bCs/>
          <w:color w:val="auto"/>
          <w:szCs w:val="21"/>
          <w:highlight w:val="none"/>
        </w:rPr>
        <w:br w:type="page" w:clear="all"/>
      </w:r>
      <w:r/>
    </w:p>
    <w:p>
      <w:pPr>
        <w:pStyle w:val="1053"/>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格式3：磋商响应报价表</w:t>
      </w:r>
      <w:r/>
    </w:p>
    <w:p>
      <w:pPr>
        <w:jc w:val="center"/>
        <w:spacing w:before="100" w:beforeAutospacing="1" w:after="100" w:afterAutospacing="1" w:line="500" w:lineRule="atLeast"/>
        <w:rPr>
          <w:rFonts w:ascii="宋体" w:hAnsi="宋体" w:cs="宋体"/>
          <w:color w:val="auto"/>
          <w:szCs w:val="21"/>
          <w:highlight w:val="none"/>
        </w:rPr>
      </w:pPr>
      <w:r>
        <w:rPr>
          <w:rFonts w:hint="eastAsia" w:ascii="宋体" w:hAnsi="宋体" w:cs="宋体"/>
          <w:b/>
          <w:bCs/>
          <w:color w:val="auto"/>
          <w:szCs w:val="21"/>
          <w:highlight w:val="none"/>
        </w:rPr>
        <w:t xml:space="preserve">磋商响应报价表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822"/>
        <w:tblW w:w="852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81"/>
        <w:gridCol w:w="1516"/>
        <w:gridCol w:w="1112"/>
        <w:gridCol w:w="1502"/>
        <w:gridCol w:w="1502"/>
        <w:gridCol w:w="1510"/>
      </w:tblGrid>
      <w:tr>
        <w:trPr>
          <w:jc w:val="center"/>
          <w:trHeight w:val="841"/>
        </w:trPr>
        <w:tc>
          <w:tcPr>
            <w:tcBorders>
              <w:top w:val="single" w:color="auto" w:sz="4" w:space="0"/>
              <w:bottom w:val="single" w:color="auto" w:sz="4" w:space="0"/>
              <w:right w:val="single" w:color="auto" w:sz="4" w:space="0"/>
            </w:tcBorders>
            <w:tcW w:w="1381"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line="360" w:lineRule="auto"/>
              <w:rPr>
                <w:rFonts w:hint="eastAsia" w:ascii="宋体" w:hAnsi="宋体" w:eastAsia="宋体" w:cs="宋体"/>
                <w:color w:val="auto"/>
                <w:spacing w:val="20"/>
                <w:highlight w:val="none"/>
                <w:lang w:eastAsia="zh-CN"/>
              </w:rPr>
            </w:pPr>
            <w:r>
              <w:rPr>
                <w:rFonts w:hint="eastAsia" w:ascii="宋体" w:hAnsi="宋体" w:cs="宋体"/>
                <w:color w:val="auto"/>
                <w:spacing w:val="20"/>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360" w:lineRule="auto"/>
              <w:rPr>
                <w:rFonts w:hint="eastAsia" w:ascii="宋体" w:hAnsi="宋体" w:cs="宋体"/>
                <w:color w:val="auto"/>
                <w:spacing w:val="20"/>
                <w:highlight w:val="none"/>
                <w:lang w:eastAsia="zh-CN"/>
              </w:rPr>
            </w:pPr>
            <w:r>
              <w:rPr>
                <w:rFonts w:hint="eastAsia" w:ascii="宋体" w:hAnsi="宋体" w:cs="宋体"/>
                <w:color w:val="auto"/>
                <w:spacing w:val="20"/>
                <w:highlight w:val="none"/>
                <w:lang w:eastAsia="zh-CN"/>
              </w:rPr>
              <w:t xml:space="preserve">单价（元）</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w:t>
            </w:r>
            <w:r>
              <w:rPr>
                <w:rFonts w:hint="eastAsia" w:ascii="宋体" w:hAnsi="宋体" w:cs="宋体"/>
                <w:color w:val="auto"/>
                <w:spacing w:val="20"/>
                <w:highlight w:val="none"/>
                <w:lang w:eastAsia="zh-CN"/>
              </w:rPr>
              <w:t xml:space="preserve">（元）</w:t>
            </w:r>
            <w:r/>
          </w:p>
        </w:tc>
        <w:tc>
          <w:tcPr>
            <w:tcBorders>
              <w:top w:val="single" w:color="auto" w:sz="4" w:space="0"/>
              <w:left w:val="single" w:color="auto" w:sz="4" w:space="0"/>
              <w:bottom w:val="single" w:color="auto" w:sz="4" w:space="0"/>
            </w:tcBorders>
            <w:tcW w:w="1510" w:type="dxa"/>
            <w:vAlign w:val="center"/>
            <w:textDirection w:val="lrTb"/>
            <w:noWrap w:val="false"/>
          </w:tcPr>
          <w:p>
            <w:pPr>
              <w:jc w:val="center"/>
              <w:spacing w:line="360" w:lineRule="auto"/>
              <w:rPr>
                <w:rFonts w:hint="eastAsia" w:ascii="宋体" w:hAnsi="宋体" w:eastAsia="宋体" w:cs="宋体"/>
                <w:color w:val="auto"/>
                <w:spacing w:val="20"/>
                <w:highlight w:val="none"/>
                <w:lang w:eastAsia="zh-CN"/>
              </w:rPr>
            </w:pPr>
            <w:r>
              <w:rPr>
                <w:rFonts w:hint="eastAsia" w:ascii="宋体" w:hAnsi="宋体" w:cs="宋体"/>
                <w:color w:val="auto"/>
                <w:spacing w:val="20"/>
                <w:highlight w:val="none"/>
                <w:lang w:eastAsia="zh-CN"/>
              </w:rPr>
              <w:t xml:space="preserve">服务期限</w:t>
            </w:r>
            <w:r/>
          </w:p>
        </w:tc>
      </w:tr>
      <w:tr>
        <w:trPr>
          <w:jc w:val="center"/>
          <w:trHeight w:val="874"/>
        </w:trPr>
        <w:tc>
          <w:tcPr>
            <w:tcBorders>
              <w:top w:val="single" w:color="auto" w:sz="4" w:space="0"/>
              <w:bottom w:val="single" w:color="auto" w:sz="4" w:space="0"/>
              <w:right w:val="single" w:color="auto" w:sz="4" w:space="0"/>
            </w:tcBorders>
            <w:tcW w:w="13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line="360" w:lineRule="auto"/>
              <w:rPr>
                <w:rFonts w:hint="eastAsia" w:ascii="宋体" w:hAnsi="宋体" w:eastAsia="宋体" w:cs="宋体"/>
                <w:color w:val="auto"/>
                <w:spacing w:val="20"/>
                <w:highlight w:val="none"/>
                <w:lang w:eastAsia="zh-CN"/>
              </w:rPr>
            </w:pPr>
            <w:r>
              <w:rPr>
                <w:rFonts w:hint="eastAsia" w:ascii="宋体" w:hAnsi="宋体" w:eastAsia="宋体" w:cs="宋体"/>
                <w:color w:val="auto"/>
                <w:spacing w:val="20"/>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502"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502" w:type="dxa"/>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510"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6"/>
            <w:tcBorders>
              <w:top w:val="single" w:color="auto" w:sz="4" w:space="0"/>
              <w:bottom w:val="single" w:color="auto" w:sz="4" w:space="0"/>
            </w:tcBorders>
            <w:tcW w:w="8523" w:type="dxa"/>
            <w:vAlign w:val="center"/>
            <w:textDirection w:val="lrTb"/>
            <w:noWrap w:val="false"/>
          </w:tcPr>
          <w:p>
            <w:pPr>
              <w:jc w:val="left"/>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53"/>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53"/>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53"/>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53"/>
        <w:ind w:firstLine="422"/>
        <w:rPr>
          <w:rFonts w:ascii="宋体" w:hAnsi="宋体" w:cs="宋体"/>
          <w:b/>
          <w:bCs/>
          <w:color w:val="auto"/>
          <w:szCs w:val="21"/>
          <w:highlight w:val="none"/>
        </w:rPr>
      </w:pPr>
      <w:r>
        <w:rPr>
          <w:rFonts w:ascii="宋体" w:hAnsi="宋体" w:cs="宋体"/>
          <w:b/>
          <w:bCs/>
          <w:color w:val="auto"/>
          <w:szCs w:val="21"/>
          <w:highlight w:val="none"/>
        </w:rPr>
      </w:r>
      <w:r/>
    </w:p>
    <w:p>
      <w:pPr>
        <w:ind w:left="741" w:hanging="741"/>
        <w:spacing w:line="400" w:lineRule="exact"/>
        <w:tabs>
          <w:tab w:val="left" w:pos="1320" w:leader="none"/>
        </w:tabs>
        <w:rPr>
          <w:rFonts w:ascii="Arial" w:hAnsi="Arial"/>
          <w:color w:val="auto"/>
          <w:szCs w:val="21"/>
          <w:highlight w:val="none"/>
        </w:rPr>
      </w:pPr>
      <w:r>
        <w:rPr>
          <w:rFonts w:ascii="Arial" w:hAnsi="Arial"/>
          <w:color w:val="auto"/>
          <w:szCs w:val="21"/>
          <w:highlight w:val="none"/>
        </w:rPr>
        <w:t xml:space="preserve">说明：本表中的报价为综合报价，应包括在</w:t>
      </w:r>
      <w:r>
        <w:rPr>
          <w:rFonts w:hint="eastAsia" w:ascii="Arial" w:hAnsi="Arial"/>
          <w:color w:val="auto"/>
          <w:szCs w:val="21"/>
          <w:highlight w:val="none"/>
        </w:rPr>
        <w:t xml:space="preserve">服务期</w:t>
      </w:r>
      <w:r>
        <w:rPr>
          <w:rFonts w:ascii="Arial" w:hAnsi="Arial"/>
          <w:color w:val="auto"/>
          <w:szCs w:val="21"/>
          <w:highlight w:val="none"/>
        </w:rPr>
        <w:t xml:space="preserve">内完成招标工作要求所需的一切费用</w:t>
      </w:r>
      <w:r>
        <w:rPr>
          <w:rFonts w:hint="eastAsia" w:ascii="Arial" w:hAnsi="Arial"/>
          <w:color w:val="auto"/>
          <w:szCs w:val="21"/>
          <w:highlight w:val="none"/>
        </w:rPr>
        <w:t xml:space="preserve">。</w:t>
      </w:r>
      <w:r/>
    </w:p>
    <w:p>
      <w:pPr>
        <w:ind w:firstLine="422"/>
        <w:jc w:val="left"/>
        <w:rPr>
          <w:rFonts w:ascii="Arial" w:hAnsi="Arial"/>
          <w:b/>
          <w:bCs/>
          <w:color w:val="auto"/>
          <w:szCs w:val="21"/>
          <w:highlight w:val="none"/>
        </w:rPr>
      </w:pPr>
      <w:r>
        <w:rPr>
          <w:rFonts w:ascii="Arial" w:hAnsi="Arial"/>
          <w:b/>
          <w:bCs/>
          <w:color w:val="auto"/>
          <w:szCs w:val="21"/>
          <w:highlight w:val="none"/>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hint="eastAsia" w:ascii="宋体" w:hAnsi="宋体"/>
          <w:b/>
          <w:bCs/>
          <w:color w:val="auto"/>
          <w:highlight w:val="none"/>
          <w:lang w:val="zh-CN"/>
        </w:rPr>
      </w:pPr>
      <w:r>
        <w:rPr>
          <w:rFonts w:hint="eastAsia" w:ascii="宋体" w:hAnsi="宋体"/>
          <w:b/>
          <w:bCs/>
          <w:color w:val="auto"/>
          <w:highlight w:val="none"/>
          <w:lang w:val="zh-CN"/>
        </w:rPr>
      </w:r>
      <w:r/>
    </w:p>
    <w:p>
      <w:pPr>
        <w:rPr>
          <w:rFonts w:ascii="宋体"/>
          <w:b/>
          <w:bCs/>
          <w:color w:val="auto"/>
          <w:highlight w:val="none"/>
          <w:lang w:val="zh-CN"/>
        </w:rPr>
      </w:pPr>
      <w:r>
        <w:rPr>
          <w:rFonts w:hint="eastAsia" w:ascii="宋体" w:cs="宋体"/>
          <w:b/>
          <w:bCs/>
          <w:color w:val="auto"/>
          <w:highlight w:val="none"/>
          <w:lang w:val="zh-CN"/>
        </w:rPr>
        <w:br w:type="page" w:clear="all"/>
      </w:r>
      <w:r/>
    </w:p>
    <w:p>
      <w:pPr>
        <w:ind w:firstLine="210"/>
        <w:jc w:val="both"/>
        <w:spacing w:line="360" w:lineRule="auto"/>
        <w:widowControl w:val="off"/>
        <w:rPr>
          <w:bCs/>
          <w:color w:val="auto"/>
          <w:sz w:val="21"/>
          <w:szCs w:val="21"/>
          <w:highlight w:val="none"/>
          <w:lang w:val="zh-CN"/>
        </w:rPr>
      </w:pPr>
      <w:r>
        <w:rPr>
          <w:bCs/>
          <w:color w:val="auto"/>
          <w:sz w:val="21"/>
          <w:szCs w:val="21"/>
          <w:highlight w:val="none"/>
          <w:lang w:val="zh-CN"/>
        </w:rPr>
        <w:t xml:space="preserve">格式</w:t>
      </w:r>
      <w:r>
        <w:rPr>
          <w:rFonts w:hint="eastAsia"/>
          <w:bCs/>
          <w:color w:val="auto"/>
          <w:sz w:val="21"/>
          <w:szCs w:val="21"/>
          <w:highlight w:val="none"/>
          <w:lang w:val="en-US" w:eastAsia="zh-CN"/>
        </w:rPr>
        <w:t xml:space="preserve">4</w:t>
      </w:r>
      <w:r>
        <w:rPr>
          <w:bCs/>
          <w:color w:val="auto"/>
          <w:sz w:val="21"/>
          <w:szCs w:val="21"/>
          <w:highlight w:val="none"/>
          <w:lang w:val="zh-CN"/>
        </w:rPr>
        <w:t xml:space="preserve">、服务方案</w:t>
      </w:r>
      <w:r/>
    </w:p>
    <w:p>
      <w:pPr>
        <w:jc w:val="center"/>
        <w:spacing w:line="360" w:lineRule="auto"/>
        <w:tabs>
          <w:tab w:val="left" w:pos="1320" w:leader="none"/>
        </w:tabs>
        <w:rPr>
          <w:b/>
          <w:color w:val="auto"/>
          <w:sz w:val="30"/>
          <w:szCs w:val="30"/>
          <w:highlight w:val="none"/>
        </w:rPr>
      </w:pPr>
      <w:r>
        <w:rPr>
          <w:b/>
          <w:color w:val="auto"/>
          <w:sz w:val="30"/>
          <w:szCs w:val="30"/>
          <w:highlight w:val="none"/>
        </w:rPr>
        <w:t xml:space="preserve">服务方案</w:t>
      </w:r>
      <w:r/>
    </w:p>
    <w:tbl>
      <w:tblPr>
        <w:tblStyle w:val="822"/>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74"/>
        </w:trPr>
        <w:tc>
          <w:tcPr>
            <w:tcW w:w="8679" w:type="dxa"/>
            <w:textDirection w:val="lrTb"/>
            <w:noWrap w:val="false"/>
          </w:tcPr>
          <w:p>
            <w:pPr>
              <w:spacing w:line="360" w:lineRule="auto"/>
              <w:tabs>
                <w:tab w:val="left" w:pos="1320" w:leader="none"/>
              </w:tabs>
              <w:rPr>
                <w:color w:val="auto"/>
                <w:sz w:val="21"/>
                <w:szCs w:val="21"/>
                <w:highlight w:val="none"/>
              </w:rPr>
            </w:pPr>
            <w:r>
              <w:rPr>
                <w:color w:val="auto"/>
                <w:sz w:val="21"/>
                <w:szCs w:val="21"/>
                <w:highlight w:val="none"/>
              </w:rPr>
              <w:t xml:space="preserve">提示：</w:t>
            </w:r>
            <w:r/>
          </w:p>
          <w:p>
            <w:pPr>
              <w:numPr>
                <w:ilvl w:val="0"/>
                <w:numId w:val="3"/>
              </w:numPr>
              <w:spacing w:line="360" w:lineRule="auto"/>
              <w:widowControl w:val="off"/>
              <w:rPr>
                <w:b/>
                <w:bCs/>
                <w:color w:val="auto"/>
                <w:sz w:val="21"/>
                <w:szCs w:val="21"/>
                <w:highlight w:val="none"/>
              </w:rPr>
            </w:pPr>
            <w:r>
              <w:rPr>
                <w:color w:val="auto"/>
                <w:sz w:val="21"/>
                <w:szCs w:val="21"/>
                <w:highlight w:val="none"/>
              </w:rPr>
              <w:t xml:space="preserve">投标人应针对本次</w:t>
            </w:r>
            <w:r>
              <w:rPr>
                <w:rFonts w:hint="eastAsia"/>
                <w:color w:val="auto"/>
                <w:sz w:val="21"/>
                <w:szCs w:val="21"/>
                <w:highlight w:val="none"/>
                <w:lang w:val="en-US" w:eastAsia="zh-CN"/>
              </w:rPr>
              <w:t xml:space="preserve">采购</w:t>
            </w:r>
            <w:r>
              <w:rPr>
                <w:color w:val="auto"/>
                <w:sz w:val="21"/>
                <w:szCs w:val="21"/>
                <w:highlight w:val="none"/>
              </w:rPr>
              <w:t xml:space="preserve">项目特点编写拟采取的服务计划，包括人员安排、时间安排等，以及</w:t>
            </w:r>
            <w:r>
              <w:rPr>
                <w:rFonts w:hint="eastAsia" w:hAnsi="宋体"/>
                <w:color w:val="auto"/>
                <w:sz w:val="21"/>
                <w:szCs w:val="21"/>
                <w:highlight w:val="none"/>
              </w:rPr>
              <w:t xml:space="preserve">服务质量保证措施</w:t>
            </w: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考核管理措施</w:t>
            </w:r>
            <w:r>
              <w:rPr>
                <w:color w:val="auto"/>
                <w:sz w:val="21"/>
                <w:szCs w:val="21"/>
                <w:highlight w:val="none"/>
              </w:rPr>
              <w:t xml:space="preserve">等。</w:t>
            </w:r>
            <w:r/>
          </w:p>
          <w:p>
            <w:pPr>
              <w:spacing w:line="360" w:lineRule="auto"/>
              <w:rPr>
                <w:color w:val="auto"/>
                <w:sz w:val="21"/>
                <w:szCs w:val="21"/>
                <w:highlight w:val="none"/>
              </w:rPr>
            </w:pPr>
            <w:r>
              <w:rPr>
                <w:color w:val="auto"/>
                <w:sz w:val="21"/>
                <w:szCs w:val="21"/>
                <w:highlight w:val="none"/>
              </w:rPr>
              <w:t xml:space="preserve">2、投标人可根据自身情况编写，本页不够可另加页附后。</w:t>
            </w:r>
            <w:r/>
          </w:p>
        </w:tc>
      </w:tr>
      <w:tr>
        <w:trPr>
          <w:trHeight w:val="9593"/>
        </w:trPr>
        <w:tc>
          <w:tcPr>
            <w:tcW w:w="8679" w:type="dxa"/>
            <w:textDirection w:val="lrTb"/>
            <w:noWrap w:val="false"/>
          </w:tcPr>
          <w:p>
            <w:pPr>
              <w:spacing w:line="360" w:lineRule="auto"/>
              <w:tabs>
                <w:tab w:val="left" w:pos="1320" w:leader="none"/>
              </w:tabs>
              <w:rPr>
                <w:color w:val="auto"/>
                <w:sz w:val="21"/>
                <w:szCs w:val="21"/>
                <w:highlight w:val="none"/>
              </w:rPr>
            </w:pPr>
            <w:r>
              <w:rPr>
                <w:color w:val="auto"/>
                <w:sz w:val="21"/>
                <w:szCs w:val="21"/>
                <w:highlight w:val="none"/>
              </w:rPr>
            </w:r>
            <w:r/>
          </w:p>
          <w:p>
            <w:pPr>
              <w:spacing w:line="360" w:lineRule="auto"/>
              <w:tabs>
                <w:tab w:val="left" w:pos="1320" w:leader="none"/>
              </w:tabs>
              <w:rPr>
                <w:color w:val="auto"/>
                <w:sz w:val="21"/>
                <w:szCs w:val="21"/>
                <w:highlight w:val="none"/>
              </w:rPr>
            </w:pPr>
            <w:r>
              <w:rPr>
                <w:color w:val="auto"/>
                <w:sz w:val="21"/>
                <w:szCs w:val="21"/>
                <w:highlight w:val="none"/>
              </w:rPr>
            </w:r>
            <w:r/>
          </w:p>
          <w:p>
            <w:pPr>
              <w:pStyle w:val="828"/>
              <w:rPr>
                <w:color w:val="auto"/>
                <w:sz w:val="21"/>
                <w:szCs w:val="21"/>
                <w:highlight w:val="none"/>
              </w:rPr>
            </w:pPr>
            <w:r>
              <w:rPr>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29"/>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210"/>
              <w:spacing w:line="360" w:lineRule="auto"/>
              <w:tabs>
                <w:tab w:val="left" w:pos="1320" w:leader="none"/>
              </w:tabs>
              <w:rPr>
                <w:color w:val="auto"/>
                <w:sz w:val="21"/>
                <w:szCs w:val="21"/>
                <w:highlight w:val="none"/>
              </w:rPr>
            </w:pPr>
            <w:r>
              <w:rPr>
                <w:color w:val="auto"/>
                <w:sz w:val="21"/>
                <w:szCs w:val="21"/>
                <w:highlight w:val="none"/>
              </w:rPr>
              <w:t xml:space="preserve">单位名称（盖章）：</w:t>
            </w:r>
            <w:r/>
          </w:p>
        </w:tc>
      </w:tr>
    </w:tbl>
    <w:p>
      <w:pPr>
        <w:rPr>
          <w:b/>
          <w:bCs/>
          <w:color w:val="auto"/>
          <w:szCs w:val="21"/>
          <w:highlight w:val="none"/>
          <w:lang w:val="zh-CN"/>
        </w:rPr>
      </w:pPr>
      <w:r>
        <w:rPr>
          <w:b/>
          <w:bCs/>
          <w:color w:val="auto"/>
          <w:szCs w:val="21"/>
          <w:highlight w:val="none"/>
          <w:lang w:val="zh-CN"/>
        </w:rPr>
      </w:r>
      <w:r/>
    </w:p>
    <w:p>
      <w:pPr>
        <w:rPr>
          <w:b/>
          <w:bCs/>
          <w:color w:val="auto"/>
          <w:szCs w:val="21"/>
          <w:highlight w:val="none"/>
          <w:lang w:val="zh-CN"/>
        </w:rPr>
      </w:pPr>
      <w:r>
        <w:rPr>
          <w:b/>
          <w:bCs/>
          <w:color w:val="auto"/>
          <w:szCs w:val="21"/>
          <w:highlight w:val="none"/>
          <w:lang w:val="zh-CN"/>
        </w:rPr>
      </w:r>
      <w:r/>
    </w:p>
    <w:p>
      <w:pPr>
        <w:rPr>
          <w:b/>
          <w:bCs/>
          <w:color w:val="auto"/>
          <w:szCs w:val="21"/>
          <w:highlight w:val="none"/>
          <w:lang w:val="zh-CN"/>
        </w:rPr>
      </w:pPr>
      <w:r>
        <w:rPr>
          <w:b/>
          <w:bCs/>
          <w:color w:val="auto"/>
          <w:szCs w:val="21"/>
          <w:highlight w:val="none"/>
          <w:lang w:val="zh-CN"/>
        </w:rPr>
      </w:r>
      <w:r/>
    </w:p>
    <w:p>
      <w:pPr>
        <w:rPr>
          <w:b/>
          <w:bCs/>
          <w:color w:val="auto"/>
          <w:szCs w:val="21"/>
          <w:highlight w:val="none"/>
          <w:lang w:val="zh-CN"/>
        </w:rPr>
      </w:pPr>
      <w:r>
        <w:rPr>
          <w:b/>
          <w:bCs/>
          <w:color w:val="auto"/>
          <w:szCs w:val="21"/>
          <w:highlight w:val="none"/>
          <w:lang w:val="zh-CN"/>
        </w:rPr>
      </w:r>
      <w:r/>
    </w:p>
    <w:p>
      <w:pPr>
        <w:rPr>
          <w:b/>
          <w:bCs/>
          <w:color w:val="auto"/>
          <w:szCs w:val="21"/>
          <w:highlight w:val="none"/>
          <w:lang w:val="zh-CN"/>
        </w:rPr>
      </w:pPr>
      <w:r>
        <w:rPr>
          <w:b/>
          <w:bCs/>
          <w:color w:val="auto"/>
          <w:szCs w:val="21"/>
          <w:highlight w:val="none"/>
          <w:lang w:val="zh-CN"/>
        </w:rPr>
      </w:r>
      <w:r/>
    </w:p>
    <w:p>
      <w:pPr>
        <w:rPr>
          <w:b/>
          <w:bCs/>
          <w:color w:val="auto"/>
          <w:szCs w:val="21"/>
          <w:highlight w:val="none"/>
          <w:lang w:val="zh-CN"/>
        </w:rPr>
      </w:pPr>
      <w:r>
        <w:rPr>
          <w:b/>
          <w:bCs/>
          <w:color w:val="auto"/>
          <w:szCs w:val="21"/>
          <w:highlight w:val="none"/>
          <w:lang w:val="zh-CN"/>
        </w:rPr>
      </w:r>
      <w:r/>
    </w:p>
    <w:p>
      <w:pPr>
        <w:rPr>
          <w:color w:val="auto"/>
          <w:highlight w:val="none"/>
        </w:rPr>
      </w:pPr>
      <w:r>
        <w:rPr>
          <w:b/>
          <w:bCs/>
          <w:color w:val="auto"/>
          <w:szCs w:val="21"/>
          <w:highlight w:val="none"/>
          <w:lang w:val="zh-CN"/>
        </w:rPr>
        <w:t xml:space="preserve">格式</w:t>
      </w:r>
      <w:r>
        <w:rPr>
          <w:b/>
          <w:bCs/>
          <w:color w:val="auto"/>
          <w:szCs w:val="21"/>
          <w:highlight w:val="none"/>
        </w:rPr>
        <w:t xml:space="preserve">5、</w:t>
      </w:r>
      <w:bookmarkStart w:id="46" w:name="OLE_LINK2"/>
      <w:r>
        <w:rPr>
          <w:rFonts w:hint="eastAsia"/>
          <w:b/>
          <w:bCs/>
          <w:color w:val="auto"/>
          <w:szCs w:val="21"/>
          <w:highlight w:val="none"/>
          <w:lang w:val="en-US" w:eastAsia="zh-CN"/>
        </w:rPr>
        <w:t xml:space="preserve">服务</w:t>
      </w:r>
      <w:r>
        <w:rPr>
          <w:b/>
          <w:bCs/>
          <w:color w:val="auto"/>
          <w:szCs w:val="21"/>
          <w:highlight w:val="none"/>
          <w:lang w:val="zh-CN"/>
        </w:rPr>
        <w:t xml:space="preserve">响应</w:t>
      </w:r>
      <w:r>
        <w:rPr>
          <w:rFonts w:hint="eastAsia"/>
          <w:b/>
          <w:bCs/>
          <w:color w:val="auto"/>
          <w:szCs w:val="21"/>
          <w:highlight w:val="none"/>
          <w:lang w:val="en-US" w:eastAsia="zh-CN"/>
        </w:rPr>
        <w:t xml:space="preserve">偏离</w:t>
      </w:r>
      <w:r>
        <w:rPr>
          <w:b/>
          <w:bCs/>
          <w:color w:val="auto"/>
          <w:szCs w:val="21"/>
          <w:highlight w:val="none"/>
          <w:lang w:val="zh-CN"/>
        </w:rPr>
        <w:t xml:space="preserve">表</w:t>
      </w:r>
      <w:r>
        <w:rPr>
          <w:rFonts w:hint="eastAsia"/>
          <w:b/>
          <w:bCs/>
          <w:color w:val="auto"/>
          <w:szCs w:val="21"/>
          <w:highlight w:val="none"/>
          <w:lang w:val="zh-CN"/>
        </w:rPr>
        <w:t xml:space="preserve">（</w:t>
      </w:r>
      <w:r>
        <w:rPr>
          <w:rFonts w:hint="eastAsia"/>
          <w:b/>
          <w:bCs/>
          <w:color w:val="auto"/>
          <w:szCs w:val="21"/>
          <w:highlight w:val="none"/>
          <w:lang w:val="en-US" w:eastAsia="zh-CN"/>
        </w:rPr>
        <w:t xml:space="preserve">或商务条款</w:t>
      </w:r>
      <w:r>
        <w:rPr>
          <w:rFonts w:hint="eastAsia"/>
          <w:b/>
          <w:bCs/>
          <w:color w:val="auto"/>
          <w:szCs w:val="21"/>
          <w:highlight w:val="none"/>
          <w:lang w:val="zh-CN"/>
        </w:rPr>
        <w:t xml:space="preserve">）</w:t>
      </w:r>
      <w:bookmarkEnd w:id="46"/>
      <w:r/>
      <w:r/>
    </w:p>
    <w:p>
      <w:pPr>
        <w:rPr>
          <w:rFonts w:ascii="宋体" w:cs="宋体"/>
          <w:color w:val="auto"/>
          <w:szCs w:val="21"/>
          <w:highlight w:val="none"/>
          <w:lang w:val="zh-CN"/>
        </w:rPr>
      </w:pPr>
      <w:r>
        <w:rPr>
          <w:rFonts w:ascii="宋体" w:cs="宋体"/>
          <w:color w:val="auto"/>
          <w:szCs w:val="21"/>
          <w:highlight w:val="none"/>
          <w:lang w:val="zh-CN"/>
        </w:rPr>
      </w:r>
      <w:r/>
    </w:p>
    <w:p>
      <w:pPr>
        <w:jc w:val="center"/>
        <w:spacing w:line="360" w:lineRule="auto"/>
        <w:rPr>
          <w:rFonts w:ascii="宋体" w:cs="宋体"/>
          <w:b/>
          <w:bCs/>
          <w:color w:val="auto"/>
          <w:sz w:val="32"/>
          <w:szCs w:val="32"/>
          <w:highlight w:val="none"/>
          <w:lang w:val="zh-CN"/>
        </w:rPr>
      </w:pPr>
      <w:r>
        <w:rPr>
          <w:rFonts w:hint="eastAsia" w:ascii="宋体" w:cs="宋体"/>
          <w:b/>
          <w:bCs/>
          <w:color w:val="auto"/>
          <w:sz w:val="32"/>
          <w:szCs w:val="32"/>
          <w:highlight w:val="none"/>
          <w:lang w:val="en-US" w:eastAsia="zh-CN"/>
        </w:rPr>
        <w:t xml:space="preserve">服务响应偏离</w:t>
      </w:r>
      <w:r>
        <w:rPr>
          <w:rFonts w:ascii="宋体" w:cs="宋体"/>
          <w:b/>
          <w:bCs/>
          <w:color w:val="auto"/>
          <w:sz w:val="32"/>
          <w:szCs w:val="32"/>
          <w:highlight w:val="none"/>
          <w:lang w:val="zh-CN"/>
        </w:rPr>
        <w:t xml:space="preserve">表</w:t>
      </w:r>
      <w:r>
        <w:rPr>
          <w:rFonts w:hint="eastAsia" w:ascii="宋体" w:cs="宋体"/>
          <w:b/>
          <w:bCs/>
          <w:color w:val="auto"/>
          <w:sz w:val="32"/>
          <w:szCs w:val="32"/>
          <w:highlight w:val="none"/>
          <w:lang w:val="zh-CN"/>
        </w:rPr>
        <w:t xml:space="preserve">（</w:t>
      </w:r>
      <w:r>
        <w:rPr>
          <w:rFonts w:hint="eastAsia" w:ascii="宋体" w:cs="宋体"/>
          <w:b/>
          <w:bCs/>
          <w:color w:val="auto"/>
          <w:sz w:val="32"/>
          <w:szCs w:val="32"/>
          <w:highlight w:val="none"/>
          <w:lang w:val="en-US" w:eastAsia="zh-CN"/>
        </w:rPr>
        <w:t xml:space="preserve">或商务条款</w:t>
      </w:r>
      <w:r>
        <w:rPr>
          <w:rFonts w:hint="eastAsia" w:ascii="宋体" w:cs="宋体"/>
          <w:b/>
          <w:bCs/>
          <w:color w:val="auto"/>
          <w:sz w:val="32"/>
          <w:szCs w:val="32"/>
          <w:highlight w:val="none"/>
          <w:lang w:val="zh-CN"/>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bl>
      <w:tblPr>
        <w:tblStyle w:val="822"/>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292"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采购内容</w:t>
            </w:r>
            <w:r/>
          </w:p>
        </w:tc>
        <w:tc>
          <w:tcPr>
            <w:tcW w:w="1620"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招标要求</w:t>
            </w:r>
            <w:r/>
          </w:p>
        </w:tc>
        <w:tc>
          <w:tcPr>
            <w:tcW w:w="1440"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投标情况</w:t>
            </w:r>
            <w:r/>
          </w:p>
        </w:tc>
        <w:tc>
          <w:tcPr>
            <w:tcW w:w="1699"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偏离/响应</w:t>
            </w:r>
            <w:r/>
          </w:p>
        </w:tc>
        <w:tc>
          <w:tcPr>
            <w:tcW w:w="175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tc>
      </w:tr>
      <w:tr>
        <w:trPr>
          <w:jc w:val="center"/>
          <w:trHeight w:val="423"/>
        </w:trPr>
        <w:tc>
          <w:tcPr>
            <w:tcW w:w="828"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92"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23"/>
        </w:trPr>
        <w:tc>
          <w:tcPr>
            <w:tcW w:w="828"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92"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23"/>
        </w:trPr>
        <w:tc>
          <w:tcPr>
            <w:tcW w:w="828"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92"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23"/>
        </w:trPr>
        <w:tc>
          <w:tcPr>
            <w:tcW w:w="828"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92"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23"/>
        </w:trPr>
        <w:tc>
          <w:tcPr>
            <w:tcW w:w="828"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92"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注：投标人应对照招标文件要求，所投标的物与招标文件的规定有偏离的，应在此表中进行说明。</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投标单位：（单位盖章）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法定代表人或代理人：（签字或盖章）</w:t>
      </w:r>
      <w:r/>
    </w:p>
    <w:p>
      <w:pPr>
        <w:pStyle w:val="1068"/>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日期：         年         月       日</w:t>
      </w:r>
      <w:r/>
    </w:p>
    <w:p>
      <w:pPr>
        <w:rPr>
          <w:rFonts w:ascii="宋体" w:hAnsi="宋体" w:cs="宋体"/>
          <w:bCs/>
          <w:color w:val="auto"/>
          <w:szCs w:val="21"/>
          <w:highlight w:val="none"/>
        </w:rPr>
        <w:outlineLvl w:val="0"/>
      </w:pPr>
      <w:r>
        <w:rPr>
          <w:rFonts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rPr>
          <w:rFonts w:ascii="宋体" w:hAnsi="宋体" w:cs="宋体"/>
          <w:color w:val="auto"/>
          <w:highlight w:val="none"/>
        </w:rPr>
        <w:outlineLvl w:val="0"/>
      </w:pPr>
      <w:r>
        <w:rPr>
          <w:rFonts w:hint="eastAsia" w:ascii="宋体" w:hAnsi="宋体" w:cs="宋体"/>
          <w:bCs/>
          <w:color w:val="auto"/>
          <w:szCs w:val="21"/>
          <w:highlight w:val="none"/>
        </w:rPr>
        <w:t xml:space="preserve">格式</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中小企业声明函</w:t>
      </w:r>
      <w:r/>
    </w:p>
    <w:p>
      <w:pPr>
        <w:jc w:val="center"/>
        <w:spacing w:line="400" w:lineRule="exact"/>
        <w:rPr>
          <w:rFonts w:ascii="宋体" w:hAnsi="宋体" w:cs="宋体"/>
          <w:b/>
          <w:color w:val="auto"/>
          <w:sz w:val="32"/>
          <w:szCs w:val="32"/>
          <w:highlight w:val="none"/>
          <w:shd w:val="clear" w:color="auto" w:fill="ffffff"/>
          <w:lang w:val="zh-CN"/>
        </w:rPr>
      </w:pPr>
      <w:r>
        <w:rPr>
          <w:rFonts w:hint="eastAsia" w:ascii="宋体" w:hAnsi="宋体" w:cs="宋体"/>
          <w:b/>
          <w:color w:val="auto"/>
          <w:sz w:val="32"/>
          <w:szCs w:val="32"/>
          <w:highlight w:val="none"/>
          <w:shd w:val="clear" w:color="auto" w:fill="ffffff"/>
          <w:lang w:val="zh-CN"/>
        </w:rPr>
        <w:t xml:space="preserve">中小企业声明函</w:t>
      </w:r>
      <w:r/>
    </w:p>
    <w:p>
      <w:pPr>
        <w:spacing w:line="400" w:lineRule="exact"/>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本公司郑重声明，根据《政府采购促进中小企业发展管理办法》（财库[2020]46号）的规定，本公司参加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lang w:eastAsia="zh-CN"/>
        </w:rPr>
        <w:t xml:space="preserve">租赁与商务服务</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lang w:eastAsia="zh-CN"/>
        </w:rPr>
        <w:t xml:space="preserve">租赁与商务服务</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rPr>
          <w:rFonts w:ascii="宋体" w:hAnsi="宋体" w:cs="宋体"/>
          <w:color w:val="auto"/>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spacing w:line="360" w:lineRule="auto"/>
        <w:rPr>
          <w:rFonts w:ascii="宋体" w:hAnsi="宋体" w:cs="宋体"/>
          <w:b/>
          <w:bCs/>
          <w:color w:val="auto"/>
          <w:szCs w:val="21"/>
          <w:highlight w:val="none"/>
        </w:rPr>
        <w:sectPr>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ascii="宋体" w:hAnsi="宋体" w:cs="宋体"/>
          <w:b/>
          <w:bCs/>
          <w:color w:val="auto"/>
          <w:szCs w:val="21"/>
          <w:highlight w:val="none"/>
        </w:rPr>
      </w:r>
      <w:r/>
    </w:p>
    <w:p>
      <w:pPr>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rPr>
        <w:t xml:space="preserve">格式</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残疾人福利性单位声明函</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400" w:lineRule="exact"/>
        <w:rPr>
          <w:rFonts w:ascii="宋体" w:hAnsi="宋体" w:cs="宋体"/>
          <w:b/>
          <w:color w:val="auto"/>
          <w:sz w:val="32"/>
          <w:szCs w:val="32"/>
          <w:highlight w:val="none"/>
          <w:shd w:val="clear" w:color="auto" w:fill="ffffff"/>
          <w:lang w:val="zh-CN"/>
        </w:rPr>
      </w:pPr>
      <w:r/>
      <w:bookmarkStart w:id="47" w:name="OLE_LINK13"/>
      <w:r/>
      <w:bookmarkStart w:id="48" w:name="OLE_LINK14"/>
      <w:r>
        <w:rPr>
          <w:rFonts w:hint="eastAsia" w:ascii="宋体" w:hAnsi="宋体" w:cs="宋体"/>
          <w:b/>
          <w:color w:val="auto"/>
          <w:sz w:val="32"/>
          <w:szCs w:val="32"/>
          <w:highlight w:val="none"/>
          <w:shd w:val="clear" w:color="auto" w:fill="ffffff"/>
          <w:lang w:val="zh-CN"/>
        </w:rPr>
        <w:t xml:space="preserve">残疾人福利性单位声明函</w:t>
      </w:r>
      <w:r/>
    </w:p>
    <w:p>
      <w:pPr>
        <w:ind w:left="420" w:firstLine="600"/>
        <w:spacing w:after="120"/>
        <w:rPr>
          <w:rFonts w:ascii="宋体" w:hAnsi="宋体" w:cs="宋体"/>
          <w:color w:val="auto"/>
          <w:sz w:val="30"/>
          <w:highlight w:val="none"/>
          <w:lang w:val="zh-CN"/>
        </w:rPr>
      </w:pPr>
      <w:r>
        <w:rPr>
          <w:rFonts w:ascii="宋体" w:hAnsi="宋体" w:cs="宋体"/>
          <w:color w:val="auto"/>
          <w:sz w:val="30"/>
          <w:highlight w:val="none"/>
          <w:lang w:val="zh-CN"/>
        </w:rPr>
      </w:r>
      <w:r/>
    </w:p>
    <w:p>
      <w:pPr>
        <w:spacing w:line="400" w:lineRule="exact"/>
        <w:rPr>
          <w:rFonts w:ascii="宋体" w:hAnsi="宋体" w:cs="宋体"/>
          <w:color w:val="auto"/>
          <w:sz w:val="26"/>
          <w:szCs w:val="20"/>
          <w:highlight w:val="none"/>
          <w:lang w:val="zh-CN"/>
        </w:rPr>
      </w:pPr>
      <w:r>
        <w:rPr>
          <w:rFonts w:hint="eastAsia" w:ascii="宋体" w:hAnsi="宋体" w:cs="宋体"/>
          <w:color w:val="auto"/>
          <w:szCs w:val="21"/>
          <w:highlight w:val="none"/>
        </w:rPr>
        <w:t xml:space="preserve">苏州市卫康招投标咨询服务有限公司 ：</w:t>
      </w:r>
      <w:bookmarkEnd w:id="47"/>
      <w:r/>
      <w:bookmarkEnd w:id="48"/>
      <w:r/>
      <w:r/>
    </w:p>
    <w:p>
      <w:pPr>
        <w:ind w:firstLine="630"/>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63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本单位对上述声明的真实性负责。如有虚假，将依法承担相应责任。</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left="420" w:firstLine="420"/>
        <w:spacing w:after="120"/>
        <w:rPr>
          <w:rFonts w:ascii="宋体" w:hAnsi="宋体" w:cs="宋体"/>
          <w:color w:val="auto"/>
          <w:szCs w:val="21"/>
          <w:highlight w:val="none"/>
          <w:lang w:val="zh-CN"/>
        </w:rPr>
      </w:pPr>
      <w:r>
        <w:rPr>
          <w:rFonts w:ascii="宋体" w:hAnsi="宋体" w:cs="宋体"/>
          <w:color w:val="auto"/>
          <w:szCs w:val="21"/>
          <w:highlight w:val="none"/>
          <w:lang w:val="zh-CN"/>
        </w:rPr>
      </w:r>
      <w:r/>
    </w:p>
    <w:p>
      <w:pPr>
        <w:ind w:left="420" w:firstLine="420"/>
        <w:spacing w:after="120"/>
        <w:rPr>
          <w:rFonts w:ascii="宋体" w:hAnsi="宋体" w:cs="宋体"/>
          <w:color w:val="auto"/>
          <w:szCs w:val="21"/>
          <w:highlight w:val="none"/>
          <w:lang w:val="zh-CN"/>
        </w:rPr>
      </w:pPr>
      <w:r>
        <w:rPr>
          <w:rFonts w:ascii="宋体" w:hAnsi="宋体" w:cs="宋体"/>
          <w:color w:val="auto"/>
          <w:szCs w:val="21"/>
          <w:highlight w:val="none"/>
          <w:lang w:val="zh-CN"/>
        </w:rPr>
      </w:r>
      <w:r/>
    </w:p>
    <w:p>
      <w:pPr>
        <w:ind w:left="420" w:firstLine="420"/>
        <w:spacing w:after="120"/>
        <w:rPr>
          <w:rFonts w:ascii="宋体" w:hAnsi="宋体" w:cs="宋体"/>
          <w:color w:val="auto"/>
          <w:szCs w:val="21"/>
          <w:highlight w:val="none"/>
          <w:lang w:val="zh-CN"/>
        </w:rPr>
      </w:pPr>
      <w:r>
        <w:rPr>
          <w:rFonts w:ascii="宋体" w:hAnsi="宋体" w:cs="宋体"/>
          <w:color w:val="auto"/>
          <w:szCs w:val="21"/>
          <w:highlight w:val="none"/>
          <w:lang w:val="zh-CN"/>
        </w:rPr>
      </w:r>
      <w:r/>
    </w:p>
    <w:p>
      <w:pPr>
        <w:jc w:val="righ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单位名称（盖章）：</w:t>
      </w:r>
      <w:r/>
    </w:p>
    <w:p>
      <w:pPr>
        <w:jc w:val="right"/>
        <w:spacing w:before="100" w:after="100" w:line="480" w:lineRule="atLeast"/>
        <w:rPr>
          <w:rFonts w:ascii="宋体" w:hAnsi="宋体" w:cs="宋体"/>
          <w:color w:val="auto"/>
          <w:sz w:val="24"/>
          <w:szCs w:val="21"/>
          <w:highlight w:val="none"/>
        </w:rPr>
      </w:pPr>
      <w:r>
        <w:rPr>
          <w:rFonts w:hint="eastAsia" w:ascii="宋体" w:hAnsi="宋体" w:cs="宋体"/>
          <w:color w:val="auto"/>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pStyle w:val="1041"/>
        <w:rPr>
          <w:rFonts w:ascii="宋体" w:hAnsi="宋体" w:cs="宋体"/>
          <w:color w:val="auto"/>
          <w:sz w:val="24"/>
          <w:szCs w:val="21"/>
          <w:highlight w:val="none"/>
        </w:rPr>
      </w:pPr>
      <w:r>
        <w:rPr>
          <w:rFonts w:ascii="宋体" w:hAnsi="宋体" w:cs="宋体"/>
          <w:color w:val="auto"/>
          <w:sz w:val="24"/>
          <w:szCs w:val="21"/>
          <w:highlight w:val="none"/>
        </w:rPr>
      </w:r>
      <w:r/>
    </w:p>
    <w:p>
      <w:pPr>
        <w:pageBreakBefore/>
        <w:spacing w:line="360" w:lineRule="auto"/>
        <w:rPr>
          <w:rFonts w:hint="eastAsia" w:ascii="宋体" w:hAnsi="宋体" w:eastAsia="宋体" w:cs="宋体"/>
          <w:b w:val="0"/>
          <w:bCs/>
          <w:iCs/>
          <w:color w:val="auto"/>
          <w:szCs w:val="21"/>
          <w:highlight w:val="none"/>
          <w:lang w:eastAsia="zh-CN"/>
        </w:rPr>
      </w:pPr>
      <w:r>
        <w:rPr>
          <w:rFonts w:hint="eastAsia" w:ascii="宋体" w:hAnsi="宋体" w:cs="宋体"/>
          <w:b w:val="0"/>
          <w:bCs/>
          <w:iCs/>
          <w:color w:val="auto"/>
          <w:highlight w:val="none"/>
        </w:rPr>
        <w:t xml:space="preserve">格式</w:t>
      </w:r>
      <w:r>
        <w:rPr>
          <w:rFonts w:hint="eastAsia" w:ascii="宋体" w:hAnsi="宋体" w:cs="宋体"/>
          <w:b w:val="0"/>
          <w:bCs/>
          <w:iCs/>
          <w:color w:val="auto"/>
          <w:highlight w:val="none"/>
          <w:lang w:val="en-US" w:eastAsia="zh-CN"/>
        </w:rPr>
        <w:t xml:space="preserve">8：</w:t>
      </w:r>
      <w:r/>
    </w:p>
    <w:p>
      <w:pPr>
        <w:pStyle w:val="1043"/>
        <w:ind w:firstLine="2891"/>
        <w:spacing w:line="400" w:lineRule="exact"/>
        <w:rPr>
          <w:rFonts w:hint="eastAsia" w:hAnsi="宋体" w:eastAsia="宋体" w:cs="宋体"/>
          <w:b/>
          <w:iCs/>
          <w:color w:val="auto"/>
          <w:sz w:val="32"/>
          <w:szCs w:val="32"/>
          <w:highlight w:val="none"/>
          <w:lang w:val="zh-CN"/>
        </w:rPr>
      </w:pPr>
      <w:r>
        <w:rPr>
          <w:rFonts w:hint="eastAsia" w:hAnsi="宋体" w:eastAsia="宋体" w:cs="宋体"/>
          <w:b/>
          <w:iCs/>
          <w:color w:val="auto"/>
          <w:sz w:val="32"/>
          <w:szCs w:val="32"/>
          <w:highlight w:val="none"/>
          <w:lang w:val="zh-CN"/>
        </w:rPr>
        <w:t xml:space="preserve">监狱企业声明函</w:t>
      </w:r>
      <w:r/>
    </w:p>
    <w:p>
      <w:pPr>
        <w:pStyle w:val="847"/>
        <w:ind w:firstLine="480"/>
        <w:spacing w:before="75" w:beforeAutospacing="0" w:after="75" w:afterAutospacing="0" w:line="435" w:lineRule="atLeast"/>
        <w:rPr>
          <w:rFonts w:hint="eastAsia"/>
          <w:iCs/>
          <w:color w:val="auto"/>
          <w:sz w:val="21"/>
          <w:szCs w:val="21"/>
          <w:highlight w:val="none"/>
        </w:rPr>
      </w:pPr>
      <w:r>
        <w:rPr>
          <w:rFonts w:hint="eastAsia"/>
          <w:iCs/>
          <w:color w:val="auto"/>
          <w:sz w:val="21"/>
          <w:szCs w:val="21"/>
          <w:highlight w:val="none"/>
        </w:rPr>
      </w:r>
      <w:r/>
    </w:p>
    <w:p>
      <w:pPr>
        <w:pStyle w:val="847"/>
        <w:ind w:firstLine="480"/>
        <w:spacing w:before="75" w:beforeAutospacing="0" w:after="75" w:afterAutospacing="0" w:line="435" w:lineRule="atLeast"/>
        <w:rPr>
          <w:rFonts w:hint="eastAsia"/>
          <w:iCs/>
          <w:color w:val="auto"/>
          <w:sz w:val="21"/>
          <w:szCs w:val="21"/>
          <w:highlight w:val="none"/>
        </w:rPr>
      </w:pPr>
      <w:r>
        <w:rPr>
          <w:rFonts w:hint="eastAsia"/>
          <w:iCs/>
          <w:color w:val="auto"/>
          <w:sz w:val="21"/>
          <w:szCs w:val="21"/>
          <w:highlight w:val="none"/>
        </w:rPr>
        <w:t xml:space="preserve">本企业（单位）郑重声明下列事项（按照实际情况勾选或填空）：</w:t>
      </w:r>
      <w:r/>
    </w:p>
    <w:p>
      <w:pPr>
        <w:pStyle w:val="847"/>
        <w:ind w:firstLine="480"/>
        <w:spacing w:before="75" w:beforeAutospacing="0" w:after="75" w:afterAutospacing="0" w:line="435" w:lineRule="atLeast"/>
        <w:rPr>
          <w:rFonts w:hint="eastAsia"/>
          <w:iCs/>
          <w:color w:val="auto"/>
          <w:sz w:val="21"/>
          <w:szCs w:val="21"/>
          <w:highlight w:val="none"/>
        </w:rPr>
      </w:pPr>
      <w:r>
        <w:rPr>
          <w:rFonts w:hint="eastAsia"/>
          <w:iCs/>
          <w:color w:val="auto"/>
          <w:sz w:val="21"/>
          <w:szCs w:val="21"/>
          <w:highlight w:val="none"/>
        </w:rPr>
        <w:t xml:space="preserve">本企业（单位）为直接响应单位提供本企业（单位）的服务。</w:t>
      </w:r>
      <w:r/>
    </w:p>
    <w:p>
      <w:pPr>
        <w:pStyle w:val="847"/>
        <w:numPr>
          <w:ilvl w:val="0"/>
          <w:numId w:val="4"/>
        </w:numPr>
        <w:ind w:firstLine="480"/>
        <w:spacing w:before="75" w:beforeAutospacing="0" w:after="75" w:afterAutospacing="0" w:line="435" w:lineRule="atLeast"/>
        <w:rPr>
          <w:rFonts w:hint="eastAsia"/>
          <w:iCs/>
          <w:color w:val="auto"/>
          <w:sz w:val="21"/>
          <w:szCs w:val="21"/>
          <w:highlight w:val="none"/>
        </w:rPr>
      </w:pPr>
      <w:r>
        <w:rPr>
          <w:rFonts w:hint="eastAsia"/>
          <w:iCs/>
          <w:color w:val="auto"/>
          <w:sz w:val="21"/>
          <w:szCs w:val="21"/>
          <w:highlight w:val="none"/>
        </w:rPr>
        <w:t xml:space="preserve">本企业（单位）（请填写：是、不是）监狱企业。</w:t>
      </w:r>
      <w:r/>
    </w:p>
    <w:p>
      <w:pPr>
        <w:pStyle w:val="847"/>
        <w:ind w:firstLine="420"/>
        <w:spacing w:before="75" w:beforeAutospacing="0" w:after="75" w:afterAutospacing="0" w:line="435" w:lineRule="atLeast"/>
        <w:rPr>
          <w:rFonts w:hint="eastAsia"/>
          <w:iCs/>
          <w:color w:val="auto"/>
          <w:sz w:val="21"/>
          <w:szCs w:val="21"/>
          <w:highlight w:val="none"/>
        </w:rPr>
      </w:pPr>
      <w:r>
        <w:rPr>
          <w:rFonts w:hint="eastAsia"/>
          <w:iCs/>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847"/>
        <w:ind w:firstLine="480"/>
        <w:spacing w:before="75" w:beforeAutospacing="0" w:after="75" w:afterAutospacing="0" w:line="435" w:lineRule="atLeast"/>
        <w:rPr>
          <w:rFonts w:hint="eastAsia"/>
          <w:iCs/>
          <w:color w:val="auto"/>
          <w:sz w:val="21"/>
          <w:szCs w:val="21"/>
          <w:highlight w:val="none"/>
        </w:rPr>
      </w:pPr>
      <w:r>
        <w:rPr>
          <w:rFonts w:hint="eastAsia"/>
          <w:iCs/>
          <w:color w:val="auto"/>
          <w:sz w:val="21"/>
          <w:szCs w:val="21"/>
          <w:highlight w:val="none"/>
        </w:rPr>
        <w:t xml:space="preserve">　　本企业（单位）对上述声明的真实性负责。如有虚假，将依法承担相应责任。</w:t>
      </w:r>
      <w:r/>
    </w:p>
    <w:p>
      <w:pPr>
        <w:pStyle w:val="847"/>
        <w:ind w:firstLine="480"/>
        <w:spacing w:before="75" w:beforeAutospacing="0" w:after="75" w:afterAutospacing="0" w:line="435" w:lineRule="atLeast"/>
        <w:rPr>
          <w:rFonts w:hint="eastAsia"/>
          <w:iCs/>
          <w:color w:val="auto"/>
          <w:sz w:val="21"/>
          <w:szCs w:val="21"/>
          <w:highlight w:val="none"/>
        </w:rPr>
      </w:pPr>
      <w:r>
        <w:rPr>
          <w:rFonts w:hint="eastAsia"/>
          <w:iCs/>
          <w:color w:val="auto"/>
          <w:sz w:val="21"/>
          <w:szCs w:val="21"/>
          <w:highlight w:val="none"/>
        </w:rPr>
      </w:r>
      <w:r/>
    </w:p>
    <w:p>
      <w:pPr>
        <w:pStyle w:val="847"/>
        <w:ind w:firstLine="4200"/>
        <w:jc w:val="both"/>
        <w:spacing w:before="75" w:beforeAutospacing="0" w:after="75" w:afterAutospacing="0" w:line="435" w:lineRule="atLeast"/>
        <w:rPr>
          <w:rFonts w:hint="eastAsia"/>
          <w:iCs/>
          <w:color w:val="auto"/>
          <w:sz w:val="21"/>
          <w:szCs w:val="21"/>
          <w:highlight w:val="none"/>
        </w:rPr>
      </w:pPr>
      <w:r>
        <w:rPr>
          <w:rFonts w:hint="eastAsia"/>
          <w:iCs/>
          <w:color w:val="auto"/>
          <w:sz w:val="21"/>
          <w:szCs w:val="21"/>
          <w:highlight w:val="none"/>
        </w:rPr>
        <w:t xml:space="preserve">响应单位签章：</w:t>
      </w:r>
      <w:r>
        <w:rPr>
          <w:rFonts w:hint="eastAsia"/>
          <w:iCs/>
          <w:color w:val="auto"/>
          <w:sz w:val="21"/>
          <w:szCs w:val="21"/>
          <w:highlight w:val="none"/>
          <w:u w:val="single"/>
        </w:rPr>
        <w:t xml:space="preserve">         </w:t>
      </w:r>
      <w:r/>
    </w:p>
    <w:p>
      <w:pPr>
        <w:pStyle w:val="847"/>
        <w:ind w:firstLine="4305"/>
        <w:spacing w:before="75" w:beforeAutospacing="0" w:after="75" w:afterAutospacing="0" w:line="435" w:lineRule="atLeast"/>
        <w:rPr>
          <w:rFonts w:hint="eastAsia"/>
          <w:iCs/>
          <w:color w:val="auto"/>
          <w:sz w:val="21"/>
          <w:szCs w:val="21"/>
          <w:highlight w:val="none"/>
        </w:rPr>
      </w:pPr>
      <w:r>
        <w:rPr>
          <w:rFonts w:hint="eastAsia"/>
          <w:iCs/>
          <w:color w:val="auto"/>
          <w:sz w:val="21"/>
          <w:szCs w:val="21"/>
          <w:highlight w:val="none"/>
        </w:rPr>
        <w:t xml:space="preserve">日     期：</w:t>
      </w:r>
      <w:r>
        <w:rPr>
          <w:rFonts w:hint="eastAsia"/>
          <w:iCs/>
          <w:color w:val="auto"/>
          <w:sz w:val="21"/>
          <w:szCs w:val="21"/>
          <w:highlight w:val="none"/>
          <w:u w:val="single"/>
        </w:rPr>
        <w:t xml:space="preserve">    </w:t>
      </w:r>
      <w:r>
        <w:rPr>
          <w:rFonts w:hint="eastAsia"/>
          <w:iCs/>
          <w:color w:val="auto"/>
          <w:sz w:val="21"/>
          <w:szCs w:val="21"/>
          <w:highlight w:val="none"/>
        </w:rPr>
        <w:t xml:space="preserve">年</w:t>
      </w:r>
      <w:r>
        <w:rPr>
          <w:rFonts w:hint="eastAsia"/>
          <w:iCs/>
          <w:color w:val="auto"/>
          <w:sz w:val="21"/>
          <w:szCs w:val="21"/>
          <w:highlight w:val="none"/>
          <w:u w:val="single"/>
        </w:rPr>
        <w:t xml:space="preserve">   </w:t>
      </w:r>
      <w:r>
        <w:rPr>
          <w:rFonts w:hint="eastAsia"/>
          <w:iCs/>
          <w:color w:val="auto"/>
          <w:sz w:val="21"/>
          <w:szCs w:val="21"/>
          <w:highlight w:val="none"/>
        </w:rPr>
        <w:t xml:space="preserve">月</w:t>
      </w:r>
      <w:r>
        <w:rPr>
          <w:rFonts w:hint="eastAsia"/>
          <w:iCs/>
          <w:color w:val="auto"/>
          <w:sz w:val="21"/>
          <w:szCs w:val="21"/>
          <w:highlight w:val="none"/>
          <w:u w:val="single"/>
        </w:rPr>
        <w:t xml:space="preserve">   </w:t>
      </w:r>
      <w:r>
        <w:rPr>
          <w:rFonts w:hint="eastAsia"/>
          <w:iCs/>
          <w:color w:val="auto"/>
          <w:sz w:val="21"/>
          <w:szCs w:val="21"/>
          <w:highlight w:val="none"/>
        </w:rPr>
        <w:t xml:space="preserve">日</w:t>
      </w:r>
      <w:r/>
    </w:p>
    <w:p>
      <w:pPr>
        <w:pStyle w:val="847"/>
        <w:jc w:val="both"/>
        <w:spacing w:before="0" w:beforeAutospacing="0" w:after="0" w:afterAutospacing="0" w:line="480" w:lineRule="atLeast"/>
        <w:rPr>
          <w:rFonts w:hint="eastAsia"/>
          <w:b/>
          <w:bCs/>
          <w:iCs/>
          <w:color w:val="auto"/>
          <w:sz w:val="21"/>
          <w:szCs w:val="21"/>
          <w:highlight w:val="none"/>
        </w:rPr>
      </w:pPr>
      <w:r>
        <w:rPr>
          <w:rFonts w:hint="eastAsia"/>
          <w:b/>
          <w:bCs/>
          <w:iCs/>
          <w:color w:val="auto"/>
          <w:sz w:val="21"/>
          <w:szCs w:val="21"/>
          <w:highlight w:val="none"/>
        </w:rPr>
      </w:r>
      <w:r/>
    </w:p>
    <w:p>
      <w:pPr>
        <w:pStyle w:val="1041"/>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rPr>
          <w:color w:val="auto"/>
          <w:highlight w:val="none"/>
        </w:rPr>
      </w:pPr>
      <w:r>
        <w:rPr>
          <w:color w:val="auto"/>
          <w:highlight w:val="none"/>
        </w:rPr>
        <w:br w:type="page" w:clear="all"/>
      </w:r>
      <w:r/>
    </w:p>
    <w:p>
      <w:pPr>
        <w:pStyle w:val="847"/>
        <w:jc w:val="both"/>
        <w:spacing w:before="0" w:beforeAutospacing="0" w:after="0" w:afterAutospacing="0" w:line="480" w:lineRule="atLeast"/>
        <w:rPr>
          <w:b/>
          <w:bCs/>
          <w:color w:val="auto"/>
          <w:sz w:val="21"/>
          <w:szCs w:val="21"/>
          <w:highlight w:val="none"/>
        </w:rPr>
      </w:pPr>
      <w:r>
        <w:rPr>
          <w:rFonts w:hint="eastAsia"/>
          <w:b/>
          <w:bCs/>
          <w:color w:val="auto"/>
          <w:sz w:val="21"/>
          <w:szCs w:val="21"/>
          <w:highlight w:val="none"/>
        </w:rPr>
        <w:t xml:space="preserve">格式</w:t>
      </w:r>
      <w:r>
        <w:rPr>
          <w:rFonts w:hint="eastAsia"/>
          <w:b/>
          <w:bCs/>
          <w:color w:val="auto"/>
          <w:sz w:val="21"/>
          <w:szCs w:val="21"/>
          <w:highlight w:val="none"/>
          <w:lang w:val="en-US" w:eastAsia="zh-CN"/>
        </w:rPr>
        <w:t xml:space="preserve">9</w:t>
      </w:r>
      <w:r>
        <w:rPr>
          <w:rFonts w:hint="eastAsia"/>
          <w:b/>
          <w:bCs/>
          <w:color w:val="auto"/>
          <w:sz w:val="21"/>
          <w:szCs w:val="21"/>
          <w:highlight w:val="none"/>
        </w:rPr>
        <w:t xml:space="preserve">：</w:t>
      </w:r>
      <w:r/>
    </w:p>
    <w:p>
      <w:pPr>
        <w:pStyle w:val="847"/>
        <w:jc w:val="center"/>
        <w:spacing w:before="0" w:beforeAutospacing="0" w:after="0" w:afterAutospacing="0" w:line="480" w:lineRule="atLeast"/>
        <w:rPr>
          <w:rFonts w:hint="eastAsia"/>
          <w:b/>
          <w:color w:val="auto"/>
          <w:sz w:val="32"/>
          <w:szCs w:val="32"/>
          <w:highlight w:val="none"/>
          <w:lang w:val="zh-CN"/>
        </w:rPr>
      </w:pPr>
      <w:r>
        <w:rPr>
          <w:rFonts w:hint="eastAsia"/>
          <w:b/>
          <w:color w:val="auto"/>
          <w:sz w:val="32"/>
          <w:szCs w:val="32"/>
          <w:highlight w:val="none"/>
          <w:lang w:val="zh-CN"/>
        </w:rPr>
        <w:t xml:space="preserve">投标（响应）保证承诺书</w:t>
      </w:r>
      <w:r/>
    </w:p>
    <w:p>
      <w:pPr>
        <w:pStyle w:val="847"/>
        <w:jc w:val="both"/>
        <w:spacing w:before="0" w:beforeAutospacing="0" w:after="0" w:afterAutospacing="0" w:line="480" w:lineRule="atLeast"/>
        <w:rPr>
          <w:color w:val="auto"/>
          <w:sz w:val="21"/>
          <w:szCs w:val="21"/>
          <w:highlight w:val="none"/>
        </w:rPr>
      </w:pPr>
      <w:r>
        <w:rPr>
          <w:color w:val="auto"/>
          <w:sz w:val="21"/>
          <w:szCs w:val="21"/>
          <w:highlight w:val="none"/>
        </w:rPr>
        <w:t xml:space="preserve">致：         （采购代理机构名称）</w:t>
      </w:r>
      <w:r/>
    </w:p>
    <w:p>
      <w:pPr>
        <w:pStyle w:val="847"/>
        <w:jc w:val="both"/>
        <w:spacing w:before="0" w:beforeAutospacing="0" w:after="0" w:afterAutospacing="0" w:line="480" w:lineRule="atLeast"/>
        <w:rPr>
          <w:color w:val="auto"/>
          <w:sz w:val="21"/>
          <w:szCs w:val="21"/>
          <w:highlight w:val="none"/>
        </w:rPr>
      </w:pPr>
      <w:r>
        <w:rPr>
          <w:color w:val="auto"/>
          <w:sz w:val="21"/>
          <w:szCs w:val="21"/>
          <w:highlight w:val="none"/>
        </w:rPr>
        <w:t xml:space="preserve">我（单位/本人，以下统称我单位）自愿参加              （项目名称和采购编号）的投标（响应）,并做出如下承诺：</w:t>
      </w:r>
      <w:r/>
    </w:p>
    <w:p>
      <w:pPr>
        <w:pStyle w:val="847"/>
        <w:jc w:val="both"/>
        <w:spacing w:before="0" w:beforeAutospacing="0" w:after="0" w:afterAutospacing="0" w:line="480" w:lineRule="atLeast"/>
        <w:rPr>
          <w:color w:val="auto"/>
          <w:sz w:val="21"/>
          <w:szCs w:val="21"/>
          <w:highlight w:val="none"/>
        </w:rPr>
      </w:pPr>
      <w:r>
        <w:rPr>
          <w:color w:val="auto"/>
          <w:sz w:val="21"/>
          <w:szCs w:val="21"/>
          <w:highlight w:val="none"/>
        </w:rPr>
        <w:t xml:space="preserve">一、  除不可抗力外，我单位如果发生以下行为，将在行为发生的10个工作日内，向贵方（或采购人）支付本采购文件公布的预算金额（或最高限价）的2%作为违约赔偿金（数量不确定的单价采购须约定具体金额）。</w:t>
      </w:r>
      <w:r/>
    </w:p>
    <w:p>
      <w:pPr>
        <w:pStyle w:val="847"/>
        <w:jc w:val="both"/>
        <w:spacing w:before="0" w:beforeAutospacing="0" w:after="0" w:afterAutospacing="0" w:line="480" w:lineRule="atLeast"/>
        <w:rPr>
          <w:color w:val="auto"/>
          <w:sz w:val="21"/>
          <w:szCs w:val="21"/>
          <w:highlight w:val="none"/>
        </w:rPr>
      </w:pPr>
      <w:r>
        <w:rPr>
          <w:color w:val="auto"/>
          <w:sz w:val="21"/>
          <w:szCs w:val="21"/>
          <w:highlight w:val="none"/>
        </w:rPr>
        <w:t xml:space="preserve">1.自投标（响应）截止时间至本项目发布</w:t>
      </w:r>
      <w:r>
        <w:rPr>
          <w:rFonts w:hint="eastAsia"/>
          <w:color w:val="auto"/>
          <w:sz w:val="21"/>
          <w:szCs w:val="21"/>
          <w:highlight w:val="none"/>
        </w:rPr>
        <w:t xml:space="preserve">成交</w:t>
      </w:r>
      <w:r>
        <w:rPr>
          <w:color w:val="auto"/>
          <w:sz w:val="21"/>
          <w:szCs w:val="21"/>
          <w:highlight w:val="none"/>
        </w:rPr>
        <w:t xml:space="preserve">（成交）公告为止，撤销投标（响应）；</w:t>
      </w:r>
      <w:r/>
    </w:p>
    <w:p>
      <w:pPr>
        <w:pStyle w:val="847"/>
        <w:jc w:val="both"/>
        <w:spacing w:before="0" w:beforeAutospacing="0" w:after="0" w:afterAutospacing="0" w:line="480" w:lineRule="atLeast"/>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成交</w:t>
      </w:r>
      <w:r>
        <w:rPr>
          <w:color w:val="auto"/>
          <w:sz w:val="21"/>
          <w:szCs w:val="21"/>
          <w:highlight w:val="none"/>
        </w:rPr>
        <w:t xml:space="preserve">（成交）后不依法与采购人签订合同；</w:t>
      </w:r>
      <w:r/>
    </w:p>
    <w:p>
      <w:pPr>
        <w:pStyle w:val="847"/>
        <w:jc w:val="both"/>
        <w:spacing w:before="0" w:beforeAutospacing="0" w:after="0" w:afterAutospacing="0" w:line="480" w:lineRule="atLeast"/>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成交</w:t>
      </w:r>
      <w:r>
        <w:rPr>
          <w:color w:val="auto"/>
          <w:sz w:val="21"/>
          <w:szCs w:val="21"/>
          <w:highlight w:val="none"/>
        </w:rPr>
        <w:t xml:space="preserve">（成交）后不按本采购文件规定向采购人提交履约保证金；</w:t>
      </w:r>
      <w:r/>
    </w:p>
    <w:p>
      <w:pPr>
        <w:pStyle w:val="847"/>
        <w:jc w:val="both"/>
        <w:spacing w:before="0" w:beforeAutospacing="0" w:after="0" w:afterAutospacing="0" w:line="480" w:lineRule="atLeast"/>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成交</w:t>
      </w:r>
      <w:r>
        <w:rPr>
          <w:color w:val="auto"/>
          <w:sz w:val="21"/>
          <w:szCs w:val="21"/>
          <w:highlight w:val="none"/>
        </w:rPr>
        <w:t xml:space="preserve">（成交）后不按本采购文件规定向贵方缴纳采购代理费。</w:t>
      </w:r>
      <w:r/>
    </w:p>
    <w:p>
      <w:pPr>
        <w:pStyle w:val="847"/>
        <w:jc w:val="both"/>
        <w:spacing w:before="0" w:beforeAutospacing="0" w:after="0" w:afterAutospacing="0" w:line="480" w:lineRule="atLeast"/>
        <w:rPr>
          <w:color w:val="auto"/>
          <w:sz w:val="21"/>
          <w:szCs w:val="21"/>
          <w:highlight w:val="none"/>
        </w:rPr>
      </w:pPr>
      <w:r>
        <w:rPr>
          <w:color w:val="auto"/>
          <w:sz w:val="21"/>
          <w:szCs w:val="21"/>
          <w:highlight w:val="none"/>
        </w:rPr>
        <w:t xml:space="preserve">二、  我单位知晓上述行为的法律后果，承认本承诺书作为贵方（或采购人）要求我单位履行违约赔偿义务的依据作用。</w:t>
      </w:r>
      <w:r/>
    </w:p>
    <w:p>
      <w:pPr>
        <w:pStyle w:val="847"/>
        <w:spacing w:before="0" w:beforeAutospacing="0" w:after="0" w:afterAutospacing="0" w:line="360" w:lineRule="auto"/>
        <w:rPr>
          <w:rFonts w:hint="eastAsia" w:ascii="华文宋体" w:hAnsi="华文宋体" w:eastAsia="华文宋体" w:cs="华文宋体"/>
          <w:color w:val="auto"/>
          <w:sz w:val="21"/>
          <w:szCs w:val="21"/>
          <w:highlight w:val="none"/>
        </w:rPr>
      </w:pPr>
      <w:r>
        <w:rPr>
          <w:rFonts w:hint="eastAsia" w:ascii="华文宋体" w:hAnsi="华文宋体" w:eastAsia="华文宋体" w:cs="华文宋体"/>
          <w:color w:val="auto"/>
          <w:sz w:val="21"/>
          <w:szCs w:val="21"/>
          <w:highlight w:val="none"/>
        </w:rPr>
        <w:t xml:space="preserve">投标（响应）人：</w:t>
      </w:r>
      <w:r>
        <w:rPr>
          <w:rFonts w:hint="eastAsia" w:ascii="华文宋体" w:hAnsi="华文宋体" w:eastAsia="华文宋体" w:cs="华文宋体"/>
          <w:color w:val="auto"/>
          <w:sz w:val="21"/>
          <w:szCs w:val="21"/>
          <w:highlight w:val="none"/>
          <w:u w:val="single"/>
        </w:rPr>
        <w:t xml:space="preserve">                    </w:t>
      </w:r>
      <w:r>
        <w:rPr>
          <w:rFonts w:hint="eastAsia" w:ascii="华文宋体" w:hAnsi="华文宋体" w:eastAsia="华文宋体" w:cs="华文宋体"/>
          <w:color w:val="auto"/>
          <w:sz w:val="21"/>
          <w:szCs w:val="21"/>
          <w:highlight w:val="none"/>
        </w:rPr>
        <w:t xml:space="preserve">（盖公章）</w:t>
      </w:r>
      <w:r/>
    </w:p>
    <w:p>
      <w:pPr>
        <w:pStyle w:val="847"/>
        <w:spacing w:before="0" w:beforeAutospacing="0" w:after="0" w:afterAutospacing="0" w:line="360" w:lineRule="auto"/>
        <w:rPr>
          <w:rFonts w:hint="eastAsia" w:ascii="华文宋体" w:hAnsi="华文宋体" w:eastAsia="华文宋体" w:cs="华文宋体"/>
          <w:color w:val="auto"/>
          <w:sz w:val="21"/>
          <w:szCs w:val="21"/>
          <w:highlight w:val="none"/>
        </w:rPr>
      </w:pPr>
      <w:r>
        <w:rPr>
          <w:rFonts w:hint="eastAsia" w:ascii="华文宋体" w:hAnsi="华文宋体" w:eastAsia="华文宋体" w:cs="华文宋体"/>
          <w:color w:val="auto"/>
          <w:sz w:val="21"/>
          <w:szCs w:val="21"/>
          <w:highlight w:val="none"/>
          <w:u w:val="single"/>
          <w:lang w:val="en-US" w:eastAsia="zh-CN"/>
        </w:rPr>
        <w:t xml:space="preserve">地址：</w:t>
      </w:r>
      <w:r>
        <w:rPr>
          <w:rFonts w:hint="eastAsia" w:ascii="华文宋体" w:hAnsi="华文宋体" w:eastAsia="华文宋体" w:cs="华文宋体"/>
          <w:color w:val="auto"/>
          <w:sz w:val="21"/>
          <w:szCs w:val="21"/>
          <w:highlight w:val="none"/>
          <w:u w:val="single"/>
        </w:rPr>
        <w:t xml:space="preserve">          </w:t>
      </w:r>
      <w:r/>
    </w:p>
    <w:p>
      <w:pPr>
        <w:pStyle w:val="847"/>
        <w:spacing w:before="0" w:beforeAutospacing="0" w:after="0" w:afterAutospacing="0" w:line="360" w:lineRule="auto"/>
        <w:rPr>
          <w:rFonts w:hint="eastAsia" w:ascii="华文宋体" w:hAnsi="华文宋体" w:eastAsia="华文宋体" w:cs="华文宋体"/>
          <w:color w:val="auto"/>
          <w:sz w:val="21"/>
          <w:szCs w:val="21"/>
          <w:highlight w:val="none"/>
        </w:rPr>
      </w:pPr>
      <w:r>
        <w:rPr>
          <w:rFonts w:hint="eastAsia" w:ascii="华文宋体" w:hAnsi="华文宋体" w:eastAsia="华文宋体" w:cs="华文宋体"/>
          <w:color w:val="auto"/>
          <w:sz w:val="21"/>
          <w:szCs w:val="21"/>
          <w:highlight w:val="none"/>
        </w:rPr>
        <w:t xml:space="preserve">电话：</w:t>
      </w:r>
      <w:r>
        <w:rPr>
          <w:rFonts w:hint="eastAsia" w:ascii="华文宋体" w:hAnsi="华文宋体" w:eastAsia="华文宋体" w:cs="华文宋体"/>
          <w:color w:val="auto"/>
          <w:sz w:val="21"/>
          <w:szCs w:val="21"/>
          <w:highlight w:val="none"/>
          <w:u w:val="single"/>
        </w:rPr>
        <w:t xml:space="preserve">           </w:t>
      </w:r>
      <w:r>
        <w:rPr>
          <w:rFonts w:hint="eastAsia" w:ascii="华文宋体" w:hAnsi="华文宋体" w:eastAsia="华文宋体" w:cs="华文宋体"/>
          <w:color w:val="auto"/>
          <w:sz w:val="21"/>
          <w:szCs w:val="21"/>
          <w:highlight w:val="none"/>
        </w:rPr>
        <w:t xml:space="preserve">                  </w:t>
      </w:r>
      <w:r/>
    </w:p>
    <w:p>
      <w:pPr>
        <w:pStyle w:val="847"/>
        <w:spacing w:before="0" w:beforeAutospacing="0" w:after="0" w:afterAutospacing="0" w:line="360" w:lineRule="auto"/>
        <w:rPr>
          <w:rFonts w:hint="eastAsia" w:ascii="华文宋体" w:hAnsi="华文宋体" w:eastAsia="华文宋体" w:cs="华文宋体"/>
          <w:color w:val="auto"/>
          <w:sz w:val="21"/>
          <w:szCs w:val="21"/>
          <w:highlight w:val="none"/>
        </w:rPr>
      </w:pPr>
      <w:r>
        <w:rPr>
          <w:rFonts w:hint="eastAsia" w:ascii="华文宋体" w:hAnsi="华文宋体" w:eastAsia="华文宋体" w:cs="华文宋体"/>
          <w:color w:val="auto"/>
          <w:sz w:val="21"/>
          <w:szCs w:val="21"/>
          <w:highlight w:val="none"/>
        </w:rPr>
        <w:t xml:space="preserve">传真：</w:t>
      </w:r>
      <w:r>
        <w:rPr>
          <w:rFonts w:hint="eastAsia" w:ascii="华文宋体" w:hAnsi="华文宋体" w:eastAsia="华文宋体" w:cs="华文宋体"/>
          <w:color w:val="auto"/>
          <w:sz w:val="21"/>
          <w:szCs w:val="21"/>
          <w:highlight w:val="none"/>
          <w:u w:val="single"/>
        </w:rPr>
        <w:t xml:space="preserve">            </w:t>
      </w:r>
      <w:r/>
    </w:p>
    <w:p>
      <w:pPr>
        <w:pStyle w:val="847"/>
        <w:spacing w:before="0" w:beforeAutospacing="0" w:after="0" w:afterAutospacing="0" w:line="360" w:lineRule="auto"/>
        <w:rPr>
          <w:rFonts w:hint="eastAsia" w:ascii="华文宋体" w:hAnsi="华文宋体" w:eastAsia="华文宋体" w:cs="华文宋体"/>
          <w:color w:val="auto"/>
          <w:sz w:val="21"/>
          <w:szCs w:val="21"/>
          <w:highlight w:val="none"/>
        </w:rPr>
      </w:pPr>
      <w:r>
        <w:rPr>
          <w:rFonts w:hint="eastAsia" w:ascii="华文宋体" w:hAnsi="华文宋体" w:eastAsia="华文宋体" w:cs="华文宋体"/>
          <w:color w:val="auto"/>
          <w:sz w:val="21"/>
          <w:szCs w:val="21"/>
          <w:highlight w:val="none"/>
        </w:rPr>
        <w:t xml:space="preserve">电子邮件：</w:t>
      </w:r>
      <w:r>
        <w:rPr>
          <w:rFonts w:hint="eastAsia" w:ascii="华文宋体" w:hAnsi="华文宋体" w:eastAsia="华文宋体" w:cs="华文宋体"/>
          <w:color w:val="auto"/>
          <w:sz w:val="21"/>
          <w:szCs w:val="21"/>
          <w:highlight w:val="none"/>
          <w:u w:val="single"/>
        </w:rPr>
        <w:t xml:space="preserve">             </w:t>
      </w:r>
      <w:r>
        <w:rPr>
          <w:rFonts w:hint="eastAsia" w:ascii="华文宋体" w:hAnsi="华文宋体" w:eastAsia="华文宋体" w:cs="华文宋体"/>
          <w:color w:val="auto"/>
          <w:sz w:val="21"/>
          <w:szCs w:val="21"/>
          <w:highlight w:val="none"/>
        </w:rPr>
        <w:t xml:space="preserve">                    </w:t>
      </w:r>
      <w:r/>
    </w:p>
    <w:p>
      <w:pPr>
        <w:pStyle w:val="847"/>
        <w:spacing w:before="0" w:beforeAutospacing="0" w:after="0" w:afterAutospacing="0" w:line="360" w:lineRule="auto"/>
        <w:rPr>
          <w:rFonts w:hint="eastAsia" w:ascii="华文宋体" w:hAnsi="华文宋体" w:eastAsia="华文宋体" w:cs="华文宋体"/>
          <w:color w:val="auto"/>
          <w:sz w:val="21"/>
          <w:szCs w:val="21"/>
          <w:highlight w:val="none"/>
        </w:rPr>
      </w:pPr>
      <w:r>
        <w:rPr>
          <w:rFonts w:hint="eastAsia" w:ascii="华文宋体" w:hAnsi="华文宋体" w:eastAsia="华文宋体" w:cs="华文宋体"/>
          <w:color w:val="auto"/>
          <w:sz w:val="21"/>
          <w:szCs w:val="21"/>
          <w:highlight w:val="none"/>
        </w:rPr>
        <w:t xml:space="preserve">邮编：</w:t>
      </w:r>
      <w:r>
        <w:rPr>
          <w:rFonts w:hint="eastAsia" w:ascii="华文宋体" w:hAnsi="华文宋体" w:eastAsia="华文宋体" w:cs="华文宋体"/>
          <w:color w:val="auto"/>
          <w:sz w:val="21"/>
          <w:szCs w:val="21"/>
          <w:highlight w:val="none"/>
          <w:u w:val="single"/>
        </w:rPr>
        <w:t xml:space="preserve">                      </w:t>
      </w:r>
      <w:r/>
    </w:p>
    <w:p>
      <w:pPr>
        <w:pStyle w:val="847"/>
        <w:spacing w:before="0" w:beforeAutospacing="0" w:after="0" w:afterAutospacing="0" w:line="360" w:lineRule="auto"/>
        <w:rPr>
          <w:rFonts w:hint="eastAsia" w:ascii="华文宋体" w:hAnsi="华文宋体" w:eastAsia="华文宋体" w:cs="华文宋体"/>
          <w:color w:val="auto"/>
          <w:sz w:val="21"/>
          <w:szCs w:val="21"/>
          <w:highlight w:val="none"/>
        </w:rPr>
      </w:pPr>
      <w:r>
        <w:rPr>
          <w:rFonts w:hint="eastAsia" w:ascii="华文宋体" w:hAnsi="华文宋体" w:eastAsia="华文宋体" w:cs="华文宋体"/>
          <w:color w:val="auto"/>
          <w:sz w:val="21"/>
          <w:szCs w:val="21"/>
          <w:highlight w:val="none"/>
        </w:rPr>
        <w:t xml:space="preserve">法定代表人或委托代理人(签字或签章)：</w:t>
      </w:r>
      <w:r>
        <w:rPr>
          <w:rFonts w:hint="eastAsia" w:ascii="华文宋体" w:hAnsi="华文宋体" w:eastAsia="华文宋体" w:cs="华文宋体"/>
          <w:color w:val="auto"/>
          <w:sz w:val="21"/>
          <w:szCs w:val="21"/>
          <w:highlight w:val="none"/>
          <w:u w:val="single"/>
        </w:rPr>
        <w:t xml:space="preserve">                  </w:t>
      </w:r>
      <w:r/>
    </w:p>
    <w:p>
      <w:pPr>
        <w:pStyle w:val="847"/>
        <w:spacing w:before="0" w:beforeAutospacing="0" w:after="0" w:afterAutospacing="0" w:line="360" w:lineRule="auto"/>
        <w:rPr>
          <w:rFonts w:hint="eastAsia" w:ascii="华文宋体" w:hAnsi="华文宋体" w:eastAsia="华文宋体" w:cs="华文宋体"/>
          <w:color w:val="auto"/>
          <w:sz w:val="21"/>
          <w:szCs w:val="21"/>
          <w:highlight w:val="none"/>
        </w:rPr>
      </w:pPr>
      <w:r>
        <w:rPr>
          <w:rFonts w:hint="eastAsia" w:ascii="华文宋体" w:hAnsi="华文宋体" w:eastAsia="华文宋体" w:cs="华文宋体"/>
          <w:color w:val="auto"/>
          <w:sz w:val="21"/>
          <w:szCs w:val="21"/>
          <w:highlight w:val="none"/>
        </w:rPr>
        <w:t xml:space="preserve">日期：</w:t>
      </w:r>
      <w:r>
        <w:rPr>
          <w:rFonts w:hint="eastAsia" w:ascii="华文宋体" w:hAnsi="华文宋体" w:eastAsia="华文宋体" w:cs="华文宋体"/>
          <w:color w:val="auto"/>
          <w:sz w:val="21"/>
          <w:szCs w:val="21"/>
          <w:highlight w:val="none"/>
          <w:u w:val="singl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lang w:val="en-US" w:eastAsia="zh-CN"/>
        </w:rPr>
        <w:sectPr>
          <w:headerReference w:type="default" r:id="rId10"/>
          <w:footerReference w:type="default" r:id="rId14"/>
          <w:footerReference w:type="even" r:id="rId15"/>
          <w:footnotePr/>
          <w:endnotePr/>
          <w:type w:val="nextPage"/>
          <w:pgSz w:w="11906" w:h="16838" w:orient="portrait"/>
          <w:pgMar w:top="1440" w:right="1797" w:bottom="1440" w:left="1797" w:header="851" w:footer="992" w:gutter="0"/>
          <w:cols w:num="1" w:sep="0" w:space="720" w:equalWidth="1"/>
          <w:docGrid w:linePitch="360"/>
          <w:titlePg/>
        </w:sectPr>
      </w:pPr>
      <w:r>
        <w:rPr>
          <w:rFonts w:hint="eastAsia"/>
          <w:color w:val="auto"/>
          <w:highlight w:val="none"/>
          <w:lang w:val="en-US" w:eastAsia="zh-CN"/>
        </w:rPr>
      </w:r>
      <w:r/>
    </w:p>
    <w:p>
      <w:pPr>
        <w:rPr>
          <w:rFonts w:hint="default"/>
          <w:color w:val="auto"/>
          <w:highlight w:val="none"/>
          <w:lang w:val="en-US" w:eastAsia="zh-CN"/>
        </w:rPr>
      </w:pPr>
      <w:r>
        <w:rPr>
          <w:rFonts w:hint="eastAsia"/>
          <w:color w:val="auto"/>
          <w:highlight w:val="none"/>
          <w:lang w:val="en-US" w:eastAsia="zh-CN"/>
        </w:rPr>
        <w:t xml:space="preserve">考核办法附件1：</w:t>
      </w:r>
      <w:r>
        <w:rPr>
          <w:rFonts w:hint="eastAsia"/>
          <w:b/>
          <w:bCs/>
          <w:color w:val="auto"/>
          <w:highlight w:val="none"/>
          <w:lang w:val="en-US" w:eastAsia="zh-CN"/>
        </w:rPr>
        <w:t xml:space="preserve">娄葑街道集体经济组织财务第三方代管服务满意度调查表（占比40%）</w:t>
      </w:r>
      <w:r/>
    </w:p>
    <w:tbl>
      <w:tblPr>
        <w:tblStyle w:val="822"/>
        <w:tblW w:w="138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60"/>
        <w:gridCol w:w="1084"/>
        <w:gridCol w:w="3685"/>
        <w:gridCol w:w="2818"/>
        <w:gridCol w:w="1922"/>
        <w:gridCol w:w="1394"/>
        <w:gridCol w:w="1564"/>
        <w:gridCol w:w="1038"/>
      </w:tblGrid>
      <w:tr>
        <w:trPr>
          <w:trHeight w:val="90"/>
        </w:trPr>
        <w:tc>
          <w:tcPr>
            <w:shd w:val="clear" w:color="auto" w:fill="d9d9d9"/>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w:t>
            </w:r>
            <w:r/>
          </w:p>
        </w:tc>
        <w:tc>
          <w:tcPr>
            <w:gridSpan w:val="2"/>
            <w:shd w:val="clear" w:color="auto" w:fill="d9d9d9"/>
            <w:tcBorders>
              <w:top w:val="single" w:color="000000" w:sz="4" w:space="0"/>
              <w:left w:val="single" w:color="000000" w:sz="4" w:space="0"/>
              <w:bottom w:val="single" w:color="000000" w:sz="4" w:space="0"/>
              <w:right w:val="single" w:color="000000" w:sz="4" w:space="0"/>
            </w:tcBorders>
            <w:tcW w:w="650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项目明细</w:t>
            </w:r>
            <w:r/>
          </w:p>
        </w:tc>
        <w:tc>
          <w:tcPr>
            <w:shd w:val="clear" w:color="auto" w:fill="d9d9d9"/>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明细</w:t>
            </w:r>
            <w:r/>
          </w:p>
        </w:tc>
        <w:tc>
          <w:tcPr>
            <w:shd w:val="clear" w:color="auto" w:fill="d9d9d9"/>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分值</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（102分）</w:t>
            </w:r>
            <w:r/>
          </w:p>
        </w:tc>
        <w:tc>
          <w:tcPr>
            <w:shd w:val="clear" w:color="auto" w:fill="d9d9d9"/>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社区、公司评分</w:t>
            </w:r>
            <w:r/>
          </w:p>
        </w:tc>
        <w:tc>
          <w:tcPr>
            <w:shd w:val="clear" w:color="auto" w:fill="d9d9d9"/>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工作质量</w:t>
            </w:r>
            <w:r/>
          </w:p>
        </w:tc>
        <w:tc>
          <w:tcPr>
            <w:shd w:val="clear" w:color="auto" w:fill="auto"/>
            <w:tcBorders>
              <w:top w:val="single" w:color="000000" w:sz="4" w:space="0"/>
              <w:left w:val="single" w:color="000000" w:sz="4" w:space="0"/>
              <w:bottom w:val="none" w:color="000000" w:sz="4" w:space="0"/>
              <w:right w:val="single" w:color="000000" w:sz="4" w:space="0"/>
            </w:tcBorders>
            <w:tcW w:w="3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规范性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是否严格执行财务制度</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流程是否规范</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核算是否规范</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凭证附件是否完整</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台账资料是否完整</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租赁台账</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工程付款台账</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固定资产台账</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准确性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财务报表基础上，其他报表数据是否准确</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财务报表</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应收款催收明细表</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出租率、回款率、欠缴租金（权责）统计表</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E阳光报表、财务公开资料</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年报报表</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银行存款余额明细表</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及时性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（26分）</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支付是否及时</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支付申请单审核是否及时</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网银盾授权是否及时</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提供报表是否及时</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租赁台账</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工程付款台账</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固定资产台账</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财务报表</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应收款催收明细表</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出租率、回款率、欠缴租金（权责）统计表</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E阳光报表、财务公开资料</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vMerge w:val="continue"/>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年报报表</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单位需要数据是否及时配合提供</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服务水平</w:t>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沟通是否顺畅，对单位提出的财务问题应作出合理解释</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对单位提出的合理意见是否及时改进</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财务人员财务知识、业务水平是否专业</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6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工作改进情况</w:t>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是否主动对内控中存在问题及时提出并给出合理建议</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此为加分项，有加分，无不加分</w:t>
            </w:r>
            <w:r/>
          </w:p>
        </w:tc>
      </w:tr>
      <w:tr>
        <w:trPr>
          <w:trHeight w:val="700"/>
        </w:trPr>
        <w:tc>
          <w:tcPr>
            <w:gridSpan w:val="4"/>
            <w:shd w:val="clear" w:color="auto" w:fill="auto"/>
            <w:tcBorders>
              <w:top w:val="single" w:color="000000" w:sz="4" w:space="0"/>
              <w:left w:val="single" w:color="000000" w:sz="4" w:space="0"/>
              <w:bottom w:val="single" w:color="000000" w:sz="4" w:space="0"/>
              <w:right w:val="single" w:color="000000" w:sz="4" w:space="0"/>
            </w:tcBorders>
            <w:tcW w:w="7947"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其他建议：</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3"/>
        </w:trPr>
        <w:tc>
          <w:tcPr>
            <w:gridSpan w:val="8"/>
            <w:shd w:val="clear" w:color="auto" w:fill="auto"/>
            <w:tcBorders>
              <w:top w:val="single" w:color="000000" w:sz="4" w:space="0"/>
              <w:left w:val="single" w:color="000000" w:sz="4" w:space="0"/>
              <w:bottom w:val="single" w:color="000000" w:sz="4" w:space="0"/>
              <w:right w:val="single" w:color="000000" w:sz="4" w:space="0"/>
            </w:tcBorders>
            <w:tcW w:w="13865"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考核单位签章：</w:t>
            </w:r>
            <w:r/>
          </w:p>
        </w:tc>
      </w:tr>
    </w:tbl>
    <w:p>
      <w:pPr>
        <w:rPr>
          <w:rFonts w:hint="eastAsia"/>
          <w:color w:val="auto"/>
          <w:highlight w:val="none"/>
          <w:lang w:val="en-US" w:eastAsia="zh-CN"/>
        </w:rPr>
      </w:pPr>
      <w:r>
        <w:rPr>
          <w:rFonts w:hint="eastAsia"/>
          <w:color w:val="auto"/>
          <w:highlight w:val="none"/>
          <w:lang w:val="en-US" w:eastAsia="zh-CN"/>
        </w:rPr>
        <w:t xml:space="preserve">考核办法附件2：</w:t>
      </w:r>
      <w:r>
        <w:rPr>
          <w:rFonts w:hint="eastAsia"/>
          <w:b/>
          <w:bCs/>
          <w:color w:val="auto"/>
          <w:highlight w:val="none"/>
          <w:lang w:val="en-US" w:eastAsia="zh-CN"/>
        </w:rPr>
        <w:t xml:space="preserve">娄葑街道集体经济组织财务第三方代管服务满意度调查表（对事务所、总监、会计人员）（占比60%）</w:t>
      </w:r>
      <w:r/>
    </w:p>
    <w:p>
      <w:pPr>
        <w:rPr>
          <w:rFonts w:hint="eastAsia"/>
          <w:color w:val="auto"/>
          <w:highlight w:val="none"/>
          <w:lang w:val="en-US" w:eastAsia="zh-CN"/>
        </w:rPr>
      </w:pPr>
      <w:r>
        <w:rPr>
          <w:rFonts w:hint="eastAsia"/>
          <w:color w:val="auto"/>
          <w:highlight w:val="none"/>
          <w:lang w:val="en-US" w:eastAsia="zh-CN"/>
        </w:rPr>
      </w:r>
      <w:r/>
    </w:p>
    <w:tbl>
      <w:tblPr>
        <w:tblStyle w:val="822"/>
        <w:tblW w:w="138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1"/>
        <w:gridCol w:w="1223"/>
        <w:gridCol w:w="3012"/>
        <w:gridCol w:w="4996"/>
        <w:gridCol w:w="1390"/>
        <w:gridCol w:w="1503"/>
        <w:gridCol w:w="1070"/>
      </w:tblGrid>
      <w:tr>
        <w:trPr>
          <w:trHeight w:val="405"/>
        </w:trPr>
        <w:tc>
          <w:tcPr>
            <w:gridSpan w:val="7"/>
            <w:shd w:val="clear" w:color="auto" w:fill="auto"/>
            <w:tcBorders>
              <w:top w:val="none" w:color="000000" w:sz="4" w:space="0"/>
              <w:left w:val="none" w:color="000000" w:sz="4" w:space="0"/>
              <w:bottom w:val="none" w:color="000000" w:sz="4" w:space="0"/>
              <w:right w:val="none" w:color="000000" w:sz="4" w:space="0"/>
            </w:tcBorders>
            <w:tcW w:w="1384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d9d9d9"/>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考核对象</w:t>
            </w:r>
            <w:r/>
          </w:p>
        </w:tc>
        <w:tc>
          <w:tcPr>
            <w:shd w:val="clear" w:color="auto" w:fill="d9d9d9"/>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考核项目</w:t>
            </w:r>
            <w:r/>
          </w:p>
        </w:tc>
        <w:tc>
          <w:tcPr>
            <w:shd w:val="clear" w:color="auto" w:fill="d9d9d9"/>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具体内容</w:t>
            </w:r>
            <w:r/>
          </w:p>
        </w:tc>
        <w:tc>
          <w:tcPr>
            <w:shd w:val="clear" w:color="auto" w:fill="d9d9d9"/>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分值</w:t>
            </w:r>
            <w:r/>
          </w:p>
        </w:tc>
        <w:tc>
          <w:tcPr>
            <w:shd w:val="clear" w:color="auto" w:fill="d9d9d9"/>
            <w:tcBorders>
              <w:top w:val="single" w:color="000000" w:sz="4" w:space="0"/>
              <w:left w:val="single" w:color="000000" w:sz="4" w:space="0"/>
              <w:bottom w:val="none" w:color="000000" w:sz="4" w:space="0"/>
              <w:right w:val="single" w:color="000000" w:sz="4" w:space="0"/>
            </w:tcBorders>
            <w:tcW w:w="150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街道评分</w:t>
            </w:r>
            <w:r/>
          </w:p>
        </w:tc>
        <w:tc>
          <w:tcPr>
            <w:shd w:val="clear" w:color="auto" w:fill="d9d9d9"/>
            <w:tcBorders>
              <w:top w:val="single" w:color="000000" w:sz="4" w:space="0"/>
              <w:left w:val="single" w:color="000000" w:sz="4" w:space="0"/>
              <w:bottom w:val="none" w:color="000000" w:sz="4" w:space="0"/>
              <w:right w:val="single" w:color="000000" w:sz="4" w:space="0"/>
            </w:tcBorders>
            <w:tcW w:w="107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2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会计师事务所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none" w:color="000000" w:sz="4" w:space="0"/>
            </w:tcBorders>
            <w:tcW w:w="30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稳定性</w:t>
            </w:r>
            <w:r/>
          </w:p>
        </w:tc>
        <w:tc>
          <w:tcPr>
            <w:shd w:val="clear" w:color="auto" w:fill="auto"/>
            <w:tcBorders>
              <w:top w:val="single" w:color="000000" w:sz="4" w:space="0"/>
              <w:left w:val="single" w:color="000000" w:sz="4" w:space="0"/>
              <w:bottom w:val="single" w:color="000000" w:sz="4" w:space="0"/>
              <w:right w:val="non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代账会计是否保持稳定</w:t>
            </w:r>
            <w:r/>
          </w:p>
        </w:tc>
        <w:tc>
          <w:tcPr>
            <w:shd w:val="clear" w:color="auto" w:fill="auto"/>
            <w:tcBorders>
              <w:top w:val="single" w:color="000000" w:sz="4" w:space="0"/>
              <w:left w:val="single" w:color="000000" w:sz="4" w:space="0"/>
              <w:bottom w:val="single" w:color="000000" w:sz="4" w:space="0"/>
              <w:right w:val="non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30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规范性</w:t>
            </w:r>
            <w:r/>
          </w:p>
        </w:tc>
        <w:tc>
          <w:tcPr>
            <w:shd w:val="clear" w:color="auto" w:fill="auto"/>
            <w:tcBorders>
              <w:top w:val="single" w:color="000000" w:sz="4" w:space="0"/>
              <w:left w:val="single" w:color="000000" w:sz="4" w:space="0"/>
              <w:bottom w:val="single" w:color="000000" w:sz="4" w:space="0"/>
              <w:right w:val="non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是否监督财务总监、代账会计严格执行规章制度</w:t>
            </w:r>
            <w:r/>
          </w:p>
        </w:tc>
        <w:tc>
          <w:tcPr>
            <w:shd w:val="clear" w:color="auto" w:fill="auto"/>
            <w:tcBorders>
              <w:top w:val="single" w:color="000000" w:sz="4" w:space="0"/>
              <w:left w:val="single" w:color="000000" w:sz="4" w:space="0"/>
              <w:bottom w:val="single" w:color="000000" w:sz="4" w:space="0"/>
              <w:right w:val="non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30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培训服务</w:t>
            </w:r>
            <w:r/>
          </w:p>
        </w:tc>
        <w:tc>
          <w:tcPr>
            <w:shd w:val="clear" w:color="auto" w:fill="auto"/>
            <w:tcBorders>
              <w:top w:val="single" w:color="000000" w:sz="4" w:space="0"/>
              <w:left w:val="single" w:color="000000" w:sz="4" w:space="0"/>
              <w:bottom w:val="single" w:color="000000" w:sz="4" w:space="0"/>
              <w:right w:val="non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对代账会计是否进行必要的业务培训与指导</w:t>
            </w:r>
            <w:r/>
          </w:p>
        </w:tc>
        <w:tc>
          <w:tcPr>
            <w:shd w:val="clear" w:color="auto" w:fill="auto"/>
            <w:tcBorders>
              <w:top w:val="single" w:color="000000" w:sz="4" w:space="0"/>
              <w:left w:val="single" w:color="000000" w:sz="4" w:space="0"/>
              <w:bottom w:val="single" w:color="000000" w:sz="4" w:space="0"/>
              <w:right w:val="non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301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是否做好代账会计新人入职培训</w:t>
            </w:r>
            <w:r/>
          </w:p>
        </w:tc>
        <w:tc>
          <w:tcPr>
            <w:shd w:val="clear" w:color="auto" w:fill="auto"/>
            <w:tcBorders>
              <w:top w:val="single" w:color="000000" w:sz="4" w:space="0"/>
              <w:left w:val="single" w:color="000000" w:sz="4" w:space="0"/>
              <w:bottom w:val="single" w:color="000000" w:sz="4" w:space="0"/>
              <w:right w:val="non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30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服务水平</w:t>
            </w:r>
            <w:r/>
          </w:p>
        </w:tc>
        <w:tc>
          <w:tcPr>
            <w:shd w:val="clear" w:color="auto" w:fill="auto"/>
            <w:tcBorders>
              <w:top w:val="single" w:color="000000" w:sz="4" w:space="0"/>
              <w:left w:val="single" w:color="000000" w:sz="4" w:space="0"/>
              <w:bottom w:val="single" w:color="000000" w:sz="4" w:space="0"/>
              <w:right w:val="non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对反馈的问题是否能及时采取措施跟进</w:t>
            </w:r>
            <w:r/>
          </w:p>
        </w:tc>
        <w:tc>
          <w:tcPr>
            <w:shd w:val="clear" w:color="auto" w:fill="auto"/>
            <w:tcBorders>
              <w:top w:val="single" w:color="000000" w:sz="4" w:space="0"/>
              <w:left w:val="single" w:color="000000" w:sz="4" w:space="0"/>
              <w:bottom w:val="single" w:color="000000" w:sz="4" w:space="0"/>
              <w:right w:val="non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财务总监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（50分）</w:t>
            </w:r>
            <w:r/>
          </w:p>
        </w:tc>
        <w:tc>
          <w:tcPr>
            <w:shd w:val="clear" w:color="auto" w:fill="auto"/>
            <w:tcBorders>
              <w:top w:val="single" w:color="000000" w:sz="4" w:space="0"/>
              <w:left w:val="none" w:color="000000" w:sz="4" w:space="0"/>
              <w:bottom w:val="none" w:color="000000" w:sz="4" w:space="0"/>
              <w:right w:val="none" w:color="000000" w:sz="4" w:space="0"/>
            </w:tcBorders>
            <w:tcW w:w="30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规范性</w:t>
            </w:r>
            <w:r/>
          </w:p>
        </w:tc>
        <w:tc>
          <w:tcPr>
            <w:shd w:val="clear" w:color="auto" w:fill="auto"/>
            <w:tcBorders>
              <w:top w:val="single" w:color="000000" w:sz="4" w:space="0"/>
              <w:left w:val="single" w:color="000000" w:sz="4" w:space="0"/>
              <w:bottom w:val="single" w:color="000000" w:sz="4" w:space="0"/>
              <w:right w:val="non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是否做好会计人员岗位的设置和调配</w:t>
            </w:r>
            <w:r/>
          </w:p>
        </w:tc>
        <w:tc>
          <w:tcPr>
            <w:shd w:val="clear" w:color="auto" w:fill="auto"/>
            <w:tcBorders>
              <w:top w:val="single" w:color="000000" w:sz="4" w:space="0"/>
              <w:left w:val="single" w:color="000000" w:sz="4" w:space="0"/>
              <w:bottom w:val="single" w:color="000000" w:sz="4" w:space="0"/>
              <w:right w:val="non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01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是否做好内部人员的交接工作</w:t>
            </w:r>
            <w:r/>
          </w:p>
        </w:tc>
        <w:tc>
          <w:tcPr>
            <w:shd w:val="clear" w:color="auto" w:fill="auto"/>
            <w:tcBorders>
              <w:top w:val="single" w:color="000000" w:sz="4" w:space="0"/>
              <w:left w:val="single" w:color="000000" w:sz="4" w:space="0"/>
              <w:bottom w:val="single" w:color="000000" w:sz="4" w:space="0"/>
              <w:right w:val="non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none" w:color="000000" w:sz="4" w:space="0"/>
            </w:tcBorders>
            <w:tcW w:w="30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准确性</w:t>
            </w:r>
            <w:r/>
          </w:p>
        </w:tc>
        <w:tc>
          <w:tcPr>
            <w:shd w:val="clear" w:color="auto" w:fill="auto"/>
            <w:tcBorders>
              <w:top w:val="single" w:color="000000" w:sz="4" w:space="0"/>
              <w:left w:val="single" w:color="000000" w:sz="4" w:space="0"/>
              <w:bottom w:val="single" w:color="000000" w:sz="4" w:space="0"/>
              <w:right w:val="non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财务报表数据是否做到准确提供，无原则性错误</w:t>
            </w:r>
            <w:r/>
          </w:p>
        </w:tc>
        <w:tc>
          <w:tcPr>
            <w:shd w:val="clear" w:color="auto" w:fill="auto"/>
            <w:tcBorders>
              <w:top w:val="single" w:color="000000" w:sz="4" w:space="0"/>
              <w:left w:val="single" w:color="000000" w:sz="4" w:space="0"/>
              <w:bottom w:val="single" w:color="000000" w:sz="4" w:space="0"/>
              <w:right w:val="non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none" w:color="000000" w:sz="4" w:space="0"/>
            </w:tcBorders>
            <w:tcW w:w="301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对代账人员出具的各类报表台账是否进行准确性复核</w:t>
            </w:r>
            <w:r/>
          </w:p>
        </w:tc>
        <w:tc>
          <w:tcPr>
            <w:shd w:val="clear" w:color="auto" w:fill="auto"/>
            <w:tcBorders>
              <w:top w:val="single" w:color="000000" w:sz="4" w:space="0"/>
              <w:left w:val="single" w:color="000000" w:sz="4" w:space="0"/>
              <w:bottom w:val="single" w:color="000000" w:sz="4" w:space="0"/>
              <w:right w:val="non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30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一致性</w:t>
            </w:r>
            <w:r/>
          </w:p>
        </w:tc>
        <w:tc>
          <w:tcPr>
            <w:shd w:val="clear" w:color="auto" w:fill="auto"/>
            <w:tcBorders>
              <w:top w:val="single" w:color="000000" w:sz="4" w:space="0"/>
              <w:left w:val="single" w:color="000000" w:sz="4" w:space="0"/>
              <w:bottom w:val="single" w:color="000000" w:sz="4" w:space="0"/>
              <w:right w:val="none" w:color="000000" w:sz="4" w:space="0"/>
            </w:tcBorders>
            <w:tcW w:w="499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出具的各社区的同一报表，口径是否保持一致；同一口径的数据在不同报表中是否保持一致</w:t>
            </w:r>
            <w:r/>
          </w:p>
        </w:tc>
        <w:tc>
          <w:tcPr>
            <w:shd w:val="clear" w:color="auto" w:fill="auto"/>
            <w:tcBorders>
              <w:top w:val="single" w:color="000000" w:sz="4" w:space="0"/>
              <w:left w:val="single" w:color="000000" w:sz="4" w:space="0"/>
              <w:bottom w:val="single" w:color="000000" w:sz="4" w:space="0"/>
              <w:right w:val="non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single" w:color="000000" w:sz="4" w:space="0"/>
            </w:tcBorders>
            <w:tcW w:w="30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及时性</w:t>
            </w:r>
            <w:r/>
          </w:p>
        </w:tc>
        <w:tc>
          <w:tcPr>
            <w:shd w:val="clear" w:color="auto" w:fill="auto"/>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报表数据是否按时提供（财务报表、台账等）</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single" w:color="000000" w:sz="4" w:space="0"/>
            </w:tcBorders>
            <w:tcW w:w="301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数据反馈有问题是否及时修改更新</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none" w:color="000000" w:sz="4" w:space="0"/>
              <w:bottom w:val="none" w:color="000000" w:sz="4" w:space="0"/>
              <w:right w:val="single" w:color="000000" w:sz="4" w:space="0"/>
            </w:tcBorders>
            <w:tcW w:w="301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是否及时完成上级布置的工作</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30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服务水平</w:t>
            </w:r>
            <w:r/>
          </w:p>
        </w:tc>
        <w:tc>
          <w:tcPr>
            <w:shd w:val="clear" w:color="auto" w:fill="auto"/>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对单位提出的问题是否作出合理解释；对反馈的问题是否认真查询原因</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301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对单位提出的合理意见是否及时改进</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301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对工作中发现的问题是否提出有效建议</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none" w:color="000000" w:sz="4" w:space="0"/>
              <w:bottom w:val="none" w:color="000000" w:sz="4" w:space="0"/>
              <w:right w:val="none" w:color="000000" w:sz="4" w:space="0"/>
            </w:tcBorders>
            <w:tcW w:w="12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会计人员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规范性</w:t>
            </w:r>
            <w:r/>
          </w:p>
        </w:tc>
        <w:tc>
          <w:tcPr>
            <w:shd w:val="clear" w:color="auto" w:fill="auto"/>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是否保管好社区交接的资料</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none" w:color="000000" w:sz="4" w:space="0"/>
              <w:bottom w:val="none" w:color="000000" w:sz="4" w:space="0"/>
              <w:right w:val="non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凭证装订资料是否齐全；凭证后附件是否与内容相符</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none" w:color="000000" w:sz="4" w:space="0"/>
              <w:bottom w:val="none" w:color="000000" w:sz="4" w:space="0"/>
              <w:right w:val="non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准确性</w:t>
            </w:r>
            <w:r/>
          </w:p>
        </w:tc>
        <w:tc>
          <w:tcPr>
            <w:shd w:val="clear" w:color="auto" w:fill="auto"/>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会计核算的统一性和准确性</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none" w:color="000000" w:sz="4" w:space="0"/>
              <w:bottom w:val="none" w:color="000000" w:sz="4" w:space="0"/>
              <w:right w:val="non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关注往来挂账，是否产生不必要的往来余额</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none" w:color="000000" w:sz="4" w:space="0"/>
              <w:bottom w:val="none" w:color="000000" w:sz="4" w:space="0"/>
              <w:right w:val="non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30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及时性</w:t>
            </w:r>
            <w:r/>
          </w:p>
        </w:tc>
        <w:tc>
          <w:tcPr>
            <w:shd w:val="clear" w:color="auto" w:fill="auto"/>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是否按期申报、缴纳各项税费</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none" w:color="000000" w:sz="4" w:space="0"/>
              <w:bottom w:val="none" w:color="000000" w:sz="4" w:space="0"/>
              <w:right w:val="none" w:color="000000" w:sz="4" w:space="0"/>
            </w:tcBorders>
            <w:tcW w:w="12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301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49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大额事项，是否及时与社区做好确认工作</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00"/>
        </w:trPr>
        <w:tc>
          <w:tcPr>
            <w:gridSpan w:val="4"/>
            <w:shd w:val="clear" w:color="auto" w:fill="auto"/>
            <w:tcBorders>
              <w:top w:val="single" w:color="000000" w:sz="4" w:space="0"/>
              <w:left w:val="single" w:color="000000" w:sz="4" w:space="0"/>
              <w:bottom w:val="none" w:color="000000" w:sz="4" w:space="0"/>
              <w:right w:val="single" w:color="000000" w:sz="4" w:space="0"/>
            </w:tcBorders>
            <w:tcW w:w="988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non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none" w:color="000000" w:sz="4" w:space="0"/>
              <w:right w:val="single" w:color="000000" w:sz="4" w:space="0"/>
            </w:tcBorders>
            <w:tcW w:w="150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7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00"/>
        </w:trPr>
        <w:tc>
          <w:tcPr>
            <w:gridSpan w:val="7"/>
            <w:shd w:val="clear" w:color="auto" w:fill="auto"/>
            <w:tcBorders>
              <w:top w:val="single" w:color="000000" w:sz="4" w:space="0"/>
              <w:left w:val="single" w:color="000000" w:sz="4" w:space="0"/>
              <w:bottom w:val="single" w:color="000000" w:sz="4" w:space="0"/>
              <w:right w:val="single" w:color="000000" w:sz="4" w:space="0"/>
            </w:tcBorders>
            <w:tcW w:w="13845"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考核单位签章：</w:t>
            </w:r>
            <w:r/>
          </w:p>
        </w:tc>
      </w:tr>
      <w:tr>
        <w:trPr>
          <w:trHeight w:val="582"/>
        </w:trPr>
        <w:tc>
          <w:tcPr>
            <w:gridSpan w:val="7"/>
            <w:shd w:val="clear" w:color="auto" w:fill="auto"/>
            <w:tcBorders>
              <w:top w:val="none" w:color="000000" w:sz="4" w:space="0"/>
              <w:left w:val="none" w:color="000000" w:sz="4" w:space="0"/>
              <w:bottom w:val="none" w:color="000000" w:sz="4" w:space="0"/>
              <w:right w:val="none" w:color="000000" w:sz="4" w:space="0"/>
            </w:tcBorders>
            <w:tcW w:w="13845" w:type="dxa"/>
            <w:vAlign w:val="center"/>
            <w:textDirection w:val="lrTb"/>
            <w:noWrap/>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注：此表上街道评分的分数与《娄葑街道社区集体组织财务第三方代管服务满意度调查表》分数按比例取数后两者相加为最终评分。</w:t>
            </w:r>
            <w:r/>
          </w:p>
        </w:tc>
      </w:tr>
    </w:tbl>
    <w:p>
      <w:pPr>
        <w:rPr>
          <w:rFonts w:hint="eastAsia"/>
          <w:color w:val="auto"/>
          <w:highlight w:val="none"/>
          <w:lang w:val="en-US" w:eastAsia="zh-CN"/>
        </w:rPr>
      </w:pPr>
      <w:r>
        <w:rPr>
          <w:rFonts w:hint="eastAsia"/>
          <w:color w:val="auto"/>
          <w:highlight w:val="none"/>
          <w:lang w:val="en-US" w:eastAsia="zh-CN"/>
        </w:rPr>
      </w:r>
      <w:bookmarkEnd w:id="49"/>
      <w:r/>
      <w:r/>
    </w:p>
    <w:sectPr>
      <w:footnotePr/>
      <w:endnotePr/>
      <w:type w:val="nextPage"/>
      <w:pgSz w:w="16838" w:h="11906" w:orient="landscape"/>
      <w:pgMar w:top="1797" w:right="1440" w:bottom="1797" w:left="1440"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楷体">
    <w:panose1 w:val="02010609060101010101"/>
  </w:font>
  <w:font w:name="Symbol">
    <w:panose1 w:val="05050102010706020507"/>
  </w:font>
  <w:font w:name="Wingdings">
    <w:panose1 w:val="05000000000000000000"/>
  </w:font>
  <w:font w:name="方正仿宋_GBK">
    <w:panose1 w:val="020B0503020202020204"/>
  </w:font>
  <w:font w:name="Courier New">
    <w:panose1 w:val="02070309020205020404"/>
  </w:font>
  <w:font w:name="黑体">
    <w:panose1 w:val="02010609060101010101"/>
  </w:font>
  <w:font w:name="仿宋_GB2312">
    <w:panose1 w:val="02010609060101010101"/>
  </w:font>
  <w:font w:name="楷体_GB2312">
    <w:panose1 w:val="02010609060101010101"/>
  </w:font>
  <w:font w:name="方正仿宋简体">
    <w:panose1 w:val="020B0503020202020204"/>
  </w:font>
  <w:font w:name="Arial">
    <w:panose1 w:val="020B0604020202020204"/>
  </w:font>
  <w:font w:name="创艺简仿宋">
    <w:panose1 w:val="020B0503020202020204"/>
  </w:font>
  <w:font w:name="华文宋体">
    <w:panose1 w:val="0201060004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tabs>
        <w:tab w:val="clear" w:pos="4153" w:leader="none"/>
      </w:tabs>
      <w:rPr>
        <w:rFonts w:hint="default" w:eastAsia="宋体"/>
        <w:lang w:val="en-US" w:eastAsia="zh-CN"/>
      </w:rPr>
    </w:pPr>
    <w:r>
      <w:rPr>
        <w:rFonts w:hint="eastAsia"/>
        <w:lang w:val="en-US" w:eastAsia="zh-CN"/>
      </w:rPr>
      <w:t xml:space="preserve">31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940" cy="139700"/>
              <wp:effectExtent l="3175" t="3175" r="3175" b="317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5505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2.2pt;height:11.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firstLine="36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rPr>
        <w:rStyle w:val="854"/>
      </w:rPr>
      <w:framePr w:wrap="around" w:vAnchor="text" w:hAnchor="margin" w:xAlign="center" w:y="1"/>
    </w:pPr>
    <w:r>
      <w:rPr>
        <w:rStyle w:val="854"/>
      </w:rPr>
      <w:fldChar w:fldCharType="begin"/>
    </w:r>
    <w:r>
      <w:rPr>
        <w:rStyle w:val="854"/>
      </w:rPr>
      <w:instrText xml:space="preserve">PAGE  </w:instrText>
    </w:r>
    <w:r>
      <w:rPr>
        <w:rStyle w:val="854"/>
      </w:rPr>
      <w:fldChar w:fldCharType="end"/>
    </w:r>
    <w:r/>
  </w:p>
  <w:p>
    <w:pPr>
      <w:pStyle w:val="837"/>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698"/>
      <w:spacing w:line="217" w:lineRule="auto"/>
      <w:rPr>
        <w:rFonts w:ascii="楷体" w:hAnsi="楷体" w:eastAsia="楷体" w:cs="楷体"/>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125730</wp:posOffset>
              </wp:positionH>
              <wp:positionV relativeFrom="paragraph">
                <wp:posOffset>-12065</wp:posOffset>
              </wp:positionV>
              <wp:extent cx="934085" cy="160655"/>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934085" cy="160655"/>
                      </a:xfrm>
                      <a:prstGeom prst="rect">
                        <a:avLst/>
                      </a:prstGeom>
                      <a:noFill/>
                      <a:ln>
                        <a:noFill/>
                      </a:ln>
                    </wps:spPr>
                    <wps:txbx>
                      <w:txbxContent>
                        <w:p>
                          <w:pPr>
                            <w:spacing w:before="20" w:line="218" w:lineRule="auto"/>
                            <w:rPr>
                              <w:rFonts w:ascii="楷体" w:hAnsi="楷体" w:eastAsia="楷体" w:cs="楷体"/>
                              <w:sz w:val="18"/>
                              <w:szCs w:val="18"/>
                            </w:rPr>
                          </w:pPr>
                          <w:r>
                            <w:rPr>
                              <w:rFonts w:ascii="楷体" w:hAnsi="楷体" w:eastAsia="楷体" w:cs="楷体"/>
                              <w:sz w:val="18"/>
                              <w:szCs w:val="18"/>
                            </w:rPr>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text;margin-left:9.9pt;mso-position-horizontal:absolute;mso-position-vertical-relative:text;margin-top:-0.9pt;mso-position-vertical:absolute;width:73.5pt;height:12.6pt;mso-wrap-distance-left:9.0pt;mso-wrap-distance-top:0.0pt;mso-wrap-distance-right:9.0pt;mso-wrap-distance-bottom:0.0pt;visibility:visible;" filled="f" stroked="f">
              <v:textbox inset="0,0,0,0">
                <w:txbxContent>
                  <w:p>
                    <w:pPr>
                      <w:spacing w:before="20" w:line="218" w:lineRule="auto"/>
                      <w:rPr>
                        <w:rFonts w:ascii="楷体" w:hAnsi="楷体" w:eastAsia="楷体" w:cs="楷体"/>
                        <w:sz w:val="18"/>
                        <w:szCs w:val="18"/>
                      </w:rPr>
                    </w:pPr>
                    <w:r>
                      <w:rPr>
                        <w:rFonts w:ascii="楷体" w:hAnsi="楷体" w:eastAsia="楷体" w:cs="楷体"/>
                        <w:sz w:val="18"/>
                        <w:szCs w:val="18"/>
                      </w:r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left"/>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2"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logo"/>
                      <pic:cNvPicPr>
                        <a:picLocks noChangeAspect="1"/>
                      </pic:cNvPicPr>
                      <pic:nvPr/>
                    </pic:nvPicPr>
                    <pic:blipFill>
                      <a:blip r:embed="rId1"/>
                      <a:stretch/>
                    </pic:blipFill>
                    <pic:spPr bwMode="auto">
                      <a:xfrm>
                        <a:off x="0" y="0"/>
                        <a:ext cx="540385" cy="25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w:t>
    </w:r>
    <w:r>
      <w:rPr>
        <w:rFonts w:hint="eastAsia"/>
        <w:lang w:eastAsia="zh-CN"/>
      </w:rPr>
      <w:t xml:space="preserve">JSZC-320591-SZWK-C2026-0346</w:t>
    </w:r>
    <w:r>
      <w:rPr>
        <w:rFonts w:hint="eastAsia"/>
      </w:rPr>
      <w:t xml:space="preserve">  </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812">
    <w:name w:val="Heading 1"/>
    <w:basedOn w:val="811"/>
    <w:next w:val="811"/>
    <w:link w:val="893"/>
    <w:uiPriority w:val="9"/>
    <w:qFormat/>
    <w:pPr>
      <w:keepLines/>
      <w:keepNext/>
      <w:spacing w:before="480" w:after="200"/>
      <w:outlineLvl w:val="0"/>
    </w:pPr>
    <w:rPr>
      <w:rFonts w:ascii="Arial" w:hAnsi="Arial" w:eastAsia="Arial" w:cs="Arial"/>
      <w:sz w:val="40"/>
      <w:szCs w:val="40"/>
    </w:rPr>
  </w:style>
  <w:style w:type="paragraph" w:styleId="813">
    <w:name w:val="Heading 2"/>
    <w:basedOn w:val="811"/>
    <w:next w:val="811"/>
    <w:link w:val="894"/>
    <w:uiPriority w:val="9"/>
    <w:unhideWhenUsed/>
    <w:qFormat/>
    <w:pPr>
      <w:keepLines/>
      <w:keepNext/>
      <w:spacing w:before="360" w:after="200"/>
      <w:outlineLvl w:val="1"/>
    </w:pPr>
    <w:rPr>
      <w:rFonts w:ascii="Arial" w:hAnsi="Arial" w:eastAsia="Arial" w:cs="Arial"/>
      <w:sz w:val="34"/>
    </w:rPr>
  </w:style>
  <w:style w:type="paragraph" w:styleId="814">
    <w:name w:val="Heading 3"/>
    <w:basedOn w:val="811"/>
    <w:next w:val="811"/>
    <w:link w:val="895"/>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11"/>
    <w:next w:val="823"/>
    <w:uiPriority w:val="0"/>
    <w:qFormat/>
    <w:pPr>
      <w:keepNext/>
      <w:spacing w:before="240" w:after="60"/>
      <w:outlineLvl w:val="3"/>
    </w:pPr>
    <w:rPr>
      <w:b/>
      <w:bCs/>
      <w:sz w:val="28"/>
      <w:szCs w:val="28"/>
    </w:rPr>
  </w:style>
  <w:style w:type="paragraph" w:styleId="816">
    <w:name w:val="Heading 5"/>
    <w:basedOn w:val="811"/>
    <w:next w:val="811"/>
    <w:link w:val="897"/>
    <w:uiPriority w:val="9"/>
    <w:unhideWhenUsed/>
    <w:qFormat/>
    <w:pPr>
      <w:keepLines/>
      <w:keepNext/>
      <w:spacing w:before="320" w:after="200"/>
      <w:outlineLvl w:val="4"/>
    </w:pPr>
    <w:rPr>
      <w:rFonts w:ascii="Arial" w:hAnsi="Arial" w:eastAsia="Arial" w:cs="Arial"/>
      <w:b/>
      <w:bCs/>
      <w:sz w:val="24"/>
    </w:rPr>
  </w:style>
  <w:style w:type="paragraph" w:styleId="817">
    <w:name w:val="Heading 6"/>
    <w:basedOn w:val="811"/>
    <w:next w:val="811"/>
    <w:link w:val="898"/>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900"/>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901"/>
    <w:uiPriority w:val="9"/>
    <w:unhideWhenUsed/>
    <w:qFormat/>
    <w:pPr>
      <w:keepLines/>
      <w:keepNext/>
      <w:spacing w:before="320" w:after="200"/>
      <w:outlineLvl w:val="8"/>
    </w:pPr>
    <w:rPr>
      <w:rFonts w:ascii="Arial" w:hAnsi="Arial" w:eastAsia="Arial" w:cs="Arial"/>
      <w:i/>
      <w:iCs/>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Normal Indent"/>
    <w:basedOn w:val="811"/>
    <w:next w:val="811"/>
    <w:uiPriority w:val="99"/>
    <w:unhideWhenUsed/>
    <w:qFormat/>
    <w:pPr>
      <w:ind w:firstLine="420"/>
      <w:jc w:val="left"/>
    </w:pPr>
    <w:rPr>
      <w:sz w:val="24"/>
    </w:rPr>
  </w:style>
  <w:style w:type="paragraph" w:styleId="824">
    <w:name w:val="toc 7"/>
    <w:basedOn w:val="811"/>
    <w:next w:val="811"/>
    <w:uiPriority w:val="39"/>
    <w:unhideWhenUsed/>
    <w:qFormat/>
    <w:pPr>
      <w:ind w:left="1701"/>
      <w:spacing w:after="57"/>
    </w:pPr>
  </w:style>
  <w:style w:type="paragraph" w:styleId="825">
    <w:name w:val="Caption"/>
    <w:basedOn w:val="811"/>
    <w:next w:val="811"/>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826">
    <w:name w:val="annotation text"/>
    <w:basedOn w:val="811"/>
    <w:link w:val="1056"/>
    <w:uiPriority w:val="0"/>
    <w:qFormat/>
    <w:pPr>
      <w:jc w:val="left"/>
    </w:pPr>
  </w:style>
  <w:style w:type="paragraph" w:styleId="827">
    <w:name w:val="Body Text"/>
    <w:basedOn w:val="811"/>
    <w:next w:val="823"/>
    <w:uiPriority w:val="0"/>
    <w:qFormat/>
  </w:style>
  <w:style w:type="paragraph" w:styleId="828">
    <w:name w:val="Body Text Indent"/>
    <w:basedOn w:val="811"/>
    <w:next w:val="829"/>
    <w:uiPriority w:val="0"/>
    <w:qFormat/>
    <w:pPr>
      <w:ind w:left="570"/>
      <w:spacing w:line="520" w:lineRule="exact"/>
    </w:pPr>
    <w:rPr>
      <w:rFonts w:ascii="方正仿宋简体" w:hAnsi="创艺简仿宋" w:eastAsia="方正仿宋简体"/>
      <w:sz w:val="24"/>
    </w:rPr>
  </w:style>
  <w:style w:type="paragraph" w:styleId="829">
    <w:name w:val="envelope return"/>
    <w:basedOn w:val="811"/>
    <w:uiPriority w:val="0"/>
    <w:qFormat/>
    <w:rPr>
      <w:rFonts w:ascii="Arial" w:hAnsi="Arial" w:eastAsia="楷体_GB2312"/>
      <w:sz w:val="26"/>
      <w:szCs w:val="20"/>
    </w:rPr>
  </w:style>
  <w:style w:type="paragraph" w:styleId="830">
    <w:name w:val="Block Text"/>
    <w:basedOn w:val="811"/>
    <w:uiPriority w:val="99"/>
    <w:qFormat/>
    <w:pPr>
      <w:ind w:left="630" w:right="-609" w:firstLine="420"/>
      <w:spacing w:line="360" w:lineRule="auto"/>
    </w:pPr>
    <w:rPr>
      <w:rFonts w:ascii="仿宋_GB2312" w:eastAsia="仿宋_GB2312"/>
      <w:szCs w:val="20"/>
    </w:rPr>
  </w:style>
  <w:style w:type="paragraph" w:styleId="831">
    <w:name w:val="toc 5"/>
    <w:basedOn w:val="811"/>
    <w:next w:val="811"/>
    <w:uiPriority w:val="39"/>
    <w:unhideWhenUsed/>
    <w:qFormat/>
    <w:pPr>
      <w:ind w:left="1134"/>
      <w:spacing w:after="57"/>
    </w:pPr>
  </w:style>
  <w:style w:type="paragraph" w:styleId="832">
    <w:name w:val="toc 3"/>
    <w:basedOn w:val="811"/>
    <w:next w:val="811"/>
    <w:uiPriority w:val="39"/>
    <w:unhideWhenUsed/>
    <w:qFormat/>
    <w:pPr>
      <w:ind w:left="567"/>
      <w:spacing w:after="57"/>
    </w:pPr>
  </w:style>
  <w:style w:type="paragraph" w:styleId="833">
    <w:name w:val="Plain Text"/>
    <w:basedOn w:val="811"/>
    <w:uiPriority w:val="99"/>
    <w:qFormat/>
    <w:pPr>
      <w:jc w:val="left"/>
      <w:widowControl/>
    </w:pPr>
    <w:rPr>
      <w:rFonts w:ascii="宋体" w:hAnsi="Courier New" w:eastAsia="楷体_GB2312"/>
      <w:sz w:val="26"/>
    </w:rPr>
  </w:style>
  <w:style w:type="paragraph" w:styleId="834">
    <w:name w:val="toc 8"/>
    <w:basedOn w:val="811"/>
    <w:next w:val="811"/>
    <w:uiPriority w:val="39"/>
    <w:unhideWhenUsed/>
    <w:qFormat/>
    <w:pPr>
      <w:ind w:left="1984"/>
      <w:spacing w:after="57"/>
    </w:pPr>
  </w:style>
  <w:style w:type="paragraph" w:styleId="835">
    <w:name w:val="endnote text"/>
    <w:basedOn w:val="811"/>
    <w:link w:val="1038"/>
    <w:uiPriority w:val="99"/>
    <w:semiHidden/>
    <w:unhideWhenUsed/>
    <w:qFormat/>
    <w:rPr>
      <w:sz w:val="20"/>
    </w:rPr>
  </w:style>
  <w:style w:type="paragraph" w:styleId="836">
    <w:name w:val="Balloon Text"/>
    <w:basedOn w:val="811"/>
    <w:uiPriority w:val="0"/>
    <w:qFormat/>
    <w:rPr>
      <w:sz w:val="18"/>
      <w:szCs w:val="18"/>
    </w:rPr>
  </w:style>
  <w:style w:type="paragraph" w:styleId="837">
    <w:name w:val="Footer"/>
    <w:basedOn w:val="811"/>
    <w:link w:val="1066"/>
    <w:uiPriority w:val="99"/>
    <w:qFormat/>
    <w:pPr>
      <w:jc w:val="left"/>
      <w:tabs>
        <w:tab w:val="center" w:pos="4153" w:leader="none"/>
        <w:tab w:val="right" w:pos="8306" w:leader="none"/>
      </w:tabs>
    </w:pPr>
    <w:rPr>
      <w:sz w:val="18"/>
      <w:szCs w:val="18"/>
    </w:rPr>
  </w:style>
  <w:style w:type="paragraph" w:styleId="838">
    <w:name w:val="Header"/>
    <w:basedOn w:val="811"/>
    <w:uiPriority w:val="99"/>
    <w:qFormat/>
    <w:pPr>
      <w:jc w:val="center"/>
      <w:tabs>
        <w:tab w:val="center" w:pos="4153" w:leader="none"/>
        <w:tab w:val="right" w:pos="8306" w:leader="none"/>
      </w:tabs>
      <w:pBdr>
        <w:bottom w:val="single" w:color="auto" w:sz="6" w:space="1"/>
      </w:pBdr>
    </w:pPr>
    <w:rPr>
      <w:sz w:val="18"/>
      <w:szCs w:val="18"/>
    </w:rPr>
  </w:style>
  <w:style w:type="paragraph" w:styleId="839">
    <w:name w:val="toc 1"/>
    <w:basedOn w:val="811"/>
    <w:next w:val="811"/>
    <w:uiPriority w:val="99"/>
    <w:qFormat/>
    <w:pPr>
      <w:jc w:val="left"/>
    </w:pPr>
    <w:rPr>
      <w:rFonts w:eastAsia="楷体_GB2312"/>
      <w:sz w:val="24"/>
      <w:szCs w:val="20"/>
    </w:rPr>
  </w:style>
  <w:style w:type="paragraph" w:styleId="840">
    <w:name w:val="toc 4"/>
    <w:basedOn w:val="811"/>
    <w:next w:val="811"/>
    <w:uiPriority w:val="39"/>
    <w:unhideWhenUsed/>
    <w:qFormat/>
    <w:pPr>
      <w:ind w:left="850"/>
      <w:spacing w:after="57"/>
    </w:pPr>
  </w:style>
  <w:style w:type="paragraph" w:styleId="841">
    <w:name w:val="Subtitle"/>
    <w:basedOn w:val="811"/>
    <w:next w:val="811"/>
    <w:link w:val="904"/>
    <w:uiPriority w:val="11"/>
    <w:qFormat/>
    <w:pPr>
      <w:spacing w:before="200" w:after="200"/>
    </w:pPr>
    <w:rPr>
      <w:sz w:val="24"/>
    </w:rPr>
  </w:style>
  <w:style w:type="paragraph" w:styleId="842">
    <w:name w:val="footnote text"/>
    <w:basedOn w:val="811"/>
    <w:link w:val="1037"/>
    <w:uiPriority w:val="99"/>
    <w:semiHidden/>
    <w:unhideWhenUsed/>
    <w:qFormat/>
    <w:pPr>
      <w:spacing w:after="40"/>
    </w:pPr>
    <w:rPr>
      <w:sz w:val="18"/>
    </w:rPr>
  </w:style>
  <w:style w:type="paragraph" w:styleId="843">
    <w:name w:val="toc 6"/>
    <w:basedOn w:val="811"/>
    <w:next w:val="811"/>
    <w:uiPriority w:val="39"/>
    <w:unhideWhenUsed/>
    <w:qFormat/>
    <w:pPr>
      <w:ind w:left="1417"/>
      <w:spacing w:after="57"/>
    </w:pPr>
  </w:style>
  <w:style w:type="paragraph" w:styleId="844">
    <w:name w:val="table of figures"/>
    <w:basedOn w:val="811"/>
    <w:next w:val="811"/>
    <w:uiPriority w:val="99"/>
    <w:unhideWhenUsed/>
    <w:qFormat/>
  </w:style>
  <w:style w:type="paragraph" w:styleId="845">
    <w:name w:val="toc 2"/>
    <w:basedOn w:val="811"/>
    <w:next w:val="811"/>
    <w:uiPriority w:val="39"/>
    <w:unhideWhenUsed/>
    <w:qFormat/>
    <w:pPr>
      <w:ind w:left="283"/>
      <w:spacing w:after="57"/>
    </w:pPr>
  </w:style>
  <w:style w:type="paragraph" w:styleId="846">
    <w:name w:val="toc 9"/>
    <w:basedOn w:val="811"/>
    <w:next w:val="811"/>
    <w:uiPriority w:val="39"/>
    <w:unhideWhenUsed/>
    <w:qFormat/>
    <w:pPr>
      <w:ind w:left="2268"/>
      <w:spacing w:after="57"/>
    </w:pPr>
  </w:style>
  <w:style w:type="paragraph" w:styleId="847">
    <w:name w:val="Normal (Web)"/>
    <w:basedOn w:val="811"/>
    <w:uiPriority w:val="99"/>
    <w:semiHidden/>
    <w:unhideWhenUsed/>
    <w:qFormat/>
    <w:pPr>
      <w:jc w:val="left"/>
      <w:spacing w:beforeAutospacing="1" w:afterAutospacing="1"/>
    </w:pPr>
    <w:rPr>
      <w:sz w:val="24"/>
    </w:rPr>
  </w:style>
  <w:style w:type="paragraph" w:styleId="848">
    <w:name w:val="Title"/>
    <w:basedOn w:val="811"/>
    <w:next w:val="811"/>
    <w:link w:val="903"/>
    <w:uiPriority w:val="10"/>
    <w:qFormat/>
    <w:pPr>
      <w:contextualSpacing/>
      <w:spacing w:before="300" w:after="200"/>
    </w:pPr>
    <w:rPr>
      <w:sz w:val="48"/>
      <w:szCs w:val="48"/>
    </w:rPr>
  </w:style>
  <w:style w:type="paragraph" w:styleId="849">
    <w:name w:val="annotation subject"/>
    <w:basedOn w:val="826"/>
    <w:next w:val="826"/>
    <w:link w:val="1057"/>
    <w:uiPriority w:val="0"/>
    <w:semiHidden/>
    <w:unhideWhenUsed/>
    <w:qFormat/>
    <w:rPr>
      <w:b/>
      <w:bCs/>
    </w:rPr>
  </w:style>
  <w:style w:type="paragraph" w:styleId="850">
    <w:name w:val="Body Text First Indent"/>
    <w:basedOn w:val="827"/>
    <w:next w:val="851"/>
    <w:uiPriority w:val="99"/>
    <w:semiHidden/>
    <w:unhideWhenUsed/>
    <w:qFormat/>
    <w:pPr>
      <w:ind w:firstLine="420"/>
    </w:pPr>
  </w:style>
  <w:style w:type="paragraph" w:styleId="851">
    <w:name w:val="Body Text First Indent 2"/>
    <w:basedOn w:val="828"/>
    <w:next w:val="850"/>
    <w:uiPriority w:val="99"/>
    <w:qFormat/>
    <w:pPr>
      <w:ind w:left="420" w:firstLine="210"/>
      <w:spacing w:after="120" w:line="240" w:lineRule="auto"/>
    </w:pPr>
    <w:rPr>
      <w:rFonts w:ascii="Times New Roman" w:hAnsi="Times New Roman" w:eastAsia="仿宋_GB2312"/>
      <w:sz w:val="30"/>
    </w:rPr>
  </w:style>
  <w:style w:type="table" w:styleId="852">
    <w:name w:val="Table Grid"/>
    <w:basedOn w:val="82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endnote reference"/>
    <w:basedOn w:val="821"/>
    <w:uiPriority w:val="99"/>
    <w:semiHidden/>
    <w:unhideWhenUsed/>
    <w:qFormat/>
    <w:rPr>
      <w:vertAlign w:val="superscript"/>
    </w:rPr>
  </w:style>
  <w:style w:type="character" w:styleId="854">
    <w:name w:val="page number"/>
    <w:basedOn w:val="821"/>
    <w:uiPriority w:val="99"/>
    <w:qFormat/>
    <w:rPr>
      <w:rFonts w:cs="Times New Roman"/>
    </w:rPr>
  </w:style>
  <w:style w:type="character" w:styleId="855">
    <w:name w:val="Hyperlink"/>
    <w:uiPriority w:val="99"/>
    <w:unhideWhenUsed/>
    <w:qFormat/>
    <w:rPr>
      <w:color w:val="0563c1" w:themeColor="hyperlink"/>
      <w:u w:val="single"/>
      <w14:textFill>
        <w14:solidFill>
          <w14:schemeClr w14:val="hlink"/>
        </w14:solidFill>
      </w14:textFill>
    </w:rPr>
  </w:style>
  <w:style w:type="character" w:styleId="856">
    <w:name w:val="annotation reference"/>
    <w:basedOn w:val="821"/>
    <w:uiPriority w:val="0"/>
    <w:semiHidden/>
    <w:unhideWhenUsed/>
    <w:qFormat/>
    <w:rPr>
      <w:sz w:val="21"/>
      <w:szCs w:val="21"/>
    </w:rPr>
  </w:style>
  <w:style w:type="character" w:styleId="857">
    <w:name w:val="footnote reference"/>
    <w:basedOn w:val="821"/>
    <w:uiPriority w:val="99"/>
    <w:unhideWhenUsed/>
    <w:qFormat/>
    <w:rPr>
      <w:vertAlign w:val="superscript"/>
    </w:rPr>
  </w:style>
  <w:style w:type="character" w:styleId="858" w:customStyle="1">
    <w:name w:val="Heading 1 Char"/>
    <w:basedOn w:val="821"/>
    <w:uiPriority w:val="9"/>
    <w:qFormat/>
    <w:rPr>
      <w:rFonts w:ascii="Arial" w:hAnsi="Arial" w:eastAsia="Arial" w:cs="Arial"/>
      <w:sz w:val="40"/>
      <w:szCs w:val="40"/>
    </w:rPr>
  </w:style>
  <w:style w:type="character" w:styleId="859" w:customStyle="1">
    <w:name w:val="Heading 2 Char"/>
    <w:basedOn w:val="821"/>
    <w:uiPriority w:val="9"/>
    <w:qFormat/>
    <w:rPr>
      <w:rFonts w:ascii="Arial" w:hAnsi="Arial" w:eastAsia="Arial" w:cs="Arial"/>
      <w:sz w:val="34"/>
    </w:rPr>
  </w:style>
  <w:style w:type="character" w:styleId="860" w:customStyle="1">
    <w:name w:val="Heading 3 Char"/>
    <w:basedOn w:val="821"/>
    <w:uiPriority w:val="9"/>
    <w:qFormat/>
    <w:rPr>
      <w:rFonts w:ascii="Arial" w:hAnsi="Arial" w:eastAsia="Arial" w:cs="Arial"/>
      <w:sz w:val="30"/>
      <w:szCs w:val="30"/>
    </w:rPr>
  </w:style>
  <w:style w:type="character" w:styleId="861" w:customStyle="1">
    <w:name w:val="Heading 5 Char"/>
    <w:basedOn w:val="821"/>
    <w:uiPriority w:val="9"/>
    <w:qFormat/>
    <w:rPr>
      <w:rFonts w:ascii="Arial" w:hAnsi="Arial" w:eastAsia="Arial" w:cs="Arial"/>
      <w:b/>
      <w:bCs/>
      <w:sz w:val="24"/>
      <w:szCs w:val="24"/>
    </w:rPr>
  </w:style>
  <w:style w:type="character" w:styleId="862" w:customStyle="1">
    <w:name w:val="Heading 6 Char"/>
    <w:basedOn w:val="821"/>
    <w:uiPriority w:val="9"/>
    <w:qFormat/>
    <w:rPr>
      <w:rFonts w:ascii="Arial" w:hAnsi="Arial" w:eastAsia="Arial" w:cs="Arial"/>
      <w:b/>
      <w:bCs/>
      <w:sz w:val="22"/>
      <w:szCs w:val="22"/>
    </w:rPr>
  </w:style>
  <w:style w:type="character" w:styleId="863" w:customStyle="1">
    <w:name w:val="Heading 7 Char"/>
    <w:basedOn w:val="821"/>
    <w:uiPriority w:val="9"/>
    <w:qFormat/>
    <w:rPr>
      <w:rFonts w:ascii="Arial" w:hAnsi="Arial" w:eastAsia="Arial" w:cs="Arial"/>
      <w:b/>
      <w:bCs/>
      <w:i/>
      <w:iCs/>
      <w:sz w:val="22"/>
      <w:szCs w:val="22"/>
    </w:rPr>
  </w:style>
  <w:style w:type="character" w:styleId="864" w:customStyle="1">
    <w:name w:val="Heading 8 Char"/>
    <w:basedOn w:val="821"/>
    <w:uiPriority w:val="9"/>
    <w:qFormat/>
    <w:rPr>
      <w:rFonts w:ascii="Arial" w:hAnsi="Arial" w:eastAsia="Arial" w:cs="Arial"/>
      <w:i/>
      <w:iCs/>
      <w:sz w:val="22"/>
      <w:szCs w:val="22"/>
    </w:rPr>
  </w:style>
  <w:style w:type="character" w:styleId="865" w:customStyle="1">
    <w:name w:val="Heading 9 Char"/>
    <w:basedOn w:val="821"/>
    <w:uiPriority w:val="9"/>
    <w:qFormat/>
    <w:rPr>
      <w:rFonts w:ascii="Arial" w:hAnsi="Arial" w:eastAsia="Arial" w:cs="Arial"/>
      <w:i/>
      <w:iCs/>
      <w:sz w:val="21"/>
      <w:szCs w:val="21"/>
    </w:rPr>
  </w:style>
  <w:style w:type="character" w:styleId="866" w:customStyle="1">
    <w:name w:val="Title Char"/>
    <w:basedOn w:val="821"/>
    <w:uiPriority w:val="10"/>
    <w:qFormat/>
    <w:rPr>
      <w:sz w:val="48"/>
      <w:szCs w:val="48"/>
    </w:rPr>
  </w:style>
  <w:style w:type="character" w:styleId="867" w:customStyle="1">
    <w:name w:val="Subtitle Char"/>
    <w:basedOn w:val="821"/>
    <w:uiPriority w:val="11"/>
    <w:qFormat/>
    <w:rPr>
      <w:sz w:val="24"/>
      <w:szCs w:val="24"/>
    </w:rPr>
  </w:style>
  <w:style w:type="character" w:styleId="868" w:customStyle="1">
    <w:name w:val="Quote Char"/>
    <w:uiPriority w:val="29"/>
    <w:qFormat/>
    <w:rPr>
      <w:i/>
    </w:rPr>
  </w:style>
  <w:style w:type="character" w:styleId="869" w:customStyle="1">
    <w:name w:val="Intense Quote Char"/>
    <w:uiPriority w:val="30"/>
    <w:qFormat/>
    <w:rPr>
      <w:i/>
    </w:rPr>
  </w:style>
  <w:style w:type="table" w:styleId="870" w:customStyle="1">
    <w:name w:val="Plain Table 1"/>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8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8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3"/>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5 Dark"/>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6 Colorful"/>
    <w:basedOn w:val="8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7 Colorful"/>
    <w:basedOn w:val="8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1 Light"/>
    <w:basedOn w:val="8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2"/>
    <w:basedOn w:val="8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3"/>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5 Dark"/>
    <w:basedOn w:val="8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8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7 Colorful"/>
    <w:basedOn w:val="8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9" w:customStyle="1">
    <w:name w:val="Footnote Text Char"/>
    <w:uiPriority w:val="99"/>
    <w:qFormat/>
    <w:rPr>
      <w:sz w:val="18"/>
    </w:rPr>
  </w:style>
  <w:style w:type="character" w:styleId="890" w:customStyle="1">
    <w:name w:val="Endnote Text Char"/>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段"/>
    <w:next w:val="811"/>
    <w:uiPriority w:val="0"/>
    <w:qFormat/>
    <w:pPr>
      <w:ind w:firstLine="200"/>
      <w:jc w:val="both"/>
    </w:pPr>
    <w:rPr>
      <w:rFonts w:hint="default" w:ascii="宋体" w:hAnsi="Calibri" w:eastAsia="宋体" w:cs="Times New Roman"/>
      <w:sz w:val="21"/>
      <w:lang w:val="en-US" w:eastAsia="zh-CN" w:bidi="ar-SA"/>
    </w:rPr>
  </w:style>
  <w:style w:type="character" w:styleId="893" w:customStyle="1">
    <w:name w:val="标题 1 字符"/>
    <w:basedOn w:val="821"/>
    <w:link w:val="812"/>
    <w:uiPriority w:val="9"/>
    <w:qFormat/>
    <w:rPr>
      <w:rFonts w:ascii="Arial" w:hAnsi="Arial" w:eastAsia="Arial" w:cs="Arial"/>
      <w:sz w:val="40"/>
      <w:szCs w:val="40"/>
    </w:rPr>
  </w:style>
  <w:style w:type="character" w:styleId="894" w:customStyle="1">
    <w:name w:val="标题 2 字符"/>
    <w:basedOn w:val="821"/>
    <w:link w:val="813"/>
    <w:uiPriority w:val="9"/>
    <w:qFormat/>
    <w:rPr>
      <w:rFonts w:ascii="Arial" w:hAnsi="Arial" w:eastAsia="Arial" w:cs="Arial"/>
      <w:sz w:val="34"/>
    </w:rPr>
  </w:style>
  <w:style w:type="character" w:styleId="895" w:customStyle="1">
    <w:name w:val="标题 3 字符"/>
    <w:basedOn w:val="821"/>
    <w:link w:val="814"/>
    <w:uiPriority w:val="9"/>
    <w:qFormat/>
    <w:rPr>
      <w:rFonts w:ascii="Arial" w:hAnsi="Arial" w:eastAsia="Arial" w:cs="Arial"/>
      <w:sz w:val="30"/>
      <w:szCs w:val="30"/>
    </w:rPr>
  </w:style>
  <w:style w:type="character" w:styleId="896" w:customStyle="1">
    <w:name w:val="Heading 4 Char"/>
    <w:basedOn w:val="821"/>
    <w:uiPriority w:val="9"/>
    <w:qFormat/>
    <w:rPr>
      <w:rFonts w:ascii="Arial" w:hAnsi="Arial" w:eastAsia="Arial" w:cs="Arial"/>
      <w:b/>
      <w:bCs/>
      <w:sz w:val="26"/>
      <w:szCs w:val="26"/>
    </w:rPr>
  </w:style>
  <w:style w:type="character" w:styleId="897" w:customStyle="1">
    <w:name w:val="标题 5 字符"/>
    <w:basedOn w:val="821"/>
    <w:link w:val="816"/>
    <w:uiPriority w:val="9"/>
    <w:qFormat/>
    <w:rPr>
      <w:rFonts w:ascii="Arial" w:hAnsi="Arial" w:eastAsia="Arial" w:cs="Arial"/>
      <w:b/>
      <w:bCs/>
      <w:sz w:val="24"/>
      <w:szCs w:val="24"/>
    </w:rPr>
  </w:style>
  <w:style w:type="character" w:styleId="898" w:customStyle="1">
    <w:name w:val="标题 6 字符"/>
    <w:basedOn w:val="821"/>
    <w:link w:val="817"/>
    <w:uiPriority w:val="9"/>
    <w:qFormat/>
    <w:rPr>
      <w:rFonts w:ascii="Arial" w:hAnsi="Arial" w:eastAsia="Arial" w:cs="Arial"/>
      <w:b/>
      <w:bCs/>
      <w:sz w:val="22"/>
      <w:szCs w:val="22"/>
    </w:rPr>
  </w:style>
  <w:style w:type="character" w:styleId="899" w:customStyle="1">
    <w:name w:val="标题 7 字符"/>
    <w:basedOn w:val="821"/>
    <w:link w:val="818"/>
    <w:uiPriority w:val="9"/>
    <w:qFormat/>
    <w:rPr>
      <w:rFonts w:ascii="Arial" w:hAnsi="Arial" w:eastAsia="Arial" w:cs="Arial"/>
      <w:b/>
      <w:bCs/>
      <w:i/>
      <w:iCs/>
      <w:sz w:val="22"/>
      <w:szCs w:val="22"/>
    </w:rPr>
  </w:style>
  <w:style w:type="character" w:styleId="900" w:customStyle="1">
    <w:name w:val="标题 8 字符"/>
    <w:basedOn w:val="821"/>
    <w:link w:val="819"/>
    <w:uiPriority w:val="9"/>
    <w:qFormat/>
    <w:rPr>
      <w:rFonts w:ascii="Arial" w:hAnsi="Arial" w:eastAsia="Arial" w:cs="Arial"/>
      <w:i/>
      <w:iCs/>
      <w:sz w:val="22"/>
      <w:szCs w:val="22"/>
    </w:rPr>
  </w:style>
  <w:style w:type="character" w:styleId="901" w:customStyle="1">
    <w:name w:val="标题 9 字符"/>
    <w:basedOn w:val="821"/>
    <w:link w:val="820"/>
    <w:uiPriority w:val="9"/>
    <w:qFormat/>
    <w:rPr>
      <w:rFonts w:ascii="Arial" w:hAnsi="Arial" w:eastAsia="Arial" w:cs="Arial"/>
      <w:i/>
      <w:iCs/>
      <w:sz w:val="21"/>
      <w:szCs w:val="21"/>
    </w:rPr>
  </w:style>
  <w:style w:type="paragraph" w:styleId="902">
    <w:name w:val="No Spacing"/>
    <w:uiPriority w:val="1"/>
    <w:qFormat/>
    <w:rPr>
      <w:rFonts w:hint="default" w:ascii="Times New Roman" w:hAnsi="Times New Roman" w:eastAsia="宋体" w:cs="Times New Roman"/>
      <w:lang w:val="en-US" w:eastAsia="zh-CN" w:bidi="ar-SA"/>
    </w:rPr>
  </w:style>
  <w:style w:type="character" w:styleId="903" w:customStyle="1">
    <w:name w:val="标题 字符"/>
    <w:basedOn w:val="821"/>
    <w:link w:val="848"/>
    <w:uiPriority w:val="10"/>
    <w:qFormat/>
    <w:rPr>
      <w:sz w:val="48"/>
      <w:szCs w:val="48"/>
    </w:rPr>
  </w:style>
  <w:style w:type="character" w:styleId="904" w:customStyle="1">
    <w:name w:val="副标题 字符"/>
    <w:basedOn w:val="821"/>
    <w:link w:val="841"/>
    <w:uiPriority w:val="11"/>
    <w:qFormat/>
    <w:rPr>
      <w:sz w:val="24"/>
      <w:szCs w:val="24"/>
    </w:rPr>
  </w:style>
  <w:style w:type="paragraph" w:styleId="905">
    <w:name w:val="Quote"/>
    <w:basedOn w:val="811"/>
    <w:next w:val="811"/>
    <w:link w:val="906"/>
    <w:uiPriority w:val="29"/>
    <w:qFormat/>
    <w:pPr>
      <w:ind w:left="720" w:right="720"/>
    </w:pPr>
    <w:rPr>
      <w:i/>
    </w:rPr>
  </w:style>
  <w:style w:type="character" w:styleId="906" w:customStyle="1">
    <w:name w:val="引用 字符"/>
    <w:link w:val="905"/>
    <w:uiPriority w:val="29"/>
    <w:qFormat/>
    <w:rPr>
      <w:i/>
    </w:rPr>
  </w:style>
  <w:style w:type="paragraph" w:styleId="907">
    <w:name w:val="Intense Quote"/>
    <w:basedOn w:val="811"/>
    <w:next w:val="811"/>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明显引用 字符"/>
    <w:link w:val="907"/>
    <w:uiPriority w:val="30"/>
    <w:qFormat/>
    <w:rPr>
      <w:i/>
    </w:rPr>
  </w:style>
  <w:style w:type="character" w:styleId="909" w:customStyle="1">
    <w:name w:val="Header Char"/>
    <w:basedOn w:val="821"/>
    <w:uiPriority w:val="99"/>
    <w:qFormat/>
  </w:style>
  <w:style w:type="character" w:styleId="910" w:customStyle="1">
    <w:name w:val="Footer Char"/>
    <w:basedOn w:val="821"/>
    <w:uiPriority w:val="99"/>
    <w:qFormat/>
  </w:style>
  <w:style w:type="character" w:styleId="911" w:customStyle="1">
    <w:name w:val="Caption Char"/>
    <w:uiPriority w:val="99"/>
    <w:qFormat/>
  </w:style>
  <w:style w:type="table" w:styleId="912" w:customStyle="1">
    <w:name w:val="Table Grid Light"/>
    <w:basedOn w:val="8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3" w:customStyle="1">
    <w:name w:val="无格式表格 11"/>
    <w:basedOn w:val="8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8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8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8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8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8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82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8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8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82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82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8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5" w:customStyle="1">
    <w:name w:val="网格表 21"/>
    <w:basedOn w:val="8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basedOn w:val="82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82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8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82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82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82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2" w:customStyle="1">
    <w:name w:val="网格表 31"/>
    <w:basedOn w:val="8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82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82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8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82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82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82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网格表 41"/>
    <w:basedOn w:val="8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basedOn w:val="82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1" w:customStyle="1">
    <w:name w:val="Grid Table 4 - Accent 2"/>
    <w:basedOn w:val="82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2" w:customStyle="1">
    <w:name w:val="Grid Table 4 - Accent 3"/>
    <w:basedOn w:val="82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3" w:customStyle="1">
    <w:name w:val="Grid Table 4 - Accent 4"/>
    <w:basedOn w:val="82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4" w:customStyle="1">
    <w:name w:val="Grid Table 4 - Accent 5"/>
    <w:basedOn w:val="82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5" w:customStyle="1">
    <w:name w:val="Grid Table 4 - Accent 6"/>
    <w:basedOn w:val="82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6" w:customStyle="1">
    <w:name w:val="网格表 5 深色1"/>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8" w:customStyle="1">
    <w:name w:val="Grid Table 5 Dark - Accent 2"/>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9" w:customStyle="1">
    <w:name w:val="Grid Table 5 Dark - Accent 3"/>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0" w:customStyle="1">
    <w:name w:val="Grid Table 5 Dark- Accent 4"/>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1" w:customStyle="1">
    <w:name w:val="Grid Table 5 Dark - Accent 5"/>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2" w:customStyle="1">
    <w:name w:val="Grid Table 5 Dark - Accent 6"/>
    <w:basedOn w:val="8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3" w:customStyle="1">
    <w:name w:val="网格表 6 彩色1"/>
    <w:basedOn w:val="8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basedOn w:val="82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82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82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7" w:customStyle="1">
    <w:name w:val="Grid Table 6 Colorful - Accent 4"/>
    <w:basedOn w:val="82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82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9" w:customStyle="1">
    <w:name w:val="Grid Table 6 Colorful - Accent 6"/>
    <w:basedOn w:val="82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0" w:customStyle="1">
    <w:name w:val="网格表 7 彩色1"/>
    <w:basedOn w:val="8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basedOn w:val="82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82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82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82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82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82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7" w:customStyle="1">
    <w:name w:val="清单表 1 浅色1"/>
    <w:basedOn w:val="8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basedOn w:val="82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82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82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82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82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82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4" w:customStyle="1">
    <w:name w:val="清单表 21"/>
    <w:basedOn w:val="8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basedOn w:val="82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6" w:customStyle="1">
    <w:name w:val="List Table 2 - Accent 2"/>
    <w:basedOn w:val="82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7" w:customStyle="1">
    <w:name w:val="List Table 2 - Accent 3"/>
    <w:basedOn w:val="82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8" w:customStyle="1">
    <w:name w:val="List Table 2 - Accent 4"/>
    <w:basedOn w:val="82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9" w:customStyle="1">
    <w:name w:val="List Table 2 - Accent 5"/>
    <w:basedOn w:val="82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0" w:customStyle="1">
    <w:name w:val="List Table 2 - Accent 6"/>
    <w:basedOn w:val="82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1" w:customStyle="1">
    <w:name w:val="清单表 31"/>
    <w:basedOn w:val="8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basedOn w:val="82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3 - Accent 2"/>
    <w:basedOn w:val="82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82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82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82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82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8" w:customStyle="1">
    <w:name w:val="清单表 41"/>
    <w:basedOn w:val="8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basedOn w:val="82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0" w:customStyle="1">
    <w:name w:val="List Table 4 - Accent 2"/>
    <w:basedOn w:val="82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1" w:customStyle="1">
    <w:name w:val="List Table 4 - Accent 3"/>
    <w:basedOn w:val="82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2" w:customStyle="1">
    <w:name w:val="List Table 4 - Accent 4"/>
    <w:basedOn w:val="82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3" w:customStyle="1">
    <w:name w:val="List Table 4 - Accent 5"/>
    <w:basedOn w:val="82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4" w:customStyle="1">
    <w:name w:val="List Table 4 - Accent 6"/>
    <w:basedOn w:val="82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5" w:customStyle="1">
    <w:name w:val="清单表 5 深色1"/>
    <w:basedOn w:val="8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basedOn w:val="82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basedOn w:val="82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basedOn w:val="82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basedOn w:val="82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basedOn w:val="82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basedOn w:val="82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清单表 6 彩色1"/>
    <w:basedOn w:val="8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basedOn w:val="82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4" w:customStyle="1">
    <w:name w:val="List Table 6 Colorful - Accent 2"/>
    <w:basedOn w:val="82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5" w:customStyle="1">
    <w:name w:val="List Table 6 Colorful - Accent 3"/>
    <w:basedOn w:val="82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6" w:customStyle="1">
    <w:name w:val="List Table 6 Colorful - Accent 4"/>
    <w:basedOn w:val="82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7" w:customStyle="1">
    <w:name w:val="List Table 6 Colorful - Accent 5"/>
    <w:basedOn w:val="82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8" w:customStyle="1">
    <w:name w:val="List Table 6 Colorful - Accent 6"/>
    <w:basedOn w:val="82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9" w:customStyle="1">
    <w:name w:val="清单表 7 彩色1"/>
    <w:basedOn w:val="8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basedOn w:val="82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82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82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82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82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82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8" w:customStyle="1">
    <w:name w:val="Lined - Accent 2"/>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Lined - Accent 3"/>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Lined - Accent 4"/>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Lined - Accent 5"/>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2" w:customStyle="1">
    <w:name w:val="Lined - Accent 6"/>
    <w:basedOn w:val="8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amp; Lined - Accent"/>
    <w:basedOn w:val="8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82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5" w:customStyle="1">
    <w:name w:val="Bordered &amp; Lined - Accent 2"/>
    <w:basedOn w:val="82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6" w:customStyle="1">
    <w:name w:val="Bordered &amp; Lined - Accent 3"/>
    <w:basedOn w:val="82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7" w:customStyle="1">
    <w:name w:val="Bordered &amp; Lined - Accent 4"/>
    <w:basedOn w:val="82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8" w:customStyle="1">
    <w:name w:val="Bordered &amp; Lined - Accent 5"/>
    <w:basedOn w:val="82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9" w:customStyle="1">
    <w:name w:val="Bordered &amp; Lined - Accent 6"/>
    <w:basedOn w:val="82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0" w:customStyle="1">
    <w:name w:val="Bordered"/>
    <w:basedOn w:val="8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82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2" w:customStyle="1">
    <w:name w:val="Bordered - Accent 2"/>
    <w:basedOn w:val="8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3" w:customStyle="1">
    <w:name w:val="Bordered - Accent 3"/>
    <w:basedOn w:val="8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4" w:customStyle="1">
    <w:name w:val="Bordered - Accent 4"/>
    <w:basedOn w:val="82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5" w:customStyle="1">
    <w:name w:val="Bordered - Accent 5"/>
    <w:basedOn w:val="82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6" w:customStyle="1">
    <w:name w:val="Bordered - Accent 6"/>
    <w:basedOn w:val="8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7" w:customStyle="1">
    <w:name w:val="脚注文本 字符"/>
    <w:link w:val="842"/>
    <w:uiPriority w:val="99"/>
    <w:qFormat/>
    <w:rPr>
      <w:sz w:val="18"/>
    </w:rPr>
  </w:style>
  <w:style w:type="character" w:styleId="1038" w:customStyle="1">
    <w:name w:val="尾注文本 字符"/>
    <w:link w:val="835"/>
    <w:uiPriority w:val="99"/>
    <w:qFormat/>
    <w:rPr>
      <w:sz w:val="20"/>
    </w:rPr>
  </w:style>
  <w:style w:type="paragraph" w:styleId="1039" w:customStyle="1">
    <w:name w:val="TOC 标题1"/>
    <w:uiPriority w:val="39"/>
    <w:unhideWhenUsed/>
    <w:qFormat/>
    <w:rPr>
      <w:rFonts w:hint="default" w:ascii="Times New Roman" w:hAnsi="Times New Roman" w:eastAsia="宋体" w:cs="Times New Roman"/>
      <w:lang w:val="en-US" w:eastAsia="zh-CN" w:bidi="ar-SA"/>
    </w:rPr>
  </w:style>
  <w:style w:type="paragraph" w:styleId="1040" w:customStyle="1">
    <w:name w:val="正文1"/>
    <w:basedOn w:val="811"/>
    <w:next w:val="811"/>
    <w:uiPriority w:val="0"/>
    <w:qFormat/>
    <w:pPr>
      <w:ind w:left="420" w:firstLine="527"/>
      <w:spacing w:before="120" w:line="360" w:lineRule="auto"/>
    </w:pPr>
    <w:rPr>
      <w:rFonts w:ascii="宋体" w:hAnsi="宋体"/>
    </w:rPr>
  </w:style>
  <w:style w:type="paragraph" w:styleId="1041" w:customStyle="1">
    <w:name w:val="首行缩进"/>
    <w:basedOn w:val="811"/>
    <w:uiPriority w:val="0"/>
    <w:qFormat/>
    <w:pPr>
      <w:ind w:firstLine="480"/>
    </w:pPr>
    <w:rPr>
      <w:lang w:val="zh-CN"/>
    </w:rPr>
  </w:style>
  <w:style w:type="paragraph" w:styleId="1042" w:customStyle="1">
    <w:name w:val="列出段落2"/>
    <w:basedOn w:val="811"/>
    <w:uiPriority w:val="99"/>
    <w:qFormat/>
    <w:pPr>
      <w:ind w:firstLine="420"/>
    </w:pPr>
  </w:style>
  <w:style w:type="paragraph" w:styleId="1043" w:customStyle="1">
    <w:name w:val="纯文本1"/>
    <w:basedOn w:val="811"/>
    <w:uiPriority w:val="99"/>
    <w:qFormat/>
    <w:rPr>
      <w:rFonts w:ascii="宋体" w:hAnsi="Courier New" w:eastAsia="楷体_GB2312"/>
      <w:sz w:val="26"/>
    </w:rPr>
  </w:style>
  <w:style w:type="paragraph" w:styleId="1044" w:customStyle="1">
    <w:name w:val="纯文本21"/>
    <w:basedOn w:val="811"/>
    <w:uiPriority w:val="0"/>
    <w:qFormat/>
    <w:pPr>
      <w:jc w:val="left"/>
      <w:widowControl/>
    </w:pPr>
    <w:rPr>
      <w:rFonts w:ascii="宋体" w:hAnsi="Courier New"/>
      <w:sz w:val="26"/>
    </w:rPr>
  </w:style>
  <w:style w:type="paragraph" w:styleId="1045" w:customStyle="1">
    <w:name w:val="纯文本6"/>
    <w:basedOn w:val="811"/>
    <w:uiPriority w:val="0"/>
    <w:qFormat/>
    <w:rPr>
      <w:rFonts w:ascii="宋体" w:hAnsi="Courier New" w:eastAsia="楷体_GB2312"/>
      <w:sz w:val="26"/>
      <w:szCs w:val="20"/>
    </w:rPr>
  </w:style>
  <w:style w:type="paragraph" w:styleId="1046"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1047" w:customStyle="1">
    <w:name w:val="Body text|1"/>
    <w:basedOn w:val="811"/>
    <w:uiPriority w:val="0"/>
    <w:qFormat/>
    <w:pPr>
      <w:ind w:firstLine="400"/>
      <w:spacing w:after="180" w:line="331" w:lineRule="auto"/>
    </w:pPr>
    <w:rPr>
      <w:rFonts w:ascii="宋体" w:hAnsi="宋体" w:cs="宋体"/>
      <w:sz w:val="20"/>
      <w:szCs w:val="20"/>
      <w:lang w:val="zh-TW" w:eastAsia="zh-TW" w:bidi="zh-TW"/>
    </w:rPr>
  </w:style>
  <w:style w:type="paragraph" w:styleId="1048" w:customStyle="1">
    <w:name w:val="纯文本3"/>
    <w:basedOn w:val="811"/>
    <w:uiPriority w:val="0"/>
    <w:qFormat/>
    <w:pPr>
      <w:jc w:val="left"/>
      <w:widowControl/>
    </w:pPr>
    <w:rPr>
      <w:rFonts w:ascii="宋体" w:hAnsi="Courier New" w:eastAsia="楷体_GB2312" w:cstheme="minorBidi"/>
      <w:sz w:val="26"/>
      <w:szCs w:val="20"/>
    </w:rPr>
  </w:style>
  <w:style w:type="paragraph" w:styleId="1049" w:customStyle="1">
    <w:name w:val="纯文本2"/>
    <w:basedOn w:val="811"/>
    <w:uiPriority w:val="0"/>
    <w:qFormat/>
    <w:rPr>
      <w:rFonts w:ascii="宋体" w:hAnsi="Courier New" w:eastAsia="楷体_GB2312"/>
      <w:sz w:val="26"/>
      <w:szCs w:val="20"/>
    </w:rPr>
  </w:style>
  <w:style w:type="paragraph" w:styleId="1050" w:customStyle="1">
    <w:name w:val="Table Paragraph"/>
    <w:basedOn w:val="811"/>
    <w:uiPriority w:val="1"/>
    <w:qFormat/>
  </w:style>
  <w:style w:type="table" w:styleId="1051" w:customStyle="1">
    <w:name w:val="Table Normal"/>
    <w:uiPriority w:val="2"/>
    <w:unhideWhenUsed/>
    <w:qFormat/>
    <w:tblPr>
      <w:tblCellMar>
        <w:left w:w="0" w:type="dxa"/>
        <w:top w:w="0" w:type="dxa"/>
        <w:right w:w="0" w:type="dxa"/>
        <w:bottom w:w="0" w:type="dxa"/>
      </w:tblCellMar>
    </w:tblPr>
  </w:style>
  <w:style w:type="paragraph" w:styleId="1052" w:customStyle="1">
    <w:name w:val="纯文本4"/>
    <w:basedOn w:val="811"/>
    <w:uiPriority w:val="0"/>
    <w:qFormat/>
    <w:rPr>
      <w:rFonts w:ascii="宋体" w:hAnsi="Courier New" w:eastAsia="楷体_GB2312"/>
      <w:sz w:val="26"/>
      <w:szCs w:val="20"/>
    </w:rPr>
  </w:style>
  <w:style w:type="paragraph" w:styleId="1053"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54" w:customStyle="1">
    <w:name w:val="纯文本41"/>
    <w:basedOn w:val="811"/>
    <w:uiPriority w:val="0"/>
    <w:qFormat/>
    <w:rPr>
      <w:rFonts w:ascii="宋体" w:hAnsi="Courier New" w:eastAsia="楷体_GB2312"/>
      <w:sz w:val="28"/>
      <w:szCs w:val="20"/>
    </w:rPr>
  </w:style>
  <w:style w:type="paragraph" w:styleId="1055">
    <w:name w:val="List Paragraph"/>
    <w:basedOn w:val="811"/>
    <w:uiPriority w:val="99"/>
    <w:qFormat/>
    <w:pPr>
      <w:ind w:firstLine="420"/>
    </w:pPr>
  </w:style>
  <w:style w:type="character" w:styleId="1056" w:customStyle="1">
    <w:name w:val="批注文字 字符"/>
    <w:basedOn w:val="821"/>
    <w:link w:val="826"/>
    <w:uiPriority w:val="0"/>
    <w:qFormat/>
    <w:rPr>
      <w:rFonts w:ascii="Calibri" w:hAnsi="Calibri"/>
      <w:sz w:val="21"/>
      <w:szCs w:val="24"/>
    </w:rPr>
  </w:style>
  <w:style w:type="character" w:styleId="1057" w:customStyle="1">
    <w:name w:val="批注主题 字符"/>
    <w:basedOn w:val="1056"/>
    <w:link w:val="849"/>
    <w:uiPriority w:val="0"/>
    <w:semiHidden/>
    <w:qFormat/>
    <w:rPr>
      <w:rFonts w:ascii="Calibri" w:hAnsi="Calibri"/>
      <w:b/>
      <w:bCs/>
      <w:sz w:val="21"/>
      <w:szCs w:val="24"/>
    </w:rPr>
  </w:style>
  <w:style w:type="paragraph" w:styleId="1058" w:customStyle="1">
    <w:name w:val="普通(网站)1"/>
    <w:basedOn w:val="811"/>
    <w:uiPriority w:val="0"/>
    <w:qFormat/>
    <w:pPr>
      <w:jc w:val="left"/>
      <w:spacing w:before="100" w:beforeAutospacing="1" w:after="100" w:afterAutospacing="1"/>
      <w:widowControl/>
    </w:pPr>
    <w:rPr>
      <w:rFonts w:ascii="宋体" w:hAnsi="宋体" w:cs="宋体"/>
      <w:sz w:val="24"/>
    </w:rPr>
  </w:style>
  <w:style w:type="paragraph" w:styleId="1059" w:customStyle="1">
    <w:name w:val="正文文本缩进 31"/>
    <w:basedOn w:val="811"/>
    <w:uiPriority w:val="0"/>
    <w:qFormat/>
    <w:pPr>
      <w:ind w:firstLine="480"/>
      <w:jc w:val="left"/>
      <w:spacing w:line="440" w:lineRule="atLeast"/>
    </w:pPr>
    <w:rPr>
      <w:sz w:val="24"/>
    </w:rPr>
  </w:style>
  <w:style w:type="character" w:styleId="1060" w:customStyle="1">
    <w:name w:val="font61"/>
    <w:basedOn w:val="821"/>
    <w:uiPriority w:val="0"/>
    <w:qFormat/>
    <w:rPr>
      <w:rFonts w:hint="eastAsia" w:ascii="宋体" w:hAnsi="宋体" w:eastAsia="宋体" w:cs="宋体"/>
      <w:color w:val="000000"/>
      <w:sz w:val="22"/>
      <w:szCs w:val="22"/>
      <w:u w:val="none"/>
    </w:rPr>
  </w:style>
  <w:style w:type="character" w:styleId="1061" w:customStyle="1">
    <w:name w:val="font01"/>
    <w:basedOn w:val="821"/>
    <w:uiPriority w:val="0"/>
    <w:qFormat/>
    <w:rPr>
      <w:rFonts w:hint="eastAsia" w:ascii="宋体" w:hAnsi="宋体" w:eastAsia="宋体" w:cs="宋体"/>
      <w:color w:val="000000"/>
      <w:sz w:val="22"/>
      <w:szCs w:val="22"/>
      <w:u w:val="none"/>
    </w:rPr>
  </w:style>
  <w:style w:type="character" w:styleId="1062" w:customStyle="1">
    <w:name w:val="font21"/>
    <w:basedOn w:val="821"/>
    <w:uiPriority w:val="0"/>
    <w:qFormat/>
    <w:rPr>
      <w:rFonts w:hint="eastAsia" w:ascii="宋体" w:hAnsi="宋体" w:eastAsia="宋体" w:cs="宋体"/>
      <w:color w:val="000000"/>
      <w:sz w:val="24"/>
      <w:szCs w:val="24"/>
      <w:u w:val="none"/>
    </w:rPr>
  </w:style>
  <w:style w:type="character" w:styleId="1063" w:customStyle="1">
    <w:name w:val="17"/>
    <w:basedOn w:val="821"/>
    <w:uiPriority w:val="0"/>
    <w:qFormat/>
    <w:rPr>
      <w:rFonts w:hint="eastAsia" w:ascii="宋体" w:hAnsi="宋体" w:eastAsia="宋体"/>
      <w:color w:val="000000"/>
      <w:sz w:val="22"/>
      <w:szCs w:val="22"/>
    </w:rPr>
  </w:style>
  <w:style w:type="character" w:styleId="1064" w:customStyle="1">
    <w:name w:val="16"/>
    <w:basedOn w:val="821"/>
    <w:uiPriority w:val="0"/>
    <w:qFormat/>
    <w:rPr>
      <w:rFonts w:hint="eastAsia" w:ascii="宋体" w:hAnsi="宋体" w:eastAsia="宋体"/>
      <w:color w:val="000000"/>
      <w:sz w:val="22"/>
      <w:szCs w:val="22"/>
    </w:rPr>
  </w:style>
  <w:style w:type="character" w:styleId="1065" w:customStyle="1">
    <w:name w:val="15"/>
    <w:basedOn w:val="821"/>
    <w:uiPriority w:val="0"/>
    <w:qFormat/>
    <w:rPr>
      <w:rFonts w:hint="eastAsia" w:ascii="宋体" w:hAnsi="宋体" w:eastAsia="宋体"/>
      <w:color w:val="000000"/>
      <w:sz w:val="24"/>
      <w:szCs w:val="24"/>
    </w:rPr>
  </w:style>
  <w:style w:type="character" w:styleId="1066" w:customStyle="1">
    <w:name w:val="页脚 字符"/>
    <w:basedOn w:val="821"/>
    <w:link w:val="837"/>
    <w:uiPriority w:val="99"/>
    <w:qFormat/>
    <w:rPr>
      <w:rFonts w:ascii="Calibri" w:hAnsi="Calibri"/>
      <w:sz w:val="18"/>
      <w:szCs w:val="18"/>
    </w:rPr>
  </w:style>
  <w:style w:type="paragraph" w:styleId="1067" w:customStyle="1">
    <w:name w:val="Table Text"/>
    <w:basedOn w:val="811"/>
    <w:uiPriority w:val="0"/>
    <w:semiHidden/>
    <w:qFormat/>
    <w:rPr>
      <w:rFonts w:ascii="宋体" w:hAnsi="宋体" w:eastAsia="宋体" w:cs="宋体"/>
      <w:sz w:val="21"/>
      <w:szCs w:val="21"/>
      <w:lang w:val="en-US" w:eastAsia="en-US" w:bidi="ar-SA"/>
    </w:rPr>
  </w:style>
  <w:style w:type="paragraph" w:styleId="1068" w:customStyle="1">
    <w:name w:val="纯文本5"/>
    <w:basedOn w:val="811"/>
    <w:uiPriority w:val="0"/>
    <w:qFormat/>
    <w:rPr>
      <w:rFonts w:ascii="宋体" w:hAnsi="Courier New"/>
    </w:rPr>
  </w:style>
  <w:style w:type="paragraph" w:styleId="1069" w:customStyle="1">
    <w:name w:val="纯文本31"/>
    <w:basedOn w:val="811"/>
    <w:uiPriority w:val="0"/>
    <w:qFormat/>
    <w:rPr>
      <w:rFonts w:ascii="宋体" w:hAnsi="Courier New"/>
      <w:sz w:val="26"/>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周依雯</cp:lastModifiedBy>
  <cp:revision>25</cp:revision>
  <dcterms:created xsi:type="dcterms:W3CDTF">2024-01-24T07:00:00Z</dcterms:created>
  <dcterms:modified xsi:type="dcterms:W3CDTF">2026-10-22T01:08:25Z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43EC5803AFC54B0CB22FEDED1BD17669_13</vt:lpwstr>
  </property>
  <property fmtid="{D5CDD505-2E9C-101B-9397-08002B2CF9AE}" pid="4" name="KSOTemplateDocerSaveRecord">
    <vt:lpwstr>eyJoZGlkIjoiN2Y5YmMzNTFmMGEzMzI3OTZjMzlmZTg5M2ZjMDhjNTYiLCJ1c2VySWQiOiIxMjE3NzU0MzE5In0=</vt:lpwstr>
  </property>
</Properties>
</file>