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olor w:val="auto"/>
          <w:sz w:val="36"/>
          <w:highlight w:val="none"/>
          <w:lang w:eastAsia="zh-CN"/>
        </w:rPr>
      </w:pPr>
      <w:r>
        <w:rPr>
          <w:rFonts w:hint="eastAsia" w:ascii="宋体" w:hAnsi="宋体" w:cs="宋体"/>
          <w:color w:val="auto"/>
          <w:sz w:val="28"/>
          <w:szCs w:val="28"/>
          <w:highlight w:val="none"/>
        </w:rPr>
        <w:tab/>
      </w:r>
      <w:r>
        <w:rPr>
          <w:rFonts w:hint="eastAsia" w:ascii="宋体" w:hAnsi="宋体" w:cs="宋体"/>
          <w:color w:val="auto"/>
          <w:highlight w:val="none"/>
        </w:rPr>
        <w:t xml:space="preserve">编号：</w:t>
      </w:r>
      <w:r>
        <w:rPr>
          <w:rFonts w:hint="eastAsia" w:ascii="宋体" w:hAnsi="宋体" w:cs="宋体"/>
          <w:color w:val="auto"/>
          <w:highlight w:val="none"/>
          <w:lang w:eastAsia="zh-CN"/>
        </w:rPr>
        <w:t xml:space="preserve">JSZC-321012-JSFT-C2026-0003</w:t>
      </w:r>
      <w:r/>
    </w:p>
    <w:p>
      <w:pPr>
        <w:jc w:val="right"/>
        <w:rPr>
          <w:rFonts w:ascii="宋体" w:hAnsi="宋体" w:cs="Times New Roman"/>
          <w:color w:val="auto"/>
          <w:sz w:val="36"/>
          <w:szCs w:val="22"/>
          <w:highlight w:val="none"/>
        </w:rPr>
      </w:pPr>
      <w:r>
        <w:rPr>
          <w:rFonts w:ascii="宋体" w:hAnsi="宋体" w:cs="Times New Roman"/>
          <w:color w:val="auto"/>
          <w:sz w:val="36"/>
          <w:szCs w:val="22"/>
          <w:highlight w:val="none"/>
        </w:rPr>
      </w:r>
      <w:r/>
    </w:p>
    <w:p>
      <w:pPr>
        <w:jc w:val="center"/>
        <w:spacing w:line="360" w:lineRule="auto"/>
        <w:rPr>
          <w:rFonts w:hint="eastAsia" w:ascii="宋体" w:hAnsi="宋体" w:cs="Times New Roman"/>
          <w:color w:val="auto"/>
          <w:sz w:val="36"/>
          <w:szCs w:val="22"/>
          <w:highlight w:val="none"/>
          <w:lang w:eastAsia="zh-CN"/>
        </w:rPr>
      </w:pPr>
      <w:r>
        <w:rPr>
          <w:rFonts w:hint="eastAsia" w:ascii="宋体" w:hAnsi="宋体" w:cs="Times New Roman"/>
          <w:color w:val="auto"/>
          <w:sz w:val="36"/>
          <w:szCs w:val="22"/>
          <w:highlight w:val="none"/>
          <w:lang w:eastAsia="zh-CN"/>
        </w:rPr>
      </w:r>
      <w:r/>
    </w:p>
    <w:p>
      <w:pPr>
        <w:jc w:val="center"/>
        <w:spacing w:line="360" w:lineRule="auto"/>
        <w:rPr>
          <w:rFonts w:hint="default" w:ascii="宋体" w:hAnsi="宋体" w:cs="Times New Roman"/>
          <w:color w:val="auto"/>
          <w:sz w:val="44"/>
          <w:szCs w:val="28"/>
          <w:highlight w:val="none"/>
          <w:lang w:val="en-US" w:eastAsia="zh-CN"/>
        </w:rPr>
      </w:pPr>
      <w:r>
        <w:rPr>
          <w:rFonts w:hint="eastAsia" w:ascii="宋体" w:hAnsi="宋体" w:cs="Times New Roman"/>
          <w:color w:val="auto"/>
          <w:sz w:val="36"/>
          <w:szCs w:val="22"/>
          <w:highlight w:val="none"/>
          <w:lang w:eastAsia="zh-CN"/>
        </w:rPr>
        <w:t xml:space="preserve"> </w:t>
      </w:r>
      <w:r>
        <w:rPr>
          <w:rFonts w:hint="eastAsia" w:ascii="宋体" w:hAnsi="宋体" w:cs="Times New Roman"/>
          <w:color w:val="auto"/>
          <w:sz w:val="44"/>
          <w:szCs w:val="28"/>
          <w:highlight w:val="none"/>
          <w:lang w:eastAsia="zh-CN"/>
        </w:rPr>
        <w:t xml:space="preserve">小纪镇人民政府综合楼改造项目</w:t>
      </w:r>
      <w:r>
        <w:rPr>
          <w:rFonts w:hint="eastAsia" w:ascii="宋体" w:hAnsi="宋体" w:cs="Times New Roman"/>
          <w:color w:val="auto"/>
          <w:sz w:val="44"/>
          <w:szCs w:val="28"/>
          <w:highlight w:val="none"/>
          <w:lang w:val="en-US" w:eastAsia="zh-CN"/>
        </w:rPr>
        <w:t xml:space="preserve"> </w:t>
      </w:r>
      <w:r/>
    </w:p>
    <w:p>
      <w:pPr>
        <w:jc w:val="center"/>
        <w:spacing w:line="600" w:lineRule="auto"/>
        <w:rPr>
          <w:rFonts w:ascii="宋体" w:hAnsi="宋体" w:cs="Times New Roman"/>
          <w:color w:val="auto"/>
          <w:sz w:val="44"/>
          <w:szCs w:val="28"/>
          <w:highlight w:val="none"/>
        </w:rPr>
        <w:outlineLvl w:val="0"/>
      </w:pPr>
      <w:r/>
      <w:bookmarkStart w:id="0" w:name="_Toc5403"/>
      <w:r/>
      <w:bookmarkStart w:id="1" w:name="_Toc1970"/>
      <w:r/>
      <w:bookmarkStart w:id="2" w:name="_Toc6610"/>
      <w:r/>
      <w:bookmarkStart w:id="3" w:name="_Toc5989"/>
      <w:r>
        <w:rPr>
          <w:rFonts w:hint="eastAsia" w:ascii="宋体" w:hAnsi="宋体" w:cs="Times New Roman"/>
          <w:color w:val="auto"/>
          <w:sz w:val="44"/>
          <w:szCs w:val="28"/>
          <w:highlight w:val="none"/>
        </w:rPr>
        <w:t xml:space="preserve">竞争性磋商文件</w:t>
      </w:r>
      <w:bookmarkEnd w:id="0"/>
      <w:r/>
      <w:bookmarkEnd w:id="1"/>
      <w:r/>
      <w:bookmarkEnd w:id="2"/>
      <w:r/>
      <w:bookmarkEnd w:id="3"/>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jc w:val="center"/>
        <w:rPr>
          <w:rFonts w:ascii="宋体" w:hAnsi="宋体" w:cs="宋体"/>
          <w:color w:val="auto"/>
          <w:highlight w:val="none"/>
        </w:rPr>
      </w:pPr>
      <w:r>
        <w:rPr>
          <w:rFonts w:hint="eastAsia" w:ascii="宋体" w:hAnsi="宋体" w:cs="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4.0pt;height:294.0pt;mso-wrap-distance-left:0.0pt;mso-wrap-distance-top:0.0pt;mso-wrap-distance-right:0.0pt;mso-wrap-distance-bottom:0.0pt;" filled="f" stroked="f">
            <v:path textboxrect="0,0,0,0"/>
            <v:imagedata r:id="rId17" o:title=""/>
          </v:shape>
          <o:OLEObject DrawAspect="Content" r:id="rId18" ObjectID="_1525040" ProgID="StaticMetafile" ShapeID="_x0000_i0" Type="Embed"/>
        </w:objec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48"/>
          <w:szCs w:val="48"/>
          <w:highlight w:val="none"/>
        </w:rPr>
      </w:pPr>
      <w:r>
        <w:rPr>
          <w:rFonts w:ascii="宋体" w:hAnsi="宋体" w:cs="宋体"/>
          <w:color w:val="auto"/>
          <w:sz w:val="48"/>
          <w:szCs w:val="48"/>
          <w:highlight w:val="none"/>
        </w:rPr>
      </w:r>
      <w:r/>
    </w:p>
    <w:p>
      <w:pPr>
        <w:jc w:val="center"/>
        <w:spacing w:line="360" w:lineRule="auto"/>
        <w:rPr>
          <w:rFonts w:hint="eastAsia" w:ascii="宋体" w:hAnsi="宋体" w:cs="Times New Roman"/>
          <w:color w:val="auto"/>
          <w:sz w:val="32"/>
          <w:szCs w:val="21"/>
          <w:highlight w:val="none"/>
          <w:lang w:eastAsia="zh-CN"/>
        </w:rPr>
      </w:pPr>
      <w:r>
        <w:rPr>
          <w:rFonts w:hint="eastAsia" w:ascii="宋体" w:hAnsi="宋体" w:cs="Times New Roman"/>
          <w:color w:val="auto"/>
          <w:sz w:val="32"/>
          <w:szCs w:val="21"/>
          <w:highlight w:val="none"/>
          <w:lang w:eastAsia="zh-CN"/>
        </w:rPr>
      </w:r>
      <w:r/>
    </w:p>
    <w:p>
      <w:pPr>
        <w:jc w:val="center"/>
        <w:spacing w:line="360" w:lineRule="auto"/>
        <w:rPr>
          <w:rFonts w:hint="eastAsia" w:ascii="宋体" w:hAnsi="宋体" w:cs="Times New Roman"/>
          <w:color w:val="auto"/>
          <w:sz w:val="32"/>
          <w:szCs w:val="21"/>
          <w:highlight w:val="none"/>
          <w:lang w:eastAsia="zh-CN"/>
        </w:rPr>
      </w:pPr>
      <w:r>
        <w:rPr>
          <w:rFonts w:hint="eastAsia" w:ascii="宋体" w:hAnsi="宋体" w:cs="Times New Roman"/>
          <w:color w:val="auto"/>
          <w:sz w:val="32"/>
          <w:szCs w:val="21"/>
          <w:highlight w:val="none"/>
          <w:lang w:eastAsia="zh-CN"/>
        </w:rPr>
        <w:t xml:space="preserve">招标代理机构：江苏方天工程建设咨询有限公司</w:t>
      </w:r>
      <w:r/>
    </w:p>
    <w:p>
      <w:pPr>
        <w:ind w:firstLine="1280"/>
        <w:jc w:val="center"/>
        <w:spacing w:line="360" w:lineRule="auto"/>
        <w:rPr>
          <w:rFonts w:hint="default" w:ascii="宋体" w:hAnsi="宋体" w:eastAsia="宋体" w:cs="Times New Roman"/>
          <w:color w:val="auto"/>
          <w:sz w:val="32"/>
          <w:szCs w:val="21"/>
          <w:highlight w:val="none"/>
          <w:lang w:val="en-US" w:eastAsia="zh-CN"/>
        </w:rPr>
      </w:pPr>
      <w:r>
        <w:rPr>
          <w:rFonts w:hint="eastAsia" w:ascii="宋体" w:hAnsi="宋体" w:cs="Times New Roman"/>
          <w:color w:val="auto"/>
          <w:sz w:val="32"/>
          <w:szCs w:val="21"/>
          <w:highlight w:val="none"/>
          <w:lang w:eastAsia="zh-CN"/>
        </w:rPr>
        <w:t xml:space="preserve">202</w:t>
      </w:r>
      <w:r>
        <w:rPr>
          <w:rFonts w:hint="eastAsia" w:ascii="宋体" w:hAnsi="宋体" w:cs="Times New Roman"/>
          <w:color w:val="auto"/>
          <w:sz w:val="32"/>
          <w:szCs w:val="21"/>
          <w:highlight w:val="none"/>
          <w:lang w:val="en-US" w:eastAsia="zh-CN"/>
        </w:rPr>
        <w:t xml:space="preserve">6</w:t>
      </w:r>
      <w:r>
        <w:rPr>
          <w:rFonts w:hint="eastAsia" w:ascii="宋体" w:hAnsi="宋体" w:cs="Times New Roman"/>
          <w:color w:val="auto"/>
          <w:sz w:val="32"/>
          <w:szCs w:val="21"/>
          <w:highlight w:val="none"/>
          <w:lang w:eastAsia="zh-CN"/>
        </w:rPr>
        <w:t xml:space="preserve">年</w:t>
      </w:r>
      <w:r>
        <w:rPr>
          <w:rFonts w:hint="eastAsia" w:ascii="宋体" w:hAnsi="宋体" w:cs="Times New Roman"/>
          <w:color w:val="auto"/>
          <w:sz w:val="32"/>
          <w:szCs w:val="21"/>
          <w:highlight w:val="none"/>
          <w:lang w:val="en-US" w:eastAsia="zh-CN"/>
        </w:rPr>
        <w:t xml:space="preserve">09</w:t>
      </w:r>
      <w:r>
        <w:rPr>
          <w:rFonts w:hint="eastAsia" w:ascii="宋体" w:hAnsi="宋体" w:cs="Times New Roman"/>
          <w:color w:val="auto"/>
          <w:sz w:val="32"/>
          <w:szCs w:val="21"/>
          <w:highlight w:val="none"/>
        </w:rPr>
        <w:t xml:space="preserve">月</w:t>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center"/>
        <w:rPr>
          <w:rFonts w:ascii="宋体" w:hAnsi="宋体" w:cs="宋体"/>
          <w:b/>
          <w:bCs/>
          <w:color w:val="auto"/>
          <w:sz w:val="36"/>
          <w:szCs w:val="36"/>
          <w:highlight w:val="none"/>
        </w:rPr>
        <w:sectPr>
          <w:headerReference w:type="default" r:id="rId9"/>
          <w:headerReference w:type="first" r:id="rId10"/>
          <w:footnotePr/>
          <w:endnotePr/>
          <w:type w:val="nextPage"/>
          <w:pgSz w:w="11906" w:h="16838" w:orient="portrait"/>
          <w:pgMar w:top="1383" w:right="1689" w:bottom="1383" w:left="1689" w:header="851" w:footer="992" w:gutter="0"/>
          <w:cols w:num="1" w:sep="0" w:space="720" w:equalWidth="1"/>
          <w:docGrid w:linePitch="360"/>
        </w:sectPr>
      </w:pPr>
      <w:r>
        <w:rPr>
          <w:rFonts w:ascii="宋体" w:hAnsi="宋体" w:cs="宋体"/>
          <w:b/>
          <w:bCs/>
          <w:color w:val="auto"/>
          <w:sz w:val="36"/>
          <w:szCs w:val="36"/>
          <w:highlight w:val="none"/>
        </w:rPr>
      </w:r>
      <w:r/>
    </w:p>
    <w:p>
      <w:pPr>
        <w:pStyle w:val="688"/>
        <w:rPr>
          <w:color w:val="auto"/>
          <w:highlight w:val="none"/>
        </w:rPr>
      </w:pPr>
      <w:r>
        <w:rPr>
          <w:color w:val="auto"/>
          <w:highlight w:val="none"/>
        </w:rPr>
      </w:r>
      <w:r/>
    </w:p>
    <w:p>
      <w:pPr>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目</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录</w:t>
      </w:r>
      <w:r/>
    </w:p>
    <w:p>
      <w:pPr>
        <w:ind w:left="0" w:right="0" w:firstLine="8320"/>
        <w:jc w:val="left"/>
        <w:spacing w:before="0" w:after="0" w:line="360" w:lineRule="auto"/>
        <w:widowControl/>
        <w:rPr>
          <w:rFonts w:ascii="宋体" w:hAnsi="宋体" w:eastAsia="宋体" w:cs="宋体"/>
          <w:bCs/>
          <w:color w:val="auto"/>
          <w:sz w:val="21"/>
          <w:szCs w:val="32"/>
          <w:highlight w:val="none"/>
          <w:lang w:val="en-US" w:eastAsia="zh-CN" w:bidi="ar-SA"/>
        </w:rPr>
      </w:pPr>
      <w:r>
        <w:rPr>
          <w:rFonts w:ascii="宋体" w:hAnsi="宋体" w:cs="宋体"/>
          <w:b/>
          <w:bCs/>
          <w:color w:val="auto"/>
          <w:sz w:val="32"/>
          <w:szCs w:val="32"/>
          <w:highlight w:val="none"/>
        </w:rPr>
        <w:fldChar w:fldCharType="begin"/>
      </w:r>
      <w:r>
        <w:rPr>
          <w:rFonts w:ascii="宋体" w:hAnsi="宋体" w:cs="宋体"/>
          <w:b/>
          <w:bCs/>
          <w:color w:val="auto"/>
          <w:sz w:val="32"/>
          <w:szCs w:val="32"/>
          <w:highlight w:val="none"/>
        </w:rPr>
        <w:instrText xml:space="preserve">TOC \o "1-1" \h \u </w:instrText>
      </w:r>
      <w:r>
        <w:rPr>
          <w:rFonts w:ascii="宋体" w:hAnsi="宋体" w:cs="宋体"/>
          <w:b/>
          <w:bCs/>
          <w:color w:val="auto"/>
          <w:sz w:val="32"/>
          <w:szCs w:val="32"/>
          <w:highlight w:val="none"/>
        </w:rPr>
        <w:fldChar w:fldCharType="separate"/>
      </w:r>
      <w:r/>
    </w:p>
    <w:p>
      <w:pPr>
        <w:pStyle w:val="704"/>
        <w:spacing w:line="360" w:lineRule="auto"/>
        <w:tabs>
          <w:tab w:val="right" w:pos="8528"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_Toc26949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第一章 竞争性磋商采购公告</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_Toc26949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2</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704"/>
        <w:spacing w:line="360" w:lineRule="auto"/>
        <w:tabs>
          <w:tab w:val="right" w:pos="8528"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_Toc7896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第二章 磋商须知</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_Toc7896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6</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704"/>
        <w:spacing w:line="360" w:lineRule="auto"/>
        <w:tabs>
          <w:tab w:val="right" w:pos="8528"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_Toc15686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第三章 合同主要条款</w:t>
      </w:r>
      <w:r>
        <w:rPr>
          <w:rFonts w:hint="eastAsia" w:ascii="宋体" w:hAnsi="宋体" w:eastAsia="宋体" w:cs="宋体"/>
          <w:b w:val="0"/>
          <w:bCs/>
          <w:color w:val="auto"/>
          <w:sz w:val="28"/>
          <w:szCs w:val="28"/>
          <w:highlight w:val="none"/>
          <w:lang w:val="en-US" w:eastAsia="zh-CN"/>
        </w:rPr>
        <w:t xml:space="preserve">及格式</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_Toc15686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16</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704"/>
        <w:spacing w:line="360" w:lineRule="auto"/>
        <w:tabs>
          <w:tab w:val="right" w:pos="8528"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_Toc28054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第四章</w:t>
      </w:r>
      <w:r>
        <w:rPr>
          <w:rFonts w:hint="eastAsia" w:ascii="宋体" w:hAnsi="宋体" w:eastAsia="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项目</w:t>
      </w:r>
      <w:r>
        <w:rPr>
          <w:rFonts w:hint="eastAsia" w:ascii="宋体" w:hAnsi="宋体" w:eastAsia="宋体" w:cs="宋体"/>
          <w:b w:val="0"/>
          <w:bCs/>
          <w:color w:val="auto"/>
          <w:sz w:val="28"/>
          <w:szCs w:val="28"/>
          <w:highlight w:val="none"/>
          <w:lang w:val="en-US" w:eastAsia="zh-CN"/>
        </w:rPr>
        <w:t xml:space="preserve">需求</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_Toc28054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82</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704"/>
        <w:spacing w:line="360" w:lineRule="auto"/>
        <w:tabs>
          <w:tab w:val="right" w:pos="8528"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_Toc4364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第五章</w:t>
      </w:r>
      <w:r>
        <w:rPr>
          <w:rFonts w:hint="eastAsia" w:ascii="宋体" w:hAnsi="宋体" w:eastAsia="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评审方法及评审标准</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_Toc4364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85</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704"/>
        <w:spacing w:line="360" w:lineRule="auto"/>
        <w:tabs>
          <w:tab w:val="right" w:pos="8528"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_Toc31093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第六章 竞争性磋商响应文件格式</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_Toc31093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88</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ind w:left="0" w:right="0" w:firstLine="0"/>
        <w:jc w:val="center"/>
        <w:spacing w:before="0" w:after="0" w:line="240" w:lineRule="auto"/>
        <w:widowControl/>
        <w:rPr>
          <w:rFonts w:ascii="宋体" w:hAnsi="宋体" w:cs="宋体"/>
          <w:b/>
          <w:bCs/>
          <w:color w:val="auto"/>
          <w:sz w:val="32"/>
          <w:szCs w:val="32"/>
          <w:highlight w:val="none"/>
        </w:rPr>
      </w:pPr>
      <w:r>
        <w:rPr>
          <w:rFonts w:ascii="宋体" w:hAnsi="宋体" w:cs="宋体"/>
          <w:bCs/>
          <w:color w:val="auto"/>
          <w:szCs w:val="32"/>
          <w:highlight w:val="none"/>
        </w:rPr>
        <w:fldChar w:fldCharType="end"/>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665"/>
        <w:rPr>
          <w:rFonts w:hint="eastAsia"/>
          <w:color w:val="auto"/>
          <w:highlight w:val="none"/>
        </w:rPr>
        <w:sectPr>
          <w:footerReference w:type="default" r:id="rId11"/>
          <w:footnotePr/>
          <w:endnotePr/>
          <w:type w:val="nextPage"/>
          <w:pgSz w:w="11906" w:h="16838" w:orient="portrait"/>
          <w:pgMar w:top="1383" w:right="1689" w:bottom="1383" w:left="1689" w:header="851" w:footer="992" w:gutter="0"/>
          <w:pgNumType w:start="1"/>
          <w:cols w:num="1" w:sep="0" w:space="720" w:equalWidth="1"/>
          <w:docGrid w:linePitch="360"/>
        </w:sectPr>
      </w:pPr>
      <w:r>
        <w:rPr>
          <w:rFonts w:hint="eastAsia"/>
          <w:color w:val="auto"/>
          <w:highlight w:val="none"/>
        </w:rPr>
      </w:r>
      <w:r/>
    </w:p>
    <w:p>
      <w:pPr>
        <w:pStyle w:val="665"/>
        <w:numPr>
          <w:ilvl w:val="0"/>
          <w:numId w:val="2"/>
        </w:numPr>
        <w:rPr>
          <w:rFonts w:hint="eastAsia"/>
          <w:color w:val="auto"/>
          <w:highlight w:val="none"/>
        </w:rPr>
      </w:pPr>
      <w:r/>
      <w:bookmarkStart w:id="4" w:name="_Toc26949"/>
      <w:r>
        <w:rPr>
          <w:rFonts w:hint="eastAsia"/>
          <w:color w:val="auto"/>
          <w:highlight w:val="none"/>
          <w:lang w:eastAsia="zh-CN"/>
        </w:rPr>
        <w:t xml:space="preserve">小纪镇人民政府综合楼改造项目</w:t>
      </w:r>
      <w:r>
        <w:rPr>
          <w:rFonts w:hint="eastAsia"/>
          <w:color w:val="auto"/>
          <w:highlight w:val="none"/>
        </w:rPr>
        <w:t xml:space="preserve">竞争性磋商采购公告</w:t>
      </w:r>
      <w:bookmarkEnd w:id="4"/>
      <w:r/>
      <w:r/>
    </w:p>
    <w:p>
      <w:pPr>
        <w:ind w:firstLine="420"/>
        <w:jc w:val="left"/>
        <w:spacing w:before="159" w:beforeAutospacing="0" w:line="360" w:lineRule="auto"/>
        <w:widowControl/>
        <w:rPr>
          <w:rFonts w:ascii="宋体" w:hAnsi="宋体" w:cs="宋体"/>
          <w:b/>
          <w:bCs/>
          <w:color w:val="auto"/>
          <w:sz w:val="32"/>
          <w:szCs w:val="32"/>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扬州市江都区小纪镇人民政府</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江苏方天工程建设咨询有限公司</w:t>
      </w:r>
      <w:r>
        <w:rPr>
          <w:rFonts w:hint="eastAsia" w:ascii="宋体" w:hAnsi="宋体" w:cs="宋体"/>
          <w:color w:val="auto"/>
          <w:highlight w:val="none"/>
        </w:rPr>
        <w:t xml:space="preserve">就</w:t>
      </w:r>
      <w:r>
        <w:rPr>
          <w:rFonts w:hint="eastAsia" w:ascii="宋体" w:hAnsi="宋体" w:cs="宋体"/>
          <w:color w:val="auto"/>
          <w:highlight w:val="none"/>
          <w:lang w:eastAsia="zh-CN"/>
        </w:rPr>
        <w:t xml:space="preserve">小纪镇人民政府综合楼改造项目</w:t>
      </w:r>
      <w:r>
        <w:rPr>
          <w:rFonts w:hint="eastAsia" w:ascii="宋体" w:hAnsi="宋体" w:cs="宋体"/>
          <w:color w:val="auto"/>
          <w:highlight w:val="none"/>
        </w:rPr>
        <w:t xml:space="preserve">实施政府采购，本次采购采用竞争性磋商方式，欢迎符合条件的供应商参加磋商。</w:t>
      </w:r>
      <w:r/>
    </w:p>
    <w:p>
      <w:pPr>
        <w:ind w:firstLine="420"/>
        <w:spacing w:line="360" w:lineRule="auto"/>
        <w:rPr>
          <w:rFonts w:hint="eastAsia" w:ascii="宋体" w:hAnsi="宋体" w:eastAsia="宋体" w:cs="宋体"/>
          <w:b/>
          <w:bCs/>
          <w:color w:val="auto"/>
          <w:highlight w:val="none"/>
          <w:lang w:eastAsia="zh-CN"/>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rPr>
          <w:rFonts w:hint="eastAsia" w:ascii="宋体" w:hAnsi="宋体" w:cs="宋体"/>
          <w:b/>
          <w:bCs/>
          <w:color w:val="auto"/>
          <w:highlight w:val="none"/>
          <w:lang w:eastAsia="zh-CN"/>
        </w:rPr>
        <w:t xml:space="preserve">：</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 小纪镇人民政府综合楼改造项目</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采购项目的潜在供应商</w:t>
      </w:r>
      <w:r>
        <w:rPr>
          <w:rFonts w:hint="eastAsia" w:ascii="宋体" w:hAnsi="宋体" w:cs="宋体"/>
          <w:color w:val="auto"/>
          <w:highlight w:val="none"/>
          <w:lang w:val="en-US" w:eastAsia="zh-CN"/>
        </w:rPr>
        <w:t xml:space="preserve">可</w:t>
      </w:r>
      <w:r>
        <w:rPr>
          <w:rFonts w:hint="eastAsia" w:ascii="宋体" w:hAnsi="宋体" w:cs="宋体"/>
          <w:color w:val="auto"/>
          <w:highlight w:val="none"/>
        </w:rPr>
        <w:t xml:space="preserve">在</w:t>
      </w:r>
      <w:r>
        <w:rPr>
          <w:rFonts w:hint="eastAsia" w:ascii="宋体" w:hAnsi="宋体" w:cs="宋体"/>
          <w:color w:val="auto"/>
          <w:highlight w:val="none"/>
          <w:u w:val="single"/>
        </w:rPr>
        <w:t xml:space="preserve">“江苏省政府采购网”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“扬州市政府采购网”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采购文件，并于</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10</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16</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3</w:t>
      </w:r>
      <w:r>
        <w:rPr>
          <w:rFonts w:hint="eastAsia" w:ascii="宋体" w:hAnsi="宋体" w:cs="宋体"/>
          <w:color w:val="auto"/>
          <w:highlight w:val="none"/>
          <w:u w:val="single"/>
        </w:rPr>
        <w:t xml:space="preserve">0</w:t>
      </w:r>
      <w:r>
        <w:rPr>
          <w:rFonts w:hint="eastAsia" w:ascii="宋体" w:hAnsi="宋体" w:cs="宋体"/>
          <w:color w:val="auto"/>
          <w:highlight w:val="none"/>
        </w:rPr>
        <w:t xml:space="preserve">（</w:t>
      </w:r>
      <w:r>
        <w:rPr>
          <w:rFonts w:hint="eastAsia" w:ascii="宋体" w:hAnsi="宋体" w:cs="宋体"/>
          <w:color w:val="auto"/>
          <w:highlight w:val="none"/>
        </w:rPr>
        <w:t xml:space="preserve">北京时间）前提交响应文件。</w:t>
      </w:r>
      <w:r/>
    </w:p>
    <w:p>
      <w:pPr>
        <w:pStyle w:val="666"/>
        <w:ind w:firstLine="422"/>
        <w:jc w:val="left"/>
        <w:spacing w:before="0" w:after="0" w:line="360" w:lineRule="auto"/>
        <w:rPr>
          <w:rFonts w:ascii="宋体" w:hAnsi="宋体" w:eastAsia="宋体" w:cs="宋体"/>
          <w:color w:val="auto"/>
          <w:sz w:val="21"/>
          <w:szCs w:val="21"/>
          <w:highlight w:val="none"/>
        </w:rPr>
      </w:pPr>
      <w:r/>
      <w:bookmarkStart w:id="5" w:name="_Toc35393629"/>
      <w:r/>
      <w:bookmarkStart w:id="6" w:name="_Toc35393798"/>
      <w:r/>
      <w:bookmarkStart w:id="7" w:name="_Toc28359089"/>
      <w:r/>
      <w:bookmarkStart w:id="8" w:name="_Toc28359012"/>
      <w:r>
        <w:rPr>
          <w:rFonts w:hint="eastAsia" w:ascii="宋体" w:hAnsi="宋体" w:eastAsia="宋体" w:cs="宋体"/>
          <w:color w:val="auto"/>
          <w:sz w:val="21"/>
          <w:szCs w:val="21"/>
          <w:highlight w:val="none"/>
        </w:rPr>
        <w:t xml:space="preserve">一、项目基本情况</w:t>
      </w:r>
      <w:bookmarkEnd w:id="5"/>
      <w:r/>
      <w:bookmarkEnd w:id="6"/>
      <w:r/>
      <w:bookmarkEnd w:id="7"/>
      <w:r/>
      <w:bookmarkEnd w:id="8"/>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项目编号：</w:t>
      </w:r>
      <w:bookmarkStart w:id="148" w:name="_GoBack"/>
      <w:r/>
      <w:bookmarkEnd w:id="148"/>
      <w:r>
        <w:rPr>
          <w:rFonts w:hint="eastAsia" w:ascii="Segoe UI" w:hAnsi="Segoe UI" w:cs="Segoe UI"/>
          <w:i w:val="0"/>
          <w:iCs w:val="0"/>
          <w:caps w:val="0"/>
          <w:color w:val="auto"/>
          <w:spacing w:val="0"/>
          <w:sz w:val="21"/>
          <w:szCs w:val="21"/>
          <w:highlight w:val="none"/>
          <w:shd w:val="clear" w:color="auto" w:fill="ffffff"/>
          <w:lang w:eastAsia="zh-CN"/>
        </w:rPr>
        <w:t xml:space="preserve">JSZC-321012-JSFT-C2026-0003</w:t>
      </w:r>
      <w:r/>
    </w:p>
    <w:p>
      <w:pPr>
        <w:ind w:firstLine="420"/>
        <w:spacing w:line="360" w:lineRule="auto"/>
        <w:rPr>
          <w:rFonts w:hint="eastAsia" w:ascii="宋体" w:hAnsi="宋体" w:eastAsia="宋体" w:cs="宋体"/>
          <w:strike/>
          <w:color w:val="auto"/>
          <w:highlight w:val="none"/>
          <w:lang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项目名称：</w:t>
      </w:r>
      <w:r>
        <w:rPr>
          <w:rFonts w:hint="eastAsia" w:ascii="宋体" w:hAnsi="宋体" w:cs="宋体"/>
          <w:strike w:val="0"/>
          <w:color w:val="auto"/>
          <w:highlight w:val="none"/>
          <w:lang w:eastAsia="zh-CN"/>
        </w:rPr>
        <w:t xml:space="preserve">小纪镇人民政府综合楼改造项目</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采购方式：竞争性磋商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u w:val="single"/>
          <w:lang w:val="en-US" w:eastAsia="zh-CN"/>
        </w:rPr>
        <w:t xml:space="preserve">115.24万</w:t>
      </w:r>
      <w:r>
        <w:rPr>
          <w:rFonts w:hint="eastAsia" w:ascii="宋体" w:hAnsi="宋体" w:cs="宋体"/>
          <w:color w:val="auto"/>
          <w:highlight w:val="none"/>
          <w:u w:val="single"/>
        </w:rPr>
        <w:t xml:space="preserve">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5.最高限价：</w:t>
      </w:r>
      <w:r>
        <w:rPr>
          <w:rFonts w:hint="eastAsia" w:ascii="宋体" w:hAnsi="宋体" w:cs="宋体"/>
          <w:color w:val="auto"/>
          <w:highlight w:val="none"/>
          <w:u w:val="single"/>
          <w:lang w:val="en-US" w:eastAsia="zh-CN"/>
        </w:rPr>
        <w:t xml:space="preserve">115.24万</w:t>
      </w:r>
      <w:r>
        <w:rPr>
          <w:rFonts w:hint="eastAsia" w:ascii="宋体" w:hAnsi="宋体" w:cs="宋体"/>
          <w:color w:val="auto"/>
          <w:highlight w:val="none"/>
          <w:u w:val="single"/>
        </w:rPr>
        <w:t xml:space="preserve">元</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报价高于最高限价的为无效标</w:t>
      </w:r>
      <w:r/>
    </w:p>
    <w:p>
      <w:pPr>
        <w:ind w:firstLine="420"/>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采购需求：见</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w:t>
      </w:r>
      <w:r>
        <w:rPr>
          <w:rFonts w:hint="eastAsia" w:ascii="宋体" w:hAnsi="宋体" w:cs="宋体"/>
          <w:color w:val="auto"/>
          <w:highlight w:val="none"/>
          <w:lang w:val="en-US" w:eastAsia="zh-CN"/>
        </w:rPr>
        <w:t xml:space="preserve">第四章</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合同履行期限：</w:t>
      </w:r>
      <w:r>
        <w:rPr>
          <w:rFonts w:hint="eastAsia" w:ascii="宋体" w:hAnsi="宋体" w:cs="宋体"/>
          <w:color w:val="auto"/>
          <w:highlight w:val="none"/>
          <w:lang w:val="en-US" w:eastAsia="zh-CN"/>
        </w:rPr>
        <w:t xml:space="preserve">60日历天</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本项目不接受联合体。</w:t>
      </w:r>
      <w:r/>
    </w:p>
    <w:p>
      <w:pPr>
        <w:pStyle w:val="932"/>
        <w:ind w:firstLine="420"/>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本项目不接受进口产品响应。  </w:t>
      </w:r>
      <w:r/>
    </w:p>
    <w:p>
      <w:pPr>
        <w:pStyle w:val="666"/>
        <w:ind w:firstLine="422"/>
        <w:jc w:val="left"/>
        <w:spacing w:before="0" w:after="0" w:line="360" w:lineRule="auto"/>
        <w:rPr>
          <w:rFonts w:ascii="宋体" w:hAnsi="宋体" w:eastAsia="宋体" w:cs="宋体"/>
          <w:color w:val="auto"/>
          <w:sz w:val="21"/>
          <w:szCs w:val="21"/>
          <w:highlight w:val="none"/>
        </w:rPr>
      </w:pPr>
      <w:r/>
      <w:bookmarkStart w:id="9" w:name="_Toc35393630"/>
      <w:r/>
      <w:bookmarkStart w:id="10" w:name="_Toc28359090"/>
      <w:r/>
      <w:bookmarkStart w:id="11" w:name="_Toc28359013"/>
      <w:r/>
      <w:bookmarkStart w:id="12" w:name="_Toc35393799"/>
      <w:r>
        <w:rPr>
          <w:rFonts w:hint="eastAsia" w:ascii="宋体" w:hAnsi="宋体" w:eastAsia="宋体" w:cs="宋体"/>
          <w:color w:val="auto"/>
          <w:sz w:val="21"/>
          <w:szCs w:val="21"/>
          <w:highlight w:val="none"/>
        </w:rPr>
        <w:t xml:space="preserve">二、申请人的资格要求：</w:t>
      </w:r>
      <w:bookmarkEnd w:id="9"/>
      <w:r/>
      <w:bookmarkEnd w:id="10"/>
      <w:r/>
      <w:bookmarkEnd w:id="11"/>
      <w:r/>
      <w:bookmarkEnd w:id="12"/>
      <w:r/>
      <w:r/>
    </w:p>
    <w:p>
      <w:pPr>
        <w:ind w:firstLine="420"/>
        <w:spacing w:line="360" w:lineRule="auto"/>
        <w:rPr>
          <w:rFonts w:hint="eastAsia" w:ascii="宋体" w:hAnsi="宋体" w:eastAsia="宋体" w:cs="宋体"/>
          <w:color w:val="auto"/>
          <w:highlight w:val="none"/>
          <w:lang w:eastAsia="zh-CN"/>
        </w:rPr>
      </w:pPr>
      <w:r/>
      <w:bookmarkStart w:id="13" w:name="_Toc28359014"/>
      <w:r/>
      <w:bookmarkStart w:id="14" w:name="_Toc35393631"/>
      <w:r/>
      <w:bookmarkStart w:id="15" w:name="_Toc35393800"/>
      <w:r/>
      <w:bookmarkStart w:id="16" w:name="_Toc28359091"/>
      <w:r>
        <w:rPr>
          <w:rFonts w:hint="eastAsia" w:ascii="宋体" w:hAnsi="宋体" w:cs="宋体"/>
          <w:color w:val="auto"/>
          <w:highlight w:val="none"/>
        </w:rPr>
        <w:t xml:space="preserve">1.满足《中华人民共和国政府采购法》第二十二条规定</w:t>
      </w:r>
      <w:r>
        <w:rPr>
          <w:rFonts w:hint="eastAsia" w:ascii="宋体" w:hAnsi="宋体" w:cs="宋体"/>
          <w:color w:val="auto"/>
          <w:highlight w:val="none"/>
          <w:lang w:eastAsia="zh-CN"/>
        </w:rPr>
        <w:t xml:space="preserve">，并提供下列材料：</w:t>
      </w:r>
      <w:r/>
    </w:p>
    <w:p>
      <w:pPr>
        <w:ind w:firstLine="420"/>
        <w:spacing w:line="360" w:lineRule="auto"/>
        <w:rPr>
          <w:rFonts w:hint="eastAsia" w:ascii="宋体" w:hAnsi="宋体" w:eastAsia="宋体" w:cs="宋体"/>
          <w:i/>
          <w:iCs/>
          <w:color w:val="auto"/>
          <w:highlight w:val="none"/>
          <w:u w:val="single"/>
          <w:lang w:val="en-US" w:eastAsia="zh-CN"/>
        </w:rPr>
      </w:pPr>
      <w:r>
        <w:rPr>
          <w:rFonts w:hint="eastAsia" w:ascii="宋体" w:hAnsi="宋体" w:cs="宋体"/>
          <w:i/>
          <w:iCs/>
          <w:color w:val="auto"/>
          <w:highlight w:val="none"/>
          <w:u w:val="single"/>
        </w:rPr>
        <w:t xml:space="preserve">1.1法人或者其他组织的营业执照等证明文件</w:t>
      </w:r>
      <w:r>
        <w:rPr>
          <w:rFonts w:hint="eastAsia" w:ascii="宋体" w:hAnsi="宋体" w:cs="宋体"/>
          <w:i/>
          <w:iCs/>
          <w:color w:val="auto"/>
          <w:highlight w:val="none"/>
          <w:u w:val="single"/>
          <w:lang w:val="en-US" w:eastAsia="zh-CN"/>
        </w:rPr>
        <w:t xml:space="preserve"> </w:t>
      </w:r>
      <w:r/>
    </w:p>
    <w:p>
      <w:pPr>
        <w:ind w:firstLine="420"/>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1.2 依法缴纳职工社会保障资金的证明材料</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b/>
          <w:bCs/>
          <w:i/>
          <w:iCs/>
          <w:color w:val="auto"/>
          <w:highlight w:val="none"/>
          <w:u w:val="single"/>
        </w:rPr>
      </w:pPr>
      <w:r>
        <w:rPr>
          <w:rFonts w:hint="eastAsia" w:ascii="宋体" w:hAnsi="宋体" w:cs="宋体"/>
          <w:i/>
          <w:iCs/>
          <w:color w:val="auto"/>
          <w:highlight w:val="none"/>
          <w:u w:val="single"/>
        </w:rPr>
        <w:t xml:space="preserve">1.3 供应商依法纳税的缴款凭证</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cs="宋体"/>
          <w:b/>
          <w:bCs/>
          <w:i/>
          <w:iCs/>
          <w:color w:val="auto"/>
          <w:highlight w:val="none"/>
          <w:u w:val="single"/>
        </w:rPr>
      </w:pPr>
      <w:r>
        <w:rPr>
          <w:rFonts w:hint="eastAsia" w:ascii="宋体" w:hAnsi="宋体" w:cs="宋体"/>
          <w:i/>
          <w:iCs/>
          <w:color w:val="auto"/>
          <w:highlight w:val="none"/>
          <w:u w:val="single"/>
        </w:rPr>
        <w:t xml:space="preserve">1.4 上一年度的财务报告情况</w:t>
      </w:r>
      <w:r>
        <w:rPr>
          <w:rFonts w:hint="eastAsia" w:ascii="宋体" w:hAnsi="宋体" w:cs="宋体"/>
          <w:i/>
          <w:iCs/>
          <w:color w:val="auto"/>
          <w:highlight w:val="none"/>
          <w:u w:val="single"/>
          <w:lang w:eastAsia="zh-CN"/>
        </w:rPr>
        <w:t xml:space="preserve">（成立不满一年无需提供）</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1.5 具备履行合同所必需的设备和专业技术能力</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1.6 参加本次政府采购活动前3年内在经营活动中没有重大违法记录的书面声明</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cs="宋体"/>
          <w:b/>
          <w:bCs/>
          <w:i/>
          <w:iCs/>
          <w:color w:val="auto"/>
          <w:highlight w:val="none"/>
          <w:u w:val="single"/>
        </w:rPr>
      </w:pPr>
      <w:r>
        <w:rPr>
          <w:rFonts w:hint="eastAsia" w:ascii="宋体" w:hAnsi="宋体" w:cs="宋体"/>
          <w:i/>
          <w:iCs/>
          <w:color w:val="auto"/>
          <w:highlight w:val="none"/>
          <w:u w:val="single"/>
        </w:rPr>
        <w:t xml:space="preserve">1.7 未被“信用中国”网站</w:t>
      </w:r>
      <w:r>
        <w:rPr>
          <w:rFonts w:hint="eastAsia" w:ascii="宋体" w:hAnsi="宋体" w:cs="宋体"/>
          <w:i/>
          <w:iCs/>
          <w:color w:val="auto"/>
          <w:highlight w:val="none"/>
          <w:u w:val="single"/>
          <w:lang w:eastAsia="zh-CN"/>
        </w:rPr>
        <w:t xml:space="preserve">、</w:t>
      </w:r>
      <w:r>
        <w:rPr>
          <w:rFonts w:hint="eastAsia" w:ascii="宋体" w:hAnsi="宋体" w:cs="宋体"/>
          <w:i/>
          <w:iCs/>
          <w:color w:val="auto"/>
          <w:highlight w:val="none"/>
          <w:u w:val="single"/>
        </w:rPr>
        <w:t xml:space="preserve">“中国政府采购网"列入失信被执行人、重大税收违法案件当事人名单、政府采购严重违法失信行为记录名单</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hint="eastAsia" w:ascii="宋体" w:hAnsi="宋体" w:cs="宋体"/>
          <w:i/>
          <w:iCs/>
          <w:color w:val="auto"/>
          <w:highlight w:val="none"/>
          <w:u w:val="single"/>
        </w:rPr>
      </w:pPr>
      <w:r>
        <w:rPr>
          <w:rFonts w:hint="eastAsia" w:ascii="宋体" w:hAnsi="宋体" w:cs="宋体"/>
          <w:i/>
          <w:iCs/>
          <w:color w:val="auto"/>
          <w:highlight w:val="none"/>
          <w:u w:val="single"/>
        </w:rPr>
        <w:t xml:space="preserve">1.8供应商信用承诺函</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2.落实政府采购政策需满足的资格要求：</w:t>
      </w:r>
      <w:r>
        <w:rPr>
          <w:rFonts w:hint="eastAsia" w:ascii="宋体" w:hAnsi="宋体" w:cs="宋体"/>
          <w:b/>
          <w:bCs/>
          <w:i/>
          <w:iCs/>
          <w:color w:val="auto"/>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3.本项目的特定资格要求：</w:t>
      </w:r>
      <w:r/>
    </w:p>
    <w:p>
      <w:pPr>
        <w:ind w:firstLine="420"/>
        <w:spacing w:line="360" w:lineRule="auto"/>
        <w:rPr>
          <w:rFonts w:hint="eastAsia" w:ascii="宋体" w:hAnsi="宋体" w:cs="宋体"/>
          <w:b w:val="0"/>
          <w:bCs w:val="0"/>
          <w:i/>
          <w:iCs/>
          <w:color w:val="auto"/>
          <w:highlight w:val="none"/>
          <w:u w:val="single"/>
          <w:lang w:eastAsia="zh-CN"/>
        </w:rPr>
      </w:pPr>
      <w:r>
        <w:rPr>
          <w:rFonts w:hint="eastAsia" w:ascii="宋体" w:hAnsi="宋体" w:cs="宋体"/>
          <w:i/>
          <w:iCs/>
          <w:color w:val="auto"/>
          <w:highlight w:val="none"/>
          <w:u w:val="single"/>
        </w:rPr>
        <w:t xml:space="preserve">3.1投标人须具有</w:t>
      </w:r>
      <w:r>
        <w:rPr>
          <w:rFonts w:hint="eastAsia" w:ascii="宋体" w:hAnsi="宋体" w:cs="宋体"/>
          <w:i/>
          <w:iCs/>
          <w:color w:val="auto"/>
          <w:highlight w:val="none"/>
          <w:u w:val="single"/>
          <w:lang w:eastAsia="zh-CN"/>
        </w:rPr>
        <w:t xml:space="preserve">建筑装修装饰工程专业承包</w:t>
      </w:r>
      <w:r>
        <w:rPr>
          <w:rFonts w:hint="eastAsia" w:ascii="宋体" w:hAnsi="宋体" w:cs="宋体"/>
          <w:i/>
          <w:iCs/>
          <w:color w:val="auto"/>
          <w:highlight w:val="none"/>
          <w:u w:val="single"/>
          <w:lang w:val="en-US" w:eastAsia="zh-CN"/>
        </w:rPr>
        <w:t xml:space="preserve">贰</w:t>
      </w:r>
      <w:r>
        <w:rPr>
          <w:rFonts w:hint="eastAsia" w:ascii="宋体" w:hAnsi="宋体" w:cs="宋体"/>
          <w:i/>
          <w:iCs/>
          <w:color w:val="auto"/>
          <w:highlight w:val="none"/>
          <w:u w:val="single"/>
          <w:lang w:eastAsia="zh-CN"/>
        </w:rPr>
        <w:t xml:space="preserve">级及以上资质</w:t>
      </w:r>
      <w:r>
        <w:rPr>
          <w:rFonts w:hint="eastAsia" w:ascii="宋体" w:hAnsi="宋体" w:cs="宋体"/>
          <w:b/>
          <w:bCs/>
          <w:i/>
          <w:iCs/>
          <w:color w:val="auto"/>
          <w:highlight w:val="none"/>
          <w:u w:val="single"/>
        </w:rPr>
        <w:t xml:space="preserve">（提供证书原件扫描上传）</w:t>
      </w:r>
      <w:r>
        <w:rPr>
          <w:rFonts w:hint="eastAsia" w:ascii="宋体" w:hAnsi="宋体" w:cs="宋体"/>
          <w:b w:val="0"/>
          <w:bCs w:val="0"/>
          <w:i/>
          <w:iCs/>
          <w:color w:val="auto"/>
          <w:highlight w:val="none"/>
          <w:u w:val="single"/>
          <w:lang w:eastAsia="zh-CN"/>
        </w:rPr>
        <w:t xml:space="preserve">；</w:t>
      </w:r>
      <w:r/>
    </w:p>
    <w:p>
      <w:pPr>
        <w:ind w:firstLine="420"/>
        <w:spacing w:line="360" w:lineRule="auto"/>
        <w:rPr>
          <w:rFonts w:hint="eastAsia"/>
          <w:color w:val="auto"/>
          <w:highlight w:val="none"/>
          <w:lang w:eastAsia="zh-CN"/>
        </w:rPr>
      </w:pPr>
      <w:r>
        <w:rPr>
          <w:rFonts w:hint="eastAsia" w:ascii="宋体" w:hAnsi="宋体" w:cs="宋体"/>
          <w:i/>
          <w:iCs/>
          <w:color w:val="auto"/>
          <w:highlight w:val="none"/>
          <w:u w:val="single"/>
        </w:rPr>
        <w:t xml:space="preserve">3.</w:t>
      </w:r>
      <w:r>
        <w:rPr>
          <w:rFonts w:hint="eastAsia" w:ascii="宋体" w:hAnsi="宋体" w:cs="宋体"/>
          <w:i/>
          <w:iCs/>
          <w:color w:val="auto"/>
          <w:highlight w:val="none"/>
          <w:u w:val="single"/>
          <w:lang w:val="en-US" w:eastAsia="zh-CN"/>
        </w:rPr>
        <w:t xml:space="preserve">2</w:t>
      </w:r>
      <w:r>
        <w:rPr>
          <w:rFonts w:hint="eastAsia" w:ascii="宋体" w:hAnsi="宋体" w:cs="宋体"/>
          <w:i/>
          <w:iCs/>
          <w:color w:val="auto"/>
          <w:highlight w:val="none"/>
          <w:u w:val="single"/>
          <w:lang w:eastAsia="zh-CN"/>
        </w:rPr>
        <w:t xml:space="preserve">投标人具备安全生产条件，并取得有效期内的安全生产许可证</w:t>
      </w:r>
      <w:r>
        <w:rPr>
          <w:rFonts w:hint="eastAsia" w:ascii="宋体" w:hAnsi="宋体" w:cs="宋体"/>
          <w:b/>
          <w:bCs/>
          <w:i/>
          <w:iCs/>
          <w:color w:val="auto"/>
          <w:highlight w:val="none"/>
          <w:u w:val="single"/>
        </w:rPr>
        <w:t xml:space="preserve">（提供证书原件扫描上传）</w:t>
      </w:r>
      <w:r>
        <w:rPr>
          <w:rFonts w:hint="eastAsia" w:ascii="宋体" w:hAnsi="宋体" w:cs="宋体"/>
          <w:b w:val="0"/>
          <w:bCs w:val="0"/>
          <w:i/>
          <w:iCs/>
          <w:color w:val="auto"/>
          <w:highlight w:val="none"/>
          <w:u w:val="single"/>
          <w:lang w:eastAsia="zh-CN"/>
        </w:rPr>
        <w:t xml:space="preserve">；</w:t>
      </w:r>
      <w:r/>
    </w:p>
    <w:p>
      <w:pPr>
        <w:ind w:firstLine="420"/>
        <w:spacing w:line="360" w:lineRule="auto"/>
        <w:rPr>
          <w:rFonts w:hint="eastAsia" w:ascii="宋体" w:hAnsi="宋体" w:eastAsia="宋体"/>
          <w:b/>
          <w:bCs/>
          <w:i/>
          <w:iCs/>
          <w:color w:val="auto"/>
          <w:highlight w:val="none"/>
          <w:u w:val="single"/>
          <w:lang w:eastAsia="zh-CN"/>
        </w:rPr>
      </w:pPr>
      <w:r>
        <w:rPr>
          <w:rFonts w:hint="eastAsia" w:ascii="宋体" w:hAnsi="宋体"/>
          <w:i/>
          <w:iCs/>
          <w:color w:val="auto"/>
          <w:highlight w:val="none"/>
          <w:u w:val="single"/>
        </w:rPr>
        <w:t xml:space="preserve">3.</w:t>
      </w:r>
      <w:r>
        <w:rPr>
          <w:rFonts w:hint="eastAsia" w:ascii="宋体" w:hAnsi="宋体"/>
          <w:i/>
          <w:iCs/>
          <w:color w:val="auto"/>
          <w:highlight w:val="none"/>
          <w:u w:val="single"/>
          <w:lang w:val="en-US" w:eastAsia="zh-CN"/>
        </w:rPr>
        <w:t xml:space="preserve">3</w:t>
      </w:r>
      <w:r>
        <w:rPr>
          <w:rFonts w:hint="eastAsia" w:ascii="宋体" w:hAnsi="宋体"/>
          <w:i/>
          <w:iCs/>
          <w:color w:val="auto"/>
          <w:highlight w:val="none"/>
          <w:u w:val="single"/>
        </w:rPr>
        <w:t xml:space="preserve">拟派项目经理为本公司正式员工，具备</w:t>
      </w:r>
      <w:r>
        <w:rPr>
          <w:rFonts w:hint="eastAsia" w:ascii="宋体" w:hAnsi="宋体"/>
          <w:i/>
          <w:iCs/>
          <w:color w:val="auto"/>
          <w:highlight w:val="none"/>
          <w:u w:val="single"/>
          <w:lang w:eastAsia="zh-CN"/>
        </w:rPr>
        <w:t xml:space="preserve">建筑工程专业二级及以上</w:t>
      </w:r>
      <w:r>
        <w:rPr>
          <w:rFonts w:hint="eastAsia" w:ascii="宋体" w:hAnsi="宋体"/>
          <w:i/>
          <w:iCs/>
          <w:color w:val="auto"/>
          <w:highlight w:val="none"/>
          <w:u w:val="single"/>
        </w:rPr>
        <w:t xml:space="preserve">注册建造师</w:t>
      </w:r>
      <w:r>
        <w:rPr>
          <w:rFonts w:hint="eastAsia" w:ascii="宋体" w:hAnsi="宋体"/>
          <w:i/>
          <w:iCs/>
          <w:color w:val="auto"/>
          <w:highlight w:val="none"/>
          <w:u w:val="single"/>
          <w:lang w:val="en-US" w:eastAsia="zh-CN"/>
        </w:rPr>
        <w:t xml:space="preserve">资格</w:t>
      </w:r>
      <w:r>
        <w:rPr>
          <w:rFonts w:hint="eastAsia" w:ascii="宋体" w:hAnsi="宋体"/>
          <w:i/>
          <w:iCs/>
          <w:color w:val="auto"/>
          <w:highlight w:val="none"/>
          <w:u w:val="single"/>
          <w:lang w:eastAsia="zh-CN"/>
        </w:rPr>
        <w:t xml:space="preserve">并具有</w:t>
      </w:r>
      <w:r>
        <w:rPr>
          <w:rFonts w:hint="eastAsia" w:ascii="宋体" w:hAnsi="宋体" w:cs="Calibri"/>
          <w:i/>
          <w:iCs/>
          <w:color w:val="auto"/>
          <w:sz w:val="21"/>
          <w:szCs w:val="21"/>
          <w:highlight w:val="none"/>
          <w:u w:val="single"/>
          <w:lang w:val="en-US" w:eastAsia="zh-CN" w:bidi="ar-SA"/>
        </w:rPr>
        <w:t xml:space="preserve">有效</w:t>
      </w:r>
      <w:r>
        <w:rPr>
          <w:rFonts w:hint="eastAsia" w:ascii="宋体" w:hAnsi="宋体" w:eastAsia="宋体" w:cs="Calibri"/>
          <w:i/>
          <w:iCs/>
          <w:color w:val="auto"/>
          <w:sz w:val="21"/>
          <w:szCs w:val="21"/>
          <w:highlight w:val="none"/>
          <w:u w:val="single"/>
          <w:lang w:val="en-US" w:eastAsia="zh-CN" w:bidi="ar-SA"/>
        </w:rPr>
        <w:t xml:space="preserve">的</w:t>
      </w:r>
      <w:r>
        <w:rPr>
          <w:rFonts w:hint="eastAsia" w:ascii="宋体" w:hAnsi="宋体"/>
          <w:i/>
          <w:iCs/>
          <w:color w:val="auto"/>
          <w:highlight w:val="none"/>
          <w:u w:val="single"/>
          <w:lang w:eastAsia="zh-CN"/>
        </w:rPr>
        <w:t xml:space="preserve">安全生产考核合格证B证</w:t>
      </w:r>
      <w:r>
        <w:rPr>
          <w:rFonts w:hint="eastAsia" w:ascii="宋体" w:hAnsi="宋体"/>
          <w:i/>
          <w:iCs/>
          <w:color w:val="auto"/>
          <w:highlight w:val="none"/>
          <w:u w:val="single"/>
        </w:rPr>
        <w:t xml:space="preserve">，项目经理无在建工程承诺书</w:t>
      </w:r>
      <w:r>
        <w:rPr>
          <w:rFonts w:hint="eastAsia" w:ascii="宋体" w:hAnsi="宋体" w:cs="宋体"/>
          <w:b/>
          <w:bCs/>
          <w:i/>
          <w:iCs/>
          <w:color w:val="auto"/>
          <w:highlight w:val="none"/>
          <w:u w:val="single"/>
        </w:rPr>
        <w:t xml:space="preserve">（供应商提供上述人员证书原件扫描件、项目负责人无在建工程承诺书原件扫描件）</w:t>
      </w:r>
      <w:r>
        <w:rPr>
          <w:rFonts w:hint="eastAsia" w:ascii="宋体" w:hAnsi="宋体" w:cs="宋体"/>
          <w:b/>
          <w:bCs/>
          <w:i/>
          <w:iCs/>
          <w:color w:val="auto"/>
          <w:highlight w:val="none"/>
          <w:u w:val="single"/>
          <w:lang w:eastAsia="zh-CN"/>
        </w:rPr>
        <w:t xml:space="preserve">。</w:t>
      </w:r>
      <w:r/>
    </w:p>
    <w:p>
      <w:pPr>
        <w:ind w:firstLine="422"/>
        <w:jc w:val="left"/>
        <w:spacing w:line="360" w:lineRule="auto"/>
        <w:rPr>
          <w:rFonts w:ascii="宋体" w:hAnsi="宋体" w:cs="宋体"/>
          <w:b/>
          <w:bCs/>
          <w:color w:val="auto"/>
          <w:highlight w:val="none"/>
        </w:rPr>
      </w:pPr>
      <w:r>
        <w:rPr>
          <w:rFonts w:hint="eastAsia" w:ascii="宋体" w:hAnsi="宋体" w:cs="宋体"/>
          <w:b/>
          <w:bCs/>
          <w:color w:val="auto"/>
          <w:highlight w:val="none"/>
        </w:rPr>
        <w:t xml:space="preserve">三、获取采购文件</w:t>
      </w:r>
      <w:bookmarkEnd w:id="13"/>
      <w:r/>
      <w:bookmarkEnd w:id="14"/>
      <w:r/>
      <w:bookmarkEnd w:id="15"/>
      <w:r/>
      <w:bookmarkEnd w:id="16"/>
      <w:r/>
      <w:r/>
    </w:p>
    <w:p>
      <w:pPr>
        <w:ind w:firstLine="54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时间：自竞争性磋商公告发布之日起5个工作日。5个工作日后，仍可以下载竞争性磋商文件，但不作为供应商权益受到损害的证明材料和依据。</w:t>
      </w:r>
      <w:r/>
    </w:p>
    <w:p>
      <w:pPr>
        <w:ind w:firstLine="540"/>
        <w:spacing w:line="360" w:lineRule="auto"/>
        <w:rPr>
          <w:rFonts w:ascii="宋体" w:hAnsi="宋体"/>
          <w:b/>
          <w:bCs/>
          <w:color w:val="auto"/>
          <w:highlight w:val="none"/>
        </w:rPr>
      </w:pP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获取方式：</w:t>
      </w:r>
      <w:r>
        <w:rPr>
          <w:rFonts w:hint="eastAsia" w:ascii="宋体" w:hAnsi="宋体"/>
          <w:b/>
          <w:bCs/>
          <w:color w:val="auto"/>
          <w:highlight w:val="none"/>
        </w:rPr>
        <w:t xml:space="preserve">本项目采用网上注册登记方式。</w:t>
      </w:r>
      <w:r/>
    </w:p>
    <w:p>
      <w:pPr>
        <w:ind w:left="0" w:right="0" w:firstLine="54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auto"/>
          <w:spacing w:val="0"/>
          <w:sz w:val="21"/>
          <w:szCs w:val="21"/>
          <w:highlight w:val="none"/>
          <w:shd w:val="clear" w:color="auto" w:fill="ffffff"/>
          <w:lang w:val="en-US" w:eastAsia="zh-CN" w:bidi="ar"/>
        </w:rPr>
        <w:t xml:space="preserve">3.潜在供应商访问政府采购管理交易系统（苏采云）的网络地址和方法：</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auto"/>
          <w:spacing w:val="0"/>
          <w:sz w:val="21"/>
          <w:szCs w:val="21"/>
          <w:highlight w:val="none"/>
          <w:shd w:val="clear" w:color="auto" w:fill="ffffff"/>
          <w:lang w:val="en-US" w:eastAsia="zh-CN" w:bidi="ar"/>
        </w:rPr>
        <w:t xml:space="preserve">（1）潜在供应商访问政府采购管理交易系统（苏采云）的方法：“苏采云”系统用户注册--获取“CA数字证书”--CA绑定与登录--网上报名--下载</w:t>
      </w:r>
      <w:r>
        <w:rPr>
          <w:rFonts w:hint="eastAsia" w:ascii="宋体" w:hAnsi="宋体" w:cs="宋体"/>
          <w:b/>
          <w:i w:val="0"/>
          <w:caps w:val="0"/>
          <w:color w:val="auto"/>
          <w:spacing w:val="0"/>
          <w:sz w:val="21"/>
          <w:szCs w:val="21"/>
          <w:highlight w:val="none"/>
          <w:shd w:val="clear" w:color="auto" w:fill="ffffff"/>
          <w:lang w:val="en-US" w:eastAsia="zh-CN" w:bidi="ar"/>
        </w:rPr>
        <w:t xml:space="preserve">采购文件</w:t>
      </w:r>
      <w:r>
        <w:rPr>
          <w:rFonts w:hint="eastAsia" w:ascii="宋体" w:hAnsi="宋体" w:eastAsia="宋体" w:cs="宋体"/>
          <w:b/>
          <w:i w:val="0"/>
          <w:caps w:val="0"/>
          <w:color w:val="auto"/>
          <w:spacing w:val="0"/>
          <w:sz w:val="21"/>
          <w:szCs w:val="21"/>
          <w:highlight w:val="none"/>
          <w:shd w:val="clear" w:color="auto" w:fill="ffffff"/>
          <w:lang w:val="en-US" w:eastAsia="zh-CN" w:bidi="ar"/>
        </w:rPr>
        <w:t xml:space="preserve">（后缀名为“.kedt”）--将后缀名为“.kedt”的采购文件导入政府采购客户端工具--制作投标文件--导出加密的投标文件（后缀名为zip）--通过“苏采云”系统上传投标文件。</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auto"/>
          <w:spacing w:val="0"/>
          <w:sz w:val="21"/>
          <w:szCs w:val="21"/>
          <w:highlight w:val="none"/>
          <w:shd w:val="clear" w:color="auto" w:fill="ffffff"/>
          <w:lang w:val="en-US" w:eastAsia="zh-CN" w:bidi="ar"/>
        </w:rPr>
        <w:t xml:space="preserve">（2）“CA数字证书”的获取：供应商需办理CA锁，“苏采云”系统目前仅支持“苏采云”系统下的政务CA，省内各地区办理的“苏采云”系统下的政务CA全省通用。</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auto"/>
          <w:spacing w:val="0"/>
          <w:sz w:val="21"/>
          <w:szCs w:val="21"/>
          <w:highlight w:val="none"/>
          <w:shd w:val="clear" w:color="auto" w:fill="ffffff"/>
          <w:lang w:val="en-US" w:eastAsia="zh-CN" w:bidi="ar"/>
        </w:rPr>
        <w:t xml:space="preserve">（3）“CA数字证书”的办理材料以及供应商操作手册详见：</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auto"/>
          <w:spacing w:val="0"/>
          <w:sz w:val="21"/>
          <w:szCs w:val="21"/>
          <w:highlight w:val="none"/>
          <w:shd w:val="clear" w:color="auto" w:fill="ffffff"/>
          <w:lang w:val="en-US" w:eastAsia="zh-CN" w:bidi="ar"/>
        </w:rPr>
        <w:t xml:space="preserve">http://zfcg.yangzhou.gov.cn/zfcg/xzzx/202309/4d7de1f7865f4a2894fc22bc452f94d8.shtml。</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auto"/>
          <w:spacing w:val="0"/>
          <w:sz w:val="21"/>
          <w:szCs w:val="21"/>
          <w:highlight w:val="none"/>
          <w:shd w:val="clear" w:color="auto" w:fill="ffffff"/>
          <w:lang w:val="en-US" w:eastAsia="zh-CN" w:bidi="ar"/>
        </w:rPr>
        <w:t xml:space="preserve">（4）潜在供应商访问“苏采云”系统的网络地址和方法：“苏采云”系统的网址：http://jszfcg.jsczt.cn/。</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auto"/>
          <w:spacing w:val="0"/>
          <w:sz w:val="21"/>
          <w:szCs w:val="21"/>
          <w:highlight w:val="none"/>
          <w:shd w:val="clear" w:color="auto" w:fill="ffffff"/>
          <w:lang w:val="en-US" w:eastAsia="zh-CN" w:bidi="ar"/>
        </w:rPr>
        <w:t xml:space="preserve">（5）采购文件（后缀名为“.kedt”）、供应商操作手册及政府采购客户端工具也可通过“苏采云”系统--已报名项目--报名详情页面内相应链接进行下载。</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auto"/>
          <w:spacing w:val="0"/>
          <w:sz w:val="21"/>
          <w:szCs w:val="21"/>
          <w:highlight w:val="none"/>
          <w:shd w:val="clear" w:color="auto" w:fill="ffffff"/>
          <w:lang w:val="en-US" w:eastAsia="zh-CN" w:bidi="ar"/>
        </w:rPr>
        <w:t xml:space="preserve">（6）招标代理机构（采购代理机构）将数据电文形式的采购文件加载至“苏采云”系统，供潜在供应商下载或者查阅。</w:t>
      </w:r>
      <w:r/>
    </w:p>
    <w:p>
      <w:pPr>
        <w:ind w:left="0" w:right="0" w:firstLine="540"/>
        <w:jc w:val="left"/>
        <w:keepLines w:val="0"/>
        <w:keepNext w:val="0"/>
        <w:spacing w:before="0" w:beforeAutospacing="0" w:after="0" w:afterAutospacing="0" w:line="360" w:lineRule="auto"/>
        <w:shd w:val="clear" w:color="auto" w:fill="ffffff"/>
        <w:widowControl/>
        <w:rPr>
          <w:rFonts w:ascii="宋体" w:hAnsi="宋体" w:cs="宋体"/>
          <w:color w:val="auto"/>
          <w:highlight w:val="none"/>
          <w:u w:val="singl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auto"/>
          <w:spacing w:val="0"/>
          <w:sz w:val="21"/>
          <w:szCs w:val="21"/>
          <w:highlight w:val="none"/>
          <w:shd w:val="clear" w:color="auto" w:fill="ffffff"/>
          <w:lang w:val="en-US" w:eastAsia="zh-CN" w:bidi="ar"/>
        </w:rPr>
        <w:t xml:space="preserve">（</w:t>
      </w:r>
      <w:r>
        <w:rPr>
          <w:rFonts w:hint="eastAsia" w:ascii="宋体" w:hAnsi="宋体" w:cs="宋体"/>
          <w:b/>
          <w:i w:val="0"/>
          <w:caps w:val="0"/>
          <w:color w:val="auto"/>
          <w:spacing w:val="0"/>
          <w:sz w:val="21"/>
          <w:szCs w:val="21"/>
          <w:highlight w:val="none"/>
          <w:shd w:val="clear" w:color="auto" w:fill="ffffff"/>
          <w:lang w:val="en-US" w:eastAsia="zh-CN" w:bidi="ar"/>
        </w:rPr>
        <w:t xml:space="preserve">7</w:t>
      </w:r>
      <w:r>
        <w:rPr>
          <w:rFonts w:hint="eastAsia" w:ascii="宋体" w:hAnsi="宋体" w:eastAsia="宋体" w:cs="宋体"/>
          <w:b/>
          <w:i w:val="0"/>
          <w:caps w:val="0"/>
          <w:color w:val="auto"/>
          <w:spacing w:val="0"/>
          <w:sz w:val="21"/>
          <w:szCs w:val="21"/>
          <w:highlight w:val="none"/>
          <w:shd w:val="clear" w:color="auto" w:fill="ffffff"/>
          <w:lang w:val="en-US" w:eastAsia="zh-CN" w:bidi="ar"/>
        </w:rPr>
        <w:t xml:space="preserve">）苏采云系统使用谷歌浏览器参与不见面开标。</w:t>
      </w:r>
      <w:r/>
    </w:p>
    <w:p>
      <w:pPr>
        <w:pStyle w:val="666"/>
        <w:ind w:firstLine="422"/>
        <w:jc w:val="left"/>
        <w:spacing w:before="0" w:after="0" w:line="360" w:lineRule="auto"/>
        <w:rPr>
          <w:rFonts w:ascii="宋体" w:hAnsi="宋体" w:eastAsia="宋体" w:cs="宋体"/>
          <w:color w:val="auto"/>
          <w:sz w:val="21"/>
          <w:szCs w:val="21"/>
          <w:highlight w:val="none"/>
        </w:rPr>
      </w:pPr>
      <w:r/>
      <w:bookmarkStart w:id="17" w:name="_Toc28359092"/>
      <w:r/>
      <w:bookmarkStart w:id="18" w:name="_Toc35393801"/>
      <w:r/>
      <w:bookmarkStart w:id="19" w:name="_Toc28359015"/>
      <w:r/>
      <w:bookmarkStart w:id="20" w:name="_Toc35393632"/>
      <w:r>
        <w:rPr>
          <w:rFonts w:hint="eastAsia" w:ascii="宋体" w:hAnsi="宋体" w:eastAsia="宋体" w:cs="宋体"/>
          <w:color w:val="auto"/>
          <w:sz w:val="21"/>
          <w:szCs w:val="21"/>
          <w:highlight w:val="none"/>
        </w:rPr>
        <w:t xml:space="preserve">四、响应文件提交</w:t>
      </w:r>
      <w:bookmarkEnd w:id="17"/>
      <w:r/>
      <w:bookmarkEnd w:id="18"/>
      <w:r/>
      <w:bookmarkEnd w:id="19"/>
      <w:r/>
      <w:bookmarkEnd w:id="20"/>
      <w:r/>
      <w:r/>
    </w:p>
    <w:p>
      <w:pPr>
        <w:ind w:firstLine="420"/>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rPr>
        <w:t xml:space="preserve">截止时间：</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10</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16</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3</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rPr>
          <w:rFonts w:hint="eastAsia" w:ascii="宋体" w:hAnsi="宋体" w:cs="宋体"/>
          <w:color w:val="auto"/>
          <w:highlight w:val="none"/>
          <w:lang w:val="en-US" w:eastAsia="zh-CN"/>
        </w:rPr>
        <w:t xml:space="preserve"> </w:t>
      </w:r>
      <w:r/>
    </w:p>
    <w:p>
      <w:pPr>
        <w:pStyle w:val="666"/>
        <w:numPr>
          <w:ilvl w:val="0"/>
          <w:numId w:val="0"/>
        </w:numPr>
        <w:ind w:firstLine="422"/>
        <w:jc w:val="left"/>
        <w:spacing w:before="0" w:after="0" w:line="360" w:lineRule="auto"/>
        <w:rPr>
          <w:rFonts w:hint="eastAsia" w:ascii="宋体" w:hAnsi="宋体" w:eastAsia="宋体" w:cs="宋体"/>
          <w:b/>
          <w:bCs w:val="0"/>
          <w:color w:val="auto"/>
          <w:sz w:val="21"/>
          <w:szCs w:val="21"/>
          <w:highlight w:val="none"/>
          <w:lang w:val="en-US" w:eastAsia="zh-CN" w:bidi="ar-SA"/>
        </w:rPr>
      </w:pPr>
      <w:r/>
      <w:bookmarkStart w:id="21" w:name="_Toc28359093"/>
      <w:r/>
      <w:bookmarkStart w:id="22" w:name="_Toc35393802"/>
      <w:r/>
      <w:bookmarkStart w:id="23" w:name="_Toc35393633"/>
      <w:r/>
      <w:bookmarkStart w:id="24" w:name="_Toc28359016"/>
      <w:r>
        <w:rPr>
          <w:rFonts w:hint="eastAsia" w:ascii="宋体" w:hAnsi="宋体" w:eastAsia="宋体" w:cs="宋体"/>
          <w:b/>
          <w:bCs w:val="0"/>
          <w:color w:val="auto"/>
          <w:sz w:val="21"/>
          <w:szCs w:val="21"/>
          <w:highlight w:val="none"/>
          <w:lang w:val="en-US" w:eastAsia="zh-CN" w:bidi="ar-SA"/>
        </w:rPr>
        <w:t xml:space="preserve">投标地点：“苏采云”系统（网址：</w:t>
      </w:r>
      <w:r>
        <w:rPr>
          <w:rFonts w:hint="eastAsia" w:ascii="宋体" w:hAnsi="宋体" w:eastAsia="宋体" w:cs="宋体"/>
          <w:b/>
          <w:bCs w:val="0"/>
          <w:color w:val="auto"/>
          <w:sz w:val="21"/>
          <w:szCs w:val="21"/>
          <w:highlight w:val="none"/>
          <w:lang w:val="en-US" w:eastAsia="zh-CN" w:bidi="ar-SA"/>
        </w:rPr>
        <w:fldChar w:fldCharType="begin"/>
      </w:r>
      <w:r>
        <w:rPr>
          <w:rFonts w:hint="eastAsia" w:ascii="宋体" w:hAnsi="宋体" w:eastAsia="宋体" w:cs="宋体"/>
          <w:b/>
          <w:bCs w:val="0"/>
          <w:color w:val="auto"/>
          <w:sz w:val="21"/>
          <w:szCs w:val="21"/>
          <w:highlight w:val="none"/>
          <w:lang w:val="en-US" w:eastAsia="zh-CN" w:bidi="ar-SA"/>
        </w:rPr>
        <w:instrText xml:space="preserve"> HYPERLINK "http://jszfcg.jsczt.cn/）\“报名详情\”" </w:instrText>
      </w:r>
      <w:r>
        <w:rPr>
          <w:rFonts w:hint="eastAsia" w:ascii="宋体" w:hAnsi="宋体" w:eastAsia="宋体" w:cs="宋体"/>
          <w:b/>
          <w:bCs w:val="0"/>
          <w:color w:val="auto"/>
          <w:sz w:val="21"/>
          <w:szCs w:val="21"/>
          <w:highlight w:val="none"/>
          <w:lang w:val="en-US" w:eastAsia="zh-CN" w:bidi="ar-SA"/>
        </w:rPr>
        <w:fldChar w:fldCharType="separate"/>
      </w:r>
      <w:r>
        <w:rPr>
          <w:rStyle w:val="732"/>
          <w:rFonts w:hint="eastAsia" w:ascii="宋体" w:hAnsi="宋体" w:eastAsia="宋体" w:cs="宋体"/>
          <w:b/>
          <w:bCs w:val="0"/>
          <w:color w:val="auto"/>
          <w:sz w:val="21"/>
          <w:szCs w:val="21"/>
          <w:highlight w:val="none"/>
          <w:lang w:val="en-US" w:eastAsia="zh-CN" w:bidi="ar-SA"/>
        </w:rPr>
        <w:t xml:space="preserve">http://jszfcg.jsczt.cn/）“开标大厅”</w:t>
      </w:r>
      <w:r>
        <w:rPr>
          <w:rFonts w:hint="eastAsia" w:ascii="宋体" w:hAnsi="宋体" w:eastAsia="宋体" w:cs="宋体"/>
          <w:b/>
          <w:bCs w:val="0"/>
          <w:color w:val="auto"/>
          <w:sz w:val="21"/>
          <w:szCs w:val="21"/>
          <w:highlight w:val="none"/>
          <w:lang w:val="en-US" w:eastAsia="zh-CN" w:bidi="ar-SA"/>
        </w:rPr>
        <w:fldChar w:fldCharType="end"/>
      </w:r>
      <w:r/>
    </w:p>
    <w:p>
      <w:pPr>
        <w:pStyle w:val="666"/>
        <w:numPr>
          <w:ilvl w:val="0"/>
          <w:numId w:val="0"/>
        </w:numPr>
        <w:ind w:firstLine="422"/>
        <w:jc w:val="left"/>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五、开启</w:t>
      </w:r>
      <w:bookmarkEnd w:id="21"/>
      <w:r/>
      <w:bookmarkEnd w:id="22"/>
      <w:r/>
      <w:bookmarkEnd w:id="23"/>
      <w:r/>
      <w:bookmarkEnd w:id="24"/>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时间：</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10</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16</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3</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p>
    <w:p>
      <w:pPr>
        <w:ind w:firstLine="422"/>
        <w:spacing w:line="360" w:lineRule="auto"/>
        <w:rPr>
          <w:rStyle w:val="732"/>
          <w:rFonts w:hint="eastAsia" w:ascii="宋体" w:hAnsi="宋体" w:eastAsia="宋体" w:cs="宋体"/>
          <w:b/>
          <w:bCs w:val="0"/>
          <w:color w:val="auto"/>
          <w:sz w:val="21"/>
          <w:szCs w:val="21"/>
          <w:highlight w:val="none"/>
          <w:lang w:val="en-US" w:eastAsia="zh-CN" w:bidi="ar-SA"/>
        </w:rPr>
      </w:pPr>
      <w:r/>
      <w:bookmarkStart w:id="25" w:name="_Toc28359094"/>
      <w:r/>
      <w:bookmarkStart w:id="26" w:name="_Toc28359017"/>
      <w:r/>
      <w:bookmarkStart w:id="27" w:name="_Toc35393634"/>
      <w:r/>
      <w:bookmarkStart w:id="28" w:name="_Toc35393803"/>
      <w:r>
        <w:rPr>
          <w:rFonts w:hint="eastAsia" w:ascii="宋体" w:hAnsi="宋体" w:cs="宋体"/>
          <w:b/>
          <w:color w:val="auto"/>
          <w:highlight w:val="none"/>
          <w:lang w:val="en-US" w:eastAsia="zh-CN"/>
        </w:rPr>
        <w:t xml:space="preserve">开标</w:t>
      </w:r>
      <w:r>
        <w:rPr>
          <w:rFonts w:hint="eastAsia" w:ascii="宋体" w:hAnsi="宋体" w:cs="宋体"/>
          <w:b/>
          <w:color w:val="auto"/>
          <w:highlight w:val="none"/>
        </w:rPr>
        <w:t xml:space="preserve">地点：“苏采云”系统</w:t>
      </w:r>
      <w:r>
        <w:rPr>
          <w:rStyle w:val="732"/>
          <w:rFonts w:hint="eastAsia" w:ascii="宋体" w:hAnsi="宋体" w:eastAsia="宋体" w:cs="宋体"/>
          <w:b/>
          <w:bCs w:val="0"/>
          <w:color w:val="auto"/>
          <w:sz w:val="21"/>
          <w:szCs w:val="21"/>
          <w:highlight w:val="none"/>
          <w:lang w:val="en-US" w:eastAsia="zh-CN" w:bidi="ar-SA"/>
        </w:rPr>
        <w:t xml:space="preserve">（网址：http://jszfcg.jsczt.cn/）“开标大厅”</w:t>
      </w:r>
      <w:r/>
    </w:p>
    <w:p>
      <w:pPr>
        <w:pStyle w:val="666"/>
        <w:ind w:firstLine="422"/>
        <w:jc w:val="left"/>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六、公告期限</w:t>
      </w:r>
      <w:bookmarkEnd w:id="25"/>
      <w:r/>
      <w:bookmarkEnd w:id="26"/>
      <w:r/>
      <w:bookmarkEnd w:id="27"/>
      <w:r/>
      <w:bookmarkEnd w:id="28"/>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自本公告发布之日起5个工作日。</w:t>
      </w:r>
      <w:r/>
    </w:p>
    <w:p>
      <w:pPr>
        <w:pStyle w:val="666"/>
        <w:numPr>
          <w:ilvl w:val="0"/>
          <w:numId w:val="0"/>
        </w:numPr>
        <w:ind w:firstLine="422"/>
        <w:jc w:val="left"/>
        <w:spacing w:before="0" w:after="0" w:line="360" w:lineRule="auto"/>
        <w:rPr>
          <w:rFonts w:hint="eastAsia" w:ascii="宋体" w:hAnsi="宋体" w:eastAsia="宋体" w:cs="宋体"/>
          <w:color w:val="auto"/>
          <w:sz w:val="21"/>
          <w:szCs w:val="21"/>
          <w:highlight w:val="none"/>
        </w:rPr>
      </w:pPr>
      <w:r/>
      <w:bookmarkStart w:id="29" w:name="_Toc35393804"/>
      <w:r/>
      <w:bookmarkStart w:id="30" w:name="_Toc35393635"/>
      <w:r>
        <w:rPr>
          <w:rFonts w:hint="eastAsia" w:ascii="宋体" w:hAnsi="宋体" w:eastAsia="宋体" w:cs="宋体"/>
          <w:b/>
          <w:bCs/>
          <w:color w:val="auto"/>
          <w:sz w:val="21"/>
          <w:szCs w:val="21"/>
          <w:highlight w:val="none"/>
          <w:lang w:val="en-US" w:eastAsia="zh-CN" w:bidi="ar-SA"/>
        </w:rPr>
        <w:t xml:space="preserve">七、</w:t>
      </w:r>
      <w:r>
        <w:rPr>
          <w:rFonts w:hint="eastAsia" w:ascii="宋体" w:hAnsi="宋体" w:eastAsia="宋体" w:cs="宋体"/>
          <w:color w:val="auto"/>
          <w:sz w:val="21"/>
          <w:szCs w:val="21"/>
          <w:highlight w:val="none"/>
        </w:rPr>
        <w:t xml:space="preserve">其他补充事宜</w:t>
      </w:r>
      <w:bookmarkEnd w:id="29"/>
      <w:r/>
      <w:bookmarkEnd w:id="30"/>
      <w:r/>
      <w:r/>
    </w:p>
    <w:p>
      <w:pPr>
        <w:ind w:firstLine="422"/>
        <w:jc w:val="left"/>
        <w:spacing w:line="360" w:lineRule="auto"/>
        <w:widowControl/>
        <w:rPr>
          <w:rFonts w:hint="eastAsia" w:ascii="宋体" w:hAnsi="宋体" w:eastAsia="宋体" w:cs="宋体"/>
          <w:b/>
          <w:color w:val="auto"/>
          <w:highlight w:val="none"/>
          <w:lang w:val="en-US" w:eastAsia="zh-CN"/>
        </w:rPr>
      </w:pPr>
      <w:r/>
      <w:bookmarkStart w:id="31" w:name="_Toc35393805"/>
      <w:r/>
      <w:bookmarkStart w:id="32" w:name="_Toc35393636"/>
      <w:r/>
      <w:bookmarkStart w:id="33" w:name="_Toc28359018"/>
      <w:r/>
      <w:bookmarkStart w:id="34" w:name="_Toc28359095"/>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rPr>
        <w:t xml:space="preserve">3</w:t>
      </w:r>
      <w:r>
        <w:rPr>
          <w:rFonts w:ascii="宋体" w:hAnsi="宋体" w:cs="宋体"/>
          <w:b/>
          <w:color w:val="auto"/>
          <w:highlight w:val="none"/>
        </w:rPr>
        <w:t xml:space="preserve">.</w:t>
      </w:r>
      <w:r>
        <w:rPr>
          <w:rFonts w:hint="eastAsia" w:ascii="宋体" w:hAnsi="宋体" w:cs="宋体"/>
          <w:b/>
          <w:color w:val="auto"/>
          <w:highlight w:val="none"/>
        </w:rPr>
        <w:t xml:space="preserve">竞争性磋商、竞争性谈判、单一来源采购项目将与供应商就磋商（谈判）文件进行线上磋商（谈判），请供应商在开标前登录谷歌浏览器进入不见面大</w:t>
      </w:r>
      <w:r>
        <w:rPr>
          <w:rFonts w:hint="eastAsia" w:ascii="宋体" w:hAnsi="宋体" w:cs="宋体"/>
          <w:b/>
          <w:color w:val="auto"/>
          <w:highlight w:val="none"/>
        </w:rPr>
        <w:t xml:space="preserve">厅，并准备好耳麦和摄像设备。因供应商网络与电源不稳定、未按要求配置上述设备、上述设备发生故障等自</w:t>
      </w:r>
      <w:r>
        <w:rPr>
          <w:rFonts w:hint="eastAsia" w:ascii="宋体" w:hAnsi="宋体" w:eastAsia="宋体" w:cs="宋体"/>
          <w:b/>
          <w:color w:val="auto"/>
          <w:highlight w:val="none"/>
        </w:rPr>
        <w:t xml:space="preserve">身原因，导致磋商（谈判）失败，供应商自行承担其后果。</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5.落实好政府采购履约资金扶持政策。中标/成交供应商可凭政府采购合同办理融资贷款，详见江苏政府采购网“政采贷”专栏。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6.严格执行政府采购关于支持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7.</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8.</w:t>
      </w:r>
      <w:r>
        <w:rPr>
          <w:rFonts w:hint="eastAsia" w:ascii="宋体" w:hAnsi="宋体" w:cs="宋体"/>
          <w:b/>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w:t>
      </w:r>
      <w:r>
        <w:rPr>
          <w:rFonts w:hint="eastAsia" w:ascii="宋体" w:hAnsi="宋体"/>
          <w:color w:val="auto"/>
          <w:highlight w:val="none"/>
        </w:rPr>
        <w:t xml:space="preserve">本次采购不收取保证金。</w:t>
      </w:r>
      <w:r/>
    </w:p>
    <w:p>
      <w:pPr>
        <w:ind w:firstLine="420"/>
        <w:spacing w:line="360" w:lineRule="auto"/>
        <w:rPr>
          <w:rFonts w:hint="eastAsia" w:ascii="宋体" w:hAnsi="宋体" w:cs="宋体"/>
          <w:bCs/>
          <w:color w:val="auto"/>
          <w:highlight w:val="none"/>
        </w:rPr>
      </w:pP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w:t>
      </w:r>
      <w:r>
        <w:rPr>
          <w:rFonts w:hint="eastAsia" w:ascii="宋体" w:hAnsi="宋体" w:cs="宋体"/>
          <w:bCs/>
          <w:color w:val="auto"/>
          <w:highlight w:val="none"/>
        </w:rPr>
        <w:t xml:space="preserve">有关本次采购的事项若存在变动或修改，敬请及时关注</w:t>
      </w:r>
      <w:r>
        <w:rPr>
          <w:rFonts w:hint="eastAsia" w:ascii="宋体" w:hAnsi="宋体" w:cs="宋体"/>
          <w:color w:val="auto"/>
          <w:highlight w:val="none"/>
          <w:u w:val="single"/>
        </w:rPr>
        <w:t xml:space="preserve">“江苏省政府采购网”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“扬州市政府采购网”</w:t>
      </w:r>
      <w:r>
        <w:rPr>
          <w:rFonts w:hint="eastAsia" w:ascii="宋体" w:hAnsi="宋体" w:cs="宋体"/>
          <w:bCs/>
          <w:color w:val="auto"/>
          <w:highlight w:val="none"/>
        </w:rPr>
        <w:t xml:space="preserve">发布的信息。</w:t>
      </w:r>
      <w:r/>
    </w:p>
    <w:p>
      <w:pPr>
        <w:ind w:firstLine="422"/>
        <w:spacing w:line="360" w:lineRule="auto"/>
        <w:rPr>
          <w:rFonts w:ascii="宋体" w:hAnsi="宋体" w:cs="宋体"/>
          <w:color w:val="auto"/>
          <w:highlight w:val="none"/>
        </w:rPr>
      </w:pPr>
      <w:r>
        <w:rPr>
          <w:rFonts w:hint="eastAsia" w:ascii="宋体" w:hAnsi="宋体" w:eastAsia="宋体" w:cs="宋体"/>
          <w:b/>
          <w:i/>
          <w:iCs/>
          <w:color w:val="auto"/>
          <w:highlight w:val="none"/>
          <w:u w:val="single"/>
          <w:lang w:val="en-US" w:eastAsia="zh-CN"/>
        </w:rPr>
        <w:t xml:space="preserve">11.</w:t>
      </w:r>
      <w:r>
        <w:rPr>
          <w:rFonts w:hint="eastAsia" w:ascii="宋体" w:hAnsi="宋体" w:cs="宋体"/>
          <w:b/>
          <w:i/>
          <w:iCs/>
          <w:color w:val="auto"/>
          <w:highlight w:val="none"/>
          <w:u w:val="single"/>
        </w:rPr>
        <w:t xml:space="preserve">本项目采购文件中所有斜体下划线部分为实质性条款，如不满足，则为无效响应。</w:t>
      </w:r>
      <w:r/>
    </w:p>
    <w:p>
      <w:pPr>
        <w:pStyle w:val="666"/>
        <w:ind w:firstLine="422"/>
        <w:jc w:val="left"/>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、凡对本次采购提出询问，请按以下方式联系。</w:t>
      </w:r>
      <w:bookmarkEnd w:id="31"/>
      <w:r/>
      <w:bookmarkEnd w:id="32"/>
      <w:r/>
      <w:bookmarkEnd w:id="33"/>
      <w:r/>
      <w:bookmarkEnd w:id="34"/>
      <w:r/>
      <w:r/>
    </w:p>
    <w:p>
      <w:pPr>
        <w:pStyle w:val="666"/>
        <w:ind w:firstLine="420"/>
        <w:jc w:val="left"/>
        <w:pageBreakBefore w:val="0"/>
        <w:spacing w:before="0" w:after="0" w:line="360" w:lineRule="auto"/>
        <w:widowControl w:val="off"/>
        <w:rPr>
          <w:rFonts w:ascii="宋体" w:hAnsi="宋体" w:eastAsia="宋体" w:cs="宋体"/>
          <w:b w:val="0"/>
          <w:bCs w:val="0"/>
          <w:color w:val="auto"/>
          <w:sz w:val="21"/>
          <w:szCs w:val="21"/>
          <w:highlight w:val="none"/>
        </w:rPr>
      </w:pPr>
      <w:r/>
      <w:bookmarkStart w:id="35" w:name="_Toc35393806"/>
      <w:r/>
      <w:bookmarkStart w:id="36" w:name="_Toc35393637"/>
      <w:r/>
      <w:bookmarkStart w:id="37" w:name="_Toc28359096"/>
      <w:r/>
      <w:bookmarkStart w:id="38" w:name="_Toc28359019"/>
      <w:r>
        <w:rPr>
          <w:rFonts w:hint="eastAsia" w:ascii="宋体" w:hAnsi="宋体" w:eastAsia="宋体" w:cs="宋体"/>
          <w:b w:val="0"/>
          <w:bCs w:val="0"/>
          <w:color w:val="auto"/>
          <w:sz w:val="21"/>
          <w:szCs w:val="21"/>
          <w:highlight w:val="none"/>
        </w:rPr>
        <w:t xml:space="preserve">1.采购人信息</w:t>
      </w:r>
      <w:bookmarkEnd w:id="35"/>
      <w:r/>
      <w:bookmarkEnd w:id="36"/>
      <w:r/>
      <w:bookmarkEnd w:id="37"/>
      <w:r/>
      <w:bookmarkEnd w:id="38"/>
      <w:r/>
      <w:r/>
    </w:p>
    <w:p>
      <w:pPr>
        <w:ind w:firstLine="420"/>
        <w:jc w:val="left"/>
        <w:pageBreakBefore w:val="0"/>
        <w:spacing w:line="360" w:lineRule="auto"/>
        <w:widowControl w:val="off"/>
        <w:rPr>
          <w:rFonts w:hint="eastAsia" w:ascii="宋体" w:hAnsi="宋体" w:eastAsia="宋体" w:cs="宋体"/>
          <w:color w:val="auto"/>
          <w:highlight w:val="none"/>
          <w:u w:val="single"/>
          <w:lang w:eastAsia="zh-CN"/>
        </w:rPr>
      </w:pPr>
      <w:r>
        <w:rPr>
          <w:rFonts w:hint="eastAsia" w:ascii="宋体" w:hAnsi="宋体" w:cs="宋体"/>
          <w:color w:val="auto"/>
          <w:highlight w:val="none"/>
        </w:rPr>
        <w:t xml:space="preserve">名称：</w:t>
      </w:r>
      <w:r>
        <w:rPr>
          <w:rFonts w:hint="eastAsia" w:ascii="宋体" w:hAnsi="宋体" w:cs="宋体"/>
          <w:color w:val="auto"/>
          <w:highlight w:val="none"/>
          <w:u w:val="single"/>
          <w:lang w:eastAsia="zh-CN"/>
        </w:rPr>
        <w:t xml:space="preserve">扬州市江都区小纪镇人民政府  </w:t>
      </w:r>
      <w:r/>
    </w:p>
    <w:p>
      <w:pPr>
        <w:ind w:firstLine="420"/>
        <w:jc w:val="left"/>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地址：</w:t>
      </w:r>
      <w:r>
        <w:rPr>
          <w:rFonts w:hint="eastAsia" w:ascii="宋体" w:hAnsi="宋体" w:cs="宋体"/>
          <w:color w:val="auto"/>
          <w:highlight w:val="none"/>
          <w:u w:val="single"/>
          <w:lang w:eastAsia="zh-CN"/>
        </w:rPr>
        <w:t xml:space="preserve">扬州市江都区小纪镇</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联系人：</w:t>
      </w:r>
      <w:r>
        <w:rPr>
          <w:rFonts w:hint="eastAsia" w:ascii="宋体" w:hAnsi="宋体" w:cs="宋体"/>
          <w:color w:val="auto"/>
          <w:highlight w:val="none"/>
          <w:u w:val="single"/>
          <w:lang w:val="en-US" w:eastAsia="zh-CN"/>
        </w:rPr>
        <w:t xml:space="preserve">夏先生</w:t>
      </w:r>
      <w:r>
        <w:rPr>
          <w:rFonts w:ascii="宋体" w:hAnsi="宋体" w:cs="宋体"/>
          <w:color w:val="auto"/>
          <w:highlight w:val="none"/>
          <w:u w:val="single"/>
        </w:rPr>
        <w:t xml:space="preserve">     </w:t>
      </w:r>
      <w:r/>
    </w:p>
    <w:p>
      <w:pPr>
        <w:ind w:firstLine="420"/>
        <w:jc w:val="left"/>
        <w:spacing w:line="360" w:lineRule="auto"/>
        <w:rPr>
          <w:rFonts w:hint="default" w:ascii="宋体" w:hAnsi="宋体" w:cs="宋体"/>
          <w:color w:val="auto"/>
          <w:highlight w:val="none"/>
          <w:u w:val="single"/>
          <w:lang w:val="en-US" w:eastAsia="zh-CN"/>
        </w:rPr>
      </w:pPr>
      <w:r>
        <w:rPr>
          <w:rFonts w:hint="eastAsia" w:ascii="宋体" w:hAnsi="宋体" w:cs="宋体"/>
          <w:color w:val="auto"/>
          <w:highlight w:val="none"/>
        </w:rPr>
        <w:t xml:space="preserve">联系方式：</w:t>
      </w:r>
      <w:r>
        <w:rPr>
          <w:rFonts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18852585166</w:t>
      </w:r>
      <w:r/>
    </w:p>
    <w:p>
      <w:pPr>
        <w:pStyle w:val="666"/>
        <w:ind w:firstLine="420"/>
        <w:jc w:val="left"/>
        <w:pageBreakBefore w:val="0"/>
        <w:spacing w:before="0" w:after="0" w:line="360" w:lineRule="auto"/>
        <w:shd w:val="clear" w:color="auto" w:fill="ffffff"/>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b w:val="0"/>
          <w:bCs w:val="0"/>
          <w:color w:val="auto"/>
          <w:sz w:val="21"/>
          <w:szCs w:val="21"/>
          <w:highlight w:val="none"/>
        </w:rPr>
        <w:t xml:space="preserve">2.采购代理机构信息</w:t>
      </w:r>
      <w:r/>
    </w:p>
    <w:p>
      <w:pPr>
        <w:pStyle w:val="714"/>
        <w:ind w:firstLine="42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rPr>
        <w:t xml:space="preserve">名  称：</w:t>
      </w:r>
      <w:r>
        <w:rPr>
          <w:rFonts w:hint="eastAsia" w:asciiTheme="minorEastAsia" w:hAnsiTheme="minorEastAsia" w:eastAsiaTheme="minorEastAsia"/>
          <w:color w:val="auto"/>
          <w:sz w:val="21"/>
          <w:szCs w:val="21"/>
          <w:highlight w:val="none"/>
          <w:u w:val="single"/>
          <w:lang w:eastAsia="zh-CN"/>
        </w:rPr>
        <w:t xml:space="preserve">江苏方天工程建设咨询有限公司</w:t>
      </w:r>
      <w:r/>
    </w:p>
    <w:p>
      <w:pPr>
        <w:pStyle w:val="714"/>
        <w:ind w:firstLine="42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olor w:val="auto"/>
          <w:sz w:val="21"/>
          <w:szCs w:val="21"/>
          <w:highlight w:val="none"/>
          <w:u w:val="single"/>
          <w:lang w:val="en-US" w:eastAsia="zh-CN"/>
        </w:rPr>
      </w:pPr>
      <w:r>
        <w:rPr>
          <w:rFonts w:hint="eastAsia" w:asciiTheme="minorEastAsia" w:hAnsiTheme="minorEastAsia" w:eastAsiaTheme="minorEastAsia"/>
          <w:color w:val="auto"/>
          <w:sz w:val="21"/>
          <w:szCs w:val="21"/>
          <w:highlight w:val="none"/>
        </w:rPr>
        <w:t xml:space="preserve">地　　址：</w:t>
      </w:r>
      <w:r>
        <w:rPr>
          <w:rFonts w:hint="eastAsia" w:asciiTheme="minorEastAsia" w:hAnsiTheme="minorEastAsia" w:eastAsiaTheme="minorEastAsia"/>
          <w:color w:val="auto"/>
          <w:sz w:val="21"/>
          <w:szCs w:val="21"/>
          <w:highlight w:val="none"/>
          <w:u w:val="single"/>
        </w:rPr>
        <w:t xml:space="preserve">扬州市江都区仙女镇湘江路205号3楼</w:t>
      </w:r>
      <w:r>
        <w:rPr>
          <w:rFonts w:hint="eastAsia" w:asciiTheme="minorEastAsia" w:hAnsiTheme="minorEastAsia" w:eastAsiaTheme="minorEastAsia"/>
          <w:color w:val="auto"/>
          <w:sz w:val="21"/>
          <w:szCs w:val="21"/>
          <w:highlight w:val="none"/>
          <w:u w:val="single"/>
          <w:lang w:val="en-US" w:eastAsia="zh-CN"/>
        </w:rPr>
        <w:t xml:space="preserve"> </w:t>
      </w:r>
      <w:r/>
    </w:p>
    <w:p>
      <w:pPr>
        <w:pStyle w:val="714"/>
        <w:ind w:firstLine="42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rPr>
        <w:t xml:space="preserve">联系方式：</w:t>
      </w:r>
      <w:r>
        <w:rPr>
          <w:rFonts w:hint="eastAsia" w:asciiTheme="minorEastAsia" w:hAnsiTheme="minorEastAsia" w:eastAsiaTheme="minorEastAsia"/>
          <w:color w:val="auto"/>
          <w:sz w:val="21"/>
          <w:szCs w:val="21"/>
          <w:highlight w:val="none"/>
          <w:u w:val="single"/>
        </w:rPr>
        <w:t xml:space="preserve">0514-86628798</w:t>
      </w:r>
      <w:r>
        <w:rPr>
          <w:rFonts w:hint="eastAsia" w:asciiTheme="minorEastAsia" w:hAnsiTheme="minorEastAsia" w:eastAsiaTheme="minorEastAsia"/>
          <w:color w:val="auto"/>
          <w:sz w:val="21"/>
          <w:szCs w:val="21"/>
          <w:highlight w:val="none"/>
          <w:u w:val="single"/>
          <w:lang w:val="en-US" w:eastAsia="zh-CN"/>
        </w:rPr>
        <w:t xml:space="preserve">   </w:t>
      </w:r>
      <w:r/>
    </w:p>
    <w:p>
      <w:pPr>
        <w:pStyle w:val="666"/>
        <w:ind w:firstLine="420"/>
        <w:jc w:val="left"/>
        <w:pageBreakBefore w:val="0"/>
        <w:spacing w:before="0" w:after="0" w:line="360" w:lineRule="auto"/>
        <w:shd w:val="clear" w:color="auto" w:fill="ffffff"/>
        <w:widowControl w:val="off"/>
        <w:rPr>
          <w:rFonts w:asciiTheme="minorEastAsia" w:hAnsiTheme="minorEastAsia" w:eastAsiaTheme="minorEastAsia"/>
          <w:color w:val="auto"/>
          <w:sz w:val="21"/>
          <w:szCs w:val="21"/>
          <w:highlight w:val="none"/>
        </w:rPr>
      </w:pPr>
      <w:r/>
      <w:bookmarkStart w:id="39" w:name="_Toc28359021"/>
      <w:r/>
      <w:bookmarkEnd w:id="39"/>
      <w:r/>
      <w:bookmarkStart w:id="40" w:name="_Toc28359098"/>
      <w:r/>
      <w:bookmarkEnd w:id="40"/>
      <w:r/>
      <w:bookmarkStart w:id="41" w:name="_Toc35393639"/>
      <w:r/>
      <w:bookmarkEnd w:id="41"/>
      <w:r/>
      <w:bookmarkStart w:id="42" w:name="_Toc35393808"/>
      <w:r/>
      <w:bookmarkEnd w:id="42"/>
      <w:r>
        <w:rPr>
          <w:rFonts w:hint="eastAsia" w:asciiTheme="minorEastAsia" w:hAnsiTheme="minorEastAsia" w:eastAsiaTheme="minorEastAsia"/>
          <w:b w:val="0"/>
          <w:bCs w:val="0"/>
          <w:color w:val="auto"/>
          <w:sz w:val="21"/>
          <w:szCs w:val="21"/>
          <w:highlight w:val="none"/>
        </w:rPr>
        <w:t xml:space="preserve">3.项目联系方式</w:t>
      </w:r>
      <w:r/>
    </w:p>
    <w:p>
      <w:pPr>
        <w:pStyle w:val="695"/>
        <w:ind w:firstLine="630"/>
        <w:spacing w:line="360" w:lineRule="auto"/>
        <w:rPr>
          <w:rFonts w:hint="default" w:hAnsi="宋体" w:eastAsia="宋体"/>
          <w:color w:val="auto"/>
          <w:sz w:val="21"/>
          <w:szCs w:val="21"/>
          <w:highlight w:val="none"/>
          <w:u w:val="single"/>
          <w:lang w:val="en-US" w:eastAsia="zh-CN"/>
        </w:rPr>
      </w:pPr>
      <w:r>
        <w:rPr>
          <w:rFonts w:hint="eastAsia" w:hAnsi="宋体"/>
          <w:color w:val="auto"/>
          <w:sz w:val="21"/>
          <w:szCs w:val="21"/>
          <w:highlight w:val="none"/>
        </w:rPr>
        <w:t xml:space="preserve">项目联系人：</w:t>
      </w:r>
      <w:r>
        <w:rPr>
          <w:rFonts w:hint="eastAsia" w:hAnsi="宋体"/>
          <w:color w:val="auto"/>
          <w:sz w:val="21"/>
          <w:szCs w:val="21"/>
          <w:highlight w:val="none"/>
          <w:u w:val="single"/>
          <w:lang w:val="en-US" w:eastAsia="zh-CN"/>
        </w:rPr>
        <w:t xml:space="preserve">叶工         </w:t>
      </w:r>
      <w:r/>
    </w:p>
    <w:p>
      <w:pPr>
        <w:ind w:firstLine="630"/>
        <w:spacing w:line="360" w:lineRule="auto"/>
        <w:rPr>
          <w:rFonts w:hint="default" w:ascii="宋体" w:eastAsia="宋体"/>
          <w:color w:val="auto"/>
          <w:highlight w:val="none"/>
          <w:u w:val="single"/>
          <w:lang w:val="en-US" w:eastAsia="zh-CN"/>
        </w:rPr>
      </w:pPr>
      <w:r>
        <w:rPr>
          <w:rFonts w:hint="eastAsia" w:ascii="宋体" w:hAnsi="宋体"/>
          <w:color w:val="auto"/>
          <w:highlight w:val="none"/>
        </w:rPr>
        <w:t xml:space="preserve">电　　话：</w:t>
      </w:r>
      <w:r>
        <w:rPr>
          <w:rFonts w:ascii="宋体" w:hAnsi="宋体"/>
          <w:color w:val="auto"/>
          <w:highlight w:val="none"/>
        </w:rPr>
        <w:t xml:space="preserve"> </w:t>
      </w:r>
      <w:r>
        <w:rPr>
          <w:rFonts w:hint="eastAsia" w:asciiTheme="minorEastAsia" w:hAnsiTheme="minorEastAsia" w:eastAsiaTheme="minorEastAsia"/>
          <w:color w:val="auto"/>
          <w:sz w:val="21"/>
          <w:szCs w:val="21"/>
          <w:highlight w:val="none"/>
          <w:u w:val="single"/>
        </w:rPr>
        <w:t xml:space="preserve">0514-86628798</w:t>
      </w:r>
      <w:r>
        <w:rPr>
          <w:rFonts w:hint="eastAsia" w:asciiTheme="minorEastAsia" w:hAnsiTheme="minorEastAsia" w:eastAsiaTheme="minorEastAsia"/>
          <w:color w:val="auto"/>
          <w:sz w:val="21"/>
          <w:szCs w:val="21"/>
          <w:highlight w:val="none"/>
          <w:u w:val="single"/>
          <w:lang w:val="en-US" w:eastAsia="zh-CN"/>
        </w:rPr>
        <w:t xml:space="preserve">      </w:t>
      </w:r>
      <w:r/>
    </w:p>
    <w:p>
      <w:pPr>
        <w:pStyle w:val="739"/>
        <w:rPr>
          <w:rFonts w:ascii="宋体" w:hAnsi="宋体" w:cs="宋体"/>
          <w:color w:val="auto"/>
          <w:highlight w:val="none"/>
        </w:rPr>
      </w:pPr>
      <w:r>
        <w:rPr>
          <w:rFonts w:ascii="宋体" w:hAnsi="宋体" w:cs="宋体"/>
          <w:color w:val="auto"/>
          <w:highlight w:val="none"/>
        </w:rPr>
      </w:r>
      <w:r/>
    </w:p>
    <w:p>
      <w:pPr>
        <w:pStyle w:val="739"/>
        <w:rPr>
          <w:rFonts w:ascii="宋体" w:hAnsi="宋体" w:cs="宋体"/>
          <w:color w:val="auto"/>
          <w:highlight w:val="none"/>
        </w:rPr>
      </w:pPr>
      <w:r>
        <w:rPr>
          <w:rFonts w:ascii="宋体" w:hAnsi="宋体" w:cs="宋体"/>
          <w:color w:val="auto"/>
          <w:highlight w:val="none"/>
        </w:rPr>
      </w:r>
      <w:r/>
    </w:p>
    <w:p>
      <w:pPr>
        <w:pStyle w:val="739"/>
        <w:rPr>
          <w:rFonts w:ascii="宋体" w:hAnsi="宋体" w:cs="宋体"/>
          <w:color w:val="auto"/>
          <w:highlight w:val="none"/>
        </w:rPr>
      </w:pPr>
      <w:r>
        <w:rPr>
          <w:rFonts w:ascii="宋体" w:hAnsi="宋体" w:cs="宋体"/>
          <w:color w:val="auto"/>
          <w:highlight w:val="none"/>
        </w:rPr>
      </w:r>
      <w:r/>
    </w:p>
    <w:p>
      <w:pPr>
        <w:pStyle w:val="739"/>
        <w:rPr>
          <w:rFonts w:ascii="宋体" w:hAnsi="宋体" w:cs="宋体"/>
          <w:color w:val="auto"/>
          <w:highlight w:val="none"/>
        </w:rPr>
      </w:pPr>
      <w:r>
        <w:rPr>
          <w:rFonts w:ascii="宋体" w:hAnsi="宋体" w:cs="宋体"/>
          <w:color w:val="auto"/>
          <w:highlight w:val="none"/>
        </w:rPr>
      </w:r>
      <w:r/>
    </w:p>
    <w:p>
      <w:pPr>
        <w:pStyle w:val="739"/>
        <w:rPr>
          <w:rFonts w:ascii="宋体" w:hAnsi="宋体" w:cs="宋体"/>
          <w:color w:val="auto"/>
          <w:highlight w:val="none"/>
        </w:rPr>
      </w:pPr>
      <w:r>
        <w:rPr>
          <w:rFonts w:ascii="宋体" w:hAnsi="宋体" w:cs="宋体"/>
          <w:color w:val="auto"/>
          <w:highlight w:val="none"/>
        </w:rPr>
      </w:r>
      <w:r/>
    </w:p>
    <w:p>
      <w:pPr>
        <w:pStyle w:val="739"/>
        <w:rPr>
          <w:rFonts w:ascii="宋体" w:hAnsi="宋体" w:cs="宋体"/>
          <w:color w:val="auto"/>
          <w:highlight w:val="none"/>
        </w:rPr>
      </w:pPr>
      <w:r>
        <w:rPr>
          <w:rFonts w:ascii="宋体" w:hAnsi="宋体" w:cs="宋体"/>
          <w:color w:val="auto"/>
          <w:highlight w:val="none"/>
        </w:rPr>
      </w:r>
      <w:r/>
    </w:p>
    <w:p>
      <w:pPr>
        <w:rPr>
          <w:rFonts w:hint="eastAsia" w:ascii="宋体" w:hAnsi="宋体"/>
          <w:color w:val="auto"/>
          <w:sz w:val="36"/>
          <w:highlight w:val="none"/>
        </w:rPr>
      </w:pPr>
      <w:r/>
      <w:bookmarkStart w:id="43" w:name="_Toc7896"/>
      <w:r/>
      <w:bookmarkStart w:id="44" w:name="_Toc436989821"/>
      <w:r>
        <w:rPr>
          <w:rFonts w:hint="eastAsia" w:ascii="宋体" w:hAnsi="宋体"/>
          <w:color w:val="auto"/>
          <w:sz w:val="36"/>
          <w:highlight w:val="none"/>
        </w:rPr>
        <w:br w:type="page" w:clear="all"/>
      </w:r>
      <w:r/>
    </w:p>
    <w:p>
      <w:pPr>
        <w:pStyle w:val="665"/>
        <w:jc w:val="center"/>
        <w:rPr>
          <w:rFonts w:ascii="宋体" w:hAnsi="宋体"/>
          <w:color w:val="auto"/>
          <w:sz w:val="36"/>
          <w:szCs w:val="36"/>
          <w:highlight w:val="none"/>
        </w:rPr>
      </w:pPr>
      <w:r>
        <w:rPr>
          <w:rFonts w:hint="eastAsia" w:ascii="宋体" w:hAnsi="宋体"/>
          <w:color w:val="auto"/>
          <w:sz w:val="36"/>
          <w:highlight w:val="none"/>
        </w:rPr>
        <w:t xml:space="preserve">第二章 磋商须知</w:t>
      </w:r>
      <w:bookmarkEnd w:id="43"/>
      <w:r/>
      <w:r/>
    </w:p>
    <w:p>
      <w:pPr>
        <w:pStyle w:val="668"/>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1、采购方式</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1.1 本次采购采取竞争性磋商方式，本采购文件仅适用</w:t>
      </w:r>
      <w:r>
        <w:rPr>
          <w:rFonts w:hint="eastAsia" w:ascii="宋体" w:hAnsi="宋体"/>
          <w:color w:val="auto"/>
          <w:highlight w:val="none"/>
        </w:rPr>
        <w:t xml:space="preserve">于</w:t>
      </w:r>
      <w:r>
        <w:rPr>
          <w:rFonts w:hint="eastAsia" w:ascii="宋体" w:hAnsi="宋体"/>
          <w:color w:val="auto"/>
          <w:highlight w:val="none"/>
          <w:lang w:eastAsia="zh-CN"/>
        </w:rPr>
        <w:t xml:space="preserve">JSZC-321012-JSFT-C2026-0003</w:t>
      </w:r>
      <w:r>
        <w:rPr>
          <w:rFonts w:hint="eastAsia" w:ascii="宋体" w:hAnsi="宋体"/>
          <w:color w:val="auto"/>
          <w:highlight w:val="none"/>
        </w:rPr>
        <w:t xml:space="preserve">号项目。</w:t>
      </w:r>
      <w:r/>
    </w:p>
    <w:p>
      <w:pPr>
        <w:pStyle w:val="668"/>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w:t>
      </w:r>
      <w:r/>
    </w:p>
    <w:p>
      <w:pPr>
        <w:pStyle w:val="668"/>
        <w:ind w:firstLine="420"/>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2.1 参加竞争性磋商的供应商以下简称“供应商”，是指参加磋商并符合采购文件规定资格条件的法人、其他组织或者自然人。</w:t>
      </w:r>
      <w:r/>
    </w:p>
    <w:p>
      <w:pPr>
        <w:pStyle w:val="668"/>
        <w:ind w:firstLine="420"/>
        <w:jc w:val="left"/>
        <w:spacing w:before="0" w:after="0"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2.2合格的供应商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2.2.1 满足采购公告中供应商的资格条件要求的规定。</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2.2.2 满足本文件实质性条款的规定。</w:t>
      </w:r>
      <w:r/>
    </w:p>
    <w:p>
      <w:pPr>
        <w:pStyle w:val="668"/>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3、适用法律</w:t>
      </w:r>
      <w:r/>
    </w:p>
    <w:p>
      <w:pPr>
        <w:pStyle w:val="668"/>
        <w:ind w:firstLine="420"/>
        <w:jc w:val="both"/>
        <w:spacing w:before="0" w:after="0" w:line="360" w:lineRule="auto"/>
        <w:rPr>
          <w:rFonts w:ascii="宋体" w:hAnsi="宋体" w:eastAsia="宋体"/>
          <w:b w:val="0"/>
          <w:bCs w:val="0"/>
          <w:color w:val="auto"/>
          <w:sz w:val="21"/>
          <w:szCs w:val="21"/>
          <w:highlight w:val="none"/>
        </w:rPr>
      </w:pPr>
      <w:r>
        <w:rPr>
          <w:rFonts w:hint="eastAsia" w:ascii="宋体" w:hAnsi="宋体" w:eastAsia="宋体"/>
          <w:b/>
          <w:bCs/>
          <w:color w:val="auto"/>
          <w:sz w:val="21"/>
          <w:szCs w:val="21"/>
          <w:highlight w:val="none"/>
        </w:rPr>
        <w:t xml:space="preserve">3.1 本次采购及由此产生的合同受中华人民共和国有关的法律法规制约和保护</w:t>
      </w:r>
      <w:r>
        <w:rPr>
          <w:rFonts w:hint="eastAsia" w:ascii="宋体" w:hAnsi="宋体" w:eastAsia="宋体"/>
          <w:b w:val="0"/>
          <w:bCs w:val="0"/>
          <w:color w:val="auto"/>
          <w:sz w:val="21"/>
          <w:szCs w:val="21"/>
          <w:highlight w:val="none"/>
        </w:rPr>
        <w:t xml:space="preserve">。</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4、参加磋商费用</w:t>
      </w:r>
      <w:r/>
    </w:p>
    <w:p>
      <w:pPr>
        <w:ind w:firstLine="420"/>
        <w:spacing w:line="360" w:lineRule="auto"/>
        <w:rPr>
          <w:rFonts w:hint="eastAsia" w:ascii="宋体" w:hAnsi="宋体" w:eastAsia="宋体"/>
          <w:color w:val="auto"/>
          <w:highlight w:val="none"/>
        </w:rPr>
      </w:pPr>
      <w:r>
        <w:rPr>
          <w:rFonts w:hint="eastAsia" w:ascii="宋体" w:hAnsi="宋体"/>
          <w:color w:val="auto"/>
          <w:highlight w:val="none"/>
        </w:rPr>
        <w:t xml:space="preserve">4.1 供应商应自行承担所有与参加磋商有关的费用，无论磋商过程中的做法和结果如何，采购人</w:t>
      </w:r>
      <w:r>
        <w:rPr>
          <w:rFonts w:hint="eastAsia" w:ascii="宋体" w:hAnsi="宋体"/>
          <w:color w:val="auto"/>
          <w:highlight w:val="none"/>
          <w:lang w:val="en-US" w:eastAsia="zh-CN"/>
        </w:rPr>
        <w:t xml:space="preserve">及</w:t>
      </w:r>
      <w:r>
        <w:rPr>
          <w:rFonts w:hint="eastAsia" w:ascii="宋体" w:hAnsi="宋体"/>
          <w:color w:val="auto"/>
          <w:highlight w:val="none"/>
          <w:lang w:eastAsia="zh-CN"/>
        </w:rPr>
        <w:t xml:space="preserve">江苏方天工程建设咨询有限公司</w:t>
      </w:r>
      <w:r>
        <w:rPr>
          <w:rFonts w:hint="eastAsia" w:ascii="宋体" w:hAnsi="宋体"/>
          <w:color w:val="auto"/>
          <w:highlight w:val="none"/>
        </w:rPr>
        <w:t xml:space="preserve">(以</w:t>
      </w:r>
      <w:r>
        <w:rPr>
          <w:rFonts w:hint="eastAsia" w:ascii="宋体" w:hAnsi="宋体"/>
          <w:color w:val="auto"/>
          <w:highlight w:val="none"/>
        </w:rPr>
        <w:t xml:space="preserve">下简称代理机构)在任何情况下均无义务和责任承担这些费用</w:t>
      </w:r>
      <w:r>
        <w:rPr>
          <w:rFonts w:hint="eastAsia" w:ascii="宋体" w:hAnsi="宋体" w:eastAsia="宋体"/>
          <w:color w:val="auto"/>
          <w:highlight w:val="none"/>
        </w:rPr>
        <w:t xml:space="preserve">。</w:t>
      </w:r>
      <w:r/>
    </w:p>
    <w:p>
      <w:pPr>
        <w:ind w:firstLine="420"/>
        <w:spacing w:line="360" w:lineRule="auto"/>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4.2</w:t>
      </w:r>
      <w:r>
        <w:rPr>
          <w:rFonts w:hint="eastAsia" w:ascii="宋体" w:hAnsi="宋体" w:eastAsia="宋体"/>
          <w:b/>
          <w:bCs/>
          <w:color w:val="auto"/>
          <w:highlight w:val="none"/>
          <w:lang w:val="en-US" w:eastAsia="zh-CN"/>
        </w:rPr>
        <w:t xml:space="preserve">本次采购由成交单位在领取成交通知书前支付前期咨询费及代理服务费，计取金额参照《江苏省招标代理服务收费的指导意见》苏招协【2022】2号文件</w:t>
      </w:r>
      <w:r>
        <w:rPr>
          <w:rFonts w:hint="eastAsia" w:ascii="宋体" w:hAnsi="宋体"/>
          <w:b/>
          <w:bCs/>
          <w:color w:val="auto"/>
          <w:highlight w:val="none"/>
          <w:lang w:val="en-US" w:eastAsia="zh-CN"/>
        </w:rPr>
        <w:t xml:space="preserve">*90%</w:t>
      </w:r>
      <w:r>
        <w:rPr>
          <w:rFonts w:hint="eastAsia" w:ascii="宋体" w:hAnsi="宋体" w:eastAsia="宋体"/>
          <w:b/>
          <w:bCs/>
          <w:color w:val="auto"/>
          <w:highlight w:val="none"/>
          <w:lang w:val="en-US" w:eastAsia="zh-CN"/>
        </w:rPr>
        <w:t xml:space="preserve">；《江苏省工程造价咨询服务收费指导意见》（苏建价协（2022）7号）文件</w:t>
      </w:r>
      <w:r>
        <w:rPr>
          <w:rFonts w:hint="eastAsia" w:ascii="宋体" w:hAnsi="宋体"/>
          <w:b/>
          <w:bCs/>
          <w:color w:val="auto"/>
          <w:highlight w:val="none"/>
          <w:lang w:val="en-US" w:eastAsia="zh-CN"/>
        </w:rPr>
        <w:t xml:space="preserve">*90%</w:t>
      </w:r>
      <w:r>
        <w:rPr>
          <w:rFonts w:hint="eastAsia" w:ascii="宋体" w:hAnsi="宋体" w:eastAsia="宋体"/>
          <w:b/>
          <w:bCs/>
          <w:color w:val="auto"/>
          <w:highlight w:val="none"/>
          <w:lang w:val="en-US" w:eastAsia="zh-CN"/>
        </w:rPr>
        <w:t xml:space="preserve">收取。此项费用含在投标报价中，并不单独立项，由成交单位在领取中标通知书前1日内向招标代理机构一次性付清。</w:t>
      </w:r>
      <w:r/>
    </w:p>
    <w:p>
      <w:pPr>
        <w:ind w:firstLine="420"/>
        <w:spacing w:line="360" w:lineRule="auto"/>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（1）代理服务费以人民币支付； </w:t>
      </w:r>
      <w:r/>
    </w:p>
    <w:p>
      <w:pPr>
        <w:ind w:firstLine="420"/>
        <w:spacing w:line="360" w:lineRule="auto"/>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（2）招标代理服务费不在磋商报价中单列，包含在磋商总价中，由成交单位支付给代理机构。  </w:t>
      </w:r>
      <w:r/>
    </w:p>
    <w:p>
      <w:pPr>
        <w:ind w:firstLine="420"/>
        <w:spacing w:line="360" w:lineRule="auto"/>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招标代理服务费开户银行：中国建设银行股份有限公司扬州江中支行 </w:t>
      </w:r>
      <w:r/>
    </w:p>
    <w:p>
      <w:pPr>
        <w:ind w:firstLine="420"/>
        <w:spacing w:line="360" w:lineRule="auto"/>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开户名称：江苏方天工程建设咨询有限公司江都分公司 </w:t>
      </w:r>
      <w:r/>
    </w:p>
    <w:p>
      <w:pPr>
        <w:ind w:firstLine="420"/>
        <w:spacing w:line="360" w:lineRule="auto"/>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开户帐号：3205 0174 7752 0000 0971 </w:t>
      </w:r>
      <w:r/>
    </w:p>
    <w:p>
      <w:pPr>
        <w:ind w:firstLine="420"/>
        <w:spacing w:line="360" w:lineRule="auto"/>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4.3专家评审费按扬财购【2020】40 号文《关于进一步规范扬州市政府采购专家评审费标准的通知》执行。</w:t>
      </w:r>
      <w:r/>
    </w:p>
    <w:p>
      <w:pPr>
        <w:pStyle w:val="668"/>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5、采购文件的约束力</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5.1 供应商一旦参加本项目采购活动，即被认为接受了本采购文件的规定和约束。</w:t>
      </w:r>
      <w:r/>
    </w:p>
    <w:p>
      <w:pPr>
        <w:pStyle w:val="668"/>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6、采购文件构成</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6.1 采购文件有以下部分组成：</w:t>
      </w:r>
      <w:r/>
    </w:p>
    <w:p>
      <w:pPr>
        <w:ind w:firstLine="315"/>
        <w:jc w:val="left"/>
        <w:spacing w:line="360" w:lineRule="auto"/>
        <w:rPr>
          <w:rFonts w:ascii="宋体" w:hAnsi="宋体"/>
          <w:color w:val="auto"/>
          <w:highlight w:val="none"/>
        </w:rPr>
      </w:pPr>
      <w:r>
        <w:rPr>
          <w:rFonts w:hint="eastAsia" w:ascii="宋体" w:hAnsi="宋体"/>
          <w:color w:val="auto"/>
          <w:highlight w:val="none"/>
        </w:rPr>
        <w:t xml:space="preserve">（1）采购公告</w:t>
      </w:r>
      <w:r/>
    </w:p>
    <w:p>
      <w:pPr>
        <w:ind w:firstLine="315"/>
        <w:spacing w:line="360" w:lineRule="auto"/>
        <w:rPr>
          <w:rFonts w:ascii="宋体" w:hAnsi="宋体"/>
          <w:color w:val="auto"/>
          <w:highlight w:val="none"/>
        </w:rPr>
      </w:pPr>
      <w:r>
        <w:rPr>
          <w:rFonts w:hint="eastAsia" w:ascii="宋体" w:hAnsi="宋体"/>
          <w:color w:val="auto"/>
          <w:highlight w:val="none"/>
        </w:rPr>
        <w:t xml:space="preserve">（2）磋商须知</w:t>
      </w:r>
      <w:r>
        <w:rPr>
          <w:rFonts w:hint="eastAsia" w:ascii="宋体" w:hAnsi="宋体"/>
          <w:color w:val="auto"/>
          <w:highlight w:val="none"/>
        </w:rPr>
        <w:tab/>
      </w:r>
      <w:r/>
    </w:p>
    <w:p>
      <w:pPr>
        <w:ind w:firstLine="315"/>
        <w:spacing w:line="360" w:lineRule="auto"/>
        <w:rPr>
          <w:rFonts w:ascii="宋体" w:hAnsi="宋体"/>
          <w:color w:val="auto"/>
          <w:highlight w:val="none"/>
        </w:rPr>
      </w:pPr>
      <w:r>
        <w:rPr>
          <w:rFonts w:hint="eastAsia" w:ascii="宋体" w:hAnsi="宋体"/>
          <w:color w:val="auto"/>
          <w:highlight w:val="none"/>
        </w:rPr>
        <w:t xml:space="preserve">（3）合同条款及格式</w:t>
      </w:r>
      <w:r/>
    </w:p>
    <w:p>
      <w:pPr>
        <w:ind w:firstLine="315"/>
        <w:spacing w:line="360" w:lineRule="auto"/>
        <w:rPr>
          <w:rFonts w:ascii="宋体" w:hAnsi="宋体"/>
          <w:color w:val="auto"/>
          <w:highlight w:val="none"/>
        </w:rPr>
      </w:pPr>
      <w:r>
        <w:rPr>
          <w:rFonts w:hint="eastAsia" w:ascii="宋体" w:hAnsi="宋体"/>
          <w:color w:val="auto"/>
          <w:highlight w:val="none"/>
        </w:rPr>
        <w:t xml:space="preserve">（4）项目需求</w:t>
      </w:r>
      <w:r/>
    </w:p>
    <w:p>
      <w:pPr>
        <w:ind w:firstLine="315"/>
        <w:spacing w:line="360" w:lineRule="auto"/>
        <w:rPr>
          <w:rFonts w:ascii="宋体" w:hAnsi="宋体"/>
          <w:color w:val="auto"/>
          <w:highlight w:val="none"/>
        </w:rPr>
      </w:pPr>
      <w:r>
        <w:rPr>
          <w:rFonts w:hint="eastAsia" w:ascii="宋体" w:hAnsi="宋体"/>
          <w:color w:val="auto"/>
          <w:highlight w:val="none"/>
        </w:rPr>
        <w:t xml:space="preserve">（5）评审方法与评审标准</w:t>
      </w:r>
      <w:r/>
    </w:p>
    <w:p>
      <w:pPr>
        <w:ind w:firstLine="315"/>
        <w:spacing w:line="360" w:lineRule="auto"/>
        <w:rPr>
          <w:rFonts w:ascii="宋体" w:hAnsi="宋体"/>
          <w:color w:val="auto"/>
          <w:highlight w:val="none"/>
        </w:rPr>
      </w:pPr>
      <w:r>
        <w:rPr>
          <w:rFonts w:hint="eastAsia" w:ascii="宋体" w:hAnsi="宋体"/>
          <w:color w:val="auto"/>
          <w:highlight w:val="none"/>
        </w:rPr>
        <w:t xml:space="preserve">（6）竞争性磋商响应文件格式</w:t>
      </w:r>
      <w:r/>
    </w:p>
    <w:p>
      <w:pPr>
        <w:ind w:firstLine="420"/>
        <w:spacing w:line="360" w:lineRule="auto"/>
        <w:rPr>
          <w:rFonts w:ascii="宋体" w:hAnsi="宋体"/>
          <w:color w:val="auto"/>
          <w:highlight w:val="none"/>
        </w:rPr>
      </w:pPr>
      <w:r>
        <w:rPr>
          <w:rFonts w:hint="eastAsia" w:ascii="宋体" w:hAnsi="宋体"/>
          <w:color w:val="auto"/>
          <w:highlight w:val="none"/>
        </w:rPr>
        <w:t xml:space="preserve">请仔细检查采购文件是否齐全，如有缺漏请立即与代理机构联系解决。</w:t>
      </w:r>
      <w:r/>
    </w:p>
    <w:p>
      <w:pPr>
        <w:ind w:firstLine="420"/>
        <w:spacing w:line="360" w:lineRule="auto"/>
        <w:rPr>
          <w:rFonts w:ascii="宋体" w:hAnsi="宋体"/>
          <w:color w:val="auto"/>
          <w:highlight w:val="none"/>
        </w:rPr>
      </w:pPr>
      <w:r>
        <w:rPr>
          <w:rFonts w:hint="eastAsia" w:ascii="宋体" w:hAnsi="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olor w:val="auto"/>
          <w:highlight w:val="none"/>
        </w:rPr>
      </w:pPr>
      <w:r>
        <w:rPr>
          <w:rFonts w:hint="eastAsia" w:ascii="宋体" w:hAnsi="宋体"/>
          <w:color w:val="auto"/>
          <w:highlight w:val="none"/>
        </w:rPr>
        <w:t xml:space="preserve">6.3 采购文件如果要求供应商提交备选响应方案的，供应商可以提交备选方案；否则，备选方案将被拒绝。</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668"/>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7</w:t>
      </w:r>
      <w:r>
        <w:rPr>
          <w:rFonts w:hint="eastAsia" w:ascii="宋体" w:hAnsi="宋体" w:eastAsia="宋体"/>
          <w:b w:val="0"/>
          <w:bCs w:val="0"/>
          <w:color w:val="auto"/>
          <w:sz w:val="21"/>
          <w:szCs w:val="21"/>
          <w:highlight w:val="none"/>
        </w:rPr>
        <w:t xml:space="preserve">、</w:t>
      </w:r>
      <w:r>
        <w:rPr>
          <w:rFonts w:hint="eastAsia" w:ascii="宋体" w:hAnsi="宋体" w:eastAsia="宋体"/>
          <w:color w:val="auto"/>
          <w:sz w:val="21"/>
          <w:szCs w:val="21"/>
          <w:highlight w:val="none"/>
        </w:rPr>
        <w:t xml:space="preserve">采购文件的澄清</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7.1 任何要求对采购文件进行澄清的供应商，应在提交首次响应文件截止时间至少5日前按采购公告中的通讯地址，以书面形式通知代理机构。</w:t>
      </w:r>
      <w:r/>
    </w:p>
    <w:p>
      <w:pPr>
        <w:pStyle w:val="668"/>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8</w:t>
      </w:r>
      <w:r>
        <w:rPr>
          <w:rFonts w:hint="eastAsia" w:ascii="宋体" w:hAnsi="宋体" w:eastAsia="宋体"/>
          <w:b w:val="0"/>
          <w:bCs w:val="0"/>
          <w:color w:val="auto"/>
          <w:sz w:val="21"/>
          <w:szCs w:val="21"/>
          <w:highlight w:val="none"/>
        </w:rPr>
        <w:t xml:space="preserve">、</w:t>
      </w:r>
      <w:r>
        <w:rPr>
          <w:rFonts w:hint="eastAsia" w:ascii="宋体" w:hAnsi="宋体" w:eastAsia="宋体"/>
          <w:color w:val="auto"/>
          <w:sz w:val="21"/>
          <w:szCs w:val="21"/>
          <w:highlight w:val="none"/>
        </w:rPr>
        <w:t xml:space="preserve">采购文件的修改</w:t>
      </w:r>
      <w:r/>
    </w:p>
    <w:p>
      <w:pPr>
        <w:ind w:firstLine="420"/>
        <w:jc w:val="left"/>
        <w:spacing w:line="360" w:lineRule="auto"/>
        <w:rPr>
          <w:rFonts w:hint="eastAsia" w:ascii="宋体" w:hAnsi="宋体" w:eastAsia="宋体"/>
          <w:color w:val="auto"/>
          <w:highlight w:val="none"/>
          <w:lang w:val="en-US" w:eastAsia="zh-CN"/>
        </w:rPr>
      </w:pPr>
      <w:r>
        <w:rPr>
          <w:rFonts w:hint="eastAsia" w:ascii="宋体" w:hAnsi="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olor w:val="auto"/>
          <w:highlight w:val="none"/>
          <w:lang w:val="en-US" w:eastAsia="zh-CN"/>
        </w:rPr>
        <w:t xml:space="preserve"> </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8.2采购文件的修改将</w:t>
      </w:r>
      <w:r>
        <w:rPr>
          <w:rFonts w:hint="eastAsia" w:ascii="宋体" w:hAnsi="宋体"/>
          <w:color w:val="auto"/>
          <w:highlight w:val="none"/>
        </w:rPr>
        <w:t xml:space="preserve">在“扬州市政府采购网”、“江苏省政府采购网”公布</w:t>
      </w:r>
      <w:r>
        <w:rPr>
          <w:rFonts w:hint="eastAsia" w:ascii="宋体" w:hAnsi="宋体"/>
          <w:color w:val="auto"/>
          <w:highlight w:val="none"/>
        </w:rPr>
        <w:t xml:space="preserve">，补充文件将作为采购文件的组成部分，并对供应商具有约束力。</w:t>
      </w:r>
      <w:r/>
    </w:p>
    <w:p>
      <w:pPr>
        <w:pStyle w:val="668"/>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9、采购文件的语言、度量衡单位、货币</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9.1供应商提交的响应文件以及供应商与代理机构就有关磋商的所有来往通知、函件和文件均应使用简体中文。</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9.2 除技术性能另有规定外，采购文件所使用的度量衡单位，均须采用国家法定计量单位。</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9.3采购文件中的服务单价和总价无特殊规定的采用人民币报价，以元为单位标注。采购文件中另有规定的按规定执行。</w:t>
      </w:r>
      <w:r/>
    </w:p>
    <w:p>
      <w:pPr>
        <w:pStyle w:val="668"/>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10、响应文件构成</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10.1投标文件由以下部分组成：</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（1）资格审查响应对照表</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（2）符合性审查响应对照表</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（3）非实质性响应对照表</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（4）磋商响应报价表 </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（5）分项报价表</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（6）技术参数响应及偏离表 </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（7）商务条款响应及偏离表 </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8</w:t>
      </w:r>
      <w:r>
        <w:rPr>
          <w:rFonts w:hint="eastAsia" w:ascii="宋体" w:hAnsi="宋体"/>
          <w:color w:val="auto"/>
          <w:highlight w:val="none"/>
        </w:rPr>
        <w:t xml:space="preserve">）其他 （供应商认为有必要提供的声明和文件，如有自拟并自行添加）</w:t>
      </w:r>
      <w:r/>
    </w:p>
    <w:p>
      <w:pPr>
        <w:ind w:firstLine="420"/>
        <w:jc w:val="left"/>
        <w:spacing w:line="360" w:lineRule="auto"/>
        <w:rPr>
          <w:rFonts w:ascii="宋体" w:hAnsi="宋体"/>
          <w:color w:val="auto"/>
          <w:highlight w:val="none"/>
        </w:rPr>
      </w:pPr>
      <w:r>
        <w:rPr>
          <w:rFonts w:hint="eastAsia" w:ascii="宋体" w:hAnsi="宋体"/>
          <w:b/>
          <w:bCs/>
          <w:color w:val="auto"/>
          <w:highlight w:val="none"/>
        </w:rPr>
        <w:t xml:space="preserve">10.2 供应商应当根据采购文件要求编制响应文件，响应文件应对采购文件提出的要求和条件作出响应，并在相应的响应文件中逐条标明满足与否。</w:t>
      </w:r>
      <w:r/>
    </w:p>
    <w:p>
      <w:pPr>
        <w:pStyle w:val="668"/>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11、证明供应商资格及符合采购文件规定的文件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11.1供应商应按要求提交资格证明文件及符合采购文件规定的文件。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11.2供应商应提交证明其有资格参加磋商和成交后有能力独立履行合同的文件。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11.3供应商除必须具有履行合同所需提供的产品或服务的能力外，还必须具备相应的财务、技术方面的能力。</w:t>
      </w:r>
      <w:r/>
    </w:p>
    <w:p>
      <w:pPr>
        <w:jc w:val="left"/>
        <w:spacing w:line="360" w:lineRule="auto"/>
        <w:rPr>
          <w:rFonts w:ascii="宋体" w:hAnsi="宋体"/>
          <w:color w:val="auto"/>
          <w:highlight w:val="none"/>
        </w:rPr>
      </w:pPr>
      <w:r>
        <w:rPr>
          <w:rFonts w:hint="eastAsia" w:ascii="宋体" w:hAnsi="宋体"/>
          <w:color w:val="auto"/>
          <w:highlight w:val="none"/>
        </w:rPr>
        <w:t xml:space="preserve">    11.4供应商应提交根据合同要求提供的证明服务质量合格以及符合采购文件规定的证明文件。</w:t>
      </w:r>
      <w:r/>
    </w:p>
    <w:p>
      <w:pPr>
        <w:jc w:val="left"/>
        <w:spacing w:line="360" w:lineRule="auto"/>
        <w:rPr>
          <w:rFonts w:ascii="宋体" w:hAnsi="宋体"/>
          <w:color w:val="auto"/>
          <w:highlight w:val="none"/>
        </w:rPr>
      </w:pPr>
      <w:r>
        <w:rPr>
          <w:rFonts w:hint="eastAsia" w:ascii="宋体" w:hAnsi="宋体"/>
          <w:color w:val="auto"/>
          <w:highlight w:val="none"/>
        </w:rPr>
        <w:t xml:space="preserve">    11.5证明供应商所提供服务与采购文件的要求相一致的文件可以是手册、图纸、文字资料和数据。</w:t>
      </w:r>
      <w:r/>
    </w:p>
    <w:p>
      <w:pPr>
        <w:pStyle w:val="668"/>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12、磋商响应报价表</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12.1 供应商应按照采购文件规定格式填报磋商响应报价表，每项服务只允许有一个报价，任何有选择的报价将不予接受。</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12.2 标的物</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采购人招标范围内所有内容。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12.3其它费用处理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采购文件未列明，而供应商认为必需的费用也需列入报价。</w:t>
      </w:r>
      <w:r/>
    </w:p>
    <w:p>
      <w:pPr>
        <w:ind w:firstLine="422"/>
        <w:spacing w:line="360" w:lineRule="auto"/>
        <w:rPr>
          <w:b/>
          <w:bCs/>
          <w:color w:val="auto"/>
          <w:highlight w:val="none"/>
        </w:rPr>
      </w:pPr>
      <w:r>
        <w:rPr>
          <w:rFonts w:hint="eastAsia"/>
          <w:b/>
          <w:bCs/>
          <w:color w:val="auto"/>
          <w:highlight w:val="none"/>
        </w:rPr>
        <w:t xml:space="preserve">13、技术参数响应及偏离表、商务条款响应及偏离表及磋商服务说明</w:t>
      </w:r>
      <w:r/>
    </w:p>
    <w:p>
      <w:pPr>
        <w:ind w:firstLine="420"/>
        <w:spacing w:line="360" w:lineRule="auto"/>
        <w:rPr>
          <w:color w:val="auto"/>
          <w:highlight w:val="none"/>
        </w:rPr>
      </w:pPr>
      <w:r>
        <w:rPr>
          <w:rFonts w:hint="eastAsia"/>
          <w:color w:val="auto"/>
          <w:highlight w:val="none"/>
        </w:rPr>
        <w:t xml:space="preserve">13.1 对采购文件中的技术与商务条款要求逐项作出响应或偏离，并说明原因；</w:t>
      </w:r>
      <w:r/>
    </w:p>
    <w:p>
      <w:pPr>
        <w:ind w:firstLine="420"/>
        <w:spacing w:line="360" w:lineRule="auto"/>
        <w:rPr>
          <w:color w:val="auto"/>
          <w:highlight w:val="none"/>
        </w:rPr>
      </w:pPr>
      <w:r>
        <w:rPr>
          <w:rFonts w:hint="eastAsia"/>
          <w:color w:val="auto"/>
          <w:highlight w:val="none"/>
        </w:rPr>
        <w:t xml:space="preserve">13.2 提供参加本项目类似案例简介；</w:t>
      </w:r>
      <w:r/>
    </w:p>
    <w:p>
      <w:pPr>
        <w:ind w:firstLine="420"/>
        <w:spacing w:line="360" w:lineRule="auto"/>
        <w:rPr>
          <w:color w:val="auto"/>
          <w:highlight w:val="none"/>
        </w:rPr>
      </w:pPr>
      <w:r>
        <w:rPr>
          <w:rFonts w:hint="eastAsia"/>
          <w:color w:val="auto"/>
          <w:highlight w:val="none"/>
        </w:rPr>
        <w:t xml:space="preserve">13.3 详细阐述所投服务的主要组成部分、功能设计、实现思路及关键技术；</w:t>
      </w:r>
      <w:r/>
    </w:p>
    <w:p>
      <w:pPr>
        <w:ind w:firstLine="420"/>
        <w:spacing w:line="360" w:lineRule="auto"/>
        <w:rPr>
          <w:color w:val="auto"/>
          <w:highlight w:val="none"/>
        </w:rPr>
      </w:pPr>
      <w:r>
        <w:rPr>
          <w:rFonts w:hint="eastAsia"/>
          <w:color w:val="auto"/>
          <w:highlight w:val="none"/>
        </w:rPr>
        <w:t xml:space="preserve">13.4 供应商认为需要的其他技术文件或说明。</w:t>
      </w:r>
      <w:r/>
    </w:p>
    <w:p>
      <w:pPr>
        <w:ind w:firstLine="422"/>
        <w:spacing w:line="360" w:lineRule="auto"/>
        <w:rPr>
          <w:b/>
          <w:bCs/>
          <w:color w:val="auto"/>
          <w:highlight w:val="none"/>
        </w:rPr>
      </w:pPr>
      <w:r>
        <w:rPr>
          <w:rFonts w:hint="eastAsia"/>
          <w:b/>
          <w:bCs/>
          <w:color w:val="auto"/>
          <w:highlight w:val="none"/>
        </w:rPr>
        <w:t xml:space="preserve">14、服务承诺及售后服务机构、人员的情况介绍</w:t>
      </w:r>
      <w:r/>
    </w:p>
    <w:p>
      <w:pPr>
        <w:ind w:firstLine="420"/>
        <w:spacing w:line="360" w:lineRule="auto"/>
        <w:rPr>
          <w:color w:val="auto"/>
          <w:highlight w:val="none"/>
        </w:rPr>
      </w:pPr>
      <w:r>
        <w:rPr>
          <w:rFonts w:hint="eastAsia"/>
          <w:color w:val="auto"/>
          <w:highlight w:val="none"/>
        </w:rPr>
        <w:t xml:space="preserve">14.1供应商的服务承诺应按不低于采购文件中商务要求的标准。</w:t>
      </w:r>
      <w:r/>
    </w:p>
    <w:p>
      <w:pPr>
        <w:ind w:firstLine="420"/>
        <w:spacing w:line="360" w:lineRule="auto"/>
        <w:rPr>
          <w:color w:val="auto"/>
          <w:highlight w:val="none"/>
        </w:rPr>
      </w:pPr>
      <w:r>
        <w:rPr>
          <w:rFonts w:hint="eastAsia"/>
          <w:color w:val="auto"/>
          <w:highlight w:val="none"/>
        </w:rPr>
        <w:t xml:space="preserve">14.2提供供应商有关售后服务的管理制度、售后服务机构的分布情况、售后服务人员的数量、素质、技术水平及售后服务的反应能力。</w:t>
      </w:r>
      <w:r/>
    </w:p>
    <w:p>
      <w:pPr>
        <w:pStyle w:val="668"/>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15、磋商响应函</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15.1 供应商应按照扬州市政府采购交易管理系统提供的格式完整、正确填写磋商响应函。</w:t>
      </w:r>
      <w:r/>
    </w:p>
    <w:p>
      <w:pPr>
        <w:pStyle w:val="668"/>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16、磋商响应有效期</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16.1 磋商响应有效期为代理机构规定的响应文件接收截止时间后</w:t>
      </w:r>
      <w:r>
        <w:rPr>
          <w:rFonts w:hint="eastAsia" w:ascii="宋体" w:hAnsi="宋体"/>
          <w:b/>
          <w:bCs/>
          <w:color w:val="auto"/>
          <w:highlight w:val="none"/>
          <w:u w:val="single"/>
        </w:rPr>
        <w:t xml:space="preserve">六十（60）天</w:t>
      </w:r>
      <w:r>
        <w:rPr>
          <w:rFonts w:hint="eastAsia" w:ascii="宋体" w:hAnsi="宋体"/>
          <w:color w:val="auto"/>
          <w:highlight w:val="none"/>
        </w:rPr>
        <w:t xml:space="preserve">。磋商响应有效期比规定短的将被视为非实质性响应而予以拒绝。</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668"/>
        <w:ind w:firstLine="422"/>
        <w:jc w:val="left"/>
        <w:spacing w:before="0" w:after="0" w:line="360" w:lineRule="auto"/>
        <w:rPr>
          <w:rFonts w:ascii="宋体" w:hAnsi="宋体" w:eastAsia="宋体"/>
          <w:color w:val="auto"/>
          <w:sz w:val="21"/>
          <w:szCs w:val="21"/>
          <w:highlight w:val="none"/>
        </w:rPr>
      </w:pPr>
      <w:r/>
      <w:bookmarkStart w:id="45" w:name="_Toc20823297"/>
      <w:r/>
      <w:bookmarkStart w:id="46" w:name="_Toc16938541"/>
      <w:r>
        <w:rPr>
          <w:rFonts w:hint="eastAsia" w:ascii="宋体" w:hAnsi="宋体" w:eastAsia="宋体"/>
          <w:color w:val="auto"/>
          <w:sz w:val="21"/>
          <w:szCs w:val="21"/>
          <w:highlight w:val="none"/>
        </w:rPr>
        <w:t xml:space="preserve">17、响应文件</w:t>
      </w:r>
      <w:bookmarkEnd w:id="45"/>
      <w:r/>
      <w:bookmarkEnd w:id="46"/>
      <w:r>
        <w:rPr>
          <w:rFonts w:hint="eastAsia" w:ascii="宋体" w:hAnsi="宋体" w:eastAsia="宋体"/>
          <w:color w:val="auto"/>
          <w:sz w:val="21"/>
          <w:szCs w:val="21"/>
          <w:highlight w:val="none"/>
        </w:rPr>
        <w:t xml:space="preserve">的递交</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17.1 电子响应文件的递交供应商应当按照《操作手册》规定，在磋商响应截止时间前制作并上传电子响应文件。</w:t>
      </w:r>
      <w:bookmarkStart w:id="47" w:name="_Toc16938542"/>
      <w:r/>
      <w:bookmarkStart w:id="48" w:name="_Toc20823298"/>
      <w:r/>
      <w:r/>
    </w:p>
    <w:p>
      <w:pPr>
        <w:pStyle w:val="967"/>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17.2政府采购管理交易系统（苏采云）相关要求是本采购文件的组成部分。</w:t>
      </w:r>
      <w:r/>
    </w:p>
    <w:p>
      <w:pPr>
        <w:pStyle w:val="967"/>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17.3供应商应对 CA 证书妥善保管，如被他人盗用投标，因此带来的结果均由供应商自行承担。</w:t>
      </w:r>
      <w:r/>
    </w:p>
    <w:p>
      <w:pPr>
        <w:pStyle w:val="967"/>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17.4供应商应当对采购文件提出的要求和条件作出实质性响应，并在电子投标系统逐条应答。</w:t>
      </w:r>
      <w:r/>
    </w:p>
    <w:p>
      <w:pPr>
        <w:pStyle w:val="967"/>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17.5供应商应对要求提供的资格证明文件（如资质证书、资格证书）、技术资料（如白皮书、彩页、手册、检测报告等）扫描上传至投标系统。</w:t>
      </w:r>
      <w:r/>
    </w:p>
    <w:p>
      <w:pPr>
        <w:pStyle w:val="967"/>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17.6各供应商应在规定时间内凭CA证书进行网上解密。</w:t>
      </w:r>
      <w:r/>
    </w:p>
    <w:p>
      <w:pPr>
        <w:pStyle w:val="967"/>
        <w:ind w:firstLine="422"/>
        <w:rPr>
          <w:rFonts w:ascii="宋体" w:hAnsi="宋体"/>
          <w:bCs/>
          <w:color w:val="auto"/>
          <w:sz w:val="21"/>
          <w:szCs w:val="21"/>
          <w:highlight w:val="none"/>
        </w:rPr>
      </w:pPr>
      <w:r>
        <w:rPr>
          <w:rFonts w:hint="eastAsia" w:ascii="宋体" w:hAnsi="宋体"/>
          <w:b/>
          <w:bCs/>
          <w:color w:val="auto"/>
          <w:sz w:val="21"/>
          <w:szCs w:val="21"/>
          <w:highlight w:val="none"/>
        </w:rPr>
        <w:t xml:space="preserve">18、磋商响应截止日期</w:t>
      </w:r>
      <w:bookmarkEnd w:id="47"/>
      <w:r/>
      <w:bookmarkEnd w:id="48"/>
      <w:r/>
      <w:r/>
    </w:p>
    <w:p>
      <w:pPr>
        <w:ind w:firstLine="420"/>
        <w:jc w:val="left"/>
        <w:spacing w:line="500" w:lineRule="exact"/>
        <w:rPr>
          <w:rFonts w:ascii="宋体" w:hAnsi="宋体"/>
          <w:bCs/>
          <w:i/>
          <w:color w:val="auto"/>
          <w:highlight w:val="none"/>
          <w:u w:val="single"/>
        </w:rPr>
      </w:pPr>
      <w:r>
        <w:rPr>
          <w:rFonts w:hint="eastAsia" w:ascii="宋体" w:hAnsi="宋体"/>
          <w:i/>
          <w:color w:val="auto"/>
          <w:highlight w:val="none"/>
          <w:u w:val="single"/>
        </w:rPr>
        <w:t xml:space="preserve">18.1</w:t>
      </w:r>
      <w:r>
        <w:rPr>
          <w:rFonts w:hint="eastAsia" w:ascii="宋体" w:hAnsi="宋体"/>
          <w:bCs/>
          <w:i/>
          <w:color w:val="auto"/>
          <w:highlight w:val="none"/>
          <w:u w:val="single"/>
        </w:rPr>
        <w:t xml:space="preserve"> 供应商上传电子响应文件的时间不得迟于采购公告中规定的磋商响应截止时间。</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pStyle w:val="668"/>
        <w:ind w:firstLine="422"/>
        <w:jc w:val="left"/>
        <w:spacing w:before="0" w:after="0" w:line="360" w:lineRule="auto"/>
        <w:rPr>
          <w:rFonts w:ascii="宋体" w:hAnsi="宋体" w:eastAsia="宋体"/>
          <w:color w:val="auto"/>
          <w:sz w:val="21"/>
          <w:szCs w:val="21"/>
          <w:highlight w:val="none"/>
        </w:rPr>
      </w:pPr>
      <w:r/>
      <w:bookmarkStart w:id="49" w:name="_Toc16938543"/>
      <w:r/>
      <w:bookmarkStart w:id="50" w:name="_Toc20823299"/>
      <w:r>
        <w:rPr>
          <w:rFonts w:hint="eastAsia" w:ascii="宋体" w:hAnsi="宋体" w:eastAsia="宋体"/>
          <w:color w:val="auto"/>
          <w:sz w:val="21"/>
          <w:szCs w:val="21"/>
          <w:highlight w:val="none"/>
        </w:rPr>
        <w:t xml:space="preserve">19、响应文件</w:t>
      </w:r>
      <w:bookmarkEnd w:id="49"/>
      <w:r/>
      <w:bookmarkEnd w:id="50"/>
      <w:r>
        <w:rPr>
          <w:rFonts w:hint="eastAsia" w:ascii="宋体" w:hAnsi="宋体" w:eastAsia="宋体"/>
          <w:color w:val="auto"/>
          <w:sz w:val="21"/>
          <w:szCs w:val="21"/>
          <w:highlight w:val="none"/>
        </w:rPr>
        <w:t xml:space="preserve">的拒收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19.1代理机构拒绝接收在其规定的磋商截止时间后上传的任何响应文件。</w:t>
      </w:r>
      <w:r/>
    </w:p>
    <w:p>
      <w:pPr>
        <w:pStyle w:val="668"/>
        <w:ind w:firstLine="422"/>
        <w:jc w:val="left"/>
        <w:spacing w:before="0" w:after="0" w:line="360" w:lineRule="auto"/>
        <w:rPr>
          <w:rFonts w:ascii="宋体" w:hAnsi="宋体" w:eastAsia="宋体"/>
          <w:color w:val="auto"/>
          <w:sz w:val="21"/>
          <w:szCs w:val="21"/>
          <w:highlight w:val="none"/>
        </w:rPr>
      </w:pPr>
      <w:r/>
      <w:bookmarkStart w:id="51" w:name="_Toc16938544"/>
      <w:r/>
      <w:bookmarkStart w:id="52" w:name="_Toc20823300"/>
      <w:r>
        <w:rPr>
          <w:rFonts w:hint="eastAsia" w:ascii="宋体" w:hAnsi="宋体" w:eastAsia="宋体"/>
          <w:color w:val="auto"/>
          <w:sz w:val="21"/>
          <w:szCs w:val="21"/>
          <w:highlight w:val="none"/>
        </w:rPr>
        <w:t xml:space="preserve">20、响应文件的撤回和修改</w:t>
      </w:r>
      <w:bookmarkEnd w:id="51"/>
      <w:r/>
      <w:bookmarkEnd w:id="52"/>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20.1 响应文件的撤回</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20.1.1 电子响应文件的撤回</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供应商可在磋商截止时间前，撤回其电子响应文件，具体操作方法见《操作手册》。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20.1.2 供应商撤回电子响应文件，则认为其不再参与本项目磋商。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20.2 响应文件的修改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供应商可在磋商截止时间前，对其电子响应文件进行修改，具体操作方法见《操作手册》。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20.3 在磋商截止时间之后，供应商不得对其电子响应文件作任何修改。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20.4 在磋商截止时间至采购文件中规定的磋商有效期满之间的这段时间内，供应商不得撤回其响应文件。</w:t>
      </w:r>
      <w:r/>
    </w:p>
    <w:p>
      <w:pPr>
        <w:pStyle w:val="668"/>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21、磋商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21.1 代理机构将在采购公告中规定的时间和地点组织磋商开始仪式。供应商应当按照《操作手册》规定，参加磋商活动。</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21.2供应商在磋商过程中涉及到的响应文件解密等工作，应按照《操作手册》规定执行。</w:t>
      </w:r>
      <w:r/>
    </w:p>
    <w:p>
      <w:pPr>
        <w:pStyle w:val="668"/>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22、磋商小组</w:t>
      </w:r>
      <w:r/>
    </w:p>
    <w:p>
      <w:pPr>
        <w:ind w:firstLine="420"/>
        <w:jc w:val="left"/>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22.1磋商开始后，代理机构将立即组织磋商小组进行评审。</w:t>
      </w:r>
      <w:r/>
    </w:p>
    <w:p>
      <w:pPr>
        <w:ind w:firstLine="420"/>
        <w:jc w:val="left"/>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22.2磋商小组由采购人代表和有关技术、经济等方面的专家组成，且人员构成符合政府采购有关规定。</w:t>
      </w:r>
      <w:r/>
    </w:p>
    <w:p>
      <w:pPr>
        <w:ind w:firstLine="420"/>
        <w:jc w:val="left"/>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22.3磋商小组独立工作，负责评审有效响应文件并确定成交候选供应商。</w:t>
      </w:r>
      <w:r/>
    </w:p>
    <w:p>
      <w:pPr>
        <w:pStyle w:val="668"/>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23、评审过程的保密与公正</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23.1评审专家应当遵守评审工作纪律，不得泄露评审情况和评审中获悉的商业秘密。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23.2在评审过程中，供应商不得以任何行为影响评审过程，否则其响应文件将被作为无效响应文件。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23.3 在评审期间，代理机构将设专门工作人员与供应商联系。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23.4 代理机构和磋商小组不向未成交的供应商解释未成交原因，也不公布评审过程中的相关细节。</w:t>
      </w:r>
      <w:r/>
    </w:p>
    <w:p>
      <w:pPr>
        <w:pStyle w:val="668"/>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24、磋商的澄清</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24.1评审期间，磋商小组要求供应商澄清、说明或者更正响应文件以电子函件形式提交但并非对每个供应商都作澄清要求。</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24.2接到磋商小组澄清要求的供应商应按磋商小组规定的时间和格式在</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中做出澄清，澄清的内容作为响应文件的补充部分。具体</w:t>
      </w:r>
      <w:r>
        <w:rPr>
          <w:rFonts w:ascii="宋体" w:hAnsi="宋体"/>
          <w:color w:val="auto"/>
          <w:highlight w:val="none"/>
        </w:rPr>
        <w:t xml:space="preserve">操作</w:t>
      </w:r>
      <w:r>
        <w:rPr>
          <w:rFonts w:hint="eastAsia" w:ascii="宋体" w:hAnsi="宋体"/>
          <w:color w:val="auto"/>
          <w:highlight w:val="none"/>
        </w:rPr>
        <w:t xml:space="preserve">方式</w:t>
      </w:r>
      <w:r>
        <w:rPr>
          <w:rFonts w:ascii="宋体" w:hAnsi="宋体"/>
          <w:color w:val="auto"/>
          <w:highlight w:val="none"/>
        </w:rPr>
        <w:t xml:space="preserve">见</w:t>
      </w:r>
      <w:r>
        <w:rPr>
          <w:rFonts w:hint="eastAsia" w:ascii="宋体" w:hAnsi="宋体"/>
          <w:bCs/>
          <w:color w:val="auto"/>
          <w:highlight w:val="none"/>
        </w:rPr>
        <w:t xml:space="preserve">《操作手册》</w:t>
      </w:r>
      <w:r>
        <w:rPr>
          <w:rFonts w:hint="eastAsia" w:ascii="宋体" w:hAnsi="宋体"/>
          <w:color w:val="auto"/>
          <w:highlight w:val="none"/>
        </w:rPr>
        <w:t xml:space="preserve">。</w:t>
      </w:r>
      <w:r/>
    </w:p>
    <w:p>
      <w:pPr>
        <w:jc w:val="left"/>
        <w:spacing w:line="360" w:lineRule="auto"/>
        <w:rPr>
          <w:rFonts w:ascii="宋体" w:hAnsi="宋体"/>
          <w:color w:val="auto"/>
          <w:highlight w:val="none"/>
        </w:rPr>
      </w:pPr>
      <w:r>
        <w:rPr>
          <w:rFonts w:hint="eastAsia" w:ascii="宋体" w:hAnsi="宋体"/>
          <w:color w:val="auto"/>
          <w:highlight w:val="none"/>
        </w:rPr>
        <w:t xml:space="preserve">    24.3 接到磋商小组澄清要求的供应商如未按规定做出澄清，其风险由供应商自行承担。</w:t>
      </w:r>
      <w:r/>
    </w:p>
    <w:p>
      <w:pPr>
        <w:pStyle w:val="668"/>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25、对响应文件的初审</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25.1响应文件初审分为资格审查和符合性审查。</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25.1.3 未通过资格审查或符合性审查的供应商，代理机构将在</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中告知未通过资格审查或符合性审查的原因，评审结束后，代理机构将不再告知未通过资格审查或符合性审查的原因。</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25.3如果响应文件实质上没有响应采购文件的要求，磋商小组将予以拒绝，供应商不得通过修改或撤销</w:t>
      </w:r>
      <w:r>
        <w:rPr>
          <w:rFonts w:hint="eastAsia" w:ascii="宋体" w:hAnsi="宋体"/>
          <w:color w:val="auto"/>
          <w:highlight w:val="none"/>
          <w:lang w:eastAsia="zh-CN"/>
        </w:rPr>
        <w:t xml:space="preserve">不符</w:t>
      </w:r>
      <w:r>
        <w:rPr>
          <w:rFonts w:hint="eastAsia" w:ascii="宋体" w:hAnsi="宋体"/>
          <w:color w:val="auto"/>
          <w:highlight w:val="none"/>
        </w:rPr>
        <w:t xml:space="preserve">合要求的偏离或保留而使其响应文件成为实质性响应的文件。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25.4 供应商在开、评标全过程中应保持通讯畅通，并安排专人与代理机构及磋商小组联系。</w:t>
      </w:r>
      <w:r/>
    </w:p>
    <w:p>
      <w:pPr>
        <w:ind w:firstLine="422"/>
        <w:jc w:val="left"/>
        <w:spacing w:line="360" w:lineRule="auto"/>
        <w:rPr>
          <w:rFonts w:ascii="宋体" w:hAnsi="宋体" w:cs="Times New Roman"/>
          <w:b/>
          <w:bCs/>
          <w:color w:val="auto"/>
          <w:highlight w:val="none"/>
        </w:rPr>
      </w:pPr>
      <w:r>
        <w:rPr>
          <w:rFonts w:hint="eastAsia" w:ascii="宋体" w:hAnsi="宋体" w:cs="Times New Roman"/>
          <w:b/>
          <w:bCs/>
          <w:color w:val="auto"/>
          <w:highlight w:val="none"/>
        </w:rPr>
        <w:t xml:space="preserve">26、磋商程序及评审方法和标准</w:t>
      </w:r>
      <w:r/>
    </w:p>
    <w:p>
      <w:pPr>
        <w:ind w:firstLine="420"/>
        <w:jc w:val="left"/>
        <w:spacing w:line="360" w:lineRule="auto"/>
        <w:rPr>
          <w:rFonts w:ascii="宋体" w:hAnsi="宋体"/>
          <w:b/>
          <w:bCs/>
          <w:color w:val="auto"/>
          <w:highlight w:val="none"/>
        </w:rPr>
      </w:pPr>
      <w:r>
        <w:rPr>
          <w:rFonts w:hint="eastAsia" w:ascii="宋体" w:hAnsi="宋体"/>
          <w:b/>
          <w:bCs/>
          <w:color w:val="auto"/>
          <w:highlight w:val="none"/>
        </w:rPr>
        <w:t xml:space="preserve">26.1磋商程序</w:t>
      </w:r>
      <w:r/>
    </w:p>
    <w:p>
      <w:pPr>
        <w:ind w:firstLine="420"/>
        <w:jc w:val="left"/>
        <w:spacing w:line="360" w:lineRule="auto"/>
        <w:rPr>
          <w:rFonts w:ascii="宋体" w:hAnsi="宋体"/>
          <w:b/>
          <w:bCs/>
          <w:color w:val="auto"/>
          <w:highlight w:val="none"/>
        </w:rPr>
      </w:pPr>
      <w:r>
        <w:rPr>
          <w:rFonts w:hint="eastAsia" w:ascii="宋体" w:hAnsi="宋体"/>
          <w:b/>
          <w:bCs/>
          <w:color w:val="auto"/>
          <w:highlight w:val="none"/>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ascii="宋体" w:hAnsi="宋体"/>
          <w:b/>
          <w:bCs/>
          <w:color w:val="auto"/>
          <w:highlight w:val="none"/>
        </w:rPr>
      </w:pPr>
      <w:r>
        <w:rPr>
          <w:rFonts w:hint="eastAsia" w:ascii="宋体" w:hAnsi="宋体"/>
          <w:b/>
          <w:bCs/>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 26.1.2 采购文件能够详细列明采购标的的技术、服务要求的，磋商结束后，磋商小组将要求所有实质性响应的供应商在规定时间内提交最后报价。</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b/>
          <w:bCs/>
          <w:color w:val="auto"/>
          <w:highlight w:val="none"/>
        </w:rPr>
      </w:pPr>
      <w:r>
        <w:rPr>
          <w:rFonts w:hint="eastAsia" w:ascii="宋体" w:hAnsi="宋体"/>
          <w:b/>
          <w:bCs/>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b/>
          <w:bCs/>
          <w:color w:val="auto"/>
          <w:highlight w:val="none"/>
        </w:rPr>
      </w:pPr>
      <w:r>
        <w:rPr>
          <w:rFonts w:hint="eastAsia" w:ascii="宋体" w:hAnsi="宋体"/>
          <w:b/>
          <w:bCs/>
          <w:color w:val="auto"/>
          <w:highlight w:val="none"/>
        </w:rPr>
        <w:t xml:space="preserve">26.2 评审方法和标准</w:t>
      </w:r>
      <w:r/>
    </w:p>
    <w:p>
      <w:pPr>
        <w:ind w:firstLine="420"/>
        <w:jc w:val="left"/>
        <w:spacing w:line="360" w:lineRule="auto"/>
        <w:rPr>
          <w:rFonts w:ascii="宋体" w:hAnsi="宋体"/>
          <w:b/>
          <w:bCs/>
          <w:color w:val="auto"/>
          <w:highlight w:val="none"/>
        </w:rPr>
      </w:pPr>
      <w:r>
        <w:rPr>
          <w:rFonts w:hint="eastAsia" w:ascii="宋体" w:hAnsi="宋体"/>
          <w:b/>
          <w:bCs/>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b/>
          <w:bCs/>
          <w:color w:val="auto"/>
          <w:highlight w:val="none"/>
        </w:rPr>
      </w:pPr>
      <w:r>
        <w:rPr>
          <w:rFonts w:hint="eastAsia" w:ascii="宋体" w:hAnsi="宋体"/>
          <w:b/>
          <w:bCs/>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b/>
          <w:bCs/>
          <w:color w:val="auto"/>
          <w:highlight w:val="none"/>
        </w:rPr>
      </w:pPr>
      <w:r>
        <w:rPr>
          <w:rFonts w:hint="eastAsia" w:ascii="宋体" w:hAnsi="宋体"/>
          <w:b/>
          <w:bCs/>
          <w:color w:val="auto"/>
          <w:highlight w:val="none"/>
        </w:rPr>
        <w:t xml:space="preserve">26.2.2评审标准</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见本采购文件第五章规定。</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26.2.3</w:t>
      </w:r>
      <w:r>
        <w:rPr>
          <w:rFonts w:hint="eastAsia" w:ascii="宋体" w:hAnsi="宋体" w:cs="宋体"/>
          <w:b/>
          <w:bCs/>
          <w:color w:val="auto"/>
          <w:highlight w:val="none"/>
        </w:rPr>
        <w:t xml:space="preserve">评审委员会依据</w:t>
      </w:r>
      <w:r>
        <w:rPr>
          <w:rFonts w:hint="eastAsia" w:ascii="宋体" w:hAnsi="宋体" w:cs="宋体"/>
          <w:b/>
          <w:bCs/>
          <w:color w:val="auto"/>
          <w:highlight w:val="none"/>
          <w:lang w:val="en-US" w:eastAsia="zh-CN"/>
        </w:rPr>
        <w:t xml:space="preserve">财库</w:t>
      </w:r>
      <w:r>
        <w:rPr>
          <w:rFonts w:hint="eastAsia" w:ascii="宋体" w:hAnsi="宋体" w:cs="宋体"/>
          <w:b/>
          <w:bCs/>
          <w:color w:val="auto"/>
          <w:highlight w:val="none"/>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号文启动异常低价投标（响应）审查</w:t>
      </w:r>
      <w:r>
        <w:rPr>
          <w:rFonts w:hint="eastAsia" w:ascii="宋体" w:hAnsi="宋体" w:cs="宋体"/>
          <w:b/>
          <w:bCs/>
          <w:color w:val="auto"/>
          <w:highlight w:val="none"/>
          <w:lang w:val="en-US" w:eastAsia="zh-CN"/>
        </w:rPr>
        <w:t xml:space="preserve">程序</w:t>
      </w:r>
      <w:r>
        <w:rPr>
          <w:rFonts w:hint="eastAsia" w:ascii="宋体" w:hAnsi="宋体" w:cs="宋体"/>
          <w:b/>
          <w:bCs/>
          <w:color w:val="auto"/>
          <w:highlight w:val="none"/>
        </w:rPr>
        <w:t xml:space="preserve">：</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（一）政府采购评审中出现下列情形之一的，评审委员会应当启动异常低价投标（响应）审查程序：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1.投标（响应）报价低于全部通过符合性审查供应商投标（响应）报价平均值50%的，即投标（响应）报价&lt;全部通过符合性审查供应商投标（响应）报价平均值×50%；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2.投标（响应）报价低于通过符合性审查的次低报价供应商投标（响应）报价50%的，即投标（响应）报价&lt;通过符合性审查的次低报价供应商投标（响应）报价×50%；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3.投标（响应）报价低于采购项目最高限价45%的，即投标（响应）报价&lt;采购项目最高限价×45%；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4.评审委员会基于专业判断，认为供应商报价过低，有可能影响产品质量或者不能诚信履约的其他情形。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27、无效投标及采购活动终止的情况</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27.1无效投标条款</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27.1.1 供应商未按照采购文件要求上传电子磋商响应文件的。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27.1.2 供应商未成功解密电子磋商响应文件的。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27.1.3 供应商不具备采购文件中规定资格要求的。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27.1.4 未通过符合性审查的。</w:t>
      </w:r>
      <w:r/>
    </w:p>
    <w:p>
      <w:pPr>
        <w:ind w:firstLine="315"/>
        <w:spacing w:line="440" w:lineRule="exact"/>
        <w:rPr>
          <w:rFonts w:ascii="宋体" w:hAnsi="宋体"/>
          <w:bCs/>
          <w:i/>
          <w:color w:val="auto"/>
          <w:highlight w:val="none"/>
          <w:u w:val="single"/>
        </w:rPr>
      </w:pPr>
      <w:r>
        <w:rPr>
          <w:rFonts w:hint="eastAsia" w:ascii="宋体" w:hAnsi="宋体"/>
          <w:bCs/>
          <w:color w:val="auto"/>
          <w:highlight w:val="none"/>
        </w:rPr>
        <w:t xml:space="preserve"> 27.1.5 不符合采购文件中规定的其他实质性要求和条件的（</w:t>
      </w:r>
      <w:r>
        <w:rPr>
          <w:rFonts w:hint="eastAsia" w:ascii="宋体" w:hAnsi="宋体"/>
          <w:bCs/>
          <w:i/>
          <w:color w:val="auto"/>
          <w:highlight w:val="none"/>
          <w:u w:val="single"/>
        </w:rPr>
        <w:t xml:space="preserve">本采购文件中斜体且有下划线部分为实质性要求和条件）。</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27.1.6 </w:t>
      </w:r>
      <w:r>
        <w:rPr>
          <w:rFonts w:hint="eastAsia" w:ascii="宋体" w:hAnsi="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27.1.8 响应文件未按照采购文件要求加盖电子签章。</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27.1.9 其他法律、法规及本采购文件规定的属无效投标的情形。</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 </w:t>
      </w:r>
      <w:r>
        <w:rPr>
          <w:rFonts w:hint="eastAsia" w:ascii="宋体" w:hAnsi="宋体"/>
          <w:color w:val="auto"/>
          <w:highlight w:val="none"/>
        </w:rPr>
        <w:t xml:space="preserve">采购活动终止的情况</w:t>
      </w:r>
      <w:r>
        <w:rPr>
          <w:rFonts w:hint="eastAsia" w:ascii="宋体" w:hAnsi="宋体"/>
          <w:bCs/>
          <w:color w:val="auto"/>
          <w:highlight w:val="none"/>
        </w:rPr>
        <w:t xml:space="preserve">：</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27.2.1 因情况变化，不再符合规定的竞争性磋商采购方式适用情形的；</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27.2.2 出现影响采购公正的违法、违规行为的；</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27.2.3 </w:t>
      </w:r>
      <w:r>
        <w:rPr>
          <w:rFonts w:hint="eastAsia" w:ascii="宋体" w:hAnsi="宋体"/>
          <w:color w:val="auto"/>
          <w:highlight w:val="none"/>
        </w:rPr>
        <w:t xml:space="preserve">除本磋商文件第26.1.2条第三款规定的情形外，在采购过程中符合要求的供应商或者报价未超过采购预算的供应商不足3家的。</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 27.2.4 因重大变故，采购任务取消的。</w:t>
      </w:r>
      <w:r/>
    </w:p>
    <w:p>
      <w:pPr>
        <w:pStyle w:val="668"/>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28、确定成交单位</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28.2 采购人应根据磋商推荐的成交候选人，按照排序由高到低的原则确定成交供应商。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28.3 代理机构将在“扬州市江都政府采购网”、“扬州市政府采购网”、“江苏省政府采购网”发布成交公告，公告期限为1个工作日。</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28.4 若有充分证据证明，成交供应商出现下列情况之一的，一经查实，将被取消成交资格：</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28.4.1 提供虚假材料谋取成交的；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28.4.2 向采购人、代理机构行贿或者提供其他不正当利益的；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28.4.3 恶意竞争，最终总报价明显低于其自身合理成本且又无法提供证明的；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28.4.4 属于本文件规定的无效条件，但在评审过程中又未被磋商小组发现的；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28.4.5 与采购人或者其他供应商恶意串通的；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28.4.6 采取不正当手段诋毁、排挤其他供应商的；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28.4.7 不符合法律、法规的规定的。</w:t>
      </w:r>
      <w:r/>
    </w:p>
    <w:p>
      <w:pPr>
        <w:pStyle w:val="668"/>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29、质疑处理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29.1提出质疑的供应商应当是参与所质疑项目采购活动的供应商。潜在供应商依法获取其可质疑的采购文件的，可以对采购文件提出质疑。</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对项目需求部分的质疑，潜在供应商应向采购人提出，由采购人负责答复。</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29.2.1对采购文件提出质疑的，应当在获取采购文件之日或者采购文件公告期限届满之日起7个工作日内提出。</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29.2.2对采购过程提出质疑的，为各采购程序环节结束之日起7个工作日内提出。</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29.2.3对成交结果提出质疑的，为成交结果公告期限届满之日起7个工作日内提出。</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29.5 代理机构及采购人只接收以纸质原件形式送达的质疑。</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采购人质疑接收人及联系方式见采购文件第一章。</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29.6代理机构收到质疑申请后，将对质疑的形式和内容进行审查，如质疑内容、格式不符合规定，代理机构将告知质疑人进行补正。</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29.7质疑人应当在法定质疑期限内进行补正并重新提交质疑函。</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29.8 以下情形的质疑不予受理</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29.8.1 内容不符合《政府采购质疑和投诉办法》第十二条规定的质疑。</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29.8.2 超出政府采购法定期限的质疑。</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29.8.3 以传真、电子邮件等方式递交的非原件形式的质疑。</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29.8.4 未参加磋商活动的供应商或在磋商活动中自身权益未受到损害的供应商所提出的质疑。</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29.8.5供应商组成联合体参加磋商，联合体中任何一方或多方未按要求签字、盖章、加盖公章的质疑。</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29.10代理机构应当在收到供应商的书面质疑后7个工作日内作出答复，并以书面形式通知质疑供应商和其他有关供应商，但答复的内容不得涉及商业秘密。</w:t>
      </w:r>
      <w:r/>
    </w:p>
    <w:p>
      <w:pPr>
        <w:pStyle w:val="668"/>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30、成交通知书</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30.l成交结果确定后，代理机构将向成交供应商发出</w:t>
      </w:r>
      <w:r>
        <w:rPr>
          <w:rFonts w:hint="eastAsia" w:ascii="宋体" w:hAnsi="宋体"/>
          <w:color w:val="auto"/>
          <w:highlight w:val="none"/>
          <w:lang w:eastAsia="zh-CN"/>
        </w:rPr>
        <w:t xml:space="preserve">成交</w:t>
      </w:r>
      <w:r>
        <w:rPr>
          <w:rFonts w:hint="eastAsia" w:ascii="宋体" w:hAnsi="宋体"/>
          <w:color w:val="auto"/>
          <w:highlight w:val="none"/>
        </w:rPr>
        <w:t xml:space="preserve">通知书。</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30.2 成交供应商可在“扬州市政府采购交易管理系统（苏采云）”成交通知书下载模块中自行下载成交通知书。</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668"/>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31、签订合同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31.l成交供应商应在成交通知书发出之日起十五日内，按照采购文件确定的事项与采购人签订政府采购合同。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31.2采购文件、成交供应商的响应文件及磋商过程中有关澄清、承诺文件均应作为合同附件。</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hint="eastAsia" w:ascii="宋体" w:hAnsi="宋体" w:cs="Times New Roman"/>
          <w:color w:val="auto"/>
          <w:highlight w:val="none"/>
        </w:rPr>
      </w:pPr>
      <w:r>
        <w:rPr>
          <w:rFonts w:hint="eastAsia" w:ascii="宋体" w:hAnsi="宋体" w:cs="Times New Roman"/>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jc w:val="left"/>
        <w:spacing w:line="360" w:lineRule="auto"/>
        <w:rPr>
          <w:rFonts w:hint="eastAsia" w:ascii="宋体" w:hAnsi="宋体" w:eastAsia="宋体"/>
          <w:b/>
          <w:bCs/>
          <w:color w:val="auto"/>
          <w:highlight w:val="none"/>
        </w:rPr>
      </w:pPr>
      <w:r>
        <w:rPr>
          <w:rFonts w:hint="eastAsia" w:ascii="宋体" w:hAnsi="宋体" w:eastAsia="宋体"/>
          <w:b/>
          <w:bCs/>
          <w:color w:val="auto"/>
          <w:highlight w:val="none"/>
        </w:rPr>
        <w:t xml:space="preserve">32、其他</w:t>
      </w:r>
      <w:r/>
    </w:p>
    <w:p>
      <w:pPr>
        <w:ind w:firstLine="420"/>
        <w:jc w:val="left"/>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32.1 依据《政府采购促进中小企业发展管理办法》享受扶持政策获得政府采购合同的，小微企业不得将合同分包给大中型企业，中型企业不得将合同分包给大型企业。</w:t>
      </w:r>
      <w:bookmarkEnd w:id="44"/>
      <w:r/>
    </w:p>
    <w:p>
      <w:pPr>
        <w:rPr>
          <w:rFonts w:hint="eastAsia" w:ascii="宋体" w:hAnsi="宋体"/>
          <w:b/>
          <w:color w:val="auto"/>
          <w:sz w:val="32"/>
          <w:szCs w:val="32"/>
          <w:highlight w:val="none"/>
        </w:rPr>
      </w:pPr>
      <w:r/>
      <w:bookmarkStart w:id="53" w:name="_Toc436989824"/>
      <w:r/>
      <w:r/>
    </w:p>
    <w:p>
      <w:pPr>
        <w:rPr>
          <w:rFonts w:hint="eastAsia" w:ascii="宋体" w:hAnsi="宋体" w:cs="宋体"/>
          <w:b/>
          <w:bCs/>
          <w:color w:val="auto"/>
          <w:sz w:val="32"/>
          <w:szCs w:val="32"/>
          <w:highlight w:val="none"/>
        </w:rPr>
      </w:pPr>
      <w:r/>
      <w:bookmarkStart w:id="54" w:name="_Toc15686"/>
      <w:r>
        <w:rPr>
          <w:rFonts w:hint="eastAsia" w:ascii="宋体" w:hAnsi="宋体" w:cs="宋体"/>
          <w:b/>
          <w:bCs/>
          <w:color w:val="auto"/>
          <w:sz w:val="32"/>
          <w:szCs w:val="32"/>
          <w:highlight w:val="none"/>
        </w:rPr>
        <w:br w:type="page" w:clear="all"/>
      </w:r>
      <w:r/>
    </w:p>
    <w:p>
      <w:pPr>
        <w:jc w:val="center"/>
        <w:rPr>
          <w:rFonts w:hint="default" w:eastAsia="黑体"/>
          <w:color w:val="auto"/>
          <w:highlight w:val="none"/>
          <w:lang w:val="en-US" w:eastAsia="zh-CN"/>
        </w:rPr>
        <w:outlineLvl w:val="0"/>
      </w:pPr>
      <w:r>
        <w:rPr>
          <w:rFonts w:hint="eastAsia" w:ascii="宋体" w:hAnsi="宋体" w:cs="宋体"/>
          <w:b/>
          <w:bCs/>
          <w:color w:val="auto"/>
          <w:sz w:val="32"/>
          <w:szCs w:val="32"/>
          <w:highlight w:val="none"/>
        </w:rPr>
        <w:t xml:space="preserve">第三章 合同主要条款</w:t>
      </w:r>
      <w:r>
        <w:rPr>
          <w:rFonts w:hint="eastAsia" w:ascii="宋体" w:hAnsi="宋体" w:cs="宋体"/>
          <w:b/>
          <w:bCs/>
          <w:color w:val="auto"/>
          <w:sz w:val="32"/>
          <w:szCs w:val="32"/>
          <w:highlight w:val="none"/>
          <w:lang w:val="en-US" w:eastAsia="zh-CN"/>
        </w:rPr>
        <w:t xml:space="preserve">及格式</w:t>
      </w:r>
      <w:bookmarkEnd w:id="54"/>
      <w:r/>
      <w:r/>
    </w:p>
    <w:p>
      <w:pPr>
        <w:pStyle w:val="981"/>
        <w:ind w:left="0" w:righ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bookmarkStart w:id="55" w:name="_Toc222031046"/>
      <w:r/>
      <w:bookmarkStart w:id="56" w:name="_Toc221951336"/>
      <w:r/>
      <w:bookmarkStart w:id="57" w:name="_Toc256757064"/>
      <w:r/>
      <w:bookmarkStart w:id="58" w:name="_Toc341532551"/>
      <w:r/>
      <w:bookmarkStart w:id="59" w:name="_Toc339183534"/>
      <w:r/>
      <w:bookmarkStart w:id="60" w:name="_Toc340330332"/>
      <w:r/>
      <w:bookmarkStart w:id="61" w:name="_Toc283577300"/>
      <w:r/>
      <w:bookmarkStart w:id="62" w:name="_Toc222032713"/>
      <w:r/>
      <w:bookmarkStart w:id="63" w:name="_Toc229305403"/>
      <w:r/>
      <w:bookmarkStart w:id="64" w:name="_Toc283573558"/>
      <w:r/>
      <w:bookmarkStart w:id="65" w:name="_Toc339352515"/>
      <w:r/>
      <w:bookmarkStart w:id="66" w:name="_Toc222033895"/>
      <w:r/>
      <w:bookmarkStart w:id="67" w:name="_Toc339135343"/>
      <w:r/>
      <w:bookmarkStart w:id="68" w:name="_Toc346698512"/>
      <w:r/>
      <w:bookmarkStart w:id="69" w:name="_Toc338746006"/>
      <w:r/>
      <w:bookmarkStart w:id="70" w:name="_Toc222029544"/>
      <w:r/>
      <w:bookmarkStart w:id="71" w:name="EB93daf5515d4e4473a30d41c7baf92939"/>
      <w:r>
        <w:rPr>
          <w:rFonts w:hint="eastAsia" w:ascii="宋体" w:hAnsi="宋体" w:eastAsia="宋体" w:cs="宋体"/>
          <w:color w:val="auto"/>
          <w:sz w:val="21"/>
          <w:szCs w:val="21"/>
          <w:highlight w:val="none"/>
          <w:lang w:val="en-US" w:eastAsia="zh-CN"/>
        </w:rPr>
        <w:t xml:space="preserve"> </w:t>
      </w:r>
      <w:r/>
    </w:p>
    <w:p>
      <w:pPr>
        <w:ind w:firstLine="0"/>
        <w:jc w:val="center"/>
        <w:spacing w:line="360" w:lineRule="auto"/>
        <w:shd w:val="clear" w:color="auto" w:fill="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GF—201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0201)</w:t>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ind w:firstLine="0"/>
        <w:jc w:val="center"/>
        <w:spacing w:line="360" w:lineRule="auto"/>
        <w:shd w:val="clear" w:color="auto" w:fill="auto"/>
        <w:rPr>
          <w:rFonts w:hint="eastAsia" w:ascii="宋体" w:hAnsi="宋体" w:eastAsia="宋体" w:cs="宋体"/>
          <w:color w:val="auto"/>
          <w:sz w:val="40"/>
          <w:szCs w:val="40"/>
          <w:highlight w:val="none"/>
        </w:rPr>
        <w:outlineLvl w:val="9"/>
      </w:pPr>
      <w:r>
        <w:rPr>
          <w:rFonts w:hint="eastAsia" w:ascii="宋体" w:hAnsi="宋体" w:eastAsia="宋体" w:cs="宋体"/>
          <w:color w:val="auto"/>
          <w:sz w:val="40"/>
          <w:szCs w:val="40"/>
          <w:highlight w:val="none"/>
        </w:rPr>
      </w:r>
      <w:r/>
    </w:p>
    <w:p>
      <w:pPr>
        <w:ind w:firstLine="0"/>
        <w:jc w:val="center"/>
        <w:spacing w:line="360" w:lineRule="auto"/>
        <w:shd w:val="clear" w:color="auto" w:fill="auto"/>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t xml:space="preserve">建设工程施工合同</w:t>
      </w:r>
      <w:r>
        <w:rPr>
          <w:rFonts w:hint="eastAsia" w:ascii="宋体" w:hAnsi="宋体" w:eastAsia="宋体" w:cs="宋体"/>
          <w:b/>
          <w:bCs/>
          <w:color w:val="auto"/>
          <w:sz w:val="36"/>
          <w:szCs w:val="36"/>
          <w:highlight w:val="none"/>
        </w:rPr>
        <w:br/>
      </w:r>
      <w:r>
        <w:rPr>
          <w:rFonts w:hint="eastAsia" w:ascii="宋体" w:hAnsi="宋体" w:eastAsia="宋体" w:cs="宋体"/>
          <w:b/>
          <w:bCs/>
          <w:color w:val="auto"/>
          <w:sz w:val="36"/>
          <w:szCs w:val="36"/>
          <w:highlight w:val="none"/>
        </w:rPr>
        <w:t xml:space="preserve">（示范文本）</w:t>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ind w:right="2719" w:firstLine="2406"/>
        <w:jc w:val="both"/>
        <w:pageBreakBefore w:val="0"/>
        <w:shd w:val="clear" w:color="auto" w:fill="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hint="eastAsia"/>
                                <w:b/>
                                <w:bCs/>
                                <w:sz w:val="32"/>
                              </w:rPr>
                            </w:pPr>
                            <w:r>
                              <w:rPr>
                                <w:rFonts w:hint="eastAsia"/>
                                <w:b/>
                                <w:bCs/>
                                <w:sz w:val="32"/>
                              </w:rPr>
                              <w:t xml:space="preserve">制定</w:t>
                            </w:r>
                            <w:r/>
                          </w:p>
                        </w:txbxContent>
                      </wps:txbx>
                      <wps:bodyPr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b/>
                          <w:bCs/>
                          <w:sz w:val="32"/>
                        </w:rPr>
                      </w:pPr>
                      <w:r>
                        <w:rPr>
                          <w:rFonts w:hint="eastAsia"/>
                          <w:b/>
                          <w:bCs/>
                          <w:sz w:val="32"/>
                        </w:rPr>
                        <w:t xml:space="preserve">制定</w:t>
                      </w:r>
                      <w:r/>
                    </w:p>
                  </w:txbxContent>
                </v:textbox>
              </v:shape>
            </w:pict>
          </mc:Fallback>
        </mc:AlternateContent>
      </w:r>
      <w:r>
        <w:rPr>
          <w:rFonts w:hint="eastAsia" w:ascii="宋体" w:hAnsi="宋体" w:eastAsia="宋体" w:cs="宋体"/>
          <w:b/>
          <w:color w:val="auto"/>
          <w:sz w:val="28"/>
          <w:szCs w:val="28"/>
          <w:highlight w:val="none"/>
        </w:rPr>
        <w:t xml:space="preserve">住房城乡建设部</w:t>
      </w:r>
      <w:r/>
    </w:p>
    <w:p>
      <w:pPr>
        <w:ind w:right="2719" w:firstLine="2406"/>
        <w:jc w:val="both"/>
        <w:pageBreakBefore w:val="0"/>
        <w:shd w:val="clear" w:color="auto" w:fill="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国家工商行政管理总局</w:t>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Style w:val="1212"/>
        <w:jc w:val="center"/>
        <w:spacing w:before="0" w:after="0" w:line="300" w:lineRule="auto"/>
        <w:rPr>
          <w:rFonts w:ascii="宋体" w:hAnsi="宋体" w:eastAsia="宋体" w:cs="宋体"/>
          <w:color w:val="auto"/>
          <w:szCs w:val="21"/>
          <w:highlight w:val="none"/>
        </w:rPr>
      </w:pPr>
      <w:r>
        <w:rPr>
          <w:rFonts w:hint="eastAsia" w:ascii="宋体" w:hAnsi="宋体" w:eastAsia="宋体" w:cs="宋体"/>
          <w:b w:val="0"/>
          <w:color w:val="auto"/>
          <w:sz w:val="21"/>
          <w:szCs w:val="21"/>
          <w:highlight w:val="none"/>
        </w:rPr>
        <w:br w:type="page" w:clear="all"/>
      </w:r>
      <w:bookmarkStart w:id="72" w:name="_Toc16254"/>
      <w:r/>
      <w:bookmarkStart w:id="73" w:name="_Toc404776698"/>
      <w:r/>
      <w:bookmarkStart w:id="74" w:name="_Toc10152"/>
      <w:r/>
      <w:bookmarkStart w:id="75" w:name="_Toc31713"/>
      <w:r/>
      <w:bookmarkStart w:id="76" w:name="_Toc2444"/>
      <w:r>
        <w:rPr>
          <w:rFonts w:hint="eastAsia" w:ascii="宋体" w:hAnsi="宋体" w:eastAsia="宋体" w:cs="宋体"/>
          <w:color w:val="auto"/>
          <w:highlight w:val="none"/>
        </w:rPr>
        <w:t xml:space="preserve">第一部分 合同协议书</w:t>
      </w:r>
      <w:bookmarkEnd w:id="72"/>
      <w:r/>
      <w:bookmarkEnd w:id="73"/>
      <w:r/>
      <w:bookmarkEnd w:id="74"/>
      <w:r/>
      <w:bookmarkEnd w:id="75"/>
      <w:r/>
      <w:bookmarkEnd w:id="76"/>
      <w:r/>
      <w:r/>
    </w:p>
    <w:p>
      <w:pPr>
        <w:pStyle w:val="1156"/>
        <w:ind w:firstLine="422"/>
        <w:spacing w:line="300" w:lineRule="auto"/>
        <w:rPr>
          <w:rFonts w:ascii="宋体" w:hAnsi="宋体" w:cs="宋体"/>
          <w:b/>
          <w:color w:val="auto"/>
          <w:szCs w:val="21"/>
          <w:highlight w:val="none"/>
        </w:rPr>
      </w:pPr>
      <w:r>
        <w:rPr>
          <w:rFonts w:ascii="宋体" w:hAnsi="宋体" w:cs="宋体"/>
          <w:b/>
          <w:color w:val="auto"/>
          <w:szCs w:val="21"/>
          <w:highlight w:val="none"/>
        </w:rPr>
      </w:r>
      <w:r/>
    </w:p>
    <w:p>
      <w:pPr>
        <w:pStyle w:val="1156"/>
        <w:ind w:firstLine="422"/>
        <w:spacing w:line="300" w:lineRule="auto"/>
        <w:rPr>
          <w:rFonts w:hint="eastAsia" w:ascii="宋体" w:hAnsi="宋体" w:eastAsia="宋体" w:cs="宋体"/>
          <w:b/>
          <w:color w:val="auto"/>
          <w:szCs w:val="21"/>
          <w:highlight w:val="none"/>
          <w:u w:val="single"/>
          <w:lang w:eastAsia="zh-CN"/>
        </w:rPr>
      </w:pPr>
      <w:r>
        <w:rPr>
          <w:rFonts w:hint="eastAsia" w:ascii="宋体" w:hAnsi="宋体" w:cs="宋体"/>
          <w:b/>
          <w:color w:val="auto"/>
          <w:szCs w:val="21"/>
          <w:highlight w:val="none"/>
        </w:rPr>
        <w:t xml:space="preserve">发包人（全称）：</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u w:val="single"/>
          <w:lang w:eastAsia="zh-CN"/>
        </w:rPr>
        <w:t xml:space="preserve">扬州市江都区小纪镇人民政府</w:t>
      </w:r>
      <w:r/>
    </w:p>
    <w:p>
      <w:pPr>
        <w:pStyle w:val="1156"/>
        <w:ind w:firstLine="422"/>
        <w:spacing w:line="300" w:lineRule="auto"/>
        <w:rPr>
          <w:rFonts w:ascii="宋体" w:hAnsi="宋体" w:cs="宋体"/>
          <w:b/>
          <w:color w:val="auto"/>
          <w:szCs w:val="21"/>
          <w:highlight w:val="none"/>
          <w:u w:val="single"/>
        </w:rPr>
      </w:pPr>
      <w:r>
        <w:rPr>
          <w:rFonts w:hint="eastAsia" w:ascii="宋体" w:hAnsi="宋体" w:cs="宋体"/>
          <w:b/>
          <w:color w:val="auto"/>
          <w:szCs w:val="21"/>
          <w:highlight w:val="none"/>
        </w:rPr>
        <w:t xml:space="preserve">承包人（全称）：</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   </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cs="宋体"/>
          <w:b/>
          <w:bCs/>
          <w:color w:val="auto"/>
          <w:szCs w:val="21"/>
          <w:highlight w:val="none"/>
          <w:u w:val="single"/>
          <w:lang w:eastAsia="zh-CN"/>
        </w:rPr>
        <w:t xml:space="preserve">小纪镇人民政府综合楼改造项目</w:t>
      </w:r>
      <w:r>
        <w:rPr>
          <w:rFonts w:hint="eastAsia" w:ascii="宋体" w:hAnsi="宋体" w:cs="宋体"/>
          <w:color w:val="auto"/>
          <w:szCs w:val="21"/>
          <w:highlight w:val="none"/>
        </w:rPr>
        <w:t xml:space="preserve">及有关事项协商一致，共同达成如下协议：</w:t>
      </w:r>
      <w:r>
        <w:rPr>
          <w:rFonts w:hint="eastAsia" w:ascii="宋体" w:hAnsi="宋体" w:cs="宋体"/>
          <w:bCs/>
          <w:color w:val="auto"/>
          <w:szCs w:val="21"/>
          <w:highlight w:val="none"/>
        </w:rPr>
        <w:t xml:space="preserve">  </w:t>
      </w:r>
      <w:r/>
    </w:p>
    <w:p>
      <w:pPr>
        <w:pStyle w:val="1213"/>
        <w:ind w:firstLine="420"/>
        <w:spacing w:before="0" w:after="0" w:line="300" w:lineRule="auto"/>
        <w:rPr>
          <w:rFonts w:ascii="宋体" w:hAnsi="宋体" w:eastAsia="宋体" w:cs="宋体"/>
          <w:bCs w:val="0"/>
          <w:color w:val="auto"/>
          <w:sz w:val="21"/>
          <w:szCs w:val="21"/>
          <w:highlight w:val="none"/>
        </w:rPr>
      </w:pPr>
      <w:r/>
      <w:bookmarkStart w:id="77" w:name="_Toc404776699"/>
      <w:r>
        <w:rPr>
          <w:rFonts w:hint="eastAsia" w:ascii="宋体" w:hAnsi="宋体" w:eastAsia="宋体" w:cs="宋体"/>
          <w:b w:val="0"/>
          <w:color w:val="auto"/>
          <w:sz w:val="21"/>
          <w:szCs w:val="21"/>
          <w:highlight w:val="none"/>
        </w:rPr>
        <w:t xml:space="preserve">一、工程概况</w:t>
      </w:r>
      <w:bookmarkEnd w:id="77"/>
      <w:r/>
      <w:r/>
    </w:p>
    <w:p>
      <w:pPr>
        <w:pStyle w:val="1156"/>
        <w:ind w:firstLine="420"/>
        <w:spacing w:line="300" w:lineRule="auto"/>
        <w:rPr>
          <w:rFonts w:ascii="宋体" w:hAnsi="宋体" w:cs="宋体"/>
          <w:color w:val="auto"/>
          <w:szCs w:val="21"/>
          <w:highlight w:val="none"/>
          <w:u w:val="single"/>
        </w:rPr>
      </w:pPr>
      <w:r>
        <w:rPr>
          <w:rFonts w:hint="eastAsia" w:ascii="宋体" w:hAnsi="宋体" w:cs="宋体"/>
          <w:bCs/>
          <w:color w:val="auto"/>
          <w:szCs w:val="21"/>
          <w:highlight w:val="none"/>
        </w:rPr>
        <w:t xml:space="preserve">1.工程名称</w:t>
      </w:r>
      <w:r>
        <w:rPr>
          <w:rFonts w:hint="eastAsia" w:ascii="宋体" w:hAnsi="宋体" w:cs="宋体"/>
          <w:color w:val="auto"/>
          <w:szCs w:val="21"/>
          <w:highlight w:val="none"/>
        </w:rPr>
        <w:t xml:space="preserve">：</w:t>
      </w:r>
      <w:r>
        <w:rPr>
          <w:rFonts w:hint="eastAsia" w:ascii="宋体" w:hAnsi="宋体" w:cs="宋体"/>
          <w:b/>
          <w:bCs/>
          <w:color w:val="auto"/>
          <w:szCs w:val="21"/>
          <w:highlight w:val="none"/>
          <w:u w:val="single"/>
          <w:lang w:eastAsia="zh-CN"/>
        </w:rPr>
        <w:t xml:space="preserve">小纪镇人民政府综合楼改造项目</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b/>
          <w:color w:val="auto"/>
          <w:szCs w:val="21"/>
          <w:highlight w:val="none"/>
          <w:u w:val="single"/>
        </w:rPr>
      </w:pPr>
      <w:r>
        <w:rPr>
          <w:rFonts w:hint="eastAsia" w:ascii="宋体" w:hAnsi="宋体" w:cs="宋体"/>
          <w:bCs/>
          <w:color w:val="auto"/>
          <w:szCs w:val="21"/>
          <w:highlight w:val="none"/>
        </w:rPr>
        <w:t xml:space="preserve">2.工程地点：</w:t>
      </w:r>
      <w:r>
        <w:rPr>
          <w:rFonts w:hint="eastAsia" w:ascii="宋体" w:hAnsi="宋体" w:cs="宋体"/>
          <w:b/>
          <w:bCs/>
          <w:color w:val="auto"/>
          <w:szCs w:val="21"/>
          <w:highlight w:val="none"/>
          <w:u w:val="single"/>
        </w:rPr>
        <w:t xml:space="preserve">扬州市江都区</w:t>
      </w:r>
      <w:r>
        <w:rPr>
          <w:rFonts w:hint="eastAsia" w:ascii="宋体" w:hAnsi="宋体" w:cs="宋体"/>
          <w:b/>
          <w:bCs/>
          <w:color w:val="auto"/>
          <w:szCs w:val="21"/>
          <w:highlight w:val="none"/>
          <w:u w:val="single"/>
          <w:lang w:eastAsia="zh-CN"/>
        </w:rPr>
        <w:t xml:space="preserve">小纪镇</w:t>
      </w:r>
      <w:r>
        <w:rPr>
          <w:rFonts w:hint="eastAsia" w:ascii="宋体" w:hAnsi="宋体" w:cs="宋体"/>
          <w:b/>
          <w:bCs/>
          <w:color w:val="auto"/>
          <w:szCs w:val="21"/>
          <w:highlight w:val="none"/>
          <w:u w:val="single"/>
          <w:lang w:val="en-US" w:eastAsia="zh-CN"/>
        </w:rPr>
        <w:t xml:space="preserve"> </w:t>
      </w:r>
      <w:r/>
    </w:p>
    <w:p>
      <w:pPr>
        <w:pStyle w:val="1156"/>
        <w:ind w:firstLine="42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3.工程立项批准文号：</w:t>
      </w:r>
      <w:r>
        <w:rPr>
          <w:rFonts w:hint="eastAsia" w:ascii="宋体" w:hAnsi="宋体" w:cs="宋体"/>
          <w:bCs/>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bCs/>
          <w:color w:val="auto"/>
          <w:szCs w:val="21"/>
          <w:highlight w:val="none"/>
        </w:rPr>
        <w:t xml:space="preserve">。</w:t>
      </w:r>
      <w:r/>
    </w:p>
    <w:p>
      <w:pPr>
        <w:pStyle w:val="1156"/>
        <w:ind w:firstLine="42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4.资金来源：</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u w:val="single"/>
          <w:lang w:val="en-US" w:eastAsia="zh-CN"/>
        </w:rPr>
        <w:t xml:space="preserve">财政</w:t>
      </w:r>
      <w:r>
        <w:rPr>
          <w:rFonts w:hint="eastAsia" w:ascii="宋体" w:hAnsi="宋体" w:cs="宋体"/>
          <w:b/>
          <w:color w:val="auto"/>
          <w:szCs w:val="21"/>
          <w:highlight w:val="none"/>
          <w:u w:val="single"/>
        </w:rPr>
        <w:t xml:space="preserve">    </w:t>
      </w:r>
      <w:r>
        <w:rPr>
          <w:rFonts w:hint="eastAsia" w:ascii="宋体" w:hAnsi="宋体" w:cs="宋体"/>
          <w:bCs/>
          <w:color w:val="auto"/>
          <w:szCs w:val="21"/>
          <w:highlight w:val="none"/>
        </w:rPr>
        <w:t xml:space="preserve">。</w:t>
      </w:r>
      <w:r/>
    </w:p>
    <w:p>
      <w:pPr>
        <w:pStyle w:val="1041"/>
        <w:ind w:right="-155" w:firstLine="420"/>
        <w:jc w:val="left"/>
        <w:spacing w:line="360" w:lineRule="auto"/>
        <w:rPr>
          <w:rFonts w:hint="eastAsia"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 xml:space="preserve">5.工程内容：</w:t>
      </w:r>
      <w:r>
        <w:rPr>
          <w:rFonts w:hint="eastAsia" w:asciiTheme="minorEastAsia" w:hAnsiTheme="minorEastAsia" w:eastAsiaTheme="minorEastAsia" w:cstheme="minorEastAsia"/>
          <w:b/>
          <w:bCs/>
          <w:color w:val="auto"/>
          <w:sz w:val="21"/>
          <w:szCs w:val="21"/>
          <w:highlight w:val="none"/>
          <w:u w:val="single"/>
        </w:rPr>
        <w:t xml:space="preserve">对小纪镇人民政府的1#楼、2#楼进行装修水电改造以及楼栋、围墙外立面出新改造</w:t>
      </w:r>
      <w:r>
        <w:rPr>
          <w:rFonts w:hint="eastAsia" w:asciiTheme="minorEastAsia" w:hAnsiTheme="minorEastAsia" w:eastAsiaTheme="minorEastAsia" w:cstheme="minorEastAsia"/>
          <w:b/>
          <w:bCs/>
          <w:color w:val="auto"/>
          <w:sz w:val="21"/>
          <w:szCs w:val="21"/>
          <w:highlight w:val="none"/>
          <w:u w:val="single"/>
          <w:lang w:val="en-US" w:eastAsia="zh-CN"/>
        </w:rPr>
        <w:t xml:space="preserve">，具体内容详见图纸及工程量清单</w:t>
      </w:r>
      <w:r>
        <w:rPr>
          <w:rFonts w:hint="eastAsia" w:asciiTheme="minorEastAsia" w:hAnsiTheme="minorEastAsia" w:eastAsiaTheme="minorEastAsia" w:cstheme="minorEastAsia"/>
          <w:b/>
          <w:bCs/>
          <w:color w:val="auto"/>
          <w:sz w:val="21"/>
          <w:szCs w:val="21"/>
          <w:highlight w:val="none"/>
          <w:u w:val="single"/>
        </w:rPr>
        <w:t xml:space="preserve">。</w:t>
      </w:r>
      <w:r/>
    </w:p>
    <w:p>
      <w:pPr>
        <w:pStyle w:val="1041"/>
        <w:ind w:right="-155" w:firstLine="420"/>
        <w:jc w:val="left"/>
        <w:spacing w:line="360" w:lineRule="auto"/>
        <w:rPr>
          <w:rFonts w:hint="eastAsia"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 xml:space="preserve">6.工程承包范围：</w:t>
      </w:r>
      <w:r>
        <w:rPr>
          <w:rFonts w:hint="eastAsia" w:asciiTheme="minorEastAsia" w:hAnsiTheme="minorEastAsia" w:eastAsiaTheme="minorEastAsia" w:cstheme="minorEastAsia"/>
          <w:b/>
          <w:bCs/>
          <w:color w:val="auto"/>
          <w:sz w:val="21"/>
          <w:szCs w:val="21"/>
          <w:highlight w:val="none"/>
          <w:u w:val="single"/>
        </w:rPr>
        <w:t xml:space="preserve">对小纪镇人民政府的1#楼、2#楼进行装修水电改造以及楼栋、围墙外立面出新改造</w:t>
      </w:r>
      <w:r>
        <w:rPr>
          <w:rFonts w:hint="eastAsia" w:asciiTheme="minorEastAsia" w:hAnsiTheme="minorEastAsia" w:eastAsiaTheme="minorEastAsia" w:cstheme="minorEastAsia"/>
          <w:b/>
          <w:bCs/>
          <w:color w:val="auto"/>
          <w:sz w:val="21"/>
          <w:szCs w:val="21"/>
          <w:highlight w:val="none"/>
          <w:u w:val="single"/>
          <w:lang w:val="en-US" w:eastAsia="zh-CN"/>
        </w:rPr>
        <w:t xml:space="preserve">，具体内容详见图纸及工程量清单</w:t>
      </w:r>
      <w:r>
        <w:rPr>
          <w:rFonts w:hint="eastAsia" w:asciiTheme="minorEastAsia" w:hAnsiTheme="minorEastAsia" w:eastAsiaTheme="minorEastAsia" w:cstheme="minorEastAsia"/>
          <w:b/>
          <w:bCs/>
          <w:color w:val="auto"/>
          <w:sz w:val="21"/>
          <w:szCs w:val="21"/>
          <w:highlight w:val="none"/>
          <w:u w:val="single"/>
        </w:rPr>
        <w:t xml:space="preserve">。</w:t>
      </w:r>
      <w:r/>
    </w:p>
    <w:p>
      <w:pPr>
        <w:pStyle w:val="1213"/>
        <w:spacing w:before="0" w:after="0" w:line="300" w:lineRule="auto"/>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bookmarkStart w:id="78" w:name="_Toc404776700"/>
      <w:r>
        <w:rPr>
          <w:rFonts w:hint="eastAsia" w:ascii="宋体" w:hAnsi="宋体" w:eastAsia="宋体" w:cs="宋体"/>
          <w:b w:val="0"/>
          <w:color w:val="auto"/>
          <w:sz w:val="21"/>
          <w:szCs w:val="21"/>
          <w:highlight w:val="none"/>
        </w:rPr>
        <w:t xml:space="preserve">   二、合同工期</w:t>
      </w:r>
      <w:bookmarkEnd w:id="78"/>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计划开工日期：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计划竣工日期：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日。</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工期总日历天数：</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天。工期总日历天数与根据前述计划开竣工日期计算的工期天数不一致的，以工期总日历天数为准。具体开工时间以开工报告为准。</w:t>
      </w:r>
      <w:r>
        <w:rPr>
          <w:rFonts w:hint="eastAsia" w:ascii="宋体" w:hAnsi="宋体" w:cs="宋体"/>
          <w:bCs/>
          <w:color w:val="auto"/>
          <w:szCs w:val="21"/>
          <w:highlight w:val="none"/>
        </w:rPr>
        <w:t xml:space="preserve">    </w:t>
      </w:r>
      <w:bookmarkStart w:id="79" w:name="_Toc404776701"/>
      <w:r/>
      <w:r/>
    </w:p>
    <w:p>
      <w:pPr>
        <w:pStyle w:val="1213"/>
        <w:ind w:firstLine="420"/>
        <w:spacing w:before="0" w:after="0" w:line="300" w:lineRule="auto"/>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 xml:space="preserve">三、质量标准</w:t>
      </w:r>
      <w:bookmarkEnd w:id="79"/>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工程质量符合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合格  </w:t>
      </w:r>
      <w:r>
        <w:rPr>
          <w:rFonts w:hint="eastAsia" w:ascii="宋体" w:hAnsi="宋体" w:cs="宋体"/>
          <w:color w:val="auto"/>
          <w:szCs w:val="21"/>
          <w:highlight w:val="none"/>
        </w:rPr>
        <w:t xml:space="preserve">标准。</w:t>
      </w:r>
      <w:r>
        <w:rPr>
          <w:rFonts w:hint="eastAsia" w:ascii="宋体" w:hAnsi="宋体" w:cs="宋体"/>
          <w:bCs/>
          <w:color w:val="auto"/>
          <w:szCs w:val="21"/>
          <w:highlight w:val="none"/>
        </w:rPr>
        <w:t xml:space="preserve">  </w:t>
      </w:r>
      <w:r/>
    </w:p>
    <w:p>
      <w:pPr>
        <w:pStyle w:val="1213"/>
        <w:spacing w:before="0" w:after="0" w:line="30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80" w:name="_Toc404776702"/>
      <w:r>
        <w:rPr>
          <w:rFonts w:hint="eastAsia" w:ascii="宋体" w:hAnsi="宋体" w:eastAsia="宋体" w:cs="宋体"/>
          <w:b w:val="0"/>
          <w:color w:val="auto"/>
          <w:sz w:val="21"/>
          <w:szCs w:val="21"/>
          <w:highlight w:val="none"/>
        </w:rPr>
        <w:t xml:space="preserve">  四、签约合同价与合同价格形式</w:t>
      </w:r>
      <w:bookmarkEnd w:id="80"/>
      <w:r>
        <w:rPr>
          <w:rFonts w:hint="eastAsia" w:ascii="宋体" w:hAnsi="宋体" w:eastAsia="宋体" w:cs="宋体"/>
          <w:b w:val="0"/>
          <w:color w:val="auto"/>
          <w:sz w:val="21"/>
          <w:szCs w:val="21"/>
          <w:highlight w:val="none"/>
        </w:rPr>
        <w:tab/>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1.签约合同价为：</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元)；</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其中：</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（1）安全生产措施费：</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元)；</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（2）材料和工程设备暂估价金额：</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（3）专业工程暂估价金额：</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（4）暂列金额：</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元)。</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2.合同价格形式：</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单价合同   </w:t>
      </w:r>
      <w:r>
        <w:rPr>
          <w:rFonts w:hint="eastAsia" w:ascii="宋体" w:hAnsi="宋体" w:cs="宋体"/>
          <w:color w:val="auto"/>
          <w:szCs w:val="21"/>
          <w:highlight w:val="none"/>
        </w:rPr>
        <w:t xml:space="preserve">。</w:t>
      </w:r>
      <w:r/>
    </w:p>
    <w:p>
      <w:pPr>
        <w:pStyle w:val="1213"/>
        <w:spacing w:before="0" w:after="0" w:line="300" w:lineRule="auto"/>
        <w:rPr>
          <w:rFonts w:ascii="宋体" w:hAnsi="宋体" w:eastAsia="宋体" w:cs="宋体"/>
          <w:b w:val="0"/>
          <w:color w:val="auto"/>
          <w:sz w:val="21"/>
          <w:szCs w:val="21"/>
          <w:highlight w:val="none"/>
        </w:rPr>
      </w:pPr>
      <w:r>
        <w:rPr>
          <w:rFonts w:hint="eastAsia" w:ascii="宋体" w:hAnsi="宋体" w:eastAsia="宋体" w:cs="宋体"/>
          <w:bCs w:val="0"/>
          <w:color w:val="auto"/>
          <w:sz w:val="21"/>
          <w:szCs w:val="21"/>
          <w:highlight w:val="none"/>
        </w:rPr>
        <w:t xml:space="preserve"> </w:t>
      </w:r>
      <w:bookmarkStart w:id="81" w:name="_Toc404776703"/>
      <w:r>
        <w:rPr>
          <w:rFonts w:hint="eastAsia" w:ascii="宋体" w:hAnsi="宋体" w:eastAsia="宋体" w:cs="宋体"/>
          <w:bCs w:val="0"/>
          <w:color w:val="auto"/>
          <w:sz w:val="21"/>
          <w:szCs w:val="21"/>
          <w:highlight w:val="none"/>
        </w:rPr>
        <w:t xml:space="preserve">   </w:t>
      </w:r>
      <w:r>
        <w:rPr>
          <w:rFonts w:hint="eastAsia" w:ascii="宋体" w:hAnsi="宋体" w:eastAsia="宋体" w:cs="宋体"/>
          <w:b w:val="0"/>
          <w:color w:val="auto"/>
          <w:sz w:val="21"/>
          <w:szCs w:val="21"/>
          <w:highlight w:val="none"/>
        </w:rPr>
        <w:t xml:space="preserve">五、项目经理</w:t>
      </w:r>
      <w:bookmarkEnd w:id="81"/>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承包人项目经理：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   </w:t>
      </w:r>
      <w:r/>
    </w:p>
    <w:p>
      <w:pPr>
        <w:pStyle w:val="1213"/>
        <w:ind w:firstLine="420"/>
        <w:spacing w:before="0" w:after="0" w:line="300" w:lineRule="auto"/>
        <w:rPr>
          <w:rFonts w:ascii="宋体" w:hAnsi="宋体" w:eastAsia="宋体" w:cs="宋体"/>
          <w:bCs w:val="0"/>
          <w:color w:val="auto"/>
          <w:sz w:val="21"/>
          <w:szCs w:val="21"/>
          <w:highlight w:val="none"/>
        </w:rPr>
      </w:pPr>
      <w:r/>
      <w:bookmarkStart w:id="82" w:name="_Toc404776704"/>
      <w:r>
        <w:rPr>
          <w:rFonts w:hint="eastAsia" w:ascii="宋体" w:hAnsi="宋体" w:eastAsia="宋体" w:cs="宋体"/>
          <w:b w:val="0"/>
          <w:color w:val="auto"/>
          <w:sz w:val="21"/>
          <w:szCs w:val="21"/>
          <w:highlight w:val="none"/>
        </w:rPr>
        <w:t xml:space="preserve">六、合同文件构成</w:t>
      </w:r>
      <w:bookmarkEnd w:id="82"/>
      <w:r/>
      <w:r/>
    </w:p>
    <w:p>
      <w:pPr>
        <w:pStyle w:val="1156"/>
        <w:ind w:firstLine="42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本协议书与下列文件一起构成合同文件：</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（1）中标通知书（如果有）；</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（2）投标函及其附录（如果有）； </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（3）专用合同条款及其附件；</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（4）通用合同条款；</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（5）技术标准和要求；</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（6）图纸；</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（7）已标价工程量清单或预算书；</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（8）其他合同文件。</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在合同订立及履行过程中形成的与合同有关的文件均构成合同文件组成部分。</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213"/>
        <w:ind w:firstLine="420"/>
        <w:spacing w:before="0" w:after="0" w:line="30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bookmarkStart w:id="83" w:name="_Toc404776705"/>
      <w:r>
        <w:rPr>
          <w:rFonts w:hint="eastAsia" w:ascii="宋体" w:hAnsi="宋体" w:eastAsia="宋体" w:cs="宋体"/>
          <w:b w:val="0"/>
          <w:color w:val="auto"/>
          <w:sz w:val="21"/>
          <w:szCs w:val="21"/>
          <w:highlight w:val="none"/>
        </w:rPr>
        <w:t xml:space="preserve">七、承诺</w:t>
      </w:r>
      <w:bookmarkEnd w:id="83"/>
      <w:r/>
      <w:r/>
    </w:p>
    <w:p>
      <w:pPr>
        <w:pStyle w:val="1156"/>
        <w:ind w:firstLine="42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1.发包人承诺按照法律规定履行项目审批手续、筹集工程建设资金并按照合同约定的期限和方式支付合同价款。</w:t>
      </w:r>
      <w:r/>
    </w:p>
    <w:p>
      <w:pPr>
        <w:pStyle w:val="1156"/>
        <w:ind w:firstLine="42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1156"/>
        <w:ind w:firstLine="42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3.发包人和承包人通过招投标形式签订合同的，双方理解并承诺不再就同一工程另行签订与合同实质性内容相背离的协议。</w:t>
      </w:r>
      <w:r/>
    </w:p>
    <w:p>
      <w:pPr>
        <w:pStyle w:val="1156"/>
        <w:ind w:firstLine="422"/>
        <w:spacing w:line="300" w:lineRule="auto"/>
        <w:rPr>
          <w:rFonts w:ascii="宋体" w:hAnsi="宋体" w:cs="宋体"/>
          <w:bCs/>
          <w:color w:val="auto"/>
          <w:szCs w:val="21"/>
          <w:highlight w:val="none"/>
        </w:rPr>
      </w:pPr>
      <w:r>
        <w:rPr>
          <w:rFonts w:hint="eastAsia" w:ascii="宋体" w:hAnsi="宋体" w:cs="宋体"/>
          <w:b/>
          <w:color w:val="auto"/>
          <w:szCs w:val="21"/>
          <w:highlight w:val="none"/>
        </w:rPr>
        <w:t xml:space="preserve">    </w:t>
      </w:r>
      <w:r>
        <w:rPr>
          <w:rFonts w:hint="eastAsia" w:ascii="宋体" w:hAnsi="宋体" w:cs="宋体"/>
          <w:bCs/>
          <w:color w:val="auto"/>
          <w:szCs w:val="21"/>
          <w:highlight w:val="none"/>
        </w:rPr>
        <w:t xml:space="preserve">八、词语含义</w:t>
      </w:r>
      <w:r/>
    </w:p>
    <w:p>
      <w:pPr>
        <w:pStyle w:val="1156"/>
        <w:ind w:firstLine="42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本协议书中词语含义与第二部分通用合同条款中赋予的含义相同。</w:t>
      </w:r>
      <w:r/>
    </w:p>
    <w:p>
      <w:pPr>
        <w:pStyle w:val="1213"/>
        <w:ind w:firstLine="422"/>
        <w:spacing w:before="0" w:after="0" w:line="30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84" w:name="_Toc404776706"/>
      <w:r>
        <w:rPr>
          <w:rFonts w:hint="eastAsia" w:ascii="宋体" w:hAnsi="宋体" w:eastAsia="宋体" w:cs="宋体"/>
          <w:b w:val="0"/>
          <w:color w:val="auto"/>
          <w:sz w:val="21"/>
          <w:szCs w:val="21"/>
          <w:highlight w:val="none"/>
        </w:rPr>
        <w:t xml:space="preserve">九、签订时间</w:t>
      </w:r>
      <w:bookmarkEnd w:id="84"/>
      <w:r/>
      <w:r/>
    </w:p>
    <w:p>
      <w:pPr>
        <w:pStyle w:val="1156"/>
        <w:ind w:firstLine="42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本合同于</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日签订。</w:t>
      </w:r>
      <w:r/>
    </w:p>
    <w:p>
      <w:pPr>
        <w:pStyle w:val="1213"/>
        <w:ind w:firstLine="422"/>
        <w:spacing w:before="0" w:after="0" w:line="30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85" w:name="_Toc404776707"/>
      <w:r>
        <w:rPr>
          <w:rFonts w:hint="eastAsia" w:ascii="宋体" w:hAnsi="宋体" w:eastAsia="宋体" w:cs="宋体"/>
          <w:b w:val="0"/>
          <w:color w:val="auto"/>
          <w:sz w:val="21"/>
          <w:szCs w:val="21"/>
          <w:highlight w:val="none"/>
        </w:rPr>
        <w:t xml:space="preserve">十、签订地点</w:t>
      </w:r>
      <w:bookmarkEnd w:id="85"/>
      <w:r/>
      <w:r/>
    </w:p>
    <w:p>
      <w:pPr>
        <w:pStyle w:val="1156"/>
        <w:ind w:firstLine="42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本合同在</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签订。</w:t>
      </w:r>
      <w:r/>
    </w:p>
    <w:p>
      <w:pPr>
        <w:pStyle w:val="1213"/>
        <w:ind w:firstLine="422"/>
        <w:spacing w:before="0" w:after="0" w:line="30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86" w:name="_Toc404776708"/>
      <w:r>
        <w:rPr>
          <w:rFonts w:hint="eastAsia" w:ascii="宋体" w:hAnsi="宋体" w:eastAsia="宋体" w:cs="宋体"/>
          <w:b w:val="0"/>
          <w:color w:val="auto"/>
          <w:sz w:val="21"/>
          <w:szCs w:val="21"/>
          <w:highlight w:val="none"/>
        </w:rPr>
        <w:t xml:space="preserve">十一、补充协议</w:t>
      </w:r>
      <w:bookmarkEnd w:id="86"/>
      <w:r/>
      <w:r/>
    </w:p>
    <w:p>
      <w:pPr>
        <w:pStyle w:val="1156"/>
        <w:ind w:firstLine="420"/>
        <w:spacing w:line="300" w:lineRule="auto"/>
        <w:rPr>
          <w:rFonts w:ascii="宋体" w:hAnsi="宋体" w:cs="宋体"/>
          <w:b/>
          <w:bCs/>
          <w:color w:val="auto"/>
          <w:szCs w:val="21"/>
          <w:highlight w:val="none"/>
        </w:rPr>
      </w:pPr>
      <w:r>
        <w:rPr>
          <w:rFonts w:hint="eastAsia" w:ascii="宋体" w:hAnsi="宋体" w:cs="宋体"/>
          <w:bCs/>
          <w:color w:val="auto"/>
          <w:szCs w:val="21"/>
          <w:highlight w:val="none"/>
        </w:rPr>
        <w:t xml:space="preserve">合同未尽事宜，合同当事人另行签订补充协议，补充协议是合同的组成部分。</w:t>
      </w:r>
      <w:r/>
    </w:p>
    <w:p>
      <w:pPr>
        <w:pStyle w:val="1213"/>
        <w:ind w:firstLine="422"/>
        <w:spacing w:before="0" w:after="0" w:line="30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87" w:name="_Toc404776709"/>
      <w:r>
        <w:rPr>
          <w:rFonts w:hint="eastAsia" w:ascii="宋体" w:hAnsi="宋体" w:eastAsia="宋体" w:cs="宋体"/>
          <w:b w:val="0"/>
          <w:color w:val="auto"/>
          <w:sz w:val="21"/>
          <w:szCs w:val="21"/>
          <w:highlight w:val="none"/>
        </w:rPr>
        <w:t xml:space="preserve">十二、合同生效</w:t>
      </w:r>
      <w:bookmarkEnd w:id="87"/>
      <w:r/>
      <w:r/>
    </w:p>
    <w:p>
      <w:pPr>
        <w:pStyle w:val="1156"/>
        <w:ind w:firstLine="42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本合同自</w:t>
      </w:r>
      <w:r>
        <w:rPr>
          <w:rFonts w:hint="eastAsia" w:ascii="宋体" w:hAnsi="宋体" w:cs="宋体"/>
          <w:b/>
          <w:color w:val="auto"/>
          <w:szCs w:val="21"/>
          <w:highlight w:val="none"/>
          <w:u w:val="single"/>
        </w:rPr>
        <w:t xml:space="preserve">   双方签字、盖章   </w:t>
      </w:r>
      <w:r>
        <w:rPr>
          <w:rFonts w:hint="eastAsia" w:ascii="宋体" w:hAnsi="宋体" w:cs="宋体"/>
          <w:bCs/>
          <w:color w:val="auto"/>
          <w:szCs w:val="21"/>
          <w:highlight w:val="none"/>
        </w:rPr>
        <w:t xml:space="preserve">后生效。</w:t>
      </w:r>
      <w:r/>
    </w:p>
    <w:p>
      <w:pPr>
        <w:pStyle w:val="1213"/>
        <w:ind w:firstLine="422"/>
        <w:spacing w:before="0" w:after="0" w:line="30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88" w:name="_Toc404776710"/>
      <w:r>
        <w:rPr>
          <w:rFonts w:hint="eastAsia" w:ascii="宋体" w:hAnsi="宋体" w:eastAsia="宋体" w:cs="宋体"/>
          <w:b w:val="0"/>
          <w:color w:val="auto"/>
          <w:sz w:val="21"/>
          <w:szCs w:val="21"/>
          <w:highlight w:val="none"/>
        </w:rPr>
        <w:t xml:space="preserve">十三、合同份数</w:t>
      </w:r>
      <w:bookmarkEnd w:id="88"/>
      <w:r/>
      <w:r/>
    </w:p>
    <w:p>
      <w:pPr>
        <w:pStyle w:val="1156"/>
        <w:ind w:firstLine="420"/>
        <w:spacing w:line="300" w:lineRule="auto"/>
        <w:rPr>
          <w:rFonts w:ascii="宋体" w:hAnsi="宋体" w:cs="宋体"/>
          <w:color w:val="auto"/>
          <w:szCs w:val="21"/>
          <w:highlight w:val="none"/>
        </w:rPr>
      </w:pPr>
      <w:r>
        <w:rPr>
          <w:rFonts w:hint="eastAsia" w:ascii="宋体" w:hAnsi="宋体" w:cs="宋体"/>
          <w:bCs/>
          <w:color w:val="auto"/>
          <w:szCs w:val="21"/>
          <w:highlight w:val="none"/>
        </w:rPr>
        <w:t xml:space="preserve">本合同一式</w:t>
      </w:r>
      <w:r>
        <w:rPr>
          <w:rFonts w:hint="eastAsia" w:ascii="宋体" w:hAnsi="宋体" w:cs="宋体"/>
          <w:b/>
          <w:color w:val="auto"/>
          <w:szCs w:val="21"/>
          <w:highlight w:val="none"/>
          <w:u w:val="single"/>
        </w:rPr>
        <w:t xml:space="preserve"> 捌 </w:t>
      </w:r>
      <w:r>
        <w:rPr>
          <w:rFonts w:hint="eastAsia" w:ascii="宋体" w:hAnsi="宋体" w:cs="宋体"/>
          <w:bCs/>
          <w:color w:val="auto"/>
          <w:szCs w:val="21"/>
          <w:highlight w:val="none"/>
        </w:rPr>
        <w:t xml:space="preserve">份，均具有同等法律效力，发包人执</w:t>
      </w:r>
      <w:r>
        <w:rPr>
          <w:rFonts w:hint="eastAsia" w:ascii="宋体" w:hAnsi="宋体" w:cs="宋体"/>
          <w:b/>
          <w:color w:val="auto"/>
          <w:szCs w:val="21"/>
          <w:highlight w:val="none"/>
          <w:u w:val="single"/>
        </w:rPr>
        <w:t xml:space="preserve"> 肆 </w:t>
      </w:r>
      <w:r>
        <w:rPr>
          <w:rFonts w:hint="eastAsia" w:ascii="宋体" w:hAnsi="宋体" w:cs="宋体"/>
          <w:bCs/>
          <w:color w:val="auto"/>
          <w:szCs w:val="21"/>
          <w:highlight w:val="none"/>
        </w:rPr>
        <w:t xml:space="preserve">份，承包人执</w:t>
      </w:r>
      <w:r>
        <w:rPr>
          <w:rFonts w:hint="eastAsia" w:ascii="宋体" w:hAnsi="宋体" w:cs="宋体"/>
          <w:b/>
          <w:color w:val="auto"/>
          <w:szCs w:val="21"/>
          <w:highlight w:val="none"/>
          <w:u w:val="single"/>
        </w:rPr>
        <w:t xml:space="preserve"> 肆 </w:t>
      </w:r>
      <w:r>
        <w:rPr>
          <w:rFonts w:hint="eastAsia" w:ascii="宋体" w:hAnsi="宋体" w:cs="宋体"/>
          <w:bCs/>
          <w:color w:val="auto"/>
          <w:szCs w:val="21"/>
          <w:highlight w:val="none"/>
        </w:rPr>
        <w:t xml:space="preserve">份。</w:t>
      </w:r>
      <w:r/>
    </w:p>
    <w:p>
      <w:pPr>
        <w:pStyle w:val="1156"/>
        <w:ind w:firstLine="420"/>
        <w:spacing w:line="300" w:lineRule="auto"/>
        <w:rPr>
          <w:rFonts w:ascii="宋体" w:hAnsi="宋体" w:cs="宋体"/>
          <w:color w:val="auto"/>
          <w:szCs w:val="21"/>
          <w:highlight w:val="none"/>
          <w:u w:val="single"/>
        </w:rPr>
      </w:pPr>
      <w:r>
        <w:rPr>
          <w:rFonts w:hint="eastAsia" w:ascii="宋体" w:hAnsi="宋体" w:cs="宋体"/>
          <w:color w:val="auto"/>
          <w:szCs w:val="21"/>
          <w:highlight w:val="none"/>
        </w:rPr>
        <w:t xml:space="preserve">发包人：  (公章)                         承包人：  (公章)                             </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法定代表人或其委托代理人：               法定代表人或其委托代理人：</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（签字或盖章）                           （签字或盖章）</w:t>
      </w:r>
      <w:r/>
    </w:p>
    <w:p>
      <w:pPr>
        <w:pStyle w:val="1156"/>
        <w:ind w:firstLine="420"/>
        <w:spacing w:line="300" w:lineRule="auto"/>
        <w:tabs>
          <w:tab w:val="left" w:pos="4410" w:leader="none"/>
        </w:tabs>
        <w:rPr>
          <w:rFonts w:ascii="宋体" w:hAnsi="宋体" w:cs="宋体"/>
          <w:color w:val="auto"/>
          <w:szCs w:val="21"/>
          <w:highlight w:val="none"/>
        </w:rPr>
      </w:pPr>
      <w:r>
        <w:rPr>
          <w:rFonts w:hint="eastAsia" w:ascii="宋体" w:hAnsi="宋体" w:cs="宋体"/>
          <w:color w:val="auto"/>
          <w:szCs w:val="21"/>
          <w:highlight w:val="none"/>
        </w:rPr>
        <w:t xml:space="preserve">组织机构代码：                           组织机构代码：                         </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地  址：                                 地  址：                              </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邮政编码：    </w:t>
      </w:r>
      <w:r>
        <w:rPr>
          <w:rFonts w:ascii="宋体" w:hAnsi="宋体" w:cs="宋体"/>
          <w:color w:val="auto"/>
          <w:szCs w:val="21"/>
          <w:highlight w:val="none"/>
        </w:rPr>
      </w:r>
      <w:r>
        <w:rPr>
          <w:rFonts w:hint="eastAsia" w:ascii="宋体" w:hAnsi="宋体" w:cs="宋体"/>
          <w:color w:val="auto"/>
          <w:szCs w:val="21"/>
          <w:highlight w:val="none"/>
        </w:rPr>
        <w:t xml:space="preserve">                          邮政编码：  </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法定代表人：                           法定代表人：                          </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委托代理人：                           委托代理人：                        </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电  话：                               电  话：                             </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传  真：                               传  真：                           </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电子信箱：                               电子信箱：            </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开户银行：                             开户银行：               </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账  号：                              账  号：              </w:t>
      </w:r>
      <w:r/>
    </w:p>
    <w:p>
      <w:pPr>
        <w:pStyle w:val="1214"/>
        <w:jc w:val="left"/>
        <w:widowControl/>
        <w:rPr>
          <w:rFonts w:ascii="宋体" w:hAnsi="宋体" w:cs="宋体"/>
          <w:color w:val="auto"/>
          <w:szCs w:val="21"/>
          <w:highlight w:val="none"/>
          <w:u w:val="single"/>
        </w:rPr>
      </w:pPr>
      <w:r>
        <w:rPr>
          <w:rFonts w:hint="eastAsia" w:ascii="宋体" w:hAnsi="宋体" w:cs="宋体"/>
          <w:color w:val="auto"/>
          <w:szCs w:val="21"/>
          <w:highlight w:val="none"/>
        </w:rPr>
        <w:br w:type="page" w:clear="all"/>
      </w:r>
      <w:bookmarkStart w:id="89" w:name="_Toc404776711"/>
      <w:r/>
      <w:r/>
    </w:p>
    <w:p>
      <w:pPr>
        <w:pStyle w:val="1212"/>
        <w:ind w:firstLine="422"/>
        <w:jc w:val="center"/>
        <w:spacing w:before="0" w:after="0" w:line="300" w:lineRule="auto"/>
        <w:rPr>
          <w:rFonts w:ascii="宋体" w:hAnsi="宋体" w:eastAsia="宋体" w:cs="宋体"/>
          <w:color w:val="auto"/>
          <w:sz w:val="21"/>
          <w:szCs w:val="21"/>
          <w:highlight w:val="none"/>
        </w:rPr>
      </w:pPr>
      <w:r/>
      <w:bookmarkStart w:id="90" w:name="_Toc15528"/>
      <w:r/>
      <w:bookmarkStart w:id="91" w:name="_Toc5926"/>
      <w:r/>
      <w:bookmarkStart w:id="92" w:name="_Toc389065256"/>
      <w:r/>
      <w:bookmarkStart w:id="93" w:name="_Toc17061"/>
      <w:r>
        <w:rPr>
          <w:rFonts w:hint="eastAsia" w:ascii="宋体" w:hAnsi="宋体" w:eastAsia="宋体" w:cs="宋体"/>
          <w:color w:val="auto"/>
          <w:sz w:val="21"/>
          <w:szCs w:val="21"/>
          <w:highlight w:val="none"/>
        </w:rPr>
        <w:t xml:space="preserve">第二部分 通用合同条款</w:t>
      </w:r>
      <w:bookmarkEnd w:id="90"/>
      <w:r/>
      <w:bookmarkEnd w:id="91"/>
      <w:r/>
      <w:bookmarkEnd w:id="92"/>
      <w:r/>
      <w:bookmarkEnd w:id="93"/>
      <w:r/>
      <w:r/>
    </w:p>
    <w:p>
      <w:pPr>
        <w:pStyle w:val="1214"/>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pStyle w:val="1214"/>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采用《建设工程施工合同（示范文本）》（GF—2017—0201）</w:t>
      </w:r>
      <w:r/>
    </w:p>
    <w:p>
      <w:pPr>
        <w:pStyle w:val="1212"/>
        <w:ind w:firstLine="422"/>
        <w:jc w:val="center"/>
        <w:spacing w:before="0" w:after="0" w:line="300" w:lineRule="auto"/>
        <w:rPr>
          <w:rFonts w:hint="eastAsia" w:ascii="宋体" w:hAnsi="宋体" w:eastAsia="宋体" w:cs="宋体"/>
          <w:color w:val="auto"/>
          <w:sz w:val="21"/>
          <w:szCs w:val="21"/>
          <w:highlight w:val="none"/>
        </w:rPr>
      </w:pPr>
      <w:r/>
      <w:bookmarkStart w:id="94" w:name="_Toc32051"/>
      <w:r/>
      <w:bookmarkStart w:id="95" w:name="_Toc20092"/>
      <w:r/>
      <w:bookmarkStart w:id="96" w:name="_Toc10179"/>
      <w:r/>
      <w:r/>
    </w:p>
    <w:p>
      <w:pPr>
        <w:pStyle w:val="1212"/>
        <w:ind w:firstLine="422"/>
        <w:jc w:val="center"/>
        <w:spacing w:before="0" w:after="0"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第三部分 专用合同条款</w:t>
      </w:r>
      <w:bookmarkEnd w:id="89"/>
      <w:r/>
      <w:bookmarkEnd w:id="94"/>
      <w:r/>
      <w:bookmarkEnd w:id="95"/>
      <w:r/>
      <w:bookmarkEnd w:id="96"/>
      <w:r/>
      <w:r/>
    </w:p>
    <w:p>
      <w:pPr>
        <w:pStyle w:val="1156"/>
        <w:rPr>
          <w:rFonts w:ascii="宋体" w:hAnsi="宋体" w:cs="宋体"/>
          <w:color w:val="auto"/>
          <w:szCs w:val="21"/>
          <w:highlight w:val="none"/>
        </w:rPr>
      </w:pPr>
      <w:r>
        <w:rPr>
          <w:rFonts w:ascii="宋体" w:hAnsi="宋体" w:cs="宋体"/>
          <w:color w:val="auto"/>
          <w:szCs w:val="21"/>
          <w:highlight w:val="none"/>
        </w:rPr>
      </w:r>
      <w:r/>
    </w:p>
    <w:p>
      <w:pPr>
        <w:pStyle w:val="1213"/>
        <w:ind w:firstLine="420"/>
        <w:spacing w:before="0" w:after="0" w:line="300" w:lineRule="auto"/>
        <w:rPr>
          <w:rFonts w:ascii="宋体" w:hAnsi="宋体" w:eastAsia="宋体" w:cs="宋体"/>
          <w:b w:val="0"/>
          <w:color w:val="auto"/>
          <w:sz w:val="21"/>
          <w:szCs w:val="21"/>
          <w:highlight w:val="none"/>
        </w:rPr>
      </w:pPr>
      <w:r/>
      <w:bookmarkStart w:id="97" w:name="_Toc404776712"/>
      <w:r>
        <w:rPr>
          <w:rFonts w:hint="eastAsia" w:ascii="宋体" w:hAnsi="宋体" w:eastAsia="宋体" w:cs="宋体"/>
          <w:b w:val="0"/>
          <w:color w:val="auto"/>
          <w:sz w:val="21"/>
          <w:szCs w:val="21"/>
          <w:highlight w:val="none"/>
        </w:rPr>
        <w:t xml:space="preserve">1. 一般约定</w:t>
      </w:r>
      <w:bookmarkEnd w:id="97"/>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1.1 词语定义</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1.1.1合同</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1.1.1.10其他合同文件包括：</w:t>
      </w:r>
      <w:r>
        <w:rPr>
          <w:rFonts w:hint="eastAsia" w:ascii="宋体" w:hAnsi="宋体" w:cs="宋体"/>
          <w:b/>
          <w:bCs/>
          <w:color w:val="auto"/>
          <w:szCs w:val="21"/>
          <w:highlight w:val="none"/>
          <w:u w:val="single"/>
        </w:rPr>
        <w:t xml:space="preserve">（1）合同协议书（关于工程合同、变更等书面协议或文件）；（2）中标通知书；（3）招标文件以及其附件；（4）投标书及其附件；（5）专用合同条款；（6）通用合同条款；（7）标准、规范及有关技术文件；（8）图纸；（9）经双方确认标价的工程量清单；（10）工程报价单或预算书</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1.1.2 合同当事人及其他相关方</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1.1.2.4监理人：</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资质类别和等级：</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1.1.2.5 设计人：</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名    称：</w:t>
      </w:r>
      <w:r>
        <w:rPr>
          <w:rFonts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资质类别和等级：</w:t>
      </w:r>
      <w:r>
        <w:rPr>
          <w:rFonts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1.1.3 工程和设备</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1.1.3.7 作为施工现场组成部分的其他场所包括：</w:t>
      </w:r>
      <w:r>
        <w:rPr>
          <w:rFonts w:hint="eastAsia" w:ascii="宋体" w:hAnsi="宋体" w:cs="宋体"/>
          <w:color w:val="auto"/>
          <w:szCs w:val="21"/>
          <w:highlight w:val="none"/>
          <w:u w:val="single"/>
        </w:rPr>
        <w:t xml:space="preserve">             /   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1.1.3.9 永久占地包括：</w:t>
      </w:r>
      <w:r>
        <w:rPr>
          <w:rFonts w:hint="eastAsia" w:ascii="宋体" w:hAnsi="宋体" w:cs="宋体"/>
          <w:color w:val="auto"/>
          <w:szCs w:val="21"/>
          <w:highlight w:val="none"/>
          <w:u w:val="single"/>
        </w:rPr>
        <w:t xml:space="preserve">           / 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1.1.3.10 临时占地包括：</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1.3法律 </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适用于合同的其他规范性文件：</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《中华人民共和国民法典》、《中华人民共和国建筑法》、《建设工程质量管理条例》、《工程建设标准强制性条文》、国家现行的施工、验收规范及扬州现行质量、安全生产管理条例等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1.4 标准和规范</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1.4.1适用于工程的标准规范包括：</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国家现行标准、规范，与工程相关的现行图集、施工说明，江苏省、扬州市现行标准、规范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1.4.2 发包人提供国外标准、规范的名称：</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发包人提供国外标准、规范的份数：</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发包人提供国外标准、规范的名称：</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1.4.3发包人对工程的技术标准和功能要求的特殊要求：</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1.5 合同文件的优先顺序</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合同文件组成及优先顺序为：</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1）合同协议书（关于工程合同、变更等书面协议或文件）；（2）中标通知书；（3）招标文件以及其附件；（4）投标书及其附件；（5）专用合同条款；（6）通用合同条款；（7）标准、规范及有关技术文件；（8）图纸；（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1.6 图纸和承包人文件</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1.6.1 图纸的提供</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发包人向承包人提供图纸的期限：</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签订合同后叁天内提供</w:t>
      </w:r>
      <w:r>
        <w:rPr>
          <w:rFonts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发包人向承包人提供图纸的数量：</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免费提供承包人 3 套，承包人需要更多复制件时，应自行解决，费用自理</w:t>
      </w:r>
      <w:r>
        <w:rPr>
          <w:rFonts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发包人向承包人提供图纸的内容：</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全套施工及相应配套图纸</w:t>
      </w:r>
      <w:r>
        <w:rPr>
          <w:rFonts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1.6.4 承包人文件</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需要由承包人提供的文件，包括：</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项目管理部成员表、已标价的工程量清单、施工组织设计（施工管理、质量管理、安全管理、文明施工组织网络）、专项施工方案、工程进度计划、已完成工程量月报表、竣工图、竣工结算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承包人提供的文件的期限为：</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承包人在开工前提交工程施工总进度计划，并应当按照发包人要求向工程师提供当月工程进度统计表和下月计划，每周向工程师提供周计划</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承包人提供的文件的数量为：</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四份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承包人提供的文件的形式为：</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书面及电子版</w:t>
      </w:r>
      <w:r>
        <w:rPr>
          <w:rFonts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发包人审批承包人文件的期限：</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7 天</w:t>
      </w:r>
      <w:r>
        <w:rPr>
          <w:rFonts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1.6.5 现场图纸准备</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关于现场图纸准备的约定：</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按通用条款执行</w:t>
      </w:r>
      <w:r>
        <w:rPr>
          <w:rFonts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1.7 联络</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1.7.1发包人和承包人应当在</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 3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天内将与合同有关的通知、批准、证明、证书、指示、指令、要求、请求、同意、意见、确定和决定等书面函件送达对方当事人。</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1.7.2 发包人接收文件的地点：</w:t>
      </w:r>
      <w:r>
        <w:rPr>
          <w:rFonts w:hint="eastAsia" w:ascii="宋体" w:hAnsi="宋体" w:cs="宋体"/>
          <w:b/>
          <w:color w:val="auto"/>
          <w:szCs w:val="21"/>
          <w:highlight w:val="none"/>
          <w:u w:val="single"/>
        </w:rPr>
        <w:t xml:space="preserve"> 工地现场办公室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发包人指定的接收人为：</w:t>
      </w:r>
      <w:r>
        <w:rPr>
          <w:rFonts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承包人接收文件的地点：</w:t>
      </w:r>
      <w:r>
        <w:rPr>
          <w:rFonts w:hint="eastAsia" w:ascii="宋体" w:hAnsi="宋体" w:cs="宋体"/>
          <w:b/>
          <w:bCs/>
          <w:color w:val="auto"/>
          <w:szCs w:val="21"/>
          <w:highlight w:val="none"/>
          <w:u w:val="single"/>
        </w:rPr>
        <w:t xml:space="preserve">施工现场承包人办公室</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承包人指定的接收人为：</w:t>
      </w:r>
      <w:r>
        <w:rPr>
          <w:rFonts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监理人接收文件的地点：</w:t>
      </w:r>
      <w:r>
        <w:rPr>
          <w:rFonts w:hint="eastAsia" w:ascii="宋体" w:hAnsi="宋体" w:cs="宋体"/>
          <w:b/>
          <w:bCs/>
          <w:color w:val="auto"/>
          <w:szCs w:val="21"/>
          <w:highlight w:val="none"/>
          <w:u w:val="single"/>
        </w:rPr>
        <w:t xml:space="preserve">施工工地现场办公室</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监理人指定的接收人为：</w:t>
      </w:r>
      <w:r>
        <w:rPr>
          <w:rFonts w:hint="eastAsia" w:ascii="宋体" w:hAnsi="宋体" w:cs="宋体"/>
          <w:color w:val="auto"/>
          <w:szCs w:val="21"/>
          <w:highlight w:val="none"/>
          <w:u w:val="single"/>
        </w:rPr>
        <w:t xml:space="preserve">                </w:t>
      </w:r>
      <w:r>
        <w:rPr>
          <w:rFonts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1.10 交通运输</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1.10.1 出入现场的权利</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关于出入现场的权利的约定：</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按通用条款执行</w:t>
      </w:r>
      <w:r>
        <w:rPr>
          <w:rFonts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1.10.3 场内交通</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关于场外交通和场内交通的边界的约定：</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按通用条款执行</w:t>
      </w:r>
      <w:r>
        <w:rPr>
          <w:rFonts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关于发包人向承包人免费提供满足工程施工需要的场内道路和交通设施的约定：</w:t>
      </w:r>
      <w:r>
        <w:rPr>
          <w:rFonts w:hint="eastAsia" w:ascii="宋体" w:hAnsi="宋体" w:cs="宋体"/>
          <w:b/>
          <w:bCs/>
          <w:color w:val="auto"/>
          <w:szCs w:val="21"/>
          <w:highlight w:val="none"/>
          <w:u w:val="single"/>
        </w:rPr>
        <w:t xml:space="preserve">施工现场已具备开工条件。发包人提供的场内交通状况以本合同签订时的现状为准，承包人确认在签订本合同时已仔细考察、了解了场内交通情况，并同意自行承担其相关风险，场内交通设施无法满足工程施工需要的，由承包人负责完善并承担相关费用</w:t>
      </w:r>
      <w:r>
        <w:rPr>
          <w:rFonts w:ascii="宋体" w:hAnsi="宋体" w:cs="宋体"/>
          <w:color w:val="auto"/>
          <w:szCs w:val="21"/>
          <w:highlight w:val="none"/>
          <w:u w:val="single"/>
        </w:rPr>
        <w:t xml:space="preserve"></w:t>
      </w:r>
      <w:r>
        <w:rPr>
          <w:rFonts w:hint="eastAsia" w:ascii="宋体" w:hAnsi="宋体" w:cs="宋体"/>
          <w:color w:val="auto"/>
          <w:szCs w:val="21"/>
          <w:highlight w:val="none"/>
        </w:rPr>
        <w:t xml:space="preserve">。  </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1.10.4超大件和超重件的运输</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运输超大件或超重件所需的道路和桥梁临时加固改造费用和其他有关费用由</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承担。</w:t>
      </w:r>
      <w:r/>
    </w:p>
    <w:p>
      <w:pPr>
        <w:pStyle w:val="1156"/>
        <w:ind w:firstLine="420"/>
        <w:spacing w:line="30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1.11 知识产权</w:t>
      </w:r>
      <w:r>
        <w:rPr>
          <w:rFonts w:hint="eastAsia" w:ascii="宋体" w:hAnsi="宋体" w:cs="宋体"/>
          <w:color w:val="auto"/>
          <w:szCs w:val="21"/>
          <w:highlight w:val="none"/>
          <w:lang w:val="en-US" w:eastAsia="zh-CN"/>
        </w:rPr>
        <w:t xml:space="preserve"> </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关于发包人提供的上述文件的使用限制的要求：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1.11.2 关于承包人为实施工程所编制文件的著作权的归属：</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关于承包人提供的上述文件的使用限制的要求：</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1.11.4 承包人在施工过程中所采用的专利、专有技术、技术秘密的使用费的承担方式：</w:t>
      </w:r>
      <w:r>
        <w:rPr>
          <w:rFonts w:hint="eastAsia" w:ascii="宋体" w:hAnsi="宋体" w:cs="宋体"/>
          <w:b/>
          <w:bCs/>
          <w:color w:val="auto"/>
          <w:szCs w:val="21"/>
          <w:highlight w:val="none"/>
          <w:u w:val="single"/>
        </w:rPr>
        <w:t xml:space="preserve">承包人承担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1.13工程量清单</w:t>
      </w:r>
      <w:r>
        <w:rPr>
          <w:rFonts w:hint="eastAsia" w:ascii="宋体" w:hAnsi="宋体" w:cs="宋体"/>
          <w:color w:val="auto"/>
          <w:szCs w:val="21"/>
          <w:highlight w:val="none"/>
          <w:lang w:val="en-US" w:eastAsia="zh-CN"/>
        </w:rPr>
        <w:t xml:space="preserve">缺陷</w:t>
      </w:r>
      <w:r>
        <w:rPr>
          <w:rFonts w:hint="eastAsia" w:ascii="宋体" w:hAnsi="宋体" w:cs="宋体"/>
          <w:color w:val="auto"/>
          <w:szCs w:val="21"/>
          <w:highlight w:val="none"/>
        </w:rPr>
        <w:t xml:space="preserve">的修正</w:t>
      </w:r>
      <w:r/>
    </w:p>
    <w:p>
      <w:pPr>
        <w:pStyle w:val="1156"/>
        <w:ind w:firstLine="420"/>
        <w:spacing w:line="300" w:lineRule="auto"/>
        <w:rPr>
          <w:rFonts w:hint="eastAsia" w:ascii="宋体" w:hAnsi="宋体" w:eastAsia="宋体" w:cs="宋体"/>
          <w:b/>
          <w:bCs/>
          <w:color w:val="auto"/>
          <w:szCs w:val="21"/>
          <w:highlight w:val="none"/>
          <w:u w:val="single"/>
          <w:lang w:eastAsia="zh-CN"/>
        </w:rPr>
      </w:pPr>
      <w:r>
        <w:rPr>
          <w:rFonts w:hint="eastAsia" w:ascii="宋体" w:hAnsi="宋体" w:cs="宋体"/>
          <w:b w:val="0"/>
          <w:bCs w:val="0"/>
          <w:color w:val="auto"/>
          <w:szCs w:val="21"/>
          <w:highlight w:val="none"/>
          <w:u w:val="none"/>
        </w:rPr>
        <w:t xml:space="preserve">出现工程量清单</w:t>
      </w:r>
      <w:r>
        <w:rPr>
          <w:rFonts w:hint="eastAsia" w:ascii="宋体" w:hAnsi="宋体" w:cs="宋体"/>
          <w:b w:val="0"/>
          <w:bCs w:val="0"/>
          <w:color w:val="auto"/>
          <w:szCs w:val="21"/>
          <w:highlight w:val="none"/>
          <w:u w:val="none"/>
          <w:lang w:val="en-US" w:eastAsia="zh-CN"/>
        </w:rPr>
        <w:t xml:space="preserve">缺陷</w:t>
      </w:r>
      <w:r>
        <w:rPr>
          <w:rFonts w:hint="eastAsia" w:ascii="宋体" w:hAnsi="宋体" w:cs="宋体"/>
          <w:b w:val="0"/>
          <w:bCs w:val="0"/>
          <w:color w:val="auto"/>
          <w:szCs w:val="21"/>
          <w:highlight w:val="none"/>
          <w:u w:val="none"/>
        </w:rPr>
        <w:t xml:space="preserve">时，是否调整合同价格：</w:t>
      </w:r>
      <w:r>
        <w:rPr>
          <w:rFonts w:hint="eastAsia" w:ascii="宋体" w:hAnsi="宋体" w:cs="宋体"/>
          <w:b/>
          <w:bCs/>
          <w:color w:val="auto"/>
          <w:szCs w:val="21"/>
          <w:highlight w:val="none"/>
          <w:u w:val="single"/>
        </w:rPr>
        <w:t xml:space="preserve"> 采用单价合同的，分部分项工程项目清单的准确性、完整性由发包人负责；</w:t>
      </w:r>
      <w:r>
        <w:rPr>
          <w:rFonts w:hint="eastAsia" w:ascii="宋体" w:hAnsi="宋体" w:cs="宋体"/>
          <w:b/>
          <w:bCs/>
          <w:color w:val="auto"/>
          <w:szCs w:val="21"/>
          <w:highlight w:val="none"/>
          <w:u w:val="single"/>
          <w:lang w:val="en-US" w:eastAsia="zh-CN"/>
        </w:rPr>
        <w:t xml:space="preserve">出现</w:t>
      </w:r>
      <w:r>
        <w:rPr>
          <w:rFonts w:hint="eastAsia" w:ascii="宋体" w:hAnsi="宋体" w:cs="宋体"/>
          <w:b/>
          <w:bCs/>
          <w:color w:val="auto"/>
          <w:szCs w:val="21"/>
          <w:highlight w:val="none"/>
          <w:u w:val="single"/>
        </w:rPr>
        <w:t xml:space="preserve">工程量清单缺陷</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包括</w:t>
      </w:r>
      <w:r>
        <w:rPr>
          <w:rFonts w:hint="eastAsia" w:ascii="宋体" w:hAnsi="宋体" w:cs="宋体"/>
          <w:b/>
          <w:bCs/>
          <w:color w:val="auto"/>
          <w:szCs w:val="21"/>
          <w:highlight w:val="none"/>
          <w:u w:val="single"/>
        </w:rPr>
        <w:t xml:space="preserve">工程量清单</w:t>
      </w:r>
      <w:r>
        <w:rPr>
          <w:rFonts w:hint="eastAsia" w:ascii="宋体" w:hAnsi="宋体" w:cs="宋体"/>
          <w:b/>
          <w:bCs/>
          <w:color w:val="auto"/>
          <w:szCs w:val="21"/>
          <w:highlight w:val="none"/>
          <w:u w:val="single"/>
          <w:lang w:val="en-US" w:eastAsia="zh-CN"/>
        </w:rPr>
        <w:t xml:space="preserve">多列项、错漏项、项目特征不符、工程数量偏差及其他同类</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rPr>
        <w:t xml:space="preserve">，按本合同约定及《建设工程工程量清单计价标准》</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GB/T 50500-2024</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rPr>
        <w:t xml:space="preserve">第7章、第8.2节重新计量并调整合同价格</w:t>
      </w:r>
      <w:r>
        <w:rPr>
          <w:rFonts w:hint="eastAsia" w:ascii="宋体" w:hAnsi="宋体" w:cs="宋体"/>
          <w:b/>
          <w:bCs/>
          <w:color w:val="auto"/>
          <w:szCs w:val="21"/>
          <w:highlight w:val="none"/>
          <w:u w:val="single"/>
          <w:lang w:eastAsia="zh-CN"/>
        </w:rPr>
        <w:t xml:space="preserve">；</w:t>
      </w:r>
      <w:r/>
    </w:p>
    <w:p>
      <w:pPr>
        <w:pStyle w:val="1156"/>
        <w:ind w:firstLine="420"/>
        <w:spacing w:line="300" w:lineRule="auto"/>
        <w:rPr>
          <w:rFonts w:hint="eastAsia" w:ascii="宋体" w:hAnsi="宋体" w:eastAsia="宋体" w:cs="宋体"/>
          <w:b/>
          <w:bCs/>
          <w:color w:val="auto"/>
          <w:szCs w:val="21"/>
          <w:highlight w:val="none"/>
          <w:u w:val="single"/>
          <w:lang w:eastAsia="zh-CN"/>
        </w:rPr>
      </w:pPr>
      <w:r>
        <w:rPr>
          <w:rFonts w:hint="eastAsia" w:ascii="宋体" w:hAnsi="宋体" w:cs="宋体"/>
          <w:b w:val="0"/>
          <w:bCs w:val="0"/>
          <w:color w:val="auto"/>
          <w:szCs w:val="21"/>
          <w:highlight w:val="none"/>
          <w:u w:val="none"/>
        </w:rPr>
        <w:t xml:space="preserve">允许调整合同价格的工程量偏差范围：</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1</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rPr>
        <w:t xml:space="preserve">工程量清单缺陷引起清单项目变化(项目增减),或清单工程量增加或减少且增减工程量未超过相应清单项目合同清单所含工程量的15%(含15%)的，应按本合同专用条款第10.4.1  一、工程变更  （2）条的规定计算调整合同价格</w:t>
      </w:r>
      <w:r>
        <w:rPr>
          <w:rFonts w:hint="eastAsia" w:ascii="宋体" w:hAnsi="宋体" w:cs="宋体"/>
          <w:b/>
          <w:bCs/>
          <w:color w:val="auto"/>
          <w:szCs w:val="21"/>
          <w:highlight w:val="none"/>
          <w:u w:val="single"/>
          <w:lang w:eastAsia="zh-CN"/>
        </w:rPr>
        <w:t xml:space="preserve">；</w:t>
      </w:r>
      <w:r/>
    </w:p>
    <w:p>
      <w:pPr>
        <w:pStyle w:val="1156"/>
        <w:ind w:firstLine="422"/>
        <w:spacing w:line="300" w:lineRule="auto"/>
        <w:rPr>
          <w:rFonts w:hint="eastAsia" w:ascii="宋体" w:hAnsi="宋体" w:cs="宋体"/>
          <w:b w:val="0"/>
          <w:bCs w:val="0"/>
          <w:color w:val="auto"/>
          <w:szCs w:val="21"/>
          <w:highlight w:val="none"/>
          <w:u w:val="none"/>
        </w:rPr>
      </w:pP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2</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rPr>
        <w:t xml:space="preserve">工程量清单缺陷引起清单工程量增加或减少，且增减工程量超过相应清单项目合同清单所含工程量的15%(不含15%)的，应按本合同专用条款第10.4.1  一、工程变更  （3）条的规定计算调整合同价格。</w:t>
      </w:r>
      <w:r/>
    </w:p>
    <w:p>
      <w:pPr>
        <w:pStyle w:val="1213"/>
        <w:ind w:firstLine="420"/>
        <w:spacing w:before="0" w:after="0" w:line="300" w:lineRule="auto"/>
        <w:rPr>
          <w:rFonts w:ascii="宋体" w:hAnsi="宋体" w:eastAsia="宋体" w:cs="宋体"/>
          <w:b w:val="0"/>
          <w:color w:val="auto"/>
          <w:sz w:val="21"/>
          <w:szCs w:val="21"/>
          <w:highlight w:val="none"/>
        </w:rPr>
      </w:pPr>
      <w:r/>
      <w:bookmarkStart w:id="98" w:name="_Toc404776713"/>
      <w:r>
        <w:rPr>
          <w:rFonts w:hint="eastAsia" w:ascii="宋体" w:hAnsi="宋体" w:eastAsia="宋体" w:cs="宋体"/>
          <w:b w:val="0"/>
          <w:color w:val="auto"/>
          <w:sz w:val="21"/>
          <w:szCs w:val="21"/>
          <w:highlight w:val="none"/>
        </w:rPr>
        <w:t xml:space="preserve">2. 发包人</w:t>
      </w:r>
      <w:bookmarkEnd w:id="98"/>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2.2 发包人代表</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发包人代表：</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职    务：</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 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 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b/>
          <w:color w:val="auto"/>
          <w:szCs w:val="21"/>
          <w:highlight w:val="none"/>
        </w:rPr>
      </w:pPr>
      <w:r>
        <w:rPr>
          <w:rFonts w:hint="eastAsia" w:ascii="宋体" w:hAnsi="宋体" w:cs="宋体"/>
          <w:color w:val="auto"/>
          <w:szCs w:val="21"/>
          <w:highlight w:val="none"/>
        </w:rPr>
        <w:t xml:space="preserve">发包人对发包人代表的授权范围如下：</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工程变更签发、工程价款调整的审核、工期顺延的审核，核发开工通知、缓建指令，停工、复工指令，工程款支付审批权，更换或清退不符合要求的施工管理及技术人员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2.4 施工现场、施工条件和基础资料的提供</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2.4.1 提供施工现场</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关于发包人移交施工现场的期限要求：</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开工前移交</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2.4.2 提供施工条件</w:t>
      </w:r>
      <w:r/>
    </w:p>
    <w:p>
      <w:pPr>
        <w:pStyle w:val="1156"/>
        <w:ind w:firstLine="420"/>
        <w:spacing w:line="300" w:lineRule="auto"/>
        <w:rPr>
          <w:rFonts w:ascii="宋体" w:hAnsi="宋体" w:cs="宋体"/>
          <w:color w:val="auto"/>
          <w:szCs w:val="21"/>
          <w:highlight w:val="none"/>
          <w:u w:val="single"/>
        </w:rPr>
      </w:pPr>
      <w:r>
        <w:rPr>
          <w:rFonts w:hint="eastAsia" w:ascii="宋体" w:hAnsi="宋体" w:cs="宋体"/>
          <w:color w:val="auto"/>
          <w:szCs w:val="21"/>
          <w:highlight w:val="none"/>
        </w:rPr>
        <w:t xml:space="preserve">（1）关于发包人应负责提供施工所需要的条件，包括：</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b/>
          <w:bCs/>
          <w:color w:val="auto"/>
          <w:szCs w:val="21"/>
          <w:highlight w:val="none"/>
          <w:u w:val="single"/>
        </w:rPr>
        <w:t xml:space="preserve">发包人和监理根据现场场地实际条件和招标标段情况划定承包人施工使用场地范围，作为承包人的办公区、生活区使用，办公区与生活区按照有关施工规定 必须分开设置，由承包人按相关标准自行安排搭置，办公区、生活区内治安、卫生、消防等设施的配备和管理均由承包人负责。</w:t>
      </w:r>
      <w:r/>
    </w:p>
    <w:p>
      <w:pPr>
        <w:pStyle w:val="1213"/>
        <w:ind w:firstLine="420"/>
        <w:spacing w:before="0" w:after="0" w:line="300" w:lineRule="auto"/>
        <w:rPr>
          <w:rFonts w:ascii="宋体" w:hAnsi="宋体" w:eastAsia="宋体" w:cs="宋体"/>
          <w:b w:val="0"/>
          <w:color w:val="auto"/>
          <w:sz w:val="21"/>
          <w:szCs w:val="21"/>
          <w:highlight w:val="none"/>
        </w:rPr>
      </w:pPr>
      <w:r/>
      <w:bookmarkStart w:id="99" w:name="_Toc404776714"/>
      <w:r>
        <w:rPr>
          <w:rFonts w:hint="eastAsia" w:ascii="宋体" w:hAnsi="宋体" w:eastAsia="宋体" w:cs="宋体"/>
          <w:b w:val="0"/>
          <w:color w:val="auto"/>
          <w:sz w:val="21"/>
          <w:szCs w:val="21"/>
          <w:highlight w:val="none"/>
        </w:rPr>
        <w:t xml:space="preserve">3. 承包人</w:t>
      </w:r>
      <w:bookmarkEnd w:id="99"/>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3.1 承包人的一般义务</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（9）承包人提交的竣工资料的内容：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竣工验收后三十日内承包人提供符合城建档案馆要求的竣工图三套,竣工资料三套（原件资料），并确保资料准确。否则，每迟一天，每日向发包人支付违约金 500 元。工程竣工验收合格后 90 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承包人需要提交的竣工资料套数：</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叁套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承包人提交的竣工资料的费用承担：</w:t>
      </w:r>
      <w:r>
        <w:rPr>
          <w:rFonts w:hint="eastAsia" w:ascii="宋体" w:hAnsi="宋体" w:cs="宋体"/>
          <w:b/>
          <w:bCs/>
          <w:color w:val="auto"/>
          <w:szCs w:val="21"/>
          <w:highlight w:val="none"/>
          <w:u w:val="single"/>
        </w:rPr>
        <w:t xml:space="preserve">  费用由承包人承担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承包人提交的竣工资料形式要求：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书面及电子档</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（10）承包人应履行的其他义务：</w:t>
      </w:r>
      <w:r>
        <w:rPr>
          <w:rFonts w:hint="eastAsia" w:ascii="宋体" w:hAnsi="宋体" w:cs="宋体"/>
          <w:b/>
          <w:bCs/>
          <w:color w:val="auto"/>
          <w:szCs w:val="21"/>
          <w:highlight w:val="none"/>
          <w:u w:val="single"/>
        </w:rPr>
        <w:t xml:space="preserve"> 1）投标前承包人已充分踏勘现场，报价中已包括承包人所需用的施工单位水、电等的一切配合费用，发包人不再因此发生任何费用；2）承包人承担现场的安全、保卫、照明等责任和费用；在开工前应按实际现场需要对施工现场进行封闭，提供施工安全保卫工作及施工照</w:t>
      </w:r>
      <w:r>
        <w:rPr>
          <w:rFonts w:hint="eastAsia" w:ascii="宋体" w:hAnsi="宋体" w:cs="宋体"/>
          <w:b/>
          <w:bCs/>
          <w:color w:val="auto"/>
          <w:szCs w:val="21"/>
          <w:highlight w:val="none"/>
          <w:u w:val="single"/>
        </w:rPr>
        <w:t xml:space="preserve">明等，否则，所造成的一切责任均由承包人负责； 3）自行办理有关施工场地交通、城管、环卫、扬尘和施工噪音管理、夜间施工证等手续，不得影响施工工期，并严格按照扬州市城市管理的有关规定以及安全文明施工要求进行施工，发包人不再支付费用；4）成品保护涉及的所有费用已含在报价中，发包人不再另行支付，工程交付使用前承包人自己发生的损坏或因承包人保护实施不当而产生的第三方对成品（半成品）的损坏均由承包人自己负责，对第三方成品的损坏负责赔偿；5）自行负责承担施工场地周围地下管线和邻近建筑物、构筑物（含文物保护建筑）、杆线、古</w:t>
      </w:r>
      <w:r>
        <w:rPr>
          <w:rFonts w:hint="eastAsia" w:ascii="宋体" w:hAnsi="宋体" w:cs="宋体"/>
          <w:b/>
          <w:bCs/>
          <w:color w:val="auto"/>
          <w:szCs w:val="21"/>
          <w:highlight w:val="none"/>
          <w:u w:val="single"/>
        </w:rPr>
        <w:t xml:space="preserve">树名木等的保护要求，费用按相关规定执行；6）施工过程中，要求现场工完料清，承包人应及时清除现场的所有不需要的障碍物，并应根据发包人要求转移剩余材料，清除现场残留物、垃圾或转移临时工作用具以及工程不再需要的施工设备。如果承包人清除现场垃圾不及时，发包人有权委派他人清除现场垃圾，由此发生的费用从承包人工程款中扣除。在接到发包人书面通知 7 天内按发包人指示拆除临时建筑、设施、清走器材、剩余材料，施工范围内的场地平整清洁，并以通过发包人工程师验收为标准，所发生的费用由承包人自行承担。如逾期未能执行，发包人有权安排</w:t>
      </w:r>
      <w:r>
        <w:rPr>
          <w:rFonts w:hint="eastAsia" w:ascii="宋体" w:hAnsi="宋体" w:cs="宋体"/>
          <w:b/>
          <w:bCs/>
          <w:color w:val="auto"/>
          <w:szCs w:val="21"/>
          <w:highlight w:val="none"/>
          <w:u w:val="single"/>
        </w:rPr>
        <w:t xml:space="preserve">其他单位完成，所需费用由发包人从工程款中扣除；7）本工程所用水、电接入由承包人自行申请，水电接入产生的费用在投标时综合考虑，施工期间产生水电费用按实结算，均由承包人承担并及时缴纳给供电公司和自来水公司；8）施工现场、周边及外部矛盾由承包人自行解决，发包人负责协助，不得以施工现场、周边及外部矛盾作为工期不能完成的理由；9）承包人负责做好迎接各类现场检查的配合工作，相关费用在投标中已综合考虑；10）承包人须在发包人的统筹安排下，积极配合整个项目的流水穿插作业、配合单位的施工，同时应配合和参与工程的验收和移交，根</w:t>
      </w:r>
      <w:r>
        <w:rPr>
          <w:rFonts w:hint="eastAsia" w:ascii="宋体" w:hAnsi="宋体" w:cs="宋体"/>
          <w:b/>
          <w:bCs/>
          <w:color w:val="auto"/>
          <w:szCs w:val="21"/>
          <w:highlight w:val="none"/>
          <w:u w:val="single"/>
        </w:rPr>
        <w:t xml:space="preserve">据发包人要求，在指定的时间内让出影响配合单位等后续工程的施工工作空间，其相关配合费用在投标中已综合考虑；11）防止传染病传播：承包人须遵循当地相关政府部门的要求，采取适当的措施以确保其工作人员和劳务人员的安全。当出现任何具有传染性的疾病时，承包人须遵守并执行政府或当地政府部门为处理和克服上述传染病而制定的任何规章、规定和要求。一切所需的费用由承包人承担，并已包括在合同价款内。12）承包人与相关单位的配合费用，已在投标报价中综合考虑，发包人不另行支付相关费用 。13）城市垃圾处置证（渣土证）由承包人负责办理。</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3.2 项目经理</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3.2.1 项目经理：</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姓    名：</w:t>
      </w:r>
      <w:r>
        <w:rPr>
          <w:rFonts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建造师执业资格等级：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建造师注册证书号：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建造师执业印章号：</w:t>
      </w:r>
      <w:r>
        <w:rPr>
          <w:rFonts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安全生产考核合格证书号：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承包人对项目经理的授权范围如下：</w:t>
      </w:r>
      <w:r>
        <w:rPr>
          <w:rFonts w:hint="eastAsia" w:ascii="宋体" w:hAnsi="宋体" w:cs="宋体"/>
          <w:b/>
          <w:bCs/>
          <w:color w:val="auto"/>
          <w:szCs w:val="21"/>
          <w:highlight w:val="none"/>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关于项目经理每月在施工现场的时间要求：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项目负责人每周至少 5 天，每天至少 8 小时、每月不少于 22 天在现场组织施工，因特殊原因不能到岗的需事先得到发包人同意。项目负责人在现场情况以到发包人处的签到、签退登记及发包人和监理人的检查登记为准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承包人未提交劳动合同，以及没有为项目经理缴纳社会保险证明的违约责任：</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u w:val="single"/>
        </w:rPr>
      </w:pPr>
      <w:r>
        <w:rPr>
          <w:rFonts w:hint="eastAsia" w:ascii="宋体" w:hAnsi="宋体" w:cs="宋体"/>
          <w:color w:val="auto"/>
          <w:szCs w:val="21"/>
          <w:highlight w:val="none"/>
        </w:rPr>
        <w:t xml:space="preserve">项目经理未经批准，擅自离开施工现场的违约责任：</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支付违约金每次 300 元。每月在现场办公不足 22 天的，每少一天支付违约金 500 元。累计达 10 天，发包人解除合同，承包人承担由此造成的损失</w:t>
      </w:r>
      <w:r>
        <w:rPr>
          <w:rFonts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3.2.3 承包人擅自更换项目经理的违约责任：</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支付违约金 5000 元，并按发包人要求进行整改。承包人不按要求整改的发包人解除合同，并依法追究承包人由此造成的损失，同时上报建设行政主管部门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3.2.4 承包人无正当理由拒绝更换项目经理的违约责任：</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支付违约金10000元，发包人有权解除合同，并依法追究承包人由此造成的损失，同时上报建设行政主管部门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3.3 承包人人员</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3.3.1 承包人提交项目管理机构及施工现场管理人员安排报告的期限：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3.3.3 承包人无正当理由拒绝撤换主要施工管理人员的违约责任：</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支付违约金10000元，发包人有权解除合同，并依法追究承包人造成的损失，同时报相应的建设主管部门处理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u w:val="single"/>
        </w:rPr>
      </w:pPr>
      <w:r>
        <w:rPr>
          <w:rFonts w:hint="eastAsia" w:ascii="宋体" w:hAnsi="宋体" w:cs="宋体"/>
          <w:color w:val="auto"/>
          <w:szCs w:val="21"/>
          <w:highlight w:val="none"/>
        </w:rPr>
        <w:t xml:space="preserve">3.3.4 承包人主要施工管理人员离开施工现场的批准要求： </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3.3.5承包人擅自更换主要施工管理人员的违约责任：</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支付违约金 1000 元，发包人有权解除合同，并依法追究承包人由此造成的损失，同时上报建设行政主管部门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承包人主要施工管理人员擅自离开施工现场的违约责任：</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未经发包人批准，严禁脱岗或离岗，每次罚款 200 元/人/次，连续 3 天不在现场，发包人有权要求更换人员、解除合同，承包人承担所有责任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3.5 分包</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3.5.1 分包的一般约定</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禁止分包的工程包括：</w:t>
      </w:r>
      <w:r>
        <w:rPr>
          <w:rFonts w:hint="eastAsia" w:ascii="宋体" w:hAnsi="宋体" w:cs="宋体"/>
          <w:b/>
          <w:bCs/>
          <w:color w:val="auto"/>
          <w:szCs w:val="21"/>
          <w:highlight w:val="none"/>
          <w:u w:val="single"/>
        </w:rPr>
        <w:t xml:space="preserve">  施工图及工程量清单范围内除本工程渣土外运以外的所有工程。 </w:t>
      </w:r>
      <w:r/>
    </w:p>
    <w:p>
      <w:pPr>
        <w:pStyle w:val="1156"/>
        <w:ind w:firstLine="420"/>
        <w:jc w:val="left"/>
        <w:spacing w:line="300" w:lineRule="auto"/>
        <w:rPr>
          <w:rFonts w:ascii="宋体" w:hAnsi="宋体" w:cs="宋体"/>
          <w:color w:val="auto"/>
          <w:szCs w:val="21"/>
          <w:highlight w:val="none"/>
          <w:u w:val="single"/>
        </w:rPr>
      </w:pPr>
      <w:r>
        <w:rPr>
          <w:rFonts w:hint="eastAsia" w:ascii="宋体" w:hAnsi="宋体" w:cs="宋体"/>
          <w:color w:val="auto"/>
          <w:szCs w:val="21"/>
          <w:highlight w:val="none"/>
        </w:rPr>
        <w:t xml:space="preserve">主体结构、关键性工作的范围：</w:t>
      </w:r>
      <w:r>
        <w:rPr>
          <w:rFonts w:ascii="宋体" w:hAnsi="宋体" w:cs="宋体"/>
          <w:color w:val="auto"/>
          <w:szCs w:val="21"/>
          <w:highlight w:val="none"/>
          <w:u w:val="single"/>
        </w:rPr>
        <w:t xml:space="preserve">施工图及工程量清单范围内工程</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Start w:id="100" w:name="_Toc296346662"/>
      <w:r/>
      <w:bookmarkStart w:id="101" w:name="_Toc297216153"/>
      <w:r/>
      <w:bookmarkStart w:id="102" w:name="_Toc296891201"/>
      <w:r/>
      <w:bookmarkStart w:id="103" w:name="_Toc296944500"/>
      <w:r/>
      <w:bookmarkStart w:id="104" w:name="_Toc296347160"/>
      <w:r/>
      <w:bookmarkStart w:id="105" w:name="_Toc297120461"/>
      <w:r/>
      <w:bookmarkStart w:id="106" w:name="_Toc297123494"/>
      <w:r/>
      <w:bookmarkStart w:id="107" w:name="_Toc296890989"/>
      <w:r/>
      <w:bookmarkStart w:id="108" w:name="_Toc304295525"/>
      <w:r/>
      <w:bookmarkStart w:id="109" w:name="_Toc297048347"/>
      <w:r/>
      <w:bookmarkStart w:id="110" w:name="_Toc296503161"/>
      <w:r/>
      <w:bookmarkStart w:id="111" w:name="_Toc303539104"/>
      <w:r/>
      <w:bookmarkStart w:id="112" w:name="_Toc300934947"/>
      <w:r/>
      <w:bookmarkEnd w:id="100"/>
      <w:bookmarkEnd w:id="101"/>
      <w:bookmarkEnd w:id="102"/>
      <w:bookmarkEnd w:id="103"/>
      <w:bookmarkEnd w:id="104"/>
      <w:bookmarkEnd w:id="105"/>
      <w:bookmarkEnd w:id="106"/>
      <w:bookmarkEnd w:id="107"/>
      <w:bookmarkEnd w:id="108"/>
      <w:bookmarkEnd w:id="109"/>
      <w:bookmarkEnd w:id="110"/>
      <w:bookmarkEnd w:id="111"/>
      <w:bookmarkEnd w:id="112"/>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 3.5.2分包的确定</w:t>
      </w:r>
      <w:r/>
    </w:p>
    <w:p>
      <w:pPr>
        <w:pStyle w:val="1156"/>
        <w:ind w:firstLine="420"/>
        <w:spacing w:line="300" w:lineRule="auto"/>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允许分包的专业工程包括：</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需要专业分包且法律法规允许分包的专业工程，必须到建设行政主管部门备案。</w:t>
      </w:r>
      <w:r/>
    </w:p>
    <w:p>
      <w:pPr>
        <w:pStyle w:val="1156"/>
        <w:ind w:firstLine="420"/>
        <w:spacing w:line="30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其他关于分包的约定：</w:t>
      </w:r>
      <w:r>
        <w:rPr>
          <w:rFonts w:hint="eastAsia" w:ascii="宋体" w:hAnsi="宋体" w:cs="宋体"/>
          <w:color w:val="auto"/>
          <w:szCs w:val="21"/>
          <w:highlight w:val="none"/>
          <w:u w:val="single"/>
        </w:rPr>
        <w:t xml:space="preserve"> 本工程渣土外运必须发包给具备《渣土运输车辆许可证》、《渣 土 运输车辆交通安全证》和《渣土运输车辆通行证》的渣土运输企业作业。</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3.5.4 分包合同价款</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关于分包合同价款支付的约定：</w:t>
      </w:r>
      <w:r>
        <w:rPr>
          <w:rFonts w:hint="eastAsia" w:ascii="宋体" w:hAnsi="宋体" w:cs="宋体"/>
          <w:color w:val="auto"/>
          <w:szCs w:val="21"/>
          <w:highlight w:val="none"/>
          <w:u w:val="single"/>
        </w:rPr>
        <w:t xml:space="preserve">由承包人与分包人按分包合同约定的条款执行</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3.6 工程照管与成品、半成品保护</w:t>
      </w:r>
      <w:r/>
    </w:p>
    <w:p>
      <w:pPr>
        <w:pStyle w:val="1156"/>
        <w:ind w:firstLine="420"/>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承包人负责照管工程及工程相关的材料、工程设备的起始时间：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3.7 履约担保</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承包人是否提供履约担保：</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是，合同总价的 5%，承包人可自主选择以现金或支票、汇票、本票、保函等形式缴纳，保函期限为合同生效之日起至工程竣工验收合格之日止。合同履行结束后，承包人凭竣工验收证明、履约保证金收据原件，由发包人一次性退还。</w:t>
      </w:r>
      <w:r/>
    </w:p>
    <w:p>
      <w:pPr>
        <w:pStyle w:val="1213"/>
        <w:ind w:firstLine="420"/>
        <w:spacing w:before="0" w:after="0" w:line="300" w:lineRule="auto"/>
        <w:rPr>
          <w:rFonts w:ascii="宋体" w:hAnsi="宋体" w:eastAsia="宋体" w:cs="宋体"/>
          <w:b w:val="0"/>
          <w:color w:val="auto"/>
          <w:sz w:val="21"/>
          <w:szCs w:val="21"/>
          <w:highlight w:val="none"/>
        </w:rPr>
      </w:pPr>
      <w:r/>
      <w:bookmarkStart w:id="113" w:name="_Toc404776715"/>
      <w:r>
        <w:rPr>
          <w:rFonts w:hint="eastAsia" w:ascii="宋体" w:hAnsi="宋体" w:eastAsia="宋体" w:cs="宋体"/>
          <w:b w:val="0"/>
          <w:color w:val="auto"/>
          <w:sz w:val="21"/>
          <w:szCs w:val="21"/>
          <w:highlight w:val="none"/>
        </w:rPr>
        <w:t xml:space="preserve">4. 监理人</w:t>
      </w:r>
      <w:bookmarkEnd w:id="113"/>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4.1监理人的一般规定</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关于监理人的监理内容：</w:t>
      </w:r>
      <w:r>
        <w:rPr>
          <w:rFonts w:hint="eastAsia" w:ascii="宋体" w:hAnsi="宋体" w:cs="宋体"/>
          <w:color w:val="auto"/>
          <w:szCs w:val="21"/>
          <w:highlight w:val="none"/>
          <w:u w:val="single"/>
        </w:rPr>
        <w:t xml:space="preserve"> 见监理合同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关于监理人的监理权限：</w:t>
      </w:r>
      <w:r>
        <w:rPr>
          <w:rFonts w:hint="eastAsia" w:ascii="宋体" w:hAnsi="宋体" w:cs="宋体"/>
          <w:color w:val="auto"/>
          <w:szCs w:val="21"/>
          <w:highlight w:val="none"/>
          <w:u w:val="single"/>
        </w:rPr>
        <w:t xml:space="preserve"> 受发包人委托对工程质量、进度、投资、安全进行控制、并做好合同管理、信息管理和协调工作 </w:t>
      </w:r>
      <w:r>
        <w:rPr>
          <w:rFonts w:hint="eastAsia" w:ascii="宋体" w:hAnsi="宋体" w:cs="宋体"/>
          <w:color w:val="auto"/>
          <w:szCs w:val="21"/>
          <w:highlight w:val="none"/>
        </w:rPr>
        <w:t xml:space="preserve">。 </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关于监理人在施工现场的办公场所、生活场所的提供和费用承担的约定：</w:t>
      </w:r>
      <w:r>
        <w:rPr>
          <w:rFonts w:hint="eastAsia" w:ascii="宋体" w:hAnsi="宋体" w:cs="宋体"/>
          <w:color w:val="auto"/>
          <w:szCs w:val="21"/>
          <w:highlight w:val="none"/>
          <w:u w:val="single"/>
        </w:rPr>
        <w:t xml:space="preserve"> 承包人免费提供办公室1 间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4.2 监理人员</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总监理工程师：</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职    务：</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监理工程师执业资格证书号：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关于监理人的其他约定：</w:t>
      </w:r>
      <w:r>
        <w:rPr>
          <w:rFonts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发包人委托给监理人的职权：施工组织设计和技术方案的审核权；材料和施工质量的检验权；施工进度、施工现场安全的检查、监督权；发布开工令、停工令和复工令。具体详见发包人与监理人合同，但工程变更、经济签证、工期延误、暂定价材料验收批准等需要取得发包人批准才能行使职权</w:t>
      </w:r>
      <w:r>
        <w:rPr>
          <w:rFonts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4.4 商定或确定</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在发包人和承包人不能通过协商达成一致意见时，发包人授权监理人对以下事项进行确定：</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213"/>
        <w:ind w:firstLine="420"/>
        <w:spacing w:before="0" w:after="0" w:line="300" w:lineRule="auto"/>
        <w:rPr>
          <w:rFonts w:ascii="宋体" w:hAnsi="宋体" w:eastAsia="宋体" w:cs="宋体"/>
          <w:b w:val="0"/>
          <w:color w:val="auto"/>
          <w:sz w:val="21"/>
          <w:szCs w:val="21"/>
          <w:highlight w:val="none"/>
        </w:rPr>
      </w:pPr>
      <w:r/>
      <w:bookmarkStart w:id="114" w:name="_Toc404776716"/>
      <w:r>
        <w:rPr>
          <w:rFonts w:hint="eastAsia" w:ascii="宋体" w:hAnsi="宋体" w:eastAsia="宋体" w:cs="宋体"/>
          <w:b w:val="0"/>
          <w:color w:val="auto"/>
          <w:sz w:val="21"/>
          <w:szCs w:val="21"/>
          <w:highlight w:val="none"/>
        </w:rPr>
        <w:t xml:space="preserve">5. 工程质量</w:t>
      </w:r>
      <w:bookmarkEnd w:id="114"/>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5.1 质量要求</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5.1.1 特殊质量标准和要求：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应保证本工程通过验收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如果交验工程存在严重的缺陷或者超过检验批的更大范围内的缺陷，可能影响结构的安全性和使用功能。经检测单位检测鉴定以后认为达不到规范标准的相应要求，则发包人将拒绝接收该项目，由承包人对该部分拆除重建，并承担相应的费用和违约责任。</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关于工程奖项的约定：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5.3 隐蔽工程检查</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5.3.2承包人提前通知监理人隐蔽工程检查的期限的约定：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监理人不能按时进行检查时，应提前</w:t>
      </w:r>
      <w:r>
        <w:rPr>
          <w:rFonts w:hint="eastAsia" w:ascii="宋体" w:hAnsi="宋体" w:cs="宋体"/>
          <w:color w:val="auto"/>
          <w:szCs w:val="21"/>
          <w:highlight w:val="none"/>
          <w:u w:val="single"/>
        </w:rPr>
        <w:t xml:space="preserve">  24  </w:t>
      </w:r>
      <w:r>
        <w:rPr>
          <w:rFonts w:hint="eastAsia" w:ascii="宋体" w:hAnsi="宋体" w:cs="宋体"/>
          <w:color w:val="auto"/>
          <w:szCs w:val="21"/>
          <w:highlight w:val="none"/>
        </w:rPr>
        <w:t xml:space="preserve">小时提交书面延期要求。</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  48   </w:t>
      </w:r>
      <w:r>
        <w:rPr>
          <w:rFonts w:hint="eastAsia" w:ascii="宋体" w:hAnsi="宋体" w:cs="宋体"/>
          <w:color w:val="auto"/>
          <w:szCs w:val="21"/>
          <w:highlight w:val="none"/>
        </w:rPr>
        <w:t xml:space="preserve">小时。</w:t>
      </w:r>
      <w:r/>
    </w:p>
    <w:p>
      <w:pPr>
        <w:pStyle w:val="1213"/>
        <w:ind w:firstLine="420"/>
        <w:spacing w:before="0" w:after="0" w:line="300" w:lineRule="auto"/>
        <w:rPr>
          <w:rFonts w:ascii="宋体" w:hAnsi="宋体" w:eastAsia="宋体" w:cs="宋体"/>
          <w:b w:val="0"/>
          <w:color w:val="auto"/>
          <w:sz w:val="21"/>
          <w:szCs w:val="21"/>
          <w:highlight w:val="none"/>
        </w:rPr>
      </w:pPr>
      <w:r/>
      <w:bookmarkStart w:id="115" w:name="_Toc404776717"/>
      <w:r>
        <w:rPr>
          <w:rFonts w:hint="eastAsia" w:ascii="宋体" w:hAnsi="宋体" w:eastAsia="宋体" w:cs="宋体"/>
          <w:b w:val="0"/>
          <w:color w:val="auto"/>
          <w:sz w:val="21"/>
          <w:szCs w:val="21"/>
          <w:highlight w:val="none"/>
        </w:rPr>
        <w:t xml:space="preserve">6. 安全文明施工与环境保护</w:t>
      </w:r>
      <w:bookmarkEnd w:id="115"/>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6.1安全文明施工</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6.1.1 项目安全生产的达标目标及相应事项的约定：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1）承包人对现场作业和现有施工方法的安全承担全部责任，并赔偿因承包人责任给发包人造成的一切损失；2）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3）若发生安全事故，承包人承担全部责任，与发包人无关。承包人应按规定立即报告建设主管部门并通知发包人和监理。如因此造成发包人承担责任的，发包人有权向承包人索赔</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6.1.4 关于治安保卫的特别约定：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500元</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关于编制施工场地治安管理计划的约定：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由承包人征求发包人意见后编制施工场地治安管理计划并报监理人、发包人同意后执行。其他按通用条款执行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6.1.5 文明施工</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合同当事人对文明施工的要求：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按通用条款及扬州市相关规定执行，按要求做好安全防护、严格管控施工扬尘，绿色施工、文明施工</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hint="eastAsia" w:ascii="宋体" w:hAnsi="宋体" w:eastAsia="宋体" w:cs="宋体"/>
          <w:b/>
          <w:bCs/>
          <w:color w:val="auto"/>
          <w:szCs w:val="21"/>
          <w:highlight w:val="none"/>
          <w:u w:val="single"/>
          <w:lang w:eastAsia="zh-CN"/>
        </w:rPr>
      </w:pPr>
      <w:r>
        <w:rPr>
          <w:rFonts w:hint="eastAsia" w:ascii="宋体" w:hAnsi="宋体" w:cs="宋体"/>
          <w:color w:val="auto"/>
          <w:szCs w:val="21"/>
          <w:highlight w:val="none"/>
        </w:rPr>
        <w:t xml:space="preserve">6.1.6 关于安全生产措施费支付比例和支付期限的约定：</w:t>
      </w:r>
      <w:r>
        <w:rPr>
          <w:rFonts w:hint="eastAsia" w:ascii="宋体" w:hAnsi="宋体" w:cs="宋体"/>
          <w:b/>
          <w:bCs/>
          <w:color w:val="auto"/>
          <w:szCs w:val="21"/>
          <w:highlight w:val="none"/>
          <w:u w:val="single"/>
        </w:rPr>
        <w:t xml:space="preserve">发包人应在工程开工后28天内预付不低于安全生产措施费总额的50%给承包人，其余部分</w:t>
      </w:r>
      <w:r>
        <w:rPr>
          <w:rFonts w:hint="eastAsia" w:ascii="宋体" w:hAnsi="宋体" w:cs="宋体"/>
          <w:b/>
          <w:bCs/>
          <w:color w:val="auto"/>
          <w:szCs w:val="21"/>
          <w:highlight w:val="none"/>
          <w:u w:val="single"/>
          <w:lang w:val="en-US" w:eastAsia="zh-CN"/>
        </w:rPr>
        <w:t xml:space="preserve">应</w:t>
      </w:r>
      <w:r>
        <w:rPr>
          <w:rFonts w:hint="eastAsia" w:ascii="宋体" w:hAnsi="宋体" w:cs="宋体"/>
          <w:b/>
          <w:bCs/>
          <w:color w:val="auto"/>
          <w:szCs w:val="21"/>
          <w:highlight w:val="none"/>
          <w:u w:val="single"/>
        </w:rPr>
        <w:t xml:space="preserve">按提前安排</w:t>
      </w:r>
      <w:r>
        <w:rPr>
          <w:rFonts w:hint="eastAsia" w:ascii="宋体" w:hAnsi="宋体" w:cs="宋体"/>
          <w:b/>
          <w:bCs/>
          <w:color w:val="auto"/>
          <w:szCs w:val="21"/>
          <w:highlight w:val="none"/>
          <w:u w:val="single"/>
          <w:lang w:val="en-US" w:eastAsia="zh-CN"/>
        </w:rPr>
        <w:t xml:space="preserve">的</w:t>
      </w:r>
      <w:r>
        <w:rPr>
          <w:rFonts w:hint="eastAsia" w:ascii="宋体" w:hAnsi="宋体" w:cs="宋体"/>
          <w:b/>
          <w:bCs/>
          <w:color w:val="auto"/>
          <w:szCs w:val="21"/>
          <w:highlight w:val="none"/>
          <w:u w:val="single"/>
        </w:rPr>
        <w:t xml:space="preserve">原则</w:t>
      </w:r>
      <w:r>
        <w:rPr>
          <w:rFonts w:hint="eastAsia" w:ascii="宋体" w:hAnsi="宋体" w:cs="宋体"/>
          <w:b/>
          <w:bCs/>
          <w:color w:val="auto"/>
          <w:szCs w:val="21"/>
          <w:highlight w:val="none"/>
          <w:u w:val="single"/>
          <w:lang w:val="en-US" w:eastAsia="zh-CN"/>
        </w:rPr>
        <w:t xml:space="preserve">进行</w:t>
      </w:r>
      <w:r>
        <w:rPr>
          <w:rFonts w:hint="eastAsia" w:ascii="宋体" w:hAnsi="宋体" w:cs="宋体"/>
          <w:b/>
          <w:bCs/>
          <w:color w:val="auto"/>
          <w:szCs w:val="21"/>
          <w:highlight w:val="none"/>
          <w:u w:val="single"/>
        </w:rPr>
        <w:t xml:space="preserve">分解</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rPr>
        <w:t xml:space="preserve">并与工程进度款同期支付</w:t>
      </w:r>
      <w:r>
        <w:rPr>
          <w:rFonts w:hint="eastAsia" w:ascii="宋体" w:hAnsi="宋体" w:cs="宋体"/>
          <w:b/>
          <w:bCs/>
          <w:color w:val="auto"/>
          <w:szCs w:val="21"/>
          <w:highlight w:val="none"/>
          <w:u w:val="single"/>
          <w:lang w:eastAsia="zh-CN"/>
        </w:rPr>
        <w:t xml:space="preserve">。对跨年度实施的重大工程，预付的安全生产措施费总额可按年度工程进度计划分解计算。</w:t>
      </w:r>
      <w:r>
        <w:rPr>
          <w:rFonts w:hint="eastAsia" w:ascii="宋体" w:hAnsi="宋体" w:cs="宋体"/>
          <w:b/>
          <w:bCs/>
          <w:color w:val="auto"/>
          <w:szCs w:val="21"/>
          <w:highlight w:val="none"/>
          <w:u w:val="single"/>
          <w:lang w:val="en-US" w:eastAsia="zh-CN"/>
        </w:rPr>
        <w:t xml:space="preserve">发承包双方</w:t>
      </w:r>
      <w:r>
        <w:rPr>
          <w:rFonts w:hint="eastAsia" w:ascii="宋体" w:hAnsi="宋体" w:cs="宋体"/>
          <w:b/>
          <w:bCs/>
          <w:color w:val="auto"/>
          <w:szCs w:val="21"/>
          <w:highlight w:val="none"/>
          <w:u w:val="single"/>
        </w:rPr>
        <w:t xml:space="preserve">在计算应付工程进度款时，不应扣回预付的安全生产措施费。承包人对安全生产措施费应专款专用，不得挪作他用，并应在财务账目中单独列项备查。</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6.1.7安全施工：</w:t>
      </w:r>
      <w:r>
        <w:rPr>
          <w:rFonts w:hint="eastAsia" w:ascii="宋体" w:hAnsi="宋体" w:cs="宋体"/>
          <w:b/>
          <w:bCs/>
          <w:color w:val="auto"/>
          <w:szCs w:val="21"/>
          <w:highlight w:val="none"/>
          <w:u w:val="single"/>
        </w:rPr>
        <w:t xml:space="preserve">施工中的安全由承包人自行负责，施工中发生安全事故造成的人身伤亡、财产损失、施工造成的房屋开裂、质量安全及相关法律责任等均由承包人承担。</w:t>
      </w:r>
      <w:r/>
    </w:p>
    <w:p>
      <w:pPr>
        <w:pStyle w:val="1213"/>
        <w:ind w:firstLine="420"/>
        <w:spacing w:before="0" w:after="0" w:line="300" w:lineRule="auto"/>
        <w:rPr>
          <w:rFonts w:ascii="宋体" w:hAnsi="宋体" w:eastAsia="宋体" w:cs="宋体"/>
          <w:b w:val="0"/>
          <w:color w:val="auto"/>
          <w:sz w:val="21"/>
          <w:szCs w:val="21"/>
          <w:highlight w:val="none"/>
        </w:rPr>
      </w:pPr>
      <w:r/>
      <w:bookmarkStart w:id="116" w:name="_Toc404776718"/>
      <w:r>
        <w:rPr>
          <w:rFonts w:hint="eastAsia" w:ascii="宋体" w:hAnsi="宋体" w:eastAsia="宋体" w:cs="宋体"/>
          <w:b w:val="0"/>
          <w:color w:val="auto"/>
          <w:sz w:val="21"/>
          <w:szCs w:val="21"/>
          <w:highlight w:val="none"/>
        </w:rPr>
        <w:t xml:space="preserve">7. 工期和进度</w:t>
      </w:r>
      <w:bookmarkEnd w:id="116"/>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7.1 施工组织设计</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7.1.1 合同当事人约定的施工组织设计应包括的其他内容：</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7.1.2 施工组织设计的提交和修改</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承包人提交详细施工组织设计的期限的约定：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发包人和监理人在收到详细的施工组织设计后确认或提出修改意见的期限：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7.2 施工进度计划</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7.2.2 施工进度计划的修订</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发包人和监理人在收到修订的施工进度计划后确认或提出修改意见的期限：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7.3 开工</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7.3.1 开工准备</w:t>
      </w:r>
      <w:r/>
    </w:p>
    <w:p>
      <w:pPr>
        <w:pStyle w:val="1156"/>
        <w:ind w:firstLine="420"/>
        <w:jc w:val="left"/>
        <w:spacing w:line="300" w:lineRule="auto"/>
        <w:rPr>
          <w:rFonts w:ascii="宋体" w:hAnsi="宋体" w:cs="宋体"/>
          <w:color w:val="auto"/>
          <w:szCs w:val="21"/>
          <w:highlight w:val="none"/>
          <w:u w:val="single"/>
        </w:rPr>
      </w:pPr>
      <w:r>
        <w:rPr>
          <w:rFonts w:hint="eastAsia" w:ascii="宋体" w:hAnsi="宋体" w:cs="宋体"/>
          <w:color w:val="auto"/>
          <w:szCs w:val="21"/>
          <w:highlight w:val="none"/>
        </w:rPr>
        <w:t xml:space="preserve">关于承包人提交工程开工报审表的期限：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关于发包人应完成的其他开工准备工作及期限：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关于承包人应完成的其他开工准备工作及期限：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7.3.2开工通知</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因发包人原因造成监理人未能在计划开工日期之日起</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90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天内发出开工通知的，承包人有权提出价格调整要求，或者解除合同。</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7.4 测量放线</w:t>
      </w:r>
      <w:r/>
    </w:p>
    <w:p>
      <w:pPr>
        <w:pStyle w:val="1156"/>
        <w:ind w:firstLine="420"/>
        <w:jc w:val="left"/>
        <w:spacing w:line="300" w:lineRule="auto"/>
        <w:rPr>
          <w:rFonts w:ascii="宋体" w:hAnsi="宋体" w:cs="宋体"/>
          <w:color w:val="auto"/>
          <w:szCs w:val="21"/>
          <w:highlight w:val="none"/>
          <w:u w:val="single"/>
        </w:rPr>
      </w:pPr>
      <w:r>
        <w:rPr>
          <w:rFonts w:hint="eastAsia" w:ascii="宋体" w:hAnsi="宋体" w:cs="宋体"/>
          <w:color w:val="auto"/>
          <w:szCs w:val="21"/>
          <w:highlight w:val="none"/>
        </w:rPr>
        <w:t xml:space="preserve">7.4.1发包人通过监理人向承包人提供测量基准点、基准线和水准点及其书面资料的期限：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7.5 工期延误</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7.5.1 因发包人原因导致工期延误</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（7）因发包人原因导致工期延误的其他情形：</w:t>
      </w:r>
      <w:r>
        <w:rPr>
          <w:rFonts w:hint="eastAsia" w:ascii="宋体" w:hAnsi="宋体" w:cs="宋体"/>
          <w:b/>
          <w:bCs/>
          <w:color w:val="auto"/>
          <w:szCs w:val="21"/>
          <w:highlight w:val="none"/>
          <w:u w:val="single"/>
        </w:rPr>
        <w:t xml:space="preserve"> 若出现以下情况造成工期延误的发包人不承担费用，只认可工期顺延，顺延时间双方另行协商：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 24 小时以上的。因发包人原因导致的工期延误需出具甲方认可的手续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7.5.2 因承包人原因导致工期延误</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因承包人原因造成工期延误，逾期竣工违约金的计算方法为：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工期每延误 1 天，支付违约金10000元。因承包人原因超过进度计划 30 天以上且不能按发包人或监理人要求落实整改措施的，发包人有权终止合同，由此造成的损失由承包人承担</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因承包人原因造成工期延误，逾期竣工违约金的上限：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合同价 10%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7.6 不利物质条件</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不利物质条件的其他情形和有关约定：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7.7异常恶劣的气候条件</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发包人和承包人同意以下情形视为异常恶劣的气候条件：</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地震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水灾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u w:val="single"/>
        </w:rPr>
        <w:t xml:space="preserve">    暴风雪、十二级以上台风等地方行政主管部门认可的严重自然灾害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7.9 提前竣工的奖励</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7.9.2提前竣工的奖励：</w:t>
      </w:r>
      <w:r>
        <w:rPr>
          <w:rFonts w:hint="eastAsia" w:ascii="宋体" w:hAnsi="宋体" w:cs="宋体"/>
          <w:color w:val="auto"/>
          <w:szCs w:val="21"/>
          <w:highlight w:val="none"/>
          <w:u w:val="single"/>
        </w:rPr>
        <w:t xml:space="preserve">      提前不奖     </w:t>
      </w:r>
      <w:r>
        <w:rPr>
          <w:rFonts w:hint="eastAsia" w:ascii="宋体" w:hAnsi="宋体" w:cs="宋体"/>
          <w:color w:val="auto"/>
          <w:szCs w:val="21"/>
          <w:highlight w:val="none"/>
        </w:rPr>
        <w:t xml:space="preserve">。</w:t>
      </w:r>
      <w:r/>
    </w:p>
    <w:p>
      <w:pPr>
        <w:pStyle w:val="1213"/>
        <w:ind w:firstLine="420"/>
        <w:spacing w:before="0" w:after="0" w:line="300" w:lineRule="auto"/>
        <w:rPr>
          <w:rFonts w:ascii="宋体" w:hAnsi="宋体" w:eastAsia="宋体" w:cs="宋体"/>
          <w:b w:val="0"/>
          <w:color w:val="auto"/>
          <w:sz w:val="21"/>
          <w:szCs w:val="21"/>
          <w:highlight w:val="none"/>
        </w:rPr>
      </w:pPr>
      <w:r/>
      <w:bookmarkStart w:id="117" w:name="_Toc404776719"/>
      <w:r>
        <w:rPr>
          <w:rFonts w:hint="eastAsia" w:ascii="宋体" w:hAnsi="宋体" w:eastAsia="宋体" w:cs="宋体"/>
          <w:b w:val="0"/>
          <w:color w:val="auto"/>
          <w:sz w:val="21"/>
          <w:szCs w:val="21"/>
          <w:highlight w:val="none"/>
        </w:rPr>
        <w:t xml:space="preserve">8. 材料与设备</w:t>
      </w:r>
      <w:bookmarkEnd w:id="117"/>
      <w:r/>
      <w:r/>
    </w:p>
    <w:p>
      <w:pPr>
        <w:pStyle w:val="1156"/>
        <w:ind w:firstLine="420"/>
        <w:spacing w:line="300" w:lineRule="auto"/>
        <w:rPr>
          <w:rFonts w:ascii="宋体" w:hAnsi="宋体" w:cs="宋体"/>
          <w:color w:val="auto"/>
          <w:szCs w:val="21"/>
          <w:highlight w:val="none"/>
          <w:u w:val="single"/>
        </w:rPr>
      </w:pPr>
      <w:r>
        <w:rPr>
          <w:rFonts w:hint="eastAsia" w:ascii="宋体" w:hAnsi="宋体" w:cs="宋体"/>
          <w:color w:val="auto"/>
          <w:szCs w:val="21"/>
          <w:highlight w:val="none"/>
        </w:rPr>
        <w:t xml:space="preserve">8.1发包人供应材料与工程设备</w:t>
      </w:r>
      <w:r>
        <w:rPr>
          <w:rFonts w:hint="eastAsia" w:ascii="宋体" w:hAnsi="宋体" w:cs="宋体"/>
          <w:color w:val="auto"/>
          <w:szCs w:val="21"/>
          <w:highlight w:val="none"/>
          <w:u w:val="single"/>
        </w:rPr>
        <w:t xml:space="preserve">       /     。</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8.4材料与工程设备的保管与使用</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8.4.1发包人供应的材料设备的保管费用的承担：</w:t>
      </w:r>
      <w:r>
        <w:rPr>
          <w:rFonts w:hint="eastAsia" w:ascii="宋体" w:hAnsi="宋体" w:cs="宋体"/>
          <w:color w:val="auto"/>
          <w:szCs w:val="21"/>
          <w:highlight w:val="none"/>
          <w:u w:val="single"/>
        </w:rPr>
        <w:t xml:space="preserve"> 按通用条款执行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发包人供应材料设备的结算方法：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8.4.2 承包人采购材料设备设施：</w:t>
      </w:r>
      <w:r>
        <w:rPr>
          <w:rFonts w:hint="eastAsia" w:ascii="宋体" w:hAnsi="宋体" w:cs="宋体"/>
          <w:b/>
          <w:bCs/>
          <w:color w:val="auto"/>
          <w:szCs w:val="21"/>
          <w:highlight w:val="none"/>
          <w:u w:val="single"/>
        </w:rPr>
        <w:t xml:space="preserve">（1）其采购、运输、验收、检验、保管等费用由承包人负责</w:t>
      </w:r>
      <w:r>
        <w:rPr>
          <w:rFonts w:hint="eastAsia"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（2）承包人负责采购的主要材料设备设施，应按发包人要求及设计和有关标准要求采购，并提供产品合格证明，对其质量负责；承包人采购的材料设备设施不符合设计和</w:t>
      </w:r>
      <w:r>
        <w:rPr>
          <w:rFonts w:hint="eastAsia" w:ascii="宋体" w:hAnsi="宋体" w:cs="宋体"/>
          <w:b/>
          <w:bCs/>
          <w:color w:val="auto"/>
          <w:szCs w:val="21"/>
          <w:highlight w:val="none"/>
          <w:u w:val="single"/>
        </w:rPr>
        <w:t xml:space="preserve">标准要求时，承包人应按要求时间运出施工场地，重新采购符合要求的产品，并承担由此产生的费用，由此延误的工期不予顺延。（3）承包人采购的材料设备设施在使用前，承包人应当按要求进行检验或试验，须符合最新环保检测标准，列入《实施强制性产品认证的产品目录》中的产品须符合《强制性产品认证管理规定》，检验合格后方能投入使用。工程完工后由发包人委托第三方进行检测，如材料检测不合格，检测费由承包人承担，造成的损失由承包人承担。（4）承包人需要使用代用材料设备设施时，应经发包人和监理工程师认可后才能使用，由此增减的合同价款双方</w:t>
      </w:r>
      <w:r>
        <w:rPr>
          <w:rFonts w:hint="eastAsia" w:ascii="宋体" w:hAnsi="宋体" w:cs="宋体"/>
          <w:b/>
          <w:bCs/>
          <w:color w:val="auto"/>
          <w:szCs w:val="21"/>
          <w:highlight w:val="none"/>
          <w:u w:val="single"/>
          <w:lang w:eastAsia="zh-CN"/>
        </w:rPr>
        <w:t xml:space="preserve">以书面形式</w:t>
      </w:r>
      <w:r>
        <w:rPr>
          <w:rFonts w:hint="eastAsia" w:ascii="宋体" w:hAnsi="宋体" w:cs="宋体"/>
          <w:b/>
          <w:bCs/>
          <w:color w:val="auto"/>
          <w:szCs w:val="21"/>
          <w:highlight w:val="none"/>
          <w:u w:val="single"/>
        </w:rPr>
        <w:t xml:space="preserve">议定。</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8.6 样品</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8.6.1</w:t>
      </w:r>
      <w:r>
        <w:rPr>
          <w:rFonts w:hint="eastAsia" w:ascii="宋体" w:hAnsi="宋体" w:cs="宋体"/>
          <w:color w:val="auto"/>
          <w:szCs w:val="21"/>
          <w:highlight w:val="none"/>
        </w:rPr>
        <w:tab/>
      </w:r>
      <w:r>
        <w:rPr>
          <w:rFonts w:hint="eastAsia" w:ascii="宋体" w:hAnsi="宋体" w:cs="宋体"/>
          <w:color w:val="auto"/>
          <w:szCs w:val="21"/>
          <w:highlight w:val="none"/>
        </w:rPr>
        <w:t xml:space="preserve">样品的报送与封存</w:t>
      </w:r>
      <w:r/>
    </w:p>
    <w:p>
      <w:pPr>
        <w:pStyle w:val="1156"/>
        <w:ind w:firstLine="420"/>
        <w:jc w:val="left"/>
        <w:spacing w:line="300" w:lineRule="auto"/>
        <w:rPr>
          <w:rFonts w:ascii="宋体" w:hAnsi="宋体" w:cs="宋体"/>
          <w:color w:val="auto"/>
          <w:szCs w:val="21"/>
          <w:highlight w:val="none"/>
          <w:u w:val="single"/>
        </w:rPr>
      </w:pPr>
      <w:r>
        <w:rPr>
          <w:rFonts w:hint="eastAsia" w:ascii="宋体" w:hAnsi="宋体" w:cs="宋体"/>
          <w:color w:val="auto"/>
          <w:szCs w:val="21"/>
          <w:highlight w:val="none"/>
        </w:rPr>
        <w:t xml:space="preserve">需要承包人报送样品的材料或工程设备，样品的种类、名称、规格、数量要求：</w:t>
      </w:r>
      <w:r>
        <w:rPr>
          <w:rFonts w:hint="eastAsia" w:ascii="宋体" w:hAnsi="宋体" w:cs="宋体"/>
          <w:color w:val="auto"/>
          <w:szCs w:val="21"/>
          <w:highlight w:val="none"/>
          <w:u w:val="single"/>
        </w:rPr>
        <w:t xml:space="preserve"> 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有材料的说明书、性</w:t>
      </w:r>
      <w:r>
        <w:rPr>
          <w:rFonts w:hint="eastAsia" w:ascii="宋体" w:hAnsi="宋体" w:cs="宋体"/>
          <w:color w:val="auto"/>
          <w:szCs w:val="21"/>
          <w:highlight w:val="none"/>
          <w:u w:val="single"/>
        </w:rPr>
        <w:t xml:space="preserve">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内通知发包人、全过程咨询单位和监理工程师验收。</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8.8 施工设备和临时设施</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8.8.1 承包人提供的施工设备和临时设施</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关于修建临时设施费用承担的约定：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承包人承担</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213"/>
        <w:ind w:firstLine="420"/>
        <w:spacing w:before="0" w:after="0" w:line="300" w:lineRule="auto"/>
        <w:rPr>
          <w:rFonts w:ascii="宋体" w:hAnsi="宋体" w:eastAsia="宋体" w:cs="宋体"/>
          <w:b w:val="0"/>
          <w:color w:val="auto"/>
          <w:sz w:val="21"/>
          <w:szCs w:val="21"/>
          <w:highlight w:val="none"/>
        </w:rPr>
      </w:pPr>
      <w:r/>
      <w:bookmarkStart w:id="118" w:name="_Toc404776720"/>
      <w:r>
        <w:rPr>
          <w:rFonts w:hint="eastAsia" w:ascii="宋体" w:hAnsi="宋体" w:eastAsia="宋体" w:cs="宋体"/>
          <w:b w:val="0"/>
          <w:color w:val="auto"/>
          <w:sz w:val="21"/>
          <w:szCs w:val="21"/>
          <w:highlight w:val="none"/>
        </w:rPr>
        <w:t xml:space="preserve">9. 试验与检验</w:t>
      </w:r>
      <w:bookmarkEnd w:id="118"/>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9.1试验设备与试验人员</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9.1.2 试验设备</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施工现场需要配置的试验场所：</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承包人自备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施工现场需要配备的试验设备：</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承包人提供</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施工现场需要具备的其他试验条件：</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9.4 现场工艺试验 </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现场工艺试验的有关约定：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213"/>
        <w:ind w:firstLine="420"/>
        <w:spacing w:before="0" w:after="0" w:line="300" w:lineRule="auto"/>
        <w:rPr>
          <w:rFonts w:ascii="宋体" w:hAnsi="宋体" w:eastAsia="宋体" w:cs="宋体"/>
          <w:b w:val="0"/>
          <w:color w:val="auto"/>
          <w:sz w:val="21"/>
          <w:szCs w:val="21"/>
          <w:highlight w:val="none"/>
        </w:rPr>
      </w:pPr>
      <w:r/>
      <w:bookmarkStart w:id="119" w:name="_Toc404776721"/>
      <w:r>
        <w:rPr>
          <w:rFonts w:hint="eastAsia" w:ascii="宋体" w:hAnsi="宋体" w:eastAsia="宋体" w:cs="宋体"/>
          <w:b w:val="0"/>
          <w:color w:val="auto"/>
          <w:sz w:val="21"/>
          <w:szCs w:val="21"/>
          <w:highlight w:val="none"/>
        </w:rPr>
        <w:t xml:space="preserve">10. 变更</w:t>
      </w:r>
      <w:bookmarkEnd w:id="119"/>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10.1变更的范围</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关于变更的范围的约定：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设计变更及发包人要求变动的内容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10.4 变更估价</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10.4.1 变更估价原则</w:t>
      </w:r>
      <w:r/>
    </w:p>
    <w:p>
      <w:pPr>
        <w:pStyle w:val="1055"/>
        <w:ind w:firstLine="40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关于变更估价的约定: </w:t>
      </w:r>
      <w:r/>
    </w:p>
    <w:p>
      <w:pPr>
        <w:pStyle w:val="1055"/>
        <w:ind w:firstLine="402"/>
        <w:jc w:val="left"/>
        <w:spacing w:line="300" w:lineRule="auto"/>
        <w:rPr>
          <w:rFonts w:hint="default" w:ascii="宋体" w:hAnsi="宋体" w:eastAsia="宋体" w:cs="宋体"/>
          <w:b/>
          <w:bCs/>
          <w:color w:val="auto"/>
          <w:szCs w:val="21"/>
          <w:highlight w:val="none"/>
          <w:u w:val="single"/>
          <w:lang w:val="en-US" w:eastAsia="zh-CN"/>
        </w:rPr>
      </w:pPr>
      <w:r>
        <w:rPr>
          <w:rFonts w:hint="eastAsia" w:ascii="宋体" w:hAnsi="宋体" w:eastAsia="宋体" w:cs="宋体"/>
          <w:b/>
          <w:bCs/>
          <w:color w:val="auto"/>
          <w:szCs w:val="21"/>
          <w:highlight w:val="none"/>
          <w:u w:val="single"/>
          <w:lang w:val="en-US" w:eastAsia="zh-CN"/>
        </w:rPr>
        <w:t xml:space="preserve">一、工程变更：</w:t>
      </w:r>
      <w:r/>
    </w:p>
    <w:p>
      <w:pPr>
        <w:pStyle w:val="1055"/>
        <w:ind w:firstLine="402"/>
        <w:jc w:val="left"/>
        <w:spacing w:line="300" w:lineRule="auto"/>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（1）工程</w:t>
      </w:r>
      <w:r>
        <w:rPr>
          <w:rFonts w:hint="eastAsia" w:ascii="宋体" w:hAnsi="宋体" w:eastAsia="宋体" w:cs="宋体"/>
          <w:b/>
          <w:bCs/>
          <w:color w:val="auto"/>
          <w:szCs w:val="21"/>
          <w:highlight w:val="none"/>
          <w:u w:val="single"/>
          <w:lang w:val="en-US" w:eastAsia="zh-CN"/>
        </w:rPr>
        <w:t xml:space="preserve">变更引起的应予计量的工程量，</w:t>
      </w:r>
      <w:r>
        <w:rPr>
          <w:rFonts w:hint="eastAsia" w:ascii="宋体" w:hAnsi="宋体" w:eastAsia="宋体" w:cs="宋体"/>
          <w:b/>
          <w:bCs/>
          <w:color w:val="auto"/>
          <w:szCs w:val="21"/>
          <w:highlight w:val="none"/>
          <w:u w:val="single"/>
        </w:rPr>
        <w:t xml:space="preserve">应按合同约定的工程量计算规则、适用的国家及行业工程量计算标准计</w:t>
      </w:r>
      <w:r>
        <w:rPr>
          <w:rFonts w:hint="eastAsia" w:ascii="宋体" w:hAnsi="宋体" w:eastAsia="宋体" w:cs="宋体"/>
          <w:b/>
          <w:bCs/>
          <w:color w:val="auto"/>
          <w:szCs w:val="21"/>
          <w:highlight w:val="none"/>
          <w:u w:val="single"/>
          <w:lang w:val="en-US" w:eastAsia="zh-CN"/>
        </w:rPr>
        <w:t xml:space="preserve">算</w:t>
      </w:r>
      <w:r>
        <w:rPr>
          <w:rFonts w:hint="eastAsia" w:ascii="宋体" w:hAnsi="宋体" w:eastAsia="宋体" w:cs="宋体"/>
          <w:b/>
          <w:bCs/>
          <w:color w:val="auto"/>
          <w:szCs w:val="21"/>
          <w:highlight w:val="none"/>
          <w:u w:val="single"/>
          <w:lang w:eastAsia="zh-CN"/>
        </w:rPr>
        <w:t xml:space="preserve">。</w:t>
      </w:r>
      <w:r>
        <w:rPr>
          <w:rFonts w:hint="eastAsia" w:ascii="宋体" w:hAnsi="宋体" w:eastAsia="宋体" w:cs="宋体"/>
          <w:b/>
          <w:bCs/>
          <w:color w:val="auto"/>
          <w:szCs w:val="21"/>
          <w:highlight w:val="none"/>
          <w:u w:val="single"/>
        </w:rPr>
        <w:t xml:space="preserve">采用单价合同的工程变更，应按发包人颁发或确认的变更指令及实际施工图纸重新计算分部分项工程清单项目及工程量，并与已纠正工程量清单缺陷的工程量清单项目及其工程量进行比较，确定增减变更项目及其工程量。</w:t>
      </w:r>
      <w:r/>
    </w:p>
    <w:p>
      <w:pPr>
        <w:pStyle w:val="1055"/>
        <w:ind w:firstLine="402"/>
        <w:jc w:val="left"/>
        <w:keepLines w:val="0"/>
        <w:keepNext w:val="0"/>
        <w:pageBreakBefore w:val="0"/>
        <w:spacing w:line="300" w:lineRule="auto"/>
        <w:widowControl w:val="off"/>
        <w:rPr>
          <w:rFonts w:hint="eastAsia" w:ascii="宋体" w:hAnsi="宋体" w:eastAsia="宋体" w:cs="宋体"/>
          <w:b/>
          <w:bCs/>
          <w:color w:val="auto"/>
          <w:szCs w:val="21"/>
          <w:highlight w:val="none"/>
          <w:u w:val="single"/>
          <w:lang w:eastAsia="zh-CN"/>
        </w:rPr>
      </w:pPr>
      <w:r>
        <w:rPr>
          <w:rFonts w:hint="eastAsia" w:ascii="宋体" w:hAnsi="宋体" w:eastAsia="宋体" w:cs="宋体"/>
          <w:b/>
          <w:bCs/>
          <w:color w:val="auto"/>
          <w:szCs w:val="21"/>
          <w:highlight w:val="none"/>
          <w:u w:val="single"/>
          <w:lang w:eastAsia="zh-CN"/>
        </w:rPr>
        <w:t xml:space="preserve">（</w:t>
      </w:r>
      <w:r>
        <w:rPr>
          <w:rFonts w:hint="eastAsia" w:ascii="宋体" w:hAnsi="宋体" w:eastAsia="宋体" w:cs="宋体"/>
          <w:b/>
          <w:bCs/>
          <w:color w:val="auto"/>
          <w:szCs w:val="21"/>
          <w:highlight w:val="none"/>
          <w:u w:val="single"/>
          <w:lang w:val="en-US" w:eastAsia="zh-CN"/>
        </w:rPr>
        <w:t xml:space="preserve">2</w:t>
      </w:r>
      <w:r>
        <w:rPr>
          <w:rFonts w:hint="eastAsia" w:ascii="宋体" w:hAnsi="宋体" w:eastAsia="宋体" w:cs="宋体"/>
          <w:b/>
          <w:bCs/>
          <w:color w:val="auto"/>
          <w:szCs w:val="21"/>
          <w:highlight w:val="none"/>
          <w:u w:val="single"/>
          <w:lang w:eastAsia="zh-CN"/>
        </w:rPr>
        <w:t xml:space="preserve">）采用单价合同的工程，因工程变更或工程量清单缺陷引起分部分项工程的清单项目变化(项目增减),或清单工程量发生变化且工程量变化不超出15%（含15%）时，发承包双方应依据《建设工程工程量清单计价标准》（</w:t>
      </w:r>
      <w:r>
        <w:rPr>
          <w:rFonts w:hint="eastAsia" w:ascii="宋体" w:hAnsi="宋体" w:eastAsia="宋体" w:cs="宋体"/>
          <w:b/>
          <w:bCs/>
          <w:color w:val="auto"/>
          <w:szCs w:val="21"/>
          <w:highlight w:val="none"/>
          <w:u w:val="single"/>
          <w:lang w:val="en-US" w:eastAsia="zh-CN"/>
        </w:rPr>
        <w:t xml:space="preserve">GB/T 50500-2024</w:t>
      </w:r>
      <w:r>
        <w:rPr>
          <w:rFonts w:hint="eastAsia" w:ascii="宋体" w:hAnsi="宋体" w:eastAsia="宋体" w:cs="宋体"/>
          <w:b/>
          <w:bCs/>
          <w:color w:val="auto"/>
          <w:szCs w:val="21"/>
          <w:highlight w:val="none"/>
          <w:u w:val="single"/>
          <w:lang w:eastAsia="zh-CN"/>
        </w:rPr>
        <w:t xml:space="preserve">）第7.1节、第7.2节、第7</w:t>
      </w:r>
      <w:r>
        <w:rPr>
          <w:rFonts w:hint="eastAsia" w:ascii="宋体" w:hAnsi="宋体" w:eastAsia="宋体" w:cs="宋体"/>
          <w:b/>
          <w:bCs/>
          <w:color w:val="auto"/>
          <w:szCs w:val="21"/>
          <w:highlight w:val="none"/>
          <w:u w:val="single"/>
          <w:lang w:val="en-US" w:eastAsia="zh-CN"/>
        </w:rPr>
        <w:t xml:space="preserve">.</w:t>
      </w:r>
      <w:r>
        <w:rPr>
          <w:rFonts w:hint="eastAsia" w:ascii="宋体" w:hAnsi="宋体" w:eastAsia="宋体" w:cs="宋体"/>
          <w:b/>
          <w:bCs/>
          <w:color w:val="auto"/>
          <w:szCs w:val="21"/>
          <w:highlight w:val="none"/>
          <w:u w:val="single"/>
          <w:lang w:eastAsia="zh-CN"/>
        </w:rPr>
        <w:t xml:space="preserve">4节规定确认的工程变更或工程量清单缺陷引起变化的工程量，按下列规定确定综合单价并计价，调整合同价格：</w:t>
      </w:r>
      <w:r/>
    </w:p>
    <w:p>
      <w:pPr>
        <w:pStyle w:val="1055"/>
        <w:ind w:firstLine="402"/>
        <w:jc w:val="left"/>
        <w:keepLines w:val="0"/>
        <w:keepNext w:val="0"/>
        <w:pageBreakBefore w:val="0"/>
        <w:spacing w:line="300" w:lineRule="auto"/>
        <w:widowControl w:val="off"/>
        <w:rPr>
          <w:rFonts w:hint="eastAsia" w:ascii="宋体" w:hAnsi="宋体" w:eastAsia="宋体" w:cs="宋体"/>
          <w:b/>
          <w:bCs/>
          <w:color w:val="auto"/>
          <w:szCs w:val="21"/>
          <w:highlight w:val="none"/>
          <w:u w:val="single"/>
          <w:lang w:eastAsia="zh-CN"/>
        </w:rPr>
      </w:pPr>
      <w:r>
        <w:rPr>
          <w:rFonts w:hint="eastAsia" w:ascii="宋体" w:hAnsi="宋体" w:eastAsia="宋体" w:cs="宋体"/>
          <w:b/>
          <w:bCs/>
          <w:color w:val="auto"/>
          <w:szCs w:val="21"/>
          <w:highlight w:val="none"/>
          <w:u w:val="single"/>
          <w:lang w:eastAsia="zh-CN"/>
        </w:rPr>
        <w:t xml:space="preserve">①相同施工条件下实施相同项目特征的清单项目应采用相应的合同单价；</w:t>
      </w:r>
      <w:r/>
    </w:p>
    <w:p>
      <w:pPr>
        <w:pStyle w:val="1055"/>
        <w:ind w:firstLine="402"/>
        <w:jc w:val="left"/>
        <w:keepLines w:val="0"/>
        <w:keepNext w:val="0"/>
        <w:pageBreakBefore w:val="0"/>
        <w:spacing w:line="300" w:lineRule="auto"/>
        <w:widowControl w:val="off"/>
        <w:rPr>
          <w:rFonts w:hint="eastAsia" w:ascii="宋体" w:hAnsi="宋体" w:eastAsia="宋体" w:cs="宋体"/>
          <w:b/>
          <w:bCs/>
          <w:color w:val="auto"/>
          <w:szCs w:val="21"/>
          <w:highlight w:val="none"/>
          <w:u w:val="single"/>
          <w:lang w:eastAsia="zh-CN"/>
        </w:rPr>
      </w:pPr>
      <w:r>
        <w:rPr>
          <w:rFonts w:hint="eastAsia" w:ascii="宋体" w:hAnsi="宋体" w:eastAsia="宋体" w:cs="宋体"/>
          <w:b/>
          <w:bCs/>
          <w:color w:val="auto"/>
          <w:szCs w:val="21"/>
          <w:highlight w:val="none"/>
          <w:u w:val="single"/>
          <w:lang w:eastAsia="zh-CN"/>
        </w:rPr>
        <w:t xml:space="preserve">②相同施工条件下实施类似项目特征的清单项目或类似施工条件下实施相同项目特征的清单项目，应采用类似清单项目的合同单价换算调整后的综合单价；</w:t>
      </w:r>
      <w:r/>
    </w:p>
    <w:p>
      <w:pPr>
        <w:pStyle w:val="1055"/>
        <w:ind w:firstLine="402"/>
        <w:jc w:val="left"/>
        <w:keepLines w:val="0"/>
        <w:keepNext w:val="0"/>
        <w:pageBreakBefore w:val="0"/>
        <w:spacing w:line="300" w:lineRule="auto"/>
        <w:widowControl w:val="off"/>
        <w:rPr>
          <w:rFonts w:hint="eastAsia" w:ascii="宋体" w:hAnsi="宋体" w:eastAsia="宋体" w:cs="宋体"/>
          <w:b/>
          <w:bCs/>
          <w:color w:val="auto"/>
          <w:szCs w:val="21"/>
          <w:highlight w:val="none"/>
          <w:u w:val="single"/>
          <w:lang w:eastAsia="zh-CN"/>
        </w:rPr>
      </w:pPr>
      <w:r>
        <w:rPr>
          <w:rFonts w:hint="eastAsia" w:ascii="宋体" w:hAnsi="宋体" w:eastAsia="宋体" w:cs="宋体"/>
          <w:b/>
          <w:bCs/>
          <w:color w:val="auto"/>
          <w:szCs w:val="21"/>
          <w:highlight w:val="none"/>
          <w:u w:val="single"/>
          <w:lang w:eastAsia="zh-CN"/>
        </w:rPr>
        <w:t xml:space="preserve">③相同施工条件下实施不同项目特征的清单项目或不同施工条件下实施相同项目特征的清单项目，可依据工程实施情况，结合类似项目的合同单价计价规则、报价水平</w:t>
      </w:r>
      <w:r>
        <w:rPr>
          <w:rFonts w:hint="eastAsia" w:ascii="宋体" w:hAnsi="宋体" w:eastAsia="宋体" w:cs="宋体"/>
          <w:b/>
          <w:bCs/>
          <w:color w:val="auto"/>
          <w:szCs w:val="21"/>
          <w:highlight w:val="none"/>
          <w:u w:val="single"/>
          <w:lang w:val="en-US" w:eastAsia="zh-CN"/>
        </w:rPr>
        <w:t xml:space="preserve">及</w:t>
      </w:r>
      <w:r>
        <w:rPr>
          <w:rFonts w:hint="eastAsia" w:ascii="宋体" w:hAnsi="宋体" w:eastAsia="宋体" w:cs="宋体"/>
          <w:b/>
          <w:bCs/>
          <w:color w:val="auto"/>
          <w:szCs w:val="21"/>
          <w:highlight w:val="none"/>
          <w:u w:val="single"/>
          <w:lang w:eastAsia="zh-CN"/>
        </w:rPr>
        <w:t xml:space="preserve">承包人报价浮动率（承包人报价浮动率＝【1-（中标价-暂列金额-暂估价）/（</w:t>
      </w:r>
      <w:r>
        <w:rPr>
          <w:rFonts w:hint="eastAsia" w:ascii="宋体" w:hAnsi="宋体" w:cs="宋体"/>
          <w:b/>
          <w:bCs/>
          <w:color w:val="auto"/>
          <w:szCs w:val="21"/>
          <w:highlight w:val="none"/>
          <w:u w:val="single"/>
          <w:lang w:eastAsia="zh-CN"/>
        </w:rPr>
        <w:t xml:space="preserve">最高投标限价</w:t>
      </w:r>
      <w:r>
        <w:rPr>
          <w:rFonts w:hint="eastAsia" w:ascii="宋体" w:hAnsi="宋体" w:eastAsia="宋体" w:cs="宋体"/>
          <w:b/>
          <w:bCs/>
          <w:color w:val="auto"/>
          <w:szCs w:val="21"/>
          <w:highlight w:val="none"/>
          <w:u w:val="single"/>
          <w:lang w:eastAsia="zh-CN"/>
        </w:rPr>
        <w:t xml:space="preserve">-暂列金额-暂估价）】*100%）</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由承包人</w:t>
      </w:r>
      <w:r>
        <w:rPr>
          <w:rFonts w:hint="eastAsia" w:ascii="宋体" w:hAnsi="宋体" w:eastAsia="宋体" w:cs="宋体"/>
          <w:b/>
          <w:bCs/>
          <w:color w:val="auto"/>
          <w:szCs w:val="21"/>
          <w:highlight w:val="none"/>
          <w:u w:val="single"/>
          <w:lang w:eastAsia="zh-CN"/>
        </w:rPr>
        <w:t xml:space="preserve">提出变更工程项目的单价，报发包人确认后调整；</w:t>
      </w:r>
      <w:r/>
    </w:p>
    <w:p>
      <w:pPr>
        <w:pStyle w:val="1055"/>
        <w:ind w:firstLine="402"/>
        <w:jc w:val="left"/>
        <w:keepLines w:val="0"/>
        <w:keepNext w:val="0"/>
        <w:pageBreakBefore w:val="0"/>
        <w:spacing w:line="300" w:lineRule="auto"/>
        <w:widowControl w:val="off"/>
        <w:rPr>
          <w:rFonts w:hint="eastAsia" w:ascii="宋体" w:hAnsi="宋体" w:eastAsia="宋体" w:cs="宋体"/>
          <w:b/>
          <w:bCs/>
          <w:color w:val="auto"/>
          <w:szCs w:val="21"/>
          <w:highlight w:val="none"/>
          <w:u w:val="single"/>
          <w:lang w:eastAsia="zh-CN"/>
        </w:rPr>
      </w:pPr>
      <w:r>
        <w:rPr>
          <w:rFonts w:hint="eastAsia" w:ascii="宋体" w:hAnsi="宋体" w:eastAsia="宋体" w:cs="宋体"/>
          <w:b/>
          <w:bCs/>
          <w:color w:val="auto"/>
          <w:szCs w:val="21"/>
          <w:highlight w:val="none"/>
          <w:u w:val="single"/>
          <w:lang w:eastAsia="zh-CN"/>
        </w:rPr>
        <w:t xml:space="preserve">④不同施工条件下实施不同项目特征的清单项目，可依据工程实施情况，结合同类工程类似清单项目的综合单价</w:t>
      </w:r>
      <w:r>
        <w:rPr>
          <w:rFonts w:hint="eastAsia" w:ascii="宋体" w:hAnsi="宋体" w:eastAsia="宋体" w:cs="宋体"/>
          <w:b/>
          <w:bCs/>
          <w:color w:val="auto"/>
          <w:szCs w:val="21"/>
          <w:highlight w:val="none"/>
          <w:u w:val="single"/>
          <w:lang w:val="en-US" w:eastAsia="zh-CN"/>
        </w:rPr>
        <w:t xml:space="preserve">及</w:t>
      </w:r>
      <w:r>
        <w:rPr>
          <w:rFonts w:hint="eastAsia" w:ascii="宋体" w:hAnsi="宋体" w:eastAsia="宋体" w:cs="宋体"/>
          <w:b/>
          <w:bCs/>
          <w:color w:val="auto"/>
          <w:szCs w:val="21"/>
          <w:highlight w:val="none"/>
          <w:u w:val="single"/>
          <w:lang w:eastAsia="zh-CN"/>
        </w:rPr>
        <w:t xml:space="preserve">承包人报价浮动率（承包人报价浮动率＝【1-（中标价-暂列金额-暂估价）/（</w:t>
      </w:r>
      <w:r>
        <w:rPr>
          <w:rFonts w:hint="eastAsia" w:ascii="宋体" w:hAnsi="宋体" w:cs="宋体"/>
          <w:b/>
          <w:bCs/>
          <w:color w:val="auto"/>
          <w:szCs w:val="21"/>
          <w:highlight w:val="none"/>
          <w:u w:val="single"/>
          <w:lang w:eastAsia="zh-CN"/>
        </w:rPr>
        <w:t xml:space="preserve">最高投标限价</w:t>
      </w:r>
      <w:r>
        <w:rPr>
          <w:rFonts w:hint="eastAsia" w:ascii="宋体" w:hAnsi="宋体" w:eastAsia="宋体" w:cs="宋体"/>
          <w:b/>
          <w:bCs/>
          <w:color w:val="auto"/>
          <w:szCs w:val="21"/>
          <w:highlight w:val="none"/>
          <w:u w:val="single"/>
          <w:lang w:eastAsia="zh-CN"/>
        </w:rPr>
        <w:t xml:space="preserve">-暂列金额-暂估价）】*100%）</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由承包人</w:t>
      </w:r>
      <w:r>
        <w:rPr>
          <w:rFonts w:hint="eastAsia" w:ascii="宋体" w:hAnsi="宋体" w:eastAsia="宋体" w:cs="宋体"/>
          <w:b/>
          <w:bCs/>
          <w:color w:val="auto"/>
          <w:szCs w:val="21"/>
          <w:highlight w:val="none"/>
          <w:u w:val="single"/>
          <w:lang w:eastAsia="zh-CN"/>
        </w:rPr>
        <w:t xml:space="preserve">提出变更工程项目的单价，报发包人确认后调整；</w:t>
      </w:r>
      <w:r/>
    </w:p>
    <w:p>
      <w:pPr>
        <w:pStyle w:val="1055"/>
        <w:ind w:firstLine="402"/>
        <w:jc w:val="left"/>
        <w:keepLines w:val="0"/>
        <w:keepNext w:val="0"/>
        <w:pageBreakBefore w:val="0"/>
        <w:spacing w:line="300" w:lineRule="auto"/>
        <w:widowControl w:val="off"/>
        <w:rPr>
          <w:rFonts w:hint="eastAsia" w:ascii="宋体" w:hAnsi="宋体" w:eastAsia="宋体" w:cs="宋体"/>
          <w:b/>
          <w:bCs/>
          <w:color w:val="auto"/>
          <w:szCs w:val="21"/>
          <w:highlight w:val="none"/>
          <w:u w:val="single"/>
          <w:lang w:eastAsia="zh-CN"/>
        </w:rPr>
      </w:pPr>
      <w:r>
        <w:rPr>
          <w:rFonts w:hint="eastAsia" w:ascii="宋体" w:hAnsi="宋体" w:eastAsia="宋体" w:cs="宋体"/>
          <w:b/>
          <w:bCs/>
          <w:color w:val="auto"/>
          <w:szCs w:val="21"/>
          <w:highlight w:val="none"/>
          <w:u w:val="single"/>
          <w:lang w:eastAsia="zh-CN"/>
        </w:rPr>
        <w:t xml:space="preserve">⑤因减少或取消清单项目的工程变更显著改变了实施中的工程施工条件，可根据实施工程的具体情况、市场价格、合同单价计价规则、报价水平</w:t>
      </w:r>
      <w:r>
        <w:rPr>
          <w:rFonts w:hint="eastAsia" w:ascii="宋体" w:hAnsi="宋体" w:eastAsia="宋体" w:cs="宋体"/>
          <w:b/>
          <w:bCs/>
          <w:color w:val="auto"/>
          <w:szCs w:val="21"/>
          <w:highlight w:val="none"/>
          <w:u w:val="single"/>
          <w:lang w:val="en-US" w:eastAsia="zh-CN"/>
        </w:rPr>
        <w:t xml:space="preserve">及</w:t>
      </w:r>
      <w:r>
        <w:rPr>
          <w:rFonts w:hint="eastAsia" w:ascii="宋体" w:hAnsi="宋体" w:eastAsia="宋体" w:cs="宋体"/>
          <w:b/>
          <w:bCs/>
          <w:color w:val="auto"/>
          <w:szCs w:val="21"/>
          <w:highlight w:val="none"/>
          <w:u w:val="single"/>
          <w:lang w:eastAsia="zh-CN"/>
        </w:rPr>
        <w:t xml:space="preserve">承包人报价浮动率（承包人报价浮动率＝【1-（中标价-暂列金额-暂估价）/（</w:t>
      </w:r>
      <w:r>
        <w:rPr>
          <w:rFonts w:hint="eastAsia" w:ascii="宋体" w:hAnsi="宋体" w:cs="宋体"/>
          <w:b/>
          <w:bCs/>
          <w:color w:val="auto"/>
          <w:szCs w:val="21"/>
          <w:highlight w:val="none"/>
          <w:u w:val="single"/>
          <w:lang w:eastAsia="zh-CN"/>
        </w:rPr>
        <w:t xml:space="preserve">最高投标限价</w:t>
      </w:r>
      <w:r>
        <w:rPr>
          <w:rFonts w:hint="eastAsia" w:ascii="宋体" w:hAnsi="宋体" w:eastAsia="宋体" w:cs="宋体"/>
          <w:b/>
          <w:bCs/>
          <w:color w:val="auto"/>
          <w:szCs w:val="21"/>
          <w:highlight w:val="none"/>
          <w:u w:val="single"/>
          <w:lang w:eastAsia="zh-CN"/>
        </w:rPr>
        <w:t xml:space="preserve">-暂列金额-暂估价）】*100%）</w:t>
      </w:r>
      <w:r>
        <w:rPr>
          <w:rFonts w:hint="eastAsia" w:ascii="宋体" w:hAnsi="宋体" w:cs="宋体"/>
          <w:b/>
          <w:bCs/>
          <w:color w:val="auto"/>
          <w:szCs w:val="21"/>
          <w:highlight w:val="none"/>
          <w:u w:val="single"/>
          <w:lang w:eastAsia="zh-CN"/>
        </w:rPr>
        <w:t xml:space="preserve">，</w:t>
      </w:r>
      <w:r>
        <w:rPr>
          <w:rFonts w:hint="eastAsia" w:ascii="宋体" w:hAnsi="宋体" w:eastAsia="宋体" w:cs="宋体"/>
          <w:b/>
          <w:bCs/>
          <w:color w:val="auto"/>
          <w:szCs w:val="21"/>
          <w:highlight w:val="none"/>
          <w:u w:val="single"/>
          <w:lang w:val="en-US" w:eastAsia="zh-CN"/>
        </w:rPr>
        <w:t xml:space="preserve">由承包人</w:t>
      </w:r>
      <w:r>
        <w:rPr>
          <w:rFonts w:hint="eastAsia" w:ascii="宋体" w:hAnsi="宋体" w:eastAsia="宋体" w:cs="宋体"/>
          <w:b/>
          <w:bCs/>
          <w:color w:val="auto"/>
          <w:szCs w:val="21"/>
          <w:highlight w:val="none"/>
          <w:u w:val="single"/>
          <w:lang w:eastAsia="zh-CN"/>
        </w:rPr>
        <w:t xml:space="preserve">提出变更工程项目的单价，报发包人确认后调整</w:t>
      </w:r>
      <w:r>
        <w:rPr>
          <w:rFonts w:hint="eastAsia" w:ascii="宋体" w:hAnsi="宋体" w:cs="宋体"/>
          <w:b/>
          <w:bCs/>
          <w:color w:val="auto"/>
          <w:szCs w:val="21"/>
          <w:highlight w:val="none"/>
          <w:u w:val="single"/>
          <w:lang w:eastAsia="zh-CN"/>
        </w:rPr>
        <w:t xml:space="preserve">。</w:t>
      </w:r>
      <w:r/>
    </w:p>
    <w:p>
      <w:pPr>
        <w:pStyle w:val="1055"/>
        <w:numPr>
          <w:ilvl w:val="0"/>
          <w:numId w:val="0"/>
        </w:numPr>
        <w:ind w:left="0" w:firstLine="422"/>
        <w:jc w:val="left"/>
        <w:keepLines w:val="0"/>
        <w:keepNext w:val="0"/>
        <w:pageBreakBefore w:val="0"/>
        <w:spacing w:line="300" w:lineRule="auto"/>
        <w:widowControl w:val="off"/>
        <w:rPr>
          <w:rFonts w:hint="eastAsia" w:ascii="宋体" w:hAnsi="宋体" w:eastAsia="宋体" w:cs="宋体"/>
          <w:b/>
          <w:bCs/>
          <w:color w:val="auto"/>
          <w:szCs w:val="21"/>
          <w:highlight w:val="none"/>
          <w:u w:val="single"/>
          <w:lang w:eastAsia="zh-CN"/>
        </w:rPr>
      </w:pPr>
      <w:r>
        <w:rPr>
          <w:rFonts w:hint="eastAsia" w:ascii="宋体" w:hAnsi="宋体" w:eastAsia="宋体" w:cs="宋体"/>
          <w:b/>
          <w:bCs/>
          <w:color w:val="auto"/>
          <w:sz w:val="21"/>
          <w:szCs w:val="21"/>
          <w:highlight w:val="none"/>
          <w:u w:val="single"/>
          <w:lang w:val="en-US" w:eastAsia="zh-CN" w:bidi="ar-SA"/>
        </w:rPr>
        <w:t xml:space="preserve">（3）</w:t>
      </w:r>
      <w:r>
        <w:rPr>
          <w:rFonts w:hint="eastAsia" w:ascii="宋体" w:hAnsi="宋体" w:eastAsia="宋体" w:cs="宋体"/>
          <w:b/>
          <w:bCs/>
          <w:color w:val="auto"/>
          <w:szCs w:val="21"/>
          <w:highlight w:val="none"/>
          <w:u w:val="single"/>
          <w:lang w:eastAsia="zh-CN"/>
        </w:rPr>
        <w:t xml:space="preserve">采用单价合同的工程，因工程变更或工程量清单缺陷引起分部分项工程的清单工程量发生变化，且工程量变化超出15%(不含15%)时,发承包双方应按《建设工程工程量清单计价标准》（</w:t>
      </w:r>
      <w:r>
        <w:rPr>
          <w:rFonts w:hint="eastAsia" w:ascii="宋体" w:hAnsi="宋体" w:eastAsia="宋体" w:cs="宋体"/>
          <w:b/>
          <w:bCs/>
          <w:color w:val="auto"/>
          <w:szCs w:val="21"/>
          <w:highlight w:val="none"/>
          <w:u w:val="single"/>
          <w:lang w:val="en-US" w:eastAsia="zh-CN"/>
        </w:rPr>
        <w:t xml:space="preserve">GB/T 50500-2024</w:t>
      </w:r>
      <w:r>
        <w:rPr>
          <w:rFonts w:hint="eastAsia" w:ascii="宋体" w:hAnsi="宋体" w:eastAsia="宋体" w:cs="宋体"/>
          <w:b/>
          <w:bCs/>
          <w:color w:val="auto"/>
          <w:szCs w:val="21"/>
          <w:highlight w:val="none"/>
          <w:u w:val="single"/>
          <w:lang w:eastAsia="zh-CN"/>
        </w:rPr>
        <w:t xml:space="preserve">）第7.1节、第7.2节、第7.4节规定确认的工程变更或工程量清单缺陷引起变化的工程量，按下列规定调整合同价格：</w:t>
      </w:r>
      <w:r/>
    </w:p>
    <w:p>
      <w:pPr>
        <w:pStyle w:val="1055"/>
        <w:numPr>
          <w:ilvl w:val="0"/>
          <w:numId w:val="0"/>
        </w:numPr>
        <w:ind w:left="0" w:firstLine="422"/>
        <w:jc w:val="left"/>
        <w:keepLines w:val="0"/>
        <w:keepNext w:val="0"/>
        <w:pageBreakBefore w:val="0"/>
        <w:spacing w:line="300" w:lineRule="auto"/>
        <w:widowControl w:val="off"/>
        <w:rPr>
          <w:rFonts w:hint="eastAsia" w:ascii="宋体" w:hAnsi="宋体" w:eastAsia="宋体" w:cs="宋体"/>
          <w:b/>
          <w:bCs/>
          <w:color w:val="auto"/>
          <w:szCs w:val="21"/>
          <w:highlight w:val="none"/>
          <w:u w:val="single"/>
          <w:lang w:eastAsia="zh-CN"/>
        </w:rPr>
      </w:pPr>
      <w:r>
        <w:rPr>
          <w:rFonts w:hint="eastAsia" w:ascii="宋体" w:hAnsi="宋体" w:eastAsia="宋体" w:cs="宋体"/>
          <w:b/>
          <w:bCs/>
          <w:color w:val="auto"/>
          <w:sz w:val="21"/>
          <w:szCs w:val="21"/>
          <w:highlight w:val="none"/>
          <w:u w:val="single"/>
          <w:lang w:val="en-US" w:eastAsia="zh-CN" w:bidi="ar-SA"/>
        </w:rPr>
        <w:t xml:space="preserve">①</w:t>
      </w:r>
      <w:r>
        <w:rPr>
          <w:rFonts w:hint="eastAsia" w:ascii="宋体" w:hAnsi="宋体" w:eastAsia="宋体" w:cs="宋体"/>
          <w:b/>
          <w:bCs/>
          <w:color w:val="auto"/>
          <w:szCs w:val="21"/>
          <w:highlight w:val="none"/>
          <w:u w:val="single"/>
          <w:lang w:eastAsia="zh-CN"/>
        </w:rPr>
        <w:t xml:space="preserve">如工程变更或工程量清单缺陷引起增加清单项目及相应清单项目工程量的，可依据合同专用条款第10.4.1  一、工程变更  （2）条的规定，并结合因增加工程数量引起的人工及材料采购价格优惠的影响，在合理下调其合同单价及新增综合单价后，计算相应清单项目价格，调整合同价格；</w:t>
      </w:r>
      <w:r/>
    </w:p>
    <w:p>
      <w:pPr>
        <w:pStyle w:val="1055"/>
        <w:numPr>
          <w:ilvl w:val="0"/>
          <w:numId w:val="0"/>
        </w:numPr>
        <w:ind w:firstLine="402"/>
        <w:jc w:val="left"/>
        <w:keepLines w:val="0"/>
        <w:keepNext w:val="0"/>
        <w:pageBreakBefore w:val="0"/>
        <w:spacing w:line="300" w:lineRule="auto"/>
        <w:widowControl w:val="off"/>
        <w:rPr>
          <w:rFonts w:hint="eastAsia" w:ascii="宋体" w:hAnsi="宋体" w:cs="宋体"/>
          <w:b/>
          <w:bCs/>
          <w:color w:val="auto"/>
          <w:szCs w:val="21"/>
          <w:highlight w:val="none"/>
          <w:u w:val="single"/>
          <w:lang w:eastAsia="zh-CN"/>
        </w:rPr>
      </w:pPr>
      <w:r>
        <w:rPr>
          <w:rFonts w:hint="eastAsia" w:ascii="宋体" w:hAnsi="宋体" w:eastAsia="宋体" w:cs="宋体"/>
          <w:b/>
          <w:bCs/>
          <w:color w:val="auto"/>
          <w:szCs w:val="21"/>
          <w:highlight w:val="none"/>
          <w:u w:val="single"/>
          <w:lang w:eastAsia="zh-CN"/>
        </w:rPr>
        <w:t xml:space="preserve">②如工程变更或工程量清单缺陷引起减少清单项目及相应清单项目工程量的，可依据合同专用条款第10.4.1  一、工程变更  （2）条的规定，并结合因减少工程数量引起的人工及材料采购价格失去优惠的影响，在合理上调其合同单价及新增综合单价后，计算相应清单项目价格，调整合同价格。</w:t>
      </w:r>
      <w:r/>
    </w:p>
    <w:p>
      <w:pPr>
        <w:pStyle w:val="1055"/>
        <w:ind w:firstLine="402"/>
        <w:jc w:val="left"/>
        <w:spacing w:line="300" w:lineRule="auto"/>
        <w:rPr>
          <w:rFonts w:hint="eastAsia" w:ascii="宋体" w:hAnsi="宋体" w:eastAsia="宋体" w:cs="宋体"/>
          <w:b/>
          <w:bCs/>
          <w:color w:val="auto"/>
          <w:szCs w:val="21"/>
          <w:highlight w:val="none"/>
          <w:u w:val="single"/>
          <w:lang w:eastAsia="zh-CN"/>
        </w:rPr>
      </w:pP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4</w:t>
      </w:r>
      <w:r>
        <w:rPr>
          <w:rFonts w:hint="eastAsia" w:ascii="宋体" w:hAnsi="宋体" w:cs="宋体"/>
          <w:b/>
          <w:bCs/>
          <w:color w:val="auto"/>
          <w:szCs w:val="21"/>
          <w:highlight w:val="none"/>
          <w:u w:val="single"/>
          <w:lang w:eastAsia="zh-CN"/>
        </w:rPr>
        <w:t xml:space="preserve">）由于工程变更引起的措施项目变化，应按发包人批准的承包人专为工程变更拟定的实施方案或实际发生内容，计算其因工程变更而需要增加的施工措施工程(工作)量；工程变更引起合同工期变化的，应依据发包人批准的工期延长或缩短的时间按《建设工程工程量清单计价标准》（</w:t>
      </w:r>
      <w:r>
        <w:rPr>
          <w:rFonts w:hint="eastAsia" w:ascii="宋体" w:hAnsi="宋体" w:cs="宋体"/>
          <w:b/>
          <w:bCs/>
          <w:color w:val="auto"/>
          <w:szCs w:val="21"/>
          <w:highlight w:val="none"/>
          <w:u w:val="single"/>
          <w:lang w:val="en-US" w:eastAsia="zh-CN"/>
        </w:rPr>
        <w:t xml:space="preserve">GB/T 50500-2024</w:t>
      </w:r>
      <w:r>
        <w:rPr>
          <w:rFonts w:hint="eastAsia" w:ascii="宋体" w:hAnsi="宋体" w:cs="宋体"/>
          <w:b/>
          <w:bCs/>
          <w:color w:val="auto"/>
          <w:szCs w:val="21"/>
          <w:highlight w:val="none"/>
          <w:u w:val="single"/>
          <w:lang w:eastAsia="zh-CN"/>
        </w:rPr>
        <w:t xml:space="preserve">）第8.9.4条的规定计算调整，作为计算变更工程价格的依据。</w:t>
      </w:r>
      <w:r/>
    </w:p>
    <w:p>
      <w:pPr>
        <w:pStyle w:val="1215"/>
        <w:ind w:firstLine="422"/>
        <w:jc w:val="left"/>
        <w:spacing w:line="360" w:lineRule="auto"/>
        <w:rPr>
          <w:rFonts w:hint="eastAsia" w:ascii="宋体" w:hAnsi="宋体" w:cs="宋体"/>
          <w:b/>
          <w:bCs/>
          <w:color w:val="auto"/>
          <w:szCs w:val="21"/>
          <w:highlight w:val="none"/>
          <w:u w:val="single"/>
          <w:lang w:eastAsia="zh-CN"/>
        </w:rPr>
      </w:pP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5</w:t>
      </w:r>
      <w:r>
        <w:rPr>
          <w:rFonts w:hint="eastAsia" w:ascii="宋体" w:hAnsi="宋体" w:cs="宋体"/>
          <w:b/>
          <w:bCs/>
          <w:color w:val="auto"/>
          <w:szCs w:val="21"/>
          <w:highlight w:val="none"/>
          <w:u w:val="single"/>
          <w:lang w:eastAsia="zh-CN"/>
        </w:rPr>
        <w:t xml:space="preserve">）为完成工程变更而需增加的额外措施项</w:t>
      </w:r>
      <w:r>
        <w:rPr>
          <w:rFonts w:hint="eastAsia" w:ascii="宋体" w:hAnsi="宋体" w:cs="宋体"/>
          <w:b/>
          <w:bCs/>
          <w:color w:val="auto"/>
          <w:szCs w:val="21"/>
          <w:highlight w:val="none"/>
          <w:u w:val="single"/>
          <w:lang w:val="en-US" w:eastAsia="zh-CN"/>
        </w:rPr>
        <w:t xml:space="preserve">目</w:t>
      </w:r>
      <w:r>
        <w:rPr>
          <w:rFonts w:hint="eastAsia" w:ascii="宋体" w:hAnsi="宋体" w:cs="宋体"/>
          <w:b/>
          <w:bCs/>
          <w:color w:val="auto"/>
          <w:szCs w:val="21"/>
          <w:highlight w:val="none"/>
          <w:u w:val="single"/>
          <w:lang w:eastAsia="zh-CN"/>
        </w:rPr>
        <w:t xml:space="preserve">，且该费用未包括在</w:t>
      </w:r>
      <w:r>
        <w:rPr>
          <w:rFonts w:hint="eastAsia" w:ascii="宋体" w:hAnsi="宋体" w:cs="宋体"/>
          <w:b/>
          <w:bCs/>
          <w:color w:val="auto"/>
          <w:szCs w:val="21"/>
          <w:highlight w:val="none"/>
          <w:u w:val="single"/>
          <w:lang w:val="en-US" w:eastAsia="zh-CN"/>
        </w:rPr>
        <w:t xml:space="preserve">变更工程</w:t>
      </w:r>
      <w:r>
        <w:rPr>
          <w:rFonts w:hint="eastAsia" w:ascii="宋体" w:hAnsi="宋体" w:cs="宋体"/>
          <w:b/>
          <w:bCs/>
          <w:color w:val="auto"/>
          <w:szCs w:val="21"/>
          <w:highlight w:val="none"/>
          <w:u w:val="single"/>
          <w:lang w:eastAsia="zh-CN"/>
        </w:rPr>
        <w:t xml:space="preserve">规定计价范围的，增加的措施项目费用应按下列规定计算：</w:t>
      </w:r>
      <w:r/>
    </w:p>
    <w:p>
      <w:pPr>
        <w:pStyle w:val="1215"/>
        <w:ind w:firstLine="422"/>
        <w:jc w:val="left"/>
        <w:spacing w:line="360" w:lineRule="auto"/>
        <w:rPr>
          <w:rFonts w:hint="eastAsia" w:ascii="宋体" w:hAnsi="宋体" w:cs="宋体"/>
          <w:b/>
          <w:bCs/>
          <w:color w:val="auto"/>
          <w:szCs w:val="21"/>
          <w:highlight w:val="none"/>
          <w:u w:val="single"/>
          <w:lang w:eastAsia="zh-CN"/>
        </w:rPr>
      </w:pPr>
      <w:r>
        <w:rPr>
          <w:rFonts w:hint="default" w:ascii="宋体" w:hAnsi="宋体" w:cs="宋体"/>
          <w:b/>
          <w:bCs/>
          <w:color w:val="auto"/>
          <w:szCs w:val="21"/>
          <w:highlight w:val="none"/>
          <w:u w:val="single"/>
          <w:lang w:eastAsia="zh-CN"/>
        </w:rPr>
        <w:t xml:space="preserve">①</w:t>
      </w:r>
      <w:r>
        <w:rPr>
          <w:rFonts w:hint="eastAsia" w:ascii="宋体" w:hAnsi="宋体" w:cs="宋体"/>
          <w:b/>
          <w:bCs/>
          <w:color w:val="auto"/>
          <w:szCs w:val="21"/>
          <w:highlight w:val="none"/>
          <w:u w:val="single"/>
          <w:lang w:eastAsia="zh-CN"/>
        </w:rPr>
        <w:t xml:space="preserve">完成工程变更所需增加的(现场没有的)施工机具，应按实际发生施工机具的型号、台数及其耗用台班计量，并按合同清单中的计日工清单的相关施工机具单价进行计价。若合同清单中没有相应计日工清单，可按《建设工程工程量清单计价标准》（</w:t>
      </w:r>
      <w:r>
        <w:rPr>
          <w:rFonts w:hint="eastAsia" w:ascii="宋体" w:hAnsi="宋体" w:cs="宋体"/>
          <w:b/>
          <w:bCs/>
          <w:color w:val="auto"/>
          <w:szCs w:val="21"/>
          <w:highlight w:val="none"/>
          <w:u w:val="single"/>
          <w:lang w:val="en-US" w:eastAsia="zh-CN"/>
        </w:rPr>
        <w:t xml:space="preserve">GB/T 50500-2024</w:t>
      </w:r>
      <w:r>
        <w:rPr>
          <w:rFonts w:hint="eastAsia" w:ascii="宋体" w:hAnsi="宋体" w:cs="宋体"/>
          <w:b/>
          <w:bCs/>
          <w:color w:val="auto"/>
          <w:szCs w:val="21"/>
          <w:highlight w:val="none"/>
          <w:u w:val="single"/>
          <w:lang w:eastAsia="zh-CN"/>
        </w:rPr>
        <w:t xml:space="preserve">）第8.6.3条的规定计算。</w:t>
      </w:r>
      <w:r/>
    </w:p>
    <w:p>
      <w:pPr>
        <w:pStyle w:val="1215"/>
        <w:ind w:firstLine="422"/>
        <w:jc w:val="left"/>
        <w:spacing w:line="360" w:lineRule="auto"/>
        <w:rPr>
          <w:rFonts w:hint="eastAsia" w:ascii="宋体" w:hAnsi="宋体" w:eastAsia="宋体" w:cs="宋体"/>
          <w:b/>
          <w:bCs/>
          <w:color w:val="auto"/>
          <w:szCs w:val="21"/>
          <w:highlight w:val="none"/>
          <w:u w:val="single"/>
          <w:lang w:eastAsia="zh-CN"/>
        </w:rPr>
      </w:pPr>
      <w:r>
        <w:rPr>
          <w:rFonts w:hint="default" w:ascii="宋体" w:hAnsi="宋体" w:cs="宋体"/>
          <w:b/>
          <w:bCs/>
          <w:color w:val="auto"/>
          <w:szCs w:val="21"/>
          <w:highlight w:val="none"/>
          <w:u w:val="single"/>
          <w:lang w:eastAsia="zh-CN"/>
        </w:rPr>
        <w:t xml:space="preserve">②</w:t>
      </w:r>
      <w:r>
        <w:rPr>
          <w:rFonts w:hint="eastAsia" w:ascii="宋体" w:hAnsi="宋体" w:cs="宋体"/>
          <w:b/>
          <w:bCs/>
          <w:color w:val="auto"/>
          <w:szCs w:val="21"/>
          <w:highlight w:val="none"/>
          <w:u w:val="single"/>
          <w:lang w:eastAsia="zh-CN"/>
        </w:rPr>
        <w:t xml:space="preserve">完成工程变更所需增加设置的(现场没有的)临时设施，应按实际发生临时设施的类型、数量及使用时间进行计量，按发承包双方协商确定的合理市场价格进行计价。</w:t>
      </w:r>
      <w:r/>
    </w:p>
    <w:p>
      <w:pPr>
        <w:pStyle w:val="1215"/>
        <w:numPr>
          <w:ilvl w:val="0"/>
          <w:numId w:val="0"/>
        </w:numPr>
        <w:ind w:firstLine="422"/>
        <w:jc w:val="left"/>
        <w:spacing w:line="360" w:lineRule="auto"/>
        <w:rPr>
          <w:rFonts w:hint="eastAsia" w:ascii="宋体" w:hAnsi="宋体" w:cs="宋体"/>
          <w:b/>
          <w:bCs/>
          <w:color w:val="auto"/>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bidi="ar-SA"/>
        </w:rPr>
        <w:t xml:space="preserve">二、</w:t>
      </w:r>
      <w:r>
        <w:rPr>
          <w:rFonts w:hint="eastAsia" w:ascii="宋体" w:hAnsi="宋体" w:cs="宋体"/>
          <w:b/>
          <w:bCs/>
          <w:color w:val="auto"/>
          <w:szCs w:val="21"/>
          <w:highlight w:val="none"/>
          <w:u w:val="single"/>
          <w:lang w:val="en-US" w:eastAsia="zh-CN"/>
        </w:rPr>
        <w:t xml:space="preserve">新增工程：</w:t>
      </w:r>
      <w:r/>
    </w:p>
    <w:p>
      <w:pPr>
        <w:pStyle w:val="1215"/>
        <w:ind w:firstLine="422"/>
        <w:jc w:val="left"/>
        <w:spacing w:line="360" w:lineRule="auto"/>
        <w:rPr>
          <w:rFonts w:hint="default" w:ascii="宋体" w:hAnsi="宋体" w:cs="宋体"/>
          <w:b/>
          <w:bCs/>
          <w:color w:val="auto"/>
          <w:szCs w:val="21"/>
          <w:highlight w:val="none"/>
          <w:u w:val="single"/>
          <w:lang w:val="en-US" w:eastAsia="zh-CN"/>
        </w:rPr>
      </w:pPr>
      <w:r>
        <w:rPr>
          <w:rFonts w:hint="eastAsia" w:ascii="宋体" w:hAnsi="宋体" w:cs="宋体"/>
          <w:b/>
          <w:bCs/>
          <w:color w:val="auto"/>
          <w:szCs w:val="21"/>
          <w:highlight w:val="none"/>
          <w:u w:val="single"/>
          <w:lang w:val="en-US" w:eastAsia="zh-CN"/>
        </w:rPr>
        <w:t xml:space="preserve">（1）承包人按发包人要求完成合同约定工程范围外的新增工程，发承包双方可按合同约定的国家及行业工程量计算标准规定的清单项目列项要求、工程量计算规则和补充的工程量计算规则、合同单价、投标报价水平及承包人报价浮动率（承包人报价浮动率＝【1-（中标价-暂列金额-暂估价）/（最高投标限价-暂列金额-暂估价）】*100%），由承包人提出新增工程项目的单价，报发包人确认后计算新增工程价格。</w:t>
      </w:r>
      <w:r/>
    </w:p>
    <w:p>
      <w:pPr>
        <w:pStyle w:val="1215"/>
        <w:ind w:firstLine="422"/>
        <w:jc w:val="left"/>
        <w:spacing w:line="360" w:lineRule="auto"/>
        <w:rPr>
          <w:rFonts w:hint="eastAsia" w:ascii="宋体" w:hAnsi="宋体" w:cs="宋体"/>
          <w:b/>
          <w:bCs/>
          <w:color w:val="auto"/>
          <w:szCs w:val="21"/>
          <w:highlight w:val="none"/>
          <w:u w:val="single"/>
          <w:lang w:val="en-US" w:eastAsia="zh-CN"/>
        </w:rPr>
      </w:pPr>
      <w:r>
        <w:rPr>
          <w:rFonts w:hint="eastAsia" w:ascii="宋体" w:hAnsi="宋体" w:cs="宋体"/>
          <w:b/>
          <w:bCs/>
          <w:color w:val="auto"/>
          <w:szCs w:val="21"/>
          <w:highlight w:val="none"/>
          <w:u w:val="single"/>
          <w:lang w:val="en-US" w:eastAsia="zh-CN"/>
        </w:rPr>
        <w:t xml:space="preserve">（2）新增工程的措施项目费用，应包括承包人完成新增工程所需发生的下列费用：</w:t>
      </w:r>
      <w:r/>
    </w:p>
    <w:p>
      <w:pPr>
        <w:pStyle w:val="1215"/>
        <w:ind w:firstLine="422"/>
        <w:jc w:val="left"/>
        <w:spacing w:line="360" w:lineRule="auto"/>
        <w:rPr>
          <w:rFonts w:hint="eastAsia" w:ascii="宋体" w:hAnsi="宋体" w:cs="宋体"/>
          <w:b/>
          <w:bCs/>
          <w:color w:val="auto"/>
          <w:szCs w:val="21"/>
          <w:highlight w:val="none"/>
          <w:u w:val="single"/>
          <w:lang w:val="en-US" w:eastAsia="zh-CN"/>
        </w:rPr>
      </w:pPr>
      <w:r>
        <w:rPr>
          <w:rFonts w:hint="default" w:ascii="宋体" w:hAnsi="宋体" w:cs="宋体"/>
          <w:b/>
          <w:bCs/>
          <w:color w:val="auto"/>
          <w:szCs w:val="21"/>
          <w:highlight w:val="none"/>
          <w:u w:val="single"/>
          <w:lang w:val="en-US" w:eastAsia="zh-CN"/>
        </w:rPr>
        <w:t xml:space="preserve">①</w:t>
      </w:r>
      <w:r>
        <w:rPr>
          <w:rFonts w:hint="eastAsia" w:ascii="宋体" w:hAnsi="宋体" w:cs="宋体"/>
          <w:b/>
          <w:bCs/>
          <w:color w:val="auto"/>
          <w:szCs w:val="21"/>
          <w:highlight w:val="none"/>
          <w:u w:val="single"/>
          <w:lang w:val="en-US" w:eastAsia="zh-CN"/>
        </w:rPr>
        <w:t xml:space="preserve">增加的施工机具费，包括延期使用现有相关施工机具及新增施工机具的费用；</w:t>
      </w:r>
      <w:r/>
    </w:p>
    <w:p>
      <w:pPr>
        <w:pStyle w:val="1215"/>
        <w:ind w:firstLine="422"/>
        <w:jc w:val="left"/>
        <w:spacing w:line="360" w:lineRule="auto"/>
        <w:rPr>
          <w:rFonts w:hint="eastAsia" w:ascii="宋体" w:hAnsi="宋体" w:cs="宋体"/>
          <w:b/>
          <w:bCs/>
          <w:color w:val="auto"/>
          <w:szCs w:val="21"/>
          <w:highlight w:val="none"/>
          <w:u w:val="single"/>
          <w:lang w:val="en-US" w:eastAsia="zh-CN"/>
        </w:rPr>
      </w:pPr>
      <w:r>
        <w:rPr>
          <w:rFonts w:hint="default" w:ascii="宋体" w:hAnsi="宋体" w:cs="宋体"/>
          <w:b/>
          <w:bCs/>
          <w:color w:val="auto"/>
          <w:szCs w:val="21"/>
          <w:highlight w:val="none"/>
          <w:u w:val="single"/>
          <w:lang w:val="en-US" w:eastAsia="zh-CN"/>
        </w:rPr>
        <w:t xml:space="preserve">②</w:t>
      </w:r>
      <w:r>
        <w:rPr>
          <w:rFonts w:hint="eastAsia" w:ascii="宋体" w:hAnsi="宋体" w:cs="宋体"/>
          <w:b/>
          <w:bCs/>
          <w:color w:val="auto"/>
          <w:szCs w:val="21"/>
          <w:highlight w:val="none"/>
          <w:u w:val="single"/>
          <w:lang w:val="en-US" w:eastAsia="zh-CN"/>
        </w:rPr>
        <w:t xml:space="preserve">增加的安全生产、文明施工、环境保护等措施费用；</w:t>
      </w:r>
      <w:r/>
    </w:p>
    <w:p>
      <w:pPr>
        <w:pStyle w:val="1215"/>
        <w:ind w:firstLine="422"/>
        <w:jc w:val="left"/>
        <w:spacing w:line="360" w:lineRule="auto"/>
        <w:rPr>
          <w:rFonts w:hint="eastAsia" w:ascii="宋体" w:hAnsi="宋体" w:cs="宋体"/>
          <w:b/>
          <w:bCs/>
          <w:color w:val="auto"/>
          <w:szCs w:val="21"/>
          <w:highlight w:val="none"/>
          <w:u w:val="single"/>
          <w:lang w:val="en-US" w:eastAsia="zh-CN"/>
        </w:rPr>
      </w:pPr>
      <w:r>
        <w:rPr>
          <w:rFonts w:hint="default" w:ascii="宋体" w:hAnsi="宋体" w:cs="宋体"/>
          <w:b/>
          <w:bCs/>
          <w:color w:val="auto"/>
          <w:szCs w:val="21"/>
          <w:highlight w:val="none"/>
          <w:u w:val="single"/>
          <w:lang w:val="en-US" w:eastAsia="zh-CN"/>
        </w:rPr>
        <w:t xml:space="preserve">③</w:t>
      </w:r>
      <w:r>
        <w:rPr>
          <w:rFonts w:hint="eastAsia" w:ascii="宋体" w:hAnsi="宋体" w:cs="宋体"/>
          <w:b/>
          <w:bCs/>
          <w:color w:val="auto"/>
          <w:szCs w:val="21"/>
          <w:highlight w:val="none"/>
          <w:u w:val="single"/>
          <w:lang w:val="en-US" w:eastAsia="zh-CN"/>
        </w:rPr>
        <w:t xml:space="preserve">新增工程其他必要的措施项目费用。</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10.5承包人的合理化建议</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监理人审查承包人合理化建议的期限：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发包人审批承包人合理化建议的期限：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u w:val="single"/>
        </w:rPr>
      </w:pPr>
      <w:r>
        <w:rPr>
          <w:rFonts w:hint="eastAsia" w:ascii="宋体" w:hAnsi="宋体" w:cs="宋体"/>
          <w:color w:val="auto"/>
          <w:szCs w:val="21"/>
          <w:highlight w:val="none"/>
        </w:rPr>
        <w:t xml:space="preserve">承包人提出的合理化建议降低了合同价格或者提高了工程经济效益的奖励的方法和金额为：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双方另行协商确定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10.7 暂估价</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暂估价材料、工程设备及专业工程的明细详见附件11：《暂估价一览表》。暂估价调整按</w:t>
      </w:r>
      <w:r>
        <w:rPr>
          <w:rFonts w:hint="eastAsia" w:ascii="宋体" w:hAnsi="宋体" w:cs="宋体"/>
          <w:color w:val="auto"/>
          <w:szCs w:val="21"/>
          <w:highlight w:val="none"/>
          <w:lang w:eastAsia="zh-CN"/>
        </w:rPr>
        <w:t xml:space="preserve">《建设工程工程量清单计价标准》（</w:t>
      </w:r>
      <w:r>
        <w:rPr>
          <w:rFonts w:hint="eastAsia" w:ascii="宋体" w:hAnsi="宋体" w:cs="宋体"/>
          <w:color w:val="auto"/>
          <w:szCs w:val="21"/>
          <w:highlight w:val="none"/>
          <w:lang w:val="en-US" w:eastAsia="zh-CN"/>
        </w:rPr>
        <w:t xml:space="preserve">GB/T 50500-2024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第8.4节执行。</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10.7.1 依法必须招标的暂估价项目</w:t>
      </w:r>
      <w:r/>
    </w:p>
    <w:p>
      <w:pPr>
        <w:pStyle w:val="1156"/>
        <w:ind w:firstLine="420"/>
        <w:jc w:val="left"/>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对于依法必须招标的暂估价项目的确认和批准采取通用条款第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种方式确定。</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10.7.2 不属于依法必须招标的暂估价项目</w:t>
      </w:r>
      <w:r/>
    </w:p>
    <w:p>
      <w:pPr>
        <w:pStyle w:val="1156"/>
        <w:ind w:firstLine="420"/>
        <w:jc w:val="left"/>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对于不属于依法必须招标的暂估价项目的确认和批准采取通用条款第</w:t>
      </w:r>
      <w:r>
        <w:rPr>
          <w:rFonts w:hint="eastAsia" w:ascii="宋体" w:hAnsi="宋体" w:cs="宋体"/>
          <w:color w:val="auto"/>
          <w:szCs w:val="21"/>
          <w:highlight w:val="none"/>
          <w:u w:val="single"/>
        </w:rPr>
        <w:t xml:space="preserve">  1  </w:t>
      </w:r>
      <w:r>
        <w:rPr>
          <w:rFonts w:hint="eastAsia" w:ascii="宋体" w:hAnsi="宋体" w:cs="宋体"/>
          <w:color w:val="auto"/>
          <w:szCs w:val="21"/>
          <w:highlight w:val="none"/>
        </w:rPr>
        <w:t xml:space="preserve"> 种方式确定。</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10.8 暂列金额</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合同当事人关于暂列金额使用的约定：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213"/>
        <w:ind w:firstLine="420"/>
        <w:spacing w:before="0" w:after="0" w:line="300" w:lineRule="auto"/>
        <w:rPr>
          <w:rFonts w:ascii="宋体" w:hAnsi="宋体" w:eastAsia="宋体" w:cs="宋体"/>
          <w:b w:val="0"/>
          <w:color w:val="auto"/>
          <w:sz w:val="21"/>
          <w:szCs w:val="21"/>
          <w:highlight w:val="none"/>
        </w:rPr>
      </w:pPr>
      <w:r/>
      <w:bookmarkStart w:id="120" w:name="_Toc404776722"/>
      <w:r>
        <w:rPr>
          <w:rFonts w:hint="eastAsia" w:ascii="宋体" w:hAnsi="宋体" w:eastAsia="宋体" w:cs="宋体"/>
          <w:b w:val="0"/>
          <w:color w:val="auto"/>
          <w:sz w:val="21"/>
          <w:szCs w:val="21"/>
          <w:highlight w:val="none"/>
        </w:rPr>
        <w:t xml:space="preserve">11. 价格调整</w:t>
      </w:r>
      <w:bookmarkEnd w:id="120"/>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11.1 市场价格波动引起的调整</w:t>
      </w:r>
      <w:r/>
    </w:p>
    <w:p>
      <w:pPr>
        <w:pStyle w:val="1156"/>
        <w:ind w:firstLine="420"/>
        <w:jc w:val="left"/>
        <w:spacing w:line="30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市场价格波动是否调整合同价格的约定：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是</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lang w:eastAsia="zh-CN"/>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因市场价格波动调整合同价格，采用以下第</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val="en-US" w:eastAsia="zh-CN"/>
        </w:rPr>
        <w:t xml:space="preserve">3</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种方式对合同价格进行调整：</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第1种方式：采用价格指数进行价格调整。</w:t>
      </w:r>
      <w:r/>
    </w:p>
    <w:p>
      <w:pPr>
        <w:pStyle w:val="1156"/>
        <w:ind w:firstLine="420"/>
        <w:jc w:val="left"/>
        <w:spacing w:line="300" w:lineRule="auto"/>
        <w:rPr>
          <w:rFonts w:ascii="宋体" w:hAnsi="宋体" w:cs="宋体"/>
          <w:color w:val="auto"/>
          <w:szCs w:val="21"/>
          <w:highlight w:val="none"/>
          <w:u w:val="single"/>
        </w:rPr>
      </w:pPr>
      <w:r>
        <w:rPr>
          <w:rFonts w:hint="eastAsia" w:ascii="宋体" w:hAnsi="宋体" w:cs="宋体"/>
          <w:color w:val="auto"/>
          <w:szCs w:val="21"/>
          <w:highlight w:val="none"/>
        </w:rPr>
        <w:t xml:space="preserve">关于各可调因子、定值和变值权重，以及基本价格指数及其来源的约定：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第2种方式：采用造价信息进行价格调整。</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（2）关于基准价格的约定：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%时，或材料单价跌幅以已标价工程量清单或预算书中载明材料单价为基础超过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%时，其超过部分据实调整。</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%时，材料单价涨幅以已标价工程量清单或预算书中载明材料单价为基础超过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%时，其超过部分据实调整。</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%时，其超过部分据实调整。</w:t>
      </w:r>
      <w:r/>
    </w:p>
    <w:p>
      <w:pPr>
        <w:pStyle w:val="1156"/>
        <w:ind w:firstLine="420"/>
        <w:jc w:val="left"/>
        <w:spacing w:line="30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第3种方式：其他价格调整方式：</w:t>
      </w:r>
      <w:r>
        <w:rPr>
          <w:rFonts w:hint="eastAsia" w:ascii="宋体" w:hAnsi="宋体" w:eastAsia="宋体" w:cs="宋体"/>
          <w:b/>
          <w:bCs/>
          <w:color w:val="auto"/>
          <w:sz w:val="21"/>
          <w:szCs w:val="21"/>
          <w:highlight w:val="none"/>
          <w:u w:val="single"/>
          <w:lang w:val="en-US" w:eastAsia="zh-CN" w:bidi="ar-SA"/>
        </w:rPr>
        <w:t xml:space="preserve">按苏建价[2008]67 号文执行 。</w:t>
      </w:r>
      <w:r/>
    </w:p>
    <w:p>
      <w:pPr>
        <w:pStyle w:val="1213"/>
        <w:ind w:firstLine="420"/>
        <w:spacing w:before="0" w:after="0" w:line="300" w:lineRule="auto"/>
        <w:rPr>
          <w:rFonts w:ascii="宋体" w:hAnsi="宋体" w:eastAsia="宋体" w:cs="宋体"/>
          <w:b w:val="0"/>
          <w:color w:val="auto"/>
          <w:sz w:val="21"/>
          <w:szCs w:val="21"/>
          <w:highlight w:val="none"/>
        </w:rPr>
      </w:pPr>
      <w:r/>
      <w:bookmarkStart w:id="121" w:name="_Toc404776723"/>
      <w:r>
        <w:rPr>
          <w:rFonts w:hint="eastAsia" w:ascii="宋体" w:hAnsi="宋体" w:eastAsia="宋体" w:cs="宋体"/>
          <w:b w:val="0"/>
          <w:color w:val="auto"/>
          <w:sz w:val="21"/>
          <w:szCs w:val="21"/>
          <w:highlight w:val="none"/>
        </w:rPr>
        <w:t xml:space="preserve">12. 合同价格、计量与支付</w:t>
      </w:r>
      <w:bookmarkEnd w:id="121"/>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12.1 合同价格形式</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1、单价合同。</w:t>
      </w:r>
      <w:r/>
    </w:p>
    <w:p>
      <w:pPr>
        <w:pStyle w:val="1055"/>
        <w:ind w:firstLine="400"/>
        <w:jc w:val="left"/>
        <w:spacing w:line="360" w:lineRule="auto"/>
        <w:rPr>
          <w:rFonts w:ascii="宋体" w:hAnsi="宋体" w:cs="宋体"/>
          <w:b/>
          <w:bCs/>
          <w:color w:val="auto"/>
          <w:szCs w:val="21"/>
          <w:highlight w:val="none"/>
          <w:u w:val="single"/>
        </w:rPr>
      </w:pPr>
      <w:r>
        <w:rPr>
          <w:rFonts w:hint="eastAsia" w:ascii="宋体" w:hAnsi="宋体" w:cs="宋体"/>
          <w:color w:val="auto"/>
          <w:szCs w:val="21"/>
          <w:highlight w:val="none"/>
        </w:rPr>
        <w:t xml:space="preserve">综合单价包含的风险范围：</w:t>
      </w:r>
      <w:r>
        <w:rPr>
          <w:rFonts w:hint="eastAsia" w:ascii="宋体" w:hAnsi="宋体" w:cs="宋体"/>
          <w:color w:val="auto"/>
          <w:szCs w:val="21"/>
          <w:highlight w:val="none"/>
          <w:u w:val="single"/>
        </w:rPr>
        <w:t xml:space="preserve">承包人为完成工程量清单及项目特征说明的工程、国家及行业工程量计算标准中工作内容说明的所有工作所需费用；措施项目清单的准确性及完整性、承包人自身施工方案调整、施工技术和组织管理水平导致的费用；未超出本合同约定物价波动范围和幅度的市场价格变化；其他本合同明确由承包人承担的计量与计价风险。上述风险不得理解为无限风险或所有风险。</w:t>
      </w:r>
      <w:r/>
    </w:p>
    <w:p>
      <w:pPr>
        <w:pStyle w:val="1055"/>
        <w:ind w:firstLine="400"/>
        <w:jc w:val="left"/>
        <w:spacing w:line="360" w:lineRule="auto"/>
        <w:rPr>
          <w:rFonts w:ascii="宋体" w:hAnsi="宋体" w:cs="宋体"/>
          <w:b/>
          <w:bCs/>
          <w:color w:val="auto"/>
          <w:szCs w:val="21"/>
          <w:highlight w:val="none"/>
          <w:u w:val="single"/>
        </w:rPr>
      </w:pPr>
      <w:r>
        <w:rPr>
          <w:rFonts w:hint="eastAsia" w:ascii="宋体" w:hAnsi="宋体" w:cs="宋体"/>
          <w:color w:val="auto"/>
          <w:szCs w:val="21"/>
          <w:highlight w:val="none"/>
        </w:rPr>
        <w:t xml:space="preserve">风险费用的计算方法：</w:t>
      </w:r>
      <w:r>
        <w:rPr>
          <w:rFonts w:hint="eastAsia" w:ascii="宋体" w:hAnsi="宋体" w:cs="宋体"/>
          <w:b/>
          <w:bCs/>
          <w:color w:val="auto"/>
          <w:szCs w:val="21"/>
          <w:highlight w:val="none"/>
          <w:u w:val="single"/>
        </w:rPr>
        <w:t xml:space="preserve">承包人已在报价中充分考虑各种施工措施，中标后措施费用在未发生工程变更时不得调整。承包人依据招标文件、图纸及设计文件等资料并自行考虑包括以上各种风险因素在内的所有风险后进行投标报价，一旦中标，投标报价将不会得到调整（设计变更和发包人要求变动的内容除外）。</w:t>
      </w:r>
      <w:r/>
    </w:p>
    <w:p>
      <w:pPr>
        <w:pStyle w:val="1055"/>
        <w:ind w:firstLine="40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p>
    <w:p>
      <w:pPr>
        <w:pStyle w:val="1055"/>
        <w:ind w:firstLine="402"/>
        <w:jc w:val="left"/>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（1）主要材料、工程设备价格波动调整方法见11.1。</w:t>
      </w:r>
      <w:r/>
    </w:p>
    <w:p>
      <w:pPr>
        <w:pStyle w:val="1055"/>
        <w:ind w:firstLine="402"/>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 xml:space="preserve">（2）施工期间人工费用的调整按国家（江苏省、扬州市）颁布的政策性人工费调整文件执行，基准日为投标截止时间前28天；</w:t>
      </w:r>
      <w:r/>
    </w:p>
    <w:p>
      <w:pPr>
        <w:pStyle w:val="1055"/>
        <w:ind w:firstLine="402"/>
        <w:jc w:val="left"/>
        <w:spacing w:line="360" w:lineRule="auto"/>
        <w:rPr>
          <w:rFonts w:hint="default" w:ascii="宋体" w:hAnsi="宋体" w:eastAsia="宋体" w:cs="宋体"/>
          <w:b/>
          <w:bCs/>
          <w:color w:val="auto"/>
          <w:szCs w:val="21"/>
          <w:highlight w:val="none"/>
          <w:u w:val="single"/>
          <w:lang w:val="en-US" w:eastAsia="zh-CN"/>
        </w:rPr>
      </w:pPr>
      <w:r>
        <w:rPr>
          <w:rFonts w:hint="eastAsia" w:ascii="宋体" w:hAnsi="宋体" w:cs="宋体"/>
          <w:b/>
          <w:bCs/>
          <w:color w:val="auto"/>
          <w:szCs w:val="21"/>
          <w:highlight w:val="none"/>
          <w:u w:val="single"/>
          <w:lang w:val="en-US" w:eastAsia="zh-CN"/>
        </w:rPr>
        <w:t xml:space="preserve">（3）合同基准日期后发生法律法规及政策性变化引起合同价款增减变化或工期延误的按照《建设工程工程量清单计价标准》（GB/T 50500-2024）第8.8节执行。</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2、总价合同。</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总价包含的风险范围：</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u w:val="single"/>
        </w:rPr>
      </w:pPr>
      <w:r>
        <w:rPr>
          <w:rFonts w:hint="eastAsia" w:ascii="宋体" w:hAnsi="宋体" w:cs="宋体"/>
          <w:color w:val="auto"/>
          <w:szCs w:val="21"/>
          <w:highlight w:val="none"/>
        </w:rPr>
        <w:t xml:space="preserve">3、其他价格方式：</w:t>
      </w:r>
      <w:r>
        <w:rPr>
          <w:rFonts w:hint="eastAsia" w:ascii="宋体" w:hAnsi="宋体" w:cs="宋体"/>
          <w:color w:val="auto"/>
          <w:szCs w:val="21"/>
          <w:highlight w:val="none"/>
          <w:u w:val="single"/>
        </w:rPr>
        <w:t xml:space="preserve">        /         </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12.2 预付款</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12.2.1 预付款的支付</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预付款支付比例或金额：</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预付款支付期限：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预付款扣回的方式：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12.2.2 预付款担保</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承包人提交预付款担保的期限：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预付款担保的形式为：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12.3 计量</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12.3.1 计量原则</w:t>
      </w:r>
      <w:r/>
    </w:p>
    <w:p>
      <w:pPr>
        <w:pStyle w:val="1156"/>
        <w:ind w:firstLine="420"/>
        <w:jc w:val="left"/>
        <w:spacing w:line="300" w:lineRule="auto"/>
        <w:rPr>
          <w:rFonts w:ascii="宋体" w:hAnsi="宋体" w:cs="宋体"/>
          <w:color w:val="auto"/>
          <w:szCs w:val="21"/>
          <w:highlight w:val="none"/>
          <w:u w:val="single"/>
        </w:rPr>
      </w:pPr>
      <w:r>
        <w:rPr>
          <w:rFonts w:hint="eastAsia" w:ascii="宋体" w:hAnsi="宋体" w:cs="宋体"/>
          <w:color w:val="auto"/>
          <w:szCs w:val="21"/>
          <w:highlight w:val="none"/>
        </w:rPr>
        <w:t xml:space="preserve">工程量计算规则：</w:t>
      </w:r>
      <w:r>
        <w:rPr>
          <w:rFonts w:hint="eastAsia" w:ascii="宋体" w:hAnsi="宋体" w:cs="宋体"/>
          <w:color w:val="auto"/>
          <w:szCs w:val="21"/>
          <w:highlight w:val="none"/>
          <w:u w:val="single"/>
          <w:lang w:val="en-US" w:eastAsia="zh-CN"/>
        </w:rPr>
        <w:t xml:space="preserve">《建设工程工程量清单计价标准》（GB/T 50500-2024）</w:t>
      </w:r>
      <w:r>
        <w:rPr>
          <w:rFonts w:hint="eastAsia" w:ascii="宋体" w:hAnsi="宋体" w:cs="宋体"/>
          <w:color w:val="auto"/>
          <w:szCs w:val="21"/>
          <w:highlight w:val="none"/>
          <w:u w:val="single"/>
        </w:rPr>
        <w:t xml:space="preserve">及适用的国家、行业工程量计算标准，江苏省现行</w:t>
      </w:r>
      <w:r>
        <w:rPr>
          <w:rFonts w:hint="eastAsia" w:ascii="宋体" w:hAnsi="宋体" w:cs="宋体"/>
          <w:color w:val="auto"/>
          <w:szCs w:val="21"/>
          <w:highlight w:val="none"/>
          <w:u w:val="single"/>
          <w:lang w:val="en-US" w:eastAsia="zh-CN"/>
        </w:rPr>
        <w:t xml:space="preserve">消耗量</w:t>
      </w:r>
      <w:r>
        <w:rPr>
          <w:rFonts w:hint="eastAsia" w:ascii="宋体" w:hAnsi="宋体" w:cs="宋体"/>
          <w:color w:val="auto"/>
          <w:szCs w:val="21"/>
          <w:highlight w:val="none"/>
          <w:u w:val="single"/>
        </w:rPr>
        <w:t xml:space="preserve">，补充工程量计算规则和相关法律法规；</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12.3.2 计量周期</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关于计量周期的约定：</w:t>
      </w:r>
      <w:r>
        <w:rPr>
          <w:rFonts w:hint="eastAsia" w:ascii="宋体" w:hAnsi="宋体" w:cs="宋体"/>
          <w:color w:val="auto"/>
          <w:szCs w:val="21"/>
          <w:highlight w:val="none"/>
          <w:u w:val="single"/>
        </w:rPr>
        <w:t xml:space="preserve"> 每月 25 日前报本月完成工程量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12.3.3 单价合同的计量</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关于单价合同计量的约定：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12.3.4 总价合同的计量</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关于总价合同计量的约定：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12.3.5总价合同采用支付分解表计量支付的，是否适用第12.3.4 项〔总价合同的计量〕约定进行计量：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12.3.6 其他价格形式合同的计量</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其他价格形式的计量方式和程序：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12.4 工程进度款支付</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12.4.1付款周期</w:t>
      </w:r>
      <w:r/>
    </w:p>
    <w:p>
      <w:pPr>
        <w:pStyle w:val="1156"/>
        <w:ind w:firstLine="420"/>
        <w:jc w:val="left"/>
        <w:spacing w:line="300" w:lineRule="auto"/>
        <w:rPr>
          <w:rFonts w:hint="default" w:ascii="宋体" w:hAnsi="宋体" w:eastAsia="宋体" w:cs="宋体"/>
          <w:b/>
          <w:bCs/>
          <w:color w:val="auto"/>
          <w:szCs w:val="21"/>
          <w:highlight w:val="none"/>
          <w:u w:val="single"/>
          <w:lang w:val="en-US" w:eastAsia="zh-CN"/>
        </w:rPr>
      </w:pPr>
      <w:r>
        <w:rPr>
          <w:rFonts w:hint="eastAsia" w:ascii="宋体" w:hAnsi="宋体" w:cs="宋体"/>
          <w:color w:val="auto"/>
          <w:szCs w:val="21"/>
          <w:highlight w:val="none"/>
        </w:rPr>
        <w:t xml:space="preserve">关于付款周期的约定</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val="en-US" w:eastAsia="zh-CN"/>
        </w:rPr>
        <w:t xml:space="preserve">工程竣工验收合格后付至合同价的 40%，第二年审计结束后付至审定价的70%，第三年付清余款（含3%质保金，缺陷责任期满后，如无质量问题，一次性付清）。本工程中标价包含全额税款，招标人支付工程款时中标人必须提供正式税票。每次支付，甲方自收到乙方发票之日起10个工作日内付款。</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12.4.2 进度付款申请单的编制</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关于进度付款申请单编制的约定：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12.4.3 进度付款申请单的提交</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（1）单价合同进度付款申请单提交的约定：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（2）总价合同进度付款申请单提交的约定：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（3）其他价格形式合同进度付款申请单提交的约定：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12.4.4 进度款审核和支付</w:t>
      </w:r>
      <w:r/>
    </w:p>
    <w:p>
      <w:pPr>
        <w:pStyle w:val="1156"/>
        <w:ind w:firstLine="420"/>
        <w:jc w:val="left"/>
        <w:spacing w:line="300" w:lineRule="auto"/>
        <w:rPr>
          <w:rFonts w:ascii="宋体" w:hAnsi="宋体" w:cs="宋体"/>
          <w:color w:val="auto"/>
          <w:szCs w:val="21"/>
          <w:highlight w:val="none"/>
          <w:u w:val="single"/>
        </w:rPr>
      </w:pPr>
      <w:r>
        <w:rPr>
          <w:rFonts w:hint="eastAsia" w:ascii="宋体" w:hAnsi="宋体" w:cs="宋体"/>
          <w:color w:val="auto"/>
          <w:szCs w:val="21"/>
          <w:highlight w:val="none"/>
        </w:rPr>
        <w:t xml:space="preserve">（1）监理人审查并报送发包人的期限：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发包人完成审批并签发进度款支付证书的期限：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（2）发包人支付进度款的期限：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 12.4.1 条款内容执行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12.4.6 支付分解表的编制</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2、总价合同支付分解表的编制与审批：</w:t>
      </w:r>
      <w:r>
        <w:rPr>
          <w:rFonts w:hint="eastAsia" w:ascii="宋体" w:hAnsi="宋体" w:cs="宋体"/>
          <w:color w:val="auto"/>
          <w:szCs w:val="21"/>
          <w:highlight w:val="none"/>
          <w:u w:val="single"/>
        </w:rPr>
        <w:t xml:space="preserve">   /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3、单价合同的总价项目支付分解表的编制与审批：</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213"/>
        <w:ind w:firstLine="420"/>
        <w:spacing w:before="0" w:after="0" w:line="300" w:lineRule="auto"/>
        <w:rPr>
          <w:rFonts w:ascii="宋体" w:hAnsi="宋体" w:eastAsia="宋体" w:cs="宋体"/>
          <w:b w:val="0"/>
          <w:color w:val="auto"/>
          <w:sz w:val="21"/>
          <w:szCs w:val="21"/>
          <w:highlight w:val="none"/>
        </w:rPr>
      </w:pPr>
      <w:r/>
      <w:bookmarkStart w:id="122" w:name="_Toc404776724"/>
      <w:r>
        <w:rPr>
          <w:rFonts w:hint="eastAsia" w:ascii="宋体" w:hAnsi="宋体" w:eastAsia="宋体" w:cs="宋体"/>
          <w:b w:val="0"/>
          <w:color w:val="auto"/>
          <w:sz w:val="21"/>
          <w:szCs w:val="21"/>
          <w:highlight w:val="none"/>
        </w:rPr>
        <w:t xml:space="preserve">13. 验收和工程试车</w:t>
      </w:r>
      <w:bookmarkEnd w:id="122"/>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13.1 分部分项工程验收</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13.1.2监理人不能按时进行验收时，应提前</w:t>
      </w:r>
      <w:r>
        <w:rPr>
          <w:rFonts w:hint="eastAsia" w:ascii="宋体" w:hAnsi="宋体" w:cs="宋体"/>
          <w:color w:val="auto"/>
          <w:szCs w:val="21"/>
          <w:highlight w:val="none"/>
          <w:u w:val="single"/>
        </w:rPr>
        <w:t xml:space="preserve">   24   </w:t>
      </w:r>
      <w:r>
        <w:rPr>
          <w:rFonts w:hint="eastAsia" w:ascii="宋体" w:hAnsi="宋体" w:cs="宋体"/>
          <w:color w:val="auto"/>
          <w:szCs w:val="21"/>
          <w:highlight w:val="none"/>
        </w:rPr>
        <w:t xml:space="preserve">小时提交书面延期要求。</w:t>
      </w:r>
      <w:r/>
    </w:p>
    <w:p>
      <w:pPr>
        <w:pStyle w:val="1156"/>
        <w:ind w:firstLine="420"/>
        <w:jc w:val="left"/>
        <w:spacing w:line="300" w:lineRule="auto"/>
        <w:rPr>
          <w:rFonts w:ascii="宋体" w:hAnsi="宋体" w:cs="宋体"/>
          <w:b/>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    48     </w:t>
      </w:r>
      <w:r>
        <w:rPr>
          <w:rFonts w:hint="eastAsia" w:ascii="宋体" w:hAnsi="宋体" w:cs="宋体"/>
          <w:color w:val="auto"/>
          <w:szCs w:val="21"/>
          <w:highlight w:val="none"/>
        </w:rPr>
        <w:t xml:space="preserve">小时。</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13.2 竣工验收</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13.2.2竣工验收程序</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关于竣工验收程序的约定：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13.2.5移交、接收全部与部分工程</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承包人向发包人移交工程的期限：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u w:val="single"/>
        </w:rPr>
      </w:pPr>
      <w:r>
        <w:rPr>
          <w:rFonts w:hint="eastAsia" w:ascii="宋体" w:hAnsi="宋体" w:cs="宋体"/>
          <w:color w:val="auto"/>
          <w:szCs w:val="21"/>
          <w:highlight w:val="none"/>
        </w:rPr>
        <w:t xml:space="preserve">发包人未按本合同约定接收全部或部分工程的，违约金的计算方法为：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承包人未按时移交工程的，违约金的计算方法为：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除承担通用条款中约定的各项费用外，每延误一天，承包人按合同总价的千分之五给予赔偿。超过 15 天，每天双倍计算赔偿金。如果超过合同工期一个月，发包人有权终止合同，按承包人已完合格工程量结算款的 80%与承包人进行结算。承包人除按以上约定支付违约金外，还应赔偿因其违约给发包人造成的损失。发包人有权从工程款中直接扣除违约金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13.3 工程试车</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13.3.1 试车程序</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工程试车内容：</w:t>
      </w:r>
      <w:r>
        <w:rPr>
          <w:rFonts w:hint="eastAsia" w:ascii="宋体" w:hAnsi="宋体" w:cs="宋体"/>
          <w:color w:val="auto"/>
          <w:szCs w:val="21"/>
          <w:highlight w:val="none"/>
          <w:u w:val="single"/>
        </w:rPr>
        <w:t xml:space="preserve">   按规定执行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（1）单机无负荷试车费用由</w:t>
      </w:r>
      <w:r>
        <w:rPr>
          <w:rFonts w:hint="eastAsia" w:ascii="宋体" w:hAnsi="宋体" w:cs="宋体"/>
          <w:color w:val="auto"/>
          <w:szCs w:val="21"/>
          <w:highlight w:val="none"/>
          <w:u w:val="single"/>
        </w:rPr>
        <w:t xml:space="preserve">    承包人    </w:t>
      </w:r>
      <w:r>
        <w:rPr>
          <w:rFonts w:hint="eastAsia" w:ascii="宋体" w:hAnsi="宋体" w:cs="宋体"/>
          <w:color w:val="auto"/>
          <w:szCs w:val="21"/>
          <w:highlight w:val="none"/>
        </w:rPr>
        <w:t xml:space="preserve">承担；</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（2）无负荷联动试车费用由</w:t>
      </w:r>
      <w:r>
        <w:rPr>
          <w:rFonts w:hint="eastAsia" w:ascii="宋体" w:hAnsi="宋体" w:cs="宋体"/>
          <w:color w:val="auto"/>
          <w:szCs w:val="21"/>
          <w:highlight w:val="none"/>
          <w:u w:val="single"/>
        </w:rPr>
        <w:t xml:space="preserve">    承包人    </w:t>
      </w:r>
      <w:r>
        <w:rPr>
          <w:rFonts w:hint="eastAsia" w:ascii="宋体" w:hAnsi="宋体" w:cs="宋体"/>
          <w:color w:val="auto"/>
          <w:szCs w:val="21"/>
          <w:highlight w:val="none"/>
        </w:rPr>
        <w:t xml:space="preserve">承担。</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13.3.3 投料试车</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关于投料试车相关事项的约定：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13.6 竣工退场</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13.6.1 竣工退场</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承包人完成竣工退场的期限：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竣工验收合格后 10 日内</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213"/>
        <w:ind w:firstLine="420"/>
        <w:spacing w:before="0" w:after="0" w:line="300" w:lineRule="auto"/>
        <w:rPr>
          <w:rFonts w:ascii="宋体" w:hAnsi="宋体" w:eastAsia="宋体" w:cs="宋体"/>
          <w:b w:val="0"/>
          <w:color w:val="auto"/>
          <w:sz w:val="21"/>
          <w:szCs w:val="21"/>
          <w:highlight w:val="none"/>
        </w:rPr>
      </w:pPr>
      <w:r/>
      <w:bookmarkStart w:id="123" w:name="_Toc404776725"/>
      <w:r>
        <w:rPr>
          <w:rFonts w:hint="eastAsia" w:ascii="宋体" w:hAnsi="宋体" w:eastAsia="宋体" w:cs="宋体"/>
          <w:b w:val="0"/>
          <w:color w:val="auto"/>
          <w:sz w:val="21"/>
          <w:szCs w:val="21"/>
          <w:highlight w:val="none"/>
        </w:rPr>
        <w:t xml:space="preserve">14. 竣工结算</w:t>
      </w:r>
      <w:bookmarkEnd w:id="123"/>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14.1 竣工结算申请</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承包人提交竣工结算申请单的期限：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竣工结算申请单应包括的内容：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14.2 竣工结算审核</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发包人审批竣工付款申请单的期限：</w:t>
      </w:r>
      <w:r>
        <w:rPr>
          <w:rFonts w:hint="eastAsia" w:ascii="宋体" w:hAnsi="宋体" w:cs="宋体"/>
          <w:color w:val="auto"/>
          <w:szCs w:val="21"/>
          <w:highlight w:val="none"/>
          <w:u w:val="single"/>
        </w:rPr>
        <w:t xml:space="preserve">     90天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发包人完成竣工付款的期限：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 12.4 条款内容执行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关于竣工付款证书异议部分复核的方式和程序：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14.4 最终结清</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14.4.1 最终结清申请单</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承包人提交最终结清申请单的份数：</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承包人提交最终结算申请单的期限：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14.4.2 最终结清证书和支付</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（1）发包人完成最终结清申请单的审批并颁发最终结清证书的期限：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（2）发包人完成支付的期限：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213"/>
        <w:ind w:firstLine="420"/>
        <w:spacing w:before="0" w:after="0" w:line="300" w:lineRule="auto"/>
        <w:rPr>
          <w:rFonts w:ascii="宋体" w:hAnsi="宋体" w:eastAsia="宋体" w:cs="宋体"/>
          <w:b w:val="0"/>
          <w:color w:val="auto"/>
          <w:sz w:val="21"/>
          <w:szCs w:val="21"/>
          <w:highlight w:val="none"/>
        </w:rPr>
      </w:pPr>
      <w:r/>
      <w:bookmarkStart w:id="124" w:name="_Toc404776726"/>
      <w:r>
        <w:rPr>
          <w:rFonts w:hint="eastAsia" w:ascii="宋体" w:hAnsi="宋体" w:eastAsia="宋体" w:cs="宋体"/>
          <w:b w:val="0"/>
          <w:color w:val="auto"/>
          <w:sz w:val="21"/>
          <w:szCs w:val="21"/>
          <w:highlight w:val="none"/>
        </w:rPr>
        <w:t xml:space="preserve">15. 缺陷责任期与保修</w:t>
      </w:r>
      <w:bookmarkEnd w:id="124"/>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15.2缺陷责任期</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缺陷责任期的具体期限：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自实际竣工验收合格日期起计算，24个月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15.3 质量保证金</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关于是否扣留质量保证金的约定：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是，工程质量保修金为工程审定价总额的3%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15.3.1 承包人提供质量保证金的方式</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质量保证金采用以下第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（1）质量保证金保函，保证金额为：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3 </w:t>
      </w:r>
      <w:r>
        <w:rPr>
          <w:rFonts w:hint="eastAsia" w:ascii="宋体" w:hAnsi="宋体" w:cs="宋体"/>
          <w:color w:val="auto"/>
          <w:szCs w:val="21"/>
          <w:highlight w:val="none"/>
        </w:rPr>
        <w:t xml:space="preserve">%的工程款；</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（3）其他方式: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15.3.2 质量保证金的扣留 </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质量保证金的扣留采取以下第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（1）在支付工程进度款时逐次扣留，在此情形下，质量保证金的计算基数不包括预付款的支付、扣回以及价格调整的金额；</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（2）工程竣工结算时一次性扣留质量保证金；</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（3）其他扣留方式: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关于质量保证金的补充约定：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缺陷责任期满后，无质量问题，一次性退还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15.4保修</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15.4.1 保修责任</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工程保修期为：</w:t>
      </w:r>
      <w:r>
        <w:rPr>
          <w:rFonts w:hint="eastAsia" w:ascii="宋体" w:hAnsi="宋体" w:cs="宋体"/>
          <w:color w:val="auto"/>
          <w:szCs w:val="21"/>
          <w:highlight w:val="none"/>
          <w:u w:val="single"/>
        </w:rPr>
        <w:t xml:space="preserve">   详见附件《工程质量保修书》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15.4.3 修复通知</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承包人收到保修通知并到达工程现场的合理时间：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213"/>
        <w:ind w:firstLine="420"/>
        <w:spacing w:before="0" w:after="0" w:line="300" w:lineRule="auto"/>
        <w:rPr>
          <w:rFonts w:ascii="宋体" w:hAnsi="宋体" w:eastAsia="宋体" w:cs="宋体"/>
          <w:b w:val="0"/>
          <w:color w:val="auto"/>
          <w:sz w:val="21"/>
          <w:szCs w:val="21"/>
          <w:highlight w:val="none"/>
        </w:rPr>
      </w:pPr>
      <w:r/>
      <w:bookmarkStart w:id="125" w:name="_Toc404776727"/>
      <w:r>
        <w:rPr>
          <w:rFonts w:hint="eastAsia" w:ascii="宋体" w:hAnsi="宋体" w:eastAsia="宋体" w:cs="宋体"/>
          <w:b w:val="0"/>
          <w:color w:val="auto"/>
          <w:sz w:val="21"/>
          <w:szCs w:val="21"/>
          <w:highlight w:val="none"/>
        </w:rPr>
        <w:t xml:space="preserve">16. 违约</w:t>
      </w:r>
      <w:bookmarkEnd w:id="125"/>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16.1 发包人违约</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16.1.1发包人违约的情形</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发包人违约的其他情形：</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16.1.2 发包人违约的责任</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发包人违约责任的承担方式和计算方法：</w:t>
      </w:r>
      <w:r/>
    </w:p>
    <w:p>
      <w:pPr>
        <w:pStyle w:val="1156"/>
        <w:ind w:firstLine="420"/>
        <w:jc w:val="left"/>
        <w:spacing w:line="300" w:lineRule="auto"/>
        <w:rPr>
          <w:rFonts w:ascii="宋体" w:hAnsi="宋体" w:cs="宋体"/>
          <w:color w:val="auto"/>
          <w:szCs w:val="21"/>
          <w:highlight w:val="none"/>
          <w:u w:val="single"/>
        </w:rPr>
      </w:pPr>
      <w:r>
        <w:rPr>
          <w:rFonts w:hint="eastAsia" w:ascii="宋体" w:hAnsi="宋体" w:cs="宋体"/>
          <w:color w:val="auto"/>
          <w:szCs w:val="21"/>
          <w:highlight w:val="none"/>
        </w:rPr>
        <w:t xml:space="preserve">（1）因发包人原因未能在计划开工日期前7天内下达开工通知的违约责任：</w:t>
      </w:r>
      <w:r>
        <w:rPr>
          <w:rFonts w:hint="eastAsia" w:ascii="宋体" w:hAnsi="宋体" w:cs="宋体"/>
          <w:color w:val="auto"/>
          <w:szCs w:val="21"/>
          <w:highlight w:val="none"/>
          <w:u w:val="single"/>
        </w:rPr>
        <w:t xml:space="preserve"> 工期予以顺延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（2）因发包人原因未能按合同约定支付合同价款的违约责任：</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（3）发包人违反第10.1款〔变更的范围〕第（2）项约定，自行实施被取消的工作或转由他人实施的违约责任：</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Cs w:val="21"/>
          <w:highlight w:val="none"/>
          <w:u w:val="single"/>
        </w:rPr>
        <w:t xml:space="preserve">  工期顺延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（5）因发包人违反合同约定造成暂停施工的违约责任：</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（6）发包人无正当理由没有在约定期限内发出复工指示，导致承包人无法复工的违约责任：</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（7）其他：</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16.1.3 因发包人违约解除合同</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承包人按16.1.1项〔发包人违约的情形〕约定暂停施工满</w:t>
      </w:r>
      <w:r>
        <w:rPr>
          <w:rFonts w:hint="eastAsia" w:ascii="宋体" w:hAnsi="宋体" w:cs="宋体"/>
          <w:color w:val="auto"/>
          <w:szCs w:val="21"/>
          <w:highlight w:val="none"/>
          <w:u w:val="single"/>
        </w:rPr>
        <w:t xml:space="preserve">  56  </w:t>
      </w:r>
      <w:r>
        <w:rPr>
          <w:rFonts w:hint="eastAsia" w:ascii="宋体" w:hAnsi="宋体" w:cs="宋体"/>
          <w:color w:val="auto"/>
          <w:szCs w:val="21"/>
          <w:highlight w:val="none"/>
        </w:rPr>
        <w:t xml:space="preserve">天后发包人仍不纠正其违约行为并致使合同目的不能实现的，承包人有权解除合同。</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16.2 承包人违约</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16.2.1 承包人违约的情形</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承包人违约的其他情形：</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16.2.2承包人违约的责任</w:t>
      </w:r>
      <w:r/>
    </w:p>
    <w:p>
      <w:pPr>
        <w:pStyle w:val="1156"/>
        <w:ind w:firstLine="420"/>
        <w:jc w:val="left"/>
        <w:spacing w:line="300" w:lineRule="auto"/>
        <w:rPr>
          <w:rFonts w:ascii="宋体" w:hAnsi="宋体" w:cs="宋体"/>
          <w:color w:val="auto"/>
          <w:szCs w:val="21"/>
          <w:highlight w:val="none"/>
          <w:u w:val="single"/>
        </w:rPr>
      </w:pPr>
      <w:r>
        <w:rPr>
          <w:rFonts w:hint="eastAsia" w:ascii="宋体" w:hAnsi="宋体" w:cs="宋体"/>
          <w:color w:val="auto"/>
          <w:szCs w:val="21"/>
          <w:highlight w:val="none"/>
        </w:rPr>
        <w:t xml:space="preserve">承包人违约责任的承担方式和计算方法：</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支付违约金，除专用条款已约定的内容，其他情形违约金的具体金额由发包人和监理人商定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注：当承包人未按时支付农民工工资时，发包人有权从应付工程款或履约保证金中扣除，且承包人需承担由于拖欠农民工工资造成的一切损失并支付违约金。 </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16.2.3 因承包人违约解除合同</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关于承包人违约解除合同的特别约定：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承包人项目负责人累计 10 天不在现场， 或备案的本项目施工现场人员不能到场履行职责累计达 15 天，发包人将有权解除合同，承包人承担赔偿发包人的一切损失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材料、设备按承包人投标文件中的价格，与清算的工程款一并支付；其他无条件免费由发包人使用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213"/>
        <w:ind w:firstLine="420"/>
        <w:spacing w:before="0" w:after="0" w:line="300" w:lineRule="auto"/>
        <w:rPr>
          <w:rFonts w:ascii="宋体" w:hAnsi="宋体" w:eastAsia="宋体" w:cs="宋体"/>
          <w:b w:val="0"/>
          <w:color w:val="auto"/>
          <w:sz w:val="21"/>
          <w:szCs w:val="21"/>
          <w:highlight w:val="none"/>
        </w:rPr>
      </w:pPr>
      <w:r/>
      <w:bookmarkStart w:id="126" w:name="_Toc404776728"/>
      <w:r>
        <w:rPr>
          <w:rFonts w:hint="eastAsia" w:ascii="宋体" w:hAnsi="宋体" w:eastAsia="宋体" w:cs="宋体"/>
          <w:b w:val="0"/>
          <w:color w:val="auto"/>
          <w:sz w:val="21"/>
          <w:szCs w:val="21"/>
          <w:highlight w:val="none"/>
        </w:rPr>
        <w:t xml:space="preserve">17. 不可抗力</w:t>
      </w:r>
      <w:bookmarkEnd w:id="126"/>
      <w:r>
        <w:rPr>
          <w:rFonts w:hint="eastAsia" w:ascii="宋体" w:hAnsi="宋体" w:eastAsia="宋体" w:cs="宋体"/>
          <w:b w:val="0"/>
          <w:color w:val="auto"/>
          <w:sz w:val="21"/>
          <w:szCs w:val="21"/>
          <w:highlight w:val="none"/>
        </w:rPr>
        <w:t xml:space="preserve"> </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17.1 不可抗力的确认</w:t>
      </w:r>
      <w:r/>
    </w:p>
    <w:p>
      <w:pPr>
        <w:pStyle w:val="1156"/>
        <w:ind w:firstLine="420"/>
        <w:jc w:val="left"/>
        <w:spacing w:line="300" w:lineRule="auto"/>
        <w:rPr>
          <w:rFonts w:ascii="宋体" w:hAnsi="宋体" w:cs="宋体"/>
          <w:color w:val="auto"/>
          <w:szCs w:val="21"/>
          <w:highlight w:val="none"/>
          <w:u w:val="single"/>
        </w:rPr>
      </w:pPr>
      <w:r>
        <w:rPr>
          <w:rFonts w:hint="eastAsia" w:ascii="宋体" w:hAnsi="宋体" w:cs="宋体"/>
          <w:color w:val="auto"/>
          <w:szCs w:val="21"/>
          <w:highlight w:val="none"/>
        </w:rPr>
        <w:t xml:space="preserve">除通用合同条款约定的不可抗力事件之外，视为不可抗力的其他情形：</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17.4 因不可抗力解除合同</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合同解除后，发包人应在商定或确定发包人应支付款项后</w:t>
      </w:r>
      <w:r>
        <w:rPr>
          <w:rFonts w:hint="eastAsia" w:ascii="宋体" w:hAnsi="宋体" w:cs="宋体"/>
          <w:color w:val="auto"/>
          <w:szCs w:val="21"/>
          <w:highlight w:val="none"/>
          <w:u w:val="single"/>
        </w:rPr>
        <w:t xml:space="preserve">  28  </w:t>
      </w:r>
      <w:r>
        <w:rPr>
          <w:rFonts w:hint="eastAsia" w:ascii="宋体" w:hAnsi="宋体" w:cs="宋体"/>
          <w:color w:val="auto"/>
          <w:szCs w:val="21"/>
          <w:highlight w:val="none"/>
        </w:rPr>
        <w:t xml:space="preserve">天内完成款项的支付。</w:t>
      </w:r>
      <w:r/>
    </w:p>
    <w:p>
      <w:pPr>
        <w:pStyle w:val="1213"/>
        <w:ind w:firstLine="420"/>
        <w:spacing w:before="0" w:after="0" w:line="300" w:lineRule="auto"/>
        <w:rPr>
          <w:rFonts w:ascii="宋体" w:hAnsi="宋体" w:eastAsia="宋体" w:cs="宋体"/>
          <w:b w:val="0"/>
          <w:color w:val="auto"/>
          <w:sz w:val="21"/>
          <w:szCs w:val="21"/>
          <w:highlight w:val="none"/>
        </w:rPr>
      </w:pPr>
      <w:r/>
      <w:bookmarkStart w:id="127" w:name="_Toc404776729"/>
      <w:r>
        <w:rPr>
          <w:rFonts w:hint="eastAsia" w:ascii="宋体" w:hAnsi="宋体" w:eastAsia="宋体" w:cs="宋体"/>
          <w:b w:val="0"/>
          <w:color w:val="auto"/>
          <w:sz w:val="21"/>
          <w:szCs w:val="21"/>
          <w:highlight w:val="none"/>
        </w:rPr>
        <w:t xml:space="preserve">18. 保险</w:t>
      </w:r>
      <w:bookmarkEnd w:id="127"/>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18.1 工程保险</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关于工程保险的特别约定：</w:t>
      </w:r>
      <w:r>
        <w:rPr>
          <w:rFonts w:hint="eastAsia" w:ascii="宋体" w:hAnsi="宋体" w:cs="宋体"/>
          <w:color w:val="auto"/>
          <w:szCs w:val="21"/>
          <w:highlight w:val="none"/>
          <w:u w:val="single"/>
        </w:rPr>
        <w:t xml:space="preserve"> 按江苏省及扬州市相关规定，应由承包人缴纳的保险必须按时依法办理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18.3 其他保险</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关于其他保险的约定：</w:t>
      </w:r>
      <w:r>
        <w:rPr>
          <w:rFonts w:hint="eastAsia" w:ascii="宋体" w:hAnsi="宋体" w:cs="宋体"/>
          <w:color w:val="auto"/>
          <w:szCs w:val="21"/>
          <w:highlight w:val="none"/>
          <w:u w:val="single"/>
        </w:rPr>
        <w:t xml:space="preserve"> 按江苏省及扬州市相关规定，应由承包人缴纳的保险必须按时依法办理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承包人是否应为其施工设备等办理财产保险：</w:t>
      </w:r>
      <w:r>
        <w:rPr>
          <w:rFonts w:hint="eastAsia" w:ascii="宋体" w:hAnsi="宋体" w:cs="宋体"/>
          <w:color w:val="auto"/>
          <w:szCs w:val="21"/>
          <w:highlight w:val="none"/>
          <w:u w:val="single"/>
        </w:rPr>
        <w:t xml:space="preserve"> 应该办理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承包人是否应为从事危险作业的职工办理意外伤害保险：</w:t>
      </w:r>
      <w:r>
        <w:rPr>
          <w:rFonts w:hint="eastAsia" w:ascii="宋体" w:hAnsi="宋体" w:cs="宋体"/>
          <w:color w:val="auto"/>
          <w:szCs w:val="21"/>
          <w:highlight w:val="none"/>
          <w:u w:val="single"/>
        </w:rPr>
        <w:t xml:space="preserve">  应该办理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18.7 通知义务</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关于变更保险合同时的通知义务的约定：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213"/>
        <w:ind w:firstLine="420"/>
        <w:spacing w:before="0" w:after="0" w:line="300" w:lineRule="auto"/>
        <w:rPr>
          <w:rFonts w:ascii="宋体" w:hAnsi="宋体" w:eastAsia="宋体" w:cs="宋体"/>
          <w:b w:val="0"/>
          <w:color w:val="auto"/>
          <w:sz w:val="21"/>
          <w:szCs w:val="21"/>
          <w:highlight w:val="none"/>
        </w:rPr>
      </w:pPr>
      <w:r/>
      <w:bookmarkStart w:id="128" w:name="_Toc404776730"/>
      <w:r>
        <w:rPr>
          <w:rFonts w:hint="eastAsia" w:ascii="宋体" w:hAnsi="宋体" w:eastAsia="宋体" w:cs="宋体"/>
          <w:b w:val="0"/>
          <w:color w:val="auto"/>
          <w:sz w:val="21"/>
          <w:szCs w:val="21"/>
          <w:highlight w:val="none"/>
        </w:rPr>
        <w:t xml:space="preserve">20. 争议解决</w:t>
      </w:r>
      <w:bookmarkEnd w:id="128"/>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20.3 争议评审</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合同当事人是否同意将工程争议提交争议评审小组决定：</w:t>
      </w:r>
      <w:r>
        <w:rPr>
          <w:rFonts w:hint="eastAsia" w:ascii="宋体" w:hAnsi="宋体" w:cs="宋体"/>
          <w:color w:val="auto"/>
          <w:szCs w:val="21"/>
          <w:highlight w:val="none"/>
          <w:u w:val="single"/>
        </w:rPr>
        <w:t xml:space="preserve">  同意  </w:t>
      </w:r>
      <w:r>
        <w:rPr>
          <w:rFonts w:hint="eastAsia" w:ascii="宋体" w:hAnsi="宋体" w:cs="宋体"/>
          <w:color w:val="auto"/>
          <w:szCs w:val="21"/>
          <w:highlight w:val="none"/>
        </w:rPr>
        <w:t xml:space="preserve">。  </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20.3.1 争议评审小组的确定</w:t>
      </w:r>
      <w:r/>
    </w:p>
    <w:p>
      <w:pPr>
        <w:pStyle w:val="1156"/>
        <w:ind w:firstLine="420"/>
        <w:jc w:val="left"/>
        <w:spacing w:line="300" w:lineRule="auto"/>
        <w:rPr>
          <w:rFonts w:ascii="宋体" w:hAnsi="宋体" w:cs="宋体"/>
          <w:color w:val="auto"/>
          <w:szCs w:val="21"/>
          <w:highlight w:val="none"/>
          <w:u w:val="single"/>
        </w:rPr>
      </w:pPr>
      <w:r>
        <w:rPr>
          <w:rFonts w:hint="eastAsia" w:ascii="宋体" w:hAnsi="宋体" w:cs="宋体"/>
          <w:color w:val="auto"/>
          <w:szCs w:val="21"/>
          <w:highlight w:val="none"/>
        </w:rPr>
        <w:t xml:space="preserve">争议评审小组成员的确定：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选定争议评审员的期限：</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争议评审小组成员的报酬承担方式：</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其他事项的约定：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20.3.2 争议评审小组的决定</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合同当事人关于本项的约定：</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按通用条款执行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20.4仲裁或诉讼</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因合同及合同有关事项发生的争议，按下列第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种方式解决：</w:t>
      </w:r>
      <w:r/>
    </w:p>
    <w:p>
      <w:pPr>
        <w:pStyle w:val="1156"/>
        <w:ind w:firstLine="420"/>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（1）向</w:t>
      </w:r>
      <w:r>
        <w:rPr>
          <w:rFonts w:hint="eastAsia" w:ascii="宋体" w:hAnsi="宋体" w:cs="宋体"/>
          <w:color w:val="auto"/>
          <w:szCs w:val="21"/>
          <w:highlight w:val="none"/>
          <w:u w:val="single"/>
        </w:rPr>
        <w:t xml:space="preserve">     扬州市    </w:t>
      </w:r>
      <w:r>
        <w:rPr>
          <w:rFonts w:hint="eastAsia" w:ascii="宋体" w:hAnsi="宋体" w:cs="宋体"/>
          <w:color w:val="auto"/>
          <w:szCs w:val="21"/>
          <w:highlight w:val="none"/>
        </w:rPr>
        <w:t xml:space="preserve">仲裁委员会申请仲裁；</w:t>
      </w:r>
      <w:r/>
    </w:p>
    <w:p>
      <w:pPr>
        <w:pStyle w:val="1156"/>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（2）向</w:t>
      </w:r>
      <w:r>
        <w:rPr>
          <w:rFonts w:hint="eastAsia" w:ascii="宋体" w:hAnsi="宋体" w:cs="宋体"/>
          <w:color w:val="auto"/>
          <w:szCs w:val="21"/>
          <w:highlight w:val="none"/>
          <w:u w:val="single"/>
        </w:rPr>
        <w:t xml:space="preserve">   工程所在地  </w:t>
      </w:r>
      <w:r>
        <w:rPr>
          <w:rFonts w:hint="eastAsia" w:ascii="宋体" w:hAnsi="宋体" w:cs="宋体"/>
          <w:color w:val="auto"/>
          <w:szCs w:val="21"/>
          <w:highlight w:val="none"/>
        </w:rPr>
        <w:t xml:space="preserve">人民法院起诉。</w:t>
      </w:r>
      <w:r/>
    </w:p>
    <w:p>
      <w:pPr>
        <w:pStyle w:val="1156"/>
        <w:ind w:firstLine="422"/>
        <w:jc w:val="left"/>
        <w:spacing w:line="300" w:lineRule="auto"/>
        <w:rPr>
          <w:rFonts w:ascii="宋体" w:hAnsi="宋体" w:cs="宋体"/>
          <w:color w:val="auto"/>
          <w:szCs w:val="21"/>
          <w:highlight w:val="none"/>
        </w:rPr>
      </w:pPr>
      <w:r>
        <w:rPr>
          <w:rFonts w:hint="eastAsia" w:ascii="宋体" w:hAnsi="宋体" w:cs="宋体"/>
          <w:b/>
          <w:bCs/>
          <w:color w:val="auto"/>
          <w:szCs w:val="21"/>
          <w:highlight w:val="none"/>
        </w:rPr>
        <w:t xml:space="preserve">补充条款：</w:t>
      </w:r>
      <w:r>
        <w:rPr>
          <w:rFonts w:hint="eastAsia" w:ascii="宋体" w:hAnsi="宋体" w:cs="宋体"/>
          <w:color w:val="auto"/>
          <w:szCs w:val="21"/>
          <w:highlight w:val="none"/>
        </w:rPr>
        <w:t xml:space="preserve"> </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1、样品的报送与封存</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承包人负责采购的材料设备，应按约定及设计和有关标准要求采购，并提供产品合格证明，对材料设备质量负责。承包人进场材料的样品必须经发包人、全过程咨询单位和监理验收认可，经验收合格的材料方可批量进场（样品由发包人封存，承包人必须保证施工中材料设备质量与样品一致），否则，造成的损失由承包人承担；承包人在材料设备到货前 24 小时通知发包人、全过程咨询单位和监理工程师验收。</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（2）承包人采购的材料设备与设计标准不符时，承包人应按监理工程师要求的时间运出施工场地，重新采购符合要求的产品，承担由此产生的费用， 由此延误的工期不予顺延。</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（3）承包人采购的全部材料设备在使用前，承包人应当按监理工程师和甲方要求进行检验或试验，不合格的不得使用。</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4）承包人供应的材料设备必须保证质量，使用中如发现有质量问题，承包人承担返工的全部损失并赔偿由此给发包人带来的损失。监理工程师发现承包人采购并使用不符合设计和标准要求的材料设备时，应要求承包人负责修复、拆除或重新采购，由承包人承担发生的费用，由此延误的工期不予顺延。</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5）招标文件或设计图纸中有材料（设备）品级要求或推荐材料（设备）品牌（厂家）的，承包人应当按招标文件或设计图纸中材料（设备）品级要求或推荐材料（设备）品牌之一进行采购。如因特殊情况需要采购其他同等及以上档次的品牌，材料（设备）的技术标准、质量等应当符合招标文件及设计图纸的要求且承包人应将拟用材料（设备）品牌型号的书面材料报告及样品报送发包人审核批准后方可采购，否则发包人、监理有权通知承包人停止使用，清退出场，影响工程进度由承包人负责。</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（6）主要材料设备进场时要有质保书或出厂合格证，并已进行有关必要的检验或试验；主要材料设备进场后须通知发包人及监理工程师验收并经书面确认后方可使用。</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7）在实际施工中，发包人和工程监理有权对承包人提供的材料和设备进行抽检，对不符合设计要求及验收规范的材料和设备，发包人可以无条件要求承包人更换不符合要求的产品，购进的材料设备与提供的样品不一致时， 由承包人无条件退货，如因使用不符合国家标准及各项指标的材料， 以及业主未认可的材料， 由此引起的相关费用由承包人承担，结算时一律不作调整。</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8）发包人和工程监理对承包人采购材料的监督、确认、抽检均不免除承包人对于采购材料品牌、质量、价格等的任何合同义务。承包人不得以发包人和工程监理对材料的监督、确认、抽检作为承包人免除采购材料合同义务的抗辩。</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2、安全文明施工</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承包人承包范围所涉及的地域范围内（包含临时占用）发生的一切安全责任事故（包括承包人自身和与承包人有关联的第三方事故），均由承包人自行承担责任与负责赔偿。发包人招标控制价已包含给予承包人承包范围内的保障安全实施的组织、协调、管理、防护措施、人工等相关所需费用，此费用无论承包人是否已让利，均由承包人包干使用。</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（2）承包人应充分关注和保障所有在现场工作的人员的安全，采取有效措施，使现场和本合同工程的实施保持有条不紊， 以免使上述人员的安全受到威胁。</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3）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（4）承包人应对现场作业、施工方法及所施工工程的完备性、稳定性和安全性承担全部责任，并负责承担对工程的稳定、完整、安全、可靠及有效运行所必需的全部工作及相关费用。</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（5）承包人未能对上述事项采取各种必要的措施而导致或发生与此有关的人身伤亡、罚款、索赔、损失补偿、指控及其他一切责任应由承包人负责。</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（6）非发包人原因造成的一切安全事故，承包人需承担全部责任及由此引起的一切费用，发包人不承担任何责任。</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3、施工过程中存在漏项、做法不合理、达不到发包人要求的部分，发包人一经发现可要求承包人返工，承包人应按发包人的要求返工，直到符合发包人的要求，因承包人原因达不到发包人要求的， 由承包人承担返工费用，工期不予顺延。返工后仍不能达到的，承包人承担违约责任。</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4、文明施工</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(1)保持现场整洁：在施工期间，承包人应随时保持现场整洁，施工装备和材料、设备应妥善存放和贮存，废料、垃圾和不再需要的临时设施应从现场清除、拆除并运走。</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(2)竣工时的现场清理：在签发交接证书时，承包人应从与交接证书相关的现场清除并运出承包人装备、剩余材料、垃圾和各种临时设施，并保持整个现场及工程整洁，达到监理工程师满意的使用状态。</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(3)竣工后现场未清理的处理：如果承包人未在发包人或监理工程师允许的合理时间内未把所有的承包人装备、剩余材料、垃圾及各种临时设施运走，则发包人可以：</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(a)委托他人将承包人装备、剩余材料及承包人的其他财产觅地存放；</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(b)委托他人清除并运走垃圾、废料。</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因上述工作而发生的费用应由承包人承担，发包人可从应付承包人的任何款项内扣除。</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5、施工质量要求：合格。</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承包人必须严格按照施工图纸、工程技术要求及有关工程施工规范、规格和标准施工，并无条件的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因承包人原因导致工程未能一次验收合格的，发包人有权扣罚工程造价的千分之五。达不到约定条件的部分，发包人代表一经发现，可要求承包人返工，承包人应按发包人要求的时间返工，直到符合约定条件。因承包人原因达不到约定条件， 由承包人承担返工费用，工期不予顺延。承包人未能按照发包人要求的时间返工，或返工后仍不能达到约定条件承包人应当承担违约责任，同时发包人有权解除合同。</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所有材料进场前，规格、型号、样式等均需获得发包人认可，并出具相关书面认可意见单后方可施工，否则结算时按实结算。</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6、所有材料、设备订货前需经发包人认可。</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7、因承包人违反本合同约定而发生仲裁的，发包人因此所产生的包括但不限于仲裁费、律师费等均由承包人承担。</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8、投标人自行考虑为完成本工程计划施工工期所发生的施工赶工措施，发包人不再额外增加此类费用。</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9、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10、关于结算</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结算审计过程中，审计单位认为经发包人确认的变更、计日工、索赔、暂估价或认价资料存在计算错误、重复、遗漏或明显不符合合同及</w:t>
      </w:r>
      <w:r>
        <w:rPr>
          <w:rFonts w:hint="eastAsia" w:ascii="宋体" w:hAnsi="宋体" w:cs="宋体"/>
          <w:b/>
          <w:bCs/>
          <w:color w:val="auto"/>
          <w:szCs w:val="21"/>
          <w:highlight w:val="none"/>
          <w:u w:val="single"/>
          <w:lang w:val="en-US" w:eastAsia="zh-CN"/>
        </w:rPr>
        <w:t xml:space="preserve">《建设工程工程量清单计价标准》（GB/T 50500-2024）</w:t>
      </w:r>
      <w:r>
        <w:rPr>
          <w:rFonts w:hint="eastAsia" w:ascii="宋体" w:hAnsi="宋体" w:cs="宋体"/>
          <w:b/>
          <w:bCs/>
          <w:color w:val="auto"/>
          <w:szCs w:val="21"/>
          <w:highlight w:val="none"/>
          <w:u w:val="single"/>
        </w:rPr>
        <w:t xml:space="preserve">的，应提出书面核对意见，由发承包双方按合同约定和标准第10.3节复核确认；已由双方签字盖章确认的竣工结算，不再重复核对。</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（1）如果迟于合同工期竣工，每延期一天按照 10000 元处罚，延期天数按照验收报告日期和开工报告日期计算。</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（2）施工过程中发生的水电费由承包人按照供电、供水单位要求自行支付。</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（3）施工标段按照招标时场地现状移交承包人，标段场内道路、临时水电线路由承包人自身解决，发包人不</w:t>
      </w:r>
      <w:r>
        <w:rPr>
          <w:rFonts w:hint="eastAsia" w:ascii="宋体" w:hAnsi="宋体" w:cs="宋体"/>
          <w:b/>
          <w:bCs/>
          <w:color w:val="auto"/>
          <w:szCs w:val="21"/>
          <w:highlight w:val="none"/>
          <w:u w:val="single"/>
          <w:lang w:val="en-US" w:eastAsia="zh-CN"/>
        </w:rPr>
        <w:t xml:space="preserve">再支付</w:t>
      </w:r>
      <w:r>
        <w:rPr>
          <w:rFonts w:hint="eastAsia" w:ascii="宋体" w:hAnsi="宋体" w:cs="宋体"/>
          <w:b/>
          <w:bCs/>
          <w:color w:val="auto"/>
          <w:szCs w:val="21"/>
          <w:highlight w:val="none"/>
          <w:u w:val="single"/>
        </w:rPr>
        <w:t xml:space="preserve">任何费用。</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（4）发包人按照市场行情进行直接定价的暂定材料或变更增加的材料不让利，直接按定价结算。</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val="en-US" w:eastAsia="zh-CN"/>
        </w:rPr>
        <w:t xml:space="preserve">5</w:t>
      </w:r>
      <w:r>
        <w:rPr>
          <w:rFonts w:hint="eastAsia" w:ascii="宋体" w:hAnsi="宋体" w:cs="宋体"/>
          <w:b/>
          <w:bCs/>
          <w:color w:val="auto"/>
          <w:szCs w:val="21"/>
          <w:highlight w:val="none"/>
          <w:u w:val="single"/>
        </w:rPr>
        <w:t xml:space="preserve">）本工程发包人如需采用二审对工程造价进行审计，以二审结果作为最终审定造价。</w:t>
      </w:r>
      <w:r/>
    </w:p>
    <w:p>
      <w:pPr>
        <w:pStyle w:val="1156"/>
        <w:ind w:firstLine="422"/>
        <w:jc w:val="left"/>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11、为明确责任，避免乙方采购甲方推荐品牌（厂家）的材料设备在实际操作过程中产生扯皮现象，补充以下条款：</w:t>
      </w:r>
      <w:r/>
    </w:p>
    <w:p>
      <w:pPr>
        <w:pStyle w:val="1156"/>
        <w:ind w:firstLine="422"/>
        <w:jc w:val="left"/>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（1）属甲方推荐品牌（厂家）乙方采购的材料，由乙方签订供货合同。</w:t>
      </w:r>
      <w:r/>
    </w:p>
    <w:p>
      <w:pPr>
        <w:pStyle w:val="1156"/>
        <w:ind w:firstLine="422"/>
        <w:jc w:val="left"/>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（2）乙方与材料设备供应商在买卖</w:t>
      </w:r>
      <w:r>
        <w:rPr>
          <w:color w:val="auto"/>
          <w:highlight w:val="none"/>
        </w:rPr>
        <w:fldChar w:fldCharType="begin"/>
      </w:r>
      <w:r>
        <w:rPr>
          <w:color w:val="auto"/>
          <w:highlight w:val="none"/>
        </w:rPr>
        <w:instrText xml:space="preserve"> HYPERLINK "https://baike.so.com/doc/6342112-6555730.html" \t "https://baike.so.com/doc/_blank" </w:instrText>
      </w:r>
      <w:r>
        <w:rPr>
          <w:color w:val="auto"/>
          <w:highlight w:val="none"/>
        </w:rPr>
        <w:fldChar w:fldCharType="separate"/>
      </w:r>
      <w:r>
        <w:rPr>
          <w:rFonts w:hint="eastAsia" w:ascii="宋体" w:hAnsi="宋体" w:cs="宋体"/>
          <w:b/>
          <w:bCs/>
          <w:color w:val="auto"/>
          <w:szCs w:val="21"/>
          <w:highlight w:val="none"/>
          <w:u w:val="single"/>
        </w:rPr>
        <w:t xml:space="preserve">交往</w:t>
      </w:r>
      <w:r>
        <w:rPr>
          <w:rFonts w:hint="eastAsia" w:ascii="宋体" w:hAnsi="宋体" w:cs="宋体"/>
          <w:b/>
          <w:bCs/>
          <w:color w:val="auto"/>
          <w:szCs w:val="21"/>
          <w:highlight w:val="none"/>
          <w:u w:val="single"/>
        </w:rPr>
        <w:fldChar w:fldCharType="end"/>
      </w:r>
      <w:r>
        <w:rPr>
          <w:rFonts w:hint="eastAsia" w:ascii="宋体" w:hAnsi="宋体" w:cs="宋体"/>
          <w:b/>
          <w:bCs/>
          <w:color w:val="auto"/>
          <w:szCs w:val="21"/>
          <w:highlight w:val="none"/>
          <w:u w:val="single"/>
        </w:rPr>
        <w:t xml:space="preserve">中，因货款不清产生的矛盾与甲方无关。影响供货拖延工程进度由乙方负责。</w:t>
      </w:r>
      <w:r/>
    </w:p>
    <w:p>
      <w:pPr>
        <w:pStyle w:val="1156"/>
        <w:ind w:firstLine="422"/>
        <w:jc w:val="left"/>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（4）乙方要提前通知甲方材料设备到货</w:t>
      </w:r>
      <w:r>
        <w:rPr>
          <w:color w:val="auto"/>
          <w:highlight w:val="none"/>
        </w:rPr>
        <w:fldChar w:fldCharType="begin"/>
      </w:r>
      <w:r>
        <w:rPr>
          <w:color w:val="auto"/>
          <w:highlight w:val="none"/>
        </w:rPr>
        <w:instrText xml:space="preserve"> HYPERLINK "https://baike.so.com/doc/4366515-4572266.html" \t "https://baike.so.com/doc/_blank" </w:instrText>
      </w:r>
      <w:r>
        <w:rPr>
          <w:color w:val="auto"/>
          <w:highlight w:val="none"/>
        </w:rPr>
        <w:fldChar w:fldCharType="separate"/>
      </w:r>
      <w:r>
        <w:rPr>
          <w:rFonts w:hint="eastAsia" w:ascii="宋体" w:hAnsi="宋体" w:cs="宋体"/>
          <w:b/>
          <w:bCs/>
          <w:color w:val="auto"/>
          <w:szCs w:val="21"/>
          <w:highlight w:val="none"/>
          <w:u w:val="single"/>
        </w:rPr>
        <w:t xml:space="preserve">时间</w:t>
      </w:r>
      <w:r>
        <w:rPr>
          <w:rFonts w:hint="eastAsia" w:ascii="宋体" w:hAnsi="宋体" w:cs="宋体"/>
          <w:b/>
          <w:bCs/>
          <w:color w:val="auto"/>
          <w:szCs w:val="21"/>
          <w:highlight w:val="none"/>
          <w:u w:val="single"/>
        </w:rPr>
        <w:fldChar w:fldCharType="end"/>
      </w:r>
      <w:r>
        <w:rPr>
          <w:rFonts w:hint="eastAsia" w:ascii="宋体" w:hAnsi="宋体" w:cs="宋体"/>
          <w:b/>
          <w:bCs/>
          <w:color w:val="auto"/>
          <w:szCs w:val="21"/>
          <w:highlight w:val="none"/>
          <w:u w:val="single"/>
        </w:rPr>
        <w:t xml:space="preserve">和地点，以便甲方、监理跟踪检验，必要时甲方、监理将抽样检验，乙方要给予配合。</w:t>
      </w:r>
      <w:r/>
    </w:p>
    <w:p>
      <w:pPr>
        <w:pStyle w:val="1156"/>
        <w:ind w:firstLine="422"/>
        <w:jc w:val="left"/>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（5）凡发生材料设备货源与甲方推荐品牌（厂家）或乙方投标时明确所选品牌（厂家）不符，或材料</w:t>
      </w:r>
      <w:r>
        <w:rPr>
          <w:color w:val="auto"/>
          <w:highlight w:val="none"/>
        </w:rPr>
        <w:fldChar w:fldCharType="begin"/>
      </w:r>
      <w:r>
        <w:rPr>
          <w:color w:val="auto"/>
          <w:highlight w:val="none"/>
        </w:rPr>
        <w:instrText xml:space="preserve"> HYPERLINK "https://baike.so.com/doc/3706577-3895117.html" \t "https://baike.so.com/doc/_blank" </w:instrText>
      </w:r>
      <w:r>
        <w:rPr>
          <w:color w:val="auto"/>
          <w:highlight w:val="none"/>
        </w:rPr>
        <w:fldChar w:fldCharType="separate"/>
      </w:r>
      <w:r>
        <w:rPr>
          <w:rFonts w:hint="eastAsia" w:ascii="宋体" w:hAnsi="宋体" w:cs="宋体"/>
          <w:b/>
          <w:bCs/>
          <w:color w:val="auto"/>
          <w:szCs w:val="21"/>
          <w:highlight w:val="none"/>
          <w:u w:val="single"/>
        </w:rPr>
        <w:t xml:space="preserve">发票</w:t>
      </w:r>
      <w:r>
        <w:rPr>
          <w:rFonts w:hint="eastAsia" w:ascii="宋体" w:hAnsi="宋体" w:cs="宋体"/>
          <w:b/>
          <w:bCs/>
          <w:color w:val="auto"/>
          <w:szCs w:val="21"/>
          <w:highlight w:val="none"/>
          <w:u w:val="single"/>
        </w:rPr>
        <w:fldChar w:fldCharType="end"/>
      </w:r>
      <w:r>
        <w:rPr>
          <w:rFonts w:hint="eastAsia" w:ascii="宋体" w:hAnsi="宋体" w:cs="宋体"/>
          <w:b/>
          <w:bCs/>
          <w:color w:val="auto"/>
          <w:szCs w:val="21"/>
          <w:highlight w:val="none"/>
          <w:u w:val="single"/>
        </w:rPr>
        <w:t xml:space="preserve">、质保书、批号与材料不符，或规格、型号、质量与招标文件及设计图纸要求不符，甲方、监理有权通知乙方停止使用，清退出场，影响工程进度由乙方负责。</w:t>
      </w:r>
      <w:r/>
    </w:p>
    <w:p>
      <w:pPr>
        <w:pStyle w:val="1156"/>
        <w:ind w:firstLine="422"/>
        <w:jc w:val="left"/>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（6）乙方按照见证取样制度将抽检的材料送至甲方委托的检测机构进行检测，检测费由甲方承担，若抽检不合格由乙方承担。</w:t>
      </w:r>
      <w:r/>
    </w:p>
    <w:p>
      <w:pPr>
        <w:pStyle w:val="1156"/>
        <w:ind w:firstLine="422"/>
        <w:jc w:val="left"/>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（7）凡乙方所购甲方推荐品牌（厂家）材料设备必须将供货合同及所有供货增值发票的复印件交给甲方以便验收核实。</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12、关于违约</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承包人违约的情形：</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（1）承包人违反合同约定进行转包或违法分包的；</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（2）承包人违反合同约定采购和使用不合格的材料和工程设备的；</w:t>
      </w:r>
      <w:r/>
    </w:p>
    <w:p>
      <w:pPr>
        <w:pStyle w:val="1156"/>
        <w:ind w:firstLine="422"/>
        <w:jc w:val="left"/>
        <w:spacing w:line="300" w:lineRule="auto"/>
        <w:rPr>
          <w:rFonts w:ascii="宋体" w:hAnsi="宋体" w:cs="宋体"/>
          <w:b/>
          <w:bCs/>
          <w:color w:val="auto"/>
          <w:szCs w:val="21"/>
          <w:highlight w:val="none"/>
          <w:u w:val="single"/>
        </w:rPr>
      </w:pPr>
      <w:r/>
      <w:bookmarkStart w:id="129" w:name="bookmark124"/>
      <w:r/>
      <w:bookmarkEnd w:id="129"/>
      <w:r>
        <w:rPr>
          <w:rFonts w:hint="eastAsia" w:ascii="宋体" w:hAnsi="宋体" w:cs="宋体"/>
          <w:b/>
          <w:bCs/>
          <w:color w:val="auto"/>
          <w:szCs w:val="21"/>
          <w:highlight w:val="none"/>
          <w:u w:val="single"/>
        </w:rPr>
        <w:t xml:space="preserve">（3）因承包人原因导致工程质量不符合合同要求的；</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（4）承包人未经批准，私自将已按照合同约定进入施工现场的材料或设备撤离施工现场的；</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（5）承包人未能按施工进度计划及时完成合同约定的工作，造成工期延误的；</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（6）未经发包人批准，承包人在施工期间更换投标文件明确的拟派本工程的项目负责人、技术负责人等项目关键岗位管理人员的；</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（7）因承包人原因造成工程安全生产或质量事故的；</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（8）承包人</w:t>
      </w:r>
      <w:r>
        <w:rPr>
          <w:rFonts w:hint="eastAsia" w:ascii="宋体" w:hAnsi="宋体" w:cs="宋体"/>
          <w:b/>
          <w:bCs/>
          <w:color w:val="auto"/>
          <w:szCs w:val="21"/>
          <w:highlight w:val="none"/>
          <w:u w:val="single"/>
          <w:lang w:eastAsia="zh-CN"/>
        </w:rPr>
        <w:t xml:space="preserve">未</w:t>
      </w:r>
      <w:r>
        <w:rPr>
          <w:rFonts w:hint="eastAsia" w:ascii="宋体" w:hAnsi="宋体" w:cs="宋体"/>
          <w:b/>
          <w:bCs/>
          <w:color w:val="auto"/>
          <w:szCs w:val="21"/>
          <w:highlight w:val="none"/>
          <w:u w:val="single"/>
        </w:rPr>
        <w:t xml:space="preserve">按时发放农民工工资的；</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（9）承包人在缺陷责任期及保修期内，未能在合理期限内对工程缺陷进行修复，或拒绝按发包人要求进行修复的；</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（10）承包人明确表示或者以其行为表明不履行合同主要义务的；</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（11）承包人未能按照合同约定履行其他义务的。</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承包人违约的其他情形：</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（1）承包人主要材料设备的品种、规格、型号、质量等级不能通过工程师认可，工程师有权要求承包人退货并重新采购，所造成的工期延误等损失由承包人承担</w:t>
      </w:r>
      <w:r>
        <w:rPr>
          <w:rFonts w:hint="eastAsia" w:ascii="宋体" w:hAnsi="宋体" w:cs="宋体"/>
          <w:b/>
          <w:bCs/>
          <w:color w:val="auto"/>
          <w:szCs w:val="21"/>
          <w:highlight w:val="none"/>
          <w:u w:val="single"/>
        </w:rPr>
        <w:t xml:space="preserve">。经工程师确认的承包人的采购材料小样，作为施工进场时的供货对比样板，工程师将对进场的材料与之比对，既定材料不做变更。如承包人变更既定材料，或材料、设备是有问题的，或不符合合同的要求，工程师可拒绝这些材料、设备进场使用，并立即通知承包人。工程师有权要求承包人按原定材料供应，如承包人仍不履行的，发包人有权解除合同，要求承包人清场， 由此造成的发包人的损失和工期延误， 由承包人负责赔偿。工程师有权随时在指令规定的时间到期后一次或分几次从现场运离发包人认为不符合工程师确定的任何材料或设备，所发生的费用由承包人承担。</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（2） 由承包人施工的或由其负责设计、施工的工程项目，不符合合同要求及质量规定时，承包人必须将工程拆除并重新施工。所发生的费用由承包人自行负责，不纳入工程结算。 由此给发包人造成的工期延误等损失由承包人承担。</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（3）施工中如发生严重质量问题，发包人有权更换施工队伍直至终止合同，所造成的经济损失由承包人负责赔偿，因分项工程质量不符合相关质量标准要求，发包人有权视质量问题严重程度向承包人收取 500-10000 元的违约金。</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（4）监理单位发出的监理通知单、联系单及发包人发出的工作通知单联系单，承包人不得拒签，否则每次向发包人支付 500 元的违约金。</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（5）监理单位发出的监理通知单及发包人发出的工作通知单必须限期回复，如不在规定时间内回复，扣款 500 元/次。</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（6）施工过程中承包人对监理和发包人发出的指令拒不执行或执行（整改）不力，发包人有权对承包人处以 500-10000 元的经济处罚；如承包人的行为给发包人造成损失的，该经济处罚并不因此免除，发包人拥有追究承包人违约责任的权利且有权指定其他队伍代为实施，相应费用及责任由承包人承担。</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（7）承包人代表 项目技术负责人及发包人根据工程需要指定的承包人相关人员必须每周工程例会及发包人、监理要求参加的会议，因故不能参加的应提前 12 小时向发包人提出申请 并在获得发包人批准后方可缺席，否则承包人应向发包人支付人民币违约金如下：迟到200 元/人.次，未经请假同意擅自缺席 500 元/人.次。</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（8）承包人违反通用条款第四条工程施工质量管理相关要求，视质量问题严重程度，承包人应向发包人支付 500-10000 元/次的违约金；承包人在施工中不得对原工程设计进行变更，因擅自变更设计发生的费用和由此导致发包人的直接损失， 由承包人承担，延误的工期不顺延，同时承包人向发包人支付 500-10000 元/次的违约金。</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（9）承包人违反安全文明施工管理规定的, 承包人应向发包人支付人民币 2000-10000 元/条（或每次、每项）的违约金。</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10）在工程施工过程中以及保修期内，由于承包人责任出现质量问题、劳资纠纷、拖欠工人工资或者其他原因，受到报纸、电视等媒体的曝光或政府有关主管部门的通报批评，给发包人的形象和声誉造成损失的，每次由承包人向发包人支付人民币 5 万元违约金，从承包人当期工程款项中扣除 。</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（11）如出现上述违约行为，发包人在当期工程款项中扣除相应违约金。</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（12）承包人派驻现场的项目经理以及主要施工技术人员与合同文件不一致或者少于投标文件承诺人数的，发包人要求承包人限期整改到位，若承包人拒不整改，发包人有权没收履约保证金。</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（13）双方约定的违约责任，执行本合同约定、招标文件和通用条</w:t>
      </w:r>
      <w:r>
        <w:rPr>
          <w:rFonts w:hint="eastAsia" w:ascii="宋体" w:hAnsi="宋体" w:cs="宋体"/>
          <w:b/>
          <w:bCs/>
          <w:color w:val="auto"/>
          <w:szCs w:val="21"/>
          <w:highlight w:val="none"/>
          <w:u w:val="single"/>
        </w:rPr>
        <w:t xml:space="preserve">款。承包人违约责任的承担方式和计算方法：（a）承包人如违法违规将部分或全部承包内容分包或转包的，发包人有权单方面解除合同，并对承包人实际已完工工程量且经监理方、发包人最终核定的工程价款的80％进行结算。（b）承包人未能按施工进度计划及时完成合同约定的工作，造成工期延误的，每拖延 1 天按 10000 元处罚，超过 30 天，发包人有权解除合同。逾期竣工违约金的上限：合同价的 10%。（c）承包人未按时支付农民工工资时，发包人有权从应付工程款中扣除，且承包人需承担由于拖欠农民工工资造成的一切损失并支付违约金。</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13、合同当事人对文明施工的要求：</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（1）本工程必须达到安全文明工地的相关要求。发包人将在施工管理过程中组织对现场安全文明评分，评分细则与相关规费挂钩，不符合规定的将采取经济处罚；</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（2）严格遵守发包人批准的施工现场总平面的规划、本工程安全文明管理要求和相关国家地方规定、标准。服从发包人与监理人统一指挥，发包人与监理人将组织定期检查，对于出现的问题  发包人及监理人有权要求承包人进行整改  否则有权予以罚款  情节严重将勒令停工整改，相关一切损失由承包人自行承担；</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3）发包人将在施工管理过程中组织对现场安全文明考核评分，评分细则与相关规费挂钩，不符合规定或投入不足的，发包人有权扣除相关部分安全文明设施费并采取经济处罚（赔偿金额由发包人、监理、跟踪审计等相关单位共同现场签证，并在工程款中扣除），同时承包人必须按发包人要求及安全文明工地相关规定限期整改达到文明工地标准；</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（4）承包人必须做到随时将现场垃圾清理出场，政府有关部门收取的生活垃圾处理费由承包人承担，相关费用在投标时综合考虑；</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（5）承包人应采取控制措施使施工现场达到区环保和政府其它部门对建筑工地的要求，避免伤害或妨碍公众及周围环境，如因妨碍或伤害造成的行政处罚等其它赔偿均由承包人承担。</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14、承包人项目负责人及现场人员等应严格遵守出勤率，如有违反，招标人一律按合同条款规定进行处罚。</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w:t>
      </w:r>
      <w:r>
        <w:rPr>
          <w:rFonts w:hint="eastAsia" w:ascii="宋体" w:hAnsi="宋体" w:cs="宋体"/>
          <w:b/>
          <w:bCs/>
          <w:color w:val="auto"/>
          <w:szCs w:val="21"/>
          <w:highlight w:val="none"/>
          <w:u w:val="single"/>
          <w:lang w:val="en-US" w:eastAsia="zh-CN"/>
        </w:rPr>
        <w:t xml:space="preserve">5</w:t>
      </w:r>
      <w:r>
        <w:rPr>
          <w:rFonts w:hint="eastAsia" w:ascii="宋体" w:hAnsi="宋体" w:cs="宋体"/>
          <w:b/>
          <w:bCs/>
          <w:color w:val="auto"/>
          <w:szCs w:val="21"/>
          <w:highlight w:val="none"/>
          <w:u w:val="single"/>
        </w:rPr>
        <w:t xml:space="preserve">、清单描述不明确的，以施工图设计文件和相关施工验收规范、图集为准；清单与图纸技术标准不一致的， 以较优的技术标准为准；并及时与建设方联系。</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single"/>
        </w:rPr>
        <w:t xml:space="preserve">、结算审核中，效益收费按核减额不累进计取，核减率在5%以内的，审计费用由建设方承担；核减率在5%-10%的，超出（含）5%的部分审计费用由施工单位承担；核减率超过（含）10%的，由施工单位承担全额审计费用；核减率大于（含）15%的，除由施工单位承担全额审计费用外，并按核减额的5%扣减审定的工程结算款；核减率大于（含）20%的，除由施工单位承担全额审计费用外，并按核减额的10%扣减审定的工程结算款。</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w:t>
      </w:r>
      <w:r>
        <w:rPr>
          <w:rFonts w:hint="eastAsia" w:ascii="宋体" w:hAnsi="宋体" w:cs="宋体"/>
          <w:b/>
          <w:bCs/>
          <w:color w:val="auto"/>
          <w:szCs w:val="21"/>
          <w:highlight w:val="none"/>
          <w:u w:val="single"/>
          <w:lang w:val="en-US" w:eastAsia="zh-CN"/>
        </w:rPr>
        <w:t xml:space="preserve">7</w:t>
      </w:r>
      <w:r>
        <w:rPr>
          <w:rFonts w:hint="eastAsia" w:ascii="宋体" w:hAnsi="宋体" w:cs="宋体"/>
          <w:b/>
          <w:bCs/>
          <w:color w:val="auto"/>
          <w:szCs w:val="21"/>
          <w:highlight w:val="none"/>
          <w:u w:val="single"/>
        </w:rPr>
        <w:t xml:space="preserve">、临时占地包括:临时用地、仓储用地、临时道路用地等为实施工程需要临时占用的土地，临时占地手续由承包人负责办理(包括但不限于:临时用地、仓储用地、临时道路用地等为实施工程需要临时占用的土地，承包人如需外租场地，租地费用含在中标价措施费中一次性包干，不另外增加费用)。</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w:t>
      </w:r>
      <w:r>
        <w:rPr>
          <w:rFonts w:hint="eastAsia" w:ascii="宋体" w:hAnsi="宋体" w:cs="宋体"/>
          <w:b/>
          <w:bCs/>
          <w:color w:val="auto"/>
          <w:szCs w:val="21"/>
          <w:highlight w:val="none"/>
          <w:u w:val="single"/>
          <w:lang w:val="en-US" w:eastAsia="zh-CN"/>
        </w:rPr>
        <w:t xml:space="preserve">8</w:t>
      </w:r>
      <w:r>
        <w:rPr>
          <w:rFonts w:hint="eastAsia" w:ascii="宋体" w:hAnsi="宋体" w:cs="宋体"/>
          <w:b/>
          <w:bCs/>
          <w:color w:val="auto"/>
          <w:szCs w:val="21"/>
          <w:highlight w:val="none"/>
          <w:u w:val="single"/>
        </w:rPr>
        <w:t xml:space="preserve">、承包人现场自行查勘。本项目红线范围内的相关情况以现场实际情况为准，红线内地上地下杂(死)树、垃圾及附着物、障碍物的运、施工进场道路的铺设拆除等相关措施费用包含在本次报价范围内，投标时自行综合考虑，费用含在报价中，不另外增加费用。</w:t>
      </w:r>
      <w:r/>
    </w:p>
    <w:p>
      <w:pPr>
        <w:pStyle w:val="1156"/>
        <w:ind w:firstLine="422"/>
        <w:jc w:val="left"/>
        <w:spacing w:line="300" w:lineRule="auto"/>
        <w:rPr>
          <w:rFonts w:hint="eastAsia" w:ascii="宋体" w:hAnsi="宋体" w:eastAsia="宋体" w:cs="宋体"/>
          <w:b/>
          <w:bCs/>
          <w:color w:val="auto"/>
          <w:szCs w:val="21"/>
          <w:highlight w:val="none"/>
          <w:u w:val="single"/>
          <w:lang w:eastAsia="zh-CN"/>
        </w:rPr>
      </w:pPr>
      <w:r>
        <w:rPr>
          <w:rFonts w:hint="eastAsia" w:ascii="宋体" w:hAnsi="宋体" w:cs="宋体"/>
          <w:b/>
          <w:bCs/>
          <w:color w:val="auto"/>
          <w:szCs w:val="21"/>
          <w:highlight w:val="none"/>
          <w:u w:val="single"/>
          <w:lang w:val="en-US" w:eastAsia="zh-CN"/>
        </w:rPr>
        <w:t xml:space="preserve">19</w:t>
      </w:r>
      <w:r>
        <w:rPr>
          <w:rFonts w:hint="eastAsia" w:ascii="宋体" w:hAnsi="宋体" w:cs="宋体"/>
          <w:b/>
          <w:bCs/>
          <w:color w:val="auto"/>
          <w:szCs w:val="21"/>
          <w:highlight w:val="none"/>
          <w:u w:val="single"/>
        </w:rPr>
        <w:t xml:space="preserve">、严格按图纸坐标、标高等要求复核施工，否则因此而造成的损失由承包人承担</w:t>
      </w:r>
      <w:r>
        <w:rPr>
          <w:rFonts w:hint="eastAsia" w:ascii="宋体" w:hAnsi="宋体" w:cs="宋体"/>
          <w:b/>
          <w:bCs/>
          <w:color w:val="auto"/>
          <w:szCs w:val="21"/>
          <w:highlight w:val="none"/>
          <w:u w:val="single"/>
          <w:lang w:eastAsia="zh-CN"/>
        </w:rPr>
        <w:t xml:space="preserve">。</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20</w:t>
      </w:r>
      <w:r>
        <w:rPr>
          <w:rFonts w:hint="eastAsia" w:ascii="宋体" w:hAnsi="宋体" w:cs="宋体"/>
          <w:b/>
          <w:bCs/>
          <w:color w:val="auto"/>
          <w:szCs w:val="21"/>
          <w:highlight w:val="none"/>
          <w:u w:val="single"/>
        </w:rPr>
        <w:t xml:space="preserve">、若发生安全事故，承包人承担全部责任，与发包人无关。承包人应按规定立即报告建设主管部门并通知发包人和监理。如因此造成发包人承担责任的，发包人有权向承</w:t>
      </w:r>
      <w:r>
        <w:rPr>
          <w:rFonts w:hint="eastAsia" w:ascii="宋体" w:hAnsi="宋体" w:cs="宋体"/>
          <w:b/>
          <w:bCs/>
          <w:color w:val="auto"/>
          <w:szCs w:val="21"/>
          <w:highlight w:val="none"/>
          <w:u w:val="single"/>
          <w:lang w:eastAsia="zh-CN"/>
        </w:rPr>
        <w:t xml:space="preserve">包人</w:t>
      </w:r>
      <w:r>
        <w:rPr>
          <w:rFonts w:hint="eastAsia" w:ascii="宋体" w:hAnsi="宋体" w:cs="宋体"/>
          <w:b/>
          <w:bCs/>
          <w:color w:val="auto"/>
          <w:szCs w:val="21"/>
          <w:highlight w:val="none"/>
          <w:u w:val="single"/>
        </w:rPr>
        <w:t xml:space="preserve">索赔。</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21</w:t>
      </w:r>
      <w:r>
        <w:rPr>
          <w:rFonts w:hint="eastAsia" w:ascii="宋体" w:hAnsi="宋体" w:cs="宋体"/>
          <w:b/>
          <w:bCs/>
          <w:color w:val="auto"/>
          <w:szCs w:val="21"/>
          <w:highlight w:val="none"/>
          <w:u w:val="single"/>
        </w:rPr>
        <w:t xml:space="preserve">、承包人</w:t>
      </w:r>
      <w:r>
        <w:rPr>
          <w:rFonts w:hint="eastAsia" w:ascii="宋体" w:hAnsi="宋体" w:cs="宋体"/>
          <w:b/>
          <w:bCs/>
          <w:color w:val="auto"/>
          <w:szCs w:val="21"/>
          <w:highlight w:val="none"/>
          <w:u w:val="single"/>
          <w:lang w:eastAsia="zh-CN"/>
        </w:rPr>
        <w:t xml:space="preserve">必须严格按照</w:t>
      </w:r>
      <w:r>
        <w:rPr>
          <w:rFonts w:hint="eastAsia" w:ascii="宋体" w:hAnsi="宋体" w:cs="宋体"/>
          <w:b/>
          <w:bCs/>
          <w:color w:val="auto"/>
          <w:szCs w:val="21"/>
          <w:highlight w:val="none"/>
          <w:u w:val="single"/>
        </w:rPr>
        <w:t xml:space="preserve">扬州市及江都区有关规定和部署，全面做好施工现场及土方临时堆放场地的扬尘控制工作，相关费用投标时综合考虑。承包人应采取控制措施使施工现场达到环保和政府其它部门对建筑工地的要求，避免伤害或妨碍公众及周围环境，如因妨碍或伤害造成的行政处罚等其它赔偿均由承包人承担。凡被省、市、区“攻坚办”、大气办通报、曝光、监管部门通报的建筑工地，经查实后一律从严从重予以处罚，每发生一次，视情节严重程度，对承包人进行</w:t>
      </w:r>
      <w:r>
        <w:rPr>
          <w:rFonts w:hint="eastAsia" w:ascii="宋体" w:hAnsi="宋体" w:cs="宋体"/>
          <w:b/>
          <w:bCs/>
          <w:color w:val="auto"/>
          <w:szCs w:val="21"/>
          <w:highlight w:val="none"/>
          <w:u w:val="single"/>
          <w:lang w:eastAsia="zh-CN"/>
        </w:rPr>
        <w:t xml:space="preserve">1万—10万</w:t>
      </w:r>
      <w:r>
        <w:rPr>
          <w:rFonts w:hint="eastAsia" w:ascii="宋体" w:hAnsi="宋体" w:cs="宋体"/>
          <w:b/>
          <w:bCs/>
          <w:color w:val="auto"/>
          <w:szCs w:val="21"/>
          <w:highlight w:val="none"/>
          <w:u w:val="single"/>
        </w:rPr>
        <w:t xml:space="preserve">元/次处罚。</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22</w:t>
      </w:r>
      <w:r>
        <w:rPr>
          <w:rFonts w:hint="eastAsia" w:ascii="宋体" w:hAnsi="宋体" w:cs="宋体"/>
          <w:b/>
          <w:bCs/>
          <w:color w:val="auto"/>
          <w:szCs w:val="21"/>
          <w:highlight w:val="none"/>
          <w:u w:val="single"/>
        </w:rPr>
        <w:t xml:space="preserve">、若因承包人原因，未能按控制工期节点完成相关阶段性工程(单体工程)，承包人应向发包人支付违约金:每天为本合同总价的万分之二(不足一天按一天计算)，并在当期进度款中扣除，此违约金的支付并不解除承包人应完成工程的责任或本协议规定的其他责任(如总工期未拖延，该扣款在工程竣工结算时返还;如总工期拖延，该扣款不退，且按合同相关条款另扣总工期延误款)。</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23</w:t>
      </w:r>
      <w:r>
        <w:rPr>
          <w:rFonts w:hint="eastAsia" w:ascii="宋体" w:hAnsi="宋体" w:cs="宋体"/>
          <w:b/>
          <w:bCs/>
          <w:color w:val="auto"/>
          <w:szCs w:val="21"/>
          <w:highlight w:val="none"/>
          <w:u w:val="single"/>
        </w:rPr>
        <w:t xml:space="preserve">、施工过程中承包人对发包人、监理人发出的各类指令，无正当理由拒不签收、拒不执行或执行(整改)不力、拒不回复，发包人有权对承包人处以一次性经济处罚，处罚数额为该缺陷部位工程造价的2倍；该经济处罚并不免除因此缺陷给发包人造成损失，发包人拥有追究承包人违约责任的权利。</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24</w:t>
      </w:r>
      <w:r>
        <w:rPr>
          <w:rFonts w:hint="eastAsia" w:ascii="宋体" w:hAnsi="宋体" w:cs="宋体"/>
          <w:b/>
          <w:bCs/>
          <w:color w:val="auto"/>
          <w:szCs w:val="21"/>
          <w:highlight w:val="none"/>
          <w:u w:val="single"/>
        </w:rPr>
        <w:t xml:space="preserve">、投标报价应考虑建筑垃圾、渣土等外运费用，承包人应自行寻找、选择合适的弃放场所，此场所应是合理的、允许的、无争议的，否则承包人自行承担上述带来的相关责任。</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25</w:t>
      </w:r>
      <w:r>
        <w:rPr>
          <w:rFonts w:hint="eastAsia" w:ascii="宋体" w:hAnsi="宋体" w:cs="宋体"/>
          <w:b/>
          <w:bCs/>
          <w:color w:val="auto"/>
          <w:szCs w:val="21"/>
          <w:highlight w:val="none"/>
          <w:u w:val="single"/>
        </w:rPr>
        <w:t xml:space="preserve">、承包人自行考虑为完成本工程计划施工工期所发生的施工赶工措施，发包人不再额外增加此类费用。</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26</w:t>
      </w:r>
      <w:r>
        <w:rPr>
          <w:rFonts w:hint="eastAsia" w:ascii="宋体" w:hAnsi="宋体" w:cs="宋体"/>
          <w:b/>
          <w:bCs/>
          <w:color w:val="auto"/>
          <w:szCs w:val="21"/>
          <w:highlight w:val="none"/>
          <w:u w:val="single"/>
        </w:rPr>
        <w:t xml:space="preserve">、承包人有未经发包人同意的分包或转包或挂靠行为，或使用未经发包人确认的材料，或因承包人原因未按时发放农民工工资的，所产生的责任及造成的损失由承包人负责，且发包人有权解除合同，并追究承包人的违约赔偿责任。</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27</w:t>
      </w:r>
      <w:r>
        <w:rPr>
          <w:rFonts w:hint="eastAsia" w:ascii="宋体" w:hAnsi="宋体" w:cs="宋体"/>
          <w:b/>
          <w:bCs/>
          <w:color w:val="auto"/>
          <w:szCs w:val="21"/>
          <w:highlight w:val="none"/>
          <w:u w:val="single"/>
        </w:rPr>
        <w:t xml:space="preserve">、承包人应遵守工程建设安全生产有关管理规定，采取一切必要的安全组织与防护、安全施工措施，消除事故隐患。具体措施包含但并不限于下列:承包</w:t>
      </w:r>
      <w:r>
        <w:rPr>
          <w:rFonts w:hint="eastAsia" w:ascii="宋体" w:hAnsi="宋体" w:cs="宋体"/>
          <w:b/>
          <w:bCs/>
          <w:color w:val="auto"/>
          <w:szCs w:val="21"/>
          <w:highlight w:val="none"/>
          <w:u w:val="single"/>
          <w:lang w:eastAsia="zh-CN"/>
        </w:rPr>
        <w:t xml:space="preserve">人在</w:t>
      </w:r>
      <w:r>
        <w:rPr>
          <w:rFonts w:hint="eastAsia" w:ascii="宋体" w:hAnsi="宋体" w:cs="宋体"/>
          <w:b/>
          <w:bCs/>
          <w:color w:val="auto"/>
          <w:szCs w:val="21"/>
          <w:highlight w:val="none"/>
          <w:u w:val="single"/>
        </w:rPr>
        <w:t xml:space="preserve">承包范围内配置明确的指示标志，悬挂国家规定的安全标志、危险、警告、符号和标语，</w:t>
      </w:r>
      <w:r>
        <w:rPr>
          <w:rFonts w:hint="eastAsia" w:ascii="宋体" w:hAnsi="宋体" w:cs="宋体"/>
          <w:b/>
          <w:bCs/>
          <w:color w:val="auto"/>
          <w:szCs w:val="21"/>
          <w:highlight w:val="none"/>
          <w:u w:val="single"/>
          <w:lang w:eastAsia="zh-CN"/>
        </w:rPr>
        <w:t xml:space="preserve">告诫</w:t>
      </w:r>
      <w:r>
        <w:rPr>
          <w:rFonts w:hint="eastAsia" w:ascii="宋体" w:hAnsi="宋体" w:cs="宋体"/>
          <w:b/>
          <w:bCs/>
          <w:color w:val="auto"/>
          <w:szCs w:val="21"/>
          <w:highlight w:val="none"/>
          <w:u w:val="single"/>
        </w:rPr>
        <w:t xml:space="preserve">行人和车辆保护的范围以及危险的区域，并派专人看管交通。承包人承包范围内须设置专职专业的交通协管人员进行交通管理，对人员、车辆(特别是重型车辆或强振动车辆)、机械实行统一指挥。施工区域须设置隔挡栏实行交通封闭，在隔挡栏上设置明显的红旗或红灯、反光带等警示标志。承包人承包范围内修筑的临时便道须能保证行车和行人安全。施工容易塌方的路段，须制定切实可行的安全施工方案予以保证。</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28</w:t>
      </w:r>
      <w:r>
        <w:rPr>
          <w:rFonts w:hint="eastAsia" w:ascii="宋体" w:hAnsi="宋体" w:cs="宋体"/>
          <w:b/>
          <w:bCs/>
          <w:color w:val="auto"/>
          <w:szCs w:val="21"/>
          <w:highlight w:val="none"/>
          <w:u w:val="single"/>
        </w:rPr>
        <w:t xml:space="preserve">、若因承包人施工错误导致与精装修图纸不符，所有返工费用及相关损失由承包人全部承担。</w:t>
      </w:r>
      <w:r/>
    </w:p>
    <w:p>
      <w:pPr>
        <w:pStyle w:val="1156"/>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29</w:t>
      </w:r>
      <w:r>
        <w:rPr>
          <w:rFonts w:hint="eastAsia" w:ascii="宋体" w:hAnsi="宋体" w:cs="宋体"/>
          <w:b/>
          <w:bCs/>
          <w:color w:val="auto"/>
          <w:szCs w:val="21"/>
          <w:highlight w:val="none"/>
          <w:u w:val="single"/>
        </w:rPr>
        <w:t xml:space="preserve">、本合同中“专用合同条款 ”与“补充条款 ”内容不一致、有矛盾处的，以“补充条款 ”为准。</w:t>
      </w:r>
      <w:r/>
      <w:r>
        <w:rPr>
          <w:rFonts w:ascii="宋体" w:hAnsi="宋体" w:cs="宋体"/>
          <w:b/>
          <w:color w:val="auto"/>
          <w:szCs w:val="21"/>
          <w:highlight w:val="none"/>
        </w:rPr>
      </w:r>
      <w:r/>
      <w:r>
        <w:rPr>
          <w:rFonts w:ascii="宋体" w:hAnsi="宋体" w:cs="宋体"/>
          <w:b/>
          <w:bCs/>
          <w:color w:val="auto"/>
          <w:szCs w:val="21"/>
          <w:highlight w:val="none"/>
          <w:u w:val="single"/>
        </w:rPr>
      </w:r>
    </w:p>
    <w:p>
      <w:pPr>
        <w:jc w:val="left"/>
        <w:widowControl/>
        <w:rPr>
          <w:rFonts w:hint="eastAsia" w:ascii="宋体" w:hAnsi="宋体" w:cs="宋体"/>
          <w:b/>
          <w:bCs/>
          <w:color w:val="auto"/>
          <w:sz w:val="22"/>
          <w:highlight w:val="none"/>
          <w:lang w:bidi="ar"/>
        </w:rPr>
        <w:sectPr>
          <w:footerReference w:type="default" r:id="rId12"/>
          <w:footnotePr/>
          <w:endnotePr/>
          <w:type w:val="nextPage"/>
          <w:pgSz w:w="11907" w:h="16840" w:orient="portrait"/>
          <w:pgMar w:top="1421" w:right="1718" w:bottom="1143" w:left="1785" w:header="0" w:footer="907" w:gutter="0"/>
          <w:cols w:num="1" w:sep="0" w:space="720" w:equalWidth="1"/>
          <w:docGrid w:linePitch="360"/>
        </w:sectPr>
      </w:pPr>
      <w:r>
        <w:rPr>
          <w:rFonts w:hint="eastAsia" w:ascii="宋体" w:hAnsi="宋体" w:cs="宋体"/>
          <w:b/>
          <w:bCs/>
          <w:color w:val="auto"/>
          <w:sz w:val="22"/>
          <w:highlight w:val="none"/>
          <w:lang w:bidi="ar"/>
        </w:rPr>
      </w:r>
      <w:r/>
    </w:p>
    <w:p>
      <w:pPr>
        <w:pStyle w:val="1156"/>
        <w:ind w:firstLine="422"/>
        <w:jc w:val="left"/>
        <w:spacing w:line="300" w:lineRule="auto"/>
        <w:rPr>
          <w:rFonts w:ascii="宋体" w:hAnsi="宋体" w:cs="宋体"/>
          <w:color w:val="auto"/>
          <w:szCs w:val="21"/>
          <w:highlight w:val="none"/>
        </w:rPr>
      </w:pPr>
      <w:r>
        <w:rPr>
          <w:rFonts w:hint="eastAsia" w:ascii="宋体" w:hAnsi="宋体" w:cs="宋体"/>
          <w:b/>
          <w:color w:val="auto"/>
          <w:szCs w:val="21"/>
          <w:highlight w:val="none"/>
        </w:rPr>
        <w:t xml:space="preserve">附件</w:t>
      </w:r>
      <w:r>
        <w:rPr>
          <w:rFonts w:hint="eastAsia" w:ascii="宋体" w:hAnsi="宋体" w:cs="宋体"/>
          <w:b/>
          <w:color w:val="auto"/>
          <w:szCs w:val="21"/>
          <w:highlight w:val="none"/>
          <w:lang w:val="en-US" w:eastAsia="zh-CN"/>
        </w:rPr>
        <w:t xml:space="preserve">1</w:t>
      </w:r>
      <w:r>
        <w:rPr>
          <w:rFonts w:hint="eastAsia" w:ascii="宋体" w:hAnsi="宋体" w:cs="宋体"/>
          <w:b/>
          <w:color w:val="auto"/>
          <w:szCs w:val="21"/>
          <w:highlight w:val="none"/>
        </w:rPr>
        <w:t xml:space="preserve">：</w:t>
      </w:r>
      <w:r/>
    </w:p>
    <w:p>
      <w:pPr>
        <w:pStyle w:val="1214"/>
        <w:jc w:val="center"/>
        <w:spacing w:before="156" w:after="156" w:line="440" w:lineRule="exact"/>
        <w:rPr>
          <w:rFonts w:ascii="宋体" w:hAnsi="宋体" w:cs="宋体"/>
          <w:color w:val="auto"/>
          <w:szCs w:val="21"/>
          <w:highlight w:val="none"/>
        </w:rPr>
      </w:pPr>
      <w:r>
        <w:rPr>
          <w:rFonts w:hint="eastAsia" w:ascii="宋体" w:hAnsi="宋体" w:cs="宋体"/>
          <w:color w:val="auto"/>
          <w:szCs w:val="21"/>
          <w:highlight w:val="none"/>
        </w:rPr>
        <w:t xml:space="preserve">工程质量保修书</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发包人（全称）：</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u w:val="single"/>
          <w:lang w:eastAsia="zh-CN"/>
        </w:rPr>
        <w:t xml:space="preserve">扬州市江都区小纪镇人民政府</w:t>
      </w:r>
      <w:r>
        <w:rPr>
          <w:rFonts w:hint="eastAsia" w:ascii="宋体" w:hAnsi="宋体" w:cs="宋体"/>
          <w:b/>
          <w:bCs/>
          <w:color w:val="auto"/>
          <w:szCs w:val="21"/>
          <w:highlight w:val="none"/>
          <w:u w:val="single"/>
        </w:rPr>
        <w:t xml:space="preserve"> </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承包人（全称）：                            </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发包人和承包人根据《中华人民共和国建筑法》和《建设工程质量管理条例》，经协商一致就</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lang w:eastAsia="zh-CN"/>
        </w:rPr>
        <w:t xml:space="preserve">小纪镇人民政府综合楼改造项目</w:t>
      </w:r>
      <w:r>
        <w:rPr>
          <w:rFonts w:hint="eastAsia" w:ascii="宋体" w:hAnsi="宋体" w:cs="宋体"/>
          <w:color w:val="auto"/>
          <w:szCs w:val="21"/>
          <w:highlight w:val="none"/>
        </w:rPr>
        <w:t xml:space="preserve">（工程全称）签订工程质量保修书。</w:t>
      </w:r>
      <w:r/>
    </w:p>
    <w:p>
      <w:pPr>
        <w:pStyle w:val="1216"/>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一、工程质量保修范围和内容</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承包人在质量保修期内，按照有关法律规定和合同约定，承担工程质量保修责任。</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质量保修范围包括</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地基基础工程、主体结构工程，屋面防水工程、有防水要求的卫生间、房间和外墙面的防渗漏，供热与供冷系统，电气管线、给排水管道、设备安装和装修工程 </w:t>
      </w:r>
      <w:r>
        <w:rPr>
          <w:rFonts w:hint="eastAsia" w:ascii="宋体" w:hAnsi="宋体" w:cs="宋体"/>
          <w:color w:val="auto"/>
          <w:szCs w:val="21"/>
          <w:highlight w:val="none"/>
        </w:rPr>
        <w:t xml:space="preserve">，以及双方约定的其他项目。具体保修的内容，双方约定如下：</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图纸及工程量清单范围内所有内容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216"/>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二、质量保修期</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根据《建设工程质量管理条例》及有关规定，工程的质量保修期如下：</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1．地基基础工程和主体结构工程为设计文件规定的工程合理使用年限； </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2．屋面防水工程、有防水要求的卫生间、房间和外墙面的防渗为</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 xml:space="preserve">年； </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3．装修工程为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 </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4．电气管线、给排水管道、设备安装工程为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 </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5．供热与供冷系统为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个采暖期、供冷期； </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6．住宅小区内的给排水设施、道路等配套工程为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 </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7．其他项目保修期限约定如下：</w:t>
      </w:r>
      <w:r>
        <w:rPr>
          <w:rFonts w:hint="eastAsia" w:ascii="宋体" w:hAnsi="宋体" w:cs="宋体"/>
          <w:b/>
          <w:bCs/>
          <w:color w:val="auto"/>
          <w:szCs w:val="21"/>
          <w:highlight w:val="none"/>
          <w:u w:val="single"/>
        </w:rPr>
        <w:t xml:space="preserve"> 本工程质量保修期按国家相关规定执行 </w:t>
      </w:r>
      <w:r>
        <w:rPr>
          <w:rFonts w:hint="eastAsia" w:ascii="宋体" w:hAnsi="宋体" w:cs="宋体"/>
          <w:color w:val="auto"/>
          <w:szCs w:val="21"/>
          <w:highlight w:val="none"/>
        </w:rPr>
        <w:t xml:space="preserve">。</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质量保修期自工程竣工验收合格之日起计算。</w:t>
      </w:r>
      <w:r/>
    </w:p>
    <w:p>
      <w:pPr>
        <w:pStyle w:val="1216"/>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三、缺陷责任期</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工程缺陷责任期为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24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个月（最长不超过24个月），缺陷责任期自工程竣工验收合格之日起计算。单位工程先于全部工程进行验收，单位工程缺陷责任期自单位工程验收合格之日起算。</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缺陷责任期终止后，发包人应退还剩余的质量保证金。</w:t>
      </w:r>
      <w:r/>
    </w:p>
    <w:p>
      <w:pPr>
        <w:pStyle w:val="1216"/>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四、质量保修责任</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1．属于保修范围、内容的项目，承包人应当在接到保修通知之日起</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7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天内派人保修。承包人不在约定期限内派人保修的，发包人可以委托他人修理，修理费用从质量保修金内扣除。</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2．发生紧急事故需抢修的，承包人在接到事故通知后，应当立即到达事故现场抢修。</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Cs w:val="21"/>
          <w:highlight w:val="none"/>
          <w:lang w:eastAsia="zh-CN"/>
        </w:rPr>
        <w:t xml:space="preserve">，由</w:t>
      </w:r>
      <w:r>
        <w:rPr>
          <w:rFonts w:hint="eastAsia" w:ascii="宋体" w:hAnsi="宋体" w:cs="宋体"/>
          <w:color w:val="auto"/>
          <w:szCs w:val="21"/>
          <w:highlight w:val="none"/>
        </w:rPr>
        <w:t xml:space="preserve">承包人实施保修。</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4．质量保修完成后，由发包人组织验收。</w:t>
      </w:r>
      <w:r/>
    </w:p>
    <w:p>
      <w:pPr>
        <w:pStyle w:val="1216"/>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五、保修费用</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保修费用由造成质量缺陷的责任方承担。</w:t>
      </w:r>
      <w:r/>
    </w:p>
    <w:p>
      <w:pPr>
        <w:pStyle w:val="1216"/>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六、双方约定的其他工程质量保修事项：</w:t>
      </w:r>
      <w:r/>
    </w:p>
    <w:p>
      <w:pPr>
        <w:pStyle w:val="1216"/>
        <w:ind w:firstLine="422"/>
        <w:jc w:val="left"/>
        <w:spacing w:line="360" w:lineRule="auto"/>
        <w:rPr>
          <w:rFonts w:ascii="宋体" w:hAnsi="宋体" w:cs="宋体"/>
          <w:color w:val="auto"/>
          <w:szCs w:val="21"/>
          <w:highlight w:val="none"/>
        </w:rPr>
      </w:pPr>
      <w:r>
        <w:rPr>
          <w:rFonts w:hint="eastAsia" w:ascii="宋体" w:hAnsi="宋体" w:cs="宋体"/>
          <w:b/>
          <w:bCs/>
          <w:color w:val="auto"/>
          <w:szCs w:val="21"/>
          <w:highlight w:val="none"/>
          <w:u w:val="single"/>
        </w:rPr>
        <w:t xml:space="preserve">保修期内因承包人不能及时履行保修义务，发包人有权另请第三方维修，费用按实际发生费用的 2 倍从保修金中扣除</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21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工程质量保修书由发包人、承包人在工程竣工验收前共同签署，作为施工合同附件，其有效期限至保修期满。</w:t>
      </w:r>
      <w:r/>
    </w:p>
    <w:p>
      <w:pPr>
        <w:pStyle w:val="1216"/>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pStyle w:val="121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发包人（公章）：</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    承包人（公章）：</w:t>
      </w:r>
      <w:r>
        <w:rPr>
          <w:rFonts w:hint="eastAsia" w:ascii="宋体" w:hAnsi="宋体" w:cs="宋体"/>
          <w:color w:val="auto"/>
          <w:szCs w:val="21"/>
          <w:highlight w:val="none"/>
          <w:u w:val="single"/>
        </w:rPr>
        <w:t xml:space="preserve">               </w:t>
      </w:r>
      <w:r/>
    </w:p>
    <w:p>
      <w:pPr>
        <w:pStyle w:val="121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地  址：</w:t>
      </w:r>
      <w:r>
        <w:rPr>
          <w:rFonts w:hint="eastAsia" w:ascii="宋体" w:hAnsi="宋体" w:cs="宋体"/>
          <w:color w:val="auto"/>
          <w:szCs w:val="21"/>
          <w:highlight w:val="none"/>
          <w:u w:val="single"/>
        </w:rPr>
        <w:t xml:space="preserve">                      </w:t>
      </w:r>
      <w:r/>
    </w:p>
    <w:p>
      <w:pPr>
        <w:pStyle w:val="121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法定代表人（签字）：</w:t>
      </w:r>
      <w:r>
        <w:rPr>
          <w:rFonts w:hint="eastAsia" w:ascii="宋体" w:hAnsi="宋体" w:cs="宋体"/>
          <w:color w:val="auto"/>
          <w:szCs w:val="21"/>
          <w:highlight w:val="none"/>
          <w:u w:val="single"/>
        </w:rPr>
        <w:t xml:space="preserve">           </w:t>
      </w:r>
      <w:r/>
    </w:p>
    <w:p>
      <w:pPr>
        <w:pStyle w:val="121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委托代理人（签字）：</w:t>
      </w:r>
      <w:r>
        <w:rPr>
          <w:rFonts w:hint="eastAsia" w:ascii="宋体" w:hAnsi="宋体" w:cs="宋体"/>
          <w:color w:val="auto"/>
          <w:szCs w:val="21"/>
          <w:highlight w:val="none"/>
          <w:u w:val="single"/>
        </w:rPr>
        <w:t xml:space="preserve">           </w:t>
      </w:r>
      <w:r/>
    </w:p>
    <w:p>
      <w:pPr>
        <w:pStyle w:val="121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r/>
    </w:p>
    <w:p>
      <w:pPr>
        <w:pStyle w:val="121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w:t>
      </w:r>
      <w:r/>
    </w:p>
    <w:p>
      <w:pPr>
        <w:pStyle w:val="1216"/>
        <w:ind w:left="4515" w:hanging="45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开户银行：</w:t>
      </w:r>
      <w:r>
        <w:rPr>
          <w:rFonts w:hint="eastAsia" w:ascii="宋体" w:hAnsi="宋体" w:cs="宋体"/>
          <w:color w:val="auto"/>
          <w:szCs w:val="21"/>
          <w:highlight w:val="none"/>
          <w:u w:val="single"/>
        </w:rPr>
        <w:t xml:space="preserve">                    </w:t>
      </w:r>
      <w:r/>
    </w:p>
    <w:p>
      <w:pPr>
        <w:pStyle w:val="1216"/>
        <w:spacing w:line="360" w:lineRule="auto"/>
        <w:tabs>
          <w:tab w:val="left" w:pos="2880" w:leader="none"/>
          <w:tab w:val="left" w:pos="3060" w:leader="none"/>
          <w:tab w:val="left" w:pos="4500" w:leader="none"/>
        </w:tabs>
        <w:rPr>
          <w:rFonts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账  号：</w:t>
      </w:r>
      <w:r>
        <w:rPr>
          <w:rFonts w:hint="eastAsia" w:ascii="宋体" w:hAnsi="宋体" w:cs="宋体"/>
          <w:color w:val="auto"/>
          <w:szCs w:val="21"/>
          <w:highlight w:val="none"/>
          <w:u w:val="single"/>
        </w:rPr>
        <w:t xml:space="preserve">                       </w:t>
      </w:r>
      <w:r/>
    </w:p>
    <w:p>
      <w:pPr>
        <w:pStyle w:val="1216"/>
        <w:spacing w:line="360" w:lineRule="auto"/>
        <w:tabs>
          <w:tab w:val="left" w:pos="7200" w:leader="none"/>
          <w:tab w:val="left" w:pos="7380" w:leader="none"/>
          <w:tab w:val="left" w:pos="756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邮政编码：</w:t>
      </w:r>
      <w:r>
        <w:rPr>
          <w:rFonts w:hint="eastAsia" w:ascii="宋体" w:hAnsi="宋体" w:cs="宋体"/>
          <w:color w:val="auto"/>
          <w:szCs w:val="21"/>
          <w:highlight w:val="none"/>
          <w:u w:val="single"/>
        </w:rPr>
        <w:t xml:space="preserve">                         </w:t>
      </w:r>
      <w:r/>
    </w:p>
    <w:p>
      <w:pPr>
        <w:pStyle w:val="1214"/>
        <w:spacing w:before="156" w:after="156" w:line="440" w:lineRule="exact"/>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w:t>
      </w:r>
      <w:r>
        <w:rPr>
          <w:rFonts w:hint="eastAsia" w:ascii="宋体" w:hAnsi="宋体" w:cs="宋体"/>
          <w:b/>
          <w:color w:val="auto"/>
          <w:szCs w:val="21"/>
          <w:highlight w:val="none"/>
          <w:lang w:val="en-US" w:eastAsia="zh-CN"/>
        </w:rPr>
        <w:t xml:space="preserve">2</w:t>
      </w:r>
      <w:r/>
    </w:p>
    <w:p>
      <w:pPr>
        <w:pStyle w:val="1156"/>
        <w:jc w:val="center"/>
        <w:spacing w:before="156" w:after="156" w:line="336" w:lineRule="auto"/>
        <w:rPr>
          <w:rFonts w:ascii="宋体" w:hAnsi="宋体" w:cs="宋体"/>
          <w:b/>
          <w:color w:val="auto"/>
          <w:szCs w:val="21"/>
          <w:highlight w:val="none"/>
        </w:rPr>
      </w:pPr>
      <w:r>
        <w:rPr>
          <w:rFonts w:hint="eastAsia" w:ascii="宋体" w:hAnsi="宋体" w:cs="宋体"/>
          <w:b/>
          <w:color w:val="auto"/>
          <w:szCs w:val="21"/>
          <w:highlight w:val="none"/>
        </w:rPr>
        <w:t xml:space="preserve">安全管理协议</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为在</w:t>
      </w:r>
      <w:r>
        <w:rPr>
          <w:rFonts w:hint="eastAsia" w:ascii="宋体" w:hAnsi="宋体" w:cs="宋体"/>
          <w:b/>
          <w:bCs/>
          <w:color w:val="auto"/>
          <w:szCs w:val="21"/>
          <w:highlight w:val="none"/>
          <w:u w:val="single"/>
          <w:lang w:eastAsia="zh-CN"/>
        </w:rPr>
        <w:t xml:space="preserve">小纪镇人民政府综合楼改造项目</w:t>
      </w:r>
      <w:r>
        <w:rPr>
          <w:rFonts w:hint="eastAsia" w:ascii="宋体" w:hAnsi="宋体" w:cs="宋体"/>
          <w:color w:val="auto"/>
          <w:szCs w:val="21"/>
          <w:highlight w:val="none"/>
        </w:rPr>
        <w:t xml:space="preserve">项目的实施过程中，切实加强施工安全管理，明确双方安全责任，创造安全、高效的施工环境，本项目发包人</w:t>
      </w:r>
      <w:r>
        <w:rPr>
          <w:rFonts w:hint="eastAsia" w:ascii="宋体" w:hAnsi="宋体" w:cs="宋体"/>
          <w:color w:val="auto"/>
          <w:szCs w:val="21"/>
          <w:highlight w:val="none"/>
          <w:u w:val="single"/>
          <w:lang w:eastAsia="zh-CN"/>
        </w:rPr>
        <w:t xml:space="preserve">扬州市江都区小纪镇人民政府</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（以下简称“发包人”）与承包人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（以下简称“承包人”）经协商达成如下安全协议并共同遵守。本安全管理协议是《</w:t>
      </w:r>
      <w:r>
        <w:rPr>
          <w:rFonts w:hint="eastAsia" w:ascii="宋体" w:hAnsi="宋体" w:cs="宋体"/>
          <w:b/>
          <w:bCs/>
          <w:color w:val="auto"/>
          <w:szCs w:val="21"/>
          <w:highlight w:val="none"/>
          <w:u w:val="single"/>
          <w:lang w:eastAsia="zh-CN"/>
        </w:rPr>
        <w:t xml:space="preserve">小纪镇人民政府综合楼改造项目</w:t>
      </w:r>
      <w:r>
        <w:rPr>
          <w:rFonts w:hint="eastAsia" w:ascii="宋体" w:hAnsi="宋体" w:cs="宋体"/>
          <w:color w:val="auto"/>
          <w:szCs w:val="21"/>
          <w:highlight w:val="none"/>
        </w:rPr>
        <w:t xml:space="preserve">》的附件，具有同等法律效力。</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一、发包人安全职责</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1、审批承包人在开工前制定的工程施工安全措施方案，并备案。</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2、有权对承包人施工现场进行安全生产检查，监督承包人及时处理发现的各种安全隐患。</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3、不得要求承包人违反安全管理规定施工。</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4、发包人的前述审批、监管、备案等行为不构成责任主体行为，施工中发生的安全事故其责任均由承包人承担，发包人无需承担任何责任。</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二、承包人安全责任</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1、承包人所提供的承包工程所要求的相关资质证明材料必须真实、有效。</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2、在现场施工中，必须严格遵守国家、地方、行业的有关安全的法律法规，认真执行工程承包合同中有关安全的要求。遵守发包人制定的有关安全生产规章制度。</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4、确保所派施工人员业务水平、身体素质及精神状态等满足施工要求，严禁使用未成年和不适应现场安全施工要求的老、弱、病、残人员进行施工。</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5、开工前必须自上而下进行安全技术交底，全体施工人员均应掌握工程特点及施工安全措施；开工前应组织施工人员学习并掌握有关安全生产规程、规定。</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7、施工现场必须具有符合相关规范的安全标志牌。</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8、应保证安全生产所需资金的投入，所有施工设备、工器具、施工临时用电及施工场所安全防护设施等均应定期检查，并有记录，保证其经常处于完好状态，不合格的严禁使用。</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必须接受发包人及监理的监督、管理和指导，积极配合地方或国家有关安全生产管理部门的安全检查。对发包人、监理或有关安全管理部门提出的意见必须及时整改。发生人身事故或危及生产运行的不安全情况，必须立即报告发包人，并采取有效的防护措施防止事故的进一步扩大，减少损失。</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12、施工中的安全由承包人自行负责，施工中发生安全事故造成的人身伤亡、财产损失、施工造成的房屋开裂、原地下管线损坏、质量安全及相关法律责任等均由承包人承担。</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13、对发包人人员违章指挥或者可能危及生命、财产安全的指挥，承包人有权拒绝。</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14、承包人施工人员有变动的，必须对新进场施工人员及时进行安全教育。</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15、承包人对施工人员组织密闭空间安全培训，建立健全的密闭空间安全</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作业措施，保障施工人员在密闭空间作业安全。</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三、安全考核</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1、在施工过程中承包人不按工程安全管理措施方案实施，或发生安全事故，由市建设行政主管部门依照《生产安全事故报告和调查处理条例》有关规定进行处置。</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2、发包人对承包人实行安全保证金考核制度，安全保证金为合同总额的5％。当发生安全生产责任事故、发现违章现象时，在支付工程进度款或结算时按规定扣收。</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3、施工过程中，发包人每发现承包人施工人员一次违章行为，扣收安全违约金500元，违章行为较严重的，根据情节扣收安全违约金1000元，屡教不改的发包人有权加倍扣收安全违约金。</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4、由于承包人原因造成发包人停水、停电、设备事故、人身受伤或影响员工正常生活，承包人承担相应的赔偿责任。</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5、承包人违反发包人有关安全生产规章制度，并且不听从发包人建议，拒绝执行整改的，发包人可要求停工整改，因此而造成工期延误的承包人承担逾期责任。</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6、发包人对施工现场的安全监督检查意见（包括施工人员违章、安全隐患情况等），以书面形式通知承包人，并双方签字确认，作为安全考核依据。</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7、发包人对承包人的安全检查项目见附表。</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四、协议生效</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1、本协议一式六份，发包人执四份、承包人执两份。本协议自双方签字或盖章之日起生效。</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2、本协议有效期：自本协议签订之日起至工程竣工验收合格并交付发包人为止。</w:t>
      </w:r>
      <w:r/>
    </w:p>
    <w:p>
      <w:pPr>
        <w:pStyle w:val="115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发包人（盖章）：                    承包人（盖章）：  </w:t>
      </w:r>
      <w:r/>
    </w:p>
    <w:p>
      <w:pPr>
        <w:pStyle w:val="115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项目安全责任人（签字或盖章）：      承包人工地安全负责人（签字或盖章）：</w:t>
      </w:r>
      <w:r/>
    </w:p>
    <w:p>
      <w:pPr>
        <w:pStyle w:val="1215"/>
        <w:rPr>
          <w:rFonts w:ascii="宋体" w:hAnsi="宋体" w:cs="宋体"/>
          <w:color w:val="auto"/>
          <w:szCs w:val="21"/>
          <w:highlight w:val="none"/>
        </w:rPr>
      </w:pPr>
      <w:r>
        <w:rPr>
          <w:rFonts w:hint="eastAsia" w:ascii="宋体" w:hAnsi="宋体" w:cs="宋体"/>
          <w:color w:val="auto"/>
          <w:szCs w:val="21"/>
          <w:highlight w:val="none"/>
        </w:rPr>
        <w:t xml:space="preserve">签订地点：                          签订日期：   年   月    日</w:t>
      </w:r>
      <w:r/>
    </w:p>
    <w:p>
      <w:pPr>
        <w:pStyle w:val="1156"/>
        <w:ind w:firstLine="42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pStyle w:val="1156"/>
        <w:ind w:firstLine="422"/>
        <w:jc w:val="left"/>
        <w:spacing w:line="360" w:lineRule="auto"/>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附件</w:t>
      </w:r>
      <w:r>
        <w:rPr>
          <w:rFonts w:hint="eastAsia" w:ascii="宋体" w:hAnsi="宋体" w:cs="宋体"/>
          <w:b/>
          <w:color w:val="auto"/>
          <w:szCs w:val="21"/>
          <w:highlight w:val="none"/>
          <w:lang w:val="en-US" w:eastAsia="zh-CN"/>
        </w:rPr>
        <w:t xml:space="preserve">3</w:t>
      </w:r>
      <w:r/>
    </w:p>
    <w:p>
      <w:pPr>
        <w:pStyle w:val="1156"/>
        <w:ind w:firstLine="643"/>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廉 政 协 议</w:t>
      </w:r>
      <w:r/>
    </w:p>
    <w:p>
      <w:pPr>
        <w:pStyle w:val="1156"/>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发包人（甲方全称）：</w:t>
      </w:r>
      <w:r>
        <w:rPr>
          <w:rFonts w:hint="eastAsia" w:ascii="宋体" w:hAnsi="宋体" w:cs="宋体"/>
          <w:color w:val="auto"/>
          <w:szCs w:val="21"/>
          <w:highlight w:val="none"/>
          <w:lang w:eastAsia="zh-CN"/>
        </w:rPr>
        <w:t xml:space="preserve">扬州市江都区小纪镇人民政府</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承包人（乙方全称）：</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为保证合同生效及确保双方能够勤政廉洁地履行，规范维护双方合法权益，防止发生商业贿赂、谋取不正当利益的违法违纪行为，根据国家有关行业管理法律法规和廉政建设责任制规定，订立本条款。</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 甲乙双方的责任：</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 甲乙双方应严格遵守国家、行业主管部门有关法律法规和党风廉政建设的各项规定。</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2）除法律认定的商业秘密和另有规定外，甲乙双方的业务活动应坚持公开、公正、透明的原则，严禁损害国家和企业利益、违反相关法律法规及管理规章制度的不正当交易。</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3）甲乙双方如发现任何一方在业务活动中有违规、违纪、违法的行为，应及时提醒相关方，情节严重的，应向其上级主管部门或纪检监察部门举报。</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 甲方责任</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甲方的领导和具体办事工作人员，在工作中应遵守以下规定：</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1）不准向乙方或相关单位索要或接受回扣、礼金、有价证券（卡）、贵重物品和好处费等。</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2）不准在乙方或相关单位报销任何应由甲方或个人支付的费用。</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3）不准要求、暗示或接受乙方或相关单位为个人装修住房、婚丧嫁娶、配偶子女的工作安排以及出国（境）、旅游等提供方便。</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4）不准参加有可能影响公正执行公务的乙方或相关单位的宴请、娱乐等活动。</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5）不准向乙方介绍其配偶、子女、亲属参与负责的经济活动。不得以任何理由向乙方或相关单位推荐供应商。</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 甲方工作人员不得因乙方拒绝本人的不合理要求，而故意刁难乙方。</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3、乙方责任</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乙方应与甲方保持正常的业务关系，按照有关法律法规和程序开展业务工作，并遵守以下规定：</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1）不准以任何理由为甲方或相关单位报销应由对方或个人支付的费用。</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2）不准接受或暗示为甲方或相关单位及个人装修住房、婚丧嫁娶、配偶子女的工作安排以及出国（境）、旅游等提供方便。</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3）不准以任何理由向甲方及其工作人员行贿或赠送礼金、有价证券（卡）、贵重物品及回扣、好处费等。</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4）不准用黄、赌、贿等各种手段拉拢腐蚀甲方工作人员。</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4、违约责任</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方及其工作人员有违反本条款规定的行为，情节轻微的，由甲方纪检监察部门给予诫勉；情节较重并给企业造成损失的，依据有关规定对责任人给予党纪政纪处分和经济处罚，并建议调离原岗位，不再从事相关工作；情节严重构成犯罪的，将责任人移交司法机关追究其刑事责任。</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2）乙方单位或个人有违反本条款约定的行为，甲方根据具体情节和造成的后果有权按应付合同价款的 1%追究乙方的违约金。对乙方决策人和经办人给予批评教育、党纪政纪处分，涉嫌犯罪的， 由司法机关追究其刑事责任；给甲方单位造成经济损失的，应予以相应赔偿。</w:t>
      </w:r>
      <w:r/>
    </w:p>
    <w:p>
      <w:pPr>
        <w:pStyle w:val="1156"/>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发包人（公章）：                 承包人（公章）：                    </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 ：                          地  址 ：                            </w:t>
      </w:r>
      <w:r/>
    </w:p>
    <w:p>
      <w:pPr>
        <w:pStyle w:val="1156"/>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           法定代表人或委托代理人</w:t>
      </w:r>
      <w:r/>
    </w:p>
    <w:p>
      <w:pPr>
        <w:rPr>
          <w:color w:val="auto"/>
          <w:highlight w:val="none"/>
        </w:rPr>
      </w:pPr>
      <w:r>
        <w:rPr>
          <w:rFonts w:hint="eastAsia" w:ascii="宋体" w:hAnsi="宋体" w:cs="宋体"/>
          <w:color w:val="auto"/>
          <w:szCs w:val="21"/>
          <w:highlight w:val="none"/>
        </w:rPr>
        <w:t xml:space="preserve">（签字或盖章）：                 （签字或盖章）： </w:t>
      </w:r>
      <w:r/>
    </w:p>
    <w:p>
      <w:pPr>
        <w:rPr>
          <w:color w:val="auto"/>
          <w:highlight w:val="none"/>
        </w:rPr>
      </w:pPr>
      <w:r>
        <w:rPr>
          <w:color w:val="auto"/>
          <w:highlight w:val="none"/>
        </w:rPr>
      </w:r>
      <w:r/>
    </w:p>
    <w:p>
      <w:pPr>
        <w:pStyle w:val="1085"/>
        <w:rPr>
          <w:color w:val="auto"/>
          <w:sz w:val="21"/>
          <w:highlight w:val="none"/>
        </w:rPr>
      </w:pPr>
      <w:r>
        <w:rPr>
          <w:color w:val="auto"/>
          <w:sz w:val="21"/>
          <w:highlight w:val="none"/>
        </w:rPr>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p>
    <w:p>
      <w:pPr>
        <w:pStyle w:val="1085"/>
        <w:rPr>
          <w:color w:val="auto"/>
          <w:sz w:val="21"/>
          <w:highlight w:val="none"/>
        </w:rPr>
      </w:pPr>
      <w:r>
        <w:rPr>
          <w:color w:val="auto"/>
          <w:sz w:val="21"/>
          <w:highlight w:val="none"/>
        </w:rPr>
      </w:r>
      <w:r/>
    </w:p>
    <w:p>
      <w:pPr>
        <w:rPr>
          <w:rFonts w:hint="eastAsia"/>
          <w:color w:val="auto"/>
          <w:sz w:val="20"/>
          <w:highlight w:val="none"/>
          <w:lang w:val="en-US" w:eastAsia="zh-CN"/>
        </w:rPr>
      </w:pPr>
      <w:r>
        <w:rPr>
          <w:rFonts w:hint="eastAsia"/>
          <w:color w:val="auto"/>
          <w:sz w:val="20"/>
          <w:highlight w:val="none"/>
        </w:rPr>
        <w:t xml:space="preserve"> </w:t>
      </w:r>
      <w:bookmarkEnd w:id="71"/>
      <w:r/>
      <w:r/>
    </w:p>
    <w:p>
      <w:pPr>
        <w:pStyle w:val="739"/>
        <w:rPr>
          <w:color w:val="auto"/>
          <w:highlight w:val="none"/>
        </w:rPr>
      </w:pPr>
      <w:r>
        <w:rPr>
          <w:color w:val="auto"/>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rPr>
          <w:rFonts w:hint="default" w:ascii="宋体" w:hAnsi="宋体" w:eastAsia="宋体" w:cs="宋体"/>
          <w:b/>
          <w:bCs/>
          <w:color w:val="auto"/>
          <w:sz w:val="32"/>
          <w:szCs w:val="32"/>
          <w:highlight w:val="none"/>
          <w:lang w:val="en-US" w:eastAsia="zh-CN"/>
        </w:rPr>
        <w:outlineLvl w:val="0"/>
      </w:pPr>
      <w:r/>
      <w:bookmarkStart w:id="130" w:name="_Toc28054"/>
      <w:r>
        <w:rPr>
          <w:rFonts w:hint="eastAsia" w:ascii="宋体" w:hAnsi="宋体" w:cs="宋体"/>
          <w:b/>
          <w:bCs/>
          <w:color w:val="auto"/>
          <w:sz w:val="32"/>
          <w:szCs w:val="32"/>
          <w:highlight w:val="none"/>
        </w:rPr>
        <w:t xml:space="preserve">第四章</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项目</w:t>
      </w:r>
      <w:r>
        <w:rPr>
          <w:rFonts w:hint="eastAsia" w:ascii="宋体" w:hAnsi="宋体" w:cs="宋体"/>
          <w:b/>
          <w:bCs/>
          <w:color w:val="auto"/>
          <w:sz w:val="32"/>
          <w:szCs w:val="32"/>
          <w:highlight w:val="none"/>
          <w:lang w:val="en-US" w:eastAsia="zh-CN"/>
        </w:rPr>
        <w:t xml:space="preserve">需求</w:t>
      </w:r>
      <w:bookmarkEnd w:id="130"/>
      <w:r>
        <w:rPr>
          <w:rFonts w:hint="eastAsia" w:ascii="宋体" w:hAnsi="宋体" w:cs="宋体"/>
          <w:b/>
          <w:bCs/>
          <w:color w:val="auto"/>
          <w:sz w:val="32"/>
          <w:szCs w:val="32"/>
          <w:highlight w:val="none"/>
          <w:lang w:val="en-US" w:eastAsia="zh-CN"/>
        </w:rPr>
        <w:t xml:space="preserve"> </w:t>
      </w:r>
      <w:r/>
    </w:p>
    <w:p>
      <w:pPr>
        <w:ind w:firstLine="482"/>
        <w:spacing w:line="360" w:lineRule="auto"/>
        <w:rPr>
          <w:b/>
          <w:bCs/>
          <w:color w:val="auto"/>
          <w:sz w:val="24"/>
          <w:szCs w:val="24"/>
          <w:highlight w:val="none"/>
        </w:rPr>
      </w:pPr>
      <w:r>
        <w:rPr>
          <w:rFonts w:hint="eastAsia" w:ascii="宋体" w:hAnsi="宋体"/>
          <w:b/>
          <w:bCs/>
          <w:color w:val="auto"/>
          <w:sz w:val="24"/>
          <w:szCs w:val="24"/>
          <w:highlight w:val="none"/>
          <w:lang w:val="en-US" w:eastAsia="zh-CN"/>
        </w:rPr>
        <w:t xml:space="preserve">一、</w:t>
      </w:r>
      <w:r>
        <w:rPr>
          <w:rFonts w:hint="eastAsia" w:ascii="宋体" w:hAnsi="宋体"/>
          <w:b/>
          <w:bCs/>
          <w:color w:val="auto"/>
          <w:sz w:val="24"/>
          <w:szCs w:val="24"/>
          <w:highlight w:val="none"/>
        </w:rPr>
        <w:t xml:space="preserve">其他要求</w:t>
      </w:r>
      <w:r/>
    </w:p>
    <w:p>
      <w:pPr>
        <w:ind w:firstLine="420"/>
        <w:keepLines w:val="0"/>
        <w:keepNext w:val="0"/>
        <w:pageBreakBefore w:val="0"/>
        <w:spacing w:line="360" w:lineRule="auto"/>
        <w:widowControl w:val="off"/>
        <w:rPr>
          <w:rFonts w:hint="eastAsia" w:ascii="宋体" w:hAnsi="宋体" w:eastAsia="宋体" w:cs="宋体"/>
          <w:i w:val="0"/>
          <w:iCs w:val="0"/>
          <w:color w:val="auto"/>
          <w:szCs w:val="24"/>
          <w:highlight w:val="none"/>
          <w:u w:val="none"/>
          <w:lang w:val="en-US" w:eastAsia="zh-CN"/>
        </w:rPr>
      </w:pPr>
      <w:r>
        <w:rPr>
          <w:rFonts w:hint="eastAsia" w:ascii="宋体" w:hAnsi="宋体" w:cs="宋体"/>
          <w:i w:val="0"/>
          <w:iCs w:val="0"/>
          <w:color w:val="auto"/>
          <w:szCs w:val="24"/>
          <w:highlight w:val="none"/>
          <w:u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auto"/>
          <w:szCs w:val="24"/>
          <w:highlight w:val="none"/>
          <w:u w:val="single"/>
        </w:rPr>
        <w:t xml:space="preserve">如属政府强制采购产品未提供认证证书的或认证证书提供不全的将视为未实质性响应采购要求。</w:t>
      </w:r>
      <w:r>
        <w:rPr>
          <w:rFonts w:hint="eastAsia" w:ascii="宋体" w:hAnsi="宋体" w:cs="宋体"/>
          <w:i w:val="0"/>
          <w:iCs w:val="0"/>
          <w:color w:val="auto"/>
          <w:szCs w:val="24"/>
          <w:highlight w:val="none"/>
          <w:u w:val="none"/>
        </w:rPr>
        <w:t xml:space="preserve">其他条件相同情况下，应当优先采购节能产品、环境标志产品。</w:t>
      </w:r>
      <w:r>
        <w:rPr>
          <w:rFonts w:hint="eastAsia" w:ascii="宋体" w:hAnsi="宋体" w:cs="宋体"/>
          <w:i w:val="0"/>
          <w:iCs w:val="0"/>
          <w:color w:val="auto"/>
          <w:szCs w:val="24"/>
          <w:highlight w:val="none"/>
          <w:u w:val="none"/>
          <w:lang w:val="en-US" w:eastAsia="zh-CN"/>
        </w:rPr>
        <w:t xml:space="preserve"> </w:t>
      </w:r>
      <w:r/>
    </w:p>
    <w:p>
      <w:pPr>
        <w:ind w:firstLine="420"/>
        <w:keepLines w:val="0"/>
        <w:keepNext w:val="0"/>
        <w:pageBreakBefore w:val="0"/>
        <w:spacing w:line="360" w:lineRule="auto"/>
        <w:widowControl w:val="off"/>
        <w:rPr>
          <w:i w:val="0"/>
          <w:iCs w:val="0"/>
          <w:color w:val="auto"/>
          <w:highlight w:val="none"/>
          <w:u w:val="none"/>
        </w:rPr>
      </w:pPr>
      <w:r>
        <w:rPr>
          <w:rFonts w:hint="eastAsia" w:ascii="宋体" w:hAnsi="宋体" w:cs="宋体"/>
          <w:i w:val="0"/>
          <w:iCs w:val="0"/>
          <w:color w:val="auto"/>
          <w:szCs w:val="24"/>
          <w:highlight w:val="none"/>
          <w:u w:val="none"/>
        </w:rPr>
        <w:t xml:space="preserve">供应商对于投标产品的包装应按照“财办库〔2020〕123号《关于印发《商品包装政府采购需求标准（试行）》、《快递包装政府采购需求标准（试行）》的通知》”执行。</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color w:val="auto"/>
          <w:highlight w:val="none"/>
        </w:rPr>
        <w:t xml:space="preserve">“</w:t>
      </w:r>
      <w:r>
        <w:rPr>
          <w:rFonts w:hint="eastAsia"/>
          <w:color w:val="auto"/>
          <w:highlight w:val="none"/>
        </w:rPr>
        <w:t xml:space="preserve">符合证明文件格式</w:t>
      </w:r>
      <w:r>
        <w:rPr>
          <w:color w:val="auto"/>
          <w:highlight w:val="none"/>
        </w:rPr>
        <w:t xml:space="preserve">”</w:t>
      </w:r>
      <w:r>
        <w:rPr>
          <w:rFonts w:hint="eastAsia"/>
          <w:color w:val="auto"/>
          <w:highlight w:val="none"/>
        </w:rPr>
        <w:t xml:space="preserve">中准确填写或上传。</w:t>
      </w:r>
      <w:r/>
    </w:p>
    <w:p>
      <w:pPr>
        <w:spacing w:line="360" w:lineRule="auto"/>
        <w:rPr>
          <w:b/>
          <w:color w:val="auto"/>
          <w:sz w:val="28"/>
          <w:highlight w:val="none"/>
        </w:rPr>
      </w:pPr>
      <w:r>
        <w:rPr>
          <w:rFonts w:hint="eastAsia"/>
          <w:color w:val="auto"/>
          <w:highlight w:val="none"/>
          <w:lang w:val="en-US" w:eastAsia="zh-CN"/>
        </w:rPr>
        <w:t xml:space="preserve">      </w:t>
      </w:r>
      <w:r>
        <w:rPr>
          <w:rFonts w:hint="eastAsia"/>
          <w:b/>
          <w:bCs/>
          <w:color w:val="auto"/>
          <w:highlight w:val="none"/>
          <w:lang w:val="en-US" w:eastAsia="zh-CN"/>
        </w:rPr>
        <w:t xml:space="preserve">  二、</w:t>
      </w:r>
      <w:r>
        <w:rPr>
          <w:rFonts w:hint="eastAsia"/>
          <w:b/>
          <w:color w:val="auto"/>
          <w:sz w:val="28"/>
          <w:highlight w:val="none"/>
        </w:rPr>
        <w:t xml:space="preserve">本项目所属行业：建筑业</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一、工程概况</w:t>
      </w:r>
      <w:r/>
    </w:p>
    <w:p>
      <w:pPr>
        <w:ind w:right="-155"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1、工程名称：</w:t>
      </w:r>
      <w:r>
        <w:rPr>
          <w:rFonts w:hint="eastAsia" w:ascii="宋体" w:hAnsi="宋体" w:cs="宋体"/>
          <w:color w:val="auto"/>
          <w:sz w:val="21"/>
          <w:szCs w:val="21"/>
          <w:highlight w:val="none"/>
          <w:lang w:eastAsia="zh-CN"/>
        </w:rPr>
        <w:t xml:space="preserve"> 小纪镇人民政府综合楼改造项目</w:t>
      </w:r>
      <w:r/>
    </w:p>
    <w:p>
      <w:pPr>
        <w:ind w:right="-155"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2、项目地点：扬州市江都区</w:t>
      </w:r>
      <w:r>
        <w:rPr>
          <w:rFonts w:hint="eastAsia" w:ascii="宋体" w:hAnsi="宋体" w:cs="宋体"/>
          <w:color w:val="auto"/>
          <w:sz w:val="21"/>
          <w:szCs w:val="21"/>
          <w:highlight w:val="none"/>
          <w:lang w:val="en-US" w:eastAsia="zh-CN"/>
        </w:rPr>
        <w:t xml:space="preserve">小纪镇</w:t>
      </w:r>
      <w:r/>
    </w:p>
    <w:p>
      <w:pPr>
        <w:ind w:right="-155" w:firstLine="420"/>
        <w:spacing w:line="360" w:lineRule="auto"/>
        <w:shd w:val="clear" w:color="auto"/>
        <w:rPr>
          <w:rFonts w:hint="eastAsia" w:ascii="宋体" w:hAnsi="宋体" w:eastAsia="宋体" w:cs="宋体"/>
          <w:color w:val="auto"/>
          <w:highlight w:val="none"/>
          <w:u w:val="single"/>
          <w:lang w:eastAsia="zh-CN"/>
        </w:rPr>
      </w:pPr>
      <w:r>
        <w:rPr>
          <w:rFonts w:hint="eastAsia" w:ascii="宋体" w:hAnsi="宋体" w:eastAsia="宋体" w:cs="宋体"/>
          <w:color w:val="auto"/>
          <w:sz w:val="21"/>
          <w:szCs w:val="21"/>
          <w:highlight w:val="none"/>
        </w:rPr>
        <w:t xml:space="preserve">3、建设内容</w:t>
      </w:r>
      <w:r>
        <w:rPr>
          <w:rFonts w:hint="eastAsia" w:ascii="宋体" w:hAnsi="宋体" w:eastAsia="宋体" w:cs="宋体"/>
          <w:color w:val="auto"/>
          <w:sz w:val="21"/>
          <w:szCs w:val="21"/>
          <w:highlight w:val="none"/>
        </w:rPr>
        <w:t xml:space="preserve">：</w:t>
      </w:r>
      <w:r>
        <w:rPr>
          <w:rFonts w:hint="eastAsia"/>
          <w:color w:val="auto"/>
          <w:highlight w:val="none"/>
          <w:lang w:val="en-US" w:eastAsia="zh-CN"/>
        </w:rPr>
        <w:t xml:space="preserve">对小纪镇人民政府的1#楼、2#楼进行装修水电改造以及楼栋、围墙外立面出新改</w:t>
      </w:r>
      <w:r>
        <w:rPr>
          <w:rFonts w:hint="eastAsia"/>
          <w:color w:val="auto"/>
          <w:highlight w:val="none"/>
          <w:shd w:val="clear" w:color="auto"/>
          <w:lang w:val="en-US" w:eastAsia="zh-CN"/>
        </w:rPr>
        <w:t xml:space="preserve">造，</w:t>
      </w:r>
      <w:r>
        <w:rPr>
          <w:rFonts w:hint="eastAsia" w:ascii="宋体" w:hAnsi="宋体" w:cs="宋体"/>
          <w:color w:val="auto"/>
          <w:sz w:val="21"/>
          <w:szCs w:val="21"/>
          <w:highlight w:val="none"/>
          <w:shd w:val="clear" w:color="auto"/>
          <w:lang w:val="en-US" w:eastAsia="zh-CN"/>
        </w:rPr>
        <w:t xml:space="preserve">具体内容</w:t>
      </w:r>
      <w:r>
        <w:rPr>
          <w:rFonts w:hint="eastAsia" w:ascii="宋体" w:hAnsi="宋体" w:cs="宋体"/>
          <w:color w:val="auto"/>
          <w:sz w:val="21"/>
          <w:szCs w:val="21"/>
          <w:highlight w:val="none"/>
          <w:lang w:val="en-US" w:eastAsia="zh-CN"/>
        </w:rPr>
        <w:t xml:space="preserve">详见</w:t>
      </w:r>
      <w:r>
        <w:rPr>
          <w:rFonts w:hint="eastAsia" w:ascii="宋体" w:hAnsi="宋体" w:eastAsia="宋体" w:cs="宋体"/>
          <w:color w:val="auto"/>
          <w:sz w:val="21"/>
          <w:szCs w:val="21"/>
          <w:highlight w:val="none"/>
        </w:rPr>
        <w:t xml:space="preserve">施工图纸及工程量清单</w:t>
      </w:r>
      <w:r>
        <w:rPr>
          <w:rFonts w:hint="eastAsia" w:ascii="宋体" w:hAnsi="宋体" w:cs="宋体"/>
          <w:color w:val="auto"/>
          <w:sz w:val="21"/>
          <w:szCs w:val="21"/>
          <w:highlight w:val="none"/>
          <w:lang w:eastAsia="zh-CN"/>
        </w:rPr>
        <w:t xml:space="preserve">。</w:t>
      </w:r>
      <w:r/>
    </w:p>
    <w:p>
      <w:pPr>
        <w:ind w:right="-155" w:firstLine="420"/>
        <w:spacing w:line="360" w:lineRule="auto"/>
        <w:rPr>
          <w:rFonts w:hint="eastAsia" w:ascii="宋体" w:hAnsi="宋体" w:eastAsia="宋体" w:cs="宋体"/>
          <w:i/>
          <w:iCs/>
          <w:color w:val="auto"/>
          <w:sz w:val="21"/>
          <w:szCs w:val="21"/>
          <w:highlight w:val="none"/>
          <w:u w:val="none"/>
          <w:lang w:eastAsia="zh-CN"/>
        </w:rPr>
      </w:pPr>
      <w:r>
        <w:rPr>
          <w:rFonts w:hint="eastAsia" w:ascii="宋体" w:hAnsi="宋体" w:eastAsia="宋体" w:cs="宋体"/>
          <w:i/>
          <w:iCs/>
          <w:color w:val="auto"/>
          <w:sz w:val="21"/>
          <w:szCs w:val="21"/>
          <w:highlight w:val="none"/>
          <w:u w:val="none"/>
        </w:rPr>
        <w:t xml:space="preserve">4、工期：</w:t>
      </w:r>
      <w:r>
        <w:rPr>
          <w:rFonts w:hint="eastAsia" w:ascii="宋体" w:hAnsi="宋体" w:cs="宋体"/>
          <w:i/>
          <w:iCs/>
          <w:color w:val="auto"/>
          <w:sz w:val="21"/>
          <w:szCs w:val="21"/>
          <w:highlight w:val="none"/>
          <w:u w:val="none"/>
          <w:lang w:val="en-US" w:eastAsia="zh-CN"/>
        </w:rPr>
        <w:t xml:space="preserve">60日历天</w:t>
      </w:r>
      <w:r/>
    </w:p>
    <w:p>
      <w:pPr>
        <w:ind w:right="-155" w:firstLine="420"/>
        <w:spacing w:line="360" w:lineRule="auto"/>
        <w:rPr>
          <w:rFonts w:hint="eastAsia" w:ascii="宋体" w:hAnsi="宋体" w:eastAsia="宋体" w:cs="宋体"/>
          <w:i/>
          <w:iCs/>
          <w:color w:val="auto"/>
          <w:sz w:val="21"/>
          <w:szCs w:val="21"/>
          <w:highlight w:val="none"/>
          <w:u w:val="none"/>
          <w:lang w:eastAsia="zh-CN"/>
        </w:rPr>
      </w:pPr>
      <w:r>
        <w:rPr>
          <w:rFonts w:hint="eastAsia" w:ascii="宋体" w:hAnsi="宋体" w:eastAsia="宋体" w:cs="宋体"/>
          <w:i/>
          <w:iCs/>
          <w:color w:val="auto"/>
          <w:sz w:val="21"/>
          <w:szCs w:val="21"/>
          <w:highlight w:val="none"/>
          <w:u w:val="none"/>
        </w:rPr>
        <w:t xml:space="preserve">5、质量等级：合格</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6、预算金额：</w:t>
      </w:r>
      <w:r>
        <w:rPr>
          <w:rFonts w:hint="eastAsia" w:ascii="宋体" w:hAnsi="宋体" w:cs="宋体"/>
          <w:color w:val="auto"/>
          <w:highlight w:val="none"/>
          <w:u w:val="single"/>
          <w:lang w:val="en-US" w:eastAsia="zh-CN"/>
        </w:rPr>
        <w:t xml:space="preserve">115.24万</w:t>
      </w:r>
      <w:r>
        <w:rPr>
          <w:rFonts w:hint="eastAsia" w:ascii="宋体" w:hAnsi="宋体" w:eastAsia="宋体" w:cs="宋体"/>
          <w:color w:val="auto"/>
          <w:sz w:val="21"/>
          <w:szCs w:val="21"/>
          <w:highlight w:val="none"/>
        </w:rPr>
        <w:t xml:space="preserve">元</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7、最高限价：</w:t>
      </w:r>
      <w:r>
        <w:rPr>
          <w:rFonts w:hint="eastAsia" w:ascii="宋体" w:hAnsi="宋体" w:cs="宋体"/>
          <w:color w:val="auto"/>
          <w:highlight w:val="none"/>
          <w:u w:val="single"/>
          <w:lang w:val="en-US" w:eastAsia="zh-CN"/>
        </w:rPr>
        <w:t xml:space="preserve">115.24万元</w:t>
      </w:r>
      <w:r>
        <w:rPr>
          <w:rFonts w:hint="eastAsia" w:ascii="宋体" w:hAnsi="宋体" w:eastAsia="宋体" w:cs="宋体"/>
          <w:color w:val="auto"/>
          <w:sz w:val="21"/>
          <w:szCs w:val="21"/>
          <w:highlight w:val="none"/>
        </w:rPr>
        <w:t xml:space="preserve">，报价超过最高限价的为无效报价，按照无效响应处理。</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付款方式：</w:t>
      </w:r>
      <w:r>
        <w:rPr>
          <w:rFonts w:hint="eastAsia" w:ascii="宋体" w:hAnsi="宋体" w:eastAsia="宋体" w:cs="宋体"/>
          <w:b/>
          <w:bCs/>
          <w:color w:val="auto"/>
          <w:sz w:val="21"/>
          <w:szCs w:val="21"/>
          <w:highlight w:val="none"/>
        </w:rPr>
        <w:t xml:space="preserve">工程竣工验收合格后付至合同价的 40%，第二年审计结束后付至审定价的70%，第三年付清余款（含3%质保金，缺陷责任期满后，如无质量问题，一次性付清）。本工程中标价包含全额税款，招标人支付工程款时中标人必须提供正式税票。每次支付，甲方自收到乙方发票之日起10个工作日内付款。</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二、项目需求</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1、质量要求：符合法律、法规的要求；投标中所涉及的所有技术指标均应满足国家现行的相关施工规范和标准。满足招标人要求，质量标准为合格。</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2、施工材料要求：供应商需要采购的部分主要材料品质不得低于工程量清单中对材料设备所规定的参照品牌、型号、规格、技术参数各项指标，并达到环保要求。</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3、工程安全要求：严格执行《中华人民共和国安全生产法》、《中华人民共和国建筑法》、《建设工程安全生产管理条例》等法律法规的规定。</w:t>
      </w:r>
      <w:r>
        <w:rPr>
          <w:rFonts w:hint="eastAsia" w:ascii="宋体" w:hAnsi="宋体" w:cs="宋体"/>
          <w:color w:val="auto"/>
          <w:szCs w:val="21"/>
          <w:highlight w:val="none"/>
        </w:rPr>
        <w:t xml:space="preserve">项目实施过程中若发生安全生产事故，其全部责任及产生的相关费用由供应商自行承担。</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文明施工要求：按照文明施工标准化工地要求及安全文明施工规范施工，做到材料、设备堆放整齐，保持场地整洁，落实现场环境保护工作。施工期间须每日及时清理场地，严禁在成品地面上拌制水泥砂浆、涂刷涂料等违规作业。</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5、现场协调及风险承担：施工过程中，供应商需采取措施保护现场及周边相关财务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物品、设施等，因供应</w:t>
      </w:r>
      <w:r>
        <w:rPr>
          <w:rFonts w:hint="eastAsia" w:ascii="宋体" w:hAnsi="宋体" w:eastAsia="宋体" w:cs="宋体"/>
          <w:color w:val="auto"/>
          <w:sz w:val="21"/>
          <w:szCs w:val="21"/>
          <w:highlight w:val="none"/>
        </w:rPr>
        <w:t xml:space="preserve">商的不规范操作、误操作等原因造成相关</w:t>
      </w:r>
      <w:r>
        <w:rPr>
          <w:rFonts w:hint="eastAsia" w:ascii="宋体" w:hAnsi="宋体" w:eastAsia="宋体" w:cs="宋体"/>
          <w:color w:val="auto"/>
          <w:sz w:val="21"/>
          <w:szCs w:val="21"/>
          <w:highlight w:val="none"/>
          <w:lang w:val="en-US" w:eastAsia="zh-CN"/>
        </w:rPr>
        <w:t xml:space="preserve">设施</w:t>
      </w:r>
      <w:r>
        <w:rPr>
          <w:rFonts w:hint="eastAsia" w:ascii="宋体" w:hAnsi="宋体" w:eastAsia="宋体" w:cs="宋体"/>
          <w:color w:val="auto"/>
          <w:sz w:val="21"/>
          <w:szCs w:val="21"/>
          <w:highlight w:val="none"/>
        </w:rPr>
        <w:t xml:space="preserve">的损坏、设备的停用等后果均</w:t>
      </w:r>
      <w:r>
        <w:rPr>
          <w:rFonts w:hint="eastAsia" w:ascii="宋体" w:hAnsi="宋体" w:eastAsia="宋体" w:cs="宋体"/>
          <w:color w:val="auto"/>
          <w:sz w:val="21"/>
          <w:szCs w:val="21"/>
          <w:highlight w:val="none"/>
          <w:lang w:val="en-US" w:eastAsia="zh-CN"/>
        </w:rPr>
        <w:t xml:space="preserve">由供应</w:t>
      </w:r>
      <w:r>
        <w:rPr>
          <w:rFonts w:hint="eastAsia" w:ascii="宋体" w:hAnsi="宋体" w:eastAsia="宋体" w:cs="宋体"/>
          <w:color w:val="auto"/>
          <w:sz w:val="21"/>
          <w:szCs w:val="21"/>
          <w:highlight w:val="none"/>
        </w:rPr>
        <w:t xml:space="preserve">商承担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由供应商原样修复并自行承担相关费用</w:t>
      </w:r>
      <w:r>
        <w:rPr>
          <w:rFonts w:hint="eastAsia" w:ascii="宋体" w:hAnsi="宋体" w:eastAsia="宋体" w:cs="宋体"/>
          <w:color w:val="auto"/>
          <w:sz w:val="21"/>
          <w:szCs w:val="21"/>
          <w:highlight w:val="none"/>
          <w:lang w:eastAsia="zh-CN"/>
        </w:rPr>
        <w:t xml:space="preserve">。</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三、其他磋商须知</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应商应自行踏勘现场，充分了解项目位置、交通状况、场地条件及全部工作范围等所有可能影响报价的现场情况。凡因未充分踏勘、忽视或误解项目现场实际情况，造成项目实施过程中产生损失、费用增加或采购人蒙受损失的，全部责任及损失由供应商自行承担。施工现场实际情况：现状道路通畅、交通便利，有道路通入施工现场。施工全过程须严格遵守当地环保部门关于噪音、粉尘、污水、垃圾的管控及处置要求。</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cs="宋体"/>
          <w:i w:val="0"/>
          <w:iCs w:val="0"/>
          <w:color w:val="auto"/>
          <w:sz w:val="21"/>
          <w:szCs w:val="21"/>
          <w:highlight w:val="none"/>
          <w:u w:val="none"/>
          <w:lang w:val="en-US" w:eastAsia="zh-CN"/>
        </w:rPr>
        <w:t xml:space="preserve">2、</w:t>
      </w:r>
      <w:r>
        <w:rPr>
          <w:rFonts w:hint="default" w:ascii="宋体" w:hAnsi="宋体" w:eastAsia="宋体" w:cs="宋体"/>
          <w:i w:val="0"/>
          <w:iCs w:val="0"/>
          <w:color w:val="auto"/>
          <w:sz w:val="21"/>
          <w:szCs w:val="21"/>
          <w:highlight w:val="none"/>
          <w:u w:val="none"/>
          <w:lang w:val="en-US" w:eastAsia="zh-CN"/>
        </w:rPr>
        <w:t xml:space="preserve">本项目承包范围包含磋商文件、工程量清单、施工设计图纸载明的全部相关内容。供应商须结合施工设计图纸及现场踏勘实际情况，认真核对工程量清单的清单数量、清单特征、计量单位等全部内容，存在疑问的须在规定提问截止时间前书面提出。未按期书面提出疑问的，视为供应商对采购人提供的工程量清单内容无任何异议，清单漏项、数量偏差、清单描述错误等全部风险均视为已包含、分摊在投标总报价中，后期不再另行调价，由此产生的一切损失及风险由供应商自行承担。</w:t>
      </w:r>
      <w:r/>
    </w:p>
    <w:p>
      <w:pPr>
        <w:ind w:right="-155" w:firstLine="420"/>
        <w:spacing w:line="360" w:lineRule="auto"/>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后期根据</w:t>
      </w:r>
      <w:r>
        <w:rPr>
          <w:rFonts w:hint="eastAsia" w:ascii="宋体" w:hAnsi="宋体" w:cs="宋体"/>
          <w:b/>
          <w:bCs/>
          <w:color w:val="auto"/>
          <w:sz w:val="21"/>
          <w:szCs w:val="21"/>
          <w:highlight w:val="none"/>
          <w:lang w:val="en-US" w:eastAsia="zh-CN"/>
        </w:rPr>
        <w:t xml:space="preserve">合同约定进行</w:t>
      </w:r>
      <w:r>
        <w:rPr>
          <w:rFonts w:hint="eastAsia" w:ascii="宋体" w:hAnsi="宋体" w:eastAsia="宋体" w:cs="宋体"/>
          <w:b/>
          <w:bCs/>
          <w:color w:val="auto"/>
          <w:sz w:val="21"/>
          <w:szCs w:val="21"/>
          <w:highlight w:val="none"/>
        </w:rPr>
        <w:t xml:space="preserve">结算。</w:t>
      </w:r>
      <w:r/>
    </w:p>
    <w:p>
      <w:pPr>
        <w:jc w:val="lef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ascii="宋体" w:hAnsi="宋体" w:cs="宋体"/>
          <w:b/>
          <w:bCs/>
          <w:color w:val="auto"/>
          <w:sz w:val="32"/>
          <w:szCs w:val="32"/>
          <w:highlight w:val="none"/>
        </w:rPr>
      </w:pPr>
      <w:r>
        <w:rPr>
          <w:rFonts w:ascii="宋体" w:hAnsi="宋体" w:cs="宋体"/>
          <w:b/>
          <w:bCs/>
          <w:color w:val="auto"/>
          <w:sz w:val="32"/>
          <w:szCs w:val="32"/>
          <w:highlight w:val="none"/>
        </w:rPr>
        <w:br w:type="page" w:clear="all"/>
      </w:r>
      <w:r/>
    </w:p>
    <w:p>
      <w:pPr>
        <w:jc w:val="center"/>
        <w:rPr>
          <w:rFonts w:hint="eastAsia" w:ascii="宋体" w:hAnsi="宋体" w:cs="宋体"/>
          <w:b/>
          <w:bCs/>
          <w:color w:val="auto"/>
          <w:sz w:val="32"/>
          <w:szCs w:val="32"/>
          <w:highlight w:val="none"/>
        </w:rPr>
        <w:outlineLvl w:val="0"/>
      </w:pPr>
      <w:r/>
      <w:bookmarkStart w:id="131" w:name="_Toc4364"/>
      <w:r>
        <w:rPr>
          <w:rFonts w:hint="eastAsia" w:ascii="宋体" w:hAnsi="宋体" w:cs="宋体"/>
          <w:b/>
          <w:bCs/>
          <w:color w:val="auto"/>
          <w:sz w:val="32"/>
          <w:szCs w:val="32"/>
          <w:highlight w:val="none"/>
        </w:rPr>
        <w:t xml:space="preserve">第五章</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评审方法及评审标准</w:t>
      </w:r>
      <w:bookmarkEnd w:id="131"/>
      <w:r/>
      <w:r/>
    </w:p>
    <w:p>
      <w:pPr>
        <w:pStyle w:val="929"/>
        <w:ind w:firstLine="48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ind w:firstLine="420"/>
        <w:jc w:val="left"/>
        <w:spacing w:line="360" w:lineRule="auto"/>
        <w:rPr>
          <w:rFonts w:ascii="宋体" w:hAnsi="宋体"/>
          <w:color w:val="auto"/>
          <w:highlight w:val="none"/>
        </w:rPr>
      </w:pPr>
      <w:r>
        <w:rPr>
          <w:rFonts w:hint="eastAsia" w:ascii="宋体" w:hAnsi="宋体" w:cs="宋体"/>
          <w:color w:val="auto"/>
          <w:highlight w:val="none"/>
        </w:rPr>
        <w:t xml:space="preserve">本项目采用综合评分法，评委会将对确定为实质性响应招标文件要求的投标文件进行评价和比较。评标结果按评审后得分由高到低顺序排列。得分相同的，按投标报价由低到高顺序排列。</w:t>
      </w:r>
      <w:r>
        <w:rPr>
          <w:rFonts w:hint="eastAsia" w:ascii="宋体" w:hAnsi="宋体"/>
          <w:color w:val="auto"/>
          <w:highlight w:val="none"/>
        </w:rPr>
        <w:t xml:space="preserve">得分且最后报价相同的并列，按照技术指标评审得分最高的供应商为排名第一的成交候选人。</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二、政府采购政策功能落实</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（1）本项目对小型和微型企业产品给予20%（工程5%）的扣除价格，用扣除后的价格参与评审。</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929"/>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（1）本项目对残疾人福利性单位视同小型、微型企业，给予20%（工程5%）的价格扣除，用扣除后的价格参与评审。</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w:t>
      </w:r>
      <w:r/>
    </w:p>
    <w:p>
      <w:pPr>
        <w:pStyle w:val="929"/>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〔2017〕141号）。</w:t>
      </w:r>
      <w:r/>
    </w:p>
    <w:p>
      <w:pPr>
        <w:pStyle w:val="929"/>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（1）本项目对监狱和戒毒企业（简称监狱企业）视同小型、微型企业，给予20%（工程5%）的价格扣除，用扣除后的价格参与评审。</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w:t>
      </w:r>
      <w:r/>
    </w:p>
    <w:p>
      <w:pPr>
        <w:pStyle w:val="929"/>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疆生产建设兵团)出具的属于监狱企业的证明文件。供应商如不提供上述证明文件，价格将不做相应扣除。</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929"/>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6、联合体各方均为小型、微型企业（残疾人福利单位、监狱企业）的，联合体享受20%（工程5%）价格扣除，用扣除后的价格参与评审。</w:t>
      </w:r>
      <w:r/>
    </w:p>
    <w:p>
      <w:pPr>
        <w:pStyle w:val="929"/>
        <w:ind w:firstLine="420"/>
        <w:spacing w:before="0" w:after="0"/>
        <w:rPr>
          <w:rFonts w:ascii="宋体" w:hAnsi="宋体" w:cs="宋体"/>
          <w:color w:val="auto"/>
          <w:sz w:val="21"/>
          <w:szCs w:val="21"/>
          <w:highlight w:val="none"/>
        </w:rPr>
      </w:pPr>
      <w:r>
        <w:rPr>
          <w:rFonts w:hint="eastAsia" w:ascii="宋体" w:hAnsi="宋体" w:eastAsia="宋体" w:cs="宋体"/>
          <w:b w:val="0"/>
          <w:bCs w:val="0"/>
          <w:color w:val="auto"/>
          <w:spacing w:val="8"/>
          <w:position w:val="1"/>
          <w:sz w:val="21"/>
          <w:szCs w:val="21"/>
          <w:highlight w:val="none"/>
          <w:lang w:eastAsia="zh-CN"/>
        </w:rPr>
        <w:t xml:space="preserve">7、大中型企业向小型、微型企业分包的，分包意向协议约定小型、微型企业合同份额占到合同总金额30%以上的，给予6%的价格扣除，用扣除后的价格参与评审。</w:t>
      </w:r>
      <w:r/>
    </w:p>
    <w:p>
      <w:pPr>
        <w:ind w:firstLine="420"/>
        <w:spacing w:line="360" w:lineRule="auto"/>
        <w:rPr>
          <w:rFonts w:hint="eastAsia" w:ascii="宋体" w:hAnsi="宋体"/>
          <w:b/>
          <w:bCs/>
          <w:i/>
          <w:iCs/>
          <w:color w:val="auto"/>
          <w:sz w:val="24"/>
          <w:szCs w:val="24"/>
          <w:highlight w:val="none"/>
          <w:u w:val="single"/>
        </w:rPr>
      </w:pPr>
      <w:r>
        <w:rPr>
          <w:rFonts w:hint="eastAsia" w:ascii="宋体" w:hAnsi="宋体"/>
          <w:b/>
          <w:bCs/>
          <w:i/>
          <w:iCs/>
          <w:color w:val="auto"/>
          <w:sz w:val="24"/>
          <w:szCs w:val="24"/>
          <w:highlight w:val="none"/>
          <w:u w:val="single"/>
        </w:rPr>
        <w:t xml:space="preserve">本项目专门面向中小企业采购故价格部分不进行价格扣除。</w:t>
      </w:r>
      <w:r/>
    </w:p>
    <w:p>
      <w:pPr>
        <w:ind w:firstLine="422"/>
        <w:spacing w:line="360" w:lineRule="exact"/>
        <w:rPr>
          <w:rFonts w:hint="eastAsia" w:ascii="宋体" w:hAnsi="宋体" w:cs="宋体"/>
          <w:b/>
          <w:color w:val="auto"/>
          <w:highlight w:val="none"/>
        </w:rPr>
      </w:pPr>
      <w:r>
        <w:rPr>
          <w:rFonts w:hint="eastAsia" w:ascii="宋体" w:hAnsi="宋体" w:cs="宋体"/>
          <w:b/>
          <w:color w:val="auto"/>
          <w:highlight w:val="none"/>
          <w:lang w:val="en-US" w:eastAsia="zh-CN"/>
        </w:rPr>
        <w:t xml:space="preserve">三、</w:t>
      </w:r>
      <w:r>
        <w:rPr>
          <w:rFonts w:hint="eastAsia" w:ascii="宋体" w:hAnsi="宋体" w:cs="宋体"/>
          <w:b/>
          <w:color w:val="auto"/>
          <w:highlight w:val="none"/>
        </w:rPr>
        <w:t xml:space="preserve">评标标准</w:t>
      </w:r>
      <w:r/>
    </w:p>
    <w:tbl>
      <w:tblPr>
        <w:tblStyle w:val="675"/>
        <w:tblW w:w="880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7242"/>
      </w:tblGrid>
      <w:tr>
        <w:trPr>
          <w:trHeight w:val="499"/>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评分标准</w:t>
            </w:r>
            <w:r/>
          </w:p>
        </w:tc>
      </w:tr>
      <w:tr>
        <w:trPr>
          <w:trHeight w:val="1047"/>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40" w:lineRule="auto"/>
              <w:rPr>
                <w:rFonts w:hint="eastAsia" w:ascii="宋体" w:hAnsi="宋体" w:cs="仿宋"/>
                <w:color w:val="auto"/>
                <w:sz w:val="21"/>
                <w:szCs w:val="21"/>
                <w:highlight w:val="none"/>
              </w:rPr>
            </w:pPr>
            <w:r>
              <w:rPr>
                <w:rFonts w:hint="eastAsia" w:ascii="宋体" w:hAnsi="宋体" w:cs="仿宋"/>
                <w:color w:val="auto"/>
                <w:sz w:val="21"/>
                <w:szCs w:val="21"/>
                <w:highlight w:val="none"/>
              </w:rPr>
              <w:t xml:space="preserve">价格</w:t>
            </w:r>
            <w:r/>
          </w:p>
          <w:p>
            <w:pPr>
              <w:jc w:val="center"/>
              <w:rPr>
                <w:rFonts w:ascii="宋体" w:hAnsi="宋体"/>
                <w:color w:val="auto"/>
                <w:szCs w:val="21"/>
                <w:highlight w:val="none"/>
                <w:lang w:val="zh-CN"/>
              </w:rPr>
            </w:pPr>
            <w:r>
              <w:rPr>
                <w:rFonts w:hint="eastAsia" w:ascii="宋体" w:hAnsi="宋体" w:cs="仿宋"/>
                <w:color w:val="auto"/>
                <w:sz w:val="21"/>
                <w:szCs w:val="21"/>
                <w:highlight w:val="none"/>
              </w:rPr>
              <w:t xml:space="preserve">（</w:t>
            </w:r>
            <w:r>
              <w:rPr>
                <w:rFonts w:hint="eastAsia" w:ascii="宋体" w:hAnsi="宋体" w:cs="仿宋"/>
                <w:color w:val="auto"/>
                <w:sz w:val="21"/>
                <w:szCs w:val="21"/>
                <w:highlight w:val="none"/>
                <w:lang w:val="en-US" w:eastAsia="zh-CN"/>
              </w:rPr>
              <w:t xml:space="preserve">60</w:t>
            </w:r>
            <w:r>
              <w:rPr>
                <w:rFonts w:hint="eastAsia" w:ascii="宋体" w:hAnsi="宋体" w:cs="仿宋"/>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rPr>
                <w:rFonts w:ascii="宋体" w:hAnsi="宋体"/>
                <w:color w:val="auto"/>
                <w:szCs w:val="21"/>
                <w:highlight w:val="none"/>
              </w:rPr>
            </w:pPr>
            <w:r>
              <w:rPr>
                <w:rFonts w:hint="eastAsia" w:ascii="宋体" w:hAnsi="宋体" w:cs="仿宋"/>
                <w:color w:val="auto"/>
                <w:sz w:val="21"/>
                <w:szCs w:val="21"/>
                <w:highlight w:val="none"/>
              </w:rPr>
              <w:t xml:space="preserve">满足磋商文件要求且最后报价最低的供应商的价格为磋商基准价，其价格分为满分。其他供应商的价格分统一按照下列公式计算：磋商报价得分=（磋商基准价/最后磋商报价）×</w:t>
            </w:r>
            <w:r>
              <w:rPr>
                <w:rFonts w:hint="eastAsia" w:ascii="宋体" w:hAnsi="宋体" w:cs="仿宋"/>
                <w:color w:val="auto"/>
                <w:sz w:val="21"/>
                <w:szCs w:val="21"/>
                <w:highlight w:val="none"/>
                <w:lang w:val="en-US" w:eastAsia="zh-CN"/>
              </w:rPr>
              <w:t xml:space="preserve">6</w:t>
            </w:r>
            <w:r>
              <w:rPr>
                <w:rFonts w:hint="eastAsia" w:ascii="宋体" w:hAnsi="宋体" w:cs="仿宋"/>
                <w:color w:val="auto"/>
                <w:sz w:val="21"/>
                <w:szCs w:val="21"/>
                <w:highlight w:val="none"/>
              </w:rPr>
              <w:t xml:space="preserve">0（四舍五入，保留两位小数）</w:t>
            </w:r>
            <w:r/>
          </w:p>
        </w:tc>
      </w:tr>
      <w:tr>
        <w:trPr>
          <w:trHeight w:val="1635"/>
        </w:trPr>
        <w:tc>
          <w:tcPr>
            <w:tcBorders>
              <w:top w:val="single" w:color="auto" w:sz="4" w:space="0"/>
              <w:left w:val="single" w:color="auto" w:sz="4" w:space="0"/>
              <w:right w:val="single" w:color="auto" w:sz="4" w:space="0"/>
            </w:tcBorders>
            <w:tcW w:w="1560" w:type="dxa"/>
            <w:vAlign w:val="center"/>
            <w:vMerge w:val="restart"/>
            <w:textDirection w:val="lrTb"/>
            <w:noWrap w:val="false"/>
          </w:tcPr>
          <w:p>
            <w:pPr>
              <w:jc w:val="center"/>
              <w:rPr>
                <w:rFonts w:hint="eastAsia" w:ascii="宋体" w:hAnsi="宋体"/>
                <w:color w:val="auto"/>
                <w:szCs w:val="21"/>
                <w:highlight w:val="none"/>
                <w:lang w:val="zh-CN"/>
              </w:rPr>
            </w:pPr>
            <w:r>
              <w:rPr>
                <w:rFonts w:hint="eastAsia" w:ascii="宋体" w:hAnsi="宋体"/>
                <w:color w:val="auto"/>
                <w:szCs w:val="21"/>
                <w:highlight w:val="none"/>
                <w:lang w:val="zh-CN"/>
              </w:rPr>
              <w:t xml:space="preserve">技术方案</w:t>
            </w:r>
            <w:r/>
          </w:p>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32</w:t>
            </w:r>
            <w:r>
              <w:rPr>
                <w:rFonts w:ascii="宋体" w:hAnsi="宋体"/>
                <w:color w:val="auto"/>
                <w:szCs w:val="21"/>
                <w:highlight w:val="none"/>
                <w:lang w:val="zh-CN"/>
              </w:rPr>
              <w:t xml:space="preserve">分</w:t>
            </w:r>
            <w:r>
              <w:rPr>
                <w:rFonts w:hint="eastAsia" w:ascii="宋体" w:hAnsi="宋体"/>
                <w:color w:val="auto"/>
                <w:szCs w:val="21"/>
                <w:highlight w:val="none"/>
                <w:lang w:val="zh-CN"/>
              </w:rPr>
              <w:t xml:space="preserve">）</w:t>
            </w:r>
            <w:r/>
          </w:p>
        </w:tc>
        <w:tc>
          <w:tcPr>
            <w:tcBorders>
              <w:top w:val="single" w:color="auto" w:sz="4" w:space="0"/>
              <w:left w:val="single" w:color="auto" w:sz="4" w:space="0"/>
              <w:right w:val="single" w:color="auto" w:sz="4" w:space="0"/>
            </w:tcBorders>
            <w:tcW w:w="7242" w:type="dxa"/>
            <w:vAlign w:val="center"/>
            <w:textDirection w:val="lrTb"/>
            <w:noWrap w:val="false"/>
          </w:tcPr>
          <w:p>
            <w:pPr>
              <w:jc w:val="left"/>
              <w:widowControl/>
              <w:rPr>
                <w:rFonts w:ascii="宋体" w:hAnsi="宋体" w:cs="仿宋"/>
                <w:b/>
                <w:bCs/>
                <w:color w:val="auto"/>
                <w:highlight w:val="none"/>
              </w:rPr>
            </w:pPr>
            <w:r>
              <w:rPr>
                <w:rFonts w:hint="eastAsia" w:ascii="宋体" w:hAnsi="宋体" w:cs="仿宋"/>
                <w:b/>
                <w:bCs/>
                <w:color w:val="auto"/>
                <w:szCs w:val="21"/>
                <w:highlight w:val="none"/>
              </w:rPr>
              <w:t xml:space="preserve">1、工程概述、总体安排、及施工部署等（</w:t>
            </w:r>
            <w:r>
              <w:rPr>
                <w:rFonts w:hint="eastAsia" w:ascii="宋体" w:hAnsi="宋体" w:cs="仿宋"/>
                <w:b/>
                <w:bCs/>
                <w:color w:val="auto"/>
                <w:szCs w:val="21"/>
                <w:highlight w:val="none"/>
                <w:lang w:val="en-US" w:eastAsia="zh-CN"/>
              </w:rPr>
              <w:t xml:space="preserve">6</w:t>
            </w:r>
            <w:r>
              <w:rPr>
                <w:rFonts w:hint="eastAsia" w:ascii="宋体" w:hAnsi="宋体" w:cs="仿宋"/>
                <w:b/>
                <w:bCs/>
                <w:color w:val="auto"/>
                <w:szCs w:val="21"/>
                <w:highlight w:val="none"/>
              </w:rPr>
              <w:t xml:space="preserve">分）：</w:t>
            </w:r>
            <w:r/>
          </w:p>
          <w:p>
            <w:pPr>
              <w:widowControl/>
              <w:rPr>
                <w:rFonts w:ascii="宋体" w:hAnsi="宋体"/>
                <w:color w:val="auto"/>
                <w:highlight w:val="none"/>
              </w:rPr>
            </w:pPr>
            <w:r>
              <w:rPr>
                <w:rFonts w:hint="eastAsia" w:ascii="宋体" w:hAnsi="宋体"/>
                <w:color w:val="auto"/>
                <w:szCs w:val="21"/>
                <w:highlight w:val="none"/>
              </w:rPr>
              <w:t xml:space="preserve">概述科学、严密、合理，描述详细，</w:t>
            </w:r>
            <w:r>
              <w:rPr>
                <w:rFonts w:hint="eastAsia" w:ascii="宋体" w:hAnsi="宋体" w:cs="仿宋"/>
                <w:color w:val="auto"/>
                <w:szCs w:val="21"/>
                <w:highlight w:val="none"/>
              </w:rPr>
              <w:t xml:space="preserve">针对性和可操作性强的</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widowControl/>
              <w:rPr>
                <w:rFonts w:ascii="宋体" w:hAnsi="宋体"/>
                <w:color w:val="auto"/>
                <w:highlight w:val="none"/>
              </w:rPr>
            </w:pPr>
            <w:r>
              <w:rPr>
                <w:rFonts w:hint="eastAsia" w:ascii="宋体" w:hAnsi="宋体"/>
                <w:color w:val="auto"/>
                <w:szCs w:val="21"/>
                <w:highlight w:val="none"/>
              </w:rPr>
              <w:t xml:space="preserve">概述基本合理、描述一般，</w:t>
            </w:r>
            <w:r>
              <w:rPr>
                <w:rFonts w:hint="eastAsia" w:ascii="宋体" w:hAnsi="宋体" w:cs="仿宋"/>
                <w:color w:val="auto"/>
                <w:szCs w:val="21"/>
                <w:highlight w:val="none"/>
              </w:rPr>
              <w:t xml:space="preserve">针对性一般、</w:t>
            </w:r>
            <w:r>
              <w:rPr>
                <w:rFonts w:hint="eastAsia" w:ascii="宋体" w:hAnsi="宋体"/>
                <w:color w:val="auto"/>
                <w:szCs w:val="21"/>
                <w:highlight w:val="none"/>
              </w:rPr>
              <w:t xml:space="preserve">存在可操作性的，得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widowControl/>
              <w:rPr>
                <w:rFonts w:ascii="宋体" w:hAnsi="宋体"/>
                <w:color w:val="auto"/>
                <w:highlight w:val="none"/>
              </w:rPr>
            </w:pPr>
            <w:r>
              <w:rPr>
                <w:rFonts w:hint="eastAsia" w:ascii="宋体" w:hAnsi="宋体"/>
                <w:color w:val="auto"/>
                <w:szCs w:val="21"/>
                <w:highlight w:val="none"/>
              </w:rPr>
              <w:t xml:space="preserve">概述具有不合理项、描述略欠缺、存在一定的实施难度的，得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rPr>
                <w:rFonts w:ascii="宋体" w:hAnsi="宋体" w:cs="仿宋"/>
                <w:color w:val="auto"/>
                <w:szCs w:val="21"/>
                <w:highlight w:val="none"/>
              </w:rPr>
            </w:pPr>
            <w:r>
              <w:rPr>
                <w:rFonts w:hint="eastAsia" w:ascii="宋体" w:hAnsi="宋体" w:cs="仿宋"/>
                <w:color w:val="auto"/>
                <w:szCs w:val="21"/>
                <w:highlight w:val="none"/>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widowControl/>
              <w:rPr>
                <w:rFonts w:ascii="宋体" w:hAnsi="宋体" w:cs="仿宋"/>
                <w:b/>
                <w:bCs/>
                <w:color w:val="auto"/>
                <w:highlight w:val="none"/>
              </w:rPr>
            </w:pPr>
            <w:r>
              <w:rPr>
                <w:rFonts w:hint="eastAsia" w:ascii="宋体" w:hAnsi="宋体" w:cs="仿宋"/>
                <w:b/>
                <w:bCs/>
                <w:color w:val="auto"/>
                <w:szCs w:val="21"/>
                <w:highlight w:val="none"/>
              </w:rPr>
              <w:t xml:space="preserve">2、施工进度计划保证体系及措施（</w:t>
            </w:r>
            <w:r>
              <w:rPr>
                <w:rFonts w:hint="eastAsia" w:ascii="宋体" w:hAnsi="宋体" w:cs="仿宋"/>
                <w:b/>
                <w:bCs/>
                <w:color w:val="auto"/>
                <w:szCs w:val="21"/>
                <w:highlight w:val="none"/>
                <w:lang w:val="en-US" w:eastAsia="zh-CN"/>
              </w:rPr>
              <w:t xml:space="preserve">6</w:t>
            </w:r>
            <w:r>
              <w:rPr>
                <w:rFonts w:hint="eastAsia" w:ascii="宋体" w:hAnsi="宋体" w:cs="仿宋"/>
                <w:b/>
                <w:bCs/>
                <w:color w:val="auto"/>
                <w:szCs w:val="21"/>
                <w:highlight w:val="none"/>
              </w:rPr>
              <w:t xml:space="preserve">分）：</w:t>
            </w:r>
            <w:r/>
          </w:p>
          <w:p>
            <w:pPr>
              <w:widowControl/>
              <w:rPr>
                <w:rFonts w:ascii="宋体" w:hAnsi="宋体"/>
                <w:color w:val="auto"/>
                <w:highlight w:val="none"/>
              </w:rPr>
            </w:pPr>
            <w:r>
              <w:rPr>
                <w:rFonts w:hint="eastAsia" w:ascii="宋体" w:hAnsi="宋体"/>
                <w:color w:val="auto"/>
                <w:szCs w:val="21"/>
                <w:highlight w:val="none"/>
              </w:rPr>
              <w:t xml:space="preserve">计划措施科学、严密、合理，描述详细，</w:t>
            </w:r>
            <w:r>
              <w:rPr>
                <w:rFonts w:hint="eastAsia" w:ascii="宋体" w:hAnsi="宋体" w:cs="仿宋"/>
                <w:color w:val="auto"/>
                <w:szCs w:val="21"/>
                <w:highlight w:val="none"/>
              </w:rPr>
              <w:t xml:space="preserve">针对性和可操作性强的</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widowControl/>
              <w:rPr>
                <w:rFonts w:ascii="宋体" w:hAnsi="宋体"/>
                <w:color w:val="auto"/>
                <w:highlight w:val="none"/>
              </w:rPr>
            </w:pPr>
            <w:r>
              <w:rPr>
                <w:rFonts w:hint="eastAsia" w:ascii="宋体" w:hAnsi="宋体"/>
                <w:color w:val="auto"/>
                <w:szCs w:val="21"/>
                <w:highlight w:val="none"/>
              </w:rPr>
              <w:t xml:space="preserve">计划措施基本合理、描述一般，</w:t>
            </w:r>
            <w:r>
              <w:rPr>
                <w:rFonts w:hint="eastAsia" w:ascii="宋体" w:hAnsi="宋体" w:cs="仿宋"/>
                <w:color w:val="auto"/>
                <w:szCs w:val="21"/>
                <w:highlight w:val="none"/>
              </w:rPr>
              <w:t xml:space="preserve">针对性一般、</w:t>
            </w:r>
            <w:r>
              <w:rPr>
                <w:rFonts w:hint="eastAsia" w:ascii="宋体" w:hAnsi="宋体"/>
                <w:color w:val="auto"/>
                <w:szCs w:val="21"/>
                <w:highlight w:val="none"/>
              </w:rPr>
              <w:t xml:space="preserve">存在可操作性的，得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widowControl/>
              <w:rPr>
                <w:rFonts w:ascii="宋体" w:hAnsi="宋体"/>
                <w:color w:val="auto"/>
                <w:highlight w:val="none"/>
              </w:rPr>
            </w:pPr>
            <w:r>
              <w:rPr>
                <w:rFonts w:hint="eastAsia" w:ascii="宋体" w:hAnsi="宋体"/>
                <w:color w:val="auto"/>
                <w:szCs w:val="21"/>
                <w:highlight w:val="none"/>
              </w:rPr>
              <w:t xml:space="preserve">计划措施具有不合理项、描述略欠缺、存在一定的实施难度的，得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rPr>
                <w:rFonts w:ascii="宋体" w:hAnsi="宋体" w:cs="仿宋"/>
                <w:color w:val="auto"/>
                <w:szCs w:val="21"/>
                <w:highlight w:val="none"/>
              </w:rPr>
            </w:pPr>
            <w:r>
              <w:rPr>
                <w:rFonts w:hint="eastAsia" w:ascii="宋体" w:hAnsi="宋体" w:cs="仿宋"/>
                <w:color w:val="auto"/>
                <w:szCs w:val="21"/>
                <w:highlight w:val="none"/>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jc w:val="left"/>
              <w:widowControl/>
              <w:rPr>
                <w:rFonts w:ascii="宋体" w:hAnsi="宋体" w:cs="仿宋"/>
                <w:color w:val="auto"/>
                <w:highlight w:val="none"/>
              </w:rPr>
            </w:pPr>
            <w:r>
              <w:rPr>
                <w:rFonts w:hint="eastAsia" w:ascii="宋体" w:hAnsi="宋体" w:cs="仿宋"/>
                <w:b/>
                <w:bCs/>
                <w:color w:val="auto"/>
                <w:szCs w:val="21"/>
                <w:highlight w:val="none"/>
              </w:rPr>
              <w:t xml:space="preserve">3、工程质量管理体系及保证措施（</w:t>
            </w:r>
            <w:r>
              <w:rPr>
                <w:rFonts w:hint="eastAsia" w:ascii="宋体" w:hAnsi="宋体" w:cs="仿宋"/>
                <w:b/>
                <w:bCs/>
                <w:color w:val="auto"/>
                <w:szCs w:val="21"/>
                <w:highlight w:val="none"/>
                <w:lang w:val="en-US" w:eastAsia="zh-CN"/>
              </w:rPr>
              <w:t xml:space="preserve">5</w:t>
            </w:r>
            <w:r>
              <w:rPr>
                <w:rFonts w:hint="eastAsia" w:ascii="宋体" w:hAnsi="宋体" w:cs="仿宋"/>
                <w:b/>
                <w:bCs/>
                <w:color w:val="auto"/>
                <w:szCs w:val="21"/>
                <w:highlight w:val="none"/>
              </w:rPr>
              <w:t xml:space="preserve">分）：</w:t>
            </w:r>
            <w:r/>
          </w:p>
          <w:p>
            <w:pPr>
              <w:widowControl/>
              <w:rPr>
                <w:rFonts w:ascii="宋体" w:hAnsi="宋体"/>
                <w:color w:val="auto"/>
                <w:highlight w:val="none"/>
              </w:rPr>
            </w:pPr>
            <w:r>
              <w:rPr>
                <w:rFonts w:hint="eastAsia" w:ascii="宋体" w:hAnsi="宋体" w:cs="仿宋"/>
                <w:color w:val="auto"/>
                <w:szCs w:val="21"/>
                <w:highlight w:val="none"/>
              </w:rPr>
              <w:t xml:space="preserve">措施</w:t>
            </w:r>
            <w:r>
              <w:rPr>
                <w:rFonts w:hint="eastAsia" w:ascii="宋体" w:hAnsi="宋体"/>
                <w:color w:val="auto"/>
                <w:szCs w:val="21"/>
                <w:highlight w:val="none"/>
              </w:rPr>
              <w:t xml:space="preserve">科学、严密、合理，描述详细，</w:t>
            </w:r>
            <w:r>
              <w:rPr>
                <w:rFonts w:hint="eastAsia" w:ascii="宋体" w:hAnsi="宋体" w:cs="仿宋"/>
                <w:color w:val="auto"/>
                <w:szCs w:val="21"/>
                <w:highlight w:val="none"/>
              </w:rPr>
              <w:t xml:space="preserve">针对性和可操作性强的</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widowControl/>
              <w:rPr>
                <w:rFonts w:ascii="宋体" w:hAnsi="宋体"/>
                <w:color w:val="auto"/>
                <w:highlight w:val="none"/>
              </w:rPr>
            </w:pPr>
            <w:r>
              <w:rPr>
                <w:rFonts w:hint="eastAsia" w:ascii="宋体" w:hAnsi="宋体" w:cs="仿宋"/>
                <w:color w:val="auto"/>
                <w:szCs w:val="21"/>
                <w:highlight w:val="none"/>
              </w:rPr>
              <w:t xml:space="preserve">措施</w:t>
            </w:r>
            <w:r>
              <w:rPr>
                <w:rFonts w:hint="eastAsia" w:ascii="宋体" w:hAnsi="宋体"/>
                <w:color w:val="auto"/>
                <w:szCs w:val="21"/>
                <w:highlight w:val="none"/>
              </w:rPr>
              <w:t xml:space="preserve">基本合理、描述一般，</w:t>
            </w:r>
            <w:r>
              <w:rPr>
                <w:rFonts w:hint="eastAsia" w:ascii="宋体" w:hAnsi="宋体" w:cs="仿宋"/>
                <w:color w:val="auto"/>
                <w:szCs w:val="21"/>
                <w:highlight w:val="none"/>
              </w:rPr>
              <w:t xml:space="preserve">针对性一般、</w:t>
            </w:r>
            <w:r>
              <w:rPr>
                <w:rFonts w:hint="eastAsia" w:ascii="宋体" w:hAnsi="宋体"/>
                <w:color w:val="auto"/>
                <w:szCs w:val="21"/>
                <w:highlight w:val="none"/>
              </w:rPr>
              <w:t xml:space="preserve">存在可操作性的，得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p>
          <w:p>
            <w:pPr>
              <w:widowControl/>
              <w:rPr>
                <w:rFonts w:ascii="宋体" w:hAnsi="宋体"/>
                <w:color w:val="auto"/>
                <w:highlight w:val="none"/>
              </w:rPr>
            </w:pPr>
            <w:r>
              <w:rPr>
                <w:rFonts w:hint="eastAsia" w:ascii="宋体" w:hAnsi="宋体" w:cs="仿宋"/>
                <w:color w:val="auto"/>
                <w:szCs w:val="21"/>
                <w:highlight w:val="none"/>
              </w:rPr>
              <w:t xml:space="preserve">措施</w:t>
            </w:r>
            <w:r>
              <w:rPr>
                <w:rFonts w:hint="eastAsia" w:ascii="宋体" w:hAnsi="宋体"/>
                <w:color w:val="auto"/>
                <w:szCs w:val="21"/>
                <w:highlight w:val="none"/>
              </w:rPr>
              <w:t xml:space="preserve">具有不合理项、描述略欠缺、存在一定的实施难度的，得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p>
          <w:p>
            <w:pPr>
              <w:rPr>
                <w:rFonts w:ascii="宋体" w:hAnsi="宋体" w:cs="仿宋"/>
                <w:color w:val="auto"/>
                <w:szCs w:val="21"/>
                <w:highlight w:val="none"/>
              </w:rPr>
            </w:pPr>
            <w:r>
              <w:rPr>
                <w:rFonts w:hint="eastAsia" w:ascii="宋体" w:hAnsi="宋体" w:cs="仿宋"/>
                <w:color w:val="auto"/>
                <w:szCs w:val="21"/>
                <w:highlight w:val="none"/>
              </w:rPr>
              <w:t xml:space="preserve">不提供得0分；</w:t>
            </w:r>
            <w:r/>
          </w:p>
        </w:tc>
      </w:tr>
      <w:tr>
        <w:trPr>
          <w:trHeight w:val="145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widowControl/>
              <w:rPr>
                <w:rFonts w:ascii="宋体" w:hAnsi="宋体" w:cs="仿宋"/>
                <w:b/>
                <w:bCs/>
                <w:color w:val="auto"/>
                <w:highlight w:val="none"/>
              </w:rPr>
            </w:pPr>
            <w:r>
              <w:rPr>
                <w:rFonts w:hint="eastAsia" w:ascii="宋体" w:hAnsi="宋体" w:cs="仿宋"/>
                <w:b/>
                <w:bCs/>
                <w:color w:val="auto"/>
                <w:szCs w:val="21"/>
                <w:highlight w:val="none"/>
              </w:rPr>
              <w:t xml:space="preserve">4、项目风险预测与防范，事故应急预案（</w:t>
            </w:r>
            <w:r>
              <w:rPr>
                <w:rFonts w:hint="eastAsia" w:ascii="宋体" w:hAnsi="宋体" w:cs="仿宋"/>
                <w:b/>
                <w:bCs/>
                <w:color w:val="auto"/>
                <w:szCs w:val="21"/>
                <w:highlight w:val="none"/>
                <w:lang w:val="en-US" w:eastAsia="zh-CN"/>
              </w:rPr>
              <w:t xml:space="preserve">5</w:t>
            </w:r>
            <w:r>
              <w:rPr>
                <w:rFonts w:hint="eastAsia" w:ascii="宋体" w:hAnsi="宋体" w:cs="仿宋"/>
                <w:b/>
                <w:bCs/>
                <w:color w:val="auto"/>
                <w:szCs w:val="21"/>
                <w:highlight w:val="none"/>
              </w:rPr>
              <w:t xml:space="preserve">分）：</w:t>
            </w:r>
            <w:r/>
          </w:p>
          <w:p>
            <w:pPr>
              <w:widowControl/>
              <w:rPr>
                <w:rFonts w:ascii="宋体" w:hAnsi="宋体"/>
                <w:color w:val="auto"/>
                <w:highlight w:val="none"/>
              </w:rPr>
            </w:pPr>
            <w:r>
              <w:rPr>
                <w:rFonts w:hint="eastAsia" w:ascii="宋体" w:hAnsi="宋体"/>
                <w:color w:val="auto"/>
                <w:szCs w:val="21"/>
                <w:highlight w:val="none"/>
              </w:rPr>
              <w:t xml:space="preserve">方案措施科学、严密、合理，描述详细，</w:t>
            </w:r>
            <w:r>
              <w:rPr>
                <w:rFonts w:hint="eastAsia" w:ascii="宋体" w:hAnsi="宋体" w:cs="仿宋"/>
                <w:color w:val="auto"/>
                <w:szCs w:val="21"/>
                <w:highlight w:val="none"/>
              </w:rPr>
              <w:t xml:space="preserve">针对性和可操作性强的</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widowControl/>
              <w:rPr>
                <w:rFonts w:ascii="宋体" w:hAnsi="宋体"/>
                <w:color w:val="auto"/>
                <w:highlight w:val="none"/>
              </w:rPr>
            </w:pPr>
            <w:r>
              <w:rPr>
                <w:rFonts w:hint="eastAsia" w:ascii="宋体" w:hAnsi="宋体"/>
                <w:color w:val="auto"/>
                <w:szCs w:val="21"/>
                <w:highlight w:val="none"/>
              </w:rPr>
              <w:t xml:space="preserve">方案措施基本合理、描述一般，</w:t>
            </w:r>
            <w:r>
              <w:rPr>
                <w:rFonts w:hint="eastAsia" w:ascii="宋体" w:hAnsi="宋体" w:cs="仿宋"/>
                <w:color w:val="auto"/>
                <w:szCs w:val="21"/>
                <w:highlight w:val="none"/>
              </w:rPr>
              <w:t xml:space="preserve">针对性一般、</w:t>
            </w:r>
            <w:r>
              <w:rPr>
                <w:rFonts w:hint="eastAsia" w:ascii="宋体" w:hAnsi="宋体"/>
                <w:color w:val="auto"/>
                <w:szCs w:val="21"/>
                <w:highlight w:val="none"/>
              </w:rPr>
              <w:t xml:space="preserve">存在可操作性的，得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p>
          <w:p>
            <w:pPr>
              <w:widowControl/>
              <w:rPr>
                <w:rFonts w:ascii="宋体" w:hAnsi="宋体"/>
                <w:color w:val="auto"/>
                <w:highlight w:val="none"/>
              </w:rPr>
            </w:pPr>
            <w:r>
              <w:rPr>
                <w:rFonts w:hint="eastAsia" w:ascii="宋体" w:hAnsi="宋体"/>
                <w:color w:val="auto"/>
                <w:szCs w:val="21"/>
                <w:highlight w:val="none"/>
              </w:rPr>
              <w:t xml:space="preserve">方案措施具有不合理项、描述略欠缺、存在一定的实施难度的，得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p>
          <w:p>
            <w:pPr>
              <w:rPr>
                <w:rFonts w:ascii="宋体" w:hAnsi="宋体"/>
                <w:b/>
                <w:color w:val="auto"/>
                <w:szCs w:val="21"/>
                <w:highlight w:val="none"/>
              </w:rPr>
            </w:pPr>
            <w:r>
              <w:rPr>
                <w:rFonts w:hint="eastAsia" w:ascii="宋体" w:hAnsi="宋体" w:cs="仿宋"/>
                <w:color w:val="auto"/>
                <w:szCs w:val="21"/>
                <w:highlight w:val="none"/>
              </w:rPr>
              <w:t xml:space="preserve">不提供得0分；</w:t>
            </w:r>
            <w:r/>
          </w:p>
        </w:tc>
      </w:tr>
      <w:tr>
        <w:trPr>
          <w:trHeight w:val="610"/>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widowControl/>
              <w:rPr>
                <w:rFonts w:ascii="宋体" w:hAnsi="宋体" w:cs="仿宋"/>
                <w:color w:val="auto"/>
                <w:szCs w:val="24"/>
                <w:highlight w:val="none"/>
              </w:rPr>
            </w:pPr>
            <w:r>
              <w:rPr>
                <w:rFonts w:hint="eastAsia" w:ascii="宋体" w:hAnsi="宋体" w:cs="仿宋"/>
                <w:b/>
                <w:bCs/>
                <w:color w:val="auto"/>
                <w:szCs w:val="21"/>
                <w:highlight w:val="none"/>
                <w:lang w:val="en-US" w:eastAsia="zh-CN"/>
              </w:rPr>
              <w:t xml:space="preserve">5</w:t>
            </w:r>
            <w:r>
              <w:rPr>
                <w:rFonts w:hint="eastAsia" w:ascii="宋体" w:hAnsi="宋体" w:cs="仿宋"/>
                <w:b/>
                <w:bCs/>
                <w:color w:val="auto"/>
                <w:szCs w:val="21"/>
                <w:highlight w:val="none"/>
              </w:rPr>
              <w:t xml:space="preserve">、工程分部分项工程的施工方案、关键施工技术、工艺及工程项目实施的重点、难点和解决方案、具体施工技术措施（</w:t>
            </w:r>
            <w:r>
              <w:rPr>
                <w:rFonts w:hint="eastAsia" w:ascii="宋体" w:hAnsi="宋体" w:cs="仿宋"/>
                <w:b/>
                <w:bCs/>
                <w:color w:val="auto"/>
                <w:szCs w:val="21"/>
                <w:highlight w:val="none"/>
                <w:lang w:val="en-US" w:eastAsia="zh-CN"/>
              </w:rPr>
              <w:t xml:space="preserve">5</w:t>
            </w:r>
            <w:r>
              <w:rPr>
                <w:rFonts w:hint="eastAsia" w:ascii="宋体" w:hAnsi="宋体" w:cs="仿宋"/>
                <w:b/>
                <w:bCs/>
                <w:color w:val="auto"/>
                <w:szCs w:val="21"/>
                <w:highlight w:val="none"/>
              </w:rPr>
              <w:t xml:space="preserve">分）：</w:t>
            </w:r>
            <w:r/>
          </w:p>
          <w:p>
            <w:pPr>
              <w:widowControl/>
              <w:rPr>
                <w:rFonts w:ascii="宋体" w:hAnsi="宋体"/>
                <w:color w:val="auto"/>
                <w:highlight w:val="none"/>
              </w:rPr>
            </w:pPr>
            <w:r>
              <w:rPr>
                <w:rFonts w:hint="eastAsia" w:ascii="宋体" w:hAnsi="宋体"/>
                <w:color w:val="auto"/>
                <w:szCs w:val="21"/>
                <w:highlight w:val="none"/>
              </w:rPr>
              <w:t xml:space="preserve">方案措施科学、严密、合理，描述详细，</w:t>
            </w:r>
            <w:r>
              <w:rPr>
                <w:rFonts w:hint="eastAsia" w:ascii="宋体" w:hAnsi="宋体" w:cs="仿宋"/>
                <w:color w:val="auto"/>
                <w:szCs w:val="21"/>
                <w:highlight w:val="none"/>
              </w:rPr>
              <w:t xml:space="preserve">针对性和可操作性强的</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widowControl/>
              <w:rPr>
                <w:rFonts w:ascii="宋体" w:hAnsi="宋体"/>
                <w:color w:val="auto"/>
                <w:highlight w:val="none"/>
              </w:rPr>
            </w:pPr>
            <w:r>
              <w:rPr>
                <w:rFonts w:hint="eastAsia" w:ascii="宋体" w:hAnsi="宋体"/>
                <w:color w:val="auto"/>
                <w:szCs w:val="21"/>
                <w:highlight w:val="none"/>
              </w:rPr>
              <w:t xml:space="preserve">方案措施基本合理、描述一般，</w:t>
            </w:r>
            <w:r>
              <w:rPr>
                <w:rFonts w:hint="eastAsia" w:ascii="宋体" w:hAnsi="宋体" w:cs="仿宋"/>
                <w:color w:val="auto"/>
                <w:szCs w:val="21"/>
                <w:highlight w:val="none"/>
              </w:rPr>
              <w:t xml:space="preserve">针对性一般、</w:t>
            </w:r>
            <w:r>
              <w:rPr>
                <w:rFonts w:hint="eastAsia" w:ascii="宋体" w:hAnsi="宋体"/>
                <w:color w:val="auto"/>
                <w:szCs w:val="21"/>
                <w:highlight w:val="none"/>
              </w:rPr>
              <w:t xml:space="preserve">存在可操作性的，得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p>
          <w:p>
            <w:pPr>
              <w:widowControl/>
              <w:rPr>
                <w:rFonts w:ascii="宋体" w:hAnsi="宋体"/>
                <w:color w:val="auto"/>
                <w:highlight w:val="none"/>
              </w:rPr>
            </w:pPr>
            <w:r>
              <w:rPr>
                <w:rFonts w:hint="eastAsia" w:ascii="宋体" w:hAnsi="宋体"/>
                <w:color w:val="auto"/>
                <w:szCs w:val="21"/>
                <w:highlight w:val="none"/>
              </w:rPr>
              <w:t xml:space="preserve">方案措施具有不合理项、描述略欠缺、存在一定的实施难度的，得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p>
          <w:p>
            <w:pPr>
              <w:rPr>
                <w:rFonts w:ascii="宋体" w:hAnsi="宋体"/>
                <w:color w:val="auto"/>
                <w:szCs w:val="21"/>
                <w:highlight w:val="none"/>
                <w:lang w:val="zh-CN"/>
              </w:rPr>
            </w:pPr>
            <w:r>
              <w:rPr>
                <w:rFonts w:hint="eastAsia" w:ascii="宋体" w:hAnsi="宋体" w:cs="仿宋"/>
                <w:color w:val="auto"/>
                <w:szCs w:val="21"/>
                <w:highlight w:val="none"/>
              </w:rPr>
              <w:t xml:space="preserve">不提供得0分；</w:t>
            </w:r>
            <w:r/>
          </w:p>
        </w:tc>
      </w:tr>
      <w:tr>
        <w:trPr>
          <w:trHeight w:val="456"/>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widowControl/>
              <w:rPr>
                <w:rFonts w:ascii="宋体" w:hAnsi="宋体" w:cs="仿宋"/>
                <w:b/>
                <w:bCs/>
                <w:color w:val="auto"/>
                <w:szCs w:val="21"/>
                <w:highlight w:val="none"/>
              </w:rPr>
            </w:pPr>
            <w:r>
              <w:rPr>
                <w:rFonts w:hint="eastAsia" w:ascii="宋体" w:hAnsi="宋体"/>
                <w:b/>
                <w:color w:val="auto"/>
                <w:szCs w:val="21"/>
                <w:highlight w:val="none"/>
                <w:lang w:val="en-US" w:eastAsia="zh-CN"/>
              </w:rPr>
              <w:t xml:space="preserve">6</w:t>
            </w:r>
            <w:r>
              <w:rPr>
                <w:rFonts w:hint="eastAsia" w:ascii="宋体" w:hAnsi="宋体"/>
                <w:b/>
                <w:color w:val="auto"/>
                <w:szCs w:val="21"/>
                <w:highlight w:val="none"/>
              </w:rPr>
              <w:t xml:space="preserve">、</w:t>
            </w:r>
            <w:r>
              <w:rPr>
                <w:rFonts w:ascii="宋体" w:hAnsi="宋体"/>
                <w:b/>
                <w:color w:val="auto"/>
                <w:szCs w:val="21"/>
                <w:highlight w:val="none"/>
              </w:rPr>
              <w:t xml:space="preserve">劳动力、机械设备和材料投入计划，劳动力、机械设备和材料投入计划合理，组织管理体系健全</w:t>
            </w:r>
            <w:r>
              <w:rPr>
                <w:rFonts w:hint="eastAsia" w:ascii="宋体" w:hAnsi="宋体" w:cs="仿宋"/>
                <w:b/>
                <w:bCs/>
                <w:color w:val="auto"/>
                <w:szCs w:val="21"/>
                <w:highlight w:val="none"/>
              </w:rPr>
              <w:t xml:space="preserve">（</w:t>
            </w:r>
            <w:r>
              <w:rPr>
                <w:rFonts w:hint="eastAsia" w:ascii="宋体" w:hAnsi="宋体" w:cs="仿宋"/>
                <w:b/>
                <w:bCs/>
                <w:color w:val="auto"/>
                <w:szCs w:val="21"/>
                <w:highlight w:val="none"/>
                <w:lang w:val="en-US" w:eastAsia="zh-CN"/>
              </w:rPr>
              <w:t xml:space="preserve">5</w:t>
            </w:r>
            <w:r>
              <w:rPr>
                <w:rFonts w:hint="eastAsia" w:ascii="宋体" w:hAnsi="宋体" w:cs="仿宋"/>
                <w:b/>
                <w:bCs/>
                <w:color w:val="auto"/>
                <w:szCs w:val="21"/>
                <w:highlight w:val="none"/>
              </w:rPr>
              <w:t xml:space="preserve">分）：</w:t>
            </w:r>
            <w:r/>
          </w:p>
          <w:p>
            <w:pPr>
              <w:widowControl/>
              <w:rPr>
                <w:rFonts w:ascii="宋体" w:hAnsi="宋体"/>
                <w:color w:val="auto"/>
                <w:highlight w:val="none"/>
              </w:rPr>
            </w:pPr>
            <w:r>
              <w:rPr>
                <w:rFonts w:hint="eastAsia" w:ascii="宋体" w:hAnsi="宋体" w:cs="仿宋"/>
                <w:color w:val="auto"/>
                <w:szCs w:val="21"/>
                <w:highlight w:val="none"/>
              </w:rPr>
              <w:t xml:space="preserve">措施</w:t>
            </w:r>
            <w:r>
              <w:rPr>
                <w:rFonts w:hint="eastAsia" w:ascii="宋体" w:hAnsi="宋体"/>
                <w:color w:val="auto"/>
                <w:szCs w:val="21"/>
                <w:highlight w:val="none"/>
              </w:rPr>
              <w:t xml:space="preserve">科学、严密、合理，描述详细，</w:t>
            </w:r>
            <w:r>
              <w:rPr>
                <w:rFonts w:hint="eastAsia" w:ascii="宋体" w:hAnsi="宋体" w:cs="仿宋"/>
                <w:color w:val="auto"/>
                <w:szCs w:val="21"/>
                <w:highlight w:val="none"/>
              </w:rPr>
              <w:t xml:space="preserve">针对性和可操作性强的</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widowControl/>
              <w:rPr>
                <w:rFonts w:ascii="宋体" w:hAnsi="宋体"/>
                <w:color w:val="auto"/>
                <w:highlight w:val="none"/>
              </w:rPr>
            </w:pPr>
            <w:r>
              <w:rPr>
                <w:rFonts w:hint="eastAsia" w:ascii="宋体" w:hAnsi="宋体" w:cs="仿宋"/>
                <w:color w:val="auto"/>
                <w:szCs w:val="21"/>
                <w:highlight w:val="none"/>
              </w:rPr>
              <w:t xml:space="preserve">措施</w:t>
            </w:r>
            <w:r>
              <w:rPr>
                <w:rFonts w:hint="eastAsia" w:ascii="宋体" w:hAnsi="宋体"/>
                <w:color w:val="auto"/>
                <w:szCs w:val="21"/>
                <w:highlight w:val="none"/>
              </w:rPr>
              <w:t xml:space="preserve">基本合理、描述一般，</w:t>
            </w:r>
            <w:r>
              <w:rPr>
                <w:rFonts w:hint="eastAsia" w:ascii="宋体" w:hAnsi="宋体" w:cs="仿宋"/>
                <w:color w:val="auto"/>
                <w:szCs w:val="21"/>
                <w:highlight w:val="none"/>
              </w:rPr>
              <w:t xml:space="preserve">针对性一般、</w:t>
            </w:r>
            <w:r>
              <w:rPr>
                <w:rFonts w:hint="eastAsia" w:ascii="宋体" w:hAnsi="宋体"/>
                <w:color w:val="auto"/>
                <w:szCs w:val="21"/>
                <w:highlight w:val="none"/>
              </w:rPr>
              <w:t xml:space="preserve">存在可操作性的，得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p>
          <w:p>
            <w:pPr>
              <w:widowControl/>
              <w:rPr>
                <w:rFonts w:ascii="宋体" w:hAnsi="宋体"/>
                <w:color w:val="auto"/>
                <w:highlight w:val="none"/>
              </w:rPr>
            </w:pPr>
            <w:r>
              <w:rPr>
                <w:rFonts w:hint="eastAsia" w:ascii="宋体" w:hAnsi="宋体" w:cs="仿宋"/>
                <w:color w:val="auto"/>
                <w:szCs w:val="21"/>
                <w:highlight w:val="none"/>
              </w:rPr>
              <w:t xml:space="preserve">措施</w:t>
            </w:r>
            <w:r>
              <w:rPr>
                <w:rFonts w:hint="eastAsia" w:ascii="宋体" w:hAnsi="宋体"/>
                <w:color w:val="auto"/>
                <w:szCs w:val="21"/>
                <w:highlight w:val="none"/>
              </w:rPr>
              <w:t xml:space="preserve">具有不合理项、描述略欠缺、存在一定的实施难度的，得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p>
          <w:p>
            <w:pPr>
              <w:widowControl/>
              <w:rPr>
                <w:rFonts w:ascii="宋体" w:hAnsi="宋体" w:cs="仿宋"/>
                <w:b/>
                <w:bCs/>
                <w:color w:val="auto"/>
                <w:szCs w:val="21"/>
                <w:highlight w:val="none"/>
              </w:rPr>
            </w:pPr>
            <w:r>
              <w:rPr>
                <w:rFonts w:hint="eastAsia" w:ascii="宋体" w:hAnsi="宋体" w:cs="仿宋"/>
                <w:color w:val="auto"/>
                <w:szCs w:val="21"/>
                <w:highlight w:val="none"/>
              </w:rPr>
              <w:t xml:space="preserve">不提供得0分；</w:t>
            </w:r>
            <w:r/>
          </w:p>
        </w:tc>
      </w:tr>
      <w:tr>
        <w:trPr>
          <w:trHeight w:val="1071"/>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color w:val="auto"/>
                <w:szCs w:val="21"/>
                <w:highlight w:val="none"/>
                <w:lang w:val="zh-CN"/>
              </w:rPr>
            </w:pPr>
            <w:r>
              <w:rPr>
                <w:rFonts w:hint="eastAsia" w:ascii="宋体" w:hAnsi="宋体"/>
                <w:color w:val="auto"/>
                <w:szCs w:val="21"/>
                <w:highlight w:val="none"/>
                <w:lang w:val="zh-CN"/>
              </w:rPr>
              <w:t xml:space="preserve">类似业绩</w:t>
            </w:r>
            <w:r/>
          </w:p>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rPr>
                <w:rFonts w:ascii="宋体" w:hAnsi="宋体"/>
                <w:color w:val="auto"/>
                <w:szCs w:val="21"/>
                <w:highlight w:val="none"/>
                <w:lang w:val="zh-CN"/>
              </w:rPr>
            </w:pP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01</w:t>
            </w:r>
            <w:r>
              <w:rPr>
                <w:rFonts w:hint="eastAsia" w:ascii="宋体" w:hAnsi="宋体" w:eastAsia="宋体" w:cs="宋体"/>
                <w:color w:val="auto"/>
                <w:sz w:val="21"/>
                <w:szCs w:val="21"/>
                <w:highlight w:val="none"/>
              </w:rPr>
              <w:t xml:space="preserve">月以来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以合同签订时间为准）</w:t>
            </w:r>
            <w:r>
              <w:rPr>
                <w:rFonts w:hint="eastAsia" w:ascii="宋体" w:hAnsi="宋体" w:eastAsia="宋体" w:cs="宋体"/>
                <w:color w:val="auto"/>
                <w:sz w:val="21"/>
                <w:szCs w:val="21"/>
                <w:highlight w:val="none"/>
                <w:lang w:val="en-US" w:eastAsia="zh-CN"/>
              </w:rPr>
              <w:t xml:space="preserve">承担过类似</w:t>
            </w:r>
            <w:r>
              <w:rPr>
                <w:rFonts w:hint="eastAsia" w:ascii="宋体" w:hAnsi="宋体" w:eastAsia="宋体" w:cs="宋体"/>
                <w:color w:val="auto"/>
                <w:sz w:val="21"/>
                <w:szCs w:val="21"/>
                <w:highlight w:val="none"/>
              </w:rPr>
              <w:t xml:space="preserve">工程业绩的，有1项得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须同时</w:t>
            </w:r>
            <w:r>
              <w:rPr>
                <w:rFonts w:hint="eastAsia" w:ascii="宋体" w:hAnsi="宋体" w:eastAsia="宋体" w:cs="宋体"/>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rPr>
              <w:t xml:space="preserve">中标通知书、合同协议书、竣工验收报告</w:t>
            </w:r>
            <w:r>
              <w:rPr>
                <w:rFonts w:hint="eastAsia" w:ascii="宋体" w:hAnsi="宋体" w:eastAsia="宋体" w:cs="宋体"/>
                <w:b/>
                <w:bCs/>
                <w:color w:val="auto"/>
                <w:sz w:val="21"/>
                <w:szCs w:val="21"/>
                <w:highlight w:val="none"/>
                <w:lang w:val="en-US" w:eastAsia="zh-CN"/>
              </w:rPr>
              <w:t xml:space="preserve">等</w:t>
            </w:r>
            <w:r>
              <w:rPr>
                <w:rFonts w:hint="eastAsia" w:ascii="宋体" w:hAnsi="宋体" w:eastAsia="宋体" w:cs="宋体"/>
                <w:b/>
                <w:bCs/>
                <w:color w:val="auto"/>
                <w:sz w:val="21"/>
                <w:szCs w:val="21"/>
                <w:highlight w:val="none"/>
              </w:rPr>
              <w:t xml:space="preserve">资料</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原件扫描上传</w:t>
            </w:r>
            <w:r>
              <w:rPr>
                <w:rFonts w:hint="eastAsia" w:ascii="宋体" w:hAnsi="宋体" w:eastAsia="宋体" w:cs="宋体"/>
                <w:b/>
                <w:bCs/>
                <w:color w:val="auto"/>
                <w:sz w:val="21"/>
                <w:szCs w:val="21"/>
                <w:highlight w:val="none"/>
                <w:lang w:eastAsia="zh-CN"/>
              </w:rPr>
              <w:t xml:space="preserve">，</w:t>
            </w:r>
            <w:r>
              <w:rPr>
                <w:rFonts w:hint="eastAsia" w:ascii="宋体" w:hAnsi="宋体"/>
                <w:b/>
                <w:bCs w:val="0"/>
                <w:color w:val="auto"/>
                <w:szCs w:val="21"/>
                <w:highlight w:val="none"/>
                <w:lang w:val="en-US" w:eastAsia="zh-CN"/>
              </w:rPr>
              <w:t xml:space="preserve">未提供</w:t>
            </w:r>
            <w:r>
              <w:rPr>
                <w:rFonts w:ascii="宋体" w:hAnsi="宋体" w:cs="Times New Roman"/>
                <w:b/>
                <w:bCs w:val="0"/>
                <w:color w:val="auto"/>
                <w:szCs w:val="21"/>
                <w:highlight w:val="none"/>
              </w:rPr>
              <w:t xml:space="preserve">不得分</w:t>
            </w:r>
            <w:r>
              <w:rPr>
                <w:rFonts w:hint="eastAsia" w:ascii="宋体" w:hAnsi="宋体" w:cs="Times New Roman"/>
                <w:b/>
                <w:bCs w:val="0"/>
                <w:color w:val="auto"/>
                <w:szCs w:val="21"/>
                <w:highlight w:val="none"/>
                <w:lang w:eastAsia="zh-CN"/>
              </w:rPr>
              <w:t xml:space="preserve">。</w:t>
            </w:r>
            <w:r>
              <w:rPr>
                <w:rFonts w:hint="eastAsia" w:ascii="宋体" w:hAnsi="宋体" w:eastAsia="宋体" w:cs="宋体"/>
                <w:b/>
                <w:bCs/>
                <w:color w:val="auto"/>
                <w:sz w:val="21"/>
                <w:szCs w:val="21"/>
                <w:highlight w:val="none"/>
                <w:lang w:eastAsia="zh-CN"/>
              </w:rPr>
              <w:t xml:space="preserve">）</w:t>
            </w:r>
            <w:r/>
          </w:p>
        </w:tc>
      </w:tr>
      <w:tr>
        <w:trPr>
          <w:trHeight w:val="1211"/>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人员配备</w:t>
            </w:r>
            <w:r/>
          </w:p>
          <w:p>
            <w:pPr>
              <w:jc w:val="center"/>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keepLines w:val="0"/>
              <w:keepNext w:val="0"/>
              <w:pageBreakBefore w:val="0"/>
              <w:spacing w:line="240" w:lineRule="auto"/>
              <w:widowControl w:val="off"/>
              <w:rPr>
                <w:rFonts w:hint="eastAsia"/>
                <w:b/>
                <w:bCs/>
                <w:color w:val="auto"/>
                <w:sz w:val="21"/>
                <w:szCs w:val="21"/>
                <w:highlight w:val="none"/>
                <w:lang w:val="en-US" w:eastAsia="zh-CN"/>
              </w:rPr>
            </w:pPr>
            <w:r>
              <w:rPr>
                <w:rFonts w:hint="eastAsia"/>
                <w:color w:val="auto"/>
                <w:sz w:val="21"/>
                <w:szCs w:val="21"/>
                <w:highlight w:val="none"/>
                <w:lang w:val="en-US" w:eastAsia="zh-CN"/>
              </w:rPr>
              <w:t xml:space="preserve">拟投入本项目组人员具备</w:t>
            </w:r>
            <w:r>
              <w:rPr>
                <w:rFonts w:hint="eastAsia" w:ascii="宋体" w:hAnsi="宋体"/>
                <w:color w:val="auto"/>
                <w:szCs w:val="21"/>
                <w:highlight w:val="none"/>
              </w:rPr>
              <w:t xml:space="preserve">工程类中级</w:t>
            </w:r>
            <w:r>
              <w:rPr>
                <w:rFonts w:hint="eastAsia" w:ascii="宋体" w:hAnsi="宋体"/>
                <w:color w:val="auto"/>
                <w:szCs w:val="21"/>
                <w:highlight w:val="none"/>
                <w:lang w:val="en-US" w:eastAsia="zh-CN"/>
              </w:rPr>
              <w:t xml:space="preserve">及以上</w:t>
            </w:r>
            <w:r>
              <w:rPr>
                <w:rFonts w:hint="eastAsia" w:ascii="宋体" w:hAnsi="宋体"/>
                <w:color w:val="auto"/>
                <w:szCs w:val="21"/>
                <w:highlight w:val="none"/>
              </w:rPr>
              <w:t xml:space="preserve">职</w:t>
            </w:r>
            <w:r>
              <w:rPr>
                <w:rFonts w:hint="eastAsia" w:ascii="宋体" w:hAnsi="宋体"/>
                <w:color w:val="auto"/>
                <w:szCs w:val="21"/>
                <w:highlight w:val="none"/>
              </w:rPr>
              <w:t xml:space="preserve">称</w:t>
            </w:r>
            <w:r>
              <w:rPr>
                <w:rFonts w:hint="eastAsia"/>
                <w:color w:val="auto"/>
                <w:sz w:val="21"/>
                <w:szCs w:val="21"/>
                <w:highlight w:val="none"/>
                <w:lang w:val="en-US" w:eastAsia="zh-CN"/>
              </w:rPr>
              <w:t xml:space="preserve">的，每有1人得1分，最多得3分。</w:t>
            </w:r>
            <w:r>
              <w:rPr>
                <w:rFonts w:hint="eastAsia"/>
                <w:b/>
                <w:bCs/>
                <w:color w:val="auto"/>
                <w:sz w:val="21"/>
                <w:szCs w:val="21"/>
                <w:highlight w:val="none"/>
                <w:lang w:val="en-US" w:eastAsia="zh-CN"/>
              </w:rPr>
              <w:t xml:space="preserve">（提供证书原件扫描件，否则不得分）</w:t>
            </w:r>
            <w:r/>
          </w:p>
          <w:p>
            <w:pPr>
              <w:ind w:firstLine="0"/>
              <w:spacing w:line="240" w:lineRule="auto"/>
              <w:rPr>
                <w:rFonts w:hint="eastAsia" w:ascii="宋体" w:hAnsi="宋体" w:eastAsia="宋体" w:cs="宋体"/>
                <w:color w:val="auto"/>
                <w:sz w:val="21"/>
                <w:szCs w:val="21"/>
                <w:highlight w:val="none"/>
                <w:lang w:val="en-US" w:eastAsia="zh-CN" w:bidi="ar-SA"/>
              </w:rPr>
              <w:outlineLvl w:val="9"/>
            </w:pPr>
            <w:r>
              <w:rPr>
                <w:rFonts w:hint="eastAsia"/>
                <w:b/>
                <w:bCs/>
                <w:color w:val="auto"/>
                <w:highlight w:val="none"/>
                <w:lang w:val="en-US" w:eastAsia="zh-CN"/>
              </w:rPr>
              <w:t xml:space="preserve">注：供应商需提供为以上人员缴纳近三个月内任意一个月的社保证明材料，原件扫描上传，否则不得分。（退休返聘人员需提供退休证、返聘合同等证明材料）</w:t>
            </w:r>
            <w:r/>
          </w:p>
        </w:tc>
      </w:tr>
    </w:tbl>
    <w:p>
      <w:pPr>
        <w:ind w:firstLine="422"/>
        <w:spacing w:line="360" w:lineRule="exact"/>
        <w:rPr>
          <w:rFonts w:hint="eastAsia" w:ascii="宋体" w:hAnsi="宋体" w:cs="宋体"/>
          <w:b/>
          <w:color w:val="auto"/>
          <w:highlight w:val="none"/>
        </w:rPr>
      </w:pPr>
      <w:r>
        <w:rPr>
          <w:rFonts w:hint="eastAsia" w:ascii="宋体" w:hAnsi="宋体" w:cs="宋体"/>
          <w:b/>
          <w:color w:val="auto"/>
          <w:highlight w:val="none"/>
        </w:rPr>
      </w:r>
      <w:r/>
    </w:p>
    <w:p>
      <w:pPr>
        <w:pStyle w:val="929"/>
        <w:ind w:left="0" w:firstLine="482"/>
        <w:keepLines w:val="0"/>
        <w:keepNext w:val="0"/>
        <w:pageBreakBefore w:val="0"/>
        <w:spacing w:before="0" w:after="0" w:line="360" w:lineRule="auto"/>
        <w:widowControl w:val="off"/>
        <w:rPr>
          <w:rFonts w:ascii="宋体" w:hAnsi="宋体" w:cs="宋体"/>
          <w:b/>
          <w:bCs/>
          <w:color w:val="auto"/>
          <w:highlight w:val="none"/>
        </w:rPr>
      </w:pPr>
      <w:r>
        <w:rPr>
          <w:rFonts w:hint="eastAsia" w:ascii="宋体" w:hAnsi="宋体" w:cs="宋体"/>
          <w:b/>
          <w:bCs/>
          <w:color w:val="auto"/>
          <w:highlight w:val="none"/>
        </w:rPr>
        <w:t xml:space="preserve">注：1、评委应对以上各得分项独立评分，投标人最终得分为所有评委评分汇总的平均值。</w:t>
      </w:r>
      <w:r/>
    </w:p>
    <w:p>
      <w:pPr>
        <w:ind w:left="0" w:firstLine="422"/>
        <w:jc w:val="left"/>
        <w:keepLines w:val="0"/>
        <w:keepNext w:val="0"/>
        <w:pageBreakBefore w:val="0"/>
        <w:spacing w:line="360" w:lineRule="auto"/>
        <w:widowControl w:val="off"/>
        <w:rPr>
          <w:rFonts w:ascii="宋体" w:hAnsi="宋体" w:cs="宋体"/>
          <w:b/>
          <w:bCs/>
          <w:color w:val="auto"/>
          <w:highlight w:val="none"/>
        </w:rPr>
      </w:pPr>
      <w:r>
        <w:rPr>
          <w:rFonts w:hint="eastAsia" w:ascii="宋体" w:hAnsi="宋体" w:cs="宋体"/>
          <w:b/>
          <w:bCs/>
          <w:color w:val="auto"/>
          <w:highlight w:val="none"/>
        </w:rPr>
        <w:t xml:space="preserve">    </w:t>
      </w:r>
      <w:r>
        <w:rPr>
          <w:rFonts w:hint="eastAsia" w:ascii="宋体" w:hAnsi="宋体" w:eastAsia="宋体" w:cs="宋体"/>
          <w:b/>
          <w:bCs/>
          <w:color w:val="auto"/>
          <w:sz w:val="24"/>
          <w:szCs w:val="24"/>
          <w:highlight w:val="none"/>
          <w:lang w:val="en-US" w:eastAsia="zh-CN" w:bidi="ar-SA"/>
        </w:rPr>
        <w:t xml:space="preserve">2、以上参与评分的相关证书、合同等其他证明材料，均需以原件扫描件形式上传。否则不得分。</w:t>
      </w:r>
      <w:bookmarkEnd w:id="53"/>
      <w:r/>
    </w:p>
    <w:p>
      <w:pPr>
        <w:pStyle w:val="923"/>
        <w:rPr>
          <w:rFonts w:ascii="宋体" w:hAnsi="宋体" w:cs="宋体"/>
          <w:color w:val="auto"/>
          <w:highlight w:val="none"/>
        </w:rPr>
      </w:pPr>
      <w:r>
        <w:rPr>
          <w:rFonts w:ascii="宋体" w:hAnsi="宋体" w:cs="宋体"/>
          <w:color w:val="auto"/>
          <w:highlight w:val="none"/>
        </w:rPr>
      </w:r>
      <w:r/>
    </w:p>
    <w:p>
      <w:pPr>
        <w:rPr>
          <w:rFonts w:hint="eastAsia" w:ascii="宋体" w:hAnsi="宋体"/>
          <w:color w:val="auto"/>
          <w:highlight w:val="none"/>
        </w:rPr>
      </w:pPr>
      <w:r/>
      <w:bookmarkStart w:id="132" w:name="_Toc109304976"/>
      <w:r>
        <w:rPr>
          <w:rFonts w:hint="eastAsia" w:ascii="宋体" w:hAnsi="宋体"/>
          <w:color w:val="auto"/>
          <w:highlight w:val="none"/>
        </w:rPr>
        <w:br w:type="page" w:clear="all"/>
      </w:r>
      <w:r/>
    </w:p>
    <w:p>
      <w:pPr>
        <w:pStyle w:val="665"/>
        <w:jc w:val="center"/>
        <w:spacing w:line="360" w:lineRule="auto"/>
        <w:rPr>
          <w:color w:val="auto"/>
          <w:highlight w:val="none"/>
        </w:rPr>
      </w:pPr>
      <w:r/>
      <w:bookmarkStart w:id="133" w:name="_Toc31093"/>
      <w:r>
        <w:rPr>
          <w:rFonts w:hint="eastAsia" w:ascii="宋体" w:hAnsi="宋体"/>
          <w:color w:val="auto"/>
          <w:highlight w:val="none"/>
        </w:rPr>
        <w:t xml:space="preserve">第六章 竞争性磋商响应文件格式</w:t>
      </w:r>
      <w:bookmarkEnd w:id="132"/>
      <w:r/>
      <w:bookmarkEnd w:id="133"/>
      <w:r/>
      <w:r/>
    </w:p>
    <w:p>
      <w:pPr>
        <w:jc w:val="center"/>
        <w:spacing w:line="360" w:lineRule="auto"/>
        <w:rPr>
          <w:rFonts w:ascii="宋体" w:hAnsi="宋体"/>
          <w:b/>
          <w:color w:val="auto"/>
          <w:sz w:val="22"/>
          <w:highlight w:val="none"/>
        </w:rPr>
      </w:pPr>
      <w:r>
        <w:rPr>
          <w:rFonts w:ascii="宋体" w:hAnsi="宋体"/>
          <w:b/>
          <w:color w:val="auto"/>
          <w:sz w:val="22"/>
          <w:highlight w:val="none"/>
        </w:rPr>
      </w:r>
      <w:r/>
    </w:p>
    <w:p>
      <w:pPr>
        <w:jc w:val="center"/>
        <w:spacing w:line="360" w:lineRule="auto"/>
        <w:rPr>
          <w:rFonts w:ascii="宋体" w:hAnsi="宋体" w:cs="Arial"/>
          <w:b/>
          <w:bCs/>
          <w:color w:val="auto"/>
          <w:sz w:val="72"/>
          <w:szCs w:val="72"/>
          <w:highlight w:val="none"/>
        </w:rPr>
      </w:pPr>
      <w:r>
        <w:rPr>
          <w:rFonts w:hint="eastAsia" w:ascii="宋体" w:hAnsi="宋体" w:cs="Arial"/>
          <w:b/>
          <w:bCs/>
          <w:color w:val="auto"/>
          <w:sz w:val="72"/>
          <w:szCs w:val="72"/>
          <w:highlight w:val="none"/>
        </w:rPr>
        <w:t xml:space="preserve">竞争性磋商响应文件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磋商供应商名称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供  应  商：（电子签章）</w:t>
      </w:r>
      <w:r/>
    </w:p>
    <w:p>
      <w:pPr>
        <w:jc w:val="center"/>
        <w:spacing w:line="360" w:lineRule="auto"/>
        <w:rPr>
          <w:rFonts w:ascii="宋体" w:hAnsi="宋体"/>
          <w:b/>
          <w:bCs/>
          <w:color w:val="auto"/>
          <w:sz w:val="32"/>
          <w:szCs w:val="32"/>
          <w:highlight w:val="none"/>
        </w:rPr>
      </w:pPr>
      <w:r>
        <w:rPr>
          <w:rFonts w:hint="eastAsia" w:ascii="宋体" w:hAnsi="宋体"/>
          <w:color w:val="auto"/>
          <w:sz w:val="24"/>
          <w:highlight w:val="none"/>
        </w:rPr>
        <w:br w:type="page" w:clear="all"/>
      </w:r>
      <w:r>
        <w:rPr>
          <w:rFonts w:hint="eastAsia" w:ascii="宋体" w:hAnsi="宋体"/>
          <w:b/>
          <w:bCs/>
          <w:color w:val="auto"/>
          <w:sz w:val="32"/>
          <w:szCs w:val="32"/>
          <w:highlight w:val="none"/>
        </w:rPr>
        <w:t xml:space="preserve">磋商主要文件目录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w:t>
      </w:r>
      <w:r>
        <w:rPr>
          <w:rFonts w:hint="eastAsia" w:ascii="宋体" w:hAnsi="宋体"/>
          <w:i/>
          <w:iCs/>
          <w:color w:val="auto"/>
          <w:sz w:val="24"/>
          <w:highlight w:val="none"/>
          <w:u w:val="single"/>
        </w:rPr>
        <w:t xml:space="preserve">磋商响应报价表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五、技术参数响应及偏离表</w:t>
      </w:r>
      <w:r/>
    </w:p>
    <w:p>
      <w:pPr>
        <w:ind w:firstLine="480"/>
        <w:spacing w:line="360" w:lineRule="auto"/>
        <w:rPr>
          <w:rFonts w:ascii="宋体" w:hAnsi="宋体" w:cs="Courier New"/>
          <w:color w:val="auto"/>
          <w:sz w:val="24"/>
          <w:szCs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highlight w:val="none"/>
        </w:rPr>
        <w:t xml:space="preserve">商务条款响应及偏离表</w:t>
      </w:r>
      <w:r/>
    </w:p>
    <w:p>
      <w:pPr>
        <w:ind w:firstLine="480"/>
        <w:spacing w:line="360" w:lineRule="auto"/>
        <w:rPr>
          <w:rFonts w:ascii="宋体" w:hAnsi="宋体"/>
          <w:color w:val="auto"/>
          <w:sz w:val="24"/>
          <w:highlight w:val="none"/>
        </w:rPr>
      </w:pPr>
      <w:r>
        <w:rPr>
          <w:rFonts w:hint="eastAsia" w:ascii="宋体" w:hAnsi="宋体" w:cs="Courier New"/>
          <w:color w:val="auto"/>
          <w:sz w:val="24"/>
          <w:szCs w:val="24"/>
          <w:highlight w:val="none"/>
        </w:rPr>
        <w:t xml:space="preserve">七、</w:t>
      </w:r>
      <w:r>
        <w:rPr>
          <w:rFonts w:hint="eastAsia" w:ascii="宋体" w:hAnsi="宋体"/>
          <w:color w:val="auto"/>
          <w:sz w:val="24"/>
          <w:highlight w:val="none"/>
        </w:rPr>
        <w:t xml:space="preserve">其他 （供应商认为有必要提供的声明和文件，如有自拟并自行添加）</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一、资格审查响应对照表</w:t>
      </w:r>
      <w:r/>
    </w:p>
    <w:tbl>
      <w:tblPr>
        <w:tblStyle w:val="675"/>
        <w:tblW w:w="92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94"/>
        <w:gridCol w:w="1477"/>
        <w:gridCol w:w="1107"/>
      </w:tblGrid>
      <w:tr>
        <w:trPr>
          <w:trHeight w:val="647"/>
        </w:trPr>
        <w:tc>
          <w:tcPr>
            <w:tcW w:w="646" w:type="dxa"/>
            <w:vAlign w:val="center"/>
            <w:textDirection w:val="lrTb"/>
            <w:noWrap/>
          </w:tcPr>
          <w:p>
            <w:pPr>
              <w:jc w:val="center"/>
              <w:spacing w:line="240" w:lineRule="auto"/>
              <w:rPr>
                <w:rFonts w:ascii="幼圆" w:eastAsia="幼圆"/>
                <w:b/>
                <w:color w:val="auto"/>
                <w:highlight w:val="none"/>
              </w:rPr>
            </w:pPr>
            <w:r>
              <w:rPr>
                <w:rFonts w:hint="eastAsia" w:ascii="幼圆" w:eastAsia="幼圆"/>
                <w:b/>
                <w:color w:val="auto"/>
                <w:highlight w:val="none"/>
              </w:rPr>
              <w:t xml:space="preserve">序号</w:t>
            </w:r>
            <w:r/>
          </w:p>
        </w:tc>
        <w:tc>
          <w:tcPr>
            <w:tcW w:w="5994" w:type="dxa"/>
            <w:vAlign w:val="center"/>
            <w:textDirection w:val="lrTb"/>
            <w:noWrap/>
          </w:tcPr>
          <w:p>
            <w:pPr>
              <w:jc w:val="center"/>
              <w:spacing w:line="240" w:lineRule="auto"/>
              <w:rPr>
                <w:rFonts w:ascii="幼圆" w:eastAsia="幼圆"/>
                <w:b/>
                <w:color w:val="auto"/>
                <w:highlight w:val="none"/>
              </w:rPr>
            </w:pPr>
            <w:r>
              <w:rPr>
                <w:rFonts w:hint="eastAsia" w:ascii="幼圆" w:eastAsia="幼圆"/>
                <w:b/>
                <w:color w:val="auto"/>
                <w:highlight w:val="none"/>
              </w:rPr>
              <w:t xml:space="preserve">资格审查响应内容</w:t>
            </w:r>
            <w:r/>
          </w:p>
        </w:tc>
        <w:tc>
          <w:tcPr>
            <w:tcW w:w="1477" w:type="dxa"/>
            <w:vAlign w:val="center"/>
            <w:textDirection w:val="lrTb"/>
            <w:noWrap/>
          </w:tcPr>
          <w:p>
            <w:pPr>
              <w:jc w:val="center"/>
              <w:spacing w:line="240" w:lineRule="auto"/>
              <w:rPr>
                <w:rFonts w:ascii="幼圆" w:eastAsia="幼圆"/>
                <w:b/>
                <w:color w:val="auto"/>
                <w:highlight w:val="none"/>
              </w:rPr>
            </w:pPr>
            <w:r>
              <w:rPr>
                <w:rFonts w:hint="eastAsia" w:ascii="幼圆" w:eastAsia="幼圆"/>
                <w:b/>
                <w:color w:val="auto"/>
                <w:highlight w:val="none"/>
              </w:rPr>
              <w:t xml:space="preserve">是否响应</w:t>
            </w:r>
            <w:r/>
          </w:p>
          <w:p>
            <w:pPr>
              <w:jc w:val="center"/>
              <w:spacing w:line="240" w:lineRule="auto"/>
              <w:rPr>
                <w:rFonts w:ascii="幼圆" w:eastAsia="幼圆"/>
                <w:b/>
                <w:color w:val="auto"/>
                <w:highlight w:val="none"/>
              </w:rPr>
            </w:pPr>
            <w:r>
              <w:rPr>
                <w:rFonts w:hint="eastAsia" w:ascii="幼圆" w:eastAsia="幼圆"/>
                <w:b/>
                <w:color w:val="auto"/>
                <w:highlight w:val="none"/>
              </w:rPr>
              <w:t xml:space="preserve">（填是或者否）</w:t>
            </w:r>
            <w:r/>
          </w:p>
        </w:tc>
        <w:tc>
          <w:tcPr>
            <w:tcW w:w="1107" w:type="dxa"/>
            <w:vAlign w:val="center"/>
            <w:textDirection w:val="lrTb"/>
            <w:noWrap/>
          </w:tcPr>
          <w:p>
            <w:pPr>
              <w:jc w:val="center"/>
              <w:spacing w:line="240" w:lineRule="auto"/>
              <w:rPr>
                <w:rFonts w:hint="eastAsia" w:ascii="幼圆" w:eastAsia="幼圆"/>
                <w:b/>
                <w:color w:val="auto"/>
                <w:highlight w:val="none"/>
                <w:lang w:val="en-US" w:eastAsia="zh-CN"/>
              </w:rPr>
            </w:pPr>
            <w:r>
              <w:rPr>
                <w:rFonts w:hint="eastAsia" w:ascii="幼圆" w:eastAsia="幼圆"/>
                <w:b/>
                <w:color w:val="auto"/>
                <w:highlight w:val="none"/>
                <w:lang w:val="en-US" w:eastAsia="zh-CN"/>
              </w:rPr>
              <w:t xml:space="preserve">备注</w:t>
            </w:r>
            <w:r/>
          </w:p>
        </w:tc>
      </w:tr>
      <w:tr>
        <w:trPr>
          <w:trHeight w:val="335"/>
        </w:trPr>
        <w:tc>
          <w:tcPr>
            <w:gridSpan w:val="3"/>
            <w:tcW w:w="8117" w:type="dxa"/>
            <w:vAlign w:val="center"/>
            <w:textDirection w:val="lrTb"/>
            <w:noWrap/>
          </w:tcPr>
          <w:p>
            <w:pPr>
              <w:spacing w:line="240" w:lineRule="auto"/>
              <w:rPr>
                <w:rFonts w:ascii="宋体" w:hAnsi="宋体"/>
                <w:b/>
                <w:color w:val="auto"/>
                <w:highlight w:val="none"/>
              </w:rPr>
            </w:pPr>
            <w:r>
              <w:rPr>
                <w:rFonts w:hint="eastAsia" w:ascii="宋体" w:hAnsi="宋体"/>
                <w:b/>
                <w:color w:val="auto"/>
                <w:highlight w:val="none"/>
              </w:rPr>
              <w:t xml:space="preserve">通用资格条件</w:t>
            </w:r>
            <w:r/>
          </w:p>
        </w:tc>
        <w:tc>
          <w:tcPr>
            <w:tcW w:w="1107" w:type="dxa"/>
            <w:vAlign w:val="center"/>
            <w:textDirection w:val="lrTb"/>
            <w:noWrap/>
          </w:tcPr>
          <w:p>
            <w:pPr>
              <w:spacing w:line="240" w:lineRule="auto"/>
              <w:rPr>
                <w:rFonts w:hint="eastAsia" w:ascii="宋体" w:hAnsi="宋体"/>
                <w:b/>
                <w:color w:val="auto"/>
                <w:highlight w:val="none"/>
              </w:rPr>
            </w:pPr>
            <w:r>
              <w:rPr>
                <w:rFonts w:hint="eastAsia" w:ascii="宋体" w:hAnsi="宋体"/>
                <w:b/>
                <w:color w:val="auto"/>
                <w:highlight w:val="none"/>
              </w:rPr>
            </w:r>
            <w:r/>
          </w:p>
        </w:tc>
      </w:tr>
      <w:tr>
        <w:trPr>
          <w:trHeight w:val="761"/>
        </w:trPr>
        <w:tc>
          <w:tcPr>
            <w:tcW w:w="646" w:type="dxa"/>
            <w:vAlign w:val="center"/>
            <w:textDirection w:val="lrTb"/>
            <w:noWrap/>
          </w:tcPr>
          <w:p>
            <w:pPr>
              <w:jc w:val="center"/>
              <w:spacing w:line="240" w:lineRule="auto"/>
              <w:rPr>
                <w:rFonts w:ascii="宋体" w:hAnsi="宋体"/>
                <w:b/>
                <w:color w:val="auto"/>
                <w:highlight w:val="none"/>
              </w:rPr>
            </w:pPr>
            <w:r>
              <w:rPr>
                <w:rFonts w:hint="eastAsia" w:ascii="宋体" w:hAnsi="宋体"/>
                <w:color w:val="auto"/>
                <w:highlight w:val="none"/>
              </w:rPr>
              <w:t xml:space="preserve">1</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color w:val="auto"/>
                <w:highlight w:val="none"/>
                <w:u w:val="single"/>
              </w:rPr>
            </w:pPr>
            <w:r>
              <w:rPr>
                <w:rFonts w:hint="eastAsia" w:ascii="宋体" w:hAnsi="宋体" w:eastAsia="宋体" w:cs="宋体"/>
                <w:color w:val="auto"/>
                <w:sz w:val="21"/>
                <w:szCs w:val="21"/>
                <w:highlight w:val="none"/>
              </w:rPr>
              <w:t xml:space="preserve">法人或者其他组织的营业执照等证明文件</w:t>
            </w:r>
            <w:r/>
          </w:p>
        </w:tc>
        <w:tc>
          <w:tcPr>
            <w:tcW w:w="1477" w:type="dxa"/>
            <w:vAlign w:val="center"/>
            <w:textDirection w:val="lrTb"/>
            <w:noWrap/>
          </w:tcPr>
          <w:p>
            <w:pPr>
              <w:spacing w:line="240" w:lineRule="auto"/>
              <w:rPr>
                <w:rFonts w:ascii="宋体" w:hAnsi="宋体"/>
                <w:b/>
                <w:color w:val="auto"/>
                <w:highlight w:val="none"/>
              </w:rPr>
            </w:pPr>
            <w:r>
              <w:rPr>
                <w:rFonts w:ascii="宋体" w:hAnsi="宋体"/>
                <w:b/>
                <w:color w:val="auto"/>
                <w:highlight w:val="none"/>
              </w:rPr>
            </w:r>
            <w:r/>
          </w:p>
        </w:tc>
        <w:tc>
          <w:tcPr>
            <w:tcW w:w="1107" w:type="dxa"/>
            <w:vAlign w:val="center"/>
            <w:textDirection w:val="lrTb"/>
            <w:noWrap/>
          </w:tcPr>
          <w:p>
            <w:pPr>
              <w:spacing w:line="240" w:lineRule="auto"/>
              <w:rPr>
                <w:rFonts w:ascii="宋体" w:hAnsi="宋体"/>
                <w:b/>
                <w:color w:val="auto"/>
                <w:highlight w:val="none"/>
              </w:rPr>
            </w:pPr>
            <w:r>
              <w:rPr>
                <w:rFonts w:ascii="宋体" w:hAnsi="宋体"/>
                <w:b/>
                <w:color w:val="auto"/>
                <w:highlight w:val="none"/>
              </w:rPr>
            </w:r>
            <w:r/>
          </w:p>
        </w:tc>
      </w:tr>
      <w:tr>
        <w:trPr>
          <w:trHeight w:val="585"/>
        </w:trPr>
        <w:tc>
          <w:tcPr>
            <w:tcW w:w="646" w:type="dxa"/>
            <w:vAlign w:val="center"/>
            <w:textDirection w:val="lrTb"/>
            <w:noWrap/>
          </w:tcPr>
          <w:p>
            <w:pPr>
              <w:jc w:val="center"/>
              <w:spacing w:line="240" w:lineRule="auto"/>
              <w:rPr>
                <w:rFonts w:ascii="宋体" w:hAnsi="宋体"/>
                <w:color w:val="auto"/>
                <w:highlight w:val="none"/>
              </w:rPr>
            </w:pPr>
            <w:r>
              <w:rPr>
                <w:rFonts w:hint="eastAsia" w:ascii="宋体" w:hAnsi="宋体"/>
                <w:color w:val="auto"/>
                <w:highlight w:val="none"/>
              </w:rPr>
              <w:t xml:space="preserve">2</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color w:val="auto"/>
                <w:highlight w:val="none"/>
                <w:u w:val="singl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c>
          <w:tcPr>
            <w:tcW w:w="110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r>
      <w:tr>
        <w:trPr>
          <w:trHeight w:val="585"/>
        </w:trPr>
        <w:tc>
          <w:tcPr>
            <w:tcW w:w="646" w:type="dxa"/>
            <w:vAlign w:val="center"/>
            <w:textDirection w:val="lrTb"/>
            <w:noWrap/>
          </w:tcPr>
          <w:p>
            <w:pPr>
              <w:jc w:val="center"/>
              <w:spacing w:line="240" w:lineRule="auto"/>
              <w:rPr>
                <w:rFonts w:ascii="宋体" w:hAnsi="宋体"/>
                <w:color w:val="auto"/>
                <w:highlight w:val="none"/>
              </w:rPr>
            </w:pPr>
            <w:r>
              <w:rPr>
                <w:rFonts w:hint="eastAsia" w:ascii="宋体" w:hAnsi="宋体"/>
                <w:color w:val="auto"/>
                <w:highlight w:val="none"/>
              </w:rPr>
              <w:t xml:space="preserve">3</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color w:val="auto"/>
                <w:highlight w:val="none"/>
                <w:u w:val="single"/>
              </w:rPr>
            </w:pPr>
            <w:r>
              <w:rPr>
                <w:rFonts w:hint="eastAsia" w:ascii="宋体" w:hAnsi="宋体" w:eastAsia="宋体" w:cs="宋体"/>
                <w:color w:val="auto"/>
                <w:sz w:val="21"/>
                <w:szCs w:val="21"/>
                <w:highlight w:val="none"/>
              </w:rPr>
              <w:t xml:space="preserve">投标人依法纳税的缴款凭证</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c>
          <w:tcPr>
            <w:tcW w:w="110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r>
      <w:tr>
        <w:trPr>
          <w:trHeight w:val="417"/>
        </w:trPr>
        <w:tc>
          <w:tcPr>
            <w:tcW w:w="646" w:type="dxa"/>
            <w:vAlign w:val="center"/>
            <w:textDirection w:val="lrTb"/>
            <w:noWrap/>
          </w:tcPr>
          <w:p>
            <w:pPr>
              <w:jc w:val="center"/>
              <w:spacing w:line="240" w:lineRule="auto"/>
              <w:rPr>
                <w:rFonts w:ascii="宋体" w:hAnsi="宋体"/>
                <w:color w:val="auto"/>
                <w:highlight w:val="none"/>
              </w:rPr>
            </w:pPr>
            <w:r>
              <w:rPr>
                <w:rFonts w:hint="eastAsia" w:ascii="宋体" w:hAnsi="宋体"/>
                <w:color w:val="auto"/>
                <w:highlight w:val="none"/>
              </w:rPr>
              <w:t xml:space="preserve">4</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color w:val="auto"/>
                <w:highlight w:val="none"/>
                <w:u w:val="single"/>
              </w:rPr>
            </w:pPr>
            <w:r>
              <w:rPr>
                <w:rFonts w:hint="eastAsia" w:ascii="宋体" w:hAnsi="宋体" w:eastAsia="宋体" w:cs="宋体"/>
                <w:color w:val="auto"/>
                <w:sz w:val="21"/>
                <w:szCs w:val="21"/>
                <w:highlight w:val="none"/>
              </w:rPr>
              <w:t xml:space="preserve">上一年度的财务状况情况</w:t>
            </w:r>
            <w:r>
              <w:rPr>
                <w:rFonts w:hint="eastAsia" w:ascii="宋体" w:hAnsi="宋体" w:eastAsia="宋体" w:cs="宋体"/>
                <w:color w:val="auto"/>
                <w:sz w:val="21"/>
                <w:szCs w:val="21"/>
                <w:highlight w:val="none"/>
                <w:lang w:eastAsia="zh-CN"/>
              </w:rPr>
              <w:t xml:space="preserve">（成立不满一年无需提供）</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c>
          <w:tcPr>
            <w:tcW w:w="110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r>
      <w:tr>
        <w:trPr>
          <w:trHeight w:val="780"/>
        </w:trPr>
        <w:tc>
          <w:tcPr>
            <w:tcW w:w="646" w:type="dxa"/>
            <w:vAlign w:val="center"/>
            <w:textDirection w:val="lrTb"/>
            <w:noWrap/>
          </w:tcPr>
          <w:p>
            <w:pPr>
              <w:jc w:val="center"/>
              <w:spacing w:line="240" w:lineRule="auto"/>
              <w:rPr>
                <w:rFonts w:ascii="宋体" w:hAnsi="宋体"/>
                <w:color w:val="auto"/>
                <w:highlight w:val="none"/>
              </w:rPr>
            </w:pPr>
            <w:r>
              <w:rPr>
                <w:rFonts w:hint="eastAsia" w:ascii="宋体" w:hAnsi="宋体"/>
                <w:color w:val="auto"/>
                <w:highlight w:val="none"/>
              </w:rPr>
              <w:t xml:space="preserve">5</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color w:val="auto"/>
                <w:highlight w:val="none"/>
                <w:u w:val="singl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c>
          <w:tcPr>
            <w:tcW w:w="110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r>
      <w:tr>
        <w:trPr>
          <w:trHeight w:val="780"/>
        </w:trPr>
        <w:tc>
          <w:tcPr>
            <w:tcW w:w="646" w:type="dxa"/>
            <w:vAlign w:val="center"/>
            <w:textDirection w:val="lrTb"/>
            <w:noWrap/>
          </w:tcPr>
          <w:p>
            <w:pPr>
              <w:jc w:val="center"/>
              <w:spacing w:line="240" w:lineRule="auto"/>
              <w:rPr>
                <w:rFonts w:ascii="宋体" w:hAnsi="宋体"/>
                <w:color w:val="auto"/>
                <w:highlight w:val="none"/>
              </w:rPr>
            </w:pPr>
            <w:r>
              <w:rPr>
                <w:rFonts w:hint="eastAsia" w:ascii="宋体" w:hAnsi="宋体"/>
                <w:color w:val="auto"/>
                <w:highlight w:val="none"/>
              </w:rPr>
              <w:t xml:space="preserve">6</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color w:val="auto"/>
                <w:highlight w:val="none"/>
                <w:u w:val="singl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c>
          <w:tcPr>
            <w:tcW w:w="110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r>
      <w:tr>
        <w:trPr>
          <w:trHeight w:val="780"/>
        </w:trPr>
        <w:tc>
          <w:tcPr>
            <w:tcW w:w="646" w:type="dxa"/>
            <w:vAlign w:val="center"/>
            <w:textDirection w:val="lrTb"/>
            <w:noWrap/>
          </w:tcPr>
          <w:p>
            <w:pPr>
              <w:jc w:val="center"/>
              <w:spacing w:line="240" w:lineRule="auto"/>
              <w:rPr>
                <w:rFonts w:ascii="宋体" w:hAnsi="宋体"/>
                <w:color w:val="auto"/>
                <w:highlight w:val="none"/>
              </w:rPr>
            </w:pPr>
            <w:r>
              <w:rPr>
                <w:rFonts w:hint="eastAsia" w:ascii="宋体" w:hAnsi="宋体"/>
                <w:color w:val="auto"/>
                <w:highlight w:val="none"/>
              </w:rPr>
              <w:t xml:space="preserve">7</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color w:val="auto"/>
                <w:highlight w:val="none"/>
                <w:u w:val="single"/>
              </w:rPr>
            </w:pPr>
            <w:r>
              <w:rPr>
                <w:rFonts w:hint="eastAsia" w:ascii="宋体" w:hAnsi="宋体" w:eastAsia="宋体" w:cs="宋体"/>
                <w:color w:val="auto"/>
                <w:sz w:val="21"/>
                <w:szCs w:val="21"/>
                <w:highlight w:val="none"/>
              </w:rPr>
              <w:t xml:space="preserve">未被“信用中国”网站、“中国政府采购网</w:t>
            </w:r>
            <w:r>
              <w:rPr>
                <w:rFonts w:hint="default"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c>
          <w:tcPr>
            <w:tcW w:w="110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r>
      <w:tr>
        <w:trPr>
          <w:trHeight w:val="493"/>
        </w:trPr>
        <w:tc>
          <w:tcPr>
            <w:tcW w:w="646" w:type="dxa"/>
            <w:vAlign w:val="center"/>
            <w:textDirection w:val="lrTb"/>
            <w:noWrap/>
          </w:tcPr>
          <w:p>
            <w:pPr>
              <w:jc w:val="center"/>
              <w:spacing w:line="240" w:lineRule="auto"/>
              <w:rPr>
                <w:rFonts w:ascii="宋体" w:hAnsi="宋体"/>
                <w:color w:val="auto"/>
                <w:highlight w:val="none"/>
              </w:rPr>
            </w:pPr>
            <w:r>
              <w:rPr>
                <w:rFonts w:hint="eastAsia" w:ascii="宋体" w:hAnsi="宋体"/>
                <w:color w:val="auto"/>
                <w:highlight w:val="none"/>
              </w:rPr>
              <w:t xml:space="preserve">8</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color w:val="auto"/>
                <w:highlight w:val="none"/>
                <w:u w:val="single"/>
              </w:rPr>
            </w:pPr>
            <w:r>
              <w:rPr>
                <w:rFonts w:hint="eastAsia" w:ascii="宋体" w:hAnsi="宋体" w:eastAsia="宋体" w:cs="宋体"/>
                <w:color w:val="auto"/>
                <w:sz w:val="21"/>
                <w:szCs w:val="21"/>
                <w:highlight w:val="none"/>
              </w:rPr>
              <w:t xml:space="preserve">供应商信用承诺函</w:t>
            </w:r>
            <w:r/>
          </w:p>
        </w:tc>
        <w:tc>
          <w:tcPr>
            <w:tcW w:w="147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c>
          <w:tcPr>
            <w:tcW w:w="110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r>
      <w:tr>
        <w:trPr>
          <w:trHeight w:val="90"/>
        </w:trPr>
        <w:tc>
          <w:tcPr>
            <w:gridSpan w:val="3"/>
            <w:tcW w:w="8117" w:type="dxa"/>
            <w:vAlign w:val="center"/>
            <w:textDirection w:val="lrTb"/>
            <w:noWrap/>
          </w:tcPr>
          <w:p>
            <w:pPr>
              <w:spacing w:line="240" w:lineRule="auto"/>
              <w:rPr>
                <w:rFonts w:ascii="宋体" w:hAnsi="宋体"/>
                <w:color w:val="auto"/>
                <w:highlight w:val="none"/>
              </w:rPr>
            </w:pPr>
            <w:r>
              <w:rPr>
                <w:rFonts w:hint="eastAsia" w:ascii="宋体" w:hAnsi="宋体" w:cs="宋体"/>
                <w:b/>
                <w:bCs/>
                <w:color w:val="auto"/>
                <w:highlight w:val="none"/>
              </w:rPr>
              <w:t xml:space="preserve">落实政府采购政策需满足的资格要求</w:t>
            </w:r>
            <w:r/>
          </w:p>
        </w:tc>
        <w:tc>
          <w:tcPr>
            <w:tcW w:w="1107" w:type="dxa"/>
            <w:vAlign w:val="center"/>
            <w:textDirection w:val="lrTb"/>
            <w:noWrap/>
          </w:tcPr>
          <w:p>
            <w:pPr>
              <w:spacing w:line="240" w:lineRule="auto"/>
              <w:rPr>
                <w:rFonts w:hint="eastAsia" w:ascii="宋体" w:hAnsi="宋体" w:cs="宋体"/>
                <w:b/>
                <w:bCs/>
                <w:color w:val="auto"/>
                <w:highlight w:val="none"/>
              </w:rPr>
            </w:pPr>
            <w:r>
              <w:rPr>
                <w:rFonts w:hint="eastAsia" w:ascii="宋体" w:hAnsi="宋体" w:cs="宋体"/>
                <w:b/>
                <w:bCs/>
                <w:color w:val="auto"/>
                <w:highlight w:val="none"/>
              </w:rPr>
            </w:r>
            <w:r/>
          </w:p>
        </w:tc>
      </w:tr>
      <w:tr>
        <w:trPr>
          <w:trHeight w:val="400"/>
        </w:trPr>
        <w:tc>
          <w:tcPr>
            <w:tcW w:w="646" w:type="dxa"/>
            <w:vAlign w:val="center"/>
            <w:textDirection w:val="lrTb"/>
            <w:noWrap/>
          </w:tcPr>
          <w:p>
            <w:pPr>
              <w:jc w:val="center"/>
              <w:spacing w:line="240" w:lineRule="auto"/>
              <w:rPr>
                <w:rFonts w:ascii="宋体" w:hAnsi="宋体"/>
                <w:color w:val="auto"/>
                <w:highlight w:val="none"/>
              </w:rPr>
            </w:pPr>
            <w:r>
              <w:rPr>
                <w:rFonts w:hint="eastAsia" w:ascii="宋体" w:hAnsi="宋体"/>
                <w:color w:val="auto"/>
                <w:highlight w:val="none"/>
              </w:rPr>
              <w:t xml:space="preserve">1</w:t>
            </w:r>
            <w:r/>
          </w:p>
        </w:tc>
        <w:tc>
          <w:tcPr>
            <w:tcW w:w="5994" w:type="dxa"/>
            <w:vAlign w:val="center"/>
            <w:textDirection w:val="lrTb"/>
            <w:noWrap/>
          </w:tcPr>
          <w:p>
            <w:pPr>
              <w:spacing w:line="240" w:lineRule="auto"/>
              <w:rPr>
                <w:rFonts w:hint="eastAsia" w:ascii="宋体" w:hAnsi="宋体" w:eastAsia="宋体" w:cs="宋体"/>
                <w:i w:val="0"/>
                <w:iCs w:val="0"/>
                <w:color w:val="auto"/>
                <w:highlight w:val="none"/>
                <w:u w:val="none"/>
                <w:lang w:eastAsia="zh-CN"/>
              </w:rPr>
            </w:pPr>
            <w:r>
              <w:rPr>
                <w:rFonts w:hint="eastAsia" w:ascii="宋体" w:hAnsi="宋体" w:cs="宋体"/>
                <w:i/>
                <w:iCs/>
                <w:color w:val="auto"/>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147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c>
          <w:tcPr>
            <w:tcW w:w="110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r>
      <w:tr>
        <w:trPr>
          <w:trHeight w:val="400"/>
        </w:trPr>
        <w:tc>
          <w:tcPr>
            <w:gridSpan w:val="3"/>
            <w:tcW w:w="8117" w:type="dxa"/>
            <w:vAlign w:val="center"/>
            <w:textDirection w:val="lrTb"/>
            <w:noWrap/>
          </w:tcPr>
          <w:p>
            <w:pPr>
              <w:spacing w:line="240" w:lineRule="auto"/>
              <w:rPr>
                <w:rFonts w:ascii="宋体" w:hAnsi="宋体"/>
                <w:i w:val="0"/>
                <w:iCs w:val="0"/>
                <w:color w:val="auto"/>
                <w:highlight w:val="none"/>
                <w:u w:val="none"/>
              </w:rPr>
            </w:pPr>
            <w:r>
              <w:rPr>
                <w:rFonts w:hint="eastAsia" w:ascii="宋体" w:hAnsi="宋体"/>
                <w:b/>
                <w:i w:val="0"/>
                <w:iCs w:val="0"/>
                <w:color w:val="auto"/>
                <w:highlight w:val="none"/>
                <w:u w:val="none"/>
              </w:rPr>
              <w:t xml:space="preserve">特定资格条件</w:t>
            </w:r>
            <w:r/>
          </w:p>
        </w:tc>
        <w:tc>
          <w:tcPr>
            <w:tcW w:w="1107" w:type="dxa"/>
            <w:vAlign w:val="center"/>
            <w:textDirection w:val="lrTb"/>
            <w:noWrap/>
          </w:tcPr>
          <w:p>
            <w:pPr>
              <w:spacing w:line="240" w:lineRule="auto"/>
              <w:rPr>
                <w:rFonts w:hint="eastAsia" w:ascii="宋体" w:hAnsi="宋体"/>
                <w:b/>
                <w:color w:val="auto"/>
                <w:highlight w:val="none"/>
              </w:rPr>
            </w:pPr>
            <w:r>
              <w:rPr>
                <w:rFonts w:hint="eastAsia" w:ascii="宋体" w:hAnsi="宋体"/>
                <w:b/>
                <w:color w:val="auto"/>
                <w:highlight w:val="none"/>
              </w:rPr>
            </w:r>
            <w:r/>
          </w:p>
        </w:tc>
      </w:tr>
      <w:tr>
        <w:trPr>
          <w:trHeight w:val="389"/>
        </w:trPr>
        <w:tc>
          <w:tcPr>
            <w:tcW w:w="646" w:type="dxa"/>
            <w:vAlign w:val="center"/>
            <w:textDirection w:val="lrTb"/>
            <w:noWrap/>
          </w:tcPr>
          <w:p>
            <w:pPr>
              <w:jc w:val="center"/>
              <w:spacing w:line="240" w:lineRule="auto"/>
              <w:rPr>
                <w:rFonts w:ascii="宋体" w:hAnsi="宋体"/>
                <w:color w:val="auto"/>
                <w:highlight w:val="none"/>
              </w:rPr>
            </w:pPr>
            <w:r>
              <w:rPr>
                <w:rFonts w:hint="eastAsia" w:ascii="宋体" w:hAnsi="宋体"/>
                <w:color w:val="auto"/>
                <w:highlight w:val="none"/>
              </w:rPr>
              <w:t xml:space="preserve">1</w:t>
            </w:r>
            <w:r/>
          </w:p>
        </w:tc>
        <w:tc>
          <w:tcPr>
            <w:tcW w:w="5994" w:type="dxa"/>
            <w:vAlign w:val="center"/>
            <w:textDirection w:val="lrTb"/>
            <w:noWrap/>
          </w:tcPr>
          <w:p>
            <w:pPr>
              <w:ind w:firstLine="0"/>
              <w:keepLines w:val="0"/>
              <w:keepNext w:val="0"/>
              <w:pageBreakBefore w:val="0"/>
              <w:spacing w:line="240" w:lineRule="auto"/>
              <w:widowControl w:val="off"/>
              <w:rPr>
                <w:rFonts w:ascii="宋体" w:hAnsi="宋体"/>
                <w:i w:val="0"/>
                <w:iCs w:val="0"/>
                <w:color w:val="auto"/>
                <w:highlight w:val="none"/>
                <w:u w:val="none"/>
              </w:rPr>
            </w:pPr>
            <w:r>
              <w:rPr>
                <w:rFonts w:hint="eastAsia" w:ascii="宋体" w:hAnsi="宋体" w:cs="宋体"/>
                <w:i w:val="0"/>
                <w:iCs w:val="0"/>
                <w:color w:val="auto"/>
                <w:highlight w:val="none"/>
                <w:u w:val="none"/>
              </w:rPr>
              <w:t xml:space="preserve">投标人须具有</w:t>
            </w:r>
            <w:r>
              <w:rPr>
                <w:rFonts w:hint="eastAsia" w:ascii="宋体" w:hAnsi="宋体" w:cs="宋体"/>
                <w:i w:val="0"/>
                <w:iCs w:val="0"/>
                <w:color w:val="auto"/>
                <w:highlight w:val="none"/>
                <w:u w:val="none"/>
                <w:lang w:eastAsia="zh-CN"/>
              </w:rPr>
              <w:t xml:space="preserve">建筑装修装饰工程专业承包</w:t>
            </w:r>
            <w:r>
              <w:rPr>
                <w:rFonts w:hint="eastAsia" w:ascii="宋体" w:hAnsi="宋体" w:cs="宋体"/>
                <w:i w:val="0"/>
                <w:iCs w:val="0"/>
                <w:color w:val="auto"/>
                <w:highlight w:val="none"/>
                <w:u w:val="none"/>
                <w:lang w:val="en-US" w:eastAsia="zh-CN"/>
              </w:rPr>
              <w:t xml:space="preserve">贰</w:t>
            </w:r>
            <w:r>
              <w:rPr>
                <w:rFonts w:hint="eastAsia" w:ascii="宋体" w:hAnsi="宋体" w:cs="宋体"/>
                <w:i w:val="0"/>
                <w:iCs w:val="0"/>
                <w:color w:val="auto"/>
                <w:highlight w:val="none"/>
                <w:u w:val="none"/>
                <w:lang w:eastAsia="zh-CN"/>
              </w:rPr>
              <w:t xml:space="preserve">级及</w:t>
            </w:r>
            <w:r>
              <w:rPr>
                <w:rFonts w:hint="eastAsia" w:ascii="宋体" w:hAnsi="宋体" w:cs="宋体"/>
                <w:i w:val="0"/>
                <w:iCs w:val="0"/>
                <w:color w:val="auto"/>
                <w:highlight w:val="none"/>
                <w:u w:val="none"/>
                <w:lang w:eastAsia="zh-CN"/>
              </w:rPr>
              <w:t xml:space="preserve">以上资质</w:t>
            </w:r>
            <w:r>
              <w:rPr>
                <w:rFonts w:hint="eastAsia" w:ascii="宋体" w:hAnsi="宋体" w:eastAsia="宋体" w:cs="宋体"/>
                <w:i w:val="0"/>
                <w:iCs w:val="0"/>
                <w:color w:val="auto"/>
                <w:highlight w:val="none"/>
                <w:u w:val="none"/>
              </w:rPr>
              <w:t xml:space="preserve">。</w:t>
            </w:r>
            <w:r>
              <w:rPr>
                <w:rFonts w:hint="eastAsia" w:ascii="宋体" w:hAnsi="宋体" w:cs="宋体"/>
                <w:b/>
                <w:bCs/>
                <w:i w:val="0"/>
                <w:iCs w:val="0"/>
                <w:color w:val="auto"/>
                <w:highlight w:val="none"/>
                <w:u w:val="none"/>
              </w:rPr>
              <w:t xml:space="preserve">（提供证书原件扫描上传）</w:t>
            </w:r>
            <w:r/>
          </w:p>
        </w:tc>
        <w:tc>
          <w:tcPr>
            <w:tcW w:w="147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c>
          <w:tcPr>
            <w:tcW w:w="110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r>
      <w:tr>
        <w:trPr>
          <w:trHeight w:val="90"/>
        </w:trPr>
        <w:tc>
          <w:tcPr>
            <w:tcW w:w="646" w:type="dxa"/>
            <w:vAlign w:val="center"/>
            <w:textDirection w:val="lrTb"/>
            <w:noWrap/>
          </w:tcPr>
          <w:p>
            <w:pPr>
              <w:jc w:val="center"/>
              <w:spacing w:line="240" w:lineRule="auto"/>
              <w:rPr>
                <w:rFonts w:ascii="宋体" w:hAnsi="宋体"/>
                <w:color w:val="auto"/>
                <w:highlight w:val="none"/>
              </w:rPr>
            </w:pPr>
            <w:r>
              <w:rPr>
                <w:rFonts w:hint="eastAsia" w:ascii="宋体" w:hAnsi="宋体"/>
                <w:color w:val="auto"/>
                <w:highlight w:val="none"/>
              </w:rPr>
              <w:t xml:space="preserve">2</w:t>
            </w:r>
            <w:r/>
          </w:p>
        </w:tc>
        <w:tc>
          <w:tcPr>
            <w:tcW w:w="5994" w:type="dxa"/>
            <w:vAlign w:val="center"/>
            <w:textDirection w:val="lrTb"/>
            <w:noWrap/>
          </w:tcPr>
          <w:p>
            <w:pPr>
              <w:pStyle w:val="689"/>
              <w:ind w:left="0" w:firstLine="0"/>
              <w:keepLines w:val="0"/>
              <w:keepNext w:val="0"/>
              <w:pageBreakBefore w:val="0"/>
              <w:spacing w:after="0" w:line="240" w:lineRule="auto"/>
              <w:widowControl w:val="off"/>
              <w:rPr>
                <w:rFonts w:ascii="宋体" w:hAnsi="宋体"/>
                <w:i w:val="0"/>
                <w:iCs w:val="0"/>
                <w:color w:val="auto"/>
                <w:highlight w:val="none"/>
                <w:u w:val="none"/>
              </w:rPr>
            </w:pPr>
            <w:r>
              <w:rPr>
                <w:rFonts w:hint="eastAsia" w:ascii="宋体" w:hAnsi="宋体" w:cs="宋体"/>
                <w:i w:val="0"/>
                <w:iCs w:val="0"/>
                <w:color w:val="auto"/>
                <w:highlight w:val="none"/>
                <w:u w:val="none"/>
                <w:lang w:eastAsia="zh-CN"/>
              </w:rPr>
              <w:t xml:space="preserve">投标人具备安全生产条件，并取得有效期内的安全生产许可证</w:t>
            </w:r>
            <w:r>
              <w:rPr>
                <w:rFonts w:hint="eastAsia" w:ascii="宋体" w:hAnsi="宋体" w:cs="宋体"/>
                <w:b/>
                <w:bCs/>
                <w:i w:val="0"/>
                <w:iCs w:val="0"/>
                <w:color w:val="auto"/>
                <w:highlight w:val="none"/>
                <w:u w:val="none"/>
              </w:rPr>
              <w:t xml:space="preserve">（提供证书原件扫描上传）</w:t>
            </w:r>
            <w:r/>
          </w:p>
        </w:tc>
        <w:tc>
          <w:tcPr>
            <w:tcW w:w="147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c>
          <w:tcPr>
            <w:tcW w:w="110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r>
      <w:tr>
        <w:trPr>
          <w:trHeight w:val="90"/>
        </w:trPr>
        <w:tc>
          <w:tcPr>
            <w:tcW w:w="646" w:type="dxa"/>
            <w:vAlign w:val="center"/>
            <w:textDirection w:val="lrTb"/>
            <w:noWrap/>
          </w:tcPr>
          <w:p>
            <w:pPr>
              <w:jc w:val="center"/>
              <w:spacing w:line="240" w:lineRule="auto"/>
              <w:rPr>
                <w:rFonts w:ascii="宋体" w:hAnsi="宋体"/>
                <w:color w:val="auto"/>
                <w:highlight w:val="none"/>
              </w:rPr>
            </w:pPr>
            <w:r>
              <w:rPr>
                <w:rFonts w:hint="eastAsia" w:ascii="宋体" w:hAnsi="宋体"/>
                <w:color w:val="auto"/>
                <w:highlight w:val="none"/>
              </w:rPr>
              <w:t xml:space="preserve">3</w:t>
            </w:r>
            <w:r/>
          </w:p>
        </w:tc>
        <w:tc>
          <w:tcPr>
            <w:tcW w:w="5994" w:type="dxa"/>
            <w:vAlign w:val="center"/>
            <w:textDirection w:val="lrTb"/>
            <w:noWrap/>
          </w:tcPr>
          <w:p>
            <w:pPr>
              <w:spacing w:line="240" w:lineRule="auto"/>
              <w:rPr>
                <w:rFonts w:hint="eastAsia" w:ascii="宋体" w:hAnsi="宋体" w:eastAsia="宋体"/>
                <w:i w:val="0"/>
                <w:iCs w:val="0"/>
                <w:color w:val="auto"/>
                <w:highlight w:val="none"/>
                <w:u w:val="none"/>
              </w:rPr>
            </w:pPr>
            <w:r>
              <w:rPr>
                <w:rFonts w:hint="eastAsia" w:ascii="宋体" w:hAnsi="宋体" w:eastAsia="宋体"/>
                <w:i w:val="0"/>
                <w:iCs w:val="0"/>
                <w:color w:val="auto"/>
                <w:highlight w:val="none"/>
                <w:u w:val="none"/>
              </w:rPr>
              <w:t xml:space="preserve">拟派项目经理为本公司正式员工，具备</w:t>
            </w:r>
            <w:r>
              <w:rPr>
                <w:rFonts w:hint="eastAsia" w:ascii="宋体" w:hAnsi="宋体"/>
                <w:i w:val="0"/>
                <w:iCs w:val="0"/>
                <w:color w:val="auto"/>
                <w:highlight w:val="none"/>
                <w:u w:val="none"/>
                <w:lang w:val="en-US" w:eastAsia="zh-CN"/>
              </w:rPr>
              <w:t xml:space="preserve">建筑</w:t>
            </w:r>
            <w:r>
              <w:rPr>
                <w:rFonts w:hint="eastAsia" w:ascii="宋体" w:hAnsi="宋体"/>
                <w:i w:val="0"/>
                <w:iCs w:val="0"/>
                <w:color w:val="auto"/>
                <w:highlight w:val="none"/>
                <w:u w:val="none"/>
                <w:lang w:eastAsia="zh-CN"/>
              </w:rPr>
              <w:t xml:space="preserve">工程专业二</w:t>
            </w:r>
            <w:r>
              <w:rPr>
                <w:rFonts w:hint="eastAsia" w:ascii="宋体" w:hAnsi="宋体"/>
                <w:i w:val="0"/>
                <w:iCs w:val="0"/>
                <w:color w:val="auto"/>
                <w:highlight w:val="none"/>
                <w:u w:val="none"/>
                <w:lang w:eastAsia="zh-CN"/>
              </w:rPr>
              <w:t xml:space="preserve">级及以上</w:t>
            </w:r>
            <w:r>
              <w:rPr>
                <w:rFonts w:hint="eastAsia" w:ascii="宋体" w:hAnsi="宋体" w:eastAsia="宋体"/>
                <w:i w:val="0"/>
                <w:iCs w:val="0"/>
                <w:color w:val="auto"/>
                <w:highlight w:val="none"/>
                <w:u w:val="none"/>
              </w:rPr>
              <w:t xml:space="preserve">注册建造师</w:t>
            </w:r>
            <w:r>
              <w:rPr>
                <w:rFonts w:hint="eastAsia" w:ascii="宋体" w:hAnsi="宋体" w:eastAsia="宋体"/>
                <w:i w:val="0"/>
                <w:iCs w:val="0"/>
                <w:color w:val="auto"/>
                <w:highlight w:val="none"/>
                <w:u w:val="none"/>
                <w:lang w:val="en-US" w:eastAsia="zh-CN"/>
              </w:rPr>
              <w:t xml:space="preserve">资格</w:t>
            </w:r>
            <w:r>
              <w:rPr>
                <w:rFonts w:hint="eastAsia" w:ascii="宋体" w:hAnsi="宋体" w:eastAsia="宋体"/>
                <w:i w:val="0"/>
                <w:iCs w:val="0"/>
                <w:color w:val="auto"/>
                <w:highlight w:val="none"/>
                <w:u w:val="none"/>
                <w:lang w:eastAsia="zh-CN"/>
              </w:rPr>
              <w:t xml:space="preserve">并具有</w:t>
            </w:r>
            <w:r>
              <w:rPr>
                <w:rFonts w:hint="eastAsia" w:ascii="宋体" w:hAnsi="宋体"/>
                <w:i w:val="0"/>
                <w:iCs w:val="0"/>
                <w:color w:val="auto"/>
                <w:highlight w:val="none"/>
                <w:u w:val="none"/>
                <w:lang w:val="en-US" w:eastAsia="zh-CN"/>
              </w:rPr>
              <w:t xml:space="preserve">有效</w:t>
            </w:r>
            <w:r>
              <w:rPr>
                <w:rFonts w:hint="eastAsia" w:ascii="宋体" w:hAnsi="宋体" w:eastAsia="宋体"/>
                <w:i w:val="0"/>
                <w:iCs w:val="0"/>
                <w:color w:val="auto"/>
                <w:highlight w:val="none"/>
                <w:u w:val="none"/>
                <w:lang w:val="en-US" w:eastAsia="zh-CN"/>
              </w:rPr>
              <w:t xml:space="preserve">的</w:t>
            </w:r>
            <w:r>
              <w:rPr>
                <w:rFonts w:hint="eastAsia" w:ascii="宋体" w:hAnsi="宋体" w:eastAsia="宋体"/>
                <w:i w:val="0"/>
                <w:iCs w:val="0"/>
                <w:color w:val="auto"/>
                <w:highlight w:val="none"/>
                <w:u w:val="none"/>
                <w:lang w:eastAsia="zh-CN"/>
              </w:rPr>
              <w:t xml:space="preserve">安全生产考核合格证B证</w:t>
            </w:r>
            <w:r>
              <w:rPr>
                <w:rFonts w:hint="eastAsia" w:ascii="宋体" w:hAnsi="宋体" w:eastAsia="宋体"/>
                <w:i w:val="0"/>
                <w:iCs w:val="0"/>
                <w:color w:val="auto"/>
                <w:highlight w:val="none"/>
                <w:u w:val="none"/>
              </w:rPr>
              <w:t xml:space="preserve">，项目经理无在建工程承诺书</w:t>
            </w:r>
            <w:r>
              <w:rPr>
                <w:rFonts w:hint="eastAsia" w:ascii="宋体" w:hAnsi="宋体" w:cs="宋体"/>
                <w:b/>
                <w:bCs/>
                <w:i w:val="0"/>
                <w:iCs w:val="0"/>
                <w:color w:val="auto"/>
                <w:highlight w:val="none"/>
                <w:u w:val="none"/>
              </w:rPr>
              <w:t xml:space="preserve">（供应商提供上述人员证书原件扫描件、项目负责人无在建工程承诺书原件扫描件）</w:t>
            </w:r>
            <w:r>
              <w:rPr>
                <w:rFonts w:hint="eastAsia" w:ascii="宋体" w:hAnsi="宋体" w:cs="宋体"/>
                <w:b/>
                <w:bCs/>
                <w:i w:val="0"/>
                <w:iCs w:val="0"/>
                <w:color w:val="auto"/>
                <w:highlight w:val="none"/>
                <w:u w:val="none"/>
                <w:lang w:eastAsia="zh-CN"/>
              </w:rPr>
              <w:t xml:space="preserve">。</w:t>
            </w:r>
            <w:r/>
          </w:p>
        </w:tc>
        <w:tc>
          <w:tcPr>
            <w:tcW w:w="147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c>
          <w:tcPr>
            <w:tcW w:w="110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r>
      <w:tr>
        <w:trPr>
          <w:trHeight w:val="400"/>
        </w:trPr>
        <w:tc>
          <w:tcPr>
            <w:gridSpan w:val="3"/>
            <w:tcW w:w="8117" w:type="dxa"/>
            <w:vAlign w:val="center"/>
            <w:textDirection w:val="lrTb"/>
            <w:noWrap/>
          </w:tcPr>
          <w:p>
            <w:pPr>
              <w:spacing w:line="240" w:lineRule="auto"/>
              <w:rPr>
                <w:rFonts w:ascii="宋体" w:hAnsi="宋体"/>
                <w:color w:val="auto"/>
                <w:highlight w:val="none"/>
              </w:rPr>
            </w:pPr>
            <w:r>
              <w:rPr>
                <w:rFonts w:hint="eastAsia" w:ascii="宋体" w:hAnsi="宋体"/>
                <w:b/>
                <w:color w:val="auto"/>
                <w:highlight w:val="none"/>
              </w:rPr>
              <w:t xml:space="preserve">其他资格条件</w:t>
            </w:r>
            <w:r/>
          </w:p>
        </w:tc>
        <w:tc>
          <w:tcPr>
            <w:tcW w:w="1107" w:type="dxa"/>
            <w:vAlign w:val="center"/>
            <w:textDirection w:val="lrTb"/>
            <w:noWrap/>
          </w:tcPr>
          <w:p>
            <w:pPr>
              <w:spacing w:line="240" w:lineRule="auto"/>
              <w:rPr>
                <w:rFonts w:hint="eastAsia" w:ascii="宋体" w:hAnsi="宋体"/>
                <w:b/>
                <w:color w:val="auto"/>
                <w:highlight w:val="none"/>
              </w:rPr>
            </w:pPr>
            <w:r>
              <w:rPr>
                <w:rFonts w:hint="eastAsia" w:ascii="宋体" w:hAnsi="宋体"/>
                <w:b/>
                <w:color w:val="auto"/>
                <w:highlight w:val="none"/>
              </w:rPr>
            </w:r>
            <w:r/>
          </w:p>
        </w:tc>
      </w:tr>
      <w:tr>
        <w:trPr>
          <w:trHeight w:val="400"/>
        </w:trPr>
        <w:tc>
          <w:tcPr>
            <w:tcW w:w="646" w:type="dxa"/>
            <w:vAlign w:val="center"/>
            <w:textDirection w:val="lrTb"/>
            <w:noWrap/>
          </w:tcPr>
          <w:p>
            <w:pPr>
              <w:jc w:val="center"/>
              <w:spacing w:line="240" w:lineRule="auto"/>
              <w:rPr>
                <w:rFonts w:ascii="宋体" w:hAnsi="宋体"/>
                <w:color w:val="auto"/>
                <w:highlight w:val="none"/>
              </w:rPr>
            </w:pPr>
            <w:r>
              <w:rPr>
                <w:rFonts w:hint="eastAsia" w:ascii="宋体" w:hAnsi="宋体"/>
                <w:color w:val="auto"/>
                <w:highlight w:val="none"/>
              </w:rPr>
              <w:t xml:space="preserve">1</w:t>
            </w:r>
            <w:r/>
          </w:p>
        </w:tc>
        <w:tc>
          <w:tcPr>
            <w:tcW w:w="5994" w:type="dxa"/>
            <w:vAlign w:val="center"/>
            <w:textDirection w:val="lrTb"/>
            <w:noWrap/>
          </w:tcPr>
          <w:p>
            <w:pPr>
              <w:jc w:val="left"/>
              <w:spacing w:line="240" w:lineRule="auto"/>
              <w:rPr>
                <w:rFonts w:ascii="宋体" w:hAnsi="宋体"/>
                <w:iCs/>
                <w:color w:val="auto"/>
                <w:highlight w:val="none"/>
              </w:rPr>
            </w:pPr>
            <w:r>
              <w:rPr>
                <w:rFonts w:hint="eastAsia" w:ascii="宋体" w:hAnsi="宋体"/>
                <w:iCs/>
                <w:color w:val="auto"/>
                <w:highlight w:val="none"/>
              </w:rPr>
              <w:t xml:space="preserve">磋商响应函</w:t>
            </w:r>
            <w:r/>
          </w:p>
        </w:tc>
        <w:tc>
          <w:tcPr>
            <w:tcW w:w="147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c>
          <w:tcPr>
            <w:tcW w:w="110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r>
      <w:tr>
        <w:trPr>
          <w:trHeight w:val="400"/>
        </w:trPr>
        <w:tc>
          <w:tcPr>
            <w:tcW w:w="646" w:type="dxa"/>
            <w:vAlign w:val="center"/>
            <w:textDirection w:val="lrTb"/>
            <w:noWrap/>
          </w:tcPr>
          <w:p>
            <w:pPr>
              <w:jc w:val="center"/>
              <w:spacing w:line="240" w:lineRule="auto"/>
              <w:rPr>
                <w:rFonts w:ascii="宋体" w:hAnsi="宋体"/>
                <w:color w:val="auto"/>
                <w:highlight w:val="none"/>
              </w:rPr>
            </w:pPr>
            <w:r>
              <w:rPr>
                <w:rFonts w:hint="eastAsia" w:ascii="宋体" w:hAnsi="宋体"/>
                <w:color w:val="auto"/>
                <w:highlight w:val="none"/>
              </w:rPr>
              <w:t xml:space="preserve">2</w:t>
            </w:r>
            <w:r/>
          </w:p>
        </w:tc>
        <w:tc>
          <w:tcPr>
            <w:tcW w:w="5994" w:type="dxa"/>
            <w:vAlign w:val="center"/>
            <w:textDirection w:val="lrTb"/>
            <w:noWrap/>
          </w:tcPr>
          <w:p>
            <w:pPr>
              <w:jc w:val="left"/>
              <w:spacing w:line="240" w:lineRule="auto"/>
              <w:rPr>
                <w:rFonts w:ascii="宋体" w:hAnsi="宋体"/>
                <w:iCs/>
                <w:color w:val="auto"/>
                <w:highlight w:val="none"/>
              </w:rPr>
            </w:pPr>
            <w:r>
              <w:rPr>
                <w:rFonts w:hint="eastAsia" w:ascii="宋体" w:hAnsi="宋体"/>
                <w:iCs/>
                <w:color w:val="auto"/>
                <w:highlight w:val="none"/>
              </w:rPr>
              <w:t xml:space="preserve">法人授权书</w:t>
            </w:r>
            <w:r/>
          </w:p>
        </w:tc>
        <w:tc>
          <w:tcPr>
            <w:tcW w:w="147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c>
          <w:tcPr>
            <w:tcW w:w="1107" w:type="dxa"/>
            <w:vAlign w:val="center"/>
            <w:textDirection w:val="lrTb"/>
            <w:noWrap/>
          </w:tcPr>
          <w:p>
            <w:pPr>
              <w:spacing w:line="240" w:lineRule="auto"/>
              <w:rPr>
                <w:rFonts w:ascii="宋体" w:hAnsi="宋体"/>
                <w:color w:val="auto"/>
                <w:highlight w:val="none"/>
              </w:rPr>
            </w:pPr>
            <w:r>
              <w:rPr>
                <w:rFonts w:ascii="宋体" w:hAnsi="宋体"/>
                <w:color w:val="auto"/>
                <w:highlight w:val="none"/>
              </w:rPr>
            </w:r>
            <w:r/>
          </w:p>
        </w:tc>
      </w:tr>
    </w:tbl>
    <w:p>
      <w:pPr>
        <w:jc w:val="center"/>
        <w:spacing w:line="500" w:lineRule="exact"/>
        <w:rPr>
          <w:rFonts w:ascii="宋体" w:hAnsi="宋体"/>
          <w:b/>
          <w:color w:val="auto"/>
          <w:highlight w:val="none"/>
        </w:rPr>
        <w:sectPr>
          <w:footerReference w:type="default" r:id="rId13"/>
          <w:footnotePr/>
          <w:endnotePr/>
          <w:type w:val="nextPage"/>
          <w:pgSz w:w="11906" w:h="16838" w:orient="portrait"/>
          <w:pgMar w:top="1383" w:right="1689" w:bottom="1383" w:left="1689" w:header="851" w:footer="992" w:gutter="0"/>
          <w:cols w:num="1" w:sep="0" w:space="720" w:equalWidth="1"/>
          <w:docGrid w:linePitch="360"/>
        </w:sectPr>
      </w:pPr>
      <w:r>
        <w:rPr>
          <w:rFonts w:ascii="宋体" w:hAnsi="宋体"/>
          <w:b/>
          <w:color w:val="auto"/>
          <w:highlight w:val="none"/>
        </w:rPr>
      </w:r>
      <w:r/>
    </w:p>
    <w:p>
      <w:pPr>
        <w:jc w:val="center"/>
        <w:spacing w:line="500" w:lineRule="exact"/>
        <w:rPr>
          <w:rFonts w:ascii="宋体" w:hAnsi="宋体"/>
          <w:b/>
          <w:color w:val="auto"/>
          <w:highlight w:val="none"/>
        </w:rPr>
      </w:pPr>
      <w:r>
        <w:rPr>
          <w:rFonts w:ascii="宋体" w:hAnsi="宋体"/>
          <w:b/>
          <w:color w:val="auto"/>
          <w:highlight w:val="none"/>
        </w:rPr>
        <w:t xml:space="preserve">基本资格条件承诺函</w:t>
      </w:r>
      <w:r/>
    </w:p>
    <w:p>
      <w:pPr>
        <w:spacing w:line="530" w:lineRule="exact"/>
        <w:tabs>
          <w:tab w:val="left" w:pos="6300" w:leader="none"/>
        </w:tabs>
        <w:rPr>
          <w:color w:val="auto"/>
          <w:sz w:val="24"/>
          <w:highlight w:val="none"/>
        </w:rPr>
      </w:pPr>
      <w:r>
        <w:rPr>
          <w:color w:val="auto"/>
          <w:sz w:val="24"/>
          <w:highlight w:val="none"/>
        </w:rPr>
      </w:r>
      <w:r/>
    </w:p>
    <w:p>
      <w:pPr>
        <w:ind w:firstLine="420"/>
        <w:spacing w:line="560" w:lineRule="exact"/>
        <w:rPr>
          <w:rFonts w:ascii="宋体" w:hAnsi="宋体"/>
          <w:color w:val="auto"/>
          <w:highlight w:val="none"/>
        </w:rPr>
      </w:pPr>
      <w:r>
        <w:rPr>
          <w:rFonts w:ascii="宋体" w:hAnsi="宋体"/>
          <w:color w:val="auto"/>
          <w:highlight w:val="none"/>
        </w:rPr>
        <w:t xml:space="preserve">致                   （采购代理机构名称）：</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rPr>
        <w:t xml:space="preserve">                   （</w:t>
      </w:r>
      <w:r>
        <w:rPr>
          <w:rFonts w:hint="eastAsia" w:ascii="宋体" w:hAnsi="宋体"/>
          <w:color w:val="auto"/>
          <w:highlight w:val="none"/>
        </w:rPr>
        <w:t xml:space="preserve">项目</w:t>
      </w:r>
      <w:r>
        <w:rPr>
          <w:rFonts w:ascii="宋体" w:hAnsi="宋体"/>
          <w:color w:val="auto"/>
          <w:highlight w:val="non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spacing w:line="560" w:lineRule="exact"/>
        <w:rPr>
          <w:rFonts w:ascii="宋体" w:hAnsi="宋体"/>
          <w:color w:val="auto"/>
          <w:highlight w:val="none"/>
        </w:rPr>
      </w:pPr>
      <w:r>
        <w:rPr>
          <w:rFonts w:hint="eastAsia" w:ascii="宋体" w:hAnsi="宋体"/>
          <w:color w:val="auto"/>
          <w:highlight w:val="none"/>
        </w:rPr>
        <w:t xml:space="preserve">法定代表人（签章）：</w:t>
      </w:r>
      <w:r/>
    </w:p>
    <w:p>
      <w:pPr>
        <w:ind w:firstLine="420"/>
        <w:spacing w:line="560" w:lineRule="exact"/>
        <w:rPr>
          <w:rFonts w:ascii="宋体" w:hAnsi="宋体"/>
          <w:color w:val="auto"/>
          <w:highlight w:val="none"/>
        </w:rPr>
      </w:pPr>
      <w:r>
        <w:rPr>
          <w:rFonts w:ascii="宋体" w:hAnsi="宋体"/>
          <w:color w:val="auto"/>
          <w:highlight w:val="none"/>
        </w:rPr>
      </w:r>
      <w:r/>
    </w:p>
    <w:p>
      <w:pPr>
        <w:ind w:firstLine="420"/>
        <w:spacing w:line="560" w:lineRule="exact"/>
        <w:rPr>
          <w:rFonts w:ascii="宋体" w:hAnsi="宋体"/>
          <w:color w:val="auto"/>
          <w:highlight w:val="none"/>
        </w:rPr>
      </w:pPr>
      <w:r>
        <w:rPr>
          <w:rFonts w:hint="eastAsia" w:ascii="宋体" w:hAnsi="宋体"/>
          <w:color w:val="auto"/>
          <w:highlight w:val="none"/>
        </w:rPr>
        <w:t xml:space="preserve">供应商名称（签章）：</w:t>
      </w:r>
      <w:r/>
    </w:p>
    <w:p>
      <w:pPr>
        <w:ind w:firstLine="420"/>
        <w:spacing w:line="560" w:lineRule="exact"/>
        <w:rPr>
          <w:rFonts w:ascii="宋体" w:hAnsi="宋体"/>
          <w:color w:val="auto"/>
          <w:highlight w:val="none"/>
        </w:rPr>
      </w:pPr>
      <w:r>
        <w:rPr>
          <w:rFonts w:ascii="宋体" w:hAnsi="宋体"/>
          <w:color w:val="auto"/>
          <w:highlight w:val="none"/>
        </w:rPr>
      </w:r>
      <w:r/>
    </w:p>
    <w:p>
      <w:pPr>
        <w:ind w:firstLine="420"/>
        <w:spacing w:line="560" w:lineRule="exact"/>
        <w:rPr>
          <w:rFonts w:ascii="宋体" w:hAnsi="宋体"/>
          <w:color w:val="auto"/>
          <w:highlight w:val="none"/>
        </w:rPr>
      </w:pPr>
      <w:r>
        <w:rPr>
          <w:rFonts w:ascii="宋体" w:hAnsi="宋体"/>
          <w:color w:val="auto"/>
          <w:highlight w:val="none"/>
        </w:rPr>
        <w:t xml:space="preserve">年   月   日</w:t>
      </w:r>
      <w:r/>
    </w:p>
    <w:p>
      <w:pPr>
        <w:ind w:firstLine="420"/>
        <w:spacing w:line="560" w:lineRule="exact"/>
        <w:rPr>
          <w:rFonts w:ascii="宋体" w:hAnsi="宋体"/>
          <w:color w:val="auto"/>
          <w:highlight w:val="none"/>
        </w:rPr>
      </w:pPr>
      <w:r>
        <w:rPr>
          <w:rFonts w:ascii="宋体" w:hAnsi="宋体"/>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hint="eastAsia" w:ascii="宋体" w:hAnsi="宋体"/>
          <w:b/>
          <w:color w:val="auto"/>
          <w:highlight w:val="none"/>
        </w:rPr>
        <w:t xml:space="preserve">供应商信用承诺书</w:t>
      </w:r>
      <w:r/>
    </w:p>
    <w:p>
      <w:pPr>
        <w:spacing w:line="360" w:lineRule="auto"/>
        <w:rPr>
          <w:rFonts w:ascii="宋体" w:hAnsi="宋体"/>
          <w:color w:val="auto"/>
          <w:highlight w:val="none"/>
        </w:rPr>
      </w:pPr>
      <w:r>
        <w:rPr>
          <w:rFonts w:hint="eastAsia" w:ascii="宋体" w:hAnsi="宋体"/>
          <w:color w:val="auto"/>
          <w:highlight w:val="none"/>
        </w:rPr>
        <w:t xml:space="preserve">承诺主体名称：</w:t>
      </w:r>
      <w:r/>
    </w:p>
    <w:p>
      <w:pPr>
        <w:spacing w:line="360" w:lineRule="auto"/>
        <w:rPr>
          <w:rFonts w:ascii="宋体" w:hAnsi="宋体"/>
          <w:color w:val="auto"/>
          <w:highlight w:val="none"/>
        </w:rPr>
      </w:pPr>
      <w:r>
        <w:rPr>
          <w:rFonts w:hint="eastAsia" w:ascii="宋体" w:hAnsi="宋体"/>
          <w:color w:val="auto"/>
          <w:highlight w:val="none"/>
        </w:rPr>
        <w:t xml:space="preserve">统一社会信用代码：</w:t>
      </w:r>
      <w:r/>
    </w:p>
    <w:p>
      <w:pPr>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highlight w:val="none"/>
        </w:rPr>
      </w:pPr>
      <w:r>
        <w:rPr>
          <w:rFonts w:hint="eastAsia" w:ascii="宋体" w:hAnsi="宋体"/>
          <w:color w:val="auto"/>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highlight w:val="none"/>
        </w:rPr>
      </w:pPr>
      <w:r>
        <w:rPr>
          <w:rFonts w:hint="eastAsia" w:ascii="宋体" w:hAnsi="宋体"/>
          <w:color w:val="auto"/>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highlight w:val="none"/>
        </w:rPr>
      </w:pPr>
      <w:r>
        <w:rPr>
          <w:rFonts w:hint="eastAsia" w:ascii="宋体" w:hAnsi="宋体"/>
          <w:color w:val="auto"/>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highlight w:val="none"/>
        </w:rPr>
      </w:pPr>
      <w:r>
        <w:rPr>
          <w:rFonts w:hint="eastAsia" w:ascii="宋体" w:hAnsi="宋体"/>
          <w:color w:val="auto"/>
          <w:highlight w:val="none"/>
        </w:rPr>
        <w:t xml:space="preserve">四、自觉接受行政管理部门、行业组织、社会公众、新闻舆论的监督；</w:t>
      </w:r>
      <w:r/>
    </w:p>
    <w:p>
      <w:pPr>
        <w:ind w:firstLine="420"/>
        <w:spacing w:line="360" w:lineRule="auto"/>
        <w:rPr>
          <w:rFonts w:ascii="宋体" w:hAnsi="宋体"/>
          <w:color w:val="auto"/>
          <w:highlight w:val="none"/>
        </w:rPr>
      </w:pPr>
      <w:r>
        <w:rPr>
          <w:rFonts w:hint="eastAsia" w:ascii="宋体" w:hAnsi="宋体"/>
          <w:color w:val="auto"/>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highlight w:val="none"/>
        </w:rPr>
      </w:pPr>
      <w:r>
        <w:rPr>
          <w:rFonts w:hint="eastAsia" w:ascii="宋体" w:hAnsi="宋体"/>
          <w:color w:val="auto"/>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highlight w:val="none"/>
        </w:rPr>
      </w:pPr>
      <w:r>
        <w:rPr>
          <w:rFonts w:hint="eastAsia" w:ascii="宋体" w:hAnsi="宋体"/>
          <w:color w:val="auto"/>
          <w:highlight w:val="none"/>
        </w:rPr>
        <w:t xml:space="preserve">七、严格遵守信用信息公示相关规定，向社会公示信用信息；</w:t>
      </w:r>
      <w:r/>
    </w:p>
    <w:p>
      <w:pPr>
        <w:ind w:firstLine="420"/>
        <w:spacing w:line="360" w:lineRule="auto"/>
        <w:rPr>
          <w:rFonts w:ascii="宋体" w:hAnsi="宋体"/>
          <w:color w:val="auto"/>
          <w:highlight w:val="none"/>
        </w:rPr>
      </w:pPr>
      <w:r>
        <w:rPr>
          <w:rFonts w:hint="eastAsia" w:ascii="宋体" w:hAnsi="宋体"/>
          <w:color w:val="auto"/>
          <w:highlight w:val="none"/>
        </w:rPr>
        <w:t xml:space="preserve">八、在“信用中国”和“中国政府采购网”网站中无重大违法违规、较重或严重失信记录；</w:t>
      </w:r>
      <w:r/>
    </w:p>
    <w:p>
      <w:pPr>
        <w:ind w:firstLine="420"/>
        <w:spacing w:line="360" w:lineRule="auto"/>
        <w:rPr>
          <w:rFonts w:ascii="宋体" w:hAnsi="宋体"/>
          <w:color w:val="auto"/>
          <w:highlight w:val="none"/>
        </w:rPr>
      </w:pPr>
      <w:r>
        <w:rPr>
          <w:rFonts w:hint="eastAsia" w:ascii="宋体" w:hAnsi="宋体"/>
          <w:color w:val="auto"/>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highlight w:val="none"/>
        </w:rPr>
      </w:pPr>
      <w:r>
        <w:rPr>
          <w:rFonts w:hint="eastAsia" w:ascii="宋体" w:hAnsi="宋体"/>
          <w:color w:val="auto"/>
          <w:highlight w:val="none"/>
        </w:rPr>
        <w:t xml:space="preserve">十、本承诺书自签订之日起生效。</w:t>
      </w:r>
      <w:r/>
    </w:p>
    <w:p>
      <w:pPr>
        <w:ind w:firstLine="420"/>
        <w:spacing w:line="360" w:lineRule="auto"/>
        <w:rPr>
          <w:rFonts w:ascii="宋体" w:hAnsi="宋体"/>
          <w:color w:val="auto"/>
          <w:highlight w:val="none"/>
        </w:rPr>
      </w:pPr>
      <w:r>
        <w:rPr>
          <w:rFonts w:hint="eastAsia" w:ascii="宋体" w:hAnsi="宋体"/>
          <w:color w:val="auto"/>
          <w:highlight w:val="none"/>
        </w:rPr>
        <w:t xml:space="preserve"> （注：法定代表人或负责人、主体名称发生变更的应当重新做出承诺。）</w:t>
      </w:r>
      <w:r/>
    </w:p>
    <w:p>
      <w:pPr>
        <w:jc w:val="center"/>
        <w:spacing w:line="360" w:lineRule="auto"/>
        <w:rPr>
          <w:rFonts w:ascii="宋体" w:hAnsi="宋体"/>
          <w:color w:val="auto"/>
          <w:highlight w:val="none"/>
        </w:rPr>
      </w:pPr>
      <w:r>
        <w:rPr>
          <w:rFonts w:hint="eastAsia" w:ascii="宋体" w:hAnsi="宋体"/>
          <w:color w:val="auto"/>
          <w:highlight w:val="none"/>
        </w:rPr>
        <w:t xml:space="preserve">　　　　　　　　　　        承诺单位（签章）：           </w:t>
      </w:r>
      <w:r/>
    </w:p>
    <w:p>
      <w:pPr>
        <w:jc w:val="center"/>
        <w:spacing w:line="360" w:lineRule="auto"/>
        <w:rPr>
          <w:rFonts w:ascii="宋体" w:hAnsi="宋体"/>
          <w:color w:val="auto"/>
          <w:highlight w:val="none"/>
        </w:rPr>
      </w:pPr>
      <w:r>
        <w:rPr>
          <w:rFonts w:hint="eastAsia" w:ascii="宋体" w:hAnsi="宋体"/>
          <w:color w:val="auto"/>
          <w:highlight w:val="none"/>
        </w:rPr>
        <w:t xml:space="preserve">　　　　　　　　　   　  法定代表人（负责人）：</w:t>
      </w:r>
      <w:r/>
    </w:p>
    <w:p>
      <w:pPr>
        <w:jc w:val="center"/>
        <w:spacing w:line="360" w:lineRule="auto"/>
        <w:rPr>
          <w:rFonts w:ascii="宋体" w:hAnsi="宋体"/>
          <w:color w:val="auto"/>
          <w:highlight w:val="none"/>
        </w:rPr>
      </w:pPr>
      <w:r>
        <w:rPr>
          <w:rFonts w:hint="eastAsia" w:ascii="宋体" w:hAnsi="宋体"/>
          <w:color w:val="auto"/>
          <w:highlight w:val="none"/>
        </w:rPr>
        <w:t xml:space="preserve">　　　　　　　　　      　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pStyle w:val="667"/>
        <w:rPr>
          <w:rFonts w:ascii="宋体" w:hAnsi="宋体"/>
          <w:color w:val="auto"/>
          <w:highlight w:val="none"/>
        </w:rPr>
        <w:outlineLvl w:val="9"/>
      </w:pPr>
      <w:r>
        <w:rPr>
          <w:rFonts w:ascii="宋体" w:hAnsi="宋体"/>
          <w:color w:val="auto"/>
          <w:highlight w:val="none"/>
        </w:rPr>
      </w:r>
      <w:r/>
    </w:p>
    <w:p>
      <w:pPr>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color w:val="auto"/>
          <w:highlight w:val="none"/>
        </w:rPr>
      </w:pPr>
      <w:r>
        <w:rPr>
          <w:rFonts w:hint="eastAsia" w:ascii="宋体" w:hAnsi="宋体"/>
          <w:b/>
          <w:color w:val="auto"/>
          <w:highlight w:val="none"/>
        </w:rPr>
        <w:t xml:space="preserve">磋商响应函</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致：（代理公司）</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根据贵方的号磋商文件，正式授权下述签字人_________ (姓名和职务)代表我方______________（供应商的名称），全权处理本次项目磋商采购的有关事宜。</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1.按磋商文件规定的各项要求，向买方提供所需服务。</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6.遵守磋商文件中要求的收费项目和标准。</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7.与本磋商采购有关的正式通讯地址为：</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法定代表人姓名（签章）：         联系电话：</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1051"/>
        <w:jc w:val="center"/>
        <w:spacing w:after="312" w:line="360" w:lineRule="auto"/>
        <w:rPr>
          <w:rFonts w:ascii="宋体" w:hAnsi="宋体"/>
          <w:b/>
          <w:color w:val="auto"/>
          <w:sz w:val="21"/>
          <w:szCs w:val="21"/>
          <w:highlight w:val="none"/>
        </w:rPr>
      </w:pPr>
      <w:r>
        <w:rPr>
          <w:rFonts w:ascii="宋体" w:hAnsi="宋体"/>
          <w:b/>
          <w:color w:val="auto"/>
          <w:sz w:val="21"/>
          <w:szCs w:val="21"/>
          <w:highlight w:val="none"/>
        </w:rPr>
        <w:br w:type="page" w:clear="all"/>
      </w:r>
      <w:r>
        <w:rPr>
          <w:rFonts w:hint="eastAsia" w:ascii="宋体" w:hAnsi="宋体"/>
          <w:b/>
          <w:color w:val="auto"/>
          <w:sz w:val="21"/>
          <w:szCs w:val="21"/>
          <w:highlight w:val="none"/>
        </w:rPr>
        <w:t xml:space="preserve">法人授权书</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（供应商名称）授权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     </w:t>
      </w:r>
      <w:r/>
    </w:p>
    <w:p>
      <w:pPr>
        <w:pStyle w:val="1051"/>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单位名称：</w:t>
      </w:r>
      <w:r/>
    </w:p>
    <w:p>
      <w:pPr>
        <w:pStyle w:val="1051"/>
        <w:ind w:firstLine="420"/>
        <w:spacing w:line="360" w:lineRule="auto"/>
        <w:rPr>
          <w:color w:val="auto"/>
          <w:sz w:val="21"/>
          <w:szCs w:val="21"/>
          <w:highlight w:val="none"/>
          <w:u w:val="single"/>
        </w:rPr>
      </w:pPr>
      <w:r>
        <w:rPr>
          <w:rFonts w:hint="eastAsia"/>
          <w:color w:val="auto"/>
          <w:sz w:val="21"/>
          <w:szCs w:val="21"/>
          <w:highlight w:val="none"/>
        </w:rPr>
        <w:t xml:space="preserve">单位地址：</w:t>
      </w:r>
      <w:r/>
    </w:p>
    <w:p>
      <w:pPr>
        <w:pStyle w:val="1051"/>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被授权人身份证复印件</w:t>
      </w:r>
      <w:r/>
    </w:p>
    <w:p>
      <w:pPr>
        <w:pStyle w:val="667"/>
        <w:rPr>
          <w:rFonts w:ascii="宋体" w:hAnsi="宋体"/>
          <w:color w:val="auto"/>
          <w:highlight w:val="none"/>
        </w:rPr>
        <w:outlineLvl w:val="9"/>
      </w:pPr>
      <w:r>
        <w:rPr>
          <w:rFonts w:ascii="宋体" w:hAnsi="宋体"/>
          <w:color w:val="auto"/>
          <w:highlight w:val="none"/>
        </w:rPr>
      </w:r>
      <w:r/>
    </w:p>
    <w:p>
      <w:pPr>
        <w:rPr>
          <w:rFonts w:ascii="宋体" w:hAnsi="宋体"/>
          <w:bCs/>
          <w:color w:val="auto"/>
          <w:highlight w:val="none"/>
        </w:rPr>
      </w:pPr>
      <w:r>
        <w:rPr>
          <w:rFonts w:ascii="宋体" w:hAnsi="宋体"/>
          <w:bCs/>
          <w:color w:val="auto"/>
          <w:highlight w:val="none"/>
        </w:rPr>
      </w:r>
      <w:r/>
    </w:p>
    <w:p>
      <w:pPr>
        <w:pStyle w:val="739"/>
        <w:rPr>
          <w:rFonts w:ascii="宋体" w:hAnsi="宋体"/>
          <w:bCs/>
          <w:color w:val="auto"/>
          <w:highlight w:val="none"/>
        </w:rPr>
      </w:pPr>
      <w:r>
        <w:rPr>
          <w:rFonts w:ascii="宋体" w:hAnsi="宋体"/>
          <w:bCs/>
          <w:color w:val="auto"/>
          <w:highlight w:val="none"/>
        </w:rPr>
      </w:r>
      <w:r/>
    </w:p>
    <w:p>
      <w:pPr>
        <w:pStyle w:val="739"/>
        <w:rPr>
          <w:rFonts w:ascii="宋体" w:hAnsi="宋体"/>
          <w:bCs/>
          <w:color w:val="auto"/>
          <w:highlight w:val="none"/>
        </w:rPr>
      </w:pPr>
      <w:r>
        <w:rPr>
          <w:rFonts w:ascii="宋体" w:hAnsi="宋体"/>
          <w:bCs/>
          <w:color w:val="auto"/>
          <w:highlight w:val="none"/>
        </w:rPr>
      </w:r>
      <w:r/>
    </w:p>
    <w:p>
      <w:pPr>
        <w:pStyle w:val="739"/>
        <w:rPr>
          <w:rFonts w:ascii="宋体" w:hAnsi="宋体"/>
          <w:bCs/>
          <w:color w:val="auto"/>
          <w:highlight w:val="none"/>
        </w:rPr>
      </w:pPr>
      <w:r>
        <w:rPr>
          <w:rFonts w:ascii="宋体" w:hAnsi="宋体"/>
          <w:bCs/>
          <w:color w:val="auto"/>
          <w:highlight w:val="none"/>
        </w:rPr>
      </w:r>
      <w:r/>
    </w:p>
    <w:p>
      <w:pPr>
        <w:pStyle w:val="739"/>
        <w:rPr>
          <w:rFonts w:ascii="宋体" w:hAnsi="宋体"/>
          <w:bCs/>
          <w:color w:val="auto"/>
          <w:highlight w:val="none"/>
        </w:rPr>
      </w:pPr>
      <w:r>
        <w:rPr>
          <w:rFonts w:ascii="宋体" w:hAnsi="宋体"/>
          <w:bCs/>
          <w:color w:val="auto"/>
          <w:highlight w:val="none"/>
        </w:rPr>
      </w:r>
      <w:r/>
    </w:p>
    <w:p>
      <w:pPr>
        <w:jc w:val="center"/>
        <w:spacing w:line="360" w:lineRule="auto"/>
        <w:rPr>
          <w:rFonts w:hint="eastAsia"/>
          <w:b/>
          <w:bCs/>
          <w:color w:val="auto"/>
          <w:highlight w:val="none"/>
          <w:lang w:val="en-US" w:eastAsia="zh-CN"/>
        </w:rPr>
      </w:pPr>
      <w:r>
        <w:rPr>
          <w:rFonts w:hint="eastAsia"/>
          <w:b/>
          <w:bCs/>
          <w:color w:val="auto"/>
          <w:highlight w:val="none"/>
          <w:lang w:val="en-US" w:eastAsia="zh-CN"/>
        </w:rPr>
        <w:t xml:space="preserve"> </w:t>
      </w:r>
      <w:r/>
    </w:p>
    <w:p>
      <w:pPr>
        <w:rPr>
          <w:rFonts w:hint="eastAsia"/>
          <w:b/>
          <w:bCs/>
          <w:color w:val="auto"/>
          <w:highlight w:val="none"/>
        </w:rPr>
      </w:pPr>
      <w:r>
        <w:rPr>
          <w:rFonts w:hint="eastAsia"/>
          <w:b/>
          <w:bCs/>
          <w:color w:val="auto"/>
          <w:highlight w:val="none"/>
        </w:rPr>
        <w:br w:type="page" w:clear="all"/>
      </w:r>
      <w:r/>
    </w:p>
    <w:p>
      <w:pPr>
        <w:jc w:val="center"/>
        <w:spacing w:line="360" w:lineRule="auto"/>
        <w:rPr>
          <w:b/>
          <w:bCs/>
          <w:color w:val="auto"/>
          <w:highlight w:val="none"/>
        </w:rPr>
      </w:pPr>
      <w:r>
        <w:rPr>
          <w:rFonts w:hint="eastAsia"/>
          <w:b/>
          <w:bCs/>
          <w:color w:val="auto"/>
          <w:highlight w:val="none"/>
        </w:rPr>
        <w:t xml:space="preserve">项目负责人无在建工程承诺书</w:t>
      </w:r>
      <w:r/>
    </w:p>
    <w:p>
      <w:pPr>
        <w:rPr>
          <w:color w:val="auto"/>
          <w:highlight w:val="none"/>
        </w:rPr>
      </w:pP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（采购人名称）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我公司自愿参加贵单位采购编号为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项目的投标，并接受对我公司的资信审查，我公司承诺：根据</w:t>
      </w:r>
      <w:r>
        <w:rPr>
          <w:rFonts w:hint="eastAsia" w:ascii="宋体" w:hAnsi="宋体" w:cs="宋体"/>
          <w:color w:val="auto"/>
          <w:szCs w:val="21"/>
          <w:highlight w:val="none"/>
          <w:lang w:val="en-US" w:eastAsia="zh-CN"/>
        </w:rPr>
        <w:t xml:space="preserve">磋商文件</w:t>
      </w:r>
      <w:r>
        <w:rPr>
          <w:rFonts w:hint="eastAsia" w:ascii="宋体" w:hAnsi="宋体" w:cs="宋体"/>
          <w:color w:val="auto"/>
          <w:szCs w:val="21"/>
          <w:highlight w:val="none"/>
        </w:rPr>
        <w:t xml:space="preserve">提出的资信证明文件标准和要求，本公司没有因骗取中标或者严重违约以及发生重大工程质量、安全生产事故等问题，被有关部门暂停投标资格并在暂停期内。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拟任项目负责人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注册证书号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410"/>
        <w:spacing w:line="360" w:lineRule="auto"/>
        <w:rPr>
          <w:rFonts w:ascii="宋体" w:hAnsi="宋体"/>
          <w:bCs/>
          <w:color w:val="auto"/>
          <w:szCs w:val="21"/>
          <w:highlight w:val="none"/>
        </w:rPr>
      </w:pPr>
      <w:r>
        <w:rPr>
          <w:rFonts w:hint="eastAsia" w:ascii="宋体" w:hAnsi="宋体"/>
          <w:bCs/>
          <w:color w:val="auto"/>
          <w:szCs w:val="21"/>
          <w:highlight w:val="none"/>
        </w:rPr>
        <w:t xml:space="preserve">供应商名称（公章）：</w:t>
      </w:r>
      <w:r/>
    </w:p>
    <w:p>
      <w:pPr>
        <w:spacing w:line="360" w:lineRule="auto"/>
        <w:rPr>
          <w:rFonts w:ascii="宋体" w:hAnsi="宋体"/>
          <w:bCs/>
          <w:color w:val="auto"/>
          <w:szCs w:val="21"/>
          <w:highlight w:val="none"/>
          <w:u w:val="single"/>
        </w:rPr>
      </w:pPr>
      <w:r>
        <w:rPr>
          <w:rFonts w:hint="eastAsia" w:ascii="宋体" w:hAnsi="宋体"/>
          <w:bCs/>
          <w:color w:val="auto"/>
          <w:szCs w:val="21"/>
          <w:highlight w:val="none"/>
        </w:rPr>
        <w:t xml:space="preserve">                                          法定代表人签字：</w:t>
      </w:r>
      <w:r/>
    </w:p>
    <w:p>
      <w:pPr>
        <w:jc w:val="center"/>
        <w:rPr>
          <w:color w:val="auto"/>
          <w:highlight w:val="none"/>
        </w:rPr>
      </w:pPr>
      <w:r>
        <w:rPr>
          <w:rFonts w:hint="eastAsia" w:ascii="宋体" w:hAnsi="宋体"/>
          <w:bCs/>
          <w:color w:val="auto"/>
          <w:szCs w:val="21"/>
          <w:highlight w:val="none"/>
        </w:rPr>
        <w:t xml:space="preserve">               </w:t>
      </w: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项目负责人签字：</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日期：</w:t>
      </w: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年</w:t>
      </w: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月</w:t>
      </w: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日</w:t>
      </w:r>
      <w:r/>
    </w:p>
    <w:p>
      <w:pPr>
        <w:pStyle w:val="688"/>
        <w:rPr>
          <w:color w:val="auto"/>
          <w:highlight w:val="none"/>
        </w:rPr>
      </w:pPr>
      <w:r>
        <w:rPr>
          <w:color w:val="auto"/>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numPr>
          <w:ilvl w:val="0"/>
          <w:numId w:val="3"/>
        </w:num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符合性审查响应对照表</w:t>
      </w:r>
      <w:r/>
    </w:p>
    <w:tbl>
      <w:tblPr>
        <w:tblStyle w:val="67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序号</w:t>
            </w:r>
            <w:r/>
          </w:p>
        </w:tc>
        <w:tc>
          <w:tcPr>
            <w:tcW w:w="5447"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符合性审查响应内容</w:t>
            </w:r>
            <w:r/>
          </w:p>
        </w:tc>
        <w:tc>
          <w:tcPr>
            <w:tcW w:w="1680"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是否响应</w:t>
            </w:r>
            <w:r/>
          </w:p>
          <w:p>
            <w:pPr>
              <w:jc w:val="center"/>
              <w:spacing w:line="360" w:lineRule="auto"/>
              <w:rPr>
                <w:rFonts w:ascii="幼圆" w:eastAsia="幼圆"/>
                <w:b/>
                <w:color w:val="auto"/>
                <w:highlight w:val="none"/>
              </w:rPr>
            </w:pPr>
            <w:r>
              <w:rPr>
                <w:rFonts w:hint="eastAsia" w:ascii="幼圆" w:eastAsia="幼圆"/>
                <w:b/>
                <w:color w:val="auto"/>
                <w:highlight w:val="none"/>
              </w:rPr>
              <w:t xml:space="preserve">（填是或者否）</w:t>
            </w:r>
            <w:r/>
          </w:p>
        </w:tc>
        <w:tc>
          <w:tcPr>
            <w:tcW w:w="1308"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color w:val="auto"/>
                <w:highlight w:val="none"/>
              </w:rPr>
            </w:pPr>
            <w:r>
              <w:rPr>
                <w:rFonts w:hint="eastAsia" w:ascii="宋体" w:hAnsi="宋体"/>
                <w:bCs/>
                <w:color w:val="auto"/>
                <w:highlight w:val="none"/>
              </w:rPr>
              <w:t xml:space="preserve">1</w:t>
            </w:r>
            <w:r/>
          </w:p>
        </w:tc>
        <w:tc>
          <w:tcPr>
            <w:tcW w:w="5447" w:type="dxa"/>
            <w:vAlign w:val="center"/>
            <w:textDirection w:val="lrTb"/>
            <w:noWrap/>
          </w:tcPr>
          <w:p>
            <w:pPr>
              <w:spacing w:line="360" w:lineRule="auto"/>
              <w:rPr>
                <w:rFonts w:ascii="宋体" w:hAnsi="宋体"/>
                <w:color w:val="auto"/>
                <w:highlight w:val="none"/>
              </w:rPr>
            </w:pPr>
            <w:r>
              <w:rPr>
                <w:rFonts w:hint="eastAsia" w:ascii="宋体" w:hAnsi="宋体"/>
                <w:iCs/>
                <w:color w:val="auto"/>
                <w:highlight w:val="none"/>
              </w:rPr>
              <w:t xml:space="preserve">采购需求中必须满足的实质性要求（即加斜体下划线内容，每条详细列出）</w:t>
            </w:r>
            <w:r/>
          </w:p>
        </w:tc>
        <w:tc>
          <w:tcPr>
            <w:tcW w:w="1680"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c>
          <w:tcPr>
            <w:tcW w:w="1308"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r>
      <w:tr>
        <w:trPr>
          <w:trHeight w:val="585"/>
        </w:trPr>
        <w:tc>
          <w:tcPr>
            <w:tcW w:w="646"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5447" w:type="dxa"/>
            <w:vAlign w:val="center"/>
            <w:textDirection w:val="lrTb"/>
            <w:noWrap/>
          </w:tcPr>
          <w:p>
            <w:pPr>
              <w:spacing w:line="360" w:lineRule="auto"/>
              <w:rPr>
                <w:rFonts w:ascii="宋体" w:hAnsi="宋体"/>
                <w:color w:val="auto"/>
                <w:highlight w:val="none"/>
              </w:rPr>
            </w:pPr>
            <w:r>
              <w:rPr>
                <w:rFonts w:ascii="宋体" w:hAnsi="宋体"/>
                <w:iCs/>
                <w:color w:val="auto"/>
                <w:highlight w:val="none"/>
              </w:rPr>
              <w:t xml:space="preserve">……</w:t>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585"/>
        </w:trPr>
        <w:tc>
          <w:tcPr>
            <w:tcW w:w="646" w:type="dxa"/>
            <w:vAlign w:val="center"/>
            <w:textDirection w:val="lrTb"/>
            <w:noWrap/>
          </w:tcPr>
          <w:p>
            <w:pPr>
              <w:jc w:val="center"/>
              <w:spacing w:line="360" w:lineRule="auto"/>
              <w:rPr>
                <w:rFonts w:ascii="宋体" w:hAnsi="宋体"/>
                <w:color w:val="auto"/>
                <w:highlight w:val="none"/>
              </w:rPr>
            </w:pPr>
            <w:r>
              <w:rPr>
                <w:rFonts w:ascii="宋体" w:hAnsi="宋体"/>
                <w:color w:val="auto"/>
                <w:highlight w:val="none"/>
              </w:rPr>
            </w:r>
            <w:r/>
          </w:p>
        </w:tc>
        <w:tc>
          <w:tcPr>
            <w:tcW w:w="5447"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677"/>
        </w:trPr>
        <w:tc>
          <w:tcPr>
            <w:tcW w:w="646" w:type="dxa"/>
            <w:vAlign w:val="center"/>
            <w:textDirection w:val="lrTb"/>
            <w:noWrap/>
          </w:tcPr>
          <w:p>
            <w:pPr>
              <w:jc w:val="center"/>
              <w:spacing w:line="360" w:lineRule="auto"/>
              <w:rPr>
                <w:rFonts w:ascii="宋体" w:hAnsi="宋体"/>
                <w:color w:val="auto"/>
                <w:highlight w:val="none"/>
              </w:rPr>
            </w:pPr>
            <w:r>
              <w:rPr>
                <w:rFonts w:ascii="宋体" w:hAnsi="宋体"/>
                <w:color w:val="auto"/>
                <w:highlight w:val="none"/>
              </w:rPr>
            </w:r>
            <w:r/>
          </w:p>
        </w:tc>
        <w:tc>
          <w:tcPr>
            <w:tcW w:w="5447" w:type="dxa"/>
            <w:vAlign w:val="center"/>
            <w:textDirection w:val="lrTb"/>
            <w:noWrap/>
          </w:tcPr>
          <w:p>
            <w:pPr>
              <w:spacing w:line="360" w:lineRule="auto"/>
              <w:rPr>
                <w:rFonts w:ascii="宋体" w:hAnsi="宋体"/>
                <w:iCs/>
                <w:color w:val="auto"/>
                <w:highlight w:val="none"/>
              </w:rPr>
            </w:pPr>
            <w:r>
              <w:rPr>
                <w:rFonts w:ascii="宋体" w:hAnsi="宋体"/>
                <w:iCs/>
                <w:color w:val="auto"/>
                <w:highlight w:val="none"/>
              </w:rPr>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646" w:type="dxa"/>
            <w:vAlign w:val="center"/>
            <w:textDirection w:val="lrTb"/>
            <w:noWrap/>
          </w:tcPr>
          <w:p>
            <w:pPr>
              <w:jc w:val="center"/>
              <w:spacing w:line="360" w:lineRule="auto"/>
              <w:rPr>
                <w:rFonts w:ascii="宋体" w:hAnsi="宋体"/>
                <w:color w:val="auto"/>
                <w:highlight w:val="none"/>
              </w:rPr>
            </w:pPr>
            <w:r>
              <w:rPr>
                <w:rFonts w:ascii="宋体" w:hAnsi="宋体"/>
                <w:color w:val="auto"/>
                <w:highlight w:val="none"/>
              </w:rPr>
            </w:r>
            <w:r/>
          </w:p>
        </w:tc>
        <w:tc>
          <w:tcPr>
            <w:tcW w:w="5447" w:type="dxa"/>
            <w:vAlign w:val="center"/>
            <w:textDirection w:val="lrTb"/>
            <w:noWrap/>
          </w:tcPr>
          <w:p>
            <w:pPr>
              <w:spacing w:line="360" w:lineRule="auto"/>
              <w:rPr>
                <w:rFonts w:ascii="宋体" w:hAnsi="宋体"/>
                <w:iCs/>
                <w:color w:val="auto"/>
                <w:highlight w:val="none"/>
              </w:rPr>
            </w:pPr>
            <w:r>
              <w:rPr>
                <w:rFonts w:ascii="宋体" w:hAnsi="宋体"/>
                <w:iCs/>
                <w:color w:val="auto"/>
                <w:highlight w:val="none"/>
              </w:rPr>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600" w:lineRule="exact"/>
        <w:rPr>
          <w:rFonts w:ascii="宋体" w:hAnsi="宋体" w:cs="Times New Roman"/>
          <w:b/>
          <w:bCs/>
          <w:color w:val="auto"/>
          <w:sz w:val="28"/>
          <w:szCs w:val="28"/>
          <w:highlight w:val="none"/>
        </w:rPr>
      </w:pPr>
      <w:r>
        <w:rPr>
          <w:rFonts w:hint="eastAsia" w:ascii="宋体" w:hAnsi="宋体" w:cs="Times New Roman"/>
          <w:b/>
          <w:bCs/>
          <w:color w:val="auto"/>
          <w:sz w:val="28"/>
          <w:szCs w:val="28"/>
          <w:highlight w:val="none"/>
        </w:rPr>
        <w:t xml:space="preserve">注：采购需求中必须满足的实质性要求（即加斜体下划线内容，每条详细列出），符合性审查需要提供的相关证明文件在制作标书时随此表一起上传。</w:t>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b/>
          <w:bCs/>
          <w:color w:val="auto"/>
          <w:highlight w:val="none"/>
        </w:rPr>
      </w:pPr>
      <w:r>
        <w:rPr>
          <w:rFonts w:ascii="宋体" w:hAnsi="宋体"/>
          <w:b/>
          <w:bCs/>
          <w:color w:val="auto"/>
          <w:sz w:val="32"/>
          <w:szCs w:val="32"/>
          <w:highlight w:val="none"/>
        </w:rPr>
        <w:br w:type="page" w:clear="all"/>
      </w:r>
      <w:r/>
    </w:p>
    <w:p>
      <w:pPr>
        <w:pStyle w:val="689"/>
        <w:rPr>
          <w:color w:val="auto"/>
          <w:highlight w:val="none"/>
        </w:rPr>
      </w:pPr>
      <w:r>
        <w:rPr>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三、非实质性响应对照表</w:t>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6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序号</w:t>
            </w:r>
            <w:r/>
          </w:p>
        </w:tc>
        <w:tc>
          <w:tcPr>
            <w:tcW w:w="5447"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非实质性响应内容</w:t>
            </w:r>
            <w:r/>
          </w:p>
        </w:tc>
        <w:tc>
          <w:tcPr>
            <w:tcW w:w="1680"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是否响应</w:t>
            </w:r>
            <w:r/>
          </w:p>
          <w:p>
            <w:pPr>
              <w:jc w:val="center"/>
              <w:spacing w:line="360" w:lineRule="auto"/>
              <w:rPr>
                <w:rFonts w:ascii="幼圆" w:eastAsia="幼圆"/>
                <w:b/>
                <w:color w:val="auto"/>
                <w:highlight w:val="none"/>
              </w:rPr>
            </w:pPr>
            <w:r>
              <w:rPr>
                <w:rFonts w:hint="eastAsia" w:ascii="幼圆" w:eastAsia="幼圆"/>
                <w:b/>
                <w:color w:val="auto"/>
                <w:highlight w:val="none"/>
              </w:rPr>
              <w:t xml:space="preserve">（填是或者否）</w:t>
            </w:r>
            <w:r/>
          </w:p>
        </w:tc>
        <w:tc>
          <w:tcPr>
            <w:tcW w:w="1308"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color w:val="auto"/>
                <w:highlight w:val="none"/>
              </w:rPr>
            </w:pPr>
            <w:r>
              <w:rPr>
                <w:rFonts w:hint="eastAsia" w:ascii="宋体" w:hAnsi="宋体"/>
                <w:b w:val="0"/>
                <w:bCs/>
                <w:color w:val="auto"/>
                <w:szCs w:val="21"/>
                <w:highlight w:val="none"/>
              </w:rPr>
              <w:t xml:space="preserve">1</w:t>
            </w:r>
            <w:r/>
          </w:p>
        </w:tc>
        <w:tc>
          <w:tcPr>
            <w:tcW w:w="5447" w:type="dxa"/>
            <w:vAlign w:val="center"/>
            <w:textDirection w:val="lrTb"/>
            <w:noWrap/>
          </w:tcPr>
          <w:p>
            <w:pPr>
              <w:spacing w:line="360" w:lineRule="auto"/>
              <w:rPr>
                <w:rFonts w:ascii="宋体" w:hAnsi="宋体"/>
                <w:iCs/>
                <w:color w:val="auto"/>
                <w:highlight w:val="none"/>
              </w:rPr>
            </w:pPr>
            <w:r>
              <w:rPr>
                <w:rFonts w:hint="eastAsia" w:ascii="宋体" w:hAnsi="宋体"/>
                <w:color w:val="auto"/>
                <w:szCs w:val="21"/>
                <w:highlight w:val="none"/>
              </w:rPr>
              <w:t xml:space="preserve">《企业声明函》</w:t>
            </w:r>
            <w:r/>
          </w:p>
        </w:tc>
        <w:tc>
          <w:tcPr>
            <w:tcW w:w="1680"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c>
          <w:tcPr>
            <w:tcW w:w="1308"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r>
      <w:tr>
        <w:trPr>
          <w:trHeight w:val="585"/>
        </w:trPr>
        <w:tc>
          <w:tcPr>
            <w:tcW w:w="646"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szCs w:val="21"/>
                <w:highlight w:val="none"/>
              </w:rPr>
              <w:t xml:space="preserve">2</w:t>
            </w:r>
            <w:r/>
          </w:p>
        </w:tc>
        <w:tc>
          <w:tcPr>
            <w:tcW w:w="5447" w:type="dxa"/>
            <w:vAlign w:val="center"/>
            <w:textDirection w:val="lrTb"/>
            <w:noWrap/>
          </w:tcPr>
          <w:p>
            <w:pPr>
              <w:spacing w:line="360" w:lineRule="auto"/>
              <w:rPr>
                <w:rFonts w:ascii="宋体" w:hAnsi="宋体"/>
                <w:iCs/>
                <w:color w:val="auto"/>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646"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tcW w:w="5447" w:type="dxa"/>
            <w:vAlign w:val="center"/>
            <w:textDirection w:val="lrTb"/>
            <w:noWrap/>
          </w:tcPr>
          <w:p>
            <w:pPr>
              <w:spacing w:line="360" w:lineRule="auto"/>
              <w:rPr>
                <w:rFonts w:ascii="宋体" w:hAnsi="宋体"/>
                <w:iCs/>
                <w:color w:val="auto"/>
                <w:highlight w:val="none"/>
              </w:rPr>
            </w:pPr>
            <w:r>
              <w:rPr>
                <w:rFonts w:ascii="宋体" w:hAnsi="宋体"/>
                <w:iCs/>
                <w:color w:val="auto"/>
                <w:highlight w:val="none"/>
              </w:rPr>
              <w:t xml:space="preserve">……</w:t>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bl>
    <w:p>
      <w:pPr>
        <w:jc w:val="center"/>
        <w:spacing w:before="312" w:after="312" w:line="360" w:lineRule="auto"/>
        <w:rPr>
          <w:b/>
          <w:bCs/>
          <w:color w:val="auto"/>
          <w:highlight w:val="none"/>
        </w:rPr>
      </w:pPr>
      <w:r>
        <w:rPr>
          <w:rStyle w:val="722"/>
          <w:rFonts w:ascii="宋体" w:hAnsi="宋体" w:cs="仿宋"/>
          <w:color w:val="auto"/>
          <w:highlight w:val="none"/>
        </w:rPr>
        <w:br w:type="page" w:clear="all"/>
      </w: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（采购文件中明确的所属行业）（该行业类别不可修改）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（采购文件中明确的所属行业（该行业类别不可修改））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spacing w:line="360" w:lineRule="auto"/>
        <w:rPr>
          <w:rFonts w:ascii="宋体" w:hAnsi="宋体"/>
          <w:color w:val="auto"/>
          <w:highlight w:val="none"/>
        </w:rPr>
      </w:pPr>
      <w:r>
        <w:rPr>
          <w:rFonts w:hint="eastAsia" w:ascii="宋体" w:hAnsi="宋体"/>
          <w:b/>
          <w:bCs/>
          <w:color w:val="auto"/>
          <w:highlight w:val="none"/>
        </w:rPr>
        <w:t xml:space="preserve">注</w:t>
      </w:r>
      <w:r>
        <w:rPr>
          <w:rFonts w:hint="eastAsia" w:ascii="宋体" w:hAnsi="宋体"/>
          <w:color w:val="auto"/>
          <w:highlight w:val="none"/>
        </w:rPr>
        <w:t xml:space="preserve">：1、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color w:val="auto"/>
          <w:highlight w:val="none"/>
        </w:rPr>
      </w:pPr>
      <w:r>
        <w:rPr>
          <w:rFonts w:hint="eastAsia"/>
          <w:color w:val="auto"/>
          <w:highlight w:val="none"/>
        </w:rPr>
        <w:t xml:space="preserve">日 期：</w:t>
      </w:r>
      <w:r/>
    </w:p>
    <w:p>
      <w:pPr>
        <w:ind w:firstLine="4620"/>
        <w:jc w:val="left"/>
        <w:spacing w:line="360" w:lineRule="auto"/>
        <w:rPr>
          <w:color w:val="auto"/>
          <w:highlight w:val="none"/>
        </w:rPr>
      </w:pPr>
      <w:r>
        <w:rPr>
          <w:color w:val="auto"/>
          <w:highlight w:val="none"/>
        </w:rPr>
      </w:r>
      <w:r/>
    </w:p>
    <w:p>
      <w:pPr>
        <w:pStyle w:val="666"/>
        <w:spacing w:before="300" w:after="300" w:line="360" w:lineRule="auto"/>
        <w:widowControl/>
        <w:rPr>
          <w:rFonts w:ascii="宋体" w:hAnsi="宋体"/>
          <w:color w:val="auto"/>
          <w:sz w:val="21"/>
          <w:szCs w:val="21"/>
          <w:highlight w:val="none"/>
        </w:rPr>
      </w:pPr>
      <w:r/>
      <w:bookmarkStart w:id="134" w:name="_Toc109304977"/>
      <w:r>
        <w:rPr>
          <w:rFonts w:hint="eastAsia" w:ascii="宋体" w:hAnsi="宋体" w:cs="微软雅黑"/>
          <w:bCs w:val="0"/>
          <w:color w:val="auto"/>
          <w:sz w:val="21"/>
          <w:szCs w:val="21"/>
          <w:highlight w:val="none"/>
        </w:rPr>
        <w:t xml:space="preserve">中小微企业划型标准</w:t>
      </w:r>
      <w:bookmarkEnd w:id="134"/>
      <w:r>
        <w:rPr>
          <w:rFonts w:hint="eastAsia" w:ascii="宋体" w:hAnsi="宋体" w:cs="微软雅黑"/>
          <w:bCs w:val="0"/>
          <w:color w:val="auto"/>
          <w:sz w:val="21"/>
          <w:szCs w:val="21"/>
          <w:highlight w:val="none"/>
        </w:rPr>
        <w:t xml:space="preserve"> </w:t>
      </w:r>
      <w:r/>
    </w:p>
    <w:p>
      <w:pPr>
        <w:pStyle w:val="714"/>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722"/>
          <w:rFonts w:hint="eastAsia" w:ascii="宋体" w:hAnsi="宋体" w:cs="仿宋"/>
          <w:color w:val="auto"/>
          <w:sz w:val="21"/>
          <w:szCs w:val="21"/>
          <w:highlight w:val="none"/>
        </w:rPr>
        <w:t xml:space="preserve">中小微企业划型标准如下：</w:t>
      </w:r>
      <w:r/>
    </w:p>
    <w:tbl>
      <w:tblPr>
        <w:tblStyle w:val="675"/>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4"/>
              <w:ind w:firstLine="420"/>
              <w:jc w:val="center"/>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4"/>
              <w:ind w:firstLine="420"/>
              <w:spacing w:after="150" w:line="360" w:lineRule="auto"/>
              <w:widowControl/>
              <w:rPr>
                <w:rFonts w:ascii="宋体" w:hAnsi="宋体"/>
                <w:color w:val="auto"/>
                <w:sz w:val="21"/>
                <w:szCs w:val="21"/>
                <w:highlight w:val="none"/>
              </w:rPr>
            </w:pPr>
            <w:r>
              <w:rPr>
                <w:rStyle w:val="722"/>
                <w:rFonts w:hint="eastAsia" w:ascii="宋体" w:hAnsi="宋体" w:cs="仿宋"/>
                <w:color w:val="auto"/>
                <w:sz w:val="21"/>
                <w:szCs w:val="21"/>
                <w:highlight w:val="none"/>
              </w:rPr>
              <w:t xml:space="preserve">X＜10</w:t>
            </w:r>
            <w:r/>
          </w:p>
        </w:tc>
      </w:tr>
    </w:tbl>
    <w:p>
      <w:pPr>
        <w:pStyle w:val="714"/>
        <w:ind w:firstLine="420"/>
        <w:spacing w:before="300" w:after="452" w:line="360" w:lineRule="auto"/>
        <w:widowControl/>
        <w:rPr>
          <w:rStyle w:val="722"/>
          <w:rFonts w:ascii="宋体" w:hAnsi="宋体" w:cs="仿宋"/>
          <w:color w:val="auto"/>
          <w:sz w:val="21"/>
          <w:szCs w:val="21"/>
          <w:highlight w:val="none"/>
        </w:rPr>
      </w:pPr>
      <w:r>
        <w:rPr>
          <w:rStyle w:val="722"/>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jc w:val="center"/>
        <w:spacing w:line="360" w:lineRule="auto"/>
        <w:rPr>
          <w:color w:val="auto"/>
          <w:highlight w:val="none"/>
        </w:rPr>
      </w:pPr>
      <w:r>
        <w:rPr>
          <w:rFonts w:hint="eastAsia" w:ascii="宋体" w:hAnsi="宋体"/>
          <w:b/>
          <w:bCs/>
          <w:color w:val="auto"/>
          <w:highlight w:val="none"/>
        </w:rPr>
        <w:t xml:space="preserve">残疾人福利性单位声明函</w:t>
      </w:r>
      <w:r/>
    </w:p>
    <w:p>
      <w:pPr>
        <w:ind w:firstLine="612"/>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auto"/>
          <w:highlight w:val="none"/>
          <w:u w:val="single"/>
          <w:lang w:val="en-US" w:eastAsia="zh-CN"/>
        </w:rPr>
        <w:t xml:space="preserve">    </w:t>
      </w:r>
      <w:r>
        <w:rPr>
          <w:rFonts w:hint="eastAsia" w:ascii="宋体" w:hAnsi="宋体"/>
          <w:color w:val="auto"/>
          <w:highlight w:val="none"/>
        </w:rPr>
        <w:t xml:space="preserve">单位的采购文件编号为</w:t>
      </w:r>
      <w:r>
        <w:rPr>
          <w:rFonts w:hint="eastAsia" w:ascii="宋体" w:hAnsi="宋体"/>
          <w:color w:val="auto"/>
          <w:highlight w:val="none"/>
          <w:u w:val="single"/>
          <w:lang w:val="en-US" w:eastAsia="zh-CN"/>
        </w:rPr>
        <w:t xml:space="preserve">    </w:t>
      </w:r>
      <w:r>
        <w:rPr>
          <w:rFonts w:hint="eastAsia" w:ascii="宋体" w:hAnsi="宋体"/>
          <w:color w:val="auto"/>
          <w:highlight w:val="none"/>
        </w:rPr>
        <w:t xml:space="preserve">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highlight w:val="none"/>
        </w:rPr>
      </w:pPr>
      <w:r>
        <w:rPr>
          <w:rFonts w:hint="eastAsia" w:ascii="宋体" w:hAnsi="宋体"/>
          <w:color w:val="auto"/>
          <w:highlight w:val="none"/>
        </w:rPr>
        <w:t xml:space="preserve">本单位在本次政府采购活动中提供的残疾人福利单位产品报价合计为人民币（大写）圆整（￥： ）。</w:t>
      </w:r>
      <w:r/>
    </w:p>
    <w:p>
      <w:pPr>
        <w:ind w:firstLine="420"/>
        <w:spacing w:line="360" w:lineRule="auto"/>
        <w:rPr>
          <w:rFonts w:ascii="宋体" w:hAnsi="宋体"/>
          <w:color w:val="auto"/>
          <w:highlight w:val="none"/>
        </w:rPr>
      </w:pPr>
      <w:r>
        <w:rPr>
          <w:rFonts w:hint="eastAsia" w:ascii="宋体" w:hAnsi="宋体"/>
          <w:color w:val="auto"/>
          <w:highlight w:val="none"/>
        </w:rPr>
        <w:t xml:space="preserve">本单位对上述声明的真实性负责。如有虚假，将依法承担相应责任。</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（备注：1、</w:t>
      </w:r>
      <w:r>
        <w:rPr>
          <w:rFonts w:hint="eastAsia" w:ascii="宋体" w:hAnsi="宋体"/>
          <w:b/>
          <w:bCs/>
          <w:color w:val="auto"/>
          <w:highlight w:val="none"/>
        </w:rPr>
        <w:t xml:space="preserve">供应商如不提供此声明函，价格将不做相应扣除。</w:t>
      </w:r>
      <w:r>
        <w:rPr>
          <w:rFonts w:hint="eastAsia" w:ascii="宋体" w:hAnsi="宋体"/>
          <w:color w:val="auto"/>
          <w:highlight w:val="none"/>
        </w:rPr>
        <w:t xml:space="preserve">2、成交供应商为残疾人福利单位的，此声明函将随成交结果同时公告，接受社会监督）</w:t>
      </w:r>
      <w:r/>
    </w:p>
    <w:p>
      <w:pPr>
        <w:ind w:firstLine="432"/>
        <w:spacing w:line="360" w:lineRule="auto"/>
        <w:rPr>
          <w:rFonts w:ascii="仿宋_GB2312" w:eastAsia="仿宋_GB2312"/>
          <w:color w:val="auto"/>
          <w:spacing w:val="6"/>
          <w:highlight w:val="none"/>
        </w:rPr>
      </w:pPr>
      <w:r>
        <w:rPr>
          <w:rFonts w:ascii="仿宋_GB2312" w:eastAsia="仿宋_GB2312"/>
          <w:color w:val="auto"/>
          <w:spacing w:val="6"/>
          <w:highlight w:val="none"/>
        </w:rPr>
      </w:r>
      <w:r/>
    </w:p>
    <w:p>
      <w:pPr>
        <w:ind w:right="1560" w:firstLine="432"/>
        <w:jc w:val="center"/>
        <w:spacing w:line="360" w:lineRule="auto"/>
        <w:tabs>
          <w:tab w:val="left" w:pos="4860" w:leader="none"/>
        </w:tabs>
        <w:rPr>
          <w:rFonts w:ascii="宋体" w:hAnsi="宋体"/>
          <w:color w:val="auto"/>
          <w:highlight w:val="none"/>
        </w:rPr>
      </w:pPr>
      <w:r>
        <w:rPr>
          <w:rFonts w:hint="eastAsia" w:ascii="宋体" w:hAnsi="宋体"/>
          <w:color w:val="auto"/>
          <w:highlight w:val="none"/>
        </w:rPr>
        <w:t xml:space="preserve">               供应商全称（盖章）：</w:t>
      </w:r>
      <w:r/>
    </w:p>
    <w:p>
      <w:pPr>
        <w:ind w:right="1560" w:firstLine="420"/>
        <w:jc w:val="center"/>
        <w:spacing w:line="360" w:lineRule="auto"/>
        <w:tabs>
          <w:tab w:val="left" w:pos="4860" w:leader="none"/>
        </w:tabs>
        <w:rPr>
          <w:rFonts w:ascii="宋体" w:hAnsi="宋体"/>
          <w:color w:val="auto"/>
          <w:highlight w:val="none"/>
        </w:rPr>
      </w:pPr>
      <w:r>
        <w:rPr>
          <w:rFonts w:hint="eastAsia" w:ascii="宋体" w:hAnsi="宋体"/>
          <w:color w:val="auto"/>
          <w:highlight w:val="none"/>
        </w:rPr>
        <w:t xml:space="preserve">                              日  期：</w:t>
      </w:r>
      <w:r/>
    </w:p>
    <w:p>
      <w:pPr>
        <w:spacing w:line="360" w:lineRule="auto"/>
        <w:rPr>
          <w:rFonts w:ascii="宋体" w:hAnsi="宋体"/>
          <w:b/>
          <w:bCs/>
          <w:color w:val="auto"/>
          <w:sz w:val="32"/>
          <w:szCs w:val="32"/>
          <w:highlight w:val="none"/>
        </w:rPr>
      </w:pPr>
      <w:r/>
      <w:bookmarkStart w:id="135" w:name="_Toc109304978"/>
      <w:r/>
      <w:bookmarkEnd w:id="135"/>
      <w:r/>
      <w:r/>
    </w:p>
    <w:p>
      <w:pPr>
        <w:jc w:val="center"/>
        <w:spacing w:before="312" w:line="360" w:lineRule="auto"/>
        <w:rPr>
          <w:rFonts w:ascii="宋体" w:hAnsi="宋体"/>
          <w:b/>
          <w:color w:val="auto"/>
          <w:highlight w:val="none"/>
        </w:rPr>
      </w:pPr>
      <w:r>
        <w:rPr>
          <w:rFonts w:ascii="宋体" w:hAnsi="宋体"/>
          <w:b/>
          <w:color w:val="auto"/>
          <w:highlight w:val="none"/>
        </w:rPr>
      </w:r>
      <w:r/>
    </w:p>
    <w:p>
      <w:pPr>
        <w:pStyle w:val="666"/>
        <w:rPr>
          <w:color w:val="auto"/>
          <w:highlight w:val="none"/>
        </w:rPr>
        <w:outlineLvl w:val="9"/>
      </w:pPr>
      <w:r>
        <w:rPr>
          <w:color w:val="auto"/>
          <w:highlight w:val="none"/>
        </w:rPr>
        <w:br w:type="page" w:clear="all"/>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四、磋商响应报价表</w:t>
      </w:r>
      <w:r/>
    </w:p>
    <w:p>
      <w:pPr>
        <w:spacing w:line="360" w:lineRule="auto"/>
        <w:rPr>
          <w:rFonts w:ascii="宋体" w:hAnsi="宋体"/>
          <w:color w:val="auto"/>
          <w:highlight w:val="none"/>
        </w:rPr>
      </w:pPr>
      <w:r>
        <w:rPr>
          <w:rFonts w:ascii="宋体" w:hAnsi="宋体"/>
          <w:color w:val="auto"/>
          <w:highlight w:val="none"/>
        </w:rPr>
      </w:r>
      <w:r/>
    </w:p>
    <w:p>
      <w:pPr>
        <w:pStyle w:val="697"/>
        <w:ind w:left="0"/>
        <w:spacing w:line="360" w:lineRule="auto"/>
        <w:rPr>
          <w:rFonts w:ascii="宋体" w:hAnsi="宋体"/>
          <w:color w:val="auto"/>
          <w:highlight w:val="none"/>
        </w:rPr>
      </w:pPr>
      <w:r>
        <w:rPr>
          <w:rFonts w:hint="eastAsia" w:ascii="宋体" w:hAnsi="宋体"/>
          <w:color w:val="auto"/>
          <w:highlight w:val="none"/>
        </w:rPr>
        <w:t xml:space="preserve">项目名称： </w:t>
      </w:r>
      <w:r/>
    </w:p>
    <w:p>
      <w:pPr>
        <w:spacing w:line="360" w:lineRule="auto"/>
        <w:rPr>
          <w:rFonts w:ascii="宋体" w:hAnsi="宋体"/>
          <w:color w:val="auto"/>
          <w:highlight w:val="none"/>
        </w:rPr>
      </w:pPr>
      <w:r>
        <w:rPr>
          <w:rFonts w:hint="eastAsia" w:ascii="宋体" w:hAnsi="宋体"/>
          <w:color w:val="auto"/>
          <w:highlight w:val="none"/>
        </w:rPr>
        <w:t xml:space="preserve">项目编号：     </w:t>
      </w:r>
      <w:r/>
    </w:p>
    <w:p>
      <w:pPr>
        <w:spacing w:line="360" w:lineRule="auto"/>
        <w:rPr>
          <w:rFonts w:ascii="宋体" w:hAnsi="宋体"/>
          <w:color w:val="auto"/>
          <w:highlight w:val="none"/>
        </w:rPr>
      </w:pPr>
      <w:r>
        <w:rPr>
          <w:rFonts w:hint="eastAsia" w:ascii="宋体" w:hAnsi="宋体"/>
          <w:color w:val="auto"/>
          <w:highlight w:val="none"/>
        </w:rPr>
        <w:t xml:space="preserve">本次为首次报价                                                      </w:t>
      </w:r>
      <w:r/>
    </w:p>
    <w:tbl>
      <w:tblPr>
        <w:tblStyle w:val="6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spacing w:line="360" w:lineRule="auto"/>
              <w:rPr>
                <w:rFonts w:ascii="宋体" w:hAnsi="宋体"/>
                <w:color w:val="auto"/>
                <w:highlight w:val="none"/>
              </w:rPr>
            </w:pPr>
            <w:r>
              <w:rPr>
                <w:rFonts w:hint="eastAsia" w:ascii="宋体" w:hAnsi="宋体"/>
                <w:color w:val="auto"/>
                <w:highlight w:val="none"/>
              </w:rPr>
              <w:t xml:space="preserve">大写：</w:t>
            </w:r>
            <w:r/>
          </w:p>
          <w:p>
            <w:pPr>
              <w:spacing w:line="360" w:lineRule="auto"/>
              <w:rPr>
                <w:rFonts w:ascii="宋体" w:hAnsi="宋体"/>
                <w:color w:val="auto"/>
                <w:highlight w:val="none"/>
              </w:rPr>
            </w:pPr>
            <w:r>
              <w:rPr>
                <w:rFonts w:hint="eastAsia" w:ascii="宋体" w:hAnsi="宋体"/>
                <w:color w:val="auto"/>
                <w:highlight w:val="none"/>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color w:val="auto"/>
                <w:highlight w:val="none"/>
              </w:rPr>
            </w:pPr>
            <w:r>
              <w:rPr>
                <w:rFonts w:ascii="宋体" w:hAnsi="宋体"/>
                <w:color w:val="auto"/>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olor w:val="auto"/>
          <w:highlight w:val="none"/>
        </w:rPr>
      </w:pPr>
      <w:r>
        <w:rPr>
          <w:rFonts w:hint="eastAsia" w:ascii="宋体" w:hAnsi="宋体" w:cs="宋体"/>
          <w:color w:val="auto"/>
          <w:szCs w:val="21"/>
          <w:highlight w:val="none"/>
        </w:rPr>
        <w:t xml:space="preserve">法定代表人或者授权代表（签字或盖章）：</w:t>
      </w:r>
      <w:r/>
    </w:p>
    <w:p>
      <w:pPr>
        <w:jc w:val="right"/>
        <w:spacing w:line="360" w:lineRule="auto"/>
        <w:rPr>
          <w:rFonts w:ascii="宋体" w:hAnsi="宋体"/>
          <w:color w:val="auto"/>
          <w:highlight w:val="none"/>
        </w:rPr>
      </w:pPr>
      <w:r>
        <w:rPr>
          <w:rFonts w:hint="eastAsia" w:ascii="宋体" w:hAnsi="宋体"/>
          <w:color w:val="auto"/>
          <w:highlight w:val="none"/>
        </w:rPr>
        <w:t xml:space="preserve">日期：    年   月    日</w:t>
      </w:r>
      <w:r/>
    </w:p>
    <w:p>
      <w:pPr>
        <w:pStyle w:val="667"/>
        <w:rPr>
          <w:color w:val="auto"/>
          <w:highlight w:val="none"/>
        </w:rPr>
      </w:pPr>
      <w:r>
        <w:rPr>
          <w:color w:val="auto"/>
          <w:highlight w:val="none"/>
        </w:rPr>
      </w:r>
      <w:r/>
    </w:p>
    <w:p>
      <w:pPr>
        <w:spacing w:line="360" w:lineRule="auto"/>
        <w:rPr>
          <w:rFonts w:ascii="宋体" w:hAnsi="宋体"/>
          <w:i/>
          <w:color w:val="auto"/>
          <w:szCs w:val="21"/>
          <w:highlight w:val="none"/>
          <w:u w:val="single"/>
        </w:rPr>
      </w:pPr>
      <w:r>
        <w:rPr>
          <w:rFonts w:hint="eastAsia" w:ascii="宋体" w:hAnsi="宋体"/>
          <w:i/>
          <w:color w:val="auto"/>
          <w:szCs w:val="21"/>
          <w:highlight w:val="none"/>
        </w:rPr>
        <w:t xml:space="preserve">备注：1、</w:t>
      </w:r>
      <w:r>
        <w:rPr>
          <w:rFonts w:hint="eastAsia" w:ascii="宋体" w:hAnsi="宋体"/>
          <w:i/>
          <w:color w:val="auto"/>
          <w:szCs w:val="21"/>
          <w:highlight w:val="none"/>
          <w:u w:val="single"/>
        </w:rPr>
        <w:t xml:space="preserve">磋商响应报价表必须加盖供应商公章（复印件无效）。</w:t>
      </w:r>
      <w:r/>
    </w:p>
    <w:p>
      <w:pPr>
        <w:spacing w:line="360" w:lineRule="auto"/>
        <w:rPr>
          <w:rFonts w:ascii="宋体" w:hAnsi="宋体"/>
          <w:color w:val="auto"/>
          <w:highlight w:val="none"/>
        </w:rPr>
      </w:pPr>
      <w:r>
        <w:rPr>
          <w:rFonts w:ascii="宋体" w:hAnsi="宋体"/>
          <w:color w:val="auto"/>
          <w:highlight w:val="none"/>
        </w:rPr>
      </w:r>
      <w:r/>
    </w:p>
    <w:p>
      <w:pPr>
        <w:pStyle w:val="667"/>
        <w:jc w:val="center"/>
        <w:spacing w:line="360" w:lineRule="auto"/>
        <w:rPr>
          <w:rFonts w:ascii="宋体" w:hAnsi="宋体"/>
          <w:bCs w:val="0"/>
          <w:color w:val="auto"/>
          <w:highlight w:val="none"/>
        </w:rPr>
        <w:outlineLvl w:val="9"/>
      </w:pPr>
      <w:r>
        <w:rPr>
          <w:rFonts w:ascii="宋体" w:hAnsi="宋体"/>
          <w:bCs w:val="0"/>
          <w:color w:val="auto"/>
          <w:highlight w:val="none"/>
        </w:rPr>
        <w:br w:type="page" w:clear="all"/>
      </w:r>
      <w:r/>
    </w:p>
    <w:p>
      <w:pPr>
        <w:pStyle w:val="667"/>
        <w:jc w:val="center"/>
        <w:spacing w:line="360" w:lineRule="auto"/>
        <w:rPr>
          <w:color w:val="auto"/>
          <w:highlight w:val="none"/>
        </w:rPr>
      </w:pPr>
      <w:r>
        <w:rPr>
          <w:rFonts w:hint="eastAsia" w:ascii="宋体" w:hAnsi="宋体"/>
          <w:bCs w:val="0"/>
          <w:color w:val="auto"/>
          <w:highlight w:val="none"/>
        </w:rPr>
        <w:t xml:space="preserve">分项报价表</w:t>
      </w:r>
      <w:r/>
    </w:p>
    <w:p>
      <w:pPr>
        <w:spacing w:line="360" w:lineRule="auto"/>
        <w:rPr>
          <w:color w:val="auto"/>
          <w:highlight w:val="none"/>
        </w:rPr>
      </w:pPr>
      <w:r>
        <w:rPr>
          <w:rFonts w:hint="eastAsia"/>
          <w:color w:val="auto"/>
          <w:highlight w:val="none"/>
        </w:rPr>
        <w:t xml:space="preserve">本次为首轮报价</w:t>
      </w:r>
      <w:r/>
    </w:p>
    <w:p>
      <w:pPr>
        <w:pStyle w:val="697"/>
        <w:ind w:left="0"/>
        <w:jc w:val="both"/>
        <w:keepLines w:val="0"/>
        <w:keepNext w:val="0"/>
        <w:pageBreakBefore w:val="0"/>
        <w:spacing w:line="360" w:lineRule="auto"/>
        <w:widowControl w:val="off"/>
        <w:rPr>
          <w:color w:val="auto"/>
          <w:szCs w:val="22"/>
          <w:highlight w:val="none"/>
        </w:rPr>
      </w:pPr>
      <w:r>
        <w:rPr>
          <w:rFonts w:hint="eastAsia"/>
          <w:color w:val="auto"/>
          <w:szCs w:val="22"/>
          <w:highlight w:val="none"/>
        </w:rPr>
        <w:t xml:space="preserve">项目名称： </w:t>
      </w:r>
      <w:r/>
    </w:p>
    <w:p>
      <w:pPr>
        <w:pStyle w:val="697"/>
        <w:ind w:left="0"/>
        <w:jc w:val="both"/>
        <w:keepLines w:val="0"/>
        <w:keepNext w:val="0"/>
        <w:pageBreakBefore w:val="0"/>
        <w:spacing w:line="360" w:lineRule="auto"/>
        <w:widowControl w:val="off"/>
        <w:rPr>
          <w:color w:val="auto"/>
          <w:szCs w:val="22"/>
          <w:highlight w:val="none"/>
        </w:rPr>
      </w:pPr>
      <w:r>
        <w:rPr>
          <w:rFonts w:hint="eastAsia"/>
          <w:color w:val="auto"/>
          <w:szCs w:val="22"/>
          <w:highlight w:val="none"/>
        </w:rPr>
        <w:t xml:space="preserve">项目编号：</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备注：</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1、行数不够，可自行添加。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2、供应商在报价时应按照附件提供的工程量清单的格式进行填报，分别填报单价和合价，要求填报完整，漏报项视为价格已分摊到其他清单项中。</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w:t>
      </w:r>
      <w:r>
        <w:rPr>
          <w:rFonts w:hint="eastAsia" w:ascii="宋体" w:hAnsi="宋体"/>
          <w:color w:val="auto"/>
          <w:szCs w:val="21"/>
          <w:highlight w:val="none"/>
          <w:lang w:val="en-US" w:eastAsia="zh-CN"/>
        </w:rPr>
        <w:t xml:space="preserve">合同约定进行</w:t>
      </w:r>
      <w:r>
        <w:rPr>
          <w:rFonts w:hint="eastAsia" w:ascii="宋体" w:hAnsi="宋体"/>
          <w:color w:val="auto"/>
          <w:szCs w:val="21"/>
          <w:highlight w:val="none"/>
        </w:rPr>
        <w:t xml:space="preserve">结算。</w:t>
      </w:r>
      <w:r/>
    </w:p>
    <w:p>
      <w:pPr>
        <w:jc w:val="center"/>
        <w:spacing w:before="312" w:line="360" w:lineRule="auto"/>
        <w:rPr>
          <w:rFonts w:ascii="宋体" w:hAnsi="宋体"/>
          <w:b/>
          <w:color w:val="auto"/>
          <w:highlight w:val="none"/>
        </w:rPr>
      </w:pPr>
      <w:r>
        <w:rPr>
          <w:rFonts w:ascii="宋体" w:hAnsi="宋体"/>
          <w:b/>
          <w:color w:val="auto"/>
          <w:highlight w:val="none"/>
        </w:rPr>
      </w:r>
      <w:r/>
    </w:p>
    <w:p>
      <w:pPr>
        <w:pStyle w:val="667"/>
        <w:rPr>
          <w:rFonts w:ascii="宋体" w:hAnsi="宋体"/>
          <w:color w:val="auto"/>
          <w:highlight w:val="none"/>
        </w:rPr>
        <w:outlineLvl w:val="9"/>
      </w:pPr>
      <w:r>
        <w:rPr>
          <w:rFonts w:ascii="宋体" w:hAnsi="宋体"/>
          <w:color w:val="auto"/>
          <w:highlight w:val="none"/>
        </w:rPr>
      </w:r>
      <w:r/>
    </w:p>
    <w:p>
      <w:pPr>
        <w:rPr>
          <w:rFonts w:ascii="宋体" w:hAnsi="宋体"/>
          <w:b/>
          <w:color w:val="auto"/>
          <w:highlight w:val="none"/>
        </w:rPr>
      </w:pPr>
      <w:r>
        <w:rPr>
          <w:rFonts w:ascii="宋体" w:hAnsi="宋体"/>
          <w:b/>
          <w:color w:val="auto"/>
          <w:highlight w:val="none"/>
        </w:rPr>
      </w:r>
      <w:r/>
    </w:p>
    <w:p>
      <w:pPr>
        <w:pStyle w:val="667"/>
        <w:rPr>
          <w:rFonts w:ascii="宋体" w:hAnsi="宋体"/>
          <w:color w:val="auto"/>
          <w:highlight w:val="none"/>
        </w:rPr>
        <w:outlineLvl w:val="9"/>
      </w:pPr>
      <w:r>
        <w:rPr>
          <w:rFonts w:ascii="宋体" w:hAnsi="宋体"/>
          <w:color w:val="auto"/>
          <w:highlight w:val="none"/>
        </w:rPr>
      </w:r>
      <w:r/>
    </w:p>
    <w:p>
      <w:pPr>
        <w:rPr>
          <w:rFonts w:ascii="宋体" w:hAnsi="宋体"/>
          <w:b/>
          <w:color w:val="auto"/>
          <w:highlight w:val="none"/>
        </w:rPr>
      </w:pPr>
      <w:r>
        <w:rPr>
          <w:rFonts w:ascii="宋体" w:hAnsi="宋体"/>
          <w:b/>
          <w:color w:val="auto"/>
          <w:highlight w:val="none"/>
        </w:rPr>
      </w:r>
      <w:r/>
    </w:p>
    <w:p>
      <w:pPr>
        <w:pStyle w:val="667"/>
        <w:rPr>
          <w:rFonts w:ascii="宋体" w:hAnsi="宋体"/>
          <w:color w:val="auto"/>
          <w:highlight w:val="none"/>
        </w:rPr>
        <w:outlineLvl w:val="9"/>
      </w:pPr>
      <w:r>
        <w:rPr>
          <w:rFonts w:ascii="宋体" w:hAnsi="宋体"/>
          <w:color w:val="auto"/>
          <w:highlight w:val="none"/>
        </w:rPr>
      </w:r>
      <w:r/>
    </w:p>
    <w:p>
      <w:pPr>
        <w:rPr>
          <w:rFonts w:ascii="宋体" w:hAnsi="宋体"/>
          <w:b/>
          <w:color w:val="auto"/>
          <w:highlight w:val="none"/>
        </w:rPr>
      </w:pPr>
      <w:r>
        <w:rPr>
          <w:rFonts w:ascii="宋体" w:hAnsi="宋体"/>
          <w:b/>
          <w:color w:val="auto"/>
          <w:highlight w:val="none"/>
        </w:rPr>
      </w:r>
      <w:r/>
    </w:p>
    <w:p>
      <w:pPr>
        <w:pStyle w:val="667"/>
        <w:rPr>
          <w:rFonts w:ascii="宋体" w:hAnsi="宋体"/>
          <w:color w:val="auto"/>
          <w:highlight w:val="none"/>
        </w:rPr>
        <w:outlineLvl w:val="9"/>
      </w:pPr>
      <w:r>
        <w:rPr>
          <w:rFonts w:ascii="宋体" w:hAnsi="宋体"/>
          <w:color w:val="auto"/>
          <w:highlight w:val="none"/>
        </w:rPr>
      </w:r>
      <w:r/>
    </w:p>
    <w:p>
      <w:pPr>
        <w:rPr>
          <w:rFonts w:ascii="宋体" w:hAnsi="宋体"/>
          <w:b/>
          <w:color w:val="auto"/>
          <w:highlight w:val="none"/>
        </w:rPr>
      </w:pPr>
      <w:r>
        <w:rPr>
          <w:rFonts w:ascii="宋体" w:hAnsi="宋体"/>
          <w:b/>
          <w:color w:val="auto"/>
          <w:highlight w:val="none"/>
        </w:rPr>
      </w:r>
      <w:r/>
    </w:p>
    <w:p>
      <w:pPr>
        <w:rPr>
          <w:rFonts w:hint="eastAsia" w:ascii="宋体" w:hAnsi="宋体" w:eastAsia="宋体" w:cs="Calibri"/>
          <w:b/>
          <w:bCs w:val="0"/>
          <w:color w:val="auto"/>
          <w:sz w:val="32"/>
          <w:szCs w:val="32"/>
          <w:highlight w:val="none"/>
          <w:lang w:val="en-US" w:eastAsia="zh-CN" w:bidi="ar-SA"/>
        </w:rPr>
      </w:pPr>
      <w:r>
        <w:rPr>
          <w:rFonts w:hint="eastAsia" w:ascii="宋体" w:hAnsi="宋体" w:eastAsia="宋体" w:cs="Calibri"/>
          <w:b/>
          <w:bCs w:val="0"/>
          <w:color w:val="auto"/>
          <w:sz w:val="32"/>
          <w:szCs w:val="32"/>
          <w:highlight w:val="none"/>
          <w:lang w:val="en-US" w:eastAsia="zh-CN" w:bidi="ar-SA"/>
        </w:rPr>
        <w:br w:type="page" w:clear="all"/>
      </w:r>
      <w:r/>
    </w:p>
    <w:p>
      <w:pPr>
        <w:pStyle w:val="666"/>
        <w:jc w:val="center"/>
        <w:spacing w:line="360" w:lineRule="auto"/>
        <w:rPr>
          <w:rFonts w:hint="eastAsia" w:ascii="宋体" w:hAnsi="宋体" w:eastAsia="宋体" w:cs="Calibri"/>
          <w:b/>
          <w:bCs w:val="0"/>
          <w:color w:val="auto"/>
          <w:sz w:val="32"/>
          <w:szCs w:val="32"/>
          <w:highlight w:val="none"/>
          <w:lang w:val="en-US" w:eastAsia="zh-CN" w:bidi="ar-SA"/>
        </w:rPr>
      </w:pPr>
      <w:r>
        <w:rPr>
          <w:rFonts w:hint="eastAsia" w:ascii="宋体" w:hAnsi="宋体" w:eastAsia="宋体" w:cs="Calibri"/>
          <w:b/>
          <w:bCs w:val="0"/>
          <w:color w:val="auto"/>
          <w:sz w:val="32"/>
          <w:szCs w:val="32"/>
          <w:highlight w:val="none"/>
          <w:lang w:val="en-US" w:eastAsia="zh-CN" w:bidi="ar-SA"/>
        </w:rPr>
        <w:t xml:space="preserve">五、技术参数响应及偏离表</w:t>
      </w:r>
      <w:r/>
    </w:p>
    <w:tbl>
      <w:tblPr>
        <w:tblStyle w:val="675"/>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626"/>
        <w:gridCol w:w="2365"/>
        <w:gridCol w:w="2021"/>
        <w:gridCol w:w="1173"/>
      </w:tblGrid>
      <w:tr>
        <w:trPr>
          <w:cantSplit/>
        </w:trPr>
        <w:tc>
          <w:tcPr>
            <w:tcW w:w="98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262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采购要求</w:t>
            </w:r>
            <w:r/>
          </w:p>
        </w:tc>
        <w:tc>
          <w:tcPr>
            <w:tcW w:w="236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磋商响应</w:t>
            </w:r>
            <w:r/>
          </w:p>
        </w:tc>
        <w:tc>
          <w:tcPr>
            <w:tcW w:w="20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62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36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21"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62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36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21"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62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36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21"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62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36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21"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62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36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21"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62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36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21"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62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36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21"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62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36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21"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2、行数不够，可自行添加。</w:t>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pStyle w:val="667"/>
        <w:rPr>
          <w:rFonts w:ascii="宋体" w:hAnsi="宋体"/>
          <w:color w:val="auto"/>
          <w:highlight w:val="none"/>
        </w:rPr>
        <w:outlineLvl w:val="9"/>
      </w:pPr>
      <w:r>
        <w:rPr>
          <w:rFonts w:ascii="宋体" w:hAnsi="宋体"/>
          <w:color w:val="auto"/>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667"/>
        <w:rPr>
          <w:color w:val="auto"/>
          <w:highlight w:val="none"/>
        </w:rPr>
        <w:outlineLvl w:val="9"/>
      </w:pPr>
      <w:r>
        <w:rPr>
          <w:color w:val="auto"/>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六、商务条款响应及偏离表</w:t>
      </w:r>
      <w:r/>
    </w:p>
    <w:p>
      <w:pPr>
        <w:spacing w:line="480" w:lineRule="auto"/>
        <w:rPr>
          <w:rFonts w:ascii="宋体" w:hAnsi="宋体"/>
          <w:color w:val="auto"/>
          <w:sz w:val="24"/>
          <w:highlight w:val="none"/>
        </w:rPr>
      </w:pPr>
      <w:r/>
      <w:bookmarkStart w:id="136" w:name="_Hlt26671372"/>
      <w:r/>
      <w:bookmarkEnd w:id="136"/>
      <w:r/>
      <w:bookmarkStart w:id="137" w:name="_Hlt26580838"/>
      <w:r/>
      <w:bookmarkEnd w:id="137"/>
      <w:r/>
      <w:bookmarkStart w:id="138" w:name="_Hlt26671343"/>
      <w:r/>
      <w:bookmarkEnd w:id="138"/>
      <w:r/>
      <w:bookmarkStart w:id="139" w:name="_Hlt24879081"/>
      <w:r/>
      <w:bookmarkEnd w:id="139"/>
      <w:r/>
      <w:bookmarkStart w:id="140" w:name="_Hlt26609391"/>
      <w:r/>
      <w:bookmarkEnd w:id="140"/>
      <w:r/>
      <w:bookmarkStart w:id="141" w:name="_Hlt26782999"/>
      <w:r/>
      <w:bookmarkEnd w:id="141"/>
      <w:r/>
      <w:bookmarkStart w:id="142" w:name="_Hlt26955056"/>
      <w:r/>
      <w:bookmarkEnd w:id="142"/>
      <w:r/>
      <w:bookmarkStart w:id="143" w:name="_Hlt26955064"/>
      <w:r/>
      <w:bookmarkEnd w:id="143"/>
      <w:r/>
      <w:r/>
    </w:p>
    <w:tbl>
      <w:tblPr>
        <w:tblStyle w:val="675"/>
        <w:tblW w:w="89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宋体" w:hAnsi="宋体" w:cs="宋体"/>
                <w:color w:val="auto"/>
                <w:highlight w:val="none"/>
              </w:rPr>
              <w:t xml:space="preserve">施工工期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Times New Roman"/>
                <w:color w:val="auto"/>
                <w:szCs w:val="21"/>
                <w:highlight w:val="none"/>
              </w:rPr>
            </w:pPr>
            <w:r>
              <w:rPr>
                <w:rFonts w:hint="eastAsia" w:ascii="宋体" w:hAnsi="宋体" w:cs="宋体"/>
                <w:color w:val="auto"/>
                <w:highlight w:val="none"/>
              </w:rPr>
              <w:t xml:space="preserve">施工质量要求</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rPr>
          <w:rFonts w:hint="eastAsia" w:ascii="宋体" w:hAnsi="宋体"/>
          <w:b/>
          <w:color w:val="auto"/>
          <w:sz w:val="32"/>
          <w:szCs w:val="32"/>
          <w:highlight w:val="none"/>
          <w:lang w:val="en-US" w:eastAsia="zh-CN"/>
        </w:rPr>
      </w:pPr>
      <w:r/>
      <w:bookmarkStart w:id="144" w:name="_Toc15077"/>
      <w:r/>
      <w:bookmarkStart w:id="145" w:name="_Toc17289"/>
      <w:r/>
      <w:bookmarkStart w:id="146" w:name="_Toc22607"/>
      <w:r/>
      <w:r/>
    </w:p>
    <w:p>
      <w:pP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ind w:left="0" w:firstLine="422"/>
        <w:rPr>
          <w:rFonts w:hint="eastAsia" w:ascii="宋体" w:hAnsi="宋体"/>
          <w:b/>
          <w:color w:val="auto"/>
          <w:sz w:val="32"/>
          <w:szCs w:val="32"/>
          <w:highlight w:val="none"/>
        </w:rPr>
      </w:pPr>
      <w:r>
        <w:rPr>
          <w:rFonts w:hint="eastAsia" w:ascii="宋体" w:hAnsi="宋体" w:cs="Calibri"/>
          <w:b/>
          <w:color w:val="auto"/>
          <w:sz w:val="32"/>
          <w:szCs w:val="32"/>
          <w:highlight w:val="none"/>
          <w:lang w:val="en-US" w:eastAsia="zh-CN" w:bidi="ar-SA"/>
        </w:rPr>
        <w:t xml:space="preserve">七</w:t>
      </w:r>
      <w:r>
        <w:rPr>
          <w:rFonts w:hint="eastAsia" w:ascii="宋体" w:hAnsi="宋体" w:eastAsia="宋体" w:cs="Calibri"/>
          <w:b/>
          <w:color w:val="auto"/>
          <w:sz w:val="32"/>
          <w:szCs w:val="32"/>
          <w:highlight w:val="none"/>
          <w:lang w:val="en-US" w:eastAsia="zh-CN" w:bidi="ar-SA"/>
        </w:rPr>
        <w:t xml:space="preserve">、</w:t>
      </w:r>
      <w:r>
        <w:rPr>
          <w:rFonts w:hint="eastAsia" w:ascii="宋体" w:hAnsi="宋体"/>
          <w:b/>
          <w:color w:val="auto"/>
          <w:sz w:val="32"/>
          <w:szCs w:val="32"/>
          <w:highlight w:val="none"/>
        </w:rPr>
        <w:t xml:space="preserve">其他 （供应商认为有必要提供的声明和文件，如有自拟并自行添加）</w:t>
      </w:r>
      <w:r>
        <w:rPr>
          <w:rFonts w:hint="eastAsia" w:ascii="宋体" w:hAnsi="宋体"/>
          <w:b/>
          <w:color w:val="auto"/>
          <w:sz w:val="32"/>
          <w:szCs w:val="32"/>
          <w:highlight w:val="none"/>
        </w:rPr>
        <w:br w:type="page" w:clear="all"/>
      </w:r>
      <w:bookmarkStart w:id="147" w:name="_Toc17933"/>
      <w:r/>
      <w:r/>
    </w:p>
    <w:p>
      <w:pPr>
        <w:numPr>
          <w:ilvl w:val="0"/>
          <w:numId w:val="0"/>
        </w:numPr>
        <w:ind w:left="422"/>
        <w:jc w:val="center"/>
        <w:rPr>
          <w:rFonts w:ascii="宋体" w:hAnsi="宋体"/>
          <w:b/>
          <w:color w:val="auto"/>
          <w:highlight w:val="none"/>
        </w:rPr>
      </w:pPr>
      <w:r>
        <w:rPr>
          <w:rFonts w:hint="eastAsia" w:ascii="宋体" w:hAnsi="宋体"/>
          <w:b/>
          <w:color w:val="auto"/>
          <w:highlight w:val="none"/>
        </w:rPr>
        <w:t xml:space="preserve">主要标的信息（成交后将公示）</w:t>
      </w:r>
      <w:bookmarkEnd w:id="144"/>
      <w:r/>
      <w:bookmarkEnd w:id="145"/>
      <w:r/>
      <w:bookmarkEnd w:id="146"/>
      <w:r/>
      <w:bookmarkEnd w:id="147"/>
      <w:r/>
      <w:r/>
    </w:p>
    <w:p>
      <w:pPr>
        <w:spacing w:after="312" w:line="360" w:lineRule="auto"/>
        <w:rPr>
          <w:rFonts w:ascii="宋体" w:hAnsi="宋体"/>
          <w:b/>
          <w:color w:val="auto"/>
          <w:highlight w:val="none"/>
        </w:rPr>
      </w:pPr>
      <w:r>
        <w:rPr>
          <w:rFonts w:hint="eastAsia" w:ascii="宋体" w:hAnsi="宋体"/>
          <w:color w:val="auto"/>
          <w:highlight w:val="none"/>
        </w:rPr>
        <w:t xml:space="preserve">供应商全称：</w:t>
      </w:r>
      <w:r/>
    </w:p>
    <w:tbl>
      <w:tblPr>
        <w:tblStyle w:val="6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工程类</w:t>
            </w:r>
            <w:r/>
          </w:p>
        </w:tc>
      </w:tr>
      <w:tr>
        <w:trPr>
          <w:trHeight w:val="3884"/>
        </w:trPr>
        <w:tc>
          <w:tcPr>
            <w:tcW w:w="8149"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ascii="宋体" w:hAnsi="宋体" w:cs="宋体"/>
                <w:color w:val="auto"/>
                <w:highlight w:val="none"/>
              </w:rPr>
            </w:pPr>
            <w:r>
              <w:rPr>
                <w:rFonts w:hint="eastAsia" w:ascii="宋体" w:hAnsi="宋体" w:cs="宋体"/>
                <w:color w:val="auto"/>
                <w:highlight w:val="none"/>
              </w:rPr>
              <w:t xml:space="preserve">施工质量要求：</w:t>
            </w:r>
            <w:r/>
          </w:p>
          <w:p>
            <w:pPr>
              <w:spacing w:line="360" w:lineRule="auto"/>
              <w:rPr>
                <w:rFonts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ascii="宋体" w:hAnsi="宋体" w:cs="宋体"/>
                <w:color w:val="auto"/>
                <w:highlight w:val="none"/>
              </w:rPr>
            </w:pPr>
            <w:r>
              <w:rPr>
                <w:rFonts w:hint="eastAsia" w:ascii="宋体" w:hAnsi="宋体" w:cs="宋体"/>
                <w:color w:val="auto"/>
                <w:highlight w:val="none"/>
              </w:rPr>
              <w:t xml:space="preserve">执业证书信息：</w:t>
            </w:r>
            <w:r/>
          </w:p>
        </w:tc>
      </w:tr>
    </w:tbl>
    <w:p>
      <w:pPr>
        <w:ind w:firstLine="211"/>
        <w:jc w:val="center"/>
        <w:spacing w:line="360" w:lineRule="auto"/>
        <w:rPr>
          <w:rFonts w:ascii="宋体" w:hAnsi="宋体"/>
          <w:b/>
          <w:color w:val="auto"/>
          <w:highlight w:val="none"/>
        </w:rPr>
      </w:pPr>
      <w:r>
        <w:rPr>
          <w:rFonts w:ascii="宋体" w:hAnsi="宋体"/>
          <w:b/>
          <w:color w:val="auto"/>
          <w:highlight w:val="none"/>
        </w:rPr>
      </w:r>
      <w:r/>
    </w:p>
    <w:p>
      <w:pPr>
        <w:ind w:firstLine="211"/>
        <w:jc w:val="center"/>
        <w:spacing w:line="360" w:lineRule="auto"/>
        <w:rPr>
          <w:rFonts w:ascii="宋体" w:hAnsi="宋体"/>
          <w:b/>
          <w:color w:val="auto"/>
          <w:highlight w:val="none"/>
        </w:rPr>
      </w:pPr>
      <w:r>
        <w:rPr>
          <w:rFonts w:ascii="宋体" w:hAnsi="宋体"/>
          <w:b/>
          <w:color w:val="auto"/>
          <w:highlight w:val="none"/>
        </w:rPr>
      </w:r>
      <w:r/>
    </w:p>
    <w:sectPr>
      <w:footnotePr/>
      <w:endnotePr/>
      <w:type w:val="nextPage"/>
      <w:pgSz w:w="11906" w:h="16838" w:orient="portrait"/>
      <w:pgMar w:top="1440" w:right="1800" w:bottom="1440" w:left="1800"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
    <w:panose1 w:val="02010609060101010101"/>
  </w:font>
  <w:font w:name="Arial Unicode MS">
    <w:panose1 w:val="020B0604020202020204"/>
  </w:font>
  <w:font w:name="???|CS?o｡ﾀ?">
    <w:panose1 w:val="020B0503020202020204"/>
  </w:font>
  <w:font w:name="Tahoma">
    <w:panose1 w:val="020B0604030504040204"/>
  </w:font>
  <w:font w:name="TimesNewRomanPSMT">
    <w:panose1 w:val="02020603050405020304"/>
  </w:font>
  <w:font w:name="楷体_GB2312">
    <w:panose1 w:val="02010609060101010101"/>
  </w:font>
  <w:font w:name="Plotter">
    <w:panose1 w:val="020B0503020202020204"/>
  </w:font>
  <w:font w:name="MingLiU">
    <w:panose1 w:val="02020500000000000000"/>
  </w:font>
  <w:font w:name="Courier New">
    <w:panose1 w:val="02070309020205020404"/>
  </w:font>
  <w:font w:name="Segoe UI">
    <w:panose1 w:val="020B0502040204020203"/>
  </w:font>
  <w:font w:name="华文细黑">
    <w:panose1 w:val="02010600040101010101"/>
  </w:font>
  <w:font w:name="PMingLiU">
    <w:panose1 w:val="02020500000000000000"/>
  </w:font>
  <w:font w:name="Cambria">
    <w:panose1 w:val="02040503050406030204"/>
  </w:font>
  <w:font w:name="仿宋">
    <w:panose1 w:val="02010609060101010101"/>
  </w:font>
  <w:font w:name="仿宋_GB2312">
    <w:panose1 w:val="02010609060101010101"/>
  </w:font>
  <w:font w:name="幼圆">
    <w:panose1 w:val="02010509060101010101"/>
  </w:font>
  <w:font w:name="黑体">
    <w:panose1 w:val="02010609060101010101"/>
  </w:font>
  <w:font w:name="Arial">
    <w:panose1 w:val="020B0604020202020204"/>
  </w:font>
  <w:font w:name="Century">
    <w:panose1 w:val="02040604050505020304"/>
  </w:font>
  <w:font w:name="微软雅黑">
    <w:panose1 w:val="020B0503020204020204"/>
  </w:font>
  <w:font w:name="Calibri">
    <w:panose1 w:val="020F0502020204030204"/>
  </w:font>
  <w:font w:name="monospace">
    <w:panose1 w:val="020B0503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30" w:lineRule="auto"/>
      <w:rPr>
        <w:rFonts w:ascii="仿宋" w:hAnsi="仿宋" w:eastAsia="仿宋" w:cs="仿宋"/>
        <w:sz w:val="18"/>
        <w:szCs w:val="18"/>
      </w:rPr>
    </w:pPr>
    <w:r>
      <w:rPr>
        <w:rFonts w:ascii="仿宋" w:hAnsi="仿宋" w:eastAsia="仿宋" w:cs="仿宋"/>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jc w:val="center"/>
    </w:pPr>
    <w:r>
      <w:fldChar w:fldCharType="begin"/>
    </w:r>
    <w:r>
      <w:instrText xml:space="preserve">PAGE   \* MERGEFORMAT</w:instrText>
    </w:r>
    <w:r>
      <w:fldChar w:fldCharType="separate"/>
    </w:r>
    <w:r>
      <w:rPr>
        <w:lang w:val="zh-CN"/>
      </w:rPr>
      <w:t xml:space="preserve">106</w:t>
    </w:r>
    <w:r>
      <w:rPr>
        <w:lang w:val="zh-CN"/>
      </w:rPr>
      <w:fldChar w:fldCharType="end"/>
    </w:r>
    <w:r/>
  </w:p>
  <w:p>
    <w:pPr>
      <w:pStyle w:val="7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Fonts w:hint="eastAsia"/>
        <w:lang w:val="en-US" w:eastAsia="zh-CN"/>
      </w:rPr>
      <w:pBdr>
        <w:bottom w:val="none" w:color="auto" w:sz="0" w:space="1"/>
      </w:pBdr>
    </w:pPr>
    <w:r>
      <w:rPr>
        <w:rFonts w:hint="eastAsia"/>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jc w:val="both"/>
    </w:pPr>
    <w:r>
      <w:rPr>
        <w:rFonts w:hint="eastAsia" w:ascii="宋体" w:hAnsi="宋体" w:cs="宋体"/>
        <w:b w:val="0"/>
        <w:bCs/>
        <w:sz w:val="18"/>
        <w:szCs w:val="18"/>
        <w:lang w:val="en-US" w:eastAsia="zh-CN"/>
      </w:rPr>
      <w:t xml:space="preserve">                       </w:t>
    </w:r>
    <w:r>
      <w:rPr>
        <w:rFonts w:hint="eastAsia" w:ascii="宋体" w:hAnsi="宋体" w:cs="宋体"/>
        <w:b w:val="0"/>
        <w:bCs/>
        <w:sz w:val="18"/>
        <w:szCs w:val="18"/>
        <w:lang w:eastAsia="zh-CN"/>
      </w:rPr>
      <w:t xml:space="preserve"> </w:t>
    </w:r>
    <w:r>
      <w:rPr>
        <w:rFonts w:hint="eastAsia" w:ascii="宋体" w:hAnsi="宋体" w:cs="宋体"/>
        <w:b w:val="0"/>
        <w:bCs/>
        <w:sz w:val="18"/>
        <w:szCs w:val="18"/>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079"/>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uiPriority w:val="0"/>
    <w:qFormat/>
    <w:pPr>
      <w:jc w:val="both"/>
      <w:widowControl w:val="off"/>
    </w:pPr>
    <w:rPr>
      <w:rFonts w:hint="default" w:ascii="Times New Roman" w:hAnsi="Times New Roman" w:eastAsia="宋体" w:cs="Calibri"/>
      <w:sz w:val="21"/>
      <w:szCs w:val="21"/>
      <w:lang w:val="en-US" w:eastAsia="zh-CN" w:bidi="ar-SA"/>
    </w:rPr>
  </w:style>
  <w:style w:type="paragraph" w:styleId="665">
    <w:name w:val="Heading 1"/>
    <w:basedOn w:val="664"/>
    <w:next w:val="664"/>
    <w:link w:val="883"/>
    <w:uiPriority w:val="9"/>
    <w:qFormat/>
    <w:pPr>
      <w:jc w:val="center"/>
      <w:keepLines/>
      <w:keepNext/>
      <w:spacing w:line="360" w:lineRule="auto"/>
      <w:outlineLvl w:val="0"/>
    </w:pPr>
    <w:rPr>
      <w:rFonts w:ascii="宋体" w:hAnsi="宋体" w:cs="宋体"/>
      <w:b/>
      <w:bCs/>
      <w:sz w:val="32"/>
      <w:szCs w:val="44"/>
    </w:rPr>
  </w:style>
  <w:style w:type="paragraph" w:styleId="666">
    <w:name w:val="Heading 2"/>
    <w:basedOn w:val="664"/>
    <w:next w:val="664"/>
    <w:link w:val="884"/>
    <w:uiPriority w:val="0"/>
    <w:qFormat/>
    <w:pPr>
      <w:jc w:val="center"/>
      <w:keepLines/>
      <w:keepNext/>
      <w:spacing w:before="260" w:after="260" w:line="416" w:lineRule="auto"/>
      <w:outlineLvl w:val="1"/>
    </w:pPr>
    <w:rPr>
      <w:rFonts w:ascii="Arial" w:hAnsi="Arial" w:eastAsia="幼圆" w:cs="Times New Roman"/>
      <w:b/>
      <w:bCs/>
      <w:sz w:val="44"/>
      <w:szCs w:val="44"/>
    </w:rPr>
  </w:style>
  <w:style w:type="paragraph" w:styleId="667">
    <w:name w:val="Heading 3"/>
    <w:basedOn w:val="664"/>
    <w:next w:val="664"/>
    <w:link w:val="882"/>
    <w:uiPriority w:val="9"/>
    <w:qFormat/>
    <w:pPr>
      <w:keepLines/>
      <w:keepNext/>
      <w:spacing w:before="260" w:after="260" w:line="416" w:lineRule="auto"/>
      <w:outlineLvl w:val="2"/>
    </w:pPr>
    <w:rPr>
      <w:rFonts w:cs="Times New Roman"/>
      <w:b/>
      <w:bCs/>
      <w:sz w:val="32"/>
      <w:szCs w:val="32"/>
    </w:rPr>
  </w:style>
  <w:style w:type="paragraph" w:styleId="668">
    <w:name w:val="Heading 4"/>
    <w:basedOn w:val="667"/>
    <w:next w:val="676"/>
    <w:link w:val="886"/>
    <w:uiPriority w:val="0"/>
    <w:qFormat/>
    <w:pPr>
      <w:jc w:val="center"/>
      <w:spacing w:before="280" w:after="290" w:line="372" w:lineRule="auto"/>
      <w:outlineLvl w:val="3"/>
    </w:pPr>
    <w:rPr>
      <w:rFonts w:ascii="Arial" w:hAnsi="Arial" w:eastAsia="黑体"/>
      <w:szCs w:val="20"/>
    </w:rPr>
  </w:style>
  <w:style w:type="paragraph" w:styleId="669">
    <w:name w:val="Heading 5"/>
    <w:basedOn w:val="664"/>
    <w:next w:val="664"/>
    <w:link w:val="887"/>
    <w:uiPriority w:val="0"/>
    <w:unhideWhenUsed/>
    <w:qFormat/>
    <w:pPr>
      <w:keepLines/>
      <w:keepNext/>
      <w:spacing w:before="280" w:after="290" w:line="376" w:lineRule="auto"/>
      <w:outlineLvl w:val="4"/>
    </w:pPr>
    <w:rPr>
      <w:b/>
      <w:bCs/>
      <w:sz w:val="28"/>
      <w:szCs w:val="28"/>
    </w:rPr>
  </w:style>
  <w:style w:type="paragraph" w:styleId="670">
    <w:name w:val="Heading 6"/>
    <w:basedOn w:val="664"/>
    <w:next w:val="664"/>
    <w:link w:val="888"/>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sz w:val="24"/>
      <w:szCs w:val="20"/>
    </w:rPr>
  </w:style>
  <w:style w:type="paragraph" w:styleId="671">
    <w:name w:val="Heading 7"/>
    <w:basedOn w:val="664"/>
    <w:next w:val="664"/>
    <w:link w:val="889"/>
    <w:uiPriority w:val="0"/>
    <w:qFormat/>
    <w:pPr>
      <w:ind w:left="1296" w:hanging="1296"/>
      <w:jc w:val="left"/>
      <w:keepLines/>
      <w:keepNext/>
      <w:spacing w:before="240" w:after="64" w:line="317" w:lineRule="auto"/>
      <w:widowControl/>
      <w:tabs>
        <w:tab w:val="left" w:pos="2520" w:leader="none"/>
      </w:tabs>
      <w:outlineLvl w:val="6"/>
    </w:pPr>
    <w:rPr>
      <w:rFonts w:cs="Times New Roman"/>
      <w:b/>
      <w:sz w:val="24"/>
      <w:szCs w:val="20"/>
    </w:rPr>
  </w:style>
  <w:style w:type="paragraph" w:styleId="672">
    <w:name w:val="Heading 8"/>
    <w:basedOn w:val="664"/>
    <w:next w:val="664"/>
    <w:link w:val="890"/>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0"/>
    </w:rPr>
  </w:style>
  <w:style w:type="paragraph" w:styleId="673">
    <w:name w:val="Heading 9"/>
    <w:basedOn w:val="664"/>
    <w:next w:val="664"/>
    <w:link w:val="891"/>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0"/>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customStyle="1">
    <w:name w:val="HTZH-正文格式"/>
    <w:basedOn w:val="664"/>
    <w:uiPriority w:val="0"/>
    <w:qFormat/>
    <w:pPr>
      <w:ind w:firstLine="560"/>
      <w:spacing w:line="360" w:lineRule="auto"/>
    </w:pPr>
    <w:rPr>
      <w:rFonts w:eastAsia="仿宋" w:cs="宋体"/>
      <w:sz w:val="28"/>
      <w:szCs w:val="20"/>
    </w:rPr>
  </w:style>
  <w:style w:type="paragraph" w:styleId="677">
    <w:name w:val="toc 7"/>
    <w:basedOn w:val="664"/>
    <w:next w:val="664"/>
    <w:uiPriority w:val="39"/>
    <w:qFormat/>
    <w:pPr>
      <w:ind w:left="1260"/>
      <w:jc w:val="left"/>
    </w:pPr>
    <w:rPr>
      <w:rFonts w:cs="Times New Roman"/>
      <w:sz w:val="18"/>
      <w:szCs w:val="20"/>
    </w:rPr>
  </w:style>
  <w:style w:type="paragraph" w:styleId="678">
    <w:name w:val="index 8"/>
    <w:basedOn w:val="664"/>
    <w:next w:val="664"/>
    <w:uiPriority w:val="99"/>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679">
    <w:name w:val="Normal Indent"/>
    <w:basedOn w:val="664"/>
    <w:link w:val="885"/>
    <w:uiPriority w:val="0"/>
    <w:qFormat/>
    <w:pPr>
      <w:ind w:firstLine="420"/>
    </w:pPr>
    <w:rPr>
      <w:rFonts w:cs="Times New Roman"/>
    </w:rPr>
  </w:style>
  <w:style w:type="paragraph" w:styleId="680">
    <w:name w:val="Caption"/>
    <w:basedOn w:val="664"/>
    <w:next w:val="664"/>
    <w:uiPriority w:val="0"/>
    <w:qFormat/>
    <w:rPr>
      <w:rFonts w:ascii="Arial" w:hAnsi="Arial" w:eastAsia="黑体" w:cs="Arial"/>
      <w:sz w:val="20"/>
      <w:szCs w:val="20"/>
    </w:rPr>
  </w:style>
  <w:style w:type="paragraph" w:styleId="681">
    <w:name w:val="index 5"/>
    <w:basedOn w:val="664"/>
    <w:next w:val="664"/>
    <w:uiPriority w:val="99"/>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682">
    <w:name w:val="Document Map"/>
    <w:basedOn w:val="664"/>
    <w:link w:val="892"/>
    <w:uiPriority w:val="0"/>
    <w:qFormat/>
    <w:rPr>
      <w:rFonts w:ascii="宋体" w:cs="Times New Roman"/>
      <w:sz w:val="18"/>
      <w:szCs w:val="18"/>
    </w:rPr>
  </w:style>
  <w:style w:type="paragraph" w:styleId="683">
    <w:name w:val="toa heading"/>
    <w:basedOn w:val="664"/>
    <w:next w:val="664"/>
    <w:uiPriority w:val="99"/>
    <w:unhideWhenUsed/>
    <w:qFormat/>
    <w:pPr>
      <w:spacing w:before="120"/>
    </w:pPr>
    <w:rPr>
      <w:rFonts w:ascii="Cambria" w:hAnsi="Cambria"/>
      <w:sz w:val="24"/>
    </w:rPr>
  </w:style>
  <w:style w:type="paragraph" w:styleId="684">
    <w:name w:val="annotation text"/>
    <w:basedOn w:val="664"/>
    <w:link w:val="912"/>
    <w:uiPriority w:val="0"/>
    <w:unhideWhenUsed/>
    <w:qFormat/>
    <w:pPr>
      <w:jc w:val="left"/>
    </w:pPr>
  </w:style>
  <w:style w:type="paragraph" w:styleId="685">
    <w:name w:val="index 6"/>
    <w:basedOn w:val="664"/>
    <w:next w:val="664"/>
    <w:uiPriority w:val="99"/>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686">
    <w:name w:val="Salutation"/>
    <w:basedOn w:val="664"/>
    <w:next w:val="664"/>
    <w:link w:val="913"/>
    <w:uiPriority w:val="0"/>
    <w:qFormat/>
    <w:rPr>
      <w:rFonts w:cs="Times New Roman"/>
      <w:szCs w:val="24"/>
    </w:rPr>
  </w:style>
  <w:style w:type="paragraph" w:styleId="687">
    <w:name w:val="Body Text 3"/>
    <w:basedOn w:val="664"/>
    <w:link w:val="914"/>
    <w:uiPriority w:val="99"/>
    <w:qFormat/>
    <w:rPr>
      <w:rFonts w:ascii="宋体" w:cs="Times New Roman"/>
      <w:sz w:val="24"/>
      <w:szCs w:val="20"/>
    </w:rPr>
  </w:style>
  <w:style w:type="paragraph" w:styleId="688">
    <w:name w:val="Body Text"/>
    <w:basedOn w:val="664"/>
    <w:link w:val="915"/>
    <w:uiPriority w:val="0"/>
    <w:qFormat/>
    <w:pPr>
      <w:spacing w:after="120"/>
    </w:pPr>
    <w:rPr>
      <w:rFonts w:cs="Times New Roman"/>
      <w:szCs w:val="20"/>
    </w:rPr>
  </w:style>
  <w:style w:type="paragraph" w:styleId="689">
    <w:name w:val="Body Text Indent"/>
    <w:basedOn w:val="664"/>
    <w:link w:val="897"/>
    <w:uiPriority w:val="0"/>
    <w:qFormat/>
    <w:pPr>
      <w:ind w:left="420"/>
      <w:spacing w:after="120"/>
    </w:pPr>
    <w:rPr>
      <w:rFonts w:cs="Times New Roman"/>
    </w:rPr>
  </w:style>
  <w:style w:type="paragraph" w:styleId="690">
    <w:name w:val="List 2"/>
    <w:basedOn w:val="664"/>
    <w:uiPriority w:val="0"/>
    <w:qFormat/>
    <w:pPr>
      <w:ind w:left="100" w:hanging="200"/>
    </w:pPr>
    <w:rPr>
      <w:rFonts w:cs="Times New Roman"/>
      <w:szCs w:val="24"/>
    </w:rPr>
  </w:style>
  <w:style w:type="paragraph" w:styleId="691">
    <w:name w:val="Block Text"/>
    <w:basedOn w:val="664"/>
    <w:uiPriority w:val="0"/>
    <w:qFormat/>
    <w:pPr>
      <w:ind w:left="1134" w:right="412" w:hanging="1134"/>
      <w:widowControl/>
      <w:tabs>
        <w:tab w:val="left" w:pos="-4820" w:leader="none"/>
        <w:tab w:val="left" w:pos="567" w:leader="none"/>
        <w:tab w:val="left" w:pos="1134" w:leader="none"/>
      </w:tabs>
    </w:pPr>
    <w:rPr>
      <w:rFonts w:ascii="PMingLiU" w:eastAsia="PMingLiU" w:cs="Times New Roman"/>
      <w:sz w:val="24"/>
      <w:szCs w:val="20"/>
      <w:lang w:eastAsia="zh-TW"/>
    </w:rPr>
  </w:style>
  <w:style w:type="paragraph" w:styleId="692">
    <w:name w:val="index 4"/>
    <w:basedOn w:val="664"/>
    <w:next w:val="664"/>
    <w:uiPriority w:val="0"/>
    <w:qFormat/>
    <w:pPr>
      <w:ind w:left="1440"/>
      <w:jc w:val="left"/>
      <w:shd w:val="pct10" w:color="auto" w:fill="auto"/>
      <w:widowControl/>
      <w:tabs>
        <w:tab w:val="left" w:pos="3240" w:leader="none"/>
        <w:tab w:val="left" w:pos="3600" w:leader="none"/>
        <w:tab w:val="left" w:pos="5760" w:leader="none"/>
      </w:tabs>
    </w:pPr>
    <w:rPr>
      <w:rFonts w:ascii="PMingLiU" w:eastAsia="PMingLiU" w:cs="Times New Roman"/>
      <w:sz w:val="20"/>
      <w:szCs w:val="24"/>
      <w:lang w:eastAsia="zh-TW"/>
    </w:rPr>
  </w:style>
  <w:style w:type="paragraph" w:styleId="693">
    <w:name w:val="toc 5"/>
    <w:basedOn w:val="664"/>
    <w:next w:val="664"/>
    <w:uiPriority w:val="39"/>
    <w:qFormat/>
    <w:pPr>
      <w:ind w:left="840"/>
      <w:jc w:val="left"/>
    </w:pPr>
    <w:rPr>
      <w:rFonts w:cs="Times New Roman"/>
      <w:sz w:val="18"/>
      <w:szCs w:val="20"/>
    </w:rPr>
  </w:style>
  <w:style w:type="paragraph" w:styleId="694">
    <w:name w:val="toc 3"/>
    <w:basedOn w:val="664"/>
    <w:next w:val="664"/>
    <w:uiPriority w:val="39"/>
    <w:qFormat/>
    <w:pPr>
      <w:ind w:left="420"/>
      <w:jc w:val="left"/>
    </w:pPr>
    <w:rPr>
      <w:rFonts w:cs="Times New Roman"/>
      <w:sz w:val="20"/>
      <w:szCs w:val="20"/>
    </w:rPr>
  </w:style>
  <w:style w:type="paragraph" w:styleId="695">
    <w:name w:val="Plain Text"/>
    <w:basedOn w:val="664"/>
    <w:link w:val="898"/>
    <w:uiPriority w:val="99"/>
    <w:qFormat/>
    <w:rPr>
      <w:rFonts w:ascii="宋体" w:hAnsi="Courier New" w:cs="Times New Roman"/>
      <w:sz w:val="20"/>
      <w:szCs w:val="20"/>
    </w:rPr>
  </w:style>
  <w:style w:type="paragraph" w:styleId="696">
    <w:name w:val="toc 8"/>
    <w:basedOn w:val="664"/>
    <w:next w:val="664"/>
    <w:uiPriority w:val="39"/>
    <w:qFormat/>
    <w:pPr>
      <w:ind w:left="1470"/>
      <w:jc w:val="left"/>
    </w:pPr>
    <w:rPr>
      <w:rFonts w:cs="Times New Roman"/>
      <w:sz w:val="18"/>
      <w:szCs w:val="20"/>
    </w:rPr>
  </w:style>
  <w:style w:type="paragraph" w:styleId="697">
    <w:name w:val="Date"/>
    <w:basedOn w:val="664"/>
    <w:next w:val="664"/>
    <w:link w:val="899"/>
    <w:uiPriority w:val="99"/>
    <w:qFormat/>
    <w:pPr>
      <w:ind w:left="100"/>
      <w:jc w:val="left"/>
    </w:pPr>
    <w:rPr>
      <w:rFonts w:cs="Times New Roman"/>
    </w:rPr>
  </w:style>
  <w:style w:type="paragraph" w:styleId="698">
    <w:name w:val="Body Text Indent 2"/>
    <w:basedOn w:val="664"/>
    <w:link w:val="900"/>
    <w:uiPriority w:val="0"/>
    <w:qFormat/>
    <w:pPr>
      <w:ind w:firstLine="630"/>
    </w:pPr>
    <w:rPr>
      <w:rFonts w:cs="Times New Roman"/>
    </w:rPr>
  </w:style>
  <w:style w:type="paragraph" w:styleId="699">
    <w:name w:val="endnote text"/>
    <w:basedOn w:val="664"/>
    <w:link w:val="916"/>
    <w:uiPriority w:val="0"/>
    <w:qFormat/>
    <w:pPr>
      <w:jc w:val="left"/>
    </w:pPr>
    <w:rPr>
      <w:rFonts w:ascii="MingLiU" w:eastAsia="MingLiU" w:cs="Times New Roman"/>
      <w:sz w:val="20"/>
      <w:szCs w:val="20"/>
      <w:lang w:eastAsia="zh-TW"/>
    </w:rPr>
  </w:style>
  <w:style w:type="paragraph" w:styleId="700">
    <w:name w:val="Balloon Text"/>
    <w:basedOn w:val="664"/>
    <w:link w:val="902"/>
    <w:uiPriority w:val="99"/>
    <w:qFormat/>
    <w:rPr>
      <w:rFonts w:cs="Times New Roman"/>
      <w:sz w:val="18"/>
      <w:szCs w:val="18"/>
    </w:rPr>
  </w:style>
  <w:style w:type="paragraph" w:styleId="701">
    <w:name w:val="Footer"/>
    <w:basedOn w:val="664"/>
    <w:link w:val="903"/>
    <w:uiPriority w:val="99"/>
    <w:qFormat/>
    <w:pPr>
      <w:jc w:val="left"/>
      <w:tabs>
        <w:tab w:val="center" w:pos="4153" w:leader="none"/>
        <w:tab w:val="right" w:pos="8306" w:leader="none"/>
      </w:tabs>
    </w:pPr>
    <w:rPr>
      <w:rFonts w:cs="Times New Roman"/>
      <w:sz w:val="18"/>
      <w:szCs w:val="18"/>
    </w:rPr>
  </w:style>
  <w:style w:type="paragraph" w:styleId="702">
    <w:name w:val="envelope return"/>
    <w:basedOn w:val="664"/>
    <w:uiPriority w:val="0"/>
    <w:semiHidden/>
    <w:qFormat/>
    <w:rPr>
      <w:rFonts w:ascii="Arial" w:hAnsi="Arial" w:cs="Arial"/>
      <w:szCs w:val="24"/>
    </w:rPr>
  </w:style>
  <w:style w:type="paragraph" w:styleId="703">
    <w:name w:val="Header"/>
    <w:basedOn w:val="664"/>
    <w:link w:val="904"/>
    <w:uiPriority w:val="99"/>
    <w:qFormat/>
    <w:pPr>
      <w:jc w:val="center"/>
      <w:tabs>
        <w:tab w:val="center" w:pos="4153" w:leader="none"/>
        <w:tab w:val="right" w:pos="8306" w:leader="none"/>
      </w:tabs>
      <w:pBdr>
        <w:bottom w:val="single" w:color="auto" w:sz="6" w:space="1"/>
      </w:pBdr>
    </w:pPr>
    <w:rPr>
      <w:rFonts w:cs="Times New Roman"/>
      <w:sz w:val="18"/>
      <w:szCs w:val="18"/>
    </w:rPr>
  </w:style>
  <w:style w:type="paragraph" w:styleId="704">
    <w:name w:val="toc 1"/>
    <w:basedOn w:val="664"/>
    <w:next w:val="664"/>
    <w:uiPriority w:val="39"/>
    <w:qFormat/>
    <w:pPr>
      <w:jc w:val="left"/>
      <w:spacing w:before="120" w:after="120"/>
    </w:pPr>
    <w:rPr>
      <w:rFonts w:cs="Times New Roman"/>
      <w:b/>
      <w:caps/>
      <w:sz w:val="20"/>
      <w:szCs w:val="20"/>
    </w:rPr>
  </w:style>
  <w:style w:type="paragraph" w:styleId="705">
    <w:name w:val="toc 4"/>
    <w:basedOn w:val="664"/>
    <w:next w:val="664"/>
    <w:uiPriority w:val="39"/>
    <w:qFormat/>
    <w:pPr>
      <w:ind w:left="630"/>
      <w:jc w:val="left"/>
    </w:pPr>
    <w:rPr>
      <w:rFonts w:cs="Times New Roman"/>
      <w:sz w:val="18"/>
      <w:szCs w:val="20"/>
    </w:rPr>
  </w:style>
  <w:style w:type="paragraph" w:styleId="706">
    <w:name w:val="Subtitle"/>
    <w:basedOn w:val="664"/>
    <w:next w:val="664"/>
    <w:link w:val="905"/>
    <w:uiPriority w:val="0"/>
    <w:qFormat/>
    <w:pPr>
      <w:jc w:val="center"/>
      <w:spacing w:after="60"/>
      <w:outlineLvl w:val="1"/>
    </w:pPr>
    <w:rPr>
      <w:rFonts w:ascii="Cambria" w:hAnsi="Cambria" w:cs="Times New Roman"/>
      <w:sz w:val="24"/>
      <w:szCs w:val="24"/>
    </w:rPr>
  </w:style>
  <w:style w:type="paragraph" w:styleId="707">
    <w:name w:val="footnote text"/>
    <w:basedOn w:val="664"/>
    <w:link w:val="879"/>
    <w:uiPriority w:val="0"/>
    <w:unhideWhenUsed/>
    <w:qFormat/>
    <w:pPr>
      <w:spacing w:after="40"/>
    </w:pPr>
    <w:rPr>
      <w:sz w:val="18"/>
    </w:rPr>
  </w:style>
  <w:style w:type="paragraph" w:styleId="708">
    <w:name w:val="toc 6"/>
    <w:basedOn w:val="664"/>
    <w:next w:val="664"/>
    <w:uiPriority w:val="39"/>
    <w:qFormat/>
    <w:pPr>
      <w:ind w:left="1050"/>
      <w:jc w:val="left"/>
    </w:pPr>
    <w:rPr>
      <w:rFonts w:cs="Times New Roman"/>
      <w:sz w:val="18"/>
      <w:szCs w:val="20"/>
    </w:rPr>
  </w:style>
  <w:style w:type="paragraph" w:styleId="709">
    <w:name w:val="Body Text Indent 3"/>
    <w:basedOn w:val="664"/>
    <w:link w:val="906"/>
    <w:uiPriority w:val="99"/>
    <w:qFormat/>
    <w:pPr>
      <w:ind w:left="420"/>
      <w:spacing w:after="120"/>
    </w:pPr>
    <w:rPr>
      <w:rFonts w:cs="Times New Roman"/>
      <w:sz w:val="16"/>
      <w:szCs w:val="16"/>
    </w:rPr>
  </w:style>
  <w:style w:type="paragraph" w:styleId="710">
    <w:name w:val="table of figures"/>
    <w:basedOn w:val="664"/>
    <w:next w:val="664"/>
    <w:uiPriority w:val="0"/>
    <w:unhideWhenUsed/>
    <w:qFormat/>
  </w:style>
  <w:style w:type="paragraph" w:styleId="711">
    <w:name w:val="toc 2"/>
    <w:basedOn w:val="664"/>
    <w:next w:val="664"/>
    <w:uiPriority w:val="39"/>
    <w:qFormat/>
    <w:pPr>
      <w:ind w:left="210"/>
      <w:jc w:val="left"/>
    </w:pPr>
    <w:rPr>
      <w:rFonts w:cs="Times New Roman"/>
      <w:smallCaps/>
      <w:sz w:val="20"/>
      <w:szCs w:val="20"/>
    </w:rPr>
  </w:style>
  <w:style w:type="paragraph" w:styleId="712">
    <w:name w:val="toc 9"/>
    <w:basedOn w:val="664"/>
    <w:next w:val="664"/>
    <w:uiPriority w:val="39"/>
    <w:qFormat/>
    <w:pPr>
      <w:ind w:left="1680"/>
      <w:jc w:val="left"/>
    </w:pPr>
    <w:rPr>
      <w:rFonts w:cs="Times New Roman"/>
      <w:sz w:val="18"/>
      <w:szCs w:val="20"/>
    </w:rPr>
  </w:style>
  <w:style w:type="paragraph" w:styleId="713">
    <w:name w:val="Body Text 2"/>
    <w:basedOn w:val="664"/>
    <w:link w:val="917"/>
    <w:uiPriority w:val="99"/>
    <w:qFormat/>
    <w:pPr>
      <w:ind w:right="-100"/>
      <w:widowControl/>
      <w:tabs>
        <w:tab w:val="left" w:pos="1134" w:leader="none"/>
        <w:tab w:val="left" w:pos="1985" w:leader="none"/>
      </w:tabs>
    </w:pPr>
    <w:rPr>
      <w:rFonts w:ascii="PMingLiU" w:cs="Times New Roman"/>
      <w:sz w:val="24"/>
      <w:szCs w:val="20"/>
    </w:rPr>
  </w:style>
  <w:style w:type="paragraph" w:styleId="714">
    <w:name w:val="Normal (Web)"/>
    <w:basedOn w:val="664"/>
    <w:uiPriority w:val="99"/>
    <w:qFormat/>
    <w:pPr>
      <w:jc w:val="left"/>
      <w:spacing w:before="100" w:beforeAutospacing="1" w:after="100" w:afterAutospacing="1"/>
    </w:pPr>
    <w:rPr>
      <w:sz w:val="24"/>
      <w:szCs w:val="24"/>
    </w:rPr>
  </w:style>
  <w:style w:type="paragraph" w:styleId="715">
    <w:name w:val="index 1"/>
    <w:basedOn w:val="664"/>
    <w:next w:val="664"/>
    <w:uiPriority w:val="99"/>
    <w:qFormat/>
    <w:pPr>
      <w:jc w:val="center"/>
      <w:spacing w:line="220" w:lineRule="exact"/>
    </w:pPr>
    <w:rPr>
      <w:rFonts w:ascii="仿宋_GB2312" w:eastAsia="仿宋_GB2312" w:cs="Times New Roman"/>
      <w:szCs w:val="20"/>
    </w:rPr>
  </w:style>
  <w:style w:type="paragraph" w:styleId="716">
    <w:name w:val="index 2"/>
    <w:basedOn w:val="664"/>
    <w:next w:val="664"/>
    <w:uiPriority w:val="99"/>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717">
    <w:name w:val="Title"/>
    <w:basedOn w:val="664"/>
    <w:link w:val="918"/>
    <w:uiPriority w:val="0"/>
    <w:qFormat/>
    <w:pPr>
      <w:jc w:val="center"/>
      <w:spacing w:before="240" w:after="60" w:line="420" w:lineRule="atLeast"/>
      <w:outlineLvl w:val="0"/>
    </w:pPr>
    <w:rPr>
      <w:rFonts w:ascii="Arial" w:hAnsi="Arial" w:cs="Times New Roman"/>
      <w:b/>
      <w:sz w:val="32"/>
      <w:szCs w:val="20"/>
    </w:rPr>
  </w:style>
  <w:style w:type="paragraph" w:styleId="718">
    <w:name w:val="annotation subject"/>
    <w:basedOn w:val="684"/>
    <w:next w:val="684"/>
    <w:link w:val="919"/>
    <w:uiPriority w:val="0"/>
    <w:qFormat/>
    <w:pPr>
      <w:jc w:val="both"/>
    </w:pPr>
    <w:rPr>
      <w:rFonts w:cs="Times New Roman"/>
      <w:b/>
      <w:szCs w:val="20"/>
    </w:rPr>
  </w:style>
  <w:style w:type="paragraph" w:styleId="719">
    <w:name w:val="Body Text First Indent"/>
    <w:basedOn w:val="664"/>
    <w:link w:val="920"/>
    <w:uiPriority w:val="99"/>
    <w:qFormat/>
    <w:pPr>
      <w:ind w:firstLine="420"/>
      <w:spacing w:line="312" w:lineRule="auto"/>
    </w:pPr>
    <w:rPr>
      <w:rFonts w:cs="Times New Roman"/>
      <w:szCs w:val="20"/>
    </w:rPr>
  </w:style>
  <w:style w:type="paragraph" w:styleId="720">
    <w:name w:val="Body Text First Indent 2"/>
    <w:basedOn w:val="689"/>
    <w:link w:val="921"/>
    <w:uiPriority w:val="0"/>
    <w:qFormat/>
    <w:pPr>
      <w:ind w:left="0" w:firstLine="210"/>
    </w:pPr>
    <w:rPr>
      <w:szCs w:val="20"/>
    </w:rPr>
  </w:style>
  <w:style w:type="table" w:styleId="721">
    <w:name w:val="Table Grid"/>
    <w:basedOn w:val="675"/>
    <w:uiPriority w:val="59"/>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uiPriority w:val="0"/>
    <w:qFormat/>
    <w:rPr>
      <w:b/>
      <w:bCs/>
    </w:rPr>
  </w:style>
  <w:style w:type="character" w:styleId="723">
    <w:name w:val="endnote reference"/>
    <w:uiPriority w:val="0"/>
    <w:qFormat/>
    <w:rPr>
      <w:vertAlign w:val="superscript"/>
    </w:rPr>
  </w:style>
  <w:style w:type="character" w:styleId="724">
    <w:name w:val="page number"/>
    <w:basedOn w:val="674"/>
    <w:uiPriority w:val="0"/>
    <w:qFormat/>
  </w:style>
  <w:style w:type="character" w:styleId="725">
    <w:name w:val="FollowedHyperlink"/>
    <w:basedOn w:val="674"/>
    <w:uiPriority w:val="99"/>
    <w:unhideWhenUsed/>
    <w:qFormat/>
    <w:rPr>
      <w:color w:val="800080"/>
      <w:u w:val="single"/>
    </w:rPr>
  </w:style>
  <w:style w:type="character" w:styleId="726">
    <w:name w:val="Emphasis"/>
    <w:uiPriority w:val="0"/>
    <w:qFormat/>
    <w:rPr>
      <w:b/>
      <w:bCs/>
    </w:rPr>
  </w:style>
  <w:style w:type="character" w:styleId="727">
    <w:name w:val="line number"/>
    <w:basedOn w:val="674"/>
    <w:uiPriority w:val="99"/>
    <w:unhideWhenUsed/>
    <w:qFormat/>
  </w:style>
  <w:style w:type="character" w:styleId="728">
    <w:name w:val="HTML Definition"/>
    <w:uiPriority w:val="0"/>
    <w:qFormat/>
  </w:style>
  <w:style w:type="character" w:styleId="729">
    <w:name w:val="HTML Typewriter"/>
    <w:uiPriority w:val="0"/>
    <w:qFormat/>
    <w:rPr>
      <w:rFonts w:hint="default" w:ascii="monospace" w:hAnsi="monospace" w:eastAsia="monospace" w:cs="monospace"/>
      <w:sz w:val="20"/>
    </w:rPr>
  </w:style>
  <w:style w:type="character" w:styleId="730">
    <w:name w:val="HTML Acronym"/>
    <w:basedOn w:val="674"/>
    <w:uiPriority w:val="0"/>
    <w:qFormat/>
  </w:style>
  <w:style w:type="character" w:styleId="731">
    <w:name w:val="HTML Variable"/>
    <w:uiPriority w:val="0"/>
    <w:qFormat/>
  </w:style>
  <w:style w:type="character" w:styleId="732">
    <w:name w:val="Hyperlink"/>
    <w:uiPriority w:val="99"/>
    <w:qFormat/>
    <w:rPr>
      <w:color w:val="0000ff"/>
      <w:u w:val="single"/>
    </w:rPr>
  </w:style>
  <w:style w:type="character" w:styleId="733">
    <w:name w:val="HTML Code"/>
    <w:uiPriority w:val="0"/>
    <w:qFormat/>
    <w:rPr>
      <w:rFonts w:ascii="monospace" w:hAnsi="monospace" w:eastAsia="monospace" w:cs="monospace"/>
      <w:sz w:val="20"/>
    </w:rPr>
  </w:style>
  <w:style w:type="character" w:styleId="734">
    <w:name w:val="annotation reference"/>
    <w:uiPriority w:val="0"/>
    <w:qFormat/>
    <w:rPr>
      <w:sz w:val="21"/>
    </w:rPr>
  </w:style>
  <w:style w:type="character" w:styleId="735">
    <w:name w:val="HTML Cite"/>
    <w:uiPriority w:val="0"/>
    <w:qFormat/>
  </w:style>
  <w:style w:type="character" w:styleId="736">
    <w:name w:val="footnote reference"/>
    <w:uiPriority w:val="0"/>
    <w:qFormat/>
    <w:rPr>
      <w:vertAlign w:val="superscript"/>
    </w:rPr>
  </w:style>
  <w:style w:type="character" w:styleId="737">
    <w:name w:val="HTML Keyboard"/>
    <w:uiPriority w:val="0"/>
    <w:qFormat/>
    <w:rPr>
      <w:rFonts w:hint="default" w:ascii="monospace" w:hAnsi="monospace" w:eastAsia="monospace" w:cs="monospace"/>
      <w:sz w:val="20"/>
    </w:rPr>
  </w:style>
  <w:style w:type="character" w:styleId="738">
    <w:name w:val="HTML Sample"/>
    <w:uiPriority w:val="0"/>
    <w:qFormat/>
    <w:rPr>
      <w:rFonts w:hint="default" w:ascii="monospace" w:hAnsi="monospace" w:eastAsia="monospace" w:cs="monospace"/>
    </w:rPr>
  </w:style>
  <w:style w:type="paragraph" w:styleId="739" w:customStyle="1">
    <w:name w:val="正文（缩进）"/>
    <w:basedOn w:val="664"/>
    <w:next w:val="664"/>
    <w:uiPriority w:val="0"/>
    <w:qFormat/>
    <w:pPr>
      <w:ind w:firstLine="480"/>
      <w:spacing w:before="156" w:after="156"/>
    </w:pPr>
    <w:rPr>
      <w:rFonts w:cs="Times New Roman"/>
    </w:rPr>
  </w:style>
  <w:style w:type="paragraph" w:styleId="740" w:customStyle="1">
    <w:name w:val="标题 312"/>
    <w:basedOn w:val="664"/>
    <w:next w:val="664"/>
    <w:uiPriority w:val="9"/>
    <w:qFormat/>
    <w:pPr>
      <w:keepLines/>
      <w:keepNext/>
      <w:spacing w:before="320" w:after="200"/>
      <w:outlineLvl w:val="2"/>
    </w:pPr>
    <w:rPr>
      <w:rFonts w:ascii="Arial" w:hAnsi="Arial" w:eastAsia="Arial" w:cs="Arial"/>
      <w:sz w:val="30"/>
      <w:szCs w:val="30"/>
    </w:rPr>
  </w:style>
  <w:style w:type="paragraph" w:styleId="741" w:customStyle="1">
    <w:name w:val="标题 31"/>
    <w:basedOn w:val="742"/>
    <w:next w:val="664"/>
    <w:link w:val="1005"/>
    <w:uiPriority w:val="0"/>
    <w:qFormat/>
    <w:pPr>
      <w:jc w:val="both"/>
      <w:keepLines/>
      <w:keepNext/>
      <w:spacing w:before="260" w:after="260" w:line="413" w:lineRule="auto"/>
      <w:widowControl w:val="off"/>
      <w:outlineLvl w:val="2"/>
    </w:pPr>
    <w:rPr>
      <w:rFonts w:ascii="Calibri" w:hAnsi="Calibri" w:eastAsia="Times New Roman"/>
      <w:b/>
      <w:sz w:val="32"/>
      <w:szCs w:val="20"/>
    </w:rPr>
  </w:style>
  <w:style w:type="paragraph" w:styleId="742" w:customStyle="1">
    <w:name w:val="正文2"/>
    <w:uiPriority w:val="99"/>
    <w:qFormat/>
    <w:rPr>
      <w:rFonts w:hint="default" w:ascii="Times New Roman" w:hAnsi="Times New Roman" w:eastAsia="宋体" w:cs="Times New Roman"/>
      <w:sz w:val="24"/>
      <w:szCs w:val="24"/>
      <w:lang w:val="en-US" w:eastAsia="zh-CN" w:bidi="ar-SA"/>
    </w:rPr>
  </w:style>
  <w:style w:type="paragraph" w:styleId="743" w:customStyle="1">
    <w:name w:val="正文文本缩进1"/>
    <w:basedOn w:val="664"/>
    <w:next w:val="744"/>
    <w:uiPriority w:val="0"/>
    <w:qFormat/>
    <w:pPr>
      <w:ind w:firstLine="645"/>
    </w:pPr>
    <w:rPr>
      <w:rFonts w:ascii="楷体_GB2312" w:eastAsia="楷体_GB2312"/>
      <w:sz w:val="32"/>
      <w:szCs w:val="20"/>
    </w:rPr>
  </w:style>
  <w:style w:type="paragraph" w:styleId="744" w:customStyle="1">
    <w:name w:val="寄信人地址1"/>
    <w:basedOn w:val="664"/>
    <w:uiPriority w:val="0"/>
    <w:qFormat/>
    <w:rPr>
      <w:rFonts w:ascii="Arial" w:hAnsi="Arial"/>
    </w:rPr>
  </w:style>
  <w:style w:type="character" w:styleId="745" w:customStyle="1">
    <w:name w:val="Heading 5 Char"/>
    <w:basedOn w:val="674"/>
    <w:uiPriority w:val="0"/>
    <w:qFormat/>
    <w:rPr>
      <w:rFonts w:ascii="Arial" w:hAnsi="Arial" w:eastAsia="Arial" w:cs="Arial"/>
      <w:b/>
      <w:bCs/>
      <w:sz w:val="24"/>
      <w:szCs w:val="24"/>
    </w:rPr>
  </w:style>
  <w:style w:type="character" w:styleId="746" w:customStyle="1">
    <w:name w:val="Heading 6 Char"/>
    <w:basedOn w:val="674"/>
    <w:uiPriority w:val="9"/>
    <w:qFormat/>
    <w:rPr>
      <w:rFonts w:ascii="Arial" w:hAnsi="Arial" w:eastAsia="Arial" w:cs="Arial"/>
      <w:b/>
      <w:bCs/>
      <w:sz w:val="22"/>
      <w:szCs w:val="22"/>
    </w:rPr>
  </w:style>
  <w:style w:type="character" w:styleId="747" w:customStyle="1">
    <w:name w:val="Heading 7 Char"/>
    <w:basedOn w:val="674"/>
    <w:uiPriority w:val="9"/>
    <w:qFormat/>
    <w:rPr>
      <w:rFonts w:ascii="Arial" w:hAnsi="Arial" w:eastAsia="Arial" w:cs="Arial"/>
      <w:b/>
      <w:bCs/>
      <w:i/>
      <w:iCs/>
      <w:sz w:val="22"/>
      <w:szCs w:val="22"/>
    </w:rPr>
  </w:style>
  <w:style w:type="character" w:styleId="748" w:customStyle="1">
    <w:name w:val="Heading 8 Char"/>
    <w:basedOn w:val="674"/>
    <w:uiPriority w:val="9"/>
    <w:qFormat/>
    <w:rPr>
      <w:rFonts w:ascii="Arial" w:hAnsi="Arial" w:eastAsia="Arial" w:cs="Arial"/>
      <w:i/>
      <w:iCs/>
      <w:sz w:val="22"/>
      <w:szCs w:val="22"/>
    </w:rPr>
  </w:style>
  <w:style w:type="character" w:styleId="749" w:customStyle="1">
    <w:name w:val="Heading 9 Char"/>
    <w:basedOn w:val="674"/>
    <w:uiPriority w:val="9"/>
    <w:qFormat/>
    <w:rPr>
      <w:rFonts w:ascii="Arial" w:hAnsi="Arial" w:eastAsia="Arial" w:cs="Arial"/>
      <w:i/>
      <w:iCs/>
      <w:sz w:val="21"/>
      <w:szCs w:val="21"/>
    </w:rPr>
  </w:style>
  <w:style w:type="character" w:styleId="750" w:customStyle="1">
    <w:name w:val="Subtitle Char"/>
    <w:basedOn w:val="674"/>
    <w:uiPriority w:val="11"/>
    <w:qFormat/>
    <w:rPr>
      <w:sz w:val="24"/>
      <w:szCs w:val="24"/>
    </w:rPr>
  </w:style>
  <w:style w:type="character" w:styleId="751" w:customStyle="1">
    <w:name w:val="Quote Char"/>
    <w:uiPriority w:val="29"/>
    <w:qFormat/>
    <w:rPr>
      <w:i/>
    </w:rPr>
  </w:style>
  <w:style w:type="character" w:styleId="752" w:customStyle="1">
    <w:name w:val="Intense Quote Char"/>
    <w:uiPriority w:val="30"/>
    <w:qFormat/>
    <w:rPr>
      <w:i/>
    </w:rPr>
  </w:style>
  <w:style w:type="character" w:styleId="753" w:customStyle="1">
    <w:name w:val="Caption Char"/>
    <w:uiPriority w:val="99"/>
    <w:qFormat/>
  </w:style>
  <w:style w:type="table" w:styleId="754" w:customStyle="1">
    <w:name w:val="Table Grid Light"/>
    <w:basedOn w:val="6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basedOn w:val="6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6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6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6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6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6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basedOn w:val="6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basedOn w:val="6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basedOn w:val="6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basedOn w:val="6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basedOn w:val="6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basedOn w:val="6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6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basedOn w:val="6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basedOn w:val="6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basedOn w:val="6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basedOn w:val="6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basedOn w:val="67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basedOn w:val="67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basedOn w:val="6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basedOn w:val="6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basedOn w:val="6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basedOn w:val="6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basedOn w:val="6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basedOn w:val="67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basedOn w:val="67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6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basedOn w:val="67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basedOn w:val="67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basedOn w:val="67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basedOn w:val="67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basedOn w:val="67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basedOn w:val="67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basedOn w:val="6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basedOn w:val="67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basedOn w:val="6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basedOn w:val="67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9" w:customStyle="1">
    <w:name w:val="Grid Table 6 Colorful - Accent 4"/>
    <w:basedOn w:val="6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basedOn w:val="67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basedOn w:val="67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7 Colorful"/>
    <w:basedOn w:val="6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basedOn w:val="67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basedOn w:val="67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basedOn w:val="67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basedOn w:val="67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basedOn w:val="67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basedOn w:val="67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basedOn w:val="67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basedOn w:val="67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basedOn w:val="67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basedOn w:val="67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basedOn w:val="67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basedOn w:val="67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basedOn w:val="67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basedOn w:val="6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basedOn w:val="67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basedOn w:val="67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basedOn w:val="67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basedOn w:val="67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basedOn w:val="67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basedOn w:val="67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basedOn w:val="6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basedOn w:val="67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basedOn w:val="6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basedOn w:val="67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basedOn w:val="6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basedOn w:val="67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basedOn w:val="67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basedOn w:val="6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basedOn w:val="67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basedOn w:val="67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basedOn w:val="67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basedOn w:val="67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basedOn w:val="67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basedOn w:val="67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basedOn w:val="6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basedOn w:val="67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basedOn w:val="67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basedOn w:val="67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basedOn w:val="67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basedOn w:val="67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basedOn w:val="67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67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basedOn w:val="67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basedOn w:val="67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basedOn w:val="67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basedOn w:val="67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basedOn w:val="67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basedOn w:val="67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w:basedOn w:val="67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basedOn w:val="67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basedOn w:val="67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basedOn w:val="67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basedOn w:val="67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basedOn w:val="67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basedOn w:val="67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basedOn w:val="6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basedOn w:val="6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basedOn w:val="6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basedOn w:val="6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basedOn w:val="6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basedOn w:val="6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basedOn w:val="6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basedOn w:val="67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basedOn w:val="67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basedOn w:val="67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basedOn w:val="67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basedOn w:val="67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basedOn w:val="67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basedOn w:val="67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basedOn w:val="67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basedOn w:val="6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basedOn w:val="6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basedOn w:val="6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basedOn w:val="6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basedOn w:val="6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basedOn w:val="6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脚注文本 Char"/>
    <w:link w:val="707"/>
    <w:uiPriority w:val="0"/>
    <w:qFormat/>
    <w:rPr>
      <w:sz w:val="18"/>
    </w:rPr>
  </w:style>
  <w:style w:type="character" w:styleId="880" w:customStyle="1">
    <w:name w:val="Endnote Text Char"/>
    <w:uiPriority w:val="99"/>
    <w:qFormat/>
    <w:rPr>
      <w:sz w:val="20"/>
    </w:rPr>
  </w:style>
  <w:style w:type="paragraph" w:styleId="881" w:customStyle="1">
    <w:name w:val="TOC 标题1"/>
    <w:uiPriority w:val="0"/>
    <w:unhideWhenUsed/>
    <w:qFormat/>
    <w:rPr>
      <w:rFonts w:hint="default" w:ascii="Times New Roman" w:hAnsi="Times New Roman" w:eastAsia="宋体" w:cs="Times New Roman"/>
      <w:lang w:val="en-US" w:eastAsia="zh-CN" w:bidi="ar-SA"/>
    </w:rPr>
  </w:style>
  <w:style w:type="character" w:styleId="882" w:customStyle="1">
    <w:name w:val="标题 3 Char"/>
    <w:link w:val="667"/>
    <w:uiPriority w:val="9"/>
    <w:qFormat/>
    <w:rPr>
      <w:b/>
      <w:bCs/>
      <w:sz w:val="32"/>
      <w:szCs w:val="32"/>
    </w:rPr>
  </w:style>
  <w:style w:type="character" w:styleId="883" w:customStyle="1">
    <w:name w:val="标题 1 Char"/>
    <w:link w:val="665"/>
    <w:uiPriority w:val="9"/>
    <w:qFormat/>
    <w:rPr>
      <w:rFonts w:ascii="宋体" w:hAnsi="宋体" w:eastAsia="宋体" w:cs="宋体"/>
      <w:b/>
      <w:bCs/>
      <w:sz w:val="32"/>
      <w:szCs w:val="44"/>
      <w:lang w:val="en-US" w:eastAsia="zh-CN"/>
    </w:rPr>
  </w:style>
  <w:style w:type="character" w:styleId="884" w:customStyle="1">
    <w:name w:val="标题 2 Char"/>
    <w:link w:val="666"/>
    <w:uiPriority w:val="0"/>
    <w:qFormat/>
    <w:rPr>
      <w:rFonts w:ascii="Arial" w:hAnsi="Arial" w:eastAsia="幼圆" w:cs="Arial"/>
      <w:b/>
      <w:bCs/>
      <w:sz w:val="44"/>
      <w:szCs w:val="44"/>
    </w:rPr>
  </w:style>
  <w:style w:type="character" w:styleId="885" w:customStyle="1">
    <w:name w:val="正文缩进 Char"/>
    <w:link w:val="679"/>
    <w:uiPriority w:val="0"/>
    <w:qFormat/>
    <w:rPr>
      <w:rFonts w:cs="Calibri"/>
      <w:sz w:val="21"/>
      <w:szCs w:val="21"/>
    </w:rPr>
  </w:style>
  <w:style w:type="character" w:styleId="886" w:customStyle="1">
    <w:name w:val="标题 4 Char"/>
    <w:basedOn w:val="674"/>
    <w:link w:val="668"/>
    <w:uiPriority w:val="0"/>
    <w:qFormat/>
    <w:rPr>
      <w:rFonts w:ascii="Arial" w:hAnsi="Arial" w:eastAsia="黑体"/>
      <w:b/>
      <w:sz w:val="32"/>
    </w:rPr>
  </w:style>
  <w:style w:type="character" w:styleId="887" w:customStyle="1">
    <w:name w:val="标题 5 Char"/>
    <w:basedOn w:val="674"/>
    <w:link w:val="669"/>
    <w:uiPriority w:val="0"/>
    <w:qFormat/>
    <w:rPr>
      <w:rFonts w:cs="Calibri"/>
      <w:b/>
      <w:bCs/>
      <w:sz w:val="28"/>
      <w:szCs w:val="28"/>
    </w:rPr>
  </w:style>
  <w:style w:type="character" w:styleId="888" w:customStyle="1">
    <w:name w:val="标题 6 Char"/>
    <w:basedOn w:val="674"/>
    <w:link w:val="670"/>
    <w:uiPriority w:val="0"/>
    <w:qFormat/>
    <w:rPr>
      <w:rFonts w:ascii="Arial" w:hAnsi="Arial" w:eastAsia="黑体"/>
      <w:b/>
      <w:sz w:val="24"/>
    </w:rPr>
  </w:style>
  <w:style w:type="character" w:styleId="889" w:customStyle="1">
    <w:name w:val="标题 7 Char"/>
    <w:basedOn w:val="674"/>
    <w:link w:val="671"/>
    <w:uiPriority w:val="0"/>
    <w:qFormat/>
    <w:rPr>
      <w:rFonts w:ascii="Times New Roman" w:hAnsi="Times New Roman"/>
      <w:b/>
      <w:sz w:val="24"/>
    </w:rPr>
  </w:style>
  <w:style w:type="character" w:styleId="890" w:customStyle="1">
    <w:name w:val="标题 8 Char"/>
    <w:basedOn w:val="674"/>
    <w:link w:val="672"/>
    <w:uiPriority w:val="0"/>
    <w:qFormat/>
    <w:rPr>
      <w:rFonts w:ascii="Arial" w:hAnsi="Arial" w:eastAsia="黑体"/>
      <w:sz w:val="24"/>
    </w:rPr>
  </w:style>
  <w:style w:type="character" w:styleId="891" w:customStyle="1">
    <w:name w:val="标题 9 Char"/>
    <w:basedOn w:val="674"/>
    <w:link w:val="673"/>
    <w:uiPriority w:val="0"/>
    <w:qFormat/>
    <w:rPr>
      <w:rFonts w:ascii="Arial" w:hAnsi="Arial" w:eastAsia="黑体"/>
      <w:sz w:val="21"/>
    </w:rPr>
  </w:style>
  <w:style w:type="character" w:styleId="892" w:customStyle="1">
    <w:name w:val="文档结构图 Char"/>
    <w:link w:val="682"/>
    <w:uiPriority w:val="0"/>
    <w:qFormat/>
    <w:rPr>
      <w:rFonts w:ascii="宋体" w:cs="宋体"/>
      <w:sz w:val="18"/>
      <w:szCs w:val="18"/>
    </w:rPr>
  </w:style>
  <w:style w:type="character" w:styleId="893" w:customStyle="1">
    <w:name w:val="批注文字 Char"/>
    <w:basedOn w:val="674"/>
    <w:uiPriority w:val="0"/>
    <w:qFormat/>
    <w:rPr>
      <w:rFonts w:cs="Calibri"/>
      <w:sz w:val="21"/>
      <w:szCs w:val="21"/>
    </w:rPr>
  </w:style>
  <w:style w:type="character" w:styleId="894" w:customStyle="1">
    <w:name w:val="称呼 Char"/>
    <w:basedOn w:val="674"/>
    <w:uiPriority w:val="0"/>
    <w:qFormat/>
    <w:rPr>
      <w:rFonts w:cs="Calibri"/>
      <w:sz w:val="21"/>
      <w:szCs w:val="21"/>
    </w:rPr>
  </w:style>
  <w:style w:type="character" w:styleId="895" w:customStyle="1">
    <w:name w:val="正文文本 3 Char"/>
    <w:basedOn w:val="674"/>
    <w:uiPriority w:val="99"/>
    <w:qFormat/>
    <w:rPr>
      <w:rFonts w:cs="Calibri"/>
      <w:sz w:val="16"/>
      <w:szCs w:val="16"/>
    </w:rPr>
  </w:style>
  <w:style w:type="character" w:styleId="896" w:customStyle="1">
    <w:name w:val="正文文本 Char"/>
    <w:basedOn w:val="674"/>
    <w:uiPriority w:val="0"/>
    <w:qFormat/>
    <w:rPr>
      <w:rFonts w:cs="Calibri"/>
      <w:sz w:val="21"/>
      <w:szCs w:val="21"/>
    </w:rPr>
  </w:style>
  <w:style w:type="character" w:styleId="897" w:customStyle="1">
    <w:name w:val="正文文本缩进 Char"/>
    <w:link w:val="689"/>
    <w:uiPriority w:val="0"/>
    <w:qFormat/>
    <w:rPr>
      <w:sz w:val="21"/>
      <w:szCs w:val="21"/>
    </w:rPr>
  </w:style>
  <w:style w:type="character" w:styleId="898" w:customStyle="1">
    <w:name w:val="纯文本 Char1"/>
    <w:link w:val="695"/>
    <w:uiPriority w:val="0"/>
    <w:qFormat/>
    <w:rPr>
      <w:rFonts w:ascii="宋体" w:hAnsi="Courier New" w:cs="宋体"/>
    </w:rPr>
  </w:style>
  <w:style w:type="character" w:styleId="899" w:customStyle="1">
    <w:name w:val="日期 Char"/>
    <w:link w:val="697"/>
    <w:uiPriority w:val="99"/>
    <w:qFormat/>
    <w:rPr>
      <w:sz w:val="21"/>
      <w:szCs w:val="21"/>
    </w:rPr>
  </w:style>
  <w:style w:type="character" w:styleId="900" w:customStyle="1">
    <w:name w:val="正文文本缩进 2 Char"/>
    <w:link w:val="698"/>
    <w:uiPriority w:val="0"/>
    <w:qFormat/>
    <w:rPr>
      <w:sz w:val="21"/>
      <w:szCs w:val="21"/>
    </w:rPr>
  </w:style>
  <w:style w:type="character" w:styleId="901" w:customStyle="1">
    <w:name w:val="尾注文本 Char"/>
    <w:basedOn w:val="674"/>
    <w:uiPriority w:val="0"/>
    <w:qFormat/>
    <w:rPr>
      <w:rFonts w:cs="Calibri"/>
      <w:sz w:val="21"/>
      <w:szCs w:val="21"/>
    </w:rPr>
  </w:style>
  <w:style w:type="character" w:styleId="902" w:customStyle="1">
    <w:name w:val="批注框文本 Char"/>
    <w:link w:val="700"/>
    <w:uiPriority w:val="99"/>
    <w:qFormat/>
    <w:rPr>
      <w:sz w:val="18"/>
      <w:szCs w:val="18"/>
    </w:rPr>
  </w:style>
  <w:style w:type="character" w:styleId="903" w:customStyle="1">
    <w:name w:val="页脚 Char"/>
    <w:link w:val="701"/>
    <w:uiPriority w:val="99"/>
    <w:qFormat/>
    <w:rPr>
      <w:sz w:val="18"/>
      <w:szCs w:val="18"/>
    </w:rPr>
  </w:style>
  <w:style w:type="character" w:styleId="904" w:customStyle="1">
    <w:name w:val="页眉 Char"/>
    <w:link w:val="703"/>
    <w:uiPriority w:val="99"/>
    <w:qFormat/>
    <w:rPr>
      <w:sz w:val="18"/>
      <w:szCs w:val="18"/>
    </w:rPr>
  </w:style>
  <w:style w:type="character" w:styleId="905" w:customStyle="1">
    <w:name w:val="副标题 Char"/>
    <w:basedOn w:val="674"/>
    <w:link w:val="706"/>
    <w:uiPriority w:val="0"/>
    <w:qFormat/>
    <w:rPr>
      <w:rFonts w:ascii="Cambria" w:hAnsi="Cambria"/>
      <w:sz w:val="24"/>
      <w:szCs w:val="24"/>
    </w:rPr>
  </w:style>
  <w:style w:type="character" w:styleId="906" w:customStyle="1">
    <w:name w:val="正文文本缩进 3 Char"/>
    <w:link w:val="709"/>
    <w:uiPriority w:val="99"/>
    <w:qFormat/>
    <w:rPr>
      <w:sz w:val="16"/>
      <w:szCs w:val="16"/>
    </w:rPr>
  </w:style>
  <w:style w:type="character" w:styleId="907" w:customStyle="1">
    <w:name w:val="正文文本 2 Char"/>
    <w:basedOn w:val="674"/>
    <w:uiPriority w:val="99"/>
    <w:qFormat/>
    <w:rPr>
      <w:rFonts w:cs="Calibri"/>
      <w:sz w:val="21"/>
      <w:szCs w:val="21"/>
    </w:rPr>
  </w:style>
  <w:style w:type="character" w:styleId="908" w:customStyle="1">
    <w:name w:val="标题 Char"/>
    <w:basedOn w:val="674"/>
    <w:uiPriority w:val="0"/>
    <w:qFormat/>
    <w:rPr>
      <w:rFonts w:ascii="Cambria" w:hAnsi="Cambria" w:cs="Times New Roman"/>
      <w:b/>
      <w:bCs/>
      <w:sz w:val="32"/>
      <w:szCs w:val="32"/>
    </w:rPr>
  </w:style>
  <w:style w:type="character" w:styleId="909" w:customStyle="1">
    <w:name w:val="批注主题 Char"/>
    <w:basedOn w:val="893"/>
    <w:uiPriority w:val="0"/>
    <w:qFormat/>
    <w:rPr>
      <w:rFonts w:cs="Calibri"/>
      <w:b/>
      <w:bCs/>
      <w:sz w:val="21"/>
      <w:szCs w:val="21"/>
    </w:rPr>
  </w:style>
  <w:style w:type="character" w:styleId="910" w:customStyle="1">
    <w:name w:val="正文首行缩进 Char"/>
    <w:basedOn w:val="896"/>
    <w:uiPriority w:val="99"/>
    <w:qFormat/>
    <w:rPr>
      <w:rFonts w:cs="Calibri"/>
      <w:sz w:val="21"/>
      <w:szCs w:val="21"/>
    </w:rPr>
  </w:style>
  <w:style w:type="character" w:styleId="911" w:customStyle="1">
    <w:name w:val="正文首行缩进 2 Char"/>
    <w:basedOn w:val="897"/>
    <w:uiPriority w:val="0"/>
    <w:qFormat/>
    <w:rPr>
      <w:rFonts w:cs="Calibri"/>
      <w:sz w:val="21"/>
      <w:szCs w:val="21"/>
    </w:rPr>
  </w:style>
  <w:style w:type="character" w:styleId="912" w:customStyle="1">
    <w:name w:val="批注文字 Char2"/>
    <w:basedOn w:val="674"/>
    <w:link w:val="684"/>
    <w:uiPriority w:val="0"/>
    <w:qFormat/>
    <w:rPr>
      <w:rFonts w:cs="Calibri"/>
      <w:sz w:val="21"/>
      <w:szCs w:val="21"/>
    </w:rPr>
  </w:style>
  <w:style w:type="character" w:styleId="913" w:customStyle="1">
    <w:name w:val="称呼 Char1"/>
    <w:basedOn w:val="674"/>
    <w:link w:val="686"/>
    <w:uiPriority w:val="0"/>
    <w:qFormat/>
    <w:rPr>
      <w:sz w:val="21"/>
      <w:szCs w:val="24"/>
    </w:rPr>
  </w:style>
  <w:style w:type="character" w:styleId="914" w:customStyle="1">
    <w:name w:val="正文文本 3 Char1"/>
    <w:basedOn w:val="674"/>
    <w:link w:val="687"/>
    <w:uiPriority w:val="0"/>
    <w:qFormat/>
    <w:rPr>
      <w:rFonts w:ascii="宋体"/>
      <w:sz w:val="24"/>
    </w:rPr>
  </w:style>
  <w:style w:type="character" w:styleId="915" w:customStyle="1">
    <w:name w:val="正文文本 Char2"/>
    <w:basedOn w:val="674"/>
    <w:link w:val="688"/>
    <w:uiPriority w:val="0"/>
    <w:qFormat/>
    <w:rPr>
      <w:sz w:val="21"/>
    </w:rPr>
  </w:style>
  <w:style w:type="character" w:styleId="916" w:customStyle="1">
    <w:name w:val="尾注文本 Char1"/>
    <w:basedOn w:val="674"/>
    <w:link w:val="699"/>
    <w:uiPriority w:val="0"/>
    <w:qFormat/>
    <w:rPr>
      <w:rFonts w:ascii="MingLiU" w:eastAsia="MingLiU"/>
      <w:lang w:eastAsia="zh-TW"/>
    </w:rPr>
  </w:style>
  <w:style w:type="character" w:styleId="917" w:customStyle="1">
    <w:name w:val="正文文本 2 Char1"/>
    <w:basedOn w:val="674"/>
    <w:link w:val="713"/>
    <w:uiPriority w:val="99"/>
    <w:qFormat/>
    <w:rPr>
      <w:rFonts w:ascii="PMingLiU"/>
      <w:sz w:val="24"/>
    </w:rPr>
  </w:style>
  <w:style w:type="character" w:styleId="918" w:customStyle="1">
    <w:name w:val="标题 Char1"/>
    <w:basedOn w:val="674"/>
    <w:link w:val="717"/>
    <w:uiPriority w:val="0"/>
    <w:qFormat/>
    <w:rPr>
      <w:rFonts w:ascii="Arial" w:hAnsi="Arial"/>
      <w:b/>
      <w:sz w:val="32"/>
    </w:rPr>
  </w:style>
  <w:style w:type="character" w:styleId="919" w:customStyle="1">
    <w:name w:val="批注主题 Char2"/>
    <w:basedOn w:val="912"/>
    <w:link w:val="718"/>
    <w:uiPriority w:val="0"/>
    <w:qFormat/>
    <w:rPr>
      <w:rFonts w:cs="Calibri"/>
      <w:b/>
      <w:sz w:val="21"/>
      <w:szCs w:val="21"/>
    </w:rPr>
  </w:style>
  <w:style w:type="character" w:styleId="920" w:customStyle="1">
    <w:name w:val="正文首行缩进 Char2"/>
    <w:basedOn w:val="915"/>
    <w:link w:val="719"/>
    <w:uiPriority w:val="0"/>
    <w:qFormat/>
    <w:rPr>
      <w:sz w:val="21"/>
    </w:rPr>
  </w:style>
  <w:style w:type="character" w:styleId="921" w:customStyle="1">
    <w:name w:val="正文首行缩进 2 Char1"/>
    <w:basedOn w:val="922"/>
    <w:link w:val="720"/>
    <w:uiPriority w:val="0"/>
    <w:qFormat/>
    <w:rPr>
      <w:rFonts w:cs="Calibri"/>
      <w:sz w:val="21"/>
      <w:szCs w:val="21"/>
    </w:rPr>
  </w:style>
  <w:style w:type="character" w:styleId="922" w:customStyle="1">
    <w:name w:val="正文文本缩进 Char1"/>
    <w:basedOn w:val="674"/>
    <w:uiPriority w:val="0"/>
    <w:qFormat/>
    <w:rPr>
      <w:rFonts w:cs="Calibri"/>
      <w:sz w:val="21"/>
      <w:szCs w:val="21"/>
    </w:rPr>
  </w:style>
  <w:style w:type="paragraph" w:styleId="923" w:customStyle="1">
    <w:name w:val="正文缩进1"/>
    <w:basedOn w:val="924"/>
    <w:uiPriority w:val="99"/>
    <w:qFormat/>
    <w:pPr>
      <w:ind w:firstLine="420"/>
    </w:pPr>
  </w:style>
  <w:style w:type="paragraph" w:styleId="924" w:customStyle="1">
    <w:name w:val="Normal_1_0"/>
    <w:next w:val="923"/>
    <w:uiPriority w:val="0"/>
    <w:qFormat/>
    <w:pPr>
      <w:jc w:val="both"/>
      <w:widowControl w:val="off"/>
    </w:pPr>
    <w:rPr>
      <w:rFonts w:ascii="Calibri" w:hAnsi="Calibri" w:eastAsia="宋体" w:cs="Times New Roman"/>
      <w:sz w:val="21"/>
      <w:szCs w:val="22"/>
      <w:lang w:val="en-US" w:eastAsia="zh-CN" w:bidi="ar-SA"/>
    </w:rPr>
  </w:style>
  <w:style w:type="character" w:styleId="925" w:customStyle="1">
    <w:name w:val="Heading 1 Char"/>
    <w:uiPriority w:val="0"/>
    <w:qFormat/>
    <w:rPr>
      <w:b/>
      <w:bCs/>
      <w:sz w:val="44"/>
      <w:szCs w:val="44"/>
    </w:rPr>
  </w:style>
  <w:style w:type="character" w:styleId="926" w:customStyle="1">
    <w:name w:val="Body Text Indent 2 Char1"/>
    <w:uiPriority w:val="99"/>
    <w:qFormat/>
    <w:rPr>
      <w:rFonts w:ascii="仿宋_GB2312" w:eastAsia="仿宋_GB2312" w:cs="仿宋_GB2312"/>
      <w:sz w:val="24"/>
      <w:szCs w:val="24"/>
    </w:rPr>
  </w:style>
  <w:style w:type="character" w:styleId="927" w:customStyle="1">
    <w:name w:val="Date Char1"/>
    <w:uiPriority w:val="99"/>
    <w:qFormat/>
    <w:rPr>
      <w:rFonts w:eastAsia="宋体"/>
      <w:sz w:val="24"/>
      <w:szCs w:val="24"/>
    </w:rPr>
  </w:style>
  <w:style w:type="paragraph" w:styleId="928">
    <w:name w:val="List Paragraph"/>
    <w:basedOn w:val="664"/>
    <w:uiPriority w:val="0"/>
    <w:qFormat/>
    <w:pPr>
      <w:ind w:firstLine="420"/>
    </w:pPr>
  </w:style>
  <w:style w:type="paragraph" w:styleId="929" w:customStyle="1">
    <w:name w:val="普通正文"/>
    <w:basedOn w:val="664"/>
    <w:uiPriority w:val="99"/>
    <w:qFormat/>
    <w:pPr>
      <w:ind w:firstLine="480"/>
      <w:jc w:val="left"/>
      <w:spacing w:before="120" w:after="120" w:line="360" w:lineRule="auto"/>
    </w:pPr>
    <w:rPr>
      <w:rFonts w:ascii="Arial" w:hAnsi="Arial" w:cs="Arial"/>
      <w:sz w:val="24"/>
      <w:szCs w:val="24"/>
    </w:rPr>
  </w:style>
  <w:style w:type="character" w:styleId="930" w:customStyle="1">
    <w:name w:val="纯文本 Char"/>
    <w:uiPriority w:val="99"/>
    <w:qFormat/>
    <w:rPr>
      <w:rFonts w:ascii="宋体" w:hAnsi="Courier New" w:cs="宋体"/>
      <w:sz w:val="21"/>
      <w:szCs w:val="21"/>
    </w:rPr>
  </w:style>
  <w:style w:type="paragraph" w:styleId="931" w:customStyle="1">
    <w:name w:val="p0"/>
    <w:basedOn w:val="664"/>
    <w:uiPriority w:val="0"/>
    <w:qFormat/>
    <w:pPr>
      <w:spacing w:line="312" w:lineRule="atLeast"/>
      <w:widowControl/>
    </w:pPr>
    <w:rPr>
      <w:rFonts w:cs="Times New Roman"/>
    </w:rPr>
  </w:style>
  <w:style w:type="paragraph" w:styleId="932" w:customStyle="1">
    <w:name w:val="正文1"/>
    <w:next w:val="664"/>
    <w:uiPriority w:val="0"/>
    <w:qFormat/>
    <w:rPr>
      <w:rFonts w:hint="default" w:ascii="Times New Roman" w:hAnsi="Times New Roman" w:eastAsia="宋体" w:cs="Times New Roman"/>
      <w:sz w:val="24"/>
      <w:szCs w:val="24"/>
      <w:lang w:val="en-US" w:eastAsia="zh-CN" w:bidi="ar-SA"/>
    </w:rPr>
  </w:style>
  <w:style w:type="paragraph" w:styleId="933" w:customStyle="1">
    <w:name w:val="正文文本1"/>
    <w:basedOn w:val="742"/>
    <w:next w:val="934"/>
    <w:link w:val="972"/>
    <w:uiPriority w:val="99"/>
    <w:qFormat/>
    <w:pPr>
      <w:jc w:val="both"/>
      <w:spacing w:line="500" w:lineRule="exact"/>
      <w:widowControl w:val="off"/>
      <w:tabs>
        <w:tab w:val="left" w:pos="0" w:leader="none"/>
        <w:tab w:val="left" w:pos="993" w:leader="none"/>
        <w:tab w:val="left" w:pos="1134" w:leader="none"/>
      </w:tabs>
    </w:pPr>
    <w:rPr>
      <w:rFonts w:ascii="宋体" w:hAnsi="Calibri" w:eastAsia="Times New Roman"/>
      <w:sz w:val="28"/>
      <w:szCs w:val="20"/>
    </w:rPr>
  </w:style>
  <w:style w:type="paragraph" w:styleId="934" w:customStyle="1">
    <w:name w:val="一级条标题"/>
    <w:basedOn w:val="935"/>
    <w:next w:val="9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5" w:customStyle="1">
    <w:name w:val="章标题"/>
    <w:next w:val="66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36" w:customStyle="1">
    <w:name w:val="段"/>
    <w:basedOn w:val="932"/>
    <w:next w:val="664"/>
    <w:uiPriority w:val="0"/>
    <w:qFormat/>
    <w:pPr>
      <w:ind w:firstLine="200"/>
    </w:pPr>
    <w:rPr>
      <w:rFonts w:ascii="宋体"/>
      <w:sz w:val="20"/>
      <w:szCs w:val="20"/>
    </w:rPr>
  </w:style>
  <w:style w:type="character" w:styleId="937" w:customStyle="1">
    <w:name w:val="日期 Char1"/>
    <w:uiPriority w:val="0"/>
    <w:qFormat/>
    <w:rPr>
      <w:rFonts w:ascii="Times New Roman" w:hAnsi="Times New Roman" w:eastAsia="宋体" w:cs="Times New Roman"/>
      <w:sz w:val="24"/>
      <w:szCs w:val="24"/>
    </w:rPr>
  </w:style>
  <w:style w:type="character" w:styleId="938" w:customStyle="1">
    <w:name w:val="样式 首行缩进:  0 字符 Char"/>
    <w:link w:val="939"/>
    <w:uiPriority w:val="99"/>
    <w:qFormat/>
    <w:rPr>
      <w:sz w:val="24"/>
      <w:szCs w:val="24"/>
    </w:rPr>
  </w:style>
  <w:style w:type="paragraph" w:styleId="939" w:customStyle="1">
    <w:name w:val="样式 首行缩进:  0 字符"/>
    <w:basedOn w:val="664"/>
    <w:link w:val="938"/>
    <w:uiPriority w:val="99"/>
    <w:qFormat/>
    <w:pPr>
      <w:ind w:firstLine="200"/>
      <w:spacing w:line="360" w:lineRule="auto"/>
    </w:pPr>
    <w:rPr>
      <w:rFonts w:cs="Times New Roman"/>
      <w:sz w:val="24"/>
      <w:szCs w:val="24"/>
    </w:rPr>
  </w:style>
  <w:style w:type="character" w:styleId="940" w:customStyle="1">
    <w:name w:val="font21"/>
    <w:basedOn w:val="674"/>
    <w:uiPriority w:val="0"/>
    <w:qFormat/>
    <w:rPr>
      <w:rFonts w:hint="eastAsia" w:ascii="宋体" w:hAnsi="宋体" w:eastAsia="宋体" w:cs="宋体"/>
      <w:color w:val="000000"/>
      <w:sz w:val="21"/>
      <w:szCs w:val="21"/>
      <w:u w:val="none"/>
    </w:rPr>
  </w:style>
  <w:style w:type="character" w:styleId="941" w:customStyle="1">
    <w:name w:val="正文文本 (9)_"/>
    <w:link w:val="942"/>
    <w:uiPriority w:val="0"/>
    <w:qFormat/>
    <w:rPr>
      <w:rFonts w:ascii="宋体" w:hAnsi="宋体" w:cs="宋体"/>
      <w:sz w:val="22"/>
      <w:shd w:val="clear" w:color="auto" w:fill="ffffff"/>
    </w:rPr>
  </w:style>
  <w:style w:type="paragraph" w:styleId="942" w:customStyle="1">
    <w:name w:val="正文文本 (9)"/>
    <w:basedOn w:val="664"/>
    <w:link w:val="941"/>
    <w:uiPriority w:val="0"/>
    <w:qFormat/>
    <w:pPr>
      <w:spacing w:line="475" w:lineRule="exact"/>
      <w:shd w:val="clear" w:color="auto" w:fill="ffffff"/>
    </w:pPr>
    <w:rPr>
      <w:rFonts w:ascii="宋体" w:hAnsi="宋体" w:cs="Times New Roman"/>
      <w:sz w:val="22"/>
      <w:szCs w:val="20"/>
    </w:rPr>
  </w:style>
  <w:style w:type="paragraph" w:styleId="94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44" w:customStyle="1">
    <w:name w:val="Body Text First Indent Char"/>
    <w:uiPriority w:val="99"/>
    <w:qFormat/>
    <w:rPr>
      <w:rFonts w:eastAsia="宋体"/>
      <w:sz w:val="24"/>
      <w:lang w:val="en-US" w:eastAsia="zh-CN"/>
    </w:rPr>
  </w:style>
  <w:style w:type="character" w:styleId="945" w:customStyle="1">
    <w:name w:val="引用 Char"/>
    <w:uiPriority w:val="0"/>
    <w:qFormat/>
    <w:rPr>
      <w:i/>
      <w:sz w:val="24"/>
      <w:szCs w:val="24"/>
    </w:rPr>
  </w:style>
  <w:style w:type="paragraph" w:styleId="946">
    <w:name w:val="Quote"/>
    <w:basedOn w:val="664"/>
    <w:next w:val="664"/>
    <w:link w:val="947"/>
    <w:uiPriority w:val="0"/>
    <w:qFormat/>
    <w:rPr>
      <w:rFonts w:cs="Times New Roman"/>
      <w:i/>
      <w:sz w:val="24"/>
      <w:szCs w:val="24"/>
    </w:rPr>
  </w:style>
  <w:style w:type="character" w:styleId="947" w:customStyle="1">
    <w:name w:val="引用 Char1"/>
    <w:basedOn w:val="674"/>
    <w:link w:val="946"/>
    <w:uiPriority w:val="0"/>
    <w:qFormat/>
    <w:rPr>
      <w:i/>
      <w:sz w:val="24"/>
      <w:szCs w:val="24"/>
    </w:rPr>
  </w:style>
  <w:style w:type="character" w:styleId="948" w:customStyle="1">
    <w:name w:val="正文首行缩进 Char1"/>
    <w:basedOn w:val="949"/>
    <w:uiPriority w:val="99"/>
    <w:qFormat/>
    <w:rPr>
      <w:sz w:val="21"/>
    </w:rPr>
  </w:style>
  <w:style w:type="character" w:styleId="949" w:customStyle="1">
    <w:name w:val="正文文本 Char1"/>
    <w:uiPriority w:val="0"/>
    <w:qFormat/>
    <w:rPr>
      <w:sz w:val="21"/>
    </w:rPr>
  </w:style>
  <w:style w:type="character" w:styleId="950" w:customStyle="1">
    <w:name w:val="明显引用 Char"/>
    <w:uiPriority w:val="0"/>
    <w:qFormat/>
    <w:rPr>
      <w:b/>
      <w:i/>
      <w:sz w:val="24"/>
      <w:szCs w:val="22"/>
    </w:rPr>
  </w:style>
  <w:style w:type="paragraph" w:styleId="951">
    <w:name w:val="Intense Quote"/>
    <w:basedOn w:val="664"/>
    <w:next w:val="664"/>
    <w:link w:val="952"/>
    <w:uiPriority w:val="0"/>
    <w:qFormat/>
    <w:pPr>
      <w:ind w:left="720" w:right="720"/>
    </w:pPr>
    <w:rPr>
      <w:rFonts w:cs="Times New Roman"/>
      <w:b/>
      <w:i/>
      <w:sz w:val="24"/>
      <w:szCs w:val="22"/>
    </w:rPr>
  </w:style>
  <w:style w:type="character" w:styleId="952" w:customStyle="1">
    <w:name w:val="明显引用 Char1"/>
    <w:basedOn w:val="674"/>
    <w:link w:val="951"/>
    <w:uiPriority w:val="0"/>
    <w:qFormat/>
    <w:rPr>
      <w:b/>
      <w:i/>
      <w:sz w:val="24"/>
      <w:szCs w:val="22"/>
    </w:rPr>
  </w:style>
  <w:style w:type="character" w:styleId="953" w:customStyle="1">
    <w:name w:val="Footer Char"/>
    <w:uiPriority w:val="0"/>
    <w:qFormat/>
    <w:rPr>
      <w:rFonts w:eastAsia="宋体"/>
      <w:sz w:val="18"/>
      <w:lang w:val="en-US" w:eastAsia="zh-CN"/>
    </w:rPr>
  </w:style>
  <w:style w:type="character" w:styleId="954" w:customStyle="1">
    <w:name w:val="正文文本 Char_0_0"/>
    <w:link w:val="955"/>
    <w:uiPriority w:val="0"/>
    <w:qFormat/>
    <w:rPr>
      <w:rFonts w:ascii="Times New Roman" w:hAnsi="Times New Roman"/>
    </w:rPr>
  </w:style>
  <w:style w:type="paragraph" w:styleId="955" w:customStyle="1">
    <w:name w:val="正文文本_0_0"/>
    <w:basedOn w:val="956"/>
    <w:link w:val="954"/>
    <w:uiPriority w:val="0"/>
    <w:qFormat/>
    <w:pPr>
      <w:ind w:left="72" w:right="30"/>
      <w:jc w:val="center"/>
      <w:spacing w:after="60" w:line="360" w:lineRule="atLeast"/>
    </w:pPr>
  </w:style>
  <w:style w:type="paragraph" w:styleId="956" w:customStyle="1">
    <w:name w:val="正文_0_0"/>
    <w:uiPriority w:val="0"/>
    <w:qFormat/>
    <w:pPr>
      <w:widowControl w:val="off"/>
    </w:pPr>
    <w:rPr>
      <w:rFonts w:hint="default" w:ascii="Times New Roman" w:hAnsi="Times New Roman" w:eastAsia="宋体" w:cs="Times New Roman"/>
      <w:lang w:val="en-US" w:eastAsia="zh-CN" w:bidi="ar-SA"/>
    </w:rPr>
  </w:style>
  <w:style w:type="character" w:styleId="957" w:customStyle="1">
    <w:name w:val="Variable"/>
    <w:uiPriority w:val="0"/>
    <w:qFormat/>
    <w:rPr>
      <w:i/>
    </w:rPr>
  </w:style>
  <w:style w:type="character" w:styleId="958" w:customStyle="1">
    <w:name w:val="正文 +西文 Char"/>
    <w:link w:val="959"/>
    <w:uiPriority w:val="0"/>
    <w:qFormat/>
    <w:rPr>
      <w:rFonts w:ascii="宋体" w:hAnsi="宋体" w:cs="宋体"/>
      <w:sz w:val="21"/>
      <w:szCs w:val="21"/>
    </w:rPr>
  </w:style>
  <w:style w:type="paragraph" w:styleId="959" w:customStyle="1">
    <w:name w:val="正文 +西文"/>
    <w:basedOn w:val="664"/>
    <w:link w:val="958"/>
    <w:uiPriority w:val="0"/>
    <w:qFormat/>
    <w:pPr>
      <w:spacing w:line="360" w:lineRule="auto"/>
      <w:tabs>
        <w:tab w:val="left" w:pos="0" w:leader="none"/>
        <w:tab w:val="left" w:pos="993" w:leader="none"/>
        <w:tab w:val="left" w:pos="1134" w:leader="none"/>
      </w:tabs>
    </w:pPr>
    <w:rPr>
      <w:rFonts w:ascii="宋体" w:hAnsi="宋体" w:cs="Times New Roman"/>
    </w:rPr>
  </w:style>
  <w:style w:type="character" w:styleId="960" w:customStyle="1">
    <w:name w:val="标题 4 Char_0"/>
    <w:link w:val="961"/>
    <w:uiPriority w:val="0"/>
    <w:qFormat/>
    <w:rPr>
      <w:rFonts w:ascii="Cambria" w:hAnsi="Cambria"/>
      <w:b/>
      <w:bCs/>
      <w:sz w:val="28"/>
      <w:szCs w:val="28"/>
    </w:rPr>
  </w:style>
  <w:style w:type="paragraph" w:styleId="961" w:customStyle="1">
    <w:name w:val="标题 4_0"/>
    <w:basedOn w:val="962"/>
    <w:next w:val="962"/>
    <w:link w:val="960"/>
    <w:uiPriority w:val="0"/>
    <w:qFormat/>
    <w:pPr>
      <w:keepLines/>
      <w:keepNext/>
      <w:spacing w:before="280" w:after="290" w:line="372" w:lineRule="auto"/>
      <w:outlineLvl w:val="3"/>
    </w:pPr>
    <w:rPr>
      <w:rFonts w:ascii="Cambria" w:hAnsi="Cambria"/>
      <w:b/>
      <w:bCs/>
      <w:sz w:val="28"/>
      <w:szCs w:val="28"/>
    </w:rPr>
  </w:style>
  <w:style w:type="paragraph" w:styleId="962" w:customStyle="1">
    <w:name w:val="正文_0_0_0_0"/>
    <w:uiPriority w:val="0"/>
    <w:qFormat/>
    <w:pPr>
      <w:jc w:val="both"/>
      <w:widowControl w:val="off"/>
    </w:pPr>
    <w:rPr>
      <w:rFonts w:ascii="Times New Roman" w:hAnsi="Times New Roman" w:eastAsia="宋体" w:cs="Times New Roman"/>
      <w:sz w:val="21"/>
      <w:szCs w:val="22"/>
      <w:lang w:val="en-US" w:eastAsia="zh-CN" w:bidi="ar-SA"/>
    </w:rPr>
  </w:style>
  <w:style w:type="character" w:styleId="963" w:customStyle="1">
    <w:name w:val="正文文本 (2)"/>
    <w:uiPriority w:val="99"/>
    <w:qFormat/>
    <w:rPr>
      <w:rFonts w:ascii="MingLiU" w:hAnsi="MingLiU" w:eastAsia="MingLiU" w:cs="MingLiU"/>
      <w:color w:val="000000"/>
      <w:spacing w:val="10"/>
      <w:position w:val="0"/>
      <w:sz w:val="20"/>
      <w:szCs w:val="20"/>
      <w:u w:val="none"/>
      <w:lang w:val="zh-CN" w:eastAsia="zh-CN"/>
    </w:rPr>
  </w:style>
  <w:style w:type="character" w:styleId="964" w:customStyle="1">
    <w:name w:val="批注主题 Char1"/>
    <w:uiPriority w:val="0"/>
    <w:qFormat/>
    <w:rPr>
      <w:b/>
      <w:bCs/>
      <w:sz w:val="21"/>
    </w:rPr>
  </w:style>
  <w:style w:type="character" w:styleId="965" w:customStyle="1">
    <w:name w:val="Char Char13"/>
    <w:uiPriority w:val="0"/>
    <w:qFormat/>
    <w:rPr>
      <w:sz w:val="21"/>
      <w:lang w:bidi="ar-SA"/>
    </w:rPr>
  </w:style>
  <w:style w:type="character" w:styleId="966" w:customStyle="1">
    <w:name w:val="无间隔 Char"/>
    <w:link w:val="967"/>
    <w:uiPriority w:val="0"/>
    <w:qFormat/>
    <w:rPr>
      <w:sz w:val="22"/>
      <w:szCs w:val="22"/>
      <w:lang w:val="en-US" w:eastAsia="zh-CN" w:bidi="ar-SA"/>
    </w:rPr>
  </w:style>
  <w:style w:type="paragraph" w:styleId="967">
    <w:name w:val="No Spacing"/>
    <w:link w:val="966"/>
    <w:uiPriority w:val="1"/>
    <w:qFormat/>
    <w:rPr>
      <w:rFonts w:hint="default" w:ascii="Times New Roman" w:hAnsi="Times New Roman" w:eastAsia="宋体" w:cs="Times New Roman"/>
      <w:sz w:val="22"/>
      <w:szCs w:val="22"/>
      <w:lang w:val="en-US" w:eastAsia="zh-CN" w:bidi="ar-SA"/>
    </w:rPr>
  </w:style>
  <w:style w:type="character" w:styleId="968" w:customStyle="1">
    <w:name w:val="样式 正文文本 Char"/>
    <w:link w:val="969"/>
    <w:uiPriority w:val="0"/>
    <w:qFormat/>
    <w:rPr>
      <w:rFonts w:ascii="Arial" w:hAnsi="Arial"/>
      <w:color w:val="000000"/>
      <w:sz w:val="24"/>
    </w:rPr>
  </w:style>
  <w:style w:type="paragraph" w:styleId="969" w:customStyle="1">
    <w:name w:val="样式 正文文本"/>
    <w:basedOn w:val="970"/>
    <w:link w:val="968"/>
    <w:uiPriority w:val="0"/>
    <w:qFormat/>
    <w:rPr>
      <w:color w:val="000000"/>
    </w:rPr>
  </w:style>
  <w:style w:type="paragraph" w:styleId="970" w:customStyle="1">
    <w:name w:val="样式 正文文本 + 首行缩进:  2 字符"/>
    <w:basedOn w:val="688"/>
    <w:uiPriority w:val="0"/>
    <w:qFormat/>
    <w:pPr>
      <w:spacing w:after="0" w:line="400" w:lineRule="exact"/>
    </w:pPr>
    <w:rPr>
      <w:rFonts w:ascii="Arial" w:hAnsi="Arial"/>
      <w:sz w:val="24"/>
    </w:rPr>
  </w:style>
  <w:style w:type="character" w:styleId="971" w:customStyle="1">
    <w:name w:val="Title Char"/>
    <w:uiPriority w:val="0"/>
    <w:qFormat/>
    <w:rPr>
      <w:rFonts w:ascii="Cambria" w:hAnsi="Cambria" w:cs="Times New Roman"/>
      <w:b/>
      <w:bCs/>
      <w:sz w:val="32"/>
      <w:szCs w:val="32"/>
    </w:rPr>
  </w:style>
  <w:style w:type="character" w:styleId="972" w:customStyle="1">
    <w:name w:val="正文文本 Char_0"/>
    <w:link w:val="933"/>
    <w:uiPriority w:val="99"/>
    <w:qFormat/>
    <w:rPr>
      <w:rFonts w:ascii="宋体" w:eastAsia="Times New Roman"/>
      <w:sz w:val="28"/>
    </w:rPr>
  </w:style>
  <w:style w:type="character" w:styleId="973" w:customStyle="1">
    <w:name w:val="批注文字 Char1"/>
    <w:uiPriority w:val="0"/>
    <w:qFormat/>
    <w:rPr>
      <w:sz w:val="21"/>
    </w:rPr>
  </w:style>
  <w:style w:type="character" w:styleId="974" w:customStyle="1">
    <w:name w:val="Heading 3 Char"/>
    <w:uiPriority w:val="0"/>
    <w:qFormat/>
    <w:rPr>
      <w:rFonts w:ascii="黑体" w:hAnsi="宋体" w:eastAsia="黑体" w:cs="Times New Roman"/>
      <w:sz w:val="28"/>
      <w:lang w:val="en-US" w:eastAsia="zh-CN"/>
    </w:rPr>
  </w:style>
  <w:style w:type="character" w:styleId="975" w:customStyle="1">
    <w:name w:val="标题 3 Char1"/>
    <w:uiPriority w:val="0"/>
    <w:qFormat/>
    <w:rPr>
      <w:rFonts w:ascii="黑体" w:hAnsi="宋体" w:eastAsia="黑体"/>
      <w:b/>
      <w:sz w:val="36"/>
    </w:rPr>
  </w:style>
  <w:style w:type="character" w:styleId="976" w:customStyle="1">
    <w:name w:val="标题 Char_1"/>
    <w:uiPriority w:val="0"/>
    <w:qFormat/>
    <w:rPr>
      <w:rFonts w:ascii="黑体" w:hAnsi="Arial" w:eastAsia="黑体" w:cs="Arial"/>
      <w:b/>
      <w:bCs/>
      <w:sz w:val="32"/>
      <w:szCs w:val="32"/>
    </w:rPr>
  </w:style>
  <w:style w:type="character" w:styleId="977" w:customStyle="1">
    <w:name w:val="infodetail"/>
    <w:basedOn w:val="674"/>
    <w:uiPriority w:val="0"/>
    <w:qFormat/>
  </w:style>
  <w:style w:type="character" w:styleId="978" w:customStyle="1">
    <w:name w:val="文档结构图 Char1"/>
    <w:uiPriority w:val="0"/>
    <w:qFormat/>
    <w:rPr>
      <w:rFonts w:ascii="宋体"/>
      <w:sz w:val="18"/>
      <w:szCs w:val="18"/>
    </w:rPr>
  </w:style>
  <w:style w:type="character" w:styleId="979" w:customStyle="1">
    <w:name w:val="Body Text Char"/>
    <w:uiPriority w:val="0"/>
    <w:qFormat/>
    <w:rPr>
      <w:rFonts w:eastAsia="宋体"/>
      <w:sz w:val="24"/>
      <w:lang w:val="en-US" w:eastAsia="zh-CN"/>
    </w:rPr>
  </w:style>
  <w:style w:type="character" w:styleId="980" w:customStyle="1">
    <w:name w:val="正文_0 Char"/>
    <w:link w:val="981"/>
    <w:uiPriority w:val="0"/>
    <w:qFormat/>
    <w:rPr>
      <w:sz w:val="21"/>
      <w:szCs w:val="22"/>
      <w:lang w:val="en-US" w:eastAsia="zh-CN" w:bidi="ar-SA"/>
    </w:rPr>
  </w:style>
  <w:style w:type="paragraph" w:styleId="981" w:customStyle="1">
    <w:name w:val="正文_0"/>
    <w:link w:val="98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82" w:customStyle="1">
    <w:name w:val="纯文本 Char1_0"/>
    <w:link w:val="983"/>
    <w:uiPriority w:val="0"/>
    <w:qFormat/>
    <w:rPr>
      <w:rFonts w:ascii="宋体" w:hAnsi="Courier New"/>
      <w:szCs w:val="21"/>
    </w:rPr>
  </w:style>
  <w:style w:type="paragraph" w:styleId="983" w:customStyle="1">
    <w:name w:val="纯文本1"/>
    <w:basedOn w:val="742"/>
    <w:link w:val="982"/>
    <w:uiPriority w:val="0"/>
    <w:qFormat/>
    <w:pPr>
      <w:jc w:val="both"/>
      <w:widowControl w:val="off"/>
    </w:pPr>
    <w:rPr>
      <w:rFonts w:ascii="宋体" w:hAnsi="Courier New"/>
      <w:sz w:val="20"/>
      <w:szCs w:val="21"/>
    </w:rPr>
  </w:style>
  <w:style w:type="character" w:styleId="984" w:customStyle="1">
    <w:name w:val="纯文本 Char2"/>
    <w:uiPriority w:val="0"/>
    <w:qFormat/>
    <w:rPr>
      <w:rFonts w:ascii="宋体" w:hAnsi="Courier New"/>
      <w:sz w:val="21"/>
    </w:rPr>
  </w:style>
  <w:style w:type="character" w:styleId="985" w:customStyle="1">
    <w:name w:val="标题6 Char"/>
    <w:link w:val="986"/>
    <w:uiPriority w:val="0"/>
    <w:qFormat/>
    <w:rPr>
      <w:rFonts w:ascii="宋体" w:hAnsi="宋体" w:eastAsia="黑体" w:cs="宋体"/>
      <w:sz w:val="32"/>
      <w:szCs w:val="32"/>
    </w:rPr>
  </w:style>
  <w:style w:type="paragraph" w:styleId="986" w:customStyle="1">
    <w:name w:val="标题6"/>
    <w:basedOn w:val="664"/>
    <w:link w:val="985"/>
    <w:uiPriority w:val="0"/>
    <w:qFormat/>
    <w:pPr>
      <w:jc w:val="center"/>
      <w:keepLines/>
      <w:keepNext/>
      <w:spacing w:line="400" w:lineRule="exact"/>
      <w:outlineLvl w:val="2"/>
    </w:pPr>
    <w:rPr>
      <w:rFonts w:ascii="宋体" w:hAnsi="宋体" w:eastAsia="黑体" w:cs="Times New Roman"/>
      <w:sz w:val="32"/>
      <w:szCs w:val="32"/>
    </w:rPr>
  </w:style>
  <w:style w:type="character" w:styleId="987" w:customStyle="1">
    <w:name w:val="样式 标题 3h3section:3Level 3 HeadH3level_3PIM 33rd level3H... Char"/>
    <w:link w:val="988"/>
    <w:uiPriority w:val="0"/>
    <w:qFormat/>
    <w:rPr>
      <w:rFonts w:ascii="Arial" w:hAnsi="Arial"/>
      <w:b/>
      <w:bCs/>
      <w:sz w:val="24"/>
      <w:szCs w:val="28"/>
    </w:rPr>
  </w:style>
  <w:style w:type="paragraph" w:styleId="988" w:customStyle="1">
    <w:name w:val="样式 标题 3h3section:3Level 3 HeadH3level_3PIM 33rd level3H..."/>
    <w:basedOn w:val="667"/>
    <w:link w:val="987"/>
    <w:uiPriority w:val="0"/>
    <w:qFormat/>
    <w:pPr>
      <w:ind w:left="2100" w:hanging="420"/>
      <w:spacing w:before="240" w:after="60" w:line="416" w:lineRule="atLeast"/>
      <w:tabs>
        <w:tab w:val="left" w:pos="1680" w:leader="none"/>
      </w:tabs>
    </w:pPr>
    <w:rPr>
      <w:rFonts w:ascii="Arial" w:hAnsi="Arial"/>
      <w:sz w:val="24"/>
      <w:szCs w:val="28"/>
    </w:rPr>
  </w:style>
  <w:style w:type="character" w:styleId="989" w:customStyle="1">
    <w:name w:val="不明显参考1"/>
    <w:uiPriority w:val="0"/>
    <w:qFormat/>
    <w:rPr>
      <w:sz w:val="24"/>
      <w:szCs w:val="24"/>
      <w:u w:val="single"/>
    </w:rPr>
  </w:style>
  <w:style w:type="character" w:styleId="990" w:customStyle="1">
    <w:name w:val="Header Char"/>
    <w:uiPriority w:val="0"/>
    <w:qFormat/>
    <w:rPr>
      <w:rFonts w:eastAsia="宋体"/>
      <w:sz w:val="18"/>
      <w:lang w:val="en-US" w:eastAsia="zh-CN"/>
    </w:rPr>
  </w:style>
  <w:style w:type="character" w:styleId="991" w:customStyle="1">
    <w:name w:val="样式1 Char"/>
    <w:link w:val="992"/>
    <w:uiPriority w:val="0"/>
    <w:qFormat/>
    <w:rPr>
      <w:rFonts w:ascii="宋体" w:hAnsi="宋体"/>
      <w:sz w:val="21"/>
    </w:rPr>
  </w:style>
  <w:style w:type="paragraph" w:styleId="992" w:customStyle="1">
    <w:name w:val="样式1"/>
    <w:basedOn w:val="664"/>
    <w:next w:val="668"/>
    <w:link w:val="991"/>
    <w:uiPriority w:val="0"/>
    <w:qFormat/>
    <w:pPr>
      <w:ind w:firstLine="420"/>
      <w:spacing w:line="360" w:lineRule="auto"/>
    </w:pPr>
    <w:rPr>
      <w:rFonts w:ascii="宋体" w:hAnsi="宋体" w:cs="Times New Roman"/>
      <w:szCs w:val="20"/>
    </w:rPr>
  </w:style>
  <w:style w:type="character" w:styleId="993" w:customStyle="1">
    <w:name w:val="明显强调1"/>
    <w:uiPriority w:val="0"/>
    <w:qFormat/>
    <w:rPr>
      <w:b/>
      <w:i/>
      <w:sz w:val="24"/>
      <w:szCs w:val="24"/>
      <w:u w:val="single"/>
    </w:rPr>
  </w:style>
  <w:style w:type="character" w:styleId="994" w:customStyle="1">
    <w:name w:val="Document Map Char"/>
    <w:uiPriority w:val="0"/>
    <w:qFormat/>
    <w:rPr>
      <w:rFonts w:eastAsia="宋体"/>
      <w:sz w:val="24"/>
      <w:lang w:val="en-US" w:eastAsia="zh-CN"/>
    </w:rPr>
  </w:style>
  <w:style w:type="character" w:styleId="995" w:customStyle="1">
    <w:name w:val="Comment Subject Char"/>
    <w:uiPriority w:val="0"/>
    <w:qFormat/>
    <w:rPr>
      <w:rFonts w:eastAsia="宋体"/>
      <w:b/>
      <w:sz w:val="24"/>
      <w:lang w:val="en-US" w:eastAsia="zh-CN"/>
    </w:rPr>
  </w:style>
  <w:style w:type="character" w:styleId="996" w:customStyle="1">
    <w:name w:val="font161"/>
    <w:uiPriority w:val="0"/>
    <w:qFormat/>
    <w:rPr>
      <w:b/>
      <w:sz w:val="32"/>
    </w:rPr>
  </w:style>
  <w:style w:type="character" w:styleId="997" w:customStyle="1">
    <w:name w:val="不明显强调1"/>
    <w:uiPriority w:val="0"/>
    <w:qFormat/>
    <w:rPr>
      <w:i/>
      <w:color w:val="5a5a5a"/>
    </w:rPr>
  </w:style>
  <w:style w:type="character" w:styleId="998" w:customStyle="1">
    <w:name w:val="bigfont1"/>
    <w:uiPriority w:val="0"/>
    <w:qFormat/>
    <w:rPr>
      <w:rFonts w:hint="default"/>
      <w:color w:val="000000"/>
      <w:sz w:val="24"/>
      <w:szCs w:val="24"/>
      <w:u w:val="none"/>
    </w:rPr>
  </w:style>
  <w:style w:type="character" w:styleId="999" w:customStyle="1">
    <w:name w:val="Comment Text Char"/>
    <w:uiPriority w:val="0"/>
    <w:qFormat/>
    <w:rPr>
      <w:rFonts w:eastAsia="宋体"/>
      <w:sz w:val="24"/>
      <w:lang w:val="en-US" w:eastAsia="zh-CN"/>
    </w:rPr>
  </w:style>
  <w:style w:type="character" w:styleId="1000" w:customStyle="1">
    <w:name w:val="正文_0 + 西体 Char"/>
    <w:link w:val="1001"/>
    <w:uiPriority w:val="0"/>
    <w:qFormat/>
    <w:rPr>
      <w:rFonts w:ascii="宋体" w:hAnsi="宋体" w:cs="TimesNewRomanPSMT"/>
      <w:sz w:val="21"/>
      <w:szCs w:val="21"/>
    </w:rPr>
  </w:style>
  <w:style w:type="paragraph" w:styleId="1001" w:customStyle="1">
    <w:name w:val="正文_0 + 西体"/>
    <w:basedOn w:val="981"/>
    <w:link w:val="1000"/>
    <w:uiPriority w:val="0"/>
    <w:qFormat/>
    <w:pPr>
      <w:spacing w:line="400" w:lineRule="exact"/>
    </w:pPr>
    <w:rPr>
      <w:rFonts w:ascii="宋体" w:hAnsi="宋体"/>
      <w:szCs w:val="21"/>
    </w:rPr>
  </w:style>
  <w:style w:type="character" w:styleId="1002" w:customStyle="1">
    <w:name w:val="Blockquote Char"/>
    <w:link w:val="1003"/>
    <w:uiPriority w:val="0"/>
    <w:qFormat/>
    <w:rPr>
      <w:sz w:val="24"/>
      <w:szCs w:val="22"/>
    </w:rPr>
  </w:style>
  <w:style w:type="paragraph" w:styleId="1003" w:customStyle="1">
    <w:name w:val="Blockquote"/>
    <w:basedOn w:val="664"/>
    <w:link w:val="1002"/>
    <w:uiPriority w:val="0"/>
    <w:qFormat/>
    <w:pPr>
      <w:ind w:left="360" w:right="360"/>
      <w:spacing w:before="100" w:after="100"/>
    </w:pPr>
    <w:rPr>
      <w:rFonts w:cs="Times New Roman"/>
      <w:sz w:val="24"/>
      <w:szCs w:val="22"/>
    </w:rPr>
  </w:style>
  <w:style w:type="character" w:styleId="1004" w:customStyle="1">
    <w:name w:val="Heading 4 Char"/>
    <w:uiPriority w:val="0"/>
    <w:qFormat/>
    <w:rPr>
      <w:rFonts w:ascii="Arial" w:hAnsi="Arial" w:eastAsia="黑体" w:cs="Times New Roman"/>
      <w:b/>
      <w:sz w:val="28"/>
      <w:lang w:val="en-US" w:eastAsia="zh-CN"/>
    </w:rPr>
  </w:style>
  <w:style w:type="character" w:styleId="1005" w:customStyle="1">
    <w:name w:val="标题 3 Char_1"/>
    <w:link w:val="741"/>
    <w:uiPriority w:val="0"/>
    <w:qFormat/>
    <w:rPr>
      <w:rFonts w:eastAsia="Times New Roman"/>
      <w:b/>
      <w:sz w:val="32"/>
    </w:rPr>
  </w:style>
  <w:style w:type="character" w:styleId="1006" w:customStyle="1">
    <w:name w:val="Blockquote Char_0"/>
    <w:link w:val="1007"/>
    <w:uiPriority w:val="0"/>
    <w:qFormat/>
    <w:rPr>
      <w:sz w:val="24"/>
    </w:rPr>
  </w:style>
  <w:style w:type="paragraph" w:styleId="1007" w:customStyle="1">
    <w:name w:val="Blockquote_0"/>
    <w:basedOn w:val="981"/>
    <w:link w:val="1006"/>
    <w:uiPriority w:val="0"/>
    <w:qFormat/>
    <w:pPr>
      <w:ind w:left="360" w:right="360"/>
      <w:jc w:val="left"/>
      <w:spacing w:before="100" w:after="100"/>
    </w:pPr>
    <w:rPr>
      <w:sz w:val="24"/>
      <w:szCs w:val="20"/>
    </w:rPr>
  </w:style>
  <w:style w:type="character" w:styleId="1008" w:customStyle="1">
    <w:name w:val="标题 3 Char_0"/>
    <w:link w:val="1009"/>
    <w:uiPriority w:val="0"/>
    <w:qFormat/>
    <w:rPr>
      <w:b/>
      <w:bCs/>
      <w:sz w:val="32"/>
      <w:szCs w:val="32"/>
    </w:rPr>
  </w:style>
  <w:style w:type="paragraph" w:styleId="1009" w:customStyle="1">
    <w:name w:val="标题 3_0"/>
    <w:basedOn w:val="956"/>
    <w:next w:val="956"/>
    <w:link w:val="1008"/>
    <w:uiPriority w:val="0"/>
    <w:qFormat/>
    <w:pPr>
      <w:keepLines/>
      <w:keepNext/>
      <w:spacing w:before="260" w:after="260" w:line="413" w:lineRule="auto"/>
      <w:outlineLvl w:val="2"/>
    </w:pPr>
    <w:rPr>
      <w:rFonts w:ascii="Calibri" w:hAnsi="Calibri"/>
      <w:b/>
      <w:bCs/>
      <w:sz w:val="32"/>
      <w:szCs w:val="32"/>
    </w:rPr>
  </w:style>
  <w:style w:type="character" w:styleId="1010" w:customStyle="1">
    <w:name w:val="标题 Char_0"/>
    <w:link w:val="1011"/>
    <w:uiPriority w:val="0"/>
    <w:qFormat/>
    <w:rPr>
      <w:rFonts w:ascii="黑体" w:hAnsi="Arial" w:eastAsia="黑体" w:cs="Arial"/>
      <w:b/>
      <w:bCs/>
      <w:sz w:val="32"/>
      <w:szCs w:val="32"/>
    </w:rPr>
  </w:style>
  <w:style w:type="paragraph" w:styleId="1011" w:customStyle="1">
    <w:name w:val="标题_0"/>
    <w:basedOn w:val="1012"/>
    <w:link w:val="1010"/>
    <w:uiPriority w:val="0"/>
    <w:qFormat/>
    <w:rPr>
      <w:rFonts w:ascii="黑体" w:hAnsi="Arial" w:eastAsia="黑体"/>
      <w:b/>
      <w:bCs/>
      <w:sz w:val="32"/>
      <w:szCs w:val="32"/>
    </w:rPr>
  </w:style>
  <w:style w:type="paragraph" w:styleId="1012" w:customStyle="1">
    <w:name w:val="正文_1"/>
    <w:uiPriority w:val="0"/>
    <w:qFormat/>
    <w:rPr>
      <w:rFonts w:hint="default" w:ascii="Times New Roman" w:hAnsi="Times New Roman" w:eastAsia="宋体" w:cs="Times New Roman"/>
      <w:lang w:val="en-US" w:eastAsia="zh-CN" w:bidi="ar-SA"/>
    </w:rPr>
  </w:style>
  <w:style w:type="character" w:styleId="1013" w:customStyle="1">
    <w:name w:val="Heading 2 Char"/>
    <w:uiPriority w:val="0"/>
    <w:qFormat/>
    <w:rPr>
      <w:rFonts w:ascii="Arial" w:hAnsi="Arial" w:eastAsia="黑体" w:cs="Times New Roman"/>
      <w:b/>
      <w:sz w:val="32"/>
      <w:lang w:val="en-US" w:eastAsia="zh-CN"/>
    </w:rPr>
  </w:style>
  <w:style w:type="character" w:styleId="1014" w:customStyle="1">
    <w:name w:val="明显参考1"/>
    <w:uiPriority w:val="0"/>
    <w:qFormat/>
    <w:rPr>
      <w:b/>
      <w:sz w:val="24"/>
      <w:u w:val="single"/>
    </w:rPr>
  </w:style>
  <w:style w:type="character" w:styleId="1015" w:customStyle="1">
    <w:name w:val="书籍标题1"/>
    <w:uiPriority w:val="0"/>
    <w:qFormat/>
    <w:rPr>
      <w:rFonts w:ascii="Cambria" w:hAnsi="Cambria" w:eastAsia="宋体"/>
      <w:b/>
      <w:i/>
      <w:sz w:val="24"/>
      <w:szCs w:val="24"/>
    </w:rPr>
  </w:style>
  <w:style w:type="paragraph" w:styleId="1016" w:customStyle="1">
    <w:name w:val="Heading 41"/>
    <w:basedOn w:val="664"/>
    <w:uiPriority w:val="99"/>
    <w:qFormat/>
    <w:pPr>
      <w:jc w:val="left"/>
      <w:outlineLvl w:val="4"/>
    </w:pPr>
    <w:rPr>
      <w:rFonts w:ascii="宋体" w:hAnsi="宋体" w:cs="宋体"/>
      <w:sz w:val="32"/>
      <w:szCs w:val="32"/>
      <w:lang w:eastAsia="en-US"/>
    </w:rPr>
  </w:style>
  <w:style w:type="paragraph" w:styleId="1017" w:customStyle="1">
    <w:name w:val="Revision1"/>
    <w:uiPriority w:val="0"/>
    <w:qFormat/>
    <w:rPr>
      <w:rFonts w:hint="default" w:ascii="Times New Roman" w:hAnsi="Times New Roman" w:eastAsia="宋体" w:cs="Times New Roman"/>
      <w:sz w:val="21"/>
      <w:szCs w:val="24"/>
      <w:lang w:val="en-US" w:eastAsia="zh-CN" w:bidi="ar-SA"/>
    </w:rPr>
  </w:style>
  <w:style w:type="paragraph" w:styleId="1018" w:customStyle="1">
    <w:name w:val="tx8179tqrtx8309faauto lo"/>
    <w:uiPriority w:val="99"/>
    <w:qFormat/>
    <w:pPr>
      <w:ind w:right="850"/>
      <w:widowControl w:val="off"/>
    </w:pPr>
    <w:rPr>
      <w:rFonts w:hint="default" w:ascii="MingLiU" w:hAnsi="Times New Roman" w:eastAsia="MingLiU" w:cs="Times New Roman"/>
      <w:lang w:val="en-US" w:eastAsia="zh-TW" w:bidi="ar-SA"/>
    </w:rPr>
  </w:style>
  <w:style w:type="paragraph" w:styleId="1019" w:customStyle="1">
    <w:name w:val="样式 标题 1 + 四号 居中 段前: 12 磅 段后: 12 磅 行距: 单倍行距"/>
    <w:basedOn w:val="665"/>
    <w:uiPriority w:val="0"/>
    <w:qFormat/>
    <w:pPr>
      <w:ind w:left="360" w:hanging="360"/>
      <w:jc w:val="center"/>
      <w:spacing w:before="240" w:after="240" w:line="240" w:lineRule="auto"/>
      <w:tabs>
        <w:tab w:val="left" w:pos="360" w:leader="none"/>
      </w:tabs>
    </w:pPr>
    <w:rPr>
      <w:rFonts w:cs="Century"/>
      <w:sz w:val="28"/>
      <w:szCs w:val="20"/>
    </w:rPr>
  </w:style>
  <w:style w:type="paragraph" w:styleId="1020" w:customStyle="1">
    <w:name w:val="zhang"/>
    <w:basedOn w:val="664"/>
    <w:uiPriority w:val="0"/>
    <w:qFormat/>
    <w:pPr>
      <w:jc w:val="left"/>
      <w:widowControl/>
    </w:pPr>
    <w:rPr>
      <w:rFonts w:ascii="宋体" w:hAnsi="宋体" w:cs="宋体"/>
      <w:b/>
      <w:bCs/>
      <w:smallCaps/>
      <w:color w:val="000000"/>
      <w:sz w:val="20"/>
      <w:szCs w:val="20"/>
    </w:rPr>
  </w:style>
  <w:style w:type="paragraph" w:styleId="1021" w:customStyle="1">
    <w:name w:val="Table Paragraph"/>
    <w:basedOn w:val="664"/>
    <w:uiPriority w:val="1"/>
    <w:qFormat/>
    <w:pPr>
      <w:jc w:val="left"/>
    </w:pPr>
    <w:rPr>
      <w:sz w:val="22"/>
      <w:szCs w:val="22"/>
      <w:lang w:eastAsia="en-US"/>
    </w:rPr>
  </w:style>
  <w:style w:type="paragraph" w:styleId="1022" w:customStyle="1">
    <w:name w:val="修订11"/>
    <w:uiPriority w:val="0"/>
    <w:qFormat/>
    <w:rPr>
      <w:rFonts w:hint="default" w:ascii="Times New Roman" w:hAnsi="Times New Roman" w:eastAsia="宋体" w:cs="Times New Roman"/>
      <w:sz w:val="21"/>
      <w:lang w:val="en-US" w:eastAsia="zh-CN" w:bidi="ar-SA"/>
    </w:rPr>
  </w:style>
  <w:style w:type="paragraph" w:styleId="1023" w:customStyle="1">
    <w:name w:val="样式 标题 1 + 黑体 三号 非加粗 居中 段前: 6 磅 段后: 6 磅 行距: 固定值 20 磅"/>
    <w:basedOn w:val="665"/>
    <w:uiPriority w:val="0"/>
    <w:qFormat/>
    <w:pPr>
      <w:jc w:val="center"/>
      <w:spacing w:before="120" w:after="120" w:line="400" w:lineRule="exact"/>
    </w:pPr>
    <w:rPr>
      <w:rFonts w:ascii="黑体" w:hAnsi="黑体" w:eastAsia="黑体"/>
      <w:b w:val="0"/>
      <w:bCs w:val="0"/>
      <w:sz w:val="32"/>
      <w:szCs w:val="20"/>
    </w:rPr>
  </w:style>
  <w:style w:type="paragraph" w:styleId="1024"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025" w:customStyle="1">
    <w:name w:val="Normal_2"/>
    <w:uiPriority w:val="99"/>
    <w:qFormat/>
    <w:rPr>
      <w:rFonts w:hint="default" w:ascii="Times New Roman" w:hAnsi="Times New Roman" w:eastAsia="Times New Roman" w:cs="Times New Roman"/>
      <w:sz w:val="24"/>
      <w:szCs w:val="24"/>
      <w:lang w:val="en-US" w:eastAsia="zh-CN" w:bidi="ar-SA"/>
    </w:rPr>
  </w:style>
  <w:style w:type="paragraph" w:styleId="1026" w:customStyle="1">
    <w:name w:val="列出段落1"/>
    <w:basedOn w:val="664"/>
    <w:uiPriority w:val="0"/>
    <w:qFormat/>
    <w:pPr>
      <w:ind w:firstLine="420"/>
    </w:pPr>
    <w:rPr>
      <w:rFonts w:cs="Times New Roman"/>
      <w:szCs w:val="22"/>
    </w:rPr>
  </w:style>
  <w:style w:type="paragraph" w:styleId="1027" w:customStyle="1">
    <w:name w:val="样式 标题 2 + Times New Roman 四号 非加粗 段前: 5 磅 段后: 0 磅 行距: 固定值 20..."/>
    <w:basedOn w:val="666"/>
    <w:uiPriority w:val="0"/>
    <w:qFormat/>
    <w:pPr>
      <w:spacing w:before="100" w:after="0" w:line="400" w:lineRule="exact"/>
    </w:pPr>
    <w:rPr>
      <w:rFonts w:ascii="Times New Roman" w:hAnsi="Times New Roman" w:eastAsia="黑体"/>
      <w:b w:val="0"/>
      <w:bCs w:val="0"/>
      <w:sz w:val="28"/>
      <w:szCs w:val="20"/>
    </w:rPr>
  </w:style>
  <w:style w:type="paragraph" w:styleId="1028" w:customStyle="1">
    <w:name w:val="Address"/>
    <w:basedOn w:val="664"/>
    <w:next w:val="664"/>
    <w:uiPriority w:val="0"/>
    <w:qFormat/>
    <w:rPr>
      <w:rFonts w:cs="Times New Roman"/>
      <w:i/>
      <w:sz w:val="24"/>
      <w:szCs w:val="22"/>
    </w:rPr>
  </w:style>
  <w:style w:type="paragraph" w:styleId="1029"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30" w:customStyle="1">
    <w:name w:val="6'"/>
    <w:basedOn w:val="664"/>
    <w:uiPriority w:val="0"/>
    <w:qFormat/>
    <w:pPr>
      <w:jc w:val="center"/>
      <w:spacing w:line="320" w:lineRule="exact"/>
    </w:pPr>
    <w:rPr>
      <w:rFonts w:cs="Times New Roman"/>
      <w:spacing w:val="20"/>
      <w:szCs w:val="20"/>
    </w:rPr>
  </w:style>
  <w:style w:type="paragraph" w:styleId="1031" w:customStyle="1">
    <w:name w:val="Char Char Char Char Char Char Char Char Char Char"/>
    <w:basedOn w:val="664"/>
    <w:uiPriority w:val="0"/>
    <w:qFormat/>
    <w:rPr>
      <w:rFonts w:cs="Times New Roman"/>
    </w:rPr>
  </w:style>
  <w:style w:type="paragraph" w:styleId="1032" w:customStyle="1">
    <w:name w:val="1"/>
    <w:basedOn w:val="664"/>
    <w:uiPriority w:val="0"/>
    <w:qFormat/>
    <w:rPr>
      <w:rFonts w:cs="Times New Roman"/>
      <w:szCs w:val="20"/>
    </w:rPr>
  </w:style>
  <w:style w:type="paragraph" w:styleId="1033" w:customStyle="1">
    <w:name w:val="Char Char Char Char"/>
    <w:basedOn w:val="664"/>
    <w:uiPriority w:val="0"/>
    <w:qFormat/>
    <w:rPr>
      <w:rFonts w:ascii="Tahoma" w:hAnsi="Tahoma" w:eastAsia="仿宋_GB2312" w:cs="Times New Roman"/>
      <w:b/>
      <w:sz w:val="24"/>
      <w:szCs w:val="20"/>
    </w:rPr>
  </w:style>
  <w:style w:type="paragraph" w:styleId="1034" w:customStyle="1">
    <w:name w:val="样式 标题 3 + (中文) 黑体 小四 非加粗 段前: 7.8 磅 段后: 0 磅 行距: 固定值 20 磅"/>
    <w:basedOn w:val="667"/>
    <w:uiPriority w:val="0"/>
    <w:qFormat/>
    <w:pPr>
      <w:ind w:firstLine="137"/>
      <w:jc w:val="center"/>
      <w:spacing w:before="0" w:after="0" w:line="400" w:lineRule="exact"/>
    </w:pPr>
    <w:rPr>
      <w:rFonts w:ascii="黑体" w:hAnsi="宋体" w:eastAsia="黑体"/>
      <w:bCs w:val="0"/>
      <w:sz w:val="24"/>
      <w:szCs w:val="20"/>
    </w:rPr>
  </w:style>
  <w:style w:type="paragraph" w:styleId="1035" w:customStyle="1">
    <w:name w:val="题1.1"/>
    <w:basedOn w:val="664"/>
    <w:uiPriority w:val="0"/>
    <w:qFormat/>
    <w:pPr>
      <w:ind w:left="454" w:firstLine="454"/>
      <w:spacing w:after="60"/>
    </w:pPr>
    <w:rPr>
      <w:rFonts w:ascii="楷体_GB2312" w:eastAsia="楷体_GB2312" w:cs="Times New Roman"/>
      <w:spacing w:val="15"/>
      <w:szCs w:val="20"/>
    </w:rPr>
  </w:style>
  <w:style w:type="paragraph" w:styleId="1036" w:customStyle="1">
    <w:name w:val="expndtw5lochaf16hichaf0d"/>
    <w:uiPriority w:val="0"/>
    <w:qFormat/>
    <w:pPr>
      <w:jc w:val="center"/>
      <w:keepLines/>
      <w:keepNext/>
      <w:spacing w:before="260" w:after="260" w:line="416" w:lineRule="atLeast"/>
      <w:widowControl w:val="off"/>
    </w:pPr>
    <w:rPr>
      <w:rFonts w:hint="default" w:ascii="宋体" w:hAnsi="Times New Roman" w:eastAsia="宋体" w:cs="Times New Roman"/>
      <w:b/>
      <w:spacing w:val="5"/>
      <w:sz w:val="32"/>
      <w:lang w:val="en-US" w:eastAsia="zh-CN" w:bidi="ar-SA"/>
    </w:rPr>
  </w:style>
  <w:style w:type="paragraph" w:styleId="1037" w:customStyle="1">
    <w:name w:val="blockquote"/>
    <w:basedOn w:val="664"/>
    <w:uiPriority w:val="99"/>
    <w:qFormat/>
    <w:pPr>
      <w:spacing w:before="100" w:beforeAutospacing="1" w:after="100" w:afterAutospacing="1"/>
    </w:pPr>
    <w:rPr>
      <w:rFonts w:ascii="宋体" w:hAnsi="宋体" w:cs="Times New Roman"/>
      <w:sz w:val="24"/>
      <w:szCs w:val="24"/>
    </w:rPr>
  </w:style>
  <w:style w:type="paragraph" w:styleId="1038" w:customStyle="1">
    <w:name w:val="Char1"/>
    <w:basedOn w:val="664"/>
    <w:uiPriority w:val="0"/>
    <w:qFormat/>
    <w:pPr>
      <w:tabs>
        <w:tab w:val="left" w:pos="360" w:leader="none"/>
      </w:tabs>
    </w:pPr>
    <w:rPr>
      <w:rFonts w:cs="Times New Roman"/>
      <w:sz w:val="24"/>
      <w:szCs w:val="20"/>
    </w:rPr>
  </w:style>
  <w:style w:type="paragraph" w:styleId="1039" w:customStyle="1">
    <w:name w:val="Listing1"/>
    <w:basedOn w:val="664"/>
    <w:uiPriority w:val="0"/>
    <w:qFormat/>
    <w:pPr>
      <w:ind w:left="1185" w:hanging="645"/>
      <w:tabs>
        <w:tab w:val="left" w:pos="1185" w:leader="none"/>
      </w:tabs>
    </w:pPr>
    <w:rPr>
      <w:rFonts w:cs="Times New Roman"/>
      <w:sz w:val="24"/>
      <w:szCs w:val="24"/>
    </w:rPr>
  </w:style>
  <w:style w:type="paragraph" w:styleId="1040" w:customStyle="1">
    <w:name w:val="题1"/>
    <w:basedOn w:val="664"/>
    <w:uiPriority w:val="0"/>
    <w:qFormat/>
    <w:pPr>
      <w:ind w:firstLine="510"/>
      <w:spacing w:after="60"/>
    </w:pPr>
    <w:rPr>
      <w:rFonts w:ascii="楷体_GB2312" w:eastAsia="楷体_GB2312" w:cs="Times New Roman"/>
      <w:b/>
      <w:spacing w:val="15"/>
      <w:szCs w:val="20"/>
    </w:rPr>
  </w:style>
  <w:style w:type="paragraph" w:styleId="1041" w:customStyle="1">
    <w:name w:val="Normal_1"/>
    <w:uiPriority w:val="99"/>
    <w:qFormat/>
    <w:rPr>
      <w:rFonts w:hint="default" w:ascii="Times New Roman" w:hAnsi="Times New Roman" w:eastAsia="Times New Roman" w:cs="Times New Roman"/>
      <w:sz w:val="24"/>
      <w:szCs w:val="24"/>
      <w:lang w:val="en-US" w:eastAsia="zh-CN" w:bidi="ar-SA"/>
    </w:rPr>
  </w:style>
  <w:style w:type="paragraph" w:styleId="1042" w:customStyle="1">
    <w:name w:val="编号2"/>
    <w:uiPriority w:val="0"/>
    <w:qFormat/>
    <w:pPr>
      <w:ind w:left="1860" w:hanging="420"/>
      <w:jc w:val="both"/>
      <w:keepLines/>
      <w:spacing w:line="360" w:lineRule="exact"/>
      <w:tabs>
        <w:tab w:val="left" w:pos="1864" w:leader="none"/>
      </w:tabs>
    </w:pPr>
    <w:rPr>
      <w:rFonts w:hint="default" w:ascii="Times New Roman" w:hAnsi="Times New Roman" w:eastAsia="宋体" w:cs="宋体"/>
      <w:spacing w:val="30"/>
      <w:sz w:val="24"/>
      <w:lang w:val="en-GB" w:eastAsia="zh-CN" w:bidi="ar-SA"/>
    </w:rPr>
  </w:style>
  <w:style w:type="paragraph" w:styleId="1043" w:customStyle="1">
    <w:name w:val="正文21"/>
    <w:uiPriority w:val="99"/>
    <w:qFormat/>
    <w:rPr>
      <w:rFonts w:hint="default" w:ascii="Times New Roman" w:hAnsi="Times New Roman" w:eastAsia="宋体" w:cs="Times New Roman"/>
      <w:lang w:val="en-US" w:eastAsia="zh-CN" w:bidi="ar-SA"/>
    </w:rPr>
  </w:style>
  <w:style w:type="paragraph" w:styleId="1044" w:customStyle="1">
    <w:name w:val="内文正文"/>
    <w:uiPriority w:val="0"/>
    <w:qFormat/>
    <w:pPr>
      <w:ind w:firstLine="200"/>
      <w:jc w:val="both"/>
      <w:spacing w:line="400" w:lineRule="exact"/>
    </w:pPr>
    <w:rPr>
      <w:rFonts w:hint="default" w:ascii="宋体" w:hAnsi="???|CS?o｡ﾀ?" w:eastAsia="宋体" w:cs="Times New Roman"/>
      <w:sz w:val="21"/>
      <w:lang w:val="en-US" w:eastAsia="zh-CN" w:bidi="ar-SA"/>
    </w:rPr>
  </w:style>
  <w:style w:type="paragraph" w:styleId="1045" w:customStyle="1">
    <w:name w:val="样式8"/>
    <w:basedOn w:val="664"/>
    <w:uiPriority w:val="99"/>
    <w:qFormat/>
    <w:pPr>
      <w:jc w:val="center"/>
      <w:keepLines/>
      <w:keepNext/>
      <w:spacing w:before="260" w:after="260"/>
      <w:outlineLvl w:val="1"/>
    </w:pPr>
    <w:rPr>
      <w:rFonts w:ascii="Arial" w:hAnsi="Arial" w:eastAsia="黑体" w:cs="Times New Roman"/>
      <w:b/>
      <w:bCs/>
      <w:sz w:val="72"/>
      <w:szCs w:val="32"/>
    </w:rPr>
  </w:style>
  <w:style w:type="paragraph" w:styleId="1046" w:customStyle="1">
    <w:name w:val="标题1"/>
    <w:basedOn w:val="742"/>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047" w:customStyle="1">
    <w:name w:val="编号1"/>
    <w:uiPriority w:val="0"/>
    <w:qFormat/>
    <w:pPr>
      <w:jc w:val="both"/>
      <w:keepLines/>
      <w:spacing w:line="360" w:lineRule="exact"/>
    </w:pPr>
    <w:rPr>
      <w:rFonts w:hint="default" w:ascii="Times New Roman" w:hAnsi="Times New Roman" w:eastAsia="宋体" w:cs="Times New Roman"/>
      <w:spacing w:val="30"/>
      <w:sz w:val="24"/>
      <w:szCs w:val="24"/>
      <w:lang w:val="en-GB" w:eastAsia="zh-CN" w:bidi="ar-SA"/>
    </w:rPr>
  </w:style>
  <w:style w:type="paragraph" w:styleId="1048" w:customStyle="1">
    <w:name w:val="正文缩进_1"/>
    <w:basedOn w:val="1049"/>
    <w:uiPriority w:val="0"/>
    <w:qFormat/>
    <w:pPr>
      <w:ind w:firstLine="420"/>
      <w:jc w:val="both"/>
      <w:widowControl w:val="off"/>
    </w:pPr>
    <w:rPr>
      <w:sz w:val="21"/>
      <w:u w:val="single"/>
    </w:rPr>
  </w:style>
  <w:style w:type="paragraph" w:styleId="1049" w:customStyle="1">
    <w:name w:val="正文_2"/>
    <w:uiPriority w:val="0"/>
    <w:qFormat/>
    <w:rPr>
      <w:rFonts w:hint="default" w:ascii="Times New Roman" w:hAnsi="Times New Roman" w:eastAsia="宋体" w:cs="Times New Roman"/>
      <w:lang w:val="en-US" w:eastAsia="zh-CN" w:bidi="ar-SA"/>
    </w:rPr>
  </w:style>
  <w:style w:type="paragraph" w:styleId="1050" w:customStyle="1">
    <w:name w:val="样式2"/>
    <w:basedOn w:val="667"/>
    <w:uiPriority w:val="99"/>
    <w:qFormat/>
    <w:pPr>
      <w:ind w:firstLine="137"/>
      <w:jc w:val="center"/>
      <w:spacing w:line="413" w:lineRule="auto"/>
    </w:pPr>
    <w:rPr>
      <w:rFonts w:ascii="黑体" w:hAnsi="宋体" w:eastAsia="黑体"/>
      <w:bCs w:val="0"/>
      <w:i/>
      <w:sz w:val="36"/>
      <w:szCs w:val="20"/>
    </w:rPr>
  </w:style>
  <w:style w:type="paragraph" w:styleId="1051" w:customStyle="1">
    <w:name w:val="Char"/>
    <w:basedOn w:val="664"/>
    <w:uiPriority w:val="0"/>
    <w:qFormat/>
    <w:pPr>
      <w:ind w:left="780" w:hanging="360"/>
      <w:tabs>
        <w:tab w:val="left" w:pos="360" w:leader="none"/>
      </w:tabs>
    </w:pPr>
    <w:rPr>
      <w:rFonts w:cs="Times New Roman"/>
      <w:sz w:val="24"/>
      <w:szCs w:val="24"/>
    </w:rPr>
  </w:style>
  <w:style w:type="paragraph" w:styleId="1052" w:customStyle="1">
    <w:name w:val="正文3"/>
    <w:uiPriority w:val="0"/>
    <w:qFormat/>
    <w:pPr>
      <w:jc w:val="both"/>
      <w:widowControl w:val="off"/>
    </w:pPr>
    <w:rPr>
      <w:rFonts w:hint="default" w:ascii="Times New Roman" w:hAnsi="Times New Roman" w:eastAsia="宋体" w:cs="Times New Roman"/>
      <w:lang w:val="en-US" w:eastAsia="zh-CN" w:bidi="ar-SA"/>
    </w:rPr>
  </w:style>
  <w:style w:type="paragraph" w:styleId="1053" w:customStyle="1">
    <w:name w:val="TOC 标题11"/>
    <w:basedOn w:val="665"/>
    <w:next w:val="664"/>
    <w:uiPriority w:val="0"/>
    <w:qFormat/>
    <w:pPr>
      <w:jc w:val="left"/>
      <w:spacing w:before="480" w:after="0" w:line="276" w:lineRule="auto"/>
      <w:widowControl/>
      <w:outlineLvl w:val="9"/>
    </w:pPr>
    <w:rPr>
      <w:rFonts w:ascii="Cambria" w:hAnsi="Cambria"/>
      <w:color w:val="365f91"/>
      <w:sz w:val="28"/>
      <w:szCs w:val="28"/>
    </w:rPr>
  </w:style>
  <w:style w:type="paragraph" w:styleId="1054" w:customStyle="1">
    <w:name w:val="CM95"/>
    <w:basedOn w:val="664"/>
    <w:next w:val="664"/>
    <w:uiPriority w:val="0"/>
    <w:qFormat/>
    <w:pPr>
      <w:jc w:val="left"/>
      <w:spacing w:after="115"/>
    </w:pPr>
    <w:rPr>
      <w:rFonts w:ascii="宋体" w:cs="Times New Roman"/>
      <w:sz w:val="24"/>
      <w:szCs w:val="20"/>
    </w:rPr>
  </w:style>
  <w:style w:type="paragraph" w:styleId="1055" w:customStyle="1">
    <w:name w:val="正文_0_1"/>
    <w:uiPriority w:val="0"/>
    <w:qFormat/>
    <w:pPr>
      <w:widowControl w:val="off"/>
    </w:pPr>
    <w:rPr>
      <w:rFonts w:hint="default" w:ascii="Times New Roman" w:hAnsi="Times New Roman" w:eastAsia="宋体" w:cs="Times New Roman"/>
      <w:lang w:val="en-US" w:eastAsia="zh-CN" w:bidi="ar-SA"/>
    </w:rPr>
  </w:style>
  <w:style w:type="paragraph" w:styleId="1056" w:customStyle="1">
    <w:name w:val="题1.1.1"/>
    <w:basedOn w:val="664"/>
    <w:uiPriority w:val="0"/>
    <w:qFormat/>
    <w:pPr>
      <w:ind w:left="964" w:firstLine="454"/>
    </w:pPr>
    <w:rPr>
      <w:rFonts w:ascii="楷体_GB2312" w:eastAsia="楷体_GB2312" w:cs="Times New Roman"/>
      <w:spacing w:val="5"/>
      <w:szCs w:val="20"/>
    </w:rPr>
  </w:style>
  <w:style w:type="paragraph" w:styleId="1057" w:customStyle="1">
    <w:name w:val="Normal_14"/>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058" w:customStyle="1">
    <w:name w:val="正文缩进_0"/>
    <w:basedOn w:val="1012"/>
    <w:uiPriority w:val="0"/>
    <w:qFormat/>
    <w:pPr>
      <w:ind w:firstLine="420"/>
      <w:jc w:val="both"/>
      <w:widowControl w:val="off"/>
    </w:pPr>
    <w:rPr>
      <w:sz w:val="21"/>
      <w:u w:val="single"/>
    </w:rPr>
  </w:style>
  <w:style w:type="paragraph" w:styleId="1059" w:customStyle="1">
    <w:name w:val="Char3"/>
    <w:basedOn w:val="664"/>
    <w:uiPriority w:val="0"/>
    <w:qFormat/>
    <w:pPr>
      <w:tabs>
        <w:tab w:val="left" w:pos="360" w:leader="none"/>
      </w:tabs>
    </w:pPr>
    <w:rPr>
      <w:rFonts w:cs="Times New Roman"/>
      <w:sz w:val="24"/>
      <w:szCs w:val="20"/>
    </w:rPr>
  </w:style>
  <w:style w:type="paragraph" w:styleId="1060" w:customStyle="1">
    <w:name w:val="Char12"/>
    <w:basedOn w:val="664"/>
    <w:uiPriority w:val="0"/>
    <w:qFormat/>
    <w:rPr>
      <w:rFonts w:cs="Times New Roman"/>
      <w:sz w:val="24"/>
      <w:szCs w:val="24"/>
    </w:rPr>
  </w:style>
  <w:style w:type="paragraph" w:styleId="1061"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062" w:customStyle="1">
    <w:name w:val="表格"/>
    <w:basedOn w:val="664"/>
    <w:uiPriority w:val="0"/>
    <w:qFormat/>
    <w:pPr>
      <w:jc w:val="center"/>
    </w:pPr>
    <w:rPr>
      <w:rFonts w:ascii="华文细黑" w:hAnsi="华文细黑" w:cs="Times New Roman"/>
      <w:szCs w:val="20"/>
    </w:rPr>
  </w:style>
  <w:style w:type="paragraph" w:styleId="1063" w:customStyle="1">
    <w:name w:val="正文_1_0"/>
    <w:uiPriority w:val="0"/>
    <w:qFormat/>
    <w:rPr>
      <w:rFonts w:hint="default" w:ascii="Times New Roman" w:hAnsi="Times New Roman" w:eastAsia="宋体" w:cs="Times New Roman"/>
      <w:lang w:val="en-US" w:eastAsia="zh-CN" w:bidi="ar-SA"/>
    </w:rPr>
  </w:style>
  <w:style w:type="paragraph" w:styleId="1064" w:customStyle="1">
    <w:name w:val="Heading 71"/>
    <w:basedOn w:val="664"/>
    <w:uiPriority w:val="99"/>
    <w:qFormat/>
    <w:pPr>
      <w:jc w:val="left"/>
      <w:outlineLvl w:val="7"/>
    </w:pPr>
    <w:rPr>
      <w:rFonts w:ascii="宋体" w:hAnsi="宋体" w:cs="宋体"/>
      <w:sz w:val="28"/>
      <w:szCs w:val="28"/>
      <w:lang w:eastAsia="en-US"/>
    </w:rPr>
  </w:style>
  <w:style w:type="paragraph" w:styleId="1065" w:customStyle="1">
    <w:name w:val="Table Paragraph_0"/>
    <w:basedOn w:val="742"/>
    <w:uiPriority w:val="99"/>
    <w:qFormat/>
    <w:pPr>
      <w:widowControl w:val="off"/>
    </w:pPr>
    <w:rPr>
      <w:rFonts w:ascii="Calibri" w:hAnsi="Calibri" w:eastAsia="Times New Roman" w:cs="Calibri"/>
      <w:sz w:val="22"/>
      <w:szCs w:val="20"/>
      <w:lang w:eastAsia="en-US"/>
    </w:rPr>
  </w:style>
  <w:style w:type="paragraph" w:styleId="1066" w:customStyle="1">
    <w:name w:val="Char1 Char Char Char Char Char Char Char Char Char Char Char Char"/>
    <w:basedOn w:val="664"/>
    <w:uiPriority w:val="99"/>
    <w:qFormat/>
    <w:pPr>
      <w:ind w:firstLine="200"/>
      <w:jc w:val="left"/>
      <w:spacing w:line="180" w:lineRule="auto"/>
    </w:pPr>
    <w:rPr>
      <w:rFonts w:eastAsia="仿宋_GB2312" w:cs="Times New Roman"/>
      <w:sz w:val="24"/>
      <w:szCs w:val="24"/>
    </w:rPr>
  </w:style>
  <w:style w:type="paragraph" w:styleId="1067" w:customStyle="1">
    <w:name w:val="纯文本11"/>
    <w:basedOn w:val="932"/>
    <w:uiPriority w:val="0"/>
    <w:qFormat/>
    <w:pPr>
      <w:jc w:val="both"/>
      <w:widowControl w:val="off"/>
    </w:pPr>
    <w:rPr>
      <w:rFonts w:ascii="宋体" w:hAnsi="Courier New"/>
      <w:sz w:val="20"/>
      <w:szCs w:val="21"/>
    </w:rPr>
  </w:style>
  <w:style w:type="paragraph" w:styleId="1068" w:customStyle="1">
    <w:name w:val="列出段落11"/>
    <w:basedOn w:val="664"/>
    <w:uiPriority w:val="34"/>
    <w:qFormat/>
    <w:pPr>
      <w:ind w:firstLine="420"/>
    </w:pPr>
    <w:rPr>
      <w:rFonts w:cs="Times New Roman"/>
      <w:szCs w:val="22"/>
    </w:rPr>
  </w:style>
  <w:style w:type="paragraph" w:styleId="1069" w:customStyle="1">
    <w:name w:val="正文文本11"/>
    <w:basedOn w:val="932"/>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szCs w:val="20"/>
    </w:rPr>
  </w:style>
  <w:style w:type="paragraph" w:styleId="1070" w:customStyle="1">
    <w:name w:val="标题11"/>
    <w:basedOn w:val="932"/>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071" w:customStyle="1">
    <w:name w:val="正文11"/>
    <w:uiPriority w:val="0"/>
    <w:qFormat/>
    <w:pPr>
      <w:widowControl w:val="off"/>
    </w:pPr>
    <w:rPr>
      <w:rFonts w:hint="default" w:ascii="Times New Roman" w:hAnsi="Times New Roman" w:eastAsia="宋体" w:cs="Times New Roman"/>
      <w:lang w:val="en-US" w:eastAsia="zh-CN" w:bidi="ar-SA"/>
    </w:rPr>
  </w:style>
  <w:style w:type="paragraph" w:styleId="1072" w:customStyle="1">
    <w:name w:val="Char2"/>
    <w:basedOn w:val="664"/>
    <w:uiPriority w:val="0"/>
    <w:qFormat/>
    <w:pPr>
      <w:tabs>
        <w:tab w:val="left" w:pos="360" w:leader="none"/>
      </w:tabs>
    </w:pPr>
    <w:rPr>
      <w:rFonts w:cs="Times New Roman"/>
      <w:sz w:val="24"/>
      <w:szCs w:val="20"/>
    </w:rPr>
  </w:style>
  <w:style w:type="paragraph" w:styleId="1073" w:customStyle="1">
    <w:name w:val="Char11"/>
    <w:basedOn w:val="664"/>
    <w:uiPriority w:val="0"/>
    <w:qFormat/>
    <w:rPr>
      <w:rFonts w:cs="Times New Roman"/>
      <w:sz w:val="24"/>
      <w:szCs w:val="24"/>
    </w:rPr>
  </w:style>
  <w:style w:type="character" w:styleId="1074" w:customStyle="1">
    <w:name w:val="标题 #2_"/>
    <w:basedOn w:val="674"/>
    <w:link w:val="1075"/>
    <w:uiPriority w:val="99"/>
    <w:qFormat/>
    <w:rPr>
      <w:rFonts w:ascii="MingLiU" w:hAnsi="MingLiU" w:eastAsia="MingLiU" w:cs="MingLiU"/>
      <w:sz w:val="21"/>
      <w:szCs w:val="21"/>
      <w:shd w:val="clear" w:color="auto" w:fill="ffffff"/>
    </w:rPr>
  </w:style>
  <w:style w:type="paragraph" w:styleId="1075" w:customStyle="1">
    <w:name w:val="标题 #2"/>
    <w:basedOn w:val="664"/>
    <w:link w:val="1074"/>
    <w:uiPriority w:val="99"/>
    <w:qFormat/>
    <w:pPr>
      <w:spacing w:before="60" w:after="240" w:line="240" w:lineRule="atLeast"/>
      <w:shd w:val="clear" w:color="auto" w:fill="ffffff"/>
      <w:outlineLvl w:val="1"/>
    </w:pPr>
    <w:rPr>
      <w:rFonts w:ascii="MingLiU" w:hAnsi="MingLiU" w:eastAsia="MingLiU" w:cs="MingLiU"/>
    </w:rPr>
  </w:style>
  <w:style w:type="paragraph" w:styleId="1076" w:customStyle="1">
    <w:name w:val="正文空2格  1."/>
    <w:basedOn w:val="664"/>
    <w:uiPriority w:val="0"/>
    <w:qFormat/>
    <w:pPr>
      <w:ind w:firstLine="480"/>
    </w:pPr>
    <w:rPr>
      <w:rFonts w:cs="宋体"/>
      <w:sz w:val="28"/>
      <w:szCs w:val="20"/>
    </w:rPr>
  </w:style>
  <w:style w:type="paragraph" w:styleId="1077" w:customStyle="1">
    <w:name w:val="_Style 4"/>
    <w:basedOn w:val="665"/>
    <w:next w:val="664"/>
    <w:uiPriority w:val="0"/>
    <w:qFormat/>
    <w:pPr>
      <w:outlineLvl w:val="9"/>
    </w:pPr>
  </w:style>
  <w:style w:type="paragraph" w:styleId="1078" w:customStyle="1">
    <w:name w:val="首行缩进"/>
    <w:basedOn w:val="664"/>
    <w:uiPriority w:val="0"/>
    <w:qFormat/>
    <w:pPr>
      <w:ind w:firstLine="480"/>
    </w:pPr>
  </w:style>
  <w:style w:type="paragraph" w:styleId="1079" w:customStyle="1">
    <w:name w:val="标题 3_1"/>
    <w:basedOn w:val="1049"/>
    <w:next w:val="1048"/>
    <w:uiPriority w:val="0"/>
    <w:qFormat/>
    <w:pPr>
      <w:numPr>
        <w:ilvl w:val="2"/>
        <w:numId w:val="1"/>
      </w:numPr>
      <w:jc w:val="center"/>
      <w:keepLines/>
      <w:keepNext/>
      <w:spacing w:before="120" w:after="120" w:line="360" w:lineRule="auto"/>
      <w:outlineLvl w:val="2"/>
    </w:pPr>
    <w:rPr>
      <w:rFonts w:ascii="Calibri" w:hAnsi="Calibri"/>
      <w:b/>
      <w:sz w:val="32"/>
    </w:rPr>
  </w:style>
  <w:style w:type="paragraph" w:styleId="1080" w:customStyle="1">
    <w:name w:val="标题 4_1"/>
    <w:basedOn w:val="1049"/>
    <w:next w:val="1049"/>
    <w:uiPriority w:val="0"/>
    <w:qFormat/>
    <w:pPr>
      <w:keepLines/>
      <w:keepNext/>
      <w:spacing w:before="280" w:after="290" w:line="376" w:lineRule="auto"/>
      <w:outlineLvl w:val="3"/>
    </w:pPr>
    <w:rPr>
      <w:rFonts w:ascii="Cambria" w:hAnsi="Cambria"/>
      <w:b/>
      <w:bCs/>
      <w:sz w:val="28"/>
      <w:szCs w:val="28"/>
    </w:rPr>
  </w:style>
  <w:style w:type="table" w:styleId="1081" w:customStyle="1">
    <w:name w:val="Table Normal"/>
    <w:uiPriority w:val="2"/>
    <w:unhideWhenUsed/>
    <w:qFormat/>
    <w:tblPr>
      <w:tblCellMar>
        <w:left w:w="0" w:type="dxa"/>
        <w:top w:w="0" w:type="dxa"/>
        <w:right w:w="0" w:type="dxa"/>
        <w:bottom w:w="0" w:type="dxa"/>
      </w:tblCellMar>
    </w:tblPr>
  </w:style>
  <w:style w:type="paragraph" w:styleId="1082" w:customStyle="1">
    <w:name w:val="toc 1"/>
    <w:basedOn w:val="664"/>
    <w:uiPriority w:val="1"/>
    <w:qFormat/>
    <w:pPr>
      <w:ind w:left="104"/>
      <w:jc w:val="left"/>
      <w:spacing w:before="256"/>
    </w:pPr>
    <w:rPr>
      <w:rFonts w:ascii="仿宋" w:hAnsi="仿宋" w:eastAsia="仿宋" w:cstheme="minorBidi"/>
      <w:sz w:val="28"/>
      <w:szCs w:val="28"/>
      <w:lang w:eastAsia="en-US"/>
    </w:rPr>
  </w:style>
  <w:style w:type="paragraph" w:styleId="1083" w:customStyle="1">
    <w:name w:val="Heading 1"/>
    <w:basedOn w:val="664"/>
    <w:link w:val="1185"/>
    <w:uiPriority w:val="0"/>
    <w:qFormat/>
    <w:pPr>
      <w:ind w:left="89"/>
      <w:jc w:val="left"/>
      <w:outlineLvl w:val="1"/>
    </w:pPr>
    <w:rPr>
      <w:rFonts w:ascii="宋体" w:hAnsi="宋体" w:cstheme="minorBidi"/>
      <w:b/>
      <w:bCs/>
      <w:sz w:val="36"/>
      <w:szCs w:val="36"/>
      <w:lang w:eastAsia="en-US"/>
    </w:rPr>
  </w:style>
  <w:style w:type="paragraph" w:styleId="1084" w:customStyle="1">
    <w:name w:val="Heading 2"/>
    <w:basedOn w:val="664"/>
    <w:next w:val="1085"/>
    <w:link w:val="1174"/>
    <w:uiPriority w:val="0"/>
    <w:qFormat/>
    <w:pPr>
      <w:ind w:left="1276"/>
      <w:jc w:val="left"/>
      <w:outlineLvl w:val="2"/>
    </w:pPr>
    <w:rPr>
      <w:rFonts w:ascii="宋体" w:hAnsi="宋体" w:cstheme="minorBidi"/>
      <w:b/>
      <w:bCs/>
      <w:sz w:val="32"/>
      <w:szCs w:val="32"/>
      <w:lang w:eastAsia="en-US"/>
    </w:rPr>
  </w:style>
  <w:style w:type="paragraph" w:styleId="1085" w:default="1" w:customStyle="1">
    <w:name w:val="Normal"/>
    <w:uiPriority w:val="0"/>
    <w:qFormat/>
    <w:pPr>
      <w:jc w:val="both"/>
      <w:widowControl w:val="off"/>
    </w:pPr>
    <w:rPr>
      <w:rFonts w:ascii="Times New Roman" w:hAnsi="Times New Roman" w:eastAsia="宋体" w:cs="Times New Roman"/>
      <w:szCs w:val="24"/>
      <w:lang w:val="en-US" w:eastAsia="zh-CN" w:bidi="ar-SA"/>
    </w:rPr>
  </w:style>
  <w:style w:type="paragraph" w:styleId="1086" w:customStyle="1">
    <w:name w:val="Heading 3"/>
    <w:basedOn w:val="664"/>
    <w:uiPriority w:val="1"/>
    <w:qFormat/>
    <w:pPr>
      <w:ind w:left="756"/>
      <w:jc w:val="left"/>
      <w:outlineLvl w:val="3"/>
    </w:pPr>
    <w:rPr>
      <w:rFonts w:ascii="宋体" w:hAnsi="宋体" w:cstheme="minorBidi"/>
      <w:sz w:val="32"/>
      <w:szCs w:val="32"/>
      <w:lang w:eastAsia="en-US"/>
    </w:rPr>
  </w:style>
  <w:style w:type="paragraph" w:styleId="1087" w:customStyle="1">
    <w:name w:val="Heading 4"/>
    <w:basedOn w:val="664"/>
    <w:uiPriority w:val="1"/>
    <w:qFormat/>
    <w:pPr>
      <w:ind w:left="104"/>
      <w:jc w:val="left"/>
      <w:outlineLvl w:val="4"/>
    </w:pPr>
    <w:rPr>
      <w:rFonts w:ascii="宋体" w:hAnsi="宋体" w:cstheme="minorBidi"/>
      <w:b/>
      <w:bCs/>
      <w:sz w:val="28"/>
      <w:szCs w:val="28"/>
      <w:lang w:eastAsia="en-US"/>
    </w:rPr>
  </w:style>
  <w:style w:type="paragraph" w:styleId="1088" w:customStyle="1">
    <w:name w:val="Heading 5"/>
    <w:basedOn w:val="664"/>
    <w:uiPriority w:val="1"/>
    <w:qFormat/>
    <w:pPr>
      <w:ind w:left="522"/>
      <w:jc w:val="left"/>
      <w:outlineLvl w:val="5"/>
    </w:pPr>
    <w:rPr>
      <w:rFonts w:ascii="宋体" w:hAnsi="宋体" w:cstheme="minorBidi"/>
      <w:b/>
      <w:bCs/>
      <w:sz w:val="24"/>
      <w:szCs w:val="24"/>
      <w:lang w:eastAsia="en-US"/>
    </w:rPr>
  </w:style>
  <w:style w:type="paragraph" w:styleId="1089" w:customStyle="1">
    <w:name w:val="Heading 6"/>
    <w:basedOn w:val="664"/>
    <w:uiPriority w:val="1"/>
    <w:qFormat/>
    <w:pPr>
      <w:ind w:left="104"/>
      <w:jc w:val="left"/>
      <w:spacing w:before="31"/>
      <w:outlineLvl w:val="6"/>
    </w:pPr>
    <w:rPr>
      <w:rFonts w:ascii="宋体" w:hAnsi="宋体" w:cstheme="minorBidi"/>
      <w:sz w:val="24"/>
      <w:szCs w:val="24"/>
      <w:lang w:eastAsia="en-US"/>
    </w:rPr>
  </w:style>
  <w:style w:type="paragraph" w:styleId="1090" w:customStyle="1">
    <w:name w:val="Heading 7"/>
    <w:basedOn w:val="664"/>
    <w:uiPriority w:val="1"/>
    <w:qFormat/>
    <w:pPr>
      <w:ind w:left="104"/>
      <w:jc w:val="left"/>
      <w:spacing w:before="34"/>
      <w:outlineLvl w:val="7"/>
    </w:pPr>
    <w:rPr>
      <w:rFonts w:ascii="宋体" w:hAnsi="宋体" w:cstheme="minorBidi"/>
      <w:b/>
      <w:bCs/>
      <w:lang w:eastAsia="en-US"/>
    </w:rPr>
  </w:style>
  <w:style w:type="character" w:styleId="1091" w:customStyle="1">
    <w:name w:val="font71"/>
    <w:uiPriority w:val="0"/>
    <w:qFormat/>
    <w:rPr>
      <w:rFonts w:ascii="仿宋" w:hAnsi="仿宋" w:eastAsia="仿宋" w:cs="仿宋"/>
      <w:color w:val="000000"/>
      <w:sz w:val="22"/>
      <w:szCs w:val="22"/>
      <w:u w:val="none"/>
    </w:rPr>
  </w:style>
  <w:style w:type="paragraph" w:styleId="1092" w:customStyle="1">
    <w:name w:val="xl25"/>
    <w:basedOn w:val="664"/>
    <w:uiPriority w:val="0"/>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093" w:customStyle="1">
    <w:name w:val="Char Char"/>
    <w:basedOn w:val="664"/>
    <w:uiPriority w:val="0"/>
    <w:qFormat/>
    <w:pPr>
      <w:spacing w:line="360" w:lineRule="auto"/>
    </w:pPr>
    <w:rPr>
      <w:rFonts w:ascii="Tahoma" w:hAnsi="Tahoma" w:cs="Times New Roman"/>
      <w:sz w:val="24"/>
      <w:szCs w:val="20"/>
    </w:rPr>
  </w:style>
  <w:style w:type="character" w:styleId="1094" w:customStyle="1">
    <w:name w:val="正文文本缩进 2 Char Char"/>
    <w:link w:val="1095"/>
    <w:uiPriority w:val="0"/>
    <w:qFormat/>
    <w:rPr>
      <w:rFonts w:ascii="楷体_GB2312" w:eastAsia="楷体_GB2312"/>
      <w:b/>
      <w:bCs/>
      <w:sz w:val="28"/>
      <w:szCs w:val="24"/>
    </w:rPr>
  </w:style>
  <w:style w:type="paragraph" w:styleId="1095" w:customStyle="1">
    <w:name w:val="正文文本缩进 21"/>
    <w:basedOn w:val="664"/>
    <w:link w:val="1094"/>
    <w:uiPriority w:val="0"/>
    <w:qFormat/>
    <w:pPr>
      <w:ind w:firstLine="562"/>
      <w:spacing w:line="480" w:lineRule="exact"/>
    </w:pPr>
    <w:rPr>
      <w:rFonts w:ascii="楷体_GB2312" w:eastAsia="楷体_GB2312" w:cs="Times New Roman"/>
      <w:b/>
      <w:bCs/>
      <w:sz w:val="28"/>
      <w:szCs w:val="24"/>
    </w:rPr>
  </w:style>
  <w:style w:type="character" w:styleId="1096" w:customStyle="1">
    <w:name w:val="Blockquote Char Char"/>
    <w:uiPriority w:val="0"/>
    <w:qFormat/>
    <w:rPr>
      <w:sz w:val="24"/>
    </w:rPr>
  </w:style>
  <w:style w:type="character" w:styleId="1097" w:customStyle="1">
    <w:name w:val="textcontents"/>
    <w:uiPriority w:val="0"/>
    <w:qFormat/>
    <w:rPr>
      <w:rFonts w:cs="Times New Roman"/>
    </w:rPr>
  </w:style>
  <w:style w:type="character" w:styleId="1098" w:customStyle="1">
    <w:name w:val="样式 Char"/>
    <w:link w:val="1099"/>
    <w:uiPriority w:val="0"/>
    <w:qFormat/>
    <w:rPr>
      <w:rFonts w:ascii="宋体"/>
      <w:sz w:val="24"/>
    </w:rPr>
  </w:style>
  <w:style w:type="paragraph" w:styleId="1099" w:customStyle="1">
    <w:name w:val="样式"/>
    <w:link w:val="1098"/>
    <w:uiPriority w:val="0"/>
    <w:qFormat/>
    <w:pPr>
      <w:widowControl w:val="off"/>
    </w:pPr>
    <w:rPr>
      <w:rFonts w:hint="default" w:ascii="宋体" w:hAnsi="Times New Roman" w:eastAsia="宋体" w:cs="Times New Roman"/>
      <w:sz w:val="24"/>
      <w:lang w:val="en-US" w:eastAsia="zh-CN" w:bidi="ar-SA"/>
    </w:rPr>
  </w:style>
  <w:style w:type="character" w:styleId="1100" w:customStyle="1">
    <w:name w:val="文档结构图 Char2"/>
    <w:uiPriority w:val="99"/>
    <w:semiHidden/>
    <w:qFormat/>
    <w:rPr>
      <w:rFonts w:ascii="宋体"/>
      <w:sz w:val="18"/>
      <w:szCs w:val="18"/>
    </w:rPr>
  </w:style>
  <w:style w:type="character" w:styleId="1101" w:customStyle="1">
    <w:name w:val="Intense Quote Char1"/>
    <w:basedOn w:val="674"/>
    <w:link w:val="1102"/>
    <w:uiPriority w:val="0"/>
    <w:qFormat/>
    <w:rPr>
      <w:rFonts w:ascii="Calibri" w:hAnsi="Calibri"/>
      <w:b/>
      <w:i/>
      <w:color w:val="4f81bd"/>
    </w:rPr>
  </w:style>
  <w:style w:type="paragraph" w:styleId="1102" w:customStyle="1">
    <w:name w:val="明显引用1"/>
    <w:basedOn w:val="664"/>
    <w:next w:val="664"/>
    <w:link w:val="1101"/>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character" w:styleId="1103" w:customStyle="1">
    <w:name w:val="标题5 Char Char"/>
    <w:link w:val="1104"/>
    <w:uiPriority w:val="0"/>
    <w:qFormat/>
    <w:rPr>
      <w:rFonts w:ascii="Arial" w:hAnsi="Arial"/>
      <w:b/>
      <w:bCs/>
      <w:sz w:val="24"/>
      <w:szCs w:val="32"/>
    </w:rPr>
  </w:style>
  <w:style w:type="paragraph" w:styleId="1104" w:customStyle="1">
    <w:name w:val="标题5"/>
    <w:basedOn w:val="667"/>
    <w:link w:val="1103"/>
    <w:uiPriority w:val="0"/>
    <w:qFormat/>
    <w:pPr>
      <w:spacing w:line="413" w:lineRule="auto"/>
    </w:pPr>
    <w:rPr>
      <w:rFonts w:ascii="Arial" w:hAnsi="Arial"/>
      <w:sz w:val="24"/>
    </w:rPr>
  </w:style>
  <w:style w:type="character" w:styleId="1105" w:customStyle="1">
    <w:name w:val="批注框文本 Char1"/>
    <w:uiPriority w:val="0"/>
    <w:qFormat/>
    <w:rPr>
      <w:sz w:val="18"/>
      <w:szCs w:val="18"/>
    </w:rPr>
  </w:style>
  <w:style w:type="character" w:styleId="1106" w:customStyle="1">
    <w:name w:val="样式 小四 Char"/>
    <w:uiPriority w:val="99"/>
    <w:qFormat/>
    <w:rPr>
      <w:rFonts w:eastAsia="宋体"/>
      <w:b/>
      <w:sz w:val="24"/>
      <w:szCs w:val="24"/>
      <w:lang w:val="en-US" w:eastAsia="zh-CN" w:bidi="ar-SA"/>
    </w:rPr>
  </w:style>
  <w:style w:type="character" w:styleId="1107" w:customStyle="1">
    <w:name w:val="正文格式 Char"/>
    <w:link w:val="1108"/>
    <w:uiPriority w:val="0"/>
    <w:qFormat/>
    <w:rPr>
      <w:sz w:val="24"/>
    </w:rPr>
  </w:style>
  <w:style w:type="paragraph" w:styleId="1108" w:customStyle="1">
    <w:name w:val="正文格式"/>
    <w:basedOn w:val="664"/>
    <w:link w:val="1107"/>
    <w:uiPriority w:val="0"/>
    <w:qFormat/>
    <w:pPr>
      <w:ind w:firstLine="482"/>
      <w:spacing w:line="360" w:lineRule="atLeast"/>
      <w:widowControl/>
    </w:pPr>
    <w:rPr>
      <w:rFonts w:cs="Times New Roman"/>
      <w:sz w:val="24"/>
      <w:szCs w:val="20"/>
    </w:rPr>
  </w:style>
  <w:style w:type="character" w:styleId="1109" w:customStyle="1">
    <w:name w:val="标题4 Char Char"/>
    <w:link w:val="1110"/>
    <w:uiPriority w:val="0"/>
    <w:qFormat/>
    <w:rPr>
      <w:rFonts w:ascii="Arial" w:hAnsi="Arial"/>
      <w:b/>
      <w:bCs/>
      <w:sz w:val="24"/>
      <w:szCs w:val="32"/>
    </w:rPr>
  </w:style>
  <w:style w:type="paragraph" w:styleId="1110" w:customStyle="1">
    <w:name w:val="标题4"/>
    <w:basedOn w:val="666"/>
    <w:next w:val="692"/>
    <w:link w:val="1109"/>
    <w:uiPriority w:val="0"/>
    <w:qFormat/>
    <w:pPr>
      <w:jc w:val="both"/>
      <w:spacing w:line="413" w:lineRule="auto"/>
    </w:pPr>
    <w:rPr>
      <w:rFonts w:eastAsia="宋体"/>
      <w:sz w:val="24"/>
      <w:szCs w:val="32"/>
    </w:rPr>
  </w:style>
  <w:style w:type="character" w:styleId="1111" w:customStyle="1">
    <w:name w:val="op-map-singlepoint-info-right1"/>
    <w:basedOn w:val="674"/>
    <w:uiPriority w:val="0"/>
    <w:qFormat/>
  </w:style>
  <w:style w:type="character" w:styleId="1112" w:customStyle="1">
    <w:name w:val="页脚 Char1"/>
    <w:uiPriority w:val="0"/>
    <w:qFormat/>
    <w:rPr>
      <w:rFonts w:eastAsia="宋体"/>
      <w:sz w:val="18"/>
      <w:szCs w:val="18"/>
      <w:lang w:val="en-US" w:eastAsia="zh-CN" w:bidi="ar-SA"/>
    </w:rPr>
  </w:style>
  <w:style w:type="character" w:styleId="1113" w:customStyle="1">
    <w:name w:val="批注文字 Char Char"/>
    <w:uiPriority w:val="0"/>
    <w:qFormat/>
    <w:rPr>
      <w:rFonts w:ascii="宋体" w:hAnsi="Times New Roman" w:eastAsia="宋体" w:cs="Times New Roman"/>
      <w:sz w:val="28"/>
      <w:szCs w:val="20"/>
    </w:rPr>
  </w:style>
  <w:style w:type="character" w:styleId="1114" w:customStyle="1">
    <w:name w:val="页脚 Char2"/>
    <w:uiPriority w:val="0"/>
    <w:qFormat/>
    <w:rPr>
      <w:rFonts w:eastAsia="宋体"/>
      <w:sz w:val="18"/>
      <w:szCs w:val="18"/>
      <w:lang w:val="en-US" w:eastAsia="zh-CN" w:bidi="ar-SA"/>
    </w:rPr>
  </w:style>
  <w:style w:type="character" w:styleId="1115" w:customStyle="1">
    <w:name w:val="页眉 Char1"/>
    <w:uiPriority w:val="0"/>
    <w:qFormat/>
    <w:rPr>
      <w:rFonts w:eastAsia="宋体"/>
      <w:sz w:val="18"/>
      <w:szCs w:val="18"/>
      <w:lang w:val="en-US" w:eastAsia="zh-CN" w:bidi="ar-SA"/>
    </w:rPr>
  </w:style>
  <w:style w:type="character" w:styleId="1116" w:customStyle="1">
    <w:name w:val="Quote Char1"/>
    <w:basedOn w:val="674"/>
    <w:link w:val="1117"/>
    <w:uiPriority w:val="0"/>
    <w:qFormat/>
    <w:rPr>
      <w:rFonts w:ascii="Calibri" w:hAnsi="Calibri"/>
      <w:i/>
      <w:color w:val="000000"/>
    </w:rPr>
  </w:style>
  <w:style w:type="paragraph" w:styleId="1117" w:customStyle="1">
    <w:name w:val="引用1"/>
    <w:basedOn w:val="664"/>
    <w:next w:val="664"/>
    <w:link w:val="1116"/>
    <w:uiPriority w:val="0"/>
    <w:qFormat/>
    <w:rPr>
      <w:rFonts w:ascii="Calibri" w:hAnsi="Calibri" w:cs="Times New Roman"/>
      <w:i/>
      <w:color w:val="000000"/>
      <w:sz w:val="20"/>
      <w:szCs w:val="20"/>
    </w:rPr>
  </w:style>
  <w:style w:type="character" w:styleId="1118" w:customStyle="1">
    <w:name w:val="副标题 Char1"/>
    <w:basedOn w:val="674"/>
    <w:uiPriority w:val="11"/>
    <w:qFormat/>
    <w:rPr>
      <w:rFonts w:eastAsia="宋体" w:asciiTheme="majorHAnsi" w:hAnsiTheme="majorHAnsi" w:cstheme="majorBidi"/>
      <w:b/>
      <w:bCs/>
      <w:sz w:val="32"/>
      <w:szCs w:val="32"/>
    </w:rPr>
  </w:style>
  <w:style w:type="character" w:styleId="1119" w:customStyle="1">
    <w:name w:val="脚注文本 Char1"/>
    <w:basedOn w:val="674"/>
    <w:uiPriority w:val="0"/>
    <w:qFormat/>
    <w:rPr>
      <w:sz w:val="18"/>
      <w:szCs w:val="18"/>
    </w:rPr>
  </w:style>
  <w:style w:type="character" w:styleId="1120" w:customStyle="1">
    <w:name w:val="正文文本 Char3"/>
    <w:basedOn w:val="674"/>
    <w:uiPriority w:val="1"/>
    <w:qFormat/>
    <w:rPr>
      <w:rFonts w:ascii="宋体" w:hAnsi="宋体" w:eastAsia="宋体"/>
      <w:sz w:val="21"/>
      <w:szCs w:val="21"/>
    </w:rPr>
  </w:style>
  <w:style w:type="character" w:styleId="1121" w:customStyle="1">
    <w:name w:val="正文文本缩进 3 Char1"/>
    <w:basedOn w:val="674"/>
    <w:uiPriority w:val="0"/>
    <w:qFormat/>
    <w:rPr>
      <w:sz w:val="16"/>
      <w:szCs w:val="16"/>
    </w:rPr>
  </w:style>
  <w:style w:type="character" w:styleId="1122" w:customStyle="1">
    <w:name w:val="正文文本 2 Char2"/>
    <w:basedOn w:val="674"/>
    <w:uiPriority w:val="0"/>
    <w:qFormat/>
  </w:style>
  <w:style w:type="character" w:styleId="1123" w:customStyle="1">
    <w:name w:val="标题 Char2"/>
    <w:basedOn w:val="674"/>
    <w:uiPriority w:val="0"/>
    <w:qFormat/>
    <w:rPr>
      <w:rFonts w:eastAsia="宋体" w:asciiTheme="majorHAnsi" w:hAnsiTheme="majorHAnsi" w:cstheme="majorBidi"/>
      <w:b/>
      <w:bCs/>
      <w:sz w:val="32"/>
      <w:szCs w:val="32"/>
    </w:rPr>
  </w:style>
  <w:style w:type="paragraph" w:styleId="1124" w:customStyle="1">
    <w:name w:val="样式5"/>
    <w:basedOn w:val="664"/>
    <w:next w:val="666"/>
    <w:uiPriority w:val="99"/>
    <w:qFormat/>
    <w:rPr>
      <w:rFonts w:cs="Times New Roman"/>
      <w:i/>
      <w:szCs w:val="24"/>
    </w:rPr>
  </w:style>
  <w:style w:type="paragraph" w:styleId="1125" w:customStyle="1">
    <w:name w:val="font0"/>
    <w:basedOn w:val="664"/>
    <w:uiPriority w:val="99"/>
    <w:qFormat/>
    <w:pPr>
      <w:jc w:val="left"/>
      <w:spacing w:before="100" w:beforeAutospacing="1" w:after="100" w:afterAutospacing="1"/>
      <w:widowControl/>
    </w:pPr>
    <w:rPr>
      <w:rFonts w:hint="eastAsia" w:ascii="宋体" w:hAnsi="宋体" w:cs="Arial Unicode MS"/>
      <w:sz w:val="24"/>
      <w:szCs w:val="24"/>
    </w:rPr>
  </w:style>
  <w:style w:type="paragraph" w:styleId="1126" w:customStyle="1">
    <w:name w:val="flNote"/>
    <w:basedOn w:val="664"/>
    <w:uiPriority w:val="0"/>
    <w:qFormat/>
    <w:pPr>
      <w:jc w:val="center"/>
      <w:spacing w:before="320" w:after="160" w:line="360" w:lineRule="atLeast"/>
    </w:pPr>
    <w:rPr>
      <w:rFonts w:ascii="Arial" w:eastAsia="黑体" w:cs="Times New Roman"/>
      <w:sz w:val="30"/>
      <w:szCs w:val="20"/>
    </w:rPr>
  </w:style>
  <w:style w:type="paragraph" w:styleId="1127" w:customStyle="1">
    <w:name w:val="Body Text 21"/>
    <w:basedOn w:val="664"/>
    <w:uiPriority w:val="99"/>
    <w:qFormat/>
    <w:pPr>
      <w:spacing w:line="288" w:lineRule="auto"/>
      <w:widowControl/>
    </w:pPr>
    <w:rPr>
      <w:rFonts w:ascii="宋体" w:cs="Times New Roman"/>
      <w:sz w:val="24"/>
      <w:szCs w:val="20"/>
      <w:lang w:bidi="he-IL"/>
    </w:rPr>
  </w:style>
  <w:style w:type="paragraph" w:styleId="1128" w:customStyle="1">
    <w:name w:val="图"/>
    <w:basedOn w:val="664"/>
    <w:uiPriority w:val="0"/>
    <w:qFormat/>
    <w:pPr>
      <w:jc w:val="center"/>
      <w:keepNext/>
      <w:spacing w:before="60" w:after="60" w:line="300" w:lineRule="auto"/>
    </w:pPr>
    <w:rPr>
      <w:rFonts w:cs="Times New Roman"/>
      <w:spacing w:val="20"/>
      <w:sz w:val="24"/>
      <w:szCs w:val="20"/>
    </w:rPr>
  </w:style>
  <w:style w:type="paragraph" w:styleId="1129" w:customStyle="1">
    <w:name w:val="样式4"/>
    <w:basedOn w:val="664"/>
    <w:uiPriority w:val="99"/>
    <w:qFormat/>
    <w:rPr>
      <w:rFonts w:cs="Times New Roman"/>
      <w:szCs w:val="24"/>
    </w:rPr>
  </w:style>
  <w:style w:type="paragraph" w:styleId="1130" w:customStyle="1">
    <w:name w:val="样式3"/>
    <w:basedOn w:val="666"/>
    <w:uiPriority w:val="99"/>
    <w:qFormat/>
    <w:pPr>
      <w:jc w:val="both"/>
      <w:spacing w:before="120" w:after="120" w:line="240" w:lineRule="auto"/>
    </w:pPr>
    <w:rPr>
      <w:rFonts w:ascii="宋体" w:hAnsi="宋体" w:eastAsia="宋体"/>
      <w:sz w:val="24"/>
      <w:szCs w:val="24"/>
      <w:lang w:eastAsia="en-US"/>
    </w:rPr>
  </w:style>
  <w:style w:type="paragraph" w:styleId="1131" w:customStyle="1">
    <w:name w:val="样式7"/>
    <w:basedOn w:val="664"/>
    <w:next w:val="1132"/>
    <w:uiPriority w:val="99"/>
    <w:qFormat/>
    <w:rPr>
      <w:rFonts w:cs="Times New Roman"/>
      <w:szCs w:val="24"/>
    </w:rPr>
  </w:style>
  <w:style w:type="paragraph" w:styleId="1132" w:customStyle="1">
    <w:name w:val="样式6"/>
    <w:basedOn w:val="666"/>
    <w:uiPriority w:val="99"/>
    <w:qFormat/>
    <w:pPr>
      <w:jc w:val="both"/>
      <w:spacing w:before="120" w:after="120" w:line="240" w:lineRule="auto"/>
    </w:pPr>
    <w:rPr>
      <w:rFonts w:ascii="宋体" w:hAnsi="宋体" w:eastAsia="宋体"/>
      <w:sz w:val="24"/>
      <w:szCs w:val="24"/>
      <w:lang w:eastAsia="en-US"/>
    </w:rPr>
  </w:style>
  <w:style w:type="paragraph" w:styleId="1133" w:customStyle="1">
    <w:name w:val="??"/>
    <w:uiPriority w:val="99"/>
    <w:qFormat/>
    <w:pPr>
      <w:widowControl w:val="off"/>
    </w:pPr>
    <w:rPr>
      <w:rFonts w:hint="default" w:ascii="??" w:hAnsi="Times New Roman" w:eastAsia="??" w:cs="Times New Roman"/>
      <w:lang w:val="en-US" w:eastAsia="zh-CN" w:bidi="ar-SA"/>
    </w:rPr>
  </w:style>
  <w:style w:type="paragraph" w:styleId="1134" w:customStyle="1">
    <w:name w:val="Achievement"/>
    <w:basedOn w:val="664"/>
    <w:uiPriority w:val="99"/>
    <w:qFormat/>
    <w:pPr>
      <w:ind w:left="3600" w:hanging="360"/>
      <w:tabs>
        <w:tab w:val="left" w:pos="3600" w:leader="none"/>
      </w:tabs>
    </w:pPr>
    <w:rPr>
      <w:rFonts w:cs="Times New Roman"/>
      <w:szCs w:val="24"/>
    </w:rPr>
  </w:style>
  <w:style w:type="paragraph" w:styleId="1135" w:customStyle="1">
    <w:name w:val="样式9"/>
    <w:basedOn w:val="1136"/>
    <w:next w:val="666"/>
    <w:uiPriority w:val="99"/>
    <w:qFormat/>
  </w:style>
  <w:style w:type="paragraph" w:styleId="1136" w:customStyle="1">
    <w:name w:val="样式 小四"/>
    <w:basedOn w:val="664"/>
    <w:next w:val="664"/>
    <w:uiPriority w:val="99"/>
    <w:qFormat/>
    <w:pPr>
      <w:ind w:left="538" w:firstLine="361"/>
    </w:pPr>
    <w:rPr>
      <w:rFonts w:cs="Times New Roman"/>
      <w:b/>
      <w:sz w:val="24"/>
      <w:szCs w:val="24"/>
    </w:rPr>
  </w:style>
  <w:style w:type="paragraph" w:styleId="1137" w:customStyle="1">
    <w:name w:val="2"/>
    <w:basedOn w:val="664"/>
    <w:next w:val="713"/>
    <w:uiPriority w:val="99"/>
    <w:qFormat/>
    <w:pPr>
      <w:spacing w:before="20" w:after="20"/>
    </w:pPr>
    <w:rPr>
      <w:rFonts w:ascii="宋体" w:hAnsi="宋体" w:cs="Times New Roman"/>
      <w:color w:val="ff00ff"/>
      <w:sz w:val="24"/>
      <w:szCs w:val="24"/>
    </w:rPr>
  </w:style>
  <w:style w:type="paragraph" w:styleId="1138" w:customStyle="1">
    <w:name w:val="正文 第一章"/>
    <w:basedOn w:val="664"/>
    <w:next w:val="1139"/>
    <w:uiPriority w:val="0"/>
    <w:qFormat/>
    <w:pPr>
      <w:jc w:val="center"/>
      <w:pageBreakBefore/>
      <w:spacing w:before="240" w:after="240" w:line="480" w:lineRule="auto"/>
      <w:outlineLvl w:val="0"/>
    </w:pPr>
    <w:rPr>
      <w:rFonts w:ascii="黑体" w:hAnsi="宋体" w:eastAsia="黑体" w:cs="Times New Roman"/>
      <w:sz w:val="36"/>
    </w:rPr>
  </w:style>
  <w:style w:type="paragraph" w:styleId="1139" w:customStyle="1">
    <w:name w:val="正文 1.1"/>
    <w:basedOn w:val="664"/>
    <w:next w:val="1140"/>
    <w:uiPriority w:val="0"/>
    <w:qFormat/>
    <w:pPr>
      <w:ind w:left="980" w:hanging="980"/>
      <w:spacing w:line="360" w:lineRule="auto"/>
      <w:tabs>
        <w:tab w:val="left" w:pos="851" w:leader="none"/>
      </w:tabs>
      <w:outlineLvl w:val="1"/>
    </w:pPr>
    <w:rPr>
      <w:rFonts w:ascii="仿宋" w:hAnsi="仿宋" w:eastAsia="仿宋" w:cs="Times New Roman"/>
      <w:b/>
      <w:sz w:val="28"/>
    </w:rPr>
  </w:style>
  <w:style w:type="paragraph" w:styleId="1140" w:customStyle="1">
    <w:name w:val="正文 1.1.1"/>
    <w:basedOn w:val="664"/>
    <w:next w:val="664"/>
    <w:uiPriority w:val="0"/>
    <w:qFormat/>
    <w:pPr>
      <w:spacing w:line="360" w:lineRule="auto"/>
      <w:tabs>
        <w:tab w:val="left" w:pos="851" w:leader="none"/>
      </w:tabs>
      <w:outlineLvl w:val="2"/>
    </w:pPr>
    <w:rPr>
      <w:rFonts w:ascii="宋体" w:hAnsi="宋体" w:cs="Times New Roman"/>
      <w:color w:val="ff0000"/>
      <w:sz w:val="28"/>
    </w:rPr>
  </w:style>
  <w:style w:type="paragraph" w:styleId="1141" w:customStyle="1">
    <w:name w:val="List Paragraph1"/>
    <w:basedOn w:val="664"/>
    <w:uiPriority w:val="34"/>
    <w:qFormat/>
    <w:pPr>
      <w:ind w:firstLine="420"/>
    </w:pPr>
    <w:rPr>
      <w:rFonts w:cs="Times New Roman"/>
      <w:szCs w:val="22"/>
    </w:rPr>
  </w:style>
  <w:style w:type="paragraph" w:styleId="1142" w:customStyle="1">
    <w:name w:val="修订1"/>
    <w:uiPriority w:val="0"/>
    <w:qFormat/>
    <w:rPr>
      <w:rFonts w:hint="default" w:ascii="Times New Roman" w:hAnsi="Times New Roman" w:eastAsia="宋体" w:cs="Times New Roman"/>
      <w:sz w:val="21"/>
      <w:lang w:val="en-US" w:eastAsia="zh-CN" w:bidi="ar-SA"/>
    </w:rPr>
  </w:style>
  <w:style w:type="paragraph" w:styleId="1143" w:customStyle="1">
    <w:name w:val="xl24"/>
    <w:basedOn w:val="664"/>
    <w:uiPriority w:val="99"/>
    <w:qFormat/>
    <w:pPr>
      <w:jc w:val="center"/>
      <w:spacing w:before="100" w:beforeAutospacing="1" w:after="100" w:afterAutospacing="1"/>
      <w:widowControl/>
    </w:pPr>
    <w:rPr>
      <w:rFonts w:ascii="宋体" w:hAnsi="宋体" w:cs="Times New Roman"/>
      <w:sz w:val="24"/>
      <w:szCs w:val="24"/>
    </w:rPr>
  </w:style>
  <w:style w:type="paragraph" w:styleId="1144" w:customStyle="1">
    <w:name w:val="空半行"/>
    <w:basedOn w:val="664"/>
    <w:uiPriority w:val="0"/>
    <w:qFormat/>
    <w:pPr>
      <w:spacing w:line="120" w:lineRule="exact"/>
    </w:pPr>
    <w:rPr>
      <w:rFonts w:eastAsia="仿宋_GB2312" w:cs="Times New Roman"/>
      <w:color w:val="ffffff"/>
      <w:sz w:val="30"/>
      <w:szCs w:val="20"/>
    </w:rPr>
  </w:style>
  <w:style w:type="paragraph" w:styleId="1145" w:customStyle="1">
    <w:name w:val="列出段落_0"/>
    <w:basedOn w:val="981"/>
    <w:uiPriority w:val="34"/>
    <w:qFormat/>
    <w:pPr>
      <w:ind w:firstLine="420"/>
    </w:pPr>
  </w:style>
  <w:style w:type="paragraph" w:styleId="1146" w:customStyle="1">
    <w:name w:val="正文 + 宋体"/>
    <w:basedOn w:val="664"/>
    <w:uiPriority w:val="99"/>
    <w:qFormat/>
    <w:pPr>
      <w:jc w:val="center"/>
      <w:spacing w:line="499" w:lineRule="exact"/>
    </w:pPr>
    <w:rPr>
      <w:rFonts w:ascii="宋体" w:hAnsi="宋体" w:cs="Times New Roman"/>
      <w:sz w:val="24"/>
      <w:szCs w:val="24"/>
    </w:rPr>
  </w:style>
  <w:style w:type="paragraph" w:styleId="1147" w:customStyle="1">
    <w:name w:val="样式 标题 2 +"/>
    <w:basedOn w:val="666"/>
    <w:uiPriority w:val="0"/>
    <w:qFormat/>
    <w:pPr>
      <w:jc w:val="both"/>
      <w:spacing w:before="0" w:after="0" w:line="415" w:lineRule="auto"/>
    </w:pPr>
    <w:rPr>
      <w:rFonts w:eastAsia="黑体"/>
      <w:sz w:val="28"/>
      <w:szCs w:val="32"/>
      <w:lang w:eastAsia="en-US"/>
    </w:rPr>
  </w:style>
  <w:style w:type="paragraph" w:styleId="1148" w:customStyle="1">
    <w:name w:val="正文 + 五号"/>
    <w:basedOn w:val="664"/>
    <w:uiPriority w:val="99"/>
    <w:qFormat/>
    <w:pPr>
      <w:ind w:firstLine="420"/>
      <w:jc w:val="left"/>
      <w:spacing w:line="360" w:lineRule="auto"/>
      <w:widowControl/>
    </w:pPr>
    <w:rPr>
      <w:rFonts w:cs="Times New Roman"/>
    </w:rPr>
  </w:style>
  <w:style w:type="paragraph" w:styleId="1149" w:customStyle="1">
    <w:name w:val="第四级"/>
    <w:basedOn w:val="664"/>
    <w:next w:val="664"/>
    <w:uiPriority w:val="0"/>
    <w:qFormat/>
    <w:pPr>
      <w:spacing w:line="360" w:lineRule="auto"/>
      <w:tabs>
        <w:tab w:val="left" w:pos="1134" w:leader="none"/>
      </w:tabs>
    </w:pPr>
    <w:rPr>
      <w:rFonts w:ascii="宋体" w:hAnsi="宋体" w:eastAsia="仿宋" w:cs="Times New Roman"/>
      <w:sz w:val="28"/>
    </w:rPr>
  </w:style>
  <w:style w:type="paragraph" w:styleId="1150" w:customStyle="1">
    <w:name w:val="flName"/>
    <w:basedOn w:val="664"/>
    <w:uiPriority w:val="99"/>
    <w:qFormat/>
    <w:pPr>
      <w:jc w:val="center"/>
      <w:spacing w:before="320" w:after="160" w:line="360" w:lineRule="atLeast"/>
    </w:pPr>
    <w:rPr>
      <w:rFonts w:ascii="Arial" w:eastAsia="黑体" w:cs="Times New Roman"/>
      <w:sz w:val="32"/>
      <w:szCs w:val="20"/>
    </w:rPr>
  </w:style>
  <w:style w:type="paragraph" w:styleId="1151" w:customStyle="1">
    <w:name w:val="no body"/>
    <w:basedOn w:val="688"/>
    <w:uiPriority w:val="99"/>
    <w:qFormat/>
    <w:pPr>
      <w:ind w:left="1129" w:hanging="420"/>
      <w:spacing w:before="120" w:after="60"/>
      <w:widowControl/>
      <w:tabs>
        <w:tab w:val="left" w:pos="1129" w:leader="none"/>
      </w:tabs>
    </w:pPr>
    <w:rPr>
      <w:rFonts w:ascii="楷体" w:hAnsi="Plotter" w:eastAsia="楷体"/>
      <w:color w:val="0000ff"/>
      <w:sz w:val="24"/>
      <w:lang w:eastAsia="en-US"/>
    </w:rPr>
  </w:style>
  <w:style w:type="paragraph" w:styleId="1152" w:customStyle="1">
    <w:name w:val="xl22"/>
    <w:basedOn w:val="664"/>
    <w:uiPriority w:val="99"/>
    <w:qFormat/>
    <w:pPr>
      <w:jc w:val="center"/>
      <w:spacing w:before="100" w:beforeAutospacing="1" w:after="100" w:afterAutospacing="1"/>
      <w:widowControl/>
    </w:pPr>
    <w:rPr>
      <w:rFonts w:ascii="宋体" w:hAnsi="宋体" w:cs="Times New Roman"/>
      <w:sz w:val="20"/>
      <w:szCs w:val="20"/>
    </w:rPr>
  </w:style>
  <w:style w:type="paragraph" w:styleId="1153" w:customStyle="1">
    <w:name w:val="defaultfont"/>
    <w:basedOn w:val="664"/>
    <w:uiPriority w:val="0"/>
    <w:qFormat/>
    <w:pPr>
      <w:jc w:val="left"/>
      <w:spacing w:before="100" w:beforeAutospacing="1" w:after="100" w:afterAutospacing="1"/>
      <w:widowControl/>
    </w:pPr>
    <w:rPr>
      <w:rFonts w:ascii="宋体" w:hAnsi="宋体" w:cs="宋体"/>
      <w:sz w:val="24"/>
      <w:szCs w:val="24"/>
    </w:rPr>
  </w:style>
  <w:style w:type="character" w:styleId="1154" w:customStyle="1">
    <w:name w:val="bigfont"/>
    <w:uiPriority w:val="99"/>
    <w:qFormat/>
    <w:rPr>
      <w:rFonts w:cs="Times New Roman"/>
    </w:rPr>
  </w:style>
  <w:style w:type="character" w:styleId="1155" w:customStyle="1">
    <w:name w:val="访问过的超链接1"/>
    <w:uiPriority w:val="99"/>
    <w:qFormat/>
    <w:rPr>
      <w:color w:val="800080"/>
      <w:u w:val="single"/>
    </w:rPr>
  </w:style>
  <w:style w:type="paragraph" w:styleId="1156" w:customStyle="1">
    <w:name w:val="正文_0_0_0"/>
    <w:uiPriority w:val="99"/>
    <w:qFormat/>
    <w:pPr>
      <w:jc w:val="both"/>
      <w:widowControl w:val="off"/>
    </w:pPr>
    <w:rPr>
      <w:rFonts w:hint="default" w:ascii="Calibri" w:hAnsi="Calibri" w:eastAsia="宋体" w:cs="Times New Roman"/>
      <w:sz w:val="21"/>
      <w:szCs w:val="22"/>
      <w:lang w:val="en-US" w:eastAsia="zh-CN" w:bidi="ar-SA"/>
    </w:rPr>
  </w:style>
  <w:style w:type="paragraph" w:styleId="1157" w:customStyle="1">
    <w:name w:val="reader-word-layer"/>
    <w:basedOn w:val="664"/>
    <w:uiPriority w:val="0"/>
    <w:qFormat/>
    <w:pPr>
      <w:jc w:val="left"/>
      <w:spacing w:before="100" w:beforeAutospacing="1" w:after="100" w:afterAutospacing="1"/>
      <w:widowControl/>
    </w:pPr>
    <w:rPr>
      <w:rFonts w:ascii="宋体" w:hAnsi="宋体" w:cs="宋体"/>
      <w:sz w:val="24"/>
      <w:szCs w:val="24"/>
    </w:rPr>
  </w:style>
  <w:style w:type="character" w:styleId="1158" w:customStyle="1">
    <w:name w:val="15"/>
    <w:basedOn w:val="674"/>
    <w:uiPriority w:val="0"/>
    <w:qFormat/>
  </w:style>
  <w:style w:type="paragraph" w:styleId="1159" w:customStyle="1">
    <w:name w:val="Char Char2 Char"/>
    <w:basedOn w:val="664"/>
    <w:uiPriority w:val="0"/>
    <w:qFormat/>
    <w:pPr>
      <w:ind w:left="390" w:hanging="390"/>
      <w:keepLines/>
      <w:keepNext/>
      <w:pageBreakBefore/>
      <w:tabs>
        <w:tab w:val="left" w:pos="390" w:leader="none"/>
      </w:tabs>
    </w:pPr>
    <w:rPr>
      <w:rFonts w:cs="Times New Roman"/>
      <w:szCs w:val="20"/>
    </w:rPr>
  </w:style>
  <w:style w:type="paragraph" w:styleId="1160" w:customStyle="1">
    <w:name w:val="列出段落2"/>
    <w:basedOn w:val="664"/>
    <w:uiPriority w:val="0"/>
    <w:qFormat/>
    <w:pPr>
      <w:ind w:firstLine="420"/>
    </w:pPr>
    <w:rPr>
      <w:rFonts w:cs="Times New Roman"/>
      <w:szCs w:val="22"/>
    </w:rPr>
  </w:style>
  <w:style w:type="paragraph" w:styleId="1161" w:customStyle="1">
    <w:name w:val="引用2"/>
    <w:basedOn w:val="664"/>
    <w:next w:val="664"/>
    <w:uiPriority w:val="0"/>
    <w:qFormat/>
    <w:rPr>
      <w:rFonts w:ascii="Calibri" w:hAnsi="Calibri" w:cs="Times New Roman"/>
      <w:i/>
      <w:color w:val="000000"/>
      <w:sz w:val="20"/>
      <w:szCs w:val="20"/>
    </w:rPr>
  </w:style>
  <w:style w:type="paragraph" w:styleId="1162" w:customStyle="1">
    <w:name w:val="明显引用2"/>
    <w:basedOn w:val="664"/>
    <w:next w:val="664"/>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paragraph" w:styleId="1163" w:customStyle="1">
    <w:name w:val="正文表标题"/>
    <w:next w:val="664"/>
    <w:uiPriority w:val="0"/>
    <w:qFormat/>
    <w:pPr>
      <w:jc w:val="center"/>
      <w:tabs>
        <w:tab w:val="left" w:pos="360" w:leader="none"/>
      </w:tabs>
    </w:pPr>
    <w:rPr>
      <w:rFonts w:hint="default" w:ascii="黑体" w:hAnsi="Times New Roman" w:eastAsia="黑体" w:cs="Times New Roman"/>
      <w:sz w:val="21"/>
      <w:lang w:val="en-US" w:eastAsia="zh-CN" w:bidi="ar-SA"/>
    </w:rPr>
  </w:style>
  <w:style w:type="character" w:styleId="1164" w:customStyle="1">
    <w:name w:val="标题 2 Char1"/>
    <w:uiPriority w:val="0"/>
    <w:qFormat/>
    <w:rPr>
      <w:rFonts w:ascii="Arial" w:hAnsi="Arial" w:eastAsia="黑体" w:cs="Calibri"/>
      <w:b/>
      <w:sz w:val="32"/>
      <w:szCs w:val="20"/>
    </w:rPr>
  </w:style>
  <w:style w:type="character" w:styleId="1165" w:customStyle="1">
    <w:name w:val="Body Text Indent 2 Char"/>
    <w:uiPriority w:val="0"/>
    <w:qFormat/>
    <w:rPr>
      <w:rFonts w:eastAsia="宋体"/>
      <w:sz w:val="21"/>
      <w:szCs w:val="24"/>
      <w:lang w:val="en-US" w:eastAsia="zh-CN" w:bidi="ar-SA"/>
    </w:rPr>
  </w:style>
  <w:style w:type="character" w:styleId="1166" w:customStyle="1">
    <w:name w:val="Date Char"/>
    <w:uiPriority w:val="0"/>
    <w:qFormat/>
    <w:rPr>
      <w:rFonts w:eastAsia="宋体"/>
      <w:sz w:val="21"/>
      <w:szCs w:val="24"/>
      <w:lang w:val="en-US" w:eastAsia="zh-CN" w:bidi="ar-SA"/>
    </w:rPr>
  </w:style>
  <w:style w:type="character" w:styleId="1167" w:customStyle="1">
    <w:name w:val="Plain Text Char"/>
    <w:uiPriority w:val="0"/>
    <w:qFormat/>
    <w:rPr>
      <w:rFonts w:ascii="宋体" w:hAnsi="Courier New" w:eastAsia="宋体"/>
      <w:sz w:val="24"/>
      <w:lang w:bidi="ar-SA"/>
    </w:rPr>
  </w:style>
  <w:style w:type="character" w:styleId="1168" w:customStyle="1">
    <w:name w:val="Char Char9"/>
    <w:uiPriority w:val="0"/>
    <w:qFormat/>
    <w:rPr>
      <w:rFonts w:eastAsia="宋体"/>
      <w:b/>
      <w:bCs/>
      <w:sz w:val="32"/>
      <w:szCs w:val="44"/>
      <w:lang w:val="en-US" w:eastAsia="zh-CN" w:bidi="ar-SA"/>
    </w:rPr>
  </w:style>
  <w:style w:type="character" w:styleId="1169" w:customStyle="1">
    <w:name w:val="Char Char22"/>
    <w:uiPriority w:val="0"/>
    <w:qFormat/>
    <w:rPr>
      <w:rFonts w:ascii="Times New Roman" w:hAnsi="Times New Roman" w:eastAsia="宋体" w:cs="Times New Roman"/>
      <w:b/>
      <w:bCs/>
      <w:sz w:val="32"/>
      <w:szCs w:val="44"/>
    </w:rPr>
  </w:style>
  <w:style w:type="character" w:styleId="1170" w:customStyle="1">
    <w:name w:val="Book Title"/>
    <w:uiPriority w:val="0"/>
    <w:qFormat/>
    <w:rPr>
      <w:b/>
      <w:bCs/>
      <w:smallCaps/>
      <w:spacing w:val="5"/>
    </w:rPr>
  </w:style>
  <w:style w:type="character" w:styleId="1171" w:customStyle="1">
    <w:name w:val="Char Char23"/>
    <w:uiPriority w:val="0"/>
    <w:qFormat/>
    <w:rPr>
      <w:rFonts w:eastAsia="宋体"/>
      <w:b/>
      <w:bCs/>
      <w:sz w:val="32"/>
      <w:szCs w:val="44"/>
      <w:lang w:val="en-US" w:eastAsia="zh-CN" w:bidi="ar-SA"/>
    </w:rPr>
  </w:style>
  <w:style w:type="character" w:styleId="1172" w:customStyle="1">
    <w:name w:val="Char Char18"/>
    <w:uiPriority w:val="0"/>
    <w:qFormat/>
    <w:rPr>
      <w:rFonts w:ascii="Times New Roman" w:hAnsi="Times New Roman" w:eastAsia="宋体" w:cs="Times New Roman"/>
      <w:b/>
      <w:bCs/>
      <w:sz w:val="28"/>
      <w:szCs w:val="28"/>
    </w:rPr>
  </w:style>
  <w:style w:type="character" w:styleId="1173" w:customStyle="1">
    <w:name w:val="Subtle Reference"/>
    <w:uiPriority w:val="0"/>
    <w:qFormat/>
    <w:rPr>
      <w:smallCaps/>
      <w:color w:val="c0504d"/>
      <w:u w:val="single"/>
    </w:rPr>
  </w:style>
  <w:style w:type="character" w:styleId="1174" w:customStyle="1">
    <w:name w:val="标题 2 Char3"/>
    <w:link w:val="1084"/>
    <w:uiPriority w:val="0"/>
    <w:qFormat/>
    <w:rPr>
      <w:rFonts w:ascii="宋体" w:hAnsi="宋体" w:cstheme="minorBidi"/>
      <w:b/>
      <w:bCs/>
      <w:sz w:val="32"/>
      <w:szCs w:val="32"/>
      <w:lang w:eastAsia="en-US"/>
    </w:rPr>
  </w:style>
  <w:style w:type="paragraph" w:styleId="1175" w:customStyle="1">
    <w:name w:val="正文4"/>
    <w:uiPriority w:val="0"/>
    <w:qFormat/>
    <w:pPr>
      <w:jc w:val="both"/>
      <w:widowControl w:val="off"/>
    </w:pPr>
    <w:rPr>
      <w:rFonts w:hint="default" w:ascii="Times New Roman" w:hAnsi="Times New Roman" w:eastAsia="宋体" w:cs="Times New Roman"/>
      <w:szCs w:val="24"/>
      <w:lang w:val="en-US" w:eastAsia="zh-CN" w:bidi="ar-SA"/>
    </w:rPr>
  </w:style>
  <w:style w:type="character" w:styleId="1176" w:customStyle="1">
    <w:name w:val="Char Char19"/>
    <w:uiPriority w:val="0"/>
    <w:qFormat/>
    <w:rPr>
      <w:rFonts w:ascii="Arial" w:hAnsi="Arial" w:eastAsia="宋体" w:cs="Times New Roman"/>
      <w:b/>
      <w:bCs/>
      <w:szCs w:val="28"/>
    </w:rPr>
  </w:style>
  <w:style w:type="character" w:styleId="1177" w:customStyle="1">
    <w:name w:val="Footnote Text Char"/>
    <w:uiPriority w:val="0"/>
    <w:qFormat/>
    <w:rPr>
      <w:rFonts w:eastAsia="宋体"/>
      <w:sz w:val="18"/>
      <w:lang w:val="en-US" w:eastAsia="zh-CN" w:bidi="ar-SA"/>
    </w:rPr>
  </w:style>
  <w:style w:type="character" w:styleId="1178" w:customStyle="1">
    <w:name w:val="标题 1 Char1"/>
    <w:uiPriority w:val="0"/>
    <w:qFormat/>
    <w:rPr>
      <w:rFonts w:ascii="Calibri" w:hAnsi="Calibri" w:eastAsia="宋体" w:cs="Arial"/>
      <w:b/>
      <w:sz w:val="44"/>
      <w:szCs w:val="20"/>
    </w:rPr>
  </w:style>
  <w:style w:type="character" w:styleId="1179" w:customStyle="1">
    <w:name w:val="Heading 3 Char1"/>
    <w:uiPriority w:val="0"/>
    <w:qFormat/>
    <w:rPr>
      <w:rFonts w:eastAsia="宋体"/>
      <w:b/>
      <w:bCs/>
      <w:sz w:val="24"/>
      <w:szCs w:val="32"/>
      <w:lang w:val="en-US" w:eastAsia="zh-CN" w:bidi="ar-SA"/>
    </w:rPr>
  </w:style>
  <w:style w:type="character" w:styleId="1180" w:customStyle="1">
    <w:name w:val="Char Char181"/>
    <w:uiPriority w:val="0"/>
    <w:qFormat/>
    <w:rPr>
      <w:b/>
      <w:bCs/>
      <w:sz w:val="44"/>
      <w:szCs w:val="44"/>
    </w:rPr>
  </w:style>
  <w:style w:type="character" w:styleId="1181" w:customStyle="1">
    <w:name w:val="Body Text Indent Char"/>
    <w:uiPriority w:val="0"/>
    <w:qFormat/>
    <w:rPr>
      <w:rFonts w:ascii="宋体" w:hAnsi="宋体" w:eastAsia="宋体"/>
      <w:sz w:val="21"/>
      <w:lang w:val="en-US" w:eastAsia="zh-CN" w:bidi="ar-SA"/>
    </w:rPr>
  </w:style>
  <w:style w:type="character" w:styleId="1182" w:customStyle="1">
    <w:name w:val="Subtle Emphasis"/>
    <w:uiPriority w:val="0"/>
    <w:qFormat/>
    <w:rPr>
      <w:i/>
      <w:iCs/>
      <w:color w:val="808080"/>
    </w:rPr>
  </w:style>
  <w:style w:type="character" w:styleId="1183" w:customStyle="1">
    <w:name w:val="Intense Reference"/>
    <w:uiPriority w:val="0"/>
    <w:qFormat/>
    <w:rPr>
      <w:b/>
      <w:bCs/>
      <w:smallCaps/>
      <w:color w:val="c0504d"/>
      <w:spacing w:val="5"/>
      <w:u w:val="single"/>
    </w:rPr>
  </w:style>
  <w:style w:type="character" w:styleId="1184" w:customStyle="1">
    <w:name w:val="Char Char20"/>
    <w:uiPriority w:val="0"/>
    <w:qFormat/>
    <w:rPr>
      <w:rFonts w:ascii="Times New Roman" w:hAnsi="Times New Roman" w:eastAsia="宋体" w:cs="Times New Roman"/>
      <w:b/>
      <w:bCs/>
      <w:sz w:val="24"/>
      <w:szCs w:val="32"/>
    </w:rPr>
  </w:style>
  <w:style w:type="character" w:styleId="1185" w:customStyle="1">
    <w:name w:val="标题 1 Char2"/>
    <w:link w:val="1083"/>
    <w:uiPriority w:val="0"/>
    <w:qFormat/>
    <w:rPr>
      <w:rFonts w:ascii="宋体" w:hAnsi="宋体" w:cstheme="minorBidi"/>
      <w:b/>
      <w:bCs/>
      <w:sz w:val="36"/>
      <w:szCs w:val="36"/>
      <w:lang w:eastAsia="en-US"/>
    </w:rPr>
  </w:style>
  <w:style w:type="character" w:styleId="1186" w:customStyle="1">
    <w:name w:val="Char Char21"/>
    <w:uiPriority w:val="0"/>
    <w:qFormat/>
    <w:rPr>
      <w:rFonts w:ascii="Arial" w:hAnsi="Arial" w:eastAsia="黑体" w:cs="Times New Roman"/>
      <w:b/>
      <w:bCs/>
      <w:sz w:val="32"/>
      <w:szCs w:val="32"/>
    </w:rPr>
  </w:style>
  <w:style w:type="character" w:styleId="1187" w:customStyle="1">
    <w:name w:val="Balloon Text Char"/>
    <w:uiPriority w:val="0"/>
    <w:qFormat/>
    <w:rPr>
      <w:sz w:val="18"/>
      <w:lang w:bidi="ar-SA"/>
    </w:rPr>
  </w:style>
  <w:style w:type="character" w:styleId="1188" w:customStyle="1">
    <w:name w:val="标题 2 字符"/>
    <w:uiPriority w:val="0"/>
    <w:qFormat/>
    <w:rPr>
      <w:rFonts w:ascii="Arial" w:hAnsi="Arial" w:eastAsia="黑体"/>
      <w:b/>
      <w:bCs/>
      <w:sz w:val="32"/>
      <w:szCs w:val="32"/>
      <w:lang w:val="en-US" w:eastAsia="zh-CN" w:bidi="ar-SA"/>
    </w:rPr>
  </w:style>
  <w:style w:type="character" w:styleId="1189" w:customStyle="1">
    <w:name w:val="超链接_0"/>
    <w:uiPriority w:val="99"/>
    <w:qFormat/>
    <w:rPr>
      <w:rFonts w:ascii="Calibri" w:hAnsi="Calibri" w:cs="Times New Roman"/>
      <w:color w:val="0000ff"/>
      <w:u w:val="single"/>
    </w:rPr>
  </w:style>
  <w:style w:type="character" w:styleId="1190" w:customStyle="1">
    <w:name w:val="Char Char6"/>
    <w:uiPriority w:val="0"/>
    <w:qFormat/>
    <w:rPr>
      <w:rFonts w:eastAsia="宋体"/>
      <w:b/>
      <w:bCs/>
      <w:sz w:val="32"/>
      <w:szCs w:val="44"/>
      <w:lang w:val="en-US" w:eastAsia="zh-CN" w:bidi="ar-SA"/>
    </w:rPr>
  </w:style>
  <w:style w:type="character" w:styleId="1191" w:customStyle="1">
    <w:name w:val="Char Char24"/>
    <w:uiPriority w:val="0"/>
    <w:qFormat/>
    <w:rPr>
      <w:rFonts w:eastAsia="宋体"/>
      <w:b/>
      <w:bCs/>
      <w:sz w:val="32"/>
      <w:szCs w:val="44"/>
      <w:lang w:val="en-US" w:eastAsia="zh-CN" w:bidi="ar-SA"/>
    </w:rPr>
  </w:style>
  <w:style w:type="character" w:styleId="1192" w:customStyle="1">
    <w:name w:val="Char Char91"/>
    <w:uiPriority w:val="0"/>
    <w:qFormat/>
    <w:rPr>
      <w:rFonts w:eastAsia="宋体"/>
      <w:b/>
      <w:bCs/>
      <w:sz w:val="32"/>
      <w:szCs w:val="44"/>
      <w:lang w:val="en-US" w:eastAsia="zh-CN" w:bidi="ar-SA"/>
    </w:rPr>
  </w:style>
  <w:style w:type="character" w:styleId="1193" w:customStyle="1">
    <w:name w:val="Intense Emphasis"/>
    <w:uiPriority w:val="0"/>
    <w:qFormat/>
    <w:rPr>
      <w:b/>
      <w:bCs/>
      <w:i/>
      <w:iCs/>
      <w:color w:val="4f81bd"/>
    </w:rPr>
  </w:style>
  <w:style w:type="character" w:styleId="1194" w:customStyle="1">
    <w:name w:val="Comment Text Char1"/>
    <w:uiPriority w:val="0"/>
    <w:qFormat/>
    <w:rPr>
      <w:sz w:val="24"/>
      <w:lang w:bidi="ar-SA"/>
    </w:rPr>
  </w:style>
  <w:style w:type="paragraph" w:styleId="1195" w:customStyle="1">
    <w:name w:val="TOC 标题_0"/>
    <w:basedOn w:val="1196"/>
    <w:next w:val="981"/>
    <w:uiPriority w:val="0"/>
    <w:qFormat/>
    <w:pPr>
      <w:outlineLvl w:val="9"/>
    </w:pPr>
    <w:rPr>
      <w:rFonts w:ascii="Calibri" w:hAnsi="Calibri"/>
    </w:rPr>
  </w:style>
  <w:style w:type="paragraph" w:styleId="1196" w:customStyle="1">
    <w:name w:val="标题 1_0"/>
    <w:basedOn w:val="981"/>
    <w:next w:val="981"/>
    <w:uiPriority w:val="0"/>
    <w:qFormat/>
    <w:pPr>
      <w:keepLines/>
      <w:keepNext/>
      <w:spacing w:before="340" w:after="330" w:line="576" w:lineRule="auto"/>
      <w:outlineLvl w:val="0"/>
    </w:pPr>
    <w:rPr>
      <w:b/>
      <w:bCs/>
      <w:sz w:val="44"/>
      <w:szCs w:val="44"/>
    </w:rPr>
  </w:style>
  <w:style w:type="paragraph" w:styleId="1197" w:customStyle="1">
    <w:name w:val="_Style 37"/>
    <w:basedOn w:val="664"/>
    <w:next w:val="664"/>
    <w:uiPriority w:val="0"/>
    <w:qFormat/>
    <w:rPr>
      <w:rFonts w:ascii="Calibri" w:hAnsi="Calibri" w:cs="Times New Roman"/>
      <w:szCs w:val="22"/>
    </w:rPr>
  </w:style>
  <w:style w:type="paragraph" w:styleId="1198" w:customStyle="1">
    <w:name w:val="2-2ji"/>
    <w:basedOn w:val="666"/>
    <w:uiPriority w:val="0"/>
    <w:qFormat/>
    <w:pPr>
      <w:spacing w:before="0" w:after="0" w:line="360" w:lineRule="auto"/>
    </w:pPr>
    <w:rPr>
      <w:rFonts w:ascii="宋体" w:hAnsi="宋体" w:eastAsia="宋体"/>
      <w:sz w:val="36"/>
      <w:szCs w:val="24"/>
    </w:rPr>
  </w:style>
  <w:style w:type="paragraph" w:styleId="1199" w:customStyle="1">
    <w:name w:val="TOC Heading"/>
    <w:basedOn w:val="665"/>
    <w:next w:val="664"/>
    <w:uiPriority w:val="39"/>
    <w:qFormat/>
    <w:pPr>
      <w:spacing w:line="576" w:lineRule="auto"/>
      <w:outlineLvl w:val="9"/>
    </w:pPr>
    <w:rPr>
      <w:rFonts w:ascii="Calibri" w:hAnsi="Calibri" w:eastAsia="黑体"/>
    </w:rPr>
  </w:style>
  <w:style w:type="paragraph" w:styleId="120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1" w:customStyle="1">
    <w:name w:val="Char Char Char Char Char Char Char"/>
    <w:basedOn w:val="664"/>
    <w:uiPriority w:val="0"/>
    <w:qFormat/>
    <w:pPr>
      <w:jc w:val="left"/>
      <w:spacing w:after="160" w:line="240" w:lineRule="exact"/>
      <w:widowControl/>
    </w:pPr>
    <w:rPr>
      <w:rFonts w:ascii="Calibri" w:hAnsi="Calibri" w:cs="Times New Roman"/>
      <w:szCs w:val="22"/>
    </w:rPr>
  </w:style>
  <w:style w:type="paragraph" w:styleId="1202" w:customStyle="1">
    <w:name w:val="正文文本_0"/>
    <w:basedOn w:val="981"/>
    <w:uiPriority w:val="0"/>
    <w:qFormat/>
    <w:pPr>
      <w:ind w:left="72" w:right="30"/>
      <w:jc w:val="center"/>
      <w:spacing w:after="60" w:line="360" w:lineRule="atLeast"/>
    </w:pPr>
    <w:rPr>
      <w:sz w:val="20"/>
      <w:szCs w:val="20"/>
    </w:rPr>
  </w:style>
  <w:style w:type="paragraph" w:styleId="1203" w:customStyle="1">
    <w:name w:val="Revision"/>
    <w:uiPriority w:val="0"/>
    <w:qFormat/>
    <w:rPr>
      <w:rFonts w:hint="default" w:ascii="Times New Roman" w:hAnsi="Times New Roman" w:eastAsia="宋体" w:cs="Times New Roman"/>
      <w:sz w:val="21"/>
      <w:szCs w:val="24"/>
      <w:lang w:val="en-US" w:eastAsia="zh-CN" w:bidi="ar-SA"/>
    </w:rPr>
  </w:style>
  <w:style w:type="paragraph" w:styleId="1204" w:customStyle="1">
    <w:name w:val="正文_18_0"/>
    <w:uiPriority w:val="0"/>
    <w:qFormat/>
    <w:pPr>
      <w:ind w:firstLine="420"/>
      <w:spacing w:line="312" w:lineRule="auto"/>
      <w:widowControl w:val="off"/>
    </w:pPr>
    <w:rPr>
      <w:rFonts w:hint="default" w:ascii="Times New Roman" w:hAnsi="Times New Roman" w:eastAsia="宋体" w:cs="Times New Roman"/>
      <w:sz w:val="21"/>
      <w:szCs w:val="21"/>
      <w:lang w:val="en-US" w:eastAsia="zh-CN" w:bidi="ar-SA"/>
    </w:rPr>
  </w:style>
  <w:style w:type="paragraph" w:styleId="1205" w:customStyle="1">
    <w:name w:val="_Style 79"/>
    <w:next w:val="664"/>
    <w:uiPriority w:val="99"/>
    <w:qFormat/>
    <w:pPr>
      <w:jc w:val="both"/>
      <w:widowControl w:val="off"/>
    </w:pPr>
    <w:rPr>
      <w:rFonts w:hint="default" w:ascii="Calibri" w:hAnsi="Calibri" w:eastAsia="宋体" w:cs="Times New Roman"/>
      <w:sz w:val="21"/>
      <w:szCs w:val="22"/>
      <w:lang w:val="en-US" w:eastAsia="zh-CN" w:bidi="ar-SA"/>
    </w:rPr>
  </w:style>
  <w:style w:type="paragraph" w:styleId="1206" w:customStyle="1">
    <w:name w:val="WPSOffice手动目录 1"/>
    <w:uiPriority w:val="0"/>
    <w:qFormat/>
    <w:rPr>
      <w:rFonts w:hint="default" w:ascii="Times New Roman" w:hAnsi="Times New Roman" w:eastAsia="宋体" w:cs="Times New Roman"/>
      <w:sz w:val="20"/>
      <w:szCs w:val="20"/>
    </w:rPr>
  </w:style>
  <w:style w:type="paragraph" w:styleId="1207" w:customStyle="1">
    <w:name w:val="正文(其它)"/>
    <w:basedOn w:val="664"/>
    <w:uiPriority w:val="0"/>
    <w:qFormat/>
    <w:pPr>
      <w:ind w:firstLine="0"/>
      <w:jc w:val="center"/>
    </w:pPr>
    <w:rPr>
      <w:rFonts w:ascii="黑体" w:eastAsia="黑体"/>
      <w:sz w:val="32"/>
      <w:szCs w:val="32"/>
    </w:rPr>
  </w:style>
  <w:style w:type="paragraph" w:styleId="1208" w:customStyle="1">
    <w:name w:val="正文111"/>
    <w:next w:val="1209"/>
    <w:uiPriority w:val="0"/>
    <w:qFormat/>
    <w:pPr>
      <w:jc w:val="both"/>
      <w:widowControl w:val="off"/>
    </w:pPr>
    <w:rPr>
      <w:rFonts w:ascii="Calibri" w:hAnsi="Calibri" w:eastAsia="宋体" w:cs="Times New Roman"/>
      <w:sz w:val="21"/>
      <w:szCs w:val="24"/>
      <w:lang w:val="en-US" w:eastAsia="zh-CN" w:bidi="ar-SA"/>
    </w:rPr>
  </w:style>
  <w:style w:type="paragraph" w:styleId="1209" w:customStyle="1">
    <w:name w:val="文本块1"/>
    <w:basedOn w:val="1208"/>
    <w:uiPriority w:val="0"/>
    <w:qFormat/>
    <w:pPr>
      <w:ind w:left="567" w:right="454" w:firstLine="498"/>
      <w:jc w:val="left"/>
      <w:widowControl/>
    </w:pPr>
    <w:rPr>
      <w:rFonts w:ascii="仿宋_GB2312" w:eastAsia="仿宋_GB2312"/>
      <w:sz w:val="30"/>
      <w:szCs w:val="20"/>
    </w:rPr>
  </w:style>
  <w:style w:type="paragraph" w:styleId="1210" w:customStyle="1">
    <w:name w:val="页脚1"/>
    <w:basedOn w:val="1208"/>
    <w:uiPriority w:val="0"/>
    <w:qFormat/>
    <w:pPr>
      <w:jc w:val="left"/>
      <w:tabs>
        <w:tab w:val="center" w:pos="4153" w:leader="none"/>
        <w:tab w:val="right" w:pos="8306" w:leader="none"/>
      </w:tabs>
    </w:pPr>
    <w:rPr>
      <w:sz w:val="18"/>
      <w:szCs w:val="18"/>
    </w:rPr>
  </w:style>
  <w:style w:type="paragraph" w:styleId="1211" w:customStyle="1">
    <w:name w:val="正文文本缩进11"/>
    <w:basedOn w:val="664"/>
    <w:next w:val="664"/>
    <w:uiPriority w:val="99"/>
    <w:unhideWhenUsed/>
    <w:qFormat/>
    <w:pPr>
      <w:ind w:firstLine="540"/>
      <w:spacing w:line="400" w:lineRule="exact"/>
    </w:pPr>
    <w:rPr>
      <w:sz w:val="24"/>
    </w:rPr>
  </w:style>
  <w:style w:type="paragraph" w:styleId="1212" w:customStyle="1">
    <w:name w:val="标题 3_0_0"/>
    <w:basedOn w:val="962"/>
    <w:next w:val="1156"/>
    <w:uiPriority w:val="0"/>
    <w:qFormat/>
    <w:pPr>
      <w:keepLines/>
      <w:keepNext/>
      <w:spacing w:before="260" w:after="260" w:line="413" w:lineRule="auto"/>
      <w:outlineLvl w:val="2"/>
    </w:pPr>
    <w:rPr>
      <w:rFonts w:ascii="Times New Roman" w:hAnsi="Times New Roman" w:eastAsia="Times New Roman"/>
      <w:b/>
      <w:bCs/>
      <w:sz w:val="32"/>
      <w:szCs w:val="32"/>
    </w:rPr>
  </w:style>
  <w:style w:type="paragraph" w:styleId="1213" w:customStyle="1">
    <w:name w:val="标题 4_0_0"/>
    <w:basedOn w:val="1156"/>
    <w:next w:val="962"/>
    <w:uiPriority w:val="0"/>
    <w:qFormat/>
    <w:pPr>
      <w:keepLines/>
      <w:keepNext/>
      <w:spacing w:before="280" w:after="290" w:line="372" w:lineRule="auto"/>
      <w:outlineLvl w:val="3"/>
    </w:pPr>
    <w:rPr>
      <w:rFonts w:ascii="Cambria" w:hAnsi="Cambria" w:eastAsia="Times New Roman"/>
      <w:b/>
      <w:bCs/>
      <w:sz w:val="28"/>
      <w:szCs w:val="28"/>
    </w:rPr>
  </w:style>
  <w:style w:type="paragraph" w:styleId="1214" w:customStyle="1">
    <w:name w:val="Normal_0_0"/>
    <w:uiPriority w:val="0"/>
    <w:qFormat/>
    <w:pPr>
      <w:jc w:val="both"/>
      <w:widowControl w:val="off"/>
    </w:pPr>
    <w:rPr>
      <w:rFonts w:ascii="Calibri" w:hAnsi="Calibri" w:eastAsia="宋体" w:cs="Times New Roman"/>
      <w:sz w:val="21"/>
      <w:szCs w:val="22"/>
      <w:lang w:val="en-US" w:eastAsia="zh-CN" w:bidi="ar-SA"/>
    </w:rPr>
  </w:style>
  <w:style w:type="paragraph" w:styleId="1215" w:customStyle="1">
    <w:name w:val="Normal_0_1"/>
    <w:uiPriority w:val="0"/>
    <w:qFormat/>
    <w:pPr>
      <w:jc w:val="both"/>
      <w:widowControl w:val="off"/>
    </w:pPr>
    <w:rPr>
      <w:rFonts w:ascii="Calibri" w:hAnsi="Calibri" w:eastAsia="宋体" w:cs="Times New Roman"/>
      <w:sz w:val="21"/>
      <w:szCs w:val="22"/>
      <w:lang w:val="en-US" w:eastAsia="zh-CN" w:bidi="ar-SA"/>
    </w:rPr>
  </w:style>
  <w:style w:type="paragraph" w:styleId="1216" w:customStyle="1">
    <w:name w:val="Normal_0_1_0"/>
    <w:next w:val="923"/>
    <w:uiPriority w:val="0"/>
    <w:qFormat/>
    <w:pPr>
      <w:jc w:val="both"/>
      <w:widowControl w:val="off"/>
    </w:pPr>
    <w:rPr>
      <w:rFonts w:ascii="Calibri" w:hAnsi="Calibri" w:eastAsia="宋体" w:cs="Times New Roman"/>
      <w:sz w:val="21"/>
      <w:szCs w:val="22"/>
      <w:lang w:val="en-US" w:eastAsia="zh-CN" w:bidi="ar-SA"/>
    </w:rPr>
  </w:style>
  <w:style w:type="numbering" w:styleId="13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54317438-366a-4b47-820b-f8cdc6a057f5</errorID>
      <errorWord>2026年01月</errorWord>
      <group>L1_Knowledge</group>
      <groupName>知识性问题</groupName>
      <ability>L2_Time</ability>
      <abilityName>日期时间</abilityName>
      <candidateList>
        <item>2026年1月</item>
      </candidateList>
      <explain>根据日常书写习惯，月份一般会省略前导零。</explain>
      <paraID>4F82B5AC</paraID>
      <start>0</start>
      <end>8</end>
      <status>unmodified</status>
      <modifiedWord/>
      <trackRevisions>false</trackRevisions>
    </reviewItem>
    <reviewItem>
      <errorID>fed108d4-50d7-40b6-b8ce-ce340a150a1f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3777EA6D</paraID>
      <start>62</start>
      <end>65</end>
      <status>unmodified</status>
      <modifiedWord/>
      <trackRevisions>false</trackRevisions>
    </reviewItem>
    <reviewItem>
      <errorID>b0ba2c45-225a-4fcd-8b02-9fba7d34f5c5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3777EA6D</paraID>
      <start>73</start>
      <end>76</end>
      <status>unmodified</status>
      <modifiedWord/>
      <trackRevisions>false</trackRevisions>
    </reviewItem>
    <reviewItem>
      <errorID>7a8ad1f3-5160-4fd1-b3bc-7d3142ecd1e0</errorID>
      <errorWord>：</errorWord>
      <group>L1_Format</group>
      <groupName>格式问题</groupName>
      <ability>L2_HalfPunc</ability>
      <abilityName>全半角检查</abilityName>
      <candidateList>
        <item>:</item>
      </candidateList>
      <explain>文本全半角错误。</explain>
      <paraID>3777EA6D</paraID>
      <start>112</start>
      <end>113</end>
      <status>unmodified</status>
      <modifiedWord/>
      <trackRevisions>false</trackRevisions>
    </reviewItem>
    <reviewItem>
      <errorID>986269e2-9bf5-4e80-9ec9-74c67d4c0753</errorID>
      <errorWord>“</errorWord>
      <group>L1_Punc</group>
      <groupName>标点问题</groupName>
      <ability>L2_Punc</ability>
      <abilityName>标点符号检查</abilityName>
      <candidateList/>
      <explain/>
      <paraID> 7565CA9</paraID>
      <start>15</start>
      <end>16</end>
      <status>unmodified</status>
      <modifiedWord/>
      <trackRevisions>false</trackRevisions>
    </reviewItem>
    <reviewItem>
      <errorID>8df30357-e835-45c6-a694-08b36d4e93da</errorID>
      <errorWord>"</errorWord>
      <group>L1_Format</group>
      <groupName>格式问题</groupName>
      <ability>L2_HalfPunc</ability>
      <abilityName>全半角检查</abilityName>
      <candidateList>
        <item>”</item>
      </candidateList>
      <explain>文本全半角错误。</explain>
      <paraID> 7565CA9</paraID>
      <start>23</start>
      <end>24</end>
      <status>unmodified</status>
      <modifiedWord/>
      <trackRevisions>false</trackRevisions>
    </reviewItem>
    <reviewItem>
      <errorID>994503a2-497f-4b3e-bc26-1da7a045935d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55178301</paraID>
      <start>0</start>
      <end>2</end>
      <status>unmodified</status>
      <modifiedWord/>
      <trackRevisions>false</trackRevisions>
    </reviewItem>
    <reviewItem>
      <errorID>c2f678f2-f425-4474-a3ec-0b6f406d91f2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22C2022C</paraID>
      <start>0</start>
      <end>2</end>
      <status>unmodified</status>
      <modifiedWord/>
      <trackRevisions>false</trackRevisions>
    </reviewItem>
    <reviewItem>
      <errorID>9ea5400a-4523-497a-b587-8ef546a0c3b9</errorID>
      <errorWord>-</errorWord>
      <group>L1_Format</group>
      <groupName>格式问题</groupName>
      <ability>L2_HalfPunc</ability>
      <abilityName>全半角检查</abilityName>
      <candidateList>
        <item>－</item>
      </candidateList>
      <explain>文本全半角错误。</explain>
      <paraID>4A43101A</paraID>
      <start>40</start>
      <end>41</end>
      <status>unmodified</status>
      <modifiedWord/>
      <trackRevisions>false</trackRevisions>
    </reviewItem>
    <reviewItem>
      <errorID>bf49d7b6-8aa8-4e98-8184-5c8af1a50acf</errorID>
      <errorWord>-</errorWord>
      <group>L1_Format</group>
      <groupName>格式问题</groupName>
      <ability>L2_HalfPunc</ability>
      <abilityName>全半角检查</abilityName>
      <candidateList>
        <item>－</item>
      </candidateList>
      <explain>文本全半角错误。</explain>
      <paraID>4A43101A</paraID>
      <start>41</start>
      <end>42</end>
      <status>unmodified</status>
      <modifiedWord/>
      <trackRevisions>false</trackRevisions>
    </reviewItem>
    <reviewItem>
      <errorID>a86323a6-f4d7-447f-a31f-673341377ba7</errorID>
      <errorWord>-</errorWord>
      <group>L1_Format</group>
      <groupName>格式问题</groupName>
      <ability>L2_HalfPunc</ability>
      <abilityName>全半角检查</abilityName>
      <candidateList>
        <item>－</item>
      </candidateList>
      <explain>文本全半角错误。</explain>
      <paraID>4A43101A</paraID>
      <start>67</start>
      <end>68</end>
      <status>unmodified</status>
      <modifiedWord/>
      <trackRevisions>false</trackRevisions>
    </reviewItem>
    <reviewItem>
      <errorID>ca66d47b-f6e2-4784-b735-5e88c4ec7a00</errorID>
      <errorWord>-</errorWord>
      <group>L1_Format</group>
      <groupName>格式问题</groupName>
      <ability>L2_HalfPunc</ability>
      <abilityName>全半角检查</abilityName>
      <candidateList>
        <item>－</item>
      </candidateList>
      <explain>文本全半角错误。</explain>
      <paraID>4A43101A</paraID>
      <start>68</start>
      <end>69</end>
      <status>unmodified</status>
      <modifiedWord/>
      <trackRevisions>false</trackRevisions>
    </reviewItem>
    <reviewItem>
      <errorID>f73e55d9-7d19-4400-9007-3d3f4cddd80a</errorID>
      <errorWord>“.</errorWord>
      <group>L1_Punc</group>
      <groupName>标点问题</groupName>
      <ability>L2_Punc</ability>
      <abilityName>标点符号检查</abilityName>
      <candidateList>
        <item>“</item>
      </candidateList>
      <explain/>
      <paraID>4A43101A</paraID>
      <start>80</start>
      <end>82</end>
      <status>unmodified</status>
      <modifiedWord/>
      <trackRevisions>false</trackRevisions>
    </reviewItem>
    <reviewItem>
      <errorID>9b1a2841-93f6-47c7-a6ed-af8e9ae5591a</errorID>
      <errorWord>“.</errorWord>
      <group>L1_Punc</group>
      <groupName>标点问题</groupName>
      <ability>L2_Punc</ability>
      <abilityName>标点符号检查</abilityName>
      <candidateList>
        <item>“</item>
      </candidateList>
      <explain/>
      <paraID>4A43101A</paraID>
      <start>95</start>
      <end>97</end>
      <status>unmodified</status>
      <modifiedWord/>
      <trackRevisions>false</trackRevisions>
    </reviewItem>
    <reviewItem>
      <errorID>011d2f32-8d81-44a1-ab72-a20997d91f53</errorID>
      <errorWord>-</errorWord>
      <group>L1_Format</group>
      <groupName>格式问题</groupName>
      <ability>L2_HalfPunc</ability>
      <abilityName>全半角检查</abilityName>
      <candidateList>
        <item>－</item>
      </candidateList>
      <explain>文本全半角错误。</explain>
      <paraID>4A43101A</paraID>
      <start>118</start>
      <end>119</end>
      <status>unmodified</status>
      <modifiedWord/>
      <trackRevisions>false</trackRevisions>
    </reviewItem>
    <reviewItem>
      <errorID>60e8ab5b-1cd4-4f98-a805-7818a4685210</errorID>
      <errorWord>-</errorWord>
      <group>L1_Format</group>
      <groupName>格式问题</groupName>
      <ability>L2_HalfPunc</ability>
      <abilityName>全半角检查</abilityName>
      <candidateList>
        <item>－</item>
      </candidateList>
      <explain>文本全半角错误。</explain>
      <paraID>4A43101A</paraID>
      <start>119</start>
      <end>120</end>
      <status>unmodified</status>
      <modifiedWord/>
      <trackRevisions>false</trackRevisions>
    </reviewItem>
    <reviewItem>
      <errorID>8dc10167-01b8-4e2b-a757-d62931d9b1d7</errorID>
      <errorWord>-</errorWord>
      <group>L1_Format</group>
      <groupName>格式问题</groupName>
      <ability>L2_HalfPunc</ability>
      <abilityName>全半角检查</abilityName>
      <candidateList>
        <item>－</item>
      </candidateList>
      <explain>文本全半角错误。</explain>
      <paraID>4A43101A</paraID>
      <start>126</start>
      <end>127</end>
      <status>unmodified</status>
      <modifiedWord/>
      <trackRevisions>false</trackRevisions>
    </reviewItem>
    <reviewItem>
      <errorID>8374aa8e-daf4-4ab2-b3fc-d3e3f1236f60</errorID>
      <errorWord>-</errorWord>
      <group>L1_Format</group>
      <groupName>格式问题</groupName>
      <ability>L2_HalfPunc</ability>
      <abilityName>全半角检查</abilityName>
      <candidateList>
        <item>－</item>
      </candidateList>
      <explain>文本全半角错误。</explain>
      <paraID>4A43101A</paraID>
      <start>127</start>
      <end>128</end>
      <status>unmodified</status>
      <modifiedWord/>
      <trackRevisions>false</trackRevisions>
    </reviewItem>
    <reviewItem>
      <errorID>2acab8d6-3ddf-4a84-b47c-f1326373378f</errorID>
      <errorWord>。</errorWord>
      <group>L1_Format</group>
      <groupName>格式问题</groupName>
      <ability>L2_HalfPunc</ability>
      <abilityName>全半角检查</abilityName>
      <candidateList>
        <item>.</item>
      </candidateList>
      <explain>文本全半角错误。</explain>
      <paraID>46B73C54</paraID>
      <start>83</start>
      <end>84</end>
      <status>unmodified</status>
      <modifiedWord/>
      <trackRevisions>false</trackRevisions>
    </reviewItem>
    <reviewItem>
      <errorID>ad4becd8-0e4a-4e78-913a-bfe84891bac6</errorID>
      <errorWord>“.</errorWord>
      <group>L1_Punc</group>
      <groupName>标点问题</groupName>
      <ability>L2_Punc</ability>
      <abilityName>标点符号检查</abilityName>
      <candidateList>
        <item>“</item>
      </candidateList>
      <explain/>
      <paraID>46FBFB97</paraID>
      <start>12</start>
      <end>14</end>
      <status>unmodified</status>
      <modifiedWord/>
      <trackRevisions>false</trackRevisions>
    </reviewItem>
    <reviewItem>
      <errorID>bd1725db-d159-4876-a0a9-86f41c35090e</errorID>
      <errorWord>-</errorWord>
      <group>L1_Format</group>
      <groupName>格式问题</groupName>
      <ability>L2_HalfPunc</ability>
      <abilityName>全半角检查</abilityName>
      <candidateList>
        <item>－</item>
      </candidateList>
      <explain>文本全半角错误。</explain>
      <paraID>46FBFB97</paraID>
      <start>49</start>
      <end>50</end>
      <status>unmodified</status>
      <modifiedWord/>
      <trackRevisions>false</trackRevisions>
    </reviewItem>
    <reviewItem>
      <errorID>f6e8db47-f155-4f32-963c-7942c29df799</errorID>
      <errorWord>-</errorWord>
      <group>L1_Format</group>
      <groupName>格式问题</groupName>
      <ability>L2_HalfPunc</ability>
      <abilityName>全半角检查</abilityName>
      <candidateList>
        <item>－</item>
      </candidateList>
      <explain>文本全半角错误。</explain>
      <paraID>46FBFB97</paraID>
      <start>50</start>
      <end>51</end>
      <status>unmodified</status>
      <modifiedWord/>
      <trackRevisions>false</trackRevisions>
    </reviewItem>
    <reviewItem>
      <errorID>6ed656d2-b445-4c82-afc5-3706ab04f359</errorID>
      <errorWord>-</errorWord>
      <group>L1_Format</group>
      <groupName>格式问题</groupName>
      <ability>L2_HalfPunc</ability>
      <abilityName>全半角检查</abilityName>
      <candidateList>
        <item>－</item>
      </candidateList>
      <explain>文本全半角错误。</explain>
      <paraID>46FBFB97</paraID>
      <start>56</start>
      <end>57</end>
      <status>unmodified</status>
      <modifiedWord/>
      <trackRevisions>false</trackRevisions>
    </reviewItem>
    <reviewItem>
      <errorID>74f5559c-cf9b-4c82-8e07-56a2d7f7b5a0</errorID>
      <errorWord>-</errorWord>
      <group>L1_Format</group>
      <groupName>格式问题</groupName>
      <ability>L2_HalfPunc</ability>
      <abilityName>全半角检查</abilityName>
      <candidateList>
        <item>－</item>
      </candidateList>
      <explain>文本全半角错误。</explain>
      <paraID>46FBFB97</paraID>
      <start>57</start>
      <end>58</end>
      <status>unmodified</status>
      <modifiedWord/>
      <trackRevisions>false</trackRevisions>
    </reviewItem>
    <reviewItem>
      <errorID>4f8caa8b-6e9a-41c5-9c2e-d34f8133c2b7</errorID>
      <errorWord>：</errorWord>
      <group>L1_Format</group>
      <groupName>格式问题</groupName>
      <ability>L2_HalfPunc</ability>
      <abilityName>全半角检查</abilityName>
      <candidateList>
        <item>:</item>
      </candidateList>
      <explain>文本全半角错误。</explain>
      <paraID> D8AB590</paraID>
      <start>18</start>
      <end>19</end>
      <status>unmodified</status>
      <modifiedWord/>
      <trackRevisions>false</trackRevisions>
    </reviewItem>
    <reviewItem>
      <errorID>297b9fc7-f133-413e-8215-e81c5b241296</errorID>
      <errorWord>：</errorWord>
      <group>L1_Format</group>
      <groupName>格式问题</groupName>
      <ability>L2_HalfPunc</ability>
      <abilityName>全半角检查</abilityName>
      <candidateList>
        <item>:</item>
      </candidateList>
      <explain>文本全半角错误。</explain>
      <paraID>72C3A9FB</paraID>
      <start>16</start>
      <end>17</end>
      <status>unmodified</status>
      <modifiedWord/>
      <trackRevisions>false</trackRevisions>
    </reviewItem>
    <reviewItem>
      <errorID>e5592672-3f45-449a-9fd2-5c4aa2827222</errorID>
      <errorWord>（</errorWord>
      <group>L1_Punc</group>
      <groupName>标点问题</groupName>
      <ability>L2_Punc</ability>
      <abilityName>标点符号检查</abilityName>
      <candidateList/>
      <explain/>
      <paraID>72C3A9FB</paraID>
      <start>19</start>
      <end>20</end>
      <status>unmodified</status>
      <modifiedWord/>
      <trackRevisions>false</trackRevisions>
    </reviewItem>
    <reviewItem>
      <errorID>867c9893-fcd1-4eaf-9d0d-838c3aced03b</errorID>
      <errorWord>《</errorWord>
      <group>L1_Punc</group>
      <groupName>标点问题</groupName>
      <ability>L2_Punc</ability>
      <abilityName>标点符号检查</abilityName>
      <candidateList/>
      <explain>同一形式括号套用。</explain>
      <paraID>673B9CEB</paraID>
      <start>36</start>
      <end>37</end>
      <status>unmodified</status>
      <modifiedWord/>
      <trackRevisions>false</trackRevisions>
    </reviewItem>
    <reviewItem>
      <errorID>b5fbd165-c6f2-4c4b-9244-6e07346c4f77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673B9CEB</paraID>
      <start>53</start>
      <end>56</end>
      <status>unmodified</status>
      <modifiedWord/>
      <trackRevisions>false</trackRevisions>
    </reviewItem>
    <reviewItem>
      <errorID>6191cbfe-54ad-46c7-bacc-986174f3dced</errorID>
      <errorWord>》</errorWord>
      <group>L1_Punc</group>
      <groupName>标点问题</groupName>
      <ability>L2_Punc</ability>
      <abilityName>标点符号检查</abilityName>
      <candidateList/>
      <explain>同一形式括号套用。</explain>
      <paraID>673B9CEB</paraID>
      <start>72</start>
      <end>73</end>
      <status>unmodified</status>
      <modifiedWord/>
      <trackRevisions>false</trackRevisions>
    </reviewItem>
    <reviewItem>
      <errorID>2e6e9807-04ed-4349-9e97-cc27a1dfdcba</errorID>
      <errorWord>(</errorWord>
      <group>L1_Format</group>
      <groupName>格式问题</groupName>
      <ability>L2_HalfPunc</ability>
      <abilityName>全半角检查</abilityName>
      <candidateList>
        <item>（</item>
      </candidateList>
      <explain>文本全半角错误。</explain>
      <paraID>  158E63</paraID>
      <start>120</start>
      <end>121</end>
      <status>unmodified</status>
      <modifiedWord/>
      <trackRevisions>false</trackRevisions>
    </reviewItem>
    <reviewItem>
      <errorID>501bdb45-777d-44d7-bc31-35bc8a086c3d</errorID>
      <errorWord>)</errorWord>
      <group>L1_Format</group>
      <groupName>格式问题</groupName>
      <ability>L2_HalfPunc</ability>
      <abilityName>全半角检查</abilityName>
      <candidateList>
        <item>）</item>
      </candidateList>
      <explain>文本全半角错误。</explain>
      <paraID>  158E63</paraID>
      <start>158</start>
      <end>159</end>
      <status>unmodified</status>
      <modifiedWord/>
      <trackRevisions>false</trackRevisions>
    </reviewItem>
    <reviewItem>
      <errorID>180c0997-354e-4f06-82de-ace0cfda3248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45B0AAC8</paraID>
      <start>36</start>
      <end>39</end>
      <status>unmodified</status>
      <modifiedWord/>
      <trackRevisions>false</trackRevisions>
    </reviewItem>
    <reviewItem>
      <errorID>7fd118d4-0a00-436a-811e-6e4c340c62fe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74A87F76</paraID>
      <start>0</start>
      <end>2</end>
      <status>unmodified</status>
      <modifiedWord/>
      <trackRevisions>false</trackRevisions>
    </reviewItem>
    <reviewItem>
      <errorID>270702b1-6d02-4376-9474-925a7da1c8b7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787B1127</paraID>
      <start>0</start>
      <end>2</end>
      <status>unmodified</status>
      <modifiedWord/>
      <trackRevisions>false</trackRevisions>
    </reviewItem>
    <reviewItem>
      <errorID>8872e6a4-695f-47b4-baff-e5e105b35cd1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2AABC0CA</paraID>
      <start>0</start>
      <end>2</end>
      <status>unmodified</status>
      <modifiedWord/>
      <trackRevisions>false</trackRevisions>
    </reviewItem>
    <reviewItem>
      <errorID>56eac93f-78d7-4e18-bccd-2f881099f937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87C270C</paraID>
      <start>0</start>
      <end>2</end>
      <status>unmodified</status>
      <modifiedWord/>
      <trackRevisions>false</trackRevisions>
    </reviewItem>
    <reviewItem>
      <errorID>c42dfd77-80de-4609-afab-ea83d45af329</errorID>
      <errorWord>(</errorWord>
      <group>L1_Format</group>
      <groupName>格式问题</groupName>
      <ability>L2_HalfPunc</ability>
      <abilityName>全半角检查</abilityName>
      <candidateList>
        <item>（</item>
      </candidateList>
      <explain>文本全半角错误。</explain>
      <paraID>24FDADF1</paraID>
      <start>61</start>
      <end>62</end>
      <status>unmodified</status>
      <modifiedWord/>
      <trackRevisions>false</trackRevisions>
    </reviewItem>
    <reviewItem>
      <errorID>8061b98c-f892-4632-baa6-fe15f38e88d2</errorID>
      <errorWord>)</errorWord>
      <group>L1_Format</group>
      <groupName>格式问题</groupName>
      <ability>L2_HalfPunc</ability>
      <abilityName>全半角检查</abilityName>
      <candidateList>
        <item>）</item>
      </candidateList>
      <explain>文本全半角错误。</explain>
      <paraID>24FDADF1</paraID>
      <start>70</start>
      <end>71</end>
      <status>unmodified</status>
      <modifiedWord/>
      <trackRevisions>false</trackRevisions>
    </reviewItem>
    <reviewItem>
      <errorID>5539a57b-b392-4c33-abd8-09d82a18d793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912187B</paraID>
      <start>0</start>
      <end>2</end>
      <status>unmodified</status>
      <modifiedWord/>
      <trackRevisions>false</trackRevisions>
    </reviewItem>
    <reviewItem>
      <errorID>f9e80d46-a209-4fe4-9ca2-a55038aa2c23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4D824252</paraID>
      <start>0</start>
      <end>2</end>
      <status>unmodified</status>
      <modifiedWord/>
      <trackRevisions>false</trackRevisions>
    </reviewItem>
    <reviewItem>
      <errorID>f7f6d4ee-2be2-4696-8ea6-c31e27e63097</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241CE248</paraID>
      <start>8</start>
      <end>9</end>
      <status>unmodified</status>
      <modifiedWord/>
      <trackRevisions>false</trackRevisions>
    </reviewItem>
    <reviewItem>
      <errorID>c37a085e-b44e-4723-87b9-b40c58f7e81c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7C6BE98E</paraID>
      <start>0</start>
      <end>2</end>
      <status>unmodified</status>
      <modifiedWord/>
      <trackRevisions>false</trackRevisions>
    </reviewItem>
    <reviewItem>
      <errorID>233d3885-0618-4412-8097-d367b04e1294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88CA602</paraID>
      <start>0</start>
      <end>2</end>
      <status>unmodified</status>
      <modifiedWord/>
      <trackRevisions>false</trackRevisions>
    </reviewItem>
    <reviewItem>
      <errorID>4d749b20-73a8-483f-81ab-5ddc02556929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6D96351B</paraID>
      <start>21</start>
      <end>24</end>
      <status>unmodified</status>
      <modifiedWord/>
      <trackRevisions>false</trackRevisions>
    </reviewItem>
    <reviewItem>
      <errorID>44cf013a-3ead-4f8f-8ff7-76aaca930412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583B6BE6</paraID>
      <start>0</start>
      <end>2</end>
      <status>unmodified</status>
      <modifiedWord/>
      <trackRevisions>false</trackRevisions>
    </reviewItem>
    <reviewItem>
      <errorID>5abe086a-13bf-42f8-811d-6ef969385471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35F4CA85</paraID>
      <start>0</start>
      <end>3</end>
      <status>unmodified</status>
      <modifiedWord/>
      <trackRevisions>false</trackRevisions>
    </reviewItem>
    <reviewItem>
      <errorID>29a0774d-4fa2-4767-ba1c-22bceeaeda1c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FF1F3FE</paraID>
      <start>0</start>
      <end>3</end>
      <status>unmodified</status>
      <modifiedWord/>
      <trackRevisions>false</trackRevisions>
    </reviewItem>
    <reviewItem>
      <errorID>b8c0705e-4e36-4da6-9081-f9ed9831779d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6C0DEF12</paraID>
      <start>0</start>
      <end>3</end>
      <status>unmodified</status>
      <modifiedWord/>
      <trackRevisions>false</trackRevisions>
    </reviewItem>
    <reviewItem>
      <errorID>c5762ea4-a13c-45fc-950e-cfb933b24cfc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743039EA</paraID>
      <start>0</start>
      <end>3</end>
      <status>unmodified</status>
      <modifiedWord/>
      <trackRevisions>false</trackRevisions>
    </reviewItem>
    <reviewItem>
      <errorID>747eac1b-2f47-4667-a9cb-823db712dd1a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58D4DA24</paraID>
      <start>0</start>
      <end>3</end>
      <status>unmodified</status>
      <modifiedWord/>
      <trackRevisions>false</trackRevisions>
    </reviewItem>
    <reviewItem>
      <errorID>97a13330-c00a-4770-9c51-ca8f9c347065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40600A1E</paraID>
      <start>0</start>
      <end>3</end>
      <status>unmodified</status>
      <modifiedWord/>
      <trackRevisions>false</trackRevisions>
    </reviewItem>
    <reviewItem>
      <errorID>63d07171-4058-4429-b996-607cd4b840ab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5D2A71AB</paraID>
      <start>0</start>
      <end>3</end>
      <status>unmodified</status>
      <modifiedWord/>
      <trackRevisions>false</trackRevisions>
    </reviewItem>
    <reviewItem>
      <errorID>fdd78ac0-d6e0-4e7d-b281-d964036a4186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28E2B268</paraID>
      <start>0</start>
      <end>3</end>
      <status>unmodified</status>
      <modifiedWord/>
      <trackRevisions>false</trackRevisions>
    </reviewItem>
    <reviewItem>
      <errorID>cb859bba-8a69-4783-88de-44f807aef3a7</errorID>
      <errorWord>结果</errorWord>
      <group>L1_Word</group>
      <groupName>字词问题</groupName>
      <ability>L2_Typo</ability>
      <abilityName>字词错误</abilityName>
      <candidateList>
        <item>后果</item>
      </candidateList>
      <explain/>
      <paraID>7A56E2B0</paraID>
      <start>34</start>
      <end>36</end>
      <status>unmodified</status>
      <modifiedWord/>
      <trackRevisions>false</trackRevisions>
    </reviewItem>
    <reviewItem>
      <errorID>9c211943-ec21-429b-8ae1-5bfb1a5eb295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4C39A0CE</paraID>
      <start>0</start>
      <end>3</end>
      <status>unmodified</status>
      <modifiedWord/>
      <trackRevisions>false</trackRevisions>
    </reviewItem>
    <reviewItem>
      <errorID>32419bd0-d144-4ad4-808b-537ef300e13e</errorID>
      <errorWord>充分考虑到</errorWord>
      <group>L1_Word</group>
      <groupName>字词问题</groupName>
      <ability>L2_Typo</ability>
      <abilityName>字词错误</abilityName>
      <candidateList>
        <item>充分考虑</item>
      </candidateList>
      <explain/>
      <paraID>37E22F29</paraID>
      <start>4</start>
      <end>9</end>
      <status>unmodified</status>
      <modifiedWord/>
      <trackRevisions>false</trackRevisions>
    </reviewItem>
    <reviewItem>
      <errorID>7e31da4f-9c84-4ece-918f-140cccfe144a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125042B4</paraID>
      <start>0</start>
      <end>3</end>
      <status>unmodified</status>
      <modifiedWord/>
      <trackRevisions>false</trackRevisions>
    </reviewItem>
    <reviewItem>
      <errorID>3d240e8a-23bf-4c5c-908b-9c046318a300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4F51B28F</paraID>
      <start>0</start>
      <end>3</end>
      <status>unmodified</status>
      <modifiedWord/>
      <trackRevisions>false</trackRevisions>
    </reviewItem>
    <reviewItem>
      <errorID>c4d9686b-ea24-45d5-99af-f8b9cf632e9f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117CD564</paraID>
      <start>0</start>
      <end>3</end>
      <status>unmodified</status>
      <modifiedWord/>
      <trackRevisions>false</trackRevisions>
    </reviewItem>
    <reviewItem>
      <errorID>3614fec4-cf6d-4b60-882d-6959f54f9989</errorID>
      <errorWord>涉及到</errorWord>
      <group>L1_Word</group>
      <groupName>字词问题</groupName>
      <ability>L2_Typo</ability>
      <abilityName>字词错误</abilityName>
      <candidateList>
        <item>涉及</item>
      </candidateList>
      <explain>〈动〉牵涉到；关联到：案子～好几个人｜这个问题～面很广。</explain>
      <paraID>5244C7BE</paraID>
      <start>13</start>
      <end>16</end>
      <status>unmodified</status>
      <modifiedWord/>
      <trackRevisions>false</trackRevisions>
    </reviewItem>
    <reviewItem>
      <errorID>5da6e323-1ddd-4953-bff7-b6597c52ed71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1BF7ACE1</paraID>
      <start>0</start>
      <end>3</end>
      <status>unmodified</status>
      <modifiedWord/>
      <trackRevisions>false</trackRevisions>
    </reviewItem>
    <reviewItem>
      <errorID>33393096-25c6-4015-9647-362a7faeb514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27ADF8F3</paraID>
      <start>0</start>
      <end>3</end>
      <status>unmodified</status>
      <modifiedWord/>
      <trackRevisions>false</trackRevisions>
    </reviewItem>
    <reviewItem>
      <errorID>72e8d8a9-5fb1-45f4-92a1-823002ff63a1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CA02D48</paraID>
      <start>0</start>
      <end>3</end>
      <status>unmodified</status>
      <modifiedWord/>
      <trackRevisions>false</trackRevisions>
    </reviewItem>
    <reviewItem>
      <errorID>ff665497-1728-4769-9618-776038ae74af</errorID>
      <errorWord>作</errorWord>
      <group>L1_Word</group>
      <groupName>字词问题</groupName>
      <ability>L2_Typo</ability>
      <abilityName>字词错误</abilityName>
      <candidateList>
        <item>作出</item>
      </candidateList>
      <explain/>
      <paraID>51E521FA</paraID>
      <start>50</start>
      <end>51</end>
      <status>unmodified</status>
      <modifiedWord/>
      <trackRevisions>false</trackRevisions>
    </reviewItem>
    <reviewItem>
      <errorID>591c19e6-2411-4410-bea1-0a4ba906b323</errorID>
      <errorWord>做出</errorWord>
      <group>L1_Word</group>
      <groupName>字词问题</groupName>
      <ability>L2_Typo</ability>
      <abilityName>字词错误</abilityName>
      <candidateList>
        <item>作出</item>
      </candidateList>
      <explain/>
      <paraID>7C63D3F8</paraID>
      <start>28</start>
      <end>30</end>
      <status>unmodified</status>
      <modifiedWord/>
      <trackRevisions>false</trackRevisions>
    </reviewItem>
    <reviewItem>
      <errorID>f9489a90-2dd1-46af-8eb1-f56424d7bfe5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52B94144</paraID>
      <start>0</start>
      <end>3</end>
      <status>unmodified</status>
      <modifiedWord/>
      <trackRevisions>false</trackRevisions>
    </reviewItem>
    <reviewItem>
      <errorID>7f0ddac5-e152-4e0e-a9d0-e0df71156805</errorID>
      <errorWord>“</errorWord>
      <group>L1_Punc</group>
      <groupName>标点问题</groupName>
      <ability>L2_Punc</ability>
      <abilityName>标点符号检查</abilityName>
      <candidateList/>
      <explain/>
      <paraID> D2AC6F3</paraID>
      <start>51</start>
      <end>52</end>
      <status>unmodified</status>
      <modifiedWord/>
      <trackRevisions>false</trackRevisions>
    </reviewItem>
    <reviewItem>
      <errorID>68657e32-9bf5-4362-82ce-b38e3cc9ebff</errorID>
      <errorWord>"</errorWord>
      <group>L1_Format</group>
      <groupName>格式问题</groupName>
      <ability>L2_HalfPunc</ability>
      <abilityName>全半角检查</abilityName>
      <candidateList>
        <item>”</item>
      </candidateList>
      <explain>文本全半角错误。</explain>
      <paraID> D2AC6F3</paraID>
      <start>59</start>
      <end>60</end>
      <status>unmodified</status>
      <modifiedWord/>
      <trackRevisions>false</trackRevisions>
    </reviewItem>
    <reviewItem>
      <errorID>2469ffb9-216f-4627-bb4b-8377ec78046b</errorID>
      <errorWord>)</errorWord>
      <group>L1_Format</group>
      <groupName>格式问题</groupName>
      <ability>L2_HalfPunc</ability>
      <abilityName>全半角检查</abilityName>
      <candidateList>
        <item>）</item>
      </candidateList>
      <explain>文本全半角错误。</explain>
      <paraID> D2AC6F3</paraID>
      <start>76</start>
      <end>77</end>
      <status>unmodified</status>
      <modifiedWord/>
      <trackRevisions>false</trackRevisions>
    </reviewItem>
    <reviewItem>
      <errorID>43f01e50-0030-4f72-8d91-4bff6ccf6c3f</errorID>
      <errorWord>,</errorWord>
      <group>L1_Format</group>
      <groupName>格式问题</groupName>
      <ability>L2_HalfPunc</ability>
      <abilityName>全半角检查</abilityName>
      <candidateList>
        <item>，</item>
      </candidateList>
      <explain>文本全半角错误。</explain>
      <paraID>5110A4F7</paraID>
      <start>57</start>
      <end>58</end>
      <status>unmodified</status>
      <modifiedWord/>
      <trackRevisions>false</trackRevisions>
    </reviewItem>
    <reviewItem>
      <errorID>1b18db30-aecd-40b8-aec4-55cbfa6d1689</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5C99A210</paraID>
      <start>53</start>
      <end>56</end>
      <status>unmodified</status>
      <modifiedWord/>
      <trackRevisions>false</trackRevisions>
    </reviewItem>
    <reviewItem>
      <errorID>add1457d-339a-4e38-9517-673b00a98532</errorID>
      <errorWord>不</errorWord>
      <group>L1_Word</group>
      <groupName>字词问题</groupName>
      <ability>L2_Typo</ability>
      <abilityName>字词错误</abilityName>
      <candidateList>
        <item>不符</item>
      </candidateList>
      <explain/>
      <paraID>44AF9AFC</paraID>
      <start>47</start>
      <end>49</end>
      <status>modified</status>
      <modifiedWord>不符</modifiedWord>
      <trackRevisions>false</trackRevisions>
    </reviewItem>
    <reviewItem>
      <errorID>33a7ea5a-f052-4744-9929-d57488e787a0</errorID>
      <errorWord>保持通讯畅通</errorWord>
      <group>L1_Word</group>
      <groupName>字词问题</groupName>
      <ability>L2_Typo</ability>
      <abilityName>字词错误</abilityName>
      <candidateList>
        <item>保持通信畅通</item>
      </candidateList>
      <explain/>
      <paraID>7080A53B</paraID>
      <start>18</start>
      <end>24</end>
      <status>unmodified</status>
      <modifiedWord/>
      <trackRevisions>false</trackRevisions>
    </reviewItem>
    <reviewItem>
      <errorID>0d3d66a7-14dd-46ce-82b4-c7b6546d8236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5EE677CF</paraID>
      <start>0</start>
      <end>3</end>
      <status>unmodified</status>
      <modifiedWord/>
      <trackRevisions>false</trackRevisions>
    </reviewItem>
    <reviewItem>
      <errorID>d16dc252-45fb-4155-b64b-c13ab563c74c</errorID>
      <errorWord>[2015]124号</errorWord>
      <group>L1_Knowledge</group>
      <groupName>知识性问题</groupName>
      <ability>L2_Knowledge</ability>
      <abilityName>其他知识</abilityName>
      <candidateList>
        <item>〔2015〕124号</item>
      </candidateList>
      <explain>发文字号格式错误。</explain>
      <paraID>6C737A02</paraID>
      <start>84</start>
      <end>94</end>
      <status>unmodified</status>
      <modifiedWord/>
      <trackRevisions>false</trackRevisions>
    </reviewItem>
    <reviewItem>
      <errorID>458711b7-25f4-4403-baa0-d5f0a39c656d</errorID>
      <errorWord>【2025】7号</errorWord>
      <group>L1_Knowledge</group>
      <groupName>知识性问题</groupName>
      <ability>L2_Knowledge</ability>
      <abilityName>其他知识</abilityName>
      <candidateList>
        <item>〔2025〕7号</item>
      </candidateList>
      <explain>发文字号格式错误。</explain>
      <paraID>2EA87065</paraID>
      <start>16</start>
      <end>24</end>
      <status>unmodified</status>
      <modifiedWord/>
      <trackRevisions>false</trackRevisions>
    </reviewItem>
    <reviewItem>
      <errorID>40d764d7-bcb9-4216-925b-ebfd29771501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2A4496DE</paraID>
      <start>0</start>
      <end>3</end>
      <status>unmodified</status>
      <modifiedWord/>
      <trackRevisions>false</trackRevisions>
    </reviewItem>
    <reviewItem>
      <errorID>cbbacd33-86fd-48ef-bc2a-ee98be04398c</errorID>
      <errorWord>“</errorWord>
      <group>L1_Punc</group>
      <groupName>标点问题</groupName>
      <ability>L2_Punc</ability>
      <abilityName>标点符号检查</abilityName>
      <candidateList/>
      <explain/>
      <paraID>3FCCE5FF</paraID>
      <start>45</start>
      <end>46</end>
      <status>unmodified</status>
      <modifiedWord/>
      <trackRevisions>false</trackRevisions>
    </reviewItem>
    <reviewItem>
      <errorID>eaa88e24-6d44-4937-b688-1255b264ab7b</errorID>
      <errorWord>"</errorWord>
      <group>L1_Format</group>
      <groupName>格式问题</groupName>
      <ability>L2_HalfPunc</ability>
      <abilityName>全半角检查</abilityName>
      <candidateList>
        <item>”</item>
      </candidateList>
      <explain>文本全半角错误。</explain>
      <paraID>3FCCE5FF</paraID>
      <start>53</start>
      <end>54</end>
      <status>unmodified</status>
      <modifiedWord/>
      <trackRevisions>false</trackRevisions>
    </reviewItem>
    <reviewItem>
      <errorID>cdb7d4d3-a31e-422d-a819-c6f130335e7b</errorID>
      <errorWord>)</errorWord>
      <group>L1_Format</group>
      <groupName>格式问题</groupName>
      <ability>L2_HalfPunc</ability>
      <abilityName>全半角检查</abilityName>
      <candidateList>
        <item>）</item>
      </candidateList>
      <explain>文本全半角错误。</explain>
      <paraID>3FCCE5FF</paraID>
      <start>70</start>
      <end>71</end>
      <status>unmodified</status>
      <modifiedWord/>
      <trackRevisions>false</trackRevisions>
    </reviewItem>
    <reviewItem>
      <errorID>78449c07-cbf8-4cfb-95eb-4e848b571e3c</errorID>
      <errorWord>国家发改委</errorWord>
      <group>L1_Knowledge</group>
      <groupName>知识性问题</groupName>
      <ability>L2_Knowledge</ability>
      <abilityName>其他知识</abilityName>
      <candidateList>
        <item>国家发展改革委</item>
      </candidateList>
      <explain/>
      <paraID>29E117EE</paraID>
      <start>19</start>
      <end>24</end>
      <status>unmodified</status>
      <modifiedWord/>
      <trackRevisions>false</trackRevisions>
    </reviewItem>
    <reviewItem>
      <errorID>557c5982-cf2a-4a77-8f0a-4f566b4ca918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29E117EE</paraID>
      <start>42</start>
      <end>45</end>
      <status>unmodified</status>
      <modifiedWord/>
      <trackRevisions>false</trackRevisions>
    </reviewItem>
    <reviewItem>
      <errorID>bdf9375e-0a78-4ad3-82ce-189692d29b5e</errorID>
      <errorWord>法律、法规</errorWord>
      <group>L1_Word</group>
      <groupName>字词问题</groupName>
      <ability>L2_Typo</ability>
      <abilityName>字词错误</abilityName>
      <candidateList>
        <item>法律法规</item>
      </candidateList>
      <explain/>
      <paraID>5C0DBD78</paraID>
      <start>9</start>
      <end>14</end>
      <status>unmodified</status>
      <modifiedWord/>
      <trackRevisions>false</trackRevisions>
    </reviewItem>
    <reviewItem>
      <errorID>34c9d84b-d2a8-471c-9578-6c8fb6015dfc</errorID>
      <errorWord>属</errorWord>
      <group>L1_Word</group>
      <groupName>字词问题</groupName>
      <ability>L2_Typo</ability>
      <abilityName>字词错误</abilityName>
      <candidateList>
        <item>属于</item>
      </candidateList>
      <explain/>
      <paraID>5C0DBD78</paraID>
      <start>23</start>
      <end>24</end>
      <status>unmodified</status>
      <modifiedWord/>
      <trackRevisions>false</trackRevisions>
    </reviewItem>
    <reviewItem>
      <errorID>b7f095cc-3423-44d3-ba83-7a8838a82860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7AEDAAD5</paraID>
      <start>0</start>
      <end>3</end>
      <status>unmodified</status>
      <modifiedWord/>
      <trackRevisions>false</trackRevisions>
    </reviewItem>
    <reviewItem>
      <errorID>b0c0d345-1835-42c1-93bb-6dedb0ab4855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36F7284E</paraID>
      <start>22</start>
      <end>25</end>
      <status>unmodified</status>
      <modifiedWord/>
      <trackRevisions>false</trackRevisions>
    </reviewItem>
    <reviewItem>
      <errorID>1d53ee9b-1f46-4076-a741-e4771131bd19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36F7284E</paraID>
      <start>33</start>
      <end>36</end>
      <status>unmodified</status>
      <modifiedWord/>
      <trackRevisions>false</trackRevisions>
    </reviewItem>
    <reviewItem>
      <errorID>51a65706-c222-4265-a629-6d879f07dc43</errorID>
      <errorWord>法律、法规</errorWord>
      <group>L1_Word</group>
      <groupName>字词问题</groupName>
      <ability>L2_Typo</ability>
      <abilityName>字词错误</abilityName>
      <candidateList>
        <item>法律法规</item>
      </candidateList>
      <explain/>
      <paraID>30AD999A</paraID>
      <start>10</start>
      <end>15</end>
      <status>unmodified</status>
      <modifiedWord/>
      <trackRevisions>false</trackRevisions>
    </reviewItem>
    <reviewItem>
      <errorID>c97c3d71-d13d-4725-bd6f-81d4a286d46c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183517E3</paraID>
      <start>0</start>
      <end>3</end>
      <status>unmodified</status>
      <modifiedWord/>
      <trackRevisions>false</trackRevisions>
    </reviewItem>
    <reviewItem>
      <errorID>71c66959-e268-4341-b03e-c4853f2f6659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239B433C</paraID>
      <start>0</start>
      <end>3</end>
      <status>unmodified</status>
      <modifiedWord/>
      <trackRevisions>false</trackRevisions>
    </reviewItem>
    <reviewItem>
      <errorID>7b67ce22-86b3-41f5-b5ce-5d55c1bd2652</errorID>
      <errorWord>成</errorWord>
      <group>L1_Word</group>
      <groupName>字词问题</groupName>
      <ability>L2_Typo</ability>
      <abilityName>字词错误</abilityName>
      <candidateList>
        <item>成交</item>
      </candidateList>
      <explain/>
      <paraID>72770C25</paraID>
      <start>25</start>
      <end>27</end>
      <status>modified</status>
      <modifiedWord>成交</modifiedWord>
      <trackRevisions>false</trackRevisions>
    </reviewItem>
    <reviewItem>
      <errorID>f564567c-8c13-4469-b2d8-b0f3fc1162b8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1E07EF4F</paraID>
      <start>0</start>
      <end>3</end>
      <status>unmodified</status>
      <modifiedWord/>
      <trackRevisions>false</trackRevisions>
    </reviewItem>
    <reviewItem>
      <errorID>e9036dd3-4b8f-49a2-bfa8-625a69562bac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39087EDF</paraID>
      <start>0</start>
      <end>3</end>
      <status>unmodified</status>
      <modifiedWord/>
      <trackRevisions>false</trackRevisions>
    </reviewItem>
    <reviewItem>
      <errorID>e60694c1-1a42-47a4-9d1a-4b2b0bbb57aa</errorID>
      <errorWord>(</errorWord>
      <group>L1_Format</group>
      <groupName>格式问题</groupName>
      <ability>L2_HalfPunc</ability>
      <abilityName>全半角检查</abilityName>
      <candidateList>
        <item>（</item>
      </candidateList>
      <explain>文本全半角错误。</explain>
      <paraID>48308649</paraID>
      <start>29</start>
      <end>30</end>
      <status>unmodified</status>
      <modifiedWord/>
      <trackRevisions>false</trackRevisions>
    </reviewItem>
    <reviewItem>
      <errorID>693a60ad-8a24-45e5-a0cf-50d86cef6322</errorID>
      <errorWord>)</errorWord>
      <group>L1_Format</group>
      <groupName>格式问题</groupName>
      <ability>L2_HalfPunc</ability>
      <abilityName>全半角检查</abilityName>
      <candidateList>
        <item>）</item>
      </candidateList>
      <explain>文本全半角错误。</explain>
      <paraID>48308649</paraID>
      <start>34</start>
      <end>35</end>
      <status>unmodified</status>
      <modifiedWord/>
      <trackRevisions>false</trackRevisions>
    </reviewItem>
    <reviewItem>
      <errorID>6e0435f4-e3a4-4086-9b56-2da4229eb3bf</errorID>
      <errorWord>节余</errorWord>
      <group>L1_Word</group>
      <groupName>字词问题</groupName>
      <ability>L2_Typo</ability>
      <abilityName>字词错误</abilityName>
      <candidateList>
        <item>结余</item>
      </candidateList>
      <explain/>
      <paraID>48308649</paraID>
      <start>37</start>
      <end>39</end>
      <status>unmodified</status>
      <modifiedWord/>
      <trackRevisions>false</trackRevisions>
    </reviewItem>
    <reviewItem>
      <errorID>dd606939-8514-4829-89c7-4aac7a9d9929</errorID>
      <errorWord>(</errorWord>
      <group>L1_Format</group>
      <groupName>格式问题</groupName>
      <ability>L2_HalfPunc</ability>
      <abilityName>全半角检查</abilityName>
      <candidateList>
        <item>（</item>
      </candidateList>
      <explain>文本全半角错误。</explain>
      <paraID>63B09ED6</paraID>
      <start>51</start>
      <end>52</end>
      <status>unmodified</status>
      <modifiedWord/>
      <trackRevisions>false</trackRevisions>
    </reviewItem>
    <reviewItem>
      <errorID>3e9a53d0-7459-4325-8ceb-e817d7d99f6b</errorID>
      <errorWord>)</errorWord>
      <group>L1_Format</group>
      <groupName>格式问题</groupName>
      <ability>L2_HalfPunc</ability>
      <abilityName>全半角检查</abilityName>
      <candidateList>
        <item>）</item>
      </candidateList>
      <explain>文本全半角错误。</explain>
      <paraID>63B09ED6</paraID>
      <start>63</start>
      <end>64</end>
      <status>unmodified</status>
      <modifiedWord/>
      <trackRevisions>false</trackRevisions>
    </reviewItem>
    <reviewItem>
      <errorID>6a9f766e-6ba3-4d18-af07-f80cf4b2370d</errorID>
      <errorWord>：</errorWord>
      <group>L1_Format</group>
      <groupName>格式问题</groupName>
      <ability>L2_HalfPunc</ability>
      <abilityName>全半角检查</abilityName>
      <candidateList>
        <item>:</item>
      </candidateList>
      <explain>文本全半角错误。</explain>
      <paraID>4F4164AF</paraID>
      <start>65</start>
      <end>66</end>
      <status>unmodified</status>
      <modifiedWord/>
      <trackRevisions>false</trackRevisions>
    </reviewItem>
    <reviewItem>
      <errorID>4c9c0c63-5d5a-4854-ba1d-e1e903c78139</errorID>
      <errorWord>包括了</errorWord>
      <group>L1_Word</group>
      <groupName>字词问题</groupName>
      <ability>L2_Typo</ability>
      <abilityName>字词错误</abilityName>
      <candidateList>
        <item>包括</item>
      </candidateList>
      <explain/>
      <paraID>2693E370</paraID>
      <start>29</start>
      <end>32</end>
      <status>unmodified</status>
      <modifiedWord/>
      <trackRevisions>false</trackRevisions>
    </reviewItem>
    <reviewItem>
      <errorID>a4e91615-86ee-4bb9-a0bc-011e3f32c28d</errorID>
      <errorWord>暂列金额</errorWord>
      <group>L1_Knowledge</group>
      <groupName>知识性问题</groupName>
      <ability>L2_Term</ability>
      <abilityName>专业术语</abilityName>
      <candidateList>
        <item>暂定金额</item>
      </candidateList>
      <explain/>
      <paraID>2693E370</paraID>
      <start>32</start>
      <end>36</end>
      <status>unmodified</status>
      <modifiedWord/>
      <trackRevisions>false</trackRevisions>
    </reviewItem>
    <reviewItem>
      <errorID>2d3caff2-d080-413d-ae70-4d6ecad388b0</errorID>
      <errorWord>并</errorWord>
      <group>L1_Word</group>
      <groupName>字词问题</groupName>
      <ability>L2_Typo</ability>
      <abilityName>字词错误</abilityName>
      <candidateList>
        <item>并加</item>
      </candidateList>
      <explain/>
      <paraID>30DA9DEE</paraID>
      <start>71</start>
      <end>72</end>
      <status>unmodified</status>
      <modifiedWord/>
      <trackRevisions>false</trackRevisions>
    </reviewItem>
    <reviewItem>
      <errorID>f7e2b5f1-4ee6-485b-9f3e-e829455f9e4f</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7CC2E53E</paraID>
      <start>35</start>
      <end>38</end>
      <status>unmodified</status>
      <modifiedWord/>
      <trackRevisions>false</trackRevisions>
    </reviewItem>
    <reviewItem>
      <errorID>5cafe9ba-387e-4595-aeaf-16511dd75837</errorID>
      <errorWord>获</errorWord>
      <group>L1_Word</group>
      <groupName>字词问题</groupName>
      <ability>L2_Typo</ability>
      <abilityName>字词错误</abilityName>
      <candidateList>
        <item>获得</item>
      </candidateList>
      <explain>〈动〉取得；得到（多用于抽象事物）：～好评｜～宝贵的经验｜～显著的成绩。</explain>
      <paraID>7517872A</paraID>
      <start>56</start>
      <end>57</end>
      <status>unmodified</status>
      <modifiedWord/>
      <trackRevisions>false</trackRevisions>
    </reviewItem>
    <reviewItem>
      <errorID>45c3ab99-948f-4f8e-9691-8abf4a4c1dbb</errorID>
      <errorWord>和</errorWord>
      <group>L1_Word</group>
      <groupName>字词问题</groupName>
      <ability>L2_Typo</ability>
      <abilityName>字词错误</abilityName>
      <candidateList>
        <item>和其</item>
      </candidateList>
      <explain/>
      <paraID>633C13BD</paraID>
      <start>55</start>
      <end>56</end>
      <status>unmodified</status>
      <modifiedWord/>
      <trackRevisions>false</trackRevisions>
    </reviewItem>
    <reviewItem>
      <errorID>405c760d-5e6d-4efb-8ba2-6e420ff0d241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FC7B725</paraID>
      <start>26</start>
      <end>27</end>
      <status>unmodified</status>
      <modifiedWord/>
      <trackRevisions>false</trackRevisions>
    </reviewItem>
    <reviewItem>
      <errorID>29cd6612-ba0a-4e98-9acc-0b606fdc40e5</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 1625CA9</paraID>
      <start>29</start>
      <end>31</end>
      <status>unmodified</status>
      <modifiedWord/>
      <trackRevisions>false</trackRevisions>
    </reviewItem>
    <reviewItem>
      <errorID>75e4665d-8ba9-4400-a3ad-c3dd3836ccfc</errorID>
      <errorWord>运入</errorWord>
      <group>L1_Word</group>
      <groupName>字词问题</groupName>
      <ability>L2_Typo</ability>
      <abilityName>字词错误</abilityName>
      <candidateList>
        <item>进入</item>
      </candidateList>
      <explain>〈动〉支进到某个范围或某个时期里：～学校｜～新阶段◇～角色。</explain>
      <paraID>113F0635</paraID>
      <start>14</start>
      <end>16</end>
      <status>unmodified</status>
      <modifiedWord/>
      <trackRevisions>false</trackRevisions>
    </reviewItem>
    <reviewItem>
      <errorID>7f549e49-821b-468f-a394-244f9a9d454f</errorID>
      <errorWord>(</errorWord>
      <group>L1_Format</group>
      <groupName>格式问题</groupName>
      <ability>L2_HalfPunc</ability>
      <abilityName>全半角检查</abilityName>
      <candidateList>
        <item>（</item>
      </candidateList>
      <explain>文本全半角错误。</explain>
      <paraID>24531DB9</paraID>
      <start>65</start>
      <end>66</end>
      <status>unmodified</status>
      <modifiedWord/>
      <trackRevisions>false</trackRevisions>
    </reviewItem>
    <reviewItem>
      <errorID>7ff0d62b-6928-4d6e-9cc7-5e82e5490cad</errorID>
      <errorWord>),</errorWord>
      <group>L1_Format</group>
      <groupName>格式问题</groupName>
      <ability>L2_HalfPunc</ability>
      <abilityName>全半角检查</abilityName>
      <candidateList>
        <item>），</item>
      </candidateList>
      <explain>文本全半角错误。</explain>
      <paraID>24531DB9</paraID>
      <start>96</start>
      <end>98</end>
      <status>unmodified</status>
      <modifiedWord/>
      <trackRevisions>false</trackRevisions>
    </reviewItem>
    <reviewItem>
      <errorID>bbe230df-6198-496b-a41f-cc7508f32d17</errorID>
      <errorWord>,</errorWord>
      <group>L1_Format</group>
      <groupName>格式问题</groupName>
      <ability>L2_HalfPunc</ability>
      <abilityName>全半角检查</abilityName>
      <candidateList>
        <item>，</item>
      </candidateList>
      <explain>文本全半角错误。</explain>
      <paraID> 51B2EAB</paraID>
      <start>22</start>
      <end>23</end>
      <status>unmodified</status>
      <modifiedWord/>
      <trackRevisions>false</trackRevisions>
    </reviewItem>
    <reviewItem>
      <errorID>eeb0b45e-3dc2-4129-b67d-be79d91eed40</errorID>
      <errorWord>涵义</errorWord>
      <group>L1_Word</group>
      <groupName>字词问题</groupName>
      <ability>L2_Alias</ability>
      <abilityName>也作/曾用词</abilityName>
      <candidateList>
        <item>含义</item>
      </candidateList>
      <explain>词汇[涵义]为不规范表述或旧称，其规范书面表述为[含义]。</explain>
      <paraID>4CBC1953</paraID>
      <start>31</start>
      <end>33</end>
      <status>unmodified</status>
      <modifiedWord/>
      <trackRevisions>false</trackRevisions>
    </reviewItem>
    <reviewItem>
      <errorID>630517c2-dd3f-46ea-a0fa-e0021af967ef</errorID>
      <errorWord>涵义</errorWord>
      <group>L1_Word</group>
      <groupName>字词问题</groupName>
      <ability>L2_Alias</ability>
      <abilityName>也作/曾用词</abilityName>
      <candidateList>
        <item>含义</item>
      </candidateList>
      <explain>词汇[涵义]为不规范表述或旧称，其规范书面表述为[含义]。</explain>
      <paraID>4CBC1953</paraID>
      <start>77</start>
      <end>79</end>
      <status>unmodified</status>
      <modifiedWord/>
      <trackRevisions>false</trackRevisions>
    </reviewItem>
    <reviewItem>
      <errorID>c159aed0-b1c9-47ed-87e7-55c084d181ee</errorID>
      <errorWord>施测</errorWord>
      <group>L1_Word</group>
      <groupName>字词问题</groupName>
      <ability>L2_Typo</ability>
      <abilityName>字词错误</abilityName>
      <candidateList>
        <item>实测</item>
      </candidateList>
      <explain>存在发音相同字词的误用。</explain>
      <paraID>1953C9D6</paraID>
      <start>97</start>
      <end>99</end>
      <status>unmodified</status>
      <modifiedWord/>
      <trackRevisions>false</trackRevisions>
    </reviewItem>
    <reviewItem>
      <errorID>ce22de0d-675d-4f12-8d0c-11246c98996e</errorID>
      <errorWord>施工的</errorWord>
      <group>L1_Word</group>
      <groupName>字词问题</groupName>
      <ability>L2_Typo</ability>
      <abilityName>字词错误</abilityName>
      <candidateList>
        <item>施工</item>
      </candidateList>
      <explain>〈动〉按照设计的规格和要求建筑房屋、桥梁、道路、水利工程等。</explain>
      <paraID>1CD69E5A</paraID>
      <start>112</start>
      <end>115</end>
      <status>unmodified</status>
      <modifiedWord/>
      <trackRevisions>false</trackRevisions>
    </reviewItem>
    <reviewItem>
      <errorID>e706a68c-d041-4325-b5c6-e1a0b662eba9</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1CD69E5A</paraID>
      <start>117</start>
      <end>120</end>
      <status>unmodified</status>
      <modifiedWord/>
      <trackRevisions>false</trackRevisions>
    </reviewItem>
    <reviewItem>
      <errorID>d3e681bb-ebba-4618-b36d-705963dd0f7f</errorID>
      <errorWord>法律、法规</errorWord>
      <group>L1_Word</group>
      <groupName>字词问题</groupName>
      <ability>L2_Typo</ability>
      <abilityName>字词错误</abilityName>
      <candidateList>
        <item>法律法规</item>
      </candidateList>
      <explain/>
      <paraID>5C672666</paraID>
      <start>38</start>
      <end>43</end>
      <status>unmodified</status>
      <modifiedWord/>
      <trackRevisions>false</trackRevisions>
    </reviewItem>
    <reviewItem>
      <errorID>3d814760-9f30-4aa0-a441-c7959da9b632</errorID>
      <errorWord>另外</errorWord>
      <group>L1_Word</group>
      <groupName>字词问题</groupName>
      <ability>L2_Typo</ability>
      <abilityName>字词错误</abilityName>
      <candidateList>
        <item>另</item>
      </candidateList>
      <explain/>
      <paraID>3D77AEB8</paraID>
      <start>12</start>
      <end>14</end>
      <status>unmodified</status>
      <modifiedWord/>
      <trackRevisions>false</trackRevisions>
    </reviewItem>
    <reviewItem>
      <errorID>bee9bfbf-aa54-49c9-b276-f12d2af11a37</errorID>
      <errorWord>水土保护</errorWord>
      <group>L1_Knowledge</group>
      <groupName>知识性问题</groupName>
      <ability>L2_Term</ability>
      <abilityName>专业术语</abilityName>
      <candidateList>
        <item>水土保持</item>
      </candidateList>
      <explain/>
      <paraID>50A78FE4</paraID>
      <start>46</start>
      <end>50</end>
      <status>unmodified</status>
      <modifiedWord/>
      <trackRevisions>false</trackRevisions>
    </reviewItem>
    <reviewItem>
      <errorID>01733395-f3e2-4a64-a221-7f7ef6fbe806</errorID>
      <errorWord>施工总</errorWord>
      <group>L1_Word</group>
      <groupName>字词问题</groupName>
      <ability>L2_Typo</ability>
      <abilityName>字词错误</abilityName>
      <candidateList>
        <item>施工</item>
      </candidateList>
      <explain>〈动〉按照设计的规格和要求建筑房屋、桥梁、道路、水利工程等。</explain>
      <paraID>4B784125</paraID>
      <start>42</start>
      <end>45</end>
      <status>unmodified</status>
      <modifiedWord/>
      <trackRevisions>false</trackRevisions>
    </reviewItem>
    <reviewItem>
      <errorID>d13df973-9c5a-4928-8d54-f8f5e0c17628</errorID>
      <errorWord>(</errorWord>
      <group>L1_Format</group>
      <groupName>格式问题</groupName>
      <ability>L2_HalfPunc</ability>
      <abilityName>全半角检查</abilityName>
      <candidateList>
        <item>（</item>
      </candidateList>
      <explain>文本全半角错误。</explain>
      <paraID>75DF4589</paraID>
      <start>9</start>
      <end>10</end>
      <status>unmodified</status>
      <modifiedWord/>
      <trackRevisions>false</trackRevisions>
    </reviewItem>
    <reviewItem>
      <errorID>6ff705d9-070f-47ed-9050-18f8ae37f238</errorID>
      <errorWord>)</errorWord>
      <group>L1_Format</group>
      <groupName>格式问题</groupName>
      <ability>L2_HalfPunc</ability>
      <abilityName>全半角检查</abilityName>
      <candidateList>
        <item>）</item>
      </candidateList>
      <explain>文本全半角错误。</explain>
      <paraID>75DF4589</paraID>
      <start>12</start>
      <end>13</end>
      <status>unmodified</status>
      <modifiedWord/>
      <trackRevisions>false</trackRevisions>
    </reviewItem>
    <reviewItem>
      <errorID>f55bad2c-d1bd-4216-b2d0-372a3879431e</errorID>
      <errorWord>(</errorWord>
      <group>L1_Format</group>
      <groupName>格式问题</groupName>
      <ability>L2_HalfPunc</ability>
      <abilityName>全半角检查</abilityName>
      <candidateList>
        <item>（</item>
      </candidateList>
      <explain>文本全半角错误。</explain>
      <paraID>20ECF5B8</paraID>
      <start>7</start>
      <end>8</end>
      <status>unmodified</status>
      <modifiedWord/>
      <trackRevisions>false</trackRevisions>
    </reviewItem>
    <reviewItem>
      <errorID>9df80aad-41ef-46b5-af79-7318831a6b1c</errorID>
      <errorWord>)</errorWord>
      <group>L1_Format</group>
      <groupName>格式问题</groupName>
      <ability>L2_HalfPunc</ability>
      <abilityName>全半角检查</abilityName>
      <candidateList>
        <item>）</item>
      </candidateList>
      <explain>文本全半角错误。</explain>
      <paraID>20ECF5B8</paraID>
      <start>10</start>
      <end>11</end>
      <status>unmodified</status>
      <modifiedWord/>
      <trackRevisions>false</trackRevisions>
    </reviewItem>
    <reviewItem>
      <errorID>97b2f200-9033-4e31-9110-ac84a292a67f</errorID>
      <errorWord>共同协商</errorWord>
      <group>L1_Word</group>
      <groupName>字词问题</groupName>
      <ability>L2_Typo</ability>
      <abilityName>字词错误</abilityName>
      <candidateList>
        <item>协商</item>
      </candidateList>
      <explain/>
      <paraID>16E58A0F</paraID>
      <start>56</start>
      <end>60</end>
      <status>unmodified</status>
      <modifiedWord/>
      <trackRevisions>false</trackRevisions>
    </reviewItem>
    <reviewItem>
      <errorID>ff47ac4a-7acf-4ae2-8f0d-184c284207d8</errorID>
      <errorWord>共同协商</errorWord>
      <group>L1_Word</group>
      <groupName>字词问题</groupName>
      <ability>L2_Typo</ability>
      <abilityName>字词错误</abilityName>
      <candidateList>
        <item>协商</item>
      </candidateList>
      <explain/>
      <paraID>4A87A3A6</paraID>
      <start>47</start>
      <end>51</end>
      <status>unmodified</status>
      <modifiedWord/>
      <trackRevisions>false</trackRevisions>
    </reviewItem>
    <reviewItem>
      <errorID>14a3c284-96ce-459a-a28b-b5d9aa8e7ebe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5E682A34</paraID>
      <start>0</start>
      <end>3</end>
      <status>unmodified</status>
      <modifiedWord/>
      <trackRevisions>false</trackRevisions>
    </reviewItem>
    <reviewItem>
      <errorID>b67286e0-3066-4cd6-a724-2efd3e9315e4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642A29F4</paraID>
      <start>0</start>
      <end>3</end>
      <status>unmodified</status>
      <modifiedWord/>
      <trackRevisions>false</trackRevisions>
    </reviewItem>
    <reviewItem>
      <errorID>4c6b9b57-64b3-44de-8911-005823476522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6CA51D0C</paraID>
      <start>0</start>
      <end>3</end>
      <status>unmodified</status>
      <modifiedWord/>
      <trackRevisions>false</trackRevisions>
    </reviewItem>
    <reviewItem>
      <errorID>e3418a27-9273-4501-bd1e-5e30dca52aaf</errorID>
      <errorWord>其它</errorWord>
      <group>L1_Word</group>
      <groupName>字词问题</groupName>
      <ability>L2_Alias</ability>
      <abilityName>也作/曾用词</abilityName>
      <candidateList>
        <item>其他</item>
      </candidateList>
      <explain>词汇[其它]为不规范表述或旧称，其规范书面表述为[其他]。</explain>
      <paraID>6CA51D0C</paraID>
      <start>13</start>
      <end>15</end>
      <status>modified</status>
      <modifiedWord>其他</modifiedWord>
      <trackRevisions>false</trackRevisions>
    </reviewItem>
    <reviewItem>
      <errorID>978acfcb-dfc4-4796-ba92-2436e3d916a0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1C4617B1</paraID>
      <start>46</start>
      <end>47</end>
      <status>unmodified</status>
      <modifiedWord/>
      <trackRevisions>false</trackRevisions>
    </reviewItem>
    <reviewItem>
      <errorID>7ecf0501-24f4-4962-82c2-6176a6f0d0a3</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26CFD6EC</paraID>
      <start>170</start>
      <end>173</end>
      <status>unmodified</status>
      <modifiedWord/>
      <trackRevisions>false</trackRevisions>
    </reviewItem>
    <reviewItem>
      <errorID>72374b98-8779-4ede-9cdf-723084a0654d</errorID>
      <errorWord>作</errorWord>
      <group>L1_Word</group>
      <groupName>字词问题</groupName>
      <ability>L2_Typo</ability>
      <abilityName>字词错误</abilityName>
      <candidateList>
        <item>做</item>
      </candidateList>
      <explain>存在发音相同字词的误用。</explain>
      <paraID>5503FBDB</paraID>
      <start>47</start>
      <end>48</end>
      <status>unmodified</status>
      <modifiedWord/>
      <trackRevisions>false</trackRevisions>
    </reviewItem>
    <reviewItem>
      <errorID>1b79f9b4-6d1a-433a-94e5-91bf4579bf06</errorID>
      <errorWord>察看</errorWord>
      <group>L1_Word</group>
      <groupName>字词问题</groupName>
      <ability>L2_Typo</ability>
      <abilityName>字词错误</abilityName>
      <candidateList>
        <item>查看</item>
      </candidateList>
      <explain>〈动〉检查、观察（事物的情况）：～灾情｜亲自到现场～。</explain>
      <paraID> 358950A</paraID>
      <start>86</start>
      <end>88</end>
      <status>unmodified</status>
      <modifiedWord/>
      <trackRevisions>false</trackRevisions>
    </reviewItem>
    <reviewItem>
      <errorID>1e57a112-23bb-4292-a37a-0ae3bf7b24f1</errorID>
      <errorWord>造</errorWord>
      <group>L1_Word</group>
      <groupName>字词问题</groupName>
      <ability>L2_Typo</ability>
      <abilityName>字词错误</abilityName>
      <candidateList>
        <item>造成</item>
      </candidateList>
      <explain/>
      <paraID>69D30992</paraID>
      <start>40</start>
      <end>41</end>
      <status>unmodified</status>
      <modifiedWord/>
      <trackRevisions>false</trackRevisions>
    </reviewItem>
    <reviewItem>
      <errorID>21ae36c9-064b-4f90-9942-1da84ac4b0c3</errorID>
      <errorWord>作好</errorWord>
      <group>L1_Word</group>
      <groupName>字词问题</groupName>
      <ability>L2_Typo</ability>
      <abilityName>字词错误</abilityName>
      <candidateList>
        <item>做好</item>
      </candidateList>
      <explain>存在发音相同字词的误用。</explain>
      <paraID>401FAD1C</paraID>
      <start>120</start>
      <end>122</end>
      <status>unmodified</status>
      <modifiedWord/>
      <trackRevisions>false</trackRevisions>
    </reviewItem>
    <reviewItem>
      <errorID>e72b2fc1-850a-4d59-ac90-d424df227fdb</errorID>
      <errorWord>施工试件</errorWord>
      <group>L1_Word</group>
      <groupName>字词问题</groupName>
      <ability>L2_Typo</ability>
      <abilityName>字词错误</abilityName>
      <candidateList>
        <item>施工时间</item>
      </candidateList>
      <explain/>
      <paraID>18582F80</paraID>
      <start>15</start>
      <end>19</end>
      <status>modified</status>
      <modifiedWord>施工时间</modifiedWord>
      <trackRevisions>false</trackRevisions>
    </reviewItem>
    <reviewItem>
      <errorID>b3e1b3f4-f49b-4135-8170-1be35e570475</errorID>
      <errorWord>）</errorWord>
      <group>L1_Word</group>
      <groupName>字词问题</groupName>
      <ability>L2_Typo</ability>
      <abilityName>字词错误</abilityName>
      <candidateList>
        <item>）项</item>
      </candidateList>
      <explain/>
      <paraID>18428593</paraID>
      <start>9</start>
      <end>10</end>
      <status>unmodified</status>
      <modifiedWord/>
      <trackRevisions>false</trackRevisions>
    </reviewItem>
    <reviewItem>
      <errorID>26814b9a-2c71-40e6-b314-7fcf30fa3ad2</errorID>
      <errorWord>提交的</errorWord>
      <group>L1_Word</group>
      <groupName>字词问题</groupName>
      <ability>L2_Typo</ability>
      <abilityName>字词错误</abilityName>
      <candidateList>
        <item>提交</item>
      </candidateList>
      <explain/>
      <paraID>4C35D32F</paraID>
      <start>146</start>
      <end>149</end>
      <status>unmodified</status>
      <modifiedWord/>
      <trackRevisions>false</trackRevisions>
    </reviewItem>
    <reviewItem>
      <errorID>1af925a8-12e3-4682-b05e-3c5ff620b7a8</errorID>
      <errorWord>)</errorWord>
      <group>L1_Format</group>
      <groupName>格式问题</groupName>
      <ability>L2_HalfPunc</ability>
      <abilityName>全半角检查</abilityName>
      <candidateList>
        <item>）</item>
      </candidateList>
      <explain>文本全半角错误。</explain>
      <paraID>7E905A1A</paraID>
      <start>15</start>
      <end>16</end>
      <status>unmodified</status>
      <modifiedWord/>
      <trackRevisions>false</trackRevisions>
    </reviewItem>
    <reviewItem>
      <errorID>f1ccbfce-32fa-4942-b46e-8d71a61fbad7</errorID>
      <errorWord>(</errorWord>
      <group>L1_Format</group>
      <groupName>格式问题</groupName>
      <ability>L2_HalfPunc</ability>
      <abilityName>全半角检查</abilityName>
      <candidateList>
        <item>（</item>
      </candidateList>
      <explain>文本全半角错误。</explain>
      <paraID>18F610F1</paraID>
      <start>31</start>
      <end>32</end>
      <status>unmodified</status>
      <modifiedWord/>
      <trackRevisions>false</trackRevisions>
    </reviewItem>
    <reviewItem>
      <errorID>8225f26b-c9b8-4840-adf4-bd06ff3aa939</errorID>
      <errorWord>)</errorWord>
      <group>L1_Format</group>
      <groupName>格式问题</groupName>
      <ability>L2_HalfPunc</ability>
      <abilityName>全半角检查</abilityName>
      <candidateList>
        <item>）</item>
      </candidateList>
      <explain>文本全半角错误。</explain>
      <paraID>18F610F1</paraID>
      <start>40</start>
      <end>41</end>
      <status>unmodified</status>
      <modifiedWord/>
      <trackRevisions>false</trackRevisions>
    </reviewItem>
    <reviewItem>
      <errorID>8daacf3e-0c70-4fd9-b39c-4cf560c8739f</errorID>
      <errorWord>数</errorWord>
      <group>L1_Word</group>
      <groupName>字词问题</groupName>
      <ability>L2_Typo</ability>
      <abilityName>字词错误</abilityName>
      <candidateList>
        <item>数量</item>
      </candidateList>
      <explain/>
      <paraID>30B47D77</paraID>
      <start>130</start>
      <end>132</end>
      <status>modified</status>
      <modifiedWord>数量</modifiedWord>
      <trackRevisions>false</trackRevisions>
    </reviewItem>
    <reviewItem>
      <errorID>6cbe9fd9-3f2f-4f14-9054-73f638104bb6</errorID>
      <errorWord>数</errorWord>
      <group>L1_Word</group>
      <groupName>字词问题</groupName>
      <ability>L2_Typo</ability>
      <abilityName>字词错误</abilityName>
      <candidateList>
        <item>数量</item>
      </candidateList>
      <explain/>
      <paraID>24D5D002</paraID>
      <start>130</start>
      <end>132</end>
      <status>modified</status>
      <modifiedWord>数量</modifiedWord>
      <trackRevisions>false</trackRevisions>
    </reviewItem>
    <reviewItem>
      <errorID>7d82e0f4-c72d-4eb4-be6f-38cecce62443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705012B8</paraID>
      <start>0</start>
      <end>3</end>
      <status>unmodified</status>
      <modifiedWord/>
      <trackRevisions>false</trackRevisions>
    </reviewItem>
    <reviewItem>
      <errorID>d79ef9a2-2d0c-4124-b1a7-b053af18f4c5</errorID>
      <errorWord>第一次</errorWord>
      <group>L1_Knowledge</group>
      <groupName>知识性问题</groupName>
      <ability>L2_Knowledge</ability>
      <abilityName>其他知识</abilityName>
      <candidateList>
        <item>第一期</item>
      </candidateList>
      <explain/>
      <paraID>20EB8D5C</paraID>
      <start>41</start>
      <end>44</end>
      <status>unmodified</status>
      <modifiedWord/>
      <trackRevisions>false</trackRevisions>
    </reviewItem>
    <reviewItem>
      <errorID>74eea22e-47b1-4a14-83a2-39b9e6a85f8c</errorID>
      <errorWord>其它</errorWord>
      <group>L1_Word</group>
      <groupName>字词问题</groupName>
      <ability>L2_Alias</ability>
      <abilityName>也作/曾用词</abilityName>
      <candidateList>
        <item>其他</item>
      </candidateList>
      <explain>词汇[其它]为不规范表述或旧称，其规范书面表述为[其他]。</explain>
      <paraID>2B1D383D</paraID>
      <start>50</start>
      <end>52</end>
      <status>modified</status>
      <modifiedWord>其他</modifiedWord>
      <trackRevisions>false</trackRevisions>
    </reviewItem>
    <reviewItem>
      <errorID>f2e42cd8-bc1b-4709-b488-7ca7e4fb262a</errorID>
      <errorWord>(</errorWord>
      <group>L1_Format</group>
      <groupName>格式问题</groupName>
      <ability>L2_HalfPunc</ability>
      <abilityName>全半角检查</abilityName>
      <candidateList>
        <item>（</item>
      </candidateList>
      <explain>文本全半角错误。</explain>
      <paraID> E9968C4</paraID>
      <start>9</start>
      <end>10</end>
      <status>unmodified</status>
      <modifiedWord/>
      <trackRevisions>false</trackRevisions>
    </reviewItem>
    <reviewItem>
      <errorID>9ee7ef34-b751-461a-b920-2a1dc39f6f35</errorID>
      <errorWord>)</errorWord>
      <group>L1_Format</group>
      <groupName>格式问题</groupName>
      <ability>L2_HalfPunc</ability>
      <abilityName>全半角检查</abilityName>
      <candidateList>
        <item>）</item>
      </candidateList>
      <explain>文本全半角错误。</explain>
      <paraID> E9968C4</paraID>
      <start>14</start>
      <end>15</end>
      <status>unmodified</status>
      <modifiedWord/>
      <trackRevisions>false</trackRevisions>
    </reviewItem>
    <reviewItem>
      <errorID>7450a1db-5bbe-4cbb-8a6b-4fc7b7c5ae28</errorID>
      <errorWord>(</errorWord>
      <group>L1_Format</group>
      <groupName>格式问题</groupName>
      <ability>L2_HalfPunc</ability>
      <abilityName>全半角检查</abilityName>
      <candidateList>
        <item>（</item>
      </candidateList>
      <explain>文本全半角错误。</explain>
      <paraID>58160991</paraID>
      <start>8</start>
      <end>9</end>
      <status>unmodified</status>
      <modifiedWord/>
      <trackRevisions>false</trackRevisions>
    </reviewItem>
    <reviewItem>
      <errorID>2a007670-c51a-4df3-a23e-151928d865c6</errorID>
      <errorWord>)</errorWord>
      <group>L1_Format</group>
      <groupName>格式问题</groupName>
      <ability>L2_HalfPunc</ability>
      <abilityName>全半角检查</abilityName>
      <candidateList>
        <item>）</item>
      </candidateList>
      <explain>文本全半角错误。</explain>
      <paraID>58160991</paraID>
      <start>11</start>
      <end>12</end>
      <status>unmodified</status>
      <modifiedWord/>
      <trackRevisions>false</trackRevisions>
    </reviewItem>
    <reviewItem>
      <errorID>92553757-c29d-461e-897b-4f0c4ea607d1</errorID>
      <errorWord>）</errorWord>
      <group>L1_Word</group>
      <groupName>字词问题</groupName>
      <ability>L2_Typo</ability>
      <abilityName>字词错误</abilityName>
      <candidateList>
        <item>）项</item>
      </candidateList>
      <explain/>
      <paraID>227656E7</paraID>
      <start>58</start>
      <end>59</end>
      <status>unmodified</status>
      <modifiedWord/>
      <trackRevisions>false</trackRevisions>
    </reviewItem>
    <reviewItem>
      <errorID>554c8ed6-ef66-4155-b5de-b44d52918953</errorID>
      <errorWord>目的</errorWord>
      <group>L1_Word</group>
      <groupName>字词问题</groupName>
      <ability>L2_Typo</ability>
      <abilityName>字词错误</abilityName>
      <candidateList>
        <item>的</item>
      </candidateList>
      <explain>“的”常用于连接修饰语与名词性中心语，表示属性、所属或描述。</explain>
      <paraID>227656E7</paraID>
      <start>59</start>
      <end>61</end>
      <status>unmodified</status>
      <modifiedWord/>
      <trackRevisions>false</trackRevisions>
    </reviewItem>
    <reviewItem>
      <errorID>292b7f66-7f7f-4cce-9998-20478a3b932b</errorID>
      <errorWord>）</errorWord>
      <group>L1_Word</group>
      <groupName>字词问题</groupName>
      <ability>L2_Typo</ability>
      <abilityName>字词错误</abilityName>
      <candidateList>
        <item>）项</item>
      </candidateList>
      <explain/>
      <paraID>1E04C961</paraID>
      <start>27</start>
      <end>28</end>
      <status>unmodified</status>
      <modifiedWord/>
      <trackRevisions>false</trackRevisions>
    </reviewItem>
    <reviewItem>
      <errorID>3f9fc9d7-6bf2-44b2-a584-84c91af87ca5</errorID>
      <errorWord>）</errorWord>
      <group>L1_Word</group>
      <groupName>字词问题</groupName>
      <ability>L2_Typo</ability>
      <abilityName>字词错误</abilityName>
      <candidateList>
        <item>）项</item>
      </candidateList>
      <explain/>
      <paraID>355CE4C7</paraID>
      <start>61</start>
      <end>62</end>
      <status>unmodified</status>
      <modifiedWord/>
      <trackRevisions>false</trackRevisions>
    </reviewItem>
    <reviewItem>
      <errorID>e857aeac-4641-43e9-83aa-e2648eee8a72</errorID>
      <errorWord>目的</errorWord>
      <group>L1_Word</group>
      <groupName>字词问题</groupName>
      <ability>L2_Typo</ability>
      <abilityName>字词错误</abilityName>
      <candidateList>
        <item>的</item>
      </candidateList>
      <explain>“的”常用于连接修饰语与名词性中心语，表示属性、所属或描述。</explain>
      <paraID>355CE4C7</paraID>
      <start>62</start>
      <end>64</end>
      <status>unmodified</status>
      <modifiedWord/>
      <trackRevisions>false</trackRevisions>
    </reviewItem>
    <reviewItem>
      <errorID>5dfe24bb-8a01-472a-b3f6-0e2b94799686</errorID>
      <errorWord>４</errorWord>
      <group>L1_Format</group>
      <groupName>格式问题</groupName>
      <ability>L2_HalfPunc</ability>
      <abilityName>全半角检查</abilityName>
      <candidateList>
        <item>4</item>
      </candidateList>
      <explain>文本全半角错误。</explain>
      <paraID>54C98482</paraID>
      <start>29</start>
      <end>30</end>
      <status>unmodified</status>
      <modifiedWord/>
      <trackRevisions>false</trackRevisions>
    </reviewItem>
    <reviewItem>
      <errorID>f3d22e1c-009f-4f2e-acff-2f87cdc568a3</errorID>
      <errorWord>(</errorWord>
      <group>L1_Format</group>
      <groupName>格式问题</groupName>
      <ability>L2_HalfPunc</ability>
      <abilityName>全半角检查</abilityName>
      <candidateList>
        <item>（</item>
      </candidateList>
      <explain>文本全半角错误。</explain>
      <paraID> 78DF00A</paraID>
      <start>8</start>
      <end>9</end>
      <status>unmodified</status>
      <modifiedWord/>
      <trackRevisions>false</trackRevisions>
    </reviewItem>
    <reviewItem>
      <errorID>8d30cffe-abcf-4311-9519-95eb0ed361e8</errorID>
      <errorWord>)</errorWord>
      <group>L1_Format</group>
      <groupName>格式问题</groupName>
      <ability>L2_HalfPunc</ability>
      <abilityName>全半角检查</abilityName>
      <candidateList>
        <item>）</item>
      </candidateList>
      <explain>文本全半角错误。</explain>
      <paraID> 78DF00A</paraID>
      <start>11</start>
      <end>12</end>
      <status>unmodified</status>
      <modifiedWord/>
      <trackRevisions>false</trackRevisions>
    </reviewItem>
    <reviewItem>
      <errorID>737b189d-07a5-4e57-a735-ec38d62839b7</errorID>
      <errorWord>投人使用</errorWord>
      <group>L1_Word</group>
      <groupName>字词问题</groupName>
      <ability>L2_Typo</ability>
      <abilityName>字词错误</abilityName>
      <candidateList>
        <item>投入使用</item>
      </candidateList>
      <explain/>
      <paraID> 466EAB4</paraID>
      <start>9</start>
      <end>13</end>
      <status>modified</status>
      <modifiedWord>投入使用</modifiedWord>
      <trackRevisions>false</trackRevisions>
    </reviewItem>
    <reviewItem>
      <errorID>20acfe34-16e1-4d82-9a21-aaeefa49cb2d</errorID>
      <errorWord>投人</errorWord>
      <group>L1_Word</group>
      <groupName>字词问题</groupName>
      <ability>L2_Typo</ability>
      <abilityName>字词错误</abilityName>
      <candidateList>
        <item>投入</item>
      </candidateList>
      <explain>❶〈动〉投到某种环境里去：～生产｜～新生活｜新机场已经正式～使用。❷〈形〉形容做事情聚精会神，全力以赴：她演戏很～。❸〈动〉指投放资金：少～，多产出。❹〈名〉投放的资金：教育～逐年增加｜这是一笔不小的～。</explain>
      <paraID>4E0C110D</paraID>
      <start>43</start>
      <end>45</end>
      <status>unmodified</status>
      <modifiedWord/>
      <trackRevisions>false</trackRevisions>
    </reviewItem>
    <reviewItem>
      <errorID>506bdafb-e581-4da3-bb02-726e1ca4bb68</errorID>
      <errorWord>投人</errorWord>
      <group>L1_Word</group>
      <groupName>字词问题</groupName>
      <ability>L2_Typo</ability>
      <abilityName>字词错误</abilityName>
      <candidateList>
        <item>投入</item>
      </candidateList>
      <explain>❶〈动〉投到某种环境里去：～生产｜～新生活｜新机场已经正式～使用。❷〈形〉形容做事情聚精会神，全力以赴：她演戏很～。❸〈动〉指投放资金：少～，多产出。❹〈名〉投放的资金：教育～逐年增加｜这是一笔不小的～。</explain>
      <paraID>4E0C110D</paraID>
      <start>94</start>
      <end>96</end>
      <status>unmodified</status>
      <modifiedWord/>
      <trackRevisions>false</trackRevisions>
    </reviewItem>
    <reviewItem>
      <errorID>0499453e-07e8-4683-889a-744e018e2c55</errorID>
      <errorWord>其它人</errorWord>
      <group>L1_Word</group>
      <groupName>字词问题</groupName>
      <ability>L2_Alias</ability>
      <abilityName>也作/曾用词</abilityName>
      <candidateList>
        <item>其他人</item>
      </candidateList>
      <explain>词汇[其它人]为不规范表述或旧称，其规范书面表述为[其他人]。</explain>
      <paraID>40429214</paraID>
      <start>48</start>
      <end>51</end>
      <status>modified</status>
      <modifiedWord>其他人</modifiedWord>
      <trackRevisions>false</trackRevisions>
    </reviewItem>
    <reviewItem>
      <errorID>4abe7574-5bbb-4ee6-aef6-326e8761d76d</errorID>
      <errorWord>投人使用</errorWord>
      <group>L1_Word</group>
      <groupName>字词问题</groupName>
      <ability>L2_Typo</ability>
      <abilityName>字词错误</abilityName>
      <candidateList>
        <item>投入使用</item>
      </candidateList>
      <explain>存在字形相近字词的误用。</explain>
      <paraID>51D4850F</paraID>
      <start>79</start>
      <end>83</end>
      <status>unmodified</status>
      <modifiedWord/>
      <trackRevisions>false</trackRevisions>
    </reviewItem>
    <reviewItem>
      <errorID>09299e8a-3477-4718-a7cc-655ca53d4397</errorID>
      <errorWord>投人使用</errorWord>
      <group>L1_Word</group>
      <groupName>字词问题</groupName>
      <ability>L2_Typo</ability>
      <abilityName>字词错误</abilityName>
      <candidateList>
        <item>投入使用</item>
      </candidateList>
      <explain>存在字形相近字词的误用。</explain>
      <paraID>51D4850F</paraID>
      <start>121</start>
      <end>125</end>
      <status>unmodified</status>
      <modifiedWord/>
      <trackRevisions>false</trackRevisions>
    </reviewItem>
    <reviewItem>
      <errorID>17f063ec-629a-4174-8a45-c1d424e39412</errorID>
      <errorWord>投人使用</errorWord>
      <group>L1_Word</group>
      <groupName>字词问题</groupName>
      <ability>L2_Typo</ability>
      <abilityName>字词错误</abilityName>
      <candidateList>
        <item>投入使用</item>
      </candidateList>
      <explain>存在字形相近字词的误用。</explain>
      <paraID>51D4850F</paraID>
      <start>153</start>
      <end>157</end>
      <status>unmodified</status>
      <modifiedWord/>
      <trackRevisions>false</trackRevisions>
    </reviewItem>
    <reviewItem>
      <errorID>932ff2de-9b07-465d-8dac-8716916a8909</errorID>
      <errorWord>工程完工验收</errorWord>
      <group>L1_Knowledge</group>
      <groupName>知识性问题</groupName>
      <ability>L2_Term</ability>
      <abilityName>专业术语</abilityName>
      <candidateList>
        <item>工程竣工验收</item>
      </candidateList>
      <explain/>
      <paraID>7EFA0F0C</paraID>
      <start>2</start>
      <end>8</end>
      <status>unmodified</status>
      <modifiedWord/>
      <trackRevisions>false</trackRevisions>
    </reviewItem>
    <reviewItem>
      <errorID>136638e1-cb64-49bf-9de9-be5d41b5006e</errorID>
      <errorWord>投人使用</errorWord>
      <group>L1_Word</group>
      <groupName>字词问题</groupName>
      <ability>L2_Typo</ability>
      <abilityName>字词错误</abilityName>
      <candidateList>
        <item>投入使用</item>
      </candidateList>
      <explain/>
      <paraID>7EFA0F0C</paraID>
      <start>9</start>
      <end>13</end>
      <status>unmodified</status>
      <modifiedWord/>
      <trackRevisions>false</trackRevisions>
    </reviewItem>
    <reviewItem>
      <errorID>6064f3f4-2f2d-4df8-9082-f46fe4fd6b93</errorID>
      <errorWord>，</errorWord>
      <group>L1_Word</group>
      <groupName>字词问题</groupName>
      <ability>L2_Typo</ability>
      <abilityName>字词错误</abilityName>
      <candidateList>
        <item>，并</item>
      </candidateList>
      <explain/>
      <paraID>57FD454B</paraID>
      <start>40</start>
      <end>41</end>
      <status>unmodified</status>
      <modifiedWord/>
      <trackRevisions>false</trackRevisions>
    </reviewItem>
    <reviewItem>
      <errorID>53ddbb49-c323-4dbe-879b-8b529192b174</errorID>
      <errorWord>，</errorWord>
      <group>L1_Word</group>
      <groupName>字词问题</groupName>
      <ability>L2_Typo</ability>
      <abilityName>字词错误</abilityName>
      <candidateList>
        <item>，并</item>
      </candidateList>
      <explain/>
      <paraID>75999D64</paraID>
      <start>40</start>
      <end>41</end>
      <status>unmodified</status>
      <modifiedWord/>
      <trackRevisions>false</trackRevisions>
    </reviewItem>
    <reviewItem>
      <errorID>55280c68-9148-42f1-a078-1ff5b44267cd</errorID>
      <errorWord>原由</errorWord>
      <group>L1_Word</group>
      <groupName>字词问题</groupName>
      <ability>L2_Variant</ability>
      <abilityName>异形词</abilityName>
      <candidateList>
        <item>缘由</item>
      </candidateList>
      <explain>词汇[原由]的规范词形写作[缘由]。</explain>
      <paraID>2AD484BB</paraID>
      <start>21</start>
      <end>23</end>
      <status>unmodified</status>
      <modifiedWord/>
      <trackRevisions>false</trackRevisions>
    </reviewItem>
    <reviewItem>
      <errorID>ddf7305e-c1ca-482c-a7be-8aa1d68c9f63</errorID>
      <errorWord>或其</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2AB2464E</paraID>
      <start>62</start>
      <end>64</end>
      <status>unmodified</status>
      <modifiedWord/>
      <trackRevisions>false</trackRevisions>
    </reviewItem>
    <reviewItem>
      <errorID>1f04d1d5-6fff-4aa1-a01b-63ac5df0393e</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14D2C73D</paraID>
      <start>26</start>
      <end>28</end>
      <status>unmodified</status>
      <modifiedWord/>
      <trackRevisions>false</trackRevisions>
    </reviewItem>
    <reviewItem>
      <errorID>512f2665-dab6-496a-bc72-6a9a3ad28ec2</errorID>
      <errorWord>(</errorWord>
      <group>L1_Format</group>
      <groupName>格式问题</groupName>
      <ability>L2_HalfPunc</ability>
      <abilityName>全半角检查</abilityName>
      <candidateList>
        <item>（</item>
      </candidateList>
      <explain>文本全半角错误。</explain>
      <paraID>716E2D4F</paraID>
      <start>0</start>
      <end>1</end>
      <status>unmodified</status>
      <modifiedWord/>
      <trackRevisions>false</trackRevisions>
    </reviewItem>
    <reviewItem>
      <errorID>fadb0c1c-7e34-467b-97f9-eda625138472</errorID>
      <errorWord>(</errorWord>
      <group>L1_Format</group>
      <groupName>格式问题</groupName>
      <ability>L2_HalfPunc</ability>
      <abilityName>全半角检查</abilityName>
      <candidateList>
        <item>（</item>
      </candidateList>
      <explain>文本全半角错误。</explain>
      <paraID>50F46873</paraID>
      <start>0</start>
      <end>1</end>
      <status>unmodified</status>
      <modifiedWord/>
      <trackRevisions>false</trackRevisions>
    </reviewItem>
    <reviewItem>
      <errorID>5fe65964-e42c-4fd9-aede-a313d5f18f47</errorID>
      <errorWord>进人</errorWord>
      <group>L1_Word</group>
      <groupName>字词问题</groupName>
      <ability>L2_Typo</ability>
      <abilityName>字词错误</abilityName>
      <candidateList>
        <item>进入</item>
      </candidateList>
      <explain>〈动〉支进到某个范围或某个时期里：～学校｜～新阶段◇～角色。</explain>
      <paraID>50F46873</paraID>
      <start>41</start>
      <end>43</end>
      <status>unmodified</status>
      <modifiedWord/>
      <trackRevisions>false</trackRevisions>
    </reviewItem>
    <reviewItem>
      <errorID>0c041c13-de24-41d9-9abf-4bb1a118e20a</errorID>
      <errorWord>(</errorWord>
      <group>L1_Format</group>
      <groupName>格式问题</groupName>
      <ability>L2_HalfPunc</ability>
      <abilityName>全半角检查</abilityName>
      <candidateList>
        <item>（</item>
      </candidateList>
      <explain>文本全半角错误。</explain>
      <paraID>5B775715</paraID>
      <start>0</start>
      <end>1</end>
      <status>unmodified</status>
      <modifiedWord/>
      <trackRevisions>false</trackRevisions>
    </reviewItem>
    <reviewItem>
      <errorID>eb479cf9-1ba2-458c-8f0e-7f5c884202c6</errorID>
      <errorWord>(</errorWord>
      <group>L1_Format</group>
      <groupName>格式问题</groupName>
      <ability>L2_HalfPunc</ability>
      <abilityName>全半角检查</abilityName>
      <candidateList>
        <item>（</item>
      </candidateList>
      <explain>文本全半角错误。</explain>
      <paraID>4DD47E97</paraID>
      <start>0</start>
      <end>1</end>
      <status>unmodified</status>
      <modifiedWord/>
      <trackRevisions>false</trackRevisions>
    </reviewItem>
    <reviewItem>
      <errorID>68ed428a-54e1-47df-9da4-a533c73c2237</errorID>
      <errorWord>(</errorWord>
      <group>L1_Format</group>
      <groupName>格式问题</groupName>
      <ability>L2_HalfPunc</ability>
      <abilityName>全半角检查</abilityName>
      <candidateList>
        <item>（</item>
      </candidateList>
      <explain>文本全半角错误。</explain>
      <paraID>3B3D85EA</paraID>
      <start>0</start>
      <end>1</end>
      <status>unmodified</status>
      <modifiedWord/>
      <trackRevisions>false</trackRevisions>
    </reviewItem>
    <reviewItem>
      <errorID>5a811a5c-7d27-4bcf-8103-337f0a9be46c</errorID>
      <errorWord>(</errorWord>
      <group>L1_Format</group>
      <groupName>格式问题</groupName>
      <ability>L2_HalfPunc</ability>
      <abilityName>全半角检查</abilityName>
      <candidateList>
        <item>（</item>
      </candidateList>
      <explain>文本全半角错误。</explain>
      <paraID>1A81779E</paraID>
      <start>0</start>
      <end>1</end>
      <status>unmodified</status>
      <modifiedWord/>
      <trackRevisions>false</trackRevisions>
    </reviewItem>
    <reviewItem>
      <errorID>3feab599-c74e-4557-8d08-c938e2dcf7fb</errorID>
      <errorWord>(</errorWord>
      <group>L1_Format</group>
      <groupName>格式问题</groupName>
      <ability>L2_HalfPunc</ability>
      <abilityName>全半角检查</abilityName>
      <candidateList>
        <item>（</item>
      </candidateList>
      <explain>文本全半角错误。</explain>
      <paraID>6FD56D35</paraID>
      <start>0</start>
      <end>1</end>
      <status>unmodified</status>
      <modifiedWord/>
      <trackRevisions>false</trackRevisions>
    </reviewItem>
    <reviewItem>
      <errorID>d9853aea-46b6-4119-8c37-8ad336f34fff</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6FD56D35</paraID>
      <start>17</start>
      <end>21</end>
      <status>unmodified</status>
      <modifiedWord/>
      <trackRevisions>false</trackRevisions>
    </reviewItem>
    <reviewItem>
      <errorID>2ad14b18-cf82-43f6-a742-a2abed1a5883</errorID>
      <errorWord>采取了</errorWord>
      <group>L1_Word</group>
      <groupName>字词问题</groupName>
      <ability>L2_Typo</ability>
      <abilityName>字词错误</abilityName>
      <candidateList>
        <item>采取</item>
      </candidateList>
      <explain>〈动〉❶选择施行（某种方针、政策、措施、手段、形式、态度等）：～守势｜～紧急措施。❷取：～指纹。</explain>
      <paraID>5A73BF22</paraID>
      <start>12</start>
      <end>15</end>
      <status>unmodified</status>
      <modifiedWord/>
      <trackRevisions>false</trackRevisions>
    </reviewItem>
    <reviewItem>
      <errorID>0b5180f2-6fff-4645-a241-8b2bdc111a41</errorID>
      <errorWord>涉及到</errorWord>
      <group>L1_Word</group>
      <groupName>字词问题</groupName>
      <ability>L2_Typo</ability>
      <abilityName>字词错误</abilityName>
      <candidateList>
        <item>涉及</item>
      </candidateList>
      <explain>〈动〉牵涉到；关联到：案子～好几个人｜这个问题～面很广。</explain>
      <paraID>69C95F85</paraID>
      <start>0</start>
      <end>3</end>
      <status>unmodified</status>
      <modifiedWord/>
      <trackRevisions>false</trackRevisions>
    </reviewItem>
    <reviewItem>
      <errorID>5918c52a-e80b-4762-8611-5fe2baf18b43</errorID>
      <errorWord>，</errorWord>
      <group>L1_Word</group>
      <groupName>字词问题</groupName>
      <ability>L2_Typo</ability>
      <abilityName>字词错误</abilityName>
      <candidateList>
        <item>，在</item>
      </candidateList>
      <explain/>
      <paraID>6ED23C26</paraID>
      <start>190</start>
      <end>191</end>
      <status>unmodified</status>
      <modifiedWord/>
      <trackRevisions>false</trackRevisions>
    </reviewItem>
    <reviewItem>
      <errorID>e6291522-4d2a-4f63-907f-acfec72400ad</errorID>
      <errorWord>(</errorWord>
      <group>L1_Format</group>
      <groupName>格式问题</groupName>
      <ability>L2_HalfPunc</ability>
      <abilityName>全半角检查</abilityName>
      <candidateList>
        <item>（</item>
      </candidateList>
      <explain>文本全半角错误。</explain>
      <paraID> AA2C0E3</paraID>
      <start>103</start>
      <end>104</end>
      <status>unmodified</status>
      <modifiedWord/>
      <trackRevisions>false</trackRevisions>
    </reviewItem>
    <reviewItem>
      <errorID>d098e001-73c2-4b52-8746-f5a19584f9c2</errorID>
      <errorWord>)</errorWord>
      <group>L1_Format</group>
      <groupName>格式问题</groupName>
      <ability>L2_HalfPunc</ability>
      <abilityName>全半角检查</abilityName>
      <candidateList>
        <item>）</item>
      </candidateList>
      <explain>文本全半角错误。</explain>
      <paraID> AA2C0E3</paraID>
      <start>143</start>
      <end>144</end>
      <status>unmodified</status>
      <modifiedWord/>
      <trackRevisions>false</trackRevisions>
    </reviewItem>
    <reviewItem>
      <errorID>651d752a-2442-4b18-8417-a6dd55b26bb6</errorID>
      <errorWord>残</errorWord>
      <group>L1_Word</group>
      <groupName>字词问题</groupName>
      <ability>L2_Typo</ability>
      <abilityName>字词错误</abilityName>
      <candidateList>
        <item>残留</item>
      </candidateList>
      <explain/>
      <paraID>73DCAB45</paraID>
      <start>221</start>
      <end>222</end>
      <status>unmodified</status>
      <modifiedWord/>
      <trackRevisions>false</trackRevisions>
    </reviewItem>
    <reviewItem>
      <errorID>85b47eb2-6fab-416e-8cb0-ae1121fb7b27</errorID>
      <errorWord>，</errorWord>
      <group>L1_Word</group>
      <groupName>字词问题</groupName>
      <ability>L2_Typo</ability>
      <abilityName>字词错误</abilityName>
      <candidateList>
        <item>，在</item>
      </candidateList>
      <explain/>
      <paraID>4AD5D464</paraID>
      <start>43</start>
      <end>44</end>
      <status>unmodified</status>
      <modifiedWord/>
      <trackRevisions>false</trackRevisions>
    </reviewItem>
    <reviewItem>
      <errorID>cb7fc29a-53c1-4153-babe-6c0a81bb73f8</errorID>
      <errorWord>(</errorWord>
      <group>L1_Format</group>
      <groupName>格式问题</groupName>
      <ability>L2_HalfPunc</ability>
      <abilityName>全半角检查</abilityName>
      <candidateList>
        <item>（</item>
      </candidateList>
      <explain>文本全半角错误。</explain>
      <paraID>5F00F487</paraID>
      <start>9</start>
      <end>10</end>
      <status>unmodified</status>
      <modifiedWord/>
      <trackRevisions>false</trackRevisions>
    </reviewItem>
    <reviewItem>
      <errorID>f70f1b80-d825-459b-8b06-b2368a8213d9</errorID>
      <errorWord>)</errorWord>
      <group>L1_Format</group>
      <groupName>格式问题</groupName>
      <ability>L2_HalfPunc</ability>
      <abilityName>全半角检查</abilityName>
      <candidateList>
        <item>）</item>
      </candidateList>
      <explain>文本全半角错误。</explain>
      <paraID>5F00F487</paraID>
      <start>15</start>
      <end>16</end>
      <status>unmodified</status>
      <modifiedWord/>
      <trackRevisions>false</trackRevisions>
    </reviewItem>
    <reviewItem>
      <errorID>7bdc3b26-ff4f-43f1-a58c-cfd9162a6d55</errorID>
      <errorWord>各类的</errorWord>
      <group>L1_Word</group>
      <groupName>字词问题</groupName>
      <ability>L2_Typo</ability>
      <abilityName>字词错误</abilityName>
      <candidateList>
        <item>各类</item>
      </candidateList>
      <explain/>
      <paraID>5F00F487</paraID>
      <start>42</start>
      <end>45</end>
      <status>unmodified</status>
      <modifiedWord/>
      <trackRevisions>false</trackRevisions>
    </reviewItem>
    <reviewItem>
      <errorID>c7f7c2bf-2721-4ccf-b0d3-4872d7c77463</errorID>
      <errorWord>监视</errorWord>
      <group>L1_Word</group>
      <groupName>字词问题</groupName>
      <ability>L2_Typo</ability>
      <abilityName>字词错误</abilityName>
      <candidateList>
        <item>监</item>
      </candidateList>
      <explain/>
      <paraID>6A480413</paraID>
      <start>175</start>
      <end>177</end>
      <status>unmodified</status>
      <modifiedWord/>
      <trackRevisions>false</trackRevisions>
    </reviewItem>
    <reviewItem>
      <errorID>96deecf8-7a25-4c16-ab99-6e65c757acb4</errorID>
      <errorWord>法律、法规</errorWord>
      <group>L1_Word</group>
      <groupName>字词问题</groupName>
      <ability>L2_Typo</ability>
      <abilityName>字词错误</abilityName>
      <candidateList>
        <item>法律法规</item>
      </candidateList>
      <explain/>
      <paraID>3097AA61</paraID>
      <start>9</start>
      <end>14</end>
      <status>unmodified</status>
      <modifiedWord/>
      <trackRevisions>false</trackRevisions>
    </reviewItem>
    <reviewItem>
      <errorID>7cf1e99b-ea9c-4782-b388-e2f557abce31</errorID>
      <errorWord>赔青</errorWord>
      <group>L1_Word</group>
      <groupName>字词问题</groupName>
      <ability>L2_Typo</ability>
      <abilityName>字词错误</abilityName>
      <candidateList>
        <item>赔偿</item>
      </candidateList>
      <explain/>
      <paraID>6C2FBE6A</paraID>
      <start>26</start>
      <end>28</end>
      <status>unmodified</status>
      <modifiedWord/>
      <trackRevisions>false</trackRevisions>
    </reviewItem>
    <reviewItem>
      <errorID>3d765319-0687-495e-8b61-4003d4f8d20f</errorID>
      <errorWord>况</errorWord>
      <group>L1_Word</group>
      <groupName>字词问题</groupName>
      <ability>L2_Typo</ability>
      <abilityName>字词错误</abilityName>
      <candidateList>
        <item>况下</item>
      </candidateList>
      <explain/>
      <paraID> 13A1BD2</paraID>
      <start>261</start>
      <end>262</end>
      <status>unmodified</status>
      <modifiedWord/>
      <trackRevisions>false</trackRevisions>
    </reviewItem>
    <reviewItem>
      <errorID>1c91f726-691a-4f4c-8d31-b8fe9d485db7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23484939</paraID>
      <start>18</start>
      <end>21</end>
      <status>unmodified</status>
      <modifiedWord/>
      <trackRevisions>false</trackRevisions>
    </reviewItem>
    <reviewItem>
      <errorID>e766d1bd-3415-45ca-b418-64d1e88b057b</errorID>
      <errorWord>任何的</errorWord>
      <group>L1_Word</group>
      <groupName>字词问题</groupName>
      <ability>L2_Typo</ability>
      <abilityName>字词错误</abilityName>
      <candidateList>
        <item>任何</item>
      </candidateList>
      <explain>〈代〉指示代词。不论什么：～人都要遵纪守法｜我们能够战胜～困难。</explain>
      <paraID>7A22DC83</paraID>
      <start>9</start>
      <end>12</end>
      <status>unmodified</status>
      <modifiedWord/>
      <trackRevisions>false</trackRevisions>
    </reviewItem>
    <reviewItem>
      <errorID>61a18117-a3a8-43bd-9196-6dd307cc538b</errorID>
      <errorWord>取得为</errorWord>
      <group>L1_Word</group>
      <groupName>字词问题</groupName>
      <ability>L2_Typo</ability>
      <abilityName>字词错误</abilityName>
      <candidateList>
        <item>取得</item>
      </candidateList>
      <explain>〈动〉得到：～联系｜～经验。</explain>
      <paraID>10E58EB6</paraID>
      <start>44</start>
      <end>47</end>
      <status>unmodified</status>
      <modifiedWord/>
      <trackRevisions>false</trackRevisions>
    </reviewItem>
    <reviewItem>
      <errorID>844ad8ef-3ba1-4cc6-aa7f-a6315687f2da</errorID>
      <errorWord>..</errorWord>
      <group>L1_Punc</group>
      <groupName>标点问题</groupName>
      <ability>L2_Punc</ability>
      <abilityName>标点符号检查</abilityName>
      <candidateList>
        <item>.</item>
      </candidateList>
      <explain/>
      <paraID> 16C8CDB</paraID>
      <start>1</start>
      <end>3</end>
      <status>unmodified</status>
      <modifiedWord/>
      <trackRevisions>false</trackRevisions>
    </reviewItem>
    <reviewItem>
      <errorID>1381d46e-778c-46a2-9423-e0eef86ab4ea</errorID>
      <errorWord>》</errorWord>
      <group>L1_Word</group>
      <groupName>字词问题</groupName>
      <ability>L2_Typo</ability>
      <abilityName>字词错误</abilityName>
      <candidateList>
        <item>》等</item>
      </candidateList>
      <explain/>
      <paraID>7B3A6594</paraID>
      <start>146</start>
      <end>147</end>
      <status>unmodified</status>
      <modifiedWord/>
      <trackRevisions>false</trackRevisions>
    </reviewItem>
    <reviewItem>
      <errorID>9613650d-deb6-4983-aeb9-e11692e9c6c8</errorID>
      <errorWord>进行实施</errorWord>
      <group>L1_Word</group>
      <groupName>字词问题</groupName>
      <ability>L2_Typo</ability>
      <abilityName>字词错误</abilityName>
      <candidateList>
        <item>实施</item>
      </candidateList>
      <explain>〈动〉实行（法令、政策等）：付诸～｜～细则｜～新的办法。</explain>
      <paraID>435626B6</paraID>
      <start>42</start>
      <end>46</end>
      <status>unmodified</status>
      <modifiedWord/>
      <trackRevisions>false</trackRevisions>
    </reviewItem>
    <reviewItem>
      <errorID>7504fd64-116f-4dd0-9589-9578c3fba23d</errorID>
      <errorWord>》</errorWord>
      <group>L1_Word</group>
      <groupName>字词问题</groupName>
      <ability>L2_Typo</ability>
      <abilityName>字词错误</abilityName>
      <candidateList>
        <item>》和</item>
      </candidateList>
      <explain/>
      <paraID>15AEC96C</paraID>
      <start>22</start>
      <end>23</end>
      <status>unmodified</status>
      <modifiedWord/>
      <trackRevisions>false</trackRevisions>
    </reviewItem>
    <reviewItem>
      <errorID>c8f62f44-15fa-4b77-a7ad-13b8ac0d0071</errorID>
      <errorWord>&lt;</errorWord>
      <group>L1_Format</group>
      <groupName>格式问题</groupName>
      <ability>L2_HalfPunc</ability>
      <abilityName>全半角检查</abilityName>
      <candidateList>
        <item>〈</item>
      </candidateList>
      <explain>文本全半角错误。</explain>
      <paraID>15AEC96C</paraID>
      <start>108</start>
      <end>109</end>
      <status>unmodified</status>
      <modifiedWord/>
      <trackRevisions>false</trackRevisions>
    </reviewItem>
    <reviewItem>
      <errorID>0a3f301d-854e-42a8-82a4-c3b52231fabd</errorID>
      <errorWord>&gt;的通知》</errorWord>
      <group>L1_Punc</group>
      <groupName>标点问题</groupName>
      <ability>L2_Punc</ability>
      <abilityName>标点符号检查</abilityName>
      <candidateList>
        <item>〉的通知》</item>
      </candidateList>
      <explain/>
      <paraID>15AEC96C</paraID>
      <start>120</start>
      <end>125</end>
      <status>unmodified</status>
      <modifiedWord/>
      <trackRevisions>false</trackRevisions>
    </reviewItem>
    <reviewItem>
      <errorID>9262388c-d861-49ef-a507-36a1ad349fb7</errorID>
      <errorWord>(</errorWord>
      <group>L1_Format</group>
      <groupName>格式问题</groupName>
      <ability>L2_HalfPunc</ability>
      <abilityName>全半角检查</abilityName>
      <candidateList>
        <item>（</item>
      </candidateList>
      <explain>文本全半角错误。</explain>
      <paraID>616894A0</paraID>
      <start>8</start>
      <end>9</end>
      <status>unmodified</status>
      <modifiedWord/>
      <trackRevisions>false</trackRevisions>
    </reviewItem>
    <reviewItem>
      <errorID>1a3f4daf-0844-4fe4-8561-4e59b8b13e45</errorID>
      <errorWord>)</errorWord>
      <group>L1_Format</group>
      <groupName>格式问题</groupName>
      <ability>L2_HalfPunc</ability>
      <abilityName>全半角检查</abilityName>
      <candidateList>
        <item>）</item>
      </candidateList>
      <explain>文本全半角错误。</explain>
      <paraID>616894A0</paraID>
      <start>11</start>
      <end>12</end>
      <status>unmodified</status>
      <modifiedWord/>
      <trackRevisions>false</trackRevisions>
    </reviewItem>
    <reviewItem>
      <errorID>ef13bb20-e54d-4c11-a026-6684bfd01ce5</errorID>
      <errorWord>协助与</errorWord>
      <group>L1_Word</group>
      <groupName>字词问题</groupName>
      <ability>L2_Typo</ability>
      <abilityName>字词错误</abilityName>
      <candidateList>
        <item>协助</item>
      </candidateList>
      <explain/>
      <paraID>5100575A</paraID>
      <start>31</start>
      <end>34</end>
      <status>unmodified</status>
      <modifiedWord/>
      <trackRevisions>false</trackRevisions>
    </reviewItem>
    <reviewItem>
      <errorID>4cf65e29-e20e-4294-bd8d-bd9938b0ee61</errorID>
      <errorWord>(</errorWord>
      <group>L1_Format</group>
      <groupName>格式问题</groupName>
      <ability>L2_HalfPunc</ability>
      <abilityName>全半角检查</abilityName>
      <candidateList>
        <item>（</item>
      </candidateList>
      <explain>文本全半角错误。</explain>
      <paraID>72F676B6</paraID>
      <start>18</start>
      <end>19</end>
      <status>unmodified</status>
      <modifiedWord/>
      <trackRevisions>false</trackRevisions>
    </reviewItem>
    <reviewItem>
      <errorID>33fac0b3-d318-4137-88dd-78acefa12e98</errorID>
      <errorWord>)</errorWord>
      <group>L1_Format</group>
      <groupName>格式问题</groupName>
      <ability>L2_HalfPunc</ability>
      <abilityName>全半角检查</abilityName>
      <candidateList>
        <item>）</item>
      </candidateList>
      <explain>文本全半角错误。</explain>
      <paraID>72F676B6</paraID>
      <start>20</start>
      <end>21</end>
      <status>unmodified</status>
      <modifiedWord/>
      <trackRevisions>false</trackRevisions>
    </reviewItem>
    <reviewItem>
      <errorID>10223c99-4a38-4d05-a35a-fb18565794c4</errorID>
      <errorWord>(</errorWord>
      <group>L1_Format</group>
      <groupName>格式问题</groupName>
      <ability>L2_HalfPunc</ability>
      <abilityName>全半角检查</abilityName>
      <candidateList>
        <item>（</item>
      </candidateList>
      <explain>文本全半角错误。</explain>
      <paraID>146836BE</paraID>
      <start>14</start>
      <end>15</end>
      <status>unmodified</status>
      <modifiedWord/>
      <trackRevisions>false</trackRevisions>
    </reviewItem>
    <reviewItem>
      <errorID>e5af5a21-e730-4679-aee9-58ce4c4fc80e</errorID>
      <errorWord>)</errorWord>
      <group>L1_Format</group>
      <groupName>格式问题</groupName>
      <ability>L2_HalfPunc</ability>
      <abilityName>全半角检查</abilityName>
      <candidateList>
        <item>）</item>
      </candidateList>
      <explain>文本全半角错误。</explain>
      <paraID>146836BE</paraID>
      <start>24</start>
      <end>25</end>
      <status>unmodified</status>
      <modifiedWord/>
      <trackRevisions>false</trackRevisions>
    </reviewItem>
    <reviewItem>
      <errorID>0afa4c99-2faf-4a25-a704-8b5a5a36ecbc</errorID>
      <errorWord>(</errorWord>
      <group>L1_Format</group>
      <groupName>格式问题</groupName>
      <ability>L2_HalfPunc</ability>
      <abilityName>全半角检查</abilityName>
      <candidateList>
        <item>（</item>
      </candidateList>
      <explain>文本全半角错误。</explain>
      <paraID>146836BE</paraID>
      <start>57</start>
      <end>58</end>
      <status>unmodified</status>
      <modifiedWord/>
      <trackRevisions>false</trackRevisions>
    </reviewItem>
    <reviewItem>
      <errorID>5a3b9643-0a68-481e-9741-86bff87598c2</errorID>
      <errorWord>)</errorWord>
      <group>L1_Format</group>
      <groupName>格式问题</groupName>
      <ability>L2_HalfPunc</ability>
      <abilityName>全半角检查</abilityName>
      <candidateList>
        <item>）</item>
      </candidateList>
      <explain>文本全半角错误。</explain>
      <paraID>146836BE</paraID>
      <start>62</start>
      <end>63</end>
      <status>unmodified</status>
      <modifiedWord/>
      <trackRevisions>false</trackRevisions>
    </reviewItem>
    <reviewItem>
      <errorID>31c95b43-a773-4e4b-b7ae-028986d7728a</errorID>
      <errorWord>(</errorWord>
      <group>L1_Format</group>
      <groupName>格式问题</groupName>
      <ability>L2_HalfPunc</ability>
      <abilityName>全半角检查</abilityName>
      <candidateList>
        <item>（</item>
      </candidateList>
      <explain>文本全半角错误。</explain>
      <paraID>146836BE</paraID>
      <start>78</start>
      <end>79</end>
      <status>unmodified</status>
      <modifiedWord/>
      <trackRevisions>false</trackRevisions>
    </reviewItem>
    <reviewItem>
      <errorID>27f86e87-5d04-4a58-9e71-cdd9edd0fd81</errorID>
      <errorWord>)</errorWord>
      <group>L1_Format</group>
      <groupName>格式问题</groupName>
      <ability>L2_HalfPunc</ability>
      <abilityName>全半角检查</abilityName>
      <candidateList>
        <item>）</item>
      </candidateList>
      <explain>文本全半角错误。</explain>
      <paraID>146836BE</paraID>
      <start>88</start>
      <end>89</end>
      <status>unmodified</status>
      <modifiedWord/>
      <trackRevisions>false</trackRevisions>
    </reviewItem>
    <reviewItem>
      <errorID>6897792f-5b7a-40d8-aaac-a44a0430957a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11CAC182</paraID>
      <start>0</start>
      <end>3</end>
      <status>unmodified</status>
      <modifiedWord/>
      <trackRevisions>false</trackRevisions>
    </reviewItem>
    <reviewItem>
      <errorID>d82037ef-15a1-4ee9-bfef-9248c99e5973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686C0A99</paraID>
      <start>0</start>
      <end>3</end>
      <status>unmodified</status>
      <modifiedWord/>
      <trackRevisions>false</trackRevisions>
    </reviewItem>
    <reviewItem>
      <errorID>083a50e3-eb83-4dcf-8e7e-71c8a41067ca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7294F5B0</paraID>
      <start>0</start>
      <end>3</end>
      <status>unmodified</status>
      <modifiedWord/>
      <trackRevisions>false</trackRevisions>
    </reviewItem>
    <reviewItem>
      <errorID>3d51e4c7-4a35-46cd-8193-0fcd24d9fee7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57921732</paraID>
      <start>0</start>
      <end>3</end>
      <status>unmodified</status>
      <modifiedWord/>
      <trackRevisions>false</trackRevisions>
    </reviewItem>
    <reviewItem>
      <errorID>5ba295c7-f70c-4885-9df6-d93439a734a6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3400A1B6</paraID>
      <start>0</start>
      <end>3</end>
      <status>unmodified</status>
      <modifiedWord/>
      <trackRevisions>false</trackRevisions>
    </reviewItem>
    <reviewItem>
      <errorID>d018a864-6370-419f-9e19-6291a0e608a9</errorID>
      <errorWord>(</errorWord>
      <group>L1_Format</group>
      <groupName>格式问题</groupName>
      <ability>L2_HalfPunc</ability>
      <abilityName>全半角检查</abilityName>
      <candidateList>
        <item>（</item>
      </candidateList>
      <explain>文本全半角错误。</explain>
      <paraID>3400A1B6</paraID>
      <start>10</start>
      <end>11</end>
      <status>unmodified</status>
      <modifiedWord/>
      <trackRevisions>false</trackRevisions>
    </reviewItem>
    <reviewItem>
      <errorID>0a8047ca-ea02-4131-ba2b-ddfc0fa9548d</errorID>
      <errorWord>)</errorWord>
      <group>L1_Format</group>
      <groupName>格式问题</groupName>
      <ability>L2_HalfPunc</ability>
      <abilityName>全半角检查</abilityName>
      <candidateList>
        <item>）</item>
      </candidateList>
      <explain>文本全半角错误。</explain>
      <paraID>3400A1B6</paraID>
      <start>17</start>
      <end>18</end>
      <status>unmodified</status>
      <modifiedWord/>
      <trackRevisions>false</trackRevisions>
    </reviewItem>
    <reviewItem>
      <errorID>7072caf4-f9bf-4c2e-8fad-de2da8d3a889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61CFAA90</paraID>
      <start>0</start>
      <end>3</end>
      <status>unmodified</status>
      <modifiedWord/>
      <trackRevisions>false</trackRevisions>
    </reviewItem>
    <reviewItem>
      <errorID>26c3df7e-d65b-4307-9bc5-2789f9cf3d56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5DAB0D09</paraID>
      <start>0</start>
      <end>3</end>
      <status>unmodified</status>
      <modifiedWord/>
      <trackRevisions>false</trackRevisions>
    </reviewItem>
    <reviewItem>
      <errorID>158cbfaa-30ed-42f7-b152-8d98729432b1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6B2E3409</paraID>
      <start>0</start>
      <end>3</end>
      <status>unmodified</status>
      <modifiedWord/>
      <trackRevisions>false</trackRevisions>
    </reviewItem>
    <reviewItem>
      <errorID>9bea9f08-c2d3-421c-8538-cca17e2af9cb</errorID>
      <errorWord>(</errorWord>
      <group>L1_Format</group>
      <groupName>格式问题</groupName>
      <ability>L2_HalfPunc</ability>
      <abilityName>全半角检查</abilityName>
      <candidateList>
        <item>（</item>
      </candidateList>
      <explain>文本全半角错误。</explain>
      <paraID>2548ECEE</paraID>
      <start>12</start>
      <end>13</end>
      <status>unmodified</status>
      <modifiedWord/>
      <trackRevisions>false</trackRevisions>
    </reviewItem>
    <reviewItem>
      <errorID>4a2bd439-7bda-45f7-873a-e4870e9fdb9e</errorID>
      <errorWord>)</errorWord>
      <group>L1_Format</group>
      <groupName>格式问题</groupName>
      <ability>L2_HalfPunc</ability>
      <abilityName>全半角检查</abilityName>
      <candidateList>
        <item>）</item>
      </candidateList>
      <explain>文本全半角错误。</explain>
      <paraID>2548ECEE</paraID>
      <start>15</start>
      <end>16</end>
      <status>unmodified</status>
      <modifiedWord/>
      <trackRevisions>false</trackRevisions>
    </reviewItem>
    <reviewItem>
      <errorID>977aa034-1bd3-4ee5-b559-a7e5ceedf798</errorID>
      <errorWord>(</errorWord>
      <group>L1_Format</group>
      <groupName>格式问题</groupName>
      <ability>L2_HalfPunc</ability>
      <abilityName>全半角检查</abilityName>
      <candidateList>
        <item>（</item>
      </candidateList>
      <explain>文本全半角错误。</explain>
      <paraID>2548ECEE</paraID>
      <start>27</start>
      <end>28</end>
      <status>unmodified</status>
      <modifiedWord/>
      <trackRevisions>false</trackRevisions>
    </reviewItem>
    <reviewItem>
      <errorID>af7b61fb-88b3-4e5e-96ee-2c6fa88a4ca6</errorID>
      <errorWord>)</errorWord>
      <group>L1_Format</group>
      <groupName>格式问题</groupName>
      <ability>L2_HalfPunc</ability>
      <abilityName>全半角检查</abilityName>
      <candidateList>
        <item>）</item>
      </candidateList>
      <explain>文本全半角错误。</explain>
      <paraID>2548ECEE</paraID>
      <start>38</start>
      <end>39</end>
      <status>unmodified</status>
      <modifiedWord/>
      <trackRevisions>false</trackRevisions>
    </reviewItem>
    <reviewItem>
      <errorID>dbfedb24-7b8d-438d-9734-53dccb6bb40a</errorID>
      <errorWord>(</errorWord>
      <group>L1_Format</group>
      <groupName>格式问题</groupName>
      <ability>L2_HalfPunc</ability>
      <abilityName>全半角检查</abilityName>
      <candidateList>
        <item>（</item>
      </candidateList>
      <explain>文本全半角错误。</explain>
      <paraID>6B3D7879</paraID>
      <start>4</start>
      <end>5</end>
      <status>unmodified</status>
      <modifiedWord/>
      <trackRevisions>false</trackRevisions>
    </reviewItem>
    <reviewItem>
      <errorID>5a95dfbd-f311-4620-97b4-0d60fda35a12</errorID>
      <errorWord>)</errorWord>
      <group>L1_Format</group>
      <groupName>格式问题</groupName>
      <ability>L2_HalfPunc</ability>
      <abilityName>全半角检查</abilityName>
      <candidateList>
        <item>）</item>
      </candidateList>
      <explain>文本全半角错误。</explain>
      <paraID>6B3D7879</paraID>
      <start>9</start>
      <end>10</end>
      <status>unmodified</status>
      <modifiedWord/>
      <trackRevisions>false</trackRevisions>
    </reviewItem>
    <reviewItem>
      <errorID>ad04363f-9784-42fc-b8b9-ce349a7796da</errorID>
      <errorWord>(</errorWord>
      <group>L1_Format</group>
      <groupName>格式问题</groupName>
      <ability>L2_HalfPunc</ability>
      <abilityName>全半角检查</abilityName>
      <candidateList>
        <item>（</item>
      </candidateList>
      <explain>文本全半角错误。</explain>
      <paraID>6B3D7879</paraID>
      <start>36</start>
      <end>37</end>
      <status>unmodified</status>
      <modifiedWord/>
      <trackRevisions>false</trackRevisions>
    </reviewItem>
    <reviewItem>
      <errorID>8a4de8d1-8709-440a-afa9-9ff1f2f23875</errorID>
      <errorWord>)</errorWord>
      <group>L1_Format</group>
      <groupName>格式问题</groupName>
      <ability>L2_HalfPunc</ability>
      <abilityName>全半角检查</abilityName>
      <candidateList>
        <item>）</item>
      </candidateList>
      <explain>文本全半角错误。</explain>
      <paraID>6B3D7879</paraID>
      <start>41</start>
      <end>42</end>
      <status>unmodified</status>
      <modifiedWord/>
      <trackRevisions>false</trackRevisions>
    </reviewItem>
    <reviewItem>
      <errorID>a7a882d7-8f37-4b2f-91c3-e90629c07dc4</errorID>
      <errorWord>(</errorWord>
      <group>L1_Format</group>
      <groupName>格式问题</groupName>
      <ability>L2_HalfPunc</ability>
      <abilityName>全半角检查</abilityName>
      <candidateList>
        <item>（</item>
      </candidateList>
      <explain>文本全半角错误。</explain>
      <paraID>2ADA2811</paraID>
      <start>13</start>
      <end>14</end>
      <status>unmodified</status>
      <modifiedWord/>
      <trackRevisions>false</trackRevisions>
    </reviewItem>
    <reviewItem>
      <errorID>2883d2a6-ef25-4b55-a7de-633257293a28</errorID>
      <errorWord>)</errorWord>
      <group>L1_Format</group>
      <groupName>格式问题</groupName>
      <ability>L2_HalfPunc</ability>
      <abilityName>全半角检查</abilityName>
      <candidateList>
        <item>）</item>
      </candidateList>
      <explain>文本全半角错误。</explain>
      <paraID>2ADA2811</paraID>
      <start>16</start>
      <end>17</end>
      <status>unmodified</status>
      <modifiedWord/>
      <trackRevisions>false</trackRevisions>
    </reviewItem>
    <reviewItem>
      <errorID>32d188e1-ced0-4baa-a0e1-ce35384a18f5</errorID>
      <errorWord>(</errorWord>
      <group>L1_Format</group>
      <groupName>格式问题</groupName>
      <ability>L2_HalfPunc</ability>
      <abilityName>全半角检查</abilityName>
      <candidateList>
        <item>（</item>
      </candidateList>
      <explain>文本全半角错误。</explain>
      <paraID>2ADA2811</paraID>
      <start>38</start>
      <end>39</end>
      <status>unmodified</status>
      <modifiedWord/>
      <trackRevisions>false</trackRevisions>
    </reviewItem>
    <reviewItem>
      <errorID>895e6951-5f1b-429c-a76d-8bd795121f73</errorID>
      <errorWord>)</errorWord>
      <group>L1_Format</group>
      <groupName>格式问题</groupName>
      <ability>L2_HalfPunc</ability>
      <abilityName>全半角检查</abilityName>
      <candidateList>
        <item>）</item>
      </candidateList>
      <explain>文本全半角错误。</explain>
      <paraID>2ADA2811</paraID>
      <start>41</start>
      <end>42</end>
      <status>unmodified</status>
      <modifiedWord/>
      <trackRevisions>false</trackRevisions>
    </reviewItem>
    <reviewItem>
      <errorID>176f5eb2-a9ee-42fd-ab86-6fd65371b224</errorID>
      <errorWord>(</errorWord>
      <group>L1_Format</group>
      <groupName>格式问题</groupName>
      <ability>L2_HalfPunc</ability>
      <abilityName>全半角检查</abilityName>
      <candidateList>
        <item>（</item>
      </candidateList>
      <explain>文本全半角错误。</explain>
      <paraID>60C731DB</paraID>
      <start>16</start>
      <end>17</end>
      <status>unmodified</status>
      <modifiedWord/>
      <trackRevisions>false</trackRevisions>
    </reviewItem>
    <reviewItem>
      <errorID>5c216e37-ad04-418f-a775-f4d39abf2aa6</errorID>
      <errorWord>)</errorWord>
      <group>L1_Format</group>
      <groupName>格式问题</groupName>
      <ability>L2_HalfPunc</ability>
      <abilityName>全半角检查</abilityName>
      <candidateList>
        <item>）</item>
      </candidateList>
      <explain>文本全半角错误。</explain>
      <paraID>60C731DB</paraID>
      <start>26</start>
      <end>27</end>
      <status>unmodified</status>
      <modifiedWord/>
      <trackRevisions>false</trackRevisions>
    </reviewItem>
    <reviewItem>
      <errorID>e17db432-6114-4f6e-8ea5-19101e30711e</errorID>
      <errorWord>(</errorWord>
      <group>L1_Format</group>
      <groupName>格式问题</groupName>
      <ability>L2_HalfPunc</ability>
      <abilityName>全半角检查</abilityName>
      <candidateList>
        <item>（</item>
      </candidateList>
      <explain>文本全半角错误。</explain>
      <paraID>60C731DB</paraID>
      <start>89</start>
      <end>90</end>
      <status>unmodified</status>
      <modifiedWord/>
      <trackRevisions>false</trackRevisions>
    </reviewItem>
    <reviewItem>
      <errorID>8833e0bf-144d-4c2a-9191-b16ab6d4af86</errorID>
      <errorWord>)</errorWord>
      <group>L1_Format</group>
      <groupName>格式问题</groupName>
      <ability>L2_HalfPunc</ability>
      <abilityName>全半角检查</abilityName>
      <candidateList>
        <item>）</item>
      </candidateList>
      <explain>文本全半角错误。</explain>
      <paraID>60C731DB</paraID>
      <start>94</start>
      <end>95</end>
      <status>unmodified</status>
      <modifiedWord/>
      <trackRevisions>false</trackRevisions>
    </reviewItem>
    <reviewItem>
      <errorID>939c94ba-9468-41f2-b4d1-4fb81ba6a81d</errorID>
      <errorWord>(</errorWord>
      <group>L1_Format</group>
      <groupName>格式问题</groupName>
      <ability>L2_HalfPunc</ability>
      <abilityName>全半角检查</abilityName>
      <candidateList>
        <item>（</item>
      </candidateList>
      <explain>文本全半角错误。</explain>
      <paraID> 9C6A53D</paraID>
      <start>10</start>
      <end>11</end>
      <status>unmodified</status>
      <modifiedWord/>
      <trackRevisions>false</trackRevisions>
    </reviewItem>
    <reviewItem>
      <errorID>d357a9df-00ba-469b-ae4e-556e23a99def</errorID>
      <errorWord>)</errorWord>
      <group>L1_Format</group>
      <groupName>格式问题</groupName>
      <ability>L2_HalfPunc</ability>
      <abilityName>全半角检查</abilityName>
      <candidateList>
        <item>）</item>
      </candidateList>
      <explain>文本全半角错误。</explain>
      <paraID> 9C6A53D</paraID>
      <start>13</start>
      <end>14</end>
      <status>unmodified</status>
      <modifiedWord/>
      <trackRevisions>false</trackRevisions>
    </reviewItem>
    <reviewItem>
      <errorID>851631e9-04b8-4bdd-9df8-5943597d2067</errorID>
      <errorWord>(</errorWord>
      <group>L1_Format</group>
      <groupName>格式问题</groupName>
      <ability>L2_HalfPunc</ability>
      <abilityName>全半角检查</abilityName>
      <candidateList>
        <item>（</item>
      </candidateList>
      <explain>文本全半角错误。</explain>
      <paraID> 9C6A53D</paraID>
      <start>19</start>
      <end>20</end>
      <status>unmodified</status>
      <modifiedWord/>
      <trackRevisions>false</trackRevisions>
    </reviewItem>
    <reviewItem>
      <errorID>685d7598-85aa-4d9c-9b4c-bd37b396d72e</errorID>
      <errorWord>)</errorWord>
      <group>L1_Format</group>
      <groupName>格式问题</groupName>
      <ability>L2_HalfPunc</ability>
      <abilityName>全半角检查</abilityName>
      <candidateList>
        <item>）</item>
      </candidateList>
      <explain>文本全半角错误。</explain>
      <paraID> 9C6A53D</paraID>
      <start>27</start>
      <end>28</end>
      <status>unmodified</status>
      <modifiedWord/>
      <trackRevisions>false</trackRevisions>
    </reviewItem>
    <reviewItem>
      <errorID>6f7bf165-26ac-4858-a2ce-45b62ca575be</errorID>
      <errorWord>第15条</errorWord>
      <group>L1_Knowledge</group>
      <groupName>知识性问题</groupName>
      <ability>L2_Knowledge</ability>
      <abilityName>其他知识</abilityName>
      <candidateList>
        <item>第十五条</item>
      </candidateList>
      <explain/>
      <paraID>54505C26</paraID>
      <start>19</start>
      <end>23</end>
      <status>unmodified</status>
      <modifiedWord/>
      <trackRevisions>false</trackRevisions>
    </reviewItem>
    <reviewItem>
      <errorID>c01e9ce2-017d-465b-90b7-e488479e19ac</errorID>
      <errorWord>(</errorWord>
      <group>L1_Format</group>
      <groupName>格式问题</groupName>
      <ability>L2_HalfPunc</ability>
      <abilityName>全半角检查</abilityName>
      <candidateList>
        <item>（</item>
      </candidateList>
      <explain>文本全半角错误。</explain>
      <paraID>5B790F20</paraID>
      <start>28</start>
      <end>29</end>
      <status>unmodified</status>
      <modifiedWord/>
      <trackRevisions>false</trackRevisions>
    </reviewItem>
    <reviewItem>
      <errorID>7980c481-31e6-42b0-a3a7-556767cca8eb</errorID>
      <errorWord>)</errorWord>
      <group>L1_Format</group>
      <groupName>格式问题</groupName>
      <ability>L2_HalfPunc</ability>
      <abilityName>全半角检查</abilityName>
      <candidateList>
        <item>）</item>
      </candidateList>
      <explain>文本全半角错误。</explain>
      <paraID>5B790F20</paraID>
      <start>33</start>
      <end>34</end>
      <status>unmodified</status>
      <modifiedWord/>
      <trackRevisions>false</trackRevisions>
    </reviewItem>
    <reviewItem>
      <errorID>25e06c5a-2fbe-4f5c-806e-a4a169aa8dea</errorID>
      <errorWord>(</errorWord>
      <group>L1_Format</group>
      <groupName>格式问题</groupName>
      <ability>L2_HalfPunc</ability>
      <abilityName>全半角检查</abilityName>
      <candidateList>
        <item>（</item>
      </candidateList>
      <explain>文本全半角错误。</explain>
      <paraID>69EFF4BB</paraID>
      <start>20</start>
      <end>21</end>
      <status>unmodified</status>
      <modifiedWord/>
      <trackRevisions>false</trackRevisions>
    </reviewItem>
    <reviewItem>
      <errorID>6f5af228-32af-4f0f-8207-bb3880b79d3f</errorID>
      <errorWord>)</errorWord>
      <group>L1_Format</group>
      <groupName>格式问题</groupName>
      <ability>L2_HalfPunc</ability>
      <abilityName>全半角检查</abilityName>
      <candidateList>
        <item>）</item>
      </candidateList>
      <explain>文本全半角错误。</explain>
      <paraID>69EFF4BB</paraID>
      <start>23</start>
      <end>24</end>
      <status>unmodified</status>
      <modifiedWord/>
      <trackRevisions>false</trackRevisions>
    </reviewItem>
    <reviewItem>
      <errorID>fa76845e-bea4-4741-afd7-e7a040437ff9</errorID>
      <errorWord>(</errorWord>
      <group>L1_Format</group>
      <groupName>格式问题</groupName>
      <ability>L2_HalfPunc</ability>
      <abilityName>全半角检查</abilityName>
      <candidateList>
        <item>（</item>
      </candidateList>
      <explain>文本全半角错误。</explain>
      <paraID>6F51FA73</paraID>
      <start>0</start>
      <end>1</end>
      <status>unmodified</status>
      <modifiedWord/>
      <trackRevisions>false</trackRevisions>
    </reviewItem>
    <reviewItem>
      <errorID>77bbd9a6-b577-4b0a-a2a0-4cb6684b62ac</errorID>
      <errorWord>)</errorWord>
      <group>L1_Format</group>
      <groupName>格式问题</groupName>
      <ability>L2_HalfPunc</ability>
      <abilityName>全半角检查</abilityName>
      <candidateList>
        <item>）</item>
      </candidateList>
      <explain>文本全半角错误。</explain>
      <paraID>6F51FA73</paraID>
      <start>10</start>
      <end>11</end>
      <status>unmodified</status>
      <modifiedWord/>
      <trackRevisions>false</trackRevisions>
    </reviewItem>
    <reviewItem>
      <errorID>62351fbf-b4cb-49ca-a4a1-f1293f5dd36d</errorID>
      <errorWord>(</errorWord>
      <group>L1_Format</group>
      <groupName>格式问题</groupName>
      <ability>L2_HalfPunc</ability>
      <abilityName>全半角检查</abilityName>
      <candidateList>
        <item>（</item>
      </candidateList>
      <explain>文本全半角错误。</explain>
      <paraID>6838166B</paraID>
      <start>17</start>
      <end>18</end>
      <status>unmodified</status>
      <modifiedWord/>
      <trackRevisions>false</trackRevisions>
    </reviewItem>
    <reviewItem>
      <errorID>262205ef-5b5f-48fa-996b-86dc2d363043</errorID>
      <errorWord>)</errorWord>
      <group>L1_Format</group>
      <groupName>格式问题</groupName>
      <ability>L2_HalfPunc</ability>
      <abilityName>全半角检查</abilityName>
      <candidateList>
        <item>）</item>
      </candidateList>
      <explain>文本全半角错误。</explain>
      <paraID>6838166B</paraID>
      <start>26</start>
      <end>27</end>
      <status>unmodified</status>
      <modifiedWord/>
      <trackRevisions>false</trackRevisions>
    </reviewItem>
    <reviewItem>
      <errorID>d19610cd-910f-4be5-85fb-c336682dc552</errorID>
      <errorWord>(</errorWord>
      <group>L1_Format</group>
      <groupName>格式问题</groupName>
      <ability>L2_HalfPunc</ability>
      <abilityName>全半角检查</abilityName>
      <candidateList>
        <item>（</item>
      </candidateList>
      <explain>文本全半角错误。</explain>
      <paraID>378D1251</paraID>
      <start>29</start>
      <end>30</end>
      <status>unmodified</status>
      <modifiedWord/>
      <trackRevisions>false</trackRevisions>
    </reviewItem>
    <reviewItem>
      <errorID>105b1110-cc02-4bd8-a54c-1ce4a75b3dc8</errorID>
      <errorWord>)</errorWord>
      <group>L1_Format</group>
      <groupName>格式问题</groupName>
      <ability>L2_HalfPunc</ability>
      <abilityName>全半角检查</abilityName>
      <candidateList>
        <item>）</item>
      </candidateList>
      <explain>文本全半角错误。</explain>
      <paraID>378D1251</paraID>
      <start>38</start>
      <end>39</end>
      <status>unmodified</status>
      <modifiedWord/>
      <trackRevisions>false</trackRevisions>
    </reviewItem>
    <reviewItem>
      <errorID>2be1d5ea-6f3a-4f64-bd69-3255f56a1a02</errorID>
      <errorWord>(</errorWord>
      <group>L1_Format</group>
      <groupName>格式问题</groupName>
      <ability>L2_HalfPunc</ability>
      <abilityName>全半角检查</abilityName>
      <candidateList>
        <item>（</item>
      </candidateList>
      <explain>文本全半角错误。</explain>
      <paraID>492F2A65</paraID>
      <start>31</start>
      <end>32</end>
      <status>unmodified</status>
      <modifiedWord/>
      <trackRevisions>false</trackRevisions>
    </reviewItem>
    <reviewItem>
      <errorID>01dff7ec-21a0-47c8-adc2-ee7244f67bcf</errorID>
      <errorWord>)</errorWord>
      <group>L1_Format</group>
      <groupName>格式问题</groupName>
      <ability>L2_HalfPunc</ability>
      <abilityName>全半角检查</abilityName>
      <candidateList>
        <item>）</item>
      </candidateList>
      <explain>文本全半角错误。</explain>
      <paraID>492F2A65</paraID>
      <start>36</start>
      <end>37</end>
      <status>unmodified</status>
      <modifiedWord/>
      <trackRevisions>false</trackRevisions>
    </reviewItem>
    <reviewItem>
      <errorID>1643ad16-6fbd-45ea-bbe5-272dbbfd0dbf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1A61F1C</paraID>
      <start>0</start>
      <end>2</end>
      <status>unmodified</status>
      <modifiedWord/>
      <trackRevisions>false</trackRevisions>
    </reviewItem>
    <reviewItem>
      <errorID>d0468213-5031-4174-8a19-7940792d3c34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7068D269</paraID>
      <start>0</start>
      <end>2</end>
      <status>unmodified</status>
      <modifiedWord/>
      <trackRevisions>false</trackRevisions>
    </reviewItem>
    <reviewItem>
      <errorID>48b76939-a605-4c36-ba44-231ff66b9519</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7068D269</paraID>
      <start>22</start>
      <end>24</end>
      <status>unmodified</status>
      <modifiedWord/>
      <trackRevisions>false</trackRevisions>
    </reviewItem>
    <reviewItem>
      <errorID>a4832604-9a19-4b42-a6a5-ad30bcc04d6e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15EB3934</paraID>
      <start>0</start>
      <end>2</end>
      <status>unmodified</status>
      <modifiedWord/>
      <trackRevisions>false</trackRevisions>
    </reviewItem>
    <reviewItem>
      <errorID>0b4b9515-847a-4a95-a02b-3cb9955f5c03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51DAA4F7</paraID>
      <start>0</start>
      <end>2</end>
      <status>unmodified</status>
      <modifiedWord/>
      <trackRevisions>false</trackRevisions>
    </reviewItem>
    <reviewItem>
      <errorID>0739b5b3-2fbe-436b-ad68-f1c38670dd76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936DB33</paraID>
      <start>0</start>
      <end>2</end>
      <status>unmodified</status>
      <modifiedWord/>
      <trackRevisions>false</trackRevisions>
    </reviewItem>
    <reviewItem>
      <errorID>7728f2d1-ae16-41b4-a3dc-d7b05a22c7ed</errorID>
      <errorWord>督</errorWord>
      <group>L1_Word</group>
      <groupName>字词问题</groupName>
      <ability>L2_Typo</ability>
      <abilityName>字词错误</abilityName>
      <candidateList>
        <item>督管</item>
      </candidateList>
      <explain/>
      <paraID> 936DB33</paraID>
      <start>55</start>
      <end>56</end>
      <status>unmodified</status>
      <modifiedWord/>
      <trackRevisions>false</trackRevisions>
    </reviewItem>
    <reviewItem>
      <errorID>eee9c783-a411-4cee-8ade-5dae23208acd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E64B315</paraID>
      <start>0</start>
      <end>2</end>
      <status>unmodified</status>
      <modifiedWord/>
      <trackRevisions>false</trackRevisions>
    </reviewItem>
    <reviewItem>
      <errorID>4ac5ccf4-6ef8-4ea3-b346-14f2ea23215c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5F657CE1</paraID>
      <start>0</start>
      <end>2</end>
      <status>unmodified</status>
      <modifiedWord/>
      <trackRevisions>false</trackRevisions>
    </reviewItem>
    <reviewItem>
      <errorID>861f794a-4b61-4a73-ba55-77bb6ce8e0f3</errorID>
      <errorWord>安全产生责任制</errorWord>
      <group>L1_Political</group>
      <groupName>政治性问题</groupName>
      <ability>L2_Keyword</ability>
      <abilityName>固定表述</abilityName>
      <candidateList>
        <item>安全生产责任制</item>
      </candidateList>
      <explain>词汇“安全生产责任制”在特定场景下为固定表述形式，请确认此处的“安全产生责任制”是否存在不当。</explain>
      <paraID>5F657CE1</paraID>
      <start>6</start>
      <end>13</end>
      <status>unmodified</status>
      <modifiedWord/>
      <trackRevisions>false</trackRevisions>
    </reviewItem>
    <reviewItem>
      <errorID>c4cc6ca9-f851-447a-92e7-f57fb111f5b3</errorID>
      <errorWord>(</errorWord>
      <group>L1_Format</group>
      <groupName>格式问题</groupName>
      <ability>L2_HalfPunc</ability>
      <abilityName>全半角检查</abilityName>
      <candidateList>
        <item>（</item>
      </candidateList>
      <explain>文本全半角错误。</explain>
      <paraID>5F657CE1</paraID>
      <start>33</start>
      <end>34</end>
      <status>unmodified</status>
      <modifiedWord/>
      <trackRevisions>false</trackRevisions>
    </reviewItem>
    <reviewItem>
      <errorID>1efd480c-5984-48a9-8b48-2776f6bfd2c8</errorID>
      <errorWord>的</errorWord>
      <group>L1_Word</group>
      <groupName>字词问题</groupName>
      <ability>L2_Typo</ability>
      <abilityName>字词错误</abilityName>
      <candidateList>
        <item>的农</item>
      </candidateList>
      <explain/>
      <paraID>5F657CE1</paraID>
      <start>40</start>
      <end>41</end>
      <status>unmodified</status>
      <modifiedWord/>
      <trackRevisions>false</trackRevisions>
    </reviewItem>
    <reviewItem>
      <errorID>5b885649-08c2-42ba-88ad-cc17a708d06d</errorID>
      <errorWord>)</errorWord>
      <group>L1_Format</group>
      <groupName>格式问题</groupName>
      <ability>L2_HalfPunc</ability>
      <abilityName>全半角检查</abilityName>
      <candidateList>
        <item>）</item>
      </candidateList>
      <explain>文本全半角错误。</explain>
      <paraID>5F657CE1</paraID>
      <start>43</start>
      <end>44</end>
      <status>unmodified</status>
      <modifiedWord/>
      <trackRevisions>false</trackRevisions>
    </reviewItem>
    <reviewItem>
      <errorID>256a2723-e748-4bd0-bc19-46fb140ad355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42AD19D8</paraID>
      <start>0</start>
      <end>2</end>
      <status>unmodified</status>
      <modifiedWord/>
      <trackRevisions>false</trackRevisions>
    </reviewItem>
    <reviewItem>
      <errorID>3c6df3ea-072e-4dee-9090-dbcff2bd47a2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22E7C120</paraID>
      <start>0</start>
      <end>2</end>
      <status>unmodified</status>
      <modifiedWord/>
      <trackRevisions>false</trackRevisions>
    </reviewItem>
    <reviewItem>
      <errorID>6804c62d-cdfc-479e-87da-9f0323613901</errorID>
      <errorWord>建筑登高</errorWord>
      <group>L1_Knowledge</group>
      <groupName>知识性问题</groupName>
      <ability>L2_Term</ability>
      <abilityName>专业术语</abilityName>
      <candidateList>
        <item>建筑限高</item>
      </candidateList>
      <explain/>
      <paraID>22E7C120</paraID>
      <start>100</start>
      <end>104</end>
      <status>unmodified</status>
      <modifiedWord/>
      <trackRevisions>false</trackRevisions>
    </reviewItem>
    <reviewItem>
      <errorID>31a18bf4-a8da-4acd-97c1-24845c854bcd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14C78CCF</paraID>
      <start>0</start>
      <end>2</end>
      <status>unmodified</status>
      <modifiedWord/>
      <trackRevisions>false</trackRevisions>
    </reviewItem>
    <reviewItem>
      <errorID>1c7e0637-4cd0-4055-a93f-c7cf3103ecda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7143E71B</paraID>
      <start>0</start>
      <end>2</end>
      <status>unmodified</status>
      <modifiedWord/>
      <trackRevisions>false</trackRevisions>
    </reviewItem>
    <reviewItem>
      <errorID>aed86fa8-1322-42cb-a4b4-f3b40b4b839b</errorID>
      <errorWord>之处</errorWord>
      <group>L1_Word</group>
      <groupName>字词问题</groupName>
      <ability>L2_Typo</ability>
      <abilityName>字词错误</abilityName>
      <candidateList>
        <item>之外</item>
      </candidateList>
      <explain/>
      <paraID>7143E71B</paraID>
      <start>24</start>
      <end>26</end>
      <status>unmodified</status>
      <modifiedWord/>
      <trackRevisions>false</trackRevisions>
    </reviewItem>
    <reviewItem>
      <errorID>cb681b52-9284-4351-9f56-b29dee6586cf</errorID>
      <errorWord>配备有</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7143E71B</paraID>
      <start>29</start>
      <end>32</end>
      <status>unmodified</status>
      <modifiedWord/>
      <trackRevisions>false</trackRevisions>
    </reviewItem>
    <reviewItem>
      <errorID>1f0eb753-0dd0-4df1-8d1f-591861914b26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4CA57BCB</paraID>
      <start>0</start>
      <end>2</end>
      <status>unmodified</status>
      <modifiedWord/>
      <trackRevisions>false</trackRevisions>
    </reviewItem>
    <reviewItem>
      <errorID>4631e641-c82b-48fb-8028-106f47e043fb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498AEFB9</paraID>
      <start>0</start>
      <end>2</end>
      <status>unmodified</status>
      <modifiedWord/>
      <trackRevisions>false</trackRevisions>
    </reviewItem>
    <reviewItem>
      <errorID>e3b73c36-fa17-4b73-8ef7-e50e38c4e769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77595800</paraID>
      <start>0</start>
      <end>3</end>
      <status>unmodified</status>
      <modifiedWord/>
      <trackRevisions>false</trackRevisions>
    </reviewItem>
    <reviewItem>
      <errorID>467dc842-8795-42ba-afed-ea0fcb341d0f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3F5B3D34</paraID>
      <start>0</start>
      <end>3</end>
      <status>unmodified</status>
      <modifiedWord/>
      <trackRevisions>false</trackRevisions>
    </reviewItem>
    <reviewItem>
      <errorID>ef7f7a8d-5cfc-446e-9383-fe8493045f27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128667A9</paraID>
      <start>0</start>
      <end>3</end>
      <status>unmodified</status>
      <modifiedWord/>
      <trackRevisions>false</trackRevisions>
    </reviewItem>
    <reviewItem>
      <errorID>dbbac200-9164-4cf3-b475-173f69e19e5f</errorID>
      <errorWord>(</errorWord>
      <group>L1_Format</group>
      <groupName>格式问题</groupName>
      <ability>L2_HalfPunc</ability>
      <abilityName>全半角检查</abilityName>
      <candidateList>
        <item>（</item>
      </candidateList>
      <explain>文本全半角错误。</explain>
      <paraID>197C23EC</paraID>
      <start>5</start>
      <end>6</end>
      <status>unmodified</status>
      <modifiedWord/>
      <trackRevisions>false</trackRevisions>
    </reviewItem>
    <reviewItem>
      <errorID>a2e0d40d-71f4-4bf2-88ee-212c3e8628c1</errorID>
      <errorWord>)</errorWord>
      <group>L1_Format</group>
      <groupName>格式问题</groupName>
      <ability>L2_HalfPunc</ability>
      <abilityName>全半角检查</abilityName>
      <candidateList>
        <item>）</item>
      </candidateList>
      <explain>文本全半角错误。</explain>
      <paraID>197C23EC</paraID>
      <start>12</start>
      <end>13</end>
      <status>unmodified</status>
      <modifiedWord/>
      <trackRevisions>false</trackRevisions>
    </reviewItem>
    <reviewItem>
      <errorID>482003dd-e04f-475a-99d6-9711937cebae</errorID>
      <errorWord>(</errorWord>
      <group>L1_Format</group>
      <groupName>格式问题</groupName>
      <ability>L2_HalfPunc</ability>
      <abilityName>全半角检查</abilityName>
      <candidateList>
        <item>（</item>
      </candidateList>
      <explain>文本全半角错误。</explain>
      <paraID>197C23EC</paraID>
      <start>39</start>
      <end>40</end>
      <status>unmodified</status>
      <modifiedWord/>
      <trackRevisions>false</trackRevisions>
    </reviewItem>
    <reviewItem>
      <errorID>b45507bd-fef6-4bd3-83c2-646e5dda46a1</errorID>
      <errorWord>)</errorWord>
      <group>L1_Format</group>
      <groupName>格式问题</groupName>
      <ability>L2_HalfPunc</ability>
      <abilityName>全半角检查</abilityName>
      <candidateList>
        <item>）</item>
      </candidateList>
      <explain>文本全半角错误。</explain>
      <paraID>197C23EC</paraID>
      <start>46</start>
      <end>47</end>
      <status>unmodified</status>
      <modifiedWord/>
      <trackRevisions>false</trackRevisions>
    </reviewItem>
    <reviewItem>
      <errorID>2913e34b-be77-4bb4-a127-cd6c05afa6c8</errorID>
      <errorWord>(</errorWord>
      <group>L1_Format</group>
      <groupName>格式问题</groupName>
      <ability>L2_HalfPunc</ability>
      <abilityName>全半角检查</abilityName>
      <candidateList>
        <item>（</item>
      </candidateList>
      <explain>文本全半角错误。</explain>
      <paraID>6E052C06</paraID>
      <start>0</start>
      <end>1</end>
      <status>unmodified</status>
      <modifiedWord/>
      <trackRevisions>false</trackRevisions>
    </reviewItem>
    <reviewItem>
      <errorID>e4e4dee7-6489-42a6-8237-872330834c3c</errorID>
      <errorWord>)</errorWord>
      <group>L1_Format</group>
      <groupName>格式问题</groupName>
      <ability>L2_HalfPunc</ability>
      <abilityName>全半角检查</abilityName>
      <candidateList>
        <item>）</item>
      </candidateList>
      <explain>文本全半角错误。</explain>
      <paraID>6E052C06</paraID>
      <start>10</start>
      <end>11</end>
      <status>unmodified</status>
      <modifiedWord/>
      <trackRevisions>false</trackRevisions>
    </reviewItem>
    <reviewItem>
      <errorID>3999d8bd-7005-4fc9-b0ee-716e591a813a</errorID>
      <errorWord>(</errorWord>
      <group>L1_Format</group>
      <groupName>格式问题</groupName>
      <ability>L2_HalfPunc</ability>
      <abilityName>全半角检查</abilityName>
      <candidateList>
        <item>（</item>
      </candidateList>
      <explain>文本全半角错误。</explain>
      <paraID>5DEF8523</paraID>
      <start>17</start>
      <end>18</end>
      <status>unmodified</status>
      <modifiedWord/>
      <trackRevisions>false</trackRevisions>
    </reviewItem>
    <reviewItem>
      <errorID>49468d59-2e06-4bcf-ac4d-2fbc22c75699</errorID>
      <errorWord>)</errorWord>
      <group>L1_Format</group>
      <groupName>格式问题</groupName>
      <ability>L2_HalfPunc</ability>
      <abilityName>全半角检查</abilityName>
      <candidateList>
        <item>）</item>
      </candidateList>
      <explain>文本全半角错误。</explain>
      <paraID>5DEF8523</paraID>
      <start>26</start>
      <end>27</end>
      <status>unmodified</status>
      <modifiedWord/>
      <trackRevisions>false</trackRevisions>
    </reviewItem>
    <reviewItem>
      <errorID>4da20a34-e751-4757-8c9c-cb4419e9adde</errorID>
      <errorWord>(</errorWord>
      <group>L1_Format</group>
      <groupName>格式问题</groupName>
      <ability>L2_HalfPunc</ability>
      <abilityName>全半角检查</abilityName>
      <candidateList>
        <item>（</item>
      </candidateList>
      <explain>文本全半角错误。</explain>
      <paraID>17EB0C0C</paraID>
      <start>29</start>
      <end>30</end>
      <status>unmodified</status>
      <modifiedWord/>
      <trackRevisions>false</trackRevisions>
    </reviewItem>
    <reviewItem>
      <errorID>822e4b93-93db-4160-ab4e-70537f6ee72b</errorID>
      <errorWord>)</errorWord>
      <group>L1_Format</group>
      <groupName>格式问题</groupName>
      <ability>L2_HalfPunc</ability>
      <abilityName>全半角检查</abilityName>
      <candidateList>
        <item>）</item>
      </candidateList>
      <explain>文本全半角错误。</explain>
      <paraID>17EB0C0C</paraID>
      <start>38</start>
      <end>39</end>
      <status>unmodified</status>
      <modifiedWord/>
      <trackRevisions>false</trackRevisions>
    </reviewItem>
    <reviewItem>
      <errorID>20fe765b-dc99-44f8-b53f-265f226f9584</errorID>
      <errorWord>江苏水利厅</errorWord>
      <group>L1_Political</group>
      <groupName>政治性问题</groupName>
      <ability>L2_Unpolitical</ability>
      <abilityName>政治敏感错误</abilityName>
      <candidateList>
        <item>江苏省水利厅</item>
      </candidateList>
      <explain>机关单位名称不规范，请注意审核。</explain>
      <paraID> B6E8FC6</paraID>
      <start>59</start>
      <end>64</end>
      <status>unmodified</status>
      <modifiedWord/>
      <trackRevisions>false</trackRevisions>
    </reviewItem>
    <reviewItem>
      <errorID>8c75feb9-f735-44ce-9b19-d8508a9777ab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1C233E97</paraID>
      <start>0</start>
      <end>3</end>
      <status>unmodified</status>
      <modifiedWord/>
      <trackRevisions>false</trackRevisions>
    </reviewItem>
    <reviewItem>
      <errorID>b1637c39-4410-4614-83cb-5a409391c0a2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59BBBF8F</paraID>
      <start>0</start>
      <end>3</end>
      <status>unmodified</status>
      <modifiedWord/>
      <trackRevisions>false</trackRevisions>
    </reviewItem>
    <reviewItem>
      <errorID>c1a9ec41-1fbf-4d6c-882a-83131ae3b974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5DA0A071</paraID>
      <start>0</start>
      <end>3</end>
      <status>unmodified</status>
      <modifiedWord/>
      <trackRevisions>false</trackRevisions>
    </reviewItem>
    <reviewItem>
      <errorID>af25c7d9-1712-46a9-bff2-9cdb5c8f7c23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6329C0DD</paraID>
      <start>0</start>
      <end>3</end>
      <status>unmodified</status>
      <modifiedWord/>
      <trackRevisions>false</trackRevisions>
    </reviewItem>
    <reviewItem>
      <errorID>6322d6c7-ebcc-419a-a585-95cb801f50e1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665F02D0</paraID>
      <start>0</start>
      <end>3</end>
      <status>unmodified</status>
      <modifiedWord/>
      <trackRevisions>false</trackRevisions>
    </reviewItem>
    <reviewItem>
      <errorID>e9156d63-39b2-45a0-90a4-973ef8c99e12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BCEAE00</paraID>
      <start>0</start>
      <end>3</end>
      <status>unmodified</status>
      <modifiedWord/>
      <trackRevisions>false</trackRevisions>
    </reviewItem>
    <reviewItem>
      <errorID>6e9beb9c-3e66-485e-b027-f0cf27d6ee6c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5EB44CFF</paraID>
      <start>0</start>
      <end>3</end>
      <status>unmodified</status>
      <modifiedWord/>
      <trackRevisions>false</trackRevisions>
    </reviewItem>
    <reviewItem>
      <errorID>7ef4ca17-31ba-45fe-a2f8-e54528e4d0e6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1D8A43C1</paraID>
      <start>0</start>
      <end>3</end>
      <status>unmodified</status>
      <modifiedWord/>
      <trackRevisions>false</trackRevisions>
    </reviewItem>
    <reviewItem>
      <errorID>326e45ed-9483-4297-8edd-710b620a3349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16D57F39</paraID>
      <start>0</start>
      <end>3</end>
      <status>unmodified</status>
      <modifiedWord/>
      <trackRevisions>false</trackRevisions>
    </reviewItem>
    <reviewItem>
      <errorID>2adf7e84-8b1f-490c-898f-81dd78009b28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1EDBBF90</paraID>
      <start>0</start>
      <end>3</end>
      <status>unmodified</status>
      <modifiedWord/>
      <trackRevisions>false</trackRevisions>
    </reviewItem>
    <reviewItem>
      <errorID>9040be25-4136-4853-a149-6bce38d04bef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DE2D33C</paraID>
      <start>0</start>
      <end>3</end>
      <status>unmodified</status>
      <modifiedWord/>
      <trackRevisions>false</trackRevisions>
    </reviewItem>
    <reviewItem>
      <errorID>0a32d2b0-c257-4065-8dba-4c6c934df02e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3A1CF3D0</paraID>
      <start>0</start>
      <end>3</end>
      <status>unmodified</status>
      <modifiedWord/>
      <trackRevisions>false</trackRevisions>
    </reviewItem>
    <reviewItem>
      <errorID>1fc19066-85f1-42f0-9fda-e478183766e4</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3A1CF3D0</paraID>
      <start>63</start>
      <end>65</end>
      <status>unmodified</status>
      <modifiedWord/>
      <trackRevisions>false</trackRevisions>
    </reviewItem>
    <reviewItem>
      <errorID>136fd01d-f809-494a-97e8-549e6d4355a3</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765B8A25</paraID>
      <start>0</start>
      <end>3</end>
      <status>unmodified</status>
      <modifiedWord/>
      <trackRevisions>false</trackRevisions>
    </reviewItem>
    <reviewItem>
      <errorID>45f2da22-63af-469b-9a04-8070d3c7ec8a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7A3B0802</paraID>
      <start>0</start>
      <end>3</end>
      <status>unmodified</status>
      <modifiedWord/>
      <trackRevisions>false</trackRevisions>
    </reviewItem>
    <reviewItem>
      <errorID>db78d408-8617-45ea-86e9-14d8e5aa0361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7DD09DE8</paraID>
      <start>0</start>
      <end>3</end>
      <status>unmodified</status>
      <modifiedWord/>
      <trackRevisions>false</trackRevisions>
    </reviewItem>
    <reviewItem>
      <errorID>65caefbd-f0a3-466f-83d0-6c56e5d4f8ae</errorID>
      <errorWord>造成的</errorWord>
      <group>L1_Word</group>
      <groupName>字词问题</groupName>
      <ability>L2_Typo</ability>
      <abilityName>字词错误</abilityName>
      <candidateList>
        <item>造成</item>
      </candidateList>
      <explain/>
      <paraID>7DD09DE8</paraID>
      <start>48</start>
      <end>51</end>
      <status>unmodified</status>
      <modifiedWord/>
      <trackRevisions>false</trackRevisions>
    </reviewItem>
    <reviewItem>
      <errorID>a535a58f-cce4-4606-9f03-36fb8fe2c06c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41B2EB63</paraID>
      <start>0</start>
      <end>3</end>
      <status>unmodified</status>
      <modifiedWord/>
      <trackRevisions>false</trackRevisions>
    </reviewItem>
    <reviewItem>
      <errorID>e384e13d-f2a3-405b-baae-cd9ee03c02d5</errorID>
      <errorWord>造成的</errorWord>
      <group>L1_Word</group>
      <groupName>字词问题</groupName>
      <ability>L2_Typo</ability>
      <abilityName>字词错误</abilityName>
      <candidateList>
        <item>造成</item>
      </candidateList>
      <explain/>
      <paraID>41B2EB63</paraID>
      <start>53</start>
      <end>56</end>
      <status>unmodified</status>
      <modifiedWord/>
      <trackRevisions>false</trackRevisions>
    </reviewItem>
    <reviewItem>
      <errorID>bb126a72-8269-4c4f-80d7-7255692601f7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2A733EC</paraID>
      <start>0</start>
      <end>3</end>
      <status>unmodified</status>
      <modifiedWord/>
      <trackRevisions>false</trackRevisions>
    </reviewItem>
    <reviewItem>
      <errorID>f2f85e5e-0a0a-47ad-a48f-d58398a62f01</errorID>
      <errorWord>(</errorWord>
      <group>L1_Format</group>
      <groupName>格式问题</groupName>
      <ability>L2_HalfPunc</ability>
      <abilityName>全半角检查</abilityName>
      <candidateList>
        <item>（</item>
      </candidateList>
      <explain>文本全半角错误。</explain>
      <paraID>49AAE068</paraID>
      <start>5</start>
      <end>6</end>
      <status>unmodified</status>
      <modifiedWord/>
      <trackRevisions>false</trackRevisions>
    </reviewItem>
    <reviewItem>
      <errorID>cfb8b7fb-8cfd-443e-88f7-024d85f3a803</errorID>
      <errorWord>)</errorWord>
      <group>L1_Format</group>
      <groupName>格式问题</groupName>
      <ability>L2_HalfPunc</ability>
      <abilityName>全半角检查</abilityName>
      <candidateList>
        <item>）</item>
      </candidateList>
      <explain>文本全半角错误。</explain>
      <paraID>49AAE068</paraID>
      <start>12</start>
      <end>13</end>
      <status>unmodified</status>
      <modifiedWord/>
      <trackRevisions>false</trackRevisions>
    </reviewItem>
    <reviewItem>
      <errorID>7ff55709-3b97-467e-be6c-44d0944f744f</errorID>
      <errorWord>(</errorWord>
      <group>L1_Format</group>
      <groupName>格式问题</groupName>
      <ability>L2_HalfPunc</ability>
      <abilityName>全半角检查</abilityName>
      <candidateList>
        <item>（</item>
      </candidateList>
      <explain>文本全半角错误。</explain>
      <paraID>49AAE068</paraID>
      <start>44</start>
      <end>45</end>
      <status>unmodified</status>
      <modifiedWord/>
      <trackRevisions>false</trackRevisions>
    </reviewItem>
    <reviewItem>
      <errorID>4ab99e37-ec0b-41e0-9656-092df2a24542</errorID>
      <errorWord>)</errorWord>
      <group>L1_Format</group>
      <groupName>格式问题</groupName>
      <ability>L2_HalfPunc</ability>
      <abilityName>全半角检查</abilityName>
      <candidateList>
        <item>）</item>
      </candidateList>
      <explain>文本全半角错误。</explain>
      <paraID>49AAE068</paraID>
      <start>51</start>
      <end>52</end>
      <status>unmodified</status>
      <modifiedWord/>
      <trackRevisions>false</trackRevisions>
    </reviewItem>
    <reviewItem>
      <errorID>2695f48b-7f0f-482b-9a05-d80456168ae9</errorID>
      <errorWord>(</errorWord>
      <group>L1_Format</group>
      <groupName>格式问题</groupName>
      <ability>L2_HalfPunc</ability>
      <abilityName>全半角检查</abilityName>
      <candidateList>
        <item>（</item>
      </candidateList>
      <explain>文本全半角错误。</explain>
      <paraID>4F685D4D</paraID>
      <start>0</start>
      <end>1</end>
      <status>unmodified</status>
      <modifiedWord/>
      <trackRevisions>false</trackRevisions>
    </reviewItem>
    <reviewItem>
      <errorID>c7aec939-1fbd-4dd8-83f0-2f135e2bb565</errorID>
      <errorWord>)</errorWord>
      <group>L1_Format</group>
      <groupName>格式问题</groupName>
      <ability>L2_HalfPunc</ability>
      <abilityName>全半角检查</abilityName>
      <candidateList>
        <item>）</item>
      </candidateList>
      <explain>文本全半角错误。</explain>
      <paraID>4F685D4D</paraID>
      <start>10</start>
      <end>11</end>
      <status>unmodified</status>
      <modifiedWord/>
      <trackRevisions>false</trackRevisions>
    </reviewItem>
    <reviewItem>
      <errorID>1454d370-6e37-466a-a117-8b86e789efae</errorID>
      <errorWord>(</errorWord>
      <group>L1_Format</group>
      <groupName>格式问题</groupName>
      <ability>L2_HalfPunc</ability>
      <abilityName>全半角检查</abilityName>
      <candidateList>
        <item>（</item>
      </candidateList>
      <explain>文本全半角错误。</explain>
      <paraID>1AA3591E</paraID>
      <start>29</start>
      <end>30</end>
      <status>unmodified</status>
      <modifiedWord/>
      <trackRevisions>false</trackRevisions>
    </reviewItem>
    <reviewItem>
      <errorID>ee2903d0-bb4f-4298-9f0c-270e01a6fe4a</errorID>
      <errorWord>)</errorWord>
      <group>L1_Format</group>
      <groupName>格式问题</groupName>
      <ability>L2_HalfPunc</ability>
      <abilityName>全半角检查</abilityName>
      <candidateList>
        <item>）</item>
      </candidateList>
      <explain>文本全半角错误。</explain>
      <paraID>1AA3591E</paraID>
      <start>34</start>
      <end>35</end>
      <status>unmodified</status>
      <modifiedWord/>
      <trackRevisions>false</trackRevisions>
    </reviewItem>
    <reviewItem>
      <errorID>b163d262-a0e3-41b9-a4f3-0d0a856a89ca</errorID>
      <errorWord>(</errorWord>
      <group>L1_Format</group>
      <groupName>格式问题</groupName>
      <ability>L2_HalfPunc</ability>
      <abilityName>全半角检查</abilityName>
      <candidateList>
        <item>（</item>
      </candidateList>
      <explain>文本全半角错误。</explain>
      <paraID>722E43D1</paraID>
      <start>81</start>
      <end>82</end>
      <status>unmodified</status>
      <modifiedWord/>
      <trackRevisions>false</trackRevisions>
    </reviewItem>
    <reviewItem>
      <errorID>54cc6779-4943-4f56-8c3e-6f99b84badd7</errorID>
      <errorWord>)</errorWord>
      <group>L1_Format</group>
      <groupName>格式问题</groupName>
      <ability>L2_HalfPunc</ability>
      <abilityName>全半角检查</abilityName>
      <candidateList>
        <item>）</item>
      </candidateList>
      <explain>文本全半角错误。</explain>
      <paraID>722E43D1</paraID>
      <start>88</start>
      <end>89</end>
      <status>unmodified</status>
      <modifiedWord/>
      <trackRevisions>false</trackRevisions>
    </reviewItem>
    <reviewItem>
      <errorID>592e19ce-487d-495f-87a1-8183873b10fe</errorID>
      <errorWord>(</errorWord>
      <group>L1_Format</group>
      <groupName>格式问题</groupName>
      <ability>L2_HalfPunc</ability>
      <abilityName>全半角检查</abilityName>
      <candidateList>
        <item>（</item>
      </candidateList>
      <explain>文本全半角错误。</explain>
      <paraID>722E43D1</paraID>
      <start>122</start>
      <end>123</end>
      <status>unmodified</status>
      <modifiedWord/>
      <trackRevisions>false</trackRevisions>
    </reviewItem>
    <reviewItem>
      <errorID>a836b267-c84e-411d-9880-e64e861ed963</errorID>
      <errorWord>)</errorWord>
      <group>L1_Format</group>
      <groupName>格式问题</groupName>
      <ability>L2_HalfPunc</ability>
      <abilityName>全半角检查</abilityName>
      <candidateList>
        <item>）</item>
      </candidateList>
      <explain>文本全半角错误。</explain>
      <paraID>722E43D1</paraID>
      <start>127</start>
      <end>128</end>
      <status>unmodified</status>
      <modifiedWord/>
      <trackRevisions>false</trackRevisions>
    </reviewItem>
    <reviewItem>
      <errorID>8570709b-7871-4664-aeae-e7ceea058a0c</errorID>
      <errorWord>节余</errorWord>
      <group>L1_Word</group>
      <groupName>字词问题</groupName>
      <ability>L2_Typo</ability>
      <abilityName>字词错误</abilityName>
      <candidateList>
        <item>结余</item>
      </candidateList>
      <explain>存在发音相同字词的误用。</explain>
      <paraID>722E43D1</paraID>
      <start>130</start>
      <end>132</end>
      <status>unmodified</status>
      <modifiedWord/>
      <trackRevisions>false</trackRevisions>
    </reviewItem>
    <reviewItem>
      <errorID>1b5fad21-60fc-4f1c-bf8c-604935332237</errorID>
      <errorWord>(</errorWord>
      <group>L1_Format</group>
      <groupName>格式问题</groupName>
      <ability>L2_HalfPunc</ability>
      <abilityName>全半角检查</abilityName>
      <candidateList>
        <item>（</item>
      </candidateList>
      <explain>文本全半角错误。</explain>
      <paraID>722E43D1</paraID>
      <start>139</start>
      <end>140</end>
      <status>unmodified</status>
      <modifiedWord/>
      <trackRevisions>false</trackRevisions>
    </reviewItem>
    <reviewItem>
      <errorID>e4d3cf1a-8254-46db-9146-e1acc832c293</errorID>
      <errorWord>)</errorWord>
      <group>L1_Format</group>
      <groupName>格式问题</groupName>
      <ability>L2_HalfPunc</ability>
      <abilityName>全半角检查</abilityName>
      <candidateList>
        <item>）</item>
      </candidateList>
      <explain>文本全半角错误。</explain>
      <paraID>722E43D1</paraID>
      <start>152</start>
      <end>153</end>
      <status>unmodified</status>
      <modifiedWord/>
      <trackRevisions>false</trackRevisions>
    </reviewItem>
    <reviewItem>
      <errorID>38c8f316-36f2-48b3-a20d-89ee85ae9047</errorID>
      <errorWord>(</errorWord>
      <group>L1_Format</group>
      <groupName>格式问题</groupName>
      <ability>L2_HalfPunc</ability>
      <abilityName>全半角检查</abilityName>
      <candidateList>
        <item>（</item>
      </candidateList>
      <explain>文本全半角错误。</explain>
      <paraID>722E43D1</paraID>
      <start>158</start>
      <end>159</end>
      <status>unmodified</status>
      <modifiedWord/>
      <trackRevisions>false</trackRevisions>
    </reviewItem>
    <reviewItem>
      <errorID>de8c8320-75d4-4427-a03f-7966512a4926</errorID>
      <errorWord>)</errorWord>
      <group>L1_Format</group>
      <groupName>格式问题</groupName>
      <ability>L2_HalfPunc</ability>
      <abilityName>全半角检查</abilityName>
      <candidateList>
        <item>）</item>
      </candidateList>
      <explain>文本全半角错误。</explain>
      <paraID>722E43D1</paraID>
      <start>167</start>
      <end>168</end>
      <status>unmodified</status>
      <modifiedWord/>
      <trackRevisions>false</trackRevisions>
    </reviewItem>
    <reviewItem>
      <errorID>fc3b8f08-6ac2-4883-8df3-f8ddb1d80cc8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700474F8</paraID>
      <start>4</start>
      <end>6</end>
      <status>unmodified</status>
      <modifiedWord/>
      <trackRevisions>false</trackRevisions>
    </reviewItem>
    <reviewItem>
      <errorID>3e87597d-6752-46b2-a2c4-c643738c294e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66AEB6C4</paraID>
      <start>4</start>
      <end>6</end>
      <status>unmodified</status>
      <modifiedWord/>
      <trackRevisions>false</trackRevisions>
    </reviewItem>
    <reviewItem>
      <errorID>d4698b64-0312-4dad-9267-0e729d46743f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28C8713F</paraID>
      <start>4</start>
      <end>6</end>
      <status>unmodified</status>
      <modifiedWord/>
      <trackRevisions>false</trackRevisions>
    </reviewItem>
    <reviewItem>
      <errorID>a07e14d8-19ef-464f-8ba2-6f92a6a69a39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6E3B4D89</paraID>
      <start>4</start>
      <end>6</end>
      <status>unmodified</status>
      <modifiedWord/>
      <trackRevisions>false</trackRevisions>
    </reviewItem>
    <reviewItem>
      <errorID>fecae65a-c4ad-465d-b77d-420c5048d834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5DBD7867</paraID>
      <start>4</start>
      <end>6</end>
      <status>unmodified</status>
      <modifiedWord/>
      <trackRevisions>false</trackRevisions>
    </reviewItem>
    <reviewItem>
      <errorID>79254e25-eee8-438f-b7f8-f43639711b12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5C64C68A</paraID>
      <start>4</start>
      <end>6</end>
      <status>unmodified</status>
      <modifiedWord/>
      <trackRevisions>false</trackRevisions>
    </reviewItem>
    <reviewItem>
      <errorID>40fac7f7-6c5b-421c-b469-914663906ae0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26AB409</paraID>
      <start>4</start>
      <end>6</end>
      <status>unmodified</status>
      <modifiedWord/>
      <trackRevisions>false</trackRevisions>
    </reviewItem>
    <reviewItem>
      <errorID>3fc99274-e899-4fc2-b9a8-aecb085fec20</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 26AB409</paraID>
      <start>72</start>
      <end>75</end>
      <status>unmodified</status>
      <modifiedWord/>
      <trackRevisions>false</trackRevisions>
    </reviewItem>
    <reviewItem>
      <errorID>5f4e5b08-2340-4cc9-8647-77a8df8a24b5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D45C2D3</paraID>
      <start>4</start>
      <end>6</end>
      <status>unmodified</status>
      <modifiedWord/>
      <trackRevisions>false</trackRevisions>
    </reviewItem>
    <reviewItem>
      <errorID>6212ecc8-306e-4e18-98c8-9da1479374bf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7E5B00CB</paraID>
      <start>4</start>
      <end>6</end>
      <status>unmodified</status>
      <modifiedWord/>
      <trackRevisions>false</trackRevisions>
    </reviewItem>
    <reviewItem>
      <errorID>d585c360-525f-46cf-b8dc-561eaa528e28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3710583F</paraID>
      <start>4</start>
      <end>6</end>
      <status>unmodified</status>
      <modifiedWord/>
      <trackRevisions>false</trackRevisions>
    </reviewItem>
    <reviewItem>
      <errorID>23ebb95f-9499-45ce-8734-324bc0dc3b41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7BB14432</paraID>
      <start>4</start>
      <end>6</end>
      <status>unmodified</status>
      <modifiedWord/>
      <trackRevisions>false</trackRevisions>
    </reviewItem>
    <reviewItem>
      <errorID>f3f06c27-e079-4785-854e-f7d2816e67cd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5329A917</paraID>
      <start>4</start>
      <end>6</end>
      <status>unmodified</status>
      <modifiedWord/>
      <trackRevisions>false</trackRevisions>
    </reviewItem>
    <reviewItem>
      <errorID>32704e8e-329c-4541-9e81-f4ab071d13d0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3956E71E</paraID>
      <start>4</start>
      <end>6</end>
      <status>unmodified</status>
      <modifiedWord/>
      <trackRevisions>false</trackRevisions>
    </reviewItem>
    <reviewItem>
      <errorID>d484de52-c446-46d2-aa14-da631f4e41f9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72FB35E8</paraID>
      <start>4</start>
      <end>6</end>
      <status>unmodified</status>
      <modifiedWord/>
      <trackRevisions>false</trackRevisions>
    </reviewItem>
    <reviewItem>
      <errorID>02a14088-4de5-4be9-88b2-17570f4b048d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58FFF518</paraID>
      <start>4</start>
      <end>6</end>
      <status>unmodified</status>
      <modifiedWord/>
      <trackRevisions>false</trackRevisions>
    </reviewItem>
    <reviewItem>
      <errorID>a4f9c484-da06-4062-b357-600629e2363c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5C4DF1F2</paraID>
      <start>0</start>
      <end>2</end>
      <status>unmodified</status>
      <modifiedWord/>
      <trackRevisions>false</trackRevisions>
    </reviewItem>
    <reviewItem>
      <errorID>e33de51e-9f6f-4de8-93b5-96d27db58b2d</errorID>
      <errorWord>、</errorWord>
      <group>L1_Word</group>
      <groupName>字词问题</groupName>
      <ability>L2_Typo</ability>
      <abilityName>字词错误</abilityName>
      <candidateList>
        <item>、以</item>
      </candidateList>
      <explain/>
      <paraID>5C4DF1F2</paraID>
      <start>35</start>
      <end>36</end>
      <status>unmodified</status>
      <modifiedWord/>
      <trackRevisions>false</trackRevisions>
    </reviewItem>
    <reviewItem>
      <errorID>42a11def-b3c1-4408-b248-7e8d5d2bf8f1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3E3ADE21</paraID>
      <start>0</start>
      <end>2</end>
      <status>unmodified</status>
      <modifiedWord/>
      <trackRevisions>false</trackRevisions>
    </reviewItem>
    <reviewItem>
      <errorID>05049cf0-0326-4033-96e3-3ea02d3fbb4c</errorID>
      <errorWord>(</errorWord>
      <group>L1_Format</group>
      <groupName>格式问题</groupName>
      <ability>L2_HalfPunc</ability>
      <abilityName>全半角检查</abilityName>
      <candidateList>
        <item>（</item>
      </candidateList>
      <explain>文本全半角错误。</explain>
      <paraID>3E3ADE21</paraID>
      <start>33</start>
      <end>34</end>
      <status>unmodified</status>
      <modifiedWord/>
      <trackRevisions>false</trackRevisions>
    </reviewItem>
    <reviewItem>
      <errorID>4454c470-1a2a-4d97-9332-f080deff258f</errorID>
      <errorWord>)</errorWord>
      <group>L1_Format</group>
      <groupName>格式问题</groupName>
      <ability>L2_HalfPunc</ability>
      <abilityName>全半角检查</abilityName>
      <candidateList>
        <item>）</item>
      </candidateList>
      <explain>文本全半角错误。</explain>
      <paraID>3E3ADE21</paraID>
      <start>35</start>
      <end>36</end>
      <status>unmodified</status>
      <modifiedWord/>
      <trackRevisions>false</trackRevisions>
    </reviewItem>
    <reviewItem>
      <errorID>df019dbd-fac4-416a-9226-1c1bb596c43c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1CD23E4A</paraID>
      <start>0</start>
      <end>2</end>
      <status>unmodified</status>
      <modifiedWord/>
      <trackRevisions>false</trackRevisions>
    </reviewItem>
    <reviewItem>
      <errorID>304fdc8c-d14d-4029-a7bd-5c5d1f16249f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556A20C5</paraID>
      <start>0</start>
      <end>2</end>
      <status>unmodified</status>
      <modifiedWord/>
      <trackRevisions>false</trackRevisions>
    </reviewItem>
    <reviewItem>
      <errorID>d4c0bba7-f515-4d7b-9cbb-035526db8472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7277CC94</paraID>
      <start>4</start>
      <end>6</end>
      <status>unmodified</status>
      <modifiedWord/>
      <trackRevisions>false</trackRevisions>
    </reviewItem>
    <reviewItem>
      <errorID>ce553b60-b257-4ede-b241-bf280b6ac338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6FD0A530</paraID>
      <start>4</start>
      <end>6</end>
      <status>unmodified</status>
      <modifiedWord/>
      <trackRevisions>false</trackRevisions>
    </reviewItem>
    <reviewItem>
      <errorID>43c8e1c3-423a-4858-8d6b-1d36ad62e293</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6FD0A530</paraID>
      <start>30</start>
      <end>34</end>
      <status>unmodified</status>
      <modifiedWord/>
      <trackRevisions>false</trackRevisions>
    </reviewItem>
    <reviewItem>
      <errorID>7801b4dd-5cb5-41df-95a5-c6ab9544861c</errorID>
      <errorWord>严惩</errorWord>
      <group>L1_Word</group>
      <groupName>字词问题</groupName>
      <ability>L2_Typo</ability>
      <abilityName>字词错误</abilityName>
      <candidateList>
        <item>严重</item>
      </candidateList>
      <explain/>
      <paraID>6FD0A530</paraID>
      <start>42</start>
      <end>44</end>
      <status>unmodified</status>
      <modifiedWord/>
      <trackRevisions>false</trackRevisions>
    </reviewItem>
    <reviewItem>
      <errorID>515dd26c-e6a5-476c-bcd2-3458f696a048</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 BDFC53A</paraID>
      <start>16</start>
      <end>19</end>
      <status>unmodified</status>
      <modifiedWord/>
      <trackRevisions>false</trackRevisions>
    </reviewItem>
    <reviewItem>
      <errorID>f79d8984-14cc-4ab0-b34a-a9090c8943ec</errorID>
      <errorWord>(</errorWord>
      <group>L1_Format</group>
      <groupName>格式问题</groupName>
      <ability>L2_HalfPunc</ability>
      <abilityName>全半角检查</abilityName>
      <candidateList>
        <item>（</item>
      </candidateList>
      <explain>文本全半角错误。</explain>
      <paraID>2B8B9B39</paraID>
      <start>5</start>
      <end>6</end>
      <status>unmodified</status>
      <modifiedWord/>
      <trackRevisions>false</trackRevisions>
    </reviewItem>
    <reviewItem>
      <errorID>e734cc8b-e5cc-49b3-9d47-6b415ebd4037</errorID>
      <errorWord>)</errorWord>
      <group>L1_Format</group>
      <groupName>格式问题</groupName>
      <ability>L2_HalfPunc</ability>
      <abilityName>全半角检查</abilityName>
      <candidateList>
        <item>）</item>
      </candidateList>
      <explain>文本全半角错误。</explain>
      <paraID>2B8B9B39</paraID>
      <start>12</start>
      <end>13</end>
      <status>unmodified</status>
      <modifiedWord/>
      <trackRevisions>false</trackRevisions>
    </reviewItem>
    <reviewItem>
      <errorID>399cc45f-e618-40e1-b4a3-0d8f9f4483d5</errorID>
      <errorWord>(</errorWord>
      <group>L1_Format</group>
      <groupName>格式问题</groupName>
      <ability>L2_HalfPunc</ability>
      <abilityName>全半角检查</abilityName>
      <candidateList>
        <item>（</item>
      </candidateList>
      <explain>文本全半角错误。</explain>
      <paraID>2B8B9B39</paraID>
      <start>41</start>
      <end>42</end>
      <status>unmodified</status>
      <modifiedWord/>
      <trackRevisions>false</trackRevisions>
    </reviewItem>
    <reviewItem>
      <errorID>0e981116-7900-48da-8183-2c1c1acf8632</errorID>
      <errorWord>)</errorWord>
      <group>L1_Format</group>
      <groupName>格式问题</groupName>
      <ability>L2_HalfPunc</ability>
      <abilityName>全半角检查</abilityName>
      <candidateList>
        <item>）</item>
      </candidateList>
      <explain>文本全半角错误。</explain>
      <paraID>2B8B9B39</paraID>
      <start>48</start>
      <end>49</end>
      <status>unmodified</status>
      <modifiedWord/>
      <trackRevisions>false</trackRevisions>
    </reviewItem>
    <reviewItem>
      <errorID>fc88f7ee-858d-413c-8b5e-c540a0af7813</errorID>
      <errorWord>(</errorWord>
      <group>L1_Format</group>
      <groupName>格式问题</groupName>
      <ability>L2_HalfPunc</ability>
      <abilityName>全半角检查</abilityName>
      <candidateList>
        <item>（</item>
      </candidateList>
      <explain>文本全半角错误。</explain>
      <paraID> 88BE607</paraID>
      <start>0</start>
      <end>1</end>
      <status>unmodified</status>
      <modifiedWord/>
      <trackRevisions>false</trackRevisions>
    </reviewItem>
    <reviewItem>
      <errorID>11703997-92f9-412a-8336-1f41c538a7a0</errorID>
      <errorWord>)</errorWord>
      <group>L1_Format</group>
      <groupName>格式问题</groupName>
      <ability>L2_HalfPunc</ability>
      <abilityName>全半角检查</abilityName>
      <candidateList>
        <item>）</item>
      </candidateList>
      <explain>文本全半角错误。</explain>
      <paraID> 88BE607</paraID>
      <start>10</start>
      <end>11</end>
      <status>unmodified</status>
      <modifiedWord/>
      <trackRevisions>false</trackRevisions>
    </reviewItem>
    <reviewItem>
      <errorID>7d3f4bf2-be11-4f68-a1ea-f636657e7005</errorID>
      <errorWord>(</errorWord>
      <group>L1_Format</group>
      <groupName>格式问题</groupName>
      <ability>L2_HalfPunc</ability>
      <abilityName>全半角检查</abilityName>
      <candidateList>
        <item>（</item>
      </candidateList>
      <explain>文本全半角错误。</explain>
      <paraID>7B28DCD8</paraID>
      <start>30</start>
      <end>31</end>
      <status>unmodified</status>
      <modifiedWord/>
      <trackRevisions>false</trackRevisions>
    </reviewItem>
    <reviewItem>
      <errorID>20d3a811-8cfc-43ab-a15e-62ed3545bd3d</errorID>
      <errorWord>)</errorWord>
      <group>L1_Format</group>
      <groupName>格式问题</groupName>
      <ability>L2_HalfPunc</ability>
      <abilityName>全半角检查</abilityName>
      <candidateList>
        <item>）</item>
      </candidateList>
      <explain>文本全半角错误。</explain>
      <paraID>7B28DCD8</paraID>
      <start>35</start>
      <end>36</end>
      <status>unmodified</status>
      <modifiedWord/>
      <trackRevisions>false</trackRevisions>
    </reviewItem>
    <reviewItem>
      <errorID>2a4fbd3f-d1c6-43a7-aae4-5cf162f55e52</errorID>
      <errorWord>(</errorWord>
      <group>L1_Format</group>
      <groupName>格式问题</groupName>
      <ability>L2_HalfPunc</ability>
      <abilityName>全半角检查</abilityName>
      <candidateList>
        <item>（</item>
      </candidateList>
      <explain>文本全半角错误。</explain>
      <paraID>7C4A0D4E</paraID>
      <start>31</start>
      <end>32</end>
      <status>unmodified</status>
      <modifiedWord/>
      <trackRevisions>false</trackRevisions>
    </reviewItem>
    <reviewItem>
      <errorID>0e7d1574-9f63-45e8-9518-a54eab81e83f</errorID>
      <errorWord>)</errorWord>
      <group>L1_Format</group>
      <groupName>格式问题</groupName>
      <ability>L2_HalfPunc</ability>
      <abilityName>全半角检查</abilityName>
      <candidateList>
        <item>）</item>
      </candidateList>
      <explain>文本全半角错误。</explain>
      <paraID>7C4A0D4E</paraID>
      <start>36</start>
      <end>37</end>
      <status>unmodified</status>
      <modifiedWord/>
      <trackRevisions>false</trackRevisions>
    </reviewItem>
    <reviewItem>
      <errorID>4d5f3eb7-312c-40b5-b0b4-b9ffce38d5ee</errorID>
      <errorWord>(</errorWord>
      <group>L1_Format</group>
      <groupName>格式问题</groupName>
      <ability>L2_HalfPunc</ability>
      <abilityName>全半角检查</abilityName>
      <candidateList>
        <item>（</item>
      </candidateList>
      <explain>文本全半角错误。</explain>
      <paraID>19BB90F5</paraID>
      <start>50</start>
      <end>51</end>
      <status>unmodified</status>
      <modifiedWord/>
      <trackRevisions>false</trackRevisions>
    </reviewItem>
    <reviewItem>
      <errorID>378fa976-103f-4773-9ddb-c562e29afeba</errorID>
      <errorWord>)</errorWord>
      <group>L1_Format</group>
      <groupName>格式问题</groupName>
      <ability>L2_HalfPunc</ability>
      <abilityName>全半角检查</abilityName>
      <candidateList>
        <item>）</item>
      </candidateList>
      <explain>文本全半角错误。</explain>
      <paraID>19BB90F5</paraID>
      <start>60</start>
      <end>61</end>
      <status>unmodified</status>
      <modifiedWord/>
      <trackRevisions>false</trackRevisions>
    </reviewItem>
    <reviewItem>
      <errorID>989044ac-a158-4f8c-9103-57e49ec513c4</errorID>
      <errorWord>(</errorWord>
      <group>L1_Format</group>
      <groupName>格式问题</groupName>
      <ability>L2_HalfPunc</ability>
      <abilityName>全半角检查</abilityName>
      <candidateList>
        <item>（</item>
      </candidateList>
      <explain>文本全半角错误。</explain>
      <paraID>19BB90F5</paraID>
      <start>84</start>
      <end>85</end>
      <status>unmodified</status>
      <modifiedWord/>
      <trackRevisions>false</trackRevisions>
    </reviewItem>
    <reviewItem>
      <errorID>9cf9651e-058f-4bb7-aa79-b4d6cf9f89b1</errorID>
      <errorWord>)</errorWord>
      <group>L1_Format</group>
      <groupName>格式问题</groupName>
      <ability>L2_HalfPunc</ability>
      <abilityName>全半角检查</abilityName>
      <candidateList>
        <item>）</item>
      </candidateList>
      <explain>文本全半角错误。</explain>
      <paraID>19BB90F5</paraID>
      <start>91</start>
      <end>92</end>
      <status>unmodified</status>
      <modifiedWord/>
      <trackRevisions>false</trackRevisions>
    </reviewItem>
    <reviewItem>
      <errorID>6d8d71bf-cd1b-4ca3-b36a-127fc666870b</errorID>
      <errorWord>(</errorWord>
      <group>L1_Format</group>
      <groupName>格式问题</groupName>
      <ability>L2_HalfPunc</ability>
      <abilityName>全半角检查</abilityName>
      <candidateList>
        <item>（</item>
      </candidateList>
      <explain>文本全半角错误。</explain>
      <paraID>19BB90F5</paraID>
      <start>100</start>
      <end>101</end>
      <status>unmodified</status>
      <modifiedWord/>
      <trackRevisions>false</trackRevisions>
    </reviewItem>
    <reviewItem>
      <errorID>08198c88-d207-431e-9a0c-686a962c54aa</errorID>
      <errorWord>)</errorWord>
      <group>L1_Format</group>
      <groupName>格式问题</groupName>
      <ability>L2_HalfPunc</ability>
      <abilityName>全半角检查</abilityName>
      <candidateList>
        <item>）</item>
      </candidateList>
      <explain>文本全半角错误。</explain>
      <paraID>19BB90F5</paraID>
      <start>109</start>
      <end>110</end>
      <status>unmodified</status>
      <modifiedWord/>
      <trackRevisions>false</trackRevisions>
    </reviewItem>
    <reviewItem>
      <errorID>be766c4e-9ecf-4021-922a-5e7b704e99e6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6EEC1396</paraID>
      <start>0</start>
      <end>2</end>
      <status>unmodified</status>
      <modifiedWord/>
      <trackRevisions>false</trackRevisions>
    </reviewItem>
    <reviewItem>
      <errorID>d60354dc-4e0f-4d32-b44f-50313a707094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324861F8</paraID>
      <start>0</start>
      <end>2</end>
      <status>unmodified</status>
      <modifiedWord/>
      <trackRevisions>false</trackRevisions>
    </reviewItem>
    <reviewItem>
      <errorID>74100290-4097-4b52-b520-79012ad6e238</errorID>
      <errorWord>(</errorWord>
      <group>L1_Format</group>
      <groupName>格式问题</groupName>
      <ability>L2_HalfPunc</ability>
      <abilityName>全半角检查</abilityName>
      <candidateList>
        <item>（</item>
      </candidateList>
      <explain>文本全半角错误。</explain>
      <paraID>324861F8</paraID>
      <start>6</start>
      <end>7</end>
      <status>unmodified</status>
      <modifiedWord/>
      <trackRevisions>false</trackRevisions>
    </reviewItem>
    <reviewItem>
      <errorID>1a39d89b-d648-47e4-9080-950b15fefc41</errorID>
      <errorWord>:</errorWord>
      <group>L1_Format</group>
      <groupName>格式问题</groupName>
      <ability>L2_HalfPunc</ability>
      <abilityName>全半角检查</abilityName>
      <candidateList>
        <item>：</item>
      </candidateList>
      <explain>文本全半角错误。</explain>
      <paraID>324861F8</paraID>
      <start>11</start>
      <end>12</end>
      <status>unmodified</status>
      <modifiedWord/>
      <trackRevisions>false</trackRevisions>
    </reviewItem>
    <reviewItem>
      <errorID>6acf58aa-93ec-4a72-a529-ae8b0f20c0d9</errorID>
      <errorWord>)</errorWord>
      <group>L1_Format</group>
      <groupName>格式问题</groupName>
      <ability>L2_HalfPunc</ability>
      <abilityName>全半角检查</abilityName>
      <candidateList>
        <item>）</item>
      </candidateList>
      <explain>文本全半角错误。</explain>
      <paraID>324861F8</paraID>
      <start>21</start>
      <end>22</end>
      <status>unmodified</status>
      <modifiedWord/>
      <trackRevisions>false</trackRevisions>
    </reviewItem>
    <reviewItem>
      <errorID>71e9349d-7254-49a5-bbfb-0fd70f8e07ad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6D58A666</paraID>
      <start>0</start>
      <end>2</end>
      <status>unmodified</status>
      <modifiedWord/>
      <trackRevisions>false</trackRevisions>
    </reviewItem>
    <reviewItem>
      <errorID>7a03a3e8-5827-4c27-82d5-bb93b8ce75f3</errorID>
      <errorWord>(</errorWord>
      <group>L1_Format</group>
      <groupName>格式问题</groupName>
      <ability>L2_HalfPunc</ability>
      <abilityName>全半角检查</abilityName>
      <candidateList>
        <item>（</item>
      </candidateList>
      <explain>文本全半角错误。</explain>
      <paraID>6D58A666</paraID>
      <start>25</start>
      <end>26</end>
      <status>unmodified</status>
      <modifiedWord/>
      <trackRevisions>false</trackRevisions>
    </reviewItem>
    <reviewItem>
      <errorID>831f6861-c5db-44ee-a465-fb928074c554</errorID>
      <errorWord>)</errorWord>
      <group>L1_Format</group>
      <groupName>格式问题</groupName>
      <ability>L2_HalfPunc</ability>
      <abilityName>全半角检查</abilityName>
      <candidateList>
        <item>）</item>
      </candidateList>
      <explain>文本全半角错误。</explain>
      <paraID>6D58A666</paraID>
      <start>47</start>
      <end>48</end>
      <status>unmodified</status>
      <modifiedWord/>
      <trackRevisions>false</trackRevisions>
    </reviewItem>
    <reviewItem>
      <errorID>b1787920-6b3b-4e23-ac27-8b8e6e878015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1CE425C6</paraID>
      <start>0</start>
      <end>2</end>
      <status>unmodified</status>
      <modifiedWord/>
      <trackRevisions>false</trackRevisions>
    </reviewItem>
    <reviewItem>
      <errorID>49fe7f27-75c5-4ccd-a48f-6fbba0691a2d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42AE8C0D</paraID>
      <start>0</start>
      <end>2</end>
      <status>unmodified</status>
      <modifiedWord/>
      <trackRevisions>false</trackRevisions>
    </reviewItem>
    <reviewItem>
      <errorID>e8b1564c-6e57-408a-83fd-477a08242bde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1E695C5F</paraID>
      <start>1</start>
      <end>3</end>
      <status>unmodified</status>
      <modifiedWord/>
      <trackRevisions>false</trackRevisions>
    </reviewItem>
    <reviewItem>
      <errorID>50b93db8-f829-424a-b1e3-e716109cf6d9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4807CB88</paraID>
      <start>0</start>
      <end>2</end>
      <status>unmodified</status>
      <modifiedWord/>
      <trackRevisions>false</trackRevisions>
    </reviewItem>
    <reviewItem>
      <errorID>27260c8c-001f-4a67-9d54-040b7f4d0c93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510A4D3B</paraID>
      <start>0</start>
      <end>2</end>
      <status>unmodified</status>
      <modifiedWord/>
      <trackRevisions>false</trackRevisions>
    </reviewItem>
    <reviewItem>
      <errorID>5217f5ac-304e-4e0b-8c76-d665af5e6f66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1108DB04</paraID>
      <start>0</start>
      <end>2</end>
      <status>unmodified</status>
      <modifiedWord/>
      <trackRevisions>false</trackRevisions>
    </reviewItem>
    <reviewItem>
      <errorID>d533054f-9208-4fdb-83fe-e2368c2346c5</errorID>
      <errorWord>(</errorWord>
      <group>L1_Format</group>
      <groupName>格式问题</groupName>
      <ability>L2_HalfPunc</ability>
      <abilityName>全半角检查</abilityName>
      <candidateList>
        <item>（</item>
      </candidateList>
      <explain>文本全半角错误。</explain>
      <paraID>1108DB04</paraID>
      <start>42</start>
      <end>43</end>
      <status>unmodified</status>
      <modifiedWord/>
      <trackRevisions>false</trackRevisions>
    </reviewItem>
    <reviewItem>
      <errorID>b5999ed0-d613-45c7-8ca2-747d550f5e51</errorID>
      <errorWord>)</errorWord>
      <group>L1_Format</group>
      <groupName>格式问题</groupName>
      <ability>L2_HalfPunc</ability>
      <abilityName>全半角检查</abilityName>
      <candidateList>
        <item>）</item>
      </candidateList>
      <explain>文本全半角错误。</explain>
      <paraID>1108DB04</paraID>
      <start>44</start>
      <end>45</end>
      <status>unmodified</status>
      <modifiedWord/>
      <trackRevisions>false</trackRevisions>
    </reviewItem>
    <reviewItem>
      <errorID>de8f3fc6-4ef5-4701-8d92-910453737353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22AB2B3B</paraID>
      <start>0</start>
      <end>2</end>
      <status>unmodified</status>
      <modifiedWord/>
      <trackRevisions>false</trackRevisions>
    </reviewItem>
    <reviewItem>
      <errorID>23ea5f8d-2795-4498-b196-ebcb990cc8f5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1F74A6CC</paraID>
      <start>0</start>
      <end>2</end>
      <status>unmodified</status>
      <modifiedWord/>
      <trackRevisions>false</trackRevisions>
    </reviewItem>
    <reviewItem>
      <errorID>430815b0-8db8-4e3b-9ea0-55cf9ead77f7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699104E0</paraID>
      <start>0</start>
      <end>2</end>
      <status>unmodified</status>
      <modifiedWord/>
      <trackRevisions>false</trackRevisions>
    </reviewItem>
    <reviewItem>
      <errorID>241c6ffa-8681-449a-8f41-dab1d4194fcf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2A0F4D8B</paraID>
      <start>0</start>
      <end>2</end>
      <status>unmodified</status>
      <modifiedWord/>
      <trackRevisions>false</trackRevisions>
    </reviewItem>
    <reviewItem>
      <errorID>9b3adf09-936f-4c23-b421-80b1cfd3c051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3EADF49B</paraID>
      <start>0</start>
      <end>2</end>
      <status>unmodified</status>
      <modifiedWord/>
      <trackRevisions>false</trackRevisions>
    </reviewItem>
    <reviewItem>
      <errorID>a921ab99-c2a2-429f-b89a-b29336b49e20</errorID>
      <errorWord>何</errorWord>
      <group>L1_Word</group>
      <groupName>字词问题</groupName>
      <ability>L2_Typo</ability>
      <abilityName>字词错误</abilityName>
      <candidateList>
        <item>何合</item>
      </candidateList>
      <explain/>
      <paraID>3EADF49B</paraID>
      <start>8</start>
      <end>9</end>
      <status>unmodified</status>
      <modifiedWord/>
      <trackRevisions>false</trackRevisions>
    </reviewItem>
    <reviewItem>
      <errorID>ea926c6b-9ec4-4964-bf05-1c862ad2ffe7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47CD9031</paraID>
      <start>0</start>
      <end>2</end>
      <status>unmodified</status>
      <modifiedWord/>
      <trackRevisions>false</trackRevisions>
    </reviewItem>
    <reviewItem>
      <errorID>63d9cabd-1f03-48d4-b816-90c8eaa4b70a</errorID>
      <errorWord>(</errorWord>
      <group>L1_Format</group>
      <groupName>格式问题</groupName>
      <ability>L2_HalfPunc</ability>
      <abilityName>全半角检查</abilityName>
      <candidateList>
        <item>（</item>
      </candidateList>
      <explain>文本全半角错误。</explain>
      <paraID>47CD9031</paraID>
      <start>35</start>
      <end>36</end>
      <status>unmodified</status>
      <modifiedWord/>
      <trackRevisions>false</trackRevisions>
    </reviewItem>
    <reviewItem>
      <errorID>e1e808bd-82fa-4a8a-ada7-d1710f8b1281</errorID>
      <errorWord>)</errorWord>
      <group>L1_Format</group>
      <groupName>格式问题</groupName>
      <ability>L2_HalfPunc</ability>
      <abilityName>全半角检查</abilityName>
      <candidateList>
        <item>）</item>
      </candidateList>
      <explain>文本全半角错误。</explain>
      <paraID>47CD9031</paraID>
      <start>37</start>
      <end>38</end>
      <status>unmodified</status>
      <modifiedWord/>
      <trackRevisions>false</trackRevisions>
    </reviewItem>
    <reviewItem>
      <errorID>199f98ed-b5f8-4dbf-bfab-5f8f77996be6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DEF2CB3</paraID>
      <start>0</start>
      <end>2</end>
      <status>unmodified</status>
      <modifiedWord/>
      <trackRevisions>false</trackRevisions>
    </reviewItem>
    <reviewItem>
      <errorID>f14900fe-7863-4a08-9623-0d85a84f410f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24E66233</paraID>
      <start>0</start>
      <end>2</end>
      <status>unmodified</status>
      <modifiedWord/>
      <trackRevisions>false</trackRevisions>
    </reviewItem>
    <reviewItem>
      <errorID>b694bdfa-a6de-4456-a92c-70f9151dabaf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3626D67D</paraID>
      <start>1</start>
      <end>3</end>
      <status>unmodified</status>
      <modifiedWord/>
      <trackRevisions>false</trackRevisions>
    </reviewItem>
    <reviewItem>
      <errorID>7b702ce8-ee34-43c3-86ea-42b62705c605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44565B4E</paraID>
      <start>0</start>
      <end>2</end>
      <status>unmodified</status>
      <modifiedWord/>
      <trackRevisions>false</trackRevisions>
    </reviewItem>
    <reviewItem>
      <errorID>fbfcef15-4d39-4d7b-8076-6dcbe4d28656</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6C326D9D</paraID>
      <start>16</start>
      <end>19</end>
      <status>unmodified</status>
      <modifiedWord/>
      <trackRevisions>false</trackRevisions>
    </reviewItem>
    <reviewItem>
      <errorID>46107880-940f-41e9-b90a-6420226cf389</errorID>
      <errorWord>(</errorWord>
      <group>L1_Format</group>
      <groupName>格式问题</groupName>
      <ability>L2_HalfPunc</ability>
      <abilityName>全半角检查</abilityName>
      <candidateList>
        <item>（</item>
      </candidateList>
      <explain>文本全半角错误。</explain>
      <paraID> FF735B9</paraID>
      <start>3</start>
      <end>4</end>
      <status>unmodified</status>
      <modifiedWord/>
      <trackRevisions>false</trackRevisions>
    </reviewItem>
    <reviewItem>
      <errorID>8e5847d9-eec1-490e-8853-7e90abe993c6</errorID>
      <errorWord>)</errorWord>
      <group>L1_Format</group>
      <groupName>格式问题</groupName>
      <ability>L2_HalfPunc</ability>
      <abilityName>全半角检查</abilityName>
      <candidateList>
        <item>）</item>
      </candidateList>
      <explain>文本全半角错误。</explain>
      <paraID> FF735B9</paraID>
      <start>9</start>
      <end>10</end>
      <status>unmodified</status>
      <modifiedWord/>
      <trackRevisions>false</trackRevisions>
    </reviewItem>
    <reviewItem>
      <errorID>60a7241f-f9ac-473a-abd2-11012f1ffa88</errorID>
      <errorWord>(</errorWord>
      <group>L1_Format</group>
      <groupName>格式问题</groupName>
      <ability>L2_HalfPunc</ability>
      <abilityName>全半角检查</abilityName>
      <candidateList>
        <item>（</item>
      </candidateList>
      <explain>文本全半角错误。</explain>
      <paraID> FF735B9</paraID>
      <start>38</start>
      <end>39</end>
      <status>unmodified</status>
      <modifiedWord/>
      <trackRevisions>false</trackRevisions>
    </reviewItem>
    <reviewItem>
      <errorID>d409a01b-9cd6-4c4d-8c3f-ec7cef0812b2</errorID>
      <errorWord>)</errorWord>
      <group>L1_Format</group>
      <groupName>格式问题</groupName>
      <ability>L2_HalfPunc</ability>
      <abilityName>全半角检查</abilityName>
      <candidateList>
        <item>）</item>
      </candidateList>
      <explain>文本全半角错误。</explain>
      <paraID> FF735B9</paraID>
      <start>44</start>
      <end>45</end>
      <status>unmodified</status>
      <modifiedWord/>
      <trackRevisions>false</trackRevisions>
    </reviewItem>
    <reviewItem>
      <errorID>85d0dba7-d155-48db-bc14-7b3f0d2fce1d</errorID>
      <errorWord>(</errorWord>
      <group>L1_Format</group>
      <groupName>格式问题</groupName>
      <ability>L2_HalfPunc</ability>
      <abilityName>全半角检查</abilityName>
      <candidateList>
        <item>（</item>
      </candidateList>
      <explain>文本全半角错误。</explain>
      <paraID>4B2EF7F8</paraID>
      <start>120</start>
      <end>121</end>
      <status>unmodified</status>
      <modifiedWord/>
      <trackRevisions>false</trackRevisions>
    </reviewItem>
    <reviewItem>
      <errorID>a69eb31d-359d-49a5-9138-a911a2977537</errorID>
      <errorWord>)</errorWord>
      <group>L1_Format</group>
      <groupName>格式问题</groupName>
      <ability>L2_HalfPunc</ability>
      <abilityName>全半角检查</abilityName>
      <candidateList>
        <item>）</item>
      </candidateList>
      <explain>文本全半角错误。</explain>
      <paraID>4B2EF7F8</paraID>
      <start>158</start>
      <end>159</end>
      <status>unmodified</status>
      <modifiedWord/>
      <trackRevisions>false</trackRevisions>
    </reviewItem>
    <reviewItem>
      <errorID>48496593-09fd-40ae-aa51-442e3463df0c</errorID>
      <errorWord>《</errorWord>
      <group>L1_Punc</group>
      <groupName>标点问题</groupName>
      <ability>L2_Punc</ability>
      <abilityName>标点符号检查</abilityName>
      <candidateList/>
      <explain>同一形式括号套用。</explain>
      <paraID>75F25B28</paraID>
      <start>34</start>
      <end>35</end>
      <status>unmodified</status>
      <modifiedWord/>
      <trackRevisions>false</trackRevisions>
    </reviewItem>
    <reviewItem>
      <errorID>4c94ad18-ef47-43b1-a3a4-0dad8e3ebddc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75F25B28</paraID>
      <start>51</start>
      <end>54</end>
      <status>unmodified</status>
      <modifiedWord/>
      <trackRevisions>false</trackRevisions>
    </reviewItem>
    <reviewItem>
      <errorID>82857982-60bc-4743-8642-232838c3f2ad</errorID>
      <errorWord>》</errorWord>
      <group>L1_Punc</group>
      <groupName>标点问题</groupName>
      <ability>L2_Punc</ability>
      <abilityName>标点符号检查</abilityName>
      <candidateList/>
      <explain>同一形式括号套用。</explain>
      <paraID>75F25B28</paraID>
      <start>70</start>
      <end>71</end>
      <status>unmodified</status>
      <modifiedWord/>
      <trackRevisions>false</trackRevisions>
    </reviewItem>
    <reviewItem>
      <errorID>d1c865dc-4dc7-4ae9-bbc3-4979af288ac3</errorID>
      <errorWord>里</errorWord>
      <group>L1_Word</group>
      <groupName>字词问题</groupName>
      <ability>L2_Typo</ability>
      <abilityName>字词错误</abilityName>
      <candidateList>
        <item>中</item>
      </candidateList>
      <explain>存在字形相近字词的误用。</explain>
      <paraID> DA28A4D</paraID>
      <start>7</start>
      <end>8</end>
      <status>unmodified</status>
      <modifiedWord/>
      <trackRevisions>false</trackRevisions>
    </reviewItem>
    <reviewItem>
      <errorID>b6cfb944-bf15-46ee-a24a-6f0cb3c451b3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D9B555A</paraID>
      <start>0</start>
      <end>2</end>
      <status>unmodified</status>
      <modifiedWord/>
      <trackRevisions>false</trackRevisions>
    </reviewItem>
    <reviewItem>
      <errorID>b8da03eb-1747-4218-bb9e-5b8c4410e21d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1B37814C</paraID>
      <start>0</start>
      <end>2</end>
      <status>unmodified</status>
      <modifiedWord/>
      <trackRevisions>false</trackRevisions>
    </reviewItem>
    <reviewItem>
      <errorID>1f6dd479-2b7e-4094-88e3-525051e35e33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6577530A</paraID>
      <start>0</start>
      <end>2</end>
      <status>unmodified</status>
      <modifiedWord/>
      <trackRevisions>false</trackRevisions>
    </reviewItem>
    <reviewItem>
      <errorID>596480ac-5c45-49ce-a1eb-be56a5bbb029</errorID>
      <errorWord>(</errorWord>
      <group>L1_Format</group>
      <groupName>格式问题</groupName>
      <ability>L2_HalfPunc</ability>
      <abilityName>全半角检查</abilityName>
      <candidateList>
        <item>（</item>
      </candidateList>
      <explain>文本全半角错误。</explain>
      <paraID>6577530A</paraID>
      <start>49</start>
      <end>50</end>
      <status>unmodified</status>
      <modifiedWord/>
      <trackRevisions>false</trackRevisions>
    </reviewItem>
    <reviewItem>
      <errorID>3f7b18c2-7a3b-4eef-b1c5-308c59237b4e</errorID>
      <errorWord>)</errorWord>
      <group>L1_Format</group>
      <groupName>格式问题</groupName>
      <ability>L2_HalfPunc</ability>
      <abilityName>全半角检查</abilityName>
      <candidateList>
        <item>）</item>
      </candidateList>
      <explain>文本全半角错误。</explain>
      <paraID>6577530A</paraID>
      <start>51</start>
      <end>52</end>
      <status>unmodified</status>
      <modifiedWord/>
      <trackRevisions>false</trackRevisions>
    </reviewItem>
    <reviewItem>
      <errorID>feb90c66-d33e-4ff3-bb67-561baa155d83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8F27774</paraID>
      <start>0</start>
      <end>2</end>
      <status>unmodified</status>
      <modifiedWord/>
      <trackRevisions>false</trackRevisions>
    </reviewItem>
    <reviewItem>
      <errorID>35f250c5-d2e9-465f-ac49-cd7f99f3e733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68259CA6</paraID>
      <start>0</start>
      <end>2</end>
      <status>unmodified</status>
      <modifiedWord/>
      <trackRevisions>false</trackRevisions>
    </reviewItem>
    <reviewItem>
      <errorID>653e8dd5-b036-4d58-abe8-132237056cd4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D27E5DB</paraID>
      <start>0</start>
      <end>2</end>
      <status>unmodified</status>
      <modifiedWord/>
      <trackRevisions>false</trackRevisions>
    </reviewItem>
    <reviewItem>
      <errorID>5bac2da4-7349-4538-aaab-98a9c21f416d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12B2A1E2</paraID>
      <start>0</start>
      <end>2</end>
      <status>unmodified</status>
      <modifiedWord/>
      <trackRevisions>false</trackRevisions>
    </reviewItem>
    <reviewItem>
      <errorID>ce6358ca-7863-4ef0-aebb-91915b58a82b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32CB6F6F</paraID>
      <start>0</start>
      <end>2</end>
      <status>unmodified</status>
      <modifiedWord/>
      <trackRevisions>false</trackRevisions>
    </reviewItem>
    <reviewItem>
      <errorID>30964b3b-7b6c-438d-b39b-c296f51c75ce</errorID>
      <errorWord>(</errorWord>
      <group>L1_Format</group>
      <groupName>格式问题</groupName>
      <ability>L2_HalfPunc</ability>
      <abilityName>全半角检查</abilityName>
      <candidateList>
        <item>（</item>
      </candidateList>
      <explain>文本全半角错误。</explain>
      <paraID>32CB6F6F</paraID>
      <start>110</start>
      <end>111</end>
      <status>unmodified</status>
      <modifiedWord/>
      <trackRevisions>false</trackRevisions>
    </reviewItem>
    <reviewItem>
      <errorID>25a3f101-4ffd-4843-a1eb-04340aec328a</errorID>
      <errorWord>)</errorWord>
      <group>L1_Format</group>
      <groupName>格式问题</groupName>
      <ability>L2_HalfPunc</ability>
      <abilityName>全半角检查</abilityName>
      <candidateList>
        <item>）</item>
      </candidateList>
      <explain>文本全半角错误。</explain>
      <paraID>32CB6F6F</paraID>
      <start>150</start>
      <end>151</end>
      <status>unmodified</status>
      <modifiedWord/>
      <trackRevisions>false</trackRevisions>
    </reviewItem>
    <reviewItem>
      <errorID>cfc01bd8-73c5-47a5-ae06-d3d128e161c8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64C26663</paraID>
      <start>0</start>
      <end>2</end>
      <status>unmodified</status>
      <modifiedWord/>
      <trackRevisions>false</trackRevisions>
    </reviewItem>
    <reviewItem>
      <errorID>87d2b8f8-bfb8-4c18-8e9f-58cbd2e50c13</errorID>
      <errorWord>法律、法规</errorWord>
      <group>L1_Word</group>
      <groupName>字词问题</groupName>
      <ability>L2_Typo</ability>
      <abilityName>字词错误</abilityName>
      <candidateList>
        <item>法律法规</item>
      </candidateList>
      <explain/>
      <paraID>64C26663</paraID>
      <start>11</start>
      <end>16</end>
      <status>unmodified</status>
      <modifiedWord/>
      <trackRevisions>false</trackRevisions>
    </reviewItem>
    <reviewItem>
      <errorID>2b5d16d2-960d-4e2a-a815-bd33dc2c76d5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31EAEFE4</paraID>
      <start>0</start>
      <end>2</end>
      <status>unmodified</status>
      <modifiedWord/>
      <trackRevisions>false</trackRevisions>
    </reviewItem>
    <reviewItem>
      <errorID>09516e4c-cda9-470a-8023-afff5fa25c3e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574AB69D</paraID>
      <start>0</start>
      <end>2</end>
      <status>unmodified</status>
      <modifiedWord/>
      <trackRevisions>false</trackRevisions>
    </reviewItem>
    <reviewItem>
      <errorID>f4dcd1a5-de24-474c-abca-0c14febddcec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1F328966</paraID>
      <start>0</start>
      <end>2</end>
      <status>unmodified</status>
      <modifiedWord/>
      <trackRevisions>false</trackRevisions>
    </reviewItem>
    <reviewItem>
      <errorID>83275b49-85dc-4e6b-b310-e992676a94f0</errorID>
      <errorWord>噪音</errorWord>
      <group>L1_Word</group>
      <groupName>字词问题</groupName>
      <ability>L2_Alias</ability>
      <abilityName>也作/曾用词</abilityName>
      <candidateList>
        <item>噪声</item>
      </candidateList>
      <explain>词汇[噪音]为不规范表述或旧称，其规范书面表述为[噪声]。</explain>
      <paraID>5502C6D6</paraID>
      <start>139</start>
      <end>141</end>
      <status>unmodified</status>
      <modifiedWord/>
      <trackRevisions>false</trackRevisions>
    </reviewItem>
    <reviewItem>
      <errorID>b900f1c2-406a-4528-807e-cdd563198b0b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531B05A7</paraID>
      <start>0</start>
      <end>2</end>
      <status>unmodified</status>
      <modifiedWord/>
      <trackRevisions>false</trackRevisions>
    </reviewItem>
    <reviewItem>
      <errorID>b30d023a-2957-4508-a582-ea42a8910a1c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4E47D7F</paraID>
      <start>0</start>
      <end>2</end>
      <status>unmodified</status>
      <modifiedWord/>
      <trackRevisions>false</trackRevisions>
    </reviewItem>
    <reviewItem>
      <errorID>3a7d4da0-5f9f-4c33-8c70-694205766d0a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4714FBBF</paraID>
      <start>0</start>
      <end>2</end>
      <status>unmodified</status>
      <modifiedWord/>
      <trackRevisions>false</trackRevisions>
    </reviewItem>
    <reviewItem>
      <errorID>791aacd3-0821-4933-9e21-3e1bb21b1f8e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3EFD3A33</paraID>
      <start>0</start>
      <end>2</end>
      <status>unmodified</status>
      <modifiedWord/>
      <trackRevisions>false</trackRevisions>
    </reviewItem>
    <reviewItem>
      <errorID>c7926e4e-f6b1-4905-bad4-2a2caa1e6dc3</errorID>
      <errorWord>财务</errorWord>
      <group>L1_Word</group>
      <groupName>字词问题</groupName>
      <ability>L2_Typo</ability>
      <abilityName>字词错误</abilityName>
      <candidateList>
        <item>财物</item>
      </candidateList>
      <explain>存在发音相同字词的误用。</explain>
      <paraID>3EFD3A33</paraID>
      <start>25</start>
      <end>27</end>
      <status>unmodified</status>
      <modifiedWord/>
      <trackRevisions>false</trackRevisions>
    </reviewItem>
    <reviewItem>
      <errorID>7fe6aa90-2a7d-4a73-8a2c-493692cddbf2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62ED8110</paraID>
      <start>0</start>
      <end>2</end>
      <status>unmodified</status>
      <modifiedWord/>
      <trackRevisions>false</trackRevisions>
    </reviewItem>
    <reviewItem>
      <errorID>7aa0b5cd-1cfb-4b67-996a-c4f12eac7865</errorID>
      <errorWord>赔青</errorWord>
      <group>L1_Word</group>
      <groupName>字词问题</groupName>
      <ability>L2_Typo</ability>
      <abilityName>字词错误</abilityName>
      <candidateList>
        <item>赔偿</item>
      </candidateList>
      <explain/>
      <paraID>62ED8110</paraID>
      <start>86</start>
      <end>88</end>
      <status>unmodified</status>
      <modifiedWord/>
      <trackRevisions>false</trackRevisions>
    </reviewItem>
    <reviewItem>
      <errorID>3f06649d-5282-441a-89c0-fcdd79c57713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5FECF7CD</paraID>
      <start>0</start>
      <end>2</end>
      <status>unmodified</status>
      <modifiedWord/>
      <trackRevisions>false</trackRevisions>
    </reviewItem>
    <reviewItem>
      <errorID>ba96bef9-127a-4778-b062-2907ca3fb90b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B6916E</paraID>
      <start>0</start>
      <end>2</end>
      <status>unmodified</status>
      <modifiedWord/>
      <trackRevisions>false</trackRevisions>
    </reviewItem>
    <reviewItem>
      <errorID>b3b3d1e4-914e-4326-b9ea-8b18f699377a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2549CF6</paraID>
      <start>0</start>
      <end>2</end>
      <status>unmodified</status>
      <modifiedWord/>
      <trackRevisions>false</trackRevisions>
    </reviewItem>
    <reviewItem>
      <errorID>fc739c3f-7570-45b1-8814-ed7ae4b60abd</errorID>
      <errorWord>[2011]21号</errorWord>
      <group>L1_Knowledge</group>
      <groupName>知识性问题</groupName>
      <ability>L2_Knowledge</ability>
      <abilityName>其他知识</abilityName>
      <candidateList>
        <item>〔2011〕21号</item>
      </candidateList>
      <explain>发文字号格式错误。</explain>
      <paraID> 2549CF6</paraID>
      <start>93</start>
      <end>102</end>
      <status>unmodified</status>
      <modifiedWord/>
      <trackRevisions>false</trackRevisions>
    </reviewItem>
    <reviewItem>
      <errorID>77b59c73-2af8-4424-a3c2-48a64403e73f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62748A34</paraID>
      <start>0</start>
      <end>2</end>
      <status>unmodified</status>
      <modifiedWord/>
      <trackRevisions>false</trackRevisions>
    </reviewItem>
    <reviewItem>
      <errorID>a790b782-d67f-4982-9696-ba6a520c9255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74CD8284</paraID>
      <start>0</start>
      <end>2</end>
      <status>unmodified</status>
      <modifiedWord/>
      <trackRevisions>false</trackRevisions>
    </reviewItem>
    <reviewItem>
      <errorID>267a6505-fee4-46af-9967-ca58be46f339</errorID>
      <errorWord>[2011]21号</errorWord>
      <group>L1_Knowledge</group>
      <groupName>知识性问题</groupName>
      <ability>L2_Knowledge</ability>
      <abilityName>其他知识</abilityName>
      <candidateList>
        <item>〔2011〕21号</item>
      </candidateList>
      <explain>发文字号格式错误。</explain>
      <paraID>74CD8284</paraID>
      <start>63</start>
      <end>72</end>
      <status>unmodified</status>
      <modifiedWord/>
      <trackRevisions>false</trackRevisions>
    </reviewItem>
    <reviewItem>
      <errorID>6730f458-2168-42ce-b051-0ae75f5d4ec0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344EA18</paraID>
      <start>0</start>
      <end>2</end>
      <status>unmodified</status>
      <modifiedWord/>
      <trackRevisions>false</trackRevisions>
    </reviewItem>
    <reviewItem>
      <errorID>d81f72bd-ec6d-40f0-bb6c-b3f457eb4b28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2ACC9959</paraID>
      <start>0</start>
      <end>2</end>
      <status>unmodified</status>
      <modifiedWord/>
      <trackRevisions>false</trackRevisions>
    </reviewItem>
    <reviewItem>
      <errorID>ac40d4aa-723c-4207-b939-cfffdb087e47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1C393A9E</paraID>
      <start>0</start>
      <end>2</end>
      <status>unmodified</status>
      <modifiedWord/>
      <trackRevisions>false</trackRevisions>
    </reviewItem>
    <reviewItem>
      <errorID>e3fa9e3a-a12a-4fb0-afb5-678e60d33eb0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25D7D4D8</paraID>
      <start>0</start>
      <end>2</end>
      <status>unmodified</status>
      <modifiedWord/>
      <trackRevisions>false</trackRevisions>
    </reviewItem>
    <reviewItem>
      <errorID>fff014a7-1216-45de-822d-0af16ba1ef13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30293510</paraID>
      <start>26</start>
      <end>29</end>
      <status>unmodified</status>
      <modifiedWord/>
      <trackRevisions>false</trackRevisions>
    </reviewItem>
    <reviewItem>
      <errorID>e6d43db3-18f8-4ee7-b570-8d48dbb8d80d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60136B7D</paraID>
      <start>0</start>
      <end>2</end>
      <status>unmodified</status>
      <modifiedWord/>
      <trackRevisions>false</trackRevisions>
    </reviewItem>
    <reviewItem>
      <errorID>626e6888-67e0-4ffb-94f2-e1d5537dde1b</errorID>
      <errorWord>(</errorWord>
      <group>L1_Format</group>
      <groupName>格式问题</groupName>
      <ability>L2_HalfPunc</ability>
      <abilityName>全半角检查</abilityName>
      <candidateList>
        <item>（</item>
      </candidateList>
      <explain>文本全半角错误。</explain>
      <paraID>5C034E6D</paraID>
      <start>36</start>
      <end>37</end>
      <status>unmodified</status>
      <modifiedWord/>
      <trackRevisions>false</trackRevisions>
    </reviewItem>
    <reviewItem>
      <errorID>80dac1b0-12c2-43cd-a445-1af8dcfd6483</errorID>
      <errorWord>)</errorWord>
      <group>L1_Format</group>
      <groupName>格式问题</groupName>
      <ability>L2_HalfPunc</ability>
      <abilityName>全半角检查</abilityName>
      <candidateList>
        <item>）</item>
      </candidateList>
      <explain>文本全半角错误。</explain>
      <paraID>37D77792</paraID>
      <start>7</start>
      <end>8</end>
      <status>unmodified</status>
      <modifiedWord/>
      <trackRevisions>false</trackRevisions>
    </reviewItem>
    <reviewItem>
      <errorID>c7fedef2-a632-4586-9a43-bb2fcea01fda</errorID>
      <errorWord>[2014]68号</errorWord>
      <group>L1_Knowledge</group>
      <groupName>知识性问题</groupName>
      <ability>L2_Knowledge</ability>
      <abilityName>其他知识</abilityName>
      <candidateList>
        <item>〔2014〕68号</item>
      </candidateList>
      <explain>发文字号格式错误。</explain>
      <paraID>3242BB1A</paraID>
      <start>38</start>
      <end>47</end>
      <status>unmodified</status>
      <modifiedWord/>
      <trackRevisions>false</trackRevisions>
    </reviewItem>
    <reviewItem>
      <errorID>e92422be-5821-4304-8ced-3f30ed547a2b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61248CCB</paraID>
      <start>0</start>
      <end>2</end>
      <status>unmodified</status>
      <modifiedWord/>
      <trackRevisions>false</trackRevisions>
    </reviewItem>
    <reviewItem>
      <errorID>86023c02-4dad-436b-b5b5-d69996ce8cc6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272B450F</paraID>
      <start>0</start>
      <end>2</end>
      <status>unmodified</status>
      <modifiedWord/>
      <trackRevisions>false</trackRevisions>
    </reviewItem>
    <reviewItem>
      <errorID>1b152ec1-72ee-4757-94f5-0d206d89ab93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23F51967</paraID>
      <start>0</start>
      <end>2</end>
      <status>unmodified</status>
      <modifiedWord/>
      <trackRevisions>false</trackRevisions>
    </reviewItem>
    <reviewItem>
      <errorID>b48ff5a0-09d4-47c6-8ab0-9cfad07ada7b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4C536310</paraID>
      <start>0</start>
      <end>2</end>
      <status>unmodified</status>
      <modifiedWord/>
      <trackRevisions>false</trackRevisions>
    </reviewItem>
    <reviewItem>
      <errorID>477562f3-f380-4c12-a494-df4fb20f5e33</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4C536310</paraID>
      <start>11</start>
      <end>13</end>
      <status>unmodified</status>
      <modifiedWord/>
      <trackRevisions>false</trackRevisions>
    </reviewItem>
    <reviewItem>
      <errorID>874c0af0-b081-4791-a550-1035c5a8122a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226EC23E</paraID>
      <start>0</start>
      <end>2</end>
      <status>unmodified</status>
      <modifiedWord/>
      <trackRevisions>false</trackRevisions>
    </reviewItem>
    <reviewItem>
      <errorID>31939ed0-fb4a-4cce-b700-6f0e9316e92e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21343509</paraID>
      <start>0</start>
      <end>2</end>
      <status>unmodified</status>
      <modifiedWord/>
      <trackRevisions>false</trackRevisions>
    </reviewItem>
    <reviewItem>
      <errorID>505faa0b-2b48-460a-a80a-a57b916b4967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34A7CC6C</paraID>
      <start>0</start>
      <end>2</end>
      <status>unmodified</status>
      <modifiedWord/>
      <trackRevisions>false</trackRevisions>
    </reviewItem>
    <reviewItem>
      <errorID>a1747838-8b85-4fef-be34-554a72b7ae89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1434BF7F</paraID>
      <start>0</start>
      <end>2</end>
      <status>unmodified</status>
      <modifiedWord/>
      <trackRevisions>false</trackRevisions>
    </reviewItem>
    <reviewItem>
      <errorID>9763ae7b-bae4-44df-a0bc-b3309f80d93a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43A34D07</paraID>
      <start>0</start>
      <end>2</end>
      <status>unmodified</status>
      <modifiedWord/>
      <trackRevisions>false</trackRevisions>
    </reviewItem>
    <reviewItem>
      <errorID>82e2843a-affd-48c0-84a6-31e0c5b20bfa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5710AD24</paraID>
      <start>0</start>
      <end>2</end>
      <status>unmodified</status>
      <modifiedWord/>
      <trackRevisions>false</trackRevisions>
    </reviewItem>
    <reviewItem>
      <errorID>4eb241da-82cf-4a03-a936-6db3f5cfa5a1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14F2D161</paraID>
      <start>0</start>
      <end>2</end>
      <status>unmodified</status>
      <modifiedWord/>
      <trackRevisions>false</trackRevisions>
    </reviewItem>
    <reviewItem>
      <errorID>20ba1adc-064c-47fd-93aa-ee88b64ad15f</errorID>
      <errorWord>2023年01月</errorWord>
      <group>L1_Knowledge</group>
      <groupName>知识性问题</groupName>
      <ability>L2_Time</ability>
      <abilityName>日期时间</abilityName>
      <candidateList>
        <item>2023年1月</item>
      </candidateList>
      <explain>根据日常书写习惯，月份一般会省略前导零。</explain>
      <paraID>1C5C296F</paraID>
      <start>0</start>
      <end>8</end>
      <status>unmodified</status>
      <modifiedWord/>
      <trackRevisions>false</trackRevisions>
    </reviewItem>
    <reviewItem>
      <errorID>f9dca4a3-2e4d-4835-aa07-f6480e6100b2</errorID>
      <errorWord>,</errorWord>
      <group>L1_Format</group>
      <groupName>格式问题</groupName>
      <ability>L2_HalfPunc</ability>
      <abilityName>全半角检查</abilityName>
      <candidateList>
        <item>，</item>
      </candidateList>
      <explain>文本全半角错误。</explain>
      <paraID> 9C8F65A</paraID>
      <start>75</start>
      <end>76</end>
      <status>unmodified</status>
      <modifiedWord/>
      <trackRevisions>false</trackRevisions>
    </reviewItem>
    <reviewItem>
      <errorID>db0835a6-48a4-49de-97e9-c280cc113733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62C78370</paraID>
      <start>0</start>
      <end>2</end>
      <status>unmodified</status>
      <modifiedWord/>
      <trackRevisions>false</trackRevisions>
    </reviewItem>
    <reviewItem>
      <errorID>6a545fa6-ded0-4a7b-82e0-213dbdb1b4a3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5CE90E8B</paraID>
      <start>0</start>
      <end>2</end>
      <status>unmodified</status>
      <modifiedWord/>
      <trackRevisions>false</trackRevisions>
    </reviewItem>
    <reviewItem>
      <errorID>fee8b8ec-d35e-4d27-8dd3-9ff99d1f6457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1A490F6C</paraID>
      <start>4</start>
      <end>6</end>
      <status>unmodified</status>
      <modifiedWord/>
      <trackRevisions>false</trackRevisions>
    </reviewItem>
    <reviewItem>
      <errorID>2a57d2fb-7c6d-4739-a5f1-f7b83c10a671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423B22EA</paraID>
      <start>45</start>
      <end>48</end>
      <status>unmodified</status>
      <modifiedWord/>
      <trackRevisions>false</trackRevisions>
    </reviewItem>
    <reviewItem>
      <errorID>6aecb596-692c-434c-a056-1141c3f47e80</errorID>
      <errorWord>:</errorWord>
      <group>L1_Format</group>
      <groupName>格式问题</groupName>
      <ability>L2_HalfPunc</ability>
      <abilityName>全半角检查</abilityName>
      <candidateList>
        <item>：</item>
      </candidateList>
      <explain>文本全半角错误。</explain>
      <paraID>307222B8</paraID>
      <start>98</start>
      <end>99</end>
      <status>unmodified</status>
      <modifiedWord/>
      <trackRevisions>false</trackRevisions>
    </reviewItem>
    <reviewItem>
      <errorID>53f5835b-e0a0-4b29-a0a7-38eebdc8a36e</errorID>
      <errorWord>法律、法规</errorWord>
      <group>L1_Word</group>
      <groupName>字词问题</groupName>
      <ability>L2_Typo</ability>
      <abilityName>字词错误</abilityName>
      <candidateList>
        <item>法律法规</item>
      </candidateList>
      <explain/>
      <paraID>643B1A8C</paraID>
      <start>8</start>
      <end>13</end>
      <status>unmodified</status>
      <modifiedWord/>
      <trackRevisions>false</trackRevisions>
    </reviewItem>
    <reviewItem>
      <errorID>0df423c1-17c4-437c-88f3-4585d3659874</errorID>
      <errorWord>;</errorWord>
      <group>L1_Format</group>
      <groupName>格式问题</groupName>
      <ability>L2_HalfPunc</ability>
      <abilityName>全半角检查</abilityName>
      <candidateList>
        <item>；</item>
      </candidateList>
      <explain>文本全半角错误。</explain>
      <paraID>643B1A8C</paraID>
      <start>74</start>
      <end>75</end>
      <status>unmodified</status>
      <modifiedWord/>
      <trackRevisions>false</trackRevisions>
    </reviewItem>
    <reviewItem>
      <errorID>5a823af6-fb37-420e-8ebc-003aed3cffb4</errorID>
      <errorWord>的号</errorWord>
      <group>L1_Word</group>
      <groupName>字词问题</groupName>
      <ability>L2_Typo</ability>
      <abilityName>字词错误</abilityName>
      <candidateList>
        <item>的</item>
      </candidateList>
      <explain>“的”常用于连接修饰语与名词性中心语，表示属性、所属或描述。</explain>
      <paraID>25F95322</paraID>
      <start>4</start>
      <end>6</end>
      <status>unmodified</status>
      <modifiedWord/>
      <trackRevisions>false</trackRevisions>
    </reviewItem>
    <reviewItem>
      <errorID>5fc74fe0-cac6-4269-9d11-60d32bef8644</errorID>
      <errorWord>(</errorWord>
      <group>L1_Format</group>
      <groupName>格式问题</groupName>
      <ability>L2_HalfPunc</ability>
      <abilityName>全半角检查</abilityName>
      <candidateList>
        <item>（</item>
      </candidateList>
      <explain>文本全半角错误。</explain>
      <paraID>25F95322</paraID>
      <start>30</start>
      <end>31</end>
      <status>unmodified</status>
      <modifiedWord/>
      <trackRevisions>false</trackRevisions>
    </reviewItem>
    <reviewItem>
      <errorID>e41fce52-9f0e-423e-941e-16e3004949b8</errorID>
      <errorWord>)</errorWord>
      <group>L1_Format</group>
      <groupName>格式问题</groupName>
      <ability>L2_HalfPunc</ability>
      <abilityName>全半角检查</abilityName>
      <candidateList>
        <item>）</item>
      </candidateList>
      <explain>文本全半角错误。</explain>
      <paraID>25F95322</paraID>
      <start>36</start>
      <end>37</end>
      <status>unmodified</status>
      <modifiedWord/>
      <trackRevisions>false</trackRevisions>
    </reviewItem>
    <reviewItem>
      <errorID>a1d90bff-e0a7-47c5-99bb-e806e0b4e5ae</errorID>
      <errorWord>（</errorWord>
      <group>L1_Punc</group>
      <groupName>标点问题</groupName>
      <ability>L2_Punc</ability>
      <abilityName>标点符号检查</abilityName>
      <candidateList/>
      <explain>同一形式括号套用。</explain>
      <paraID>18529F1E</paraID>
      <start>26</start>
      <end>27</end>
      <status>unmodified</status>
      <modifiedWord/>
      <trackRevisions>false</trackRevisions>
    </reviewItem>
    <reviewItem>
      <errorID>79e96971-f5e9-4d30-a405-d11c6315515f</errorID>
      <errorWord>）</errorWord>
      <group>L1_Punc</group>
      <groupName>标点问题</groupName>
      <ability>L2_Punc</ability>
      <abilityName>标点符号检查</abilityName>
      <candidateList/>
      <explain>同一形式括号套用。</explain>
      <paraID>18529F1E</paraID>
      <start>36</start>
      <end>37</end>
      <status>unmodified</status>
      <modifiedWord/>
      <trackRevisions>false</trackRevisions>
    </reviewItem>
    <reviewItem>
      <errorID>e262c10f-335d-41e6-beed-fc59d4a3f27b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22F37D08</paraID>
      <start>0</start>
      <end>2</end>
      <status>unmodified</status>
      <modifiedWord/>
      <trackRevisions>false</trackRevisions>
    </reviewItem>
    <reviewItem>
      <errorID>c72498cf-12c3-4ada-bcbd-7a1481500517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3AE4E8A4</paraID>
      <start>4</start>
      <end>6</end>
      <status>unmodified</status>
      <modifiedWord/>
      <trackRevisions>false</trackRevisions>
    </reviewItem>
    <reviewItem>
      <errorID>1e455ff3-19d3-44c7-a922-fd3f60de8f6a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115761E2</paraID>
      <start>0</start>
      <end>2</end>
      <status>unmodified</status>
      <modifiedWord/>
      <trackRevisions>false</trackRevisions>
    </reviewItem>
    <reviewItem>
      <errorID>436f2cf0-efdb-4f7d-8eeb-4fe579c83520</errorID>
      <errorWord>谋取</errorWord>
      <group>L1_Word</group>
      <groupName>字词问题</groupName>
      <ability>L2_Typo</ability>
      <abilityName>字词错误</abilityName>
      <candidateList>
        <item>谋求</item>
      </candidateList>
      <explain/>
      <paraID>115761E2</paraID>
      <start>56</start>
      <end>58</end>
      <status>unmodified</status>
      <modifiedWord/>
      <trackRevisions>false</trackRevisions>
    </reviewItem>
    <reviewItem>
      <errorID>da83f1c1-c267-4825-85a3-83db798d695f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406E1DC0</paraID>
      <start>0</start>
      <end>2</end>
      <status>unmodified</status>
      <modifiedWord/>
      <trackRevisions>false</trackRevisions>
    </reviewItem>
    <reviewItem>
      <errorID>dfcc9c73-1366-4b5d-a60a-21ec5ecfdf1a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69739C82</paraID>
      <start>0</start>
      <end>2</end>
      <status>unmodified</status>
      <modifiedWord/>
      <trackRevisions>false</trackRevisions>
    </reviewItem>
    <reviewItem>
      <errorID>7bd7e9e6-c0ea-4c0a-846d-d063954a2038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69739C82</paraID>
      <start>3</start>
      <end>8</end>
      <status>unmodified</status>
      <modifiedWord/>
      <trackRevisions>false</trackRevisions>
    </reviewItem>
    <reviewItem>
      <errorID>5c47ef82-4915-4b6f-8eba-0791f5569d96</errorID>
      <errorWord>万万</errorWord>
      <group>L1_Word</group>
      <groupName>字词问题</groupName>
      <ability>L2_Typo</ability>
      <abilityName>字词错误</abilityName>
      <candidateList>
        <item>万</item>
      </candidateList>
      <explain/>
      <paraID>2572231F</paraID>
      <start>0</start>
      <end>2</end>
      <status>unmodified</status>
      <modifiedWord/>
      <trackRevisions>false</trackRevisions>
    </reviewItem>
    <reviewItem>
      <errorID>ac56c096-5b40-424c-86f9-e760978c81f8</errorID>
      <errorWord>万万</errorWord>
      <group>L1_Word</group>
      <groupName>字词问题</groupName>
      <ability>L2_Typo</ability>
      <abilityName>字词错误</abilityName>
      <candidateList>
        <item>万</item>
      </candidateList>
      <explain/>
      <paraID>2A0186DE</paraID>
      <start>0</start>
      <end>2</end>
      <status>unmodified</status>
      <modifiedWord/>
      <trackRevisions>false</trackRevisions>
    </reviewItem>
    <reviewItem>
      <errorID>b79d11a5-c8f3-4ec1-b784-16c7712c8ffb</errorID>
      <errorWord>万万</errorWord>
      <group>L1_Word</group>
      <groupName>字词问题</groupName>
      <ability>L2_Typo</ability>
      <abilityName>字词错误</abilityName>
      <candidateList>
        <item>万</item>
      </candidateList>
      <explain/>
      <paraID>4325410E</paraID>
      <start>0</start>
      <end>2</end>
      <status>unmodified</status>
      <modifiedWord/>
      <trackRevisions>false</trackRevisions>
    </reviewItem>
    <reviewItem>
      <errorID>8a565b8c-5942-4820-9431-2ec1fcda9439</errorID>
      <errorWord>万万</errorWord>
      <group>L1_Word</group>
      <groupName>字词问题</groupName>
      <ability>L2_Typo</ability>
      <abilityName>字词错误</abilityName>
      <candidateList>
        <item>万</item>
      </candidateList>
      <explain/>
      <paraID>6F02214E</paraID>
      <start>0</start>
      <end>2</end>
      <status>unmodified</status>
      <modifiedWord/>
      <trackRevisions>false</trackRevisions>
    </reviewItem>
    <reviewItem>
      <errorID>6cc7c798-c0e7-4e59-8969-4234007eb3e4</errorID>
      <errorWord>万万</errorWord>
      <group>L1_Word</group>
      <groupName>字词问题</groupName>
      <ability>L2_Typo</ability>
      <abilityName>字词错误</abilityName>
      <candidateList>
        <item>万</item>
      </candidateList>
      <explain/>
      <paraID>48D5B366</paraID>
      <start>0</start>
      <end>2</end>
      <status>unmodified</status>
      <modifiedWord/>
      <trackRevisions>false</trackRevisions>
    </reviewItem>
    <reviewItem>
      <errorID>3e8a780a-8eb1-4679-bbb2-5728876fbe0d</errorID>
      <errorWord>万万</errorWord>
      <group>L1_Word</group>
      <groupName>字词问题</groupName>
      <ability>L2_Typo</ability>
      <abilityName>字词错误</abilityName>
      <candidateList>
        <item>万</item>
      </candidateList>
      <explain/>
      <paraID>5646CFEA</paraID>
      <start>0</start>
      <end>2</end>
      <status>unmodified</status>
      <modifiedWord/>
      <trackRevisions>false</trackRevisions>
    </reviewItem>
    <reviewItem>
      <errorID>f93a3014-eaca-40b1-b681-0e87af9b6fa7</errorID>
      <errorWord>万万</errorWord>
      <group>L1_Word</group>
      <groupName>字词问题</groupName>
      <ability>L2_Typo</ability>
      <abilityName>字词错误</abilityName>
      <candidateList>
        <item>万</item>
      </candidateList>
      <explain/>
      <paraID>48A518E7</paraID>
      <start>0</start>
      <end>2</end>
      <status>unmodified</status>
      <modifiedWord/>
      <trackRevisions>false</trackRevisions>
    </reviewItem>
    <reviewItem>
      <errorID>1f0a71d9-944f-4b32-bdba-86d8ed967375</errorID>
      <errorWord>万万</errorWord>
      <group>L1_Word</group>
      <groupName>字词问题</groupName>
      <ability>L2_Typo</ability>
      <abilityName>字词错误</abilityName>
      <candidateList>
        <item>万</item>
      </candidateList>
      <explain/>
      <paraID>  9CEC52</paraID>
      <start>0</start>
      <end>2</end>
      <status>unmodified</status>
      <modifiedWord/>
      <trackRevisions>false</trackRevisions>
    </reviewItem>
    <reviewItem>
      <errorID>8b94ef04-6421-44d3-a476-395c354bb5b4</errorID>
      <errorWord>万万</errorWord>
      <group>L1_Word</group>
      <groupName>字词问题</groupName>
      <ability>L2_Typo</ability>
      <abilityName>字词错误</abilityName>
      <candidateList>
        <item>万</item>
      </candidateList>
      <explain/>
      <paraID>6BC0FC4E</paraID>
      <start>0</start>
      <end>2</end>
      <status>unmodified</status>
      <modifiedWord/>
      <trackRevisions>false</trackRevisions>
    </reviewItem>
    <reviewItem>
      <errorID>2fa0f5cc-c9fa-408e-aca3-6163e79906fc</errorID>
      <errorWord>万万</errorWord>
      <group>L1_Word</group>
      <groupName>字词问题</groupName>
      <ability>L2_Typo</ability>
      <abilityName>字词错误</abilityName>
      <candidateList>
        <item>万</item>
      </candidateList>
      <explain/>
      <paraID>465D5F98</paraID>
      <start>0</start>
      <end>2</end>
      <status>unmodified</status>
      <modifiedWord/>
      <trackRevisions>false</trackRevisions>
    </reviewItem>
    <reviewItem>
      <errorID>161a1e4e-1197-4e62-a2ac-33234d4ca5ed</errorID>
      <errorWord>万万</errorWord>
      <group>L1_Word</group>
      <groupName>字词问题</groupName>
      <ability>L2_Typo</ability>
      <abilityName>字词错误</abilityName>
      <candidateList>
        <item>万</item>
      </candidateList>
      <explain/>
      <paraID>60FC4CA1</paraID>
      <start>0</start>
      <end>2</end>
      <status>unmodified</status>
      <modifiedWord/>
      <trackRevisions>false</trackRevisions>
    </reviewItem>
    <reviewItem>
      <errorID>96243388-e6f8-4cd8-9224-678495c437e0</errorID>
      <errorWord>万万</errorWord>
      <group>L1_Word</group>
      <groupName>字词问题</groupName>
      <ability>L2_Typo</ability>
      <abilityName>字词错误</abilityName>
      <candidateList>
        <item>万</item>
      </candidateList>
      <explain/>
      <paraID>109500F5</paraID>
      <start>0</start>
      <end>2</end>
      <status>unmodified</status>
      <modifiedWord/>
      <trackRevisions>false</trackRevisions>
    </reviewItem>
    <reviewItem>
      <errorID>e3e76f84-8366-4148-bf62-4173341d943a</errorID>
      <errorWord>万万</errorWord>
      <group>L1_Word</group>
      <groupName>字词问题</groupName>
      <ability>L2_Typo</ability>
      <abilityName>字词错误</abilityName>
      <candidateList>
        <item>万</item>
      </candidateList>
      <explain/>
      <paraID>39F9DFFC</paraID>
      <start>0</start>
      <end>2</end>
      <status>unmodified</status>
      <modifiedWord/>
      <trackRevisions>false</trackRevisions>
    </reviewItem>
    <reviewItem>
      <errorID>1724a59b-f860-475d-9d6c-84f68d5e91b7</errorID>
      <errorWord>万万</errorWord>
      <group>L1_Word</group>
      <groupName>字词问题</groupName>
      <ability>L2_Typo</ability>
      <abilityName>字词错误</abilityName>
      <candidateList>
        <item>万</item>
      </candidateList>
      <explain/>
      <paraID>59620183</paraID>
      <start>0</start>
      <end>2</end>
      <status>unmodified</status>
      <modifiedWord/>
      <trackRevisions>false</trackRevisions>
    </reviewItem>
    <reviewItem>
      <errorID>dce3d46d-d7cd-4b84-b2ac-4354f7ca43dd</errorID>
      <errorWord>万万</errorWord>
      <group>L1_Word</group>
      <groupName>字词问题</groupName>
      <ability>L2_Typo</ability>
      <abilityName>字词错误</abilityName>
      <candidateList>
        <item>万</item>
      </candidateList>
      <explain/>
      <paraID>66A88006</paraID>
      <start>0</start>
      <end>2</end>
      <status>unmodified</status>
      <modifiedWord/>
      <trackRevisions>false</trackRevisions>
    </reviewItem>
    <reviewItem>
      <errorID>6182fce8-af08-496c-9712-4565d642547a</errorID>
      <errorWord>万万</errorWord>
      <group>L1_Word</group>
      <groupName>字词问题</groupName>
      <ability>L2_Typo</ability>
      <abilityName>字词错误</abilityName>
      <candidateList>
        <item>万</item>
      </candidateList>
      <explain/>
      <paraID>2BA2533F</paraID>
      <start>0</start>
      <end>2</end>
      <status>unmodified</status>
      <modifiedWord/>
      <trackRevisions>false</trackRevisions>
    </reviewItem>
    <reviewItem>
      <errorID>0425c516-da84-4f45-b66f-81fff274b5f1</errorID>
      <errorWord>[2011]300号</errorWord>
      <group>L1_Knowledge</group>
      <groupName>知识性问题</groupName>
      <ability>L2_Knowledge</ability>
      <abilityName>其他知识</abilityName>
      <candidateList>
        <item>〔2011〕300号</item>
      </candidateList>
      <explain>发文字号格式错误。</explain>
      <paraID> A0A5FF2</paraID>
      <start>35</start>
      <end>45</end>
      <status>unmodified</status>
      <modifiedWord/>
      <trackRevisions>false</trackRevisions>
    </reviewItem>
    <reviewItem>
      <errorID>945e7eed-1ac7-4e5b-80bc-c91655ccc96f</errorID>
      <errorWord>须</errorWord>
      <group>L1_Word</group>
      <groupName>字词问题</groupName>
      <ability>L2_Typo</ability>
      <abilityName>字词错误</abilityName>
      <candidateList>
        <item>需</item>
      </candidateList>
      <explain>存在发音相同字词的误用。</explain>
      <paraID> A0A5FF2</paraID>
      <start>82</start>
      <end>83</end>
      <status>unmodified</status>
      <modifiedWord/>
      <trackRevisions>false</trackRevisions>
    </reviewItem>
    <reviewItem>
      <errorID>cf1720e0-6b71-449e-a5a4-a42e5fa79d62</errorID>
      <errorWord>〔2017〕 141号</errorWord>
      <group>L1_Knowledge</group>
      <groupName>知识性问题</groupName>
      <ability>L2_Knowledge</ability>
      <abilityName>其他知识</abilityName>
      <candidateList>
        <item>〔2017〕141号</item>
      </candidateList>
      <explain>发文字号格式错误。</explain>
      <paraID> 641CACC</paraID>
      <start>49</start>
      <end>60</end>
      <status>unmodified</status>
      <modifiedWord/>
      <trackRevisions>false</trackRevisions>
    </reviewItem>
    <reviewItem>
      <errorID>d49838c9-8f66-4c7b-94bd-5426ff89820f</errorID>
      <errorWord>(</errorWord>
      <group>L1_Format</group>
      <groupName>格式问题</groupName>
      <ability>L2_HalfPunc</ability>
      <abilityName>全半角检查</abilityName>
      <candidateList>
        <item>（</item>
      </candidateList>
      <explain>文本全半角错误。</explain>
      <paraID>1B7DB95C</paraID>
      <start>15</start>
      <end>16</end>
      <status>unmodified</status>
      <modifiedWord/>
      <trackRevisions>false</trackRevisions>
    </reviewItem>
    <reviewItem>
      <errorID>12f7ac53-5099-4551-a7ab-ae15d4850574</errorID>
      <errorWord>)</errorWord>
      <group>L1_Format</group>
      <groupName>格式问题</groupName>
      <ability>L2_HalfPunc</ability>
      <abilityName>全半角检查</abilityName>
      <candidateList>
        <item>）</item>
      </candidateList>
      <explain>文本全半角错误。</explain>
      <paraID>1B7DB95C</paraID>
      <start>19</start>
      <end>20</end>
      <status>unmodified</status>
      <modifiedWord/>
      <trackRevisions>false</trackRevisions>
    </reviewItem>
    <reviewItem>
      <errorID>a7de966e-3bce-42b7-b298-0720efefda42</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47A0FE74</paraID>
      <start>5</start>
      <end>7</end>
      <status>unmodified</status>
      <modifiedWord/>
      <trackRevisions>false</trackRevisions>
    </reviewItem>
    <reviewItem>
      <errorID>d2502711-7dea-4146-a889-e412c290c785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71270E87</paraID>
      <start>0</start>
      <end>2</end>
      <status>unmodified</status>
      <modifiedWord/>
      <trackRevisions>false</trackRevisions>
    </reviewItem>
    <reviewItem>
      <errorID>3cc8c3e3-491a-4eec-ba7b-068323e9f80c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443DAF6D</paraID>
      <start>0</start>
      <end>2</end>
      <status>unmodified</status>
      <modifiedWord/>
      <trackRevisions>false</trackRevisions>
    </reviewItem>
    <reviewItem>
      <errorID>c87d529d-fb33-42e1-9c4f-53b81c2b2944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C43592D</paraID>
      <start>0</start>
      <end>2</end>
      <status>unmodified</status>
      <modifiedWord/>
      <trackRevisions>false</trackRevisions>
    </reviewItem>
    <reviewItem>
      <errorID>1f95803e-6e03-45a0-b894-ace2c883f45c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195A24A1</paraID>
      <start>0</start>
      <end>2</end>
      <status>unmodified</status>
      <modifiedWord/>
      <trackRevisions>false</trackRevisions>
    </reviewItem>
    <reviewItem>
      <errorID>441df0ca-4763-49ef-a1a6-12189e5881ea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650CFC61</paraID>
      <start>0</start>
      <end>2</end>
      <status>unmodified</status>
      <modifiedWord/>
      <trackRevisions>false</trackRevisions>
    </reviewItem>
    <reviewItem>
      <errorID>b851d20d-1a98-4dee-a654-899ab17ce6de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525AD7FA</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799333F-D7AC-4A79-BD47-C24EAF1064F2}"/>
</file>

<file path=customXml/itemProps2.xml><?xml version="1.0" encoding="utf-8"?>
<ds:datastoreItem xmlns:ds="http://schemas.openxmlformats.org/officeDocument/2006/customXml" ds:itemID="{12208DAD-BF43-4701-9B2F-AC752A71151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蒋建</cp:lastModifiedBy>
  <cp:revision>109</cp:revision>
  <dcterms:created xsi:type="dcterms:W3CDTF">2020-12-01T07:28:00Z</dcterms:created>
  <dcterms:modified xsi:type="dcterms:W3CDTF">2026-09-30T02:53:46Z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07309C53DC3E4000B5604218E0F77EAC_13</vt:lpwstr>
  </property>
  <property fmtid="{D5CDD505-2E9C-101B-9397-08002B2CF9AE}" pid="4" name="KSOTemplateDocerSaveRecord">
    <vt:lpwstr>eyJoZGlkIjoiZjFkMDJiNmM4MGE2YzZhMGRkMThlNmI3NTMxNTFlOGYiLCJ1c2VySWQiOiIxMzQ5ODM5NTMxIn0=</vt:lpwstr>
  </property>
</Properties>
</file>