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center" w:pos="4621" w:leader="none"/>
        </w:tabs>
        <w:rPr>
          <w:rFonts w:ascii="黑体" w:hAnsi="黑体" w:eastAsia="黑体" w:cs="黑体"/>
          <w:b/>
          <w:bCs/>
          <w:sz w:val="36"/>
          <w:szCs w:val="36"/>
        </w:rPr>
      </w:pPr>
      <w:r>
        <w:rPr>
          <w:rFonts w:ascii="黑体" w:hAnsi="黑体" w:eastAsia="黑体" w:cs="黑体"/>
          <w:b/>
          <w:bCs/>
          <w:sz w:val="36"/>
          <w:szCs w:val="36"/>
        </w:rPr>
      </w:r>
      <w:r/>
    </w:p>
    <w:p>
      <w:pPr>
        <w:spacing w:line="360" w:lineRule="auto"/>
        <w:tabs>
          <w:tab w:val="center" w:pos="4621" w:leader="none"/>
        </w:tabs>
        <w:rPr>
          <w:rFonts w:ascii="仿宋" w:hAnsi="仿宋" w:eastAsia="仿宋" w:cs="宋体"/>
          <w:b/>
          <w:bCs/>
          <w:sz w:val="24"/>
          <w:szCs w:val="32"/>
        </w:rPr>
      </w:pPr>
      <w:r>
        <w:rPr>
          <w:rFonts w:hint="eastAsia" w:ascii="黑体" w:hAnsi="黑体" w:eastAsia="黑体" w:cs="黑体"/>
          <w:b/>
          <w:bCs/>
          <w:sz w:val="36"/>
          <w:szCs w:val="36"/>
        </w:rPr>
        <w:t xml:space="preserve"> </w:t>
      </w:r>
      <w:r/>
    </w:p>
    <w:p>
      <w:pPr>
        <w:pStyle w:val="776"/>
        <w:ind w:firstLine="602"/>
        <w:widowControl/>
        <w:rPr>
          <w:rFonts w:ascii="黑体" w:hAnsi="黑体" w:eastAsia="黑体" w:cs="黑体"/>
          <w:b/>
          <w:bCs/>
          <w:color w:val="000000"/>
          <w:sz w:val="60"/>
          <w:szCs w:val="60"/>
        </w:rPr>
      </w:pPr>
      <w:r>
        <w:rPr>
          <w:rFonts w:hint="eastAsia" w:ascii="黑体" w:hAnsi="黑体" w:eastAsia="黑体" w:cs="黑体"/>
          <w:b/>
          <w:bCs/>
          <w:color w:val="000000"/>
          <w:sz w:val="60"/>
          <w:szCs w:val="60"/>
        </w:rPr>
        <w:t xml:space="preserve">“苏采云全流程不见面交易”</w:t>
      </w:r>
      <w:r/>
    </w:p>
    <w:p>
      <w:pPr>
        <w:pStyle w:val="776"/>
        <w:ind w:firstLine="2168"/>
        <w:widowControl/>
        <w:rPr>
          <w:rFonts w:ascii="黑体" w:hAnsi="黑体" w:eastAsia="黑体" w:cs="黑体"/>
          <w:b/>
          <w:bCs/>
          <w:color w:val="000000"/>
          <w:sz w:val="72"/>
          <w:szCs w:val="72"/>
        </w:rPr>
      </w:pPr>
      <w:r>
        <w:rPr>
          <w:rFonts w:hint="eastAsia" w:ascii="黑体" w:hAnsi="黑体" w:eastAsia="黑体" w:cs="黑体"/>
          <w:b/>
          <w:bCs/>
          <w:color w:val="000000"/>
          <w:sz w:val="72"/>
          <w:szCs w:val="72"/>
        </w:rPr>
        <w:t xml:space="preserve">竞争性磋商文件</w:t>
      </w:r>
      <w:r/>
    </w:p>
    <w:p>
      <w:pPr>
        <w:jc w:val="left"/>
        <w:spacing w:line="360" w:lineRule="auto"/>
        <w:rPr>
          <w:rFonts w:ascii="仿宋" w:hAnsi="仿宋" w:eastAsia="仿宋" w:cs="宋体"/>
          <w:b/>
          <w:sz w:val="28"/>
        </w:rPr>
      </w:pPr>
      <w:r>
        <w:rPr>
          <w:rFonts w:ascii="仿宋" w:hAnsi="仿宋" w:eastAsia="仿宋" w:cs="宋体"/>
          <w:b/>
          <w:sz w:val="28"/>
        </w:rPr>
      </w:r>
      <w:r/>
    </w:p>
    <w:p>
      <w:pPr>
        <w:pStyle w:val="1004"/>
        <w:ind w:left="3360"/>
      </w:pPr>
      <w:r/>
      <w:r/>
    </w:p>
    <w:p>
      <w:r/>
      <w:r/>
    </w:p>
    <w:p>
      <w:pPr>
        <w:pStyle w:val="1004"/>
        <w:ind w:left="3360"/>
      </w:pPr>
      <w:r/>
      <w:r/>
    </w:p>
    <w:p>
      <w:r/>
      <w:r/>
    </w:p>
    <w:p>
      <w:r/>
      <w:r/>
    </w:p>
    <w:p>
      <w:r/>
      <w:r/>
    </w:p>
    <w:p>
      <w:pPr>
        <w:pStyle w:val="1004"/>
        <w:ind w:left="3360"/>
      </w:pPr>
      <w:r/>
      <w:r/>
    </w:p>
    <w:p>
      <w:pPr>
        <w:ind w:left="1806" w:hanging="1084"/>
        <w:spacing w:line="760" w:lineRule="exact"/>
        <w:rPr>
          <w:rFonts w:ascii="黑体" w:hAnsi="黑体" w:eastAsia="黑体" w:cs="黑体"/>
          <w:b/>
          <w:bCs/>
          <w:sz w:val="36"/>
          <w:szCs w:val="36"/>
        </w:rPr>
      </w:pPr>
      <w:r>
        <w:rPr>
          <w:rFonts w:hint="eastAsia" w:ascii="黑体" w:hAnsi="黑体" w:eastAsia="黑体" w:cs="黑体"/>
          <w:b/>
          <w:bCs/>
          <w:sz w:val="36"/>
          <w:szCs w:val="36"/>
        </w:rPr>
        <w:t xml:space="preserve">项目名称：</w:t>
      </w:r>
      <w:r>
        <w:rPr>
          <w:rFonts w:hint="eastAsia" w:ascii="黑体" w:hAnsi="黑体" w:eastAsia="黑体" w:cs="黑体"/>
          <w:b/>
          <w:bCs/>
          <w:sz w:val="36"/>
          <w:szCs w:val="36"/>
        </w:rPr>
        <w:t xml:space="preserve">淮安中共中央华中分局旧址修缮工程</w:t>
      </w:r>
      <w:r/>
    </w:p>
    <w:p>
      <w:pPr>
        <w:ind w:left="1806" w:hanging="1084"/>
        <w:spacing w:line="760" w:lineRule="exact"/>
        <w:rPr>
          <w:rFonts w:ascii="黑体" w:hAnsi="黑体" w:eastAsia="黑体" w:cs="黑体"/>
          <w:b/>
          <w:bCs/>
          <w:sz w:val="36"/>
          <w:szCs w:val="36"/>
        </w:rPr>
      </w:pPr>
      <w:r>
        <w:rPr>
          <w:rFonts w:hint="eastAsia" w:ascii="黑体" w:hAnsi="黑体" w:eastAsia="黑体" w:cs="黑体"/>
          <w:b/>
          <w:bCs/>
          <w:sz w:val="36"/>
          <w:szCs w:val="36"/>
        </w:rPr>
        <w:t xml:space="preserve">项目编号：</w:t>
      </w:r>
      <w:r>
        <w:rPr>
          <w:rFonts w:ascii="黑体" w:hAnsi="黑体" w:eastAsia="黑体" w:cs="黑体"/>
          <w:b/>
          <w:bCs/>
          <w:sz w:val="36"/>
          <w:szCs w:val="36"/>
        </w:rPr>
        <w:t xml:space="preserve">JSZC-320800-HACJ-C2026-</w:t>
      </w:r>
      <w:r>
        <w:rPr>
          <w:rFonts w:ascii="黑体" w:hAnsi="黑体" w:eastAsia="黑体" w:cs="黑体"/>
          <w:b/>
          <w:bCs/>
          <w:sz w:val="36"/>
          <w:szCs w:val="36"/>
        </w:rPr>
        <w:t xml:space="preserve">000</w:t>
      </w:r>
      <w:r>
        <w:rPr>
          <w:rFonts w:ascii="黑体" w:hAnsi="黑体" w:eastAsia="黑体" w:cs="黑体"/>
          <w:b/>
          <w:bCs/>
          <w:sz w:val="36"/>
          <w:szCs w:val="36"/>
        </w:rPr>
        <w:t xml:space="preserve">5</w:t>
      </w:r>
      <w:r/>
    </w:p>
    <w:p>
      <w:pPr>
        <w:spacing w:line="360" w:lineRule="auto"/>
        <w:rPr>
          <w:rFonts w:ascii="黑体" w:hAnsi="黑体" w:eastAsia="黑体" w:cs="黑体"/>
          <w:b/>
          <w:bCs/>
          <w:sz w:val="36"/>
          <w:szCs w:val="28"/>
        </w:rPr>
      </w:pPr>
      <w:r>
        <w:rPr>
          <w:rFonts w:ascii="黑体" w:hAnsi="黑体" w:eastAsia="黑体" w:cs="黑体"/>
          <w:b/>
          <w:bCs/>
          <w:sz w:val="36"/>
          <w:szCs w:val="28"/>
        </w:rPr>
      </w:r>
      <w:r/>
    </w:p>
    <w:p>
      <w:pPr>
        <w:spacing w:line="360" w:lineRule="auto"/>
        <w:rPr>
          <w:rFonts w:ascii="黑体" w:hAnsi="黑体" w:eastAsia="黑体" w:cs="黑体"/>
          <w:b/>
          <w:bCs/>
          <w:sz w:val="36"/>
          <w:szCs w:val="28"/>
        </w:rPr>
      </w:pPr>
      <w:r>
        <w:rPr>
          <w:rFonts w:ascii="黑体" w:hAnsi="黑体" w:eastAsia="黑体" w:cs="黑体"/>
          <w:b/>
          <w:bCs/>
          <w:sz w:val="36"/>
          <w:szCs w:val="28"/>
        </w:rPr>
      </w:r>
      <w:r/>
    </w:p>
    <w:p>
      <w:pPr>
        <w:ind w:firstLine="1807"/>
        <w:spacing w:line="360" w:lineRule="auto"/>
        <w:rPr>
          <w:rFonts w:ascii="黑体" w:hAnsi="黑体" w:eastAsia="黑体" w:cs="黑体"/>
          <w:b/>
          <w:bCs/>
          <w:sz w:val="36"/>
          <w:szCs w:val="28"/>
        </w:rPr>
      </w:pPr>
      <w:r>
        <w:rPr>
          <w:rFonts w:ascii="黑体" w:hAnsi="黑体" w:eastAsia="黑体" w:cs="黑体"/>
          <w:b/>
          <w:bCs/>
          <w:sz w:val="36"/>
          <w:szCs w:val="28"/>
        </w:rPr>
      </w:r>
      <w:r/>
    </w:p>
    <w:p>
      <w:pPr>
        <w:pStyle w:val="750"/>
      </w:pPr>
      <w:r/>
      <w:r/>
    </w:p>
    <w:p>
      <w:r/>
      <w:r/>
    </w:p>
    <w:p>
      <w:pPr>
        <w:pStyle w:val="750"/>
      </w:pPr>
      <w:r/>
      <w:r/>
    </w:p>
    <w:p>
      <w:r/>
      <w:r/>
    </w:p>
    <w:p>
      <w:pPr>
        <w:pStyle w:val="750"/>
      </w:pPr>
      <w:r/>
      <w:r/>
    </w:p>
    <w:p>
      <w:pPr>
        <w:ind w:firstLine="987"/>
        <w:spacing w:line="360" w:lineRule="auto"/>
        <w:rPr>
          <w:rFonts w:ascii="黑体" w:hAnsi="黑体" w:eastAsia="黑体" w:cs="黑体"/>
          <w:b/>
          <w:bCs/>
          <w:sz w:val="36"/>
          <w:szCs w:val="28"/>
        </w:rPr>
      </w:pPr>
      <w:r>
        <w:rPr>
          <w:rFonts w:hint="eastAsia" w:ascii="黑体" w:hAnsi="黑体" w:eastAsia="黑体" w:cs="黑体"/>
          <w:b/>
          <w:bCs/>
          <w:spacing w:val="272"/>
          <w:sz w:val="36"/>
          <w:szCs w:val="28"/>
        </w:rPr>
        <w:t xml:space="preserve">采购</w:t>
      </w:r>
      <w:r>
        <w:rPr>
          <w:rFonts w:hint="eastAsia" w:ascii="黑体" w:hAnsi="黑体" w:eastAsia="黑体" w:cs="黑体"/>
          <w:b/>
          <w:bCs/>
          <w:spacing w:val="1"/>
          <w:sz w:val="36"/>
          <w:szCs w:val="28"/>
        </w:rPr>
        <w:t xml:space="preserve">人</w:t>
      </w:r>
      <w:r>
        <w:rPr>
          <w:rFonts w:hint="eastAsia" w:ascii="黑体" w:hAnsi="黑体" w:eastAsia="黑体" w:cs="黑体"/>
          <w:b/>
          <w:bCs/>
          <w:sz w:val="36"/>
          <w:szCs w:val="28"/>
        </w:rPr>
        <w:t xml:space="preserve">：</w:t>
      </w:r>
      <w:r>
        <w:rPr>
          <w:rFonts w:hint="eastAsia" w:ascii="黑体" w:hAnsi="黑体" w:eastAsia="黑体" w:cs="黑体"/>
          <w:b/>
          <w:bCs/>
          <w:sz w:val="36"/>
          <w:szCs w:val="28"/>
        </w:rPr>
        <w:t xml:space="preserve">淮安市淮安区文化广电和旅游局</w:t>
      </w:r>
      <w:r/>
    </w:p>
    <w:p>
      <w:pPr>
        <w:ind w:firstLine="993"/>
        <w:spacing w:line="360" w:lineRule="auto"/>
        <w:rPr>
          <w:rFonts w:ascii="仿宋" w:hAnsi="仿宋" w:eastAsia="仿宋" w:cs="宋体"/>
          <w:b/>
          <w:bCs/>
          <w:sz w:val="36"/>
          <w:szCs w:val="36"/>
        </w:rPr>
      </w:pPr>
      <w:r>
        <w:rPr>
          <w:rFonts w:hint="eastAsia" w:ascii="黑体" w:hAnsi="黑体" w:eastAsia="黑体" w:cs="黑体"/>
          <w:b/>
          <w:bCs/>
          <w:spacing w:val="1"/>
          <w:sz w:val="36"/>
          <w:szCs w:val="28"/>
        </w:rPr>
        <w:t xml:space="preserve">采购代理机</w:t>
      </w:r>
      <w:r>
        <w:rPr>
          <w:rFonts w:hint="eastAsia" w:ascii="黑体" w:hAnsi="黑体" w:eastAsia="黑体" w:cs="黑体"/>
          <w:b/>
          <w:bCs/>
          <w:sz w:val="36"/>
          <w:szCs w:val="28"/>
        </w:rPr>
        <w:t xml:space="preserve">构：淮安市财建工程咨询有限公司</w:t>
      </w:r>
      <w:r/>
    </w:p>
    <w:p>
      <w:pPr>
        <w:jc w:val="center"/>
        <w:spacing w:line="360" w:lineRule="auto"/>
        <w:tabs>
          <w:tab w:val="left" w:pos="8786" w:leader="none"/>
        </w:tabs>
        <w:rPr>
          <w:rFonts w:ascii="仿宋" w:hAnsi="仿宋" w:eastAsia="仿宋"/>
          <w:b/>
          <w:bCs/>
          <w:sz w:val="36"/>
          <w:szCs w:val="36"/>
        </w:rPr>
      </w:pPr>
      <w:r>
        <w:rPr>
          <w:rFonts w:hint="eastAsia" w:ascii="黑体" w:hAnsi="黑体" w:eastAsia="黑体" w:cs="黑体"/>
          <w:b/>
          <w:bCs/>
          <w:sz w:val="36"/>
          <w:szCs w:val="36"/>
        </w:rPr>
        <w:t xml:space="preserve">二〇二六年</w:t>
      </w:r>
      <w:r>
        <w:rPr>
          <w:rFonts w:hint="eastAsia" w:ascii="黑体" w:hAnsi="黑体" w:eastAsia="黑体" w:cs="黑体"/>
          <w:b/>
          <w:bCs/>
          <w:sz w:val="36"/>
          <w:szCs w:val="36"/>
        </w:rPr>
        <w:t xml:space="preserve">十</w:t>
      </w:r>
      <w:r>
        <w:rPr>
          <w:rFonts w:hint="eastAsia" w:ascii="黑体" w:hAnsi="黑体" w:eastAsia="黑体" w:cs="黑体"/>
          <w:b/>
          <w:bCs/>
          <w:sz w:val="36"/>
          <w:szCs w:val="36"/>
        </w:rPr>
        <w:t xml:space="preserve">月</w:t>
      </w:r>
      <w:bookmarkStart w:id="0" w:name="OLE_LINK1"/>
      <w:r/>
      <w:bookmarkStart w:id="1" w:name="OLE_LINK2"/>
      <w:r/>
      <w:r/>
    </w:p>
    <w:p>
      <w:pPr>
        <w:ind w:firstLine="3056"/>
        <w:jc w:val="left"/>
        <w:pageBreakBefore/>
        <w:spacing w:line="520" w:lineRule="exact"/>
        <w:rPr>
          <w:rStyle w:val="1150"/>
          <w:rFonts w:ascii="仿宋" w:hAnsi="仿宋" w:eastAsia="仿宋" w:cs="仿宋"/>
          <w:color w:val="000000"/>
          <w:sz w:val="28"/>
          <w:szCs w:val="28"/>
          <w:lang w:val="zh-TW" w:eastAsia="zh-TW"/>
        </w:rPr>
      </w:pPr>
      <w:r>
        <w:rPr>
          <w:rFonts w:hint="eastAsia" w:ascii="仿宋" w:hAnsi="仿宋" w:eastAsia="仿宋"/>
          <w:b/>
          <w:bCs/>
          <w:sz w:val="36"/>
          <w:szCs w:val="36"/>
        </w:rPr>
        <w:t xml:space="preserve">第一章 采购邀请</w:t>
      </w:r>
      <w:r/>
    </w:p>
    <w:p>
      <w:pPr>
        <w:ind w:firstLine="605"/>
        <w:spacing w:line="560" w:lineRule="exact"/>
        <w:rPr>
          <w:rStyle w:val="1150"/>
          <w:rFonts w:ascii="仿宋" w:hAnsi="仿宋" w:eastAsia="PMingLiU" w:cs="仿宋"/>
          <w:color w:val="000000"/>
          <w:sz w:val="28"/>
          <w:szCs w:val="28"/>
          <w:lang w:val="zh-TW" w:eastAsia="zh-TW"/>
        </w:rPr>
      </w:pPr>
      <w:r>
        <w:rPr>
          <w:rStyle w:val="1150"/>
          <w:rFonts w:hint="eastAsia" w:ascii="仿宋" w:hAnsi="仿宋" w:eastAsia="仿宋" w:cs="仿宋"/>
          <w:color w:val="000000"/>
          <w:sz w:val="28"/>
          <w:szCs w:val="28"/>
          <w:lang w:val="zh-TW" w:eastAsia="zh-TW"/>
        </w:rPr>
        <w:t xml:space="preserve">受</w:t>
      </w:r>
      <w:r>
        <w:rPr>
          <w:rStyle w:val="1150"/>
          <w:rFonts w:hint="eastAsia" w:ascii="仿宋" w:hAnsi="仿宋" w:eastAsia="仿宋" w:cs="仿宋"/>
          <w:b/>
          <w:bCs/>
          <w:color w:val="000000"/>
          <w:sz w:val="28"/>
          <w:szCs w:val="28"/>
          <w:lang w:val="zh-TW"/>
        </w:rPr>
        <w:t xml:space="preserve">淮安市淮安区文化广电和旅游局</w:t>
      </w:r>
      <w:r>
        <w:rPr>
          <w:rStyle w:val="1150"/>
          <w:rFonts w:hint="eastAsia" w:ascii="仿宋" w:hAnsi="仿宋" w:eastAsia="仿宋" w:cs="仿宋"/>
          <w:color w:val="000000"/>
          <w:sz w:val="28"/>
          <w:szCs w:val="28"/>
          <w:lang w:val="zh-TW" w:eastAsia="zh-TW"/>
        </w:rPr>
        <w:t xml:space="preserve">的委托，</w:t>
      </w:r>
      <w:r>
        <w:rPr>
          <w:rStyle w:val="1150"/>
          <w:rFonts w:hint="eastAsia" w:ascii="仿宋" w:hAnsi="仿宋" w:eastAsia="仿宋" w:cs="仿宋"/>
          <w:b/>
          <w:bCs/>
          <w:color w:val="000000"/>
          <w:sz w:val="28"/>
          <w:szCs w:val="28"/>
        </w:rPr>
        <w:t xml:space="preserve">淮安市财建工程咨询有限公司</w:t>
      </w:r>
      <w:r>
        <w:rPr>
          <w:rStyle w:val="1150"/>
          <w:rFonts w:hint="eastAsia" w:ascii="仿宋" w:hAnsi="仿宋" w:eastAsia="仿宋" w:cs="仿宋"/>
          <w:color w:val="000000"/>
          <w:sz w:val="28"/>
          <w:szCs w:val="28"/>
          <w:lang w:val="zh-TW" w:eastAsia="zh-TW"/>
        </w:rPr>
        <w:t xml:space="preserve">就</w:t>
      </w:r>
      <w:r>
        <w:rPr>
          <w:rStyle w:val="1150"/>
          <w:rFonts w:hint="eastAsia" w:ascii="仿宋" w:hAnsi="仿宋" w:eastAsia="仿宋" w:cs="仿宋"/>
          <w:b/>
          <w:bCs/>
          <w:color w:val="000000"/>
          <w:sz w:val="28"/>
          <w:szCs w:val="28"/>
          <w:lang w:val="zh-TW"/>
        </w:rPr>
        <w:t xml:space="preserve">淮安中共中央华中分局旧址修缮工程</w:t>
      </w:r>
      <w:r>
        <w:rPr>
          <w:rStyle w:val="1150"/>
          <w:rFonts w:hint="eastAsia" w:ascii="仿宋" w:hAnsi="仿宋" w:eastAsia="仿宋" w:cs="仿宋"/>
          <w:color w:val="000000"/>
          <w:sz w:val="28"/>
          <w:szCs w:val="28"/>
          <w:lang w:val="zh-TW" w:eastAsia="zh-TW"/>
        </w:rPr>
        <w:t xml:space="preserve">进行</w:t>
      </w:r>
      <w:r>
        <w:rPr>
          <w:rFonts w:hint="eastAsia" w:ascii="仿宋" w:hAnsi="仿宋" w:eastAsia="仿宋"/>
          <w:sz w:val="28"/>
        </w:rPr>
        <w:t xml:space="preserve">竞争性磋商采购，</w:t>
      </w:r>
      <w:r>
        <w:rPr>
          <w:rStyle w:val="1150"/>
          <w:rFonts w:hint="eastAsia" w:ascii="仿宋" w:hAnsi="仿宋" w:eastAsia="仿宋" w:cs="仿宋"/>
          <w:color w:val="000000"/>
          <w:sz w:val="28"/>
          <w:szCs w:val="28"/>
          <w:lang w:val="zh-TW" w:eastAsia="zh-TW"/>
        </w:rPr>
        <w:t xml:space="preserve">现邀请符合条件的供应商参加竞争性磋商。</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003"/>
      </w:tblGrid>
      <w:tr>
        <w:trPr>
          <w:trHeight w:val="1624"/>
        </w:trPr>
        <w:tc>
          <w:tcPr>
            <w:tcW w:w="9003" w:type="dxa"/>
            <w:textDirection w:val="lrTb"/>
            <w:noWrap w:val="false"/>
          </w:tcPr>
          <w:p>
            <w:pPr>
              <w:pStyle w:val="750"/>
              <w:ind w:firstLine="560"/>
              <w:rPr>
                <w:rFonts w:eastAsia="PMingLiU"/>
                <w:lang w:val="zh-TW"/>
              </w:rPr>
            </w:pPr>
            <w:r>
              <w:rPr>
                <w:rFonts w:hint="eastAsia" w:ascii="仿宋" w:hAnsi="仿宋" w:eastAsia="仿宋" w:cs="仿宋"/>
                <w:szCs w:val="28"/>
                <w:lang w:eastAsia="zh-TW"/>
              </w:rPr>
              <w:t xml:space="preserve">项目概况：</w:t>
            </w:r>
            <w:r>
              <w:rPr>
                <w:rFonts w:hint="eastAsia" w:ascii="仿宋" w:hAnsi="仿宋" w:eastAsia="仿宋" w:cs="仿宋"/>
                <w:szCs w:val="28"/>
                <w:u w:val="single"/>
              </w:rPr>
              <w:t xml:space="preserve">淮安中共中央华中分局旧址修缮工程</w:t>
            </w:r>
            <w:r>
              <w:rPr>
                <w:rFonts w:hint="eastAsia" w:ascii="仿宋" w:hAnsi="仿宋" w:eastAsia="仿宋" w:cs="仿宋"/>
                <w:szCs w:val="28"/>
                <w:lang w:eastAsia="zh-TW"/>
              </w:rPr>
              <w:t xml:space="preserve">的潜在供应商</w:t>
            </w:r>
            <w:r>
              <w:rPr>
                <w:rFonts w:hint="eastAsia" w:ascii="仿宋" w:hAnsi="仿宋" w:eastAsia="仿宋"/>
                <w:szCs w:val="28"/>
              </w:rPr>
              <w:t xml:space="preserve">应在江苏政府采购网或者淮安市政府采购网获取采购文件，</w:t>
            </w:r>
            <w:r>
              <w:rPr>
                <w:rFonts w:hint="eastAsia" w:ascii="仿宋" w:hAnsi="仿宋" w:eastAsia="仿宋" w:cs="仿宋"/>
                <w:szCs w:val="28"/>
                <w:u w:val="single"/>
              </w:rPr>
              <w:t xml:space="preserve">202</w:t>
            </w:r>
            <w:r>
              <w:rPr>
                <w:rFonts w:ascii="仿宋" w:hAnsi="仿宋" w:eastAsia="仿宋" w:cs="仿宋"/>
                <w:szCs w:val="28"/>
                <w:u w:val="single"/>
              </w:rPr>
              <w:t xml:space="preserve">6</w:t>
            </w:r>
            <w:r>
              <w:rPr>
                <w:rFonts w:hint="eastAsia" w:ascii="仿宋" w:hAnsi="仿宋" w:eastAsia="仿宋" w:cs="仿宋"/>
                <w:szCs w:val="28"/>
                <w:u w:val="single"/>
              </w:rPr>
              <w:t xml:space="preserve">年</w:t>
            </w:r>
            <w:r>
              <w:rPr>
                <w:rFonts w:ascii="仿宋" w:hAnsi="仿宋" w:eastAsia="仿宋" w:cs="仿宋"/>
                <w:szCs w:val="28"/>
                <w:u w:val="single"/>
              </w:rPr>
              <w:t xml:space="preserve">10</w:t>
            </w:r>
            <w:r>
              <w:rPr>
                <w:rFonts w:hint="eastAsia" w:ascii="仿宋" w:hAnsi="仿宋" w:eastAsia="仿宋" w:cs="仿宋"/>
                <w:szCs w:val="28"/>
                <w:u w:val="single"/>
                <w:lang w:eastAsia="zh-TW"/>
              </w:rPr>
              <w:t xml:space="preserve">月</w:t>
            </w:r>
            <w:r>
              <w:rPr>
                <w:rFonts w:ascii="仿宋" w:hAnsi="仿宋" w:eastAsia="仿宋" w:cs="仿宋"/>
                <w:szCs w:val="28"/>
                <w:u w:val="single"/>
              </w:rPr>
              <w:t xml:space="preserve">   </w:t>
            </w:r>
            <w:r>
              <w:rPr>
                <w:rFonts w:ascii="仿宋" w:hAnsi="仿宋" w:eastAsia="仿宋" w:cs="仿宋"/>
                <w:szCs w:val="28"/>
                <w:u w:val="single"/>
              </w:rPr>
              <w:t xml:space="preserve">30</w:t>
            </w:r>
            <w:r>
              <w:rPr>
                <w:rFonts w:hint="eastAsia" w:ascii="仿宋" w:hAnsi="仿宋" w:eastAsia="仿宋" w:cs="仿宋"/>
                <w:szCs w:val="28"/>
                <w:u w:val="single"/>
              </w:rPr>
              <w:t xml:space="preserve">日</w:t>
            </w:r>
            <w:r>
              <w:rPr>
                <w:rFonts w:hint="eastAsia" w:ascii="仿宋" w:hAnsi="仿宋" w:eastAsia="仿宋" w:cs="仿宋"/>
                <w:szCs w:val="28"/>
                <w:u w:val="single"/>
              </w:rPr>
              <w:t xml:space="preserve">9</w:t>
            </w:r>
            <w:r>
              <w:rPr>
                <w:rFonts w:hint="eastAsia" w:ascii="仿宋" w:hAnsi="仿宋" w:eastAsia="仿宋" w:cs="仿宋"/>
                <w:szCs w:val="28"/>
                <w:u w:val="single"/>
              </w:rPr>
              <w:t xml:space="preserve">时3</w:t>
            </w:r>
            <w:r>
              <w:rPr>
                <w:rFonts w:ascii="仿宋" w:hAnsi="仿宋" w:eastAsia="仿宋" w:cs="仿宋"/>
                <w:szCs w:val="28"/>
                <w:u w:val="single"/>
              </w:rPr>
              <w:t xml:space="preserve">0</w:t>
            </w:r>
            <w:r>
              <w:rPr>
                <w:rFonts w:hint="eastAsia" w:ascii="仿宋" w:hAnsi="仿宋" w:eastAsia="仿宋" w:cs="仿宋"/>
                <w:szCs w:val="28"/>
                <w:u w:val="single"/>
              </w:rPr>
              <w:t xml:space="preserve">分</w:t>
            </w:r>
            <w:r>
              <w:rPr>
                <w:rFonts w:hint="eastAsia" w:ascii="仿宋" w:hAnsi="仿宋" w:eastAsia="仿宋" w:cs="仿宋"/>
                <w:szCs w:val="28"/>
                <w:lang w:eastAsia="zh-TW"/>
              </w:rPr>
              <w:t xml:space="preserve">（北京时间）前提交电子响应文件。</w:t>
            </w:r>
            <w:r/>
          </w:p>
        </w:tc>
      </w:tr>
    </w:tbl>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 </w:t>
      </w:r>
      <w:r/>
    </w:p>
    <w:p>
      <w:pPr>
        <w:ind w:firstLine="560"/>
        <w:spacing w:line="520" w:lineRule="exact"/>
        <w:rPr>
          <w:rStyle w:val="1150"/>
          <w:rFonts w:ascii="仿宋" w:hAnsi="仿宋" w:eastAsia="仿宋" w:cs="仿宋"/>
          <w:color w:val="000000"/>
          <w:sz w:val="28"/>
          <w:szCs w:val="28"/>
          <w:lang w:val="zh-TW" w:eastAsia="zh-TW"/>
        </w:rPr>
      </w:pPr>
      <w:r>
        <w:rPr>
          <w:rStyle w:val="1150"/>
          <w:rFonts w:hint="eastAsia" w:ascii="仿宋" w:hAnsi="仿宋" w:eastAsia="仿宋" w:cs="仿宋"/>
          <w:color w:val="000000"/>
          <w:sz w:val="28"/>
          <w:szCs w:val="28"/>
          <w:lang w:val="zh-TW"/>
        </w:rPr>
        <w:t xml:space="preserve">（一）项目编号：</w:t>
      </w:r>
      <w:r>
        <w:rPr>
          <w:rStyle w:val="1150"/>
          <w:rFonts w:ascii="仿宋" w:hAnsi="仿宋" w:eastAsia="仿宋" w:cs="仿宋"/>
          <w:color w:val="000000"/>
          <w:sz w:val="28"/>
          <w:szCs w:val="28"/>
          <w:lang w:val="zh-TW"/>
        </w:rPr>
        <w:t xml:space="preserve">JSZC-320800-HACJ-C2026-</w:t>
      </w:r>
      <w:r>
        <w:rPr>
          <w:rStyle w:val="1150"/>
          <w:rFonts w:ascii="仿宋" w:hAnsi="仿宋" w:eastAsia="仿宋" w:cs="仿宋"/>
          <w:color w:val="000000"/>
          <w:sz w:val="28"/>
          <w:szCs w:val="28"/>
          <w:lang w:val="zh-TW"/>
        </w:rPr>
        <w:t xml:space="preserve">000</w:t>
      </w:r>
      <w:r>
        <w:rPr>
          <w:rStyle w:val="1150"/>
          <w:rFonts w:ascii="仿宋" w:hAnsi="仿宋" w:eastAsia="仿宋" w:cs="仿宋"/>
          <w:color w:val="000000"/>
          <w:sz w:val="28"/>
          <w:szCs w:val="28"/>
          <w:lang w:val="zh-TW"/>
        </w:rPr>
        <w:t xml:space="preserve">5</w:t>
      </w:r>
      <w:r/>
    </w:p>
    <w:p>
      <w:pPr>
        <w:ind w:firstLine="560"/>
        <w:spacing w:line="520" w:lineRule="exact"/>
        <w:rPr>
          <w:rStyle w:val="1150"/>
          <w:rFonts w:ascii="仿宋" w:hAnsi="仿宋" w:eastAsia="仿宋" w:cs="仿宋"/>
          <w:color w:val="000000"/>
          <w:sz w:val="28"/>
          <w:szCs w:val="28"/>
          <w:lang w:val="zh-TW"/>
        </w:rPr>
      </w:pPr>
      <w:r>
        <w:rPr>
          <w:rStyle w:val="1150"/>
          <w:rFonts w:hint="eastAsia" w:ascii="仿宋" w:hAnsi="仿宋" w:eastAsia="仿宋" w:cs="仿宋"/>
          <w:color w:val="000000"/>
          <w:sz w:val="28"/>
          <w:szCs w:val="28"/>
          <w:lang w:val="zh-TW"/>
        </w:rPr>
        <w:t xml:space="preserve">（</w:t>
      </w:r>
      <w:r>
        <w:rPr>
          <w:rStyle w:val="1150"/>
          <w:rFonts w:hint="eastAsia" w:ascii="仿宋" w:hAnsi="仿宋" w:eastAsia="仿宋" w:cs="仿宋"/>
          <w:color w:val="000000"/>
          <w:sz w:val="28"/>
          <w:szCs w:val="28"/>
        </w:rPr>
        <w:t xml:space="preserve">二</w:t>
      </w:r>
      <w:r>
        <w:rPr>
          <w:rStyle w:val="1150"/>
          <w:rFonts w:hint="eastAsia" w:ascii="仿宋" w:hAnsi="仿宋" w:eastAsia="仿宋" w:cs="仿宋"/>
          <w:color w:val="000000"/>
          <w:sz w:val="28"/>
          <w:szCs w:val="28"/>
          <w:lang w:val="zh-TW"/>
        </w:rPr>
        <w:t xml:space="preserve">）</w:t>
      </w:r>
      <w:r>
        <w:rPr>
          <w:rStyle w:val="1150"/>
          <w:rFonts w:hint="eastAsia" w:ascii="仿宋" w:hAnsi="仿宋" w:eastAsia="仿宋" w:cs="仿宋"/>
          <w:color w:val="000000"/>
          <w:sz w:val="28"/>
          <w:szCs w:val="28"/>
          <w:lang w:val="zh-TW" w:eastAsia="zh-TW"/>
        </w:rPr>
        <w:t xml:space="preserve">项目名称：</w:t>
      </w:r>
      <w:r>
        <w:rPr>
          <w:rStyle w:val="1150"/>
          <w:rFonts w:hint="eastAsia" w:ascii="仿宋" w:hAnsi="仿宋" w:eastAsia="仿宋" w:cs="仿宋"/>
          <w:color w:val="000000"/>
          <w:sz w:val="28"/>
          <w:szCs w:val="28"/>
          <w:lang w:val="zh-TW"/>
        </w:rPr>
        <w:t xml:space="preserve">淮安中共中央华中分局旧址修缮工程</w:t>
      </w:r>
      <w:r/>
    </w:p>
    <w:p>
      <w:pPr>
        <w:ind w:firstLine="560"/>
        <w:spacing w:line="520" w:lineRule="exact"/>
        <w:rPr>
          <w:rFonts w:ascii="仿宋" w:hAnsi="仿宋" w:eastAsia="仿宋" w:cs="仿宋"/>
          <w:color w:val="000000"/>
          <w:sz w:val="28"/>
          <w:szCs w:val="28"/>
        </w:rPr>
      </w:pPr>
      <w:r>
        <w:rPr>
          <w:rStyle w:val="1150"/>
          <w:rFonts w:hint="eastAsia" w:ascii="仿宋" w:hAnsi="仿宋" w:eastAsia="仿宋" w:cs="仿宋"/>
          <w:color w:val="000000"/>
          <w:sz w:val="28"/>
          <w:szCs w:val="28"/>
          <w:lang w:val="zh-TW"/>
        </w:rPr>
        <w:t xml:space="preserve">（</w:t>
      </w:r>
      <w:r>
        <w:rPr>
          <w:rStyle w:val="1150"/>
          <w:rFonts w:hint="eastAsia" w:ascii="仿宋" w:hAnsi="仿宋" w:eastAsia="仿宋" w:cs="仿宋"/>
          <w:color w:val="000000"/>
          <w:sz w:val="28"/>
          <w:szCs w:val="28"/>
        </w:rPr>
        <w:t xml:space="preserve">三</w:t>
      </w:r>
      <w:r>
        <w:rPr>
          <w:rStyle w:val="1150"/>
          <w:rFonts w:hint="eastAsia" w:ascii="仿宋" w:hAnsi="仿宋" w:eastAsia="仿宋" w:cs="仿宋"/>
          <w:color w:val="000000"/>
          <w:sz w:val="28"/>
          <w:szCs w:val="28"/>
          <w:lang w:val="zh-TW"/>
        </w:rPr>
        <w:t xml:space="preserve">）采购方式：竞争性磋商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（四）预算金额:</w:t>
      </w:r>
      <w:r>
        <w:rPr>
          <w:rFonts w:ascii="仿宋" w:hAnsi="仿宋" w:eastAsia="仿宋"/>
          <w:sz w:val="28"/>
          <w:szCs w:val="28"/>
        </w:rPr>
        <w:t xml:space="preserve">176.149812</w:t>
      </w:r>
      <w:r>
        <w:rPr>
          <w:rFonts w:hint="eastAsia" w:ascii="仿宋" w:hAnsi="仿宋" w:eastAsia="仿宋"/>
          <w:sz w:val="28"/>
          <w:szCs w:val="28"/>
        </w:rPr>
        <w:t xml:space="preserve">万元</w:t>
      </w:r>
      <w:r/>
    </w:p>
    <w:p>
      <w:pPr>
        <w:ind w:firstLine="560"/>
        <w:spacing w:line="520" w:lineRule="exact"/>
        <w:rPr>
          <w:rStyle w:val="1150"/>
          <w:rFonts w:ascii="仿宋" w:hAnsi="仿宋" w:eastAsia="仿宋" w:cs="仿宋"/>
          <w:sz w:val="28"/>
          <w:szCs w:val="28"/>
        </w:rPr>
      </w:pPr>
      <w:r>
        <w:rPr>
          <w:rFonts w:hint="eastAsia" w:ascii="仿宋" w:hAnsi="仿宋" w:eastAsia="仿宋"/>
          <w:sz w:val="28"/>
          <w:szCs w:val="28"/>
        </w:rPr>
        <w:t xml:space="preserve">（五）</w:t>
      </w:r>
      <w:bookmarkStart w:id="2" w:name="OLE_LINK20"/>
      <w:r/>
      <w:bookmarkStart w:id="3" w:name="OLE_LINK21"/>
      <w:r>
        <w:rPr>
          <w:rFonts w:hint="eastAsia" w:ascii="仿宋" w:hAnsi="仿宋" w:eastAsia="仿宋"/>
          <w:sz w:val="28"/>
          <w:szCs w:val="28"/>
        </w:rPr>
        <w:t xml:space="preserve">最高限价:</w:t>
      </w:r>
      <w:bookmarkEnd w:id="2"/>
      <w:r/>
      <w:bookmarkEnd w:id="3"/>
      <w:r>
        <w:rPr>
          <w:rFonts w:ascii="仿宋" w:hAnsi="仿宋" w:eastAsia="仿宋"/>
          <w:sz w:val="28"/>
          <w:szCs w:val="28"/>
        </w:rPr>
        <w:t xml:space="preserve">176.149812</w:t>
      </w:r>
      <w:r>
        <w:rPr>
          <w:rFonts w:hint="eastAsia" w:ascii="仿宋" w:hAnsi="仿宋" w:eastAsia="仿宋"/>
          <w:sz w:val="28"/>
          <w:szCs w:val="28"/>
        </w:rPr>
        <w:t xml:space="preserve">万元</w:t>
      </w:r>
      <w:r/>
    </w:p>
    <w:p>
      <w:pPr>
        <w:ind w:firstLine="560"/>
        <w:spacing w:line="520" w:lineRule="exact"/>
        <w:rPr>
          <w:rStyle w:val="1150"/>
          <w:rFonts w:ascii="仿宋" w:hAnsi="仿宋" w:eastAsia="仿宋" w:cs="仿宋"/>
          <w:color w:val="000000"/>
          <w:sz w:val="28"/>
          <w:szCs w:val="28"/>
          <w:lang w:val="zh-TW"/>
        </w:rPr>
      </w:pPr>
      <w:r>
        <w:rPr>
          <w:rFonts w:hint="eastAsia" w:ascii="仿宋" w:hAnsi="仿宋" w:eastAsia="仿宋" w:cs="仿宋"/>
          <w:sz w:val="28"/>
          <w:szCs w:val="28"/>
        </w:rPr>
        <w:t xml:space="preserve">（六）</w:t>
      </w:r>
      <w:r>
        <w:rPr>
          <w:rStyle w:val="1150"/>
          <w:rFonts w:hint="eastAsia" w:ascii="仿宋" w:hAnsi="仿宋" w:eastAsia="仿宋" w:cs="仿宋"/>
          <w:sz w:val="28"/>
          <w:szCs w:val="28"/>
        </w:rPr>
        <w:t xml:space="preserve">采购需求</w:t>
      </w:r>
      <w:r>
        <w:rPr>
          <w:rStyle w:val="1150"/>
          <w:rFonts w:hint="eastAsia" w:ascii="仿宋" w:hAnsi="仿宋" w:eastAsia="仿宋" w:cs="仿宋"/>
          <w:sz w:val="28"/>
          <w:szCs w:val="28"/>
        </w:rPr>
        <w:t xml:space="preserve">：</w:t>
      </w:r>
      <w:r>
        <w:rPr>
          <w:rStyle w:val="1150"/>
          <w:rFonts w:ascii="仿宋" w:hAnsi="仿宋" w:eastAsia="仿宋" w:cs="仿宋"/>
          <w:color w:val="000000"/>
          <w:sz w:val="28"/>
          <w:szCs w:val="28"/>
          <w:lang w:val="zh-TW"/>
        </w:rPr>
        <w:t xml:space="preserve">对</w:t>
      </w:r>
      <w:r>
        <w:rPr>
          <w:rStyle w:val="1150"/>
          <w:rFonts w:hint="eastAsia" w:ascii="仿宋" w:hAnsi="仿宋" w:eastAsia="仿宋" w:cs="仿宋"/>
          <w:bCs/>
          <w:sz w:val="28"/>
          <w:szCs w:val="28"/>
          <w:lang w:val="zh-TW"/>
        </w:rPr>
        <w:t xml:space="preserve">中共</w:t>
      </w:r>
      <w:r>
        <w:rPr>
          <w:rStyle w:val="1150"/>
          <w:rFonts w:hint="eastAsia" w:ascii="仿宋" w:hAnsi="仿宋" w:eastAsia="仿宋" w:cs="仿宋"/>
          <w:bCs/>
          <w:sz w:val="28"/>
          <w:szCs w:val="28"/>
          <w:lang w:val="zh-TW" w:eastAsia="zh-TW"/>
        </w:rPr>
        <w:t xml:space="preserve">中央华中分局旧址</w:t>
      </w:r>
      <w:r>
        <w:rPr>
          <w:rStyle w:val="1150"/>
          <w:rFonts w:ascii="仿宋" w:hAnsi="仿宋" w:eastAsia="仿宋" w:cs="仿宋"/>
          <w:color w:val="000000"/>
          <w:sz w:val="28"/>
          <w:szCs w:val="28"/>
          <w:lang w:val="zh-TW"/>
        </w:rPr>
        <w:t xml:space="preserve">中楼和大礼堂屋面、墙体、部分结构等进行修缮</w:t>
      </w:r>
      <w:r>
        <w:rPr>
          <w:rStyle w:val="1150"/>
          <w:rFonts w:hint="eastAsia" w:ascii="仿宋" w:hAnsi="仿宋" w:eastAsia="仿宋" w:cs="仿宋"/>
          <w:color w:val="000000"/>
          <w:sz w:val="28"/>
          <w:szCs w:val="28"/>
          <w:lang w:val="zh-TW"/>
        </w:rPr>
        <w:t xml:space="preserve">，具体内容详见设计图纸及相关技术资料、工程量清单、国家现行相关施工规范及技术标准等。</w:t>
      </w:r>
      <w:r>
        <w:rPr>
          <w:rStyle w:val="1150"/>
          <w:rFonts w:hint="eastAsia" w:ascii="仿宋" w:hAnsi="仿宋" w:eastAsia="仿宋" w:cs="仿宋"/>
          <w:color w:val="000000"/>
          <w:sz w:val="28"/>
          <w:szCs w:val="28"/>
          <w:lang w:val="zh-TW"/>
        </w:rPr>
        <w:t xml:space="preserve"> </w:t>
      </w:r>
      <w:r/>
    </w:p>
    <w:p>
      <w:pPr>
        <w:ind w:firstLine="560"/>
        <w:spacing w:line="520" w:lineRule="exact"/>
        <w:rPr>
          <w:rStyle w:val="1150"/>
          <w:rFonts w:ascii="仿宋" w:hAnsi="仿宋" w:eastAsia="仿宋" w:cs="仿宋"/>
          <w:bCs/>
          <w:sz w:val="28"/>
          <w:szCs w:val="28"/>
          <w:u w:val="single"/>
          <w:lang w:val="zh-TW" w:eastAsia="zh-TW"/>
        </w:rPr>
      </w:pPr>
      <w:r>
        <w:rPr>
          <w:rFonts w:hint="eastAsia" w:ascii="仿宋" w:hAnsi="仿宋" w:eastAsia="仿宋" w:cs="仿宋"/>
          <w:sz w:val="28"/>
          <w:szCs w:val="28"/>
        </w:rPr>
        <w:t xml:space="preserve">（七）</w:t>
      </w:r>
      <w:r>
        <w:rPr>
          <w:rStyle w:val="1150"/>
          <w:rFonts w:hint="eastAsia" w:ascii="仿宋" w:hAnsi="仿宋" w:eastAsia="仿宋" w:cs="仿宋"/>
          <w:sz w:val="28"/>
          <w:szCs w:val="28"/>
        </w:rPr>
        <w:t xml:space="preserve">建设地点：</w:t>
      </w:r>
      <w:r>
        <w:rPr>
          <w:rStyle w:val="1150"/>
          <w:rFonts w:hint="eastAsia" w:ascii="仿宋" w:hAnsi="仿宋" w:eastAsia="仿宋" w:cs="仿宋"/>
          <w:bCs/>
          <w:sz w:val="28"/>
          <w:szCs w:val="28"/>
          <w:lang w:val="zh-TW" w:eastAsia="zh-TW"/>
        </w:rPr>
        <w:t xml:space="preserve">淮安市淮安区</w:t>
      </w:r>
      <w:r>
        <w:rPr>
          <w:rStyle w:val="1150"/>
          <w:rFonts w:hint="eastAsia" w:ascii="仿宋" w:hAnsi="仿宋" w:eastAsia="仿宋" w:cs="仿宋"/>
          <w:bCs/>
          <w:sz w:val="28"/>
          <w:szCs w:val="28"/>
          <w:lang w:val="zh-TW"/>
        </w:rPr>
        <w:t xml:space="preserve">中共</w:t>
      </w:r>
      <w:r>
        <w:rPr>
          <w:rStyle w:val="1150"/>
          <w:rFonts w:hint="eastAsia" w:ascii="仿宋" w:hAnsi="仿宋" w:eastAsia="仿宋" w:cs="仿宋"/>
          <w:bCs/>
          <w:sz w:val="28"/>
          <w:szCs w:val="28"/>
          <w:lang w:val="zh-TW" w:eastAsia="zh-TW"/>
        </w:rPr>
        <w:t xml:space="preserve">中央华中分局</w:t>
      </w:r>
      <w:r>
        <w:rPr>
          <w:rStyle w:val="1150"/>
          <w:rFonts w:hint="eastAsia" w:ascii="仿宋" w:hAnsi="仿宋" w:eastAsia="仿宋" w:cs="仿宋"/>
          <w:bCs/>
          <w:sz w:val="28"/>
          <w:szCs w:val="28"/>
          <w:lang w:val="zh-TW" w:eastAsia="zh-TW"/>
        </w:rPr>
        <w:t xml:space="preserve">。</w:t>
      </w:r>
      <w:r/>
    </w:p>
    <w:p>
      <w:pPr>
        <w:ind w:firstLine="560"/>
        <w:spacing w:line="520" w:lineRule="exact"/>
        <w:rPr>
          <w:rStyle w:val="1150"/>
          <w:rFonts w:ascii="仿宋" w:hAnsi="仿宋" w:eastAsia="仿宋" w:cs="仿宋"/>
          <w:b/>
          <w:bCs/>
          <w:sz w:val="28"/>
          <w:szCs w:val="28"/>
          <w:u w:val="single"/>
        </w:rPr>
      </w:pPr>
      <w:r>
        <w:rPr>
          <w:rStyle w:val="1150"/>
          <w:rFonts w:hint="eastAsia" w:ascii="仿宋" w:hAnsi="仿宋" w:eastAsia="仿宋" w:cs="仿宋"/>
          <w:sz w:val="28"/>
          <w:szCs w:val="28"/>
          <w:lang w:val="zh-TW"/>
        </w:rPr>
        <w:t xml:space="preserve">（</w:t>
      </w:r>
      <w:r>
        <w:rPr>
          <w:rStyle w:val="1150"/>
          <w:rFonts w:hint="eastAsia" w:ascii="仿宋" w:hAnsi="仿宋" w:eastAsia="仿宋" w:cs="仿宋"/>
          <w:sz w:val="28"/>
          <w:szCs w:val="28"/>
        </w:rPr>
        <w:t xml:space="preserve">八</w:t>
      </w:r>
      <w:r>
        <w:rPr>
          <w:rStyle w:val="1150"/>
          <w:rFonts w:hint="eastAsia" w:ascii="仿宋" w:hAnsi="仿宋" w:eastAsia="仿宋" w:cs="仿宋"/>
          <w:sz w:val="28"/>
          <w:szCs w:val="28"/>
          <w:lang w:val="zh-TW"/>
        </w:rPr>
        <w:t xml:space="preserve">）</w:t>
      </w:r>
      <w:r>
        <w:rPr>
          <w:rStyle w:val="1150"/>
          <w:rFonts w:hint="eastAsia" w:ascii="仿宋" w:hAnsi="仿宋" w:eastAsia="仿宋" w:cs="仿宋"/>
          <w:sz w:val="28"/>
          <w:szCs w:val="28"/>
          <w:lang w:val="zh-TW" w:eastAsia="zh-TW"/>
        </w:rPr>
        <w:t xml:space="preserve">工期</w:t>
      </w:r>
      <w:r>
        <w:rPr>
          <w:rStyle w:val="1150"/>
          <w:rFonts w:hint="eastAsia" w:ascii="仿宋" w:hAnsi="仿宋" w:eastAsia="仿宋" w:cs="仿宋"/>
          <w:sz w:val="28"/>
          <w:szCs w:val="28"/>
          <w:lang w:val="zh-TW"/>
        </w:rPr>
        <w:t xml:space="preserve">：</w:t>
      </w:r>
      <w:r>
        <w:rPr>
          <w:rStyle w:val="1150"/>
          <w:rFonts w:ascii="仿宋" w:hAnsi="仿宋" w:eastAsia="仿宋" w:cs="仿宋"/>
          <w:b/>
          <w:bCs/>
          <w:sz w:val="28"/>
          <w:szCs w:val="28"/>
        </w:rPr>
        <w:t xml:space="preserve">120</w:t>
      </w:r>
      <w:r>
        <w:rPr>
          <w:rStyle w:val="1150"/>
          <w:rFonts w:hint="eastAsia" w:ascii="仿宋" w:hAnsi="仿宋" w:eastAsia="仿宋" w:cs="仿宋"/>
          <w:b/>
          <w:bCs/>
          <w:sz w:val="28"/>
          <w:szCs w:val="28"/>
          <w:lang w:val="zh-TW" w:eastAsia="zh-TW"/>
        </w:rPr>
        <w:t xml:space="preserve">日历天</w:t>
      </w:r>
      <w:r>
        <w:rPr>
          <w:rStyle w:val="1150"/>
          <w:rFonts w:hint="eastAsia" w:ascii="仿宋" w:hAnsi="仿宋" w:eastAsia="仿宋" w:cs="仿宋"/>
          <w:b/>
          <w:bCs/>
          <w:sz w:val="28"/>
          <w:szCs w:val="28"/>
        </w:rPr>
        <w:t xml:space="preserve">。</w:t>
      </w:r>
      <w:r/>
    </w:p>
    <w:p>
      <w:pPr>
        <w:pStyle w:val="750"/>
        <w:ind w:firstLine="560"/>
        <w:spacing w:line="520" w:lineRule="exact"/>
        <w:rPr>
          <w:rStyle w:val="1150"/>
          <w:rFonts w:ascii="仿宋" w:hAnsi="仿宋" w:eastAsia="仿宋" w:cs="仿宋"/>
          <w:szCs w:val="28"/>
          <w:lang w:val="zh-TW"/>
        </w:rPr>
      </w:pPr>
      <w:r>
        <w:rPr>
          <w:rStyle w:val="1150"/>
          <w:rFonts w:ascii="仿宋" w:hAnsi="仿宋" w:eastAsia="仿宋" w:cs="仿宋"/>
          <w:szCs w:val="28"/>
          <w:lang w:val="zh-TW"/>
        </w:rPr>
        <w:t xml:space="preserve">（</w:t>
      </w:r>
      <w:r>
        <w:rPr>
          <w:rStyle w:val="1150"/>
          <w:rFonts w:hint="eastAsia" w:ascii="仿宋" w:hAnsi="仿宋" w:eastAsia="仿宋" w:cs="仿宋"/>
          <w:szCs w:val="28"/>
          <w:lang w:val="zh-TW"/>
        </w:rPr>
        <w:t xml:space="preserve">九</w:t>
      </w:r>
      <w:r>
        <w:rPr>
          <w:rStyle w:val="1150"/>
          <w:rFonts w:ascii="仿宋" w:hAnsi="仿宋" w:eastAsia="仿宋" w:cs="仿宋"/>
          <w:szCs w:val="28"/>
          <w:lang w:val="zh-TW"/>
        </w:rPr>
        <w:t xml:space="preserve">）质量标准：合格</w:t>
      </w:r>
      <w:r/>
    </w:p>
    <w:p>
      <w:pPr>
        <w:ind w:firstLine="560"/>
        <w:spacing w:line="520" w:lineRule="exact"/>
        <w:rPr>
          <w:rFonts w:ascii="仿宋" w:hAnsi="仿宋" w:eastAsia="仿宋" w:cs="仿宋"/>
          <w:sz w:val="28"/>
          <w:szCs w:val="28"/>
        </w:rPr>
      </w:pPr>
      <w:r>
        <w:rPr>
          <w:rStyle w:val="1150"/>
          <w:rFonts w:hint="eastAsia" w:ascii="仿宋" w:hAnsi="仿宋" w:eastAsia="仿宋" w:cs="仿宋"/>
          <w:color w:val="000000"/>
          <w:sz w:val="28"/>
          <w:szCs w:val="28"/>
          <w:lang w:val="zh-TW"/>
        </w:rPr>
        <w:t xml:space="preserve">（</w:t>
      </w:r>
      <w:r>
        <w:rPr>
          <w:rStyle w:val="1150"/>
          <w:rFonts w:hint="eastAsia" w:ascii="仿宋" w:hAnsi="仿宋" w:eastAsia="仿宋" w:cs="仿宋"/>
          <w:color w:val="000000"/>
          <w:sz w:val="28"/>
          <w:szCs w:val="28"/>
        </w:rPr>
        <w:t xml:space="preserve">十</w:t>
      </w:r>
      <w:r>
        <w:rPr>
          <w:rStyle w:val="1150"/>
          <w:rFonts w:hint="eastAsia" w:ascii="仿宋" w:hAnsi="仿宋" w:eastAsia="仿宋" w:cs="仿宋"/>
          <w:color w:val="000000"/>
          <w:sz w:val="28"/>
          <w:szCs w:val="28"/>
          <w:lang w:val="zh-TW"/>
        </w:rPr>
        <w:t xml:space="preserve">）</w:t>
      </w:r>
      <w:r>
        <w:rPr>
          <w:rFonts w:hint="eastAsia" w:ascii="仿宋" w:hAnsi="仿宋" w:eastAsia="仿宋" w:cs="仿宋"/>
          <w:sz w:val="28"/>
          <w:szCs w:val="28"/>
        </w:rPr>
        <w:t xml:space="preserve">本项目</w:t>
      </w:r>
      <w:r>
        <w:rPr>
          <w:rFonts w:hint="eastAsia" w:ascii="仿宋" w:hAnsi="仿宋" w:eastAsia="仿宋" w:cs="仿宋"/>
          <w:b/>
          <w:sz w:val="28"/>
          <w:szCs w:val="28"/>
          <w:u w:val="single"/>
        </w:rPr>
        <w:t xml:space="preserve">不接受</w:t>
      </w:r>
      <w:r>
        <w:rPr>
          <w:rFonts w:hint="eastAsia" w:ascii="仿宋" w:hAnsi="仿宋" w:eastAsia="仿宋" w:cs="仿宋"/>
          <w:sz w:val="28"/>
          <w:szCs w:val="28"/>
        </w:rPr>
        <w:t xml:space="preserve">联合体磋商。</w:t>
      </w:r>
      <w:r/>
    </w:p>
    <w:p>
      <w:pPr>
        <w:pStyle w:val="1013"/>
        <w:ind w:firstLine="560"/>
        <w:spacing w:after="0" w:line="520" w:lineRule="exact"/>
        <w:rPr>
          <w:rFonts w:ascii="仿宋" w:hAnsi="仿宋" w:eastAsia="仿宋" w:cs="仿宋"/>
          <w:sz w:val="28"/>
          <w:szCs w:val="28"/>
        </w:rPr>
      </w:pPr>
      <w:r>
        <w:rPr>
          <w:rFonts w:hint="eastAsia" w:ascii="仿宋" w:hAnsi="仿宋" w:eastAsia="仿宋" w:cs="仿宋"/>
          <w:sz w:val="28"/>
          <w:szCs w:val="28"/>
        </w:rPr>
        <w:t xml:space="preserve">（十一）本项目采购标的对应的中小企业划分标准所属行业为</w:t>
      </w:r>
      <w:r>
        <w:rPr>
          <w:rFonts w:hint="eastAsia" w:ascii="仿宋" w:hAnsi="仿宋" w:eastAsia="仿宋" w:cs="仿宋"/>
          <w:b/>
          <w:sz w:val="28"/>
          <w:szCs w:val="28"/>
          <w:u w:val="single"/>
        </w:rPr>
        <w:t xml:space="preserve">建筑业</w:t>
      </w:r>
      <w:r>
        <w:rPr>
          <w:rFonts w:hint="eastAsia" w:ascii="仿宋" w:hAnsi="仿宋" w:eastAsia="仿宋" w:cs="仿宋"/>
          <w:sz w:val="28"/>
          <w:szCs w:val="28"/>
        </w:rPr>
        <w:t xml:space="preserve">。</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二、供应商资格要求</w:t>
      </w:r>
      <w:r/>
    </w:p>
    <w:p>
      <w:pPr>
        <w:ind w:firstLine="560"/>
        <w:spacing w:line="520" w:lineRule="exact"/>
        <w:tabs>
          <w:tab w:val="left" w:pos="900" w:leader="none"/>
        </w:tabs>
        <w:rPr>
          <w:rFonts w:ascii="仿宋" w:hAnsi="仿宋" w:eastAsia="仿宋" w:cs="仿宋"/>
          <w:sz w:val="28"/>
          <w:szCs w:val="28"/>
        </w:rPr>
      </w:pPr>
      <w:r>
        <w:rPr>
          <w:rFonts w:hint="eastAsia" w:ascii="仿宋" w:hAnsi="仿宋" w:eastAsia="仿宋" w:cs="仿宋"/>
          <w:sz w:val="28"/>
          <w:szCs w:val="28"/>
        </w:rPr>
        <w:t xml:space="preserve">（一）符合《中华人民共和国政府采购法》第二十二条规定；</w:t>
      </w:r>
      <w:r/>
    </w:p>
    <w:p>
      <w:pPr>
        <w:ind w:firstLine="560"/>
        <w:spacing w:line="520" w:lineRule="exact"/>
        <w:tabs>
          <w:tab w:val="left" w:pos="900" w:leader="none"/>
        </w:tabs>
        <w:rPr>
          <w:rFonts w:ascii="仿宋" w:hAnsi="仿宋" w:eastAsia="仿宋" w:cs="仿宋"/>
          <w:sz w:val="28"/>
          <w:szCs w:val="28"/>
        </w:rPr>
      </w:pPr>
      <w:r/>
      <w:bookmarkStart w:id="4" w:name="_Toc28359091"/>
      <w:r/>
      <w:bookmarkStart w:id="5" w:name="_Toc28359014"/>
      <w:r/>
      <w:bookmarkEnd w:id="4"/>
      <w:r>
        <w:rPr>
          <w:rFonts w:hint="eastAsia" w:ascii="仿宋" w:hAnsi="仿宋" w:eastAsia="仿宋" w:cs="仿宋"/>
          <w:sz w:val="28"/>
          <w:szCs w:val="28"/>
        </w:rPr>
        <w:t xml:space="preserve">（二）落实政府采购政策需满足的资格要求：</w:t>
      </w:r>
      <w:bookmarkEnd w:id="5"/>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rPr>
        <w:t xml:space="preserve">1</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种方式落实政府采购促进中小企业发展的要</w:t>
      </w:r>
      <w:r>
        <w:rPr>
          <w:rFonts w:hint="eastAsia" w:ascii="仿宋" w:hAnsi="仿宋" w:eastAsia="仿宋" w:cs="仿宋"/>
          <w:sz w:val="28"/>
          <w:szCs w:val="28"/>
          <w:lang w:val="zh-CN"/>
        </w:rPr>
        <w:t xml:space="preserve">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lang w:val="zh-CN"/>
        </w:rPr>
        <w:t xml:space="preserve">1.</w:t>
      </w:r>
      <w:r>
        <w:rPr>
          <w:rFonts w:hint="eastAsia" w:ascii="仿宋" w:hAnsi="仿宋" w:eastAsia="仿宋" w:cs="仿宋"/>
          <w:sz w:val="28"/>
          <w:szCs w:val="28"/>
        </w:rPr>
        <w:t xml:space="preserve">本项目为专门面向中小企业采购的项目。</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cs="仿宋"/>
          <w:sz w:val="28"/>
          <w:szCs w:val="28"/>
          <w:lang w:val="zh-CN"/>
        </w:rPr>
      </w:pPr>
      <w:r>
        <w:rPr>
          <w:rFonts w:hint="eastAsia" w:ascii="仿宋" w:hAnsi="仿宋" w:eastAsia="仿宋" w:cs="仿宋"/>
          <w:sz w:val="28"/>
          <w:szCs w:val="28"/>
          <w:lang w:val="zh-CN"/>
        </w:rPr>
        <w:t xml:space="preserve">3.本项目为非预留份额的采购项目，</w:t>
      </w:r>
      <w:r>
        <w:rPr>
          <w:rFonts w:hint="eastAsia" w:ascii="仿宋" w:hAnsi="仿宋" w:eastAsia="仿宋" w:cs="仿宋"/>
          <w:sz w:val="28"/>
          <w:szCs w:val="28"/>
        </w:rPr>
        <w:t xml:space="preserve">对小微企业报价给予扣除，用扣除后的价格参加评审，具体详见第二章“供应商须知”第30.1项</w:t>
      </w:r>
      <w:r>
        <w:rPr>
          <w:rFonts w:hint="eastAsia" w:ascii="仿宋" w:hAnsi="仿宋" w:eastAsia="仿宋" w:cs="仿宋"/>
          <w:sz w:val="28"/>
          <w:szCs w:val="28"/>
          <w:lang w:val="zh-CN"/>
        </w:rPr>
        <w:t xml:space="preserve">。</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ind w:firstLine="560"/>
        <w:spacing w:line="520" w:lineRule="exact"/>
        <w:tabs>
          <w:tab w:val="left" w:pos="900" w:leader="none"/>
        </w:tabs>
        <w:rPr>
          <w:rFonts w:ascii="仿宋" w:hAnsi="仿宋" w:eastAsia="仿宋" w:cs="仿宋"/>
          <w:sz w:val="28"/>
          <w:szCs w:val="28"/>
        </w:rPr>
      </w:pPr>
      <w:r>
        <w:rPr>
          <w:rFonts w:hint="eastAsia" w:ascii="仿宋" w:hAnsi="仿宋" w:eastAsia="仿宋" w:cs="仿宋"/>
          <w:sz w:val="28"/>
          <w:szCs w:val="28"/>
        </w:rPr>
        <w:t xml:space="preserve">（三）</w:t>
      </w:r>
      <w:r>
        <w:rPr>
          <w:rStyle w:val="1150"/>
          <w:rFonts w:hint="eastAsia" w:ascii="仿宋" w:hAnsi="仿宋" w:eastAsia="仿宋" w:cs="仿宋"/>
          <w:sz w:val="28"/>
          <w:szCs w:val="28"/>
          <w:lang w:val="zh-TW"/>
        </w:rPr>
        <w:t xml:space="preserve">本项目的特定资格要求：</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w:t>
      </w:r>
      <w:r>
        <w:rPr>
          <w:rStyle w:val="1150"/>
          <w:rFonts w:hint="eastAsia" w:ascii="仿宋" w:hAnsi="仿宋" w:eastAsia="仿宋" w:cs="仿宋"/>
          <w:sz w:val="28"/>
          <w:szCs w:val="28"/>
        </w:rPr>
        <w:t xml:space="preserve">供应商具有独立订立合同的能力，</w:t>
      </w:r>
      <w:r>
        <w:rPr>
          <w:rStyle w:val="1150"/>
          <w:rFonts w:ascii="仿宋" w:hAnsi="仿宋" w:eastAsia="仿宋" w:cs="仿宋"/>
          <w:sz w:val="28"/>
          <w:szCs w:val="28"/>
        </w:rPr>
        <w:t xml:space="preserve">提供企业营业执照；</w:t>
      </w:r>
      <w:r/>
    </w:p>
    <w:p>
      <w:pPr>
        <w:ind w:firstLine="560"/>
        <w:spacing w:line="520" w:lineRule="exact"/>
        <w:rPr>
          <w:rFonts w:ascii="仿宋" w:hAnsi="仿宋" w:eastAsia="仿宋" w:cs="仿宋"/>
          <w:b/>
          <w:bCs/>
          <w:color w:val="000000"/>
          <w:sz w:val="28"/>
          <w:szCs w:val="28"/>
          <w:u w:val="single"/>
        </w:rPr>
      </w:pPr>
      <w:r>
        <w:rPr>
          <w:rFonts w:ascii="仿宋" w:hAnsi="仿宋" w:eastAsia="仿宋" w:cs="仿宋"/>
          <w:sz w:val="28"/>
          <w:szCs w:val="28"/>
        </w:rPr>
        <w:t xml:space="preserve">2</w:t>
      </w:r>
      <w:r>
        <w:rPr>
          <w:rFonts w:hint="eastAsia" w:ascii="仿宋" w:hAnsi="仿宋" w:eastAsia="仿宋" w:cs="仿宋"/>
          <w:sz w:val="28"/>
          <w:szCs w:val="28"/>
        </w:rPr>
        <w:t xml:space="preserve">.</w:t>
      </w:r>
      <w:r>
        <w:rPr>
          <w:rStyle w:val="1150"/>
          <w:rFonts w:hint="eastAsia" w:ascii="仿宋" w:hAnsi="仿宋" w:eastAsia="仿宋" w:cs="仿宋"/>
          <w:b/>
          <w:sz w:val="28"/>
          <w:szCs w:val="28"/>
          <w:lang w:val="zh-TW" w:eastAsia="zh-TW"/>
        </w:rPr>
        <w:t xml:space="preserve">供应商资质类别和等级要求</w:t>
      </w:r>
      <w:r>
        <w:rPr>
          <w:rFonts w:hint="eastAsia" w:ascii="仿宋" w:hAnsi="仿宋" w:eastAsia="仿宋" w:cs="仿宋"/>
          <w:sz w:val="28"/>
          <w:szCs w:val="28"/>
        </w:rPr>
        <w:t xml:space="preserve">：</w:t>
      </w:r>
      <w:r>
        <w:rPr>
          <w:rFonts w:hint="eastAsia" w:ascii="仿宋" w:hAnsi="仿宋" w:eastAsia="仿宋"/>
          <w:b/>
          <w:bCs/>
          <w:color w:val="000000"/>
          <w:sz w:val="28"/>
          <w:szCs w:val="28"/>
          <w:u w:val="single"/>
        </w:rPr>
        <w:t xml:space="preserve">具有国家文物局颁发的文物保护工程施工一级资质</w:t>
      </w:r>
      <w:r>
        <w:rPr>
          <w:rFonts w:hint="eastAsia" w:ascii="仿宋" w:hAnsi="仿宋" w:eastAsia="仿宋"/>
          <w:b/>
          <w:bCs/>
          <w:sz w:val="28"/>
          <w:szCs w:val="28"/>
          <w:u w:val="single"/>
        </w:rPr>
        <w:t xml:space="preserve">（</w:t>
      </w:r>
      <w:r>
        <w:rPr>
          <w:rFonts w:hint="eastAsia" w:ascii="仿宋" w:hAnsi="仿宋" w:eastAsia="仿宋"/>
          <w:b/>
          <w:bCs/>
          <w:sz w:val="28"/>
          <w:szCs w:val="28"/>
          <w:u w:val="single"/>
        </w:rPr>
        <w:t xml:space="preserve">业务</w:t>
      </w:r>
      <w:r>
        <w:rPr>
          <w:rFonts w:hint="eastAsia" w:ascii="仿宋" w:hAnsi="仿宋" w:eastAsia="仿宋"/>
          <w:b/>
          <w:bCs/>
          <w:sz w:val="28"/>
          <w:szCs w:val="28"/>
          <w:u w:val="single"/>
        </w:rPr>
        <w:t xml:space="preserve">范围需</w:t>
      </w:r>
      <w:r>
        <w:rPr>
          <w:rFonts w:hint="eastAsia" w:ascii="仿宋" w:hAnsi="仿宋" w:eastAsia="仿宋"/>
          <w:b/>
          <w:bCs/>
          <w:sz w:val="28"/>
          <w:szCs w:val="28"/>
          <w:u w:val="single"/>
        </w:rPr>
        <w:t xml:space="preserve">包括</w:t>
      </w:r>
      <w:r>
        <w:rPr>
          <w:rFonts w:hint="eastAsia" w:ascii="仿宋" w:hAnsi="仿宋" w:eastAsia="仿宋"/>
          <w:b/>
          <w:bCs/>
          <w:sz w:val="28"/>
          <w:szCs w:val="28"/>
          <w:u w:val="single"/>
        </w:rPr>
        <w:t xml:space="preserve">近现代重要史迹及代表性建筑）</w:t>
      </w:r>
      <w:r>
        <w:rPr>
          <w:rFonts w:hint="eastAsia" w:ascii="仿宋" w:hAnsi="仿宋" w:eastAsia="仿宋" w:cs="仿宋"/>
          <w:b/>
          <w:bCs/>
          <w:color w:val="000000"/>
          <w:sz w:val="28"/>
          <w:szCs w:val="28"/>
          <w:u w:val="single"/>
        </w:rPr>
        <w:t xml:space="preserve">；</w:t>
      </w:r>
      <w:r/>
    </w:p>
    <w:p>
      <w:pPr>
        <w:ind w:firstLine="560"/>
        <w:spacing w:line="520" w:lineRule="exact"/>
        <w:rPr>
          <w:rFonts w:ascii="仿宋" w:hAnsi="仿宋" w:eastAsia="仿宋"/>
          <w:b/>
          <w:bCs/>
          <w:sz w:val="28"/>
          <w:szCs w:val="28"/>
          <w:u w:val="single"/>
        </w:rPr>
      </w:pPr>
      <w:r>
        <w:rPr>
          <w:rFonts w:ascii="仿宋" w:hAnsi="仿宋" w:eastAsia="仿宋" w:cs="仿宋"/>
          <w:sz w:val="28"/>
          <w:szCs w:val="28"/>
        </w:rPr>
        <w:t xml:space="preserve">3</w:t>
      </w:r>
      <w:r>
        <w:rPr>
          <w:rFonts w:hint="eastAsia" w:ascii="仿宋" w:hAnsi="仿宋" w:eastAsia="仿宋" w:cs="仿宋"/>
          <w:sz w:val="28"/>
          <w:szCs w:val="28"/>
        </w:rPr>
        <w:t xml:space="preserve">.供应商拟派项目负责人：</w:t>
      </w:r>
      <w:r>
        <w:rPr>
          <w:rFonts w:hint="eastAsia" w:ascii="仿宋" w:hAnsi="仿宋" w:eastAsia="仿宋"/>
          <w:b/>
          <w:bCs/>
          <w:sz w:val="28"/>
          <w:szCs w:val="28"/>
          <w:u w:val="single"/>
        </w:rPr>
        <w:t xml:space="preserve">具备有效的文物保护工程责任工程师，且从业范围需包括近现代重要史迹及代表性建筑；（项目负责人必须是供应商在职员工，提供202</w:t>
      </w:r>
      <w:r>
        <w:rPr>
          <w:rFonts w:ascii="仿宋" w:hAnsi="仿宋" w:eastAsia="仿宋"/>
          <w:b/>
          <w:bCs/>
          <w:sz w:val="28"/>
          <w:szCs w:val="28"/>
          <w:u w:val="single"/>
        </w:rPr>
        <w:t xml:space="preserve">6</w:t>
      </w:r>
      <w:r>
        <w:rPr>
          <w:rFonts w:hint="eastAsia" w:ascii="仿宋" w:hAnsi="仿宋" w:eastAsia="仿宋"/>
          <w:b/>
          <w:bCs/>
          <w:sz w:val="28"/>
          <w:szCs w:val="28"/>
          <w:u w:val="single"/>
        </w:rPr>
        <w:t xml:space="preserve">年</w:t>
      </w:r>
      <w:r>
        <w:rPr>
          <w:rFonts w:ascii="仿宋" w:hAnsi="仿宋" w:eastAsia="仿宋"/>
          <w:b/>
          <w:bCs/>
          <w:sz w:val="28"/>
          <w:szCs w:val="28"/>
          <w:u w:val="single"/>
        </w:rPr>
        <w:t xml:space="preserve">4</w:t>
      </w:r>
      <w:r>
        <w:rPr>
          <w:rFonts w:hint="eastAsia" w:ascii="仿宋" w:hAnsi="仿宋" w:eastAsia="仿宋"/>
          <w:b/>
          <w:bCs/>
          <w:sz w:val="28"/>
          <w:szCs w:val="28"/>
          <w:u w:val="single"/>
        </w:rPr>
        <w:t xml:space="preserve">月1日以来任意1个月由供应商为其缴纳的社保证明）；</w:t>
      </w:r>
      <w:r>
        <w:rPr>
          <w:rFonts w:hint="eastAsia" w:ascii="仿宋" w:hAnsi="仿宋" w:eastAsia="仿宋"/>
          <w:b/>
          <w:bCs/>
          <w:sz w:val="28"/>
          <w:szCs w:val="28"/>
          <w:u w:val="single"/>
        </w:rPr>
        <w:t xml:space="preserve"> </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4</w:t>
      </w:r>
      <w:r>
        <w:rPr>
          <w:rFonts w:hint="eastAsia" w:ascii="仿宋" w:hAnsi="仿宋" w:eastAsia="仿宋" w:cs="仿宋"/>
          <w:sz w:val="28"/>
          <w:szCs w:val="28"/>
        </w:rPr>
        <w:t xml:space="preserve">.供应商必须具有安全生产条件，并取得安全生产许可证；</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供应商针对本项目拟派的项目负责人必须承诺无在建工程，或者虽有在建工程，但合同约定范围内的全部施工任务已临近竣工阶段，并已经向原采购人提出竣工验收申请，原采购人同意其参加其他工程项目的投标竞争。（提供承诺书原件）</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6</w:t>
      </w:r>
      <w:r>
        <w:rPr>
          <w:rFonts w:hint="eastAsia" w:ascii="仿宋" w:hAnsi="仿宋" w:eastAsia="仿宋" w:cs="仿宋"/>
          <w:sz w:val="28"/>
          <w:szCs w:val="28"/>
        </w:rPr>
        <w:t xml:space="preserve">.供应商必须承诺其未处于被责令停业、响应资格被取消或者财产被接管、冻结和破产状态； </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7</w:t>
      </w:r>
      <w:r>
        <w:rPr>
          <w:rFonts w:hint="eastAsia" w:ascii="仿宋" w:hAnsi="仿宋" w:eastAsia="仿宋" w:cs="仿宋"/>
          <w:sz w:val="28"/>
          <w:szCs w:val="28"/>
        </w:rPr>
        <w:t xml:space="preserve">.供应商必须承诺没有因骗取中标或者严重违约以及发生重大工程质量、安全生产事故等问题，被有关部门暂停响应资格并在暂停期内； </w:t>
      </w:r>
      <w:r/>
    </w:p>
    <w:p>
      <w:pPr>
        <w:ind w:firstLine="596"/>
        <w:spacing w:line="520" w:lineRule="exact"/>
        <w:rPr>
          <w:rFonts w:ascii="仿宋" w:hAnsi="仿宋" w:eastAsia="仿宋" w:cs="仿宋"/>
          <w:sz w:val="28"/>
          <w:szCs w:val="28"/>
        </w:rPr>
      </w:pPr>
      <w:r>
        <w:rPr>
          <w:rFonts w:hint="eastAsia" w:ascii="仿宋" w:hAnsi="仿宋" w:eastAsia="仿宋" w:cs="仿宋"/>
          <w:spacing w:val="9"/>
          <w:sz w:val="28"/>
          <w:szCs w:val="28"/>
        </w:rPr>
        <w:t xml:space="preserve">（四）拒绝下述条件的供应商参加本次采购活动：</w:t>
      </w:r>
      <w:r/>
    </w:p>
    <w:p>
      <w:pPr>
        <w:ind w:firstLine="544"/>
        <w:spacing w:line="520" w:lineRule="exact"/>
        <w:rPr>
          <w:rFonts w:ascii="仿宋" w:hAnsi="仿宋" w:eastAsia="仿宋" w:cs="仿宋"/>
          <w:sz w:val="28"/>
          <w:szCs w:val="28"/>
        </w:rPr>
      </w:pPr>
      <w:r>
        <w:rPr>
          <w:rFonts w:hint="eastAsia" w:ascii="仿宋" w:hAnsi="仿宋" w:eastAsia="仿宋" w:cs="仿宋"/>
          <w:spacing w:val="-4"/>
          <w:sz w:val="28"/>
          <w:szCs w:val="28"/>
        </w:rPr>
        <w:t xml:space="preserve">1.供</w:t>
      </w:r>
      <w:r>
        <w:rPr>
          <w:rFonts w:hint="eastAsia" w:ascii="仿宋" w:hAnsi="仿宋" w:eastAsia="仿宋" w:cs="仿宋"/>
          <w:spacing w:val="-3"/>
          <w:sz w:val="28"/>
          <w:szCs w:val="28"/>
        </w:rPr>
        <w:t xml:space="preserve">应</w:t>
      </w:r>
      <w:r>
        <w:rPr>
          <w:rFonts w:hint="eastAsia" w:ascii="仿宋" w:hAnsi="仿宋" w:eastAsia="仿宋" w:cs="仿宋"/>
          <w:spacing w:val="-2"/>
          <w:sz w:val="28"/>
          <w:szCs w:val="28"/>
        </w:rPr>
        <w:t xml:space="preserve">商单位负责人为同一人或者存在直接控股、管理关系的不同供应商，</w:t>
      </w:r>
      <w:r>
        <w:rPr>
          <w:rFonts w:hint="eastAsia" w:ascii="仿宋" w:hAnsi="仿宋" w:eastAsia="仿宋" w:cs="仿宋"/>
          <w:spacing w:val="-4"/>
          <w:sz w:val="28"/>
          <w:szCs w:val="28"/>
        </w:rPr>
        <w:t xml:space="preserve">同时参加</w:t>
      </w:r>
      <w:r>
        <w:rPr>
          <w:rFonts w:hint="eastAsia" w:ascii="仿宋" w:hAnsi="仿宋" w:eastAsia="仿宋" w:cs="仿宋"/>
          <w:spacing w:val="-2"/>
          <w:sz w:val="28"/>
          <w:szCs w:val="28"/>
        </w:rPr>
        <w:t xml:space="preserve">同一合同项下的政府采购活动。</w:t>
      </w:r>
      <w:r/>
    </w:p>
    <w:p>
      <w:pPr>
        <w:ind w:firstLine="536"/>
        <w:spacing w:line="520" w:lineRule="exact"/>
        <w:rPr>
          <w:rFonts w:ascii="仿宋" w:hAnsi="仿宋" w:eastAsia="仿宋" w:cs="仿宋"/>
          <w:sz w:val="28"/>
          <w:szCs w:val="28"/>
        </w:rPr>
      </w:pPr>
      <w:r>
        <w:rPr>
          <w:rFonts w:hint="eastAsia" w:ascii="仿宋" w:hAnsi="仿宋" w:eastAsia="仿宋" w:cs="仿宋"/>
          <w:spacing w:val="-6"/>
          <w:sz w:val="28"/>
          <w:szCs w:val="28"/>
        </w:rPr>
        <w:t xml:space="preserve">2</w:t>
      </w:r>
      <w:r>
        <w:rPr>
          <w:rFonts w:hint="eastAsia" w:ascii="仿宋" w:hAnsi="仿宋" w:eastAsia="仿宋" w:cs="仿宋"/>
          <w:spacing w:val="-3"/>
          <w:sz w:val="28"/>
          <w:szCs w:val="28"/>
        </w:rPr>
        <w:t xml:space="preserve">.凡为采购项目提供整体设计、规范编制或者项目管理、监理、检测等服务</w:t>
      </w:r>
      <w:r>
        <w:rPr>
          <w:rFonts w:hint="eastAsia" w:ascii="仿宋" w:hAnsi="仿宋" w:eastAsia="仿宋" w:cs="仿宋"/>
          <w:spacing w:val="-6"/>
          <w:sz w:val="28"/>
          <w:szCs w:val="28"/>
        </w:rPr>
        <w:t xml:space="preserve">的</w:t>
      </w:r>
      <w:r>
        <w:rPr>
          <w:rFonts w:hint="eastAsia" w:ascii="仿宋" w:hAnsi="仿宋" w:eastAsia="仿宋" w:cs="仿宋"/>
          <w:spacing w:val="-3"/>
          <w:sz w:val="28"/>
          <w:szCs w:val="28"/>
        </w:rPr>
        <w:t xml:space="preserve">供应商，再参加本项目的采购活动。</w:t>
      </w:r>
      <w:r/>
    </w:p>
    <w:p>
      <w:pPr>
        <w:ind w:firstLine="536"/>
        <w:spacing w:line="520" w:lineRule="exact"/>
        <w:rPr>
          <w:rFonts w:ascii="仿宋" w:hAnsi="仿宋" w:eastAsia="仿宋" w:cs="仿宋"/>
          <w:sz w:val="28"/>
          <w:szCs w:val="28"/>
        </w:rPr>
      </w:pPr>
      <w:r>
        <w:rPr>
          <w:rFonts w:hint="eastAsia" w:ascii="仿宋" w:hAnsi="仿宋" w:eastAsia="仿宋" w:cs="仿宋"/>
          <w:spacing w:val="-6"/>
          <w:sz w:val="28"/>
          <w:szCs w:val="28"/>
        </w:rPr>
        <w:t xml:space="preserve">3.</w:t>
      </w:r>
      <w:r>
        <w:rPr>
          <w:rFonts w:hint="eastAsia" w:ascii="仿宋" w:hAnsi="仿宋" w:eastAsia="仿宋" w:cs="仿宋"/>
          <w:spacing w:val="-3"/>
          <w:sz w:val="28"/>
          <w:szCs w:val="28"/>
        </w:rPr>
        <w:t xml:space="preserve">供应商被“信用中国”网站、“中国政府采购网”列入失信被执行人、重</w:t>
      </w:r>
      <w:r>
        <w:rPr>
          <w:rFonts w:hint="eastAsia" w:ascii="仿宋" w:hAnsi="仿宋" w:eastAsia="仿宋" w:cs="仿宋"/>
          <w:spacing w:val="-2"/>
          <w:sz w:val="28"/>
          <w:szCs w:val="28"/>
        </w:rPr>
        <w:t xml:space="preserve">大税收违法案件当事人名单、政府采购严重</w:t>
      </w:r>
      <w:r>
        <w:rPr>
          <w:rFonts w:hint="eastAsia" w:ascii="仿宋" w:hAnsi="仿宋" w:eastAsia="仿宋" w:cs="仿宋"/>
          <w:spacing w:val="-1"/>
          <w:sz w:val="28"/>
          <w:szCs w:val="28"/>
        </w:rPr>
        <w:t xml:space="preserve">违法失信行为记录名单。</w:t>
      </w:r>
      <w:r>
        <w:rPr>
          <w:rFonts w:hint="eastAsia" w:ascii="仿宋" w:hAnsi="仿宋" w:eastAsia="仿宋" w:cs="仿宋"/>
          <w:spacing w:val="-1"/>
          <w:sz w:val="28"/>
          <w:szCs w:val="28"/>
        </w:rPr>
        <w:t xml:space="preserve"> </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三、磋商文件获取</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时间：</w:t>
      </w:r>
      <w:r>
        <w:rPr>
          <w:rFonts w:hint="eastAsia" w:ascii="仿宋" w:hAnsi="仿宋" w:eastAsia="仿宋"/>
          <w:sz w:val="28"/>
          <w:szCs w:val="28"/>
        </w:rPr>
        <w:t xml:space="preserve">自磋商公告发布之日起五个工作日。</w:t>
      </w:r>
      <w:r/>
    </w:p>
    <w:p>
      <w:pPr>
        <w:ind w:firstLine="560"/>
        <w:spacing w:line="520" w:lineRule="exact"/>
        <w:rPr>
          <w:rFonts w:ascii="仿宋" w:hAnsi="仿宋" w:eastAsia="仿宋" w:cs="仿宋"/>
          <w:sz w:val="28"/>
          <w:szCs w:val="28"/>
        </w:rPr>
      </w:pPr>
      <w:r/>
      <w:bookmarkStart w:id="6" w:name="_Toc35393801"/>
      <w:r/>
      <w:bookmarkStart w:id="7" w:name="_Toc28359015"/>
      <w:r/>
      <w:bookmarkStart w:id="8" w:name="_Toc35393632"/>
      <w:r/>
      <w:bookmarkEnd w:id="6"/>
      <w:r/>
      <w:bookmarkEnd w:id="7"/>
      <w:r/>
      <w:bookmarkEnd w:id="8"/>
      <w:r>
        <w:rPr>
          <w:rFonts w:hint="eastAsia" w:ascii="仿宋" w:hAnsi="仿宋" w:eastAsia="仿宋" w:cs="仿宋"/>
          <w:sz w:val="28"/>
          <w:szCs w:val="28"/>
        </w:rPr>
        <w:t xml:space="preserve">获取方式：</w:t>
      </w:r>
      <w:bookmarkStart w:id="9" w:name="OLE_LINK41"/>
      <w:r/>
      <w:bookmarkStart w:id="10" w:name="OLE_LINK42"/>
      <w:r>
        <w:rPr>
          <w:rFonts w:hint="eastAsia" w:ascii="仿宋" w:hAnsi="仿宋" w:eastAsia="仿宋"/>
          <w:color w:val="000000"/>
          <w:sz w:val="28"/>
          <w:szCs w:val="28"/>
          <w:shd w:val="clear" w:color="auto" w:fill="ffffff"/>
        </w:rPr>
        <w:t xml:space="preserve">供应商</w:t>
      </w:r>
      <w:r>
        <w:rPr>
          <w:rFonts w:ascii="仿宋" w:hAnsi="仿宋" w:eastAsia="仿宋"/>
          <w:color w:val="000000"/>
          <w:sz w:val="28"/>
          <w:szCs w:val="28"/>
          <w:shd w:val="clear" w:color="auto" w:fill="ffffff"/>
        </w:rPr>
        <w:t xml:space="preserve">登录</w:t>
      </w:r>
      <w:r>
        <w:rPr>
          <w:rFonts w:hint="eastAsia" w:ascii="仿宋" w:hAnsi="仿宋" w:eastAsia="仿宋"/>
          <w:color w:val="000000"/>
          <w:sz w:val="28"/>
          <w:szCs w:val="28"/>
          <w:shd w:val="clear" w:color="auto" w:fill="ffffff"/>
        </w:rPr>
        <w:t xml:space="preserve">江苏省政府采购网或淮安市政府采购网，在网站首页点击“苏采云”→使用CA锁登录系统（新用户需进行“平台用户注册”）→“项目参与”进行登记，在“可参与项目”中选择“我要参与”，参与成功后到“已参与项目”界面中找到该项目下载文件并进行操作。</w:t>
      </w:r>
      <w:bookmarkEnd w:id="9"/>
      <w:r/>
      <w:bookmarkEnd w:id="10"/>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四、电子响应文件上传截止时间</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1.电子响应文件上传截止时</w:t>
      </w:r>
      <w:r>
        <w:rPr>
          <w:rFonts w:hint="eastAsia" w:ascii="仿宋" w:hAnsi="仿宋" w:eastAsia="仿宋" w:cs="仿宋"/>
          <w:sz w:val="28"/>
          <w:szCs w:val="28"/>
        </w:rPr>
        <w:t xml:space="preserve">间：202</w:t>
      </w:r>
      <w:r>
        <w:rPr>
          <w:rFonts w:ascii="仿宋" w:hAnsi="仿宋" w:eastAsia="仿宋" w:cs="仿宋"/>
          <w:sz w:val="28"/>
          <w:szCs w:val="28"/>
        </w:rPr>
        <w:t xml:space="preserve">6</w:t>
      </w:r>
      <w:r>
        <w:rPr>
          <w:rFonts w:hint="eastAsia" w:ascii="仿宋" w:hAnsi="仿宋" w:eastAsia="仿宋" w:cs="仿宋"/>
          <w:sz w:val="28"/>
          <w:szCs w:val="28"/>
        </w:rPr>
        <w:t xml:space="preserve">年</w:t>
      </w:r>
      <w:r>
        <w:rPr>
          <w:rFonts w:ascii="仿宋" w:hAnsi="仿宋" w:eastAsia="仿宋" w:cs="仿宋"/>
          <w:sz w:val="28"/>
          <w:szCs w:val="28"/>
        </w:rPr>
        <w:t xml:space="preserve">10</w:t>
      </w:r>
      <w:r>
        <w:rPr>
          <w:rFonts w:hint="eastAsia" w:ascii="仿宋" w:hAnsi="仿宋" w:eastAsia="仿宋" w:cs="仿宋"/>
          <w:sz w:val="28"/>
          <w:szCs w:val="28"/>
        </w:rPr>
        <w:t xml:space="preserve">月</w:t>
      </w:r>
      <w:r>
        <w:rPr>
          <w:rFonts w:ascii="仿宋" w:hAnsi="仿宋" w:eastAsia="仿宋" w:cs="仿宋"/>
          <w:sz w:val="28"/>
          <w:szCs w:val="28"/>
        </w:rPr>
        <w:t xml:space="preserve">30</w:t>
      </w:r>
      <w:r>
        <w:rPr>
          <w:rFonts w:hint="eastAsia" w:ascii="仿宋" w:hAnsi="仿宋" w:eastAsia="仿宋" w:cs="仿宋"/>
          <w:sz w:val="28"/>
          <w:szCs w:val="28"/>
        </w:rPr>
        <w:t xml:space="preserve">日上午9时</w:t>
      </w:r>
      <w:r>
        <w:rPr>
          <w:rFonts w:ascii="仿宋" w:hAnsi="仿宋" w:eastAsia="仿宋" w:cs="仿宋"/>
          <w:sz w:val="28"/>
          <w:szCs w:val="28"/>
        </w:rPr>
        <w:t xml:space="preserve">3</w:t>
      </w:r>
      <w:r>
        <w:rPr>
          <w:rFonts w:hint="eastAsia" w:ascii="仿宋" w:hAnsi="仿宋" w:eastAsia="仿宋" w:cs="仿宋"/>
          <w:sz w:val="28"/>
          <w:szCs w:val="28"/>
        </w:rPr>
        <w:t xml:space="preserve">0分</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2.电子响应文件上传地址：</w:t>
      </w:r>
      <w:r>
        <w:rPr>
          <w:rFonts w:hint="eastAsia" w:ascii="仿宋" w:hAnsi="仿宋" w:eastAsia="仿宋"/>
          <w:b/>
          <w:sz w:val="28"/>
          <w:szCs w:val="28"/>
        </w:rPr>
        <w:t xml:space="preserve">“苏采云”政府采购交易系统网上开标大厅</w:t>
      </w:r>
      <w:r>
        <w:rPr>
          <w:rFonts w:ascii="仿宋" w:hAnsi="仿宋" w:eastAsia="仿宋"/>
          <w:b/>
          <w:sz w:val="28"/>
          <w:szCs w:val="28"/>
        </w:rPr>
        <w:t xml:space="preserve">。</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五、公告期限</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自本公告发布之日起三个工作日。</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六、其他补充事宜</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1.本项目不收取磋商保证金。</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2</w:t>
      </w:r>
      <w:r>
        <w:rPr>
          <w:rFonts w:hint="eastAsia" w:ascii="仿宋" w:hAnsi="仿宋" w:eastAsia="仿宋" w:cs="仿宋"/>
          <w:sz w:val="28"/>
          <w:szCs w:val="28"/>
        </w:rPr>
        <w:t xml:space="preserve">.根据省财政厅《关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0"/>
        <w:spacing w:line="520" w:lineRule="exact"/>
        <w:rPr>
          <w:rFonts w:ascii="仿宋" w:hAnsi="仿宋" w:eastAsia="仿宋" w:cs="仿宋"/>
          <w:sz w:val="28"/>
          <w:szCs w:val="28"/>
        </w:rPr>
      </w:pPr>
      <w:r>
        <w:rPr>
          <w:rFonts w:ascii="仿宋" w:hAnsi="仿宋" w:eastAsia="仿宋" w:cs="仿宋"/>
          <w:sz w:val="28"/>
          <w:szCs w:val="28"/>
        </w:rPr>
        <w:t xml:space="preserve">3</w:t>
      </w:r>
      <w:r>
        <w:rPr>
          <w:rFonts w:hint="eastAsia" w:ascii="仿宋" w:hAnsi="仿宋" w:eastAsia="仿宋" w:cs="仿宋"/>
          <w:sz w:val="28"/>
          <w:szCs w:val="28"/>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50"/>
        <w:ind w:firstLine="560"/>
        <w:spacing w:line="520" w:lineRule="exact"/>
        <w:rPr>
          <w:rFonts w:ascii="仿宋" w:hAnsi="仿宋" w:eastAsia="仿宋" w:cs="仿宋"/>
          <w:bCs w:val="0"/>
          <w:szCs w:val="28"/>
        </w:rPr>
      </w:pPr>
      <w:r>
        <w:rPr>
          <w:rFonts w:ascii="仿宋" w:hAnsi="仿宋" w:eastAsia="仿宋" w:cs="仿宋"/>
          <w:bCs w:val="0"/>
          <w:szCs w:val="28"/>
        </w:rPr>
        <w:t xml:space="preserve">4.</w:t>
      </w:r>
      <w:r>
        <w:rPr>
          <w:rFonts w:hint="eastAsia" w:ascii="仿宋" w:hAnsi="仿宋" w:eastAsia="仿宋" w:cs="仿宋"/>
          <w:bCs w:val="0"/>
          <w:szCs w:val="28"/>
        </w:rPr>
        <w:t xml:space="preserve">有关本次磋商活动的事项若存在变动或修改，敬请及时关注代理机构在“淮安市政府采购网”发布的更正公告。</w:t>
      </w:r>
      <w:r/>
    </w:p>
    <w:p>
      <w:pPr>
        <w:ind w:firstLine="562"/>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七、凡对本次采购提出询问，请按以下方式联系。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名称：</w:t>
      </w:r>
      <w:r>
        <w:rPr>
          <w:rFonts w:hint="eastAsia" w:ascii="仿宋" w:hAnsi="仿宋" w:eastAsia="仿宋" w:cs="宋体"/>
          <w:sz w:val="28"/>
          <w:szCs w:val="28"/>
        </w:rPr>
        <w:t xml:space="preserve">淮安市淮安区文化广电和旅游局</w:t>
      </w:r>
      <w:r/>
    </w:p>
    <w:p>
      <w:pPr>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地 址：</w:t>
      </w:r>
      <w:r>
        <w:rPr>
          <w:rFonts w:ascii="仿宋" w:hAnsi="仿宋" w:eastAsia="仿宋"/>
          <w:color w:val="000000"/>
          <w:sz w:val="28"/>
          <w:szCs w:val="28"/>
        </w:rPr>
        <w:t xml:space="preserve">淮安市淮安区淮城镇西长街220号</w:t>
      </w:r>
      <w:r/>
    </w:p>
    <w:p>
      <w:pPr>
        <w:ind w:firstLine="566"/>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联系人</w:t>
      </w:r>
      <w:r>
        <w:rPr>
          <w:rFonts w:ascii="仿宋" w:hAnsi="仿宋" w:eastAsia="仿宋"/>
          <w:color w:val="000000"/>
          <w:sz w:val="28"/>
          <w:szCs w:val="28"/>
        </w:rPr>
        <w:t xml:space="preserve">：</w:t>
      </w:r>
      <w:r>
        <w:rPr>
          <w:rFonts w:hint="eastAsia" w:ascii="仿宋" w:hAnsi="仿宋" w:eastAsia="仿宋"/>
          <w:color w:val="000000"/>
          <w:sz w:val="28"/>
          <w:szCs w:val="28"/>
        </w:rPr>
        <w:t xml:space="preserve">陈主任</w:t>
      </w:r>
      <w:r/>
    </w:p>
    <w:p>
      <w:pPr>
        <w:ind w:firstLine="560"/>
        <w:spacing w:line="520" w:lineRule="exact"/>
        <w:tabs>
          <w:tab w:val="center" w:pos="4621" w:leader="none"/>
          <w:tab w:val="left" w:pos="7223" w:leader="none"/>
        </w:tabs>
        <w:rPr>
          <w:rFonts w:ascii="仿宋" w:hAnsi="仿宋" w:eastAsia="仿宋"/>
          <w:color w:val="000000"/>
          <w:sz w:val="28"/>
          <w:szCs w:val="28"/>
        </w:rPr>
      </w:pPr>
      <w:r>
        <w:rPr>
          <w:rFonts w:hint="eastAsia" w:ascii="仿宋" w:hAnsi="仿宋" w:eastAsia="仿宋"/>
          <w:color w:val="000000"/>
          <w:sz w:val="28"/>
          <w:szCs w:val="28"/>
        </w:rPr>
        <w:t xml:space="preserve">联系方式：</w:t>
      </w:r>
      <w:r>
        <w:rPr>
          <w:rFonts w:ascii="仿宋" w:hAnsi="仿宋" w:eastAsia="仿宋"/>
          <w:color w:val="000000"/>
          <w:sz w:val="28"/>
          <w:szCs w:val="28"/>
        </w:rPr>
        <w:t xml:space="preserve">0517-85882236</w:t>
      </w:r>
      <w:r/>
    </w:p>
    <w:p>
      <w:pPr>
        <w:ind w:firstLine="560"/>
        <w:spacing w:line="520" w:lineRule="exact"/>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2、采购代理机构信息</w:t>
      </w:r>
      <w:r/>
    </w:p>
    <w:p>
      <w:pPr>
        <w:ind w:firstLine="560"/>
        <w:spacing w:line="520" w:lineRule="exact"/>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名称：淮安市财建工程咨询有限公司</w:t>
      </w:r>
      <w:r/>
    </w:p>
    <w:p>
      <w:pPr>
        <w:ind w:firstLine="560"/>
        <w:spacing w:line="520" w:lineRule="exact"/>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地址：淮安市国际商城A</w:t>
      </w:r>
      <w:r>
        <w:rPr>
          <w:rFonts w:ascii="仿宋" w:hAnsi="仿宋" w:eastAsia="仿宋" w:cs="仿宋"/>
          <w:bCs/>
          <w:color w:val="000000"/>
          <w:sz w:val="28"/>
          <w:szCs w:val="28"/>
        </w:rPr>
        <w:t xml:space="preserve">3楼</w:t>
      </w:r>
      <w:r>
        <w:rPr>
          <w:rFonts w:hint="eastAsia" w:ascii="仿宋" w:hAnsi="仿宋" w:eastAsia="仿宋" w:cs="仿宋"/>
          <w:bCs/>
          <w:color w:val="000000"/>
          <w:sz w:val="28"/>
          <w:szCs w:val="28"/>
        </w:rPr>
        <w:t xml:space="preserve">六楼</w:t>
      </w:r>
      <w:r/>
    </w:p>
    <w:p>
      <w:pPr>
        <w:ind w:firstLine="560"/>
        <w:spacing w:line="520" w:lineRule="exact"/>
        <w:tabs>
          <w:tab w:val="center" w:pos="4621" w:leader="none"/>
          <w:tab w:val="left" w:pos="7223"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联系人：纪工、张工</w:t>
      </w:r>
      <w:r/>
    </w:p>
    <w:p>
      <w:pPr>
        <w:ind w:firstLine="560"/>
        <w:spacing w:line="520" w:lineRule="exact"/>
        <w:rPr>
          <w:rFonts w:ascii="仿宋" w:hAnsi="仿宋" w:eastAsia="仿宋" w:cs="仿宋"/>
          <w:sz w:val="28"/>
          <w:szCs w:val="28"/>
        </w:rPr>
      </w:pPr>
      <w:r>
        <w:rPr>
          <w:rFonts w:hint="eastAsia" w:ascii="仿宋" w:hAnsi="仿宋" w:eastAsia="仿宋" w:cs="仿宋"/>
          <w:bCs/>
          <w:color w:val="000000"/>
          <w:sz w:val="28"/>
          <w:szCs w:val="28"/>
        </w:rPr>
        <w:t xml:space="preserve">电话：0517-85983788</w:t>
      </w:r>
      <w:bookmarkEnd w:id="0"/>
      <w:bookmarkEnd w:id="1"/>
      <w:r/>
    </w:p>
    <w:p>
      <w:pPr>
        <w:ind w:firstLine="3056"/>
        <w:jc w:val="left"/>
        <w:pageBreakBefore/>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一、总  则</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1.适用范围</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本磋商文件仅适用本次采购邀请中所述项目的采购。</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2.合格的供应商</w:t>
      </w:r>
      <w:r/>
    </w:p>
    <w:p>
      <w:pPr>
        <w:ind w:left="-359" w:firstLine="785"/>
        <w:spacing w:line="560" w:lineRule="exact"/>
        <w:rPr>
          <w:rFonts w:ascii="仿宋" w:hAnsi="仿宋" w:eastAsia="仿宋" w:cs="仿宋"/>
          <w:sz w:val="28"/>
          <w:szCs w:val="28"/>
        </w:rPr>
      </w:pPr>
      <w:r>
        <w:rPr>
          <w:rFonts w:hint="eastAsia" w:ascii="仿宋" w:hAnsi="仿宋" w:eastAsia="仿宋" w:cs="仿宋"/>
          <w:sz w:val="28"/>
          <w:szCs w:val="28"/>
        </w:rPr>
        <w:t xml:space="preserve">2.1满足第一章采购邀请中供应商资格要求的规定。 </w:t>
      </w:r>
      <w:r/>
    </w:p>
    <w:p>
      <w:pPr>
        <w:ind w:firstLine="464"/>
        <w:spacing w:line="560" w:lineRule="exact"/>
        <w:rPr>
          <w:rFonts w:ascii="仿宋" w:hAnsi="仿宋" w:eastAsia="仿宋" w:cs="仿宋"/>
          <w:sz w:val="28"/>
          <w:szCs w:val="28"/>
        </w:rPr>
      </w:pPr>
      <w:r>
        <w:rPr>
          <w:rFonts w:hint="eastAsia" w:ascii="仿宋" w:hAnsi="仿宋" w:eastAsia="仿宋" w:cs="仿宋"/>
          <w:spacing w:val="6"/>
          <w:sz w:val="28"/>
          <w:szCs w:val="28"/>
        </w:rPr>
        <w:t xml:space="preserve">2.2满足磋商文件中实质性条款</w:t>
      </w:r>
      <w:r>
        <w:rPr>
          <w:rFonts w:hint="eastAsia" w:ascii="仿宋" w:hAnsi="仿宋" w:eastAsia="仿宋" w:cs="仿宋"/>
          <w:sz w:val="28"/>
          <w:szCs w:val="28"/>
        </w:rPr>
        <w:t xml:space="preserve">。</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3.适用法律</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3.1《中华人民共和国政府采购法》、《中华人民共和国政府采购法实施条例》、《政府采购竞争性磋商采购方式管理暂行办法》等有关法律、规章和规定等。</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4.磋商费用</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4.1供应商应自行承担所有与参加本项目有关的费用。不论结果如何，采购人和淮安市财建工程咨询有限公司（以下简称采购代理机构）在任何情况下均无义务和责任承担这些费用。</w:t>
      </w:r>
      <w:r/>
    </w:p>
    <w:p>
      <w:pPr>
        <w:pStyle w:val="750"/>
        <w:ind w:firstLine="560"/>
      </w:pPr>
      <w:r>
        <w:rPr>
          <w:rFonts w:hint="eastAsia" w:ascii="仿宋" w:hAnsi="仿宋" w:eastAsia="仿宋" w:cs="仿宋"/>
          <w:bCs w:val="0"/>
          <w:color w:val="auto"/>
          <w:szCs w:val="28"/>
        </w:rPr>
        <w:t xml:space="preserve">4</w:t>
      </w:r>
      <w:r>
        <w:rPr>
          <w:rFonts w:ascii="仿宋" w:hAnsi="仿宋" w:eastAsia="仿宋" w:cs="仿宋"/>
          <w:bCs w:val="0"/>
          <w:color w:val="auto"/>
          <w:szCs w:val="28"/>
        </w:rPr>
        <w:t xml:space="preserve">.2</w:t>
      </w:r>
      <w:r>
        <w:rPr>
          <w:rFonts w:hint="eastAsia" w:ascii="仿宋" w:hAnsi="仿宋" w:eastAsia="仿宋" w:cs="仿宋"/>
          <w:bCs w:val="0"/>
          <w:color w:val="auto"/>
          <w:szCs w:val="28"/>
        </w:rPr>
        <w:t xml:space="preserve">本项目采</w:t>
      </w:r>
      <w:r>
        <w:rPr>
          <w:rFonts w:hint="eastAsia" w:ascii="仿宋" w:hAnsi="仿宋" w:eastAsia="仿宋" w:cs="宋体"/>
          <w:szCs w:val="28"/>
        </w:rPr>
        <w:t xml:space="preserve">购</w:t>
      </w:r>
      <w:r>
        <w:rPr>
          <w:rFonts w:ascii="仿宋" w:hAnsi="仿宋" w:eastAsia="仿宋" w:cs="宋体"/>
          <w:szCs w:val="28"/>
        </w:rPr>
        <w:t xml:space="preserve">代理服务费已包含在本次预算中，</w:t>
      </w:r>
      <w:r>
        <w:rPr>
          <w:rFonts w:hint="eastAsia" w:ascii="仿宋" w:hAnsi="仿宋" w:eastAsia="仿宋" w:cs="仿宋"/>
          <w:szCs w:val="28"/>
        </w:rPr>
        <w:t xml:space="preserve">由成交供应商支付。</w:t>
      </w:r>
      <w:r>
        <w:rPr>
          <w:rFonts w:ascii="仿宋" w:hAnsi="仿宋" w:eastAsia="仿宋" w:cs="宋体"/>
          <w:szCs w:val="28"/>
        </w:rPr>
        <w:t xml:space="preserve">代理服务费</w:t>
      </w:r>
      <w:r>
        <w:rPr>
          <w:rFonts w:hint="eastAsia" w:ascii="仿宋" w:hAnsi="仿宋" w:eastAsia="仿宋" w:cs="宋体"/>
          <w:szCs w:val="28"/>
        </w:rPr>
        <w:t xml:space="preserve">壹万肆仟</w:t>
      </w:r>
      <w:r>
        <w:rPr>
          <w:rFonts w:ascii="仿宋" w:hAnsi="仿宋" w:eastAsia="仿宋" w:cs="宋体"/>
          <w:szCs w:val="28"/>
        </w:rPr>
        <w:t xml:space="preserve">元整</w:t>
      </w:r>
      <w:r>
        <w:rPr>
          <w:rFonts w:hint="eastAsia" w:ascii="仿宋" w:hAnsi="仿宋" w:eastAsia="仿宋" w:cs="仿宋"/>
          <w:szCs w:val="28"/>
        </w:rPr>
        <w:t xml:space="preserve">。各供应商在报价时必须考虑此费用，无需单独列项计取，</w:t>
      </w:r>
      <w:r>
        <w:rPr>
          <w:rFonts w:hint="eastAsia" w:ascii="仿宋" w:hAnsi="仿宋" w:eastAsia="仿宋" w:cs="仿宋"/>
          <w:szCs w:val="28"/>
          <w:lang w:val="zh-CN"/>
        </w:rPr>
        <w:t xml:space="preserve">费用可以采用数字人民币形式支付。</w:t>
      </w:r>
      <w:r/>
    </w:p>
    <w:p>
      <w:pPr>
        <w:spacing w:line="560" w:lineRule="exact"/>
        <w:tabs>
          <w:tab w:val="left" w:pos="540" w:leader="none"/>
          <w:tab w:val="left" w:pos="993" w:leader="none"/>
          <w:tab w:val="left" w:pos="1134" w:leader="none"/>
        </w:tabs>
        <w:rPr>
          <w:rFonts w:ascii="仿宋" w:hAnsi="仿宋" w:eastAsia="仿宋" w:cs="仿宋"/>
          <w:sz w:val="28"/>
          <w:szCs w:val="28"/>
        </w:rPr>
      </w:pPr>
      <w:r>
        <w:rPr>
          <w:rFonts w:hint="eastAsia" w:ascii="仿宋" w:hAnsi="仿宋" w:eastAsia="仿宋" w:cs="仿宋"/>
          <w:sz w:val="28"/>
          <w:szCs w:val="28"/>
        </w:rPr>
        <w:t xml:space="preserve">5.勘察现场</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5.1供应商可以自行组织对工程施工现场和周围环境进行勘察，以获取编制响应文件和签署合同所需的所有资料。勘察现场所发生的费用由供应商自行承担。</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5.2供应商被视为充分熟悉本次项目所在地与履行合同有关的各种情况，包括自然环境、气候条件、劳动力及公用设施等。</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5.3采购人向供应商提供的有关施工现场的资料和数据是采购人现有</w:t>
      </w:r>
      <w:r>
        <w:rPr>
          <w:rFonts w:hint="eastAsia" w:ascii="仿宋" w:hAnsi="仿宋" w:eastAsia="仿宋" w:cs="仿宋"/>
          <w:sz w:val="28"/>
          <w:szCs w:val="28"/>
        </w:rPr>
        <w:t xml:space="preserve">的能使供应商利用的资料。采购人对供应商由此而做出的推论、理解和结论概不负责。</w:t>
      </w:r>
      <w:r/>
    </w:p>
    <w:p>
      <w:pPr>
        <w:ind w:firstLine="473"/>
        <w:spacing w:line="560" w:lineRule="exact"/>
        <w:rPr>
          <w:rFonts w:ascii="仿宋" w:hAnsi="仿宋" w:eastAsia="仿宋" w:cs="仿宋"/>
          <w:sz w:val="28"/>
          <w:szCs w:val="28"/>
        </w:rPr>
      </w:pPr>
      <w:r>
        <w:rPr>
          <w:rFonts w:hint="eastAsia" w:ascii="仿宋" w:hAnsi="仿宋" w:eastAsia="仿宋" w:cs="仿宋"/>
          <w:sz w:val="28"/>
          <w:szCs w:val="28"/>
        </w:rPr>
        <w:t xml:space="preserve">5.4在现场考察过程中，供应商如果发生人身伤亡、财产或其他损失，无论何种原因造成，采购人均不负责。</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二、磋商文件</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6.磋商文件由以下部分组成：</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6.1采购邀请</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6.2供应商须知</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6.3评标标准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6.4合同条款</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6.5工程质量保修书</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6.6技术规范</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6.7工程量清单及图纸</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6.8响应文件格式</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7.磋商文件的澄清</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7.1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8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8.磋商文件的更正或补充</w:t>
      </w:r>
      <w:r/>
    </w:p>
    <w:p>
      <w:pPr>
        <w:ind w:firstLine="48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8.1在电子响应文件上传截止时间前，采购人或采购代理机构可主动或在解答供应商提出的澄清问题时对磋商文件用更正公告的方式进行修正。</w:t>
      </w:r>
      <w:r/>
    </w:p>
    <w:p>
      <w:pPr>
        <w:ind w:firstLine="48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8.2对磋商文件的修改将在淮安市政府采购网进行公告，更正公告将作为磋商文件的组成部分，对所有参加本次磋商的供应商都具有约束力。</w:t>
      </w:r>
      <w:r/>
    </w:p>
    <w:p>
      <w:pPr>
        <w:ind w:firstLine="480"/>
        <w:spacing w:line="560" w:lineRule="exact"/>
        <w:rPr>
          <w:rFonts w:ascii="仿宋" w:hAnsi="仿宋" w:eastAsia="仿宋" w:cs="仿宋"/>
          <w:sz w:val="28"/>
          <w:szCs w:val="28"/>
          <w:lang w:val="zh-CN"/>
        </w:rPr>
      </w:pPr>
      <w:r>
        <w:rPr>
          <w:rFonts w:hint="eastAsia" w:ascii="仿宋" w:hAnsi="仿宋" w:eastAsia="仿宋" w:cs="仿宋"/>
          <w:sz w:val="28"/>
          <w:szCs w:val="28"/>
          <w:lang w:val="zh-CN"/>
        </w:rPr>
        <w:t xml:space="preserve">8.3为使供应商有足够的时间按磋商文件的更正要求修正响应文件，采购人</w:t>
      </w:r>
      <w:r/>
    </w:p>
    <w:p>
      <w:pPr>
        <w:spacing w:line="560" w:lineRule="exact"/>
        <w:rPr>
          <w:rFonts w:ascii="仿宋" w:hAnsi="仿宋" w:eastAsia="仿宋" w:cs="仿宋"/>
          <w:sz w:val="28"/>
          <w:szCs w:val="28"/>
        </w:rPr>
      </w:pPr>
      <w:r>
        <w:rPr>
          <w:rFonts w:hint="eastAsia" w:ascii="仿宋" w:hAnsi="仿宋" w:eastAsia="仿宋" w:cs="仿宋"/>
          <w:sz w:val="28"/>
          <w:szCs w:val="28"/>
          <w:lang w:val="zh-CN"/>
        </w:rPr>
        <w:t xml:space="preserve">有权按照相关法定的要求推迟电子响应文件上传截止时间和</w:t>
      </w:r>
      <w:r>
        <w:rPr>
          <w:rFonts w:hint="eastAsia" w:ascii="仿宋" w:hAnsi="仿宋" w:eastAsia="仿宋" w:cs="仿宋"/>
          <w:sz w:val="28"/>
          <w:szCs w:val="28"/>
        </w:rPr>
        <w:t xml:space="preserve">活动组织时间。</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三、响应文件的编制</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9.响应文件的语言及度量衡</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9.1响应文件以及供应商与采购人、采购代理机构之间的所有书面往来均应使用简体中文书写。</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9.2</w:t>
      </w:r>
      <w:r>
        <w:rPr>
          <w:rFonts w:hint="eastAsia" w:ascii="仿宋" w:hAnsi="仿宋" w:eastAsia="仿宋" w:cs="仿宋"/>
          <w:sz w:val="28"/>
          <w:szCs w:val="28"/>
          <w:lang w:val="zh-CN"/>
        </w:rPr>
        <w:t xml:space="preserve">除磋商文件中另有规定外，</w:t>
      </w:r>
      <w:r>
        <w:rPr>
          <w:rFonts w:hint="eastAsia" w:ascii="仿宋" w:hAnsi="仿宋" w:eastAsia="仿宋" w:cs="仿宋"/>
          <w:sz w:val="28"/>
          <w:szCs w:val="28"/>
        </w:rPr>
        <w:t xml:space="preserve">响应文件所使用的计量单位均须采用国家法定计量单位。</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10.响应文件构成</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10.1供应商编写的响应文件应按磋商文件第七章“响应文件格式”中的要求进行编写（含</w:t>
      </w:r>
      <w:r>
        <w:rPr>
          <w:rFonts w:hint="eastAsia" w:ascii="仿宋" w:hAnsi="仿宋" w:eastAsia="仿宋" w:cs="仿宋"/>
          <w:bCs/>
          <w:sz w:val="28"/>
          <w:szCs w:val="28"/>
        </w:rPr>
        <w:t xml:space="preserve">工程量清单电子清单报价文件）</w:t>
      </w:r>
      <w:r>
        <w:rPr>
          <w:rFonts w:hint="eastAsia" w:ascii="仿宋" w:hAnsi="仿宋" w:eastAsia="仿宋" w:cs="仿宋"/>
          <w:sz w:val="28"/>
          <w:szCs w:val="28"/>
        </w:rPr>
        <w:t xml:space="preserve">。</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11.磋商报价</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11.1报价说明</w:t>
      </w:r>
      <w:r/>
    </w:p>
    <w:p>
      <w:pPr>
        <w:pStyle w:val="1154"/>
        <w:spacing w:line="560" w:lineRule="exact"/>
        <w:rPr>
          <w:rStyle w:val="1150"/>
          <w:rFonts w:ascii="仿宋" w:hAnsi="仿宋" w:eastAsia="仿宋" w:cs="仿宋"/>
          <w:sz w:val="28"/>
          <w:szCs w:val="28"/>
          <w:lang w:val="zh-TW"/>
        </w:rPr>
        <w:framePr w:wrap="auto"/>
      </w:pPr>
      <w:r>
        <w:rPr>
          <w:rStyle w:val="1150"/>
          <w:rFonts w:hint="eastAsia" w:ascii="仿宋" w:hAnsi="仿宋" w:eastAsia="仿宋" w:cs="仿宋"/>
          <w:sz w:val="28"/>
          <w:szCs w:val="28"/>
          <w:lang w:val="zh-TW" w:eastAsia="zh-TW"/>
        </w:rPr>
        <w:t xml:space="preserve">报价应包括磋商文件所确定的磋商范围的全部工作内容的价格体现，包含且不限于招标代理服务费、</w:t>
      </w:r>
      <w:r>
        <w:rPr>
          <w:rFonts w:hint="eastAsia" w:ascii="仿宋" w:hAnsi="仿宋" w:eastAsia="仿宋" w:cs="仿宋"/>
          <w:sz w:val="28"/>
          <w:szCs w:val="28"/>
        </w:rPr>
        <w:t xml:space="preserve">完成该项目施工工期、质量等级、施工图纸（含图纸变更）及所必需的附属工程、临时工程、施工设备、劳务、管理、安装、维护、利润税金及政策性文件规定的各项应有的费用以及为完成本工程可能发生和供应商认为所需的一切费用</w:t>
      </w:r>
      <w:r>
        <w:rPr>
          <w:rStyle w:val="1150"/>
          <w:rFonts w:hint="eastAsia" w:ascii="仿宋" w:hAnsi="仿宋" w:eastAsia="仿宋" w:cs="仿宋"/>
          <w:sz w:val="28"/>
          <w:szCs w:val="28"/>
          <w:lang w:val="zh-TW" w:eastAsia="zh-TW"/>
        </w:rPr>
        <w:t xml:space="preserve">。</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报价应包括磋商文件所确定的磋商范围的全部工作内容的价格体现，包括完成该项目施工工期、质量等级、施工图纸（含图纸变更）、</w:t>
      </w:r>
      <w:r>
        <w:rPr>
          <w:rFonts w:hint="eastAsia" w:ascii="仿宋" w:hAnsi="仿宋" w:eastAsia="仿宋" w:cs="仿宋"/>
          <w:sz w:val="28"/>
          <w:szCs w:val="28"/>
        </w:rPr>
        <w:t xml:space="preserve">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11.2报价方式</w:t>
      </w:r>
      <w:r/>
    </w:p>
    <w:p>
      <w:pPr>
        <w:ind w:firstLine="360"/>
        <w:spacing w:line="560" w:lineRule="exact"/>
        <w:rPr>
          <w:rFonts w:ascii="仿宋" w:hAnsi="仿宋" w:eastAsia="仿宋" w:cs="仿宋"/>
          <w:sz w:val="28"/>
          <w:szCs w:val="28"/>
        </w:rPr>
      </w:pPr>
      <w:r>
        <w:rPr>
          <w:rFonts w:hint="eastAsia" w:ascii="仿宋" w:hAnsi="仿宋" w:eastAsia="仿宋" w:cs="仿宋"/>
          <w:sz w:val="28"/>
          <w:szCs w:val="28"/>
        </w:rPr>
        <w:t xml:space="preserve">（1）</w:t>
      </w:r>
      <w:r>
        <w:rPr>
          <w:rFonts w:hint="eastAsia" w:ascii="仿宋" w:hAnsi="仿宋" w:eastAsia="仿宋" w:cs="仿宋"/>
          <w:b/>
          <w:sz w:val="28"/>
          <w:szCs w:val="28"/>
        </w:rPr>
        <w:t xml:space="preserve">本项目采用</w:t>
      </w:r>
      <w:r>
        <w:rPr>
          <w:rFonts w:hint="eastAsia" w:ascii="仿宋" w:hAnsi="仿宋" w:eastAsia="仿宋" w:cs="仿宋"/>
          <w:b/>
          <w:sz w:val="28"/>
          <w:szCs w:val="28"/>
          <w:u w:val="single"/>
        </w:rPr>
        <w:t xml:space="preserve">工程量清单</w:t>
      </w:r>
      <w:r>
        <w:rPr>
          <w:rFonts w:hint="eastAsia" w:ascii="仿宋" w:hAnsi="仿宋" w:eastAsia="仿宋" w:cs="仿宋"/>
          <w:b/>
          <w:sz w:val="28"/>
          <w:szCs w:val="28"/>
        </w:rPr>
        <w:t xml:space="preserve">报价方式。</w:t>
      </w:r>
      <w:r/>
    </w:p>
    <w:p>
      <w:pPr>
        <w:ind w:firstLine="360"/>
        <w:spacing w:line="560" w:lineRule="exact"/>
        <w:rPr>
          <w:rFonts w:ascii="仿宋" w:hAnsi="仿宋" w:eastAsia="仿宋" w:cs="仿宋"/>
          <w:sz w:val="28"/>
          <w:szCs w:val="28"/>
        </w:rPr>
      </w:pPr>
      <w:r>
        <w:rPr>
          <w:rFonts w:hint="eastAsia" w:ascii="仿宋" w:hAnsi="仿宋" w:eastAsia="仿宋" w:cs="仿宋"/>
          <w:sz w:val="28"/>
          <w:szCs w:val="28"/>
        </w:rPr>
        <w:t xml:space="preserve">（2）供应商应充分考虑施工期间各类建材的市场风险以及国家政策性调整的风险，并计入总报价，今后不作调整。设计变更和采购人要求变动的内容除外。结算方式在合同专用条款中明确。</w:t>
      </w:r>
      <w:r/>
    </w:p>
    <w:p>
      <w:pPr>
        <w:ind w:left="-359" w:firstLine="770"/>
        <w:spacing w:line="560" w:lineRule="exact"/>
        <w:rPr>
          <w:rFonts w:ascii="仿宋" w:hAnsi="仿宋" w:eastAsia="仿宋" w:cs="仿宋"/>
          <w:sz w:val="28"/>
          <w:szCs w:val="28"/>
        </w:rPr>
      </w:pPr>
      <w:r>
        <w:rPr>
          <w:rFonts w:hint="eastAsia" w:ascii="仿宋" w:hAnsi="仿宋" w:eastAsia="仿宋" w:cs="仿宋"/>
          <w:sz w:val="28"/>
          <w:szCs w:val="28"/>
        </w:rPr>
        <w:t xml:space="preserve">11.3可供执行的工程预算、费用定额和政策性文件：</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11.3.1</w:t>
      </w:r>
      <w:r>
        <w:rPr>
          <w:rFonts w:hint="eastAsia" w:ascii="仿宋" w:hAnsi="仿宋" w:eastAsia="仿宋" w:cs="仿宋"/>
          <w:sz w:val="28"/>
          <w:szCs w:val="28"/>
        </w:rPr>
        <w:t xml:space="preserve">建设工程工程量清单计价标准（GB/T 50500-2024）和相关工程国家及行业工程量计算标准</w:t>
      </w:r>
      <w:r>
        <w:rPr>
          <w:rFonts w:ascii="仿宋" w:hAnsi="仿宋" w:eastAsia="仿宋" w:cs="仿宋"/>
          <w:sz w:val="28"/>
          <w:szCs w:val="28"/>
        </w:rPr>
        <w:t xml:space="preserve">；</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11.3.2</w:t>
      </w:r>
      <w:r>
        <w:rPr>
          <w:rFonts w:ascii="仿宋" w:hAnsi="仿宋" w:eastAsia="仿宋" w:cs="仿宋"/>
          <w:sz w:val="28"/>
          <w:szCs w:val="28"/>
        </w:rPr>
        <w:t xml:space="preserve">国家或省级、行业建设主管部门颁发的</w:t>
      </w:r>
      <w:r>
        <w:rPr>
          <w:rFonts w:hint="eastAsia" w:ascii="仿宋" w:hAnsi="仿宋" w:eastAsia="仿宋" w:cs="仿宋"/>
          <w:sz w:val="28"/>
          <w:szCs w:val="28"/>
        </w:rPr>
        <w:t xml:space="preserve">工程计量与计价相关规定，以及根据工程需要补充的工程量计算规则</w:t>
      </w:r>
      <w:r>
        <w:rPr>
          <w:rFonts w:ascii="仿宋" w:hAnsi="仿宋" w:eastAsia="仿宋" w:cs="仿宋"/>
          <w:sz w:val="28"/>
          <w:szCs w:val="28"/>
        </w:rPr>
        <w:t xml:space="preserve">；</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11.3.3</w:t>
      </w:r>
      <w:r>
        <w:rPr>
          <w:rFonts w:hint="eastAsia" w:ascii="仿宋" w:hAnsi="仿宋" w:eastAsia="仿宋" w:cs="仿宋"/>
          <w:sz w:val="28"/>
          <w:szCs w:val="28"/>
        </w:rPr>
        <w:t xml:space="preserve">省住房和城乡建设厅关于实施《建设工程工程量清单计价标准》（GB/T 50500-2024）及9本工程量计算标准有关事宜的公告（〔2025〕第12号）及苏建价〔2026〕76号文</w:t>
      </w:r>
      <w:r>
        <w:rPr>
          <w:rFonts w:ascii="仿宋" w:hAnsi="仿宋" w:eastAsia="仿宋" w:cs="仿宋"/>
          <w:sz w:val="28"/>
          <w:szCs w:val="28"/>
        </w:rPr>
        <w:t xml:space="preserve">；</w:t>
      </w:r>
      <w:r/>
    </w:p>
    <w:p>
      <w:pPr>
        <w:ind w:firstLine="461"/>
        <w:spacing w:line="560" w:lineRule="exact"/>
        <w:rPr>
          <w:rFonts w:ascii="仿宋" w:hAnsi="仿宋" w:eastAsia="仿宋" w:cs="仿宋"/>
          <w:sz w:val="28"/>
          <w:szCs w:val="28"/>
        </w:rPr>
      </w:pPr>
      <w:r>
        <w:rPr>
          <w:rFonts w:hint="eastAsia" w:ascii="仿宋" w:hAnsi="仿宋" w:eastAsia="仿宋" w:cs="仿宋"/>
          <w:sz w:val="28"/>
          <w:szCs w:val="28"/>
        </w:rPr>
        <w:t xml:space="preserve">11.3.4市造价处定期公布的市场材料参考价。</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11.5报价编制要求</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11.5.1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11.5.2合同工期执行磋商文件要求，成交供应商必须在约定的工期</w:t>
      </w:r>
      <w:r>
        <w:rPr>
          <w:rFonts w:hint="eastAsia" w:ascii="仿宋" w:hAnsi="仿宋" w:eastAsia="仿宋" w:cs="仿宋"/>
          <w:sz w:val="28"/>
          <w:szCs w:val="28"/>
        </w:rPr>
        <w:t xml:space="preserve">内完成所有工程的施工。</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11.5.3</w:t>
      </w:r>
      <w:r>
        <w:rPr>
          <w:rFonts w:hint="eastAsia" w:ascii="仿宋" w:hAnsi="仿宋" w:eastAsia="仿宋" w:cs="仿宋"/>
          <w:sz w:val="28"/>
          <w:szCs w:val="28"/>
        </w:rPr>
        <w:t xml:space="preserve">措施项目费按以下原则执行：因工程量清单缺陷或工程变更引起的措施项目变化，按本合同专用条款约定的措施项目费调整原则执行；除上述情形外，措施费不予调整。供应商在报价时已自行补充的措施项目，视为已包含在合同总价中，结算时不另增加</w:t>
      </w:r>
      <w:r>
        <w:rPr>
          <w:rFonts w:hint="eastAsia" w:ascii="仿宋" w:hAnsi="仿宋" w:eastAsia="仿宋" w:cs="仿宋"/>
          <w:sz w:val="28"/>
          <w:szCs w:val="28"/>
        </w:rPr>
        <w:t xml:space="preserve">。</w:t>
      </w:r>
      <w:r/>
    </w:p>
    <w:p>
      <w:pPr>
        <w:pStyle w:val="750"/>
        <w:ind w:firstLine="560"/>
        <w:rPr>
          <w:rFonts w:ascii="仿宋" w:hAnsi="仿宋" w:eastAsia="仿宋" w:cs="仿宋"/>
          <w:bCs w:val="0"/>
          <w:color w:val="auto"/>
          <w:szCs w:val="28"/>
        </w:rPr>
      </w:pPr>
      <w:r>
        <w:rPr>
          <w:rFonts w:hint="eastAsia" w:ascii="仿宋" w:hAnsi="仿宋" w:eastAsia="仿宋" w:cs="仿宋"/>
          <w:bCs w:val="0"/>
          <w:color w:val="auto"/>
          <w:szCs w:val="28"/>
        </w:rPr>
        <w:t xml:space="preserve">注：本项目报价包括完成该项目所需的全部人工费、材料费、机械费、检测、检验、管理费、利润、工程风险、增值税，以及所需的施工准备、施工过程、缺陷责任期等所需的供货、运输、运杂保险、装卸、备品、备件、损耗、安装、调试、人员培训、售后服务、专利技术、履约验收等一切费用。</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11.5.4供应商的磋商报价要充分考虑各种材料的和施工过程中（试块、试件、成品、环境）的检测试验费用。</w:t>
      </w:r>
      <w:r/>
    </w:p>
    <w:p>
      <w:pPr>
        <w:ind w:firstLine="485"/>
        <w:spacing w:line="560" w:lineRule="exact"/>
        <w:rPr>
          <w:rFonts w:ascii="仿宋" w:hAnsi="仿宋" w:eastAsia="仿宋" w:cs="仿宋"/>
          <w:sz w:val="28"/>
          <w:szCs w:val="28"/>
        </w:rPr>
      </w:pPr>
      <w:r>
        <w:rPr>
          <w:rFonts w:hint="eastAsia" w:ascii="仿宋" w:hAnsi="仿宋" w:eastAsia="仿宋" w:cs="仿宋"/>
          <w:color w:val="000000"/>
          <w:sz w:val="28"/>
          <w:szCs w:val="28"/>
        </w:rPr>
        <w:t xml:space="preserve">11.6</w:t>
      </w:r>
      <w:r>
        <w:rPr>
          <w:rFonts w:hint="eastAsia" w:ascii="仿宋" w:hAnsi="仿宋" w:eastAsia="仿宋" w:cs="仿宋"/>
          <w:sz w:val="28"/>
          <w:szCs w:val="28"/>
        </w:rPr>
        <w:t xml:space="preserve">本次项目最高限价详见采购公告，即供应商的响应总报价不得高于采购文件规定的最高限价，否则作无效响应处理。</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11.7本次项目报价均须以人民币为货币单位。</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12.磋商保证金</w:t>
      </w:r>
      <w:r/>
    </w:p>
    <w:p>
      <w:pPr>
        <w:ind w:firstLine="461"/>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本项目不收取磋商保证金</w:t>
      </w:r>
      <w:r>
        <w:rPr>
          <w:rFonts w:hint="eastAsia" w:ascii="仿宋" w:hAnsi="仿宋" w:eastAsia="仿宋" w:cs="仿宋"/>
          <w:color w:val="000000"/>
          <w:sz w:val="28"/>
          <w:szCs w:val="28"/>
          <w:lang w:val="zh-CN"/>
        </w:rPr>
        <w:t xml:space="preserve">。</w:t>
      </w:r>
      <w:r/>
    </w:p>
    <w:p>
      <w:pPr>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13.磋商有效期</w:t>
      </w:r>
      <w:r/>
    </w:p>
    <w:p>
      <w:pPr>
        <w:ind w:firstLine="540"/>
        <w:spacing w:line="56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13.1磋商有效期为从磋商之日起计算的</w:t>
      </w:r>
      <w:r>
        <w:rPr>
          <w:rFonts w:hint="eastAsia" w:ascii="仿宋" w:hAnsi="仿宋" w:eastAsia="仿宋" w:cs="仿宋"/>
          <w:bCs/>
          <w:color w:val="000000"/>
          <w:sz w:val="28"/>
          <w:szCs w:val="28"/>
        </w:rPr>
        <w:t xml:space="preserve">九十天</w:t>
      </w:r>
      <w:r>
        <w:rPr>
          <w:rFonts w:hint="eastAsia" w:ascii="仿宋" w:hAnsi="仿宋" w:eastAsia="仿宋" w:cs="仿宋"/>
          <w:color w:val="000000"/>
          <w:sz w:val="28"/>
          <w:szCs w:val="28"/>
        </w:rPr>
        <w:t xml:space="preserve">。磋商有效期比规定短的将被视为</w:t>
      </w:r>
      <w:r>
        <w:rPr>
          <w:rFonts w:hint="eastAsia" w:ascii="仿宋" w:hAnsi="仿宋" w:eastAsia="仿宋" w:cs="仿宋"/>
          <w:color w:val="000000"/>
          <w:sz w:val="28"/>
          <w:szCs w:val="28"/>
          <w:lang w:val="zh-CN"/>
        </w:rPr>
        <w:t xml:space="preserve">非响应磋商而予以拒绝。</w:t>
      </w:r>
      <w:r/>
    </w:p>
    <w:p>
      <w:pPr>
        <w:ind w:firstLine="540"/>
        <w:spacing w:line="560" w:lineRule="exact"/>
        <w:rPr>
          <w:rFonts w:ascii="仿宋" w:hAnsi="仿宋" w:eastAsia="仿宋" w:cs="仿宋"/>
          <w:b/>
          <w:bCs/>
          <w:color w:val="000000"/>
          <w:sz w:val="28"/>
          <w:szCs w:val="28"/>
        </w:rPr>
      </w:pPr>
      <w:r>
        <w:rPr>
          <w:rFonts w:hint="eastAsia" w:ascii="仿宋" w:hAnsi="仿宋" w:eastAsia="仿宋" w:cs="仿宋"/>
          <w:bCs/>
          <w:color w:val="000000"/>
          <w:sz w:val="28"/>
          <w:szCs w:val="28"/>
        </w:rPr>
        <w:t xml:space="preserve">13.2</w:t>
      </w:r>
      <w:r>
        <w:rPr>
          <w:rFonts w:hint="eastAsia" w:ascii="仿宋" w:hAnsi="仿宋" w:eastAsia="仿宋" w:cs="仿宋"/>
          <w:color w:val="000000"/>
          <w:sz w:val="28"/>
          <w:szCs w:val="28"/>
        </w:rPr>
        <w:t xml:space="preserve">在特殊情况下，采购人或采购代理机构于原磋商有效期满之前，可向供应商提出延长磋商有效期的要求，这种要求与答复均应采用书面形式。供应商可以拒绝这一要求而放弃磋商，同意延长的供应商既不能要求也不允许修改其响应文件，同时受磋商有效期约束的所有权利与义务均延长至新的有效期。</w:t>
      </w:r>
      <w:r/>
    </w:p>
    <w:p>
      <w:pPr>
        <w:spacing w:line="560" w:lineRule="exact"/>
        <w:tabs>
          <w:tab w:val="left" w:pos="3801" w:leader="none"/>
        </w:tabs>
        <w:rPr>
          <w:rFonts w:ascii="仿宋" w:hAnsi="仿宋" w:eastAsia="仿宋" w:cs="仿宋"/>
          <w:bCs/>
          <w:color w:val="000000"/>
          <w:sz w:val="28"/>
          <w:szCs w:val="28"/>
        </w:rPr>
      </w:pPr>
      <w:r>
        <w:rPr>
          <w:rFonts w:hint="eastAsia" w:ascii="仿宋" w:hAnsi="仿宋" w:eastAsia="仿宋" w:cs="仿宋"/>
          <w:bCs/>
          <w:color w:val="000000"/>
          <w:sz w:val="28"/>
          <w:szCs w:val="28"/>
        </w:rPr>
        <w:t xml:space="preserve">14.</w:t>
      </w:r>
      <w:r>
        <w:rPr>
          <w:rFonts w:hint="eastAsia" w:ascii="仿宋" w:hAnsi="仿宋" w:eastAsia="仿宋" w:cs="仿宋"/>
          <w:color w:val="000000"/>
          <w:sz w:val="28"/>
          <w:szCs w:val="28"/>
        </w:rPr>
        <w:t xml:space="preserve">响应文件签署</w:t>
      </w:r>
      <w:r>
        <w:rPr>
          <w:rFonts w:hint="eastAsia" w:ascii="仿宋" w:hAnsi="仿宋" w:eastAsia="仿宋" w:cs="仿宋"/>
          <w:color w:val="000000"/>
          <w:sz w:val="28"/>
          <w:szCs w:val="28"/>
        </w:rPr>
        <w:tab/>
      </w:r>
      <w:r/>
    </w:p>
    <w:p>
      <w:pPr>
        <w:ind w:firstLine="540"/>
        <w:spacing w:line="560" w:lineRule="exact"/>
        <w:rPr>
          <w:rFonts w:ascii="仿宋" w:hAnsi="仿宋" w:eastAsia="仿宋" w:cs="仿宋"/>
          <w:sz w:val="28"/>
          <w:szCs w:val="28"/>
        </w:rPr>
      </w:pPr>
      <w:r>
        <w:rPr>
          <w:rFonts w:hint="eastAsia" w:ascii="仿宋" w:hAnsi="仿宋" w:eastAsia="仿宋" w:cs="仿宋"/>
          <w:sz w:val="28"/>
          <w:szCs w:val="28"/>
        </w:rPr>
        <w:t xml:space="preserve">14.1磋商供应商应严格按照供应商须知第10条的要求编制响应文件。</w:t>
      </w:r>
      <w:r/>
    </w:p>
    <w:p>
      <w:pPr>
        <w:ind w:firstLine="540"/>
        <w:spacing w:line="560" w:lineRule="exact"/>
        <w:rPr>
          <w:rFonts w:ascii="仿宋" w:hAnsi="仿宋" w:eastAsia="仿宋" w:cs="仿宋"/>
          <w:sz w:val="28"/>
          <w:szCs w:val="28"/>
        </w:rPr>
      </w:pPr>
      <w:r>
        <w:rPr>
          <w:rFonts w:hint="eastAsia" w:ascii="仿宋" w:hAnsi="仿宋" w:eastAsia="仿宋" w:cs="仿宋"/>
          <w:sz w:val="28"/>
          <w:szCs w:val="28"/>
        </w:rPr>
        <w:t xml:space="preserve">14.2响应文件仅需要在供应商进行签章的位置应进行电子签章。电子响应文件不得涂改、行间插字或删除，如果出现上述情况应重新编制。</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四、响应文件的递交</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15.响应文件的上传</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ind w:firstLine="482"/>
        <w:spacing w:line="560" w:lineRule="exact"/>
        <w:rPr>
          <w:rFonts w:ascii="仿宋" w:hAnsi="仿宋" w:eastAsia="仿宋" w:cs="仿宋"/>
          <w:bCs/>
          <w:sz w:val="28"/>
          <w:szCs w:val="28"/>
          <w:lang w:val="zh-CN"/>
        </w:rPr>
      </w:pPr>
      <w:r>
        <w:rPr>
          <w:rFonts w:hint="eastAsia" w:ascii="仿宋" w:hAnsi="仿宋" w:eastAsia="仿宋" w:cs="仿宋"/>
          <w:bCs/>
          <w:sz w:val="28"/>
          <w:szCs w:val="28"/>
        </w:rPr>
        <w:t xml:space="preserve">15.2</w:t>
      </w:r>
      <w:r>
        <w:rPr>
          <w:rFonts w:hint="eastAsia" w:ascii="仿宋" w:hAnsi="仿宋" w:eastAsia="仿宋" w:cs="仿宋"/>
          <w:sz w:val="28"/>
          <w:szCs w:val="28"/>
        </w:rPr>
        <w:t xml:space="preserve">供应商</w:t>
      </w:r>
      <w:r>
        <w:rPr>
          <w:rFonts w:hint="eastAsia" w:ascii="仿宋" w:hAnsi="仿宋" w:eastAsia="仿宋" w:cs="仿宋"/>
          <w:bCs/>
          <w:sz w:val="28"/>
          <w:szCs w:val="28"/>
        </w:rPr>
        <w:t xml:space="preserve">上传的电子响应文件内容不清楚或不清晰的（含扫描件），造成无法评审或部分影响评审的，</w:t>
      </w:r>
      <w:r>
        <w:rPr>
          <w:rFonts w:hint="eastAsia" w:ascii="仿宋" w:hAnsi="仿宋" w:eastAsia="仿宋" w:cs="仿宋"/>
          <w:bCs/>
          <w:sz w:val="28"/>
          <w:szCs w:val="28"/>
          <w:lang w:val="zh-CN"/>
        </w:rPr>
        <w:t xml:space="preserve">责任由</w:t>
      </w:r>
      <w:r>
        <w:rPr>
          <w:rFonts w:hint="eastAsia" w:ascii="仿宋" w:hAnsi="仿宋" w:eastAsia="仿宋" w:cs="仿宋"/>
          <w:bCs/>
          <w:sz w:val="28"/>
          <w:szCs w:val="28"/>
        </w:rPr>
        <w:t xml:space="preserve">供应商</w:t>
      </w:r>
      <w:r>
        <w:rPr>
          <w:rFonts w:hint="eastAsia" w:ascii="仿宋" w:hAnsi="仿宋" w:eastAsia="仿宋" w:cs="仿宋"/>
          <w:bCs/>
          <w:sz w:val="28"/>
          <w:szCs w:val="28"/>
          <w:lang w:val="zh-CN"/>
        </w:rPr>
        <w:t xml:space="preserve">自负。</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15.4代理公司可以按第八条规定，通过修改磋商文件有权酌情延长响应文件接收截止时间。在此情况下，供应商的所有权利和义务以及供应商受制约的截止日期均应以延长后新的截止日期为准。</w:t>
      </w:r>
      <w:r/>
    </w:p>
    <w:p>
      <w:pPr>
        <w:ind w:firstLine="484"/>
        <w:spacing w:line="560" w:lineRule="exact"/>
        <w:rPr>
          <w:rFonts w:ascii="仿宋" w:hAnsi="仿宋" w:eastAsia="仿宋" w:cs="仿宋"/>
          <w:b/>
          <w:bCs/>
          <w:sz w:val="28"/>
          <w:szCs w:val="28"/>
        </w:rPr>
      </w:pPr>
      <w:r>
        <w:rPr>
          <w:rFonts w:hint="eastAsia" w:ascii="仿宋" w:hAnsi="仿宋" w:eastAsia="仿宋" w:cs="仿宋"/>
          <w:b/>
          <w:bCs/>
          <w:sz w:val="28"/>
          <w:szCs w:val="28"/>
        </w:rPr>
        <w:t xml:space="preserve">15.5成交供应商在</w:t>
      </w:r>
      <w:r>
        <w:rPr>
          <w:rFonts w:hint="eastAsia" w:ascii="仿宋" w:hAnsi="仿宋" w:eastAsia="仿宋" w:cs="仿宋"/>
          <w:b/>
          <w:bCs/>
          <w:sz w:val="28"/>
          <w:szCs w:val="28"/>
        </w:rPr>
        <w:t xml:space="preserve">成交后</w:t>
      </w:r>
      <w:r>
        <w:rPr>
          <w:rFonts w:hint="eastAsia" w:ascii="仿宋" w:hAnsi="仿宋" w:eastAsia="仿宋" w:cs="仿宋"/>
          <w:b/>
          <w:bCs/>
          <w:sz w:val="28"/>
          <w:szCs w:val="28"/>
        </w:rPr>
        <w:t xml:space="preserve">，必须提供三份与电子响应文件一致的纸质打印响应文件（打印胶装完整）。</w:t>
      </w:r>
      <w:r/>
    </w:p>
    <w:p>
      <w:pPr>
        <w:jc w:val="left"/>
        <w:spacing w:line="560" w:lineRule="exact"/>
        <w:rPr>
          <w:rFonts w:ascii="仿宋" w:hAnsi="仿宋" w:eastAsia="仿宋" w:cs="仿宋"/>
          <w:sz w:val="28"/>
          <w:szCs w:val="28"/>
        </w:rPr>
      </w:pPr>
      <w:r>
        <w:rPr>
          <w:rFonts w:hint="eastAsia" w:ascii="仿宋" w:hAnsi="仿宋" w:eastAsia="仿宋" w:cs="仿宋"/>
          <w:sz w:val="28"/>
          <w:szCs w:val="28"/>
        </w:rPr>
        <w:t xml:space="preserve">16.响应文件接收截止时间</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16.1收到响应文件的时间不得迟于采购邀请中规定的截止时间。</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16.2采购人或采购代理机构可以按磋商文件规定，通过修改磋商文件自行决定酌情延长响应文件截止时间。在此情况下，供应商的所有权利和义务以及受制的截止日期均应以延长后新的截止日期为准。</w:t>
      </w:r>
      <w:r/>
    </w:p>
    <w:p>
      <w:pPr>
        <w:jc w:val="left"/>
        <w:spacing w:line="560" w:lineRule="exact"/>
        <w:rPr>
          <w:rFonts w:ascii="仿宋" w:hAnsi="仿宋" w:eastAsia="仿宋" w:cs="仿宋"/>
          <w:sz w:val="28"/>
          <w:szCs w:val="28"/>
        </w:rPr>
      </w:pPr>
      <w:r>
        <w:rPr>
          <w:rFonts w:hint="eastAsia" w:ascii="仿宋" w:hAnsi="仿宋" w:eastAsia="仿宋" w:cs="仿宋"/>
          <w:sz w:val="28"/>
          <w:szCs w:val="28"/>
        </w:rPr>
        <w:t xml:space="preserve">17.响应文件被拒绝接收的情形</w:t>
      </w:r>
      <w:r/>
    </w:p>
    <w:p>
      <w:pPr>
        <w:ind w:firstLine="461"/>
        <w:jc w:val="left"/>
        <w:spacing w:line="560" w:lineRule="exact"/>
        <w:rPr>
          <w:rFonts w:ascii="仿宋" w:hAnsi="仿宋" w:eastAsia="仿宋" w:cs="仿宋"/>
          <w:sz w:val="28"/>
          <w:szCs w:val="28"/>
        </w:rPr>
      </w:pPr>
      <w:r>
        <w:rPr>
          <w:rFonts w:hint="eastAsia" w:ascii="仿宋" w:hAnsi="仿宋" w:eastAsia="仿宋" w:cs="仿宋"/>
          <w:sz w:val="28"/>
          <w:szCs w:val="28"/>
        </w:rPr>
        <w:t xml:space="preserve">17.1在磋商文件规定的提交响应文件截止时间后上传的电子响应文件。</w:t>
      </w:r>
      <w:r/>
    </w:p>
    <w:p>
      <w:pPr>
        <w:jc w:val="left"/>
        <w:spacing w:line="560" w:lineRule="exact"/>
        <w:rPr>
          <w:rFonts w:ascii="仿宋" w:hAnsi="仿宋" w:eastAsia="仿宋" w:cs="仿宋"/>
          <w:bCs/>
          <w:sz w:val="28"/>
          <w:szCs w:val="28"/>
        </w:rPr>
      </w:pPr>
      <w:r>
        <w:rPr>
          <w:rFonts w:hint="eastAsia" w:ascii="仿宋" w:hAnsi="仿宋" w:eastAsia="仿宋" w:cs="仿宋"/>
          <w:bCs/>
          <w:sz w:val="28"/>
          <w:szCs w:val="28"/>
        </w:rPr>
        <w:t xml:space="preserve">18.响应文件的修改和撤回</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18.1供应商在上传电子响应文件后可以对其修改或撤回，但这种修改和撤回，必须在规定的磋商时间之前。</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18.2对于电子响应文件的修改，供应商可在磋商时间前登录苏采云政府采购一体化平台撤回电子响应文件，并上传新的电子响应文件。电子响应文件以最终完成上传的为准。</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18.3供应商不得在磋商时间以后修改电子响应文件。</w:t>
      </w:r>
      <w:r/>
    </w:p>
    <w:p>
      <w:pPr>
        <w:ind w:firstLine="480"/>
        <w:jc w:val="left"/>
        <w:spacing w:line="560" w:lineRule="exact"/>
        <w:rPr>
          <w:rFonts w:ascii="仿宋" w:hAnsi="仿宋" w:eastAsia="仿宋" w:cs="仿宋"/>
          <w:sz w:val="28"/>
          <w:szCs w:val="28"/>
        </w:rPr>
      </w:pPr>
      <w:r>
        <w:rPr>
          <w:rFonts w:hint="eastAsia" w:ascii="仿宋" w:hAnsi="仿宋" w:eastAsia="仿宋" w:cs="仿宋"/>
          <w:sz w:val="28"/>
          <w:szCs w:val="28"/>
        </w:rPr>
        <w:t xml:space="preserve">18.4供应商不得在提交电子响应文件截止时间起至磋商有效期满前撤回电子响应文件。</w:t>
      </w:r>
      <w:r/>
    </w:p>
    <w:p>
      <w:pPr>
        <w:ind w:firstLine="482"/>
        <w:jc w:val="left"/>
        <w:spacing w:line="560" w:lineRule="exact"/>
        <w:rPr>
          <w:rFonts w:ascii="仿宋" w:hAnsi="仿宋" w:eastAsia="仿宋" w:cs="仿宋"/>
          <w:b/>
          <w:bCs/>
          <w:sz w:val="28"/>
          <w:szCs w:val="28"/>
        </w:rPr>
      </w:pPr>
      <w:r>
        <w:rPr>
          <w:rFonts w:hint="eastAsia" w:ascii="仿宋" w:hAnsi="仿宋" w:eastAsia="仿宋" w:cs="仿宋"/>
          <w:b/>
          <w:bCs/>
          <w:sz w:val="28"/>
          <w:szCs w:val="28"/>
        </w:rPr>
        <w:t xml:space="preserve">五、磋商</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19.磋商组织</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19.1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19.2 代理机构将在采购公告中规定的时间和地点组织磋商开始仪式。供应商应当按照《操作手册》规定，参加磋商活动。</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19.2.1供应商在磋商过程中涉及的响应文件解密等工作，应按照《操作手册》规定执行。</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19.3磋商工作由</w:t>
      </w:r>
      <w:r>
        <w:rPr>
          <w:rFonts w:hint="eastAsia" w:ascii="仿宋" w:hAnsi="仿宋" w:eastAsia="仿宋" w:cs="仿宋"/>
          <w:color w:val="000000"/>
          <w:sz w:val="28"/>
          <w:szCs w:val="28"/>
        </w:rPr>
        <w:t xml:space="preserve">采购人及</w:t>
      </w:r>
      <w:r>
        <w:rPr>
          <w:rFonts w:hint="eastAsia" w:ascii="仿宋" w:hAnsi="仿宋" w:eastAsia="仿宋" w:cs="仿宋"/>
          <w:color w:val="000000"/>
          <w:sz w:val="28"/>
          <w:szCs w:val="28"/>
          <w:lang w:val="zh-CN"/>
        </w:rPr>
        <w:t xml:space="preserve">代理公司负责组织，具体磋商事务由依法组建的磋商小组负责。</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19.3.1</w:t>
      </w:r>
      <w:r>
        <w:rPr>
          <w:rFonts w:hint="eastAsia" w:ascii="仿宋" w:hAnsi="仿宋" w:eastAsia="仿宋"/>
          <w:sz w:val="28"/>
          <w:szCs w:val="28"/>
        </w:rPr>
        <w:t xml:space="preserve">磋商小组由采购人代表和有关技术、经济等方面的专家组成，且人员构成符合政府采购有关规定。</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19.3.2磋商小组应以科学、公正的态度参加评审工作并推荐成交候选人。磋商小组在评审过程中不受任何干扰，独立、负责地提出评审意见，并对自己的评审意见承担责任。</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19.3.3磋商小组应对供应商的商业、技术秘密予以保密。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19.4苏采云全流程不见面交易采购说明</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19.4.1由于“苏采云政府采购一体化平台”自身原因导致项目不能正常进行的，项目作废标处理。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19.4.2本项目中的时间均以国家授时中心发布的时间为准。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19.4.3本项目的下载文件、上传响应文件均通过互联网操作，请供应商充分考虑网络拥堵及平台操作所需时间等因素。因供应商自身原因导致操作失败的，其责任自负。</w:t>
      </w:r>
      <w:r/>
    </w:p>
    <w:p>
      <w:pPr>
        <w:ind w:firstLine="480"/>
        <w:spacing w:line="560" w:lineRule="exact"/>
        <w:rPr>
          <w:rFonts w:ascii="仿宋" w:hAnsi="仿宋" w:eastAsia="仿宋" w:cs="仿宋"/>
          <w:bCs/>
          <w:sz w:val="28"/>
          <w:szCs w:val="28"/>
        </w:rPr>
      </w:pPr>
      <w:r>
        <w:rPr>
          <w:rFonts w:hint="eastAsia" w:ascii="仿宋" w:hAnsi="仿宋" w:eastAsia="仿宋" w:cs="仿宋"/>
          <w:sz w:val="28"/>
          <w:szCs w:val="28"/>
        </w:rPr>
        <w:t xml:space="preserve">19.4.4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19.4.5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19.4.6电子响应文件开启时间前，各供应商的授权委托人或法人代表提前进入江苏省政府采购一体化不见面开标（采购）大厅，根据操作</w:t>
      </w:r>
      <w:r>
        <w:rPr>
          <w:rFonts w:hint="eastAsia" w:ascii="仿宋" w:hAnsi="仿宋" w:eastAsia="仿宋" w:cs="仿宋"/>
          <w:sz w:val="28"/>
          <w:szCs w:val="28"/>
        </w:rPr>
        <w:t xml:space="preserve">手册验证CA与签章是否正常，以免影响响应文件的解密。 </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19.4.7电子响应文件开启后，代理机构将在江苏省政府采购一体化不见面开标（采购）大厅内公布供应商名单，然后通过大厅操作区发出响应文</w:t>
      </w:r>
      <w:r>
        <w:rPr>
          <w:rFonts w:hint="eastAsia" w:ascii="仿宋" w:hAnsi="仿宋" w:eastAsia="仿宋" w:cs="仿宋"/>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19.4.8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19.4.9为顺利实现本项目不见面交易活动组织的远程交互，建议供应商配置相关软硬件设施，具体包括：</w:t>
      </w:r>
      <w:r/>
    </w:p>
    <w:p>
      <w:pPr>
        <w:ind w:firstLine="482"/>
        <w:spacing w:line="560" w:lineRule="exact"/>
        <w:rPr>
          <w:rFonts w:ascii="仿宋" w:hAnsi="仿宋" w:eastAsia="仿宋" w:cs="仿宋"/>
          <w:bCs/>
          <w:sz w:val="28"/>
          <w:szCs w:val="28"/>
        </w:rPr>
      </w:pPr>
      <w:r>
        <w:rPr>
          <w:rFonts w:hint="eastAsia" w:ascii="仿宋" w:hAnsi="仿宋" w:eastAsia="仿宋" w:cs="仿宋"/>
          <w:sz w:val="28"/>
          <w:szCs w:val="28"/>
        </w:rPr>
        <w:t xml:space="preserve">19.4.9.1谷歌浏览器或360安全浏览器，同时必须安装“苏采云政府采购一体化平台”客户端所要求的驱动。</w:t>
      </w:r>
      <w:r>
        <w:rPr>
          <w:rFonts w:hint="eastAsia" w:ascii="仿宋" w:hAnsi="仿宋" w:eastAsia="仿宋" w:cs="仿宋"/>
          <w:bCs/>
          <w:sz w:val="28"/>
          <w:szCs w:val="28"/>
        </w:rPr>
        <w:t xml:space="preserve"> </w:t>
      </w:r>
      <w:r/>
    </w:p>
    <w:p>
      <w:pPr>
        <w:ind w:firstLine="480"/>
        <w:spacing w:line="560" w:lineRule="exact"/>
        <w:rPr>
          <w:rFonts w:ascii="仿宋" w:hAnsi="仿宋" w:eastAsia="仿宋" w:cs="仿宋"/>
          <w:bCs/>
          <w:sz w:val="28"/>
          <w:szCs w:val="28"/>
        </w:rPr>
      </w:pPr>
      <w:r>
        <w:rPr>
          <w:rFonts w:hint="eastAsia" w:ascii="仿宋" w:hAnsi="仿宋" w:eastAsia="仿宋" w:cs="仿宋"/>
          <w:sz w:val="28"/>
          <w:szCs w:val="28"/>
        </w:rPr>
        <w:t xml:space="preserve">19.4.9.2硬件设施：高配置电脑（内存4G以上，建议屏幕分辨率用1024*768像素或以上，不要使用上网本）、高速稳定的网络、CA锁、音视频设备［话筒、耳麦、高清摄像头（支持分辨率720P及以上）、音</w:t>
      </w:r>
      <w:r>
        <w:rPr>
          <w:rFonts w:hint="eastAsia" w:ascii="仿宋" w:hAnsi="仿宋" w:eastAsia="仿宋" w:cs="仿宋"/>
          <w:sz w:val="28"/>
          <w:szCs w:val="28"/>
        </w:rPr>
        <w:t xml:space="preserve">响］等。</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19.4.9.3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482"/>
        <w:spacing w:line="560" w:lineRule="exact"/>
        <w:rPr>
          <w:rFonts w:ascii="仿宋" w:hAnsi="仿宋" w:eastAsia="仿宋" w:cs="仿宋"/>
          <w:b/>
          <w:sz w:val="28"/>
          <w:szCs w:val="28"/>
        </w:rPr>
      </w:pPr>
      <w:r>
        <w:rPr>
          <w:rFonts w:hint="eastAsia" w:ascii="仿宋" w:hAnsi="仿宋" w:eastAsia="仿宋" w:cs="仿宋"/>
          <w:b/>
          <w:sz w:val="28"/>
          <w:szCs w:val="28"/>
        </w:rPr>
        <w:t xml:space="preserve">19.4.10供应商在制作上传电子响应文件、观看活动组织、响应文件解密等技术方面遇到问题时，请与软件公司技术人员咨询，联系电话： 0519-86722802，18019691765。</w:t>
      </w:r>
      <w:r/>
    </w:p>
    <w:p>
      <w:pPr>
        <w:spacing w:line="560" w:lineRule="exact"/>
        <w:rPr>
          <w:rFonts w:ascii="仿宋" w:hAnsi="仿宋" w:eastAsia="仿宋" w:cs="仿宋"/>
          <w:bCs/>
          <w:sz w:val="28"/>
          <w:szCs w:val="28"/>
        </w:rPr>
      </w:pPr>
      <w:r>
        <w:rPr>
          <w:rFonts w:hint="eastAsia" w:ascii="仿宋" w:hAnsi="仿宋" w:eastAsia="仿宋" w:cs="仿宋"/>
          <w:bCs/>
          <w:sz w:val="28"/>
          <w:szCs w:val="28"/>
        </w:rPr>
        <w:t xml:space="preserve">20.磋商程序</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20.1响应文件的资格审查</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20.1.1磋商小组依法对供应商的资格进行审查。</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20.1.1.1资格性审查：依据法律法规和磋商文件的规定，对响应文件中的资格证明文件进行审查，以确定供应商是否具备磋商资格。</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20.1.1.</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2"/>
        <w:spacing w:line="560" w:lineRule="exact"/>
        <w:rPr>
          <w:rFonts w:ascii="仿宋" w:hAnsi="仿宋" w:eastAsia="仿宋" w:cs="仿宋"/>
          <w:sz w:val="28"/>
          <w:szCs w:val="28"/>
        </w:rPr>
      </w:pPr>
      <w:r>
        <w:rPr>
          <w:rFonts w:hint="eastAsia" w:ascii="仿宋" w:hAnsi="仿宋" w:eastAsia="仿宋" w:cs="仿宋"/>
          <w:color w:val="000000"/>
          <w:sz w:val="28"/>
          <w:szCs w:val="28"/>
          <w:lang w:val="zh-CN"/>
        </w:rPr>
        <w:t xml:space="preserve">20.1.1.3响应文件有下列情况之一的，在资格性审查时按照无效响应文件处理：</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zh-CN"/>
        </w:rPr>
        <w:t xml:space="preserve">）不具备磋商文件中规定的资格要求的；</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lang w:val="zh-CN"/>
        </w:rPr>
        <w:t xml:space="preserve">）</w:t>
      </w:r>
      <w:r>
        <w:rPr>
          <w:rFonts w:hint="eastAsia" w:ascii="仿宋" w:hAnsi="仿宋" w:eastAsia="仿宋" w:cs="仿宋"/>
          <w:color w:val="000000"/>
          <w:sz w:val="28"/>
          <w:szCs w:val="28"/>
        </w:rPr>
        <w:t xml:space="preserve">供应商被“信用中国”网站、“中国政府采购网”列入失信被执行人、重大税收违法案件当事人名单、政府采购严重违法失信行为记录名单。</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bCs/>
          <w:sz w:val="28"/>
          <w:szCs w:val="28"/>
        </w:rPr>
        <w:t xml:space="preserve">20.2响应文件的符合性审查 </w:t>
      </w:r>
      <w:r/>
    </w:p>
    <w:p>
      <w:pPr>
        <w:ind w:firstLine="482"/>
        <w:spacing w:line="560" w:lineRule="exact"/>
        <w:rPr>
          <w:rFonts w:ascii="仿宋" w:hAnsi="仿宋" w:eastAsia="仿宋" w:cs="仿宋"/>
          <w:color w:val="000000"/>
          <w:sz w:val="28"/>
          <w:szCs w:val="28"/>
          <w:lang w:val="zh-CN"/>
        </w:rPr>
      </w:pPr>
      <w:r>
        <w:rPr>
          <w:rFonts w:hint="eastAsia" w:ascii="仿宋" w:hAnsi="仿宋" w:eastAsia="仿宋" w:cs="仿宋"/>
          <w:sz w:val="28"/>
          <w:szCs w:val="28"/>
        </w:rPr>
        <w:t xml:space="preserve">20.2.1磋商小组对响应文件的有效性、完整性和对磋商文件的响应程度进行审查，</w:t>
      </w:r>
      <w:r>
        <w:rPr>
          <w:rFonts w:hint="eastAsia" w:ascii="仿宋" w:hAnsi="仿宋" w:eastAsia="仿宋" w:cs="仿宋"/>
          <w:color w:val="000000"/>
          <w:sz w:val="28"/>
          <w:szCs w:val="28"/>
          <w:lang w:val="zh-CN"/>
        </w:rPr>
        <w:t xml:space="preserve">以确定是否对磋商文件的实质性要求作出响应。</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20.2.2实质性响应是指响应文件与磋商文件要求的全部条款、条件和要求相符，而没有重大偏离或保留。重大偏离或保留系指影响到磋商文件规定的供货期、供货范围、质量和性能；或者在实质上与磋商文件不一致，或限制了甲方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20.2.3如果响应文件没有实质上响应磋商文件的要求，磋商小组将予以拒绝。</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20.2.4磋商小组</w:t>
      </w:r>
      <w:r>
        <w:rPr>
          <w:rFonts w:hint="eastAsia" w:ascii="仿宋" w:hAnsi="仿宋" w:eastAsia="仿宋" w:cs="仿宋"/>
          <w:bCs/>
          <w:sz w:val="28"/>
          <w:szCs w:val="28"/>
        </w:rPr>
        <w:t xml:space="preserve">将对确定为实质性响应的响应文件进行进一步</w:t>
      </w:r>
      <w:r>
        <w:rPr>
          <w:rFonts w:hint="eastAsia" w:ascii="仿宋" w:hAnsi="仿宋" w:eastAsia="仿宋" w:cs="仿宋"/>
          <w:sz w:val="28"/>
          <w:szCs w:val="28"/>
        </w:rPr>
        <w:t xml:space="preserve">初审，</w:t>
      </w:r>
      <w:r>
        <w:rPr>
          <w:rFonts w:hint="eastAsia" w:ascii="仿宋" w:hAnsi="仿宋" w:eastAsia="仿宋" w:cs="仿宋"/>
          <w:bCs/>
          <w:sz w:val="28"/>
          <w:szCs w:val="28"/>
        </w:rPr>
        <w:t xml:space="preserve">看其是否有计算上或累加上的算术错误，</w:t>
      </w:r>
      <w:r>
        <w:rPr>
          <w:rFonts w:hint="eastAsia" w:ascii="仿宋" w:hAnsi="仿宋" w:eastAsia="仿宋" w:cs="仿宋"/>
          <w:sz w:val="28"/>
          <w:szCs w:val="28"/>
        </w:rPr>
        <w:t xml:space="preserve">修正原则如下：</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20.3</w:t>
      </w:r>
      <w:r>
        <w:rPr>
          <w:rFonts w:hint="eastAsia" w:ascii="仿宋" w:hAnsi="仿宋" w:eastAsia="仿宋" w:cs="仿宋"/>
          <w:bCs/>
          <w:sz w:val="28"/>
          <w:szCs w:val="28"/>
        </w:rPr>
        <w:t xml:space="preserve">磋商小组通过“苏采云政府采购一体化平台”与单一供应商以视频等方式分别进行磋商，并给予所有参加磋商的供应商平等的磋商机会。磋商可以是多轮次进行。</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20.3.1在视频单一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小组首先会核实授权委托人或法定代表人的身份信息，如身份信息不符视同供应商放弃磋商的权利。</w:t>
      </w:r>
      <w:r/>
    </w:p>
    <w:p>
      <w:pPr>
        <w:ind w:firstLine="484"/>
        <w:spacing w:line="560" w:lineRule="exact"/>
        <w:rPr>
          <w:rFonts w:ascii="仿宋" w:hAnsi="仿宋" w:eastAsia="仿宋" w:cs="仿宋"/>
          <w:sz w:val="28"/>
          <w:szCs w:val="28"/>
        </w:rPr>
      </w:pPr>
      <w:r>
        <w:rPr>
          <w:rFonts w:hint="eastAsia" w:ascii="仿宋" w:hAnsi="仿宋" w:eastAsia="仿宋" w:cs="仿宋"/>
          <w:sz w:val="28"/>
          <w:szCs w:val="28"/>
        </w:rPr>
        <w:t xml:space="preserve">20.3.2</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邀请后供应商未及时响应，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小组继续和下一家供应商进行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邀请的供应商在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小组与其他所有供应商单一磋商结束前可以主动发起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小组在收到</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申请后将和供应商进行单一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，未及时响应</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邀请的供应商未能在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小组与其他所有供应商单一</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结束前发起</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申请的将视同供应商放弃</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的权利。</w:t>
      </w:r>
      <w:r/>
    </w:p>
    <w:p>
      <w:pPr>
        <w:pStyle w:val="750"/>
        <w:ind w:firstLine="562"/>
        <w:spacing w:line="560" w:lineRule="exact"/>
        <w:rPr>
          <w:szCs w:val="28"/>
        </w:rPr>
      </w:pPr>
      <w:r>
        <w:rPr>
          <w:rFonts w:ascii="仿宋" w:hAnsi="仿宋" w:eastAsia="仿宋" w:cs="仿宋"/>
          <w:bCs w:val="0"/>
          <w:szCs w:val="28"/>
        </w:rPr>
        <w:t xml:space="preserve">20</w:t>
      </w:r>
      <w:r>
        <w:rPr>
          <w:rFonts w:hint="eastAsia" w:ascii="仿宋" w:hAnsi="仿宋" w:eastAsia="仿宋" w:cs="仿宋"/>
          <w:bCs w:val="0"/>
          <w:szCs w:val="28"/>
        </w:rPr>
        <w:t xml:space="preserve">.3.</w:t>
      </w:r>
      <w:r>
        <w:rPr>
          <w:rFonts w:ascii="仿宋" w:hAnsi="仿宋" w:eastAsia="仿宋" w:cs="仿宋"/>
          <w:bCs w:val="0"/>
          <w:szCs w:val="28"/>
        </w:rPr>
        <w:t xml:space="preserve">3</w:t>
      </w:r>
      <w:r>
        <w:rPr>
          <w:rFonts w:hint="eastAsia" w:ascii="仿宋" w:hAnsi="仿宋" w:eastAsia="仿宋"/>
          <w:szCs w:val="28"/>
        </w:rPr>
        <w:t xml:space="preserve">磋商小组认为供应商的报价属于《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磋商小组应当将其作为无效投标处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20.4</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过程中，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小组根据</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情况可能实质性变动采购需求中的技术、服务要求以及合同草案条款。实质性变动是</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文件的有效组成部分，</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小组将以电子文件形式通知所有参加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的供应商，所有参加</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的供应商必须电子签章确认（在规定时间内未进行确认的，视同其默认）。</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20.5</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中，</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的任何一方不得透露与</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有关的其他参加供应商的技术资料、价格和其他信息。如果参加供应商试图向代理公司和</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小组人员施加任何影响，都将会导致其</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被拒绝。</w:t>
      </w:r>
      <w:r/>
    </w:p>
    <w:p>
      <w:pPr>
        <w:ind w:firstLine="482"/>
        <w:spacing w:line="560" w:lineRule="exact"/>
        <w:rPr>
          <w:rFonts w:ascii="仿宋" w:hAnsi="仿宋" w:eastAsia="仿宋" w:cs="仿宋"/>
          <w:sz w:val="28"/>
          <w:szCs w:val="28"/>
        </w:rPr>
      </w:pPr>
      <w:r>
        <w:rPr>
          <w:rFonts w:hint="eastAsia" w:ascii="仿宋" w:hAnsi="仿宋" w:eastAsia="仿宋" w:cs="仿宋"/>
          <w:bCs/>
          <w:sz w:val="28"/>
          <w:szCs w:val="28"/>
        </w:rPr>
        <w:t xml:space="preserve">20.6响应文件的澄清</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20.6.1在</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sz w:val="28"/>
          <w:szCs w:val="28"/>
        </w:rPr>
        <w:t xml:space="preserve">（在视频等方式交流时，</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小组首先会核实授权委托人或法定代表人的身份信息，如身份信息不符或者供应商在</w:t>
      </w:r>
      <w:r>
        <w:rPr>
          <w:rFonts w:hint="eastAsia" w:ascii="仿宋" w:hAnsi="仿宋" w:eastAsia="仿宋" w:cs="仿宋"/>
          <w:b/>
          <w:bCs/>
          <w:sz w:val="28"/>
          <w:szCs w:val="28"/>
        </w:rPr>
        <w:t xml:space="preserve">磋商</w:t>
      </w:r>
      <w:r>
        <w:rPr>
          <w:rFonts w:hint="eastAsia" w:ascii="仿宋" w:hAnsi="仿宋" w:eastAsia="仿宋" w:cs="仿宋"/>
          <w:b/>
          <w:sz w:val="28"/>
          <w:szCs w:val="28"/>
        </w:rPr>
        <w:t xml:space="preserve">小组发起澄清邀请后未能及时响应的，则视同供应商放弃澄清、说明或者补正的权利）</w:t>
      </w:r>
      <w:r>
        <w:rPr>
          <w:rFonts w:hint="eastAsia" w:ascii="仿宋" w:hAnsi="仿宋" w:eastAsia="仿宋" w:cs="仿宋"/>
          <w:sz w:val="28"/>
          <w:szCs w:val="28"/>
        </w:rPr>
        <w:t xml:space="preserve">。供应商的澄清要通过“苏采云政府采购一体化平台”向磋商小组进行澄清回复，同时必须将澄清内容形成电子文件加盖电子签章通过“苏采云政府采购一体化平台”上传。</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20.6.2接到</w:t>
      </w:r>
      <w:r>
        <w:rPr>
          <w:rFonts w:hint="eastAsia" w:ascii="仿宋" w:hAnsi="仿宋" w:eastAsia="仿宋" w:cs="仿宋"/>
          <w:bCs/>
          <w:sz w:val="28"/>
          <w:szCs w:val="28"/>
        </w:rPr>
        <w:t xml:space="preserve">磋商</w:t>
      </w:r>
      <w:r>
        <w:rPr>
          <w:rFonts w:hint="eastAsia" w:ascii="仿宋" w:hAnsi="仿宋" w:eastAsia="仿宋" w:cs="仿宋"/>
          <w:sz w:val="28"/>
          <w:szCs w:val="28"/>
        </w:rPr>
        <w:t xml:space="preserve">小组澄清要求的供应商如未按第20.6.1的规定作出澄清的，将视为放弃该澄清权利。</w:t>
      </w:r>
      <w:r/>
    </w:p>
    <w:p>
      <w:pPr>
        <w:ind w:firstLine="482"/>
        <w:spacing w:line="560" w:lineRule="exact"/>
        <w:rPr>
          <w:rFonts w:ascii="仿宋" w:hAnsi="仿宋" w:eastAsia="仿宋" w:cs="仿宋"/>
          <w:b/>
          <w:bCs/>
          <w:sz w:val="28"/>
          <w:szCs w:val="28"/>
        </w:rPr>
      </w:pPr>
      <w:r>
        <w:rPr>
          <w:rFonts w:hint="eastAsia" w:ascii="仿宋" w:hAnsi="仿宋" w:eastAsia="仿宋" w:cs="仿宋"/>
          <w:b/>
          <w:bCs/>
          <w:sz w:val="28"/>
          <w:szCs w:val="28"/>
        </w:rPr>
        <w:t xml:space="preserve">20.7磋商结束后，磋商小组将要求所有继续参加磋商的供应商凭CA锁登录“苏采云政府采购一体化平台”在规定的时间内进行两次或两次以上的磋商报价（最终报价将作为评审的依据）。</w:t>
      </w:r>
      <w:r>
        <w:rPr>
          <w:rFonts w:hint="eastAsia" w:ascii="仿宋" w:hAnsi="仿宋" w:eastAsia="仿宋" w:cs="仿宋"/>
          <w:b/>
          <w:bCs/>
          <w:sz w:val="28"/>
          <w:szCs w:val="28"/>
        </w:rPr>
        <w:t xml:space="preserve">本次各分项价格及各产品综合单价均按最终磋商总价与首次磋商总价的下浮比例同比例下浮。</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20.7.1</w:t>
      </w:r>
      <w:r>
        <w:rPr>
          <w:rFonts w:hint="eastAsia" w:ascii="仿宋" w:hAnsi="仿宋" w:eastAsia="仿宋" w:cs="仿宋"/>
          <w:b/>
          <w:sz w:val="28"/>
          <w:szCs w:val="28"/>
        </w:rPr>
        <w:t xml:space="preserve">供应商必须及时刷新报价页面，如果供应商未在系统规定时间内进行报价或因其自身网络问题无法及时提交报价的，系统将默认其响应文件按无效响应处理。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20.8 非单一产品采购项目，磋商文件中将载明其中的核心产品（本项目无核心产品）。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21.出现下列情形之一的，响应文件按照无效处理：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（1）供应商未按照磋商文件要求上传电子响应文件的。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（2）供应商未成功解密电子响应文件的。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（3）经磋商，供应商仍不承诺满足磋商文件要求的；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（4）磋商报价超出磋商文件规定的预算金额或者最高限价的；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（5）响应文件载明的项目完成期限超过磋商文件规定的期限的；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（6）明显不符合技术规范、技术标准的；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（7）改变工程量清单中的项目编码、计量单位、工程数量的；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（8）改变磋商文件规定的暂定价格或不可竞争费用的；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（9）响应文件提出了不能满足磋商文件要求或采购人不能接受的工程验收、计量、价款结算支付办法的；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（10）未按磋商文件要求提供工程量清单电子清单报价文件或工程量清单电子清单报价文件无法导入电子评标系统的。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（11）不符合法律、法规和磋商文件中规定的其他实质性要求的；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（12）供应商不具备采购文件中规定资格要求的。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（13）未通过符合性审查的。</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14）评标委员会认为供应商的报价明显低于其他通过符合性审查供应商的报价，有可能影响产品质量或者不能诚信履约的，将通过苏采云系统要求其在合理的时间内提供说明，必要时提交相关证明材料；供应商不能证明其报价合理性的，评标委员会应当将其作为无效投标处理。</w:t>
      </w:r>
      <w:r/>
    </w:p>
    <w:p>
      <w:pPr>
        <w:ind w:firstLine="482"/>
        <w:spacing w:line="560" w:lineRule="exact"/>
        <w:rPr>
          <w:rFonts w:ascii="仿宋" w:hAnsi="仿宋" w:eastAsia="仿宋" w:cs="仿宋"/>
          <w:sz w:val="28"/>
          <w:szCs w:val="28"/>
        </w:rPr>
      </w:pPr>
      <w:r>
        <w:rPr>
          <w:rFonts w:hint="eastAsia" w:ascii="仿宋" w:hAnsi="仿宋" w:eastAsia="仿宋" w:cs="仿宋"/>
          <w:sz w:val="28"/>
          <w:szCs w:val="28"/>
        </w:rPr>
        <w:t xml:space="preserve">（15）经查实提供虚假材料谋取成交的。</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22.出现下列情形之一的，磋商终止：</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22.1因情况变化，不再符合规定的竞争性磋商采购方式适用情形的；</w:t>
      </w:r>
      <w:r/>
    </w:p>
    <w:p>
      <w:pPr>
        <w:ind w:firstLine="485"/>
        <w:spacing w:line="560" w:lineRule="exact"/>
        <w:rPr>
          <w:rFonts w:ascii="仿宋" w:hAnsi="仿宋" w:eastAsia="仿宋" w:cs="仿宋"/>
          <w:sz w:val="28"/>
          <w:szCs w:val="28"/>
        </w:rPr>
      </w:pPr>
      <w:r>
        <w:rPr>
          <w:rFonts w:hint="eastAsia" w:ascii="仿宋" w:hAnsi="仿宋" w:eastAsia="仿宋" w:cs="仿宋"/>
          <w:sz w:val="28"/>
          <w:szCs w:val="28"/>
        </w:rPr>
        <w:t xml:space="preserve">22.2出现影响采购公正的违法、违规行为的；</w:t>
      </w:r>
      <w:r/>
    </w:p>
    <w:p>
      <w:pPr>
        <w:ind w:firstLine="485"/>
        <w:spacing w:line="560" w:lineRule="exact"/>
        <w:rPr>
          <w:rFonts w:ascii="仿宋" w:hAnsi="仿宋" w:eastAsia="仿宋" w:cs="仿宋"/>
          <w:sz w:val="28"/>
          <w:szCs w:val="28"/>
        </w:rPr>
      </w:pPr>
      <w:r>
        <w:rPr>
          <w:rFonts w:hint="eastAsia" w:ascii="仿宋" w:hAnsi="仿宋" w:eastAsia="仿宋" w:cs="仿宋"/>
          <w:sz w:val="28"/>
          <w:szCs w:val="28"/>
        </w:rPr>
        <w:t xml:space="preserve">22.3除《政府采购竞争性磋商采购方式管理暂行办法》财库【2014】214号文件第二十一条第三款规定的情形除外，在采购过程中符合竞争要求的供应商或者报价未超过采购预算的供应商不足3家的；</w:t>
      </w:r>
      <w:r/>
    </w:p>
    <w:p>
      <w:pPr>
        <w:ind w:firstLine="485"/>
        <w:spacing w:line="560" w:lineRule="exact"/>
        <w:rPr>
          <w:rFonts w:ascii="仿宋" w:hAnsi="仿宋" w:eastAsia="仿宋" w:cs="仿宋"/>
          <w:sz w:val="28"/>
          <w:szCs w:val="28"/>
        </w:rPr>
      </w:pPr>
      <w:r>
        <w:rPr>
          <w:rFonts w:hint="eastAsia" w:ascii="仿宋" w:hAnsi="仿宋" w:eastAsia="仿宋" w:cs="仿宋"/>
          <w:sz w:val="28"/>
          <w:szCs w:val="28"/>
        </w:rPr>
        <w:t xml:space="preserve">22.4符合专业条件的供应商或者对磋商文件作实质响应的供应商不足三家的（根据财政部财库〔2015〕124 号《财政部关于政府采购竞争性磋商采购方式管理暂行办法有关问题的补充通知》规定，采用竞争性磋商采购方式采购的政府购买服务项目，在采购过程中符合要求的供应商只有 2 家的，竞争性磋商采购活动可以继续进行）。</w:t>
      </w:r>
      <w:r/>
    </w:p>
    <w:p>
      <w:pPr>
        <w:ind w:firstLine="485"/>
        <w:spacing w:line="560" w:lineRule="exact"/>
        <w:rPr>
          <w:rFonts w:ascii="仿宋" w:hAnsi="仿宋" w:eastAsia="仿宋" w:cs="仿宋"/>
          <w:sz w:val="28"/>
          <w:szCs w:val="28"/>
        </w:rPr>
      </w:pPr>
      <w:r>
        <w:rPr>
          <w:rFonts w:hint="eastAsia" w:ascii="仿宋" w:hAnsi="仿宋" w:eastAsia="仿宋" w:cs="仿宋"/>
          <w:sz w:val="28"/>
          <w:szCs w:val="28"/>
        </w:rPr>
        <w:t xml:space="preserve">磋商终止后，采购人应当将磋商终止的理由通知所有供应商。在特殊情况下，经采购人申请后，可以与两家或一家供应商进行磋商。</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23.推荐成交候选供应商</w:t>
      </w:r>
      <w:r/>
    </w:p>
    <w:p>
      <w:pPr>
        <w:ind w:firstLine="539"/>
        <w:spacing w:line="560" w:lineRule="exact"/>
        <w:rPr>
          <w:rFonts w:ascii="仿宋" w:hAnsi="仿宋" w:eastAsia="仿宋" w:cs="仿宋"/>
          <w:sz w:val="28"/>
          <w:szCs w:val="28"/>
        </w:rPr>
      </w:pPr>
      <w:r>
        <w:rPr>
          <w:rFonts w:hint="eastAsia" w:ascii="仿宋" w:hAnsi="仿宋" w:eastAsia="仿宋" w:cs="仿宋"/>
          <w:sz w:val="28"/>
          <w:szCs w:val="28"/>
        </w:rPr>
        <w:t xml:space="preserve">23.1磋商小组将对通过资格性审查和符合性审查的响应文件进行评价和比较。</w:t>
      </w:r>
      <w:r/>
    </w:p>
    <w:p>
      <w:pPr>
        <w:ind w:firstLine="539"/>
        <w:spacing w:line="560" w:lineRule="exact"/>
        <w:rPr>
          <w:rFonts w:ascii="仿宋" w:hAnsi="仿宋" w:eastAsia="仿宋" w:cs="仿宋"/>
          <w:sz w:val="28"/>
          <w:szCs w:val="28"/>
        </w:rPr>
      </w:pPr>
      <w:r>
        <w:rPr>
          <w:rFonts w:hint="eastAsia" w:ascii="仿宋" w:hAnsi="仿宋" w:eastAsia="仿宋" w:cs="仿宋"/>
          <w:sz w:val="28"/>
          <w:szCs w:val="28"/>
        </w:rPr>
        <w:t xml:space="preserve">23.2磋商小组按磋商文件第三章中公布的评标标准对每份合格响应文件进行评审，最终按综合评审得分由高到低的顺序推荐3名成交候选供应商。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23.3 磋商小组发现磋商文件存在歧义、重大缺陷导致评审工作无法进行，或者磋商文件内容存在违反国家有关规定的，评审工作停止，采购人修改磋商文件后重新组织采购活动。</w:t>
      </w:r>
      <w:r/>
    </w:p>
    <w:p>
      <w:pPr>
        <w:ind w:right="-634"/>
        <w:spacing w:line="560" w:lineRule="exact"/>
        <w:rPr>
          <w:rFonts w:ascii="仿宋" w:hAnsi="仿宋" w:eastAsia="仿宋" w:cs="仿宋"/>
          <w:bCs/>
          <w:sz w:val="28"/>
          <w:szCs w:val="28"/>
        </w:rPr>
      </w:pPr>
      <w:r>
        <w:rPr>
          <w:rFonts w:hint="eastAsia" w:ascii="仿宋" w:hAnsi="仿宋" w:eastAsia="仿宋" w:cs="仿宋"/>
          <w:bCs/>
          <w:sz w:val="28"/>
          <w:szCs w:val="28"/>
        </w:rPr>
        <w:t xml:space="preserve">24.磋商过程保密</w:t>
      </w:r>
      <w:r/>
    </w:p>
    <w:p>
      <w:pPr>
        <w:ind w:firstLine="540"/>
        <w:spacing w:line="560" w:lineRule="exact"/>
        <w:rPr>
          <w:rFonts w:ascii="仿宋" w:hAnsi="仿宋" w:eastAsia="仿宋" w:cs="仿宋"/>
          <w:sz w:val="28"/>
          <w:szCs w:val="28"/>
        </w:rPr>
      </w:pPr>
      <w:r>
        <w:rPr>
          <w:rFonts w:hint="eastAsia" w:ascii="仿宋" w:hAnsi="仿宋" w:eastAsia="仿宋" w:cs="仿宋"/>
          <w:sz w:val="28"/>
          <w:szCs w:val="28"/>
        </w:rPr>
        <w:t xml:space="preserve">24.1在宣布确定成交前，凡属于审查、澄清、磋商、评审响应文件和确定成交等相关信息，均不得泄露给任何与磋商工作无关的人员。</w:t>
      </w:r>
      <w:r/>
    </w:p>
    <w:p>
      <w:pPr>
        <w:ind w:firstLine="540"/>
        <w:spacing w:line="560" w:lineRule="exact"/>
        <w:rPr>
          <w:rFonts w:ascii="仿宋" w:hAnsi="仿宋" w:eastAsia="仿宋" w:cs="仿宋"/>
          <w:sz w:val="28"/>
          <w:szCs w:val="28"/>
        </w:rPr>
      </w:pPr>
      <w:r>
        <w:rPr>
          <w:rFonts w:hint="eastAsia" w:ascii="仿宋" w:hAnsi="仿宋" w:eastAsia="仿宋" w:cs="仿宋"/>
          <w:sz w:val="28"/>
          <w:szCs w:val="28"/>
        </w:rPr>
        <w:t xml:space="preserve">24.2供应商不得探听上述信息，不得以任何行为影响磋商过程，否则将被取消成交资格。</w:t>
      </w:r>
      <w:r/>
    </w:p>
    <w:p>
      <w:pPr>
        <w:ind w:firstLine="540"/>
        <w:spacing w:line="560" w:lineRule="exact"/>
        <w:rPr>
          <w:rFonts w:ascii="仿宋" w:hAnsi="仿宋" w:eastAsia="仿宋" w:cs="仿宋"/>
          <w:sz w:val="28"/>
          <w:szCs w:val="28"/>
        </w:rPr>
      </w:pPr>
      <w:r>
        <w:rPr>
          <w:rFonts w:hint="eastAsia" w:ascii="仿宋" w:hAnsi="仿宋" w:eastAsia="仿宋" w:cs="仿宋"/>
          <w:sz w:val="28"/>
          <w:szCs w:val="28"/>
        </w:rPr>
        <w:t xml:space="preserve">24.3 磋商小组名单在项目活动组织前确定，并在磋商结果确定前保密。</w:t>
      </w:r>
      <w:r/>
    </w:p>
    <w:p>
      <w:pPr>
        <w:ind w:right="-634"/>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六、确定成交及签订合同</w:t>
      </w:r>
      <w:r/>
    </w:p>
    <w:p>
      <w:pPr>
        <w:ind w:right="-634"/>
        <w:spacing w:line="560" w:lineRule="exact"/>
        <w:rPr>
          <w:rFonts w:ascii="仿宋" w:hAnsi="仿宋" w:eastAsia="仿宋" w:cs="仿宋"/>
          <w:bCs/>
          <w:sz w:val="28"/>
          <w:szCs w:val="28"/>
        </w:rPr>
      </w:pPr>
      <w:r>
        <w:rPr>
          <w:rFonts w:hint="eastAsia" w:ascii="仿宋" w:hAnsi="仿宋" w:eastAsia="仿宋" w:cs="仿宋"/>
          <w:bCs/>
          <w:sz w:val="28"/>
          <w:szCs w:val="28"/>
        </w:rPr>
        <w:t xml:space="preserve">25.确定成交供应商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25.1磋商小组对实质上响应磋商文件要求的参加磋商的供应商进行综合评审，最终按评审得分由高到低的顺序推荐出成交候选供应商。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25.2成交结果将在淮安市政府采购网进行公告。</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25.3成交候选人在合同签订前，如经查实从参加该成交项目之日起计算所参加的政府采购活动前三年内，在经营活动中有行贿犯罪记录的，采购人将取消其成交候选人资格。</w:t>
      </w:r>
      <w:r/>
    </w:p>
    <w:p>
      <w:pPr>
        <w:spacing w:line="560" w:lineRule="exact"/>
        <w:rPr>
          <w:rFonts w:ascii="仿宋" w:hAnsi="仿宋" w:eastAsia="仿宋" w:cs="仿宋"/>
          <w:sz w:val="28"/>
          <w:szCs w:val="28"/>
        </w:rPr>
      </w:pPr>
      <w:r>
        <w:rPr>
          <w:rFonts w:hint="eastAsia" w:ascii="仿宋" w:hAnsi="仿宋" w:eastAsia="仿宋" w:cs="仿宋"/>
          <w:bCs/>
          <w:sz w:val="28"/>
          <w:szCs w:val="28"/>
        </w:rPr>
        <w:t xml:space="preserve">26.成交通知书</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26.1成交结果公示同时，代理公司将向成交供应商发布成交通知书。</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26.2成交通知书将是合同的一个组成部分。</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27.签订合同</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27.1采购人与成交供应商应在成交通知书发出之日起三十日内签订政府采购合同。磋商文件、成交供应商的响应文件及澄清文件等均为签订合同依据。</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27.2成交供应商自成交通知书发出之日起三十日内无正当理由不与采购人签订合同的，将按规定进行处理。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27.3如果成交供应商没有按照26条或27条的规定去做，采购人报财政部门取消其成交资格，在此情况下采购人可将标授予下一个成交候选供应商，或重新采购。</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28.履约保证金</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.1 为保证合同的顺利执行，成交供应商必须在签订合同前，向采购人提交金额为中标总价</w:t>
      </w:r>
      <w:r>
        <w:rPr>
          <w:rFonts w:ascii="仿宋" w:hAnsi="仿宋" w:eastAsia="仿宋"/>
          <w:color w:val="000000"/>
          <w:sz w:val="28"/>
          <w:szCs w:val="28"/>
        </w:rPr>
        <w:t xml:space="preserve">1</w:t>
      </w:r>
      <w:r>
        <w:rPr>
          <w:rFonts w:hint="eastAsia" w:ascii="仿宋" w:hAnsi="仿宋" w:eastAsia="仿宋"/>
          <w:color w:val="000000"/>
          <w:sz w:val="28"/>
          <w:szCs w:val="28"/>
        </w:rPr>
        <w:t xml:space="preserve">%的履约保证金。</w:t>
      </w:r>
      <w:r/>
    </w:p>
    <w:p>
      <w:pPr>
        <w:ind w:firstLine="560"/>
        <w:spacing w:line="520" w:lineRule="exact"/>
        <w:rPr>
          <w:rFonts w:ascii="仿宋" w:hAnsi="仿宋" w:eastAsia="仿宋"/>
          <w:color w:val="000000"/>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.2 履约保证金形式：现金或电子保函（银行保函、保险保函）等。</w:t>
      </w:r>
      <w:r/>
    </w:p>
    <w:p>
      <w:pPr>
        <w:ind w:firstLine="480"/>
        <w:spacing w:line="560" w:lineRule="exact"/>
        <w:rPr>
          <w:rFonts w:ascii="仿宋" w:hAnsi="仿宋" w:eastAsia="仿宋" w:cs="仿宋"/>
          <w:sz w:val="28"/>
          <w:szCs w:val="28"/>
        </w:rPr>
      </w:pPr>
      <w:r>
        <w:rPr>
          <w:rFonts w:ascii="仿宋" w:hAnsi="仿宋" w:eastAsia="仿宋"/>
          <w:color w:val="000000"/>
          <w:sz w:val="28"/>
          <w:szCs w:val="28"/>
        </w:rPr>
        <w:t xml:space="preserve">28</w:t>
      </w:r>
      <w:r>
        <w:rPr>
          <w:rFonts w:hint="eastAsia" w:ascii="仿宋" w:hAnsi="仿宋" w:eastAsia="仿宋"/>
          <w:color w:val="000000"/>
          <w:sz w:val="28"/>
          <w:szCs w:val="28"/>
        </w:rPr>
        <w:t xml:space="preserve">.3如果成交人没有按照上述要求去做，采购人可报政府采购监督管理部门取消其成交资格，在此情况下采购人可将标授予下一个成交候选人，或重新采购。</w:t>
      </w:r>
      <w:r/>
    </w:p>
    <w:p>
      <w:pPr>
        <w:spacing w:line="560" w:lineRule="exact"/>
        <w:rPr>
          <w:rFonts w:ascii="仿宋" w:hAnsi="仿宋" w:eastAsia="仿宋" w:cs="仿宋"/>
          <w:b/>
          <w:sz w:val="28"/>
          <w:szCs w:val="28"/>
        </w:rPr>
      </w:pPr>
      <w:r>
        <w:rPr>
          <w:rFonts w:hint="eastAsia" w:ascii="仿宋" w:hAnsi="仿宋" w:eastAsia="仿宋" w:cs="仿宋"/>
          <w:b/>
          <w:sz w:val="28"/>
          <w:szCs w:val="28"/>
        </w:rPr>
        <w:t xml:space="preserve">七、质疑处理</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29.质疑处理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29.1</w:t>
      </w:r>
      <w:r>
        <w:rPr>
          <w:rFonts w:hint="eastAsia" w:ascii="仿宋" w:hAnsi="仿宋" w:eastAsia="仿宋"/>
          <w:sz w:val="28"/>
          <w:szCs w:val="28"/>
        </w:rPr>
        <w:t xml:space="preserve">供应商认为采购文件、采购过程和成交结果使自己的权益受到损害的，可以在知道或者应知其权益受到损害之日起七个工作日内，以书面形式向采购代理机构或采购人提出质疑。七个工作日之外以及未按</w:t>
      </w:r>
      <w:r>
        <w:rPr>
          <w:rFonts w:ascii="仿宋" w:hAnsi="仿宋" w:eastAsia="仿宋"/>
          <w:sz w:val="28"/>
          <w:szCs w:val="28"/>
        </w:rPr>
        <w:t xml:space="preserve">29.5、</w:t>
      </w:r>
      <w:r>
        <w:rPr>
          <w:rFonts w:hint="eastAsia" w:ascii="仿宋" w:hAnsi="仿宋" w:eastAsia="仿宋"/>
          <w:sz w:val="28"/>
          <w:szCs w:val="28"/>
        </w:rPr>
        <w:t xml:space="preserve">2</w:t>
      </w:r>
      <w:r>
        <w:rPr>
          <w:rFonts w:ascii="仿宋" w:hAnsi="仿宋" w:eastAsia="仿宋"/>
          <w:sz w:val="28"/>
          <w:szCs w:val="28"/>
        </w:rPr>
        <w:t xml:space="preserve">9.6</w:t>
      </w:r>
      <w:r>
        <w:rPr>
          <w:rFonts w:hint="eastAsia" w:ascii="仿宋" w:hAnsi="仿宋" w:eastAsia="仿宋"/>
          <w:sz w:val="28"/>
          <w:szCs w:val="28"/>
        </w:rPr>
        <w:t xml:space="preserve">条的要求提供质疑的均不予受理。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29.2上述应知其权益受到损害之日是指：</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（1）对磋商文件提出质疑的，为采购文件公告期限届满之日起计算；</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（2）对采购过程提出质疑的，为各采购程序环节结束之日起计算；</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（3）对成交结果提出质疑的，为成交结果公告期限届满之日起计算。  </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29.3 质疑供应商是指直接参加本次磋商活动的供应商，未参加磋商活动的供应商或在磋商活动中自身权益未受到损害的供应商所提出的质疑不予受理。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29.4 质疑供应商在法定质疑期内应当一次性提出针对同一采购环节提出质疑。</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29.5质疑函必须按照</w:t>
      </w:r>
      <w:r>
        <w:rPr>
          <w:rFonts w:ascii="仿宋" w:hAnsi="仿宋" w:eastAsia="仿宋" w:cs="仿宋"/>
          <w:sz w:val="28"/>
          <w:szCs w:val="28"/>
        </w:rPr>
        <w:t xml:space="preserve">《中华人民共和国政府采购法》、《中华人民共和国政府采购法实施条例》</w:t>
      </w:r>
      <w:r>
        <w:rPr>
          <w:rFonts w:hint="eastAsia" w:ascii="仿宋" w:hAnsi="仿宋" w:eastAsia="仿宋" w:cs="仿宋"/>
          <w:sz w:val="28"/>
          <w:szCs w:val="28"/>
        </w:rPr>
        <w:t xml:space="preserve">及《江苏省政府采购供应商监督管理暂行办法》的相关规定，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采购人和采购代理机构有权不予受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29.6 质疑函应当包括以下主要内容，并按照“谁主张、谁举证”的原则，附上相关证明材料。否则，采购人或代理公司不予受理。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（1）质疑磋商供应商的名称、地址、邮编、联系人及联系电话； </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（2）质疑项目的名称、编号；</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（3）具体、明确的质疑事项和与质疑事实相关的请求；</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（4）事实依据；</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（5）必要的法律依据；</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（6）提起质疑的日期；</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（7）质疑函应当署名：应当由法定代表人签字并加盖单位公章。 </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29.7 采购人或代理公司收到质疑函后，将对质疑的形式和内容进行审查，如质疑函内容、格式不符合规定，采购人或代理公司将告知质疑人进行补正。质疑人应当在法定质疑期限内进行补正并重新提交质疑函，拒不补正或者超过法定期限后未重新提交质疑函的，为无效质疑，采购人或代理公司有权不予受理。 </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29.8对于内容、格式符合规定的质疑函， 采购人或采购代理机构将在七个工作日内以书面形式作出答复。</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29.9 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60" w:lineRule="exact"/>
        <w:rPr>
          <w:rFonts w:ascii="仿宋" w:hAnsi="仿宋" w:eastAsia="仿宋" w:cs="仿宋"/>
          <w:b/>
          <w:bCs/>
          <w:sz w:val="28"/>
          <w:szCs w:val="28"/>
        </w:rPr>
      </w:pPr>
      <w:r>
        <w:rPr>
          <w:rFonts w:hint="eastAsia" w:ascii="仿宋" w:hAnsi="仿宋" w:eastAsia="仿宋" w:cs="仿宋"/>
          <w:b/>
          <w:bCs/>
          <w:sz w:val="28"/>
          <w:szCs w:val="28"/>
        </w:rPr>
        <w:t xml:space="preserve">八、政府采购政策功能落实</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30.政策功能落实</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30.1小微型企业价格扣除</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30.1.1</w:t>
      </w:r>
      <w:r>
        <w:rPr>
          <w:rFonts w:hint="eastAsia" w:ascii="仿宋" w:hAnsi="仿宋" w:eastAsia="仿宋" w:cs="仿宋"/>
          <w:sz w:val="28"/>
          <w:szCs w:val="28"/>
          <w:lang w:val="zh-CN"/>
        </w:rPr>
        <w:t xml:space="preserve">对于未预留份额专门面向中小企业采购的采购项目，供应商提供的货物或者服务</w:t>
      </w:r>
      <w:r>
        <w:rPr>
          <w:rFonts w:hint="eastAsia" w:ascii="仿宋" w:hAnsi="仿宋" w:eastAsia="仿宋" w:cs="仿宋"/>
          <w:sz w:val="28"/>
          <w:szCs w:val="28"/>
        </w:rPr>
        <w:t xml:space="preserve">符合下列情形的，享受本办法规定的中小企业扶持政策给予小微企业报价</w:t>
      </w:r>
      <w:r>
        <w:rPr>
          <w:rFonts w:ascii="仿宋" w:hAnsi="仿宋" w:eastAsia="仿宋" w:cs="仿宋"/>
          <w:sz w:val="28"/>
          <w:szCs w:val="28"/>
        </w:rPr>
        <w:t xml:space="preserve">5</w:t>
      </w:r>
      <w:r>
        <w:rPr>
          <w:rFonts w:hint="eastAsia" w:ascii="仿宋" w:hAnsi="仿宋" w:eastAsia="仿宋" w:cs="仿宋"/>
          <w:sz w:val="28"/>
          <w:szCs w:val="28"/>
        </w:rPr>
        <w:t xml:space="preserve">%的扣除，用扣除后的价格参与评审：</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（2）在服务采购项目中，服务由中小企业承接，即提供服务的人员为中小企业依照《中华人民共和国劳动合同法》订立劳动合同的从业人员。</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30.2联合体及分包</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30.3小微型企业</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（1）供应商须按照磋商文件的要求提供相应的《企业声明函》，详见磋商文件第七章示范格式。</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（2）企业标准请参照《政府采购促进中小企业发展管理办法》（财库【2020】46号）文件规定自行填写。</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30.4残疾人福利单位</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（1）残疾人福利单位需按照招标文件的要求提供《残疾人福利性单</w:t>
      </w:r>
      <w:r>
        <w:rPr>
          <w:rFonts w:hint="eastAsia" w:ascii="仿宋" w:hAnsi="仿宋" w:eastAsia="仿宋" w:cs="仿宋"/>
          <w:sz w:val="28"/>
          <w:szCs w:val="28"/>
        </w:rPr>
        <w:t xml:space="preserve">位声明函》，详见招标文件第六章示范格式。</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（2）残疾人福利单位标准请参照《关于促进残疾人就业政府采购政策的通知》（财库〔2017〕141号）。</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30.5监狱和戒毒企业</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（2）监狱企业标准请参照《关于政府采购支持监狱企业发展有关问题的通知》（财库〔2014〕68号）。</w:t>
      </w:r>
      <w:r/>
    </w:p>
    <w:p>
      <w:pPr>
        <w:spacing w:line="560" w:lineRule="exact"/>
        <w:rPr>
          <w:rFonts w:ascii="仿宋" w:hAnsi="仿宋" w:eastAsia="仿宋" w:cs="仿宋"/>
          <w:sz w:val="28"/>
          <w:szCs w:val="28"/>
        </w:rPr>
      </w:pPr>
      <w:r>
        <w:rPr>
          <w:rFonts w:hint="eastAsia" w:ascii="仿宋" w:hAnsi="仿宋" w:eastAsia="仿宋" w:cs="仿宋"/>
          <w:sz w:val="28"/>
          <w:szCs w:val="28"/>
        </w:rPr>
        <w:t xml:space="preserve">31. 节能、环保政策</w:t>
      </w:r>
      <w:r>
        <w:rPr>
          <w:rFonts w:hint="eastAsia" w:ascii="仿宋" w:hAnsi="仿宋" w:eastAsia="仿宋"/>
          <w:b/>
          <w:sz w:val="28"/>
          <w:szCs w:val="28"/>
        </w:rPr>
        <w:t xml:space="preserve">（本项目不涉及）</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31.2节能产品</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“节能产品品目清单”的，实行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强制（优先采购/强制采购）。</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31.3环保产品</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_</w:t>
      </w:r>
      <w:r>
        <w:rPr>
          <w:rFonts w:hint="eastAsia" w:ascii="仿宋" w:hAnsi="仿宋" w:eastAsia="仿宋" w:cs="仿宋"/>
          <w:sz w:val="28"/>
          <w:szCs w:val="28"/>
        </w:rPr>
        <w:t xml:space="preserve">被列入“环境标志产品品目清单”的，实行优先采购。</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标志产品认证证书电子件，未提供的作无效响应文件处理；实行“优先采购”的，在评分标准的“政策导向”处参与加分（详见第三章评标标准）。</w:t>
      </w:r>
      <w:r/>
    </w:p>
    <w:p>
      <w:pPr>
        <w:spacing w:line="520" w:lineRule="exact"/>
        <w:rPr>
          <w:rFonts w:ascii="仿宋" w:hAnsi="仿宋" w:eastAsia="仿宋"/>
          <w:b/>
          <w:bCs/>
          <w:color w:val="000000"/>
          <w:sz w:val="28"/>
          <w:szCs w:val="28"/>
        </w:rPr>
      </w:pPr>
      <w:r>
        <w:rPr>
          <w:rFonts w:ascii="仿宋" w:hAnsi="仿宋" w:eastAsia="仿宋"/>
          <w:b/>
          <w:bCs/>
          <w:color w:val="000000"/>
          <w:sz w:val="28"/>
          <w:szCs w:val="28"/>
        </w:rPr>
        <w:t xml:space="preserve">32</w:t>
      </w:r>
      <w:r>
        <w:rPr>
          <w:rFonts w:hint="eastAsia" w:ascii="仿宋" w:hAnsi="仿宋" w:eastAsia="仿宋"/>
          <w:b/>
          <w:bCs/>
          <w:color w:val="000000"/>
          <w:sz w:val="28"/>
          <w:szCs w:val="28"/>
        </w:rPr>
        <w:t xml:space="preserve">．政府绿色采购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49"/>
        <w:ind w:left="0" w:firstLine="560"/>
        <w:spacing w:after="0"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,在供货、安装过程中能到做到低碳物流、环保节约、提高资源利用率；涉及设备运维参考《绿色数据中心政府采购需求标准（试行）》（财库【2023】7号文）执行。</w:t>
      </w:r>
      <w:r/>
    </w:p>
    <w:p>
      <w:pPr>
        <w:pStyle w:val="849"/>
        <w:ind w:left="0" w:firstLine="560"/>
        <w:spacing w:line="520" w:lineRule="exact"/>
        <w:rPr>
          <w:rFonts w:ascii="仿宋" w:hAnsi="仿宋" w:eastAsia="仿宋"/>
          <w:sz w:val="28"/>
          <w:szCs w:val="28"/>
        </w:rPr>
      </w:pPr>
      <w:r>
        <w:rPr>
          <w:rFonts w:ascii="仿宋" w:hAnsi="仿宋" w:eastAsia="仿宋"/>
          <w:sz w:val="28"/>
          <w:szCs w:val="28"/>
        </w:rPr>
        <w:t xml:space="preserve">32</w:t>
      </w:r>
      <w:r>
        <w:rPr>
          <w:rFonts w:hint="eastAsia" w:ascii="仿宋" w:hAnsi="仿宋" w:eastAsia="仿宋"/>
          <w:sz w:val="28"/>
          <w:szCs w:val="28"/>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 履约资金扶持政策</w:t>
      </w:r>
      <w:r/>
    </w:p>
    <w:p>
      <w:pPr>
        <w:ind w:firstLine="560"/>
        <w:spacing w:line="52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00" w:lineRule="exact"/>
        <w:rPr>
          <w:rFonts w:ascii="仿宋" w:hAnsi="仿宋" w:eastAsia="仿宋"/>
          <w:sz w:val="28"/>
          <w:szCs w:val="28"/>
        </w:rPr>
      </w:pPr>
      <w:r>
        <w:rPr>
          <w:rFonts w:ascii="仿宋" w:hAnsi="仿宋" w:eastAsia="仿宋"/>
          <w:sz w:val="28"/>
          <w:szCs w:val="28"/>
        </w:rPr>
        <w:t xml:space="preserve">33</w:t>
      </w:r>
      <w:r>
        <w:rPr>
          <w:rFonts w:hint="eastAsia" w:ascii="仿宋" w:hAnsi="仿宋" w:eastAsia="仿宋"/>
          <w:sz w:val="28"/>
          <w:szCs w:val="28"/>
        </w:rPr>
        <w:t xml:space="preserve">.2有融资贷款需求的成交人，与采购人在苏采云【合同在线签订】模块中进行合同在线签订时，【账户信息完善】的“是否融资”一栏中需选择“是”，同时完善收款账号信息和合同补充协议（融资账号）。</w:t>
      </w:r>
      <w:r/>
    </w:p>
    <w:p>
      <w:pPr>
        <w:spacing w:line="500" w:lineRule="exact"/>
        <w:rPr>
          <w:rFonts w:ascii="仿宋" w:hAnsi="仿宋" w:eastAsia="仿宋" w:cs="仿宋"/>
          <w:color w:val="000000"/>
          <w:sz w:val="28"/>
          <w:szCs w:val="28"/>
        </w:rPr>
      </w:pPr>
      <w:r>
        <w:rPr>
          <w:rFonts w:ascii="仿宋" w:hAnsi="仿宋" w:eastAsia="仿宋"/>
          <w:sz w:val="28"/>
          <w:szCs w:val="28"/>
        </w:rPr>
        <w:t xml:space="preserve">34.</w:t>
      </w:r>
      <w:r>
        <w:rPr>
          <w:rFonts w:hint="eastAsia" w:ascii="仿宋" w:hAnsi="仿宋" w:eastAsia="仿宋" w:cs="仿宋"/>
          <w:color w:val="000000"/>
          <w:sz w:val="28"/>
          <w:szCs w:val="28"/>
        </w:rPr>
        <w:t xml:space="preserve">采购本国产品的支持政策</w:t>
      </w:r>
      <w:bookmarkStart w:id="11" w:name="OLE_LINK43"/>
      <w:r>
        <w:rPr>
          <w:rFonts w:hint="eastAsia" w:ascii="仿宋" w:hAnsi="仿宋" w:eastAsia="仿宋" w:cs="仿宋"/>
          <w:color w:val="000000"/>
          <w:sz w:val="28"/>
          <w:szCs w:val="28"/>
        </w:rPr>
        <w:t xml:space="preserve">（本项目不适用）</w:t>
      </w:r>
      <w:bookmarkEnd w:id="11"/>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.1本项目政府采购活动中既有本国产品又有非本国产品参与竞争的，依法对本国产品给予价格评审优惠，对本国产品的报价给予20%的价格扣除，用扣除后的价格参与评审。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.2当采购项目或者采购包中含有多种产品，投标人为该采购项目</w:t>
      </w:r>
      <w:r>
        <w:rPr>
          <w:rFonts w:hint="eastAsia" w:ascii="仿宋" w:hAnsi="仿宋" w:eastAsia="仿宋" w:cs="仿宋"/>
          <w:color w:val="000000"/>
          <w:sz w:val="28"/>
          <w:szCs w:val="28"/>
        </w:rPr>
        <w:t xml:space="preserve">或者采购包提供的符合本国产品标准的产品成本之和占该投标人提供的全部产品成本之和的比例达到80%以上时（投标人需在“第六章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.3投标人需按照招标文件的要求提供《关于符合本国产品标准的声明函》（以下简称《声明函》），如不提供将不享受本国产品价格评审优惠。</w:t>
      </w:r>
      <w:r/>
    </w:p>
    <w:p>
      <w:pPr>
        <w:ind w:firstLine="560"/>
        <w:spacing w:line="500" w:lineRule="exact"/>
        <w:rPr>
          <w:rFonts w:ascii="仿宋" w:hAnsi="仿宋" w:eastAsia="仿宋" w:cs="仿宋"/>
          <w:color w:val="000000"/>
          <w:sz w:val="28"/>
          <w:szCs w:val="28"/>
        </w:rPr>
      </w:pPr>
      <w:r>
        <w:rPr>
          <w:rFonts w:ascii="仿宋" w:hAnsi="仿宋" w:eastAsia="仿宋" w:cs="仿宋"/>
          <w:color w:val="000000"/>
          <w:sz w:val="28"/>
          <w:szCs w:val="28"/>
        </w:rPr>
        <w:t xml:space="preserve">34</w:t>
      </w:r>
      <w:r>
        <w:rPr>
          <w:rFonts w:hint="eastAsia" w:ascii="仿宋" w:hAnsi="仿宋" w:eastAsia="仿宋" w:cs="仿宋"/>
          <w:color w:val="000000"/>
          <w:sz w:val="28"/>
          <w:szCs w:val="28"/>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50"/>
        <w:ind w:firstLine="560"/>
      </w:pPr>
      <w:r>
        <w:rPr>
          <w:rFonts w:ascii="仿宋" w:hAnsi="仿宋" w:eastAsia="仿宋" w:cs="仿宋"/>
          <w:szCs w:val="28"/>
        </w:rPr>
        <w:t xml:space="preserve">34</w:t>
      </w:r>
      <w:r>
        <w:rPr>
          <w:rFonts w:hint="eastAsia" w:ascii="仿宋" w:hAnsi="仿宋" w:eastAsia="仿宋" w:cs="仿宋"/>
          <w:szCs w:val="28"/>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1013"/>
        <w:spacing w:line="560" w:lineRule="exact"/>
        <w:rPr>
          <w:rFonts w:ascii="仿宋" w:hAnsi="仿宋" w:eastAsia="仿宋" w:cs="仿宋"/>
          <w:sz w:val="28"/>
          <w:szCs w:val="28"/>
        </w:rPr>
      </w:pPr>
      <w:r>
        <w:rPr>
          <w:rFonts w:ascii="仿宋" w:hAnsi="仿宋" w:eastAsia="仿宋" w:cs="仿宋"/>
          <w:sz w:val="28"/>
          <w:szCs w:val="28"/>
        </w:rPr>
      </w:r>
      <w:r/>
    </w:p>
    <w:p>
      <w:pPr>
        <w:jc w:val="center"/>
        <w:pageBreakBefore/>
        <w:spacing w:line="520" w:lineRule="exact"/>
        <w:rPr>
          <w:rFonts w:ascii="仿宋" w:hAnsi="仿宋" w:eastAsia="仿宋" w:cs="仿宋"/>
          <w:b/>
          <w:sz w:val="28"/>
          <w:szCs w:val="28"/>
        </w:rPr>
      </w:pPr>
      <w:r>
        <w:rPr>
          <w:rFonts w:hint="eastAsia" w:ascii="仿宋" w:hAnsi="仿宋" w:eastAsia="仿宋"/>
          <w:b/>
          <w:bCs/>
          <w:sz w:val="36"/>
          <w:szCs w:val="36"/>
        </w:rPr>
        <w:t xml:space="preserve">第三章  评标标准</w:t>
      </w:r>
      <w:r/>
    </w:p>
    <w:p>
      <w:pPr>
        <w:ind w:firstLine="539"/>
        <w:spacing w:line="560" w:lineRule="exact"/>
        <w:rPr>
          <w:rFonts w:ascii="仿宋" w:hAnsi="仿宋" w:eastAsia="仿宋" w:cs="仿宋"/>
          <w:sz w:val="28"/>
          <w:szCs w:val="28"/>
        </w:rPr>
      </w:pPr>
      <w:r>
        <w:rPr>
          <w:rFonts w:hint="eastAsia" w:ascii="仿宋" w:hAnsi="仿宋" w:eastAsia="仿宋" w:cs="仿宋"/>
          <w:sz w:val="28"/>
          <w:szCs w:val="28"/>
          <w:lang w:val="zh-CN"/>
        </w:rPr>
        <w:t xml:space="preserve">一、本项目采用综合评分法进行评审。</w:t>
      </w:r>
      <w:r>
        <w:rPr>
          <w:rFonts w:hint="eastAsia" w:ascii="仿宋" w:hAnsi="仿宋" w:eastAsia="仿宋" w:cs="仿宋"/>
          <w:sz w:val="28"/>
          <w:szCs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420"/>
        <w:spacing w:line="560" w:lineRule="exact"/>
        <w:rPr>
          <w:rFonts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w:t>
      </w:r>
      <w:r/>
    </w:p>
    <w:p>
      <w:pPr>
        <w:ind w:firstLine="420"/>
        <w:spacing w:line="560" w:lineRule="exact"/>
        <w:rPr>
          <w:rFonts w:ascii="仿宋" w:hAnsi="仿宋" w:eastAsia="仿宋" w:cs="仿宋"/>
          <w:sz w:val="28"/>
          <w:szCs w:val="28"/>
        </w:rPr>
      </w:pPr>
      <w:r>
        <w:rPr>
          <w:rFonts w:hint="eastAsia" w:ascii="仿宋" w:hAnsi="仿宋" w:eastAsia="仿宋" w:cs="仿宋"/>
          <w:sz w:val="28"/>
          <w:szCs w:val="28"/>
        </w:rPr>
        <w:t xml:space="preserve">三、具体标准：</w:t>
      </w:r>
      <w:r/>
    </w:p>
    <w:tbl>
      <w:tblPr>
        <w:tblW w:w="92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6"/>
        <w:gridCol w:w="1286"/>
        <w:gridCol w:w="6237"/>
        <w:gridCol w:w="936"/>
      </w:tblGrid>
      <w:tr>
        <w:trPr>
          <w:jc w:val="center"/>
          <w:trHeight w:val="657"/>
        </w:trPr>
        <w:tc>
          <w:tcPr>
            <w:tcW w:w="836" w:type="dxa"/>
            <w:vAlign w:val="center"/>
            <w:textDirection w:val="lrTb"/>
            <w:noWrap w:val="false"/>
          </w:tcPr>
          <w:p>
            <w:pPr>
              <w:spacing w:line="360" w:lineRule="exact"/>
              <w:rPr>
                <w:rFonts w:ascii="仿宋" w:hAnsi="仿宋" w:eastAsia="仿宋" w:cs="宋体"/>
                <w:b/>
                <w:bCs/>
                <w:sz w:val="24"/>
              </w:rPr>
            </w:pPr>
            <w:r>
              <w:rPr>
                <w:rFonts w:hint="eastAsia" w:ascii="仿宋" w:hAnsi="仿宋" w:eastAsia="仿宋" w:cs="宋体"/>
                <w:b/>
                <w:bCs/>
                <w:sz w:val="24"/>
              </w:rPr>
              <w:t xml:space="preserve">序号</w:t>
            </w:r>
            <w:r/>
          </w:p>
        </w:tc>
        <w:tc>
          <w:tcPr>
            <w:tcW w:w="1286" w:type="dxa"/>
            <w:vAlign w:val="center"/>
            <w:textDirection w:val="lrTb"/>
            <w:noWrap w:val="false"/>
          </w:tcPr>
          <w:p>
            <w:pPr>
              <w:spacing w:line="360" w:lineRule="exact"/>
              <w:rPr>
                <w:rFonts w:ascii="仿宋" w:hAnsi="仿宋" w:eastAsia="仿宋" w:cs="宋体"/>
                <w:b/>
                <w:bCs/>
                <w:sz w:val="24"/>
              </w:rPr>
            </w:pPr>
            <w:r>
              <w:rPr>
                <w:rFonts w:hint="eastAsia" w:ascii="仿宋" w:hAnsi="仿宋" w:eastAsia="仿宋" w:cs="宋体"/>
                <w:b/>
                <w:bCs/>
                <w:sz w:val="24"/>
              </w:rPr>
              <w:t xml:space="preserve">评分因素</w:t>
            </w:r>
            <w:r/>
          </w:p>
        </w:tc>
        <w:tc>
          <w:tcPr>
            <w:tcW w:w="6237" w:type="dxa"/>
            <w:vAlign w:val="center"/>
            <w:textDirection w:val="lrTb"/>
            <w:noWrap w:val="false"/>
          </w:tcPr>
          <w:p>
            <w:pPr>
              <w:jc w:val="center"/>
              <w:spacing w:line="360" w:lineRule="exact"/>
              <w:rPr>
                <w:rFonts w:ascii="仿宋" w:hAnsi="仿宋" w:eastAsia="仿宋" w:cs="宋体"/>
                <w:b/>
                <w:bCs/>
                <w:sz w:val="24"/>
              </w:rPr>
            </w:pPr>
            <w:r>
              <w:rPr>
                <w:rFonts w:hint="eastAsia" w:ascii="仿宋" w:hAnsi="仿宋" w:eastAsia="仿宋" w:cs="宋体"/>
                <w:b/>
                <w:bCs/>
                <w:sz w:val="24"/>
              </w:rPr>
              <w:t xml:space="preserve">评审标准</w:t>
            </w:r>
            <w:r/>
          </w:p>
        </w:tc>
        <w:tc>
          <w:tcPr>
            <w:tcW w:w="936" w:type="dxa"/>
            <w:vAlign w:val="center"/>
            <w:textDirection w:val="lrTb"/>
            <w:noWrap w:val="false"/>
          </w:tcPr>
          <w:p>
            <w:pPr>
              <w:spacing w:line="360" w:lineRule="exact"/>
              <w:rPr>
                <w:rFonts w:ascii="仿宋" w:hAnsi="仿宋" w:eastAsia="仿宋" w:cs="宋体"/>
                <w:b/>
                <w:bCs/>
                <w:sz w:val="24"/>
              </w:rPr>
            </w:pPr>
            <w:r>
              <w:rPr>
                <w:rFonts w:hint="eastAsia" w:ascii="仿宋" w:hAnsi="仿宋" w:eastAsia="仿宋" w:cs="宋体"/>
                <w:b/>
                <w:bCs/>
                <w:sz w:val="24"/>
              </w:rPr>
              <w:t xml:space="preserve">分值</w:t>
            </w:r>
            <w:r/>
          </w:p>
        </w:tc>
      </w:tr>
      <w:tr>
        <w:trPr>
          <w:jc w:val="center"/>
          <w:trHeight w:val="836"/>
        </w:trPr>
        <w:tc>
          <w:tcPr>
            <w:gridSpan w:val="4"/>
            <w:tcW w:w="9295" w:type="dxa"/>
            <w:vAlign w:val="center"/>
            <w:textDirection w:val="lrTb"/>
            <w:noWrap w:val="false"/>
          </w:tcPr>
          <w:p>
            <w:pPr>
              <w:jc w:val="center"/>
              <w:spacing w:line="360" w:lineRule="exact"/>
              <w:rPr>
                <w:rFonts w:ascii="仿宋" w:hAnsi="仿宋" w:eastAsia="仿宋" w:cs="宋体"/>
                <w:b/>
                <w:bCs/>
                <w:sz w:val="24"/>
              </w:rPr>
            </w:pPr>
            <w:r>
              <w:rPr>
                <w:rFonts w:hint="eastAsia" w:ascii="仿宋" w:hAnsi="仿宋" w:eastAsia="仿宋" w:cs="宋体"/>
                <w:b/>
                <w:bCs/>
                <w:sz w:val="24"/>
              </w:rPr>
              <w:t xml:space="preserve">一、价格部分（30分）</w:t>
            </w:r>
            <w:r/>
          </w:p>
        </w:tc>
      </w:tr>
      <w:tr>
        <w:trPr>
          <w:jc w:val="center"/>
          <w:trHeight w:val="2110"/>
        </w:trPr>
        <w:tc>
          <w:tcPr>
            <w:tcW w:w="83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sz w:val="24"/>
              </w:rPr>
              <w:t xml:space="preserve">1</w:t>
            </w:r>
            <w:r/>
          </w:p>
        </w:tc>
        <w:tc>
          <w:tcPr>
            <w:tcW w:w="1286" w:type="dxa"/>
            <w:vAlign w:val="center"/>
            <w:textDirection w:val="lrTb"/>
            <w:noWrap w:val="false"/>
          </w:tcPr>
          <w:p>
            <w:pPr>
              <w:jc w:val="center"/>
              <w:spacing w:line="360" w:lineRule="exact"/>
              <w:rPr>
                <w:rFonts w:ascii="仿宋" w:hAnsi="仿宋" w:eastAsia="仿宋"/>
                <w:sz w:val="24"/>
              </w:rPr>
            </w:pPr>
            <w:r>
              <w:rPr>
                <w:rFonts w:hint="eastAsia" w:ascii="仿宋" w:hAnsi="仿宋" w:eastAsia="仿宋"/>
                <w:sz w:val="24"/>
              </w:rPr>
              <w:t xml:space="preserve">投标报价</w:t>
            </w:r>
            <w:r/>
          </w:p>
          <w:p>
            <w:pPr>
              <w:jc w:val="center"/>
              <w:spacing w:line="36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30</w:t>
            </w:r>
            <w:r>
              <w:rPr>
                <w:rFonts w:hint="eastAsia" w:ascii="仿宋" w:hAnsi="仿宋" w:eastAsia="仿宋"/>
                <w:sz w:val="24"/>
              </w:rPr>
              <w:t xml:space="preserve">分）</w:t>
            </w:r>
            <w:r/>
          </w:p>
        </w:tc>
        <w:tc>
          <w:tcPr>
            <w:tcW w:w="6237" w:type="dxa"/>
            <w:vAlign w:val="center"/>
            <w:textDirection w:val="lrTb"/>
            <w:noWrap w:val="false"/>
          </w:tcPr>
          <w:p>
            <w:pPr>
              <w:numPr>
                <w:ilvl w:val="0"/>
                <w:numId w:val="2"/>
              </w:numPr>
              <w:spacing w:after="50" w:line="360" w:lineRule="exact"/>
              <w:tabs>
                <w:tab w:val="left" w:pos="312" w:leader="none"/>
              </w:tabs>
              <w:rPr>
                <w:rFonts w:ascii="仿宋" w:hAnsi="仿宋" w:eastAsia="仿宋"/>
                <w:sz w:val="24"/>
              </w:rPr>
            </w:pPr>
            <w:r>
              <w:rPr>
                <w:rFonts w:hint="eastAsia" w:ascii="仿宋" w:hAnsi="仿宋" w:eastAsia="仿宋"/>
                <w:sz w:val="24"/>
              </w:rPr>
              <w:t xml:space="preserve">价格分采用低价优先法计算，满足磋商文件要求且最终报价最低为磋商基准价，其价格分为满分。</w:t>
            </w:r>
            <w:r/>
          </w:p>
          <w:p>
            <w:pPr>
              <w:spacing w:line="360" w:lineRule="exact"/>
              <w:rPr>
                <w:rFonts w:ascii="仿宋" w:hAnsi="仿宋" w:eastAsia="仿宋"/>
                <w:sz w:val="24"/>
              </w:rPr>
            </w:pPr>
            <w:r>
              <w:rPr>
                <w:rFonts w:hint="eastAsia" w:ascii="仿宋" w:hAnsi="仿宋" w:eastAsia="仿宋"/>
                <w:sz w:val="24"/>
              </w:rPr>
              <w:t xml:space="preserve">2.其他供应商的价格分统一按照下列公式计算（小数点保留两位）：</w:t>
            </w:r>
            <w:r/>
          </w:p>
          <w:p>
            <w:pPr>
              <w:spacing w:line="360" w:lineRule="exact"/>
              <w:rPr>
                <w:rFonts w:ascii="仿宋" w:hAnsi="仿宋" w:eastAsia="仿宋"/>
                <w:sz w:val="24"/>
              </w:rPr>
            </w:pPr>
            <w:r>
              <w:rPr>
                <w:rFonts w:hint="eastAsia" w:ascii="仿宋" w:hAnsi="仿宋" w:eastAsia="仿宋"/>
                <w:sz w:val="24"/>
              </w:rPr>
              <w:t xml:space="preserve">磋商报价得分＝（磋商基准价/最终磋商报价）×</w:t>
            </w:r>
            <w:r>
              <w:rPr>
                <w:rFonts w:ascii="仿宋" w:hAnsi="仿宋" w:eastAsia="仿宋"/>
                <w:sz w:val="24"/>
              </w:rPr>
              <w:t xml:space="preserve">30</w:t>
            </w:r>
            <w:r>
              <w:rPr>
                <w:rFonts w:hint="eastAsia" w:ascii="仿宋" w:hAnsi="仿宋" w:eastAsia="仿宋"/>
                <w:sz w:val="24"/>
              </w:rPr>
              <w:t xml:space="preserve">分</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30</w:t>
            </w:r>
            <w:r/>
          </w:p>
        </w:tc>
      </w:tr>
      <w:tr>
        <w:trPr>
          <w:jc w:val="center"/>
          <w:trHeight w:val="542"/>
        </w:trPr>
        <w:tc>
          <w:tcPr>
            <w:gridSpan w:val="4"/>
            <w:tcW w:w="9295"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b/>
                <w:bCs/>
                <w:sz w:val="24"/>
              </w:rPr>
              <w:t xml:space="preserve">二、商务部分（</w:t>
            </w:r>
            <w:r>
              <w:rPr>
                <w:rFonts w:ascii="仿宋" w:hAnsi="仿宋" w:eastAsia="仿宋" w:cs="宋体"/>
                <w:b/>
                <w:bCs/>
                <w:sz w:val="24"/>
              </w:rPr>
              <w:t xml:space="preserve">30</w:t>
            </w:r>
            <w:r>
              <w:rPr>
                <w:rFonts w:hint="eastAsia" w:ascii="仿宋" w:hAnsi="仿宋" w:eastAsia="仿宋" w:cs="宋体"/>
                <w:b/>
                <w:bCs/>
                <w:sz w:val="24"/>
              </w:rPr>
              <w:t xml:space="preserve">分）</w:t>
            </w:r>
            <w:r/>
          </w:p>
        </w:tc>
      </w:tr>
      <w:tr>
        <w:trPr>
          <w:jc w:val="center"/>
          <w:trHeight w:val="881"/>
        </w:trPr>
        <w:tc>
          <w:tcPr>
            <w:tcW w:w="83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sz w:val="24"/>
              </w:rPr>
              <w:t xml:space="preserve">1</w:t>
            </w:r>
            <w:r/>
          </w:p>
        </w:tc>
        <w:tc>
          <w:tcPr>
            <w:tcW w:w="128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成功案例</w:t>
            </w:r>
            <w:r/>
          </w:p>
        </w:tc>
        <w:tc>
          <w:tcPr>
            <w:tcW w:w="6237" w:type="dxa"/>
            <w:vAlign w:val="center"/>
            <w:textDirection w:val="lrTb"/>
            <w:noWrap w:val="false"/>
          </w:tcPr>
          <w:p>
            <w:pPr>
              <w:ind w:firstLine="480"/>
              <w:spacing w:line="400" w:lineRule="exact"/>
              <w:rPr>
                <w:rFonts w:ascii="仿宋" w:hAnsi="仿宋" w:eastAsia="仿宋"/>
                <w:color w:val="000000"/>
                <w:sz w:val="24"/>
              </w:rPr>
            </w:pPr>
            <w:r>
              <w:rPr>
                <w:rFonts w:hint="eastAsia" w:ascii="仿宋" w:hAnsi="仿宋" w:eastAsia="仿宋"/>
                <w:color w:val="000000"/>
                <w:sz w:val="24"/>
              </w:rPr>
              <w:t xml:space="preserve">供应商自2023年</w:t>
            </w:r>
            <w:r>
              <w:rPr>
                <w:rFonts w:ascii="仿宋" w:hAnsi="仿宋" w:eastAsia="仿宋"/>
                <w:color w:val="000000"/>
                <w:sz w:val="24"/>
              </w:rPr>
              <w:t xml:space="preserve">1</w:t>
            </w:r>
            <w:r>
              <w:rPr>
                <w:rFonts w:hint="eastAsia" w:ascii="仿宋" w:hAnsi="仿宋" w:eastAsia="仿宋"/>
                <w:color w:val="000000"/>
                <w:sz w:val="24"/>
              </w:rPr>
              <w:t xml:space="preserve">月1日以来（</w:t>
            </w:r>
            <w:r>
              <w:rPr>
                <w:rFonts w:hint="eastAsia" w:ascii="仿宋" w:hAnsi="仿宋" w:eastAsia="仿宋"/>
                <w:color w:val="000000"/>
                <w:sz w:val="24"/>
              </w:rPr>
              <w:t xml:space="preserve">以竣工验收时间为准</w:t>
            </w:r>
            <w:r>
              <w:rPr>
                <w:rFonts w:hint="eastAsia" w:ascii="仿宋" w:hAnsi="仿宋" w:eastAsia="仿宋"/>
                <w:color w:val="000000"/>
                <w:sz w:val="24"/>
              </w:rPr>
              <w:t xml:space="preserve">），承接过近现代重要史迹及代表性建筑保护修缮工程，是国家级文物保护单位的，有一个得3分，是省级文物保护单位的，有一个得2分，最高得12分。</w:t>
            </w:r>
            <w:r/>
          </w:p>
          <w:p>
            <w:pPr>
              <w:spacing w:line="400" w:lineRule="exact"/>
              <w:rPr>
                <w:rFonts w:ascii="仿宋" w:hAnsi="仿宋" w:eastAsia="仿宋"/>
                <w:b/>
                <w:color w:val="000000"/>
                <w:sz w:val="24"/>
              </w:rPr>
            </w:pPr>
            <w:r>
              <w:rPr>
                <w:rFonts w:hint="eastAsia" w:ascii="仿宋" w:hAnsi="仿宋" w:eastAsia="仿宋"/>
                <w:b/>
                <w:color w:val="000000"/>
                <w:sz w:val="24"/>
              </w:rPr>
              <w:t xml:space="preserve">注：提供中标通知书</w:t>
            </w:r>
            <w:r>
              <w:rPr>
                <w:rFonts w:hint="eastAsia" w:ascii="仿宋" w:hAnsi="仿宋" w:eastAsia="仿宋"/>
                <w:b/>
                <w:color w:val="000000"/>
                <w:sz w:val="24"/>
              </w:rPr>
              <w:t xml:space="preserve">、施工合同、</w:t>
            </w:r>
            <w:r>
              <w:rPr>
                <w:rFonts w:hint="eastAsia" w:ascii="仿宋" w:hAnsi="仿宋" w:eastAsia="仿宋"/>
                <w:b/>
                <w:color w:val="000000"/>
                <w:sz w:val="24"/>
              </w:rPr>
              <w:t xml:space="preserve">竣工验收证明材料</w:t>
            </w:r>
            <w:r>
              <w:rPr>
                <w:rFonts w:hint="eastAsia" w:ascii="仿宋" w:hAnsi="仿宋" w:eastAsia="仿宋"/>
                <w:b/>
                <w:color w:val="000000"/>
                <w:sz w:val="24"/>
              </w:rPr>
              <w:t xml:space="preserve">、近现代重要史迹及代表性建筑证明、文物保护单位级别证明截图原件扫描件上传电子响应文件中并加盖CA电子公章</w:t>
            </w:r>
            <w:r>
              <w:rPr>
                <w:rFonts w:hint="eastAsia" w:ascii="仿宋" w:hAnsi="仿宋" w:eastAsia="仿宋"/>
                <w:b/>
                <w:color w:val="000000"/>
                <w:sz w:val="24"/>
              </w:rPr>
              <w:t xml:space="preserve">，以上材料未提供或提供不全的不得分</w:t>
            </w:r>
            <w:r>
              <w:rPr>
                <w:rFonts w:hint="eastAsia" w:ascii="仿宋" w:hAnsi="仿宋" w:eastAsia="仿宋"/>
                <w:b/>
                <w:color w:val="000000"/>
                <w:sz w:val="24"/>
              </w:rPr>
              <w:t xml:space="preserve">。</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12</w:t>
            </w:r>
            <w:r/>
          </w:p>
        </w:tc>
      </w:tr>
      <w:tr>
        <w:trPr>
          <w:jc w:val="center"/>
          <w:trHeight w:val="881"/>
        </w:trPr>
        <w:tc>
          <w:tcPr>
            <w:tcW w:w="83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sz w:val="24"/>
              </w:rPr>
              <w:t xml:space="preserve">2</w:t>
            </w:r>
            <w:r/>
          </w:p>
        </w:tc>
        <w:tc>
          <w:tcPr>
            <w:tcW w:w="128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获奖荣誉</w:t>
            </w:r>
            <w:r/>
          </w:p>
        </w:tc>
        <w:tc>
          <w:tcPr>
            <w:tcW w:w="6237" w:type="dxa"/>
            <w:vAlign w:val="center"/>
            <w:textDirection w:val="lrTb"/>
            <w:noWrap w:val="false"/>
          </w:tcPr>
          <w:p>
            <w:pPr>
              <w:ind w:firstLine="480"/>
              <w:spacing w:line="360" w:lineRule="exact"/>
              <w:rPr>
                <w:rFonts w:ascii="仿宋" w:hAnsi="仿宋" w:eastAsia="仿宋"/>
                <w:color w:val="000000"/>
                <w:sz w:val="24"/>
              </w:rPr>
            </w:pPr>
            <w:r>
              <w:rPr>
                <w:rFonts w:hint="eastAsia" w:ascii="仿宋" w:hAnsi="仿宋" w:eastAsia="仿宋"/>
                <w:color w:val="000000"/>
                <w:sz w:val="24"/>
              </w:rPr>
              <w:t xml:space="preserve">供应商自2</w:t>
            </w:r>
            <w:r>
              <w:rPr>
                <w:rFonts w:ascii="仿宋" w:hAnsi="仿宋" w:eastAsia="仿宋"/>
                <w:color w:val="000000"/>
                <w:sz w:val="24"/>
              </w:rPr>
              <w:t xml:space="preserve">023年</w:t>
            </w:r>
            <w:r>
              <w:rPr>
                <w:rFonts w:hint="eastAsia" w:ascii="仿宋" w:hAnsi="仿宋" w:eastAsia="仿宋"/>
                <w:color w:val="000000"/>
                <w:sz w:val="24"/>
              </w:rPr>
              <w:t xml:space="preserve">1月1日以来,承接过文物保护单位修缮工程获得过省级及以上荣誉奖项的得4</w:t>
            </w:r>
            <w:r>
              <w:rPr>
                <w:rFonts w:ascii="仿宋" w:hAnsi="仿宋" w:eastAsia="仿宋"/>
                <w:color w:val="000000"/>
                <w:sz w:val="24"/>
              </w:rPr>
              <w:t xml:space="preserve">分</w:t>
            </w:r>
            <w:r>
              <w:rPr>
                <w:rFonts w:hint="eastAsia" w:ascii="仿宋" w:hAnsi="仿宋" w:eastAsia="仿宋"/>
                <w:color w:val="000000"/>
                <w:sz w:val="24"/>
              </w:rPr>
              <w:t xml:space="preserve">,获得过市级荣誉奖项的得2分,本项最高得4分。</w:t>
            </w:r>
            <w:r/>
          </w:p>
          <w:p>
            <w:pPr>
              <w:pStyle w:val="750"/>
              <w:spacing w:line="360" w:lineRule="exact"/>
              <w:rPr>
                <w:b/>
              </w:rPr>
            </w:pPr>
            <w:r>
              <w:rPr>
                <w:rFonts w:hint="eastAsia" w:ascii="仿宋" w:hAnsi="仿宋" w:eastAsia="仿宋"/>
                <w:b/>
                <w:sz w:val="24"/>
              </w:rPr>
              <w:t xml:space="preserve">提供获奖证书或获奖文件扫描件上传电子响应文件中并加盖CA电子公章，时间以证书或文件发布日期为准。</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4</w:t>
            </w:r>
            <w:r/>
          </w:p>
        </w:tc>
      </w:tr>
      <w:tr>
        <w:trPr>
          <w:jc w:val="center"/>
          <w:trHeight w:val="2111"/>
        </w:trPr>
        <w:tc>
          <w:tcPr>
            <w:tcW w:w="8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3</w:t>
            </w:r>
            <w:r/>
          </w:p>
        </w:tc>
        <w:tc>
          <w:tcPr>
            <w:tcW w:w="128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项目负责人</w:t>
            </w:r>
            <w:r/>
          </w:p>
        </w:tc>
        <w:tc>
          <w:tcPr>
            <w:tcW w:w="6237" w:type="dxa"/>
            <w:vAlign w:val="center"/>
            <w:textDirection w:val="lrTb"/>
            <w:noWrap w:val="false"/>
          </w:tcPr>
          <w:p>
            <w:pPr>
              <w:ind w:firstLine="480"/>
              <w:spacing w:line="400" w:lineRule="exact"/>
              <w:rPr>
                <w:rFonts w:ascii="仿宋" w:hAnsi="仿宋" w:eastAsia="仿宋"/>
                <w:color w:val="000000"/>
                <w:sz w:val="24"/>
              </w:rPr>
            </w:pPr>
            <w:r>
              <w:rPr>
                <w:rFonts w:hint="eastAsia" w:ascii="仿宋" w:hAnsi="仿宋" w:eastAsia="仿宋" w:cs="宋体"/>
                <w:color w:val="000000"/>
                <w:sz w:val="24"/>
              </w:rPr>
              <w:t xml:space="preserve">供应商拟派本项目的项目负责人具有</w:t>
            </w:r>
            <w:r>
              <w:rPr>
                <w:rFonts w:hint="eastAsia" w:ascii="仿宋" w:hAnsi="仿宋" w:eastAsia="仿宋"/>
                <w:color w:val="000000"/>
                <w:sz w:val="24"/>
              </w:rPr>
              <w:t xml:space="preserve">中级工程师职称得</w:t>
            </w:r>
            <w:r>
              <w:rPr>
                <w:rFonts w:ascii="仿宋" w:hAnsi="仿宋" w:eastAsia="仿宋"/>
                <w:color w:val="000000"/>
                <w:sz w:val="24"/>
              </w:rPr>
              <w:t xml:space="preserve">1</w:t>
            </w:r>
            <w:r>
              <w:rPr>
                <w:rFonts w:hint="eastAsia" w:ascii="仿宋" w:hAnsi="仿宋" w:eastAsia="仿宋"/>
                <w:color w:val="000000"/>
                <w:sz w:val="24"/>
              </w:rPr>
              <w:t xml:space="preserve">分，</w:t>
            </w:r>
            <w:r>
              <w:rPr>
                <w:rFonts w:hint="eastAsia" w:ascii="仿宋" w:hAnsi="仿宋" w:eastAsia="仿宋" w:cs="宋体"/>
                <w:color w:val="000000"/>
                <w:sz w:val="24"/>
              </w:rPr>
              <w:t xml:space="preserve">具有高</w:t>
            </w:r>
            <w:r>
              <w:rPr>
                <w:rFonts w:hint="eastAsia" w:ascii="仿宋" w:hAnsi="仿宋" w:eastAsia="仿宋"/>
                <w:color w:val="000000"/>
                <w:sz w:val="24"/>
              </w:rPr>
              <w:t xml:space="preserve">级工程师职称的得3分，本项最高3分。</w:t>
            </w:r>
            <w:r/>
          </w:p>
          <w:p>
            <w:pPr>
              <w:spacing w:line="400" w:lineRule="exact"/>
              <w:rPr>
                <w:rFonts w:ascii="仿宋" w:hAnsi="仿宋" w:eastAsia="仿宋"/>
                <w:color w:val="000000"/>
                <w:sz w:val="24"/>
              </w:rPr>
            </w:pPr>
            <w:r>
              <w:rPr>
                <w:rFonts w:hint="eastAsia" w:ascii="仿宋" w:hAnsi="仿宋" w:eastAsia="仿宋"/>
                <w:b/>
                <w:color w:val="000000"/>
                <w:sz w:val="24"/>
              </w:rPr>
              <w:t xml:space="preserve">注：提供职称证书原件和供应商为其缴纳的202</w:t>
            </w:r>
            <w:r>
              <w:rPr>
                <w:rFonts w:ascii="仿宋" w:hAnsi="仿宋" w:eastAsia="仿宋"/>
                <w:b/>
                <w:color w:val="000000"/>
                <w:sz w:val="24"/>
              </w:rPr>
              <w:t xml:space="preserve">6</w:t>
            </w:r>
            <w:r>
              <w:rPr>
                <w:rFonts w:hint="eastAsia" w:ascii="仿宋" w:hAnsi="仿宋" w:eastAsia="仿宋"/>
                <w:b/>
                <w:color w:val="000000"/>
                <w:sz w:val="24"/>
              </w:rPr>
              <w:t xml:space="preserve">年</w:t>
            </w:r>
            <w:r>
              <w:rPr>
                <w:rFonts w:ascii="仿宋" w:hAnsi="仿宋" w:eastAsia="仿宋"/>
                <w:b/>
                <w:color w:val="000000"/>
                <w:sz w:val="24"/>
              </w:rPr>
              <w:t xml:space="preserve">4</w:t>
            </w:r>
            <w:r>
              <w:rPr>
                <w:rFonts w:hint="eastAsia" w:ascii="仿宋" w:hAnsi="仿宋" w:eastAsia="仿宋"/>
                <w:b/>
                <w:color w:val="000000"/>
                <w:sz w:val="24"/>
              </w:rPr>
              <w:t xml:space="preserve">月1日以来任意1个月由供应商为其缴纳的社保证明原件扫描件上传电子响应文件中并加盖CA电子公章。</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3</w:t>
            </w:r>
            <w:r/>
          </w:p>
        </w:tc>
      </w:tr>
      <w:tr>
        <w:trPr>
          <w:jc w:val="center"/>
          <w:trHeight w:val="1545"/>
        </w:trPr>
        <w:tc>
          <w:tcPr>
            <w:tcW w:w="8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4</w:t>
            </w:r>
            <w:r/>
          </w:p>
        </w:tc>
        <w:tc>
          <w:tcPr>
            <w:tcW w:w="128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技术负</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责人</w:t>
            </w:r>
            <w:r/>
          </w:p>
        </w:tc>
        <w:tc>
          <w:tcPr>
            <w:tcW w:w="6237" w:type="dxa"/>
            <w:vAlign w:val="center"/>
            <w:textDirection w:val="lrTb"/>
            <w:noWrap w:val="false"/>
          </w:tcPr>
          <w:p>
            <w:pPr>
              <w:spacing w:line="400" w:lineRule="exact"/>
              <w:rPr>
                <w:rFonts w:ascii="仿宋" w:hAnsi="仿宋" w:eastAsia="仿宋"/>
                <w:color w:val="000000"/>
                <w:sz w:val="24"/>
              </w:rPr>
            </w:pPr>
            <w:r>
              <w:rPr>
                <w:rFonts w:hint="eastAsia" w:ascii="仿宋" w:hAnsi="仿宋" w:eastAsia="仿宋" w:cs="宋体"/>
                <w:color w:val="000000"/>
                <w:sz w:val="24"/>
              </w:rPr>
              <w:t xml:space="preserve">①供应商拟派本项目的技术负责人</w:t>
            </w:r>
            <w:r>
              <w:rPr>
                <w:rFonts w:hint="eastAsia" w:ascii="仿宋" w:hAnsi="仿宋" w:eastAsia="仿宋" w:cs="宋体"/>
                <w:color w:val="000000"/>
                <w:sz w:val="24"/>
              </w:rPr>
              <w:t xml:space="preserve">具有</w:t>
            </w:r>
            <w:r>
              <w:rPr>
                <w:rFonts w:hint="eastAsia" w:ascii="仿宋" w:hAnsi="仿宋" w:eastAsia="仿宋"/>
                <w:color w:val="000000"/>
                <w:sz w:val="24"/>
              </w:rPr>
              <w:t xml:space="preserve">中级工程师职称得</w:t>
            </w:r>
            <w:r>
              <w:rPr>
                <w:rFonts w:ascii="仿宋" w:hAnsi="仿宋" w:eastAsia="仿宋"/>
                <w:color w:val="000000"/>
                <w:sz w:val="24"/>
              </w:rPr>
              <w:t xml:space="preserve">1</w:t>
            </w:r>
            <w:r>
              <w:rPr>
                <w:rFonts w:hint="eastAsia" w:ascii="仿宋" w:hAnsi="仿宋" w:eastAsia="仿宋"/>
                <w:color w:val="000000"/>
                <w:sz w:val="24"/>
              </w:rPr>
              <w:t xml:space="preserve">分，</w:t>
            </w:r>
            <w:r>
              <w:rPr>
                <w:rFonts w:hint="eastAsia" w:ascii="仿宋" w:hAnsi="仿宋" w:eastAsia="仿宋" w:cs="宋体"/>
                <w:color w:val="000000"/>
                <w:sz w:val="24"/>
              </w:rPr>
              <w:t xml:space="preserve">具有高</w:t>
            </w:r>
            <w:r>
              <w:rPr>
                <w:rFonts w:hint="eastAsia" w:ascii="仿宋" w:hAnsi="仿宋" w:eastAsia="仿宋"/>
                <w:color w:val="000000"/>
                <w:sz w:val="24"/>
              </w:rPr>
              <w:t xml:space="preserve">级工程师职称的得3分，本项最高3分。</w:t>
            </w:r>
            <w:r/>
          </w:p>
          <w:p>
            <w:pPr>
              <w:pStyle w:val="750"/>
              <w:spacing w:line="400" w:lineRule="exact"/>
              <w:rPr>
                <w:rFonts w:ascii="仿宋" w:hAnsi="仿宋" w:eastAsia="仿宋"/>
                <w:sz w:val="24"/>
              </w:rPr>
            </w:pPr>
            <w:r>
              <w:rPr>
                <w:rFonts w:hint="eastAsia" w:ascii="仿宋" w:hAnsi="仿宋" w:eastAsia="仿宋"/>
                <w:sz w:val="24"/>
              </w:rPr>
              <w:t xml:space="preserve">②</w:t>
            </w:r>
            <w:r>
              <w:rPr>
                <w:rFonts w:hint="eastAsia" w:ascii="仿宋" w:hAnsi="仿宋" w:eastAsia="仿宋" w:cs="宋体"/>
                <w:sz w:val="24"/>
              </w:rPr>
              <w:t xml:space="preserve">供应商拟派本项目的技术负</w:t>
            </w:r>
            <w:r>
              <w:rPr>
                <w:rFonts w:hint="eastAsia" w:ascii="仿宋" w:hAnsi="仿宋" w:eastAsia="仿宋"/>
                <w:sz w:val="24"/>
              </w:rPr>
              <w:t xml:space="preserve">责人具备文物保护工程责任工程师证书的得</w:t>
            </w:r>
            <w:r>
              <w:rPr>
                <w:rFonts w:ascii="仿宋" w:hAnsi="仿宋" w:eastAsia="仿宋"/>
                <w:sz w:val="24"/>
              </w:rPr>
              <w:t xml:space="preserve">2</w:t>
            </w:r>
            <w:r>
              <w:rPr>
                <w:rFonts w:hint="eastAsia" w:ascii="仿宋" w:hAnsi="仿宋" w:eastAsia="仿宋"/>
                <w:sz w:val="24"/>
              </w:rPr>
              <w:t xml:space="preserve">分，本项最高</w:t>
            </w:r>
            <w:r>
              <w:rPr>
                <w:rFonts w:ascii="仿宋" w:hAnsi="仿宋" w:eastAsia="仿宋"/>
                <w:sz w:val="24"/>
              </w:rPr>
              <w:t xml:space="preserve">2分</w:t>
            </w:r>
            <w:r>
              <w:rPr>
                <w:rFonts w:hint="eastAsia" w:ascii="仿宋" w:hAnsi="仿宋" w:eastAsia="仿宋"/>
                <w:sz w:val="24"/>
              </w:rPr>
              <w:t xml:space="preserve">。</w:t>
            </w:r>
            <w:r/>
          </w:p>
          <w:p>
            <w:pPr>
              <w:pStyle w:val="714"/>
              <w:ind w:left="0"/>
              <w:spacing w:before="0" w:after="0" w:line="400" w:lineRule="exact"/>
              <w:rPr>
                <w:rFonts w:ascii="仿宋" w:hAnsi="仿宋" w:eastAsia="仿宋"/>
                <w:color w:val="000000"/>
                <w:sz w:val="24"/>
                <w:szCs w:val="24"/>
              </w:rPr>
            </w:pPr>
            <w:r>
              <w:rPr>
                <w:rFonts w:hint="eastAsia" w:ascii="仿宋" w:hAnsi="仿宋" w:eastAsia="仿宋"/>
                <w:color w:val="000000"/>
                <w:sz w:val="24"/>
                <w:szCs w:val="24"/>
              </w:rPr>
              <w:t xml:space="preserve">注:①提供</w:t>
            </w:r>
            <w:r>
              <w:rPr>
                <w:rFonts w:hint="eastAsia" w:ascii="仿宋" w:hAnsi="仿宋" w:eastAsia="仿宋"/>
                <w:color w:val="000000"/>
                <w:sz w:val="24"/>
                <w:szCs w:val="24"/>
              </w:rPr>
              <w:t xml:space="preserve">技术负责人</w:t>
            </w:r>
            <w:r>
              <w:rPr>
                <w:rFonts w:hint="eastAsia" w:ascii="仿宋" w:hAnsi="仿宋" w:eastAsia="仿宋"/>
                <w:color w:val="000000"/>
                <w:sz w:val="24"/>
                <w:szCs w:val="24"/>
              </w:rPr>
              <w:t xml:space="preserve">职称证书</w:t>
            </w:r>
            <w:r>
              <w:rPr>
                <w:rFonts w:hint="eastAsia" w:ascii="仿宋" w:hAnsi="仿宋" w:eastAsia="仿宋"/>
                <w:color w:val="000000"/>
                <w:sz w:val="24"/>
              </w:rPr>
              <w:t xml:space="preserve">、文物保护工程责任工程师证书原件</w:t>
            </w:r>
            <w:r>
              <w:rPr>
                <w:rFonts w:hint="eastAsia" w:ascii="仿宋" w:hAnsi="仿宋" w:eastAsia="仿宋"/>
                <w:color w:val="000000"/>
                <w:sz w:val="24"/>
              </w:rPr>
              <w:t xml:space="preserve">扫描件</w:t>
            </w:r>
            <w:r>
              <w:rPr>
                <w:rFonts w:hint="eastAsia" w:ascii="仿宋" w:hAnsi="仿宋" w:eastAsia="仿宋"/>
                <w:color w:val="000000"/>
                <w:sz w:val="24"/>
                <w:szCs w:val="24"/>
              </w:rPr>
              <w:t xml:space="preserve">和供应商为其缴纳的202</w:t>
            </w:r>
            <w:r>
              <w:rPr>
                <w:rFonts w:ascii="仿宋" w:hAnsi="仿宋" w:eastAsia="仿宋"/>
                <w:color w:val="000000"/>
                <w:sz w:val="24"/>
                <w:szCs w:val="24"/>
              </w:rPr>
              <w:t xml:space="preserve">6</w:t>
            </w:r>
            <w:r>
              <w:rPr>
                <w:rFonts w:hint="eastAsia" w:ascii="仿宋" w:hAnsi="仿宋" w:eastAsia="仿宋"/>
                <w:color w:val="000000"/>
                <w:sz w:val="24"/>
                <w:szCs w:val="24"/>
              </w:rPr>
              <w:t xml:space="preserve">年</w:t>
            </w:r>
            <w:r>
              <w:rPr>
                <w:rFonts w:ascii="仿宋" w:hAnsi="仿宋" w:eastAsia="仿宋"/>
                <w:color w:val="000000"/>
                <w:sz w:val="24"/>
                <w:szCs w:val="24"/>
              </w:rPr>
              <w:t xml:space="preserve">4</w:t>
            </w:r>
            <w:r>
              <w:rPr>
                <w:rFonts w:hint="eastAsia" w:ascii="仿宋" w:hAnsi="仿宋" w:eastAsia="仿宋"/>
                <w:color w:val="000000"/>
                <w:sz w:val="24"/>
                <w:szCs w:val="24"/>
              </w:rPr>
              <w:t xml:space="preserve">月</w:t>
            </w:r>
            <w:r>
              <w:rPr>
                <w:rFonts w:hint="eastAsia" w:ascii="仿宋" w:hAnsi="仿宋" w:eastAsia="仿宋"/>
                <w:color w:val="000000"/>
                <w:sz w:val="24"/>
              </w:rPr>
              <w:t xml:space="preserve">1日</w:t>
            </w:r>
            <w:r>
              <w:rPr>
                <w:rFonts w:hint="eastAsia" w:ascii="仿宋" w:hAnsi="仿宋" w:eastAsia="仿宋"/>
                <w:color w:val="000000"/>
                <w:sz w:val="24"/>
                <w:szCs w:val="24"/>
              </w:rPr>
              <w:t xml:space="preserve">以来任意1个月由供应商为其缴纳的社保证明原件扫描件上传电子响应文件中并加盖CA电子公章。 </w:t>
            </w:r>
            <w:r/>
          </w:p>
          <w:p>
            <w:pPr>
              <w:spacing w:line="400" w:lineRule="exact"/>
              <w:rPr>
                <w:color w:val="000000"/>
              </w:rPr>
            </w:pPr>
            <w:r>
              <w:rPr>
                <w:rFonts w:hint="eastAsia" w:ascii="仿宋" w:hAnsi="仿宋" w:eastAsia="仿宋"/>
                <w:b/>
                <w:bCs/>
                <w:color w:val="000000"/>
                <w:sz w:val="24"/>
              </w:rPr>
              <w:t xml:space="preserve">②项目负责人和技术负责人不得兼任。</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5</w:t>
            </w:r>
            <w:r/>
          </w:p>
        </w:tc>
      </w:tr>
      <w:tr>
        <w:trPr>
          <w:jc w:val="center"/>
          <w:trHeight w:val="3623"/>
        </w:trPr>
        <w:tc>
          <w:tcPr>
            <w:tcW w:w="8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5</w:t>
            </w:r>
            <w:r/>
          </w:p>
        </w:tc>
        <w:tc>
          <w:tcPr>
            <w:tcW w:w="128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color w:val="000000"/>
                <w:sz w:val="24"/>
              </w:rPr>
            </w:pPr>
            <w:r>
              <w:rPr>
                <w:rFonts w:hint="eastAsia" w:ascii="仿宋" w:hAnsi="仿宋" w:eastAsia="仿宋" w:cs="宋体"/>
                <w:color w:val="000000"/>
                <w:sz w:val="24"/>
              </w:rPr>
              <w:t xml:space="preserve">项目组成员</w:t>
            </w:r>
            <w:r/>
          </w:p>
        </w:tc>
        <w:tc>
          <w:tcPr>
            <w:tcW w:w="6237" w:type="dxa"/>
            <w:vAlign w:val="center"/>
            <w:textDirection w:val="lrTb"/>
            <w:noWrap w:val="false"/>
          </w:tcPr>
          <w:p>
            <w:pPr>
              <w:ind w:firstLine="720"/>
              <w:spacing w:line="400" w:lineRule="exact"/>
              <w:rPr>
                <w:rFonts w:ascii="仿宋" w:hAnsi="仿宋" w:eastAsia="仿宋"/>
                <w:color w:val="000000"/>
                <w:sz w:val="24"/>
              </w:rPr>
            </w:pPr>
            <w:r>
              <w:rPr>
                <w:rFonts w:hint="eastAsia" w:ascii="仿宋" w:hAnsi="仿宋" w:eastAsia="仿宋" w:cs="宋体"/>
                <w:color w:val="000000"/>
                <w:sz w:val="24"/>
              </w:rPr>
              <w:t xml:space="preserve">除项目负责人外，供应商拟派本项目的项目组成员应</w:t>
            </w:r>
            <w:r>
              <w:rPr>
                <w:rFonts w:hint="eastAsia" w:ascii="仿宋" w:hAnsi="仿宋" w:eastAsia="仿宋"/>
                <w:color w:val="000000"/>
                <w:sz w:val="24"/>
              </w:rPr>
              <w:t xml:space="preserve">配备</w:t>
            </w:r>
            <w:r>
              <w:rPr>
                <w:rFonts w:hint="eastAsia" w:ascii="仿宋" w:hAnsi="仿宋" w:eastAsia="仿宋"/>
                <w:color w:val="000000"/>
                <w:sz w:val="24"/>
              </w:rPr>
              <w:t xml:space="preserve">有施工员、质量员、安全员、资料员、材料员</w:t>
            </w:r>
            <w:r>
              <w:rPr>
                <w:rFonts w:hint="eastAsia" w:ascii="仿宋" w:hAnsi="仿宋" w:eastAsia="仿宋"/>
                <w:color w:val="000000"/>
                <w:sz w:val="24"/>
              </w:rPr>
              <w:t xml:space="preserve">、造价工程师，提供各岗位的岗位证书</w:t>
            </w:r>
            <w:r>
              <w:rPr>
                <w:rFonts w:hint="eastAsia" w:ascii="仿宋" w:hAnsi="仿宋" w:eastAsia="仿宋"/>
                <w:color w:val="000000"/>
                <w:sz w:val="24"/>
              </w:rPr>
              <w:t xml:space="preserve">（其中造价工程师需提供注册造价师证书）</w:t>
            </w:r>
            <w:r>
              <w:rPr>
                <w:rFonts w:hint="eastAsia" w:ascii="仿宋" w:hAnsi="仿宋" w:eastAsia="仿宋"/>
                <w:color w:val="000000"/>
                <w:sz w:val="24"/>
              </w:rPr>
              <w:t xml:space="preserve">，配备不齐全的本项不得分，</w:t>
            </w:r>
            <w:r>
              <w:rPr>
                <w:rFonts w:hint="eastAsia" w:ascii="仿宋" w:hAnsi="仿宋" w:eastAsia="仿宋"/>
                <w:color w:val="000000"/>
                <w:sz w:val="24"/>
              </w:rPr>
              <w:t xml:space="preserve">在人员配备齐全的基础上，</w:t>
            </w:r>
            <w:r>
              <w:rPr>
                <w:rFonts w:hint="eastAsia" w:ascii="仿宋" w:hAnsi="仿宋" w:eastAsia="仿宋"/>
                <w:color w:val="000000"/>
                <w:sz w:val="24"/>
              </w:rPr>
              <w:t xml:space="preserve">每有一名人员具有文物保护工程责任工程师证书得2分，本项最高得6分。</w:t>
            </w:r>
            <w:r/>
          </w:p>
          <w:p>
            <w:pPr>
              <w:pStyle w:val="750"/>
              <w:spacing w:line="400" w:lineRule="exact"/>
            </w:pPr>
            <w:r>
              <w:rPr>
                <w:rFonts w:hint="eastAsia" w:ascii="仿宋" w:hAnsi="仿宋" w:eastAsia="仿宋"/>
                <w:b/>
                <w:sz w:val="24"/>
              </w:rPr>
              <w:t xml:space="preserve">注：提供各岗位人员岗位证书、</w:t>
            </w:r>
            <w:r>
              <w:rPr>
                <w:rFonts w:hint="eastAsia" w:ascii="仿宋" w:hAnsi="仿宋" w:eastAsia="仿宋"/>
                <w:b/>
                <w:sz w:val="24"/>
              </w:rPr>
              <w:t xml:space="preserve">文物保护工程责任工程师证书原件扫描件</w:t>
            </w:r>
            <w:r>
              <w:rPr>
                <w:rFonts w:hint="eastAsia" w:ascii="仿宋" w:hAnsi="仿宋" w:eastAsia="仿宋"/>
                <w:b/>
                <w:sz w:val="24"/>
              </w:rPr>
              <w:t xml:space="preserve">和供应商为其缴纳的202</w:t>
            </w:r>
            <w:r>
              <w:rPr>
                <w:rFonts w:ascii="仿宋" w:hAnsi="仿宋" w:eastAsia="仿宋"/>
                <w:b/>
                <w:sz w:val="24"/>
              </w:rPr>
              <w:t xml:space="preserve">6</w:t>
            </w:r>
            <w:r>
              <w:rPr>
                <w:rFonts w:hint="eastAsia" w:ascii="仿宋" w:hAnsi="仿宋" w:eastAsia="仿宋"/>
                <w:b/>
                <w:sz w:val="24"/>
              </w:rPr>
              <w:t xml:space="preserve">年</w:t>
            </w:r>
            <w:r>
              <w:rPr>
                <w:rFonts w:ascii="仿宋" w:hAnsi="仿宋" w:eastAsia="仿宋"/>
                <w:b/>
                <w:sz w:val="24"/>
              </w:rPr>
              <w:t xml:space="preserve">4</w:t>
            </w:r>
            <w:r>
              <w:rPr>
                <w:rFonts w:hint="eastAsia" w:ascii="仿宋" w:hAnsi="仿宋" w:eastAsia="仿宋"/>
                <w:b/>
                <w:sz w:val="24"/>
              </w:rPr>
              <w:t xml:space="preserve">月1日以来任意1个月由供应商为其缴纳的社保证明原件扫描件上传电子响应文件中并加盖CA电子公章。</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6</w:t>
            </w:r>
            <w:r/>
          </w:p>
        </w:tc>
      </w:tr>
      <w:tr>
        <w:trPr>
          <w:jc w:val="center"/>
          <w:trHeight w:val="554"/>
        </w:trPr>
        <w:tc>
          <w:tcPr>
            <w:gridSpan w:val="4"/>
            <w:tcW w:w="9295"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三、施工组织设计方案（</w:t>
            </w:r>
            <w:r>
              <w:rPr>
                <w:rFonts w:ascii="仿宋" w:hAnsi="仿宋" w:eastAsia="仿宋" w:cs="宋体"/>
                <w:b/>
                <w:bCs/>
                <w:sz w:val="24"/>
              </w:rPr>
              <w:t xml:space="preserve">40</w:t>
            </w:r>
            <w:r>
              <w:rPr>
                <w:rFonts w:hint="eastAsia" w:ascii="仿宋" w:hAnsi="仿宋" w:eastAsia="仿宋" w:cs="宋体"/>
                <w:b/>
                <w:bCs/>
                <w:sz w:val="24"/>
              </w:rPr>
              <w:t xml:space="preserve">分）</w:t>
            </w:r>
            <w:r/>
          </w:p>
        </w:tc>
      </w:tr>
      <w:tr>
        <w:trPr>
          <w:jc w:val="center"/>
          <w:trHeight w:val="90"/>
        </w:trPr>
        <w:tc>
          <w:tcPr>
            <w:tcW w:w="83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sz w:val="24"/>
              </w:rPr>
              <w:t xml:space="preserve">1</w:t>
            </w:r>
            <w:r/>
          </w:p>
        </w:tc>
        <w:tc>
          <w:tcPr>
            <w:tcW w:w="1286" w:type="dxa"/>
            <w:vAlign w:val="center"/>
            <w:textDirection w:val="lrTb"/>
            <w:noWrap w:val="false"/>
          </w:tcPr>
          <w:p>
            <w:pPr>
              <w:spacing w:line="360" w:lineRule="exact"/>
              <w:rPr>
                <w:rFonts w:ascii="仿宋" w:hAnsi="仿宋" w:eastAsia="仿宋" w:cs="宋体"/>
                <w:sz w:val="24"/>
              </w:rPr>
            </w:pPr>
            <w:r>
              <w:rPr>
                <w:rFonts w:ascii="仿宋" w:hAnsi="仿宋" w:eastAsia="仿宋" w:cs="宋体"/>
                <w:b/>
                <w:bCs/>
                <w:sz w:val="24"/>
              </w:rPr>
              <w:t xml:space="preserve">施工组织总体设想、方</w:t>
            </w:r>
            <w:r>
              <w:rPr>
                <w:rFonts w:hint="eastAsia" w:ascii="仿宋" w:hAnsi="仿宋" w:eastAsia="仿宋" w:cs="宋体"/>
                <w:b/>
                <w:bCs/>
                <w:sz w:val="24"/>
              </w:rPr>
              <w:t xml:space="preserve">案</w:t>
            </w:r>
            <w:r/>
          </w:p>
        </w:tc>
        <w:tc>
          <w:tcPr>
            <w:tcW w:w="6237" w:type="dxa"/>
            <w:vAlign w:val="center"/>
            <w:textDirection w:val="lrTb"/>
            <w:noWrap w:val="false"/>
          </w:tcPr>
          <w:p>
            <w:pPr>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施工组织总体设想科学合理，完全贴合本项目采购要求、项目规模及现场实际情况，思路清晰、统筹性强（5分）；</w:t>
            </w:r>
            <w:r/>
          </w:p>
          <w:p>
            <w:pPr>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施工组织总体设想较合理，基本贴合本项目采购要求，思路较清晰</w:t>
            </w:r>
            <w:r>
              <w:rPr>
                <w:rFonts w:hint="eastAsia" w:ascii="仿宋" w:hAnsi="仿宋" w:eastAsia="仿宋" w:cs="宋体"/>
                <w:sz w:val="24"/>
              </w:rPr>
              <w:t xml:space="preserve">，具</w:t>
            </w:r>
            <w:r>
              <w:rPr>
                <w:rFonts w:ascii="仿宋" w:hAnsi="仿宋" w:eastAsia="仿宋" w:cs="宋体"/>
                <w:sz w:val="24"/>
              </w:rPr>
              <w:t xml:space="preserve">有一定统筹性（3分）；</w:t>
            </w:r>
            <w:r/>
          </w:p>
          <w:p>
            <w:pPr>
              <w:numPr>
                <w:ilvl w:val="0"/>
                <w:numId w:val="3"/>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施工组织总体设想简单，与本项目采购要求有偏差，思路不清晰，缺乏统筹性（1分）；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ascii="仿宋" w:hAnsi="仿宋" w:eastAsia="仿宋" w:cs="宋体"/>
                <w:sz w:val="24"/>
              </w:rPr>
              <w:t xml:space="preserve">4. 未提供施工组织总体设想或内容严重不符（0分）。</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5</w:t>
            </w:r>
            <w:r/>
          </w:p>
        </w:tc>
      </w:tr>
      <w:tr>
        <w:trPr>
          <w:jc w:val="center"/>
          <w:trHeight w:val="546"/>
        </w:trPr>
        <w:tc>
          <w:tcPr>
            <w:tcW w:w="83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sz w:val="24"/>
              </w:rPr>
              <w:t xml:space="preserve">2</w:t>
            </w:r>
            <w:r/>
          </w:p>
        </w:tc>
        <w:tc>
          <w:tcPr>
            <w:tcW w:w="1286" w:type="dxa"/>
            <w:vAlign w:val="center"/>
            <w:textDirection w:val="lrTb"/>
            <w:noWrap w:val="false"/>
          </w:tcPr>
          <w:p>
            <w:pPr>
              <w:jc w:val="center"/>
              <w:spacing w:line="360" w:lineRule="exact"/>
              <w:rPr>
                <w:rFonts w:ascii="仿宋" w:hAnsi="仿宋" w:eastAsia="仿宋" w:cs="宋体"/>
                <w:sz w:val="24"/>
              </w:rPr>
            </w:pPr>
            <w:r>
              <w:rPr>
                <w:rFonts w:hint="eastAsia" w:ascii="仿宋" w:hAnsi="仿宋" w:eastAsia="仿宋" w:cs="宋体"/>
                <w:b/>
                <w:bCs/>
                <w:sz w:val="24"/>
              </w:rPr>
              <w:t xml:space="preserve">施工现场平面布置</w:t>
            </w:r>
            <w:r>
              <w:rPr>
                <w:rFonts w:hint="eastAsia" w:ascii="仿宋" w:hAnsi="仿宋" w:eastAsia="仿宋" w:cs="宋体"/>
                <w:b/>
                <w:bCs/>
                <w:sz w:val="24"/>
              </w:rPr>
              <w:t xml:space="preserve">和临时设施、临时道路布置</w:t>
            </w:r>
            <w:r/>
          </w:p>
        </w:tc>
        <w:tc>
          <w:tcPr>
            <w:tcW w:w="6237" w:type="dxa"/>
            <w:vAlign w:val="center"/>
            <w:textDirection w:val="lrTb"/>
            <w:noWrap w:val="false"/>
          </w:tcPr>
          <w:p>
            <w:pPr>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平面布置、临时设施（办公区、生活区、材料区等）、临时道路布置科学合规，完全符合本项目采购要求</w:t>
            </w:r>
            <w:r>
              <w:rPr>
                <w:rFonts w:hint="eastAsia" w:ascii="仿宋" w:hAnsi="仿宋" w:eastAsia="仿宋" w:cs="宋体"/>
                <w:sz w:val="24"/>
              </w:rPr>
              <w:t xml:space="preserve">及现场施工需求，布局紧凑、通行顺畅，兼顾安全与效率（</w:t>
            </w:r>
            <w:r>
              <w:rPr>
                <w:rFonts w:ascii="仿宋" w:hAnsi="仿宋" w:eastAsia="仿宋" w:cs="宋体"/>
                <w:sz w:val="24"/>
              </w:rPr>
              <w:t xml:space="preserve">5</w:t>
            </w:r>
            <w:r>
              <w:rPr>
                <w:rFonts w:hint="eastAsia" w:ascii="仿宋" w:hAnsi="仿宋" w:eastAsia="仿宋" w:cs="宋体"/>
                <w:sz w:val="24"/>
              </w:rPr>
              <w:t xml:space="preserve">分）；</w:t>
            </w:r>
            <w:r/>
          </w:p>
          <w:p>
            <w:pPr>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布置较科学，基本符合本项目采购要求及施工需求，布局较合理，通行基本顺畅（</w:t>
            </w:r>
            <w:r>
              <w:rPr>
                <w:rFonts w:ascii="仿宋" w:hAnsi="仿宋" w:eastAsia="仿宋" w:cs="宋体"/>
                <w:sz w:val="24"/>
              </w:rPr>
              <w:t xml:space="preserve">3</w:t>
            </w:r>
            <w:r>
              <w:rPr>
                <w:rFonts w:hint="eastAsia" w:ascii="仿宋" w:hAnsi="仿宋" w:eastAsia="仿宋" w:cs="宋体"/>
                <w:sz w:val="24"/>
              </w:rPr>
              <w:t xml:space="preserve">分）；</w:t>
            </w:r>
            <w:r/>
          </w:p>
          <w:p>
            <w:pPr>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布置简单，与本项目采购要求有偏差，布局不合理，存在通行不便或安全隐患（</w:t>
            </w:r>
            <w:r>
              <w:rPr>
                <w:rFonts w:ascii="仿宋" w:hAnsi="仿宋" w:eastAsia="仿宋" w:cs="宋体"/>
                <w:sz w:val="24"/>
              </w:rPr>
              <w:t xml:space="preserve">1</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未提供布置方案或方案严重不符合要求（0分）。</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5</w:t>
            </w:r>
            <w:r/>
          </w:p>
        </w:tc>
      </w:tr>
      <w:tr>
        <w:trPr>
          <w:jc w:val="center"/>
          <w:trHeight w:val="268"/>
        </w:trPr>
        <w:tc>
          <w:tcPr>
            <w:tcW w:w="83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3</w:t>
            </w:r>
            <w:r/>
          </w:p>
        </w:tc>
        <w:tc>
          <w:tcPr>
            <w:tcW w:w="1286"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施工进度计划和各阶段进度的保证措施</w:t>
            </w:r>
            <w:r/>
          </w:p>
        </w:tc>
        <w:tc>
          <w:tcPr>
            <w:tcW w:w="6237"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1.施工进度计划详细、合理，贴合项目总工期要求，各阶段进度节点明确，保证措施具体、可落地（如人员、设备、材料保障，应急预案等），可确保按期完工（6分）；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进度计划较合理，基本贴合总工期要求，节点较明确，保证措施较具体，无重大遗漏（4分）；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 进度计划简单，节点不明确，保证措施笼统，难以保障按期完工（2分）；</w:t>
            </w:r>
            <w:r/>
          </w:p>
          <w:p>
            <w:pPr>
              <w:numPr>
                <w:ilvl w:val="0"/>
                <w:numId w:val="4"/>
              </w:num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未提供进度计划及保证措施（0分）。</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6</w:t>
            </w:r>
            <w:r/>
          </w:p>
        </w:tc>
      </w:tr>
      <w:tr>
        <w:trPr>
          <w:jc w:val="center"/>
          <w:trHeight w:val="545"/>
        </w:trPr>
        <w:tc>
          <w:tcPr>
            <w:tcW w:w="83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4</w:t>
            </w:r>
            <w:r/>
          </w:p>
        </w:tc>
        <w:tc>
          <w:tcPr>
            <w:tcW w:w="1286"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施工过程各阶段质量的保证措施</w:t>
            </w:r>
            <w:r/>
          </w:p>
        </w:tc>
        <w:tc>
          <w:tcPr>
            <w:tcW w:w="6237" w:type="dxa"/>
            <w:vAlign w:val="center"/>
            <w:textDirection w:val="lrTb"/>
            <w:noWrap w:val="false"/>
          </w:tcPr>
          <w:p>
            <w:pPr>
              <w:numPr>
                <w:ilvl w:val="0"/>
                <w:numId w:val="5"/>
              </w:numPr>
              <w:ind w:hanging="425"/>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质量保证体系完善，各施工阶段（施工准备、主体施工、收尾验收等）质量控制措施具体、可操作，有明确的质量检查、验收流程及整改方案（</w:t>
            </w:r>
            <w:r>
              <w:rPr>
                <w:rFonts w:ascii="仿宋" w:hAnsi="仿宋" w:eastAsia="仿宋" w:cs="宋体"/>
                <w:sz w:val="24"/>
              </w:rPr>
              <w:t xml:space="preserve">5</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质量保证体系较完善，各阶段质量控制措施较具体，有基本的检查、验收流程（</w:t>
            </w:r>
            <w:r>
              <w:rPr>
                <w:rFonts w:ascii="仿宋" w:hAnsi="仿宋" w:eastAsia="仿宋" w:cs="宋体"/>
                <w:sz w:val="24"/>
              </w:rPr>
              <w:t xml:space="preserve">3</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3.质量保证体系不健全，措施笼统，缺乏具体的检查、验收机制（</w:t>
            </w:r>
            <w:r>
              <w:rPr>
                <w:rFonts w:ascii="仿宋" w:hAnsi="仿宋" w:eastAsia="仿宋" w:cs="宋体"/>
                <w:sz w:val="24"/>
              </w:rPr>
              <w:t xml:space="preserve">1</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未提供质量保证措施或措施严重不符合规范（0分）</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5</w:t>
            </w:r>
            <w:r/>
          </w:p>
        </w:tc>
      </w:tr>
      <w:tr>
        <w:trPr>
          <w:jc w:val="center"/>
          <w:trHeight w:val="466"/>
        </w:trPr>
        <w:tc>
          <w:tcPr>
            <w:tcW w:w="83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5</w:t>
            </w:r>
            <w:r/>
          </w:p>
        </w:tc>
        <w:tc>
          <w:tcPr>
            <w:tcW w:w="1286"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cs="宋体"/>
                <w:b/>
                <w:bCs/>
                <w:sz w:val="24"/>
              </w:rPr>
              <w:t xml:space="preserve">施工过程各阶段环境的保护保证措施</w:t>
            </w:r>
            <w:r/>
          </w:p>
        </w:tc>
        <w:tc>
          <w:tcPr>
            <w:tcW w:w="6237"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 环保保证措施全面，覆盖施工各阶段（扬尘、噪声、污水、建筑垃圾处理等），符合国家及地方环保标准，措施具体可落地（</w:t>
            </w:r>
            <w:r>
              <w:rPr>
                <w:rFonts w:ascii="仿宋" w:hAnsi="仿宋" w:eastAsia="仿宋" w:cs="宋体"/>
                <w:sz w:val="24"/>
              </w:rPr>
              <w:t xml:space="preserve">5</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 环保保证措施较全面，基本覆盖主要施工阶段，符合环保基本要求，措施较具体（</w:t>
            </w:r>
            <w:r>
              <w:rPr>
                <w:rFonts w:ascii="仿宋" w:hAnsi="仿宋" w:eastAsia="仿宋" w:cs="宋体"/>
                <w:sz w:val="24"/>
              </w:rPr>
              <w:t xml:space="preserve">3</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 环保措施简单，仅覆盖部分阶段，措施笼统，存在环保隐患（</w:t>
            </w:r>
            <w:r>
              <w:rPr>
                <w:rFonts w:ascii="仿宋" w:hAnsi="仿宋" w:eastAsia="仿宋" w:cs="宋体"/>
                <w:sz w:val="24"/>
              </w:rPr>
              <w:t xml:space="preserve">1</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未提供环保保证措施或措施不符合环保要求（0分）</w:t>
            </w:r>
            <w:r>
              <w:rPr>
                <w:rFonts w:ascii="仿宋" w:hAnsi="仿宋" w:eastAsia="仿宋" w:cs="Arial"/>
                <w:sz w:val="24"/>
              </w:rPr>
              <w:t xml:space="preserve">。</w:t>
            </w:r>
            <w:r/>
          </w:p>
        </w:tc>
        <w:tc>
          <w:tcPr>
            <w:tcW w:w="936" w:type="dxa"/>
            <w:vAlign w:val="center"/>
            <w:textDirection w:val="lrTb"/>
            <w:noWrap w:val="false"/>
          </w:tcPr>
          <w:p>
            <w:pPr>
              <w:jc w:val="center"/>
              <w:spacing w:line="360" w:lineRule="exact"/>
              <w:rPr>
                <w:rFonts w:ascii="仿宋" w:hAnsi="仿宋" w:eastAsia="仿宋" w:cs="宋体"/>
                <w:sz w:val="24"/>
              </w:rPr>
            </w:pPr>
            <w:r>
              <w:rPr>
                <w:rFonts w:ascii="仿宋" w:hAnsi="仿宋" w:eastAsia="仿宋" w:cs="宋体"/>
                <w:sz w:val="24"/>
              </w:rPr>
              <w:t xml:space="preserve">5</w:t>
            </w:r>
            <w:r/>
          </w:p>
        </w:tc>
      </w:tr>
      <w:tr>
        <w:trPr>
          <w:jc w:val="center"/>
          <w:trHeight w:val="619"/>
        </w:trPr>
        <w:tc>
          <w:tcPr>
            <w:tcW w:w="83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hint="eastAsia" w:ascii="仿宋" w:hAnsi="仿宋" w:eastAsia="仿宋"/>
                <w:sz w:val="24"/>
              </w:rPr>
              <w:t xml:space="preserve">6</w:t>
            </w:r>
            <w:r/>
          </w:p>
        </w:tc>
        <w:tc>
          <w:tcPr>
            <w:tcW w:w="1286" w:type="dxa"/>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b/>
                <w:sz w:val="24"/>
              </w:rPr>
            </w:pPr>
            <w:r>
              <w:rPr>
                <w:rFonts w:hint="eastAsia" w:ascii="仿宋" w:hAnsi="仿宋" w:eastAsia="仿宋" w:cs="宋体"/>
                <w:b/>
                <w:bCs/>
                <w:sz w:val="24"/>
              </w:rPr>
              <w:t xml:space="preserve">劳动力、机械设备和材料投入计划</w:t>
            </w:r>
            <w:r/>
          </w:p>
        </w:tc>
        <w:tc>
          <w:tcPr>
            <w:tcW w:w="6237" w:type="dxa"/>
            <w:vAlign w:val="center"/>
            <w:textDirection w:val="lrTb"/>
            <w:noWrap w:val="false"/>
          </w:tcPr>
          <w:p>
            <w:pPr>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劳动力、机械设备、材料投入计划详细、合理，完全匹配本项目采购要求及施工进度，数量、规格、进场时间明确，保障措施到位（</w:t>
            </w:r>
            <w:r>
              <w:rPr>
                <w:rFonts w:ascii="仿宋" w:hAnsi="仿宋" w:eastAsia="仿宋" w:cs="宋体"/>
                <w:sz w:val="24"/>
              </w:rPr>
              <w:t xml:space="preserve">5</w:t>
            </w:r>
            <w:r>
              <w:rPr>
                <w:rFonts w:hint="eastAsia" w:ascii="仿宋" w:hAnsi="仿宋" w:eastAsia="仿宋" w:cs="宋体"/>
                <w:sz w:val="24"/>
              </w:rPr>
              <w:t xml:space="preserve">分）；</w:t>
            </w:r>
            <w:r/>
          </w:p>
          <w:p>
            <w:pPr>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投入计划较合理，基本匹配项目要求及进度，数量、规格、进场时间较明确（</w:t>
            </w:r>
            <w:r>
              <w:rPr>
                <w:rFonts w:ascii="仿宋" w:hAnsi="仿宋" w:eastAsia="仿宋" w:cs="宋体"/>
                <w:sz w:val="24"/>
              </w:rPr>
              <w:t xml:space="preserve">3</w:t>
            </w:r>
            <w:r>
              <w:rPr>
                <w:rFonts w:hint="eastAsia" w:ascii="仿宋" w:hAnsi="仿宋" w:eastAsia="仿宋" w:cs="宋体"/>
                <w:sz w:val="24"/>
              </w:rPr>
              <w:t xml:space="preserve">分）；</w:t>
            </w:r>
            <w:r/>
          </w:p>
          <w:p>
            <w:pPr>
              <w:numPr>
                <w:ilvl w:val="0"/>
                <w:numId w:val="6"/>
              </w:numPr>
              <w:spacing w:line="360" w:lineRule="exact"/>
              <w:tabs>
                <w:tab w:val="left" w:pos="0" w:leader="none"/>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投入计划简单，与项目要求、施工进度匹配度不足，细节不明确（</w:t>
            </w:r>
            <w:r>
              <w:rPr>
                <w:rFonts w:ascii="仿宋" w:hAnsi="仿宋" w:eastAsia="仿宋" w:cs="宋体"/>
                <w:sz w:val="24"/>
              </w:rPr>
              <w:t xml:space="preserve">1</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 未提供投入计划或计划严重不合理（0分）。</w:t>
            </w:r>
            <w:r/>
          </w:p>
        </w:tc>
        <w:tc>
          <w:tcPr>
            <w:tcW w:w="936" w:type="dxa"/>
            <w:vAlign w:val="center"/>
            <w:textDirection w:val="lrTb"/>
            <w:noWrap w:val="false"/>
          </w:tcPr>
          <w:p>
            <w:pPr>
              <w:jc w:val="center"/>
              <w:spacing w:line="3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sz w:val="24"/>
              </w:rPr>
            </w:pPr>
            <w:r>
              <w:rPr>
                <w:rFonts w:ascii="仿宋" w:hAnsi="仿宋" w:eastAsia="仿宋"/>
                <w:sz w:val="24"/>
              </w:rPr>
              <w:t xml:space="preserve">5</w:t>
            </w:r>
            <w:r/>
          </w:p>
        </w:tc>
      </w:tr>
      <w:tr>
        <w:trPr>
          <w:jc w:val="center"/>
          <w:trHeight w:val="341"/>
        </w:trPr>
        <w:tc>
          <w:tcPr>
            <w:tcW w:w="836" w:type="dxa"/>
            <w:vAlign w:val="center"/>
            <w:textDirection w:val="lrTb"/>
            <w:noWrap w:val="false"/>
          </w:tcPr>
          <w:p>
            <w:pPr>
              <w:pStyle w:val="1147"/>
              <w:jc w:val="center"/>
              <w:rPr>
                <w:rFonts w:ascii="仿宋" w:hAnsi="仿宋" w:eastAsia="仿宋"/>
                <w:szCs w:val="24"/>
              </w:rPr>
            </w:pPr>
            <w:r>
              <w:rPr>
                <w:rFonts w:hint="eastAsia" w:ascii="仿宋" w:hAnsi="仿宋" w:eastAsia="仿宋"/>
                <w:szCs w:val="24"/>
              </w:rPr>
              <w:t xml:space="preserve">7</w:t>
            </w:r>
            <w:r/>
          </w:p>
        </w:tc>
        <w:tc>
          <w:tcPr>
            <w:tcW w:w="1286" w:type="dxa"/>
            <w:vAlign w:val="center"/>
            <w:textDirection w:val="lrTb"/>
            <w:noWrap w:val="false"/>
          </w:tcPr>
          <w:p>
            <w:pPr>
              <w:pStyle w:val="1147"/>
              <w:jc w:val="both"/>
              <w:spacing w:line="320" w:lineRule="exact"/>
              <w:rPr>
                <w:rFonts w:ascii="仿宋" w:hAnsi="仿宋" w:eastAsia="仿宋"/>
                <w:b/>
                <w:szCs w:val="24"/>
              </w:rPr>
            </w:pPr>
            <w:r>
              <w:rPr>
                <w:rFonts w:hint="eastAsia" w:ascii="仿宋" w:hAnsi="仿宋" w:eastAsia="仿宋"/>
                <w:b/>
                <w:szCs w:val="24"/>
              </w:rPr>
              <w:t xml:space="preserve">专项施工技术方案及文物保护修缮工程实施的重点、难点和解决方案</w:t>
            </w:r>
            <w:r/>
          </w:p>
        </w:tc>
        <w:tc>
          <w:tcPr>
            <w:tcW w:w="6237"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1.专项施工技术方案完善、针对性强，能准确识别本项目实施重点、难点，解决方案科学、可落地；提供同等项目完整方案，且与本项目高度契合（</w:t>
            </w:r>
            <w:r>
              <w:rPr>
                <w:rFonts w:ascii="仿宋" w:hAnsi="仿宋" w:eastAsia="仿宋" w:cs="宋体"/>
                <w:sz w:val="24"/>
              </w:rPr>
              <w:t xml:space="preserve">7</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2.专项施工技术方案较完善，能识别主要重点、难点，解决方案较合理；提供同等项目方案，与本项目基本契合（</w:t>
            </w:r>
            <w:r>
              <w:rPr>
                <w:rFonts w:ascii="仿宋" w:hAnsi="仿宋" w:eastAsia="仿宋" w:cs="宋体"/>
                <w:sz w:val="24"/>
              </w:rPr>
              <w:t xml:space="preserve">5</w:t>
            </w:r>
            <w:r>
              <w:rPr>
                <w:rFonts w:hint="eastAsia" w:ascii="仿宋" w:hAnsi="仿宋" w:eastAsia="仿宋" w:cs="宋体"/>
                <w:sz w:val="24"/>
              </w:rPr>
              <w:t xml:space="preserve">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3.专项施工技术方案简单，重点、难点识别不全面，解决方案笼统；提供的同等项目方案与本项目契合度低（3分）；</w:t>
            </w:r>
            <w:r/>
          </w:p>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宋体"/>
                <w:sz w:val="24"/>
              </w:rPr>
              <w:t xml:space="preserve">4.未提供专项技术方案、重点难点解决方案及同等项目方案（0分）</w:t>
            </w:r>
            <w:r/>
          </w:p>
        </w:tc>
        <w:tc>
          <w:tcPr>
            <w:tcW w:w="936" w:type="dxa"/>
            <w:vAlign w:val="center"/>
            <w:textDirection w:val="lrTb"/>
            <w:noWrap w:val="false"/>
          </w:tcPr>
          <w:p>
            <w:pPr>
              <w:pStyle w:val="1147"/>
              <w:jc w:val="center"/>
              <w:rPr>
                <w:rFonts w:ascii="仿宋" w:hAnsi="仿宋" w:eastAsia="仿宋"/>
                <w:szCs w:val="24"/>
              </w:rPr>
            </w:pPr>
            <w:r>
              <w:rPr>
                <w:rFonts w:ascii="仿宋" w:hAnsi="仿宋" w:eastAsia="仿宋"/>
                <w:szCs w:val="24"/>
              </w:rPr>
              <w:t xml:space="preserve">7</w:t>
            </w:r>
            <w:r/>
          </w:p>
        </w:tc>
      </w:tr>
      <w:tr>
        <w:trPr>
          <w:jc w:val="center"/>
          <w:trHeight w:val="341"/>
        </w:trPr>
        <w:tc>
          <w:tcPr>
            <w:tcW w:w="836" w:type="dxa"/>
            <w:vAlign w:val="center"/>
            <w:textDirection w:val="lrTb"/>
            <w:noWrap w:val="false"/>
          </w:tcPr>
          <w:p>
            <w:pPr>
              <w:pStyle w:val="1147"/>
              <w:jc w:val="center"/>
              <w:rPr>
                <w:rFonts w:ascii="仿宋" w:hAnsi="仿宋" w:eastAsia="仿宋"/>
                <w:szCs w:val="24"/>
              </w:rPr>
            </w:pPr>
            <w:r>
              <w:rPr>
                <w:rFonts w:hint="eastAsia" w:ascii="仿宋" w:hAnsi="仿宋" w:eastAsia="仿宋"/>
                <w:szCs w:val="24"/>
              </w:rPr>
              <w:t xml:space="preserve">8</w:t>
            </w:r>
            <w:r/>
          </w:p>
        </w:tc>
        <w:tc>
          <w:tcPr>
            <w:tcW w:w="1286" w:type="dxa"/>
            <w:vAlign w:val="center"/>
            <w:textDirection w:val="lrTb"/>
            <w:noWrap w:val="false"/>
          </w:tcPr>
          <w:p>
            <w:pPr>
              <w:pStyle w:val="1147"/>
              <w:jc w:val="both"/>
              <w:spacing w:line="320" w:lineRule="exact"/>
              <w:rPr>
                <w:rFonts w:ascii="仿宋" w:hAnsi="仿宋" w:eastAsia="仿宋"/>
                <w:b/>
                <w:szCs w:val="24"/>
              </w:rPr>
            </w:pPr>
            <w:r>
              <w:rPr>
                <w:rFonts w:hint="eastAsia" w:ascii="仿宋" w:hAnsi="仿宋" w:eastAsia="仿宋" w:cs="仿宋"/>
              </w:rPr>
              <w:t xml:space="preserve">技术方案页数编制要求</w:t>
            </w:r>
            <w:r/>
          </w:p>
        </w:tc>
        <w:tc>
          <w:tcPr>
            <w:tcW w:w="6237" w:type="dxa"/>
            <w:vAlign w:val="center"/>
            <w:textDirection w:val="lrTb"/>
            <w:noWrap w:val="false"/>
          </w:tcPr>
          <w:p>
            <w:pPr>
              <w:spacing w:line="36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仿宋" w:hAnsi="仿宋" w:eastAsia="仿宋" w:cs="宋体"/>
                <w:sz w:val="24"/>
              </w:rPr>
            </w:pPr>
            <w:r>
              <w:rPr>
                <w:rFonts w:hint="eastAsia" w:ascii="仿宋" w:hAnsi="仿宋" w:eastAsia="仿宋" w:cs="仿宋"/>
                <w:sz w:val="24"/>
              </w:rPr>
              <w:t xml:space="preserve">方案总页数不超过150页得</w:t>
            </w:r>
            <w:r>
              <w:rPr>
                <w:rFonts w:ascii="仿宋" w:hAnsi="仿宋" w:eastAsia="仿宋" w:cs="仿宋"/>
                <w:sz w:val="24"/>
              </w:rPr>
              <w:t xml:space="preserve">2</w:t>
            </w:r>
            <w:r>
              <w:rPr>
                <w:rFonts w:hint="eastAsia" w:ascii="仿宋" w:hAnsi="仿宋" w:eastAsia="仿宋" w:cs="仿宋"/>
                <w:sz w:val="24"/>
              </w:rPr>
              <w:t xml:space="preserve">分，超过150页得0分</w:t>
            </w:r>
            <w:r/>
          </w:p>
        </w:tc>
        <w:tc>
          <w:tcPr>
            <w:tcW w:w="936" w:type="dxa"/>
            <w:vAlign w:val="center"/>
            <w:textDirection w:val="lrTb"/>
            <w:noWrap w:val="false"/>
          </w:tcPr>
          <w:p>
            <w:pPr>
              <w:pStyle w:val="1147"/>
              <w:jc w:val="center"/>
              <w:rPr>
                <w:rFonts w:ascii="仿宋" w:hAnsi="仿宋" w:eastAsia="仿宋"/>
                <w:szCs w:val="24"/>
              </w:rPr>
            </w:pPr>
            <w:r>
              <w:rPr>
                <w:rFonts w:hint="eastAsia" w:ascii="仿宋" w:hAnsi="仿宋" w:eastAsia="仿宋"/>
                <w:szCs w:val="24"/>
              </w:rPr>
              <w:t xml:space="preserve">2</w:t>
            </w:r>
            <w:r/>
          </w:p>
        </w:tc>
      </w:tr>
    </w:tbl>
    <w:p>
      <w:pPr>
        <w:ind w:right="-397"/>
        <w:jc w:val="left"/>
        <w:spacing w:line="360" w:lineRule="auto"/>
        <w:rPr>
          <w:rFonts w:ascii="仿宋" w:hAnsi="仿宋" w:eastAsia="仿宋"/>
          <w:b/>
          <w:sz w:val="24"/>
        </w:rPr>
      </w:pPr>
      <w:r>
        <w:rPr>
          <w:rFonts w:hint="eastAsia" w:ascii="仿宋" w:hAnsi="仿宋" w:eastAsia="仿宋"/>
          <w:b/>
          <w:sz w:val="24"/>
        </w:rPr>
        <w:t xml:space="preserve">注：</w:t>
      </w:r>
      <w:bookmarkStart w:id="12" w:name="_Toc18594"/>
      <w:r>
        <w:rPr>
          <w:rFonts w:hint="eastAsia" w:ascii="仿宋" w:hAnsi="仿宋" w:eastAsia="仿宋"/>
          <w:b/>
          <w:sz w:val="24"/>
        </w:rPr>
        <w:t xml:space="preserve">所有评审专家施工组织设计评分取算术平均值作为供应商该部分最终得分。（小数点后保留两位小数） </w:t>
      </w:r>
      <w:r/>
    </w:p>
    <w:p>
      <w:pPr>
        <w:pStyle w:val="750"/>
        <w:rPr>
          <w:rFonts w:ascii="仿宋" w:hAnsi="仿宋" w:eastAsia="仿宋" w:cs="仿宋"/>
          <w:b/>
          <w:bCs w:val="0"/>
          <w:szCs w:val="28"/>
        </w:rPr>
      </w:pPr>
      <w:r>
        <w:rPr>
          <w:rFonts w:ascii="仿宋" w:hAnsi="仿宋" w:eastAsia="仿宋" w:cs="仿宋"/>
          <w:b/>
          <w:bCs w:val="0"/>
          <w:szCs w:val="28"/>
        </w:rPr>
      </w:r>
      <w:r/>
    </w:p>
    <w:p>
      <w:r/>
      <w:r/>
    </w:p>
    <w:p>
      <w:pPr>
        <w:pStyle w:val="750"/>
      </w:pPr>
      <w:r/>
      <w:r/>
    </w:p>
    <w:p>
      <w:r/>
      <w:r/>
    </w:p>
    <w:p>
      <w:pPr>
        <w:pStyle w:val="750"/>
      </w:pPr>
      <w:r/>
      <w:r/>
    </w:p>
    <w:p>
      <w:r/>
      <w:r/>
    </w:p>
    <w:p>
      <w:pPr>
        <w:pStyle w:val="750"/>
      </w:pPr>
      <w:r/>
      <w:r/>
    </w:p>
    <w:p>
      <w:pPr>
        <w:ind w:firstLine="3054"/>
        <w:jc w:val="left"/>
        <w:spacing w:line="520" w:lineRule="exact"/>
        <w:rPr>
          <w:rFonts w:ascii="仿宋" w:hAnsi="仿宋" w:eastAsia="仿宋"/>
          <w:b/>
          <w:bCs/>
          <w:sz w:val="36"/>
          <w:szCs w:val="36"/>
        </w:rPr>
      </w:pPr>
      <w:r>
        <w:rPr>
          <w:rFonts w:ascii="仿宋" w:hAnsi="仿宋" w:eastAsia="仿宋"/>
          <w:b/>
          <w:bCs/>
          <w:sz w:val="36"/>
          <w:szCs w:val="36"/>
        </w:rPr>
      </w:r>
      <w:r/>
    </w:p>
    <w:p>
      <w:pPr>
        <w:ind w:firstLine="3054"/>
        <w:jc w:val="left"/>
        <w:spacing w:line="520" w:lineRule="exact"/>
        <w:rPr>
          <w:rFonts w:ascii="仿宋" w:hAnsi="仿宋" w:eastAsia="仿宋"/>
          <w:b/>
          <w:bCs/>
          <w:sz w:val="36"/>
          <w:szCs w:val="36"/>
        </w:rPr>
      </w:pPr>
      <w:r>
        <w:rPr>
          <w:rFonts w:ascii="仿宋" w:hAnsi="仿宋" w:eastAsia="仿宋"/>
          <w:b/>
          <w:bCs/>
          <w:sz w:val="36"/>
          <w:szCs w:val="36"/>
        </w:rPr>
      </w:r>
      <w:r/>
    </w:p>
    <w:p>
      <w:pPr>
        <w:pStyle w:val="750"/>
      </w:pPr>
      <w:r/>
      <w:r/>
    </w:p>
    <w:p>
      <w:r/>
      <w:r/>
    </w:p>
    <w:p>
      <w:pPr>
        <w:pStyle w:val="750"/>
      </w:pPr>
      <w:r/>
      <w:r/>
    </w:p>
    <w:p>
      <w:r/>
      <w:r/>
    </w:p>
    <w:p>
      <w:pPr>
        <w:pStyle w:val="750"/>
      </w:pPr>
      <w:r/>
      <w:r/>
    </w:p>
    <w:p>
      <w:r/>
      <w:r/>
    </w:p>
    <w:p>
      <w:pPr>
        <w:pStyle w:val="750"/>
      </w:pPr>
      <w:r/>
      <w:r/>
    </w:p>
    <w:p>
      <w:r/>
      <w:r/>
    </w:p>
    <w:p>
      <w:pPr>
        <w:ind w:firstLine="3054"/>
        <w:jc w:val="left"/>
        <w:spacing w:line="520" w:lineRule="exact"/>
        <w:rPr>
          <w:rFonts w:ascii="仿宋" w:hAnsi="仿宋" w:eastAsia="仿宋"/>
          <w:b/>
          <w:bCs/>
          <w:sz w:val="36"/>
          <w:szCs w:val="36"/>
        </w:rPr>
      </w:pPr>
      <w:r>
        <w:rPr>
          <w:rFonts w:ascii="仿宋" w:hAnsi="仿宋" w:eastAsia="仿宋"/>
          <w:b/>
          <w:bCs/>
          <w:sz w:val="36"/>
          <w:szCs w:val="36"/>
        </w:rPr>
      </w:r>
      <w:r/>
    </w:p>
    <w:p>
      <w:pPr>
        <w:ind w:firstLine="3054"/>
        <w:jc w:val="left"/>
        <w:spacing w:line="520" w:lineRule="exact"/>
        <w:rPr>
          <w:rFonts w:ascii="仿宋" w:hAnsi="仿宋" w:eastAsia="仿宋"/>
          <w:b/>
          <w:bCs/>
          <w:sz w:val="36"/>
          <w:szCs w:val="36"/>
        </w:rPr>
      </w:pPr>
      <w:r>
        <w:rPr>
          <w:rFonts w:hint="eastAsia" w:ascii="仿宋" w:hAnsi="仿宋" w:eastAsia="仿宋"/>
          <w:b/>
          <w:bCs/>
          <w:sz w:val="36"/>
          <w:szCs w:val="36"/>
        </w:rPr>
        <w:t xml:space="preserve">第四章  合同条款</w:t>
      </w:r>
      <w:r/>
    </w:p>
    <w:p>
      <w:pPr>
        <w:pStyle w:val="750"/>
      </w:pPr>
      <w:r/>
      <w:r/>
    </w:p>
    <w:p>
      <w:pPr>
        <w:rPr>
          <w:rFonts w:ascii="仿宋" w:hAnsi="仿宋" w:eastAsia="仿宋" w:cs="仿宋"/>
          <w:b/>
          <w:bCs/>
          <w:color w:val="000000"/>
          <w:sz w:val="44"/>
          <w:szCs w:val="44"/>
        </w:rPr>
        <w:outlineLvl w:val="0"/>
      </w:pPr>
      <w:r>
        <w:rPr>
          <w:rFonts w:ascii="仿宋" w:hAnsi="仿宋" w:eastAsia="仿宋" w:cs="仿宋"/>
          <w:b/>
          <w:bCs/>
          <w:color w:val="000000"/>
          <w:sz w:val="44"/>
          <w:szCs w:val="44"/>
        </w:rPr>
      </w:r>
      <w:r/>
    </w:p>
    <w:p>
      <w:pPr>
        <w:pStyle w:val="782"/>
      </w:pPr>
      <w:r/>
      <w:r/>
    </w:p>
    <w:p>
      <w:r/>
      <w:r/>
    </w:p>
    <w:p>
      <w:pPr>
        <w:pStyle w:val="782"/>
      </w:pPr>
      <w:r/>
      <w:r/>
    </w:p>
    <w:p>
      <w:pPr>
        <w:pStyle w:val="1158"/>
        <w:jc w:val="center"/>
        <w:rPr>
          <w:rFonts w:eastAsia="华文中宋"/>
          <w:sz w:val="52"/>
          <w:szCs w:val="52"/>
        </w:rPr>
      </w:pPr>
      <w:r>
        <w:rPr>
          <w:rFonts w:eastAsia="华文中宋"/>
          <w:sz w:val="48"/>
          <w:szCs w:val="48"/>
        </w:rPr>
        <w:t xml:space="preserve">建设工程施工合同</w:t>
      </w:r>
      <w:r>
        <w:rPr>
          <w:rFonts w:eastAsia="华文中宋"/>
          <w:sz w:val="52"/>
          <w:szCs w:val="52"/>
        </w:rPr>
        <w:br w:type="textWrapping" w:clear="all"/>
      </w:r>
      <w:r>
        <w:rPr>
          <w:rFonts w:eastAsia="华文中宋"/>
          <w:sz w:val="52"/>
          <w:szCs w:val="52"/>
        </w:rPr>
        <w:t xml:space="preserve">（示范文本）</w:t>
      </w:r>
      <w:r/>
    </w:p>
    <w:p>
      <w:pPr>
        <w:pStyle w:val="1158"/>
        <w:jc w:val="center"/>
        <w:rPr>
          <w:rFonts w:eastAsia="华文中宋"/>
          <w:sz w:val="52"/>
          <w:szCs w:val="52"/>
        </w:rPr>
      </w:pPr>
      <w:r>
        <w:rPr>
          <w:rFonts w:eastAsia="华文中宋"/>
          <w:sz w:val="52"/>
          <w:szCs w:val="52"/>
        </w:rPr>
      </w:r>
      <w:r/>
    </w:p>
    <w:p>
      <w:pPr>
        <w:pStyle w:val="1158"/>
        <w:jc w:val="center"/>
        <w:rPr>
          <w:rFonts w:eastAsia="仿宋_GB2312"/>
          <w:bCs/>
          <w:sz w:val="32"/>
          <w:szCs w:val="32"/>
        </w:rPr>
      </w:pPr>
      <w:r>
        <w:rPr>
          <w:rFonts w:eastAsia="仿宋_GB2312"/>
          <w:bCs/>
          <w:sz w:val="32"/>
          <w:szCs w:val="32"/>
        </w:rPr>
        <w:t xml:space="preserve">（</w:t>
      </w:r>
      <w:r>
        <w:rPr>
          <w:rFonts w:eastAsia="仿宋_GB2312"/>
          <w:bCs/>
          <w:sz w:val="32"/>
          <w:szCs w:val="32"/>
        </w:rPr>
        <w:t xml:space="preserve">GF—2017—</w:t>
      </w:r>
      <w:r>
        <w:rPr>
          <w:rFonts w:hint="eastAsia" w:eastAsia="仿宋_GB2312"/>
          <w:bCs/>
          <w:sz w:val="32"/>
          <w:szCs w:val="32"/>
        </w:rPr>
        <w:t xml:space="preserve">0201</w:t>
      </w:r>
      <w:r>
        <w:rPr>
          <w:rFonts w:hint="eastAsia" w:eastAsia="仿宋_GB2312"/>
          <w:bCs/>
          <w:sz w:val="32"/>
          <w:szCs w:val="32"/>
        </w:rPr>
        <w:t xml:space="preserve">）</w:t>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sz w:val="32"/>
          <w:szCs w:val="32"/>
        </w:rPr>
      </w:pPr>
      <w:r>
        <w:rPr>
          <w:rFonts w:eastAsia="仿宋_GB2312"/>
          <w:sz w:val="32"/>
          <w:szCs w:val="32"/>
        </w:rPr>
      </w:r>
      <w:r/>
    </w:p>
    <w:p>
      <w:pPr>
        <w:pStyle w:val="1158"/>
        <w:jc w:val="center"/>
        <w:rPr>
          <w:rFonts w:eastAsia="仿宋_GB2312"/>
          <w:sz w:val="32"/>
          <w:szCs w:val="32"/>
        </w:rPr>
      </w:pPr>
      <w:r>
        <w:rPr>
          <w:rFonts w:eastAsia="仿宋_GB2312"/>
          <w:sz w:val="32"/>
          <w:szCs w:val="32"/>
        </w:rPr>
      </w:r>
      <w:r/>
    </w:p>
    <w:p>
      <w:pPr>
        <w:pStyle w:val="1158"/>
        <w:jc w:val="center"/>
        <w:rPr>
          <w:rFonts w:eastAsia="仿宋_GB2312"/>
          <w:sz w:val="32"/>
          <w:szCs w:val="32"/>
        </w:rPr>
      </w:pPr>
      <w:r>
        <w:rPr>
          <w:rFonts w:eastAsia="仿宋_GB2312"/>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1158"/>
        <w:jc w:val="center"/>
        <w:rPr>
          <w:rFonts w:eastAsia="仿宋_GB2312"/>
          <w:bCs/>
          <w:sz w:val="32"/>
          <w:szCs w:val="32"/>
        </w:rPr>
      </w:pPr>
      <w:r>
        <w:rPr>
          <w:rFonts w:eastAsia="仿宋_GB2312"/>
          <w:bCs/>
          <w:sz w:val="32"/>
          <w:szCs w:val="32"/>
        </w:rPr>
      </w:r>
      <w:r/>
    </w:p>
    <w:p>
      <w:pPr>
        <w:pStyle w:val="711"/>
        <w:jc w:val="center"/>
        <w:keepLines w:val="0"/>
        <w:keepNext w:val="0"/>
        <w:rPr>
          <w:rFonts w:ascii="黑体" w:hAnsi="黑体" w:eastAsia="黑体"/>
          <w:sz w:val="32"/>
          <w:szCs w:val="32"/>
        </w:rPr>
      </w:pPr>
      <w:r/>
      <w:bookmarkStart w:id="13" w:name="_Toc200445387"/>
      <w:r/>
      <w:bookmarkStart w:id="14" w:name="_Toc90906280"/>
      <w:r/>
      <w:r/>
    </w:p>
    <w:p>
      <w:pPr>
        <w:pStyle w:val="711"/>
        <w:jc w:val="center"/>
        <w:keepLines w:val="0"/>
        <w:keepNext w:val="0"/>
        <w:rPr>
          <w:rFonts w:ascii="黑体" w:hAnsi="黑体" w:eastAsia="黑体"/>
          <w:sz w:val="32"/>
          <w:szCs w:val="32"/>
        </w:rPr>
      </w:pPr>
      <w:r>
        <w:rPr>
          <w:rFonts w:ascii="黑体" w:hAnsi="黑体" w:eastAsia="黑体"/>
          <w:sz w:val="32"/>
          <w:szCs w:val="32"/>
        </w:rPr>
      </w:r>
      <w:r/>
    </w:p>
    <w:p>
      <w:pPr>
        <w:pStyle w:val="711"/>
        <w:jc w:val="center"/>
        <w:keepLines w:val="0"/>
        <w:keepNext w:val="0"/>
        <w:rPr>
          <w:rFonts w:ascii="黑体" w:hAnsi="黑体" w:eastAsia="黑体"/>
          <w:sz w:val="32"/>
          <w:szCs w:val="32"/>
        </w:rPr>
      </w:pPr>
      <w:r>
        <w:rPr>
          <w:rFonts w:ascii="黑体" w:hAnsi="黑体" w:eastAsia="黑体"/>
          <w:sz w:val="32"/>
          <w:szCs w:val="32"/>
        </w:rPr>
      </w:r>
      <w:r/>
    </w:p>
    <w:p>
      <w:pPr>
        <w:pStyle w:val="711"/>
        <w:jc w:val="center"/>
        <w:rPr>
          <w:rFonts w:ascii="黑体" w:hAnsi="黑体" w:eastAsia="黑体"/>
          <w:b/>
          <w:bCs/>
          <w:sz w:val="32"/>
          <w:szCs w:val="32"/>
        </w:rPr>
      </w:pPr>
      <w:r>
        <w:rPr>
          <w:rFonts w:hint="eastAsia" w:ascii="黑体" w:hAnsi="黑体" w:eastAsia="黑体"/>
          <w:sz w:val="32"/>
          <w:szCs w:val="32"/>
        </w:rPr>
        <w:t xml:space="preserve">第一部分 合同协议书</w:t>
      </w:r>
      <w:bookmarkEnd w:id="13"/>
      <w:r/>
      <w:bookmarkEnd w:id="14"/>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发包人（全称）：</w:t>
      </w:r>
      <w:r>
        <w:rPr>
          <w:rFonts w:hint="eastAsia" w:ascii="仿宋" w:hAnsi="仿宋" w:eastAsia="仿宋"/>
          <w:sz w:val="24"/>
          <w:u w:val="single"/>
        </w:rPr>
        <w:t xml:space="preserve">淮安市淮安区文化广电和旅游局</w:t>
      </w:r>
      <w:r>
        <w:rPr>
          <w:rFonts w:hint="eastAsia" w:ascii="仿宋" w:hAnsi="仿宋" w:eastAsia="仿宋"/>
          <w:sz w:val="24"/>
          <w:u w:val="single"/>
        </w:rPr>
        <w:t xml:space="preserve"> </w:t>
      </w:r>
      <w:r>
        <w:rPr>
          <w:rFonts w:ascii="仿宋" w:hAnsi="仿宋" w:eastAsia="仿宋"/>
          <w:sz w:val="24"/>
          <w:u w:val="single"/>
        </w:rPr>
        <w:t xml:space="preserve">     </w:t>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承包人（全称）：</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u w:val="single"/>
        </w:rPr>
        <w:t xml:space="preserve">          </w:t>
      </w:r>
      <w:r/>
    </w:p>
    <w:p>
      <w:pPr>
        <w:pStyle w:val="750"/>
        <w:ind w:firstLine="480"/>
        <w:spacing w:line="480" w:lineRule="exact"/>
        <w:rPr>
          <w:rFonts w:ascii="仿宋" w:hAnsi="仿宋" w:eastAsia="仿宋"/>
          <w:sz w:val="24"/>
        </w:rPr>
      </w:pPr>
      <w:r>
        <w:rPr>
          <w:rFonts w:hint="eastAsia" w:ascii="仿宋" w:hAnsi="仿宋" w:eastAsia="仿宋"/>
          <w:sz w:val="24"/>
        </w:rPr>
        <w:t xml:space="preserve">根据《中华人民共和国民法典》、《中华人民共和国建筑法》及有关法律规定，遵循平等、自愿、公平和诚实信用的原则，双方就</w:t>
      </w:r>
      <w:r>
        <w:rPr>
          <w:rFonts w:hint="eastAsia" w:ascii="仿宋" w:hAnsi="仿宋" w:eastAsia="仿宋"/>
          <w:sz w:val="24"/>
          <w:u w:val="single"/>
        </w:rPr>
        <w:t xml:space="preserve">淮安中共中央华中分局旧址修缮工程</w:t>
      </w:r>
      <w:r>
        <w:rPr>
          <w:rFonts w:hint="eastAsia" w:ascii="仿宋" w:hAnsi="仿宋" w:eastAsia="仿宋"/>
          <w:sz w:val="24"/>
        </w:rPr>
        <w:t xml:space="preserve">及有关事项协商一致，共同达成如下协议：</w:t>
      </w:r>
      <w:r/>
    </w:p>
    <w:p>
      <w:pPr>
        <w:pStyle w:val="713"/>
        <w:ind w:firstLine="200"/>
        <w:jc w:val="left"/>
        <w:spacing w:before="0" w:after="0" w:line="480" w:lineRule="exact"/>
        <w:rPr>
          <w:rFonts w:ascii="仿宋" w:hAnsi="仿宋" w:eastAsia="仿宋"/>
          <w:b/>
          <w:sz w:val="24"/>
          <w:szCs w:val="24"/>
        </w:rPr>
      </w:pPr>
      <w:r/>
      <w:bookmarkStart w:id="15" w:name="_Toc200445388"/>
      <w:r/>
      <w:bookmarkStart w:id="16" w:name="_Toc200435812"/>
      <w:r>
        <w:rPr>
          <w:rFonts w:hint="eastAsia" w:ascii="仿宋" w:hAnsi="仿宋" w:eastAsia="仿宋"/>
          <w:b/>
          <w:sz w:val="24"/>
          <w:szCs w:val="24"/>
        </w:rPr>
        <w:t xml:space="preserve">一、工程概况</w:t>
      </w:r>
      <w:bookmarkEnd w:id="15"/>
      <w:r/>
      <w:bookmarkEnd w:id="16"/>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1.工程名称：</w:t>
      </w:r>
      <w:r>
        <w:rPr>
          <w:rFonts w:hint="eastAsia" w:ascii="仿宋" w:hAnsi="仿宋" w:eastAsia="仿宋"/>
          <w:sz w:val="24"/>
          <w:u w:val="single"/>
        </w:rPr>
        <w:t xml:space="preserve">淮安中共中央华中分局旧址修缮工程</w:t>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2.工程地点：</w:t>
      </w:r>
      <w:r>
        <w:rPr>
          <w:rFonts w:hint="eastAsia" w:ascii="仿宋" w:hAnsi="仿宋" w:eastAsia="仿宋"/>
          <w:sz w:val="24"/>
          <w:u w:val="single"/>
        </w:rPr>
        <w:t xml:space="preserve">淮安中共中央华中分局旧址</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3.工程立项批准文号： </w:t>
      </w:r>
      <w:r>
        <w:rPr>
          <w:rFonts w:hint="eastAsia" w:ascii="仿宋" w:hAnsi="仿宋" w:eastAsia="仿宋"/>
          <w:sz w:val="24"/>
          <w:u w:val="single"/>
        </w:rPr>
        <w:t xml:space="preserve">/ </w:t>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4.资金来源：</w:t>
      </w:r>
      <w:r>
        <w:rPr>
          <w:rFonts w:hint="eastAsia" w:ascii="仿宋" w:hAnsi="仿宋" w:eastAsia="仿宋"/>
          <w:sz w:val="24"/>
          <w:u w:val="single"/>
        </w:rPr>
        <w:t xml:space="preserve">财政资金 </w:t>
      </w:r>
      <w:r/>
    </w:p>
    <w:p>
      <w:pPr>
        <w:pStyle w:val="750"/>
        <w:ind w:firstLine="480"/>
        <w:spacing w:line="480" w:lineRule="exact"/>
        <w:rPr>
          <w:rFonts w:ascii="仿宋" w:hAnsi="仿宋" w:eastAsia="仿宋"/>
          <w:sz w:val="24"/>
          <w:u w:val="single"/>
        </w:rPr>
      </w:pPr>
      <w:r>
        <w:rPr>
          <w:rFonts w:hint="eastAsia" w:ascii="仿宋" w:hAnsi="仿宋" w:eastAsia="仿宋"/>
          <w:sz w:val="24"/>
        </w:rPr>
        <w:t xml:space="preserve">5.工程内容：</w:t>
      </w:r>
      <w:r>
        <w:rPr>
          <w:rFonts w:ascii="仿宋" w:hAnsi="仿宋" w:eastAsia="仿宋"/>
          <w:sz w:val="24"/>
          <w:u w:val="single"/>
        </w:rPr>
        <w:t xml:space="preserve">对</w:t>
      </w:r>
      <w:r>
        <w:rPr>
          <w:rFonts w:hint="eastAsia" w:ascii="仿宋" w:hAnsi="仿宋" w:eastAsia="仿宋"/>
          <w:sz w:val="24"/>
          <w:u w:val="single"/>
        </w:rPr>
        <w:t xml:space="preserve">中共中央华中分局旧址</w:t>
      </w:r>
      <w:r>
        <w:rPr>
          <w:rFonts w:ascii="仿宋" w:hAnsi="仿宋" w:eastAsia="仿宋"/>
          <w:sz w:val="24"/>
          <w:u w:val="single"/>
        </w:rPr>
        <w:t xml:space="preserve">中楼和大礼堂屋面、墙体、部分结构等进行修缮</w:t>
      </w:r>
      <w:r>
        <w:rPr>
          <w:rFonts w:hint="eastAsia" w:ascii="仿宋" w:hAnsi="仿宋" w:eastAsia="仿宋"/>
          <w:sz w:val="24"/>
          <w:u w:val="single"/>
        </w:rPr>
        <w:t xml:space="preserve">，具体内容详见设计图纸及相关技术资料、工程量清单、国家现行相关施工规范及技术标准等。</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群体工程应附《</w:t>
      </w:r>
      <w:r>
        <w:rPr>
          <w:rFonts w:ascii="仿宋" w:hAnsi="仿宋" w:eastAsia="仿宋"/>
          <w:sz w:val="24"/>
        </w:rPr>
        <w:t xml:space="preserve">承包人承揽工程项目一览表</w:t>
      </w:r>
      <w:r>
        <w:rPr>
          <w:rFonts w:hint="eastAsia" w:ascii="仿宋" w:hAnsi="仿宋" w:eastAsia="仿宋"/>
          <w:sz w:val="24"/>
        </w:rPr>
        <w:t xml:space="preserve">》（附件1）。</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6.工程承包范围：</w:t>
      </w:r>
      <w:r>
        <w:rPr>
          <w:rFonts w:hint="eastAsia" w:ascii="仿宋" w:hAnsi="仿宋" w:eastAsia="仿宋"/>
          <w:sz w:val="24"/>
          <w:u w:val="single"/>
        </w:rPr>
        <w:t xml:space="preserve">淮安中共中央华中分局旧址修缮工程</w:t>
      </w:r>
      <w:r>
        <w:rPr>
          <w:rFonts w:hint="eastAsia" w:ascii="仿宋" w:hAnsi="仿宋" w:eastAsia="仿宋"/>
          <w:sz w:val="24"/>
        </w:rPr>
        <w:t xml:space="preserve">施工，具体项目和内容详见施工图、工程量清单。</w:t>
      </w:r>
      <w:r/>
    </w:p>
    <w:p>
      <w:pPr>
        <w:pStyle w:val="713"/>
        <w:ind w:left="607" w:hanging="607"/>
        <w:jc w:val="left"/>
        <w:spacing w:before="0" w:after="0" w:line="480" w:lineRule="exact"/>
        <w:rPr>
          <w:rFonts w:ascii="仿宋" w:hAnsi="仿宋" w:eastAsia="仿宋"/>
          <w:b/>
          <w:sz w:val="24"/>
          <w:szCs w:val="24"/>
        </w:rPr>
      </w:pPr>
      <w:r/>
      <w:bookmarkStart w:id="17" w:name="_Toc200435813"/>
      <w:r/>
      <w:bookmarkStart w:id="18" w:name="_Toc200445389"/>
      <w:r>
        <w:rPr>
          <w:rFonts w:hint="eastAsia" w:ascii="仿宋" w:hAnsi="仿宋" w:eastAsia="仿宋"/>
          <w:b/>
          <w:sz w:val="24"/>
          <w:szCs w:val="24"/>
        </w:rPr>
        <w:t xml:space="preserve">二、合同工期</w:t>
      </w:r>
      <w:bookmarkEnd w:id="17"/>
      <w:r/>
      <w:bookmarkEnd w:id="18"/>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计划开工日期：</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ascii="仿宋" w:hAnsi="仿宋" w:eastAsia="仿宋"/>
          <w:sz w:val="24"/>
          <w:u w:val="single"/>
        </w:rPr>
        <w:t xml:space="preserve">   </w:t>
      </w:r>
      <w:r>
        <w:rPr>
          <w:rFonts w:hint="eastAsia" w:ascii="仿宋" w:hAnsi="仿宋" w:eastAsia="仿宋"/>
          <w:sz w:val="24"/>
        </w:rPr>
        <w:t xml:space="preserve">日。</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计划竣工日期： </w:t>
      </w:r>
      <w:r>
        <w:rPr>
          <w:rFonts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u w:val="single"/>
        </w:rPr>
        <w:t xml:space="preserve">   </w:t>
      </w:r>
      <w:r>
        <w:rPr>
          <w:rFonts w:hint="eastAsia" w:ascii="仿宋" w:hAnsi="仿宋" w:eastAsia="仿宋"/>
          <w:sz w:val="24"/>
        </w:rPr>
        <w:t xml:space="preserve">月</w:t>
      </w:r>
      <w:r>
        <w:rPr>
          <w:rFonts w:ascii="仿宋" w:hAnsi="仿宋" w:eastAsia="仿宋"/>
          <w:sz w:val="24"/>
          <w:u w:val="single"/>
        </w:rPr>
        <w:t xml:space="preserve">   </w:t>
      </w:r>
      <w:r>
        <w:rPr>
          <w:rFonts w:hint="eastAsia" w:ascii="仿宋" w:hAnsi="仿宋" w:eastAsia="仿宋"/>
          <w:sz w:val="24"/>
        </w:rPr>
        <w:t xml:space="preserve">日。</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工期总日历天数：总工期</w:t>
      </w:r>
      <w:r>
        <w:rPr>
          <w:rFonts w:ascii="仿宋" w:hAnsi="仿宋" w:eastAsia="仿宋"/>
          <w:sz w:val="24"/>
          <w:u w:val="single"/>
        </w:rPr>
        <w:t xml:space="preserve">     </w:t>
      </w:r>
      <w:r>
        <w:rPr>
          <w:rFonts w:hint="eastAsia" w:ascii="仿宋" w:hAnsi="仿宋" w:eastAsia="仿宋"/>
          <w:sz w:val="24"/>
        </w:rPr>
        <w:t xml:space="preserve">天。工期总日历天数与根据前述计划开竣工日期计算的工期天数不一致的，以工期总日历天数为准</w:t>
      </w:r>
      <w:r>
        <w:rPr>
          <w:rFonts w:ascii="仿宋" w:hAnsi="仿宋" w:eastAsia="仿宋"/>
          <w:sz w:val="24"/>
        </w:rPr>
        <w:t xml:space="preserve">；开工日期以开工令或建设单位通知时间为准</w:t>
      </w:r>
      <w:r>
        <w:rPr>
          <w:rFonts w:hint="eastAsia" w:ascii="仿宋" w:hAnsi="仿宋" w:eastAsia="仿宋"/>
          <w:sz w:val="24"/>
        </w:rPr>
        <w:t xml:space="preserve">。</w:t>
      </w:r>
      <w:r/>
    </w:p>
    <w:p>
      <w:pPr>
        <w:pStyle w:val="713"/>
        <w:ind w:left="607" w:hanging="607"/>
        <w:jc w:val="left"/>
        <w:spacing w:before="0" w:after="0" w:line="480" w:lineRule="exact"/>
        <w:rPr>
          <w:rFonts w:ascii="仿宋" w:hAnsi="仿宋" w:eastAsia="仿宋"/>
          <w:b/>
          <w:sz w:val="24"/>
          <w:szCs w:val="24"/>
        </w:rPr>
      </w:pPr>
      <w:r/>
      <w:bookmarkStart w:id="19" w:name="_Toc200435814"/>
      <w:r/>
      <w:bookmarkStart w:id="20" w:name="_Toc200445390"/>
      <w:r>
        <w:rPr>
          <w:rFonts w:hint="eastAsia" w:ascii="仿宋" w:hAnsi="仿宋" w:eastAsia="仿宋"/>
          <w:b/>
          <w:sz w:val="24"/>
          <w:szCs w:val="24"/>
        </w:rPr>
        <w:t xml:space="preserve">三、质量标准</w:t>
      </w:r>
      <w:bookmarkEnd w:id="19"/>
      <w:r/>
      <w:bookmarkEnd w:id="20"/>
      <w:r/>
      <w:r/>
    </w:p>
    <w:p>
      <w:pPr>
        <w:pStyle w:val="750"/>
        <w:ind w:firstLine="480"/>
        <w:jc w:val="left"/>
        <w:spacing w:line="480" w:lineRule="exact"/>
        <w:rPr>
          <w:rFonts w:ascii="仿宋" w:hAnsi="仿宋" w:eastAsia="仿宋"/>
          <w:bCs w:val="0"/>
          <w:sz w:val="24"/>
        </w:rPr>
      </w:pPr>
      <w:r>
        <w:rPr>
          <w:rFonts w:hint="eastAsia" w:ascii="仿宋" w:hAnsi="仿宋" w:eastAsia="仿宋"/>
          <w:sz w:val="24"/>
        </w:rPr>
        <w:t xml:space="preserve">工程质量符合</w:t>
      </w:r>
      <w:r>
        <w:rPr>
          <w:rFonts w:hint="eastAsia" w:ascii="仿宋" w:hAnsi="仿宋" w:eastAsia="仿宋" w:cs="MingLiU_HKSCS"/>
          <w:sz w:val="24"/>
          <w:u w:val="single"/>
        </w:rPr>
        <w:t xml:space="preserve">合格</w:t>
      </w:r>
      <w:r>
        <w:rPr>
          <w:rFonts w:hint="eastAsia" w:ascii="仿宋" w:hAnsi="仿宋" w:eastAsia="仿宋"/>
          <w:sz w:val="24"/>
        </w:rPr>
        <w:t xml:space="preserve">标准。</w:t>
      </w:r>
      <w:r/>
    </w:p>
    <w:p>
      <w:pPr>
        <w:pStyle w:val="713"/>
        <w:ind w:left="607" w:hanging="607"/>
        <w:jc w:val="left"/>
        <w:spacing w:before="0" w:after="0" w:line="480" w:lineRule="exact"/>
        <w:rPr>
          <w:rFonts w:ascii="仿宋" w:hAnsi="仿宋" w:eastAsia="仿宋"/>
          <w:b/>
          <w:sz w:val="24"/>
          <w:szCs w:val="24"/>
        </w:rPr>
      </w:pPr>
      <w:r/>
      <w:bookmarkStart w:id="21" w:name="_Toc200445391"/>
      <w:r/>
      <w:bookmarkStart w:id="22" w:name="_Toc200435815"/>
      <w:r>
        <w:rPr>
          <w:rFonts w:hint="eastAsia" w:ascii="仿宋" w:hAnsi="仿宋" w:eastAsia="仿宋"/>
          <w:b/>
          <w:sz w:val="24"/>
          <w:szCs w:val="24"/>
        </w:rPr>
        <w:t xml:space="preserve">四、签约合同价与合同价格形式</w:t>
      </w:r>
      <w:bookmarkEnd w:id="21"/>
      <w:r/>
      <w:bookmarkEnd w:id="22"/>
      <w:r>
        <w:rPr>
          <w:rFonts w:hint="eastAsia" w:ascii="仿宋" w:hAnsi="仿宋" w:eastAsia="仿宋"/>
          <w:b/>
          <w:sz w:val="24"/>
          <w:szCs w:val="24"/>
        </w:rPr>
        <w:tab/>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1.签约合同价为：人民币（大写）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u w:val="single"/>
        </w:rPr>
        <w:t xml:space="preserve">       </w:t>
      </w:r>
      <w:r>
        <w:rPr>
          <w:rFonts w:hint="eastAsia" w:ascii="仿宋" w:hAnsi="仿宋" w:eastAsia="仿宋"/>
          <w:sz w:val="24"/>
        </w:rPr>
        <w:t xml:space="preserve">元)；</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其中：</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（1）安全文明施工费：</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（2）材料和工程设备暂估价金额：</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（3）专业工程暂估价金额：</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人民币（大写） </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（4）暂列金额：</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人民币（大写）</w:t>
      </w:r>
      <w:r>
        <w:rPr>
          <w:rFonts w:hint="eastAsia" w:ascii="仿宋" w:hAnsi="仿宋" w:eastAsia="仿宋"/>
          <w:sz w:val="24"/>
          <w:u w:val="single"/>
        </w:rPr>
        <w:t xml:space="preserve">       </w:t>
      </w:r>
      <w:r>
        <w:rPr>
          <w:rFonts w:hint="eastAsia" w:ascii="仿宋" w:hAnsi="仿宋" w:eastAsia="仿宋"/>
          <w:sz w:val="24"/>
        </w:rPr>
        <w:t xml:space="preserve"> (</w:t>
      </w:r>
      <w:r>
        <w:rPr>
          <w:rFonts w:ascii="Calibri" w:hAnsi="Calibri" w:eastAsia="仿宋" w:cs="Calibri"/>
          <w:sz w:val="24"/>
        </w:rPr>
        <w:t xml:space="preserve">¥</w:t>
      </w:r>
      <w:r>
        <w:rPr>
          <w:rFonts w:hint="eastAsia" w:ascii="仿宋" w:hAnsi="仿宋" w:eastAsia="仿宋"/>
          <w:sz w:val="24"/>
        </w:rPr>
        <w:t xml:space="preserve"> </w:t>
      </w:r>
      <w:r>
        <w:rPr>
          <w:rFonts w:hint="eastAsia" w:ascii="仿宋" w:hAnsi="仿宋" w:eastAsia="仿宋"/>
          <w:sz w:val="24"/>
          <w:u w:val="single"/>
        </w:rPr>
        <w:t xml:space="preserve">     </w:t>
      </w:r>
      <w:r>
        <w:rPr>
          <w:rFonts w:hint="eastAsia" w:ascii="仿宋" w:hAnsi="仿宋" w:eastAsia="仿宋"/>
          <w:sz w:val="24"/>
        </w:rPr>
        <w:t xml:space="preserve">  元)；</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2.合同价格形式：</w:t>
      </w:r>
      <w:r>
        <w:rPr>
          <w:rFonts w:hint="eastAsia" w:ascii="仿宋" w:hAnsi="仿宋" w:eastAsia="仿宋" w:cs="MingLiU_HKSCS"/>
          <w:sz w:val="24"/>
          <w:u w:val="single"/>
        </w:rPr>
        <w:t xml:space="preserve">单价合同</w:t>
      </w:r>
      <w:r>
        <w:rPr>
          <w:rFonts w:hint="eastAsia" w:ascii="仿宋" w:hAnsi="仿宋" w:eastAsia="仿宋"/>
          <w:sz w:val="24"/>
        </w:rPr>
        <w:t xml:space="preserve">。</w:t>
      </w:r>
      <w:r/>
    </w:p>
    <w:p>
      <w:pPr>
        <w:pStyle w:val="713"/>
        <w:ind w:left="607" w:hanging="607"/>
        <w:jc w:val="left"/>
        <w:spacing w:before="0" w:after="0" w:line="480" w:lineRule="exact"/>
        <w:rPr>
          <w:rFonts w:ascii="仿宋" w:hAnsi="仿宋" w:eastAsia="仿宋"/>
          <w:b/>
          <w:sz w:val="24"/>
          <w:szCs w:val="24"/>
        </w:rPr>
      </w:pPr>
      <w:r/>
      <w:bookmarkStart w:id="23" w:name="_Toc200435816"/>
      <w:r/>
      <w:bookmarkStart w:id="24" w:name="_Toc200445392"/>
      <w:r>
        <w:rPr>
          <w:rFonts w:hint="eastAsia" w:ascii="仿宋" w:hAnsi="仿宋" w:eastAsia="仿宋"/>
          <w:b/>
          <w:sz w:val="24"/>
          <w:szCs w:val="24"/>
        </w:rPr>
        <w:t xml:space="preserve">五、项目经理</w:t>
      </w:r>
      <w:bookmarkEnd w:id="23"/>
      <w:r/>
      <w:bookmarkEnd w:id="24"/>
      <w:r/>
      <w:r/>
    </w:p>
    <w:p>
      <w:pPr>
        <w:pStyle w:val="750"/>
        <w:ind w:firstLine="480"/>
        <w:jc w:val="left"/>
        <w:spacing w:line="480" w:lineRule="exact"/>
        <w:rPr>
          <w:rFonts w:ascii="仿宋" w:hAnsi="仿宋" w:eastAsia="仿宋"/>
          <w:sz w:val="24"/>
          <w:u w:val="single"/>
        </w:rPr>
      </w:pPr>
      <w:r>
        <w:rPr>
          <w:rFonts w:hint="eastAsia" w:ascii="仿宋" w:hAnsi="仿宋" w:eastAsia="仿宋"/>
          <w:sz w:val="24"/>
        </w:rPr>
        <w:t xml:space="preserve">承包人项目经理：</w:t>
      </w:r>
      <w:r>
        <w:rPr>
          <w:rFonts w:hint="eastAsia" w:ascii="仿宋" w:hAnsi="仿宋" w:eastAsia="仿宋"/>
          <w:sz w:val="24"/>
          <w:u w:val="single"/>
        </w:rPr>
        <w:t xml:space="preserve">            </w:t>
      </w:r>
      <w:r>
        <w:rPr>
          <w:rFonts w:hint="eastAsia" w:ascii="仿宋" w:hAnsi="仿宋" w:eastAsia="仿宋"/>
          <w:sz w:val="24"/>
        </w:rPr>
        <w:t xml:space="preserve">，注册证书号：</w:t>
      </w:r>
      <w:r>
        <w:rPr>
          <w:rFonts w:hint="eastAsia" w:ascii="仿宋" w:hAnsi="仿宋" w:eastAsia="仿宋"/>
          <w:sz w:val="24"/>
          <w:u w:val="single"/>
        </w:rPr>
        <w:t xml:space="preserve">           </w:t>
      </w:r>
      <w:r/>
    </w:p>
    <w:p>
      <w:pPr>
        <w:pStyle w:val="713"/>
        <w:ind w:left="607" w:hanging="607"/>
        <w:jc w:val="left"/>
        <w:spacing w:before="0" w:after="0" w:line="480" w:lineRule="exact"/>
        <w:rPr>
          <w:rFonts w:ascii="仿宋" w:hAnsi="仿宋" w:eastAsia="仿宋"/>
          <w:b/>
          <w:sz w:val="24"/>
          <w:szCs w:val="24"/>
        </w:rPr>
      </w:pPr>
      <w:r/>
      <w:bookmarkStart w:id="25" w:name="_Toc200435817"/>
      <w:r/>
      <w:bookmarkStart w:id="26" w:name="_Toc200445393"/>
      <w:r>
        <w:rPr>
          <w:rFonts w:hint="eastAsia" w:ascii="仿宋" w:hAnsi="仿宋" w:eastAsia="仿宋"/>
          <w:b/>
          <w:sz w:val="24"/>
          <w:szCs w:val="24"/>
        </w:rPr>
        <w:t xml:space="preserve">六、合同文件构成</w:t>
      </w:r>
      <w:bookmarkEnd w:id="25"/>
      <w:r/>
      <w:bookmarkEnd w:id="26"/>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本协议书与下列文件一起构成合同文件：</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中标通知书；</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招标文件及招标时的澄清、修改、补充文件</w:t>
      </w:r>
      <w:r>
        <w:rPr>
          <w:rFonts w:ascii="仿宋" w:hAnsi="仿宋" w:eastAsia="仿宋"/>
          <w:sz w:val="24"/>
        </w:rPr>
        <w:t xml:space="preserve"> </w:t>
      </w:r>
      <w:r>
        <w:rPr>
          <w:rFonts w:hint="eastAsia" w:ascii="仿宋" w:hAnsi="仿宋" w:eastAsia="仿宋"/>
          <w:sz w:val="24"/>
        </w:rPr>
        <w:t xml:space="preserve">；</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投标书及其附件；</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本合同专用合同条款及其附件；</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5</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通用合同条款；</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6</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标准、规范及有关技术文件；</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图纸；</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8</w:t>
      </w:r>
      <w:r>
        <w:rPr>
          <w:rFonts w:hint="eastAsia" w:ascii="仿宋" w:hAnsi="仿宋" w:eastAsia="仿宋"/>
          <w:sz w:val="24"/>
        </w:rPr>
        <w:t xml:space="preserve">）</w:t>
      </w:r>
      <w:r>
        <w:rPr>
          <w:rFonts w:ascii="仿宋" w:hAnsi="仿宋" w:eastAsia="仿宋"/>
          <w:sz w:val="24"/>
        </w:rPr>
        <w:t xml:space="preserve"> </w:t>
      </w:r>
      <w:r>
        <w:rPr>
          <w:rFonts w:hint="eastAsia" w:ascii="仿宋" w:hAnsi="仿宋" w:eastAsia="仿宋"/>
          <w:sz w:val="24"/>
        </w:rPr>
        <w:t xml:space="preserve">已标价工程量清单或预算书；</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（9）</w:t>
      </w:r>
      <w:r>
        <w:rPr>
          <w:rFonts w:ascii="仿宋" w:hAnsi="仿宋" w:eastAsia="仿宋"/>
          <w:sz w:val="24"/>
        </w:rPr>
        <w:t xml:space="preserve"> </w:t>
      </w:r>
      <w:r>
        <w:rPr>
          <w:rFonts w:hint="eastAsia" w:ascii="仿宋" w:hAnsi="仿宋" w:eastAsia="仿宋"/>
          <w:sz w:val="24"/>
        </w:rPr>
        <w:t xml:space="preserve">其他合同文件。</w:t>
      </w:r>
      <w:r>
        <w:rPr>
          <w:rFonts w:ascii="仿宋" w:hAnsi="仿宋" w:eastAsia="仿宋"/>
          <w:sz w:val="24"/>
        </w:rPr>
        <w:t xml:space="preserve"> </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在合同订立及履行过程中形成的与合同有关的文件均构成合同文件组成部分。</w:t>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上述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pStyle w:val="713"/>
        <w:ind w:left="607" w:hanging="607"/>
        <w:jc w:val="left"/>
        <w:spacing w:before="0" w:after="0" w:line="480" w:lineRule="exact"/>
        <w:rPr>
          <w:rFonts w:ascii="仿宋" w:hAnsi="仿宋" w:eastAsia="仿宋"/>
          <w:b/>
          <w:sz w:val="24"/>
          <w:szCs w:val="24"/>
        </w:rPr>
      </w:pPr>
      <w:r/>
      <w:bookmarkStart w:id="27" w:name="_Toc200445394"/>
      <w:r>
        <w:rPr>
          <w:rFonts w:hint="eastAsia" w:ascii="仿宋" w:hAnsi="仿宋" w:eastAsia="仿宋"/>
          <w:b/>
          <w:sz w:val="24"/>
          <w:szCs w:val="24"/>
        </w:rPr>
        <w:t xml:space="preserve">七、承诺</w:t>
      </w:r>
      <w:bookmarkEnd w:id="27"/>
      <w:r/>
      <w:r/>
    </w:p>
    <w:p>
      <w:pPr>
        <w:pStyle w:val="750"/>
        <w:ind w:firstLine="480"/>
        <w:spacing w:line="480" w:lineRule="exact"/>
        <w:rPr>
          <w:rFonts w:ascii="仿宋" w:hAnsi="仿宋" w:eastAsia="仿宋"/>
          <w:sz w:val="24"/>
        </w:rPr>
      </w:pPr>
      <w:r>
        <w:rPr>
          <w:rFonts w:hint="eastAsia" w:ascii="仿宋" w:hAnsi="仿宋" w:eastAsia="仿宋"/>
          <w:sz w:val="24"/>
        </w:rPr>
        <w:t xml:space="preserve">1.发包人承诺按照法律规定履行项目审批手续、筹集工程建设资金并按照合同</w:t>
      </w:r>
      <w:r>
        <w:rPr>
          <w:rFonts w:hint="eastAsia" w:ascii="仿宋" w:hAnsi="仿宋" w:eastAsia="仿宋"/>
          <w:sz w:val="24"/>
        </w:rPr>
        <w:t xml:space="preserve">约定的期限和方式支付合同价款。</w:t>
      </w:r>
      <w:r/>
    </w:p>
    <w:p>
      <w:pPr>
        <w:pStyle w:val="750"/>
        <w:ind w:firstLine="480"/>
        <w:spacing w:line="480" w:lineRule="exact"/>
        <w:rPr>
          <w:rFonts w:ascii="仿宋" w:hAnsi="仿宋" w:eastAsia="仿宋"/>
          <w:sz w:val="24"/>
        </w:rPr>
      </w:pPr>
      <w:r>
        <w:rPr>
          <w:rFonts w:hint="eastAsia" w:ascii="仿宋" w:hAnsi="仿宋" w:eastAsia="仿宋"/>
          <w:sz w:val="24"/>
        </w:rPr>
        <w:t xml:space="preserve">2.承包人承诺按照法律规定及合同约定组织完成工程施工，确保工程质量和安全，不进行转包及违法分包，并在缺陷责任期及保修期内承担相应的工程维修责任。</w:t>
      </w:r>
      <w:r/>
    </w:p>
    <w:p>
      <w:pPr>
        <w:pStyle w:val="750"/>
        <w:ind w:firstLine="480"/>
        <w:spacing w:line="480" w:lineRule="exact"/>
        <w:rPr>
          <w:rFonts w:ascii="仿宋" w:hAnsi="仿宋" w:eastAsia="仿宋"/>
          <w:sz w:val="24"/>
        </w:rPr>
      </w:pPr>
      <w:r>
        <w:rPr>
          <w:rFonts w:hint="eastAsia" w:ascii="仿宋" w:hAnsi="仿宋" w:eastAsia="仿宋"/>
          <w:sz w:val="24"/>
        </w:rPr>
        <w:t xml:space="preserve">3.发包人和承包人通过招投标形式签订合同的，双方理解并承诺不再就同一工程另行签订与合同实质性内容相背离的协议。</w:t>
      </w:r>
      <w:r/>
    </w:p>
    <w:p>
      <w:pPr>
        <w:spacing w:line="480" w:lineRule="exact"/>
        <w:rPr>
          <w:rFonts w:ascii="仿宋" w:hAnsi="仿宋" w:eastAsia="仿宋"/>
          <w:sz w:val="24"/>
        </w:rPr>
      </w:pPr>
      <w:r>
        <w:rPr>
          <w:rFonts w:hint="eastAsia" w:ascii="仿宋" w:hAnsi="仿宋" w:eastAsia="仿宋"/>
          <w:sz w:val="24"/>
        </w:rPr>
        <w:t xml:space="preserve"> </w:t>
      </w:r>
      <w:r>
        <w:rPr>
          <w:rFonts w:ascii="仿宋" w:hAnsi="仿宋" w:eastAsia="仿宋"/>
          <w:sz w:val="24"/>
        </w:rPr>
        <w:t xml:space="preserve">   4.</w:t>
      </w:r>
      <w:r>
        <w:rPr>
          <w:rFonts w:hint="eastAsia" w:ascii="仿宋" w:hAnsi="仿宋" w:eastAsia="仿宋"/>
          <w:sz w:val="24"/>
        </w:rPr>
        <w:t xml:space="preserve">实施阶段项目负责人、技术负责人需与响应文件中拟派项目负责人、技术负责人一致，否则甲方有权解除合同。</w:t>
      </w:r>
      <w:r/>
    </w:p>
    <w:p>
      <w:pPr>
        <w:pStyle w:val="713"/>
        <w:jc w:val="left"/>
        <w:spacing w:before="0" w:after="0" w:line="480" w:lineRule="exact"/>
        <w:rPr>
          <w:rFonts w:ascii="仿宋" w:hAnsi="仿宋" w:eastAsia="仿宋"/>
          <w:b/>
          <w:sz w:val="24"/>
          <w:szCs w:val="24"/>
        </w:rPr>
      </w:pPr>
      <w:r/>
      <w:bookmarkStart w:id="28" w:name="_Toc200445395"/>
      <w:r>
        <w:rPr>
          <w:rFonts w:hint="eastAsia" w:ascii="仿宋" w:hAnsi="仿宋" w:eastAsia="仿宋"/>
          <w:b/>
          <w:sz w:val="24"/>
          <w:szCs w:val="24"/>
        </w:rPr>
        <w:t xml:space="preserve">八、词语含义</w:t>
      </w:r>
      <w:bookmarkEnd w:id="28"/>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本协议书中词语含义与第二部分通用合同条款中赋予的含义相同。</w:t>
      </w:r>
      <w:r/>
    </w:p>
    <w:p>
      <w:pPr>
        <w:spacing w:line="480" w:lineRule="exact"/>
        <w:rPr>
          <w:rFonts w:ascii="仿宋" w:hAnsi="仿宋" w:eastAsia="仿宋" w:cs="Arial"/>
          <w:b/>
          <w:sz w:val="24"/>
        </w:rPr>
      </w:pPr>
      <w:r>
        <w:rPr>
          <w:rFonts w:hint="eastAsia" w:ascii="仿宋" w:hAnsi="仿宋" w:eastAsia="仿宋" w:cs="Arial"/>
          <w:b/>
          <w:sz w:val="24"/>
        </w:rPr>
        <w:t xml:space="preserve">九、验收</w:t>
      </w:r>
      <w:r/>
    </w:p>
    <w:p>
      <w:pPr>
        <w:ind w:firstLine="480"/>
        <w:spacing w:line="480" w:lineRule="exact"/>
        <w:rPr>
          <w:rFonts w:ascii="仿宋" w:hAnsi="仿宋" w:eastAsia="仿宋" w:cs="Arial"/>
          <w:b/>
          <w:sz w:val="24"/>
        </w:rPr>
      </w:pPr>
      <w:r>
        <w:rPr>
          <w:rFonts w:hint="eastAsia" w:ascii="仿宋" w:hAnsi="仿宋" w:eastAsia="仿宋" w:cs="Arial"/>
          <w:b/>
          <w:sz w:val="24"/>
        </w:rPr>
        <w:t xml:space="preserve">本项目需符合相关标准，并确保通过江苏省或国家文物局组织的专家验收。因乙方交付的货物、服务不符合标准，或未通过江苏省或国家文物局组织的专家验收导致的返工、重复支出的验收费用，由乙方承担。</w:t>
      </w:r>
      <w:r/>
    </w:p>
    <w:p>
      <w:pPr>
        <w:spacing w:line="480" w:lineRule="exact"/>
        <w:rPr>
          <w:rFonts w:ascii="仿宋" w:hAnsi="仿宋" w:eastAsia="仿宋" w:cs="Arial"/>
          <w:b/>
          <w:sz w:val="24"/>
        </w:rPr>
      </w:pPr>
      <w:r>
        <w:rPr>
          <w:rFonts w:hint="eastAsia" w:ascii="仿宋" w:hAnsi="仿宋" w:eastAsia="仿宋" w:cs="Arial"/>
          <w:b/>
          <w:sz w:val="24"/>
        </w:rPr>
        <w:t xml:space="preserve">十、履约保证</w:t>
      </w:r>
      <w:r/>
    </w:p>
    <w:p>
      <w:pPr>
        <w:ind w:firstLine="482"/>
        <w:spacing w:line="480" w:lineRule="exact"/>
        <w:rPr>
          <w:rFonts w:ascii="仿宋" w:hAnsi="仿宋" w:eastAsia="仿宋" w:cs="Arial"/>
          <w:b/>
          <w:sz w:val="24"/>
        </w:rPr>
      </w:pPr>
      <w:r>
        <w:rPr>
          <w:rFonts w:hint="eastAsia" w:ascii="仿宋" w:hAnsi="仿宋" w:eastAsia="仿宋" w:cs="Arial"/>
          <w:b/>
          <w:sz w:val="24"/>
        </w:rPr>
        <w:t xml:space="preserve">为保证合同的顺利执行，成交人必须在签订合同前，向采购人提交金额为成交总价1%的履约保证金或履约保函。履约保证金在项目验收合格后无息退还。</w:t>
      </w:r>
      <w:r/>
    </w:p>
    <w:p>
      <w:pPr>
        <w:pStyle w:val="750"/>
        <w:spacing w:line="480" w:lineRule="exact"/>
        <w:rPr>
          <w:rFonts w:ascii="仿宋" w:hAnsi="仿宋" w:eastAsia="仿宋"/>
          <w:b/>
          <w:sz w:val="24"/>
        </w:rPr>
      </w:pPr>
      <w:r>
        <w:rPr>
          <w:rFonts w:hint="eastAsia" w:ascii="仿宋" w:hAnsi="仿宋" w:eastAsia="仿宋"/>
          <w:b/>
          <w:sz w:val="24"/>
        </w:rPr>
        <w:t xml:space="preserve">十一</w:t>
      </w:r>
      <w:r>
        <w:rPr>
          <w:rFonts w:hint="eastAsia" w:ascii="仿宋" w:hAnsi="仿宋" w:eastAsia="仿宋"/>
          <w:b/>
          <w:sz w:val="24"/>
        </w:rPr>
        <w:t xml:space="preserve">、配套设施及文物安全</w:t>
      </w:r>
      <w:r/>
    </w:p>
    <w:p>
      <w:pPr>
        <w:pStyle w:val="750"/>
        <w:ind w:firstLine="480"/>
        <w:spacing w:line="480" w:lineRule="exact"/>
        <w:rPr>
          <w:rFonts w:ascii="仿宋" w:hAnsi="仿宋" w:eastAsia="仿宋"/>
          <w:sz w:val="24"/>
        </w:rPr>
      </w:pPr>
      <w:r>
        <w:rPr>
          <w:rFonts w:hint="eastAsia" w:ascii="仿宋" w:hAnsi="仿宋" w:eastAsia="仿宋"/>
          <w:sz w:val="24"/>
        </w:rPr>
        <w:t xml:space="preserve">乙方进场后直至施工完成移交甲方之前，对施工区域安防、消防、防雷、绿化、展陈、强弱电等设施的各项完好性，及消防、安全保卫工作承担全部责任，并负责进行恢复确保正常使用。如在施工过程中，因乙方原因导致出现文物安全事故，相应责任及赔偿由中标方全部承担。乙方应做好施工范围内保留设施及涉及施工范围以外其他可能受影响区域设施的成品保护，如因乙方原因导致文物损失的，由乙方负责维修或承担赔偿责任。</w:t>
      </w:r>
      <w:r/>
    </w:p>
    <w:p>
      <w:pPr>
        <w:pStyle w:val="713"/>
        <w:ind w:left="607" w:hanging="607"/>
        <w:jc w:val="left"/>
        <w:spacing w:before="0" w:after="0" w:line="480" w:lineRule="exact"/>
        <w:rPr>
          <w:rFonts w:ascii="仿宋" w:hAnsi="仿宋" w:eastAsia="仿宋"/>
          <w:b/>
          <w:sz w:val="24"/>
          <w:szCs w:val="24"/>
        </w:rPr>
      </w:pPr>
      <w:r/>
      <w:bookmarkStart w:id="29" w:name="_Toc200435820"/>
      <w:r/>
      <w:bookmarkStart w:id="30" w:name="_Toc200445396"/>
      <w:r>
        <w:rPr>
          <w:rFonts w:hint="eastAsia" w:ascii="仿宋" w:hAnsi="仿宋" w:eastAsia="仿宋"/>
          <w:b/>
          <w:sz w:val="24"/>
          <w:szCs w:val="24"/>
        </w:rPr>
        <w:t xml:space="preserve">十</w:t>
      </w:r>
      <w:r>
        <w:rPr>
          <w:rFonts w:hint="eastAsia" w:ascii="仿宋" w:hAnsi="仿宋" w:eastAsia="仿宋"/>
          <w:b/>
          <w:sz w:val="24"/>
          <w:szCs w:val="24"/>
        </w:rPr>
        <w:t xml:space="preserve">二</w:t>
      </w:r>
      <w:r>
        <w:rPr>
          <w:rFonts w:hint="eastAsia" w:ascii="仿宋" w:hAnsi="仿宋" w:eastAsia="仿宋"/>
          <w:b/>
          <w:sz w:val="24"/>
          <w:szCs w:val="24"/>
        </w:rPr>
        <w:t xml:space="preserve">、签订时间</w:t>
      </w:r>
      <w:bookmarkEnd w:id="29"/>
      <w:r/>
      <w:bookmarkEnd w:id="30"/>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本合同于</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日签订。</w:t>
      </w:r>
      <w:r/>
    </w:p>
    <w:p>
      <w:pPr>
        <w:pStyle w:val="713"/>
        <w:ind w:left="607" w:hanging="607"/>
        <w:jc w:val="left"/>
        <w:spacing w:before="0" w:after="0" w:line="480" w:lineRule="exact"/>
        <w:rPr>
          <w:rFonts w:ascii="仿宋" w:hAnsi="仿宋" w:eastAsia="仿宋"/>
          <w:b/>
          <w:sz w:val="24"/>
          <w:szCs w:val="24"/>
        </w:rPr>
      </w:pPr>
      <w:r/>
      <w:bookmarkStart w:id="31" w:name="_Toc200435821"/>
      <w:r/>
      <w:bookmarkStart w:id="32" w:name="_Toc200445397"/>
      <w:r>
        <w:rPr>
          <w:rFonts w:hint="eastAsia" w:ascii="仿宋" w:hAnsi="仿宋" w:eastAsia="仿宋"/>
          <w:b/>
          <w:sz w:val="24"/>
          <w:szCs w:val="24"/>
        </w:rPr>
        <w:t xml:space="preserve">十</w:t>
      </w:r>
      <w:r>
        <w:rPr>
          <w:rFonts w:hint="eastAsia" w:ascii="仿宋" w:hAnsi="仿宋" w:eastAsia="仿宋"/>
          <w:b/>
          <w:sz w:val="24"/>
          <w:szCs w:val="24"/>
        </w:rPr>
        <w:t xml:space="preserve">三</w:t>
      </w:r>
      <w:r>
        <w:rPr>
          <w:rFonts w:hint="eastAsia" w:ascii="仿宋" w:hAnsi="仿宋" w:eastAsia="仿宋"/>
          <w:b/>
          <w:sz w:val="24"/>
          <w:szCs w:val="24"/>
        </w:rPr>
        <w:t xml:space="preserve">、签订地点</w:t>
      </w:r>
      <w:bookmarkEnd w:id="31"/>
      <w:r/>
      <w:bookmarkEnd w:id="32"/>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本合同在</w:t>
      </w:r>
      <w:r>
        <w:rPr>
          <w:rFonts w:hint="eastAsia" w:ascii="仿宋" w:hAnsi="仿宋" w:eastAsia="仿宋"/>
          <w:sz w:val="24"/>
          <w:u w:val="single"/>
        </w:rPr>
        <w:t xml:space="preserve">                          </w:t>
      </w:r>
      <w:r>
        <w:rPr>
          <w:rFonts w:hint="eastAsia" w:ascii="仿宋" w:hAnsi="仿宋" w:eastAsia="仿宋"/>
          <w:sz w:val="24"/>
        </w:rPr>
        <w:t xml:space="preserve">签订。</w:t>
      </w:r>
      <w:r/>
    </w:p>
    <w:p>
      <w:pPr>
        <w:pStyle w:val="713"/>
        <w:ind w:left="607" w:hanging="607"/>
        <w:jc w:val="left"/>
        <w:spacing w:before="0" w:after="0" w:line="480" w:lineRule="exact"/>
        <w:rPr>
          <w:rFonts w:ascii="仿宋" w:hAnsi="仿宋" w:eastAsia="仿宋"/>
          <w:b/>
          <w:sz w:val="24"/>
          <w:szCs w:val="24"/>
        </w:rPr>
      </w:pPr>
      <w:r/>
      <w:bookmarkStart w:id="33" w:name="_Toc200445398"/>
      <w:r/>
      <w:bookmarkStart w:id="34" w:name="_Toc200435822"/>
      <w:r>
        <w:rPr>
          <w:rFonts w:hint="eastAsia" w:ascii="仿宋" w:hAnsi="仿宋" w:eastAsia="仿宋"/>
          <w:b/>
          <w:sz w:val="24"/>
          <w:szCs w:val="24"/>
        </w:rPr>
        <w:t xml:space="preserve">十</w:t>
      </w:r>
      <w:r>
        <w:rPr>
          <w:rFonts w:hint="eastAsia" w:ascii="仿宋" w:hAnsi="仿宋" w:eastAsia="仿宋"/>
          <w:b/>
          <w:sz w:val="24"/>
          <w:szCs w:val="24"/>
        </w:rPr>
        <w:t xml:space="preserve">四</w:t>
      </w:r>
      <w:r>
        <w:rPr>
          <w:rFonts w:hint="eastAsia" w:ascii="仿宋" w:hAnsi="仿宋" w:eastAsia="仿宋"/>
          <w:b/>
          <w:sz w:val="24"/>
          <w:szCs w:val="24"/>
        </w:rPr>
        <w:t xml:space="preserve">、补充协议</w:t>
      </w:r>
      <w:bookmarkEnd w:id="33"/>
      <w:r/>
      <w:bookmarkEnd w:id="34"/>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合同未尽事宜，合同当事人另行签订补充协议，补充协议是合同的组成部分。</w:t>
      </w:r>
      <w:r/>
    </w:p>
    <w:p>
      <w:pPr>
        <w:pStyle w:val="713"/>
        <w:ind w:left="607" w:hanging="607"/>
        <w:jc w:val="left"/>
        <w:spacing w:before="0" w:after="0" w:line="480" w:lineRule="exact"/>
        <w:rPr>
          <w:rFonts w:ascii="仿宋" w:hAnsi="仿宋" w:eastAsia="仿宋"/>
          <w:b/>
          <w:sz w:val="24"/>
          <w:szCs w:val="24"/>
        </w:rPr>
      </w:pPr>
      <w:r/>
      <w:bookmarkStart w:id="35" w:name="_Toc200435823"/>
      <w:r/>
      <w:bookmarkStart w:id="36" w:name="_Toc200445399"/>
      <w:r>
        <w:rPr>
          <w:rFonts w:hint="eastAsia" w:ascii="仿宋" w:hAnsi="仿宋" w:eastAsia="仿宋"/>
          <w:b/>
          <w:sz w:val="24"/>
          <w:szCs w:val="24"/>
        </w:rPr>
        <w:t xml:space="preserve">十</w:t>
      </w:r>
      <w:r>
        <w:rPr>
          <w:rFonts w:hint="eastAsia" w:ascii="仿宋" w:hAnsi="仿宋" w:eastAsia="仿宋"/>
          <w:b/>
          <w:sz w:val="24"/>
          <w:szCs w:val="24"/>
        </w:rPr>
        <w:t xml:space="preserve">五</w:t>
      </w:r>
      <w:r>
        <w:rPr>
          <w:rFonts w:hint="eastAsia" w:ascii="仿宋" w:hAnsi="仿宋" w:eastAsia="仿宋"/>
          <w:b/>
          <w:sz w:val="24"/>
          <w:szCs w:val="24"/>
        </w:rPr>
        <w:t xml:space="preserve">、合同生效</w:t>
      </w:r>
      <w:bookmarkEnd w:id="35"/>
      <w:r/>
      <w:bookmarkEnd w:id="36"/>
      <w:r/>
      <w:r/>
    </w:p>
    <w:p>
      <w:pPr>
        <w:pStyle w:val="750"/>
        <w:ind w:firstLine="480"/>
        <w:jc w:val="left"/>
        <w:spacing w:line="480" w:lineRule="exact"/>
        <w:rPr>
          <w:rFonts w:ascii="仿宋" w:hAnsi="仿宋" w:eastAsia="仿宋" w:cs="宋体"/>
          <w:bCs w:val="0"/>
          <w:sz w:val="24"/>
        </w:rPr>
      </w:pPr>
      <w:r>
        <w:rPr>
          <w:rFonts w:hint="eastAsia" w:ascii="仿宋" w:hAnsi="仿宋" w:eastAsia="仿宋" w:cs="宋体"/>
          <w:sz w:val="24"/>
        </w:rPr>
        <w:t xml:space="preserve">本合同自</w:t>
      </w:r>
      <w:r>
        <w:rPr>
          <w:rFonts w:hint="eastAsia" w:ascii="仿宋" w:hAnsi="仿宋" w:eastAsia="仿宋"/>
          <w:sz w:val="24"/>
        </w:rPr>
        <w:t xml:space="preserve">经发包人和承包人的法定代表人在合同协议书上签字</w:t>
      </w:r>
      <w:r>
        <w:rPr>
          <w:rFonts w:ascii="仿宋" w:hAnsi="仿宋" w:eastAsia="仿宋"/>
          <w:sz w:val="24"/>
        </w:rPr>
        <w:t xml:space="preserve">或盖章</w:t>
      </w:r>
      <w:r>
        <w:rPr>
          <w:rFonts w:hint="eastAsia" w:ascii="仿宋" w:hAnsi="仿宋" w:eastAsia="仿宋"/>
          <w:sz w:val="24"/>
        </w:rPr>
        <w:t xml:space="preserve">并盖单位章，提交履约保证金后</w:t>
      </w:r>
      <w:r>
        <w:rPr>
          <w:rFonts w:hint="eastAsia" w:ascii="仿宋" w:hAnsi="仿宋" w:eastAsia="仿宋" w:cs="宋体"/>
          <w:sz w:val="24"/>
        </w:rPr>
        <w:t xml:space="preserve">生效。</w:t>
      </w:r>
      <w:r/>
    </w:p>
    <w:p>
      <w:pPr>
        <w:pStyle w:val="713"/>
        <w:ind w:left="610" w:hanging="610"/>
        <w:jc w:val="left"/>
        <w:spacing w:before="0" w:after="0" w:line="480" w:lineRule="exact"/>
        <w:rPr>
          <w:rFonts w:ascii="仿宋" w:hAnsi="仿宋" w:eastAsia="仿宋"/>
          <w:b/>
          <w:sz w:val="24"/>
          <w:szCs w:val="24"/>
        </w:rPr>
      </w:pPr>
      <w:r/>
      <w:bookmarkStart w:id="37" w:name="_Toc200435824"/>
      <w:r/>
      <w:bookmarkStart w:id="38" w:name="_Toc200445400"/>
      <w:r>
        <w:rPr>
          <w:rFonts w:hint="eastAsia" w:ascii="仿宋" w:hAnsi="仿宋" w:eastAsia="仿宋"/>
          <w:b/>
          <w:sz w:val="24"/>
          <w:szCs w:val="24"/>
        </w:rPr>
        <w:t xml:space="preserve">十六</w:t>
      </w:r>
      <w:r>
        <w:rPr>
          <w:rFonts w:hint="eastAsia" w:ascii="仿宋" w:hAnsi="仿宋" w:eastAsia="仿宋"/>
          <w:b/>
          <w:sz w:val="24"/>
          <w:szCs w:val="24"/>
        </w:rPr>
        <w:t xml:space="preserve">、合同份数</w:t>
      </w:r>
      <w:bookmarkEnd w:id="37"/>
      <w:r/>
      <w:bookmarkEnd w:id="38"/>
      <w:r/>
      <w:r/>
    </w:p>
    <w:p>
      <w:pPr>
        <w:pStyle w:val="750"/>
        <w:ind w:firstLine="480"/>
        <w:jc w:val="left"/>
        <w:spacing w:line="48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陆 </w:t>
      </w:r>
      <w:r>
        <w:rPr>
          <w:rFonts w:hint="eastAsia" w:ascii="仿宋" w:hAnsi="仿宋" w:eastAsia="仿宋"/>
          <w:sz w:val="24"/>
        </w:rPr>
        <w:t xml:space="preserve">份，均具有同等法律效力，发包人执</w:t>
      </w:r>
      <w:r>
        <w:rPr>
          <w:rFonts w:hint="eastAsia" w:ascii="仿宋" w:hAnsi="仿宋" w:eastAsia="仿宋"/>
          <w:sz w:val="24"/>
          <w:u w:val="single"/>
        </w:rPr>
        <w:t xml:space="preserve"> 叁 </w:t>
      </w:r>
      <w:r>
        <w:rPr>
          <w:rFonts w:hint="eastAsia" w:ascii="仿宋" w:hAnsi="仿宋" w:eastAsia="仿宋"/>
          <w:sz w:val="24"/>
        </w:rPr>
        <w:t xml:space="preserve">份，承包人执</w:t>
      </w:r>
      <w:r>
        <w:rPr>
          <w:rFonts w:hint="eastAsia" w:ascii="仿宋" w:hAnsi="仿宋" w:eastAsia="仿宋"/>
          <w:sz w:val="24"/>
          <w:u w:val="single"/>
        </w:rPr>
        <w:t xml:space="preserve"> 叁 </w:t>
      </w:r>
      <w:r>
        <w:rPr>
          <w:rFonts w:hint="eastAsia" w:ascii="仿宋" w:hAnsi="仿宋" w:eastAsia="仿宋"/>
          <w:sz w:val="24"/>
        </w:rPr>
        <w:t xml:space="preserve">份。</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发包人：  (</w:t>
      </w:r>
      <w:r>
        <w:rPr>
          <w:rFonts w:ascii="仿宋" w:hAnsi="仿宋" w:eastAsia="仿宋"/>
          <w:sz w:val="24"/>
        </w:rPr>
        <w:t xml:space="preserve">盖</w:t>
      </w:r>
      <w:r>
        <w:rPr>
          <w:rFonts w:hint="eastAsia" w:ascii="仿宋" w:hAnsi="仿宋" w:eastAsia="仿宋"/>
          <w:sz w:val="24"/>
        </w:rPr>
        <w:t xml:space="preserve">章)             承包人：  (</w:t>
      </w:r>
      <w:r>
        <w:rPr>
          <w:rFonts w:ascii="仿宋" w:hAnsi="仿宋" w:eastAsia="仿宋"/>
          <w:sz w:val="24"/>
        </w:rPr>
        <w:t xml:space="preserve">盖</w:t>
      </w:r>
      <w:r>
        <w:rPr>
          <w:rFonts w:hint="eastAsia" w:ascii="仿宋" w:hAnsi="仿宋" w:eastAsia="仿宋"/>
          <w:sz w:val="24"/>
        </w:rPr>
        <w:t xml:space="preserve">章)</w:t>
      </w:r>
      <w:r/>
    </w:p>
    <w:p>
      <w:pPr>
        <w:pStyle w:val="750"/>
        <w:ind w:firstLine="200"/>
        <w:jc w:val="left"/>
        <w:spacing w:line="480" w:lineRule="exact"/>
        <w:rPr>
          <w:rFonts w:ascii="仿宋" w:hAnsi="仿宋" w:eastAsia="仿宋"/>
          <w:sz w:val="24"/>
          <w:u w:val="single"/>
        </w:rPr>
      </w:pPr>
      <w:r>
        <w:rPr>
          <w:rFonts w:ascii="仿宋" w:hAnsi="仿宋" w:eastAsia="仿宋"/>
          <w:sz w:val="24"/>
          <w:u w:val="single"/>
        </w:rPr>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法定代表人：                法定代表人：</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（签字或盖章）              （签字或盖章）</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组织机构代码：           组织机构代码：</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地  址：                 地  址：</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邮政编码：               邮政编码：</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法定代表人：             法定代表人：        </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电  话：                 电  话：</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传  真：                 传  真：</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电子信箱：              电子信箱：</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开户银行：              开户银行：</w:t>
      </w:r>
      <w:r/>
    </w:p>
    <w:p>
      <w:pPr>
        <w:pStyle w:val="750"/>
        <w:ind w:firstLine="200"/>
        <w:jc w:val="left"/>
        <w:spacing w:line="480" w:lineRule="exact"/>
        <w:rPr>
          <w:rFonts w:ascii="仿宋" w:hAnsi="仿宋" w:eastAsia="仿宋"/>
          <w:sz w:val="24"/>
        </w:rPr>
      </w:pPr>
      <w:r>
        <w:rPr>
          <w:rFonts w:hint="eastAsia" w:ascii="仿宋" w:hAnsi="仿宋" w:eastAsia="仿宋"/>
          <w:sz w:val="24"/>
        </w:rPr>
        <w:t xml:space="preserve">账  号：                账  号：</w:t>
      </w:r>
      <w:r/>
    </w:p>
    <w:p>
      <w:pPr>
        <w:pStyle w:val="711"/>
        <w:jc w:val="center"/>
        <w:rPr>
          <w:rFonts w:ascii="黑体" w:hAnsi="黑体" w:eastAsia="黑体"/>
          <w:b/>
          <w:sz w:val="32"/>
          <w:szCs w:val="32"/>
        </w:rPr>
      </w:pPr>
      <w:r>
        <w:rPr>
          <w:rFonts w:ascii="仿宋" w:hAnsi="仿宋" w:eastAsia="仿宋"/>
          <w:sz w:val="28"/>
          <w:szCs w:val="28"/>
        </w:rPr>
        <w:br w:type="page" w:clear="all"/>
      </w:r>
      <w:bookmarkStart w:id="39" w:name="_Toc200445401"/>
      <w:r>
        <w:rPr>
          <w:rFonts w:hint="eastAsia" w:ascii="黑体" w:hAnsi="黑体" w:eastAsia="黑体"/>
          <w:sz w:val="32"/>
          <w:szCs w:val="32"/>
        </w:rPr>
        <w:t xml:space="preserve">第二部分 通用合同条款</w:t>
      </w:r>
      <w:bookmarkEnd w:id="39"/>
      <w:r/>
      <w:r/>
    </w:p>
    <w:p>
      <w:pPr>
        <w:pStyle w:val="750"/>
        <w:ind w:left="663" w:right="63"/>
        <w:jc w:val="left"/>
        <w:rPr>
          <w:rFonts w:ascii="仿宋" w:hAnsi="仿宋" w:eastAsia="仿宋"/>
          <w:szCs w:val="28"/>
        </w:rPr>
      </w:pPr>
      <w:r>
        <w:rPr>
          <w:rFonts w:hint="eastAsia" w:ascii="仿宋" w:hAnsi="仿宋" w:eastAsia="仿宋"/>
          <w:szCs w:val="28"/>
        </w:rPr>
        <w:t xml:space="preserve">采用《</w:t>
      </w:r>
      <w:r>
        <w:rPr>
          <w:rFonts w:ascii="仿宋" w:hAnsi="仿宋" w:eastAsia="仿宋"/>
          <w:szCs w:val="28"/>
        </w:rPr>
        <w:t xml:space="preserve">建设工程施工合同（示范文本）</w:t>
      </w:r>
      <w:r>
        <w:rPr>
          <w:rFonts w:hint="eastAsia" w:ascii="仿宋" w:hAnsi="仿宋" w:eastAsia="仿宋"/>
          <w:szCs w:val="28"/>
        </w:rPr>
        <w:t xml:space="preserve">》</w:t>
      </w:r>
      <w:r>
        <w:rPr>
          <w:rFonts w:ascii="仿宋" w:hAnsi="仿宋" w:eastAsia="仿宋"/>
          <w:szCs w:val="28"/>
        </w:rPr>
        <w:t xml:space="preserve">（GF—201</w:t>
      </w:r>
      <w:r>
        <w:rPr>
          <w:rFonts w:hint="eastAsia" w:ascii="仿宋" w:hAnsi="仿宋" w:eastAsia="仿宋"/>
          <w:szCs w:val="28"/>
        </w:rPr>
        <w:t xml:space="preserve">7</w:t>
      </w:r>
      <w:r>
        <w:rPr>
          <w:rFonts w:ascii="仿宋" w:hAnsi="仿宋" w:eastAsia="仿宋"/>
          <w:szCs w:val="28"/>
        </w:rPr>
        <w:t xml:space="preserve">—</w:t>
      </w:r>
      <w:r>
        <w:rPr>
          <w:rFonts w:hint="eastAsia" w:ascii="仿宋" w:hAnsi="仿宋" w:eastAsia="仿宋"/>
          <w:szCs w:val="28"/>
        </w:rPr>
        <w:t xml:space="preserve">0201）。</w:t>
      </w:r>
      <w:r/>
    </w:p>
    <w:p>
      <w:pPr>
        <w:pStyle w:val="711"/>
        <w:jc w:val="center"/>
        <w:rPr>
          <w:b/>
        </w:rPr>
      </w:pPr>
      <w:r>
        <w:rPr>
          <w:b/>
        </w:rPr>
      </w:r>
      <w:r/>
    </w:p>
    <w:p>
      <w:pPr>
        <w:pStyle w:val="711"/>
        <w:jc w:val="center"/>
        <w:rPr>
          <w:rFonts w:ascii="黑体" w:hAnsi="黑体" w:eastAsia="黑体"/>
          <w:sz w:val="32"/>
          <w:szCs w:val="32"/>
        </w:rPr>
      </w:pPr>
      <w:r/>
      <w:bookmarkStart w:id="40" w:name="_Toc200445402"/>
      <w:r>
        <w:rPr>
          <w:rFonts w:ascii="黑体" w:hAnsi="黑体" w:eastAsia="黑体"/>
          <w:sz w:val="32"/>
          <w:szCs w:val="32"/>
        </w:rPr>
        <w:t xml:space="preserve">第三部分 专用合同条款</w:t>
      </w:r>
      <w:bookmarkEnd w:id="40"/>
      <w:r/>
      <w:r/>
    </w:p>
    <w:p>
      <w:r/>
      <w:r/>
    </w:p>
    <w:p>
      <w:pPr>
        <w:keepLines/>
        <w:keepNext/>
        <w:spacing w:line="480" w:lineRule="exact"/>
        <w:shd w:val="clear" w:color="auto" w:fill="ffffff"/>
        <w:rPr>
          <w:rFonts w:ascii="仿宋" w:hAnsi="仿宋" w:eastAsia="仿宋"/>
          <w:b/>
          <w:sz w:val="24"/>
        </w:rPr>
        <w:outlineLvl w:val="2"/>
      </w:pPr>
      <w:r/>
      <w:bookmarkStart w:id="41" w:name="_Toc364951525"/>
      <w:r/>
      <w:bookmarkStart w:id="42" w:name="_Toc231474620"/>
      <w:r/>
      <w:bookmarkStart w:id="43" w:name="_Toc367911463"/>
      <w:r>
        <w:rPr>
          <w:rFonts w:hint="eastAsia" w:ascii="仿宋" w:hAnsi="仿宋" w:eastAsia="仿宋"/>
          <w:b/>
          <w:sz w:val="24"/>
        </w:rPr>
        <w:t xml:space="preserve">1</w:t>
      </w:r>
      <w:bookmarkStart w:id="44" w:name="_Toc296944495"/>
      <w:r/>
      <w:bookmarkStart w:id="45" w:name="_Toc297048342"/>
      <w:r/>
      <w:bookmarkStart w:id="46" w:name="_Toc297120456"/>
      <w:r/>
      <w:bookmarkStart w:id="47" w:name="_Toc296346657"/>
      <w:r/>
      <w:bookmarkStart w:id="48" w:name="_Toc296503156"/>
      <w:r/>
      <w:bookmarkStart w:id="49" w:name="_Toc292559866"/>
      <w:r/>
      <w:bookmarkStart w:id="50" w:name="_Toc292559361"/>
      <w:r/>
      <w:bookmarkStart w:id="51" w:name="_Toc296890984"/>
      <w:r/>
      <w:bookmarkStart w:id="52" w:name="_Toc296347155"/>
      <w:r/>
      <w:bookmarkStart w:id="53" w:name="_Toc296891196"/>
      <w:r>
        <w:rPr>
          <w:rFonts w:hint="eastAsia" w:ascii="仿宋" w:hAnsi="仿宋" w:eastAsia="仿宋"/>
          <w:b/>
          <w:sz w:val="24"/>
        </w:rPr>
        <w:t xml:space="preserve">. 一般约定</w:t>
      </w:r>
      <w:bookmarkEnd w:id="41"/>
      <w:r/>
      <w:bookmarkEnd w:id="42"/>
      <w:r/>
      <w:bookmarkEnd w:id="43"/>
      <w:r/>
      <w:r/>
    </w:p>
    <w:p>
      <w:pPr>
        <w:ind w:firstLine="361"/>
        <w:keepLines/>
        <w:keepNext/>
        <w:spacing w:line="480" w:lineRule="exact"/>
        <w:rPr>
          <w:rFonts w:ascii="仿宋" w:hAnsi="仿宋" w:eastAsia="仿宋"/>
          <w:b/>
          <w:bCs/>
          <w:sz w:val="24"/>
        </w:rPr>
        <w:outlineLvl w:val="3"/>
      </w:pPr>
      <w:r/>
      <w:bookmarkStart w:id="54" w:name="_Toc367911464"/>
      <w:r/>
      <w:bookmarkStart w:id="55" w:name="_Toc364951526"/>
      <w:r/>
      <w:bookmarkEnd w:id="44"/>
      <w:r/>
      <w:bookmarkEnd w:id="45"/>
      <w:r/>
      <w:bookmarkEnd w:id="46"/>
      <w:r/>
      <w:bookmarkEnd w:id="47"/>
      <w:r/>
      <w:bookmarkEnd w:id="48"/>
      <w:r/>
      <w:bookmarkEnd w:id="49"/>
      <w:r/>
      <w:bookmarkEnd w:id="50"/>
      <w:r/>
      <w:bookmarkEnd w:id="51"/>
      <w:r/>
      <w:bookmarkEnd w:id="52"/>
      <w:r/>
      <w:bookmarkEnd w:id="53"/>
      <w:r>
        <w:rPr>
          <w:rFonts w:hint="eastAsia" w:ascii="仿宋" w:hAnsi="仿宋" w:eastAsia="仿宋"/>
          <w:b/>
          <w:bCs/>
          <w:sz w:val="24"/>
        </w:rPr>
        <w:t xml:space="preserve">1.1 词语定义</w:t>
      </w:r>
      <w:bookmarkEnd w:id="54"/>
      <w:r/>
      <w:bookmarkEnd w:id="55"/>
      <w:r/>
      <w:r/>
    </w:p>
    <w:p>
      <w:pPr>
        <w:ind w:firstLine="480"/>
        <w:spacing w:line="480" w:lineRule="exact"/>
        <w:rPr>
          <w:rFonts w:ascii="仿宋" w:hAnsi="仿宋" w:eastAsia="仿宋"/>
          <w:sz w:val="24"/>
        </w:rPr>
      </w:pPr>
      <w:r>
        <w:rPr>
          <w:rFonts w:hint="eastAsia" w:ascii="仿宋" w:hAnsi="仿宋" w:eastAsia="仿宋"/>
          <w:sz w:val="24"/>
        </w:rPr>
        <w:t xml:space="preserve">1.1.1合同</w:t>
      </w:r>
      <w:r/>
    </w:p>
    <w:p>
      <w:pPr>
        <w:ind w:firstLine="480"/>
        <w:spacing w:line="480" w:lineRule="exact"/>
        <w:rPr>
          <w:rFonts w:ascii="仿宋" w:hAnsi="仿宋" w:eastAsia="仿宋"/>
          <w:sz w:val="24"/>
          <w:u w:val="single"/>
        </w:rPr>
      </w:pPr>
      <w:r>
        <w:rPr>
          <w:rFonts w:hint="eastAsia" w:ascii="仿宋" w:hAnsi="仿宋" w:eastAsia="仿宋"/>
          <w:sz w:val="24"/>
        </w:rPr>
        <w:t xml:space="preserve">1.1.1.10其他合同文件包括：</w:t>
      </w:r>
      <w:r>
        <w:rPr>
          <w:rFonts w:hint="eastAsia" w:ascii="仿宋" w:hAnsi="仿宋" w:eastAsia="仿宋" w:cs="宋体"/>
          <w:bCs/>
          <w:sz w:val="24"/>
          <w:u w:val="single"/>
        </w:rPr>
        <w:t xml:space="preserve">（1）招标文件及其附件；（2）在工程实施过程中，双方有关工程的洽商、设计变更、现场签证等书面协议；（3）工程质量保修书；（4）补充协议</w:t>
      </w:r>
      <w:r>
        <w:rPr>
          <w:rFonts w:hint="eastAsia" w:ascii="仿宋" w:hAnsi="仿宋" w:eastAsia="仿宋"/>
          <w:sz w:val="24"/>
          <w:u w:val="single"/>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1.1.2 合同当事人及其他相关方</w:t>
      </w:r>
      <w:r/>
    </w:p>
    <w:p>
      <w:pPr>
        <w:ind w:firstLine="480"/>
        <w:spacing w:line="480" w:lineRule="exact"/>
        <w:rPr>
          <w:rFonts w:ascii="仿宋" w:hAnsi="仿宋" w:eastAsia="仿宋"/>
          <w:sz w:val="24"/>
        </w:rPr>
      </w:pPr>
      <w:r>
        <w:rPr>
          <w:rFonts w:hint="eastAsia" w:ascii="仿宋" w:hAnsi="仿宋" w:eastAsia="仿宋"/>
          <w:sz w:val="24"/>
        </w:rPr>
        <w:t xml:space="preserve">1.1.2.4监理人：</w:t>
      </w:r>
      <w:r/>
    </w:p>
    <w:p>
      <w:pPr>
        <w:ind w:firstLine="480"/>
        <w:spacing w:line="480" w:lineRule="exact"/>
        <w:rPr>
          <w:rFonts w:ascii="仿宋" w:hAnsi="仿宋" w:eastAsia="仿宋"/>
          <w:sz w:val="24"/>
        </w:rPr>
      </w:pPr>
      <w:r>
        <w:rPr>
          <w:rFonts w:hint="eastAsia" w:ascii="仿宋" w:hAnsi="仿宋" w:eastAsia="仿宋"/>
          <w:sz w:val="24"/>
        </w:rPr>
        <w:t xml:space="preserve">名    称：</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资质类别和等级：</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电子信箱：</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通信地址：</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1.1.2.5 设计人：</w:t>
      </w:r>
      <w:r/>
    </w:p>
    <w:p>
      <w:pPr>
        <w:ind w:firstLine="480"/>
        <w:spacing w:line="480" w:lineRule="exact"/>
        <w:rPr>
          <w:rFonts w:ascii="仿宋" w:hAnsi="仿宋" w:eastAsia="仿宋"/>
          <w:sz w:val="24"/>
        </w:rPr>
      </w:pPr>
      <w:r>
        <w:rPr>
          <w:rFonts w:hint="eastAsia" w:ascii="仿宋" w:hAnsi="仿宋" w:eastAsia="仿宋"/>
          <w:sz w:val="24"/>
        </w:rPr>
        <w:t xml:space="preserve">名    称：</w:t>
      </w:r>
      <w:r>
        <w:rPr>
          <w:rFonts w:hint="eastAsia" w:ascii="仿宋" w:hAnsi="仿宋" w:eastAsia="仿宋"/>
          <w:sz w:val="24"/>
          <w:u w:val="single"/>
        </w:rPr>
        <w:t xml:space="preserve">             </w:t>
      </w:r>
      <w:r>
        <w:rPr>
          <w:rFonts w:ascii="仿宋" w:hAnsi="仿宋" w:eastAsia="仿宋"/>
          <w:sz w:val="24"/>
          <w:u w:val="single"/>
        </w:rPr>
        <w:t xml:space="preserve">/</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资质类别和等级：</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联系电话：</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电子信箱：</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通信地址：</w:t>
      </w:r>
      <w:r>
        <w:rPr>
          <w:rFonts w:hint="eastAsia" w:ascii="仿宋" w:hAnsi="仿宋" w:eastAsia="仿宋"/>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1.1.3 工程和设备</w:t>
      </w:r>
      <w:r/>
    </w:p>
    <w:p>
      <w:pPr>
        <w:ind w:firstLine="480"/>
        <w:spacing w:line="480" w:lineRule="exact"/>
        <w:rPr>
          <w:rFonts w:ascii="仿宋" w:hAnsi="仿宋" w:eastAsia="仿宋"/>
          <w:sz w:val="24"/>
        </w:rPr>
      </w:pPr>
      <w:r>
        <w:rPr>
          <w:rFonts w:hint="eastAsia" w:ascii="仿宋" w:hAnsi="仿宋" w:eastAsia="仿宋"/>
          <w:sz w:val="24"/>
        </w:rPr>
        <w:t xml:space="preserve">1.1.3.7 作为施工现场组成部分的其他场所包括：</w:t>
      </w:r>
      <w:r>
        <w:rPr>
          <w:rFonts w:hint="eastAsia" w:ascii="仿宋" w:hAnsi="仿宋" w:eastAsia="仿宋"/>
          <w:sz w:val="24"/>
          <w:u w:val="single"/>
        </w:rPr>
        <w:t xml:space="preserve">  由发包人指定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1.1.3.9 永久占地包括：</w:t>
      </w:r>
      <w:r>
        <w:rPr>
          <w:rFonts w:hint="eastAsia" w:ascii="仿宋" w:hAnsi="仿宋" w:eastAsia="仿宋"/>
          <w:color w:val="000000"/>
          <w:sz w:val="24"/>
          <w:u w:val="single"/>
        </w:rPr>
        <w:t xml:space="preserve">由发包人指定</w:t>
      </w:r>
      <w:r>
        <w:rPr>
          <w:rFonts w:hint="eastAsia" w:ascii="仿宋" w:hAnsi="仿宋" w:eastAsia="仿宋"/>
          <w:sz w:val="24"/>
        </w:rPr>
        <w:t xml:space="preserve">。</w:t>
      </w:r>
      <w:r/>
    </w:p>
    <w:p>
      <w:pPr>
        <w:ind w:firstLine="480"/>
        <w:spacing w:line="480" w:lineRule="exact"/>
        <w:rPr>
          <w:rFonts w:ascii="仿宋" w:hAnsi="仿宋" w:eastAsia="仿宋"/>
          <w:sz w:val="24"/>
          <w:u w:val="single"/>
        </w:rPr>
      </w:pPr>
      <w:r>
        <w:rPr>
          <w:rFonts w:hint="eastAsia" w:ascii="仿宋" w:hAnsi="仿宋" w:eastAsia="仿宋"/>
          <w:sz w:val="24"/>
        </w:rPr>
        <w:t xml:space="preserve">1.1.3.10 临时占地包括：</w:t>
      </w:r>
      <w:bookmarkStart w:id="56" w:name="_Toc364951527"/>
      <w:r/>
      <w:bookmarkStart w:id="57" w:name="_Toc367911465"/>
      <w:r>
        <w:rPr>
          <w:rFonts w:hint="eastAsia" w:ascii="仿宋" w:hAnsi="仿宋" w:eastAsia="仿宋"/>
          <w:sz w:val="24"/>
          <w:u w:val="single"/>
        </w:rPr>
        <w:t xml:space="preserve">由承包人申请，经发包人批准的为实施合同工程需临时占用的土地，需要发包人办理申请手续,产生的相应费用由承包人在投标踏勘现场时综合考虑并入计在投标报价内，发包人可视情况协助办理。 </w:t>
      </w:r>
      <w:r/>
    </w:p>
    <w:p>
      <w:pPr>
        <w:ind w:firstLine="482"/>
        <w:spacing w:line="480" w:lineRule="exact"/>
        <w:rPr>
          <w:rFonts w:ascii="仿宋" w:hAnsi="仿宋" w:eastAsia="仿宋"/>
          <w:b/>
          <w:bCs/>
          <w:sz w:val="24"/>
        </w:rPr>
      </w:pPr>
      <w:r>
        <w:rPr>
          <w:rFonts w:hint="eastAsia" w:ascii="仿宋" w:hAnsi="仿宋" w:eastAsia="仿宋"/>
          <w:b/>
          <w:bCs/>
          <w:sz w:val="24"/>
        </w:rPr>
        <w:t xml:space="preserve">1.3 法律</w:t>
      </w:r>
      <w:bookmarkEnd w:id="56"/>
      <w:r/>
      <w:bookmarkEnd w:id="57"/>
      <w:r>
        <w:rPr>
          <w:rFonts w:hint="eastAsia" w:ascii="仿宋" w:hAnsi="仿宋" w:eastAsia="仿宋"/>
          <w:b/>
          <w:bCs/>
          <w:sz w:val="24"/>
        </w:rPr>
        <w:t xml:space="preserve"> </w:t>
      </w:r>
      <w:r/>
    </w:p>
    <w:p>
      <w:pPr>
        <w:pStyle w:val="763"/>
        <w:ind w:firstLine="480"/>
        <w:spacing w:line="480" w:lineRule="exact"/>
        <w:rPr>
          <w:rFonts w:ascii="仿宋" w:hAnsi="仿宋" w:eastAsia="仿宋"/>
          <w:sz w:val="24"/>
          <w:szCs w:val="24"/>
        </w:rPr>
      </w:pPr>
      <w:r>
        <w:rPr>
          <w:rFonts w:hint="eastAsia" w:ascii="仿宋" w:hAnsi="仿宋" w:eastAsia="仿宋"/>
          <w:sz w:val="24"/>
          <w:szCs w:val="24"/>
        </w:rPr>
        <w:t xml:space="preserve">适用于合同的其他</w:t>
      </w:r>
      <w:r>
        <w:rPr>
          <w:rFonts w:hint="eastAsia" w:ascii="仿宋" w:hAnsi="仿宋" w:eastAsia="仿宋" w:cs="微软雅黑"/>
          <w:sz w:val="24"/>
          <w:szCs w:val="24"/>
        </w:rPr>
        <w:t xml:space="preserve">规</w:t>
      </w:r>
      <w:r>
        <w:rPr>
          <w:rFonts w:hint="eastAsia" w:ascii="仿宋" w:hAnsi="仿宋" w:eastAsia="仿宋" w:cs="MS Gothic"/>
          <w:sz w:val="24"/>
          <w:szCs w:val="24"/>
        </w:rPr>
        <w:t xml:space="preserve">范性文件：</w:t>
      </w:r>
      <w:r>
        <w:rPr>
          <w:rFonts w:hint="eastAsia" w:ascii="仿宋" w:hAnsi="仿宋" w:eastAsia="仿宋"/>
          <w:sz w:val="24"/>
          <w:szCs w:val="24"/>
          <w:u w:val="single"/>
        </w:rPr>
        <w:t xml:space="preserve">《中</w:t>
      </w:r>
      <w:r>
        <w:rPr>
          <w:rFonts w:hint="eastAsia" w:ascii="仿宋" w:hAnsi="仿宋" w:eastAsia="仿宋" w:cs="微软雅黑"/>
          <w:sz w:val="24"/>
          <w:szCs w:val="24"/>
          <w:u w:val="single"/>
        </w:rPr>
        <w:t xml:space="preserve">华</w:t>
      </w:r>
      <w:r>
        <w:rPr>
          <w:rFonts w:hint="eastAsia" w:ascii="仿宋" w:hAnsi="仿宋" w:eastAsia="仿宋" w:cs="MS Gothic"/>
          <w:sz w:val="24"/>
          <w:szCs w:val="24"/>
          <w:u w:val="single"/>
        </w:rPr>
        <w:t xml:space="preserve">人民共和国民法典》、</w:t>
      </w:r>
      <w:r>
        <w:rPr>
          <w:rFonts w:hint="eastAsia" w:ascii="仿宋" w:hAnsi="仿宋" w:eastAsia="仿宋"/>
          <w:sz w:val="24"/>
          <w:szCs w:val="24"/>
          <w:u w:val="single"/>
        </w:rPr>
        <w:t xml:space="preserve">《中</w:t>
      </w:r>
      <w:r>
        <w:rPr>
          <w:rFonts w:hint="eastAsia" w:ascii="仿宋" w:hAnsi="仿宋" w:eastAsia="仿宋" w:cs="微软雅黑"/>
          <w:sz w:val="24"/>
          <w:szCs w:val="24"/>
          <w:u w:val="single"/>
        </w:rPr>
        <w:t xml:space="preserve">华</w:t>
      </w:r>
      <w:r>
        <w:rPr>
          <w:rFonts w:hint="eastAsia" w:ascii="仿宋" w:hAnsi="仿宋" w:eastAsia="仿宋" w:cs="MS Gothic"/>
          <w:sz w:val="24"/>
          <w:szCs w:val="24"/>
          <w:u w:val="single"/>
        </w:rPr>
        <w:t xml:space="preserve">人民共和国建筑法》、《建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w:t>
      </w:r>
      <w:r>
        <w:rPr>
          <w:rFonts w:hint="eastAsia" w:ascii="仿宋" w:hAnsi="仿宋" w:eastAsia="仿宋" w:cs="微软雅黑"/>
          <w:sz w:val="24"/>
          <w:szCs w:val="24"/>
          <w:u w:val="single"/>
        </w:rPr>
        <w:t xml:space="preserve">质</w:t>
      </w:r>
      <w:r>
        <w:rPr>
          <w:rFonts w:hint="eastAsia" w:ascii="仿宋" w:hAnsi="仿宋" w:eastAsia="仿宋" w:cs="MS Gothic"/>
          <w:sz w:val="24"/>
          <w:szCs w:val="24"/>
          <w:u w:val="single"/>
        </w:rPr>
        <w:t xml:space="preserve">量管理条例》、《建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工程安全生</w:t>
      </w:r>
      <w:r>
        <w:rPr>
          <w:rFonts w:hint="eastAsia" w:ascii="仿宋" w:hAnsi="仿宋" w:eastAsia="仿宋" w:cs="微软雅黑"/>
          <w:sz w:val="24"/>
          <w:szCs w:val="24"/>
          <w:u w:val="single"/>
        </w:rPr>
        <w:t xml:space="preserve">产</w:t>
      </w:r>
      <w:r>
        <w:rPr>
          <w:rFonts w:hint="eastAsia" w:ascii="仿宋" w:hAnsi="仿宋" w:eastAsia="仿宋" w:cs="MS Gothic"/>
          <w:sz w:val="24"/>
          <w:szCs w:val="24"/>
          <w:u w:val="single"/>
        </w:rPr>
        <w:t xml:space="preserve">管理条例》、《工程建</w:t>
      </w:r>
      <w:r>
        <w:rPr>
          <w:rFonts w:hint="eastAsia" w:ascii="仿宋" w:hAnsi="仿宋" w:eastAsia="仿宋" w:cs="微软雅黑"/>
          <w:sz w:val="24"/>
          <w:szCs w:val="24"/>
          <w:u w:val="single"/>
        </w:rPr>
        <w:t xml:space="preserve">设标</w:t>
      </w:r>
      <w:r>
        <w:rPr>
          <w:rFonts w:hint="eastAsia" w:ascii="仿宋" w:hAnsi="仿宋" w:eastAsia="仿宋" w:cs="MS Gothic"/>
          <w:sz w:val="24"/>
          <w:szCs w:val="24"/>
          <w:u w:val="single"/>
        </w:rPr>
        <w:t xml:space="preserve">准</w:t>
      </w:r>
      <w:r>
        <w:rPr>
          <w:rFonts w:hint="eastAsia" w:ascii="仿宋" w:hAnsi="仿宋" w:eastAsia="仿宋" w:cs="微软雅黑"/>
          <w:sz w:val="24"/>
          <w:szCs w:val="24"/>
          <w:u w:val="single"/>
        </w:rPr>
        <w:t xml:space="preserve">强</w:t>
      </w:r>
      <w:r>
        <w:rPr>
          <w:rFonts w:hint="eastAsia" w:ascii="仿宋" w:hAnsi="仿宋" w:eastAsia="仿宋" w:cs="MS Gothic"/>
          <w:sz w:val="24"/>
          <w:szCs w:val="24"/>
          <w:u w:val="single"/>
        </w:rPr>
        <w:t xml:space="preserve">制性条文》、《江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w:t>
      </w:r>
      <w:r>
        <w:rPr>
          <w:rFonts w:hint="eastAsia" w:ascii="仿宋" w:hAnsi="仿宋" w:eastAsia="仿宋" w:cs="微软雅黑"/>
          <w:sz w:val="24"/>
          <w:szCs w:val="24"/>
          <w:u w:val="single"/>
        </w:rPr>
        <w:t xml:space="preserve">审计</w:t>
      </w:r>
      <w:r>
        <w:rPr>
          <w:rFonts w:hint="eastAsia" w:ascii="仿宋" w:hAnsi="仿宋" w:eastAsia="仿宋" w:cs="MS Gothic"/>
          <w:sz w:val="24"/>
          <w:szCs w:val="24"/>
          <w:u w:val="single"/>
        </w:rPr>
        <w:t xml:space="preserve">机关政府投</w:t>
      </w:r>
      <w:r>
        <w:rPr>
          <w:rFonts w:hint="eastAsia" w:ascii="仿宋" w:hAnsi="仿宋" w:eastAsia="仿宋" w:cs="微软雅黑"/>
          <w:sz w:val="24"/>
          <w:szCs w:val="24"/>
          <w:u w:val="single"/>
        </w:rPr>
        <w:t xml:space="preserve">资项</w:t>
      </w:r>
      <w:r>
        <w:rPr>
          <w:rFonts w:hint="eastAsia" w:ascii="仿宋" w:hAnsi="仿宋" w:eastAsia="仿宋" w:cs="MS Gothic"/>
          <w:sz w:val="24"/>
          <w:szCs w:val="24"/>
          <w:u w:val="single"/>
        </w:rPr>
        <w:t xml:space="preserve">目跟踪</w:t>
      </w:r>
      <w:r>
        <w:rPr>
          <w:rFonts w:hint="eastAsia" w:ascii="仿宋" w:hAnsi="仿宋" w:eastAsia="仿宋" w:cs="微软雅黑"/>
          <w:sz w:val="24"/>
          <w:szCs w:val="24"/>
          <w:u w:val="single"/>
        </w:rPr>
        <w:t xml:space="preserve">审计实</w:t>
      </w:r>
      <w:r>
        <w:rPr>
          <w:rFonts w:hint="eastAsia" w:ascii="仿宋" w:hAnsi="仿宋" w:eastAsia="仿宋" w:cs="MS Gothic"/>
          <w:sz w:val="24"/>
          <w:szCs w:val="24"/>
          <w:u w:val="single"/>
        </w:rPr>
        <w:t xml:space="preserve">施</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法》（如有跟踪</w:t>
      </w:r>
      <w:r>
        <w:rPr>
          <w:rFonts w:hint="eastAsia" w:ascii="仿宋" w:hAnsi="仿宋" w:eastAsia="仿宋" w:cs="微软雅黑"/>
          <w:sz w:val="24"/>
          <w:szCs w:val="24"/>
          <w:u w:val="single"/>
        </w:rPr>
        <w:t xml:space="preserve">审计</w:t>
      </w:r>
      <w:r>
        <w:rPr>
          <w:rFonts w:hint="eastAsia" w:ascii="仿宋" w:hAnsi="仿宋" w:eastAsia="仿宋" w:cs="MS Gothic"/>
          <w:sz w:val="24"/>
          <w:szCs w:val="24"/>
          <w:u w:val="single"/>
        </w:rPr>
        <w:t xml:space="preserve">）（</w:t>
      </w:r>
      <w:r>
        <w:rPr>
          <w:rFonts w:hint="eastAsia" w:ascii="仿宋" w:hAnsi="仿宋" w:eastAsia="仿宋" w:cs="微软雅黑"/>
          <w:sz w:val="24"/>
          <w:szCs w:val="24"/>
          <w:u w:val="single"/>
        </w:rPr>
        <w:t xml:space="preserve">苏审发</w:t>
      </w:r>
      <w:r>
        <w:rPr>
          <w:rFonts w:hint="eastAsia" w:ascii="仿宋" w:hAnsi="仿宋" w:eastAsia="仿宋" w:cs="MS Gothic"/>
          <w:sz w:val="24"/>
          <w:szCs w:val="24"/>
          <w:u w:val="single"/>
        </w:rPr>
        <w:t xml:space="preserve">【</w:t>
      </w:r>
      <w:r>
        <w:rPr>
          <w:rFonts w:hint="eastAsia" w:ascii="仿宋" w:hAnsi="仿宋" w:eastAsia="仿宋"/>
          <w:sz w:val="24"/>
          <w:szCs w:val="24"/>
          <w:u w:val="single"/>
        </w:rPr>
        <w:t xml:space="preserve">2008】168号）、《淮安市政府投</w:t>
      </w:r>
      <w:r>
        <w:rPr>
          <w:rFonts w:hint="eastAsia" w:ascii="仿宋" w:hAnsi="仿宋" w:eastAsia="仿宋" w:cs="微软雅黑"/>
          <w:sz w:val="24"/>
          <w:szCs w:val="24"/>
          <w:u w:val="single"/>
        </w:rPr>
        <w:t xml:space="preserve">资项</w:t>
      </w:r>
      <w:r>
        <w:rPr>
          <w:rFonts w:hint="eastAsia" w:ascii="仿宋" w:hAnsi="仿宋" w:eastAsia="仿宋" w:cs="MS Gothic"/>
          <w:sz w:val="24"/>
          <w:szCs w:val="24"/>
          <w:u w:val="single"/>
        </w:rPr>
        <w:t xml:space="preserve">目</w:t>
      </w:r>
      <w:r>
        <w:rPr>
          <w:rFonts w:hint="eastAsia" w:ascii="仿宋" w:hAnsi="仿宋" w:eastAsia="仿宋" w:cs="微软雅黑"/>
          <w:sz w:val="24"/>
          <w:szCs w:val="24"/>
          <w:u w:val="single"/>
        </w:rPr>
        <w:t xml:space="preserve">审计监</w:t>
      </w:r>
      <w:r>
        <w:rPr>
          <w:rFonts w:hint="eastAsia" w:ascii="仿宋" w:hAnsi="仿宋" w:eastAsia="仿宋" w:cs="MS Gothic"/>
          <w:sz w:val="24"/>
          <w:szCs w:val="24"/>
          <w:u w:val="single"/>
        </w:rPr>
        <w:t xml:space="preserve">督</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法》（淮政</w:t>
      </w:r>
      <w:r>
        <w:rPr>
          <w:rFonts w:hint="eastAsia" w:ascii="仿宋" w:hAnsi="仿宋" w:eastAsia="仿宋" w:cs="微软雅黑"/>
          <w:sz w:val="24"/>
          <w:szCs w:val="24"/>
          <w:u w:val="single"/>
        </w:rPr>
        <w:t xml:space="preserve">规</w:t>
      </w:r>
      <w:r>
        <w:rPr>
          <w:rFonts w:hint="eastAsia" w:ascii="仿宋" w:hAnsi="仿宋" w:eastAsia="仿宋"/>
          <w:sz w:val="24"/>
          <w:szCs w:val="24"/>
          <w:u w:val="single"/>
        </w:rPr>
        <w:t xml:space="preserve">【2</w:t>
      </w:r>
      <w:r>
        <w:rPr>
          <w:rFonts w:ascii="仿宋" w:hAnsi="仿宋" w:eastAsia="仿宋"/>
          <w:sz w:val="24"/>
          <w:szCs w:val="24"/>
          <w:u w:val="single"/>
        </w:rPr>
        <w:t xml:space="preserve">022</w:t>
      </w:r>
      <w:r>
        <w:rPr>
          <w:rFonts w:hint="eastAsia" w:ascii="仿宋" w:hAnsi="仿宋" w:eastAsia="仿宋"/>
          <w:sz w:val="24"/>
          <w:szCs w:val="24"/>
          <w:u w:val="single"/>
        </w:rPr>
        <w:t xml:space="preserve">】</w:t>
      </w:r>
      <w:r>
        <w:rPr>
          <w:rFonts w:ascii="仿宋" w:hAnsi="仿宋" w:eastAsia="仿宋"/>
          <w:sz w:val="24"/>
          <w:szCs w:val="24"/>
          <w:u w:val="single"/>
        </w:rPr>
        <w:t xml:space="preserve">10</w:t>
      </w:r>
      <w:r>
        <w:rPr>
          <w:rFonts w:hint="eastAsia" w:ascii="仿宋" w:hAnsi="仿宋" w:eastAsia="仿宋"/>
          <w:sz w:val="24"/>
          <w:szCs w:val="24"/>
          <w:u w:val="single"/>
        </w:rPr>
        <w:t xml:space="preserve">号）、《江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省房屋建筑和市政基</w:t>
      </w:r>
      <w:r>
        <w:rPr>
          <w:rFonts w:hint="eastAsia" w:ascii="仿宋" w:hAnsi="仿宋" w:eastAsia="仿宋" w:cs="微软雅黑"/>
          <w:sz w:val="24"/>
          <w:szCs w:val="24"/>
          <w:u w:val="single"/>
        </w:rPr>
        <w:t xml:space="preserve">础设</w:t>
      </w:r>
      <w:r>
        <w:rPr>
          <w:rFonts w:hint="eastAsia" w:ascii="仿宋" w:hAnsi="仿宋" w:eastAsia="仿宋" w:cs="MS Gothic"/>
          <w:sz w:val="24"/>
          <w:szCs w:val="24"/>
          <w:u w:val="single"/>
        </w:rPr>
        <w:t xml:space="preserve">施工程</w:t>
      </w:r>
      <w:r>
        <w:rPr>
          <w:rFonts w:hint="eastAsia" w:ascii="仿宋" w:hAnsi="仿宋" w:eastAsia="仿宋" w:cs="微软雅黑"/>
          <w:sz w:val="24"/>
          <w:szCs w:val="24"/>
          <w:u w:val="single"/>
        </w:rPr>
        <w:t xml:space="preserve">质</w:t>
      </w:r>
      <w:r>
        <w:rPr>
          <w:rFonts w:hint="eastAsia" w:ascii="仿宋" w:hAnsi="仿宋" w:eastAsia="仿宋" w:cs="MS Gothic"/>
          <w:sz w:val="24"/>
          <w:szCs w:val="24"/>
          <w:u w:val="single"/>
        </w:rPr>
        <w:t xml:space="preserve">量</w:t>
      </w:r>
      <w:r>
        <w:rPr>
          <w:rFonts w:hint="eastAsia" w:ascii="仿宋" w:hAnsi="仿宋" w:eastAsia="仿宋" w:cs="微软雅黑"/>
          <w:sz w:val="24"/>
          <w:szCs w:val="24"/>
          <w:u w:val="single"/>
        </w:rPr>
        <w:t xml:space="preserve">监</w:t>
      </w:r>
      <w:r>
        <w:rPr>
          <w:rFonts w:hint="eastAsia" w:ascii="仿宋" w:hAnsi="仿宋" w:eastAsia="仿宋" w:cs="MS Gothic"/>
          <w:sz w:val="24"/>
          <w:szCs w:val="24"/>
          <w:u w:val="single"/>
        </w:rPr>
        <w:t xml:space="preserve">督管理</w:t>
      </w:r>
      <w:r>
        <w:rPr>
          <w:rFonts w:hint="eastAsia" w:ascii="仿宋" w:hAnsi="仿宋" w:eastAsia="仿宋" w:cs="微软雅黑"/>
          <w:sz w:val="24"/>
          <w:szCs w:val="24"/>
          <w:u w:val="single"/>
        </w:rPr>
        <w:t xml:space="preserve">办</w:t>
      </w:r>
      <w:r>
        <w:rPr>
          <w:rFonts w:hint="eastAsia" w:ascii="仿宋" w:hAnsi="仿宋" w:eastAsia="仿宋" w:cs="MS Gothic"/>
          <w:sz w:val="24"/>
          <w:szCs w:val="24"/>
          <w:u w:val="single"/>
        </w:rPr>
        <w:t xml:space="preserve">法》（江</w:t>
      </w:r>
      <w:r>
        <w:rPr>
          <w:rFonts w:hint="eastAsia" w:ascii="仿宋" w:hAnsi="仿宋" w:eastAsia="仿宋" w:cs="微软雅黑"/>
          <w:sz w:val="24"/>
          <w:szCs w:val="24"/>
          <w:u w:val="single"/>
        </w:rPr>
        <w:t xml:space="preserve">苏</w:t>
      </w:r>
      <w:r>
        <w:rPr>
          <w:rFonts w:hint="eastAsia" w:ascii="仿宋" w:hAnsi="仿宋" w:eastAsia="仿宋" w:cs="MS Gothic"/>
          <w:sz w:val="24"/>
          <w:szCs w:val="24"/>
          <w:u w:val="single"/>
        </w:rPr>
        <w:t xml:space="preserve">省人民政府令第</w:t>
      </w:r>
      <w:r>
        <w:rPr>
          <w:rFonts w:hint="eastAsia" w:ascii="仿宋" w:hAnsi="仿宋" w:eastAsia="仿宋"/>
          <w:sz w:val="24"/>
          <w:szCs w:val="24"/>
          <w:u w:val="single"/>
        </w:rPr>
        <w:t xml:space="preserve">89号）及“最高人民法院关于</w:t>
      </w:r>
      <w:r>
        <w:rPr>
          <w:rFonts w:hint="eastAsia" w:ascii="仿宋" w:hAnsi="仿宋" w:eastAsia="仿宋" w:cs="微软雅黑"/>
          <w:sz w:val="24"/>
          <w:szCs w:val="24"/>
          <w:u w:val="single"/>
        </w:rPr>
        <w:t xml:space="preserve">审</w:t>
      </w:r>
      <w:r>
        <w:rPr>
          <w:rFonts w:hint="eastAsia" w:ascii="仿宋" w:hAnsi="仿宋" w:eastAsia="仿宋" w:cs="MS Gothic"/>
          <w:sz w:val="24"/>
          <w:szCs w:val="24"/>
          <w:u w:val="single"/>
        </w:rPr>
        <w:t xml:space="preserve">理建</w:t>
      </w:r>
      <w:r>
        <w:rPr>
          <w:rFonts w:hint="eastAsia" w:ascii="仿宋" w:hAnsi="仿宋" w:eastAsia="仿宋" w:cs="微软雅黑"/>
          <w:sz w:val="24"/>
          <w:szCs w:val="24"/>
          <w:u w:val="single"/>
        </w:rPr>
        <w:t xml:space="preserve">设</w:t>
      </w:r>
      <w:r>
        <w:rPr>
          <w:rFonts w:hint="eastAsia" w:ascii="仿宋" w:hAnsi="仿宋" w:eastAsia="仿宋" w:cs="MS Gothic"/>
          <w:sz w:val="24"/>
          <w:szCs w:val="24"/>
          <w:u w:val="single"/>
        </w:rPr>
        <w:t xml:space="preserve">工程施工合同</w:t>
      </w:r>
      <w:r>
        <w:rPr>
          <w:rFonts w:hint="eastAsia" w:ascii="仿宋" w:hAnsi="仿宋" w:eastAsia="仿宋" w:cs="微软雅黑"/>
          <w:sz w:val="24"/>
          <w:szCs w:val="24"/>
          <w:u w:val="single"/>
        </w:rPr>
        <w:t xml:space="preserve">纠纷</w:t>
      </w:r>
      <w:r>
        <w:rPr>
          <w:rFonts w:hint="eastAsia" w:ascii="仿宋" w:hAnsi="仿宋" w:eastAsia="仿宋" w:cs="MS Gothic"/>
          <w:sz w:val="24"/>
          <w:szCs w:val="24"/>
          <w:u w:val="single"/>
        </w:rPr>
        <w:t xml:space="preserve">案件适用法律</w:t>
      </w:r>
      <w:r>
        <w:rPr>
          <w:rFonts w:hint="eastAsia" w:ascii="仿宋" w:hAnsi="仿宋" w:eastAsia="仿宋" w:cs="微软雅黑"/>
          <w:sz w:val="24"/>
          <w:szCs w:val="24"/>
          <w:u w:val="single"/>
        </w:rPr>
        <w:t xml:space="preserve">问题</w:t>
      </w:r>
      <w:r>
        <w:rPr>
          <w:rFonts w:hint="eastAsia" w:ascii="仿宋" w:hAnsi="仿宋" w:eastAsia="仿宋" w:cs="MS Gothic"/>
          <w:sz w:val="24"/>
          <w:szCs w:val="24"/>
          <w:u w:val="single"/>
        </w:rPr>
        <w:t xml:space="preserve">的解</w:t>
      </w:r>
      <w:r>
        <w:rPr>
          <w:rFonts w:hint="eastAsia" w:ascii="仿宋" w:hAnsi="仿宋" w:eastAsia="仿宋" w:cs="微软雅黑"/>
          <w:sz w:val="24"/>
          <w:szCs w:val="24"/>
          <w:u w:val="single"/>
        </w:rPr>
        <w:t xml:space="preserve">释</w:t>
      </w:r>
      <w:r>
        <w:rPr>
          <w:rFonts w:hint="eastAsia" w:ascii="仿宋" w:hAnsi="仿宋" w:eastAsia="仿宋" w:cs="MS Gothic"/>
          <w:sz w:val="24"/>
          <w:szCs w:val="24"/>
          <w:u w:val="single"/>
        </w:rPr>
        <w:t xml:space="preserve">”等，但不限于此</w:t>
      </w:r>
      <w:r>
        <w:rPr>
          <w:rFonts w:hint="eastAsia" w:ascii="仿宋" w:hAnsi="仿宋" w:eastAsia="仿宋"/>
          <w:sz w:val="24"/>
          <w:szCs w:val="24"/>
          <w:u w:val="single"/>
        </w:rPr>
        <w:t xml:space="preserve"> </w:t>
      </w:r>
      <w:r>
        <w:rPr>
          <w:rFonts w:hint="eastAsia" w:ascii="仿宋" w:hAnsi="仿宋" w:eastAsia="仿宋"/>
          <w:sz w:val="24"/>
          <w:szCs w:val="24"/>
        </w:rPr>
        <w:t xml:space="preserve">。</w:t>
      </w:r>
      <w:r/>
    </w:p>
    <w:p>
      <w:pPr>
        <w:ind w:firstLine="361"/>
        <w:keepLines/>
        <w:keepNext/>
        <w:spacing w:line="480" w:lineRule="exact"/>
        <w:rPr>
          <w:rFonts w:ascii="仿宋" w:hAnsi="仿宋" w:eastAsia="仿宋"/>
          <w:b/>
          <w:bCs/>
          <w:sz w:val="24"/>
        </w:rPr>
        <w:outlineLvl w:val="3"/>
      </w:pPr>
      <w:r/>
      <w:bookmarkStart w:id="58" w:name="_Toc367911466"/>
      <w:r/>
      <w:bookmarkStart w:id="59" w:name="_Toc364951528"/>
      <w:r>
        <w:rPr>
          <w:rFonts w:hint="eastAsia" w:ascii="仿宋" w:hAnsi="仿宋" w:eastAsia="仿宋"/>
          <w:b/>
          <w:bCs/>
          <w:sz w:val="24"/>
        </w:rPr>
        <w:t xml:space="preserve">1.4 标准和规范</w:t>
      </w:r>
      <w:bookmarkEnd w:id="58"/>
      <w:r/>
      <w:bookmarkEnd w:id="59"/>
      <w:r/>
      <w:r/>
    </w:p>
    <w:p>
      <w:pPr>
        <w:ind w:firstLine="480"/>
        <w:spacing w:line="480" w:lineRule="exact"/>
        <w:rPr>
          <w:rFonts w:ascii="仿宋" w:hAnsi="仿宋" w:eastAsia="仿宋"/>
          <w:sz w:val="24"/>
          <w:u w:val="single"/>
        </w:rPr>
      </w:pPr>
      <w:r>
        <w:rPr>
          <w:rFonts w:hint="eastAsia" w:ascii="仿宋" w:hAnsi="仿宋" w:eastAsia="仿宋"/>
          <w:sz w:val="24"/>
        </w:rPr>
        <w:t xml:space="preserve">1.4.1适用于工程的标准规范包括：</w:t>
      </w:r>
      <w:r/>
    </w:p>
    <w:p>
      <w:pPr>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（1）执行国家、行业、专业及施工项目所在地的省、市现行及届时适用的标准、规范。</w:t>
      </w:r>
      <w:r/>
    </w:p>
    <w:p>
      <w:pPr>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2）若本工程规范与前述标准及规范有所出入或者标准、规范之间不一致或者现行与届时适用的标准、规范之间不一致的，则以最高兼最新标准、规范为准，且承包人应被视为已接受执行最高兼最新标准、规范的要求。</w:t>
      </w:r>
      <w:r/>
    </w:p>
    <w:p>
      <w:pPr>
        <w:ind w:firstLine="480"/>
        <w:spacing w:line="480" w:lineRule="exact"/>
        <w:rPr>
          <w:rFonts w:ascii="仿宋" w:hAnsi="仿宋" w:eastAsia="仿宋"/>
          <w:sz w:val="24"/>
        </w:rPr>
      </w:pPr>
      <w:r>
        <w:rPr>
          <w:rFonts w:hint="eastAsia" w:ascii="仿宋" w:hAnsi="仿宋" w:eastAsia="仿宋" w:cs="宋体"/>
          <w:sz w:val="24"/>
          <w:u w:val="single"/>
        </w:rPr>
        <w:t xml:space="preserve">（3）图纸与技术标准和发包人要求之间有矛盾或者不一致的，以其中要求较严格的标准为准。</w:t>
      </w:r>
      <w:r>
        <w:rPr>
          <w:rFonts w:hint="eastAsia" w:ascii="仿宋" w:hAnsi="仿宋" w:eastAsia="仿宋"/>
          <w:sz w:val="24"/>
        </w:rPr>
        <w:t xml:space="preserve"> </w:t>
      </w:r>
      <w:r/>
    </w:p>
    <w:p>
      <w:pPr>
        <w:ind w:firstLine="480"/>
        <w:spacing w:line="480" w:lineRule="exact"/>
        <w:rPr>
          <w:rFonts w:ascii="仿宋" w:hAnsi="仿宋" w:eastAsia="仿宋"/>
          <w:sz w:val="24"/>
        </w:rPr>
      </w:pPr>
      <w:r>
        <w:rPr>
          <w:rFonts w:hint="eastAsia" w:ascii="仿宋" w:hAnsi="仿宋" w:eastAsia="仿宋"/>
          <w:sz w:val="24"/>
        </w:rPr>
        <w:t xml:space="preserve">1.4.2 发包人提供国外标准、规范的名称：</w:t>
      </w:r>
      <w:r>
        <w:rPr>
          <w:rFonts w:hint="eastAsia" w:ascii="仿宋" w:hAnsi="仿宋" w:eastAsia="仿宋"/>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发包人提供国外标准、规范的份数：</w:t>
      </w:r>
      <w:r>
        <w:rPr>
          <w:rFonts w:hint="eastAsia" w:ascii="仿宋" w:hAnsi="仿宋" w:eastAsia="仿宋"/>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发包人提供国外标准、规范的名称：</w:t>
      </w:r>
      <w:r>
        <w:rPr>
          <w:rFonts w:hint="eastAsia" w:ascii="仿宋" w:hAnsi="仿宋" w:eastAsia="仿宋"/>
          <w:sz w:val="24"/>
          <w:u w:val="single"/>
        </w:rPr>
        <w:t xml:space="preserve">    /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1.4.3发包人对工程的技术标准和功能要求的特殊要求：</w:t>
      </w:r>
      <w:r>
        <w:rPr>
          <w:rFonts w:hint="eastAsia" w:ascii="仿宋" w:hAnsi="仿宋" w:eastAsia="仿宋"/>
          <w:sz w:val="24"/>
          <w:u w:val="single"/>
        </w:rPr>
        <w:t xml:space="preserve"> 按设计单位提出的技术要求（书面形式），承包人提出施工工艺，发包人书面认可后执行  </w:t>
      </w:r>
      <w:r>
        <w:rPr>
          <w:rFonts w:hint="eastAsia" w:ascii="仿宋" w:hAnsi="仿宋" w:eastAsia="仿宋"/>
          <w:sz w:val="24"/>
        </w:rPr>
        <w:t xml:space="preserve">。</w:t>
      </w:r>
      <w:r/>
    </w:p>
    <w:p>
      <w:pPr>
        <w:ind w:firstLine="361"/>
        <w:keepLines/>
        <w:keepNext/>
        <w:spacing w:line="480" w:lineRule="exact"/>
        <w:rPr>
          <w:rFonts w:ascii="仿宋" w:hAnsi="仿宋" w:eastAsia="仿宋"/>
          <w:b/>
          <w:bCs/>
          <w:sz w:val="24"/>
        </w:rPr>
        <w:outlineLvl w:val="3"/>
      </w:pPr>
      <w:r/>
      <w:bookmarkStart w:id="60" w:name="_Toc364951529"/>
      <w:r/>
      <w:bookmarkStart w:id="61" w:name="_Toc367911467"/>
      <w:r>
        <w:rPr>
          <w:rFonts w:hint="eastAsia" w:ascii="仿宋" w:hAnsi="仿宋" w:eastAsia="仿宋"/>
          <w:b/>
          <w:bCs/>
          <w:sz w:val="24"/>
        </w:rPr>
        <w:t xml:space="preserve">1.5 合同文件的优先</w:t>
      </w:r>
      <w:bookmarkEnd w:id="60"/>
      <w:r/>
      <w:bookmarkEnd w:id="61"/>
      <w:r/>
      <w:r/>
    </w:p>
    <w:p>
      <w:pPr>
        <w:ind w:firstLine="480"/>
        <w:spacing w:line="480" w:lineRule="exact"/>
        <w:rPr>
          <w:rFonts w:ascii="仿宋" w:hAnsi="仿宋" w:eastAsia="仿宋" w:cs="宋体"/>
          <w:sz w:val="24"/>
        </w:rPr>
      </w:pPr>
      <w:r>
        <w:rPr>
          <w:rFonts w:hint="eastAsia" w:ascii="仿宋" w:hAnsi="仿宋" w:eastAsia="仿宋"/>
          <w:sz w:val="24"/>
        </w:rPr>
        <w:t xml:space="preserve">合同文件组成及优先顺序为：</w:t>
      </w:r>
      <w:r>
        <w:rPr>
          <w:rFonts w:hint="eastAsia" w:ascii="仿宋" w:hAnsi="仿宋" w:eastAsia="仿宋" w:cs="宋体"/>
          <w:bCs/>
          <w:sz w:val="24"/>
          <w:u w:val="single"/>
        </w:rPr>
        <w:t xml:space="preserve">（1）合同协议书；（2）中标通知书；（3）投标书（函）及其附件；（4）专用合同条款；（5）通用合同条款；（6）技术标准和要</w:t>
      </w:r>
      <w:r>
        <w:rPr>
          <w:rFonts w:hint="eastAsia" w:ascii="仿宋" w:hAnsi="仿宋" w:eastAsia="仿宋" w:cs="宋体"/>
          <w:bCs/>
          <w:sz w:val="24"/>
          <w:u w:val="single"/>
        </w:rPr>
        <w:t xml:space="preserve">求；（7）图纸；（8）已标价工程量清单；（9）招标文件及其补充答疑文件；（10）在工程实施过程中，双方有关工程的洽商、变更等书面协议；（11）工程质量保修书；（12）补充协议</w:t>
      </w:r>
      <w:r>
        <w:rPr>
          <w:rFonts w:hint="eastAsia" w:ascii="仿宋" w:hAnsi="仿宋" w:eastAsia="仿宋" w:cs="宋体"/>
          <w:sz w:val="24"/>
        </w:rPr>
        <w:t xml:space="preserve">。</w:t>
      </w:r>
      <w:r/>
    </w:p>
    <w:p>
      <w:pPr>
        <w:ind w:firstLine="480"/>
        <w:spacing w:line="480" w:lineRule="exact"/>
        <w:rPr>
          <w:rFonts w:ascii="仿宋" w:hAnsi="仿宋" w:eastAsia="仿宋"/>
          <w:sz w:val="24"/>
          <w:u w:val="single"/>
        </w:rPr>
      </w:pPr>
      <w:r>
        <w:rPr>
          <w:rFonts w:hint="eastAsia" w:ascii="仿宋" w:hAnsi="仿宋" w:eastAsia="仿宋" w:cs="宋体"/>
          <w:bCs/>
          <w:sz w:val="24"/>
          <w:u w:val="single"/>
        </w:rPr>
        <w:t xml:space="preserve">组成合同的各项文件互相解释，互为说明。上述各项合同文件包括合同当事人就该项合同文件所作出的澄清、补充和修改，属于同一类内容的文件，应以最新签署的为准。专用合同条款及其附件须经合同当事人签字或盖章。</w:t>
      </w:r>
      <w:r/>
    </w:p>
    <w:p>
      <w:pPr>
        <w:ind w:firstLine="361"/>
        <w:keepLines/>
        <w:keepNext/>
        <w:spacing w:line="480" w:lineRule="exact"/>
        <w:rPr>
          <w:rFonts w:ascii="仿宋" w:hAnsi="仿宋" w:eastAsia="仿宋"/>
          <w:b/>
          <w:bCs/>
          <w:sz w:val="24"/>
        </w:rPr>
        <w:outlineLvl w:val="3"/>
      </w:pPr>
      <w:r/>
      <w:bookmarkStart w:id="62" w:name="_Toc364951530"/>
      <w:r/>
      <w:bookmarkStart w:id="63" w:name="_Toc367911468"/>
      <w:r>
        <w:rPr>
          <w:rFonts w:hint="eastAsia" w:ascii="仿宋" w:hAnsi="仿宋" w:eastAsia="仿宋"/>
          <w:b/>
          <w:bCs/>
          <w:sz w:val="24"/>
        </w:rPr>
        <w:t xml:space="preserve">1.6 图纸和承包人文件</w:t>
      </w:r>
      <w:bookmarkEnd w:id="62"/>
      <w:r/>
      <w:bookmarkEnd w:id="63"/>
      <w:r>
        <w:rPr>
          <w:rFonts w:hint="eastAsia" w:ascii="仿宋" w:hAnsi="仿宋" w:eastAsia="仿宋"/>
          <w:b/>
          <w:bCs/>
          <w:sz w:val="24"/>
        </w:rPr>
        <w:tab/>
      </w:r>
      <w:r/>
    </w:p>
    <w:p>
      <w:pPr>
        <w:ind w:firstLine="480"/>
        <w:spacing w:line="480" w:lineRule="exact"/>
        <w:rPr>
          <w:rFonts w:ascii="仿宋" w:hAnsi="仿宋" w:eastAsia="仿宋"/>
          <w:sz w:val="24"/>
        </w:rPr>
      </w:pPr>
      <w:r>
        <w:rPr>
          <w:rFonts w:hint="eastAsia" w:ascii="仿宋" w:hAnsi="仿宋" w:eastAsia="仿宋"/>
          <w:sz w:val="24"/>
        </w:rPr>
        <w:t xml:space="preserve">1.6.1 图纸的提供</w:t>
      </w:r>
      <w:r/>
    </w:p>
    <w:p>
      <w:pPr>
        <w:ind w:firstLine="480"/>
        <w:spacing w:line="480" w:lineRule="exact"/>
        <w:rPr>
          <w:rFonts w:ascii="仿宋" w:hAnsi="仿宋" w:eastAsia="仿宋"/>
          <w:sz w:val="24"/>
        </w:rPr>
      </w:pPr>
      <w:r>
        <w:rPr>
          <w:rFonts w:hint="eastAsia" w:ascii="仿宋" w:hAnsi="仿宋" w:eastAsia="仿宋"/>
          <w:sz w:val="24"/>
        </w:rPr>
        <w:t xml:space="preserve">发包人向承包人提供图纸的期限：</w:t>
      </w:r>
      <w:r>
        <w:rPr>
          <w:rFonts w:hint="eastAsia" w:ascii="仿宋" w:hAnsi="仿宋" w:eastAsia="仿宋"/>
          <w:sz w:val="24"/>
          <w:u w:val="single"/>
        </w:rPr>
        <w:t xml:space="preserve"> 开工前7日内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发包人向承包人提供图纸的数量：</w:t>
      </w:r>
      <w:r>
        <w:rPr>
          <w:rFonts w:hint="eastAsia" w:ascii="仿宋" w:hAnsi="仿宋" w:eastAsia="仿宋"/>
          <w:sz w:val="24"/>
          <w:u w:val="single"/>
        </w:rPr>
        <w:t xml:space="preserve"> 两套，不足的经发包人同意由承包人向设计单位自费购买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发包人向承包人提供图纸的内容：</w:t>
      </w:r>
      <w:r>
        <w:rPr>
          <w:rFonts w:hint="eastAsia" w:ascii="仿宋" w:hAnsi="仿宋" w:eastAsia="仿宋" w:cs="宋体"/>
          <w:color w:val="000000"/>
          <w:sz w:val="24"/>
          <w:u w:val="single"/>
        </w:rPr>
        <w:t xml:space="preserve">经政府部门相关机构审核合格后的施工图</w:t>
      </w:r>
      <w:r>
        <w:rPr>
          <w:rFonts w:hint="eastAsia" w:ascii="仿宋" w:hAnsi="仿宋" w:eastAsia="仿宋"/>
          <w:sz w:val="24"/>
          <w:u w:val="single"/>
        </w:rPr>
        <w:t xml:space="preserve">。 </w:t>
      </w:r>
      <w:r/>
    </w:p>
    <w:p>
      <w:pPr>
        <w:ind w:firstLine="480"/>
        <w:spacing w:line="480" w:lineRule="exact"/>
        <w:rPr>
          <w:rFonts w:ascii="仿宋" w:hAnsi="仿宋" w:eastAsia="仿宋"/>
          <w:sz w:val="24"/>
        </w:rPr>
      </w:pPr>
      <w:r>
        <w:rPr>
          <w:rFonts w:hint="eastAsia" w:ascii="仿宋" w:hAnsi="仿宋" w:eastAsia="仿宋"/>
          <w:sz w:val="24"/>
        </w:rPr>
        <w:t xml:space="preserve">1.6.4 承包人文件</w:t>
      </w:r>
      <w:r/>
    </w:p>
    <w:p>
      <w:pPr>
        <w:ind w:firstLine="480"/>
        <w:spacing w:line="480" w:lineRule="exact"/>
        <w:rPr>
          <w:rFonts w:ascii="仿宋" w:hAnsi="仿宋" w:eastAsia="仿宋" w:cs="宋体"/>
          <w:sz w:val="24"/>
          <w:u w:val="single"/>
        </w:rPr>
      </w:pPr>
      <w:r>
        <w:rPr>
          <w:rFonts w:hint="eastAsia" w:ascii="仿宋" w:hAnsi="仿宋" w:eastAsia="仿宋"/>
          <w:sz w:val="24"/>
        </w:rPr>
        <w:t xml:space="preserve">需要由承包人提供的文件，包括：</w:t>
      </w:r>
      <w:r>
        <w:rPr>
          <w:rFonts w:hint="eastAsia" w:ascii="仿宋" w:hAnsi="仿宋" w:eastAsia="仿宋" w:cs="宋体"/>
          <w:sz w:val="24"/>
          <w:u w:val="single"/>
        </w:rPr>
        <w:t xml:space="preserve">1)承包人应成立该施工项目经理部，其项目经理部和主要管理人员的配备办法，应符合苏建建管[2014]701 号文件《江苏省建设工程施工项目经理部和项目监理机构主要管理人员配备办法》的通知，和苏建函监管（2015）289 号文件《建设工程项目经理技术负责人任职条件的补充通知》相关要求。项目经理部应根据工程项目的规模、特点和招标文件要求，明确施工项目经理部和主要管理人员的配备情况，数量和要求不得低于苏建建管 [2014]701 号文件和苏建函监管（2015）289 号文件要求。</w:t>
      </w:r>
      <w:r/>
    </w:p>
    <w:p>
      <w:pPr>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2.施工组织设计（须承包人总部技术负责人签批，包括机械设备进场计划、施工总进度计划和供应的材料设备总计划等），次月施工进度计划、本月已完工程量报表（含工程变更及鉴证预算）、甲供材料清单、乙购材料清单、材料进场计划、劳动力及用款计划及存在问题等报表；上周施工计划完成情况、本周施工进度计划及存在问题报表；</w:t>
      </w:r>
      <w:r/>
    </w:p>
    <w:p>
      <w:pPr>
        <w:ind w:firstLine="480"/>
        <w:spacing w:line="480" w:lineRule="exact"/>
        <w:rPr>
          <w:rFonts w:ascii="仿宋" w:hAnsi="仿宋" w:eastAsia="仿宋" w:cs="宋体"/>
          <w:sz w:val="24"/>
          <w:u w:val="single"/>
        </w:rPr>
      </w:pPr>
      <w:r>
        <w:rPr>
          <w:rFonts w:hint="eastAsia" w:ascii="仿宋" w:hAnsi="仿宋" w:eastAsia="仿宋"/>
          <w:sz w:val="24"/>
        </w:rPr>
        <w:t xml:space="preserve">承包人提供的文件的期限为：</w:t>
      </w:r>
      <w:r>
        <w:rPr>
          <w:rFonts w:hint="eastAsia" w:ascii="仿宋" w:hAnsi="仿宋" w:eastAsia="仿宋"/>
          <w:b/>
          <w:sz w:val="24"/>
          <w:u w:val="single"/>
        </w:rPr>
        <w:t xml:space="preserve">承包人在开工前，须向发包人提交项目总进度计划，特别注明时间节点，若无特殊情况（须经发包人和监理人书面同意确认），节点滞后，承包人按签约合同价万分之五每天向发包人缴纳违约金。</w:t>
      </w:r>
      <w:r>
        <w:rPr>
          <w:rFonts w:hint="eastAsia" w:ascii="仿宋" w:hAnsi="仿宋" w:eastAsia="仿宋" w:cs="宋体"/>
          <w:sz w:val="24"/>
          <w:u w:val="single"/>
        </w:rPr>
        <w:t xml:space="preserve">在每个单位工程开工前七日内按发包人和监理人要求提供施工组织设计（须承包人总部技术负责人</w:t>
      </w:r>
      <w:r>
        <w:rPr>
          <w:rFonts w:hint="eastAsia" w:ascii="仿宋" w:hAnsi="仿宋" w:eastAsia="仿宋" w:cs="宋体"/>
          <w:sz w:val="24"/>
          <w:u w:val="single"/>
        </w:rPr>
        <w:t xml:space="preserve">签批，包括机械设备进场计划、施工总进度计划和供应的材料设备总计划等）；每月 25 日前提供详细的次月施工进度计划、本月已完工程量报表（含工程变更及鉴证预算）、甲供材料清单、乙购材料清单、</w:t>
      </w:r>
      <w:r>
        <w:rPr>
          <w:rFonts w:hint="eastAsia" w:ascii="仿宋" w:hAnsi="仿宋" w:eastAsia="仿宋" w:cs="宋体"/>
          <w:sz w:val="24"/>
          <w:u w:val="single"/>
        </w:rPr>
        <w:t xml:space="preserve">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如因此导致项目工期整体延期的，承包人除须承担工期延误的违约责任外，还须自行承担拖延工期的各项责任和费用，直至项目完工。</w:t>
      </w:r>
      <w:r/>
    </w:p>
    <w:p>
      <w:pPr>
        <w:ind w:firstLine="480"/>
        <w:spacing w:line="480" w:lineRule="exact"/>
        <w:rPr>
          <w:rFonts w:ascii="仿宋" w:hAnsi="仿宋" w:eastAsia="仿宋"/>
          <w:sz w:val="24"/>
        </w:rPr>
      </w:pPr>
      <w:r>
        <w:rPr>
          <w:rFonts w:hint="eastAsia" w:ascii="仿宋" w:hAnsi="仿宋" w:eastAsia="仿宋"/>
          <w:sz w:val="24"/>
        </w:rPr>
        <w:t xml:space="preserve">承包人提供的文件的数量为：</w:t>
      </w:r>
      <w:r>
        <w:rPr>
          <w:rFonts w:hint="eastAsia" w:ascii="仿宋" w:hAnsi="仿宋" w:eastAsia="仿宋" w:cs="宋体"/>
          <w:sz w:val="24"/>
          <w:u w:val="single"/>
        </w:rPr>
        <w:t xml:space="preserve">按照发包人要求提供</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承包人提供的文件的形式为：</w:t>
      </w:r>
      <w:r>
        <w:rPr>
          <w:rFonts w:hint="eastAsia" w:ascii="仿宋" w:hAnsi="仿宋" w:eastAsia="仿宋"/>
          <w:sz w:val="24"/>
          <w:u w:val="single"/>
        </w:rPr>
        <w:t xml:space="preserve"> </w:t>
      </w:r>
      <w:r>
        <w:rPr>
          <w:rFonts w:hint="eastAsia" w:ascii="仿宋" w:hAnsi="仿宋" w:eastAsia="仿宋" w:cs="宋体"/>
          <w:sz w:val="24"/>
          <w:u w:val="single"/>
        </w:rPr>
        <w:t xml:space="preserve">正式有效的纸质文件及电子文档</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发包人审批承包人文件的期限：</w:t>
      </w:r>
      <w:r>
        <w:rPr>
          <w:rFonts w:hint="eastAsia" w:ascii="仿宋" w:hAnsi="仿宋" w:eastAsia="仿宋" w:cs="宋体"/>
          <w:sz w:val="24"/>
          <w:u w:val="single"/>
        </w:rPr>
        <w:t xml:space="preserve">收到文件之日起7天内</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1.6.5 现场图纸准备</w:t>
      </w:r>
      <w:r/>
    </w:p>
    <w:p>
      <w:pPr>
        <w:ind w:firstLine="480"/>
        <w:spacing w:line="480" w:lineRule="exact"/>
        <w:rPr>
          <w:rFonts w:ascii="仿宋" w:hAnsi="仿宋" w:eastAsia="仿宋"/>
          <w:sz w:val="24"/>
        </w:rPr>
      </w:pPr>
      <w:r>
        <w:rPr>
          <w:rFonts w:hint="eastAsia" w:ascii="仿宋" w:hAnsi="仿宋" w:eastAsia="仿宋"/>
          <w:sz w:val="24"/>
        </w:rPr>
        <w:t xml:space="preserve">关于现场图纸准备的约定：</w:t>
      </w:r>
      <w:r>
        <w:rPr>
          <w:rFonts w:hint="eastAsia" w:ascii="仿宋" w:hAnsi="仿宋" w:eastAsia="仿宋" w:cs="宋体"/>
          <w:sz w:val="24"/>
          <w:u w:val="single"/>
        </w:rPr>
        <w:t xml:space="preserve">不少于4份（具体以发包人要求为准）；承包人履行图纸保密义务，不得将图纸及相关文档内容泄露给无关的第三方或将图纸及相关文档用于非发包人同意的本工程以外的其它工程，否则发包人有权按签约合同价的万分之一/次追究承包人违约金。</w:t>
      </w:r>
      <w:r/>
    </w:p>
    <w:p>
      <w:pPr>
        <w:ind w:firstLine="361"/>
        <w:keepLines/>
        <w:keepNext/>
        <w:spacing w:line="480" w:lineRule="exact"/>
        <w:rPr>
          <w:rFonts w:ascii="仿宋" w:hAnsi="仿宋" w:eastAsia="仿宋"/>
          <w:b/>
          <w:bCs/>
          <w:sz w:val="24"/>
        </w:rPr>
        <w:outlineLvl w:val="3"/>
      </w:pPr>
      <w:r/>
      <w:bookmarkStart w:id="64" w:name="_Toc367911469"/>
      <w:r/>
      <w:bookmarkStart w:id="65" w:name="_Toc364951531"/>
      <w:r>
        <w:rPr>
          <w:rFonts w:hint="eastAsia" w:ascii="仿宋" w:hAnsi="仿宋" w:eastAsia="仿宋"/>
          <w:b/>
          <w:bCs/>
          <w:sz w:val="24"/>
        </w:rPr>
        <w:t xml:space="preserve">1.7 联络</w:t>
      </w:r>
      <w:bookmarkEnd w:id="64"/>
      <w:r/>
      <w:bookmarkEnd w:id="65"/>
      <w:r/>
      <w:r/>
    </w:p>
    <w:p>
      <w:pPr>
        <w:ind w:firstLine="480"/>
        <w:spacing w:line="480" w:lineRule="exact"/>
        <w:rPr>
          <w:rFonts w:ascii="仿宋" w:hAnsi="仿宋" w:eastAsia="仿宋"/>
          <w:sz w:val="24"/>
        </w:rPr>
      </w:pPr>
      <w:r>
        <w:rPr>
          <w:rFonts w:hint="eastAsia" w:ascii="仿宋" w:hAnsi="仿宋" w:eastAsia="仿宋"/>
          <w:sz w:val="24"/>
        </w:rPr>
        <w:t xml:space="preserve">1.7.1 发包人和承包人应当在</w:t>
      </w:r>
      <w:r>
        <w:rPr>
          <w:rFonts w:hint="eastAsia" w:ascii="仿宋" w:hAnsi="仿宋" w:eastAsia="仿宋"/>
          <w:sz w:val="24"/>
          <w:u w:val="single"/>
        </w:rPr>
        <w:t xml:space="preserve">  3  </w:t>
      </w:r>
      <w:r>
        <w:rPr>
          <w:rFonts w:hint="eastAsia" w:ascii="仿宋" w:hAnsi="仿宋" w:eastAsia="仿宋"/>
          <w:sz w:val="24"/>
        </w:rPr>
        <w:t xml:space="preserve">天内将与合同有关的通知、批准、证明、证书、指示、指令、要求、请求、同意、意见、确定和决定等书面函件送达对方当事人。</w:t>
      </w:r>
      <w:r/>
    </w:p>
    <w:p>
      <w:pPr>
        <w:ind w:firstLine="480"/>
        <w:spacing w:line="480" w:lineRule="exact"/>
        <w:rPr>
          <w:rFonts w:ascii="仿宋" w:hAnsi="仿宋" w:eastAsia="仿宋"/>
          <w:sz w:val="24"/>
        </w:rPr>
      </w:pPr>
      <w:r>
        <w:rPr>
          <w:rFonts w:hint="eastAsia" w:ascii="仿宋" w:hAnsi="仿宋" w:eastAsia="仿宋"/>
          <w:sz w:val="24"/>
        </w:rPr>
        <w:t xml:space="preserve">1.7.2 发包人接收文件的地点：</w:t>
      </w:r>
      <w:r>
        <w:rPr>
          <w:rFonts w:hint="eastAsia" w:ascii="仿宋" w:hAnsi="仿宋" w:eastAsia="仿宋"/>
          <w:sz w:val="24"/>
          <w:u w:val="single"/>
        </w:rPr>
        <w:t xml:space="preserve">  项目现场办公室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发包人指定的接收人为：</w:t>
      </w:r>
      <w:r>
        <w:rPr>
          <w:rFonts w:hint="eastAsia" w:ascii="仿宋" w:hAnsi="仿宋" w:eastAsia="仿宋"/>
          <w:sz w:val="24"/>
          <w:u w:val="single"/>
        </w:rPr>
        <w:t xml:space="preserve">     发包人派驻现场代表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承包人接收文件的地点：</w:t>
      </w:r>
      <w:r>
        <w:rPr>
          <w:rFonts w:hint="eastAsia" w:ascii="仿宋" w:hAnsi="仿宋" w:eastAsia="仿宋"/>
          <w:sz w:val="24"/>
          <w:u w:val="single"/>
        </w:rPr>
        <w:t xml:space="preserve">   项目现场办公室   </w:t>
      </w:r>
      <w:r>
        <w:rPr>
          <w:rFonts w:ascii="仿宋" w:hAnsi="仿宋" w:eastAsia="仿宋"/>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承包人指定的接收人为：</w:t>
      </w:r>
      <w:r>
        <w:rPr>
          <w:rFonts w:hint="eastAsia" w:ascii="仿宋" w:hAnsi="仿宋" w:eastAsia="仿宋"/>
          <w:sz w:val="24"/>
          <w:u w:val="single"/>
        </w:rPr>
        <w:t xml:space="preserve">    项目经理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监理人接收文件的地点：</w:t>
      </w:r>
      <w:r>
        <w:rPr>
          <w:rFonts w:hint="eastAsia" w:ascii="仿宋" w:hAnsi="仿宋" w:eastAsia="仿宋"/>
          <w:sz w:val="24"/>
          <w:u w:val="single"/>
        </w:rPr>
        <w:t xml:space="preserve">     项目现场办公室          </w:t>
      </w:r>
      <w:r>
        <w:rPr>
          <w:rFonts w:hint="eastAsia" w:ascii="仿宋" w:hAnsi="仿宋" w:eastAsia="仿宋"/>
          <w:sz w:val="24"/>
        </w:rPr>
        <w:t xml:space="preserve">；</w:t>
      </w:r>
      <w:r/>
    </w:p>
    <w:p>
      <w:pPr>
        <w:ind w:firstLine="480"/>
        <w:spacing w:line="480" w:lineRule="exact"/>
        <w:rPr>
          <w:rFonts w:ascii="仿宋" w:hAnsi="仿宋" w:eastAsia="仿宋"/>
          <w:sz w:val="24"/>
        </w:rPr>
      </w:pPr>
      <w:r>
        <w:rPr>
          <w:rFonts w:hint="eastAsia" w:ascii="仿宋" w:hAnsi="仿宋" w:eastAsia="仿宋"/>
          <w:sz w:val="24"/>
        </w:rPr>
        <w:t xml:space="preserve">监理人指定的接收人为：</w:t>
      </w:r>
      <w:r>
        <w:rPr>
          <w:rFonts w:hint="eastAsia" w:ascii="仿宋" w:hAnsi="仿宋" w:eastAsia="仿宋"/>
          <w:sz w:val="24"/>
          <w:u w:val="single"/>
        </w:rPr>
        <w:t xml:space="preserve">        项目现场办公室            </w:t>
      </w:r>
      <w:r>
        <w:rPr>
          <w:rFonts w:hint="eastAsia" w:ascii="仿宋" w:hAnsi="仿宋" w:eastAsia="仿宋"/>
          <w:sz w:val="24"/>
        </w:rPr>
        <w:t xml:space="preserve">。</w:t>
      </w:r>
      <w:r/>
    </w:p>
    <w:p>
      <w:pPr>
        <w:ind w:firstLine="480"/>
        <w:spacing w:line="480" w:lineRule="exact"/>
        <w:rPr>
          <w:rFonts w:ascii="仿宋" w:hAnsi="仿宋" w:eastAsia="仿宋" w:cs="宋体"/>
          <w:sz w:val="24"/>
          <w:u w:val="single"/>
        </w:rPr>
      </w:pPr>
      <w:r>
        <w:rPr>
          <w:rFonts w:hint="eastAsia" w:ascii="仿宋" w:hAnsi="仿宋" w:eastAsia="仿宋" w:cs="宋体"/>
          <w:sz w:val="24"/>
          <w:u w:val="single"/>
        </w:rPr>
        <w:t xml:space="preserve">承包人指定的接收人负责接收发包人、监理人、设计人等单位向承包人发出的</w:t>
      </w:r>
      <w:r>
        <w:rPr>
          <w:rFonts w:hint="eastAsia" w:ascii="仿宋" w:hAnsi="仿宋" w:eastAsia="仿宋" w:cs="宋体"/>
          <w:sz w:val="24"/>
          <w:u w:val="single"/>
        </w:rPr>
        <w:t xml:space="preserve">各种书面文件，签收、传阅、登记存档。监理人向承包人发出的文件，承包人信息管理人员须到监理办公室领取。承包人应无条件签字接收，否则每拒绝签字接收一次，发包人有权对承包人索赔签约合同价万分之一/次的违约金，发包人凭收到的监理人向发包人报送的关于承包人文件拒收问题的函件，从任一笔进度款中直接扣收。</w:t>
      </w:r>
      <w:r/>
    </w:p>
    <w:p>
      <w:pPr>
        <w:ind w:firstLine="480"/>
        <w:spacing w:line="480" w:lineRule="exact"/>
        <w:rPr>
          <w:rFonts w:ascii="仿宋" w:hAnsi="仿宋" w:eastAsia="仿宋"/>
          <w:sz w:val="24"/>
        </w:rPr>
      </w:pPr>
      <w:r>
        <w:rPr>
          <w:rFonts w:hint="eastAsia" w:ascii="仿宋" w:hAnsi="仿宋" w:eastAsia="仿宋" w:cs="宋体"/>
          <w:sz w:val="24"/>
          <w:u w:val="single"/>
        </w:rPr>
        <w:t xml:space="preserve">承包人在施工中的问题应本着“文来文去”的原则，而且必须提前 3 天以书面形式发文给监理人和发包人，口头汇报不作依据。承包人发文应有标准固定格式，规范的文件编号，由承包人项目经理签署发文，监理人审核经发包人代表批准签署后生效。承包人向监理人和发包人发出的各种书面文件，必须由承包人项目经理或承包人专门的信息管理人员直接当面送达发包人代表或监理工程师并有其签字回执，信函、电报、传真、其他人代收等形式送达的，发包人和监理人可以不认可。</w:t>
      </w:r>
      <w:r/>
    </w:p>
    <w:p>
      <w:pPr>
        <w:ind w:firstLine="482"/>
        <w:keepLines/>
        <w:keepNext/>
        <w:spacing w:line="480" w:lineRule="exact"/>
        <w:rPr>
          <w:rFonts w:ascii="仿宋" w:hAnsi="仿宋" w:eastAsia="仿宋"/>
          <w:b/>
          <w:bCs/>
          <w:color w:val="000000"/>
          <w:sz w:val="24"/>
        </w:rPr>
        <w:outlineLvl w:val="3"/>
      </w:pPr>
      <w:r/>
      <w:bookmarkStart w:id="66" w:name="_Toc367911470"/>
      <w:r/>
      <w:bookmarkStart w:id="67" w:name="_Toc364951532"/>
      <w:r>
        <w:rPr>
          <w:rFonts w:hint="eastAsia" w:ascii="仿宋" w:hAnsi="仿宋" w:eastAsia="仿宋"/>
          <w:b/>
          <w:bCs/>
          <w:color w:val="000000"/>
          <w:sz w:val="24"/>
        </w:rPr>
        <w:t xml:space="preserve">1.10 交通运输</w:t>
      </w:r>
      <w:bookmarkEnd w:id="66"/>
      <w:r/>
      <w:bookmarkEnd w:id="67"/>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bookmarkStart w:id="68" w:name="_Toc318581155"/>
      <w:r/>
      <w:bookmarkStart w:id="69" w:name="_Toc300934943"/>
      <w:r/>
      <w:bookmarkStart w:id="70" w:name="_Toc312677986"/>
      <w:r/>
      <w:bookmarkStart w:id="71" w:name="_Toc303539100"/>
      <w:r/>
      <w:bookmarkStart w:id="72" w:name="_Toc304295521"/>
      <w:r>
        <w:rPr>
          <w:rFonts w:hint="eastAsia" w:ascii="仿宋" w:hAnsi="仿宋" w:eastAsia="仿宋"/>
          <w:color w:val="000000"/>
          <w:sz w:val="24"/>
        </w:rPr>
        <w:t xml:space="preserve">.10.1 出入现场的权利</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关于出入现场的权利的约定：</w:t>
      </w:r>
      <w:r>
        <w:rPr>
          <w:rFonts w:ascii="仿宋" w:hAnsi="仿宋" w:eastAsia="仿宋"/>
          <w:color w:val="000000"/>
          <w:sz w:val="24"/>
          <w:u w:val="single"/>
        </w:rPr>
        <w:t xml:space="preserve">承包人应做好施工现场封闭管理的工作，严禁无关人员、车辆进入施工现场围挡范围内， 由此发生的所有费用</w:t>
      </w:r>
      <w:r>
        <w:rPr>
          <w:rFonts w:hint="eastAsia" w:ascii="仿宋" w:hAnsi="仿宋" w:eastAsia="仿宋"/>
          <w:color w:val="000000"/>
          <w:sz w:val="24"/>
          <w:u w:val="single"/>
        </w:rPr>
        <w:t xml:space="preserve">和风险，</w:t>
      </w:r>
      <w:r>
        <w:rPr>
          <w:rFonts w:ascii="仿宋" w:hAnsi="仿宋" w:eastAsia="仿宋"/>
          <w:color w:val="000000"/>
          <w:sz w:val="24"/>
          <w:u w:val="single"/>
        </w:rPr>
        <w:t xml:space="preserve">承包人已在合同签约价款中综合考虑且自行承担，发包人结算时不予增加；对进入工地现场的承包方人员实行实名制验证，且该笔费用已综合考虑到报价中。承包人应对其人员采取必要的安全防护措施，消除事故隐患，并随时接受行业安全检查人员依法实施的监督检查，如承包人未履行上述义务而造成工程、财产损失和人身伤害的，由承包人承担责任及相关费用。</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施工现场内临时道路由承包人自行负责并承担相关费用。</w:t>
      </w:r>
      <w:bookmarkEnd w:id="68"/>
      <w:bookmarkEnd w:id="69"/>
      <w:bookmarkEnd w:id="70"/>
      <w:bookmarkEnd w:id="71"/>
      <w:bookmarkEnd w:id="72"/>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bookmarkStart w:id="73" w:name="_Toc300934944"/>
      <w:r/>
      <w:bookmarkStart w:id="74" w:name="_Toc304295522"/>
      <w:r/>
      <w:bookmarkStart w:id="75" w:name="_Toc318581156"/>
      <w:r/>
      <w:bookmarkStart w:id="76" w:name="_Toc312677987"/>
      <w:r/>
      <w:bookmarkStart w:id="77" w:name="_Toc303539101"/>
      <w:r>
        <w:rPr>
          <w:rFonts w:hint="eastAsia" w:ascii="仿宋" w:hAnsi="仿宋" w:eastAsia="仿宋"/>
          <w:color w:val="000000"/>
          <w:sz w:val="24"/>
        </w:rPr>
        <w:t xml:space="preserve">.10.3 场内交通</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关于场外交通和场内交通的边界的约定：</w:t>
      </w:r>
      <w:r>
        <w:rPr>
          <w:rFonts w:hint="eastAsia" w:ascii="仿宋" w:hAnsi="仿宋" w:eastAsia="仿宋" w:cs="宋体"/>
          <w:color w:val="000000"/>
          <w:sz w:val="24"/>
          <w:u w:val="single"/>
        </w:rPr>
        <w:t xml:space="preserve">以规划红线为边界（详见发包人提供的规划总平面图以及建设用地规划许可证载明的用地范围），范围内的为场内交通，超过范围的区域为场外交通。由承包人负责施工场内道路、交通设施的建设、维护、养护和管理，包括划分车道与行人通道、设置交通导向标志、警戒标志及安全设施，合理规划场内外交通流线，确保施工人员和车辆安全。如承包人临时改变交通流线需提前与发包人沟通，确保不影响周边交通。施工期间，承包人应配备专职交通疏导人员，并定期检查交通安全设施，防止事故发生。</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关于发包人向承包人免费提供满足工程施工需要的场内道路和交通设施的约定：</w:t>
      </w:r>
      <w:bookmarkEnd w:id="73"/>
      <w:r/>
      <w:bookmarkEnd w:id="74"/>
      <w:r/>
      <w:bookmarkEnd w:id="75"/>
      <w:r/>
      <w:bookmarkEnd w:id="76"/>
      <w:r/>
      <w:bookmarkEnd w:id="77"/>
      <w:r>
        <w:rPr>
          <w:rFonts w:hint="eastAsia" w:ascii="仿宋" w:hAnsi="仿宋" w:eastAsia="仿宋"/>
          <w:color w:val="000000"/>
          <w:sz w:val="24"/>
          <w:u w:val="single"/>
        </w:rPr>
        <w:t xml:space="preserve">施工场地外道路已开通。合同签订后，施工场地内的道路和交通设施（含场地内道路与场地外道路连接段及出入口施工）应由承包人根据本工程各施工阶段的需求进行修建、拆除、恢复等，保证施工期间车辆、行人的畅通和安全，由此发生的所有费用承包人已在合同签约价款中综合考虑且自行承担，发包人结算时不予增加。</w:t>
      </w:r>
      <w:bookmarkStart w:id="78" w:name="_Toc318581157"/>
      <w:r>
        <w:rPr>
          <w:rFonts w:hint="eastAsia" w:ascii="仿宋" w:hAnsi="仿宋" w:eastAsia="仿宋"/>
          <w:color w:val="000000"/>
          <w:sz w:val="24"/>
          <w:u w:val="single"/>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1.10.4 超大件和超重件的运输</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运输超大件或超重件所需的道路和桥梁临时加固改造费用和其他有关费用由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p>
    <w:p>
      <w:pPr>
        <w:ind w:firstLine="482"/>
        <w:keepLines/>
        <w:keepNext/>
        <w:spacing w:line="480" w:lineRule="exact"/>
        <w:rPr>
          <w:rFonts w:ascii="仿宋" w:hAnsi="仿宋" w:eastAsia="仿宋"/>
          <w:b/>
          <w:bCs/>
          <w:color w:val="000000"/>
          <w:sz w:val="24"/>
        </w:rPr>
        <w:outlineLvl w:val="3"/>
      </w:pPr>
      <w:r/>
      <w:bookmarkStart w:id="79" w:name="_Toc367911471"/>
      <w:r/>
      <w:bookmarkStart w:id="80" w:name="_Toc364951533"/>
      <w:r/>
      <w:bookmarkEnd w:id="78"/>
      <w:r>
        <w:rPr>
          <w:rFonts w:hint="eastAsia" w:ascii="仿宋" w:hAnsi="仿宋" w:eastAsia="仿宋"/>
          <w:b/>
          <w:bCs/>
          <w:color w:val="000000"/>
          <w:sz w:val="24"/>
        </w:rPr>
        <w:t xml:space="preserve">1.11 知识产权</w:t>
      </w:r>
      <w:bookmarkEnd w:id="79"/>
      <w:r/>
      <w:bookmarkEnd w:id="80"/>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1.11.1 关于发包人提供给承包人的图纸、发包人为实施工程自行编制或委托编制的技术规范以及反映发包人关于合同要求或其他类似性质的文件的著作权的归属：</w:t>
      </w:r>
      <w:r>
        <w:rPr>
          <w:rFonts w:hint="eastAsia" w:ascii="仿宋" w:hAnsi="仿宋" w:eastAsia="仿宋"/>
          <w:color w:val="000000"/>
          <w:sz w:val="24"/>
          <w:u w:val="single"/>
        </w:rPr>
        <w:t xml:space="preserve">  发包人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关于发包人提供的上述文件的使用限制的要求：</w:t>
      </w:r>
      <w:r>
        <w:rPr>
          <w:rFonts w:hint="eastAsia" w:ascii="仿宋" w:hAnsi="仿宋" w:eastAsia="仿宋" w:cs="宋体"/>
          <w:sz w:val="24"/>
          <w:u w:val="single"/>
        </w:rPr>
        <w:t xml:space="preserve">未经发包人同意，承包人不得将本工程图纸转给第三人或提供泄露给第三人工程竣工验收合格后，除承包人存档需要的图纸外，应将全部图纸退还给发包人</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1.11.2 关于承包人为实施工程所编制文件的著作权的归属：</w:t>
      </w:r>
      <w:r>
        <w:rPr>
          <w:rFonts w:hint="eastAsia" w:ascii="仿宋" w:hAnsi="仿宋" w:eastAsia="仿宋"/>
          <w:color w:val="000000"/>
          <w:sz w:val="24"/>
          <w:u w:val="single"/>
        </w:rPr>
        <w:t xml:space="preserve"> 发包人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关于承包人提供的上述文件的使用限制的要求：</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1.11.4 承包人在施工过程中所采用的专利、专有技术、技术秘密的使用费的承担方式：</w:t>
      </w:r>
      <w:r>
        <w:rPr>
          <w:rFonts w:hint="eastAsia" w:ascii="仿宋" w:hAnsi="仿宋" w:eastAsia="仿宋"/>
          <w:color w:val="000000"/>
          <w:sz w:val="24"/>
          <w:u w:val="single"/>
        </w:rPr>
        <w:t xml:space="preserve">按通用合同条款执行,承包人根据施工实际情况自行考虑，费用含在签约合同价中。</w:t>
      </w:r>
      <w:r/>
    </w:p>
    <w:p>
      <w:pPr>
        <w:ind w:firstLine="482"/>
        <w:keepLines/>
        <w:keepNext/>
        <w:spacing w:line="480" w:lineRule="exact"/>
        <w:rPr>
          <w:rFonts w:ascii="仿宋" w:hAnsi="仿宋" w:eastAsia="仿宋"/>
          <w:b/>
          <w:bCs/>
          <w:color w:val="000000"/>
          <w:sz w:val="24"/>
        </w:rPr>
        <w:outlineLvl w:val="3"/>
      </w:pPr>
      <w:r/>
      <w:bookmarkStart w:id="81" w:name="_Toc364951534"/>
      <w:r/>
      <w:bookmarkStart w:id="82" w:name="_Toc367911472"/>
      <w:r>
        <w:rPr>
          <w:rFonts w:hint="eastAsia" w:ascii="仿宋" w:hAnsi="仿宋" w:eastAsia="仿宋"/>
          <w:b/>
          <w:bCs/>
          <w:color w:val="000000"/>
          <w:sz w:val="24"/>
        </w:rPr>
        <w:t xml:space="preserve">1.13工程量清单错误的修正</w:t>
      </w:r>
      <w:bookmarkEnd w:id="81"/>
      <w:r/>
      <w:bookmarkEnd w:id="82"/>
      <w:r/>
      <w:r/>
    </w:p>
    <w:p>
      <w:pPr>
        <w:pStyle w:val="1063"/>
        <w:ind w:left="0" w:firstLine="480"/>
        <w:jc w:val="both"/>
        <w:spacing w:before="0" w:after="0" w:line="480" w:lineRule="exact"/>
        <w:rPr>
          <w:rFonts w:ascii="仿宋" w:hAnsi="仿宋" w:eastAsia="仿宋" w:cs="宋体"/>
          <w:color w:val="000000"/>
          <w:szCs w:val="24"/>
          <w:u w:val="single"/>
        </w:rPr>
      </w:pPr>
      <w:r/>
      <w:bookmarkStart w:id="83" w:name="_Toc364951536"/>
      <w:r/>
      <w:bookmarkStart w:id="84" w:name="_Toc367911474"/>
      <w:r>
        <w:rPr>
          <w:rFonts w:hint="eastAsia" w:ascii="仿宋" w:hAnsi="仿宋" w:eastAsia="仿宋" w:cs="宋体"/>
          <w:color w:val="000000"/>
          <w:szCs w:val="24"/>
        </w:rPr>
        <w:t xml:space="preserve">出现工程量清单错误时，是否调整合同价格：</w:t>
      </w:r>
      <w:r>
        <w:rPr>
          <w:rFonts w:hint="eastAsia" w:ascii="仿宋" w:hAnsi="仿宋" w:eastAsia="仿宋" w:cs="宋体"/>
          <w:b/>
          <w:color w:val="000000"/>
          <w:szCs w:val="24"/>
          <w:u w:val="single"/>
        </w:rPr>
        <w:t xml:space="preserve">调整</w:t>
      </w:r>
      <w:r>
        <w:rPr>
          <w:rFonts w:hint="eastAsia" w:ascii="仿宋" w:hAnsi="仿宋" w:eastAsia="仿宋" w:cs="宋体"/>
          <w:color w:val="000000"/>
          <w:szCs w:val="24"/>
          <w:u w:val="single"/>
        </w:rPr>
        <w:t xml:space="preserve">,（1）承包人收到发包人的图纸后应抓紧时间认真审图，承包人在施工前均有义务对施工图纸进行复核，由于承包人未进行准确有效地复核并在施工前提出的，所导致的损失由承包人自行承担 ；（2）投标报价中相同清单项目如出现不同报价，承包人结算时以投标报价中最低价格作为结算依据，但如过程中发包人取消或减少该项目工程量的，以报价中最高价格作为结算依据。</w:t>
      </w:r>
      <w:r/>
    </w:p>
    <w:p>
      <w:pPr>
        <w:pStyle w:val="1063"/>
        <w:ind w:left="0" w:right="0" w:firstLine="482"/>
        <w:jc w:val="both"/>
        <w:spacing w:before="0" w:after="0" w:line="480" w:lineRule="exact"/>
        <w:rPr>
          <w:rFonts w:ascii="仿宋" w:hAnsi="仿宋" w:eastAsia="仿宋" w:cs="宋体"/>
          <w:b/>
          <w:color w:val="000000"/>
          <w:szCs w:val="24"/>
        </w:rPr>
      </w:pPr>
      <w:r>
        <w:rPr>
          <w:rFonts w:hint="eastAsia" w:ascii="仿宋" w:hAnsi="仿宋" w:eastAsia="仿宋" w:cs="宋体"/>
          <w:b/>
          <w:color w:val="000000"/>
          <w:szCs w:val="24"/>
        </w:rPr>
        <w:t xml:space="preserve">允许调整合同价格的工程量偏差范围：</w:t>
      </w:r>
      <w:r/>
    </w:p>
    <w:p>
      <w:pPr>
        <w:pStyle w:val="1063"/>
        <w:ind w:left="0" w:right="0" w:firstLine="482"/>
        <w:jc w:val="both"/>
        <w:spacing w:before="0" w:after="0" w:line="480" w:lineRule="exact"/>
        <w:rPr>
          <w:rFonts w:ascii="仿宋" w:hAnsi="仿宋" w:eastAsia="仿宋" w:cs="宋体"/>
          <w:b/>
          <w:color w:val="000000"/>
          <w:szCs w:val="24"/>
          <w:u w:val="single"/>
        </w:rPr>
      </w:pPr>
      <w:r>
        <w:rPr>
          <w:rFonts w:hint="eastAsia" w:ascii="仿宋" w:hAnsi="仿宋" w:eastAsia="仿宋" w:cs="宋体"/>
          <w:b/>
          <w:color w:val="000000"/>
          <w:szCs w:val="24"/>
          <w:u w:val="single"/>
        </w:rPr>
        <w:t xml:space="preserve">①</w:t>
      </w:r>
      <w:r>
        <w:rPr>
          <w:rFonts w:ascii="仿宋" w:hAnsi="仿宋" w:eastAsia="仿宋" w:cs="宋体"/>
          <w:b/>
          <w:color w:val="000000"/>
          <w:szCs w:val="24"/>
          <w:u w:val="single"/>
        </w:rPr>
        <w:t xml:space="preserve">因工程变更或工程量清单缺陷引起分部分项工程的清单项目变化(项目增减),或清单工程量发生变化且工程量变化不超出15%(含15%)时，发承包双方应</w:t>
      </w:r>
      <w:r>
        <w:rPr>
          <w:rFonts w:hint="eastAsia" w:ascii="仿宋" w:hAnsi="仿宋" w:eastAsia="仿宋" w:cs="宋体"/>
          <w:b/>
          <w:color w:val="000000"/>
          <w:szCs w:val="24"/>
          <w:u w:val="single"/>
        </w:rPr>
        <w:t xml:space="preserve">按</w:t>
      </w:r>
      <w:r>
        <w:rPr>
          <w:rFonts w:ascii="仿宋" w:hAnsi="仿宋" w:eastAsia="仿宋" w:cs="宋体"/>
          <w:b/>
          <w:color w:val="000000"/>
          <w:szCs w:val="24"/>
          <w:u w:val="single"/>
        </w:rPr>
        <w:t xml:space="preserve">确认的工程变更或工程量清单缺陷引起变化的工程量，按下列规定确定综合单价并计价，调整合同价格</w:t>
      </w:r>
      <w:r>
        <w:rPr>
          <w:rFonts w:hint="eastAsia" w:ascii="仿宋" w:hAnsi="仿宋" w:eastAsia="仿宋" w:cs="宋体"/>
          <w:b/>
          <w:color w:val="000000"/>
          <w:szCs w:val="24"/>
          <w:u w:val="single"/>
        </w:rPr>
        <w:t xml:space="preserve">：</w:t>
      </w:r>
      <w:r/>
    </w:p>
    <w:p>
      <w:pPr>
        <w:pStyle w:val="750"/>
        <w:ind w:firstLine="480"/>
        <w:spacing w:line="480" w:lineRule="exact"/>
        <w:rPr>
          <w:rFonts w:ascii="仿宋" w:hAnsi="仿宋" w:eastAsia="仿宋" w:cs="宋体"/>
          <w:sz w:val="24"/>
          <w:u w:val="single"/>
        </w:rPr>
      </w:pPr>
      <w:r>
        <w:rPr>
          <w:rFonts w:ascii="仿宋" w:hAnsi="仿宋" w:eastAsia="仿宋" w:cs="宋体"/>
          <w:sz w:val="24"/>
          <w:u w:val="single"/>
        </w:rPr>
        <w:t xml:space="preserve">1</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相同施工条件下实施相同项目特征的清单项目，应采用相应的合同单价；</w:t>
      </w:r>
      <w:r/>
    </w:p>
    <w:p>
      <w:pPr>
        <w:pStyle w:val="750"/>
        <w:ind w:right="26" w:firstLine="420"/>
        <w:spacing w:line="480" w:lineRule="exact"/>
        <w:rPr>
          <w:rFonts w:ascii="仿宋" w:hAnsi="仿宋" w:eastAsia="仿宋" w:cs="宋体"/>
          <w:sz w:val="24"/>
          <w:u w:val="single"/>
        </w:rPr>
      </w:pPr>
      <w:r>
        <w:rPr>
          <w:rFonts w:ascii="仿宋" w:hAnsi="仿宋" w:eastAsia="仿宋" w:cs="宋体"/>
          <w:sz w:val="24"/>
          <w:u w:val="single"/>
        </w:rPr>
        <w:t xml:space="preserve">2</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相同施工条件下实施类似项目特征的清单项目或类似施工条件下实施相同项目特征的清单项目，应采用类似清单项目的合同单价换算调整后的综合单价；</w:t>
      </w:r>
      <w:r/>
    </w:p>
    <w:p>
      <w:pPr>
        <w:pStyle w:val="750"/>
        <w:ind w:right="26" w:firstLine="420"/>
        <w:spacing w:line="480" w:lineRule="exact"/>
        <w:rPr>
          <w:rFonts w:ascii="仿宋" w:hAnsi="仿宋" w:eastAsia="仿宋" w:cs="宋体"/>
          <w:sz w:val="24"/>
          <w:u w:val="single"/>
        </w:rPr>
      </w:pPr>
      <w:r>
        <w:rPr>
          <w:rFonts w:ascii="仿宋" w:hAnsi="仿宋" w:eastAsia="仿宋" w:cs="宋体"/>
          <w:sz w:val="24"/>
          <w:u w:val="single"/>
        </w:rPr>
        <w:t xml:space="preserve">3</w:t>
      </w:r>
      <w:r>
        <w:rPr>
          <w:rFonts w:hint="eastAsia" w:ascii="仿宋" w:hAnsi="仿宋" w:eastAsia="仿宋" w:cs="宋体"/>
          <w:sz w:val="24"/>
          <w:u w:val="single"/>
        </w:rPr>
        <w:t xml:space="preserve">、</w:t>
      </w:r>
      <w:r>
        <w:rPr>
          <w:rFonts w:ascii="仿宋" w:hAnsi="仿宋" w:eastAsia="仿宋" w:cs="宋体"/>
          <w:sz w:val="24"/>
          <w:u w:val="single"/>
        </w:rPr>
        <w:t xml:space="preserve">相同施工条件下实施不同项目特征的清单项目或不同施工条件下实施相同项目特征的清单项目，可依据工程实施情况，结合类似项目的合同单价计价规则及报价水平，协商确定市场合理的综合单价；</w:t>
      </w:r>
      <w:r/>
    </w:p>
    <w:p>
      <w:pPr>
        <w:pStyle w:val="750"/>
        <w:ind w:right="29" w:firstLine="420"/>
        <w:spacing w:line="480" w:lineRule="exact"/>
        <w:rPr>
          <w:rFonts w:ascii="仿宋" w:hAnsi="仿宋" w:eastAsia="仿宋" w:cs="宋体"/>
          <w:sz w:val="24"/>
          <w:u w:val="single"/>
        </w:rPr>
      </w:pPr>
      <w:r>
        <w:rPr>
          <w:rFonts w:ascii="仿宋" w:hAnsi="仿宋" w:eastAsia="仿宋" w:cs="宋体"/>
          <w:sz w:val="24"/>
          <w:u w:val="single"/>
        </w:rPr>
        <w:t xml:space="preserve">4</w:t>
      </w:r>
      <w:r>
        <w:rPr>
          <w:rFonts w:hint="eastAsia" w:ascii="仿宋" w:hAnsi="仿宋" w:eastAsia="仿宋" w:cs="宋体"/>
          <w:sz w:val="24"/>
          <w:u w:val="single"/>
        </w:rPr>
        <w:t xml:space="preserve">、</w:t>
      </w:r>
      <w:r>
        <w:rPr>
          <w:rFonts w:ascii="仿宋" w:hAnsi="仿宋" w:eastAsia="仿宋" w:cs="宋体"/>
          <w:sz w:val="24"/>
          <w:u w:val="single"/>
        </w:rPr>
        <w:t xml:space="preserve">不同施工条件下实施不同项目特征的清单项目，可依据工程实施情况，结合同类工程类似清单 项目的综合单价，协商确定市场合理的综合单价；</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5</w:t>
      </w:r>
      <w:r>
        <w:rPr>
          <w:rFonts w:hint="eastAsia" w:ascii="仿宋" w:hAnsi="仿宋" w:eastAsia="仿宋" w:cs="宋体"/>
          <w:color w:val="000000"/>
          <w:sz w:val="24"/>
          <w:u w:val="single"/>
        </w:rPr>
        <w:t xml:space="preserve">、</w:t>
      </w:r>
      <w:r>
        <w:rPr>
          <w:rFonts w:ascii="仿宋" w:hAnsi="仿宋" w:eastAsia="仿宋" w:cs="宋体"/>
          <w:color w:val="000000"/>
          <w:sz w:val="24"/>
          <w:u w:val="single"/>
        </w:rPr>
        <w:t xml:space="preserve">减少或取消清单项目的工程变更显著改变了实施中的工程施工条件，可根据实施工程的具体情况、市场价格、合同单价计价规则及报价水平协商确定工程变更的综合单价。</w:t>
      </w:r>
      <w:r/>
    </w:p>
    <w:p>
      <w:pPr>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②</w:t>
      </w:r>
      <w:r>
        <w:rPr>
          <w:rFonts w:ascii="仿宋" w:hAnsi="仿宋" w:eastAsia="仿宋" w:cs="宋体"/>
          <w:b/>
          <w:color w:val="000000"/>
          <w:sz w:val="24"/>
          <w:u w:val="single"/>
        </w:rPr>
        <w:t xml:space="preserve">因工程变更或工程量清单缺陷引起分部分项工程的清单工程量发生变化，且工程量变化超出15%(不含15%)时，发承包人双方应按确认的工程变更或工程量清单缺陷引起变化的工程量，按下列规定调整合同价格：</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1、增加超出</w:t>
      </w:r>
      <w:r>
        <w:rPr>
          <w:rFonts w:hint="eastAsia" w:ascii="仿宋" w:hAnsi="仿宋" w:eastAsia="仿宋" w:cs="宋体"/>
          <w:color w:val="000000"/>
          <w:sz w:val="24"/>
          <w:u w:val="single"/>
        </w:rPr>
        <w:t xml:space="preserve">1</w:t>
      </w:r>
      <w:r>
        <w:rPr>
          <w:rFonts w:ascii="仿宋" w:hAnsi="仿宋" w:eastAsia="仿宋" w:cs="宋体"/>
          <w:color w:val="000000"/>
          <w:sz w:val="24"/>
          <w:u w:val="single"/>
        </w:rPr>
        <w:t xml:space="preserve">5%时：依据上述第</w:t>
      </w:r>
      <w:r>
        <w:rPr>
          <w:rFonts w:hint="eastAsia" w:ascii="仿宋" w:hAnsi="仿宋" w:eastAsia="仿宋" w:cs="宋体"/>
          <w:color w:val="000000"/>
          <w:sz w:val="24"/>
          <w:u w:val="single"/>
        </w:rPr>
        <w:t xml:space="preserve">①项1</w:t>
      </w:r>
      <w:r>
        <w:rPr>
          <w:rFonts w:ascii="仿宋" w:hAnsi="仿宋" w:eastAsia="仿宋" w:cs="宋体"/>
          <w:color w:val="000000"/>
          <w:sz w:val="24"/>
          <w:u w:val="single"/>
        </w:rPr>
        <w:t xml:space="preserve">-5条的规定，并结合因增加工程数量引起的人工及材料采购价格优惠的影响，</w:t>
      </w:r>
      <w:r>
        <w:rPr>
          <w:rFonts w:hint="eastAsia" w:ascii="仿宋" w:hAnsi="仿宋" w:eastAsia="仿宋" w:cs="宋体"/>
          <w:color w:val="000000"/>
          <w:sz w:val="24"/>
          <w:u w:val="single"/>
        </w:rPr>
        <w:t xml:space="preserve">应由承包人根据变更工程资料、计量规则和计价办法，工程造价管理机构发布的信息价格提出变更工程项目的综合单价，经发包人上报财政局(如需)评审后，按</w:t>
      </w:r>
      <w:r>
        <w:rPr>
          <w:rFonts w:ascii="仿宋" w:hAnsi="仿宋" w:eastAsia="仿宋" w:cs="宋体"/>
          <w:color w:val="000000"/>
          <w:sz w:val="24"/>
          <w:u w:val="single"/>
        </w:rPr>
        <w:t xml:space="preserve">报价浮动率L=按报价浮动率 L=（1-中标价/招标控制价）×100%进行下浮</w:t>
      </w:r>
      <w:r>
        <w:rPr>
          <w:rFonts w:hint="eastAsia" w:ascii="仿宋" w:hAnsi="仿宋" w:eastAsia="仿宋" w:cs="宋体"/>
          <w:color w:val="000000"/>
          <w:sz w:val="24"/>
          <w:u w:val="single"/>
        </w:rPr>
        <w:t xml:space="preserve">后确定变更工程量综合单价，并由此调整增加工程量的合同价格。</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2、若</w:t>
      </w:r>
      <w:r>
        <w:rPr>
          <w:rFonts w:ascii="仿宋" w:hAnsi="仿宋" w:eastAsia="仿宋" w:cs="宋体"/>
          <w:color w:val="000000"/>
          <w:sz w:val="24"/>
          <w:u w:val="single"/>
        </w:rPr>
        <w:t xml:space="preserve">工程变更或工程量清单缺陷引起</w:t>
      </w:r>
      <w:r>
        <w:rPr>
          <w:rFonts w:hint="eastAsia" w:ascii="仿宋" w:hAnsi="仿宋" w:eastAsia="仿宋" w:cs="宋体"/>
          <w:color w:val="000000"/>
          <w:sz w:val="24"/>
          <w:u w:val="single"/>
        </w:rPr>
        <w:t xml:space="preserve">清单项目及相应清单项目工程量减少超过15%或取消时，承包人同意发包人在合同价中直接核减，综合单价不予调整，发包人对承包人未取得的管理费、利润等不作任何补偿。</w:t>
      </w:r>
      <w:r/>
    </w:p>
    <w:p>
      <w:pPr>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rPr>
        <w:t xml:space="preserve">注：</w:t>
      </w:r>
      <w:r>
        <w:rPr>
          <w:rFonts w:hint="eastAsia" w:ascii="仿宋" w:hAnsi="仿宋" w:eastAsia="仿宋" w:cs="宋体"/>
          <w:b/>
          <w:color w:val="000000"/>
          <w:sz w:val="24"/>
          <w:u w:val="single"/>
        </w:rPr>
        <w:t xml:space="preserve">①</w:t>
      </w:r>
      <w:r>
        <w:rPr>
          <w:rFonts w:ascii="仿宋" w:hAnsi="仿宋" w:eastAsia="仿宋" w:cs="宋体"/>
          <w:b/>
          <w:color w:val="000000"/>
          <w:sz w:val="24"/>
          <w:u w:val="single"/>
        </w:rPr>
        <w:t xml:space="preserve">工程量清单缺陷</w:t>
      </w:r>
      <w:r>
        <w:rPr>
          <w:rFonts w:hint="eastAsia" w:ascii="仿宋" w:hAnsi="仿宋" w:eastAsia="仿宋" w:cs="宋体"/>
          <w:b/>
          <w:color w:val="000000"/>
          <w:sz w:val="24"/>
          <w:u w:val="single"/>
        </w:rPr>
        <w:t xml:space="preserve">是指</w:t>
      </w:r>
      <w:r>
        <w:rPr>
          <w:rFonts w:ascii="仿宋" w:hAnsi="仿宋" w:eastAsia="仿宋" w:cs="宋体"/>
          <w:b/>
          <w:color w:val="000000"/>
          <w:sz w:val="24"/>
          <w:u w:val="single"/>
        </w:rPr>
        <w:t xml:space="preserve">工程量清单的分部分项工程项目清单中所列的清单项目与对应的合同图纸及合同规范所要求的清单项目在列项、项目特征、工程数量</w:t>
      </w:r>
      <w:r>
        <w:rPr>
          <w:rFonts w:ascii="仿宋" w:hAnsi="仿宋" w:eastAsia="仿宋" w:cs="宋体"/>
          <w:b/>
          <w:color w:val="000000"/>
          <w:sz w:val="24"/>
          <w:u w:val="single"/>
        </w:rPr>
        <w:t xml:space="preserve">上存在的差异。包括工程量清单多列项、错漏项、项目特征不符、工程数量偏差及其他同类情形。</w:t>
      </w:r>
      <w:r/>
    </w:p>
    <w:p>
      <w:pPr>
        <w:pStyle w:val="750"/>
        <w:ind w:firstLine="482"/>
      </w:pPr>
      <w:r>
        <w:rPr>
          <w:rFonts w:ascii="仿宋" w:hAnsi="仿宋" w:eastAsia="仿宋" w:cs="宋体"/>
          <w:b/>
          <w:bCs w:val="0"/>
          <w:sz w:val="24"/>
          <w:u w:val="single"/>
        </w:rPr>
        <w:t xml:space="preserve">②</w:t>
      </w:r>
      <w:r>
        <w:rPr>
          <w:rFonts w:hint="eastAsia" w:ascii="仿宋" w:hAnsi="仿宋" w:eastAsia="仿宋" w:cs="宋体"/>
          <w:b/>
          <w:sz w:val="24"/>
          <w:u w:val="single"/>
        </w:rPr>
        <w:t xml:space="preserve">措施项目清单的完整性和准确性由承包人负责。</w:t>
      </w:r>
      <w:r/>
    </w:p>
    <w:p>
      <w:pPr>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③因承包人原因造成的超范围施工或返工的工程量，由承包人自行承担相应费用，发包人不予计量并不予调整合同价格。</w:t>
      </w:r>
      <w:r/>
    </w:p>
    <w:p>
      <w:pPr>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④本项目按《建设工程工程量清单计价标准》（GB/T50500-2024）优先适用。</w:t>
      </w:r>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2.2 发包人代表</w:t>
      </w:r>
      <w:bookmarkEnd w:id="83"/>
      <w:r/>
      <w:bookmarkEnd w:id="8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身份证号：</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职    务：</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sz w:val="24"/>
          <w:u w:val="single"/>
        </w:rPr>
      </w:pPr>
      <w:r>
        <w:rPr>
          <w:rFonts w:hint="eastAsia" w:ascii="仿宋" w:hAnsi="仿宋" w:eastAsia="仿宋" w:cs="宋体"/>
          <w:color w:val="000000"/>
          <w:sz w:val="24"/>
        </w:rPr>
        <w:t xml:space="preserve">发包人对发包人代表的授权范围如下：</w:t>
      </w:r>
      <w:r>
        <w:rPr>
          <w:rFonts w:hint="eastAsia" w:ascii="仿宋" w:hAnsi="仿宋" w:eastAsia="仿宋"/>
          <w:sz w:val="24"/>
          <w:u w:val="single"/>
        </w:rPr>
        <w:t xml:space="preserve">代表发包人行使合同约定的权利，履行合同约定的职责，但无权减轻合同中约定的承包人的责任或义务且下列事项须经发包人盖公司公章确认方有效：工程结算、涉及经济条款或工程造价的谈判。</w:t>
      </w:r>
      <w:r/>
    </w:p>
    <w:p>
      <w:pPr>
        <w:ind w:firstLine="480"/>
        <w:spacing w:line="480" w:lineRule="exact"/>
        <w:rPr>
          <w:rFonts w:ascii="仿宋" w:hAnsi="仿宋" w:eastAsia="仿宋"/>
          <w:b/>
          <w:color w:val="000000"/>
          <w:sz w:val="24"/>
        </w:rPr>
      </w:pPr>
      <w:r>
        <w:rPr>
          <w:rFonts w:ascii="仿宋" w:hAnsi="仿宋" w:eastAsia="仿宋"/>
          <w:sz w:val="24"/>
        </w:rPr>
        <w:t xml:space="preserve">特别说明：发包人代表在发出上述指令、批准或确认时应附上发包人的书面确认。承包人在收到发包人 代表的上述指令、批准或确认时应核对有无发包人的书面确认，一旦发包人代表未经发包人确认 作出上述指令、批准或确认， 承包人应该立即将该情况通知发包人，要求发包人予以追认，发包 人未予追认的，发包人代表的该行动对发包人无约束力。 承包人对工程作出的任何变更均应取得 签证，变更应经监理人审核通过并取得发包人同意。任何未加盖 发包人公章的变更或签证资料、 文件，均不得作为工程价款结算的依据。</w:t>
      </w:r>
      <w:r/>
    </w:p>
    <w:p>
      <w:pPr>
        <w:ind w:firstLine="482"/>
        <w:keepLines/>
        <w:keepNext/>
        <w:spacing w:line="480" w:lineRule="exact"/>
        <w:rPr>
          <w:rFonts w:ascii="仿宋" w:hAnsi="仿宋" w:eastAsia="仿宋"/>
          <w:b/>
          <w:bCs/>
          <w:color w:val="000000"/>
          <w:sz w:val="24"/>
        </w:rPr>
        <w:outlineLvl w:val="3"/>
      </w:pPr>
      <w:r/>
      <w:bookmarkStart w:id="85" w:name="_Toc367911475"/>
      <w:r/>
      <w:bookmarkStart w:id="86" w:name="_Toc364951537"/>
      <w:r>
        <w:rPr>
          <w:rFonts w:hint="eastAsia" w:ascii="仿宋" w:hAnsi="仿宋" w:eastAsia="仿宋"/>
          <w:b/>
          <w:bCs/>
          <w:color w:val="000000"/>
          <w:sz w:val="24"/>
        </w:rPr>
        <w:t xml:space="preserve">2.4 施工现场、施工条件和基础资料的提供</w:t>
      </w:r>
      <w:bookmarkEnd w:id="85"/>
      <w:r/>
      <w:bookmarkEnd w:id="86"/>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2.4.1 提供施工现场</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关于发包人移交施工现场的期限要求：</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2.4.2 提供施工条件</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关于发包人应负责提供施工所需要的条件，包括：</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1、将施工所需的水、电、电讯线路接至施工场地的时间、地点和供应要求：</w:t>
      </w:r>
      <w:r>
        <w:rPr>
          <w:rFonts w:ascii="仿宋" w:hAnsi="仿宋" w:eastAsia="仿宋" w:cs="宋体"/>
          <w:color w:val="000000"/>
          <w:sz w:val="24"/>
          <w:u w:val="single"/>
        </w:rPr>
        <w:t xml:space="preserve">本</w:t>
      </w:r>
      <w:r>
        <w:rPr>
          <w:rFonts w:ascii="仿宋" w:hAnsi="仿宋" w:eastAsia="仿宋" w:cs="宋体"/>
          <w:color w:val="000000"/>
          <w:sz w:val="24"/>
          <w:u w:val="single"/>
        </w:rPr>
        <w:t xml:space="preserve">工程临时用电、临时用水，具体位置详见发包人提供的规划总平面图。到承包人各用水点及用电点的管线路走向方案需经发包人认可后方能实施，水电由承包人按照发包人批准的方案自行接入场地内各用水、电点，并</w:t>
      </w:r>
      <w:r>
        <w:rPr>
          <w:rFonts w:hint="eastAsia" w:ascii="仿宋" w:hAnsi="仿宋" w:eastAsia="仿宋" w:cs="宋体"/>
          <w:color w:val="000000"/>
          <w:sz w:val="24"/>
          <w:u w:val="single"/>
        </w:rPr>
        <w:t xml:space="preserve">自行</w:t>
      </w:r>
      <w:r>
        <w:rPr>
          <w:rFonts w:ascii="仿宋" w:hAnsi="仿宋" w:eastAsia="仿宋" w:cs="宋体"/>
          <w:color w:val="000000"/>
          <w:sz w:val="24"/>
          <w:u w:val="single"/>
        </w:rPr>
        <w:t xml:space="preserve">承担相关全部费用（含材料、安装、水电费等所有费用）</w:t>
      </w:r>
      <w:r>
        <w:rPr>
          <w:rFonts w:hint="eastAsia" w:ascii="仿宋" w:hAnsi="仿宋" w:eastAsia="仿宋" w:cs="宋体"/>
          <w:color w:val="000000"/>
          <w:sz w:val="24"/>
          <w:u w:val="single"/>
        </w:rPr>
        <w:t xml:space="preserve">和安全管理责任</w:t>
      </w:r>
      <w:r>
        <w:rPr>
          <w:rFonts w:ascii="仿宋" w:hAnsi="仿宋" w:eastAsia="仿宋" w:cs="宋体"/>
          <w:color w:val="000000"/>
          <w:sz w:val="24"/>
          <w:u w:val="single"/>
        </w:rPr>
        <w:t xml:space="preserve">。发包人不提供通讯条件，由承包人自行解决。承包人对所使用的供水管路及设施、供电线路及设施等，必须符合淮安市有关设计、安装、使用、维修、安全和管理的规定并负全责，确保安全可靠； 相关费用由承包人承担，施工期间发生的该类一切费用发包人不予补偿；其它按通用合同条款执行</w:t>
      </w:r>
      <w:r>
        <w:rPr>
          <w:rFonts w:hint="eastAsia" w:ascii="仿宋" w:hAnsi="仿宋" w:eastAsia="仿宋" w:cs="宋体"/>
          <w:color w:val="000000"/>
          <w:sz w:val="24"/>
          <w:u w:val="single"/>
        </w:rPr>
        <w:t xml:space="preserve">。</w:t>
      </w:r>
      <w:r/>
    </w:p>
    <w:p>
      <w:pPr>
        <w:ind w:firstLine="480"/>
        <w:spacing w:line="480" w:lineRule="exact"/>
        <w:rPr>
          <w:rFonts w:ascii="仿宋" w:hAnsi="仿宋" w:eastAsia="仿宋" w:cs="宋体"/>
          <w:color w:val="000000"/>
          <w:sz w:val="24"/>
          <w:u w:val="single"/>
        </w:rPr>
      </w:pPr>
      <w:r>
        <w:rPr>
          <w:rFonts w:ascii="仿宋" w:hAnsi="仿宋" w:eastAsia="仿宋"/>
          <w:sz w:val="24"/>
          <w:u w:val="single"/>
        </w:rPr>
        <w:t xml:space="preserve">结算：承包人需预存水电费或按供电、供水部门向发包人出具的收费发票金额及时交纳水电 费（含分摊的损耗费用），如交纳不及时造成的所有损失</w:t>
      </w:r>
      <w:r>
        <w:rPr>
          <w:rFonts w:hint="eastAsia" w:ascii="仿宋" w:hAnsi="仿宋" w:eastAsia="仿宋"/>
          <w:sz w:val="24"/>
          <w:u w:val="single"/>
        </w:rPr>
        <w:t xml:space="preserve">和滞纳金均</w:t>
      </w:r>
      <w:r>
        <w:rPr>
          <w:rFonts w:ascii="仿宋" w:hAnsi="仿宋" w:eastAsia="仿宋"/>
          <w:sz w:val="24"/>
          <w:u w:val="single"/>
        </w:rPr>
        <w:t xml:space="preserve">由承包人承担。</w:t>
      </w:r>
      <w:r/>
    </w:p>
    <w:p>
      <w:pPr>
        <w:ind w:firstLine="480"/>
        <w:spacing w:line="480" w:lineRule="exact"/>
        <w:tabs>
          <w:tab w:val="left" w:pos="752" w:leader="none"/>
        </w:tabs>
        <w:rPr>
          <w:rFonts w:ascii="仿宋" w:hAnsi="仿宋" w:eastAsia="仿宋" w:cs="宋体"/>
          <w:color w:val="000000"/>
          <w:sz w:val="24"/>
          <w:u w:val="single"/>
        </w:rPr>
      </w:pPr>
      <w:r>
        <w:rPr>
          <w:rFonts w:hint="eastAsia" w:ascii="仿宋" w:hAnsi="仿宋" w:eastAsia="仿宋" w:cs="宋体"/>
          <w:color w:val="000000"/>
          <w:sz w:val="24"/>
        </w:rPr>
        <w:t xml:space="preserve">2、施工场地与公共道路的通道开通时间和要求：</w:t>
      </w:r>
      <w:r>
        <w:rPr>
          <w:rFonts w:hint="eastAsia" w:ascii="仿宋" w:hAnsi="仿宋" w:eastAsia="仿宋" w:cs="宋体"/>
          <w:color w:val="000000"/>
          <w:sz w:val="24"/>
          <w:u w:val="single"/>
        </w:rPr>
        <w:t xml:space="preserve">开工前负责施工道路的畅通 ，但承包人应遵守当地交通管理部门限制通行的有关规定。</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3、工程地质和地下管线资料的提供时间：</w:t>
      </w:r>
      <w:r>
        <w:rPr>
          <w:rFonts w:hint="eastAsia" w:ascii="仿宋" w:hAnsi="仿宋" w:eastAsia="仿宋" w:cs="宋体"/>
          <w:color w:val="000000"/>
          <w:sz w:val="24"/>
          <w:u w:val="single"/>
        </w:rPr>
        <w:t xml:space="preserve">开工前提供工程地质和地下管网线路等资料。</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4、由发包人办理的施工所需证件、批件的名称和完成时间：</w:t>
      </w:r>
      <w:r>
        <w:rPr>
          <w:rFonts w:hint="eastAsia" w:ascii="仿宋" w:hAnsi="仿宋" w:eastAsia="仿宋" w:cs="宋体"/>
          <w:color w:val="000000"/>
          <w:sz w:val="24"/>
          <w:u w:val="single"/>
        </w:rPr>
        <w:t xml:space="preserve">发包人委托承包人办理施工、以及相应的交通、环保、城管、市政等行政许可，并自负相应的费用（费用上法规另有规定的按法规规定办理）。</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5、水准点与坐标控制点交验要求：</w:t>
      </w:r>
      <w:r>
        <w:rPr>
          <w:rFonts w:hint="eastAsia" w:ascii="仿宋" w:hAnsi="仿宋" w:eastAsia="仿宋" w:cs="宋体"/>
          <w:color w:val="000000"/>
          <w:sz w:val="24"/>
          <w:u w:val="single"/>
        </w:rPr>
        <w:t xml:space="preserve">开工前提供水准点与座标控制点，按施工图由发包人、承包人、监理现场交验，并做交验记录。</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6、图纸会审和设计交底时间：</w:t>
      </w:r>
      <w:r>
        <w:rPr>
          <w:rFonts w:hint="eastAsia" w:ascii="仿宋" w:hAnsi="仿宋" w:eastAsia="仿宋" w:cs="宋体"/>
          <w:color w:val="000000"/>
          <w:sz w:val="24"/>
          <w:u w:val="single"/>
        </w:rPr>
        <w:t xml:space="preserve">开工前7日内。</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7、协调处理施工场地周围地下管线和邻近建筑物、构筑物（含文物保护建筑）、古树名木的保护工作：</w:t>
      </w:r>
      <w:r>
        <w:rPr>
          <w:rFonts w:hint="eastAsia" w:ascii="仿宋" w:hAnsi="仿宋" w:eastAsia="仿宋" w:cs="宋体"/>
          <w:color w:val="000000"/>
          <w:sz w:val="24"/>
          <w:u w:val="single"/>
        </w:rPr>
        <w:t xml:space="preserve">督促承包人做好保护工作。保护及协调处理工作所产生的费用经发包人确认后由发包人承担。因承包人责任造成损害的，其损失由承包人自负。</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rPr>
        <w:t xml:space="preserve">8、双方约定发包人应做的其他工作：</w:t>
      </w:r>
      <w:r>
        <w:rPr>
          <w:rFonts w:hint="eastAsia" w:ascii="仿宋" w:hAnsi="仿宋" w:eastAsia="仿宋" w:cs="宋体"/>
          <w:color w:val="000000"/>
          <w:sz w:val="24"/>
          <w:u w:val="single"/>
        </w:rPr>
        <w:t xml:space="preserve">1、施工临时设施环保、环卫的相关手续由承包人办理（发包人协助）；2、其它工作视现场情况办理。</w:t>
      </w:r>
      <w:r/>
    </w:p>
    <w:p>
      <w:pPr>
        <w:ind w:firstLine="482"/>
        <w:keepLines/>
        <w:keepNext/>
        <w:spacing w:line="480" w:lineRule="exact"/>
        <w:rPr>
          <w:rFonts w:ascii="仿宋" w:hAnsi="仿宋" w:eastAsia="仿宋"/>
          <w:b/>
          <w:bCs/>
          <w:color w:val="000000"/>
          <w:sz w:val="24"/>
        </w:rPr>
        <w:outlineLvl w:val="3"/>
      </w:pPr>
      <w:r/>
      <w:bookmarkStart w:id="87" w:name="_Toc364951538"/>
      <w:r/>
      <w:bookmarkStart w:id="88" w:name="_Toc367911476"/>
      <w:r>
        <w:rPr>
          <w:rFonts w:hint="eastAsia" w:ascii="仿宋" w:hAnsi="仿宋" w:eastAsia="仿宋"/>
          <w:b/>
          <w:bCs/>
          <w:color w:val="000000"/>
          <w:sz w:val="24"/>
        </w:rPr>
        <w:t xml:space="preserve">2.5 资金来源证明及支付担保</w:t>
      </w:r>
      <w:bookmarkEnd w:id="87"/>
      <w:r/>
      <w:bookmarkEnd w:id="8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发包人提供资金来源证明的期限要求：</w:t>
      </w:r>
      <w:r>
        <w:rPr>
          <w:rFonts w:hint="eastAsia" w:ascii="仿宋" w:hAnsi="仿宋" w:eastAsia="仿宋"/>
          <w:color w:val="000000"/>
          <w:sz w:val="24"/>
          <w:u w:val="single"/>
        </w:rPr>
        <w:t xml:space="preserve"> 无需提供资金证明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发包人是否提供支付担保：</w:t>
      </w:r>
      <w:r>
        <w:rPr>
          <w:rFonts w:hint="eastAsia" w:ascii="仿宋" w:hAnsi="仿宋" w:eastAsia="仿宋"/>
          <w:color w:val="000000"/>
          <w:sz w:val="24"/>
          <w:u w:val="single"/>
        </w:rPr>
        <w:t xml:space="preserve"> 否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发包人提供支付担保的形式：</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89" w:name="_Toc231474621"/>
      <w:r/>
      <w:bookmarkStart w:id="90" w:name="_Toc364951539"/>
      <w:r/>
      <w:bookmarkStart w:id="91" w:name="_Toc367911477"/>
      <w:r>
        <w:rPr>
          <w:rFonts w:hint="eastAsia" w:ascii="仿宋" w:hAnsi="仿宋" w:eastAsia="仿宋"/>
          <w:b/>
          <w:color w:val="000000"/>
          <w:sz w:val="24"/>
        </w:rPr>
        <w:t xml:space="preserve">3</w:t>
      </w:r>
      <w:bookmarkStart w:id="92" w:name="_Toc296891198"/>
      <w:r/>
      <w:bookmarkStart w:id="93" w:name="_Toc296944497"/>
      <w:r/>
      <w:bookmarkStart w:id="94" w:name="_Toc296346659"/>
      <w:r/>
      <w:bookmarkStart w:id="95" w:name="_Toc292559868"/>
      <w:r/>
      <w:bookmarkStart w:id="96" w:name="_Toc292559363"/>
      <w:r/>
      <w:bookmarkStart w:id="97" w:name="_Toc297048344"/>
      <w:r/>
      <w:bookmarkStart w:id="98" w:name="_Toc296347157"/>
      <w:r/>
      <w:bookmarkStart w:id="99" w:name="_Toc296503158"/>
      <w:r/>
      <w:bookmarkStart w:id="100" w:name="_Toc296890986"/>
      <w:r/>
      <w:bookmarkStart w:id="101" w:name="_Toc297120458"/>
      <w:r>
        <w:rPr>
          <w:rFonts w:hint="eastAsia" w:ascii="仿宋" w:hAnsi="仿宋" w:eastAsia="仿宋"/>
          <w:b/>
          <w:color w:val="000000"/>
          <w:sz w:val="24"/>
        </w:rPr>
        <w:t xml:space="preserve">. 承包人</w:t>
      </w:r>
      <w:bookmarkEnd w:id="89"/>
      <w:r/>
      <w:bookmarkEnd w:id="90"/>
      <w:r/>
      <w:bookmarkEnd w:id="91"/>
      <w:r/>
      <w:r/>
    </w:p>
    <w:p>
      <w:pPr>
        <w:ind w:firstLine="482"/>
        <w:keepLines/>
        <w:keepNext/>
        <w:spacing w:line="480" w:lineRule="exact"/>
        <w:rPr>
          <w:rFonts w:ascii="仿宋" w:hAnsi="仿宋" w:eastAsia="仿宋"/>
          <w:b/>
          <w:bCs/>
          <w:color w:val="000000"/>
          <w:sz w:val="24"/>
        </w:rPr>
        <w:outlineLvl w:val="3"/>
      </w:pPr>
      <w:r/>
      <w:bookmarkStart w:id="102" w:name="_Toc364951540"/>
      <w:r/>
      <w:bookmarkStart w:id="103" w:name="_Toc367911478"/>
      <w:r/>
      <w:bookmarkEnd w:id="92"/>
      <w:r/>
      <w:bookmarkEnd w:id="93"/>
      <w:r/>
      <w:bookmarkEnd w:id="94"/>
      <w:r/>
      <w:bookmarkEnd w:id="95"/>
      <w:r/>
      <w:bookmarkEnd w:id="96"/>
      <w:r/>
      <w:bookmarkEnd w:id="97"/>
      <w:r/>
      <w:bookmarkEnd w:id="98"/>
      <w:r/>
      <w:bookmarkEnd w:id="99"/>
      <w:r/>
      <w:bookmarkEnd w:id="100"/>
      <w:r/>
      <w:bookmarkEnd w:id="101"/>
      <w:r>
        <w:rPr>
          <w:rFonts w:hint="eastAsia" w:ascii="仿宋" w:hAnsi="仿宋" w:eastAsia="仿宋"/>
          <w:b/>
          <w:bCs/>
          <w:color w:val="000000"/>
          <w:sz w:val="24"/>
        </w:rPr>
        <w:t xml:space="preserve">3.1 承包人的一般义务</w:t>
      </w:r>
      <w:bookmarkEnd w:id="102"/>
      <w:r/>
      <w:bookmarkEnd w:id="103"/>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9</w:t>
      </w:r>
      <w:r>
        <w:rPr>
          <w:rFonts w:hint="eastAsia" w:ascii="仿宋" w:hAnsi="仿宋" w:eastAsia="仿宋"/>
          <w:color w:val="000000"/>
          <w:sz w:val="24"/>
        </w:rPr>
        <w:t xml:space="preserve">）承包人提交的竣工资料的内容：</w:t>
      </w:r>
      <w:r>
        <w:rPr>
          <w:rFonts w:hint="eastAsia" w:ascii="仿宋" w:hAnsi="仿宋" w:eastAsia="仿宋"/>
          <w:color w:val="000000"/>
          <w:sz w:val="24"/>
          <w:u w:val="single"/>
        </w:rPr>
        <w:t xml:space="preserve">工程施工技术资料、工程质量保证资料、工程检验评定资料、竣工图，工程所在地行政法规、技术标准已有规定的其他应交资料、施工合同约定的其他应交资料、发包人、监理人要求的其他应交资料</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承包人需要提交的竣工资料套数：</w:t>
      </w:r>
      <w:r>
        <w:rPr>
          <w:rFonts w:hint="eastAsia" w:ascii="仿宋" w:hAnsi="仿宋" w:eastAsia="仿宋"/>
          <w:color w:val="000000"/>
          <w:sz w:val="24"/>
          <w:u w:val="single"/>
        </w:rPr>
        <w:t xml:space="preserve">6套书面资料原件（包括竣工图等）和1套光盘，其中发包人留存两套竣工资料原件（包括竣工图等）和壹套光盘</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承包人提交的竣工资料的费用承担：</w:t>
      </w:r>
      <w:r>
        <w:rPr>
          <w:rFonts w:hint="eastAsia" w:ascii="仿宋" w:hAnsi="仿宋" w:eastAsia="仿宋"/>
          <w:color w:val="000000"/>
          <w:sz w:val="24"/>
          <w:u w:val="single"/>
        </w:rPr>
        <w:t xml:space="preserve">由承包人承担</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承包人提交的竣工资料移交时间：</w:t>
      </w:r>
      <w:r>
        <w:rPr>
          <w:rFonts w:hint="eastAsia" w:ascii="仿宋" w:hAnsi="仿宋" w:eastAsia="仿宋"/>
          <w:color w:val="000000"/>
          <w:sz w:val="24"/>
          <w:u w:val="single"/>
        </w:rPr>
        <w:t xml:space="preserve">工程竣工验收合格之日起28日内由承包</w:t>
      </w:r>
      <w:r>
        <w:rPr>
          <w:rFonts w:hint="eastAsia" w:ascii="仿宋" w:hAnsi="仿宋" w:eastAsia="仿宋"/>
          <w:color w:val="000000"/>
          <w:sz w:val="24"/>
          <w:u w:val="single"/>
        </w:rPr>
        <w:t xml:space="preserve">人负责整理和提交符合工程所在地城建档案管理机构有关施工资料要求的完整的竣工资料（包括竣工图），并经监理工程师等各验收方签字确认并加盖公章报发包人确认；承包人提供的竣工资料内容必须真实、准确、与工程实际符合且必须满足工程备案要求，并符合《建设工程文件归档整理规范》（GB/T50328-2001）；从接到竣工资料之日起90日内发包人应完成核查或提出修改，补充资料的意见，经发包人认可后28天内承包人向发包人提交完整竣工资料；竣工结算审计结束后28日内，完成所有资料向工程所在地城建档案管理部门及接管部门的移交工作；</w:t>
      </w:r>
      <w:r>
        <w:rPr>
          <w:rFonts w:hint="eastAsia" w:ascii="仿宋" w:hAnsi="仿宋" w:eastAsia="仿宋" w:cs="宋体"/>
          <w:color w:val="000000"/>
          <w:sz w:val="24"/>
          <w:u w:val="single"/>
        </w:rPr>
        <w:t xml:space="preserve">因承包人提供的竣工资料延误或所报材料不符合要求影响正常工程竣工验收，导致发包人的工程不能按期交付或投入使用，无论哪项拖延，均视为承包人违约，承包人应按逾期完工的违约金标准承担违约责任</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承包人提交的竣工资料形式要求：纸质及电子版。</w:t>
      </w:r>
      <w:r/>
    </w:p>
    <w:p>
      <w:pPr>
        <w:ind w:firstLine="480"/>
        <w:spacing w:line="480" w:lineRule="exact"/>
        <w:rPr>
          <w:rFonts w:ascii="仿宋" w:hAnsi="仿宋" w:eastAsia="仿宋"/>
          <w:b/>
          <w:sz w:val="24"/>
          <w:u w:val="single"/>
        </w:rPr>
      </w:pPr>
      <w:r>
        <w:rPr>
          <w:rFonts w:hint="eastAsia" w:ascii="仿宋" w:hAnsi="仿宋" w:eastAsia="仿宋"/>
          <w:color w:val="000000"/>
          <w:sz w:val="24"/>
        </w:rPr>
        <w:t xml:space="preserve">（</w:t>
      </w:r>
      <w:r>
        <w:rPr>
          <w:rFonts w:ascii="仿宋" w:hAnsi="仿宋" w:eastAsia="仿宋"/>
          <w:color w:val="000000"/>
          <w:sz w:val="24"/>
        </w:rPr>
        <w:t xml:space="preserve">10</w:t>
      </w:r>
      <w:r>
        <w:rPr>
          <w:rFonts w:hint="eastAsia" w:ascii="仿宋" w:hAnsi="仿宋" w:eastAsia="仿宋"/>
          <w:color w:val="000000"/>
          <w:sz w:val="24"/>
        </w:rPr>
        <w:t xml:space="preserve">）承包人应履行的其他义务：</w:t>
      </w:r>
      <w:r>
        <w:rPr>
          <w:rFonts w:hint="eastAsia" w:ascii="仿宋" w:hAnsi="仿宋" w:eastAsia="仿宋" w:cs="宋体"/>
          <w:color w:val="000000"/>
          <w:sz w:val="24"/>
          <w:u w:val="single"/>
        </w:rPr>
        <w:t xml:space="preserve">①</w:t>
      </w:r>
      <w:r>
        <w:rPr>
          <w:rFonts w:hint="eastAsia" w:ascii="仿宋" w:hAnsi="仿宋" w:eastAsia="仿宋"/>
          <w:sz w:val="24"/>
          <w:u w:val="single"/>
        </w:rPr>
        <w:t xml:space="preserve">承包人应按国家、江苏省及淮安市政府有关文件要求建立健全劳动保障制度，按时发放人员工资（包含农民工工资）；承包人同时必须严格执行农民工工资支付相关现行的法律法规和规定，确保农民工工资按月足额发放，依法建立用工管理台账，发包人要求检查农民工工资支付银行流水时，承包人不得拒绝，须无条件配合；</w:t>
      </w:r>
      <w:r>
        <w:rPr>
          <w:rFonts w:ascii="仿宋" w:hAnsi="仿宋" w:eastAsia="仿宋"/>
          <w:b/>
          <w:sz w:val="24"/>
          <w:u w:val="single"/>
        </w:rPr>
        <w:t xml:space="preserve">农民工工资保证金和支付必须严格按照《保障农民工工资支付条例》、《工程建设领域农民工工资专用账户管理暂行办法》、《江苏省工程建设领域农民工工资保证金管理办法》、《淮安市工程建设领域农民</w:t>
      </w:r>
      <w:r>
        <w:rPr>
          <w:rFonts w:ascii="仿宋" w:hAnsi="仿宋" w:eastAsia="仿宋"/>
          <w:b/>
          <w:sz w:val="24"/>
          <w:u w:val="single"/>
        </w:rPr>
        <w:t xml:space="preserve">工工资保证金管理细则》</w:t>
      </w:r>
      <w:r>
        <w:rPr>
          <w:rFonts w:hint="eastAsia" w:ascii="仿宋" w:hAnsi="仿宋" w:eastAsia="仿宋"/>
          <w:b/>
          <w:sz w:val="24"/>
          <w:u w:val="single"/>
        </w:rPr>
        <w:t xml:space="preserve">及《淮安市工程建设领域保障农民工工资支付起跳措施（试行）》的通知等文件要求规范</w:t>
      </w:r>
      <w:r>
        <w:rPr>
          <w:rFonts w:ascii="仿宋" w:hAnsi="仿宋" w:eastAsia="仿宋"/>
          <w:b/>
          <w:sz w:val="24"/>
          <w:u w:val="single"/>
        </w:rPr>
        <w:t xml:space="preserve">执行。 用人单位必须实行农民工劳动用工实名制管理，与招用的农民工书面约定或者通过依法制定的规章制度规定工资支付标准、支付时间、支付方式等内容。 承包人应当按照有关规定开设农民工工资专用账户，专项用于支付该工程建设项目农民工工资。 本项目承包人必须按月为周期支付农民工工资。</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②</w:t>
      </w:r>
      <w:r>
        <w:rPr>
          <w:rFonts w:hint="eastAsia" w:ascii="仿宋" w:hAnsi="仿宋" w:eastAsia="仿宋"/>
          <w:color w:val="000000"/>
          <w:sz w:val="24"/>
          <w:u w:val="single"/>
        </w:rPr>
        <w:t xml:space="preserve">承包人不得与监理人串通损害发包人利益，不得为监理人或其派驻现场的监理人员提供合同约定以外的通讯设备、交通工具，不得向监理人员支付报酬</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③</w:t>
      </w:r>
      <w:r>
        <w:rPr>
          <w:rFonts w:hint="eastAsia" w:ascii="仿宋" w:hAnsi="仿宋" w:eastAsia="仿宋"/>
          <w:color w:val="000000"/>
          <w:sz w:val="24"/>
          <w:u w:val="single"/>
        </w:rPr>
        <w:t xml:space="preserve">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按</w:t>
      </w:r>
      <w:r>
        <w:rPr>
          <w:rFonts w:ascii="仿宋" w:hAnsi="仿宋" w:eastAsia="仿宋"/>
          <w:color w:val="000000"/>
          <w:sz w:val="24"/>
          <w:u w:val="single"/>
        </w:rPr>
        <w:t xml:space="preserve">2000</w:t>
      </w:r>
      <w:r>
        <w:rPr>
          <w:rFonts w:hint="eastAsia" w:ascii="仿宋" w:hAnsi="仿宋" w:eastAsia="仿宋"/>
          <w:color w:val="000000"/>
          <w:sz w:val="24"/>
          <w:u w:val="single"/>
        </w:rPr>
        <w:t xml:space="preserve">元/次处罚违约金</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④</w:t>
      </w:r>
      <w:r>
        <w:rPr>
          <w:rFonts w:hint="eastAsia" w:ascii="仿宋" w:hAnsi="仿宋" w:eastAsia="仿宋"/>
          <w:color w:val="000000"/>
          <w:sz w:val="24"/>
          <w:u w:val="single"/>
        </w:rPr>
        <w:t xml:space="preserve">承包人在开工前应向监理提供有关人员上岗证、有关施工器具设备合格证、年审证等证件。负责协助发包人办理开工前各项业务的合法手续，负责办理施工临时占用道路等合法手续。相关费用由承包人在投标报价中自行考虑，施工期间发生的该类一切费用发包人不予补偿</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⑤</w:t>
      </w:r>
      <w:r>
        <w:rPr>
          <w:rFonts w:hint="eastAsia" w:ascii="仿宋" w:hAnsi="仿宋" w:eastAsia="仿宋"/>
          <w:color w:val="000000"/>
          <w:sz w:val="24"/>
          <w:u w:val="single"/>
        </w:rPr>
        <w:t xml:space="preserve">承包人应积极主动核对图纸中的标高、尺寸等技术数据，充分理解设计意图，积极配合发包人组织的施工图纸交底及会审工作，</w:t>
      </w:r>
      <w:r>
        <w:rPr>
          <w:rFonts w:hint="eastAsia" w:ascii="仿宋" w:hAnsi="仿宋" w:eastAsia="仿宋"/>
          <w:color w:val="000000"/>
          <w:sz w:val="24"/>
          <w:u w:val="single"/>
        </w:rPr>
        <w:t xml:space="preserve">指出图纸上任何不符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报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责任</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⑥</w:t>
      </w:r>
      <w:r>
        <w:rPr>
          <w:rFonts w:hint="eastAsia" w:ascii="仿宋" w:hAnsi="仿宋" w:eastAsia="仿宋"/>
          <w:color w:val="000000"/>
          <w:sz w:val="24"/>
          <w:u w:val="single"/>
        </w:rPr>
        <w:t xml:space="preserve">现场项目部环境和职业健康安全管理制度</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a、承包人须对本工程的环境因素和危险源进行识别，编制项目的《环境因素辨识清单》和《危险源辨识清单》，并识别出其中的重大环境因素和重大危险源  </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b、《环境因素辨识清单》和《危险源辨识清单》应报监理部备案</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olor w:val="000000"/>
          <w:sz w:val="24"/>
          <w:u w:val="single"/>
        </w:rPr>
        <w:t xml:space="preserve">c、</w:t>
      </w:r>
      <w:r>
        <w:rPr>
          <w:rFonts w:hint="eastAsia" w:ascii="仿宋" w:hAnsi="仿宋" w:eastAsia="仿宋"/>
          <w:color w:val="000000"/>
          <w:spacing w:val="-4"/>
          <w:sz w:val="24"/>
          <w:u w:val="single"/>
        </w:rPr>
        <w:t xml:space="preserve">针对识别出的重大环境因素和重大危险源，承包人须编制管理方案，报发包人、监理单位批准后实施</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d、承包人须识别出本工程在环境和职业健康安全方面的应急事件，针对应急事件编制《应急预案》，组织应急演习</w:t>
      </w:r>
      <w:r>
        <w:rPr>
          <w:rFonts w:hint="eastAsia" w:ascii="仿宋" w:hAnsi="仿宋" w:eastAsia="仿宋"/>
          <w:color w:val="000000"/>
          <w:sz w:val="24"/>
        </w:rPr>
        <w:t xml:space="preserve">。</w:t>
      </w:r>
      <w:r/>
    </w:p>
    <w:p>
      <w:pPr>
        <w:ind w:firstLine="480"/>
        <w:spacing w:line="480" w:lineRule="exact"/>
        <w:tabs>
          <w:tab w:val="left" w:pos="9354" w:leader="none"/>
        </w:tabs>
        <w:rPr>
          <w:rFonts w:ascii="仿宋" w:hAnsi="仿宋" w:eastAsia="仿宋"/>
          <w:color w:val="000000"/>
          <w:sz w:val="24"/>
          <w:u w:val="single"/>
        </w:rPr>
      </w:pPr>
      <w:r>
        <w:rPr>
          <w:rFonts w:hint="eastAsia" w:ascii="仿宋" w:hAnsi="仿宋" w:eastAsia="仿宋" w:cs="宋体"/>
          <w:color w:val="000000"/>
          <w:sz w:val="24"/>
          <w:u w:val="single"/>
        </w:rPr>
        <w:t xml:space="preserve">⑦</w:t>
      </w:r>
      <w:r>
        <w:rPr>
          <w:rFonts w:hint="eastAsia" w:ascii="仿宋" w:hAnsi="仿宋" w:eastAsia="仿宋"/>
          <w:color w:val="000000"/>
          <w:sz w:val="24"/>
          <w:u w:val="single"/>
        </w:rPr>
        <w:t xml:space="preserve">承包人自行修建并维护满足施工需要的临时交通（道路、航道等），保证施工期间的畅通，并应免费提供发包人、监理人及与本合同有关的其他承包人使用。由此发生的费用被认为已经包括在承包人的签约合同价（投标总报价）中。承包人负责为安全检查进行的协调、配合、管理工作等以及自身施工区域与公共区域的安全设施的搭设和维修管理工作。</w:t>
      </w:r>
      <w:r/>
    </w:p>
    <w:p>
      <w:pPr>
        <w:ind w:firstLine="480"/>
        <w:spacing w:line="480" w:lineRule="exact"/>
        <w:rPr>
          <w:rFonts w:ascii="仿宋" w:hAnsi="仿宋" w:eastAsia="仿宋"/>
          <w:color w:val="000000"/>
          <w:sz w:val="24"/>
          <w:u w:val="single"/>
          <w:lang w:val="zh-CN"/>
        </w:rPr>
      </w:pPr>
      <w:r>
        <w:rPr>
          <w:rFonts w:hint="eastAsia" w:ascii="仿宋" w:hAnsi="仿宋" w:eastAsia="仿宋" w:cs="宋体"/>
          <w:color w:val="000000"/>
          <w:sz w:val="24"/>
          <w:u w:val="single"/>
        </w:rPr>
        <w:t xml:space="preserve">⑧</w:t>
      </w:r>
      <w:r>
        <w:rPr>
          <w:rFonts w:hint="eastAsia" w:ascii="仿宋" w:hAnsi="仿宋" w:eastAsia="仿宋"/>
          <w:color w:val="000000"/>
          <w:sz w:val="24"/>
          <w:u w:val="single"/>
        </w:rPr>
        <w:t xml:space="preserve">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w:t>
      </w:r>
      <w:r>
        <w:rPr>
          <w:rFonts w:hint="eastAsia" w:ascii="仿宋" w:hAnsi="仿宋" w:eastAsia="仿宋"/>
          <w:color w:val="000000"/>
          <w:sz w:val="24"/>
          <w:u w:val="single"/>
          <w:lang w:val="zh-CN"/>
        </w:rPr>
        <w:t xml:space="preserve">，责任由承包人承担</w:t>
      </w:r>
      <w:r>
        <w:rPr>
          <w:rFonts w:hint="eastAsia" w:ascii="仿宋" w:hAnsi="仿宋" w:eastAsia="仿宋"/>
          <w:color w:val="000000"/>
          <w:sz w:val="24"/>
          <w:u w:val="single"/>
        </w:rPr>
        <w:t xml:space="preserve">，发包人可视情形代为缴纳，发包人代承包人缴纳的费用可从当期工程款或履约保证金中双倍扣回，承包人不得持有异议</w:t>
      </w:r>
      <w:r>
        <w:rPr>
          <w:rFonts w:hint="eastAsia" w:ascii="仿宋" w:hAnsi="仿宋" w:eastAsia="仿宋"/>
          <w:color w:val="000000"/>
          <w:sz w:val="24"/>
          <w:u w:val="single"/>
          <w:lang w:val="zh-CN"/>
        </w:rPr>
        <w:t xml:space="preserve">。</w:t>
      </w:r>
      <w:r/>
    </w:p>
    <w:p>
      <w:pPr>
        <w:ind w:firstLine="480"/>
        <w:spacing w:line="480" w:lineRule="exact"/>
        <w:rPr>
          <w:rFonts w:ascii="仿宋" w:hAnsi="仿宋" w:eastAsia="仿宋"/>
          <w:sz w:val="24"/>
          <w:u w:val="single"/>
        </w:rPr>
      </w:pPr>
      <w:r>
        <w:rPr>
          <w:rFonts w:hint="eastAsia" w:ascii="仿宋" w:hAnsi="仿宋" w:eastAsia="仿宋"/>
          <w:color w:val="000000"/>
          <w:sz w:val="24"/>
          <w:u w:val="single"/>
          <w:lang w:val="zh-CN"/>
        </w:rPr>
        <w:t xml:space="preserve">⑨</w:t>
      </w:r>
      <w:r>
        <w:rPr>
          <w:rFonts w:hint="eastAsia" w:ascii="仿宋" w:hAnsi="仿宋" w:eastAsia="仿宋"/>
          <w:sz w:val="24"/>
          <w:u w:val="single"/>
        </w:rPr>
        <w:t xml:space="preserve">各级政府相关管理部门、发包人在本工程建设过程中，对工程进度、质量、安全等进行抽查、检查、检验等管理活动时，承包人应积极配合发包人的这些活动，并提供一切便利条件，由此发生的所有费用承包人已在合同签约价款中综合考虑且自行承担，发包人结算时不予增加。</w:t>
      </w:r>
      <w:r/>
    </w:p>
    <w:p>
      <w:pPr>
        <w:pStyle w:val="776"/>
        <w:ind w:firstLine="480"/>
        <w:jc w:val="both"/>
        <w:spacing w:before="0" w:beforeAutospacing="0" w:after="0" w:afterAutospacing="0" w:line="480" w:lineRule="exact"/>
        <w:shd w:val="clear" w:color="auto" w:fill="ffffff"/>
        <w:rPr>
          <w:rFonts w:ascii="仿宋" w:hAnsi="仿宋" w:eastAsia="仿宋"/>
          <w:color w:val="000000"/>
          <w:u w:val="single"/>
          <w:lang w:val="zh-CN"/>
        </w:rPr>
      </w:pPr>
      <w:r>
        <w:rPr>
          <w:rFonts w:hint="eastAsia" w:ascii="仿宋" w:hAnsi="仿宋" w:eastAsia="仿宋"/>
          <w:color w:val="000000"/>
          <w:u w:val="single"/>
          <w:lang w:val="zh-CN"/>
        </w:rPr>
        <w:t xml:space="preserve">⑩材料、</w:t>
      </w:r>
      <w:r>
        <w:rPr>
          <w:rFonts w:hint="eastAsia" w:ascii="仿宋" w:hAnsi="仿宋" w:eastAsia="仿宋"/>
          <w:color w:val="000000"/>
          <w:u w:val="single"/>
        </w:rPr>
        <w:t xml:space="preserve">设备</w:t>
      </w:r>
      <w:r>
        <w:rPr>
          <w:rFonts w:hint="eastAsia" w:ascii="仿宋" w:hAnsi="仿宋" w:eastAsia="仿宋"/>
          <w:color w:val="000000"/>
          <w:u w:val="single"/>
          <w:lang w:val="zh-CN"/>
        </w:rPr>
        <w:t xml:space="preserve">要求：</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color w:val="000000"/>
          <w:u w:val="single"/>
          <w:lang w:val="zh-CN"/>
        </w:rPr>
        <w:t xml:space="preserve">（1）承包人采购的材料、设备应均是符合设计、规范、标准要求的优质产品；</w:t>
      </w:r>
      <w:r>
        <w:rPr>
          <w:rFonts w:hint="eastAsia" w:ascii="仿宋" w:hAnsi="仿宋" w:eastAsia="仿宋"/>
          <w:u w:val="single"/>
        </w:rPr>
        <w:t xml:space="preserve">主要材料、设备（含可能影响工程质量及安全的一般性材料设备）应在采购前向发包人和监理人提供样品及其规格、产地、供应单位等资料，经发包人和监理人认定后方可使用。</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（2）本工程严禁使用不合格、不符合设计要求或与提供的样品不一致的材料、设备。如发生以下情况，视为承包人违约：</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1）承包人进场的材料、设备与提供的样品不一致的（包括但不限于品牌、规格等）或经发现不合格或不符合设计要求的，一经发现须立即退场，每发生一次须向</w:t>
      </w:r>
      <w:r>
        <w:rPr>
          <w:rFonts w:hint="eastAsia" w:ascii="仿宋" w:hAnsi="仿宋" w:eastAsia="仿宋"/>
          <w:u w:val="single"/>
        </w:rPr>
        <w:t xml:space="preserve">发包人支付此批次材料、设备的签约合同价的</w:t>
      </w:r>
      <w:r>
        <w:rPr>
          <w:rFonts w:ascii="仿宋" w:hAnsi="仿宋" w:eastAsia="仿宋"/>
          <w:u w:val="single"/>
        </w:rPr>
        <w:t xml:space="preserve">10</w:t>
      </w:r>
      <w:r>
        <w:rPr>
          <w:rFonts w:hint="eastAsia" w:ascii="仿宋" w:hAnsi="仿宋" w:eastAsia="仿宋"/>
          <w:u w:val="single"/>
        </w:rPr>
        <w:t xml:space="preserve">%作为违约金；</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2）若不合格或不符合设计要求或与样品不一致的材料、设备已经在工程中使用，无论发包人和（或）发包人代表、监理人是否已签字盖章，一经发现承包人应立即在3日内拆除、自费返工，每发生一次承包人须向发包人支付材料、设备所形成的工程价款的50%作为违约金，且每次支付的违约金金额不得低于5万元/次；</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若承包人不按以上要求拆除、退场的，每延误一天承包人须向发包人支付对应材料、设备签约合同价的5%违约金，直至承包人完成拆除、相关材料、设备退场，并且由承包人承担退场、更换等所有费用和由此引起的诸如质量、安全、工期、索赔等全部法律责任以及给发包人造成的所有损失。承包人在保证材料设备质量的同时，并应保证材料设备的供应满足工程进度要求。</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3）承包人采购的材料、设备运输上下力费、保管费均由承包人负责，发包人不再承担任何费用。承包人采购的材料按标准、规范和设计文件要求的检验报告、质量合格证书、产品质量检验（实验）资料及使用、维修说明书等其他相关技术文件应要求供应商与货物同时交付，并作为交工文件的一部分妥善保存，以备竣工时移交发包人。上述相关文件未能同时完全交付的，每逾期一日，承包人应按逾期完工的违约金标准承担违约责任。</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4）承包人采购的材料设备应严格按照招标文件中推荐的品牌执行，如承包人需要更换材料设备品牌，应报监理及发包人书面同意实施。若材料在招标文件中未明确品牌的，承包人应报监理及发包人书面同意后方可采购。因设计变更增加的原投标报价中没有报单价的材料，应经发包人、监理、承包人、第三方跟踪审计单位共同认定价格后，承包人方可采购。除发包人已明确采购范围的，必须选用市场主流品牌厂家，否则在工程实施前及实施过程中，发包人均有权予以变更品牌及厂家。</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5）发包人有权对承包人的材料设备供应商进行考察，并保留对质量、规格不符合要求的材料供应商的否决权，承包人承担由此造成的全部法律责任及给发包人造成的所有损失；发包人有权在承包人材料、设备采购、加工的任一环节进行监控，并行使最终的质量检验认可权和否决权；如果发包人监控过程和检验中发现由承包人采购的材料不符合合同文件规定的任何质量要求，在这种情况下承包人必须督促供应商进行纠正直至发包人满意为止，发包人在此情况下也可以另行选择确定</w:t>
      </w:r>
      <w:r>
        <w:rPr>
          <w:rFonts w:hint="eastAsia" w:ascii="仿宋" w:hAnsi="仿宋" w:eastAsia="仿宋"/>
          <w:u w:val="single"/>
        </w:rPr>
        <w:t xml:space="preserve">新的供应商，由此造成的工期推迟和费用增加应由承包人承担一切责任。</w:t>
      </w:r>
      <w:r/>
    </w:p>
    <w:p>
      <w:pPr>
        <w:pStyle w:val="776"/>
        <w:ind w:firstLine="480"/>
        <w:jc w:val="both"/>
        <w:spacing w:before="0" w:beforeAutospacing="0" w:after="0" w:afterAutospacing="0" w:line="480" w:lineRule="exact"/>
        <w:shd w:val="clear" w:color="auto" w:fill="ffffff"/>
        <w:rPr>
          <w:rFonts w:ascii="仿宋" w:hAnsi="仿宋" w:eastAsia="仿宋"/>
          <w:u w:val="single"/>
        </w:rPr>
      </w:pPr>
      <w:r>
        <w:rPr>
          <w:rFonts w:hint="eastAsia" w:ascii="仿宋" w:hAnsi="仿宋" w:eastAsia="仿宋"/>
          <w:u w:val="single"/>
        </w:rPr>
        <w:t xml:space="preserve">（6）承包人将与本工程有关的材料、工程设备及其它物资，运抵现场后，发包人即视其为本工程专用，在工程完成竣工验收移交前，非出于正当的技术经济理由，未经双方认可，不得拆除、撤离与损坏。</w:t>
      </w:r>
      <w:r/>
    </w:p>
    <w:p>
      <w:pPr>
        <w:ind w:firstLine="480"/>
        <w:spacing w:line="480" w:lineRule="exact"/>
        <w:rPr>
          <w:rFonts w:ascii="仿宋" w:hAnsi="仿宋" w:eastAsia="仿宋"/>
          <w:sz w:val="24"/>
          <w:u w:val="single"/>
        </w:rPr>
      </w:pPr>
      <w:r>
        <w:rPr>
          <w:rFonts w:hint="eastAsia" w:ascii="仿宋" w:hAnsi="仿宋" w:eastAsia="仿宋"/>
          <w:sz w:val="24"/>
          <w:u w:val="single"/>
        </w:rPr>
        <w:t xml:space="preserve">（7）若出现施工材料未按规定送检、检验批次不足等情况，承包人须向发包人支付违约金2万元/次，还须承担由此造成的全部法律责任及给发包人造成的所有损失。</w:t>
      </w:r>
      <w:r/>
    </w:p>
    <w:p>
      <w:pPr>
        <w:ind w:firstLine="480"/>
        <w:spacing w:line="480" w:lineRule="exact"/>
        <w:rPr>
          <w:rFonts w:ascii="仿宋" w:hAnsi="仿宋" w:eastAsia="仿宋"/>
          <w:color w:val="000000"/>
          <w:sz w:val="24"/>
          <w:u w:val="single"/>
        </w:rPr>
      </w:pPr>
      <w:r>
        <w:rPr>
          <w:rFonts w:ascii="仿宋" w:hAnsi="仿宋" w:eastAsia="仿宋"/>
          <w:sz w:val="24"/>
          <w:u w:val="single"/>
        </w:rPr>
        <w:t xml:space="preserve">（</w:t>
      </w:r>
      <w:r>
        <w:rPr>
          <w:rFonts w:hint="eastAsia" w:ascii="仿宋" w:hAnsi="仿宋" w:eastAsia="仿宋"/>
          <w:sz w:val="24"/>
          <w:u w:val="single"/>
        </w:rPr>
        <w:t xml:space="preserve">8</w:t>
      </w:r>
      <w:r>
        <w:rPr>
          <w:rFonts w:ascii="仿宋" w:hAnsi="仿宋" w:eastAsia="仿宋"/>
          <w:sz w:val="24"/>
          <w:u w:val="single"/>
        </w:rPr>
        <w:t xml:space="preserve">）</w:t>
      </w:r>
      <w:r>
        <w:rPr>
          <w:rFonts w:hint="eastAsia" w:ascii="仿宋" w:hAnsi="仿宋" w:eastAsia="仿宋"/>
          <w:b/>
          <w:sz w:val="24"/>
          <w:u w:val="single"/>
        </w:rPr>
        <w:t xml:space="preserve">承包人进场后应为发包人现场代表提供相应的办公场所及办公所需的设施用品。</w:t>
      </w:r>
      <w:r/>
    </w:p>
    <w:p>
      <w:pPr>
        <w:ind w:firstLine="482"/>
        <w:keepLines/>
        <w:keepNext/>
        <w:spacing w:line="480" w:lineRule="exact"/>
        <w:rPr>
          <w:rFonts w:ascii="仿宋" w:hAnsi="仿宋" w:eastAsia="仿宋"/>
          <w:b/>
          <w:bCs/>
          <w:color w:val="000000"/>
          <w:sz w:val="24"/>
        </w:rPr>
        <w:outlineLvl w:val="3"/>
      </w:pPr>
      <w:r/>
      <w:bookmarkStart w:id="104" w:name="_Toc364951541"/>
      <w:r/>
      <w:bookmarkStart w:id="105" w:name="_Toc367911479"/>
      <w:r>
        <w:rPr>
          <w:rFonts w:hint="eastAsia" w:ascii="仿宋" w:hAnsi="仿宋" w:eastAsia="仿宋"/>
          <w:b/>
          <w:bCs/>
          <w:color w:val="000000"/>
          <w:sz w:val="24"/>
        </w:rPr>
        <w:t xml:space="preserve">3.2 项目经理</w:t>
      </w:r>
      <w:bookmarkEnd w:id="104"/>
      <w:r/>
      <w:bookmarkEnd w:id="105"/>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3.2.1 项目经理：</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身份证号：</w:t>
      </w:r>
      <w:r>
        <w:rPr>
          <w:rFonts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建造师执业资格等级：</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建造师注册证书号：</w:t>
      </w:r>
      <w:r>
        <w:rPr>
          <w:rFonts w:hint="eastAsia" w:ascii="仿宋" w:hAnsi="仿宋" w:eastAsia="仿宋"/>
          <w:color w:val="000000"/>
          <w:sz w:val="24"/>
          <w:u w:val="single"/>
        </w:rPr>
        <w:t xml:space="preserve">  </w:t>
      </w:r>
      <w:r>
        <w:rPr>
          <w:rFonts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建造师执业印章号：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安全生产考核合格证书号：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承包人对项目经理的授权范围如下：</w:t>
      </w:r>
      <w:r>
        <w:rPr>
          <w:rFonts w:hint="eastAsia" w:ascii="仿宋" w:hAnsi="仿宋" w:eastAsia="仿宋"/>
          <w:color w:val="000000"/>
          <w:sz w:val="24"/>
          <w:u w:val="single"/>
        </w:rPr>
        <w:t xml:space="preserve">代表乙方行使合同约定的权利，履行合同约定的职责。包括但不限于全面负责本项目的工程质量控制、进度控制、现场安全生产、文明施工管理、造价及合同管理、信息管理和施工现场的组织协调，以及执行法律法规规章、建设工程施工合同和施工规范等文件规定的承包人应做的工作  </w:t>
      </w:r>
      <w:r>
        <w:rPr>
          <w:rFonts w:hint="eastAsia" w:ascii="仿宋" w:hAnsi="仿宋" w:eastAsia="仿宋"/>
          <w:color w:val="000000"/>
          <w:sz w:val="24"/>
        </w:rPr>
        <w:t xml:space="preserve">。</w:t>
      </w:r>
      <w:r/>
    </w:p>
    <w:p>
      <w:pPr>
        <w:ind w:firstLine="482"/>
        <w:spacing w:line="480" w:lineRule="exact"/>
        <w:rPr>
          <w:rFonts w:ascii="仿宋" w:hAnsi="仿宋" w:eastAsia="仿宋"/>
          <w:color w:val="000000"/>
          <w:sz w:val="24"/>
          <w:u w:val="single"/>
        </w:rPr>
      </w:pPr>
      <w:r>
        <w:rPr>
          <w:rFonts w:hint="eastAsia" w:ascii="仿宋" w:hAnsi="仿宋" w:eastAsia="仿宋"/>
          <w:b/>
          <w:bCs/>
          <w:color w:val="000000"/>
          <w:sz w:val="24"/>
        </w:rPr>
        <w:t xml:space="preserve">关于项目经理每月在施工现场的时间要求：</w:t>
      </w:r>
      <w:r>
        <w:rPr>
          <w:rFonts w:ascii="仿宋" w:hAnsi="仿宋" w:eastAsia="仿宋"/>
          <w:color w:val="000000"/>
          <w:sz w:val="24"/>
          <w:u w:val="single"/>
        </w:rPr>
        <w:t xml:space="preserve">项目经理必须常驻</w:t>
      </w:r>
      <w:r>
        <w:rPr>
          <w:rFonts w:hint="eastAsia" w:ascii="仿宋" w:hAnsi="仿宋" w:eastAsia="仿宋"/>
          <w:color w:val="000000"/>
          <w:sz w:val="24"/>
          <w:u w:val="single"/>
        </w:rPr>
        <w:t xml:space="preserve">施工现场</w:t>
      </w:r>
      <w:r>
        <w:rPr>
          <w:rFonts w:ascii="仿宋" w:hAnsi="仿宋" w:eastAsia="仿宋"/>
          <w:color w:val="000000"/>
          <w:sz w:val="24"/>
          <w:u w:val="single"/>
        </w:rPr>
        <w:t xml:space="preserve">，由发包人及监理人对项目经理实行考勤，项目经理每月在工地出勤天数不得少于 22 个有效工作日（关键工序施工时，项目经理必须全程参与），每天至少8小时在本项目工程现场开展工作，在施工期间必须全部在 场，每周例会将通报考勤情况。 如</w:t>
      </w:r>
      <w:r>
        <w:rPr>
          <w:rFonts w:ascii="仿宋" w:hAnsi="仿宋" w:eastAsia="仿宋"/>
          <w:color w:val="000000"/>
          <w:sz w:val="24"/>
          <w:u w:val="single"/>
        </w:rPr>
        <w:t xml:space="preserve">遇特殊情况需请假必须由监理人及发包人代表批准方可。项目 经理每缺勤一天</w:t>
      </w:r>
      <w:r>
        <w:rPr>
          <w:rFonts w:hint="eastAsia" w:ascii="仿宋" w:hAnsi="仿宋" w:eastAsia="仿宋"/>
          <w:color w:val="000000"/>
          <w:sz w:val="24"/>
          <w:u w:val="single"/>
        </w:rPr>
        <w:t xml:space="preserve">支付</w:t>
      </w:r>
      <w:r>
        <w:rPr>
          <w:rFonts w:ascii="仿宋" w:hAnsi="仿宋" w:eastAsia="仿宋"/>
          <w:color w:val="000000"/>
          <w:sz w:val="24"/>
          <w:u w:val="single"/>
        </w:rPr>
        <w:t xml:space="preserve">违约金</w:t>
      </w:r>
      <w:r>
        <w:rPr>
          <w:rFonts w:hint="eastAsia" w:ascii="仿宋" w:hAnsi="仿宋" w:eastAsia="仿宋"/>
          <w:color w:val="000000"/>
          <w:sz w:val="24"/>
          <w:u w:val="single"/>
        </w:rPr>
        <w:t xml:space="preserve">人民币</w:t>
      </w:r>
      <w:r>
        <w:rPr>
          <w:rFonts w:ascii="仿宋" w:hAnsi="仿宋" w:eastAsia="仿宋"/>
          <w:color w:val="000000"/>
          <w:sz w:val="24"/>
          <w:u w:val="single"/>
        </w:rPr>
        <w:t xml:space="preserve">2000 元。项目经理每月在现场时间未达到合同约定天数的，每少一天应向发包人支付违约金</w:t>
      </w:r>
      <w:r>
        <w:rPr>
          <w:rFonts w:hint="eastAsia" w:ascii="仿宋" w:hAnsi="仿宋" w:eastAsia="仿宋"/>
          <w:color w:val="000000"/>
          <w:sz w:val="24"/>
          <w:u w:val="single"/>
        </w:rPr>
        <w:t xml:space="preserve">人民币</w:t>
      </w:r>
      <w:r>
        <w:rPr>
          <w:rFonts w:ascii="仿宋" w:hAnsi="仿宋" w:eastAsia="仿宋"/>
          <w:color w:val="000000"/>
          <w:sz w:val="24"/>
          <w:u w:val="single"/>
        </w:rPr>
        <w:t xml:space="preserve"> 2000 元</w:t>
      </w:r>
      <w:r>
        <w:rPr>
          <w:rFonts w:hint="eastAsia" w:ascii="仿宋" w:hAnsi="仿宋" w:eastAsia="仿宋"/>
          <w:color w:val="000000"/>
          <w:sz w:val="24"/>
          <w:u w:val="single"/>
        </w:rPr>
        <w:t xml:space="preserve">。 </w:t>
      </w:r>
      <w:r/>
    </w:p>
    <w:p>
      <w:pPr>
        <w:ind w:firstLine="480"/>
        <w:spacing w:line="480" w:lineRule="exact"/>
        <w:rPr>
          <w:rFonts w:ascii="仿宋" w:hAnsi="仿宋" w:eastAsia="仿宋"/>
          <w:color w:val="000000"/>
          <w:sz w:val="24"/>
          <w:u w:val="single"/>
        </w:rPr>
      </w:pPr>
      <w:r>
        <w:rPr>
          <w:rFonts w:ascii="仿宋" w:hAnsi="仿宋" w:eastAsia="仿宋"/>
          <w:sz w:val="24"/>
          <w:u w:val="single"/>
        </w:rPr>
        <w:t xml:space="preserve">项目经理应根据发包人及监理人的需要参加每周召开的例会（有事须提前向发包人及监理人 书面告假，并征得同意），如项目经理违反上述约定，每发生一次，承包人向发包人承担</w:t>
      </w:r>
      <w:r>
        <w:rPr>
          <w:rFonts w:hint="eastAsia" w:ascii="仿宋" w:hAnsi="仿宋" w:eastAsia="仿宋"/>
          <w:sz w:val="24"/>
          <w:u w:val="single"/>
        </w:rPr>
        <w:t xml:space="preserve">人民币</w:t>
      </w:r>
      <w:r>
        <w:rPr>
          <w:rFonts w:ascii="仿宋" w:hAnsi="仿宋" w:eastAsia="仿宋"/>
          <w:sz w:val="24"/>
          <w:u w:val="single"/>
        </w:rPr>
        <w:t xml:space="preserve">2000元的违约金。</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承包人未提交劳动合同，以及没有为项目经理缴纳社会保险证明的违约责任：</w:t>
      </w:r>
      <w:r>
        <w:rPr>
          <w:rFonts w:ascii="仿宋" w:hAnsi="仿宋" w:eastAsia="仿宋"/>
          <w:sz w:val="24"/>
          <w:u w:val="single"/>
        </w:rPr>
        <w:t xml:space="preserve">视承包人为转包、挂靠，发包人有权解除本合同，已完工程量不予结算，</w:t>
      </w:r>
      <w:r>
        <w:rPr>
          <w:rFonts w:hint="eastAsia" w:ascii="仿宋" w:hAnsi="仿宋" w:eastAsia="仿宋"/>
          <w:sz w:val="24"/>
          <w:u w:val="single"/>
        </w:rPr>
        <w:t xml:space="preserve">发包人解除合同的，按第16.2.3款约定执行。</w:t>
      </w:r>
      <w:r>
        <w:rPr>
          <w:rFonts w:ascii="仿宋" w:hAnsi="仿宋" w:eastAsia="仿宋"/>
          <w:sz w:val="24"/>
          <w:u w:val="single"/>
        </w:rPr>
        <w:t xml:space="preserve">如安排其他单位进场施工，由此更换单位造成的一切损失由承包人承担，在发包人更换其他单位进场施工之前，发包人有权向承包人索赔每天人民币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元的违约金，同时承包人还应赔偿给发包人因此造成的全部经济损失，发包人并将此行为上报当地建设行政主管部门</w:t>
      </w:r>
      <w:r>
        <w:rPr>
          <w:rFonts w:hint="eastAsia" w:ascii="仿宋" w:hAnsi="仿宋" w:eastAsia="仿宋"/>
          <w:color w:val="000000"/>
          <w:sz w:val="24"/>
          <w:u w:val="single"/>
        </w:rPr>
        <w:t xml:space="preserve">。</w:t>
      </w:r>
      <w:r/>
    </w:p>
    <w:p>
      <w:pPr>
        <w:ind w:firstLine="480"/>
        <w:spacing w:line="480" w:lineRule="exact"/>
        <w:rPr>
          <w:rFonts w:ascii="仿宋" w:hAnsi="仿宋" w:eastAsia="仿宋" w:cs="宋体"/>
          <w:bCs/>
          <w:sz w:val="24"/>
          <w:u w:val="single"/>
        </w:rPr>
      </w:pPr>
      <w:r>
        <w:rPr>
          <w:rFonts w:hint="eastAsia" w:ascii="仿宋" w:hAnsi="仿宋" w:eastAsia="仿宋"/>
          <w:color w:val="000000"/>
          <w:sz w:val="24"/>
        </w:rPr>
        <w:t xml:space="preserve">项目经理未经批准，擅自离开施工现场的违约责任：承包人项目经理不得同时担任其他项目的项目经理。</w:t>
      </w:r>
      <w:r>
        <w:rPr>
          <w:rFonts w:hint="eastAsia" w:ascii="仿宋" w:hAnsi="仿宋" w:eastAsia="仿宋" w:cs="宋体"/>
          <w:bCs/>
          <w:sz w:val="24"/>
          <w:u w:val="single"/>
        </w:rPr>
        <w:t xml:space="preserve">项目经理离开施工现场，须向发包人代表书面请假，未经批准擅自离开者,</w:t>
      </w:r>
      <w:r>
        <w:rPr>
          <w:rFonts w:ascii="仿宋" w:hAnsi="仿宋" w:eastAsia="仿宋" w:cs="宋体"/>
          <w:bCs/>
          <w:sz w:val="24"/>
          <w:u w:val="single"/>
        </w:rPr>
        <w:t xml:space="preserve"> 发现一次由承包人支付违约金2000元；</w:t>
      </w:r>
      <w:r>
        <w:rPr>
          <w:rFonts w:hint="eastAsia" w:ascii="仿宋" w:hAnsi="仿宋" w:eastAsia="仿宋" w:cs="宋体"/>
          <w:bCs/>
          <w:sz w:val="24"/>
          <w:u w:val="single"/>
        </w:rPr>
        <w:t xml:space="preserve">累计</w:t>
      </w:r>
      <w:r>
        <w:rPr>
          <w:rFonts w:ascii="仿宋" w:hAnsi="仿宋" w:eastAsia="仿宋" w:cs="宋体"/>
          <w:bCs/>
          <w:sz w:val="24"/>
          <w:u w:val="single"/>
        </w:rPr>
        <w:t xml:space="preserve">发现三次</w:t>
      </w:r>
      <w:r>
        <w:rPr>
          <w:rFonts w:hint="eastAsia" w:ascii="仿宋" w:hAnsi="仿宋" w:eastAsia="仿宋" w:cs="宋体"/>
          <w:bCs/>
          <w:sz w:val="24"/>
          <w:u w:val="single"/>
        </w:rPr>
        <w:t xml:space="preserve">以上</w:t>
      </w:r>
      <w:r>
        <w:rPr>
          <w:rFonts w:ascii="仿宋" w:hAnsi="仿宋" w:eastAsia="仿宋" w:cs="宋体"/>
          <w:bCs/>
          <w:sz w:val="24"/>
          <w:u w:val="single"/>
        </w:rPr>
        <w:t xml:space="preserve">的，发包人有权向承包人索赔人民币1万元</w:t>
      </w:r>
      <w:r>
        <w:rPr>
          <w:rFonts w:hint="eastAsia" w:ascii="仿宋" w:hAnsi="仿宋" w:eastAsia="仿宋" w:cs="宋体"/>
          <w:bCs/>
          <w:sz w:val="24"/>
          <w:u w:val="single"/>
        </w:rPr>
        <w:t xml:space="preserve">/次</w:t>
      </w:r>
      <w:r>
        <w:rPr>
          <w:rFonts w:ascii="仿宋" w:hAnsi="仿宋" w:eastAsia="仿宋" w:cs="宋体"/>
          <w:bCs/>
          <w:sz w:val="24"/>
          <w:u w:val="single"/>
        </w:rPr>
        <w:t xml:space="preserve">的违约金，并且发包人有权要求承包人更换项目经理，由此更换项目经理造成的一切损失由承包人承担，在更换其他项目经理进场施工之前，发包人有权向承包人索赔每天人民币5000元的违约金；更换的项目经理资历、能力、条件、业绩、信誉等必须不低于原岗位项目经理并且必须得到发包人的批准；项目经理必须保持全天 24 小时通讯畅通，若预计或已发现通讯不畅必须及时与发包人代表和监理工程师联系；若发生发包人代表或监理工程师与项目经理联系不上情况的</w:t>
      </w:r>
      <w:r>
        <w:rPr>
          <w:rFonts w:hint="eastAsia" w:ascii="仿宋" w:hAnsi="仿宋" w:eastAsia="仿宋" w:cs="宋体"/>
          <w:bCs/>
          <w:sz w:val="24"/>
          <w:u w:val="single"/>
        </w:rPr>
        <w:t xml:space="preserve">，视为项目经理未经允许擅自离开项目现场，承担相应的违约责任。</w:t>
      </w:r>
      <w:r/>
    </w:p>
    <w:p>
      <w:pPr>
        <w:ind w:firstLine="480"/>
        <w:spacing w:line="480" w:lineRule="exact"/>
        <w:rPr>
          <w:rFonts w:ascii="仿宋" w:hAnsi="仿宋" w:eastAsia="仿宋"/>
          <w:sz w:val="24"/>
          <w:u w:val="single"/>
        </w:rPr>
      </w:pPr>
      <w:r>
        <w:rPr>
          <w:rFonts w:ascii="仿宋" w:hAnsi="仿宋" w:eastAsia="仿宋"/>
          <w:color w:val="000000"/>
          <w:sz w:val="24"/>
        </w:rPr>
        <w:t xml:space="preserve">3.2.3</w:t>
      </w:r>
      <w:r>
        <w:rPr>
          <w:rFonts w:ascii="仿宋" w:hAnsi="仿宋" w:eastAsia="仿宋"/>
          <w:sz w:val="24"/>
        </w:rPr>
        <w:t xml:space="preserve">承包人</w:t>
      </w:r>
      <w:r>
        <w:rPr>
          <w:rFonts w:hint="eastAsia" w:ascii="仿宋" w:hAnsi="仿宋" w:eastAsia="仿宋"/>
          <w:sz w:val="24"/>
        </w:rPr>
        <w:t xml:space="preserve">擅自</w:t>
      </w:r>
      <w:r>
        <w:rPr>
          <w:rFonts w:ascii="仿宋" w:hAnsi="仿宋" w:eastAsia="仿宋"/>
          <w:sz w:val="24"/>
        </w:rPr>
        <w:t xml:space="preserve">更换项目经理及其项目管理班子人员的违约责任</w:t>
      </w:r>
      <w:r>
        <w:rPr>
          <w:rFonts w:hint="eastAsia" w:ascii="仿宋" w:hAnsi="仿宋" w:eastAsia="仿宋"/>
          <w:color w:val="000000"/>
          <w:sz w:val="24"/>
        </w:rPr>
        <w:t xml:space="preserve">：</w:t>
      </w:r>
      <w:r>
        <w:rPr>
          <w:rFonts w:ascii="仿宋" w:hAnsi="仿宋" w:eastAsia="仿宋"/>
          <w:sz w:val="24"/>
          <w:u w:val="single"/>
        </w:rPr>
        <w:t xml:space="preserve">承包人进驻施工现场的项目</w:t>
      </w:r>
      <w:r>
        <w:rPr>
          <w:rFonts w:hint="eastAsia" w:ascii="仿宋" w:hAnsi="仿宋" w:eastAsia="仿宋"/>
          <w:sz w:val="24"/>
          <w:u w:val="single"/>
        </w:rPr>
        <w:t xml:space="preserve">经理</w:t>
      </w:r>
      <w:r>
        <w:rPr>
          <w:rFonts w:ascii="仿宋" w:hAnsi="仿宋" w:eastAsia="仿宋"/>
          <w:sz w:val="24"/>
          <w:u w:val="single"/>
        </w:rPr>
        <w:t xml:space="preserve">、技术负责人、施工员、安全员、质量员必须与合同备案的相应人员一致，除法定情形外， 一律不得更换。若承包人</w:t>
      </w:r>
      <w:r>
        <w:rPr>
          <w:rFonts w:hint="eastAsia" w:ascii="仿宋" w:hAnsi="仿宋" w:eastAsia="仿宋"/>
          <w:sz w:val="24"/>
          <w:u w:val="single"/>
        </w:rPr>
        <w:t xml:space="preserve">擅自</w:t>
      </w:r>
      <w:r>
        <w:rPr>
          <w:rFonts w:ascii="仿宋" w:hAnsi="仿宋" w:eastAsia="仿宋"/>
          <w:sz w:val="24"/>
          <w:u w:val="single"/>
        </w:rPr>
        <w:t xml:space="preserve">更换项目</w:t>
      </w:r>
      <w:r>
        <w:rPr>
          <w:rFonts w:hint="eastAsia" w:ascii="仿宋" w:hAnsi="仿宋" w:eastAsia="仿宋"/>
          <w:sz w:val="24"/>
          <w:u w:val="single"/>
        </w:rPr>
        <w:t xml:space="preserve">经理</w:t>
      </w:r>
      <w:r>
        <w:rPr>
          <w:rFonts w:ascii="仿宋" w:hAnsi="仿宋" w:eastAsia="仿宋"/>
          <w:sz w:val="24"/>
          <w:u w:val="single"/>
        </w:rPr>
        <w:t xml:space="preserve">的</w:t>
      </w:r>
      <w:r>
        <w:rPr>
          <w:rFonts w:hint="eastAsia" w:ascii="仿宋" w:hAnsi="仿宋" w:eastAsia="仿宋"/>
          <w:sz w:val="24"/>
          <w:u w:val="single"/>
        </w:rPr>
        <w:t xml:space="preserve">，需向发包人</w:t>
      </w:r>
      <w:r>
        <w:rPr>
          <w:rFonts w:ascii="仿宋" w:hAnsi="仿宋" w:eastAsia="仿宋"/>
          <w:sz w:val="24"/>
          <w:u w:val="single"/>
        </w:rPr>
        <w:t xml:space="preserve">支付</w:t>
      </w:r>
      <w:r>
        <w:rPr>
          <w:rFonts w:ascii="仿宋" w:hAnsi="仿宋" w:eastAsia="仿宋" w:cs="宋体"/>
          <w:sz w:val="24"/>
          <w:u w:val="single"/>
        </w:rPr>
        <w:t xml:space="preserve">20</w:t>
      </w:r>
      <w:r>
        <w:rPr>
          <w:rFonts w:hint="eastAsia" w:ascii="仿宋" w:hAnsi="仿宋" w:eastAsia="仿宋" w:cs="宋体"/>
          <w:sz w:val="24"/>
          <w:u w:val="single"/>
        </w:rPr>
        <w:t xml:space="preserve">万元违约金/次；</w:t>
      </w:r>
      <w:r>
        <w:rPr>
          <w:rFonts w:ascii="仿宋" w:hAnsi="仿宋" w:eastAsia="仿宋"/>
          <w:sz w:val="24"/>
          <w:u w:val="single"/>
        </w:rPr>
        <w:t xml:space="preserve">若承包人更换技术负责人、施工员、安全员、质量员，</w:t>
      </w:r>
      <w:r>
        <w:rPr>
          <w:rFonts w:hint="eastAsia" w:ascii="仿宋" w:hAnsi="仿宋" w:eastAsia="仿宋"/>
          <w:sz w:val="24"/>
          <w:u w:val="single"/>
        </w:rPr>
        <w:t xml:space="preserve">需向发包人</w:t>
      </w:r>
      <w:r>
        <w:rPr>
          <w:rFonts w:ascii="仿宋" w:hAnsi="仿宋" w:eastAsia="仿宋"/>
          <w:sz w:val="24"/>
          <w:u w:val="single"/>
        </w:rPr>
        <w:t xml:space="preserve">支付</w:t>
      </w:r>
      <w:r>
        <w:rPr>
          <w:rFonts w:ascii="仿宋" w:hAnsi="仿宋" w:eastAsia="仿宋" w:cs="宋体"/>
          <w:sz w:val="24"/>
          <w:u w:val="single"/>
        </w:rPr>
        <w:t xml:space="preserve">10</w:t>
      </w:r>
      <w:r>
        <w:rPr>
          <w:rFonts w:hint="eastAsia" w:ascii="仿宋" w:hAnsi="仿宋" w:eastAsia="仿宋" w:cs="宋体"/>
          <w:sz w:val="24"/>
          <w:u w:val="single"/>
        </w:rPr>
        <w:t xml:space="preserve">万元违约金/次/人</w:t>
      </w:r>
      <w:r>
        <w:rPr>
          <w:rFonts w:ascii="仿宋" w:hAnsi="仿宋" w:eastAsia="仿宋"/>
          <w:sz w:val="24"/>
          <w:u w:val="single"/>
        </w:rPr>
        <w:t xml:space="preserve">，同时，发包人</w:t>
      </w:r>
      <w:r>
        <w:rPr>
          <w:rFonts w:hint="eastAsia" w:ascii="仿宋" w:hAnsi="仿宋" w:eastAsia="仿宋"/>
          <w:sz w:val="24"/>
          <w:u w:val="single"/>
        </w:rPr>
        <w:t xml:space="preserve">视情况</w:t>
      </w:r>
      <w:r>
        <w:rPr>
          <w:rFonts w:ascii="仿宋" w:hAnsi="仿宋" w:eastAsia="仿宋"/>
          <w:sz w:val="24"/>
          <w:u w:val="single"/>
        </w:rPr>
        <w:t xml:space="preserve">有权</w:t>
      </w:r>
      <w:r>
        <w:rPr>
          <w:rFonts w:hint="eastAsia" w:ascii="仿宋" w:hAnsi="仿宋" w:eastAsia="仿宋"/>
          <w:sz w:val="24"/>
          <w:u w:val="single"/>
        </w:rPr>
        <w:t xml:space="preserve">解除</w:t>
      </w:r>
      <w:r>
        <w:rPr>
          <w:rFonts w:ascii="仿宋" w:hAnsi="仿宋" w:eastAsia="仿宋"/>
          <w:sz w:val="24"/>
          <w:u w:val="single"/>
        </w:rPr>
        <w:t xml:space="preserve">合同，</w:t>
      </w:r>
      <w:r>
        <w:rPr>
          <w:rFonts w:hint="eastAsia" w:ascii="仿宋" w:hAnsi="仿宋" w:eastAsia="仿宋"/>
          <w:sz w:val="24"/>
          <w:u w:val="single"/>
        </w:rPr>
        <w:t xml:space="preserve">发包人解除合同的，应按第16.2.3款约定执行。</w:t>
      </w:r>
      <w:r>
        <w:rPr>
          <w:rFonts w:ascii="仿宋" w:hAnsi="仿宋" w:eastAsia="仿宋"/>
          <w:sz w:val="24"/>
          <w:u w:val="single"/>
        </w:rPr>
        <w:t xml:space="preserve">承包人将承担发包人因此</w:t>
      </w:r>
      <w:r>
        <w:rPr>
          <w:rFonts w:hint="eastAsia" w:ascii="仿宋" w:hAnsi="仿宋" w:eastAsia="仿宋"/>
          <w:sz w:val="24"/>
          <w:u w:val="single"/>
        </w:rPr>
        <w:t xml:space="preserve">造成</w:t>
      </w:r>
      <w:r>
        <w:rPr>
          <w:rFonts w:ascii="仿宋" w:hAnsi="仿宋" w:eastAsia="仿宋"/>
          <w:sz w:val="24"/>
          <w:u w:val="single"/>
        </w:rPr>
        <w:t xml:space="preserve">的一切</w:t>
      </w:r>
      <w:r>
        <w:rPr>
          <w:rFonts w:ascii="仿宋" w:hAnsi="仿宋" w:eastAsia="仿宋"/>
          <w:sz w:val="24"/>
          <w:u w:val="single"/>
        </w:rPr>
        <w:t xml:space="preserve">损失。</w:t>
      </w:r>
      <w:r>
        <w:rPr>
          <w:rFonts w:hint="eastAsia" w:ascii="仿宋" w:hAnsi="仿宋" w:eastAsia="仿宋"/>
          <w:sz w:val="24"/>
          <w:u w:val="single"/>
        </w:rPr>
        <w:t xml:space="preserve">上述</w:t>
      </w:r>
      <w:r>
        <w:rPr>
          <w:rFonts w:hint="eastAsia" w:ascii="仿宋" w:hAnsi="仿宋" w:eastAsia="仿宋" w:cs="宋体"/>
          <w:sz w:val="24"/>
          <w:u w:val="single"/>
        </w:rPr>
        <w:t xml:space="preserve">违约金发包人有权</w:t>
      </w:r>
      <w:r>
        <w:rPr>
          <w:rFonts w:ascii="仿宋" w:hAnsi="仿宋" w:eastAsia="仿宋"/>
          <w:sz w:val="24"/>
          <w:u w:val="single"/>
        </w:rPr>
        <w:t xml:space="preserve">从工程</w:t>
      </w:r>
      <w:r>
        <w:rPr>
          <w:rFonts w:hint="eastAsia" w:ascii="仿宋" w:hAnsi="仿宋" w:eastAsia="仿宋"/>
          <w:sz w:val="24"/>
          <w:u w:val="single"/>
        </w:rPr>
        <w:t xml:space="preserve">进度款或履约保证金</w:t>
      </w:r>
      <w:r>
        <w:rPr>
          <w:rFonts w:ascii="仿宋" w:hAnsi="仿宋" w:eastAsia="仿宋"/>
          <w:sz w:val="24"/>
          <w:u w:val="single"/>
        </w:rPr>
        <w:t xml:space="preserve">中</w:t>
      </w:r>
      <w:r>
        <w:rPr>
          <w:rFonts w:hint="eastAsia" w:ascii="仿宋" w:hAnsi="仿宋" w:eastAsia="仿宋"/>
          <w:sz w:val="24"/>
          <w:u w:val="single"/>
        </w:rPr>
        <w:t xml:space="preserve">直接扣除</w:t>
      </w:r>
      <w:r>
        <w:rPr>
          <w:rFonts w:ascii="仿宋" w:hAnsi="仿宋" w:eastAsia="仿宋"/>
          <w:sz w:val="24"/>
          <w:u w:val="single"/>
        </w:rPr>
        <w:t xml:space="preserve">。</w:t>
      </w:r>
      <w:r/>
    </w:p>
    <w:p>
      <w:pPr>
        <w:ind w:firstLine="480"/>
        <w:spacing w:line="480" w:lineRule="exact"/>
        <w:rPr>
          <w:rFonts w:ascii="仿宋" w:hAnsi="仿宋" w:eastAsia="仿宋"/>
          <w:sz w:val="24"/>
          <w:u w:val="single"/>
        </w:rPr>
      </w:pPr>
      <w:r>
        <w:rPr>
          <w:rFonts w:ascii="仿宋" w:hAnsi="仿宋" w:eastAsia="仿宋"/>
          <w:sz w:val="24"/>
          <w:u w:val="single"/>
        </w:rPr>
        <w:t xml:space="preserve"> 注：法定条件是指： </w:t>
      </w:r>
      <w:r/>
    </w:p>
    <w:p>
      <w:pPr>
        <w:ind w:firstLine="480"/>
        <w:spacing w:line="480" w:lineRule="exact"/>
        <w:rPr>
          <w:rFonts w:ascii="仿宋" w:hAnsi="仿宋" w:eastAsia="仿宋"/>
          <w:sz w:val="24"/>
          <w:u w:val="single"/>
        </w:rPr>
      </w:pPr>
      <w:r>
        <w:rPr>
          <w:rFonts w:ascii="仿宋" w:hAnsi="仿宋" w:eastAsia="仿宋"/>
          <w:sz w:val="24"/>
          <w:u w:val="single"/>
        </w:rPr>
        <w:t xml:space="preserve">（一）因违法违规行为不能继续从事施工现场管理工作的； </w:t>
      </w:r>
      <w:r/>
    </w:p>
    <w:p>
      <w:pPr>
        <w:ind w:firstLine="480"/>
        <w:spacing w:line="480" w:lineRule="exact"/>
        <w:rPr>
          <w:rFonts w:ascii="仿宋" w:hAnsi="仿宋" w:eastAsia="仿宋"/>
          <w:sz w:val="24"/>
          <w:u w:val="single"/>
        </w:rPr>
      </w:pPr>
      <w:r>
        <w:rPr>
          <w:rFonts w:ascii="仿宋" w:hAnsi="仿宋" w:eastAsia="仿宋"/>
          <w:sz w:val="24"/>
          <w:u w:val="single"/>
        </w:rPr>
        <w:t xml:space="preserve">(二)注册证书有效期满且未延续注册或被依法注销撤销的; </w:t>
      </w:r>
      <w:r/>
    </w:p>
    <w:p>
      <w:pPr>
        <w:ind w:firstLine="480"/>
        <w:spacing w:line="480" w:lineRule="exact"/>
        <w:rPr>
          <w:rFonts w:ascii="仿宋" w:hAnsi="仿宋" w:eastAsia="仿宋"/>
          <w:sz w:val="24"/>
          <w:u w:val="single"/>
        </w:rPr>
      </w:pPr>
      <w:r>
        <w:rPr>
          <w:rFonts w:ascii="仿宋" w:hAnsi="仿宋" w:eastAsia="仿宋"/>
          <w:sz w:val="24"/>
          <w:u w:val="single"/>
        </w:rPr>
        <w:t xml:space="preserve">(三)岗位资格证书、职称证书、考核证书失效的; </w:t>
      </w:r>
      <w:r/>
    </w:p>
    <w:p>
      <w:pPr>
        <w:ind w:firstLine="480"/>
        <w:spacing w:line="480" w:lineRule="exact"/>
        <w:rPr>
          <w:rFonts w:ascii="仿宋" w:hAnsi="仿宋" w:eastAsia="仿宋"/>
          <w:sz w:val="24"/>
          <w:u w:val="single"/>
        </w:rPr>
      </w:pPr>
      <w:r>
        <w:rPr>
          <w:rFonts w:ascii="仿宋" w:hAnsi="仿宋" w:eastAsia="仿宋"/>
          <w:sz w:val="24"/>
          <w:u w:val="single"/>
        </w:rPr>
        <w:t xml:space="preserve">(四)因患病、发生意外等身体原因不能在施工现场进行管理的; </w:t>
      </w:r>
      <w:r/>
    </w:p>
    <w:p>
      <w:pPr>
        <w:ind w:firstLine="480"/>
        <w:spacing w:line="480" w:lineRule="exact"/>
        <w:rPr>
          <w:rFonts w:ascii="仿宋" w:hAnsi="仿宋" w:eastAsia="仿宋"/>
          <w:sz w:val="24"/>
          <w:u w:val="single"/>
        </w:rPr>
      </w:pPr>
      <w:r>
        <w:rPr>
          <w:rFonts w:ascii="仿宋" w:hAnsi="仿宋" w:eastAsia="仿宋"/>
          <w:sz w:val="24"/>
          <w:u w:val="single"/>
        </w:rPr>
        <w:t xml:space="preserve">(五)被建设单位认为履责不力等原因不宜继续从事施工现场管理工作的;</w:t>
      </w:r>
      <w:r/>
    </w:p>
    <w:p>
      <w:pPr>
        <w:ind w:firstLine="480"/>
        <w:spacing w:line="480" w:lineRule="exact"/>
        <w:rPr>
          <w:rFonts w:ascii="仿宋" w:hAnsi="仿宋" w:eastAsia="仿宋"/>
          <w:sz w:val="24"/>
          <w:u w:val="single"/>
        </w:rPr>
      </w:pPr>
      <w:r>
        <w:rPr>
          <w:rFonts w:ascii="仿宋" w:hAnsi="仿宋" w:eastAsia="仿宋"/>
          <w:sz w:val="24"/>
          <w:u w:val="single"/>
        </w:rPr>
        <w:t xml:space="preserve">(六)死亡或不具有完全民事行为能力的; </w:t>
      </w:r>
      <w:r/>
    </w:p>
    <w:p>
      <w:pPr>
        <w:ind w:firstLine="480"/>
        <w:spacing w:line="480" w:lineRule="exact"/>
        <w:rPr>
          <w:rFonts w:ascii="仿宋" w:hAnsi="仿宋" w:eastAsia="仿宋" w:cs="宋体"/>
          <w:bCs/>
          <w:sz w:val="24"/>
          <w:u w:val="single"/>
        </w:rPr>
      </w:pPr>
      <w:r>
        <w:rPr>
          <w:rFonts w:ascii="仿宋" w:hAnsi="仿宋" w:eastAsia="仿宋"/>
          <w:sz w:val="24"/>
          <w:u w:val="single"/>
        </w:rPr>
        <w:t xml:space="preserve">(七)法律法规规定的其他情形。</w:t>
      </w:r>
      <w:r/>
    </w:p>
    <w:p>
      <w:pPr>
        <w:ind w:firstLine="480"/>
        <w:spacing w:line="480" w:lineRule="exact"/>
        <w:rPr>
          <w:rFonts w:ascii="仿宋" w:hAnsi="仿宋" w:eastAsia="仿宋"/>
          <w:color w:val="000000"/>
          <w:sz w:val="24"/>
          <w:u w:val="single"/>
        </w:rPr>
      </w:pPr>
      <w:r>
        <w:rPr>
          <w:rFonts w:ascii="仿宋" w:hAnsi="仿宋" w:eastAsia="仿宋"/>
          <w:color w:val="000000"/>
          <w:sz w:val="24"/>
        </w:rPr>
        <w:t xml:space="preserve">3.2.4 </w:t>
      </w:r>
      <w:r>
        <w:rPr>
          <w:rFonts w:hint="eastAsia" w:ascii="仿宋" w:hAnsi="仿宋" w:eastAsia="仿宋"/>
          <w:color w:val="000000"/>
          <w:sz w:val="24"/>
        </w:rPr>
        <w:t xml:space="preserve">承包人无正当理由拒绝更换项目经理的违约责任：</w:t>
      </w:r>
      <w:r>
        <w:rPr>
          <w:rFonts w:ascii="仿宋" w:hAnsi="仿宋" w:eastAsia="仿宋"/>
          <w:sz w:val="24"/>
          <w:u w:val="single"/>
        </w:rPr>
        <w:t xml:space="preserve">发包人有权解除本合同，</w:t>
      </w:r>
      <w:r>
        <w:rPr>
          <w:rFonts w:hint="eastAsia" w:ascii="仿宋" w:hAnsi="仿宋" w:eastAsia="仿宋"/>
          <w:sz w:val="24"/>
          <w:u w:val="single"/>
        </w:rPr>
        <w:t xml:space="preserve">发包人解除合同的，应按第16.2.3款约定执行，由此产生的一切责任和全部损失均由承包人自行承担。</w:t>
      </w:r>
      <w:r>
        <w:rPr>
          <w:rFonts w:ascii="仿宋" w:hAnsi="仿宋" w:eastAsia="仿宋"/>
          <w:sz w:val="24"/>
          <w:u w:val="single"/>
        </w:rPr>
        <w:t xml:space="preserve">如安排其他单位进场施工，由此更换单位造成的一切损失由承包人承担，在发包人更换其他单位进场施工之前，发包人有权向承包人索赔每天人民币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w:t>
      </w:r>
      <w:r>
        <w:rPr>
          <w:rFonts w:hint="eastAsia" w:ascii="仿宋" w:hAnsi="仿宋" w:eastAsia="仿宋"/>
          <w:color w:val="000000"/>
          <w:sz w:val="24"/>
          <w:u w:val="single"/>
        </w:rPr>
        <w:t xml:space="preserve">。</w:t>
      </w:r>
      <w:r/>
    </w:p>
    <w:p>
      <w:pPr>
        <w:ind w:firstLine="482"/>
        <w:keepLines/>
        <w:keepNext/>
        <w:spacing w:line="480" w:lineRule="exact"/>
        <w:rPr>
          <w:rFonts w:ascii="仿宋" w:hAnsi="仿宋" w:eastAsia="仿宋"/>
          <w:b/>
          <w:bCs/>
          <w:color w:val="000000"/>
          <w:sz w:val="24"/>
        </w:rPr>
        <w:outlineLvl w:val="3"/>
      </w:pPr>
      <w:r/>
      <w:bookmarkStart w:id="106" w:name="_Toc367911480"/>
      <w:r/>
      <w:bookmarkStart w:id="107" w:name="_Toc364951542"/>
      <w:r>
        <w:rPr>
          <w:rFonts w:hint="eastAsia" w:ascii="仿宋" w:hAnsi="仿宋" w:eastAsia="仿宋"/>
          <w:b/>
          <w:bCs/>
          <w:color w:val="000000"/>
          <w:sz w:val="24"/>
        </w:rPr>
        <w:t xml:space="preserve">3.3 承包人人员</w:t>
      </w:r>
      <w:bookmarkEnd w:id="106"/>
      <w:r/>
      <w:bookmarkEnd w:id="107"/>
      <w:r/>
      <w:r/>
    </w:p>
    <w:p>
      <w:pPr>
        <w:ind w:firstLine="480"/>
        <w:spacing w:line="480" w:lineRule="exact"/>
        <w:rPr>
          <w:rFonts w:ascii="仿宋" w:hAnsi="仿宋" w:eastAsia="仿宋"/>
          <w:color w:val="000000"/>
          <w:sz w:val="24"/>
        </w:rPr>
      </w:pPr>
      <w:r>
        <w:rPr>
          <w:rFonts w:ascii="仿宋" w:hAnsi="仿宋" w:eastAsia="仿宋"/>
          <w:color w:val="000000"/>
          <w:sz w:val="24"/>
        </w:rPr>
        <w:t xml:space="preserve">3.3.1 </w:t>
      </w:r>
      <w:r>
        <w:rPr>
          <w:rFonts w:hint="eastAsia" w:ascii="仿宋" w:hAnsi="仿宋" w:eastAsia="仿宋"/>
          <w:color w:val="000000"/>
          <w:sz w:val="24"/>
        </w:rPr>
        <w:t xml:space="preserve">承包人提交项目管理机构及施工现场管理人员安排报告的期限：</w:t>
      </w:r>
      <w:r>
        <w:rPr>
          <w:rFonts w:hint="eastAsia" w:ascii="仿宋" w:hAnsi="仿宋" w:eastAsia="仿宋"/>
          <w:color w:val="000000"/>
          <w:sz w:val="24"/>
          <w:u w:val="single"/>
        </w:rPr>
        <w:t xml:space="preserve">开工前7日内</w:t>
      </w:r>
      <w:r>
        <w:rPr>
          <w:rFonts w:hint="eastAsia" w:ascii="仿宋" w:hAnsi="仿宋" w:eastAsia="仿宋" w:cs="宋体"/>
          <w:sz w:val="24"/>
          <w:u w:val="single"/>
        </w:rPr>
        <w:t xml:space="preserve">，延期上报的支付违约金人民币2000元/天</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ascii="仿宋" w:hAnsi="仿宋" w:eastAsia="仿宋"/>
          <w:color w:val="000000"/>
          <w:sz w:val="24"/>
        </w:rPr>
        <w:t xml:space="preserve">3.3.3 </w:t>
      </w:r>
      <w:r>
        <w:rPr>
          <w:rFonts w:hint="eastAsia" w:ascii="仿宋" w:hAnsi="仿宋" w:eastAsia="仿宋"/>
          <w:color w:val="000000"/>
          <w:sz w:val="24"/>
        </w:rPr>
        <w:t xml:space="preserve">承包人无正当理由拒绝撤换主要施工管理人员的违约责任：</w:t>
      </w:r>
      <w:r>
        <w:rPr>
          <w:rFonts w:ascii="仿宋" w:hAnsi="仿宋" w:eastAsia="仿宋"/>
          <w:sz w:val="24"/>
          <w:u w:val="single"/>
        </w:rPr>
        <w:t xml:space="preserve">发包人有权要求承包人停工整顿，并有权向承包人索赔人民币 10万元</w:t>
      </w:r>
      <w:r>
        <w:rPr>
          <w:rFonts w:hint="eastAsia" w:ascii="仿宋" w:hAnsi="仿宋" w:eastAsia="仿宋"/>
          <w:sz w:val="24"/>
          <w:u w:val="single"/>
        </w:rPr>
        <w:t xml:space="preserve">/人次</w:t>
      </w:r>
      <w:r>
        <w:rPr>
          <w:rFonts w:ascii="仿宋" w:hAnsi="仿宋" w:eastAsia="仿宋"/>
          <w:sz w:val="24"/>
          <w:u w:val="single"/>
        </w:rPr>
        <w:t xml:space="preserve">的违约金；停工期间造成的工期延误损失由承包人承担</w:t>
      </w:r>
      <w:r>
        <w:rPr>
          <w:rFonts w:hint="eastAsia" w:ascii="仿宋" w:hAnsi="仿宋" w:eastAsia="仿宋"/>
          <w:color w:val="000000"/>
          <w:sz w:val="24"/>
          <w:u w:val="single"/>
        </w:rPr>
        <w:t xml:space="preserve">。</w:t>
      </w:r>
      <w:r/>
    </w:p>
    <w:p>
      <w:pPr>
        <w:ind w:firstLine="480"/>
        <w:spacing w:line="480" w:lineRule="exact"/>
        <w:rPr>
          <w:rFonts w:ascii="仿宋" w:hAnsi="仿宋" w:eastAsia="仿宋"/>
          <w:color w:val="000000"/>
          <w:sz w:val="24"/>
          <w:u w:val="single"/>
        </w:rPr>
      </w:pPr>
      <w:r>
        <w:rPr>
          <w:rFonts w:ascii="仿宋" w:hAnsi="仿宋" w:eastAsia="仿宋"/>
          <w:color w:val="000000"/>
          <w:sz w:val="24"/>
        </w:rPr>
        <w:t xml:space="preserve">3.3.4 </w:t>
      </w:r>
      <w:r>
        <w:rPr>
          <w:rFonts w:hint="eastAsia" w:ascii="仿宋" w:hAnsi="仿宋" w:eastAsia="仿宋"/>
          <w:color w:val="000000"/>
          <w:sz w:val="24"/>
        </w:rPr>
        <w:t xml:space="preserve">承包人主要施工管理人员离开施工现场的批准要求：</w:t>
      </w:r>
      <w:r>
        <w:rPr>
          <w:rFonts w:hint="eastAsia" w:ascii="仿宋" w:hAnsi="仿宋" w:eastAsia="仿宋"/>
          <w:color w:val="000000"/>
          <w:sz w:val="24"/>
          <w:u w:val="single"/>
        </w:rPr>
        <w:t xml:space="preserve">要求施工现场主要管理人员在岗率：施工企业负责人带班检查，每月检查时间不少于其工作日的</w:t>
      </w:r>
      <w:r>
        <w:rPr>
          <w:rFonts w:ascii="仿宋" w:hAnsi="仿宋" w:eastAsia="仿宋"/>
          <w:color w:val="000000"/>
          <w:sz w:val="24"/>
          <w:u w:val="single"/>
        </w:rPr>
        <w:t xml:space="preserve">25</w:t>
      </w:r>
      <w:r>
        <w:rPr>
          <w:rFonts w:hint="eastAsia" w:ascii="仿宋" w:hAnsi="仿宋" w:eastAsia="仿宋"/>
          <w:color w:val="000000"/>
          <w:sz w:val="24"/>
          <w:u w:val="single"/>
        </w:rPr>
        <w:t xml:space="preserve">%；项目安全员、项目质量员及其他需要被定位考核人员每月在岗时间不得少于本月施工时间的80%；如因正当理由需要离岗的，应提前24小时经得发包人及监理人书面同意。</w:t>
      </w:r>
      <w:r/>
    </w:p>
    <w:p>
      <w:pPr>
        <w:ind w:firstLine="480"/>
        <w:spacing w:line="480" w:lineRule="exact"/>
        <w:rPr>
          <w:rFonts w:ascii="仿宋" w:hAnsi="仿宋" w:eastAsia="仿宋"/>
          <w:color w:val="000000"/>
          <w:sz w:val="24"/>
          <w:u w:val="single"/>
        </w:rPr>
      </w:pPr>
      <w:r>
        <w:rPr>
          <w:rFonts w:ascii="仿宋" w:hAnsi="仿宋" w:eastAsia="仿宋"/>
          <w:color w:val="000000"/>
          <w:sz w:val="24"/>
        </w:rPr>
        <w:t xml:space="preserve">3.3.5</w:t>
      </w:r>
      <w:r>
        <w:rPr>
          <w:rFonts w:hint="eastAsia" w:ascii="仿宋" w:hAnsi="仿宋" w:eastAsia="仿宋"/>
          <w:color w:val="000000"/>
          <w:sz w:val="24"/>
        </w:rPr>
        <w:t xml:space="preserve">承包人擅自更换主要施工管理人员的违约责任：</w:t>
      </w:r>
      <w:r>
        <w:rPr>
          <w:rFonts w:hint="eastAsia" w:ascii="仿宋" w:hAnsi="仿宋" w:eastAsia="仿宋" w:cs="宋体"/>
          <w:sz w:val="24"/>
          <w:u w:val="single"/>
        </w:rPr>
        <w:t xml:space="preserve">承包人项目机构中除项目经理之外的主要人员在工程项目未竣工交付使用前不得擅自更换，擅自更换的承包人支付违约金</w:t>
      </w:r>
      <w:r>
        <w:rPr>
          <w:rFonts w:ascii="仿宋" w:hAnsi="仿宋" w:eastAsia="仿宋" w:cs="宋体"/>
          <w:sz w:val="24"/>
          <w:u w:val="single"/>
        </w:rPr>
        <w:t xml:space="preserve">1</w:t>
      </w:r>
      <w:r>
        <w:rPr>
          <w:rFonts w:hint="eastAsia" w:ascii="仿宋" w:hAnsi="仿宋" w:eastAsia="仿宋" w:cs="宋体"/>
          <w:sz w:val="24"/>
          <w:u w:val="single"/>
        </w:rPr>
        <w:t xml:space="preserve">0万元/人次</w:t>
      </w:r>
      <w:r>
        <w:rPr>
          <w:rFonts w:hint="eastAsia" w:ascii="仿宋" w:hAnsi="仿宋" w:eastAsia="仿宋"/>
          <w:color w:val="000000"/>
          <w:sz w:val="24"/>
          <w:u w:val="single"/>
        </w:rPr>
        <w:t xml:space="preserve">。</w:t>
      </w:r>
      <w:r/>
    </w:p>
    <w:p>
      <w:pPr>
        <w:ind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发包人有权要求承包人在7日内撤换调整其认为不称职的项目部成员，项目部主要人选需经发包人审核同意，且更换人员的资质、业绩等不得低于对应投标人员的资质、业绩等。无论何种原因（擅自更换除外）承包人更换主要施工管理人员的，发包人有权要求承包人支付违约金</w:t>
      </w:r>
      <w:r>
        <w:rPr>
          <w:rFonts w:ascii="仿宋" w:hAnsi="仿宋" w:eastAsia="仿宋" w:cs="宋体"/>
          <w:sz w:val="24"/>
          <w:u w:val="single"/>
        </w:rPr>
        <w:t xml:space="preserve">5</w:t>
      </w:r>
      <w:r>
        <w:rPr>
          <w:rFonts w:hint="eastAsia" w:ascii="仿宋" w:hAnsi="仿宋" w:eastAsia="仿宋" w:cs="宋体"/>
          <w:sz w:val="24"/>
          <w:u w:val="single"/>
        </w:rPr>
        <w:t xml:space="preserve">万元/人次，超过期限未到岗的，还须向发包人支付人民币</w:t>
      </w:r>
      <w:r>
        <w:rPr>
          <w:rFonts w:ascii="仿宋" w:hAnsi="仿宋" w:eastAsia="仿宋" w:cs="宋体"/>
          <w:sz w:val="24"/>
          <w:u w:val="single"/>
        </w:rPr>
        <w:t xml:space="preserve">3</w:t>
      </w:r>
      <w:r>
        <w:rPr>
          <w:rFonts w:hint="eastAsia" w:ascii="仿宋" w:hAnsi="仿宋" w:eastAsia="仿宋" w:cs="宋体"/>
          <w:sz w:val="24"/>
          <w:u w:val="single"/>
        </w:rPr>
        <w:t xml:space="preserve">000元/人/天的违约金，直至符合发包人要求的主要施工管理人员到岗。</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承包人主要施工管理人员擅自离开施工现场的违约责任：</w:t>
      </w:r>
      <w:r>
        <w:rPr>
          <w:rFonts w:hint="eastAsia" w:ascii="仿宋" w:hAnsi="仿宋" w:eastAsia="仿宋" w:cs="宋体"/>
          <w:bCs/>
          <w:sz w:val="24"/>
          <w:u w:val="single"/>
        </w:rPr>
        <w:t xml:space="preserve">承包人主要施工管理人员离开工地，须向发包人代表书面请假，未经批准擅自离开者,</w:t>
      </w:r>
      <w:r>
        <w:rPr>
          <w:rFonts w:ascii="仿宋" w:hAnsi="仿宋" w:eastAsia="仿宋" w:cs="宋体"/>
          <w:bCs/>
          <w:sz w:val="24"/>
          <w:u w:val="single"/>
        </w:rPr>
        <w:t xml:space="preserve"> 发现一次由承包人支付违约金2000元；</w:t>
      </w:r>
      <w:r>
        <w:rPr>
          <w:rFonts w:hint="eastAsia" w:ascii="仿宋" w:hAnsi="仿宋" w:eastAsia="仿宋" w:cs="宋体"/>
          <w:bCs/>
          <w:sz w:val="24"/>
          <w:u w:val="single"/>
        </w:rPr>
        <w:t xml:space="preserve">累计</w:t>
      </w:r>
      <w:r>
        <w:rPr>
          <w:rFonts w:ascii="仿宋" w:hAnsi="仿宋" w:eastAsia="仿宋" w:cs="宋体"/>
          <w:bCs/>
          <w:sz w:val="24"/>
          <w:u w:val="single"/>
        </w:rPr>
        <w:t xml:space="preserve">发现三次</w:t>
      </w:r>
      <w:r>
        <w:rPr>
          <w:rFonts w:hint="eastAsia" w:ascii="仿宋" w:hAnsi="仿宋" w:eastAsia="仿宋" w:cs="宋体"/>
          <w:bCs/>
          <w:sz w:val="24"/>
          <w:u w:val="single"/>
        </w:rPr>
        <w:t xml:space="preserve">以上</w:t>
      </w:r>
      <w:r>
        <w:rPr>
          <w:rFonts w:ascii="仿宋" w:hAnsi="仿宋" w:eastAsia="仿宋" w:cs="宋体"/>
          <w:bCs/>
          <w:sz w:val="24"/>
          <w:u w:val="single"/>
        </w:rPr>
        <w:t xml:space="preserve">的，发包人有权向承包人索赔人民币1万元</w:t>
      </w:r>
      <w:r>
        <w:rPr>
          <w:rFonts w:hint="eastAsia" w:ascii="仿宋" w:hAnsi="仿宋" w:eastAsia="仿宋" w:cs="宋体"/>
          <w:bCs/>
          <w:sz w:val="24"/>
          <w:u w:val="single"/>
        </w:rPr>
        <w:t xml:space="preserve">/人次</w:t>
      </w:r>
      <w:r>
        <w:rPr>
          <w:rFonts w:ascii="仿宋" w:hAnsi="仿宋" w:eastAsia="仿宋" w:cs="宋体"/>
          <w:bCs/>
          <w:sz w:val="24"/>
          <w:u w:val="single"/>
        </w:rPr>
        <w:t xml:space="preserve">的违约金</w:t>
      </w:r>
      <w:r>
        <w:rPr>
          <w:rFonts w:hint="eastAsia" w:ascii="仿宋" w:hAnsi="仿宋" w:eastAsia="仿宋"/>
          <w:color w:val="000000"/>
          <w:sz w:val="24"/>
          <w:u w:val="single"/>
        </w:rPr>
        <w:t xml:space="preserve">。并且发包人有权要求承包人更换该主要施工管理人员，由此更换人员造成的一切损失由承包人承担，在更换其他人员进场施工之前，发包人有权向承包人索赔每天人民币2000元的违约金；如施工现场主要管理人员在岗率有一人次不足50%的，承包人应予以撤换，发包人有权向承包人索赔人民币1万元/人次的违约金。更换的人员资历、能力、条件、业绩、信誉等必须不低于原岗位人员并且必须得到发包人的批准 。</w:t>
      </w:r>
      <w:r/>
    </w:p>
    <w:p>
      <w:pPr>
        <w:ind w:firstLine="482"/>
        <w:keepLines/>
        <w:keepNext/>
        <w:spacing w:line="480" w:lineRule="exact"/>
        <w:rPr>
          <w:rFonts w:ascii="仿宋" w:hAnsi="仿宋" w:eastAsia="仿宋"/>
          <w:b/>
          <w:bCs/>
          <w:color w:val="000000"/>
          <w:sz w:val="24"/>
        </w:rPr>
        <w:outlineLvl w:val="3"/>
      </w:pPr>
      <w:r/>
      <w:bookmarkStart w:id="108" w:name="_Toc364951543"/>
      <w:r/>
      <w:bookmarkStart w:id="109" w:name="_Toc367911481"/>
      <w:r>
        <w:rPr>
          <w:rFonts w:hint="eastAsia" w:ascii="仿宋" w:hAnsi="仿宋" w:eastAsia="仿宋"/>
          <w:b/>
          <w:bCs/>
          <w:color w:val="000000"/>
          <w:sz w:val="24"/>
        </w:rPr>
        <w:t xml:space="preserve">3</w:t>
      </w:r>
      <w:bookmarkStart w:id="110" w:name="_Toc297048345"/>
      <w:r/>
      <w:bookmarkStart w:id="111" w:name="_Toc300934945"/>
      <w:r/>
      <w:bookmarkStart w:id="112" w:name="_Toc296347158"/>
      <w:r/>
      <w:bookmarkStart w:id="113" w:name="_Toc304295523"/>
      <w:r/>
      <w:bookmarkStart w:id="114" w:name="_Toc296944498"/>
      <w:r/>
      <w:bookmarkStart w:id="115" w:name="_Toc296346660"/>
      <w:r/>
      <w:bookmarkStart w:id="116" w:name="_Toc297120459"/>
      <w:r/>
      <w:bookmarkStart w:id="117" w:name="_Toc303539102"/>
      <w:r/>
      <w:bookmarkStart w:id="118" w:name="_Toc297123492"/>
      <w:r/>
      <w:bookmarkStart w:id="119" w:name="_Toc296891199"/>
      <w:r/>
      <w:bookmarkStart w:id="120" w:name="_Toc296890987"/>
      <w:r/>
      <w:bookmarkStart w:id="121" w:name="_Toc292559364"/>
      <w:r/>
      <w:bookmarkStart w:id="122" w:name="_Toc296503159"/>
      <w:r/>
      <w:bookmarkStart w:id="123" w:name="_Toc292559869"/>
      <w:r/>
      <w:bookmarkStart w:id="124" w:name="_Toc297216151"/>
      <w:r/>
      <w:bookmarkStart w:id="125" w:name="_Toc312677988"/>
      <w:r>
        <w:rPr>
          <w:rFonts w:hint="eastAsia" w:ascii="仿宋" w:hAnsi="仿宋" w:eastAsia="仿宋"/>
          <w:b/>
          <w:bCs/>
          <w:color w:val="000000"/>
          <w:sz w:val="24"/>
        </w:rPr>
        <w:t xml:space="preserve">.5 分包</w:t>
      </w:r>
      <w:bookmarkEnd w:id="108"/>
      <w:r/>
      <w:bookmarkEnd w:id="109"/>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p>
    <w:p>
      <w:pPr>
        <w:ind w:firstLine="480"/>
        <w:spacing w:line="480" w:lineRule="exact"/>
        <w:rPr>
          <w:rFonts w:ascii="仿宋" w:hAnsi="仿宋" w:eastAsia="仿宋"/>
          <w:color w:val="000000"/>
          <w:sz w:val="24"/>
        </w:rPr>
      </w:pPr>
      <w:r>
        <w:rPr>
          <w:rFonts w:ascii="仿宋" w:hAnsi="仿宋" w:eastAsia="仿宋"/>
          <w:color w:val="000000"/>
          <w:sz w:val="24"/>
        </w:rPr>
        <w:t xml:space="preserve">3</w:t>
      </w:r>
      <w:bookmarkStart w:id="126" w:name="_Toc296944499"/>
      <w:r/>
      <w:bookmarkStart w:id="127" w:name="_Toc292559870"/>
      <w:r/>
      <w:bookmarkStart w:id="128" w:name="_Toc304295524"/>
      <w:r/>
      <w:bookmarkStart w:id="129" w:name="_Toc296503160"/>
      <w:r/>
      <w:bookmarkStart w:id="130" w:name="_Toc297120460"/>
      <w:r/>
      <w:bookmarkStart w:id="131" w:name="_Toc292559365"/>
      <w:r/>
      <w:bookmarkStart w:id="132" w:name="_Toc297048346"/>
      <w:r/>
      <w:bookmarkStart w:id="133" w:name="_Toc303539103"/>
      <w:r/>
      <w:bookmarkStart w:id="134" w:name="_Toc297123493"/>
      <w:r/>
      <w:bookmarkStart w:id="135" w:name="_Toc296890988"/>
      <w:r/>
      <w:bookmarkStart w:id="136" w:name="_Toc296347159"/>
      <w:r/>
      <w:bookmarkStart w:id="137" w:name="_Toc300934946"/>
      <w:r/>
      <w:bookmarkStart w:id="138" w:name="_Toc296891200"/>
      <w:r/>
      <w:bookmarkStart w:id="139" w:name="_Toc296346661"/>
      <w:r/>
      <w:bookmarkStart w:id="140" w:name="_Toc297216152"/>
      <w:r/>
      <w:bookmarkStart w:id="141" w:name="_Toc312677989"/>
      <w:r/>
      <w:bookmarkStart w:id="142" w:name="_Toc318581158"/>
      <w:r>
        <w:rPr>
          <w:rFonts w:ascii="仿宋" w:hAnsi="仿宋" w:eastAsia="仿宋"/>
          <w:color w:val="000000"/>
          <w:sz w:val="24"/>
        </w:rPr>
        <w:t xml:space="preserve">.5.1 </w:t>
      </w:r>
      <w:r>
        <w:rPr>
          <w:rFonts w:hint="eastAsia" w:ascii="仿宋" w:hAnsi="仿宋" w:eastAsia="仿宋"/>
          <w:color w:val="000000"/>
          <w:sz w:val="24"/>
        </w:rPr>
        <w:t xml:space="preserve">分包的一般约定</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禁止分包的工程包括：</w:t>
      </w:r>
      <w:r>
        <w:rPr>
          <w:rFonts w:hint="eastAsia" w:ascii="仿宋" w:hAnsi="仿宋" w:eastAsia="仿宋" w:cs="宋体"/>
          <w:color w:val="000000"/>
          <w:sz w:val="24"/>
          <w:u w:val="single"/>
        </w:rPr>
        <w:t xml:space="preserve">本工程不允许分包</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主体结构、关键性工作的范围：</w:t>
      </w:r>
      <w:r>
        <w:rPr>
          <w:rFonts w:hint="eastAsia" w:ascii="仿宋" w:hAnsi="仿宋" w:eastAsia="仿宋" w:cs="宋体"/>
          <w:color w:val="000000"/>
          <w:sz w:val="24"/>
          <w:u w:val="single"/>
        </w:rPr>
        <w:t xml:space="preserve">/</w:t>
      </w:r>
      <w:r>
        <w:rPr>
          <w:rFonts w:hint="eastAsia" w:ascii="仿宋" w:hAnsi="仿宋" w:eastAsia="仿宋"/>
          <w:color w:val="000000"/>
          <w:sz w:val="24"/>
        </w:rPr>
        <w:t xml:space="preserve">。</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bookmarkEnd w:id="142"/>
      <w:r/>
    </w:p>
    <w:p>
      <w:pPr>
        <w:ind w:firstLine="480"/>
        <w:spacing w:line="480" w:lineRule="exact"/>
        <w:rPr>
          <w:rFonts w:ascii="仿宋" w:hAnsi="仿宋" w:eastAsia="仿宋"/>
          <w:color w:val="000000"/>
          <w:sz w:val="24"/>
        </w:rPr>
      </w:pPr>
      <w:r>
        <w:rPr>
          <w:rFonts w:ascii="仿宋" w:hAnsi="仿宋" w:eastAsia="仿宋"/>
          <w:color w:val="000000"/>
          <w:sz w:val="24"/>
        </w:rPr>
        <w:t xml:space="preserve">    3</w:t>
      </w:r>
      <w:bookmarkStart w:id="143" w:name="_Toc318581159"/>
      <w:r/>
      <w:bookmarkStart w:id="144" w:name="_Toc312677990"/>
      <w:r>
        <w:rPr>
          <w:rFonts w:ascii="仿宋" w:hAnsi="仿宋" w:eastAsia="仿宋"/>
          <w:color w:val="000000"/>
          <w:sz w:val="24"/>
        </w:rPr>
        <w:t xml:space="preserve">.5.2</w:t>
      </w:r>
      <w:r>
        <w:rPr>
          <w:rFonts w:hint="eastAsia" w:ascii="仿宋" w:hAnsi="仿宋" w:eastAsia="仿宋"/>
          <w:color w:val="000000"/>
          <w:sz w:val="24"/>
        </w:rPr>
        <w:t xml:space="preserve">分包的确定</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允许分包的专业工程包括：</w:t>
      </w:r>
      <w:r>
        <w:rPr>
          <w:rFonts w:hint="eastAsia" w:ascii="仿宋" w:hAnsi="仿宋" w:eastAsia="仿宋" w:cs="宋体"/>
          <w:color w:val="000000"/>
          <w:sz w:val="24"/>
          <w:u w:val="single"/>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其他关于分包的约定：</w:t>
      </w:r>
      <w:r>
        <w:rPr>
          <w:rFonts w:hint="eastAsia" w:ascii="仿宋" w:hAnsi="仿宋" w:eastAsia="仿宋" w:cs="宋体"/>
          <w:b/>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ascii="仿宋" w:hAnsi="仿宋" w:eastAsia="仿宋"/>
          <w:color w:val="000000"/>
          <w:sz w:val="24"/>
        </w:rPr>
        <w:t xml:space="preserve">3.5.4 </w:t>
      </w:r>
      <w:r>
        <w:rPr>
          <w:rFonts w:hint="eastAsia" w:ascii="仿宋" w:hAnsi="仿宋" w:eastAsia="仿宋"/>
          <w:color w:val="000000"/>
          <w:sz w:val="24"/>
        </w:rPr>
        <w:t xml:space="preserve">分包合同价款</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关于分包合同价款支付的约定：</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w:t>
      </w:r>
      <w:r/>
    </w:p>
    <w:p>
      <w:pPr>
        <w:ind w:firstLine="482"/>
        <w:spacing w:line="480" w:lineRule="exact"/>
        <w:rPr>
          <w:rFonts w:ascii="仿宋" w:hAnsi="仿宋" w:eastAsia="仿宋"/>
          <w:b/>
          <w:bCs/>
          <w:color w:val="000000"/>
          <w:sz w:val="24"/>
        </w:rPr>
      </w:pPr>
      <w:r/>
      <w:bookmarkStart w:id="145" w:name="_Toc364951544"/>
      <w:r/>
      <w:bookmarkStart w:id="146" w:name="_Toc367911482"/>
      <w:r/>
      <w:bookmarkEnd w:id="143"/>
      <w:r/>
      <w:bookmarkEnd w:id="144"/>
      <w:r>
        <w:rPr>
          <w:rFonts w:hint="eastAsia" w:ascii="仿宋" w:hAnsi="仿宋" w:eastAsia="仿宋"/>
          <w:b/>
          <w:bCs/>
          <w:color w:val="000000"/>
          <w:sz w:val="24"/>
        </w:rPr>
        <w:t xml:space="preserve">3.6 工程照管与成品、半成品保护</w:t>
      </w:r>
      <w:bookmarkEnd w:id="145"/>
      <w:r/>
      <w:bookmarkEnd w:id="146"/>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承包人负责照管工程及工程相关的材料、工程设备的起始时间：</w:t>
      </w:r>
      <w:r>
        <w:rPr>
          <w:rFonts w:hint="eastAsia" w:ascii="仿宋" w:hAnsi="仿宋" w:eastAsia="仿宋"/>
          <w:color w:val="000000"/>
          <w:sz w:val="24"/>
          <w:u w:val="single"/>
        </w:rPr>
        <w:t xml:space="preserve">按通用合同条款执行</w:t>
      </w:r>
      <w:r>
        <w:rPr>
          <w:rFonts w:hint="eastAsia" w:ascii="仿宋" w:hAnsi="仿宋" w:eastAsia="仿宋"/>
          <w:color w:val="000000"/>
          <w:sz w:val="24"/>
        </w:rPr>
        <w:t xml:space="preserve">。</w:t>
      </w:r>
      <w:r/>
    </w:p>
    <w:p>
      <w:pPr>
        <w:ind w:firstLine="480"/>
        <w:spacing w:line="480" w:lineRule="exact"/>
        <w:rPr>
          <w:rFonts w:ascii="仿宋" w:hAnsi="仿宋" w:eastAsia="仿宋"/>
          <w:b/>
          <w:bCs/>
          <w:color w:val="000000"/>
          <w:sz w:val="24"/>
        </w:rPr>
      </w:pPr>
      <w:r>
        <w:rPr>
          <w:rFonts w:ascii="仿宋" w:hAnsi="仿宋" w:eastAsia="仿宋"/>
          <w:color w:val="000000"/>
          <w:sz w:val="24"/>
        </w:rPr>
        <w:t xml:space="preserve">3.7 </w:t>
      </w:r>
      <w:r>
        <w:rPr>
          <w:rFonts w:hint="eastAsia" w:ascii="仿宋" w:hAnsi="仿宋" w:eastAsia="仿宋"/>
          <w:b/>
          <w:bCs/>
          <w:color w:val="000000"/>
          <w:sz w:val="24"/>
        </w:rPr>
        <w:t xml:space="preserve">履约担保</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承包人是否提供履约担保：</w:t>
      </w:r>
      <w:r>
        <w:rPr>
          <w:rFonts w:hint="eastAsia" w:ascii="仿宋" w:hAnsi="仿宋" w:eastAsia="仿宋"/>
          <w:color w:val="000000"/>
          <w:sz w:val="24"/>
          <w:u w:val="single"/>
        </w:rPr>
        <w:t xml:space="preserve">是</w:t>
      </w:r>
      <w:r/>
    </w:p>
    <w:p>
      <w:pPr>
        <w:ind w:firstLine="480"/>
        <w:spacing w:line="480" w:lineRule="exact"/>
        <w:rPr>
          <w:rFonts w:ascii="仿宋" w:hAnsi="仿宋" w:eastAsia="仿宋" w:cs="宋体"/>
          <w:sz w:val="24"/>
          <w:u w:val="single"/>
        </w:rPr>
      </w:pPr>
      <w:r>
        <w:rPr>
          <w:rFonts w:hint="eastAsia" w:ascii="仿宋" w:hAnsi="仿宋" w:eastAsia="仿宋"/>
          <w:color w:val="000000"/>
          <w:sz w:val="24"/>
        </w:rPr>
        <w:t xml:space="preserve">承包人提供履约担保的形式、金额及期限的：</w:t>
      </w:r>
      <w:r>
        <w:rPr>
          <w:rFonts w:hint="eastAsia" w:ascii="仿宋" w:hAnsi="仿宋" w:eastAsia="仿宋" w:cs="宋体"/>
          <w:sz w:val="24"/>
          <w:u w:val="single"/>
        </w:rPr>
        <w:t xml:space="preserve">履约担保的形式：现金或履约保函；金额：合同总价的</w:t>
      </w:r>
      <w:r>
        <w:rPr>
          <w:rFonts w:ascii="仿宋" w:hAnsi="仿宋" w:eastAsia="仿宋" w:cs="宋体"/>
          <w:sz w:val="24"/>
          <w:u w:val="single"/>
        </w:rPr>
        <w:t xml:space="preserve">1</w:t>
      </w:r>
      <w:r>
        <w:rPr>
          <w:rFonts w:hint="eastAsia" w:ascii="仿宋" w:hAnsi="仿宋" w:eastAsia="仿宋" w:cs="宋体"/>
          <w:sz w:val="24"/>
          <w:u w:val="single"/>
        </w:rPr>
        <w:t xml:space="preserve">%；期限：承包人</w:t>
      </w:r>
      <w:r>
        <w:rPr>
          <w:rFonts w:hint="eastAsia" w:ascii="仿宋" w:hAnsi="仿宋" w:eastAsia="仿宋" w:cs="黑体"/>
          <w:sz w:val="24"/>
          <w:u w:val="single"/>
        </w:rPr>
        <w:t xml:space="preserve">须在合同签订之前，按照招标文件要求将履约保证金足额缴纳至发包人指定账户（不计利息），或提交以上金额的银行保函（不计利息）给发包人。规定时间内不缴纳或不提交的，视为承包人违约。承包人须保证</w:t>
      </w:r>
      <w:r>
        <w:rPr>
          <w:rFonts w:hint="eastAsia" w:ascii="仿宋" w:hAnsi="仿宋" w:eastAsia="仿宋" w:cs="宋体"/>
          <w:sz w:val="24"/>
          <w:u w:val="single"/>
        </w:rPr>
        <w:t xml:space="preserve">履约保函有效期覆盖至竣工验收合格之日后6个月。因承包人原因导致工期延长的，继续提供履约担保所增加的费用由承包人承担</w:t>
      </w:r>
      <w:r>
        <w:rPr>
          <w:rFonts w:hint="eastAsia" w:ascii="仿宋" w:hAnsi="仿宋" w:eastAsia="仿宋" w:cs="黑体"/>
          <w:sz w:val="24"/>
          <w:u w:val="single"/>
        </w:rPr>
        <w:t xml:space="preserve">。.</w:t>
      </w:r>
      <w:r/>
    </w:p>
    <w:p>
      <w:pPr>
        <w:ind w:firstLine="482"/>
        <w:spacing w:line="480" w:lineRule="exact"/>
        <w:rPr>
          <w:rFonts w:ascii="仿宋" w:hAnsi="仿宋" w:eastAsia="仿宋"/>
          <w:b/>
          <w:sz w:val="24"/>
        </w:rPr>
      </w:pPr>
      <w:r>
        <w:rPr>
          <w:rFonts w:ascii="仿宋" w:hAnsi="仿宋" w:eastAsia="仿宋"/>
          <w:b/>
          <w:sz w:val="24"/>
        </w:rPr>
        <w:t xml:space="preserve">备注：若发现</w:t>
      </w:r>
      <w:r>
        <w:rPr>
          <w:rFonts w:hint="eastAsia" w:ascii="仿宋" w:hAnsi="仿宋" w:eastAsia="仿宋"/>
          <w:b/>
          <w:sz w:val="24"/>
        </w:rPr>
        <w:t xml:space="preserve">乙方</w:t>
      </w:r>
      <w:r>
        <w:rPr>
          <w:rFonts w:ascii="仿宋" w:hAnsi="仿宋" w:eastAsia="仿宋"/>
          <w:b/>
          <w:sz w:val="24"/>
        </w:rPr>
        <w:t xml:space="preserve">有串通投标、挂靠、转包情形的，扣除全部履约保证金或等同</w:t>
      </w:r>
      <w:r>
        <w:rPr>
          <w:rFonts w:hint="eastAsia" w:ascii="仿宋" w:hAnsi="仿宋" w:eastAsia="仿宋"/>
          <w:b/>
          <w:sz w:val="24"/>
        </w:rPr>
        <w:t xml:space="preserve">违约金</w:t>
      </w:r>
      <w:r>
        <w:rPr>
          <w:rFonts w:ascii="仿宋" w:hAnsi="仿宋" w:eastAsia="仿宋"/>
          <w:b/>
          <w:sz w:val="24"/>
        </w:rPr>
        <w:t xml:space="preserve">；有违法分包情形的扣除履约保证金的 50%。</w:t>
      </w:r>
      <w:r/>
    </w:p>
    <w:p>
      <w:pPr>
        <w:ind w:firstLine="482"/>
        <w:spacing w:line="480" w:lineRule="exact"/>
        <w:rPr>
          <w:rFonts w:ascii="仿宋" w:hAnsi="仿宋" w:eastAsia="仿宋" w:cs="黑体"/>
          <w:b/>
          <w:bCs/>
          <w:sz w:val="24"/>
          <w:u w:val="single"/>
        </w:rPr>
      </w:pPr>
      <w:r>
        <w:rPr>
          <w:rFonts w:hint="eastAsia" w:ascii="仿宋" w:hAnsi="仿宋" w:eastAsia="仿宋"/>
          <w:b/>
          <w:sz w:val="24"/>
        </w:rPr>
        <w:t xml:space="preserve">履约保证金退还方式：</w:t>
      </w:r>
      <w:r>
        <w:rPr>
          <w:rFonts w:hint="eastAsia" w:ascii="仿宋" w:hAnsi="仿宋" w:eastAsia="仿宋" w:cs="黑体"/>
          <w:b/>
          <w:bCs/>
          <w:sz w:val="24"/>
          <w:u w:val="single"/>
        </w:rPr>
        <w:t xml:space="preserve">本合同项下的违约金、赔偿金等费用，可从履约保证金中直接扣收。于工程竣工验收合格后并扣除相应费用后无息退还。</w:t>
      </w:r>
      <w:r/>
    </w:p>
    <w:p>
      <w:pPr>
        <w:ind w:firstLine="482"/>
        <w:keepLines/>
        <w:keepNext/>
        <w:spacing w:line="480" w:lineRule="exact"/>
        <w:shd w:val="clear" w:color="auto" w:fill="ffffff"/>
        <w:rPr>
          <w:rFonts w:ascii="仿宋" w:hAnsi="仿宋" w:eastAsia="仿宋"/>
          <w:b/>
          <w:color w:val="000000"/>
          <w:sz w:val="24"/>
        </w:rPr>
        <w:outlineLvl w:val="2"/>
      </w:pPr>
      <w:r/>
      <w:bookmarkStart w:id="147" w:name="_Toc367911484"/>
      <w:r/>
      <w:bookmarkStart w:id="148" w:name="_Toc364951546"/>
      <w:r/>
      <w:bookmarkStart w:id="149" w:name="_Toc231474622"/>
      <w:r/>
      <w:bookmarkStart w:id="150" w:name="_Toc351203637"/>
      <w:r/>
      <w:bookmarkStart w:id="151" w:name="_Toc267251418"/>
      <w:r>
        <w:rPr>
          <w:rFonts w:hint="eastAsia" w:ascii="仿宋" w:hAnsi="仿宋" w:eastAsia="仿宋"/>
          <w:b/>
          <w:color w:val="000000"/>
          <w:sz w:val="24"/>
        </w:rPr>
        <w:t xml:space="preserve">4</w:t>
      </w:r>
      <w:bookmarkStart w:id="152" w:name="_Toc296891202"/>
      <w:r/>
      <w:bookmarkStart w:id="153" w:name="_Toc297048348"/>
      <w:r/>
      <w:bookmarkStart w:id="154" w:name="_Toc296503162"/>
      <w:r/>
      <w:bookmarkStart w:id="155" w:name="_Toc296890990"/>
      <w:r/>
      <w:bookmarkStart w:id="156" w:name="_Toc296347161"/>
      <w:r/>
      <w:bookmarkStart w:id="157" w:name="_Toc292559366"/>
      <w:r/>
      <w:bookmarkStart w:id="158" w:name="_Toc267251413"/>
      <w:r/>
      <w:bookmarkStart w:id="159" w:name="_Toc297120462"/>
      <w:r/>
      <w:bookmarkStart w:id="160" w:name="_Toc292559871"/>
      <w:r/>
      <w:bookmarkStart w:id="161" w:name="_Toc296346663"/>
      <w:r/>
      <w:bookmarkStart w:id="162" w:name="_Toc296944501"/>
      <w:r>
        <w:rPr>
          <w:rFonts w:hint="eastAsia" w:ascii="仿宋" w:hAnsi="仿宋" w:eastAsia="仿宋"/>
          <w:b/>
          <w:color w:val="000000"/>
          <w:sz w:val="24"/>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hint="eastAsia" w:ascii="仿宋" w:hAnsi="仿宋" w:eastAsia="仿宋"/>
          <w:b/>
          <w:color w:val="000000"/>
          <w:sz w:val="24"/>
        </w:rPr>
        <w:t xml:space="preserve">理人</w:t>
      </w:r>
      <w:bookmarkEnd w:id="147"/>
      <w:r/>
      <w:bookmarkEnd w:id="148"/>
      <w:r/>
      <w:bookmarkEnd w:id="149"/>
      <w:r/>
      <w:r/>
    </w:p>
    <w:p>
      <w:pPr>
        <w:ind w:firstLine="482"/>
        <w:keepLines/>
        <w:keepNext/>
        <w:spacing w:line="480" w:lineRule="exact"/>
        <w:rPr>
          <w:rFonts w:ascii="仿宋" w:hAnsi="仿宋" w:eastAsia="仿宋"/>
          <w:b/>
          <w:bCs/>
          <w:color w:val="000000"/>
          <w:sz w:val="24"/>
        </w:rPr>
        <w:outlineLvl w:val="3"/>
      </w:pPr>
      <w:r/>
      <w:bookmarkStart w:id="163" w:name="_Toc364951547"/>
      <w:r/>
      <w:bookmarkStart w:id="164" w:name="_Toc367911485"/>
      <w:r>
        <w:rPr>
          <w:rFonts w:hint="eastAsia" w:ascii="仿宋" w:hAnsi="仿宋" w:eastAsia="仿宋"/>
          <w:b/>
          <w:bCs/>
          <w:color w:val="000000"/>
          <w:sz w:val="24"/>
        </w:rPr>
        <w:t xml:space="preserve">4.1监理人的一般规定</w:t>
      </w:r>
      <w:bookmarkEnd w:id="163"/>
      <w:r/>
      <w:bookmarkEnd w:id="16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关于监理人的监理内容：</w:t>
      </w:r>
      <w:r>
        <w:rPr>
          <w:rFonts w:hint="eastAsia" w:ascii="仿宋" w:hAnsi="仿宋" w:eastAsia="仿宋"/>
          <w:color w:val="000000"/>
          <w:sz w:val="24"/>
          <w:u w:val="single"/>
        </w:rPr>
        <w:t xml:space="preserve">工程质量控制、进度控制、现场安全生产、文明施工管理、造价及合同管理、信息管理和施工现场的组织协调，以及法律法规规章、监理合同和监理规范等文件的相关规定执行</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关于监理人的监理权限：</w:t>
      </w:r>
      <w:r>
        <w:rPr>
          <w:rFonts w:hint="eastAsia" w:ascii="仿宋" w:hAnsi="仿宋" w:eastAsia="仿宋" w:cs="新宋体"/>
          <w:color w:val="000000"/>
          <w:sz w:val="24"/>
          <w:u w:val="single"/>
        </w:rPr>
        <w:t xml:space="preserve">监理人</w:t>
      </w:r>
      <w:r>
        <w:rPr>
          <w:rFonts w:hint="eastAsia" w:ascii="仿宋" w:hAnsi="仿宋" w:eastAsia="仿宋"/>
          <w:color w:val="000000"/>
          <w:sz w:val="24"/>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rPr>
          <w:rFonts w:hint="eastAsia" w:ascii="仿宋" w:hAnsi="仿宋" w:eastAsia="仿宋"/>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关于监理人在施工现场的办公场所、生活场所的提供和费用承担的约定：</w:t>
      </w:r>
      <w:r>
        <w:rPr>
          <w:rFonts w:hint="eastAsia" w:ascii="仿宋" w:hAnsi="仿宋" w:eastAsia="仿宋" w:cs="宋体"/>
          <w:color w:val="000000"/>
          <w:sz w:val="24"/>
          <w:u w:val="single"/>
        </w:rPr>
        <w:t xml:space="preserve">监理人在施工现场合理所需的办公场所、生活场所由承包人提供并承担所发生的费</w:t>
      </w:r>
      <w:r>
        <w:rPr>
          <w:rFonts w:hint="eastAsia" w:ascii="仿宋" w:hAnsi="仿宋" w:eastAsia="仿宋" w:cs="宋体"/>
          <w:color w:val="000000"/>
          <w:sz w:val="24"/>
          <w:u w:val="single"/>
        </w:rPr>
        <w:t xml:space="preserve">用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165" w:name="_Toc364951548"/>
      <w:r/>
      <w:bookmarkStart w:id="166" w:name="_Toc367911486"/>
      <w:r>
        <w:rPr>
          <w:rFonts w:hint="eastAsia" w:ascii="仿宋" w:hAnsi="仿宋" w:eastAsia="仿宋"/>
          <w:b/>
          <w:bCs/>
          <w:color w:val="000000"/>
          <w:sz w:val="24"/>
        </w:rPr>
        <w:t xml:space="preserve">4.2 监理人员</w:t>
      </w:r>
      <w:bookmarkEnd w:id="165"/>
      <w:r/>
      <w:bookmarkEnd w:id="166"/>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总监理工程师：</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姓    名：</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职    务：</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监理工程师执业资格证书号：</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联系电话：</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电子信箱：</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通信地址：</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关于监理人的其他约定：</w:t>
      </w:r>
      <w:r>
        <w:rPr>
          <w:rFonts w:hint="eastAsia" w:ascii="仿宋" w:hAnsi="仿宋" w:eastAsia="仿宋"/>
          <w:color w:val="000000"/>
          <w:sz w:val="24"/>
          <w:u w:val="single"/>
        </w:rPr>
        <w:t xml:space="preserve"> 详见监理合同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167" w:name="_Toc364951549"/>
      <w:r/>
      <w:bookmarkStart w:id="168" w:name="_Toc367911487"/>
      <w:r>
        <w:rPr>
          <w:rFonts w:hint="eastAsia" w:ascii="仿宋" w:hAnsi="仿宋" w:eastAsia="仿宋"/>
          <w:b/>
          <w:bCs/>
          <w:color w:val="000000"/>
          <w:sz w:val="24"/>
        </w:rPr>
        <w:t xml:space="preserve">4.4 商定或确定</w:t>
      </w:r>
      <w:bookmarkEnd w:id="167"/>
      <w:r/>
      <w:bookmarkEnd w:id="16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在发包人和承包人不能通过协商达成一致意见时，发包人授权监理人对以下事项进行确定：</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u w:val="single"/>
        </w:rPr>
        <w:t xml:space="preserve">   /    </w:t>
      </w:r>
      <w:r>
        <w:rPr>
          <w:rFonts w:hint="eastAsia" w:ascii="仿宋" w:hAnsi="仿宋" w:eastAsia="仿宋"/>
          <w:color w:val="000000"/>
          <w:sz w:val="24"/>
        </w:rPr>
        <w:t xml:space="preserve">；（2）</w:t>
      </w:r>
      <w:r>
        <w:rPr>
          <w:rFonts w:hint="eastAsia" w:ascii="仿宋" w:hAnsi="仿宋" w:eastAsia="仿宋"/>
          <w:color w:val="000000"/>
          <w:sz w:val="24"/>
          <w:u w:val="single"/>
        </w:rPr>
        <w:t xml:space="preserve">   /  </w:t>
      </w:r>
      <w:r>
        <w:rPr>
          <w:rFonts w:hint="eastAsia" w:ascii="仿宋" w:hAnsi="仿宋" w:eastAsia="仿宋"/>
          <w:color w:val="000000"/>
          <w:sz w:val="24"/>
        </w:rPr>
        <w:t xml:space="preserve">；（3）</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169" w:name="_Toc364951550"/>
      <w:r/>
      <w:bookmarkStart w:id="170" w:name="_Toc231474623"/>
      <w:r/>
      <w:bookmarkStart w:id="171" w:name="_Toc367911488"/>
      <w:r/>
      <w:bookmarkStart w:id="172" w:name="_Toc351203639"/>
      <w:r/>
      <w:bookmarkStart w:id="173" w:name="_Toc296347162"/>
      <w:r/>
      <w:bookmarkStart w:id="174" w:name="_Toc296890991"/>
      <w:r/>
      <w:bookmarkStart w:id="175" w:name="_Toc292559367"/>
      <w:r/>
      <w:bookmarkStart w:id="176" w:name="_Toc296891203"/>
      <w:r/>
      <w:bookmarkStart w:id="177" w:name="_Toc296944502"/>
      <w:r/>
      <w:bookmarkStart w:id="178" w:name="_Toc296346664"/>
      <w:r/>
      <w:bookmarkStart w:id="179" w:name="_Toc296503163"/>
      <w:r/>
      <w:bookmarkStart w:id="180" w:name="_Toc297048349"/>
      <w:r/>
      <w:bookmarkStart w:id="181" w:name="_Toc292559872"/>
      <w:r/>
      <w:bookmarkStart w:id="182" w:name="_Toc297120463"/>
      <w:r/>
      <w:bookmarkEnd w:id="150"/>
      <w:r/>
      <w:bookmarkEnd w:id="151"/>
      <w:r>
        <w:rPr>
          <w:rFonts w:hint="eastAsia" w:ascii="仿宋" w:hAnsi="仿宋" w:eastAsia="仿宋"/>
          <w:b/>
          <w:color w:val="000000"/>
          <w:sz w:val="24"/>
        </w:rPr>
        <w:t xml:space="preserve">5. 工程质量</w:t>
      </w:r>
      <w:bookmarkEnd w:id="169"/>
      <w:r/>
      <w:bookmarkEnd w:id="170"/>
      <w:r/>
      <w:bookmarkEnd w:id="171"/>
      <w:r/>
      <w:r/>
    </w:p>
    <w:p>
      <w:pPr>
        <w:ind w:firstLine="482"/>
        <w:keepLines/>
        <w:keepNext/>
        <w:spacing w:line="480" w:lineRule="exact"/>
        <w:rPr>
          <w:rFonts w:ascii="仿宋" w:hAnsi="仿宋" w:eastAsia="仿宋"/>
          <w:b/>
          <w:bCs/>
          <w:color w:val="000000"/>
          <w:sz w:val="24"/>
        </w:rPr>
        <w:outlineLvl w:val="3"/>
      </w:pPr>
      <w:r/>
      <w:bookmarkStart w:id="183" w:name="_Toc367911489"/>
      <w:r/>
      <w:bookmarkStart w:id="184" w:name="_Toc364951551"/>
      <w:r>
        <w:rPr>
          <w:rFonts w:hint="eastAsia" w:ascii="仿宋" w:hAnsi="仿宋" w:eastAsia="仿宋"/>
          <w:b/>
          <w:bCs/>
          <w:color w:val="000000"/>
          <w:sz w:val="24"/>
        </w:rPr>
        <w:t xml:space="preserve">5.1 质量要求</w:t>
      </w:r>
      <w:bookmarkEnd w:id="183"/>
      <w:r/>
      <w:bookmarkEnd w:id="184"/>
      <w:r/>
      <w:r/>
    </w:p>
    <w:p>
      <w:pPr>
        <w:ind w:firstLine="480"/>
        <w:spacing w:line="480" w:lineRule="exact"/>
        <w:rPr>
          <w:rFonts w:ascii="仿宋" w:hAnsi="仿宋" w:eastAsia="仿宋"/>
          <w:color w:val="000000"/>
          <w:sz w:val="24"/>
        </w:rPr>
      </w:pPr>
      <w:r/>
      <w:bookmarkStart w:id="185" w:name="_Toc318581164"/>
      <w:r/>
      <w:bookmarkStart w:id="186" w:name="_Toc297123496"/>
      <w:r/>
      <w:bookmarkStart w:id="187" w:name="_Toc303539106"/>
      <w:r/>
      <w:bookmarkStart w:id="188" w:name="_Toc297216155"/>
      <w:r/>
      <w:bookmarkStart w:id="189" w:name="_Toc300934949"/>
      <w:r/>
      <w:bookmarkStart w:id="190" w:name="_Toc312677997"/>
      <w:r/>
      <w:bookmarkStart w:id="191" w:name="_Toc304295527"/>
      <w:r>
        <w:rPr>
          <w:rFonts w:hint="eastAsia" w:ascii="仿宋" w:hAnsi="仿宋" w:eastAsia="仿宋"/>
          <w:color w:val="000000"/>
          <w:sz w:val="24"/>
        </w:rPr>
        <w:t xml:space="preserve">5.1.1 特殊质量标准和要求：</w:t>
      </w:r>
      <w:r>
        <w:rPr>
          <w:rFonts w:hint="eastAsia" w:ascii="仿宋" w:hAnsi="仿宋" w:eastAsia="仿宋" w:cs="新宋体"/>
          <w:color w:val="000000"/>
          <w:sz w:val="24"/>
          <w:u w:val="single"/>
        </w:rPr>
        <w:t xml:space="preserve">工程质量必须符合设计要求，达到国家及行业质量检验评定标准的合格条件，并达到投标承诺的质量标准等级。承包人应认真按照标准、规范和设计要求以及发包人依据合同发出的指令施工，随时接受发包人及其委派人员的检查检验及验收工作。无论总监理工程师是否进行并通过了各项检验，均不解除承包人对自己承包的工程质量所负责，除非质量问题是由于非承包人原因引起，而此质量问题承包人必须及时通知总监理工程师；在采用承包人设计的施工图施工或使用经承包人深化后的图纸施工时,因此设计引起的质量责任由承包人承担</w:t>
      </w:r>
      <w:r>
        <w:rPr>
          <w:rFonts w:hint="eastAsia" w:ascii="仿宋" w:hAnsi="仿宋" w:eastAsia="仿宋"/>
          <w:color w:val="000000"/>
          <w:sz w:val="24"/>
        </w:rPr>
        <w:t xml:space="preserve">。</w:t>
      </w:r>
      <w:r/>
    </w:p>
    <w:p>
      <w:pPr>
        <w:ind w:firstLine="480"/>
        <w:spacing w:line="480" w:lineRule="exact"/>
        <w:rPr>
          <w:rFonts w:ascii="仿宋" w:hAnsi="仿宋" w:eastAsia="仿宋"/>
          <w:sz w:val="24"/>
          <w:u w:val="single"/>
        </w:rPr>
      </w:pPr>
      <w:r>
        <w:rPr>
          <w:rFonts w:ascii="仿宋" w:hAnsi="仿宋" w:eastAsia="仿宋"/>
          <w:sz w:val="24"/>
          <w:u w:val="single"/>
        </w:rPr>
        <w:t xml:space="preserve">施工中发现安装质量不符合设计要求或安装规范的，</w:t>
      </w:r>
      <w:r>
        <w:rPr>
          <w:rFonts w:hint="eastAsia" w:ascii="仿宋" w:hAnsi="仿宋" w:eastAsia="仿宋"/>
          <w:sz w:val="24"/>
          <w:u w:val="single"/>
        </w:rPr>
        <w:t xml:space="preserve">发包人</w:t>
      </w:r>
      <w:r>
        <w:rPr>
          <w:rFonts w:ascii="仿宋" w:hAnsi="仿宋" w:eastAsia="仿宋"/>
          <w:sz w:val="24"/>
          <w:u w:val="single"/>
        </w:rPr>
        <w:t xml:space="preserve">有权要求</w:t>
      </w:r>
      <w:r>
        <w:rPr>
          <w:rFonts w:hint="eastAsia" w:ascii="仿宋" w:hAnsi="仿宋" w:eastAsia="仿宋"/>
          <w:sz w:val="24"/>
          <w:u w:val="single"/>
        </w:rPr>
        <w:t xml:space="preserve">承包人</w:t>
      </w:r>
      <w:r>
        <w:rPr>
          <w:rFonts w:ascii="仿宋" w:hAnsi="仿宋" w:eastAsia="仿宋"/>
          <w:sz w:val="24"/>
          <w:u w:val="single"/>
        </w:rPr>
        <w:t xml:space="preserve">停工或者返工进行整改，返工费用由</w:t>
      </w:r>
      <w:r>
        <w:rPr>
          <w:rFonts w:hint="eastAsia" w:ascii="仿宋" w:hAnsi="仿宋" w:eastAsia="仿宋"/>
          <w:sz w:val="24"/>
          <w:u w:val="single"/>
        </w:rPr>
        <w:t xml:space="preserve">承包人</w:t>
      </w:r>
      <w:r>
        <w:rPr>
          <w:rFonts w:ascii="仿宋" w:hAnsi="仿宋" w:eastAsia="仿宋"/>
          <w:sz w:val="24"/>
          <w:u w:val="single"/>
        </w:rPr>
        <w:t xml:space="preserve">承担。因上述原因而停工或返工造成的一切损失由</w:t>
      </w:r>
      <w:r>
        <w:rPr>
          <w:rFonts w:hint="eastAsia" w:ascii="仿宋" w:hAnsi="仿宋" w:eastAsia="仿宋"/>
          <w:sz w:val="24"/>
          <w:u w:val="single"/>
        </w:rPr>
        <w:t xml:space="preserve">承包人</w:t>
      </w:r>
      <w:r>
        <w:rPr>
          <w:rFonts w:ascii="仿宋" w:hAnsi="仿宋" w:eastAsia="仿宋"/>
          <w:sz w:val="24"/>
          <w:u w:val="single"/>
        </w:rPr>
        <w:t xml:space="preserve">承担。</w:t>
      </w:r>
      <w:r/>
    </w:p>
    <w:p>
      <w:pPr>
        <w:ind w:firstLine="480"/>
        <w:spacing w:line="480" w:lineRule="exact"/>
        <w:rPr>
          <w:rFonts w:ascii="仿宋" w:hAnsi="仿宋" w:eastAsia="仿宋"/>
          <w:color w:val="000000"/>
          <w:sz w:val="24"/>
          <w:u w:val="single"/>
        </w:rPr>
      </w:pPr>
      <w:r>
        <w:rPr>
          <w:rFonts w:ascii="仿宋" w:hAnsi="仿宋" w:eastAsia="仿宋"/>
          <w:sz w:val="24"/>
          <w:u w:val="single"/>
        </w:rPr>
        <w:t xml:space="preserve"> 乙方应严格按照国家和地方相关规范标准要求进行施工，上述规范标准不一致的，按较高的 执行。</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关于工程奖项的约定：</w:t>
      </w:r>
      <w:r>
        <w:rPr>
          <w:rFonts w:hint="eastAsia" w:ascii="仿宋" w:hAnsi="仿宋" w:eastAsia="仿宋"/>
          <w:color w:val="000000"/>
          <w:sz w:val="24"/>
          <w:u w:val="single"/>
        </w:rPr>
        <w:t xml:space="preserve">   无工程奖项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192" w:name="_Toc364951552"/>
      <w:r/>
      <w:bookmarkStart w:id="193" w:name="_Toc367911490"/>
      <w:r>
        <w:rPr>
          <w:rFonts w:hint="eastAsia" w:ascii="仿宋" w:hAnsi="仿宋" w:eastAsia="仿宋"/>
          <w:b/>
          <w:bCs/>
          <w:color w:val="000000"/>
          <w:sz w:val="24"/>
        </w:rPr>
        <w:t xml:space="preserve">5.3 隐蔽工程检查</w:t>
      </w:r>
      <w:bookmarkEnd w:id="192"/>
      <w:r/>
      <w:bookmarkEnd w:id="193"/>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5.3.2承包人提前通知监理人隐蔽工程检查的期限的约定：</w:t>
      </w:r>
      <w:r>
        <w:rPr>
          <w:rFonts w:hint="eastAsia" w:ascii="仿宋" w:hAnsi="仿宋" w:eastAsia="仿宋" w:cs="宋体"/>
          <w:color w:val="000000"/>
          <w:sz w:val="24"/>
          <w:u w:val="single"/>
        </w:rPr>
        <w:t xml:space="preserve">提前48小时</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监理人不能按时进行检查时，应提前</w:t>
      </w:r>
      <w:r>
        <w:rPr>
          <w:rFonts w:hint="eastAsia" w:ascii="仿宋" w:hAnsi="仿宋" w:eastAsia="仿宋"/>
          <w:color w:val="000000"/>
          <w:sz w:val="24"/>
          <w:u w:val="single"/>
        </w:rPr>
        <w:t xml:space="preserve">  24  </w:t>
      </w:r>
      <w:r>
        <w:rPr>
          <w:rFonts w:hint="eastAsia" w:ascii="仿宋" w:hAnsi="仿宋" w:eastAsia="仿宋"/>
          <w:color w:val="000000"/>
          <w:sz w:val="24"/>
        </w:rPr>
        <w:t xml:space="preserve">小时提交书面延期要求。</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关于延期最长不得超过：</w:t>
      </w:r>
      <w:r>
        <w:rPr>
          <w:rFonts w:hint="eastAsia" w:ascii="仿宋" w:hAnsi="仿宋" w:eastAsia="仿宋"/>
          <w:color w:val="000000"/>
          <w:sz w:val="24"/>
          <w:u w:val="single"/>
        </w:rPr>
        <w:t xml:space="preserve">  48  </w:t>
      </w:r>
      <w:r>
        <w:rPr>
          <w:rFonts w:hint="eastAsia" w:ascii="仿宋" w:hAnsi="仿宋" w:eastAsia="仿宋"/>
          <w:color w:val="000000"/>
          <w:sz w:val="24"/>
        </w:rPr>
        <w:t xml:space="preserve">小时。</w:t>
      </w:r>
      <w:r/>
    </w:p>
    <w:p>
      <w:pPr>
        <w:ind w:firstLine="482"/>
        <w:keepLines/>
        <w:keepNext/>
        <w:spacing w:line="480" w:lineRule="exact"/>
        <w:shd w:val="clear" w:color="auto" w:fill="ffffff"/>
        <w:rPr>
          <w:rFonts w:ascii="仿宋" w:hAnsi="仿宋" w:eastAsia="仿宋"/>
          <w:b/>
          <w:color w:val="000000"/>
          <w:sz w:val="24"/>
        </w:rPr>
        <w:outlineLvl w:val="2"/>
      </w:pPr>
      <w:r/>
      <w:bookmarkStart w:id="194" w:name="_Toc231474624"/>
      <w:r/>
      <w:bookmarkStart w:id="195" w:name="_Toc364951553"/>
      <w:r/>
      <w:bookmarkStart w:id="196" w:name="_Toc367911491"/>
      <w:r>
        <w:rPr>
          <w:rFonts w:hint="eastAsia" w:ascii="仿宋" w:hAnsi="仿宋" w:eastAsia="仿宋"/>
          <w:b/>
          <w:color w:val="000000"/>
          <w:sz w:val="24"/>
        </w:rPr>
        <w:t xml:space="preserve">6. 安全文明施工与环境保护</w:t>
      </w:r>
      <w:bookmarkEnd w:id="194"/>
      <w:r/>
      <w:bookmarkEnd w:id="195"/>
      <w:r/>
      <w:bookmarkEnd w:id="196"/>
      <w:r/>
      <w:r/>
    </w:p>
    <w:p>
      <w:pPr>
        <w:ind w:firstLine="482"/>
        <w:keepLines/>
        <w:keepNext/>
        <w:spacing w:line="480" w:lineRule="exact"/>
        <w:rPr>
          <w:rFonts w:ascii="仿宋" w:hAnsi="仿宋" w:eastAsia="仿宋"/>
          <w:b/>
          <w:bCs/>
          <w:color w:val="000000"/>
          <w:sz w:val="24"/>
        </w:rPr>
        <w:outlineLvl w:val="3"/>
      </w:pPr>
      <w:r/>
      <w:bookmarkStart w:id="197" w:name="_Toc364951554"/>
      <w:r/>
      <w:bookmarkStart w:id="198" w:name="_Toc367911492"/>
      <w:r>
        <w:rPr>
          <w:rFonts w:hint="eastAsia" w:ascii="仿宋" w:hAnsi="仿宋" w:eastAsia="仿宋"/>
          <w:b/>
          <w:bCs/>
          <w:color w:val="000000"/>
          <w:sz w:val="24"/>
        </w:rPr>
        <w:t xml:space="preserve">6.1安全文明施工</w:t>
      </w:r>
      <w:bookmarkEnd w:id="197"/>
      <w:r/>
      <w:bookmarkEnd w:id="19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6.1.1 项目安全生产的达标目标及相应事项的约定：</w:t>
      </w:r>
      <w:r>
        <w:rPr>
          <w:rFonts w:hint="eastAsia" w:ascii="仿宋" w:hAnsi="仿宋" w:eastAsia="仿宋"/>
          <w:color w:val="000000"/>
          <w:sz w:val="24"/>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仿宋" w:hAnsi="仿宋" w:eastAsia="仿宋"/>
          <w:color w:val="000000"/>
          <w:sz w:val="24"/>
          <w:u w:val="single"/>
          <w:lang w:val="zh-CN"/>
        </w:rPr>
        <w:t xml:space="preserve">建设工程承发包安全管理协议</w:t>
      </w:r>
      <w:r>
        <w:rPr>
          <w:rFonts w:hint="eastAsia" w:ascii="仿宋" w:hAnsi="仿宋" w:eastAsia="仿宋"/>
          <w:color w:val="000000"/>
          <w:sz w:val="24"/>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仿宋" w:hAnsi="仿宋" w:eastAsia="仿宋"/>
          <w:color w:val="000000"/>
          <w:sz w:val="24"/>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6.1.4 关于治安保卫的特别约定：</w:t>
      </w:r>
      <w:r>
        <w:rPr>
          <w:rFonts w:hint="eastAsia" w:ascii="仿宋" w:hAnsi="仿宋" w:eastAsia="仿宋"/>
          <w:color w:val="000000"/>
          <w:sz w:val="24"/>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承担相关费用，以上费用由承包人在投标报价中自行考虑，施工期间发生的该类一切费用发包人不予补偿</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编制施工场地治安管理计划的约定：承包人应在工程开工后7日内编制场地治安管理计划及紧急事件处置预案报纸发包人，如发生重大伤亡及其他安全事故，承包人应在15分钟内上报发包人及监理；同时按照国家有关法律、法规对事故进行处理，事故由责任方承担，但无论是否存在其他责任方，承包人都要事先出面</w:t>
      </w:r>
      <w:r>
        <w:rPr>
          <w:rFonts w:hint="eastAsia" w:ascii="仿宋" w:hAnsi="仿宋" w:eastAsia="仿宋"/>
          <w:color w:val="000000"/>
          <w:sz w:val="24"/>
        </w:rPr>
        <w:t xml:space="preserve">独立、速度的解决事故所发生的费用及消除不良社会影响，并赔偿发包人因此收到的所有损失。</w:t>
      </w:r>
      <w:r>
        <w:rPr>
          <w:rFonts w:hint="eastAsia" w:ascii="仿宋" w:hAnsi="仿宋" w:eastAsia="仿宋"/>
          <w:color w:val="000000"/>
          <w:sz w:val="24"/>
          <w:u w:val="single"/>
        </w:rPr>
        <w:t xml:space="preserve">施工过程中的排污、环保、市容、城建、城管、占道、治安、消防、施工噪音和人口管理等相关手续和对临近居民（居民方面主要指夜间施工噪音方面）及行人的影响由承包人负责协调处理，相关费用及因承包人原因造成的损失和罚款均由承包人承担，相关费用由承包人在投标报价中自行考虑，施工期间发生的该类一切费用发包人不予补偿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6.1.5 文明施工</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合同当事人对文明施工的要求：</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（1）按江苏省及淮安市有关规定执行，保证工完料尽、场地平整清洁、创达市</w:t>
      </w:r>
      <w:r>
        <w:rPr>
          <w:rFonts w:ascii="仿宋" w:hAnsi="仿宋" w:eastAsia="仿宋"/>
          <w:color w:val="000000"/>
          <w:sz w:val="24"/>
          <w:u w:val="single"/>
        </w:rPr>
        <w:t xml:space="preserve">级</w:t>
      </w:r>
      <w:r>
        <w:rPr>
          <w:rFonts w:hint="eastAsia" w:ascii="仿宋" w:hAnsi="仿宋" w:eastAsia="仿宋"/>
          <w:color w:val="000000"/>
          <w:sz w:val="24"/>
          <w:u w:val="single"/>
        </w:rPr>
        <w:t xml:space="preserve">标化工地，交工前清理现场达到发包人的要求，并符合发包人和监理人提出的一切文明施工、环境卫生等管理规定；严格按投标文件中文明措施项目落实，因承包人违反规定造成的损失和违约金由承包人负责，如发包人不可避免代付的，发包人有权在任一笔工程款或履约保证金中直接扣除。</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（2）施工现场入口处应悬挂宣传标语横幅、承包人的所有机械及设备都应醒目地标注承包人的名称，相应费用已包含在安全文明施工费中。</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（3）现场废水和污水排放应按批准的方法处理后，排入指定的排水沟或排水井内，不得污染环境。</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（4）建筑垃圾应按照批准的方法运往指定的地点进行处理，生活垃圾应按照淮安市城市管理规定每天集中，纳入城市垃圾处理系统定期清运。</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（5）承包人要制定生活和环境卫生管理制度，要搞好职工宿舍卫生和食堂的饮食卫生，并做好厕所保洁工作。</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（6）临时搭建须经发包人书面批准，且应整齐美观。</w:t>
      </w:r>
      <w:r/>
    </w:p>
    <w:p>
      <w:pPr>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（7）承包人应保持道路畅通整洁，如污染城市道路和排水管网，一切责任由承包人负责</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w:t>
      </w:r>
      <w:r>
        <w:rPr>
          <w:rFonts w:hint="eastAsia" w:ascii="仿宋" w:hAnsi="仿宋" w:eastAsia="仿宋"/>
          <w:color w:val="000000"/>
          <w:sz w:val="24"/>
          <w:u w:val="single"/>
          <w:lang w:val="zh-CN"/>
        </w:rPr>
        <w:t xml:space="preserve">）</w:t>
      </w:r>
      <w:r>
        <w:rPr>
          <w:rFonts w:hint="eastAsia" w:ascii="仿宋" w:hAnsi="仿宋" w:eastAsia="仿宋"/>
          <w:color w:val="000000"/>
          <w:sz w:val="24"/>
          <w:u w:val="single"/>
        </w:rPr>
        <w:t xml:space="preserve">中双倍扣回，承包人不得持异议。</w:t>
      </w:r>
      <w:r/>
    </w:p>
    <w:p>
      <w:pPr>
        <w:ind w:firstLine="480"/>
        <w:spacing w:line="480" w:lineRule="exact"/>
        <w:widowControl/>
        <w:rPr>
          <w:rFonts w:ascii="仿宋" w:hAnsi="仿宋" w:eastAsia="仿宋"/>
          <w:b/>
          <w:color w:val="000000"/>
          <w:sz w:val="24"/>
          <w:u w:val="single"/>
        </w:rPr>
      </w:pPr>
      <w:r>
        <w:rPr>
          <w:rFonts w:hint="eastAsia" w:ascii="仿宋" w:hAnsi="仿宋" w:eastAsia="仿宋"/>
          <w:color w:val="000000"/>
          <w:sz w:val="24"/>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rPr>
          <w:rFonts w:hint="eastAsia" w:ascii="仿宋" w:hAnsi="仿宋" w:eastAsia="仿宋"/>
          <w:b/>
          <w:color w:val="000000"/>
          <w:sz w:val="24"/>
          <w:u w:val="single"/>
        </w:rPr>
        <w:t xml:space="preserve">。</w:t>
      </w:r>
      <w:r/>
    </w:p>
    <w:p>
      <w:pPr>
        <w:ind w:firstLine="480"/>
        <w:spacing w:line="480" w:lineRule="exact"/>
        <w:widowControl/>
        <w:rPr>
          <w:rFonts w:ascii="仿宋" w:hAnsi="仿宋" w:eastAsia="仿宋"/>
          <w:color w:val="000000"/>
          <w:sz w:val="24"/>
          <w:u w:val="single"/>
        </w:rPr>
      </w:pPr>
      <w:r>
        <w:rPr>
          <w:rFonts w:ascii="仿宋" w:hAnsi="仿宋" w:eastAsia="仿宋"/>
          <w:color w:val="000000"/>
          <w:sz w:val="24"/>
        </w:rPr>
        <w:t xml:space="preserve">防尘管控要求：</w:t>
      </w:r>
      <w:r>
        <w:rPr>
          <w:rFonts w:ascii="仿宋" w:hAnsi="仿宋" w:eastAsia="仿宋"/>
          <w:color w:val="000000"/>
          <w:sz w:val="24"/>
          <w:u w:val="single"/>
        </w:rPr>
        <w:t xml:space="preserve">工地移动雾炮</w:t>
      </w:r>
      <w:r>
        <w:rPr>
          <w:rFonts w:hint="eastAsia" w:ascii="仿宋" w:hAnsi="仿宋" w:eastAsia="仿宋"/>
          <w:color w:val="000000"/>
          <w:sz w:val="24"/>
          <w:u w:val="single"/>
        </w:rPr>
        <w:t xml:space="preserve">等</w:t>
      </w:r>
      <w:r>
        <w:rPr>
          <w:rFonts w:ascii="仿宋" w:hAnsi="仿宋" w:eastAsia="仿宋"/>
          <w:color w:val="000000"/>
          <w:sz w:val="24"/>
          <w:u w:val="single"/>
        </w:rPr>
        <w:t xml:space="preserve">其他扬尘治理设施的配置，由</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根据</w:t>
      </w:r>
      <w:r>
        <w:rPr>
          <w:rFonts w:hint="eastAsia" w:ascii="仿宋" w:hAnsi="仿宋" w:eastAsia="仿宋"/>
          <w:color w:val="000000"/>
          <w:sz w:val="24"/>
          <w:u w:val="single"/>
        </w:rPr>
        <w:t xml:space="preserve">当地</w:t>
      </w:r>
      <w:r>
        <w:rPr>
          <w:rFonts w:ascii="仿宋" w:hAnsi="仿宋" w:eastAsia="仿宋"/>
          <w:color w:val="000000"/>
          <w:sz w:val="24"/>
          <w:u w:val="single"/>
        </w:rPr>
        <w:t xml:space="preserve">建设管理部门的规定要求办理，</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保证所有扬尘治理设施雾炮、喷淋、冲洗车、裸土覆盖等至工程竣工交付使用前正常使用，如损坏，由</w:t>
      </w:r>
      <w:r>
        <w:rPr>
          <w:rFonts w:hint="eastAsia" w:ascii="仿宋" w:hAnsi="仿宋" w:eastAsia="仿宋"/>
          <w:color w:val="000000"/>
          <w:sz w:val="24"/>
          <w:u w:val="single"/>
        </w:rPr>
        <w:t xml:space="preserve">承包人</w:t>
      </w:r>
      <w:r>
        <w:rPr>
          <w:rFonts w:ascii="仿宋" w:hAnsi="仿宋" w:eastAsia="仿宋"/>
          <w:color w:val="000000"/>
          <w:sz w:val="24"/>
          <w:u w:val="single"/>
        </w:rPr>
        <w:t xml:space="preserve">负责及时维修。 </w:t>
      </w:r>
      <w:r/>
    </w:p>
    <w:p>
      <w:pPr>
        <w:ind w:firstLine="480"/>
        <w:spacing w:line="480" w:lineRule="exact"/>
        <w:widowControl/>
        <w:rPr>
          <w:rFonts w:ascii="仿宋" w:hAnsi="仿宋" w:eastAsia="仿宋"/>
          <w:b/>
          <w:color w:val="000000"/>
          <w:sz w:val="24"/>
          <w:u w:val="single"/>
        </w:rPr>
      </w:pPr>
      <w:r>
        <w:rPr>
          <w:rFonts w:ascii="仿宋" w:hAnsi="仿宋" w:eastAsia="仿宋"/>
          <w:color w:val="000000"/>
          <w:sz w:val="24"/>
          <w:u w:val="single"/>
        </w:rPr>
        <w:t xml:space="preserve">为加强施工场地扬尘治理工作，防止扬尘管控不到位，保证扬尘治理常态化管理，如施工单位扬尘治理工作不到位，</w:t>
      </w:r>
      <w:r>
        <w:rPr>
          <w:rFonts w:hint="eastAsia" w:ascii="仿宋" w:hAnsi="仿宋" w:eastAsia="仿宋"/>
          <w:color w:val="000000"/>
          <w:sz w:val="24"/>
          <w:u w:val="single"/>
        </w:rPr>
        <w:t xml:space="preserve">发包人</w:t>
      </w:r>
      <w:r>
        <w:rPr>
          <w:rFonts w:ascii="仿宋" w:hAnsi="仿宋" w:eastAsia="仿宋"/>
          <w:color w:val="000000"/>
          <w:sz w:val="24"/>
          <w:u w:val="single"/>
        </w:rPr>
        <w:t xml:space="preserve">有权自行处理，由此产生的费用从工程款中双倍扣除。</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（10）工程竣工结束时，承包人应负责临时设施拆除，建筑垃圾清运及施工场地清理平整等，在竣工验收后一周内清撤出场，承包人</w:t>
      </w:r>
      <w:r>
        <w:rPr>
          <w:rFonts w:hint="eastAsia" w:ascii="仿宋" w:hAnsi="仿宋" w:eastAsia="仿宋"/>
          <w:color w:val="000000"/>
          <w:sz w:val="24"/>
          <w:u w:val="single"/>
          <w:lang w:val="zh-CN"/>
        </w:rPr>
        <w:t xml:space="preserve">未按发包人或监理人指定的时间拆除临时设施、</w:t>
      </w:r>
      <w:r>
        <w:rPr>
          <w:rFonts w:hint="eastAsia" w:ascii="仿宋" w:hAnsi="仿宋" w:eastAsia="仿宋"/>
          <w:color w:val="000000"/>
          <w:sz w:val="24"/>
          <w:u w:val="single"/>
        </w:rPr>
        <w:t xml:space="preserve">建筑垃圾清运及</w:t>
      </w:r>
      <w:r>
        <w:rPr>
          <w:rFonts w:hint="eastAsia" w:ascii="仿宋" w:hAnsi="仿宋" w:eastAsia="仿宋"/>
          <w:color w:val="000000"/>
          <w:sz w:val="24"/>
          <w:u w:val="single"/>
          <w:lang w:val="zh-CN"/>
        </w:rPr>
        <w:t xml:space="preserve">清理完场地</w:t>
      </w:r>
      <w:r>
        <w:rPr>
          <w:rFonts w:hint="eastAsia" w:ascii="仿宋" w:hAnsi="仿宋" w:eastAsia="仿宋"/>
          <w:color w:val="000000"/>
          <w:sz w:val="24"/>
          <w:u w:val="single"/>
        </w:rPr>
        <w:t xml:space="preserve">的，承包人除承担清理费用外（场地清理费人民币2000元，临时设施拆除费用按实双倍计算扣除）每延迟一天交纳违约金人民币5000元。</w:t>
      </w:r>
      <w:r/>
    </w:p>
    <w:p>
      <w:pPr>
        <w:ind w:firstLine="466"/>
        <w:spacing w:line="480" w:lineRule="exact"/>
        <w:rPr>
          <w:rFonts w:ascii="仿宋" w:hAnsi="仿宋" w:eastAsia="仿宋"/>
          <w:b/>
          <w:color w:val="000000"/>
          <w:sz w:val="24"/>
        </w:rPr>
      </w:pPr>
      <w:r>
        <w:rPr>
          <w:rFonts w:hint="eastAsia" w:ascii="仿宋" w:hAnsi="仿宋" w:eastAsia="仿宋"/>
          <w:b/>
          <w:color w:val="000000"/>
          <w:spacing w:val="-4"/>
          <w:sz w:val="24"/>
        </w:rPr>
        <w:t xml:space="preserve">注：上述相关费用由承包人在投标报价中自行考虑，施工期间发生的该类一切费用发包人不予补偿</w:t>
      </w:r>
      <w:r>
        <w:rPr>
          <w:rFonts w:hint="eastAsia" w:ascii="仿宋" w:hAnsi="仿宋" w:eastAsia="仿宋"/>
          <w:b/>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6.1.6 关于安全文明施工费支付比例和支付期限的约定：</w:t>
      </w:r>
      <w:r>
        <w:rPr>
          <w:rFonts w:hint="eastAsia" w:ascii="仿宋" w:hAnsi="仿宋" w:eastAsia="仿宋" w:cs="宋体"/>
          <w:color w:val="000000"/>
          <w:sz w:val="24"/>
          <w:u w:val="single"/>
        </w:rPr>
        <w:t xml:space="preserve">包含在工程付款中，不区分支付，支付期限同工程付款进度一致</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199" w:name="_Toc364951555"/>
      <w:r/>
      <w:bookmarkStart w:id="200" w:name="_Toc231474625"/>
      <w:r/>
      <w:bookmarkStart w:id="201" w:name="_Toc367911493"/>
      <w:r/>
      <w:bookmarkStart w:id="202" w:name="_Toc351203640"/>
      <w:r/>
      <w:bookmarkEnd w:id="172"/>
      <w:r/>
      <w:bookmarkEnd w:id="185"/>
      <w:r/>
      <w:bookmarkEnd w:id="186"/>
      <w:r/>
      <w:bookmarkEnd w:id="187"/>
      <w:r/>
      <w:bookmarkEnd w:id="188"/>
      <w:r/>
      <w:bookmarkEnd w:id="189"/>
      <w:r/>
      <w:bookmarkEnd w:id="190"/>
      <w:r/>
      <w:bookmarkEnd w:id="191"/>
      <w:r>
        <w:rPr>
          <w:rFonts w:hint="eastAsia" w:ascii="仿宋" w:hAnsi="仿宋" w:eastAsia="仿宋"/>
          <w:b/>
          <w:color w:val="000000"/>
          <w:sz w:val="24"/>
        </w:rPr>
        <w:t xml:space="preserve">7. 工期和进度</w:t>
      </w:r>
      <w:bookmarkEnd w:id="199"/>
      <w:r/>
      <w:bookmarkEnd w:id="200"/>
      <w:r/>
      <w:bookmarkEnd w:id="201"/>
      <w:r/>
      <w:r/>
    </w:p>
    <w:p>
      <w:pPr>
        <w:ind w:firstLine="482"/>
        <w:keepLines/>
        <w:keepNext/>
        <w:spacing w:line="480" w:lineRule="exact"/>
        <w:rPr>
          <w:rFonts w:ascii="仿宋" w:hAnsi="仿宋" w:eastAsia="仿宋"/>
          <w:b/>
          <w:bCs/>
          <w:color w:val="000000"/>
          <w:sz w:val="24"/>
        </w:rPr>
        <w:outlineLvl w:val="3"/>
      </w:pPr>
      <w:r/>
      <w:bookmarkStart w:id="203" w:name="_Toc364951556"/>
      <w:r/>
      <w:bookmarkStart w:id="204" w:name="_Toc367911494"/>
      <w:r>
        <w:rPr>
          <w:rFonts w:hint="eastAsia" w:ascii="仿宋" w:hAnsi="仿宋" w:eastAsia="仿宋"/>
          <w:b/>
          <w:bCs/>
          <w:color w:val="000000"/>
          <w:sz w:val="24"/>
        </w:rPr>
        <w:t xml:space="preserve">7.1 施工组织设计</w:t>
      </w:r>
      <w:bookmarkEnd w:id="203"/>
      <w:r/>
      <w:bookmarkEnd w:id="20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7.1.1 合同当事人约定的施工组织设计应包括的其他内容：</w:t>
      </w:r>
      <w:r>
        <w:rPr>
          <w:rFonts w:hint="eastAsia" w:ascii="仿宋" w:hAnsi="仿宋" w:eastAsia="仿宋" w:cs="宋体"/>
          <w:color w:val="000000"/>
          <w:sz w:val="24"/>
          <w:u w:val="single"/>
        </w:rPr>
        <w:t xml:space="preserve">编制各单位工程各分部、分项工程的施工顺序、各施工单位的协调配合和方法，充分满足在施工中科学的指导和控制、落实、检查施工的作用。保证工程施工在安全、质量、进度、经济、文明施工全面完成合同任务</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7.1.2 施工组织设计的提交和修改</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承包人提交详细施工组织设计的期限的约定：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发包人和监理人在收到详细的施工组织设计后确认或提出修改意见的期限：</w:t>
      </w:r>
      <w:r>
        <w:rPr>
          <w:rFonts w:hint="eastAsia" w:ascii="仿宋" w:hAnsi="仿宋" w:eastAsia="仿宋"/>
          <w:color w:val="000000"/>
          <w:sz w:val="24"/>
          <w:u w:val="single"/>
        </w:rPr>
        <w:t xml:space="preserve">    收到承包人资料签收后7日内予以审核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205" w:name="_Toc367911495"/>
      <w:r/>
      <w:bookmarkStart w:id="206" w:name="_Toc364951557"/>
      <w:r>
        <w:rPr>
          <w:rFonts w:hint="eastAsia" w:ascii="仿宋" w:hAnsi="仿宋" w:eastAsia="仿宋"/>
          <w:b/>
          <w:bCs/>
          <w:color w:val="000000"/>
          <w:sz w:val="24"/>
        </w:rPr>
        <w:t xml:space="preserve">7</w:t>
      </w:r>
      <w:bookmarkStart w:id="207" w:name="_Toc297123514"/>
      <w:r/>
      <w:bookmarkStart w:id="208" w:name="_Toc312678005"/>
      <w:r/>
      <w:bookmarkStart w:id="209" w:name="_Toc312677479"/>
      <w:r/>
      <w:bookmarkStart w:id="210" w:name="_Toc304295541"/>
      <w:r/>
      <w:bookmarkStart w:id="211" w:name="_Toc303539123"/>
      <w:r/>
      <w:bookmarkStart w:id="212" w:name="_Toc297216173"/>
      <w:r/>
      <w:bookmarkStart w:id="213" w:name="_Toc300934966"/>
      <w:r>
        <w:rPr>
          <w:rFonts w:hint="eastAsia" w:ascii="仿宋" w:hAnsi="仿宋" w:eastAsia="仿宋"/>
          <w:b/>
          <w:bCs/>
          <w:color w:val="000000"/>
          <w:sz w:val="24"/>
        </w:rPr>
        <w:t xml:space="preserve">.2 施工进度计划</w:t>
      </w:r>
      <w:bookmarkEnd w:id="205"/>
      <w:r/>
      <w:bookmarkEnd w:id="206"/>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7.2.2 施工进度计划的修订</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发包人和监理人在收到修订的施工进度计划后确认或提出修改意见的期限：</w:t>
      </w:r>
      <w:r>
        <w:rPr>
          <w:rFonts w:hint="eastAsia" w:ascii="仿宋" w:hAnsi="仿宋" w:eastAsia="仿宋"/>
          <w:color w:val="000000"/>
          <w:sz w:val="24"/>
          <w:u w:val="single"/>
        </w:rPr>
        <w:t xml:space="preserve">    收到承包人资料签收后7日内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214" w:name="_Toc364951558"/>
      <w:r/>
      <w:bookmarkStart w:id="215" w:name="_Toc367911496"/>
      <w:r>
        <w:rPr>
          <w:rFonts w:hint="eastAsia" w:ascii="仿宋" w:hAnsi="仿宋" w:eastAsia="仿宋"/>
          <w:b/>
          <w:bCs/>
          <w:color w:val="000000"/>
          <w:sz w:val="24"/>
        </w:rPr>
        <w:t xml:space="preserve">7.3 开工</w:t>
      </w:r>
      <w:bookmarkEnd w:id="214"/>
      <w:r/>
      <w:bookmarkEnd w:id="215"/>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7.3.1 开工准备</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关于承包人提交工程开工报审表的期限：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关于发包人应完成的其他开工准备工作及期限：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关于承包人应完成的其他开工准备工作及期限：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7.3.2开工通知</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因发包人原因造成监理人未能在计划开工日期之日起</w:t>
      </w:r>
      <w:r>
        <w:rPr>
          <w:rFonts w:hint="eastAsia" w:ascii="仿宋" w:hAnsi="仿宋" w:eastAsia="仿宋"/>
          <w:color w:val="000000"/>
          <w:sz w:val="24"/>
          <w:u w:val="single"/>
        </w:rPr>
        <w:t xml:space="preserve"> 180 </w:t>
      </w:r>
      <w:r>
        <w:rPr>
          <w:rFonts w:hint="eastAsia" w:ascii="仿宋" w:hAnsi="仿宋" w:eastAsia="仿宋"/>
          <w:color w:val="000000"/>
          <w:sz w:val="24"/>
        </w:rPr>
        <w:t xml:space="preserve">天内发出开工通知的，承包人有权提出价格调整要求，或者解除合同。</w:t>
      </w:r>
      <w:r/>
    </w:p>
    <w:p>
      <w:pPr>
        <w:ind w:firstLine="482"/>
        <w:keepLines/>
        <w:keepNext/>
        <w:spacing w:line="480" w:lineRule="exact"/>
        <w:rPr>
          <w:rFonts w:ascii="仿宋" w:hAnsi="仿宋" w:eastAsia="仿宋"/>
          <w:b/>
          <w:bCs/>
          <w:color w:val="000000"/>
          <w:sz w:val="24"/>
        </w:rPr>
        <w:outlineLvl w:val="3"/>
      </w:pPr>
      <w:r/>
      <w:bookmarkStart w:id="216" w:name="_Toc364951559"/>
      <w:r/>
      <w:bookmarkStart w:id="217" w:name="_Toc367911497"/>
      <w:r/>
      <w:bookmarkEnd w:id="207"/>
      <w:r/>
      <w:bookmarkEnd w:id="208"/>
      <w:r/>
      <w:bookmarkEnd w:id="209"/>
      <w:r/>
      <w:bookmarkEnd w:id="210"/>
      <w:r/>
      <w:bookmarkEnd w:id="211"/>
      <w:r/>
      <w:bookmarkEnd w:id="212"/>
      <w:r/>
      <w:bookmarkEnd w:id="213"/>
      <w:r>
        <w:rPr>
          <w:rFonts w:hint="eastAsia" w:ascii="仿宋" w:hAnsi="仿宋" w:eastAsia="仿宋"/>
          <w:b/>
          <w:bCs/>
          <w:color w:val="000000"/>
          <w:sz w:val="24"/>
        </w:rPr>
        <w:t xml:space="preserve">7.4 测量放线</w:t>
      </w:r>
      <w:bookmarkEnd w:id="216"/>
      <w:r/>
      <w:bookmarkEnd w:id="217"/>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7.4.1发包人通过监理人向承包人提供测量基准点、基准线和水准点及其书面资料的期限：</w:t>
      </w:r>
      <w:r>
        <w:rPr>
          <w:rFonts w:hint="eastAsia" w:ascii="仿宋" w:hAnsi="仿宋" w:eastAsia="仿宋"/>
          <w:color w:val="000000"/>
          <w:sz w:val="24"/>
          <w:u w:val="single"/>
        </w:rPr>
        <w:t xml:space="preserve"> 开工日期前</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218" w:name="_Toc367911498"/>
      <w:r/>
      <w:bookmarkStart w:id="219" w:name="_Toc364951560"/>
      <w:r>
        <w:rPr>
          <w:rFonts w:hint="eastAsia" w:ascii="仿宋" w:hAnsi="仿宋" w:eastAsia="仿宋"/>
          <w:b/>
          <w:bCs/>
          <w:color w:val="000000"/>
          <w:sz w:val="24"/>
        </w:rPr>
        <w:t xml:space="preserve">7</w:t>
      </w:r>
      <w:bookmarkStart w:id="220" w:name="_Toc312677484"/>
      <w:r/>
      <w:bookmarkStart w:id="221" w:name="_Toc297216175"/>
      <w:r/>
      <w:bookmarkStart w:id="222" w:name="_Toc304295546"/>
      <w:r/>
      <w:bookmarkStart w:id="223" w:name="_Toc312678010"/>
      <w:r/>
      <w:bookmarkStart w:id="224" w:name="_Toc297123516"/>
      <w:r/>
      <w:bookmarkStart w:id="225" w:name="_Toc300934968"/>
      <w:r/>
      <w:bookmarkStart w:id="226" w:name="_Toc303539125"/>
      <w:r>
        <w:rPr>
          <w:rFonts w:hint="eastAsia" w:ascii="仿宋" w:hAnsi="仿宋" w:eastAsia="仿宋"/>
          <w:b/>
          <w:bCs/>
          <w:color w:val="000000"/>
          <w:sz w:val="24"/>
        </w:rPr>
        <w:t xml:space="preserve">.5 工期延误</w:t>
      </w:r>
      <w:bookmarkEnd w:id="218"/>
      <w:r/>
      <w:bookmarkEnd w:id="219"/>
      <w:r/>
      <w:bookmarkEnd w:id="220"/>
      <w:bookmarkEnd w:id="221"/>
      <w:bookmarkEnd w:id="222"/>
      <w:bookmarkEnd w:id="223"/>
      <w:bookmarkEnd w:id="224"/>
      <w:bookmarkEnd w:id="225"/>
      <w:bookmarkEnd w:id="226"/>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7.5.1 因发包人原因导致工期延误</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（7）因发包人原因导致工期延误的其他情形：</w:t>
      </w:r>
      <w:r>
        <w:rPr>
          <w:rFonts w:hint="eastAsia" w:ascii="仿宋" w:hAnsi="仿宋" w:eastAsia="仿宋"/>
          <w:color w:val="000000"/>
          <w:sz w:val="24"/>
          <w:u w:val="single"/>
        </w:rPr>
        <w:t xml:space="preserve">因</w:t>
      </w:r>
      <w:r>
        <w:rPr>
          <w:rFonts w:ascii="仿宋" w:hAnsi="仿宋" w:eastAsia="仿宋"/>
          <w:color w:val="000000"/>
          <w:sz w:val="24"/>
          <w:u w:val="single"/>
        </w:rPr>
        <w:t xml:space="preserve">发包人原因导致工期延误的</w:t>
      </w:r>
      <w:r>
        <w:rPr>
          <w:rFonts w:hint="eastAsia" w:ascii="仿宋" w:hAnsi="仿宋" w:eastAsia="仿宋" w:cs="新宋体"/>
          <w:color w:val="000000"/>
          <w:sz w:val="24"/>
          <w:u w:val="single"/>
        </w:rPr>
        <w:t xml:space="preserve">，发包人不因此承担承包人提出的索赔费用，但可将工期顺延，经监理人确认后必须报发包人书面审批为准。</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w:t>
      </w:r>
      <w:bookmarkStart w:id="227" w:name="_Toc312678012"/>
      <w:r/>
      <w:bookmarkStart w:id="228" w:name="_Toc303539127"/>
      <w:r/>
      <w:bookmarkStart w:id="229" w:name="_Toc300934970"/>
      <w:r/>
      <w:bookmarkStart w:id="230" w:name="_Toc318581169"/>
      <w:r/>
      <w:bookmarkStart w:id="231" w:name="_Toc297123518"/>
      <w:r/>
      <w:bookmarkStart w:id="232" w:name="_Toc304295548"/>
      <w:r/>
      <w:bookmarkStart w:id="233" w:name="_Toc297216177"/>
      <w:r/>
      <w:bookmarkStart w:id="234" w:name="_Toc312677486"/>
      <w:r>
        <w:rPr>
          <w:rFonts w:hint="eastAsia" w:ascii="仿宋" w:hAnsi="仿宋" w:eastAsia="仿宋"/>
          <w:color w:val="000000"/>
          <w:sz w:val="24"/>
        </w:rPr>
        <w:t xml:space="preserve">.5.2 因承包人原因导致工期延误</w:t>
      </w:r>
      <w:bookmarkStart w:id="235" w:name="_Toc312678014"/>
      <w:r/>
      <w:bookmarkStart w:id="236" w:name="_Toc318581171"/>
      <w:r/>
      <w:bookmarkEnd w:id="227"/>
      <w:r/>
      <w:bookmarkEnd w:id="228"/>
      <w:r/>
      <w:bookmarkEnd w:id="229"/>
      <w:r/>
      <w:bookmarkEnd w:id="230"/>
      <w:r/>
      <w:bookmarkEnd w:id="231"/>
      <w:r/>
      <w:bookmarkEnd w:id="232"/>
      <w:r/>
      <w:bookmarkEnd w:id="233"/>
      <w:r/>
      <w:bookmarkEnd w:id="234"/>
      <w:r/>
      <w:r/>
    </w:p>
    <w:p>
      <w:pPr>
        <w:ind w:firstLine="480"/>
        <w:spacing w:line="480" w:lineRule="exact"/>
        <w:rPr>
          <w:rFonts w:ascii="仿宋" w:hAnsi="仿宋" w:eastAsia="仿宋" w:cs="新宋体"/>
          <w:color w:val="000000"/>
          <w:sz w:val="24"/>
          <w:u w:val="single"/>
        </w:rPr>
      </w:pPr>
      <w:r/>
      <w:bookmarkStart w:id="237" w:name="_Toc367911499"/>
      <w:r/>
      <w:bookmarkStart w:id="238" w:name="_Toc364951561"/>
      <w:r/>
      <w:bookmarkEnd w:id="235"/>
      <w:r/>
      <w:bookmarkEnd w:id="236"/>
      <w:r>
        <w:rPr>
          <w:rFonts w:hint="eastAsia" w:ascii="仿宋" w:hAnsi="仿宋" w:eastAsia="仿宋"/>
          <w:color w:val="000000"/>
          <w:sz w:val="24"/>
        </w:rPr>
        <w:t xml:space="preserve">因承包人原因造成工期延误，逾期竣工违约金的计算方法为:</w:t>
      </w:r>
      <w:r>
        <w:rPr>
          <w:rFonts w:hint="eastAsia" w:ascii="仿宋" w:hAnsi="仿宋" w:eastAsia="仿宋" w:cs="新宋体"/>
          <w:color w:val="000000"/>
          <w:sz w:val="24"/>
          <w:u w:val="single"/>
        </w:rPr>
        <w:t xml:space="preserve"> 整体或节点计划每逾期一天，承包人应按合同价万分之五/天承担违约金；累计逾期超过15日的，发包人有权要求承包人承担合同价</w:t>
      </w:r>
      <w:r>
        <w:rPr>
          <w:rFonts w:ascii="仿宋" w:hAnsi="仿宋" w:eastAsia="仿宋" w:cs="新宋体"/>
          <w:color w:val="000000"/>
          <w:sz w:val="24"/>
          <w:u w:val="single"/>
        </w:rPr>
        <w:t xml:space="preserve">10</w:t>
      </w:r>
      <w:r>
        <w:rPr>
          <w:rFonts w:hint="eastAsia" w:ascii="仿宋" w:hAnsi="仿宋" w:eastAsia="仿宋" w:cs="新宋体"/>
          <w:color w:val="000000"/>
          <w:sz w:val="24"/>
          <w:u w:val="single"/>
        </w:rPr>
        <w:t xml:space="preserve">%的违约金，违约金不足以赔偿损失的，应按发包人实际损失进行赔偿，并有权解除合包人支付逾期工期违约金后，并不免除承包人继续完成工程及修补缺陷的义务。</w:t>
      </w:r>
      <w:r/>
    </w:p>
    <w:p>
      <w:pPr>
        <w:ind w:firstLine="480"/>
        <w:spacing w:line="480" w:lineRule="exact"/>
        <w:rPr>
          <w:rFonts w:ascii="仿宋" w:hAnsi="仿宋" w:eastAsia="仿宋"/>
          <w:color w:val="000000"/>
          <w:sz w:val="24"/>
          <w:u w:val="single"/>
        </w:rPr>
        <w:outlineLvl w:val="3"/>
      </w:pPr>
      <w:r>
        <w:rPr>
          <w:rFonts w:hint="eastAsia" w:ascii="仿宋" w:hAnsi="仿宋" w:eastAsia="仿宋"/>
          <w:color w:val="000000"/>
          <w:sz w:val="24"/>
        </w:rPr>
        <w:t xml:space="preserve">因承包人原因造成工期延误，逾期竣工违约金的</w:t>
      </w:r>
      <w:r>
        <w:rPr>
          <w:rFonts w:hint="eastAsia" w:ascii="仿宋" w:hAnsi="仿宋" w:eastAsia="仿宋"/>
          <w:b/>
          <w:bCs/>
          <w:color w:val="000000"/>
          <w:sz w:val="24"/>
        </w:rPr>
        <w:t xml:space="preserve">上限</w:t>
      </w:r>
      <w:r>
        <w:rPr>
          <w:rFonts w:hint="eastAsia" w:ascii="仿宋" w:hAnsi="仿宋" w:eastAsia="仿宋"/>
          <w:color w:val="000000"/>
          <w:sz w:val="24"/>
        </w:rPr>
        <w:t xml:space="preserve">：</w:t>
      </w:r>
      <w:r>
        <w:rPr>
          <w:rFonts w:hint="eastAsia" w:ascii="仿宋" w:hAnsi="仿宋" w:eastAsia="仿宋"/>
          <w:color w:val="000000"/>
          <w:sz w:val="24"/>
          <w:u w:val="single"/>
        </w:rPr>
        <w:t xml:space="preserve">/。</w:t>
      </w:r>
      <w:r/>
    </w:p>
    <w:p>
      <w:pPr>
        <w:ind w:firstLine="480"/>
        <w:spacing w:line="480" w:lineRule="exact"/>
        <w:rPr>
          <w:rFonts w:ascii="仿宋" w:hAnsi="仿宋" w:eastAsia="仿宋"/>
          <w:color w:val="000000"/>
          <w:sz w:val="24"/>
          <w:u w:val="single"/>
        </w:rPr>
        <w:outlineLvl w:val="3"/>
      </w:pPr>
      <w:r>
        <w:rPr>
          <w:rFonts w:ascii="仿宋" w:hAnsi="仿宋" w:eastAsia="仿宋"/>
          <w:sz w:val="24"/>
          <w:u w:val="single"/>
        </w:rPr>
        <w:t xml:space="preserve">施工过程中如承包人发生延期情况，发包人有权要求承包人采取相应的赶工措施，如增加劳 动力、延迟工作时间、增加机械、材料等</w:t>
      </w:r>
      <w:r>
        <w:rPr>
          <w:rFonts w:hint="eastAsia" w:ascii="仿宋" w:hAnsi="仿宋" w:eastAsia="仿宋"/>
          <w:sz w:val="24"/>
          <w:u w:val="single"/>
        </w:rPr>
        <w:t xml:space="preserve">,并由承包人自行承担相关费用；</w:t>
      </w:r>
      <w:r>
        <w:rPr>
          <w:rFonts w:ascii="仿宋" w:hAnsi="仿宋" w:eastAsia="仿宋"/>
          <w:sz w:val="24"/>
          <w:u w:val="single"/>
        </w:rPr>
        <w:t xml:space="preserve">同时发包人有权外调劳动力、机械等，由此产生的相关费用按实际发生费用的1.5倍从承包人同期工程款中予以扣除。</w:t>
      </w:r>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7</w:t>
      </w:r>
      <w:bookmarkStart w:id="239" w:name="_Toc312678015"/>
      <w:r/>
      <w:bookmarkStart w:id="240" w:name="_Toc297216178"/>
      <w:r/>
      <w:bookmarkStart w:id="241" w:name="_Toc304295549"/>
      <w:r/>
      <w:bookmarkStart w:id="242" w:name="_Toc300934971"/>
      <w:r/>
      <w:bookmarkStart w:id="243" w:name="_Toc297123519"/>
      <w:r/>
      <w:bookmarkStart w:id="244" w:name="_Toc303539128"/>
      <w:r>
        <w:rPr>
          <w:rFonts w:hint="eastAsia" w:ascii="仿宋" w:hAnsi="仿宋" w:eastAsia="仿宋"/>
          <w:b/>
          <w:bCs/>
          <w:color w:val="000000"/>
          <w:sz w:val="24"/>
        </w:rPr>
        <w:t xml:space="preserve">.6 不</w:t>
      </w:r>
      <w:bookmarkEnd w:id="239"/>
      <w:r/>
      <w:bookmarkEnd w:id="240"/>
      <w:r/>
      <w:bookmarkEnd w:id="241"/>
      <w:r/>
      <w:bookmarkEnd w:id="242"/>
      <w:r/>
      <w:bookmarkEnd w:id="243"/>
      <w:r/>
      <w:bookmarkEnd w:id="244"/>
      <w:r>
        <w:rPr>
          <w:rFonts w:hint="eastAsia" w:ascii="仿宋" w:hAnsi="仿宋" w:eastAsia="仿宋"/>
          <w:b/>
          <w:bCs/>
          <w:color w:val="000000"/>
          <w:sz w:val="24"/>
        </w:rPr>
        <w:t xml:space="preserve">利物质条件</w:t>
      </w:r>
      <w:bookmarkEnd w:id="237"/>
      <w:r/>
      <w:bookmarkEnd w:id="238"/>
      <w:r/>
      <w:r/>
    </w:p>
    <w:p>
      <w:pPr>
        <w:ind w:firstLine="480"/>
        <w:spacing w:line="480" w:lineRule="exact"/>
        <w:rPr>
          <w:rFonts w:ascii="仿宋" w:hAnsi="仿宋" w:eastAsia="仿宋"/>
          <w:color w:val="000000"/>
          <w:sz w:val="24"/>
        </w:rPr>
      </w:pPr>
      <w:r/>
      <w:bookmarkStart w:id="245" w:name="_Toc304295550"/>
      <w:r/>
      <w:bookmarkStart w:id="246" w:name="_Toc297123520"/>
      <w:r/>
      <w:bookmarkStart w:id="247" w:name="_Toc297216179"/>
      <w:r/>
      <w:bookmarkStart w:id="248" w:name="_Toc300934972"/>
      <w:r/>
      <w:bookmarkStart w:id="249" w:name="_Toc312678016"/>
      <w:r/>
      <w:bookmarkStart w:id="250" w:name="_Toc318581172"/>
      <w:r/>
      <w:bookmarkStart w:id="251" w:name="_Toc303539129"/>
      <w:r>
        <w:rPr>
          <w:rFonts w:hint="eastAsia" w:ascii="仿宋" w:hAnsi="仿宋" w:eastAsia="仿宋"/>
          <w:color w:val="000000"/>
          <w:sz w:val="24"/>
        </w:rPr>
        <w:t xml:space="preserve">不利物质条件的其他情形和有关约定：</w:t>
      </w:r>
      <w:r>
        <w:rPr>
          <w:rFonts w:hint="eastAsia" w:ascii="仿宋" w:hAnsi="仿宋" w:eastAsia="仿宋"/>
          <w:color w:val="000000"/>
          <w:sz w:val="24"/>
          <w:u w:val="single"/>
        </w:rPr>
        <w:t xml:space="preserve">因承包人未在发现不利物质条件后当天内通知发包人并采取合理措施施工，导致损失产生或扩大的，应由承包人自行承担一切责任和后果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252" w:name="_Toc367911500"/>
      <w:r/>
      <w:bookmarkStart w:id="253" w:name="_Toc364951562"/>
      <w:r/>
      <w:bookmarkEnd w:id="245"/>
      <w:r/>
      <w:bookmarkEnd w:id="246"/>
      <w:r/>
      <w:bookmarkEnd w:id="247"/>
      <w:r/>
      <w:bookmarkEnd w:id="248"/>
      <w:r/>
      <w:bookmarkEnd w:id="249"/>
      <w:r/>
      <w:bookmarkEnd w:id="250"/>
      <w:r/>
      <w:bookmarkEnd w:id="251"/>
      <w:r>
        <w:rPr>
          <w:rFonts w:hint="eastAsia" w:ascii="仿宋" w:hAnsi="仿宋" w:eastAsia="仿宋"/>
          <w:b/>
          <w:bCs/>
          <w:color w:val="000000"/>
          <w:sz w:val="24"/>
        </w:rPr>
        <w:t xml:space="preserve">7</w:t>
      </w:r>
      <w:bookmarkStart w:id="254" w:name="_Toc297123521"/>
      <w:r/>
      <w:bookmarkStart w:id="255" w:name="_Toc300934973"/>
      <w:r/>
      <w:bookmarkStart w:id="256" w:name="_Toc304295551"/>
      <w:r/>
      <w:bookmarkStart w:id="257" w:name="_Toc297216180"/>
      <w:r/>
      <w:bookmarkStart w:id="258" w:name="_Toc312678017"/>
      <w:r/>
      <w:bookmarkStart w:id="259" w:name="_Toc303539130"/>
      <w:r>
        <w:rPr>
          <w:rFonts w:hint="eastAsia" w:ascii="仿宋" w:hAnsi="仿宋" w:eastAsia="仿宋"/>
          <w:b/>
          <w:bCs/>
          <w:color w:val="000000"/>
          <w:sz w:val="24"/>
        </w:rPr>
        <w:t xml:space="preserve">.7异常恶劣的气候条件</w:t>
      </w:r>
      <w:bookmarkEnd w:id="252"/>
      <w:r/>
      <w:bookmarkEnd w:id="253"/>
      <w:r/>
      <w:bookmarkEnd w:id="254"/>
      <w:bookmarkEnd w:id="255"/>
      <w:bookmarkEnd w:id="256"/>
      <w:bookmarkEnd w:id="257"/>
      <w:bookmarkEnd w:id="258"/>
      <w:bookmarkEnd w:id="259"/>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发包人和承包人同意以下情形视为异常恶劣的气候条件：</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w:t>
      </w:r>
      <w:r>
        <w:rPr>
          <w:rFonts w:hint="eastAsia" w:ascii="仿宋" w:hAnsi="仿宋" w:eastAsia="仿宋"/>
          <w:color w:val="000000"/>
          <w:sz w:val="24"/>
          <w:u w:val="single"/>
        </w:rPr>
        <w:t xml:space="preserve"> 日</w:t>
      </w:r>
      <w:hyperlink r:id="rId13" w:tooltip="http://wenwen.soso.com/z/Search.e?sp=S%E9%99%8D%E9%9B%A8%E9%87%8F&amp;ch=w.search.yjjlink&amp;cid=w.search.yjjlink" w:history="1">
        <w:r>
          <w:rPr>
            <w:rStyle w:val="734"/>
            <w:rFonts w:hint="eastAsia" w:ascii="仿宋" w:hAnsi="仿宋" w:eastAsia="仿宋"/>
            <w:color w:val="000000"/>
            <w:sz w:val="24"/>
          </w:rPr>
          <w:t xml:space="preserve">降雨量</w:t>
        </w:r>
      </w:hyperlink>
      <w:r>
        <w:rPr>
          <w:rFonts w:hint="eastAsia" w:ascii="仿宋" w:hAnsi="仿宋" w:eastAsia="仿宋"/>
          <w:color w:val="000000"/>
          <w:sz w:val="24"/>
          <w:u w:val="single"/>
        </w:rPr>
        <w:t xml:space="preserve">大于100</w:t>
      </w:r>
      <w:r>
        <w:rPr>
          <w:rFonts w:hint="eastAsia" w:ascii="仿宋" w:hAnsi="仿宋" w:eastAsia="仿宋" w:cs="宋体"/>
          <w:color w:val="000000"/>
          <w:sz w:val="24"/>
          <w:u w:val="single"/>
        </w:rPr>
        <w:t xml:space="preserve">㎜</w:t>
      </w:r>
      <w:r>
        <w:rPr>
          <w:rFonts w:hint="eastAsia" w:ascii="仿宋" w:hAnsi="仿宋" w:eastAsia="仿宋" w:cs="仿宋_GB2312"/>
          <w:color w:val="000000"/>
          <w:sz w:val="24"/>
          <w:u w:val="single"/>
        </w:rPr>
        <w:t xml:space="preserve">的</w:t>
      </w:r>
      <w:r>
        <w:rPr>
          <w:rFonts w:hint="eastAsia" w:ascii="仿宋" w:hAnsi="仿宋" w:eastAsia="仿宋"/>
          <w:color w:val="000000"/>
          <w:sz w:val="24"/>
          <w:u w:val="single"/>
        </w:rPr>
        <w:t xml:space="preserve">雨日超过3天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w:t>
      </w:r>
      <w:r>
        <w:rPr>
          <w:rFonts w:hint="eastAsia" w:ascii="仿宋" w:hAnsi="仿宋" w:eastAsia="仿宋"/>
          <w:color w:val="000000"/>
          <w:sz w:val="24"/>
          <w:u w:val="single"/>
        </w:rPr>
        <w:t xml:space="preserve"> 风速大于17.2m/s的8级以上</w:t>
      </w:r>
      <w:hyperlink r:id="rId14" w:tooltip="http://wenwen.soso.com/z/Search.e?sp=S%E5%8F%B0%E9%A3%8E&amp;ch=w.search.yjjlink&amp;cid=w.search.yjjlink" w:history="1">
        <w:r>
          <w:rPr>
            <w:rStyle w:val="734"/>
            <w:rFonts w:hint="eastAsia" w:ascii="仿宋" w:hAnsi="仿宋" w:eastAsia="仿宋"/>
            <w:color w:val="000000"/>
            <w:sz w:val="24"/>
          </w:rPr>
          <w:t xml:space="preserve">台风</w:t>
        </w:r>
      </w:hyperlink>
      <w:r>
        <w:rPr>
          <w:rFonts w:hint="eastAsia" w:ascii="仿宋" w:hAnsi="仿宋" w:eastAsia="仿宋"/>
          <w:color w:val="000000"/>
          <w:sz w:val="24"/>
          <w:u w:val="single"/>
        </w:rPr>
        <w:t xml:space="preserve">灾害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w:t>
      </w:r>
      <w:r>
        <w:rPr>
          <w:rFonts w:hint="eastAsia" w:ascii="仿宋" w:hAnsi="仿宋" w:eastAsia="仿宋"/>
          <w:color w:val="000000"/>
          <w:sz w:val="24"/>
          <w:u w:val="single"/>
        </w:rPr>
        <w:t xml:space="preserve">  日气温超过37℃的高温大于3天或日气温超过35℃的高温连续5天及以上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（4）</w:t>
      </w:r>
      <w:r>
        <w:rPr>
          <w:rFonts w:hint="eastAsia" w:ascii="仿宋" w:hAnsi="仿宋" w:eastAsia="仿宋"/>
          <w:color w:val="000000"/>
          <w:sz w:val="24"/>
          <w:u w:val="single"/>
        </w:rPr>
        <w:t xml:space="preserve"> 日气温低于―10℃ 的大寒大于3天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（5）</w:t>
      </w:r>
      <w:r>
        <w:rPr>
          <w:rFonts w:hint="eastAsia" w:ascii="仿宋" w:hAnsi="仿宋" w:eastAsia="仿宋"/>
          <w:color w:val="000000"/>
          <w:sz w:val="24"/>
          <w:u w:val="single"/>
        </w:rPr>
        <w:t xml:space="preserve"> 造成工程损坏的</w:t>
      </w:r>
      <w:hyperlink r:id="rId15" w:tooltip="http://wenwen.soso.com/z/Search.e?sp=S%E5%86%B0%E9%9B%B9&amp;ch=w.search.yjjlink&amp;cid=w.search.yjjlink" w:history="1">
        <w:r>
          <w:rPr>
            <w:rStyle w:val="734"/>
            <w:rFonts w:hint="eastAsia" w:ascii="仿宋" w:hAnsi="仿宋" w:eastAsia="仿宋"/>
            <w:color w:val="000000"/>
            <w:sz w:val="24"/>
          </w:rPr>
          <w:t xml:space="preserve">冰雹</w:t>
        </w:r>
      </w:hyperlink>
      <w:r>
        <w:rPr>
          <w:rFonts w:hint="eastAsia" w:ascii="仿宋" w:hAnsi="仿宋" w:eastAsia="仿宋"/>
          <w:color w:val="000000"/>
          <w:sz w:val="24"/>
          <w:u w:val="single"/>
        </w:rPr>
        <w:t xml:space="preserve">和</w:t>
      </w:r>
      <w:hyperlink r:id="rId16" w:tooltip="http://wenwen.soso.com/z/Search.e?sp=S%E5%A4%A7%E9%9B%AA&amp;ch=w.search.yjjlink&amp;cid=w.search.yjjlink" w:history="1">
        <w:r>
          <w:rPr>
            <w:rStyle w:val="734"/>
            <w:rFonts w:hint="eastAsia" w:ascii="仿宋" w:hAnsi="仿宋" w:eastAsia="仿宋"/>
            <w:color w:val="000000"/>
            <w:sz w:val="24"/>
          </w:rPr>
          <w:t xml:space="preserve">大雪</w:t>
        </w:r>
      </w:hyperlink>
      <w:r>
        <w:rPr>
          <w:rFonts w:hint="eastAsia" w:ascii="仿宋" w:hAnsi="仿宋" w:eastAsia="仿宋"/>
          <w:color w:val="000000"/>
          <w:sz w:val="24"/>
          <w:u w:val="single"/>
        </w:rPr>
        <w:t xml:space="preserve">灾害：日</w:t>
      </w:r>
      <w:hyperlink r:id="rId17" w:tooltip="http://wenwen.soso.com/z/Search.e?sp=S%E9%99%8D%E9%9B%AA%E9%87%8F&amp;ch=w.search.yjjlink&amp;cid=w.search.yjjlink" w:history="1">
        <w:r>
          <w:rPr>
            <w:rStyle w:val="734"/>
            <w:rFonts w:hint="eastAsia" w:ascii="仿宋" w:hAnsi="仿宋" w:eastAsia="仿宋"/>
            <w:color w:val="000000"/>
            <w:sz w:val="24"/>
          </w:rPr>
          <w:t xml:space="preserve">降雪量</w:t>
        </w:r>
      </w:hyperlink>
      <w:r>
        <w:rPr>
          <w:rFonts w:hint="eastAsia" w:ascii="仿宋" w:hAnsi="仿宋" w:eastAsia="仿宋"/>
          <w:color w:val="000000"/>
          <w:sz w:val="24"/>
          <w:u w:val="single"/>
        </w:rPr>
        <w:t xml:space="preserve">10</w:t>
      </w:r>
      <w:r>
        <w:rPr>
          <w:rFonts w:hint="eastAsia" w:ascii="仿宋" w:hAnsi="仿宋" w:eastAsia="仿宋" w:cs="宋体"/>
          <w:color w:val="000000"/>
          <w:sz w:val="24"/>
          <w:u w:val="single"/>
        </w:rPr>
        <w:t xml:space="preserve">㎜</w:t>
      </w:r>
      <w:r>
        <w:rPr>
          <w:rFonts w:hint="eastAsia" w:ascii="仿宋" w:hAnsi="仿宋" w:eastAsia="仿宋" w:cs="仿宋_GB2312"/>
          <w:color w:val="000000"/>
          <w:sz w:val="24"/>
          <w:u w:val="single"/>
        </w:rPr>
        <w:t xml:space="preserve">及以上  </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color w:val="000000"/>
          <w:sz w:val="24"/>
          <w:u w:val="single"/>
        </w:rPr>
        <w:t xml:space="preserve"> 其它异常恶劣</w:t>
      </w:r>
      <w:hyperlink r:id="rId18" w:tooltip="http://wenwen.soso.com/z/Search.e?sp=S%E6%B0%94%E5%80%99%E7%81%BE%E5%AE%B3&amp;ch=w.search.yjjlink&amp;cid=w.search.yjjlink" w:history="1">
        <w:r>
          <w:rPr>
            <w:rStyle w:val="734"/>
            <w:rFonts w:hint="eastAsia" w:ascii="仿宋" w:hAnsi="仿宋" w:eastAsia="仿宋"/>
            <w:color w:val="000000"/>
            <w:sz w:val="24"/>
          </w:rPr>
          <w:t xml:space="preserve">气候灾害</w:t>
        </w:r>
      </w:hyperlink>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注：均以气象部门公布的为准。</w:t>
      </w:r>
      <w:r/>
    </w:p>
    <w:p>
      <w:pPr>
        <w:ind w:firstLine="482"/>
        <w:keepLines/>
        <w:keepNext/>
        <w:spacing w:line="480" w:lineRule="exact"/>
        <w:rPr>
          <w:rFonts w:ascii="仿宋" w:hAnsi="仿宋" w:eastAsia="仿宋"/>
          <w:b/>
          <w:bCs/>
          <w:color w:val="000000"/>
          <w:sz w:val="24"/>
        </w:rPr>
        <w:outlineLvl w:val="3"/>
      </w:pPr>
      <w:r/>
      <w:bookmarkStart w:id="260" w:name="_Toc364951563"/>
      <w:r/>
      <w:bookmarkStart w:id="261" w:name="_Toc367911501"/>
      <w:r>
        <w:rPr>
          <w:rFonts w:hint="eastAsia" w:ascii="仿宋" w:hAnsi="仿宋" w:eastAsia="仿宋"/>
          <w:b/>
          <w:bCs/>
          <w:color w:val="000000"/>
          <w:sz w:val="24"/>
        </w:rPr>
        <w:t xml:space="preserve">7.9 提前竣工的奖励</w:t>
      </w:r>
      <w:bookmarkEnd w:id="260"/>
      <w:r/>
      <w:bookmarkEnd w:id="261"/>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7.9.2提前竣工的奖励</w:t>
      </w:r>
      <w:r>
        <w:rPr>
          <w:rFonts w:hint="eastAsia" w:ascii="仿宋" w:hAnsi="仿宋" w:eastAsia="仿宋"/>
          <w:color w:val="000000"/>
          <w:sz w:val="24"/>
          <w:u w:val="single"/>
        </w:rPr>
        <w:t xml:space="preserve">：无提前竣工奖励。</w:t>
      </w:r>
      <w:r/>
    </w:p>
    <w:p>
      <w:pPr>
        <w:ind w:firstLine="482"/>
        <w:keepLines/>
        <w:keepNext/>
        <w:spacing w:line="480" w:lineRule="exact"/>
        <w:shd w:val="clear" w:color="auto" w:fill="ffffff"/>
        <w:rPr>
          <w:rFonts w:ascii="仿宋" w:hAnsi="仿宋" w:eastAsia="仿宋"/>
          <w:b/>
          <w:color w:val="000000"/>
          <w:sz w:val="24"/>
        </w:rPr>
        <w:outlineLvl w:val="2"/>
      </w:pPr>
      <w:r/>
      <w:bookmarkStart w:id="262" w:name="_Toc364951564"/>
      <w:r/>
      <w:bookmarkStart w:id="263" w:name="_Toc367911502"/>
      <w:r/>
      <w:bookmarkStart w:id="264" w:name="_Toc231474626"/>
      <w:r/>
      <w:bookmarkStart w:id="265" w:name="_Toc267251424"/>
      <w:r/>
      <w:bookmarkStart w:id="266" w:name="_Toc280868656"/>
      <w:r/>
      <w:bookmarkStart w:id="267" w:name="_Toc280868655"/>
      <w:r/>
      <w:bookmarkStart w:id="268" w:name="_Toc351203641"/>
      <w:r/>
      <w:bookmarkEnd w:id="173"/>
      <w:r/>
      <w:bookmarkEnd w:id="174"/>
      <w:r/>
      <w:bookmarkEnd w:id="175"/>
      <w:r/>
      <w:bookmarkEnd w:id="176"/>
      <w:r/>
      <w:bookmarkEnd w:id="177"/>
      <w:r/>
      <w:bookmarkEnd w:id="178"/>
      <w:r/>
      <w:bookmarkEnd w:id="179"/>
      <w:r/>
      <w:bookmarkEnd w:id="180"/>
      <w:r/>
      <w:bookmarkEnd w:id="181"/>
      <w:r/>
      <w:bookmarkEnd w:id="182"/>
      <w:r/>
      <w:bookmarkEnd w:id="202"/>
      <w:r>
        <w:rPr>
          <w:rFonts w:hint="eastAsia" w:ascii="仿宋" w:hAnsi="仿宋" w:eastAsia="仿宋"/>
          <w:b/>
          <w:color w:val="000000"/>
          <w:sz w:val="24"/>
        </w:rPr>
        <w:t xml:space="preserve">8. 材料与设备</w:t>
      </w:r>
      <w:bookmarkEnd w:id="262"/>
      <w:r/>
      <w:bookmarkEnd w:id="263"/>
      <w:r/>
      <w:bookmarkEnd w:id="264"/>
      <w:r/>
      <w:r/>
    </w:p>
    <w:p>
      <w:pPr>
        <w:ind w:firstLine="482"/>
        <w:keepLines/>
        <w:keepNext/>
        <w:spacing w:line="480" w:lineRule="exact"/>
        <w:rPr>
          <w:rFonts w:ascii="仿宋" w:hAnsi="仿宋" w:eastAsia="仿宋"/>
          <w:b/>
          <w:bCs/>
          <w:color w:val="000000"/>
          <w:sz w:val="24"/>
        </w:rPr>
        <w:outlineLvl w:val="3"/>
      </w:pPr>
      <w:r/>
      <w:bookmarkStart w:id="269" w:name="_Toc364951565"/>
      <w:r/>
      <w:bookmarkStart w:id="270" w:name="_Toc367911503"/>
      <w:r>
        <w:rPr>
          <w:rFonts w:hint="eastAsia" w:ascii="仿宋" w:hAnsi="仿宋" w:eastAsia="仿宋"/>
          <w:b/>
          <w:bCs/>
          <w:color w:val="000000"/>
          <w:sz w:val="24"/>
        </w:rPr>
        <w:t xml:space="preserve">8</w:t>
      </w:r>
      <w:bookmarkStart w:id="271" w:name="_Toc297120467"/>
      <w:r/>
      <w:bookmarkStart w:id="272" w:name="_Toc312677493"/>
      <w:r/>
      <w:bookmarkStart w:id="273" w:name="_Toc312678019"/>
      <w:r/>
      <w:bookmarkStart w:id="274" w:name="_Toc292559877"/>
      <w:r/>
      <w:bookmarkStart w:id="275" w:name="_Toc297216186"/>
      <w:r/>
      <w:bookmarkStart w:id="276" w:name="_Toc292559372"/>
      <w:r/>
      <w:bookmarkStart w:id="277" w:name="_Toc297123527"/>
      <w:r/>
      <w:bookmarkStart w:id="278" w:name="_Toc296503167"/>
      <w:r/>
      <w:bookmarkStart w:id="279" w:name="_Toc303539136"/>
      <w:r/>
      <w:bookmarkStart w:id="280" w:name="_Toc297048353"/>
      <w:r/>
      <w:bookmarkStart w:id="281" w:name="_Toc304295556"/>
      <w:r/>
      <w:bookmarkStart w:id="282" w:name="_Toc296346668"/>
      <w:r/>
      <w:bookmarkStart w:id="283" w:name="_Toc296347166"/>
      <w:r/>
      <w:bookmarkStart w:id="284" w:name="_Toc280868654"/>
      <w:r/>
      <w:bookmarkStart w:id="285" w:name="_Toc296891207"/>
      <w:r/>
      <w:bookmarkStart w:id="286" w:name="_Toc296890995"/>
      <w:r/>
      <w:bookmarkStart w:id="287" w:name="_Toc296944506"/>
      <w:r/>
      <w:bookmarkStart w:id="288" w:name="_Toc300934979"/>
      <w:r>
        <w:rPr>
          <w:rFonts w:hint="eastAsia" w:ascii="仿宋" w:hAnsi="仿宋" w:eastAsia="仿宋"/>
          <w:b/>
          <w:bCs/>
          <w:color w:val="000000"/>
          <w:sz w:val="24"/>
        </w:rPr>
        <w:t xml:space="preserve">.4 材料与工程设备的保管与使用</w:t>
      </w:r>
      <w:bookmarkEnd w:id="269"/>
      <w:r/>
      <w:bookmarkEnd w:id="270"/>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8</w:t>
      </w:r>
      <w:bookmarkStart w:id="289" w:name="_Toc292559878"/>
      <w:r/>
      <w:bookmarkStart w:id="290" w:name="_Toc292559373"/>
      <w:r>
        <w:rPr>
          <w:rFonts w:hint="eastAsia" w:ascii="仿宋" w:hAnsi="仿宋" w:eastAsia="仿宋"/>
          <w:color w:val="000000"/>
          <w:sz w:val="24"/>
        </w:rPr>
        <w:t xml:space="preserve">.4.1 发包人供应的材料设备的保管费用的承担：</w:t>
      </w:r>
      <w:r>
        <w:rPr>
          <w:rFonts w:hint="eastAsia" w:ascii="仿宋" w:hAnsi="仿宋" w:eastAsia="仿宋"/>
          <w:color w:val="000000"/>
          <w:sz w:val="24"/>
          <w:u w:val="single"/>
        </w:rPr>
        <w:t xml:space="preserve">由承包人承担</w:t>
      </w:r>
      <w:r>
        <w:rPr>
          <w:rFonts w:hint="eastAsia" w:ascii="仿宋" w:hAnsi="仿宋" w:eastAsia="仿宋"/>
          <w:color w:val="000000"/>
          <w:sz w:val="24"/>
        </w:rPr>
        <w:t xml:space="preserve">。</w:t>
      </w:r>
      <w:bookmarkEnd w:id="289"/>
      <w:r/>
      <w:bookmarkEnd w:id="290"/>
      <w:r/>
      <w:r/>
    </w:p>
    <w:p>
      <w:pPr>
        <w:ind w:firstLine="482"/>
        <w:keepLines/>
        <w:keepNext/>
        <w:spacing w:line="480" w:lineRule="exact"/>
        <w:rPr>
          <w:rFonts w:ascii="仿宋" w:hAnsi="仿宋" w:eastAsia="仿宋"/>
          <w:b/>
          <w:bCs/>
          <w:color w:val="000000"/>
          <w:sz w:val="24"/>
        </w:rPr>
        <w:outlineLvl w:val="3"/>
      </w:pPr>
      <w:r/>
      <w:bookmarkStart w:id="291" w:name="_Toc364951566"/>
      <w:r/>
      <w:bookmarkStart w:id="292" w:name="_Toc367911504"/>
      <w:r>
        <w:rPr>
          <w:rFonts w:hint="eastAsia" w:ascii="仿宋" w:hAnsi="仿宋" w:eastAsia="仿宋"/>
          <w:b/>
          <w:bCs/>
          <w:color w:val="000000"/>
          <w:sz w:val="24"/>
        </w:rPr>
        <w:t xml:space="preserve">8.6 样品</w:t>
      </w:r>
      <w:bookmarkEnd w:id="291"/>
      <w:r/>
      <w:bookmarkEnd w:id="292"/>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8.6.1 样品的报送与封存</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需要承包人报送样品的材料或工程设备，样品的种类、名称、规格、数量要求：</w:t>
      </w:r>
      <w:r>
        <w:rPr>
          <w:rFonts w:hint="eastAsia" w:ascii="仿宋" w:hAnsi="仿宋" w:eastAsia="仿宋" w:cs="Arial"/>
          <w:color w:val="000000"/>
          <w:sz w:val="24"/>
          <w:u w:val="single"/>
        </w:rPr>
        <w:t xml:space="preserve">按管理部门要求和发包人需求确定，且需在进场前提前封存于现场</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293" w:name="_Toc367911505"/>
      <w:r/>
      <w:bookmarkStart w:id="294" w:name="_Toc364951567"/>
      <w:r>
        <w:rPr>
          <w:rFonts w:hint="eastAsia" w:ascii="仿宋" w:hAnsi="仿宋" w:eastAsia="仿宋"/>
          <w:b/>
          <w:bCs/>
          <w:color w:val="000000"/>
          <w:sz w:val="24"/>
        </w:rPr>
        <w:t xml:space="preserve">8.8 施工设备和临时设施</w:t>
      </w:r>
      <w:bookmarkEnd w:id="293"/>
      <w:r/>
      <w:bookmarkEnd w:id="29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8.8.1 承包人提供的施工设备和临时设施</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关于修建临时设施费用承担的约定：</w:t>
      </w:r>
      <w:r>
        <w:rPr>
          <w:rFonts w:hint="eastAsia" w:ascii="仿宋" w:hAnsi="仿宋" w:eastAsia="仿宋" w:cs="Arial"/>
          <w:color w:val="000000"/>
          <w:sz w:val="24"/>
          <w:u w:val="single"/>
        </w:rPr>
        <w:t xml:space="preserve">承包人应自行承担修建临时设施的费用，需要临时占地的，应由承包人办理申请手续，该项费用由承包人在投标踏勘现场时综合考虑并计入在投标报价内，发包人可视情况协助办理</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8.8.10</w:t>
      </w:r>
      <w:r>
        <w:rPr>
          <w:rFonts w:hint="eastAsia" w:ascii="仿宋" w:hAnsi="仿宋" w:eastAsia="仿宋"/>
          <w:color w:val="000000"/>
          <w:sz w:val="24"/>
          <w:u w:val="single"/>
        </w:rPr>
        <w:t xml:space="preserve"> 承包人负责的采购材料设备必须符合设计和有关标准规定的质量要求且经发包人和监理人事先认可或批准同时质量等级不低于国家合格等级。无论工</w:t>
      </w:r>
      <w:r>
        <w:rPr>
          <w:rFonts w:hint="eastAsia" w:ascii="仿宋" w:hAnsi="仿宋" w:eastAsia="仿宋"/>
          <w:color w:val="000000"/>
          <w:sz w:val="24"/>
          <w:u w:val="single"/>
        </w:rPr>
        <w:t xml:space="preserve">程材料设备是由承包人自行供应或是由发包人指定的供应商供应，承包人都应该对各种材料设备按规范进行检测、复试，拒绝不符合要求的材料设备（包括购进的材料设备与提供的样品不一致）用于本工程。无论任何原因，出现不合格材料设备用于工程的情况，均不免除承包人所负的工程全面质量责任，承包人须在发包人指定时间内自费把任何被拒绝使用的材料运离工地并承担更换材料的一切损失，直至验收达标，因此造成工期延误的，承包人承担工期延误的违约责任。在任何情况下，承包人不得以异议未解决为由拖延施工，否则由此造成的一切后果及责任均由承包人承担。</w:t>
      </w:r>
      <w:r/>
    </w:p>
    <w:p>
      <w:pPr>
        <w:ind w:firstLine="482"/>
        <w:keepLines/>
        <w:keepNext/>
        <w:spacing w:line="480" w:lineRule="exact"/>
        <w:shd w:val="clear" w:color="auto" w:fill="ffffff"/>
        <w:rPr>
          <w:rFonts w:ascii="仿宋" w:hAnsi="仿宋" w:eastAsia="仿宋"/>
          <w:b/>
          <w:color w:val="000000"/>
          <w:sz w:val="24"/>
        </w:rPr>
        <w:outlineLvl w:val="2"/>
      </w:pPr>
      <w:r/>
      <w:bookmarkStart w:id="295" w:name="_Toc367911506"/>
      <w:r/>
      <w:bookmarkStart w:id="296" w:name="_Toc231474627"/>
      <w:r/>
      <w:bookmarkStart w:id="297" w:name="_Toc364951568"/>
      <w:r/>
      <w:bookmarkStart w:id="298" w:name="_Toc292559883"/>
      <w:r/>
      <w:bookmarkStart w:id="299" w:name="_Toc267251428"/>
      <w:r/>
      <w:bookmarkStart w:id="300" w:name="_Toc297048359"/>
      <w:r/>
      <w:bookmarkStart w:id="301" w:name="_Toc296346674"/>
      <w:r/>
      <w:bookmarkStart w:id="302" w:name="_Toc297120473"/>
      <w:r/>
      <w:bookmarkStart w:id="303" w:name="_Toc296891213"/>
      <w:r/>
      <w:bookmarkStart w:id="304" w:name="_Toc296503173"/>
      <w:r/>
      <w:bookmarkStart w:id="305" w:name="_Toc296347172"/>
      <w:r/>
      <w:bookmarkStart w:id="306" w:name="_Toc292559378"/>
      <w:r/>
      <w:bookmarkStart w:id="307" w:name="_Toc296944512"/>
      <w:r/>
      <w:bookmarkStart w:id="308" w:name="_Toc267251427"/>
      <w:r/>
      <w:bookmarkStart w:id="309" w:name="_Toc296891001"/>
      <w:r/>
      <w:bookmarkStart w:id="310" w:name="_Toc351203642"/>
      <w:r/>
      <w:bookmarkEnd w:id="265"/>
      <w:r/>
      <w:bookmarkEnd w:id="266"/>
      <w:r/>
      <w:bookmarkEnd w:id="267"/>
      <w:r/>
      <w:bookmarkEnd w:id="268"/>
      <w:r>
        <w:rPr>
          <w:rFonts w:hint="eastAsia" w:ascii="仿宋" w:hAnsi="仿宋" w:eastAsia="仿宋"/>
          <w:b/>
          <w:color w:val="000000"/>
          <w:sz w:val="24"/>
        </w:rPr>
        <w:t xml:space="preserve">9</w:t>
      </w:r>
      <w:bookmarkStart w:id="311" w:name="_Toc300934982"/>
      <w:r/>
      <w:bookmarkStart w:id="312" w:name="_Toc297216192"/>
      <w:r/>
      <w:bookmarkStart w:id="313" w:name="_Toc303539139"/>
      <w:r/>
      <w:bookmarkStart w:id="314" w:name="_Toc312678021"/>
      <w:r/>
      <w:bookmarkStart w:id="315" w:name="_Toc304295559"/>
      <w:r/>
      <w:bookmarkStart w:id="316" w:name="_Toc312677495"/>
      <w:r/>
      <w:bookmarkStart w:id="317" w:name="_Toc297123533"/>
      <w:r>
        <w:rPr>
          <w:rFonts w:hint="eastAsia" w:ascii="仿宋" w:hAnsi="仿宋" w:eastAsia="仿宋"/>
          <w:b/>
          <w:color w:val="000000"/>
          <w:sz w:val="24"/>
        </w:rPr>
        <w:t xml:space="preserve">. 试验与检验</w:t>
      </w:r>
      <w:bookmarkEnd w:id="295"/>
      <w:r/>
      <w:bookmarkEnd w:id="296"/>
      <w:r/>
      <w:bookmarkEnd w:id="297"/>
      <w:r/>
      <w:r/>
    </w:p>
    <w:p>
      <w:pPr>
        <w:ind w:firstLine="482"/>
        <w:keepLines/>
        <w:keepNext/>
        <w:spacing w:line="480" w:lineRule="exact"/>
        <w:rPr>
          <w:rFonts w:ascii="仿宋" w:hAnsi="仿宋" w:eastAsia="仿宋"/>
          <w:b/>
          <w:bCs/>
          <w:color w:val="000000"/>
          <w:sz w:val="24"/>
        </w:rPr>
        <w:outlineLvl w:val="3"/>
      </w:pPr>
      <w:r/>
      <w:bookmarkStart w:id="318" w:name="_Toc364951569"/>
      <w:r/>
      <w:bookmarkStart w:id="319" w:name="_Toc367911507"/>
      <w:r/>
      <w:bookmarkEnd w:id="311"/>
      <w:r/>
      <w:bookmarkEnd w:id="312"/>
      <w:r/>
      <w:bookmarkEnd w:id="313"/>
      <w:r/>
      <w:bookmarkEnd w:id="314"/>
      <w:r/>
      <w:bookmarkEnd w:id="315"/>
      <w:r/>
      <w:bookmarkEnd w:id="316"/>
      <w:r/>
      <w:bookmarkEnd w:id="317"/>
      <w:r>
        <w:rPr>
          <w:rFonts w:hint="eastAsia" w:ascii="仿宋" w:hAnsi="仿宋" w:eastAsia="仿宋"/>
          <w:b/>
          <w:bCs/>
          <w:color w:val="000000"/>
          <w:sz w:val="24"/>
        </w:rPr>
        <w:t xml:space="preserve">9</w:t>
      </w:r>
      <w:bookmarkStart w:id="320" w:name="_Toc300934983"/>
      <w:r/>
      <w:bookmarkStart w:id="321" w:name="_Toc303539140"/>
      <w:r/>
      <w:bookmarkStart w:id="322" w:name="_Toc312678022"/>
      <w:r/>
      <w:bookmarkStart w:id="323" w:name="_Toc304295560"/>
      <w:r/>
      <w:bookmarkStart w:id="324" w:name="_Toc312677496"/>
      <w:r/>
      <w:bookmarkStart w:id="325" w:name="_Toc297123534"/>
      <w:r/>
      <w:bookmarkStart w:id="326" w:name="_Toc297216193"/>
      <w:r>
        <w:rPr>
          <w:rFonts w:hint="eastAsia" w:ascii="仿宋" w:hAnsi="仿宋" w:eastAsia="仿宋"/>
          <w:b/>
          <w:bCs/>
          <w:color w:val="000000"/>
          <w:sz w:val="24"/>
        </w:rPr>
        <w:t xml:space="preserve">.1试验设备与试验人员</w:t>
      </w:r>
      <w:bookmarkEnd w:id="318"/>
      <w:r/>
      <w:bookmarkEnd w:id="319"/>
      <w:r/>
      <w:bookmarkEnd w:id="320"/>
      <w:bookmarkEnd w:id="321"/>
      <w:bookmarkEnd w:id="322"/>
      <w:bookmarkEnd w:id="323"/>
      <w:bookmarkEnd w:id="324"/>
      <w:bookmarkEnd w:id="325"/>
      <w:bookmarkEnd w:id="326"/>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9</w:t>
      </w:r>
      <w:bookmarkStart w:id="327" w:name="_Toc303539141"/>
      <w:r/>
      <w:bookmarkStart w:id="328" w:name="_Toc297216194"/>
      <w:r/>
      <w:bookmarkStart w:id="329" w:name="_Toc297123535"/>
      <w:r/>
      <w:bookmarkStart w:id="330" w:name="_Toc304295561"/>
      <w:r/>
      <w:bookmarkStart w:id="331" w:name="_Toc312678023"/>
      <w:r/>
      <w:bookmarkStart w:id="332" w:name="_Toc300934984"/>
      <w:r/>
      <w:bookmarkStart w:id="333" w:name="_Toc312677497"/>
      <w:r/>
      <w:bookmarkStart w:id="334" w:name="_Toc318581174"/>
      <w:r>
        <w:rPr>
          <w:rFonts w:hint="eastAsia" w:ascii="仿宋" w:hAnsi="仿宋" w:eastAsia="仿宋"/>
          <w:color w:val="000000"/>
          <w:sz w:val="24"/>
        </w:rPr>
        <w:t xml:space="preserve">.1.2 试验设备</w:t>
      </w:r>
      <w:r/>
    </w:p>
    <w:p>
      <w:pPr>
        <w:ind w:firstLine="456"/>
        <w:spacing w:line="480" w:lineRule="exact"/>
        <w:rPr>
          <w:rFonts w:ascii="仿宋" w:hAnsi="仿宋" w:eastAsia="仿宋"/>
          <w:color w:val="000000"/>
          <w:spacing w:val="-6"/>
          <w:sz w:val="24"/>
        </w:rPr>
      </w:pPr>
      <w:r/>
      <w:bookmarkStart w:id="335" w:name="_Toc297123536"/>
      <w:r/>
      <w:bookmarkStart w:id="336" w:name="_Toc300934985"/>
      <w:r/>
      <w:bookmarkStart w:id="337" w:name="_Toc312678024"/>
      <w:r/>
      <w:bookmarkStart w:id="338" w:name="_Toc304295562"/>
      <w:r/>
      <w:bookmarkStart w:id="339" w:name="_Toc303539142"/>
      <w:r/>
      <w:bookmarkStart w:id="340" w:name="_Toc312677498"/>
      <w:r/>
      <w:bookmarkStart w:id="341" w:name="_Toc297216195"/>
      <w:r/>
      <w:bookmarkEnd w:id="327"/>
      <w:r/>
      <w:bookmarkEnd w:id="328"/>
      <w:r/>
      <w:bookmarkEnd w:id="329"/>
      <w:r/>
      <w:bookmarkEnd w:id="330"/>
      <w:r/>
      <w:bookmarkEnd w:id="331"/>
      <w:r/>
      <w:bookmarkEnd w:id="332"/>
      <w:r/>
      <w:bookmarkEnd w:id="333"/>
      <w:r>
        <w:rPr>
          <w:rFonts w:hint="eastAsia" w:ascii="仿宋" w:hAnsi="仿宋" w:eastAsia="仿宋"/>
          <w:color w:val="000000"/>
          <w:spacing w:val="-6"/>
          <w:sz w:val="24"/>
        </w:rPr>
        <w:t xml:space="preserve">施工现场需要配置的试验场所：承包人应</w:t>
      </w:r>
      <w:r>
        <w:rPr>
          <w:rFonts w:hint="eastAsia" w:ascii="仿宋" w:hAnsi="仿宋" w:eastAsia="仿宋"/>
          <w:color w:val="000000"/>
          <w:spacing w:val="-6"/>
          <w:sz w:val="24"/>
          <w:u w:val="single"/>
        </w:rPr>
        <w:t xml:space="preserve">按现行相关规定、质监部门的有关要求及监理人指示进行配置</w:t>
      </w:r>
      <w:r>
        <w:rPr>
          <w:rFonts w:hint="eastAsia" w:ascii="仿宋" w:hAnsi="仿宋" w:eastAsia="仿宋"/>
          <w:color w:val="000000"/>
          <w:spacing w:val="-6"/>
          <w:sz w:val="24"/>
        </w:rPr>
        <w:t xml:space="preserve">。 </w:t>
      </w:r>
      <w:r/>
    </w:p>
    <w:p>
      <w:pPr>
        <w:ind w:firstLine="480"/>
        <w:spacing w:line="480" w:lineRule="exact"/>
        <w:rPr>
          <w:rFonts w:ascii="仿宋" w:hAnsi="仿宋" w:eastAsia="仿宋"/>
          <w:color w:val="000000"/>
          <w:spacing w:val="-6"/>
          <w:sz w:val="24"/>
          <w:u w:val="single"/>
        </w:rPr>
      </w:pPr>
      <w:r>
        <w:rPr>
          <w:rFonts w:hint="eastAsia" w:ascii="仿宋" w:hAnsi="仿宋" w:eastAsia="仿宋"/>
          <w:color w:val="000000"/>
          <w:sz w:val="24"/>
        </w:rPr>
        <w:t xml:space="preserve">施工现场需要配备的试验设备：承包人应</w:t>
      </w:r>
      <w:r>
        <w:rPr>
          <w:rFonts w:hint="eastAsia" w:ascii="仿宋" w:hAnsi="仿宋" w:eastAsia="仿宋"/>
          <w:color w:val="000000"/>
          <w:spacing w:val="-6"/>
          <w:sz w:val="24"/>
          <w:u w:val="single"/>
        </w:rPr>
        <w:t xml:space="preserve">按现行相关规定、质监部门的有关要求及监理人指示进行配置。</w:t>
      </w:r>
      <w:r/>
    </w:p>
    <w:p>
      <w:pPr>
        <w:ind w:firstLine="480"/>
        <w:spacing w:line="480" w:lineRule="exact"/>
        <w:rPr>
          <w:rFonts w:ascii="仿宋" w:hAnsi="仿宋" w:eastAsia="仿宋"/>
          <w:color w:val="000000"/>
          <w:spacing w:val="-6"/>
          <w:sz w:val="24"/>
          <w:u w:val="single"/>
        </w:rPr>
      </w:pPr>
      <w:r>
        <w:rPr>
          <w:rFonts w:hint="eastAsia" w:ascii="仿宋" w:hAnsi="仿宋" w:eastAsia="仿宋"/>
          <w:color w:val="000000"/>
          <w:sz w:val="24"/>
        </w:rPr>
        <w:t xml:space="preserve">施工现场需要具备的其他试验条件：承包人应</w:t>
      </w:r>
      <w:r>
        <w:rPr>
          <w:rFonts w:hint="eastAsia" w:ascii="仿宋" w:hAnsi="仿宋" w:eastAsia="仿宋"/>
          <w:color w:val="000000"/>
          <w:spacing w:val="-6"/>
          <w:sz w:val="24"/>
          <w:u w:val="single"/>
        </w:rPr>
        <w:t xml:space="preserve">按现行相关规定、质监部门的有关要求及监理人指示执行。</w:t>
      </w:r>
      <w:r/>
    </w:p>
    <w:p>
      <w:pPr>
        <w:ind w:firstLine="458"/>
        <w:spacing w:line="480" w:lineRule="exact"/>
        <w:rPr>
          <w:rFonts w:ascii="仿宋" w:hAnsi="仿宋" w:eastAsia="仿宋"/>
          <w:b/>
          <w:color w:val="000000"/>
          <w:spacing w:val="-6"/>
          <w:sz w:val="24"/>
        </w:rPr>
      </w:pPr>
      <w:r>
        <w:rPr>
          <w:rFonts w:hint="eastAsia" w:ascii="仿宋" w:hAnsi="仿宋" w:eastAsia="仿宋"/>
          <w:b/>
          <w:color w:val="000000"/>
          <w:spacing w:val="-6"/>
          <w:sz w:val="24"/>
        </w:rPr>
        <w:t xml:space="preserve">9.3 材料、工程设备和工程的试验和检验</w:t>
      </w:r>
      <w:r/>
    </w:p>
    <w:p>
      <w:pPr>
        <w:ind w:firstLine="456"/>
        <w:spacing w:line="480" w:lineRule="exact"/>
        <w:rPr>
          <w:rFonts w:ascii="仿宋" w:hAnsi="仿宋" w:eastAsia="仿宋"/>
          <w:color w:val="000000"/>
          <w:spacing w:val="-6"/>
          <w:sz w:val="24"/>
        </w:rPr>
      </w:pPr>
      <w:r>
        <w:rPr>
          <w:rFonts w:hint="eastAsia" w:ascii="仿宋" w:hAnsi="仿宋" w:eastAsia="仿宋"/>
          <w:color w:val="000000"/>
          <w:spacing w:val="-6"/>
          <w:sz w:val="24"/>
        </w:rPr>
        <w:t xml:space="preserve">9.3.4 </w:t>
      </w:r>
      <w:r>
        <w:rPr>
          <w:rFonts w:hint="eastAsia" w:ascii="仿宋" w:hAnsi="仿宋" w:eastAsia="仿宋"/>
          <w:color w:val="000000"/>
          <w:spacing w:val="-6"/>
          <w:sz w:val="24"/>
          <w:u w:val="single"/>
        </w:rPr>
        <w:t xml:space="preserve">所有本工程所需原材料、半成品在进入工程施工现场后，必须经发包人委托的检测机构检测合格方可使用。如不合格，承包人必须无条件更换，且发生一切费用，由承包人自行承担。</w:t>
      </w:r>
      <w:r/>
    </w:p>
    <w:p>
      <w:pPr>
        <w:ind w:firstLine="456"/>
        <w:spacing w:line="480" w:lineRule="exact"/>
        <w:rPr>
          <w:rFonts w:ascii="仿宋" w:hAnsi="仿宋" w:eastAsia="仿宋"/>
          <w:color w:val="000000"/>
          <w:spacing w:val="-6"/>
          <w:sz w:val="24"/>
        </w:rPr>
      </w:pPr>
      <w:r>
        <w:rPr>
          <w:rFonts w:hint="eastAsia" w:ascii="仿宋" w:hAnsi="仿宋" w:eastAsia="仿宋"/>
          <w:color w:val="000000"/>
          <w:spacing w:val="-6"/>
          <w:sz w:val="24"/>
        </w:rPr>
        <w:t xml:space="preserve">9.3.5</w:t>
      </w:r>
      <w:r>
        <w:rPr>
          <w:rFonts w:hint="eastAsia" w:ascii="仿宋" w:hAnsi="仿宋" w:eastAsia="仿宋"/>
          <w:b/>
          <w:color w:val="000000"/>
          <w:spacing w:val="-6"/>
          <w:sz w:val="24"/>
          <w:u w:val="single"/>
        </w:rPr>
        <w:t xml:space="preserve">承包人提供的材料的品牌（或生产厂家）需在采购前报发包人确认；未经发包人确认的材料，承包人不得擅自采购，否则造成的全部损失（含工期延误）均由承包人承担。</w:t>
      </w:r>
      <w:r/>
    </w:p>
    <w:p>
      <w:pPr>
        <w:ind w:firstLine="456"/>
        <w:spacing w:line="480" w:lineRule="exact"/>
        <w:rPr>
          <w:rFonts w:ascii="仿宋" w:hAnsi="仿宋" w:eastAsia="仿宋"/>
          <w:color w:val="000000"/>
          <w:spacing w:val="-6"/>
          <w:sz w:val="24"/>
          <w:u w:val="single"/>
        </w:rPr>
      </w:pPr>
      <w:r>
        <w:rPr>
          <w:rFonts w:hint="eastAsia" w:ascii="仿宋" w:hAnsi="仿宋" w:eastAsia="仿宋"/>
          <w:color w:val="000000"/>
          <w:spacing w:val="-6"/>
          <w:sz w:val="24"/>
          <w:u w:val="single"/>
        </w:rPr>
        <w:t xml:space="preserve">承包人负责的采购材料设备必须符合设计和有关标准规定的质量要求且经发包人和监理人事先认可或批准同时质量等级不低于国家合格等级。</w:t>
      </w:r>
      <w:r>
        <w:rPr>
          <w:rFonts w:hint="eastAsia" w:ascii="仿宋" w:hAnsi="仿宋" w:eastAsia="仿宋"/>
          <w:b/>
          <w:color w:val="000000"/>
          <w:spacing w:val="-6"/>
          <w:sz w:val="24"/>
          <w:u w:val="single"/>
        </w:rPr>
        <w:t xml:space="preserve">承包人应对采购的材料、设备负责，应该对各种材料设备按规范进行检测 、复试 ，拒绝不符合要求的材料设备用于本工程。无论任何原因，出现不合格材料设备用于工程的情况，承包人需承担全部责任，承包人须在发包人指定时间内自费把任何被拒绝使用的材料运离工地，并承担更换材料的一切损失直至验收合格，因此造成工期延误的， 承包人承担工期延误的违约责任。在任何情况下，承包人不得以异议未解决为由拖延施工，否则由此造成的一切后果及责任均由承包人承担。</w:t>
      </w:r>
      <w:r/>
    </w:p>
    <w:p>
      <w:pPr>
        <w:ind w:firstLine="482"/>
        <w:keepLines/>
        <w:keepNext/>
        <w:spacing w:line="480" w:lineRule="exact"/>
        <w:rPr>
          <w:rFonts w:ascii="仿宋" w:hAnsi="仿宋" w:eastAsia="仿宋"/>
          <w:b/>
          <w:bCs/>
          <w:color w:val="000000"/>
          <w:sz w:val="24"/>
        </w:rPr>
        <w:outlineLvl w:val="3"/>
      </w:pPr>
      <w:r/>
      <w:bookmarkStart w:id="342" w:name="_Toc367911508"/>
      <w:r/>
      <w:bookmarkStart w:id="343" w:name="_Toc364951570"/>
      <w:r>
        <w:rPr>
          <w:rFonts w:hint="eastAsia" w:ascii="仿宋" w:hAnsi="仿宋" w:eastAsia="仿宋"/>
          <w:b/>
          <w:bCs/>
          <w:color w:val="000000"/>
          <w:sz w:val="24"/>
        </w:rPr>
        <w:t xml:space="preserve">9.4 现场工艺试验</w:t>
      </w:r>
      <w:bookmarkEnd w:id="342"/>
      <w:r/>
      <w:bookmarkEnd w:id="343"/>
      <w:r>
        <w:rPr>
          <w:rFonts w:hint="eastAsia" w:ascii="仿宋" w:hAnsi="仿宋" w:eastAsia="仿宋"/>
          <w:b/>
          <w:bCs/>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现场工艺试验的有关约定：</w:t>
      </w:r>
      <w:r>
        <w:rPr>
          <w:rFonts w:hint="eastAsia" w:ascii="仿宋" w:hAnsi="仿宋" w:eastAsia="仿宋"/>
          <w:color w:val="000000"/>
          <w:sz w:val="24"/>
          <w:u w:val="single"/>
        </w:rPr>
        <w:t xml:space="preserve">按现行相关规定、质监部门的有关要求及监理人指示进行现场工艺试验</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344" w:name="_Toc231474628"/>
      <w:r/>
      <w:bookmarkStart w:id="345" w:name="_Toc364951571"/>
      <w:r/>
      <w:bookmarkStart w:id="346" w:name="_Toc367911509"/>
      <w:r/>
      <w:bookmarkStart w:id="347" w:name="_Toc297123541"/>
      <w:r/>
      <w:bookmarkStart w:id="348" w:name="_Toc296347193"/>
      <w:r/>
      <w:bookmarkStart w:id="349" w:name="_Toc312678026"/>
      <w:r/>
      <w:bookmarkStart w:id="350" w:name="_Toc303539147"/>
      <w:r/>
      <w:bookmarkStart w:id="351" w:name="_Toc296891234"/>
      <w:r/>
      <w:bookmarkStart w:id="352" w:name="_Toc312677500"/>
      <w:r/>
      <w:bookmarkStart w:id="353" w:name="_Toc296346695"/>
      <w:r/>
      <w:bookmarkStart w:id="354" w:name="_Toc304295567"/>
      <w:r/>
      <w:bookmarkStart w:id="355" w:name="_Toc300934990"/>
      <w:r/>
      <w:bookmarkStart w:id="356" w:name="_Toc292559904"/>
      <w:r/>
      <w:bookmarkStart w:id="357" w:name="_Toc296944533"/>
      <w:r/>
      <w:bookmarkStart w:id="358" w:name="_Toc296891022"/>
      <w:r/>
      <w:bookmarkStart w:id="359" w:name="_Toc297048380"/>
      <w:r/>
      <w:bookmarkStart w:id="360" w:name="_Toc297216200"/>
      <w:r/>
      <w:bookmarkStart w:id="361" w:name="_Toc297120494"/>
      <w:r/>
      <w:bookmarkStart w:id="362" w:name="_Toc292559399"/>
      <w:r/>
      <w:bookmarkStart w:id="363" w:name="_Toc296503194"/>
      <w:r/>
      <w:bookmarkStart w:id="364" w:name="_Toc267251435"/>
      <w:r/>
      <w:bookmarkStart w:id="365" w:name="_Toc267251441"/>
      <w:r/>
      <w:bookmarkStart w:id="366" w:name="_Toc267251433"/>
      <w:r/>
      <w:bookmarkStart w:id="367" w:name="_Toc267251439"/>
      <w:r/>
      <w:bookmarkStart w:id="368" w:name="_Toc267251437"/>
      <w:r/>
      <w:bookmarkStart w:id="369" w:name="_Toc267251440"/>
      <w:r/>
      <w:bookmarkStart w:id="370" w:name="_Toc267251442"/>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34"/>
      <w:r/>
      <w:bookmarkEnd w:id="335"/>
      <w:r/>
      <w:bookmarkEnd w:id="336"/>
      <w:r/>
      <w:bookmarkEnd w:id="337"/>
      <w:r/>
      <w:bookmarkEnd w:id="338"/>
      <w:r/>
      <w:bookmarkEnd w:id="339"/>
      <w:r/>
      <w:bookmarkEnd w:id="340"/>
      <w:r/>
      <w:bookmarkEnd w:id="341"/>
      <w:r>
        <w:rPr>
          <w:rFonts w:hint="eastAsia" w:ascii="仿宋" w:hAnsi="仿宋" w:eastAsia="仿宋"/>
          <w:b/>
          <w:color w:val="000000"/>
          <w:sz w:val="24"/>
        </w:rPr>
        <w:t xml:space="preserve">1</w:t>
      </w:r>
      <w:bookmarkStart w:id="371" w:name="_Toc296944532"/>
      <w:r/>
      <w:bookmarkStart w:id="372" w:name="_Toc303539146"/>
      <w:r/>
      <w:bookmarkStart w:id="373" w:name="_Toc297048379"/>
      <w:r/>
      <w:bookmarkStart w:id="374" w:name="_Toc296891021"/>
      <w:r/>
      <w:bookmarkStart w:id="375" w:name="_Toc296346694"/>
      <w:r/>
      <w:bookmarkStart w:id="376" w:name="_Toc304295566"/>
      <w:r/>
      <w:bookmarkStart w:id="377" w:name="_Toc292559398"/>
      <w:r/>
      <w:bookmarkStart w:id="378" w:name="_Toc296347192"/>
      <w:r/>
      <w:bookmarkStart w:id="379" w:name="_Toc296503193"/>
      <w:r/>
      <w:bookmarkStart w:id="380" w:name="_Toc297216199"/>
      <w:r/>
      <w:bookmarkStart w:id="381" w:name="_Toc297120493"/>
      <w:r/>
      <w:bookmarkStart w:id="382" w:name="_Toc300934989"/>
      <w:r/>
      <w:bookmarkStart w:id="383" w:name="_Toc297123540"/>
      <w:r/>
      <w:bookmarkStart w:id="384" w:name="_Toc296891233"/>
      <w:r/>
      <w:bookmarkStart w:id="385" w:name="_Toc292559903"/>
      <w:r/>
      <w:bookmarkStart w:id="386" w:name="_Toc312677499"/>
      <w:r/>
      <w:bookmarkStart w:id="387" w:name="_Toc312678025"/>
      <w:r>
        <w:rPr>
          <w:rFonts w:hint="eastAsia" w:ascii="仿宋" w:hAnsi="仿宋" w:eastAsia="仿宋"/>
          <w:b/>
          <w:color w:val="000000"/>
          <w:sz w:val="24"/>
        </w:rPr>
        <w:t xml:space="preserve">0. 变更</w:t>
      </w:r>
      <w:bookmarkEnd w:id="344"/>
      <w:r/>
      <w:bookmarkEnd w:id="345"/>
      <w:r/>
      <w:bookmarkEnd w:id="346"/>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2"/>
        <w:keepLines/>
        <w:keepNext/>
        <w:spacing w:line="480" w:lineRule="exact"/>
        <w:rPr>
          <w:rFonts w:ascii="仿宋" w:hAnsi="仿宋" w:eastAsia="仿宋"/>
          <w:b/>
          <w:bCs/>
          <w:color w:val="000000"/>
          <w:sz w:val="24"/>
        </w:rPr>
        <w:outlineLvl w:val="3"/>
      </w:pPr>
      <w:r/>
      <w:bookmarkStart w:id="388" w:name="_Toc367911510"/>
      <w:r/>
      <w:bookmarkStart w:id="389" w:name="_Toc364951572"/>
      <w:r/>
      <w:bookmarkEnd w:id="386"/>
      <w:r/>
      <w:bookmarkEnd w:id="387"/>
      <w:r>
        <w:rPr>
          <w:rFonts w:hint="eastAsia" w:ascii="仿宋" w:hAnsi="仿宋" w:eastAsia="仿宋"/>
          <w:b/>
          <w:bCs/>
          <w:color w:val="000000"/>
          <w:sz w:val="24"/>
        </w:rPr>
        <w:t xml:space="preserve">10.1变更的范围</w:t>
      </w:r>
      <w:bookmarkEnd w:id="388"/>
      <w:r/>
      <w:bookmarkEnd w:id="389"/>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关于变更的范围的约定：</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（1）增加或减少合同图纸或合同清单中的任何工作；</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（2）取消合同中任何工作，但发包人自行实施或转由他人实施的工作除外；</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（3）改变合同中任何工作的质量标准、约定的施工工艺或其他特性或标准规范；</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（4）改变工程的基线、标高、位置和尺寸；</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（5）改变工程的时间安排或实施顺序；</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w:t>
      </w:r>
      <w:r>
        <w:rPr>
          <w:rFonts w:ascii="仿宋" w:hAnsi="仿宋" w:eastAsia="仿宋"/>
          <w:color w:val="000000"/>
          <w:sz w:val="24"/>
          <w:u w:val="single"/>
        </w:rPr>
        <w:t xml:space="preserve">6</w:t>
      </w:r>
      <w:r>
        <w:rPr>
          <w:rFonts w:hint="eastAsia" w:ascii="仿宋" w:hAnsi="仿宋" w:eastAsia="仿宋"/>
          <w:color w:val="000000"/>
          <w:sz w:val="24"/>
          <w:u w:val="single"/>
        </w:rPr>
        <w:t xml:space="preserve">）其他符合工程变更特征的事项。</w:t>
      </w:r>
      <w:r/>
    </w:p>
    <w:p>
      <w:pPr>
        <w:pStyle w:val="750"/>
        <w:ind w:firstLine="482"/>
        <w:rPr>
          <w:rFonts w:ascii="仿宋" w:hAnsi="仿宋" w:eastAsia="仿宋"/>
          <w:b/>
          <w:bCs w:val="0"/>
          <w:sz w:val="24"/>
          <w:u w:val="single"/>
        </w:rPr>
      </w:pPr>
      <w:r>
        <w:rPr>
          <w:rFonts w:hint="eastAsia" w:ascii="仿宋" w:hAnsi="仿宋" w:eastAsia="仿宋"/>
          <w:b/>
          <w:bCs w:val="0"/>
          <w:sz w:val="24"/>
          <w:u w:val="single"/>
        </w:rPr>
        <w:t xml:space="preserve">工程变更：严格按淮政发（2014）96号文关于《区政府关于印发淮安区政府投资项目工程变更管理实施办法的通知》</w:t>
      </w:r>
      <w:r>
        <w:rPr>
          <w:rFonts w:hint="eastAsia" w:ascii="仿宋" w:hAnsi="仿宋" w:eastAsia="仿宋"/>
          <w:b/>
          <w:bCs w:val="0"/>
          <w:sz w:val="24"/>
          <w:u w:val="single"/>
        </w:rPr>
        <w:t xml:space="preserve">和淮城建字</w:t>
      </w:r>
      <w:r>
        <w:rPr>
          <w:rFonts w:ascii="仿宋" w:hAnsi="仿宋" w:eastAsia="仿宋"/>
          <w:b/>
          <w:bCs w:val="0"/>
          <w:sz w:val="24"/>
          <w:u w:val="single"/>
        </w:rPr>
        <w:t xml:space="preserve">[2026]20号文件《关于进一步加强政府投资工程变更管理的通知》</w:t>
      </w:r>
      <w:r>
        <w:rPr>
          <w:rFonts w:hint="eastAsia" w:ascii="仿宋" w:hAnsi="仿宋" w:eastAsia="仿宋"/>
          <w:b/>
          <w:bCs w:val="0"/>
          <w:sz w:val="24"/>
          <w:u w:val="single"/>
        </w:rPr>
        <w:t xml:space="preserve">执行。</w:t>
      </w:r>
      <w:r/>
    </w:p>
    <w:p>
      <w:pPr>
        <w:ind w:firstLine="480"/>
        <w:spacing w:line="480" w:lineRule="exact"/>
        <w:rPr>
          <w:rFonts w:ascii="仿宋" w:hAnsi="仿宋" w:eastAsia="仿宋"/>
          <w:sz w:val="24"/>
          <w:u w:val="single"/>
        </w:rPr>
      </w:pPr>
      <w:r>
        <w:rPr>
          <w:rFonts w:ascii="仿宋" w:hAnsi="仿宋" w:eastAsia="仿宋"/>
          <w:sz w:val="24"/>
        </w:rPr>
        <w:t xml:space="preserve">对于工程变更签证的约定：</w:t>
      </w:r>
      <w:r>
        <w:rPr>
          <w:rFonts w:hint="eastAsia" w:ascii="仿宋" w:hAnsi="仿宋" w:eastAsia="仿宋"/>
          <w:sz w:val="24"/>
        </w:rPr>
        <w:t xml:space="preserve">承包人</w:t>
      </w:r>
      <w:r>
        <w:rPr>
          <w:rFonts w:ascii="仿宋" w:hAnsi="仿宋" w:eastAsia="仿宋"/>
          <w:sz w:val="24"/>
          <w:u w:val="single"/>
        </w:rPr>
        <w:t xml:space="preserve">必须经设计单位同意，并持有设计单位出具的设计变更，经</w:t>
      </w:r>
      <w:r>
        <w:rPr>
          <w:rFonts w:hint="eastAsia" w:ascii="仿宋" w:hAnsi="仿宋" w:eastAsia="仿宋"/>
          <w:sz w:val="24"/>
          <w:u w:val="single"/>
        </w:rPr>
        <w:t xml:space="preserve">发包人</w:t>
      </w:r>
      <w:r>
        <w:rPr>
          <w:rFonts w:ascii="仿宋" w:hAnsi="仿宋" w:eastAsia="仿宋"/>
          <w:sz w:val="24"/>
          <w:u w:val="single"/>
        </w:rPr>
        <w:t xml:space="preserve">、监理及设计单位书面</w:t>
      </w:r>
      <w:r>
        <w:rPr>
          <w:rFonts w:hint="eastAsia" w:ascii="仿宋" w:hAnsi="仿宋" w:eastAsia="仿宋"/>
          <w:sz w:val="24"/>
          <w:u w:val="single"/>
        </w:rPr>
        <w:t xml:space="preserve">签字盖章</w:t>
      </w:r>
      <w:r>
        <w:rPr>
          <w:rFonts w:ascii="仿宋" w:hAnsi="仿宋" w:eastAsia="仿宋"/>
          <w:sz w:val="24"/>
          <w:u w:val="single"/>
        </w:rPr>
        <w:t xml:space="preserve">确认后，方可进入</w:t>
      </w:r>
      <w:r>
        <w:rPr>
          <w:rFonts w:hint="eastAsia" w:ascii="仿宋" w:hAnsi="仿宋" w:eastAsia="仿宋"/>
          <w:sz w:val="24"/>
          <w:u w:val="single"/>
        </w:rPr>
        <w:t xml:space="preserve">结算</w:t>
      </w:r>
      <w:r>
        <w:rPr>
          <w:rFonts w:ascii="仿宋" w:hAnsi="仿宋" w:eastAsia="仿宋"/>
          <w:sz w:val="24"/>
          <w:u w:val="single"/>
        </w:rPr>
        <w:t xml:space="preserve">审计，其余的</w:t>
      </w:r>
      <w:r>
        <w:rPr>
          <w:rFonts w:hint="eastAsia" w:ascii="仿宋" w:hAnsi="仿宋" w:eastAsia="仿宋"/>
          <w:sz w:val="24"/>
          <w:u w:val="single"/>
        </w:rPr>
        <w:t xml:space="preserve">发包人</w:t>
      </w:r>
      <w:r>
        <w:rPr>
          <w:rFonts w:ascii="仿宋" w:hAnsi="仿宋" w:eastAsia="仿宋"/>
          <w:sz w:val="24"/>
          <w:u w:val="single"/>
        </w:rPr>
        <w:t xml:space="preserve">一律不予认可。</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（1）有效的工程变更签证的认定原则：签证单上必须有发包人、监理人、承包人（项目部）的签字和盖章，方可作为结算的依据；签证单上必须明确签证的原</w:t>
      </w:r>
      <w:r>
        <w:rPr>
          <w:rFonts w:hint="eastAsia" w:ascii="仿宋" w:hAnsi="仿宋" w:eastAsia="仿宋" w:cs="宋体"/>
          <w:color w:val="000000"/>
          <w:sz w:val="24"/>
          <w:u w:val="single"/>
        </w:rPr>
        <w:t xml:space="preserve">因、图片资料、位置、尺寸、数量、材料、人工、机械台班等和签证时间。</w:t>
      </w:r>
      <w:r>
        <w:rPr>
          <w:rFonts w:hint="eastAsia" w:ascii="仿宋" w:hAnsi="仿宋" w:eastAsia="仿宋"/>
          <w:sz w:val="24"/>
          <w:u w:val="single"/>
        </w:rPr>
        <w:t xml:space="preserve">所有的变更签证须经以上前置确认程序，否则不发生任何效力，即使现场已按变更后的范围施工，发包人均不予结算该部分费用，承包人对此无异议</w:t>
      </w:r>
      <w:r>
        <w:rPr>
          <w:rFonts w:hint="eastAsia" w:ascii="仿宋" w:hAnsi="仿宋" w:eastAsia="仿宋" w:cs="宋体"/>
          <w:color w:val="000000"/>
          <w:sz w:val="24"/>
          <w:u w:val="single"/>
        </w:rPr>
        <w:t xml:space="preserve">。</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（2）关于临时用工的签证事项，双方应在签证通知单上协商确定以下问题：工作内容及工作量、工作时间、工作人数。</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3）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 10 日内签字盖章确认。</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（4）承包人每月底报送当月符合本合同范围的变更签证预算。</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（5）每月初发包人和承包人应就截止上月末尚未确定最终审定价的变更的费用预算书，进行综合性核对和价格商谈，并形成核对与商谈记录清单。</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6）所有的变更必须严格按照发包人的相关程序执行，发包人指令以及盖有发包人受控章的变更图可作为结算依据，其它包括施工组织设计（施工方案）、会审记录、洽商、会议纪要等未经发包人和监理人签字盖章的均不作为结算依据。</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（7）承包人同意并确认：未在规定的期限内向发包人提交完整的变更签证事项申请或材料的，视为放弃该项变更签证费用，发包人有权不予结算。</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今后双方签订补充协议等书面文件，必须经承、发包人双方法定代表人签字并加盖单位公章后生效（使用部门章或无法定代表人签字的无效），任何涉及到调整工程价款的变更、签证必须经发包人批准并签字盖章否则无效。</w:t>
      </w:r>
      <w:r/>
    </w:p>
    <w:p>
      <w:pPr>
        <w:ind w:firstLine="482"/>
        <w:spacing w:line="480" w:lineRule="exact"/>
        <w:rPr>
          <w:rFonts w:ascii="仿宋" w:hAnsi="仿宋" w:eastAsia="仿宋" w:cs="宋体"/>
          <w:b/>
          <w:color w:val="000000"/>
          <w:sz w:val="24"/>
          <w:u w:val="single"/>
        </w:rPr>
      </w:pPr>
      <w:r>
        <w:rPr>
          <w:rFonts w:hint="eastAsia" w:ascii="仿宋" w:hAnsi="仿宋" w:eastAsia="仿宋" w:cs="宋体"/>
          <w:b/>
          <w:color w:val="000000"/>
          <w:sz w:val="24"/>
          <w:u w:val="single"/>
        </w:rPr>
        <w:t xml:space="preserve">变更</w:t>
      </w:r>
      <w:r>
        <w:rPr>
          <w:rFonts w:ascii="仿宋" w:hAnsi="仿宋" w:eastAsia="仿宋" w:cs="宋体"/>
          <w:b/>
          <w:color w:val="000000"/>
          <w:sz w:val="24"/>
          <w:u w:val="single"/>
        </w:rPr>
        <w:t xml:space="preserve">项目需提前</w:t>
      </w:r>
      <w:r>
        <w:rPr>
          <w:rFonts w:hint="eastAsia" w:ascii="仿宋" w:hAnsi="仿宋" w:eastAsia="仿宋" w:cs="宋体"/>
          <w:b/>
          <w:color w:val="000000"/>
          <w:sz w:val="24"/>
          <w:u w:val="single"/>
        </w:rPr>
        <w:t xml:space="preserve">向发包人及</w:t>
      </w:r>
      <w:r>
        <w:rPr>
          <w:rFonts w:ascii="仿宋" w:hAnsi="仿宋" w:eastAsia="仿宋" w:cs="宋体"/>
          <w:b/>
          <w:color w:val="000000"/>
          <w:sz w:val="24"/>
          <w:u w:val="single"/>
        </w:rPr>
        <w:t xml:space="preserve">发包人主管单位提出书面申请，对承包人擅自变更或未批先</w:t>
      </w:r>
      <w:r>
        <w:rPr>
          <w:rFonts w:hint="eastAsia" w:ascii="仿宋" w:hAnsi="仿宋" w:eastAsia="仿宋" w:cs="宋体"/>
          <w:b/>
          <w:color w:val="000000"/>
          <w:sz w:val="24"/>
          <w:u w:val="single"/>
        </w:rPr>
        <w:t xml:space="preserve">建</w:t>
      </w:r>
      <w:r>
        <w:rPr>
          <w:rFonts w:ascii="仿宋" w:hAnsi="仿宋" w:eastAsia="仿宋" w:cs="宋体"/>
          <w:b/>
          <w:color w:val="000000"/>
          <w:sz w:val="24"/>
          <w:u w:val="single"/>
        </w:rPr>
        <w:t xml:space="preserve">的变更项目，发包人</w:t>
      </w:r>
      <w:r>
        <w:rPr>
          <w:rFonts w:hint="eastAsia" w:ascii="仿宋" w:hAnsi="仿宋" w:eastAsia="仿宋" w:cs="宋体"/>
          <w:b/>
          <w:color w:val="000000"/>
          <w:sz w:val="24"/>
          <w:u w:val="single"/>
        </w:rPr>
        <w:t xml:space="preserve">对产生的相关费用</w:t>
      </w:r>
      <w:r>
        <w:rPr>
          <w:rFonts w:ascii="仿宋" w:hAnsi="仿宋" w:eastAsia="仿宋" w:cs="宋体"/>
          <w:b/>
          <w:color w:val="000000"/>
          <w:sz w:val="24"/>
          <w:u w:val="single"/>
        </w:rPr>
        <w:t xml:space="preserve">一律不予认可。</w:t>
      </w:r>
      <w:r/>
    </w:p>
    <w:p>
      <w:pPr>
        <w:ind w:firstLine="482"/>
        <w:spacing w:line="480" w:lineRule="exact"/>
        <w:rPr>
          <w:rFonts w:ascii="仿宋" w:hAnsi="仿宋" w:eastAsia="仿宋"/>
          <w:b/>
          <w:bCs/>
          <w:color w:val="000000"/>
          <w:sz w:val="24"/>
        </w:rPr>
      </w:pPr>
      <w:r>
        <w:rPr>
          <w:rFonts w:hint="eastAsia" w:ascii="仿宋" w:hAnsi="仿宋" w:eastAsia="仿宋"/>
          <w:b/>
          <w:bCs/>
          <w:color w:val="000000"/>
          <w:sz w:val="24"/>
        </w:rPr>
        <w:t xml:space="preserve">10.</w:t>
      </w:r>
      <w:r>
        <w:rPr>
          <w:rFonts w:ascii="仿宋" w:hAnsi="仿宋" w:eastAsia="仿宋"/>
          <w:b/>
          <w:bCs/>
          <w:color w:val="000000"/>
          <w:sz w:val="24"/>
        </w:rPr>
        <w:t xml:space="preserve">2</w:t>
      </w:r>
      <w:r>
        <w:rPr>
          <w:rFonts w:hint="eastAsia" w:ascii="仿宋" w:hAnsi="仿宋" w:eastAsia="仿宋"/>
          <w:b/>
          <w:bCs/>
          <w:color w:val="000000"/>
          <w:sz w:val="24"/>
        </w:rPr>
        <w:t xml:space="preserve">变更权</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涉及设计变更的，应由设计人提供变更后的图纸和说明。如变更超过原设计标准或批准的建设规模时，发包人应及时办理规划、设计变更等审批手续。</w:t>
      </w:r>
      <w:r/>
    </w:p>
    <w:p>
      <w:pPr>
        <w:ind w:firstLine="480"/>
        <w:spacing w:line="480" w:lineRule="exact"/>
        <w:rPr>
          <w:rFonts w:ascii="仿宋" w:hAnsi="仿宋" w:eastAsia="仿宋" w:cs="宋体"/>
          <w:color w:val="000000"/>
          <w:sz w:val="24"/>
        </w:rPr>
        <w:outlineLvl w:val="0"/>
      </w:pPr>
      <w:r/>
      <w:bookmarkStart w:id="390" w:name="_Toc231474629"/>
      <w:r>
        <w:rPr>
          <w:rFonts w:hint="eastAsia" w:ascii="仿宋" w:hAnsi="仿宋" w:eastAsia="仿宋" w:cs="宋体"/>
          <w:color w:val="000000"/>
          <w:sz w:val="24"/>
        </w:rPr>
        <w:t xml:space="preserve">10.4 变更估价</w:t>
      </w:r>
      <w:bookmarkEnd w:id="390"/>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10.4.1 变更估价原则</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关于变更估价的约定: </w:t>
      </w:r>
      <w:r>
        <w:rPr>
          <w:rFonts w:hint="eastAsia" w:ascii="仿宋" w:hAnsi="仿宋" w:eastAsia="仿宋" w:cs="宋体"/>
          <w:color w:val="000000"/>
          <w:sz w:val="24"/>
          <w:u w:val="single"/>
        </w:rPr>
        <w:t xml:space="preserve">由于工程变更（包括设计变更）或招标工程量清单的工程量偏差（或项目特征描述不符或缺项）引起清单增项，由此产生的新增人工工资、机械台班和建筑材料价格，承包人应在施工前30个</w:t>
      </w:r>
      <w:r>
        <w:rPr>
          <w:rFonts w:ascii="仿宋" w:hAnsi="仿宋" w:eastAsia="仿宋" w:cs="宋体"/>
          <w:color w:val="000000"/>
          <w:sz w:val="24"/>
          <w:u w:val="single"/>
        </w:rPr>
        <w:t xml:space="preserve">工作日</w:t>
      </w:r>
      <w:r>
        <w:rPr>
          <w:rFonts w:hint="eastAsia" w:ascii="仿宋" w:hAnsi="仿宋" w:eastAsia="仿宋" w:cs="宋体"/>
          <w:color w:val="000000"/>
          <w:sz w:val="24"/>
          <w:u w:val="single"/>
        </w:rPr>
        <w:t xml:space="preserve">将新的价格报发包人和发包人的主管部门核对，发包人确认用于工程时，发包人应确认相应数量和单价。未经发包人事先核对确认或合同约定不予调整的，承包人自行用于施工的，由此产生的相关费用发包人一律不予认可。如承包人对核定的材料和价格有异议，但发包人确实能提供供应商，则承包人应无条件按照发包人要求进行采购，采购过程中，经发包人认可的供应商提出的价款支付方式，承包人应无条件服从并支付价款，发包人不承担利息等任何额外费用或违约责任。具体变更约定详见本合同“1</w:t>
      </w:r>
      <w:r>
        <w:rPr>
          <w:rFonts w:ascii="仿宋" w:hAnsi="仿宋" w:eastAsia="仿宋" w:cs="宋体"/>
          <w:color w:val="000000"/>
          <w:sz w:val="24"/>
          <w:u w:val="single"/>
        </w:rPr>
        <w:t xml:space="preserve">.13</w:t>
      </w:r>
      <w:r>
        <w:rPr>
          <w:rFonts w:hint="eastAsia" w:ascii="仿宋" w:hAnsi="仿宋" w:eastAsia="仿宋" w:cs="宋体"/>
          <w:color w:val="000000"/>
          <w:sz w:val="24"/>
          <w:u w:val="single"/>
        </w:rPr>
        <w:t xml:space="preserve">工程量清单错误的修正”。</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w:t>
      </w:r>
      <w:bookmarkStart w:id="391" w:name="_Toc296891237"/>
      <w:r/>
      <w:bookmarkStart w:id="392" w:name="_Toc292559402"/>
      <w:r/>
      <w:bookmarkStart w:id="393" w:name="_Toc300934993"/>
      <w:r/>
      <w:bookmarkStart w:id="394" w:name="_Toc297120497"/>
      <w:r/>
      <w:bookmarkStart w:id="395" w:name="_Toc296503197"/>
      <w:r/>
      <w:bookmarkStart w:id="396" w:name="_Toc297123544"/>
      <w:r/>
      <w:bookmarkStart w:id="397" w:name="_Toc297048383"/>
      <w:r/>
      <w:bookmarkStart w:id="398" w:name="_Toc296346698"/>
      <w:r/>
      <w:bookmarkStart w:id="399" w:name="_Toc296891025"/>
      <w:r/>
      <w:bookmarkStart w:id="400" w:name="_Toc303539150"/>
      <w:r/>
      <w:bookmarkStart w:id="401" w:name="_Toc296944536"/>
      <w:r/>
      <w:bookmarkStart w:id="402" w:name="_Toc296347196"/>
      <w:r/>
      <w:bookmarkStart w:id="403" w:name="_Toc292559907"/>
      <w:r/>
      <w:bookmarkStart w:id="404" w:name="_Toc297216203"/>
      <w:r/>
      <w:bookmarkStart w:id="405" w:name="_Toc312678029"/>
      <w:r/>
      <w:bookmarkStart w:id="406" w:name="_Toc304295570"/>
      <w:r/>
      <w:bookmarkStart w:id="407" w:name="_Toc312677503"/>
      <w:r>
        <w:rPr>
          <w:rFonts w:hint="eastAsia" w:ascii="仿宋" w:hAnsi="仿宋" w:eastAsia="仿宋"/>
          <w:b/>
          <w:bCs/>
          <w:color w:val="000000"/>
          <w:sz w:val="24"/>
        </w:rPr>
        <w:t xml:space="preserve">0.5承</w:t>
      </w:r>
      <w:bookmarkStart w:id="408" w:name="_Toc297123545"/>
      <w:r/>
      <w:bookmarkStart w:id="409" w:name="_Toc297216204"/>
      <w:r/>
      <w:bookmarkStart w:id="410" w:name="_Toc292559913"/>
      <w:r/>
      <w:bookmarkStart w:id="411" w:name="_Toc296944542"/>
      <w:r/>
      <w:bookmarkStart w:id="412" w:name="_Toc296891243"/>
      <w:r/>
      <w:bookmarkStart w:id="413" w:name="_Toc300934994"/>
      <w:r/>
      <w:bookmarkStart w:id="414" w:name="_Toc296891031"/>
      <w:r/>
      <w:bookmarkStart w:id="415" w:name="_Toc297048389"/>
      <w:r/>
      <w:bookmarkStart w:id="416" w:name="_Toc303539151"/>
      <w:r/>
      <w:bookmarkStart w:id="417" w:name="_Toc292559408"/>
      <w:r/>
      <w:bookmarkStart w:id="418" w:name="_Toc296347202"/>
      <w:r/>
      <w:bookmarkStart w:id="419" w:name="_Toc296503203"/>
      <w:r/>
      <w:bookmarkStart w:id="420" w:name="_Toc297120503"/>
      <w:r/>
      <w:bookmarkStart w:id="421" w:name="_Toc296346704"/>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仿宋" w:hAnsi="仿宋" w:eastAsia="仿宋"/>
          <w:b/>
          <w:bCs/>
          <w:color w:val="000000"/>
          <w:sz w:val="24"/>
        </w:rPr>
        <w:t xml:space="preserve">包人的合理化建议</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监理人审查承包人合理化建议的期限：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发包人审批承包人合理化建议的期限：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w:t>
      </w:r>
      <w:bookmarkStart w:id="422" w:name="_Toc296503204"/>
      <w:r/>
      <w:bookmarkStart w:id="423" w:name="_Toc296346705"/>
      <w:r/>
      <w:bookmarkStart w:id="424" w:name="_Toc303539152"/>
      <w:r/>
      <w:bookmarkStart w:id="425" w:name="_Toc292559914"/>
      <w:r/>
      <w:bookmarkStart w:id="426" w:name="_Toc304295571"/>
      <w:r/>
      <w:bookmarkStart w:id="427" w:name="_Toc318581175"/>
      <w:r/>
      <w:bookmarkStart w:id="428" w:name="_Toc296891032"/>
      <w:r/>
      <w:bookmarkStart w:id="429" w:name="_Toc296891244"/>
      <w:r/>
      <w:bookmarkStart w:id="430" w:name="_Toc297120504"/>
      <w:r/>
      <w:bookmarkStart w:id="431" w:name="_Toc312678030"/>
      <w:r/>
      <w:bookmarkStart w:id="432" w:name="_Toc297216205"/>
      <w:r/>
      <w:bookmarkStart w:id="433" w:name="_Toc312677504"/>
      <w:r/>
      <w:bookmarkStart w:id="434" w:name="_Toc297123546"/>
      <w:r/>
      <w:bookmarkStart w:id="435" w:name="_Toc296944543"/>
      <w:r/>
      <w:bookmarkStart w:id="436" w:name="_Toc300934995"/>
      <w:r/>
      <w:bookmarkStart w:id="437" w:name="_Toc292559409"/>
      <w:r/>
      <w:bookmarkStart w:id="438" w:name="_Toc296347203"/>
      <w:r/>
      <w:bookmarkStart w:id="439" w:name="_Toc297048390"/>
      <w:r>
        <w:rPr>
          <w:rFonts w:hint="eastAsia" w:ascii="仿宋" w:hAnsi="仿宋" w:eastAsia="仿宋"/>
          <w:color w:val="000000"/>
          <w:sz w:val="24"/>
        </w:rPr>
        <w:t xml:space="preserve">包人提出的合理化建议降低了合同价格或者提高了工程经济效益的奖励的方法和金额为：</w:t>
      </w:r>
      <w:r>
        <w:rPr>
          <w:rFonts w:hint="eastAsia" w:ascii="仿宋" w:hAnsi="仿宋" w:eastAsia="仿宋"/>
          <w:color w:val="000000"/>
          <w:sz w:val="24"/>
          <w:u w:val="single"/>
        </w:rPr>
        <w:t xml:space="preserve">/</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440" w:name="_Toc367911515"/>
      <w:r/>
      <w:bookmarkStart w:id="441" w:name="_Toc364951577"/>
      <w:r/>
      <w:bookmarkStart w:id="442" w:name="_Toc231474630"/>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Pr>
          <w:rFonts w:hint="eastAsia" w:ascii="仿宋" w:hAnsi="仿宋" w:eastAsia="仿宋"/>
          <w:b/>
          <w:color w:val="000000"/>
          <w:sz w:val="24"/>
        </w:rPr>
        <w:t xml:space="preserve">11. 价格调整</w:t>
      </w:r>
      <w:bookmarkEnd w:id="440"/>
      <w:r/>
      <w:bookmarkEnd w:id="441"/>
      <w:r/>
      <w:bookmarkEnd w:id="442"/>
      <w:r/>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11.1 市场价格波动引起的调整</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市场价格波动是否调整合同价格的约定：</w:t>
      </w:r>
      <w:r>
        <w:rPr>
          <w:rFonts w:ascii="仿宋" w:hAnsi="仿宋" w:eastAsia="仿宋"/>
          <w:b/>
          <w:color w:val="000000"/>
          <w:sz w:val="24"/>
          <w:u w:val="single"/>
        </w:rPr>
        <w:t xml:space="preserve">不</w:t>
      </w:r>
      <w:r>
        <w:rPr>
          <w:rFonts w:hint="eastAsia" w:ascii="仿宋" w:hAnsi="仿宋" w:eastAsia="仿宋"/>
          <w:b/>
          <w:color w:val="000000"/>
          <w:sz w:val="24"/>
          <w:u w:val="single"/>
        </w:rPr>
        <w:t xml:space="preserve">调整</w:t>
      </w:r>
      <w:r>
        <w:rPr>
          <w:rFonts w:hint="eastAsia" w:ascii="仿宋" w:hAnsi="仿宋" w:eastAsia="仿宋"/>
          <w:color w:val="000000"/>
          <w:sz w:val="24"/>
        </w:rPr>
        <w:t xml:space="preserve">。</w:t>
      </w:r>
      <w:bookmarkEnd w:id="364"/>
      <w:r/>
      <w:bookmarkEnd w:id="365"/>
      <w:r/>
      <w:bookmarkEnd w:id="366"/>
      <w:r/>
      <w:bookmarkEnd w:id="367"/>
      <w:r/>
      <w:bookmarkEnd w:id="368"/>
      <w:r/>
      <w:bookmarkEnd w:id="369"/>
      <w:r/>
      <w:r/>
    </w:p>
    <w:p>
      <w:pPr>
        <w:ind w:firstLine="480"/>
        <w:spacing w:line="480" w:lineRule="exact"/>
        <w:rPr>
          <w:rFonts w:ascii="仿宋" w:hAnsi="仿宋" w:eastAsia="仿宋"/>
          <w:color w:val="000000"/>
          <w:sz w:val="24"/>
        </w:rPr>
      </w:pPr>
      <w:r>
        <w:rPr>
          <w:rFonts w:ascii="仿宋" w:hAnsi="仿宋" w:eastAsia="仿宋"/>
          <w:sz w:val="24"/>
        </w:rPr>
        <w:t xml:space="preserve">注：承包人应在采购材料前将采购数量报发包人核对，发包人确认用于本工程时，发包人应确认采购材料的数量。未经发包人事先核对，承包人自行采购材料的，发包人有权不予计量或计价。</w:t>
      </w:r>
      <w:r/>
    </w:p>
    <w:p>
      <w:pPr>
        <w:ind w:firstLine="482"/>
        <w:spacing w:line="480" w:lineRule="exact"/>
        <w:rPr>
          <w:rFonts w:ascii="仿宋" w:hAnsi="仿宋" w:eastAsia="仿宋"/>
          <w:b/>
          <w:color w:val="000000"/>
          <w:sz w:val="24"/>
        </w:rPr>
      </w:pPr>
      <w:r>
        <w:rPr>
          <w:rFonts w:hint="eastAsia" w:ascii="仿宋" w:hAnsi="仿宋" w:eastAsia="仿宋"/>
          <w:b/>
          <w:color w:val="000000"/>
          <w:sz w:val="24"/>
        </w:rPr>
        <w:t xml:space="preserve">12. 合同价格、计量与支付</w:t>
      </w:r>
      <w:r/>
    </w:p>
    <w:p>
      <w:pPr>
        <w:ind w:firstLine="482"/>
        <w:keepLines/>
        <w:keepNext/>
        <w:spacing w:line="480" w:lineRule="exact"/>
        <w:rPr>
          <w:rFonts w:ascii="仿宋" w:hAnsi="仿宋" w:eastAsia="仿宋"/>
          <w:b/>
          <w:bCs/>
          <w:color w:val="000000"/>
          <w:sz w:val="24"/>
        </w:rPr>
        <w:outlineLvl w:val="3"/>
      </w:pPr>
      <w:r/>
      <w:bookmarkStart w:id="443" w:name="_Toc292559411"/>
      <w:r/>
      <w:bookmarkStart w:id="444" w:name="_Toc292559916"/>
      <w:r/>
      <w:bookmarkStart w:id="445" w:name="_Toc267251461"/>
      <w:r/>
      <w:bookmarkStart w:id="446" w:name="_Toc297120506"/>
      <w:r/>
      <w:bookmarkStart w:id="447" w:name="_Toc296891034"/>
      <w:r/>
      <w:bookmarkStart w:id="448" w:name="_Toc296944545"/>
      <w:r/>
      <w:bookmarkStart w:id="449" w:name="_Toc296503206"/>
      <w:r/>
      <w:bookmarkStart w:id="450" w:name="_Toc297048392"/>
      <w:r/>
      <w:bookmarkStart w:id="451" w:name="_Toc296347205"/>
      <w:r/>
      <w:bookmarkStart w:id="452" w:name="_Toc296891246"/>
      <w:r/>
      <w:bookmarkStart w:id="453" w:name="_Toc296346707"/>
      <w:r/>
      <w:bookmarkStart w:id="454" w:name="_Toc367911518"/>
      <w:r/>
      <w:bookmarkStart w:id="455" w:name="_Toc364951580"/>
      <w:r/>
      <w:bookmarkStart w:id="456" w:name="_Toc304295580"/>
      <w:r/>
      <w:bookmarkStart w:id="457" w:name="_Toc300935003"/>
      <w:r/>
      <w:bookmarkStart w:id="458" w:name="_Toc297123553"/>
      <w:r/>
      <w:bookmarkStart w:id="459" w:name="_Toc312678041"/>
      <w:r/>
      <w:bookmarkStart w:id="460" w:name="_Toc303539160"/>
      <w:r/>
      <w:bookmarkStart w:id="461" w:name="_Toc297216212"/>
      <w:r>
        <w:rPr>
          <w:rFonts w:hint="eastAsia" w:ascii="仿宋" w:hAnsi="仿宋" w:eastAsia="仿宋"/>
          <w:b/>
          <w:bCs/>
          <w:color w:val="000000"/>
          <w:sz w:val="24"/>
        </w:rPr>
        <w:t xml:space="preserve">12.1 合</w:t>
      </w:r>
      <w:bookmarkEnd w:id="443"/>
      <w:r/>
      <w:bookmarkEnd w:id="444"/>
      <w:r/>
      <w:bookmarkEnd w:id="445"/>
      <w:r>
        <w:rPr>
          <w:rFonts w:hint="eastAsia" w:ascii="仿宋" w:hAnsi="仿宋" w:eastAsia="仿宋"/>
          <w:b/>
          <w:bCs/>
          <w:color w:val="000000"/>
          <w:sz w:val="24"/>
        </w:rPr>
        <w:t xml:space="preserve">同价</w:t>
      </w:r>
      <w:bookmarkEnd w:id="446"/>
      <w:r/>
      <w:bookmarkEnd w:id="447"/>
      <w:r/>
      <w:bookmarkEnd w:id="448"/>
      <w:r/>
      <w:bookmarkEnd w:id="449"/>
      <w:r/>
      <w:bookmarkEnd w:id="450"/>
      <w:r/>
      <w:bookmarkEnd w:id="451"/>
      <w:r/>
      <w:bookmarkEnd w:id="452"/>
      <w:r/>
      <w:bookmarkEnd w:id="453"/>
      <w:r>
        <w:rPr>
          <w:rFonts w:hint="eastAsia" w:ascii="仿宋" w:hAnsi="仿宋" w:eastAsia="仿宋"/>
          <w:b/>
          <w:bCs/>
          <w:color w:val="000000"/>
          <w:sz w:val="24"/>
        </w:rPr>
        <w:t xml:space="preserve">格形式</w:t>
      </w:r>
      <w:bookmarkEnd w:id="454"/>
      <w:r/>
      <w:bookmarkEnd w:id="455"/>
      <w:r/>
      <w:r/>
    </w:p>
    <w:p>
      <w:pPr>
        <w:ind w:firstLine="480"/>
        <w:spacing w:line="480" w:lineRule="exact"/>
        <w:rPr>
          <w:rFonts w:ascii="仿宋" w:hAnsi="仿宋" w:eastAsia="仿宋" w:cs="宋体"/>
          <w:color w:val="000000"/>
          <w:sz w:val="24"/>
        </w:rPr>
      </w:pPr>
      <w:r/>
      <w:bookmarkStart w:id="462" w:name="_Toc297216213"/>
      <w:r/>
      <w:bookmarkStart w:id="463" w:name="_Toc297048393"/>
      <w:r/>
      <w:bookmarkStart w:id="464" w:name="_Toc303539161"/>
      <w:r/>
      <w:bookmarkStart w:id="465" w:name="_Toc297120507"/>
      <w:r/>
      <w:bookmarkStart w:id="466" w:name="_Toc296347206"/>
      <w:r/>
      <w:bookmarkStart w:id="467" w:name="_Toc296503207"/>
      <w:r/>
      <w:bookmarkStart w:id="468" w:name="_Toc296891035"/>
      <w:r/>
      <w:bookmarkStart w:id="469" w:name="_Toc292559412"/>
      <w:r/>
      <w:bookmarkStart w:id="470" w:name="_Toc296944546"/>
      <w:r/>
      <w:bookmarkStart w:id="471" w:name="_Toc296346708"/>
      <w:r/>
      <w:bookmarkStart w:id="472" w:name="_Toc300935004"/>
      <w:r/>
      <w:bookmarkStart w:id="473" w:name="_Toc312678042"/>
      <w:r/>
      <w:bookmarkStart w:id="474" w:name="_Toc292559917"/>
      <w:r/>
      <w:bookmarkStart w:id="475" w:name="_Toc304295581"/>
      <w:r/>
      <w:bookmarkStart w:id="476" w:name="_Toc296891247"/>
      <w:r/>
      <w:bookmarkStart w:id="477" w:name="_Toc297123554"/>
      <w:r/>
      <w:bookmarkEnd w:id="456"/>
      <w:r/>
      <w:bookmarkEnd w:id="457"/>
      <w:r/>
      <w:bookmarkEnd w:id="458"/>
      <w:r/>
      <w:bookmarkEnd w:id="459"/>
      <w:r/>
      <w:bookmarkEnd w:id="460"/>
      <w:r/>
      <w:bookmarkEnd w:id="461"/>
      <w:r>
        <w:rPr>
          <w:rFonts w:hint="eastAsia" w:ascii="仿宋" w:hAnsi="仿宋" w:eastAsia="仿宋" w:cs="宋体"/>
          <w:color w:val="000000"/>
          <w:sz w:val="24"/>
        </w:rPr>
        <w:t xml:space="preserve">1、单价合同。</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综合单价包含的风险范围：</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（1）本工程采用</w:t>
      </w:r>
      <w:r>
        <w:rPr>
          <w:rFonts w:hint="eastAsia" w:ascii="仿宋" w:hAnsi="仿宋" w:eastAsia="仿宋" w:cs="宋体"/>
          <w:color w:val="000000"/>
          <w:sz w:val="24"/>
          <w:u w:val="single"/>
        </w:rPr>
        <w:t xml:space="preserve">固定综合</w:t>
      </w:r>
      <w:r>
        <w:rPr>
          <w:rFonts w:ascii="仿宋" w:hAnsi="仿宋" w:eastAsia="仿宋" w:cs="宋体"/>
          <w:color w:val="000000"/>
          <w:sz w:val="24"/>
          <w:u w:val="single"/>
        </w:rPr>
        <w:t xml:space="preserve">单价合同，即合同约定的风险范围内的各分部分项工程的单价是固定的，在合同实施期间不予调整。工程量清单中所列工程量的变动，丝毫不会影响或降低合同条款的效力，也不能免除承包人按规定的标准进行修复缺</w:t>
      </w:r>
      <w:r>
        <w:rPr>
          <w:rFonts w:ascii="仿宋" w:hAnsi="仿宋" w:eastAsia="仿宋" w:cs="宋体"/>
          <w:color w:val="000000"/>
          <w:sz w:val="24"/>
          <w:u w:val="single"/>
        </w:rPr>
        <w:t xml:space="preserve">陷的责任。</w:t>
      </w:r>
      <w:bookmarkStart w:id="478" w:name="_Hlk52123976"/>
      <w:r>
        <w:rPr>
          <w:rFonts w:ascii="仿宋" w:hAnsi="仿宋" w:eastAsia="仿宋" w:cs="宋体"/>
          <w:color w:val="000000"/>
          <w:sz w:val="24"/>
          <w:u w:val="single"/>
        </w:rPr>
        <w:t xml:space="preserve">暂定数量的调整对投标总价内包干费用的影响以及中标后在履约期对承包人义务的影响（如：工期），承包人在投标时须一并考虑，并须包含在投标综合单价中。无论如何，今后有关暂定数量的调整而引致的承包人的各类费用索偿、工期索偿等任何额外要求将不会被考虑</w:t>
      </w:r>
      <w:bookmarkEnd w:id="478"/>
      <w:r>
        <w:rPr>
          <w:rFonts w:ascii="仿宋" w:hAnsi="仿宋" w:eastAsia="仿宋" w:cs="宋体"/>
          <w:color w:val="000000"/>
          <w:sz w:val="24"/>
          <w:u w:val="single"/>
        </w:rPr>
        <w:t xml:space="preserve">。</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本工程除非经发包人同意的设计变更、现场签证及出现本合同规定的可以调整价款的情形，投标单价一经合同约定，今后不再调整；</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（2）合同价款中包括的风险范围包括但不限于：</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1）包括投标报价（除合同条款规定的价格可调整部分）；</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2）包括施工组织设计的技术、安全等措施； </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3）包括机械台班价格浮动的风险调整； </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4）材料的市场价格变动风险； </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5）包括因承包人原因造成工期、费用增加的风险；</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 6）包括招标文件中明示和暗示的风险费用；</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 7）包括施工组织设计的技术、安全措施调整带来的费用增加风险；</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8）包括一个有经验的承包人可以预见的风险。 </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9）政策性调整风险。</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u w:val="single"/>
        </w:rPr>
        <w:t xml:space="preserve">10）中高考、节假日、市内重大活动期间和省市各级领导对施工现场进行视察、环境保护等以及发包人需要的时间段内，可能对施工作出某些限制及配合要求。</w:t>
      </w:r>
      <w:r>
        <w:rPr>
          <w:rFonts w:ascii="仿宋" w:hAnsi="仿宋" w:eastAsia="仿宋" w:cs="宋体"/>
          <w:color w:val="000000"/>
          <w:sz w:val="24"/>
          <w:u w:val="single"/>
        </w:rPr>
        <w:t xml:space="preserve"> </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11）包括现场施工条件和环境条件、地质情况、场内外交通情况、回填状况造成的费用增加风险。</w:t>
      </w:r>
      <w:r/>
    </w:p>
    <w:p>
      <w:pPr>
        <w:ind w:firstLine="480"/>
        <w:spacing w:line="480" w:lineRule="exact"/>
        <w:rPr>
          <w:rFonts w:ascii="仿宋" w:hAnsi="仿宋" w:eastAsia="仿宋" w:cs="宋体"/>
          <w:color w:val="000000"/>
          <w:sz w:val="24"/>
          <w:u w:val="single"/>
        </w:rPr>
      </w:pPr>
      <w:r>
        <w:rPr>
          <w:rFonts w:ascii="仿宋" w:hAnsi="仿宋" w:eastAsia="仿宋" w:cs="宋体"/>
          <w:color w:val="000000"/>
          <w:sz w:val="24"/>
          <w:u w:val="single"/>
        </w:rPr>
        <w:t xml:space="preserve">12）措施项目费包括总价措施项目费和单价措施项目费，承包人在投标</w:t>
      </w:r>
      <w:r>
        <w:rPr>
          <w:rFonts w:ascii="仿宋" w:hAnsi="仿宋" w:eastAsia="仿宋" w:cs="宋体"/>
          <w:color w:val="000000"/>
          <w:sz w:val="24"/>
          <w:u w:val="single"/>
        </w:rPr>
        <w:t xml:space="preserve">报价时已将所有项目措施费考虑在内，费用标准自定，无论在投标报价中是否单独列出，均认为承包人已将所有措施项目费用计入投标报价；承包人不得以招标工程措施项目清单缺项为由要求新增措施项目，如有漏项，按承包人让利考虑；承包人措施费未实施的，结算时发包人予以扣除。 措施项目费包括但不限于：夜间施工增加费，材料和设备的场内二次搬运费，冬雨季施工增加费，地上、地下设施、建筑物的临时保护设施费，已完工程及设备保护费，临时设施费，检验试验费，赶工措施费，地下管线的保护费用，各级政府相关管理部门对施工现场进行的有关建筑工程安全</w:t>
      </w:r>
      <w:r>
        <w:rPr>
          <w:rFonts w:ascii="仿宋" w:hAnsi="仿宋" w:eastAsia="仿宋" w:cs="宋体"/>
          <w:color w:val="000000"/>
          <w:sz w:val="24"/>
          <w:u w:val="single"/>
        </w:rPr>
        <w:t xml:space="preserve">防护、文明施工的各种检查而发生的费用，材料及机械设备的租赁费，技术措施费，工程用水加压措施费，高压线防护措施费，防噪音措施费、防污染措施费，特殊条件下施工增加费等。</w:t>
      </w:r>
      <w:r/>
    </w:p>
    <w:p>
      <w:pPr>
        <w:ind w:firstLine="482"/>
        <w:spacing w:line="480" w:lineRule="exact"/>
        <w:rPr>
          <w:rFonts w:ascii="仿宋" w:hAnsi="仿宋" w:eastAsia="仿宋" w:cs="宋体"/>
          <w:b/>
          <w:color w:val="000000"/>
          <w:sz w:val="24"/>
          <w:u w:val="single"/>
        </w:rPr>
      </w:pPr>
      <w:r>
        <w:rPr>
          <w:rFonts w:ascii="仿宋" w:hAnsi="仿宋" w:eastAsia="仿宋" w:cs="宋体"/>
          <w:b/>
          <w:color w:val="000000"/>
          <w:sz w:val="24"/>
        </w:rPr>
        <w:t xml:space="preserve">双方约定合同价款的其他调整因素：</w:t>
      </w:r>
      <w:r>
        <w:rPr>
          <w:rFonts w:ascii="仿宋" w:hAnsi="仿宋" w:eastAsia="仿宋"/>
          <w:sz w:val="24"/>
          <w:u w:val="single"/>
        </w:rPr>
        <w:t xml:space="preserve">符合本合同约定的予以调整价款的设计变更、签证。</w:t>
      </w:r>
      <w:r/>
    </w:p>
    <w:p>
      <w:pPr>
        <w:pStyle w:val="1158"/>
        <w:ind w:firstLine="482"/>
        <w:spacing w:line="480" w:lineRule="exact"/>
        <w:rPr>
          <w:rFonts w:ascii="仿宋" w:hAnsi="仿宋" w:eastAsia="仿宋" w:cs="宋体"/>
          <w:b/>
          <w:color w:val="000000"/>
          <w:sz w:val="24"/>
          <w:szCs w:val="24"/>
          <w:u w:val="single"/>
        </w:rPr>
      </w:pPr>
      <w:r>
        <w:rPr>
          <w:rFonts w:hint="eastAsia" w:ascii="仿宋" w:hAnsi="仿宋" w:eastAsia="仿宋" w:cs="宋体"/>
          <w:b/>
          <w:color w:val="000000"/>
          <w:sz w:val="24"/>
          <w:szCs w:val="24"/>
          <w:u w:val="single"/>
        </w:rPr>
        <w:t xml:space="preserve">除本专用合同条款下述注明的“风险以外合同价格的调整方法”外均为“综合单价包含的风险范围”。上述内容仅为需明示的“综合单价包含的风险范围”但不限于此。</w:t>
      </w:r>
      <w:r/>
    </w:p>
    <w:p>
      <w:pPr>
        <w:pStyle w:val="1158"/>
        <w:ind w:firstLine="480"/>
        <w:spacing w:line="480" w:lineRule="exact"/>
        <w:rPr>
          <w:rFonts w:ascii="仿宋" w:hAnsi="仿宋" w:eastAsia="仿宋" w:cs="宋体"/>
          <w:color w:val="000000"/>
          <w:sz w:val="24"/>
          <w:szCs w:val="24"/>
          <w:u w:val="single"/>
        </w:rPr>
      </w:pPr>
      <w:r>
        <w:rPr>
          <w:rFonts w:hint="eastAsia" w:ascii="仿宋" w:hAnsi="仿宋" w:eastAsia="仿宋" w:cs="宋体"/>
          <w:color w:val="000000"/>
          <w:sz w:val="24"/>
          <w:szCs w:val="24"/>
          <w:u w:val="single"/>
        </w:rPr>
        <w:t xml:space="preserve">风险费用的计算方法：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总价包含的风险范围：</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风险费用的计算方法：</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风险范围以外合同价格的调整方法：</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3、其他价格方式：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479" w:name="_Toc364951581"/>
      <w:r/>
      <w:bookmarkStart w:id="480" w:name="_Toc367911519"/>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仿宋" w:hAnsi="仿宋" w:eastAsia="仿宋"/>
          <w:b/>
          <w:bCs/>
          <w:color w:val="000000"/>
          <w:sz w:val="24"/>
        </w:rPr>
        <w:t xml:space="preserve">12.2 预付款</w:t>
      </w:r>
      <w:bookmarkEnd w:id="479"/>
      <w:r/>
      <w:bookmarkEnd w:id="480"/>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12.2.1 预付款的支付</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预付款支付比例或金额：</w:t>
      </w:r>
      <w:r>
        <w:rPr>
          <w:rFonts w:ascii="仿宋" w:hAnsi="仿宋" w:eastAsia="仿宋"/>
          <w:color w:val="000000"/>
          <w:sz w:val="24"/>
          <w:u w:val="single"/>
        </w:rPr>
        <w:t xml:space="preserve">40%</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预付款支付期限：</w:t>
      </w:r>
      <w:r>
        <w:rPr>
          <w:rFonts w:hint="eastAsia" w:ascii="仿宋" w:hAnsi="仿宋" w:eastAsia="仿宋"/>
          <w:color w:val="000000"/>
          <w:sz w:val="24"/>
          <w:u w:val="single"/>
        </w:rPr>
        <w:t xml:space="preserve"> </w:t>
      </w:r>
      <w:r>
        <w:rPr>
          <w:rFonts w:ascii="仿宋" w:hAnsi="仿宋" w:eastAsia="仿宋"/>
          <w:color w:val="000000"/>
          <w:sz w:val="24"/>
          <w:u w:val="single"/>
        </w:rPr>
        <w:t xml:space="preserve">合同签订后</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预付款扣回的方式：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12.2.2 预付款担保</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承包人提交预付款担保的期限：</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预付款担保的形式为：</w:t>
      </w:r>
      <w:r>
        <w:rPr>
          <w:rFonts w:hint="eastAsia" w:ascii="仿宋" w:hAnsi="仿宋" w:eastAsia="仿宋"/>
          <w:color w:val="000000"/>
          <w:sz w:val="24"/>
          <w:u w:val="single"/>
        </w:rPr>
        <w:t xml:space="preserve">     无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481" w:name="_Toc367911520"/>
      <w:r/>
      <w:bookmarkStart w:id="482" w:name="_Toc364951582"/>
      <w:r>
        <w:rPr>
          <w:rFonts w:hint="eastAsia" w:ascii="仿宋" w:hAnsi="仿宋" w:eastAsia="仿宋"/>
          <w:b/>
          <w:bCs/>
          <w:color w:val="000000"/>
          <w:sz w:val="24"/>
        </w:rPr>
        <w:t xml:space="preserve">12.3 计量</w:t>
      </w:r>
      <w:bookmarkEnd w:id="481"/>
      <w:r/>
      <w:bookmarkEnd w:id="482"/>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12.3.1 计量原则</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工程量计算规则：</w:t>
      </w:r>
      <w:r>
        <w:rPr>
          <w:rFonts w:hint="eastAsia" w:ascii="仿宋" w:hAnsi="仿宋" w:eastAsia="仿宋"/>
          <w:color w:val="000000"/>
          <w:sz w:val="24"/>
          <w:u w:val="single"/>
        </w:rPr>
        <w:t xml:space="preserve">执行国家标准《建设工程工程量清单计价标准》（GB/T50500-2024）</w:t>
      </w:r>
      <w:r>
        <w:rPr>
          <w:rFonts w:ascii="仿宋" w:hAnsi="仿宋" w:eastAsia="仿宋"/>
          <w:color w:val="000000"/>
          <w:sz w:val="24"/>
          <w:u w:val="single"/>
        </w:rPr>
        <w:t xml:space="preserve">、定额标准（项目所在地的所有最新计价规范）、技术规范</w:t>
      </w:r>
      <w:r>
        <w:rPr>
          <w:rFonts w:ascii="仿宋" w:hAnsi="仿宋" w:eastAsia="仿宋"/>
          <w:color w:val="000000"/>
          <w:sz w:val="24"/>
          <w:u w:val="single"/>
        </w:rPr>
        <w:t xml:space="preserve">（按现行最新行业规范执行）；竣工结算的工程量按约定的工程量计算规则和有合同约束力的设计图纸（含设计变更）及经发包人</w:t>
      </w:r>
      <w:r>
        <w:rPr>
          <w:rFonts w:hint="eastAsia" w:ascii="仿宋" w:hAnsi="仿宋" w:eastAsia="仿宋"/>
          <w:color w:val="000000"/>
          <w:sz w:val="24"/>
          <w:u w:val="single"/>
        </w:rPr>
        <w:t xml:space="preserve">和监理人</w:t>
      </w:r>
      <w:r>
        <w:rPr>
          <w:rFonts w:ascii="仿宋" w:hAnsi="仿宋" w:eastAsia="仿宋"/>
          <w:color w:val="000000"/>
          <w:sz w:val="24"/>
          <w:u w:val="single"/>
        </w:rPr>
        <w:t xml:space="preserve">认可的有效工程变更签证且承包人在履行合同过程中实际完成的经发包人</w:t>
      </w:r>
      <w:r>
        <w:rPr>
          <w:rFonts w:hint="eastAsia" w:ascii="仿宋" w:hAnsi="仿宋" w:eastAsia="仿宋"/>
          <w:color w:val="000000"/>
          <w:sz w:val="24"/>
          <w:u w:val="single"/>
        </w:rPr>
        <w:t xml:space="preserve">、监理人、设计单位</w:t>
      </w:r>
      <w:r>
        <w:rPr>
          <w:rFonts w:ascii="仿宋" w:hAnsi="仿宋" w:eastAsia="仿宋"/>
          <w:color w:val="000000"/>
          <w:sz w:val="24"/>
          <w:u w:val="single"/>
        </w:rPr>
        <w:t xml:space="preserve">认可的工程量</w:t>
      </w:r>
      <w:r>
        <w:rPr>
          <w:rFonts w:hint="eastAsia" w:ascii="仿宋" w:hAnsi="仿宋" w:eastAsia="仿宋"/>
          <w:color w:val="000000"/>
          <w:sz w:val="24"/>
          <w:u w:val="single"/>
        </w:rPr>
        <w:t xml:space="preserve">及竣工图</w:t>
      </w:r>
      <w:r>
        <w:rPr>
          <w:rFonts w:ascii="仿宋" w:hAnsi="仿宋" w:eastAsia="仿宋"/>
          <w:color w:val="000000"/>
          <w:sz w:val="24"/>
          <w:u w:val="single"/>
        </w:rPr>
        <w:t xml:space="preserve">按实进行计量。因承包人原因造成的超范围施工或返工的工程量，发包人不予计量</w:t>
      </w:r>
      <w:r>
        <w:rPr>
          <w:rFonts w:hint="eastAsia" w:ascii="仿宋" w:hAnsi="仿宋" w:eastAsia="仿宋"/>
          <w:color w:val="000000"/>
          <w:sz w:val="24"/>
          <w:u w:val="single"/>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12.3.2 计量周期</w:t>
      </w:r>
      <w:r/>
    </w:p>
    <w:p>
      <w:pPr>
        <w:ind w:firstLine="480"/>
        <w:spacing w:line="480" w:lineRule="exact"/>
        <w:rPr>
          <w:rFonts w:ascii="仿宋" w:hAnsi="仿宋" w:eastAsia="仿宋"/>
          <w:b/>
          <w:color w:val="000000"/>
          <w:sz w:val="24"/>
          <w:u w:val="single"/>
        </w:rPr>
      </w:pPr>
      <w:r>
        <w:rPr>
          <w:rFonts w:hint="eastAsia" w:ascii="仿宋" w:hAnsi="仿宋" w:eastAsia="仿宋"/>
          <w:color w:val="000000"/>
          <w:sz w:val="24"/>
        </w:rPr>
        <w:t xml:space="preserve">关于计量周期的约定：</w:t>
      </w:r>
      <w:r>
        <w:rPr>
          <w:rFonts w:ascii="仿宋" w:hAnsi="仿宋" w:eastAsia="仿宋"/>
          <w:b/>
          <w:color w:val="000000"/>
          <w:sz w:val="24"/>
          <w:u w:val="single"/>
        </w:rPr>
        <w:t xml:space="preserve">按月度计量，承包人应于每月10日前向发包人和监理人报送上月1 日至上月末已完成的工程量报告，已完成工程量报表和其他有关资料。未申报月份，</w:t>
      </w:r>
      <w:r>
        <w:rPr>
          <w:rFonts w:hint="eastAsia" w:ascii="仿宋" w:hAnsi="仿宋" w:eastAsia="仿宋"/>
          <w:b/>
          <w:color w:val="000000"/>
          <w:sz w:val="24"/>
          <w:u w:val="single"/>
        </w:rPr>
        <w:t xml:space="preserve">承包人应</w:t>
      </w:r>
      <w:r>
        <w:rPr>
          <w:rFonts w:ascii="仿宋" w:hAnsi="仿宋" w:eastAsia="仿宋"/>
          <w:b/>
          <w:color w:val="000000"/>
          <w:sz w:val="24"/>
          <w:u w:val="single"/>
        </w:rPr>
        <w:t xml:space="preserve">按</w:t>
      </w:r>
      <w:r>
        <w:rPr>
          <w:rFonts w:hint="eastAsia" w:ascii="仿宋" w:hAnsi="仿宋" w:eastAsia="仿宋"/>
          <w:b/>
          <w:color w:val="000000"/>
          <w:sz w:val="24"/>
          <w:u w:val="single"/>
        </w:rPr>
        <w:t xml:space="preserve">签约合同价万分之一</w:t>
      </w:r>
      <w:r>
        <w:rPr>
          <w:rFonts w:ascii="仿宋" w:hAnsi="仿宋" w:eastAsia="仿宋"/>
          <w:b/>
          <w:color w:val="000000"/>
          <w:sz w:val="24"/>
          <w:u w:val="single"/>
        </w:rPr>
        <w:t xml:space="preserve">/次</w:t>
      </w:r>
      <w:r>
        <w:rPr>
          <w:rFonts w:hint="eastAsia" w:ascii="仿宋" w:hAnsi="仿宋" w:eastAsia="仿宋"/>
          <w:b/>
          <w:color w:val="000000"/>
          <w:sz w:val="24"/>
          <w:u w:val="single"/>
        </w:rPr>
        <w:t xml:space="preserve">承担</w:t>
      </w:r>
      <w:r>
        <w:rPr>
          <w:rFonts w:ascii="仿宋" w:hAnsi="仿宋" w:eastAsia="仿宋"/>
          <w:b/>
          <w:color w:val="000000"/>
          <w:sz w:val="24"/>
          <w:u w:val="single"/>
        </w:rPr>
        <w:t xml:space="preserve">违约金</w:t>
      </w:r>
      <w:r>
        <w:rPr>
          <w:rFonts w:hint="eastAsia" w:ascii="仿宋" w:hAnsi="仿宋" w:eastAsia="仿宋"/>
          <w:b/>
          <w:color w:val="000000"/>
          <w:sz w:val="24"/>
          <w:u w:val="single"/>
        </w:rPr>
        <w:t xml:space="preserve">，且发包人有权不予支付该期进度款且不承担违约责任。</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12.3.3 单价合同的计量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关于单价合同计量的约定：</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（1）总则： </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工程计量方法按《建设工程工程量清单计价标准》（GB/T50500-2024）（简称本规定）中的计量规范执行。本规定作为计算工程量的统一依据，在执行本规定时，为了说明工作的确切性和工作条件，须根据施工设计图纸的要求和合同规定配套使用；</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2）任何工程项目的计量，都应是根据发包人批准的图纸所完成的、或监理人和发包人书面指示已完成工程量的计量； </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3）计量参照技术规范、合同条款、工程量清单、以及图纸进行；</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4）凡超过图纸所示的任何长度、面积或体积都不予计量与支付；</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5）有关技术规范允许的施工必要损耗，由承包人在投标报价时综合考虑，施工过程中对此不再予以计量；</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6）设计变更等引起的已完工程的拆改，须由发包人、监理、承包人共同计量确认。</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（2）计量，不予计量的规定；有下列情况之一者，</w:t>
      </w:r>
      <w:r>
        <w:rPr>
          <w:rFonts w:hint="eastAsia" w:ascii="仿宋" w:hAnsi="仿宋" w:eastAsia="仿宋"/>
          <w:color w:val="000000"/>
          <w:sz w:val="24"/>
          <w:u w:val="single"/>
        </w:rPr>
        <w:t xml:space="preserve">发包人</w:t>
      </w:r>
      <w:r>
        <w:rPr>
          <w:rFonts w:ascii="仿宋" w:hAnsi="仿宋" w:eastAsia="仿宋"/>
          <w:color w:val="000000"/>
          <w:sz w:val="24"/>
          <w:u w:val="single"/>
        </w:rPr>
        <w:t xml:space="preserve">不予计量与支付：</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1）无开工报告或开工报告未经批准；</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2）无计量资料或计量资料不完整；</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3）因</w:t>
      </w:r>
      <w:r>
        <w:rPr>
          <w:rFonts w:hint="eastAsia" w:ascii="仿宋" w:hAnsi="仿宋" w:eastAsia="仿宋"/>
          <w:color w:val="000000"/>
          <w:sz w:val="24"/>
          <w:u w:val="single"/>
        </w:rPr>
        <w:t xml:space="preserve">承包人原因导致的</w:t>
      </w:r>
      <w:r>
        <w:rPr>
          <w:rFonts w:ascii="仿宋" w:hAnsi="仿宋" w:eastAsia="仿宋"/>
          <w:color w:val="000000"/>
          <w:sz w:val="24"/>
          <w:u w:val="single"/>
        </w:rPr>
        <w:t xml:space="preserve">施工错误而增加的工程量；</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4）工程量计算不符合相关计算规则；</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5）措施项目超出投标报价措施项目费总额；</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6）材料未按规定检验、试验，或未被确认为合格；</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7）报验、检查、验收不合格部分的工程； </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8）合同外项目费用未按发包人有关规定办理审批手续；</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9）对承包人超出设计图纸（含设计变更）范围和因承包人原因造成返工的工程量，发包人不予计量；</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 10）其他不予计量的情形。</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12.3.4 总价合同的计量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关于总价合同计量的约定：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12.3.5</w:t>
      </w:r>
      <w:r>
        <w:rPr>
          <w:rFonts w:hint="eastAsia" w:ascii="仿宋" w:hAnsi="仿宋" w:eastAsia="仿宋"/>
          <w:color w:val="000000"/>
          <w:spacing w:val="-6"/>
          <w:sz w:val="24"/>
        </w:rPr>
        <w:t xml:space="preserve">总价合同采用支付分解表计量支付的，是否适用第12.3.4 项〔总价合同的计量〕约定进行计量</w:t>
      </w:r>
      <w:r>
        <w:rPr>
          <w:rFonts w:hint="eastAsia" w:ascii="仿宋" w:hAnsi="仿宋" w:eastAsia="仿宋"/>
          <w:color w:val="000000"/>
          <w:sz w:val="24"/>
        </w:rPr>
        <w:t xml:space="preserve">：</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12.3.6 其他价格形式合同的计量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其他价格形式的计量方式和程序：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483" w:name="_Toc364951583"/>
      <w:r/>
      <w:bookmarkStart w:id="484" w:name="_Toc367911521"/>
      <w:r/>
      <w:bookmarkStart w:id="485" w:name="_Toc303539163"/>
      <w:r/>
      <w:bookmarkStart w:id="486" w:name="_Toc296347210"/>
      <w:r/>
      <w:bookmarkStart w:id="487" w:name="_Toc296346712"/>
      <w:r/>
      <w:bookmarkStart w:id="488" w:name="_Toc300935006"/>
      <w:r/>
      <w:bookmarkStart w:id="489" w:name="_Toc296891251"/>
      <w:r/>
      <w:bookmarkStart w:id="490" w:name="_Toc297048397"/>
      <w:r/>
      <w:bookmarkStart w:id="491" w:name="_Toc296503211"/>
      <w:r/>
      <w:bookmarkStart w:id="492" w:name="_Toc292559921"/>
      <w:r/>
      <w:bookmarkStart w:id="493" w:name="_Toc292559416"/>
      <w:r/>
      <w:bookmarkStart w:id="494" w:name="_Toc296944550"/>
      <w:r/>
      <w:bookmarkStart w:id="495" w:name="_Toc297216215"/>
      <w:r/>
      <w:bookmarkStart w:id="496" w:name="_Toc296891039"/>
      <w:r/>
      <w:bookmarkStart w:id="497" w:name="_Toc297120511"/>
      <w:r/>
      <w:bookmarkStart w:id="498" w:name="_Toc297123556"/>
      <w:r>
        <w:rPr>
          <w:rFonts w:hint="eastAsia" w:ascii="仿宋" w:hAnsi="仿宋" w:eastAsia="仿宋"/>
          <w:b/>
          <w:bCs/>
          <w:color w:val="000000"/>
          <w:sz w:val="24"/>
        </w:rPr>
        <w:t xml:space="preserve">12.4 工程进度款支付</w:t>
      </w:r>
      <w:bookmarkEnd w:id="483"/>
      <w:r/>
      <w:bookmarkEnd w:id="48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12.4.1付款周期 </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关于付款周期的约定：</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具体支付的方式和时间：</w:t>
      </w:r>
      <w:r/>
    </w:p>
    <w:p>
      <w:pPr>
        <w:ind w:firstLine="482"/>
        <w:spacing w:line="480" w:lineRule="exact"/>
        <w:rPr>
          <w:rFonts w:ascii="宋体" w:hAnsi="宋体" w:cs="Arial"/>
          <w:b/>
          <w:sz w:val="24"/>
          <w:u w:val="single"/>
        </w:rPr>
      </w:pPr>
      <w:r>
        <w:rPr>
          <w:rFonts w:hint="eastAsia" w:ascii="仿宋" w:hAnsi="仿宋" w:eastAsia="仿宋"/>
          <w:b/>
          <w:sz w:val="24"/>
          <w:u w:val="single"/>
        </w:rPr>
        <w:t xml:space="preserve">付款方式：</w:t>
      </w:r>
      <w:r>
        <w:rPr>
          <w:rFonts w:hint="eastAsia" w:ascii="仿宋" w:hAnsi="仿宋" w:eastAsia="仿宋"/>
          <w:b/>
          <w:sz w:val="24"/>
          <w:u w:val="single"/>
        </w:rPr>
        <w:t xml:space="preserve">合同签订后3</w:t>
      </w:r>
      <w:r>
        <w:rPr>
          <w:rFonts w:ascii="仿宋" w:hAnsi="仿宋" w:eastAsia="仿宋"/>
          <w:b/>
          <w:sz w:val="24"/>
          <w:u w:val="single"/>
        </w:rPr>
        <w:t xml:space="preserve">0日内支付合同总价的</w:t>
      </w:r>
      <w:r>
        <w:rPr>
          <w:rFonts w:hint="eastAsia" w:ascii="仿宋" w:hAnsi="仿宋" w:eastAsia="仿宋"/>
          <w:b/>
          <w:sz w:val="24"/>
          <w:u w:val="single"/>
        </w:rPr>
        <w:t xml:space="preserve">4</w:t>
      </w:r>
      <w:r>
        <w:rPr>
          <w:rFonts w:ascii="仿宋" w:hAnsi="仿宋" w:eastAsia="仿宋"/>
          <w:b/>
          <w:sz w:val="24"/>
          <w:u w:val="single"/>
        </w:rPr>
        <w:t xml:space="preserve">0%，</w:t>
      </w:r>
      <w:r>
        <w:rPr>
          <w:rFonts w:hint="eastAsia" w:ascii="宋体" w:hAnsi="宋体" w:cs="Arial"/>
          <w:b/>
          <w:sz w:val="24"/>
          <w:u w:val="single"/>
        </w:rPr>
        <w:t xml:space="preserve">项目完成并经甲方初步验收后</w:t>
      </w:r>
      <w:r>
        <w:rPr>
          <w:rFonts w:hint="eastAsia" w:ascii="宋体" w:hAnsi="宋体" w:cs="Arial"/>
          <w:b/>
          <w:sz w:val="24"/>
          <w:u w:val="single"/>
        </w:rPr>
        <w:t xml:space="preserve">付至合同总价的</w:t>
      </w:r>
      <w:r>
        <w:rPr>
          <w:rFonts w:ascii="宋体" w:hAnsi="宋体" w:cs="Arial"/>
          <w:b/>
          <w:sz w:val="24"/>
          <w:u w:val="single"/>
        </w:rPr>
        <w:t xml:space="preserve">60%</w:t>
      </w:r>
      <w:r>
        <w:rPr>
          <w:rFonts w:hint="eastAsia" w:ascii="宋体" w:hAnsi="宋体" w:cs="Arial"/>
          <w:b/>
          <w:sz w:val="24"/>
          <w:u w:val="single"/>
        </w:rPr>
        <w:t xml:space="preserve">，</w:t>
      </w:r>
      <w:r>
        <w:rPr>
          <w:rFonts w:hint="eastAsia" w:ascii="宋体" w:hAnsi="宋体" w:cs="Arial"/>
          <w:b/>
          <w:sz w:val="24"/>
          <w:u w:val="single"/>
        </w:rPr>
        <w:t xml:space="preserve">项目经省文物局组织验收合格后付至合同价的</w:t>
      </w:r>
      <w:r>
        <w:rPr>
          <w:rFonts w:ascii="宋体" w:hAnsi="宋体" w:cs="Arial"/>
          <w:b/>
          <w:sz w:val="24"/>
          <w:u w:val="single"/>
        </w:rPr>
        <w:t xml:space="preserve">80</w:t>
      </w:r>
      <w:r>
        <w:rPr>
          <w:rFonts w:ascii="宋体" w:hAnsi="宋体" w:cs="Arial"/>
          <w:b/>
          <w:sz w:val="24"/>
          <w:u w:val="single"/>
        </w:rPr>
        <w:t xml:space="preserve">%，</w:t>
      </w:r>
      <w:r>
        <w:rPr>
          <w:rFonts w:ascii="宋体" w:hAnsi="宋体" w:cs="Arial"/>
          <w:b/>
          <w:sz w:val="24"/>
          <w:u w:val="single"/>
        </w:rPr>
        <w:t xml:space="preserve">项目结束审计完成后付至审定价的</w:t>
      </w:r>
      <w:r>
        <w:rPr>
          <w:rFonts w:hint="eastAsia" w:ascii="宋体" w:hAnsi="宋体" w:cs="Arial"/>
          <w:b/>
          <w:sz w:val="24"/>
          <w:u w:val="single"/>
        </w:rPr>
        <w:t xml:space="preserve">9</w:t>
      </w:r>
      <w:r>
        <w:rPr>
          <w:rFonts w:ascii="宋体" w:hAnsi="宋体" w:cs="Arial"/>
          <w:b/>
          <w:sz w:val="24"/>
          <w:u w:val="single"/>
        </w:rPr>
        <w:t xml:space="preserve">7%，</w:t>
      </w:r>
      <w:r>
        <w:rPr>
          <w:rFonts w:ascii="宋体" w:hAnsi="宋体" w:cs="Arial"/>
          <w:b/>
          <w:sz w:val="24"/>
          <w:u w:val="single"/>
        </w:rPr>
        <w:t xml:space="preserve">余款</w:t>
      </w:r>
      <w:r>
        <w:rPr>
          <w:rFonts w:hint="eastAsia" w:ascii="宋体" w:hAnsi="宋体" w:cs="Arial"/>
          <w:b/>
          <w:sz w:val="24"/>
          <w:u w:val="single"/>
        </w:rPr>
        <w:t xml:space="preserve">待</w:t>
      </w:r>
      <w:r>
        <w:rPr>
          <w:rFonts w:hint="eastAsia" w:ascii="宋体" w:hAnsi="宋体" w:cs="Arial"/>
          <w:b/>
          <w:sz w:val="24"/>
          <w:u w:val="single"/>
        </w:rPr>
        <w:t xml:space="preserve">缺陷责任期</w:t>
      </w:r>
      <w:r>
        <w:rPr>
          <w:rFonts w:hint="eastAsia" w:ascii="宋体" w:hAnsi="宋体" w:cs="Arial"/>
          <w:b/>
          <w:sz w:val="24"/>
          <w:u w:val="single"/>
        </w:rPr>
        <w:t xml:space="preserve">（</w:t>
      </w:r>
      <w:r>
        <w:rPr>
          <w:rFonts w:hint="eastAsia" w:ascii="宋体" w:hAnsi="宋体" w:cs="Arial"/>
          <w:b/>
          <w:sz w:val="24"/>
          <w:u w:val="single"/>
        </w:rPr>
        <w:t xml:space="preserve">一</w:t>
      </w:r>
      <w:r>
        <w:rPr>
          <w:rFonts w:hint="eastAsia" w:ascii="宋体" w:hAnsi="宋体" w:cs="Arial"/>
          <w:b/>
          <w:sz w:val="24"/>
          <w:u w:val="single"/>
        </w:rPr>
        <w:t xml:space="preserve">年）结束且无质量问题后一</w:t>
      </w:r>
      <w:r>
        <w:rPr>
          <w:rFonts w:ascii="宋体" w:hAnsi="宋体" w:cs="Arial"/>
          <w:b/>
          <w:sz w:val="24"/>
          <w:u w:val="single"/>
        </w:rPr>
        <w:t xml:space="preserve">次性付清（无息）。</w:t>
      </w:r>
      <w:r/>
    </w:p>
    <w:p>
      <w:pPr>
        <w:ind w:firstLine="482"/>
        <w:spacing w:line="480" w:lineRule="exact"/>
        <w:rPr>
          <w:rFonts w:ascii="仿宋" w:hAnsi="仿宋" w:eastAsia="仿宋"/>
          <w:b/>
          <w:color w:val="000000"/>
          <w:sz w:val="24"/>
          <w:u w:val="single"/>
        </w:rPr>
      </w:pPr>
      <w:r>
        <w:rPr>
          <w:rFonts w:hint="eastAsia" w:ascii="仿宋" w:hAnsi="仿宋" w:eastAsia="仿宋"/>
          <w:b/>
          <w:sz w:val="24"/>
          <w:u w:val="single"/>
        </w:rPr>
        <w:t xml:space="preserve">注：</w:t>
      </w:r>
      <w:r>
        <w:rPr>
          <w:rFonts w:hint="eastAsia" w:ascii="仿宋" w:hAnsi="仿宋" w:eastAsia="仿宋"/>
          <w:b/>
          <w:sz w:val="24"/>
          <w:u w:val="single"/>
        </w:rPr>
        <w:t xml:space="preserve">①</w:t>
      </w:r>
      <w:r>
        <w:rPr>
          <w:rFonts w:hint="eastAsia" w:ascii="仿宋" w:hAnsi="仿宋" w:eastAsia="仿宋"/>
          <w:b/>
          <w:color w:val="000000"/>
          <w:sz w:val="24"/>
          <w:u w:val="single"/>
        </w:rPr>
        <w:t xml:space="preserve">以上付款均不计利息;承包人在收取合同款(进度款)时须经发包人书面同意，并向发包人提供足额有效合法的发票，因承包人票据提供不及时，以及不符合项目所在地税务机关相关要求，而导致合同款(进度款)不能支付的责任由承包人承担。</w:t>
      </w:r>
      <w:r/>
    </w:p>
    <w:p>
      <w:pPr>
        <w:pStyle w:val="750"/>
        <w:ind w:firstLine="482"/>
        <w:rPr>
          <w:rFonts w:ascii="仿宋" w:hAnsi="仿宋" w:eastAsia="仿宋"/>
          <w:b/>
          <w:bCs w:val="0"/>
          <w:sz w:val="24"/>
          <w:u w:val="single"/>
        </w:rPr>
      </w:pPr>
      <w:r>
        <w:rPr>
          <w:rFonts w:hint="eastAsia" w:ascii="仿宋" w:hAnsi="仿宋" w:eastAsia="仿宋"/>
          <w:b/>
          <w:bCs w:val="0"/>
          <w:sz w:val="24"/>
          <w:u w:val="single"/>
        </w:rPr>
        <w:t xml:space="preserve">②</w:t>
      </w:r>
      <w:r>
        <w:rPr>
          <w:rFonts w:hint="eastAsia" w:ascii="仿宋" w:hAnsi="仿宋" w:eastAsia="仿宋"/>
          <w:b/>
          <w:bCs w:val="0"/>
          <w:sz w:val="24"/>
          <w:u w:val="single"/>
        </w:rPr>
        <w:t xml:space="preserve">该工程须经审计机关（淮安区政府投资评审中心）审计后方可办理工程结算或竣工决算。</w:t>
      </w:r>
      <w:r/>
    </w:p>
    <w:p>
      <w:pPr>
        <w:ind w:firstLine="480"/>
        <w:spacing w:line="480" w:lineRule="exact"/>
        <w:rPr>
          <w:rFonts w:ascii="仿宋" w:hAnsi="仿宋" w:eastAsia="仿宋"/>
          <w:color w:val="000000"/>
          <w:sz w:val="24"/>
        </w:rPr>
      </w:pPr>
      <w:r/>
      <w:bookmarkStart w:id="499" w:name="_Toc297216223"/>
      <w:r/>
      <w:bookmarkStart w:id="500" w:name="_Toc300935015"/>
      <w:r/>
      <w:bookmarkStart w:id="501" w:name="_Toc296944558"/>
      <w:r/>
      <w:bookmarkStart w:id="502" w:name="_Toc312678053"/>
      <w:r/>
      <w:bookmarkStart w:id="503" w:name="_Toc351203645"/>
      <w:r/>
      <w:bookmarkStart w:id="504" w:name="_Toc292559424"/>
      <w:r/>
      <w:bookmarkStart w:id="505" w:name="_Toc296346720"/>
      <w:r/>
      <w:bookmarkStart w:id="506" w:name="_Toc297123564"/>
      <w:r/>
      <w:bookmarkStart w:id="507" w:name="_Toc296891259"/>
      <w:r/>
      <w:bookmarkStart w:id="508" w:name="_Toc297120519"/>
      <w:r/>
      <w:bookmarkStart w:id="509" w:name="_Toc296503219"/>
      <w:r/>
      <w:bookmarkStart w:id="510" w:name="_Toc296347218"/>
      <w:r/>
      <w:bookmarkStart w:id="511" w:name="_Toc304295593"/>
      <w:r/>
      <w:bookmarkStart w:id="512" w:name="_Toc292559929"/>
      <w:r/>
      <w:bookmarkStart w:id="513" w:name="_Toc297048405"/>
      <w:r/>
      <w:bookmarkStart w:id="514" w:name="_Toc296891047"/>
      <w:r/>
      <w:bookmarkStart w:id="515" w:name="_Toc303539172"/>
      <w:r/>
      <w:bookmarkEnd w:id="370"/>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仿宋" w:hAnsi="仿宋" w:eastAsia="仿宋"/>
          <w:color w:val="000000"/>
          <w:sz w:val="24"/>
        </w:rPr>
        <w:t xml:space="preserve">12.4.2 进度付款申请单的编制</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关于进度付款申请单编制的约定：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12.4.3 进度付款申请单的提交</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（1）单价合同进度付款申请单提交的约定：</w:t>
      </w:r>
      <w:r>
        <w:rPr>
          <w:rFonts w:hint="eastAsia" w:ascii="仿宋" w:hAnsi="仿宋" w:eastAsia="仿宋"/>
          <w:color w:val="000000"/>
          <w:sz w:val="24"/>
          <w:u w:val="single"/>
        </w:rPr>
        <w:t xml:space="preserve">    按照本专用合同条款第12.4.1项约定的时间前向监理人提交，并附上已完成工程量报表和有关资料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（2）总价合同进度付款申请单提交的约定：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（3）其他价格形式合同进度付款申请单提交的约定：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12.4.4 进度款审核和支付</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（1）监理人审查并报送发包人的期限：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发包人完成审批并签发进度款支付证书的期限：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（2）发包人支付进度款的期限：</w:t>
      </w:r>
      <w:r>
        <w:rPr>
          <w:rFonts w:hint="eastAsia" w:ascii="仿宋" w:hAnsi="仿宋" w:eastAsia="仿宋"/>
          <w:color w:val="000000"/>
          <w:sz w:val="24"/>
          <w:u w:val="single"/>
        </w:rPr>
        <w:t xml:space="preserve">  按第12.4.1项约定的时间执行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发包人逾期支付进度款的违约金的计算方式：</w:t>
      </w:r>
      <w:r>
        <w:rPr>
          <w:rFonts w:hint="eastAsia" w:ascii="仿宋" w:hAnsi="仿宋" w:eastAsia="仿宋"/>
          <w:color w:val="000000"/>
          <w:sz w:val="24"/>
          <w:u w:val="single"/>
        </w:rPr>
        <w:t xml:space="preserve">除按每日万分之零点一承担违约金外，发包人无需承担任何其他责任。</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12.4.6 支付分解表的编制</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2、总价合同支付分解表的编制与审批：</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3、单价合同的总价项目支付分解表的编制与审批：</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516" w:name="_Toc231474631"/>
      <w:r/>
      <w:bookmarkStart w:id="517" w:name="_Toc280868707"/>
      <w:r/>
      <w:bookmarkStart w:id="518" w:name="_Toc280868708"/>
      <w:r/>
      <w:bookmarkStart w:id="519" w:name="_Toc267251470"/>
      <w:r/>
      <w:bookmarkStart w:id="520" w:name="_Toc267251471"/>
      <w:r/>
      <w:bookmarkStart w:id="521" w:name="_Toc267251475"/>
      <w:r/>
      <w:bookmarkStart w:id="522" w:name="_Toc267251476"/>
      <w:r/>
      <w:bookmarkStart w:id="523" w:name="_Toc280868709"/>
      <w:r/>
      <w:bookmarkStart w:id="524" w:name="_Toc267251473"/>
      <w:r/>
      <w:bookmarkStart w:id="525" w:name="_Toc267251472"/>
      <w:r/>
      <w:bookmarkStart w:id="526" w:name="_Toc267251474"/>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仿宋" w:hAnsi="仿宋" w:eastAsia="仿宋"/>
          <w:b/>
          <w:color w:val="000000"/>
          <w:sz w:val="24"/>
        </w:rPr>
        <w:t xml:space="preserve">13. 验收和工程试车</w:t>
      </w:r>
      <w:bookmarkEnd w:id="516"/>
      <w:r/>
      <w:r/>
    </w:p>
    <w:p>
      <w:pPr>
        <w:ind w:firstLine="482"/>
        <w:keepLines/>
        <w:keepNext/>
        <w:spacing w:line="480" w:lineRule="exact"/>
        <w:rPr>
          <w:rFonts w:ascii="仿宋" w:hAnsi="仿宋" w:eastAsia="仿宋"/>
          <w:b/>
          <w:bCs/>
          <w:color w:val="000000"/>
          <w:sz w:val="24"/>
        </w:rPr>
        <w:outlineLvl w:val="3"/>
      </w:pPr>
      <w:r/>
      <w:bookmarkStart w:id="527" w:name="_Toc367911523"/>
      <w:r/>
      <w:bookmarkStart w:id="528" w:name="_Toc364951585"/>
      <w:r>
        <w:rPr>
          <w:rFonts w:hint="eastAsia" w:ascii="仿宋" w:hAnsi="仿宋" w:eastAsia="仿宋"/>
          <w:b/>
          <w:bCs/>
          <w:color w:val="000000"/>
          <w:sz w:val="24"/>
        </w:rPr>
        <w:t xml:space="preserve">13.1 分部分项工程验收</w:t>
      </w:r>
      <w:bookmarkEnd w:id="527"/>
      <w:r/>
      <w:bookmarkEnd w:id="52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13.1.2监理人不能按时进行验收时，应提前</w:t>
      </w:r>
      <w:r>
        <w:rPr>
          <w:rFonts w:hint="eastAsia" w:ascii="仿宋" w:hAnsi="仿宋" w:eastAsia="仿宋"/>
          <w:color w:val="000000"/>
          <w:sz w:val="24"/>
          <w:u w:val="single"/>
        </w:rPr>
        <w:t xml:space="preserve">   24   </w:t>
      </w:r>
      <w:r>
        <w:rPr>
          <w:rFonts w:hint="eastAsia" w:ascii="仿宋" w:hAnsi="仿宋" w:eastAsia="仿宋"/>
          <w:color w:val="000000"/>
          <w:sz w:val="24"/>
        </w:rPr>
        <w:t xml:space="preserve">小时提交书面延期要求。</w:t>
      </w:r>
      <w:r/>
    </w:p>
    <w:p>
      <w:pPr>
        <w:ind w:firstLine="480"/>
        <w:spacing w:line="480" w:lineRule="exact"/>
        <w:rPr>
          <w:rFonts w:ascii="仿宋" w:hAnsi="仿宋" w:eastAsia="仿宋"/>
          <w:b/>
          <w:color w:val="000000"/>
          <w:sz w:val="24"/>
        </w:rPr>
      </w:pPr>
      <w:r>
        <w:rPr>
          <w:rFonts w:hint="eastAsia" w:ascii="仿宋" w:hAnsi="仿宋" w:eastAsia="仿宋"/>
          <w:color w:val="000000"/>
          <w:sz w:val="24"/>
        </w:rPr>
        <w:t xml:space="preserve">关于延期最长不得超过：</w:t>
      </w:r>
      <w:r>
        <w:rPr>
          <w:rFonts w:hint="eastAsia" w:ascii="仿宋" w:hAnsi="仿宋" w:eastAsia="仿宋"/>
          <w:color w:val="000000"/>
          <w:sz w:val="24"/>
          <w:u w:val="single"/>
        </w:rPr>
        <w:t xml:space="preserve">    48    </w:t>
      </w:r>
      <w:r>
        <w:rPr>
          <w:rFonts w:hint="eastAsia" w:ascii="仿宋" w:hAnsi="仿宋" w:eastAsia="仿宋"/>
          <w:color w:val="000000"/>
          <w:sz w:val="24"/>
        </w:rPr>
        <w:t xml:space="preserve">小时。</w:t>
      </w:r>
      <w:r/>
    </w:p>
    <w:p>
      <w:pPr>
        <w:ind w:firstLine="482"/>
        <w:keepLines/>
        <w:keepNext/>
        <w:spacing w:line="480" w:lineRule="exact"/>
        <w:rPr>
          <w:rFonts w:ascii="仿宋" w:hAnsi="仿宋" w:eastAsia="仿宋"/>
          <w:b/>
          <w:bCs/>
          <w:color w:val="000000"/>
          <w:sz w:val="24"/>
        </w:rPr>
        <w:outlineLvl w:val="3"/>
      </w:pPr>
      <w:r/>
      <w:bookmarkStart w:id="529" w:name="_Toc367911524"/>
      <w:r/>
      <w:bookmarkStart w:id="530" w:name="_Toc364951586"/>
      <w:r/>
      <w:bookmarkStart w:id="531" w:name="_Toc296891263"/>
      <w:r/>
      <w:bookmarkStart w:id="532" w:name="_Toc292559428"/>
      <w:r/>
      <w:bookmarkStart w:id="533" w:name="_Toc304295596"/>
      <w:r/>
      <w:bookmarkStart w:id="534" w:name="_Toc312678056"/>
      <w:r/>
      <w:bookmarkStart w:id="535" w:name="_Toc297048409"/>
      <w:r/>
      <w:bookmarkStart w:id="536" w:name="_Toc300935016"/>
      <w:r/>
      <w:bookmarkStart w:id="537" w:name="_Toc297120523"/>
      <w:r/>
      <w:bookmarkStart w:id="538" w:name="_Toc297123565"/>
      <w:r/>
      <w:bookmarkStart w:id="539" w:name="_Toc296346724"/>
      <w:r/>
      <w:bookmarkStart w:id="540" w:name="_Toc297216224"/>
      <w:r/>
      <w:bookmarkStart w:id="541" w:name="_Toc296503223"/>
      <w:r/>
      <w:bookmarkStart w:id="542" w:name="_Toc292559933"/>
      <w:r/>
      <w:bookmarkStart w:id="543" w:name="_Toc296347222"/>
      <w:r/>
      <w:bookmarkStart w:id="544" w:name="_Toc296891051"/>
      <w:r/>
      <w:bookmarkStart w:id="545" w:name="_Toc296944562"/>
      <w:r/>
      <w:bookmarkStart w:id="546" w:name="_Toc303539173"/>
      <w:r>
        <w:rPr>
          <w:rFonts w:hint="eastAsia" w:ascii="仿宋" w:hAnsi="仿宋" w:eastAsia="仿宋"/>
          <w:b/>
          <w:bCs/>
          <w:color w:val="000000"/>
          <w:sz w:val="24"/>
        </w:rPr>
        <w:t xml:space="preserve">13.2 竣工验收</w:t>
      </w:r>
      <w:bookmarkEnd w:id="529"/>
      <w:r/>
      <w:bookmarkEnd w:id="530"/>
      <w:r/>
      <w:r/>
    </w:p>
    <w:p>
      <w:pPr>
        <w:ind w:firstLine="480"/>
        <w:spacing w:line="480" w:lineRule="exact"/>
        <w:rPr>
          <w:rFonts w:ascii="仿宋" w:hAnsi="仿宋" w:eastAsia="仿宋"/>
          <w:color w:val="000000"/>
          <w:sz w:val="24"/>
        </w:rPr>
      </w:pPr>
      <w:r/>
      <w:bookmarkStart w:id="547" w:name="_Toc280868704"/>
      <w:r/>
      <w:bookmarkStart w:id="548" w:name="_Toc280868705"/>
      <w:r/>
      <w:bookmarkStart w:id="549" w:name="_Toc280868706"/>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仿宋" w:hAnsi="仿宋" w:eastAsia="仿宋"/>
          <w:color w:val="000000"/>
          <w:sz w:val="24"/>
        </w:rPr>
        <w:t xml:space="preserve">13.2.2竣工验收程序</w:t>
      </w:r>
      <w:bookmarkEnd w:id="547"/>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关于竣工验收程序的约定：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发包人不按照本项约定组织竣工验收、颁发工程接收证书的违约金的计算方法：</w:t>
      </w:r>
      <w:r>
        <w:rPr>
          <w:rFonts w:hint="eastAsia" w:ascii="仿宋" w:hAnsi="仿宋" w:eastAsia="仿宋"/>
          <w:color w:val="000000"/>
          <w:sz w:val="24"/>
          <w:u w:val="single"/>
        </w:rPr>
        <w:t xml:space="preserve"> 按通用合同条款执行</w:t>
      </w:r>
      <w:r>
        <w:rPr>
          <w:rFonts w:hint="eastAsia" w:ascii="仿宋" w:hAnsi="仿宋" w:eastAsia="仿宋"/>
          <w:color w:val="000000"/>
          <w:sz w:val="24"/>
        </w:rPr>
        <w:t xml:space="preserve">。</w:t>
      </w:r>
      <w:bookmarkEnd w:id="548"/>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13.2.5移交、接收全部与部分工程</w:t>
      </w:r>
      <w:bookmarkEnd w:id="549"/>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承包人向发包人移交工程的期限：</w:t>
      </w:r>
      <w:r>
        <w:rPr>
          <w:rFonts w:hint="eastAsia" w:ascii="仿宋" w:hAnsi="仿宋" w:eastAsia="仿宋"/>
          <w:color w:val="000000"/>
          <w:sz w:val="24"/>
          <w:u w:val="single"/>
        </w:rPr>
        <w:t xml:space="preserve"> 合同当事人应当在颁发工程接收证书后7天内完成工程的移交  </w:t>
      </w:r>
      <w:r>
        <w:rPr>
          <w:rFonts w:hint="eastAsia" w:ascii="仿宋" w:hAnsi="仿宋" w:eastAsia="仿宋"/>
          <w:color w:val="000000"/>
          <w:sz w:val="24"/>
        </w:rPr>
        <w:t xml:space="preserve">。 </w:t>
      </w:r>
      <w:bookmarkEnd w:id="517"/>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承包人未按时移交工程的，违约金的计算方法为：</w:t>
      </w:r>
      <w:r>
        <w:rPr>
          <w:rFonts w:hint="eastAsia" w:ascii="仿宋" w:hAnsi="仿宋" w:eastAsia="仿宋"/>
          <w:color w:val="000000"/>
          <w:sz w:val="24"/>
          <w:u w:val="single"/>
        </w:rPr>
        <w:t xml:space="preserve">每逾期一日，应按合同价万分之五/日的标准承担违约责任；逾期超过15天的，有权要求承包人承担合同价</w:t>
      </w:r>
      <w:r>
        <w:rPr>
          <w:rFonts w:ascii="仿宋" w:hAnsi="仿宋" w:eastAsia="仿宋"/>
          <w:color w:val="000000"/>
          <w:sz w:val="24"/>
          <w:u w:val="single"/>
        </w:rPr>
        <w:t xml:space="preserve">1</w:t>
      </w:r>
      <w:r>
        <w:rPr>
          <w:rFonts w:hint="eastAsia" w:ascii="仿宋" w:hAnsi="仿宋" w:eastAsia="仿宋"/>
          <w:color w:val="000000"/>
          <w:sz w:val="24"/>
          <w:u w:val="single"/>
        </w:rPr>
        <w:t xml:space="preserve">0%的违约金，违约金不足以赔偿损失的，应按发包人实际损失进行赔偿，并有权解除合同。以上任一款违约金、赔偿金，承包人有权从履约保证金中优先扣收，不足的继续向承包人追偿。</w:t>
      </w:r>
      <w:r/>
    </w:p>
    <w:p>
      <w:pPr>
        <w:ind w:firstLine="482"/>
        <w:keepLines/>
        <w:keepNext/>
        <w:spacing w:line="480" w:lineRule="exact"/>
        <w:rPr>
          <w:rFonts w:ascii="仿宋" w:hAnsi="仿宋" w:eastAsia="仿宋"/>
          <w:b/>
          <w:bCs/>
          <w:color w:val="000000"/>
          <w:sz w:val="24"/>
        </w:rPr>
        <w:outlineLvl w:val="3"/>
      </w:pPr>
      <w:r/>
      <w:bookmarkStart w:id="550" w:name="_Toc367911525"/>
      <w:r/>
      <w:bookmarkStart w:id="551" w:name="_Toc364951587"/>
      <w:r/>
      <w:bookmarkStart w:id="552" w:name="_Toc351203646"/>
      <w:r/>
      <w:bookmarkEnd w:id="518"/>
      <w:r>
        <w:rPr>
          <w:rFonts w:hint="eastAsia" w:ascii="仿宋" w:hAnsi="仿宋" w:eastAsia="仿宋"/>
          <w:b/>
          <w:bCs/>
          <w:color w:val="000000"/>
          <w:sz w:val="24"/>
        </w:rPr>
        <w:t xml:space="preserve">13.3 工程试车</w:t>
      </w:r>
      <w:bookmarkEnd w:id="550"/>
      <w:r/>
      <w:bookmarkEnd w:id="551"/>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13.3.1 试车程序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工程试车内容：</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（1）单机无负荷试车费用由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（2）无负荷联动试车费用由</w:t>
      </w:r>
      <w:r>
        <w:rPr>
          <w:rFonts w:hint="eastAsia" w:ascii="仿宋" w:hAnsi="仿宋" w:eastAsia="仿宋"/>
          <w:color w:val="000000"/>
          <w:sz w:val="24"/>
          <w:u w:val="single"/>
        </w:rPr>
        <w:t xml:space="preserve">   承包人   </w:t>
      </w:r>
      <w:r>
        <w:rPr>
          <w:rFonts w:hint="eastAsia" w:ascii="仿宋" w:hAnsi="仿宋" w:eastAsia="仿宋"/>
          <w:color w:val="000000"/>
          <w:sz w:val="24"/>
        </w:rPr>
        <w:t xml:space="preserve">承担。</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13.3.3 投料试车</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关于投料试车相关事项的约定：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553" w:name="_Toc364951588"/>
      <w:r/>
      <w:bookmarkStart w:id="554" w:name="_Toc367911526"/>
      <w:r>
        <w:rPr>
          <w:rFonts w:hint="eastAsia" w:ascii="仿宋" w:hAnsi="仿宋" w:eastAsia="仿宋"/>
          <w:b/>
          <w:bCs/>
          <w:color w:val="000000"/>
          <w:sz w:val="24"/>
        </w:rPr>
        <w:t xml:space="preserve">13.6 竣工退场</w:t>
      </w:r>
      <w:bookmarkEnd w:id="553"/>
      <w:r/>
      <w:bookmarkEnd w:id="55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13.6.1 竣工退场</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承包人完成竣工退场的期限： </w:t>
      </w:r>
      <w:r>
        <w:rPr>
          <w:rFonts w:hint="eastAsia" w:ascii="仿宋" w:hAnsi="仿宋" w:eastAsia="仿宋"/>
          <w:color w:val="000000"/>
          <w:sz w:val="24"/>
          <w:u w:val="single"/>
        </w:rPr>
        <w:t xml:space="preserve">在竣工验收后7日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555" w:name="_Toc367911527"/>
      <w:r/>
      <w:bookmarkStart w:id="556" w:name="_Toc364951589"/>
      <w:r/>
      <w:bookmarkStart w:id="557" w:name="_Toc231474632"/>
      <w:r/>
      <w:bookmarkEnd w:id="552"/>
      <w:r>
        <w:rPr>
          <w:rFonts w:hint="eastAsia" w:ascii="仿宋" w:hAnsi="仿宋" w:eastAsia="仿宋"/>
          <w:b/>
          <w:color w:val="000000"/>
          <w:sz w:val="24"/>
        </w:rPr>
        <w:t xml:space="preserve">14. 竣工结算</w:t>
      </w:r>
      <w:bookmarkEnd w:id="555"/>
      <w:r/>
      <w:bookmarkEnd w:id="556"/>
      <w:r/>
      <w:bookmarkEnd w:id="557"/>
      <w:r/>
      <w:r/>
    </w:p>
    <w:p>
      <w:pPr>
        <w:ind w:firstLine="480"/>
        <w:spacing w:line="480" w:lineRule="exact"/>
        <w:rPr>
          <w:rFonts w:ascii="仿宋" w:hAnsi="仿宋" w:eastAsia="仿宋"/>
          <w:color w:val="000000"/>
          <w:sz w:val="24"/>
        </w:rPr>
      </w:pPr>
      <w:r>
        <w:rPr>
          <w:rFonts w:ascii="仿宋" w:hAnsi="仿宋" w:eastAsia="仿宋"/>
          <w:color w:val="000000"/>
          <w:sz w:val="24"/>
        </w:rPr>
        <w:t xml:space="preserve">14.1 </w:t>
      </w:r>
      <w:r>
        <w:rPr>
          <w:rFonts w:hint="eastAsia" w:ascii="仿宋" w:hAnsi="仿宋" w:eastAsia="仿宋"/>
          <w:color w:val="000000"/>
          <w:sz w:val="24"/>
        </w:rPr>
        <w:t xml:space="preserve">竣工结算申请</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承包人向发包人递交竣工结算报告及完整的结算资料的期限：</w:t>
      </w:r>
      <w:r>
        <w:rPr>
          <w:rFonts w:hint="eastAsia" w:ascii="仿宋" w:hAnsi="仿宋" w:eastAsia="仿宋"/>
          <w:color w:val="000000"/>
          <w:sz w:val="24"/>
          <w:u w:val="single"/>
        </w:rPr>
        <w:t xml:space="preserve">工程竣工验收合格之日起</w:t>
      </w:r>
      <w:r>
        <w:rPr>
          <w:rFonts w:ascii="仿宋" w:hAnsi="仿宋" w:eastAsia="仿宋"/>
          <w:color w:val="000000"/>
          <w:sz w:val="24"/>
          <w:u w:val="single"/>
        </w:rPr>
        <w:t xml:space="preserve">28</w:t>
      </w:r>
      <w:r>
        <w:rPr>
          <w:rFonts w:hint="eastAsia" w:ascii="仿宋" w:hAnsi="仿宋" w:eastAsia="仿宋"/>
          <w:color w:val="000000"/>
          <w:sz w:val="24"/>
          <w:u w:val="single"/>
        </w:rPr>
        <w:t xml:space="preserve">日内，承包人将发包人审核后[提供经监理工程师等各验收方签字确认并加盖公章的完整的竣工资料（包括工程结算书、竣工图等）六套及电子文档一份给发包人审核</w:t>
      </w:r>
      <w:r>
        <w:rPr>
          <w:rFonts w:ascii="仿宋" w:hAnsi="仿宋" w:eastAsia="仿宋"/>
          <w:color w:val="000000"/>
          <w:sz w:val="24"/>
          <w:u w:val="single"/>
        </w:rPr>
        <w:t xml:space="preserve">]</w:t>
      </w:r>
      <w:r>
        <w:rPr>
          <w:rFonts w:hint="eastAsia" w:ascii="仿宋" w:hAnsi="仿宋" w:eastAsia="仿宋"/>
          <w:color w:val="000000"/>
          <w:sz w:val="24"/>
          <w:u w:val="single"/>
        </w:rPr>
        <w:t xml:space="preserve">的工程竣工结算资料报至发包人指定的审核机构或单位审核。</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竣工结算申请单应包括的内容：</w:t>
      </w:r>
      <w:r>
        <w:rPr>
          <w:rFonts w:ascii="仿宋" w:hAnsi="仿宋" w:eastAsia="仿宋"/>
          <w:color w:val="000000"/>
          <w:sz w:val="24"/>
          <w:u w:val="single"/>
        </w:rPr>
        <w:t xml:space="preserve"> </w:t>
      </w:r>
      <w:r>
        <w:rPr>
          <w:rFonts w:hint="eastAsia" w:ascii="仿宋" w:hAnsi="仿宋" w:eastAsia="仿宋"/>
          <w:color w:val="000000"/>
          <w:sz w:val="24"/>
          <w:u w:val="single"/>
        </w:rPr>
        <w:t xml:space="preserve">按通用合同条款执行</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outlineLvl w:val="0"/>
      </w:pPr>
      <w:r/>
      <w:bookmarkStart w:id="558" w:name="_Toc231474633"/>
      <w:r>
        <w:rPr>
          <w:rFonts w:ascii="仿宋" w:hAnsi="仿宋" w:eastAsia="仿宋"/>
          <w:color w:val="000000"/>
          <w:sz w:val="24"/>
        </w:rPr>
        <w:t xml:space="preserve">14.2 </w:t>
      </w:r>
      <w:r>
        <w:rPr>
          <w:rFonts w:hint="eastAsia" w:ascii="仿宋" w:hAnsi="仿宋" w:eastAsia="仿宋"/>
          <w:color w:val="000000"/>
          <w:sz w:val="24"/>
        </w:rPr>
        <w:t xml:space="preserve">竣工结算审核</w:t>
      </w:r>
      <w:bookmarkEnd w:id="55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发包人审批竣工结算申请单的期限：</w:t>
      </w:r>
      <w:r>
        <w:rPr>
          <w:rFonts w:hint="eastAsia" w:ascii="仿宋" w:hAnsi="仿宋" w:eastAsia="仿宋"/>
          <w:color w:val="000000"/>
          <w:sz w:val="24"/>
          <w:u w:val="single"/>
        </w:rPr>
        <w:t xml:space="preserve">发包人应在收到监理人提交的经发包人审核认可的竣工结算申请单9</w:t>
      </w:r>
      <w:r>
        <w:rPr>
          <w:rFonts w:ascii="仿宋" w:hAnsi="仿宋" w:eastAsia="仿宋"/>
          <w:color w:val="000000"/>
          <w:sz w:val="24"/>
          <w:u w:val="single"/>
        </w:rPr>
        <w:t xml:space="preserve">0天内</w:t>
      </w:r>
      <w:r>
        <w:rPr>
          <w:rFonts w:hint="eastAsia" w:ascii="仿宋" w:hAnsi="仿宋" w:eastAsia="仿宋"/>
          <w:color w:val="000000"/>
          <w:sz w:val="24"/>
          <w:u w:val="single"/>
        </w:rPr>
        <w:t xml:space="preserve">完成审批</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发包人完成竣工付款的期限：</w:t>
      </w:r>
      <w:r>
        <w:rPr>
          <w:rFonts w:hint="eastAsia" w:ascii="仿宋" w:hAnsi="仿宋" w:eastAsia="仿宋"/>
          <w:color w:val="000000"/>
          <w:sz w:val="24"/>
          <w:u w:val="single"/>
        </w:rPr>
        <w:t xml:space="preserve">按照本专用合同条款第12.4.1项约定的时间</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关于竣工付款证书异议部分复核的方式和程序：</w:t>
      </w:r>
      <w:r>
        <w:rPr>
          <w:rFonts w:hint="eastAsia" w:ascii="仿宋" w:hAnsi="仿宋" w:eastAsia="仿宋"/>
          <w:color w:val="000000"/>
          <w:sz w:val="24"/>
          <w:u w:val="single"/>
        </w:rPr>
        <w:t xml:space="preserve">按通用合同条款执行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1）结算审计前所有工程设计变更、零星工程量签证、工作联系单、图纸审查及交底等资料在工程结束后均须进行回头看，需再次按照工程变更签证要求经相关人员签字确认，经编号并加盖发包人资料审核专用章后方可进入结算。</w:t>
      </w:r>
      <w:r/>
    </w:p>
    <w:p>
      <w:pPr>
        <w:ind w:firstLine="480"/>
        <w:spacing w:line="480" w:lineRule="exact"/>
        <w:rPr>
          <w:rFonts w:ascii="仿宋" w:hAnsi="仿宋" w:eastAsia="仿宋"/>
          <w:color w:val="000000"/>
          <w:sz w:val="24"/>
          <w:u w:val="single"/>
        </w:rPr>
      </w:pPr>
      <w:r>
        <w:rPr>
          <w:rFonts w:ascii="仿宋" w:hAnsi="仿宋" w:eastAsia="仿宋"/>
          <w:color w:val="000000"/>
          <w:sz w:val="24"/>
          <w:u w:val="single"/>
        </w:rPr>
        <w:t xml:space="preserve">（</w:t>
      </w:r>
      <w:r>
        <w:rPr>
          <w:rFonts w:hint="eastAsia" w:ascii="仿宋" w:hAnsi="仿宋" w:eastAsia="仿宋"/>
          <w:color w:val="000000"/>
          <w:sz w:val="24"/>
          <w:u w:val="single"/>
        </w:rPr>
        <w:t xml:space="preserve">2</w:t>
      </w:r>
      <w:r>
        <w:rPr>
          <w:rFonts w:ascii="仿宋" w:hAnsi="仿宋" w:eastAsia="仿宋"/>
          <w:color w:val="000000"/>
          <w:sz w:val="24"/>
          <w:u w:val="single"/>
        </w:rPr>
        <w:t xml:space="preserve">）</w:t>
      </w:r>
      <w:r>
        <w:rPr>
          <w:rFonts w:hint="eastAsia" w:ascii="仿宋" w:hAnsi="仿宋" w:eastAsia="仿宋"/>
          <w:color w:val="000000"/>
          <w:sz w:val="24"/>
          <w:u w:val="single"/>
        </w:rPr>
        <w:t xml:space="preserve">竣工结算报告经发包人、承包人双方签字并盖章后生效，承包人应实事求是提出竣工结算报告及完整的结算资料，并应无条件同意审计机构由发包人指定：当承包人在竣工结算时送审价格超过竣工结算审定价的 10%时，则该工程审计费用全部由承包人承担，按发包人与审计单位签订的审计费用标准支付；当承包人在竣工结算时送审价格未超过竣工结算审定价的 10%时，则该工程审计费用全部由发包人承担。如果发包人安排的造价审计（不含内审）结束后政府又追加审计，则发包人有权按政府审计结果追索多付结算款。</w:t>
      </w:r>
      <w:r/>
    </w:p>
    <w:p>
      <w:pPr>
        <w:ind w:firstLine="482"/>
        <w:keepLines/>
        <w:keepNext/>
        <w:spacing w:line="480" w:lineRule="exact"/>
        <w:rPr>
          <w:rFonts w:ascii="仿宋" w:hAnsi="仿宋" w:eastAsia="仿宋"/>
          <w:b/>
          <w:bCs/>
          <w:color w:val="000000"/>
          <w:sz w:val="24"/>
        </w:rPr>
        <w:outlineLvl w:val="3"/>
      </w:pPr>
      <w:r/>
      <w:bookmarkStart w:id="559" w:name="_Toc367911530"/>
      <w:r/>
      <w:bookmarkStart w:id="560" w:name="_Toc364951592"/>
      <w:r/>
      <w:bookmarkStart w:id="561" w:name="_Toc267251484"/>
      <w:r/>
      <w:bookmarkStart w:id="562" w:name="_Toc267251482"/>
      <w:r/>
      <w:bookmarkStart w:id="563" w:name="_Toc267251488"/>
      <w:r/>
      <w:bookmarkStart w:id="564" w:name="_Toc267251490"/>
      <w:r/>
      <w:bookmarkStart w:id="565" w:name="_Toc267251486"/>
      <w:r/>
      <w:bookmarkStart w:id="566" w:name="_Toc267251489"/>
      <w:r/>
      <w:bookmarkStart w:id="567" w:name="_Toc267251485"/>
      <w:r/>
      <w:bookmarkStart w:id="568" w:name="_Toc267251496"/>
      <w:r/>
      <w:bookmarkStart w:id="569" w:name="_Toc267251497"/>
      <w:r/>
      <w:bookmarkStart w:id="570" w:name="_Toc267251494"/>
      <w:r/>
      <w:bookmarkStart w:id="571" w:name="_Toc267251499"/>
      <w:r/>
      <w:bookmarkStart w:id="572" w:name="_Toc267251495"/>
      <w:r/>
      <w:bookmarkStart w:id="573" w:name="_Toc267251502"/>
      <w:r/>
      <w:bookmarkStart w:id="574" w:name="_Toc267251498"/>
      <w:r/>
      <w:bookmarkStart w:id="575" w:name="_Toc267251501"/>
      <w:r/>
      <w:bookmarkStart w:id="576" w:name="_Toc267251503"/>
      <w:r/>
      <w:bookmarkStart w:id="577" w:name="_Toc267251493"/>
      <w:r/>
      <w:bookmarkStart w:id="578" w:name="_Toc267251492"/>
      <w:r/>
      <w:bookmarkStart w:id="579" w:name="_Toc267251491"/>
      <w:r/>
      <w:bookmarkStart w:id="580" w:name="_Toc267251508"/>
      <w:r/>
      <w:bookmarkStart w:id="581" w:name="_Toc267251515"/>
      <w:r/>
      <w:bookmarkStart w:id="582" w:name="_Toc267251506"/>
      <w:r/>
      <w:bookmarkStart w:id="583" w:name="_Toc267251504"/>
      <w:r/>
      <w:bookmarkStart w:id="584" w:name="_Toc267251511"/>
      <w:r/>
      <w:bookmarkStart w:id="585" w:name="_Toc267251510"/>
      <w:r/>
      <w:bookmarkStart w:id="586" w:name="_Toc267251507"/>
      <w:r/>
      <w:bookmarkStart w:id="587" w:name="_Toc267251513"/>
      <w:r/>
      <w:bookmarkStart w:id="588" w:name="_Toc267251514"/>
      <w:r/>
      <w:bookmarkStart w:id="589" w:name="_Toc267251509"/>
      <w:r/>
      <w:bookmarkEnd w:id="519"/>
      <w:r/>
      <w:bookmarkEnd w:id="520"/>
      <w:r/>
      <w:bookmarkEnd w:id="521"/>
      <w:r/>
      <w:bookmarkEnd w:id="522"/>
      <w:r/>
      <w:bookmarkEnd w:id="523"/>
      <w:r/>
      <w:bookmarkEnd w:id="524"/>
      <w:r/>
      <w:bookmarkEnd w:id="525"/>
      <w:r/>
      <w:bookmarkEnd w:id="526"/>
      <w:r>
        <w:rPr>
          <w:rFonts w:hint="eastAsia" w:ascii="仿宋" w:hAnsi="仿宋" w:eastAsia="仿宋"/>
          <w:b/>
          <w:bCs/>
          <w:color w:val="000000"/>
          <w:sz w:val="24"/>
        </w:rPr>
        <w:t xml:space="preserve">14.4 最终结清</w:t>
      </w:r>
      <w:bookmarkEnd w:id="559"/>
      <w:r/>
      <w:bookmarkEnd w:id="560"/>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14.4.1 最终结清申请单</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承包人提交最终结清申请单的份数：</w:t>
      </w:r>
      <w:r>
        <w:rPr>
          <w:rFonts w:hint="eastAsia" w:ascii="仿宋" w:hAnsi="仿宋" w:eastAsia="仿宋"/>
          <w:color w:val="000000"/>
          <w:sz w:val="24"/>
          <w:u w:val="single"/>
        </w:rPr>
        <w:t xml:space="preserve">    六份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承包人提交最终结算申请单的期限：</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14.4.2 最终结清证书和支付</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（1）发包人完成最终结清申请单的审批并颁发最终结清证书的期限：</w:t>
      </w:r>
      <w:r>
        <w:rPr>
          <w:rFonts w:hint="eastAsia" w:ascii="仿宋" w:hAnsi="仿宋" w:eastAsia="仿宋"/>
          <w:color w:val="000000"/>
          <w:sz w:val="24"/>
          <w:u w:val="single"/>
        </w:rPr>
        <w:t xml:space="preserve"> 发包人应在收到承包人提交的最终结清申请单后</w:t>
      </w:r>
      <w:r>
        <w:rPr>
          <w:rFonts w:ascii="仿宋" w:hAnsi="仿宋" w:eastAsia="仿宋"/>
          <w:color w:val="000000"/>
          <w:sz w:val="24"/>
          <w:u w:val="single"/>
        </w:rPr>
        <w:t xml:space="preserve">90</w:t>
      </w:r>
      <w:r>
        <w:rPr>
          <w:rFonts w:hint="eastAsia" w:ascii="仿宋" w:hAnsi="仿宋" w:eastAsia="仿宋"/>
          <w:color w:val="000000"/>
          <w:sz w:val="24"/>
          <w:u w:val="single"/>
        </w:rPr>
        <w:t xml:space="preserve">天内完成审批并向承包人颁发最终结清证书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（2）发包人完成支付的期限：</w:t>
      </w:r>
      <w:r>
        <w:rPr>
          <w:rFonts w:hint="eastAsia" w:ascii="仿宋" w:hAnsi="仿宋" w:eastAsia="仿宋"/>
          <w:color w:val="000000"/>
          <w:sz w:val="24"/>
          <w:u w:val="single"/>
        </w:rPr>
        <w:t xml:space="preserve">按照本专用合同条款第12.4.1项约定的时间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590" w:name="_Toc364951593"/>
      <w:r/>
      <w:bookmarkStart w:id="591" w:name="_Toc231474634"/>
      <w:r/>
      <w:bookmarkStart w:id="592" w:name="_Toc367911531"/>
      <w:r/>
      <w:bookmarkStart w:id="593" w:name="_Toc267251483"/>
      <w:r>
        <w:rPr>
          <w:rFonts w:hint="eastAsia" w:ascii="仿宋" w:hAnsi="仿宋" w:eastAsia="仿宋"/>
          <w:b/>
          <w:color w:val="000000"/>
          <w:sz w:val="24"/>
        </w:rPr>
        <w:t xml:space="preserve">15. 缺陷责任期与保修</w:t>
      </w:r>
      <w:bookmarkEnd w:id="590"/>
      <w:r/>
      <w:bookmarkEnd w:id="591"/>
      <w:r/>
      <w:bookmarkEnd w:id="592"/>
      <w:r/>
      <w:r/>
    </w:p>
    <w:p>
      <w:pPr>
        <w:ind w:firstLine="482"/>
        <w:keepLines/>
        <w:keepNext/>
        <w:spacing w:line="480" w:lineRule="exact"/>
        <w:rPr>
          <w:rFonts w:ascii="仿宋" w:hAnsi="仿宋" w:eastAsia="仿宋"/>
          <w:b/>
          <w:bCs/>
          <w:color w:val="000000"/>
          <w:sz w:val="24"/>
        </w:rPr>
        <w:outlineLvl w:val="3"/>
      </w:pPr>
      <w:r/>
      <w:bookmarkStart w:id="594" w:name="_Toc367911532"/>
      <w:r/>
      <w:bookmarkStart w:id="595" w:name="_Toc364951594"/>
      <w:r>
        <w:rPr>
          <w:rFonts w:hint="eastAsia" w:ascii="仿宋" w:hAnsi="仿宋" w:eastAsia="仿宋"/>
          <w:b/>
          <w:bCs/>
          <w:color w:val="000000"/>
          <w:sz w:val="24"/>
        </w:rPr>
        <w:t xml:space="preserve">15.2缺陷责任期</w:t>
      </w:r>
      <w:bookmarkEnd w:id="593"/>
      <w:r/>
      <w:bookmarkEnd w:id="594"/>
      <w:r/>
      <w:bookmarkEnd w:id="595"/>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缺陷责任期的具体期限：</w:t>
      </w:r>
      <w:r>
        <w:rPr>
          <w:rFonts w:hint="eastAsia" w:ascii="仿宋" w:hAnsi="仿宋" w:eastAsia="仿宋"/>
          <w:color w:val="000000"/>
          <w:sz w:val="24"/>
          <w:u w:val="single"/>
        </w:rPr>
        <w:t xml:space="preserve">自项目通过竣工验收合格后</w:t>
      </w:r>
      <w:r>
        <w:rPr>
          <w:rFonts w:ascii="仿宋" w:hAnsi="仿宋" w:eastAsia="仿宋"/>
          <w:color w:val="000000"/>
          <w:sz w:val="24"/>
          <w:u w:val="single"/>
        </w:rPr>
        <w:t xml:space="preserve">12</w:t>
      </w:r>
      <w:r>
        <w:rPr>
          <w:rFonts w:hint="eastAsia" w:ascii="仿宋" w:hAnsi="仿宋" w:eastAsia="仿宋"/>
          <w:color w:val="000000"/>
          <w:sz w:val="24"/>
          <w:u w:val="single"/>
        </w:rPr>
        <w:t xml:space="preserve">个</w:t>
      </w:r>
      <w:r>
        <w:rPr>
          <w:rFonts w:ascii="仿宋" w:hAnsi="仿宋" w:eastAsia="仿宋"/>
          <w:color w:val="000000"/>
          <w:sz w:val="24"/>
          <w:u w:val="single"/>
        </w:rPr>
        <w:t xml:space="preserve">月</w:t>
      </w:r>
      <w:r>
        <w:rPr>
          <w:rFonts w:hint="eastAsia" w:ascii="仿宋" w:hAnsi="仿宋" w:eastAsia="仿宋"/>
          <w:color w:val="000000"/>
          <w:sz w:val="24"/>
          <w:u w:val="single"/>
        </w:rPr>
        <w:t xml:space="preserve">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596" w:name="_Toc367911533"/>
      <w:r/>
      <w:bookmarkStart w:id="597" w:name="_Toc364951595"/>
      <w:r>
        <w:rPr>
          <w:rFonts w:hint="eastAsia" w:ascii="仿宋" w:hAnsi="仿宋" w:eastAsia="仿宋"/>
          <w:b/>
          <w:bCs/>
          <w:color w:val="000000"/>
          <w:sz w:val="24"/>
        </w:rPr>
        <w:t xml:space="preserve">15.3 质量保证金</w:t>
      </w:r>
      <w:bookmarkEnd w:id="596"/>
      <w:r/>
      <w:bookmarkEnd w:id="597"/>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关于是否扣留质量保证金的约定：</w:t>
      </w:r>
      <w:r>
        <w:rPr>
          <w:rFonts w:hint="eastAsia" w:ascii="仿宋" w:hAnsi="仿宋" w:eastAsia="仿宋"/>
          <w:color w:val="000000"/>
          <w:sz w:val="24"/>
          <w:u w:val="single"/>
        </w:rPr>
        <w:t xml:space="preserve">   扣留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outlineLvl w:val="0"/>
      </w:pPr>
      <w:r/>
      <w:bookmarkStart w:id="598" w:name="_Toc231474635"/>
      <w:r>
        <w:rPr>
          <w:rFonts w:ascii="仿宋" w:hAnsi="仿宋" w:eastAsia="仿宋"/>
          <w:color w:val="000000"/>
          <w:sz w:val="24"/>
        </w:rPr>
        <w:t xml:space="preserve">15.3.1 </w:t>
      </w:r>
      <w:r>
        <w:rPr>
          <w:rFonts w:hint="eastAsia" w:ascii="仿宋" w:hAnsi="仿宋" w:eastAsia="仿宋"/>
          <w:color w:val="000000"/>
          <w:sz w:val="24"/>
        </w:rPr>
        <w:t xml:space="preserve">承包人提供质量保证金的方式</w:t>
      </w:r>
      <w:bookmarkEnd w:id="59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质量保证金采用以下第</w:t>
      </w:r>
      <w:r>
        <w:rPr>
          <w:rFonts w:hint="eastAsia" w:ascii="仿宋" w:hAnsi="仿宋" w:eastAsia="仿宋"/>
          <w:color w:val="000000"/>
          <w:sz w:val="24"/>
          <w:u w:val="single"/>
        </w:rPr>
        <w:t xml:space="preserve">（</w:t>
      </w:r>
      <w:r>
        <w:rPr>
          <w:rFonts w:ascii="仿宋" w:hAnsi="仿宋" w:eastAsia="仿宋"/>
          <w:color w:val="000000"/>
          <w:sz w:val="24"/>
          <w:u w:val="single"/>
        </w:rPr>
        <w:t xml:space="preserve">2</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种方式：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1</w:t>
      </w:r>
      <w:r>
        <w:rPr>
          <w:rFonts w:hint="eastAsia" w:ascii="仿宋" w:hAnsi="仿宋" w:eastAsia="仿宋"/>
          <w:color w:val="000000"/>
          <w:sz w:val="24"/>
        </w:rPr>
        <w:t xml:space="preserve">）质量保证金保函，保证金额为：</w:t>
      </w:r>
      <w:r>
        <w:rPr>
          <w:rFonts w:ascii="仿宋" w:hAnsi="仿宋" w:eastAsia="仿宋"/>
          <w:color w:val="000000"/>
          <w:sz w:val="24"/>
          <w:u w:val="single"/>
        </w:rPr>
        <w:t xml:space="preserve"> / </w:t>
      </w:r>
      <w:r>
        <w:rPr>
          <w:rFonts w:hint="eastAsia" w:ascii="仿宋" w:hAnsi="仿宋" w:eastAsia="仿宋"/>
          <w:color w:val="000000"/>
          <w:sz w:val="24"/>
        </w:rPr>
        <w:t xml:space="preserve">；</w:t>
      </w:r>
      <w:r>
        <w:rPr>
          <w:rFonts w:ascii="仿宋" w:hAnsi="仿宋" w:eastAsia="仿宋"/>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2</w:t>
      </w:r>
      <w:r>
        <w:rPr>
          <w:rFonts w:hint="eastAsia" w:ascii="仿宋" w:hAnsi="仿宋" w:eastAsia="仿宋"/>
          <w:color w:val="000000"/>
          <w:sz w:val="24"/>
        </w:rPr>
        <w:t xml:space="preserve">）</w:t>
      </w:r>
      <w:r>
        <w:rPr>
          <w:rFonts w:ascii="仿宋" w:hAnsi="仿宋" w:eastAsia="仿宋"/>
          <w:color w:val="000000"/>
          <w:sz w:val="24"/>
          <w:u w:val="single"/>
        </w:rPr>
        <w:t xml:space="preserve">   3   </w:t>
      </w:r>
      <w:r>
        <w:rPr>
          <w:rFonts w:ascii="仿宋" w:hAnsi="仿宋" w:eastAsia="仿宋"/>
          <w:color w:val="000000"/>
          <w:sz w:val="24"/>
        </w:rPr>
        <w:t xml:space="preserve">%</w:t>
      </w:r>
      <w:r>
        <w:rPr>
          <w:rFonts w:hint="eastAsia" w:ascii="仿宋" w:hAnsi="仿宋" w:eastAsia="仿宋"/>
          <w:color w:val="000000"/>
          <w:sz w:val="24"/>
        </w:rPr>
        <w:t xml:space="preserve">的工程款；</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3</w:t>
      </w:r>
      <w:r>
        <w:rPr>
          <w:rFonts w:hint="eastAsia" w:ascii="仿宋" w:hAnsi="仿宋" w:eastAsia="仿宋"/>
          <w:color w:val="000000"/>
          <w:sz w:val="24"/>
        </w:rPr>
        <w:t xml:space="preserve">）其他方式</w:t>
      </w:r>
      <w:r>
        <w:rPr>
          <w:rFonts w:ascii="仿宋" w:hAnsi="仿宋" w:eastAsia="仿宋"/>
          <w:color w:val="000000"/>
          <w:sz w:val="24"/>
        </w:rPr>
        <w:t xml:space="preserve">:</w:t>
      </w:r>
      <w:r>
        <w:rPr>
          <w:rFonts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outlineLvl w:val="0"/>
      </w:pPr>
      <w:r/>
      <w:bookmarkStart w:id="599" w:name="_Toc231474636"/>
      <w:r>
        <w:rPr>
          <w:rFonts w:ascii="仿宋" w:hAnsi="仿宋" w:eastAsia="仿宋"/>
          <w:color w:val="000000"/>
          <w:sz w:val="24"/>
        </w:rPr>
        <w:t xml:space="preserve">15.3.2 </w:t>
      </w:r>
      <w:r>
        <w:rPr>
          <w:rFonts w:hint="eastAsia" w:ascii="仿宋" w:hAnsi="仿宋" w:eastAsia="仿宋"/>
          <w:color w:val="000000"/>
          <w:sz w:val="24"/>
        </w:rPr>
        <w:t xml:space="preserve">质量保证金的扣留</w:t>
      </w:r>
      <w:bookmarkEnd w:id="599"/>
      <w:r>
        <w:rPr>
          <w:rFonts w:ascii="仿宋" w:hAnsi="仿宋" w:eastAsia="仿宋"/>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质量保证金的扣留采取以下第</w:t>
      </w:r>
      <w:r>
        <w:rPr>
          <w:rFonts w:ascii="仿宋" w:hAnsi="仿宋" w:eastAsia="仿宋"/>
          <w:color w:val="000000"/>
          <w:sz w:val="24"/>
          <w:u w:val="single"/>
        </w:rPr>
        <w:t xml:space="preserve"> </w:t>
      </w:r>
      <w:r>
        <w:rPr>
          <w:rFonts w:hint="eastAsia" w:ascii="仿宋" w:hAnsi="仿宋" w:eastAsia="仿宋"/>
          <w:color w:val="000000"/>
          <w:sz w:val="24"/>
          <w:u w:val="single"/>
        </w:rPr>
        <w:t xml:space="preserve">（</w:t>
      </w:r>
      <w:r>
        <w:rPr>
          <w:rFonts w:ascii="仿宋" w:hAnsi="仿宋" w:eastAsia="仿宋"/>
          <w:color w:val="000000"/>
          <w:sz w:val="24"/>
          <w:u w:val="single"/>
        </w:rPr>
        <w:t xml:space="preserve">2</w:t>
      </w:r>
      <w:r>
        <w:rPr>
          <w:rFonts w:hint="eastAsia" w:ascii="仿宋" w:hAnsi="仿宋" w:eastAsia="仿宋"/>
          <w:color w:val="000000"/>
          <w:sz w:val="24"/>
          <w:u w:val="single"/>
        </w:rPr>
        <w:t xml:space="preserve">）</w:t>
      </w:r>
      <w:r>
        <w:rPr>
          <w:rFonts w:ascii="仿宋" w:hAnsi="仿宋" w:eastAsia="仿宋"/>
          <w:color w:val="000000"/>
          <w:sz w:val="24"/>
          <w:u w:val="single"/>
        </w:rPr>
        <w:t xml:space="preserve"> </w:t>
      </w:r>
      <w:r>
        <w:rPr>
          <w:rFonts w:hint="eastAsia" w:ascii="仿宋" w:hAnsi="仿宋" w:eastAsia="仿宋"/>
          <w:color w:val="000000"/>
          <w:sz w:val="24"/>
        </w:rPr>
        <w:t xml:space="preserve">种方式：</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1</w:t>
      </w:r>
      <w:r>
        <w:rPr>
          <w:rFonts w:hint="eastAsia" w:ascii="仿宋" w:hAnsi="仿宋" w:eastAsia="仿宋"/>
          <w:color w:val="000000"/>
          <w:sz w:val="24"/>
        </w:rPr>
        <w:t xml:space="preserve">）在支付工程进度款时逐次扣留，在此情形下，质量保证金的计算基数不包括预付款的支付、扣回以及价格调整的金额；</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2</w:t>
      </w:r>
      <w:r>
        <w:rPr>
          <w:rFonts w:hint="eastAsia" w:ascii="仿宋" w:hAnsi="仿宋" w:eastAsia="仿宋"/>
          <w:color w:val="000000"/>
          <w:sz w:val="24"/>
        </w:rPr>
        <w:t xml:space="preserve">）工程竣工结算时一次性扣留质量保证金；</w:t>
      </w:r>
      <w:bookmarkEnd w:id="561"/>
      <w:bookmarkEnd w:id="562"/>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（3）其他扣留方式：</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关于质量保证金的补充约定：</w:t>
      </w:r>
      <w:r>
        <w:rPr>
          <w:rFonts w:hint="eastAsia" w:ascii="仿宋" w:hAnsi="仿宋" w:eastAsia="仿宋"/>
          <w:color w:val="000000"/>
          <w:sz w:val="24"/>
          <w:u w:val="single"/>
        </w:rPr>
        <w:t xml:space="preserve">到期无息支付</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600" w:name="_Toc367911534"/>
      <w:r/>
      <w:bookmarkStart w:id="601" w:name="_Toc364951596"/>
      <w:r/>
      <w:bookmarkStart w:id="602" w:name="_Toc351203648"/>
      <w:r/>
      <w:bookmarkStart w:id="603" w:name="_Toc280868718"/>
      <w:r/>
      <w:bookmarkStart w:id="604" w:name="_Toc280868717"/>
      <w:r/>
      <w:bookmarkEnd w:id="563"/>
      <w:r/>
      <w:bookmarkEnd w:id="564"/>
      <w:r/>
      <w:bookmarkEnd w:id="565"/>
      <w:r/>
      <w:bookmarkEnd w:id="566"/>
      <w:r/>
      <w:bookmarkEnd w:id="567"/>
      <w:r>
        <w:rPr>
          <w:rFonts w:hint="eastAsia" w:ascii="仿宋" w:hAnsi="仿宋" w:eastAsia="仿宋"/>
          <w:b/>
          <w:bCs/>
          <w:color w:val="000000"/>
          <w:sz w:val="24"/>
        </w:rPr>
        <w:t xml:space="preserve">15.4保修</w:t>
      </w:r>
      <w:bookmarkEnd w:id="600"/>
      <w:r/>
      <w:bookmarkEnd w:id="601"/>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15.4.1 保修责任</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工程保修期为：</w:t>
      </w:r>
      <w:r>
        <w:rPr>
          <w:rFonts w:hint="eastAsia" w:ascii="仿宋" w:hAnsi="仿宋" w:eastAsia="仿宋"/>
          <w:color w:val="000000"/>
          <w:sz w:val="24"/>
          <w:u w:val="single"/>
        </w:rPr>
        <w:t xml:space="preserve">按“附件3：工程质量保修书” 执行；工程量清单中所列工程量的变动，丝毫不会影响或降低合同条款的效力，也不能免除承包人按规定的标准进行修复缺陷的责任。</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15.4.3 修复通知</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承包人收到保修通知并到达工程现场的合理时间：</w:t>
      </w:r>
      <w:r>
        <w:rPr>
          <w:rFonts w:hint="eastAsia" w:ascii="仿宋" w:hAnsi="仿宋" w:eastAsia="仿宋"/>
          <w:color w:val="000000"/>
          <w:sz w:val="24"/>
          <w:u w:val="single"/>
        </w:rPr>
        <w:t xml:space="preserve">按“附件</w:t>
      </w:r>
      <w:r>
        <w:rPr>
          <w:rFonts w:ascii="仿宋" w:hAnsi="仿宋" w:eastAsia="仿宋"/>
          <w:color w:val="000000"/>
          <w:sz w:val="24"/>
          <w:u w:val="single"/>
        </w:rPr>
        <w:t xml:space="preserve">3</w:t>
      </w:r>
      <w:r>
        <w:rPr>
          <w:rFonts w:hint="eastAsia" w:ascii="仿宋" w:hAnsi="仿宋" w:eastAsia="仿宋"/>
          <w:color w:val="000000"/>
          <w:sz w:val="24"/>
          <w:u w:val="single"/>
        </w:rPr>
        <w:t xml:space="preserve">：工程质量保修书”执行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605" w:name="_Toc231474637"/>
      <w:r/>
      <w:bookmarkStart w:id="606" w:name="_Toc364951597"/>
      <w:r/>
      <w:bookmarkStart w:id="607" w:name="_Toc367911535"/>
      <w:r/>
      <w:bookmarkStart w:id="608" w:name="_Toc351203649"/>
      <w:r/>
      <w:bookmarkEnd w:id="602"/>
      <w:r>
        <w:rPr>
          <w:rFonts w:hint="eastAsia" w:ascii="仿宋" w:hAnsi="仿宋" w:eastAsia="仿宋"/>
          <w:b/>
          <w:color w:val="000000"/>
          <w:sz w:val="24"/>
        </w:rPr>
        <w:t xml:space="preserve">16. 违约</w:t>
      </w:r>
      <w:bookmarkEnd w:id="605"/>
      <w:r/>
      <w:bookmarkEnd w:id="606"/>
      <w:r/>
      <w:bookmarkEnd w:id="607"/>
      <w:r/>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16.1 发包人违约</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16.1.1发包人违约的情形</w:t>
      </w:r>
      <w:r/>
    </w:p>
    <w:p>
      <w:pPr>
        <w:ind w:firstLine="480"/>
        <w:spacing w:line="480" w:lineRule="exact"/>
        <w:rPr>
          <w:rFonts w:ascii="仿宋" w:hAnsi="仿宋" w:eastAsia="仿宋" w:cs="宋体"/>
          <w:color w:val="000000"/>
          <w:sz w:val="24"/>
          <w:u w:val="single"/>
        </w:rPr>
      </w:pPr>
      <w:r>
        <w:rPr>
          <w:rFonts w:hint="eastAsia" w:ascii="仿宋" w:hAnsi="仿宋" w:eastAsia="仿宋" w:cs="宋体"/>
          <w:color w:val="000000"/>
          <w:sz w:val="24"/>
        </w:rPr>
        <w:t xml:space="preserve">（1）因发包人原因未能在计划开工日期前7天内下达开工通知的违约责任：</w:t>
      </w:r>
      <w:r>
        <w:rPr>
          <w:rFonts w:hint="eastAsia" w:ascii="仿宋" w:hAnsi="仿宋" w:eastAsia="仿宋" w:cs="新宋体"/>
          <w:color w:val="000000"/>
          <w:sz w:val="24"/>
          <w:u w:val="single"/>
        </w:rPr>
        <w:t xml:space="preserve">由于发包人原因造成延误工期在连续</w:t>
      </w:r>
      <w:r>
        <w:rPr>
          <w:rFonts w:ascii="仿宋" w:hAnsi="仿宋" w:eastAsia="仿宋" w:cs="新宋体"/>
          <w:color w:val="000000"/>
          <w:sz w:val="24"/>
          <w:u w:val="single"/>
        </w:rPr>
        <w:t xml:space="preserve">暂停施工</w:t>
      </w:r>
      <w:r>
        <w:rPr>
          <w:rFonts w:hint="eastAsia" w:ascii="仿宋" w:hAnsi="仿宋" w:eastAsia="仿宋" w:cs="新宋体"/>
          <w:color w:val="000000"/>
          <w:sz w:val="24"/>
          <w:u w:val="single"/>
        </w:rPr>
        <w:t xml:space="preserve">28天（含28天）以内时或非发包人原因造成延误工期的，仅按发包人批准时间顺延工期而不计取任何费用；由于发包人原因造成延误工期在连续</w:t>
      </w:r>
      <w:r>
        <w:rPr>
          <w:rFonts w:ascii="仿宋" w:hAnsi="仿宋" w:eastAsia="仿宋" w:cs="新宋体"/>
          <w:color w:val="000000"/>
          <w:sz w:val="24"/>
          <w:u w:val="single"/>
        </w:rPr>
        <w:t xml:space="preserve">暂停施工</w:t>
      </w:r>
      <w:r>
        <w:rPr>
          <w:rFonts w:hint="eastAsia" w:ascii="仿宋" w:hAnsi="仿宋" w:eastAsia="仿宋" w:cs="新宋体"/>
          <w:color w:val="000000"/>
          <w:sz w:val="24"/>
          <w:u w:val="single"/>
        </w:rPr>
        <w:t xml:space="preserve">28天以上时，双方协商解决。</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（2）因发包人原因未能按合同约定支付合同价款的违约责任：</w:t>
      </w:r>
      <w:r>
        <w:rPr>
          <w:rFonts w:hint="eastAsia" w:ascii="仿宋" w:hAnsi="仿宋" w:eastAsia="仿宋" w:cs="宋体"/>
          <w:color w:val="000000"/>
          <w:sz w:val="24"/>
          <w:u w:val="single"/>
        </w:rPr>
        <w:t xml:space="preserve"> </w:t>
      </w:r>
      <w:r>
        <w:rPr>
          <w:rFonts w:hint="eastAsia" w:ascii="仿宋" w:hAnsi="仿宋" w:eastAsia="仿宋"/>
          <w:color w:val="000000"/>
          <w:sz w:val="24"/>
          <w:u w:val="single"/>
        </w:rPr>
        <w:t xml:space="preserve">/</w:t>
      </w:r>
      <w:r/>
    </w:p>
    <w:p>
      <w:pPr>
        <w:ind w:firstLine="480"/>
        <w:spacing w:line="480" w:lineRule="exact"/>
        <w:rPr>
          <w:rFonts w:ascii="仿宋" w:hAnsi="仿宋" w:eastAsia="仿宋" w:cs="宋体"/>
          <w:color w:val="000000"/>
          <w:sz w:val="24"/>
        </w:rPr>
      </w:pPr>
      <w:r>
        <w:rPr>
          <w:rFonts w:hint="eastAsia" w:ascii="仿宋" w:hAnsi="仿宋" w:eastAsia="仿宋" w:cs="宋体"/>
          <w:color w:val="000000"/>
          <w:sz w:val="24"/>
        </w:rPr>
        <w:t xml:space="preserve">发包人违约的其他情形：</w:t>
      </w:r>
      <w:r>
        <w:rPr>
          <w:rFonts w:hint="eastAsia" w:ascii="仿宋" w:hAnsi="仿宋" w:eastAsia="仿宋" w:cs="宋体"/>
          <w:color w:val="000000"/>
          <w:sz w:val="24"/>
          <w:u w:val="single"/>
        </w:rPr>
        <w:t xml:space="preserve">  无    </w:t>
      </w:r>
      <w:r>
        <w:rPr>
          <w:rFonts w:hint="eastAsia" w:ascii="仿宋" w:hAnsi="仿宋" w:eastAsia="仿宋" w:cs="宋体"/>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    16.1.2 发包人违约的责任</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发包人违约责任的承担方式和计算方法：</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（1）因发包人原因未能在计划开工日期前7天内下达开工通知的违约责任：</w:t>
      </w:r>
      <w:r>
        <w:rPr>
          <w:rFonts w:hint="eastAsia" w:ascii="仿宋" w:hAnsi="仿宋" w:eastAsia="仿宋"/>
          <w:color w:val="000000"/>
          <w:sz w:val="24"/>
          <w:u w:val="single"/>
        </w:rPr>
        <w:t xml:space="preserve">发包人应在计划开工日期提前至少3日给承包人开工准备，否则承包人有权顺延开工</w:t>
      </w:r>
      <w:r>
        <w:rPr>
          <w:rFonts w:hint="eastAsia" w:ascii="仿宋" w:hAnsi="仿宋" w:eastAsia="仿宋"/>
          <w:color w:val="000000"/>
          <w:sz w:val="24"/>
          <w:u w:val="single"/>
        </w:rPr>
        <w:t xml:space="preserve">日期，无需计取发包人任何费用且无需承担其他责任  。</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（2）因发包人原因未能按合同约定支付合同价款的违约责任：</w:t>
      </w:r>
      <w:r>
        <w:rPr>
          <w:rFonts w:hint="eastAsia" w:ascii="仿宋" w:hAnsi="仿宋" w:eastAsia="仿宋"/>
          <w:color w:val="000000"/>
          <w:sz w:val="24"/>
          <w:u w:val="single"/>
        </w:rPr>
        <w:t xml:space="preserve">除按每日万分之零点一承担违约金外，发包人无需承担任何其他责任</w:t>
      </w:r>
      <w:r>
        <w:rPr>
          <w:rFonts w:ascii="仿宋" w:hAnsi="仿宋" w:eastAsia="仿宋"/>
          <w:color w:val="000000"/>
          <w:sz w:val="24"/>
          <w:u w:val="single"/>
        </w:rPr>
        <w:t xml:space="preserve"> </w:t>
      </w:r>
      <w:r>
        <w:rPr>
          <w:rFonts w:hint="eastAsia" w:ascii="仿宋" w:hAnsi="仿宋" w:eastAsia="仿宋" w:cs="宋体"/>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（3）发包人违反第10.1款〔变更的范围〕第（2）项约定，自行实施被取消的工作或转由他人实施的违约责任：</w:t>
      </w:r>
      <w:r>
        <w:rPr>
          <w:rFonts w:hint="eastAsia" w:ascii="仿宋" w:hAnsi="仿宋" w:eastAsia="仿宋"/>
          <w:color w:val="000000"/>
          <w:sz w:val="24"/>
          <w:u w:val="single"/>
        </w:rPr>
        <w:t xml:space="preserve"> 相应的工程费用在双方结算时据实按合同约定的价格标准中相应扣减，但发包人应在取消或专由第三人施工前通知承包人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（4）发包人提供的材料、工程设备的规格、数量或质量不符合合同约定，或因发包人原因导致交货日期延误或交货地点变更等情况的违约责任：</w:t>
      </w:r>
      <w:r>
        <w:rPr>
          <w:rFonts w:hint="eastAsia" w:ascii="仿宋" w:hAnsi="仿宋" w:eastAsia="仿宋"/>
          <w:color w:val="000000"/>
          <w:sz w:val="24"/>
          <w:u w:val="single"/>
        </w:rPr>
        <w:t xml:space="preserve">发包人应采取补救措施（包括补足或更换至合同约定的要求），如因发包人原因导致交货地点等变更给工期造成严重影响的，经双方协商可予以相应工期顺延，但不进行费用补偿。</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（5）因发包人违反合同约定造成暂停施工的违约责任：</w:t>
      </w:r>
      <w:r>
        <w:rPr>
          <w:rFonts w:hint="eastAsia" w:ascii="仿宋" w:hAnsi="仿宋" w:eastAsia="仿宋"/>
          <w:color w:val="000000"/>
          <w:sz w:val="24"/>
          <w:u w:val="single"/>
        </w:rPr>
        <w:t xml:space="preserve">如因发包人违约行为足以直接导致工程暂停施工的，承包人应在停工原因发生后1日内书面通知发包人，并做好停工期间的人材机管理，避免扩大损失或产生不必要的费用，否则该部分费用由承包人自行承担；上述违约情况发生的，经双方协商可予以相应工期顺延，相关费用不予补偿。</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（6）发包人无正当理由没有在约定期限内发出复工指示，导致承包人无法复工的违约责任：</w:t>
      </w:r>
      <w:r>
        <w:rPr>
          <w:rFonts w:hint="eastAsia" w:ascii="仿宋" w:hAnsi="仿宋" w:eastAsia="仿宋"/>
          <w:color w:val="000000"/>
          <w:sz w:val="24"/>
          <w:u w:val="single"/>
        </w:rPr>
        <w:t xml:space="preserve"> 如发包人在约定期限届满前通知到承包人关于复工情况的，承包人应做好无法复工或复工延迟的相关准备，避免损失扩大或产生不必要的费用，否则该部分费用由承包人自行承担；上述违约情况发生的，经双方协商可予以相应工期顺延，相关费用不予补偿。</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w:t>
      </w:r>
      <w:r>
        <w:rPr>
          <w:rFonts w:ascii="仿宋" w:hAnsi="仿宋" w:eastAsia="仿宋"/>
          <w:color w:val="000000"/>
          <w:sz w:val="24"/>
        </w:rPr>
        <w:t xml:space="preserve">7</w:t>
      </w:r>
      <w:r>
        <w:rPr>
          <w:rFonts w:hint="eastAsia" w:ascii="仿宋" w:hAnsi="仿宋" w:eastAsia="仿宋"/>
          <w:color w:val="000000"/>
          <w:sz w:val="24"/>
        </w:rPr>
        <w:t xml:space="preserve">）其他：</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16.1.3 因发包人违约解除合同</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承包人按16.1.1项〔发包人违约的情形〕约定暂停施工满</w:t>
      </w:r>
      <w:r>
        <w:rPr>
          <w:rFonts w:hint="eastAsia" w:ascii="仿宋" w:hAnsi="仿宋" w:eastAsia="仿宋"/>
          <w:color w:val="000000"/>
          <w:sz w:val="24"/>
          <w:u w:val="single"/>
        </w:rPr>
        <w:t xml:space="preserve">  56  </w:t>
      </w:r>
      <w:r>
        <w:rPr>
          <w:rFonts w:hint="eastAsia" w:ascii="仿宋" w:hAnsi="仿宋" w:eastAsia="仿宋"/>
          <w:color w:val="000000"/>
          <w:sz w:val="24"/>
        </w:rPr>
        <w:t xml:space="preserve">天后发包人仍不纠正其违约行为并致使合同目的不能实现的，承包人有权解除合同。</w:t>
      </w:r>
      <w:r/>
    </w:p>
    <w:p>
      <w:pPr>
        <w:ind w:firstLine="482"/>
        <w:keepLines/>
        <w:keepNext/>
        <w:spacing w:line="480" w:lineRule="exact"/>
        <w:rPr>
          <w:rFonts w:ascii="仿宋" w:hAnsi="仿宋" w:eastAsia="仿宋"/>
          <w:b/>
          <w:bCs/>
          <w:color w:val="000000"/>
          <w:sz w:val="24"/>
        </w:rPr>
        <w:outlineLvl w:val="3"/>
      </w:pPr>
      <w:r>
        <w:rPr>
          <w:rFonts w:hint="eastAsia" w:ascii="仿宋" w:hAnsi="仿宋" w:eastAsia="仿宋"/>
          <w:b/>
          <w:bCs/>
          <w:color w:val="000000"/>
          <w:sz w:val="24"/>
        </w:rPr>
        <w:t xml:space="preserve">16.2 承包人违约</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16.2.1 承包人违约的情形</w:t>
      </w:r>
      <w:r/>
    </w:p>
    <w:p>
      <w:pPr>
        <w:ind w:firstLine="480"/>
        <w:spacing w:line="480" w:lineRule="exact"/>
        <w:rPr>
          <w:rFonts w:ascii="仿宋" w:hAnsi="仿宋" w:eastAsia="仿宋" w:cs="宋体"/>
          <w:color w:val="000000"/>
          <w:sz w:val="24"/>
          <w:u w:val="single"/>
        </w:rPr>
      </w:pPr>
      <w:r>
        <w:rPr>
          <w:rFonts w:hint="eastAsia" w:ascii="仿宋" w:hAnsi="仿宋" w:eastAsia="仿宋"/>
          <w:color w:val="000000"/>
          <w:sz w:val="24"/>
        </w:rPr>
        <w:t xml:space="preserve">承包人违约的其他情形：</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本合同条款1.7.2中，</w:t>
      </w:r>
      <w:r>
        <w:rPr>
          <w:rFonts w:hint="eastAsia" w:ascii="仿宋" w:hAnsi="仿宋" w:eastAsia="仿宋" w:cs="宋体"/>
          <w:sz w:val="24"/>
          <w:u w:val="single"/>
        </w:rPr>
        <w:t xml:space="preserve">监理人向承包人发出的文件，承包人信息管理人员须到监理办公室领取。承包人应无条件签字接收，否则每拒绝签字接收一次，发包</w:t>
      </w:r>
      <w:r>
        <w:rPr>
          <w:rFonts w:hint="eastAsia" w:ascii="仿宋" w:hAnsi="仿宋" w:eastAsia="仿宋" w:cs="宋体"/>
          <w:sz w:val="24"/>
          <w:u w:val="single"/>
        </w:rPr>
        <w:t xml:space="preserve">人有权对承包人索赔签约合同价万分之一/次的违约金，发包人凭收到的监理人向发包人报送的关于承包人文件拒收问题的函件，从任一笔进度款中直接扣收。</w:t>
      </w:r>
      <w:r>
        <w:rPr>
          <w:rFonts w:hint="eastAsia" w:ascii="仿宋" w:hAnsi="仿宋" w:eastAsia="仿宋"/>
          <w:color w:val="000000"/>
          <w:sz w:val="24"/>
          <w:u w:val="single"/>
        </w:rPr>
        <w:t xml:space="preserve">更换信息人员须事先书面通知监理人和发包人，得到监理人和发包人同意。未事先书面通知监理人和发包人，且致使信息无法及时传递，无论任何原因，都按拒收处理。</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本合同条款3.1第（</w:t>
      </w:r>
      <w:r>
        <w:rPr>
          <w:rFonts w:ascii="仿宋" w:hAnsi="仿宋" w:eastAsia="仿宋"/>
          <w:color w:val="000000"/>
          <w:sz w:val="24"/>
          <w:u w:val="single"/>
        </w:rPr>
        <w:t xml:space="preserve">9</w:t>
      </w:r>
      <w:r>
        <w:rPr>
          <w:rFonts w:hint="eastAsia" w:ascii="仿宋" w:hAnsi="仿宋" w:eastAsia="仿宋"/>
          <w:color w:val="000000"/>
          <w:sz w:val="24"/>
          <w:u w:val="single"/>
        </w:rPr>
        <w:t xml:space="preserve">）条中，</w:t>
      </w:r>
      <w:r>
        <w:rPr>
          <w:rFonts w:hint="eastAsia" w:ascii="仿宋" w:hAnsi="仿宋" w:eastAsia="仿宋" w:cs="宋体"/>
          <w:color w:val="000000"/>
          <w:sz w:val="24"/>
          <w:u w:val="single"/>
        </w:rPr>
        <w:t xml:space="preserve">因承包人提供的竣工资料延误或所报材料不符合要求影响正常工程竣工验收，导致发包人的工程不能按期交付或投入使用，无论哪项拖延，均视为承包人逾期工期违约</w:t>
      </w:r>
      <w:r>
        <w:rPr>
          <w:rFonts w:hint="eastAsia" w:ascii="仿宋" w:hAnsi="仿宋" w:eastAsia="仿宋"/>
          <w:color w:val="000000"/>
          <w:sz w:val="24"/>
        </w:rPr>
        <w:t xml:space="preserve">。</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工程质量达不到设计图纸要求的，对使用功能和结构不造成影响的，承包人应按发包人要求限期整改完成，并按照不符合要求的工程量价款的5倍向发包人支付违约金，且因工程质量达不到设计图纸要求造成工期延误的，按“7.5.2 因承包人原因导致工期延误”支付违约金。</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如因施工导致的任何安全责任事故及造成的第三方纠纷，责任和损失均由承包人承担，并承担由此造成的全部法律责任及给发包人造成的所有损失。承包人还需承担由此引起对相关方造成的全部损失并承担全部责任，同时支付给发包人违约金：每死亡一人50万元、重伤一人30万元。在建设、安全、卫生系统行业检查中未达标（或者被通报批评的），承包人向发包人支付违约金2万元/次。</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s="宋体"/>
          <w:sz w:val="24"/>
          <w:u w:val="single"/>
        </w:rPr>
        <w:t xml:space="preserve">如果因承包人原因未达到工程竣工验收的要求，延误了工期，承包人除按7.5.2条款承担工期延误的违约责任外，还需要监理人再对工程施工延长监理服务期，按延误天数及发包人与监理人签定的监理费用收取相应标准支付其监理费用。</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承包人违反</w:t>
      </w:r>
      <w:r>
        <w:rPr>
          <w:rFonts w:ascii="仿宋" w:hAnsi="仿宋" w:eastAsia="仿宋"/>
          <w:color w:val="000000"/>
          <w:sz w:val="24"/>
          <w:u w:val="single"/>
        </w:rPr>
        <w:t xml:space="preserve">合同约定采购和使用不合格的材料设备</w:t>
      </w:r>
      <w:r>
        <w:rPr>
          <w:rFonts w:hint="eastAsia" w:ascii="仿宋" w:hAnsi="仿宋" w:eastAsia="仿宋"/>
          <w:color w:val="000000"/>
          <w:sz w:val="24"/>
          <w:u w:val="single"/>
        </w:rPr>
        <w:t xml:space="preserve">的其他违约责任：如材料和工程设备采购不通知发包人跟踪的，发包人有权拒绝该材料和工程设备进场，并且在结算时对该部分材料和工程设备费用不予计量；如果承包人未报</w:t>
      </w:r>
      <w:r>
        <w:rPr>
          <w:rFonts w:hint="eastAsia" w:ascii="仿宋" w:hAnsi="仿宋" w:eastAsia="仿宋"/>
          <w:color w:val="000000"/>
          <w:sz w:val="24"/>
          <w:u w:val="single"/>
        </w:rPr>
        <w:t xml:space="preserve">经发包人和监理工程师共同签证核对即自行采购材料和工程设备，再报发包人和监理工程师共同签证确认材料和工程设备价款的，如发包人或监理工程师不同意，则结算时不予计量；无论工程材料设备是由承包人自行供应或是由发包人指定的供应商供应，承包人都应该对各种材料设备按规范进行检测、复试，拒绝不符合要求或不合格的材料设备（包括购进的材料设备与提供的样品不一致）用于本工程。无论任何原因，凡违法本合同关于材料设备约定的且已被用于工程的情况（该部分工程量不被计量），均不免除承包人所负的工程全面质量责任，承包人须在发包人指定时间内自</w:t>
      </w:r>
      <w:r>
        <w:rPr>
          <w:rFonts w:hint="eastAsia" w:ascii="仿宋" w:hAnsi="仿宋" w:eastAsia="仿宋"/>
          <w:color w:val="000000"/>
          <w:sz w:val="24"/>
          <w:u w:val="single"/>
        </w:rPr>
        <w:t xml:space="preserve">费对不符合约定的材料设备进行返工等整改，直至验收达标，因此并造成工期延误的，承包人还应承担工期延误的违约责任。在任何情况下，承包人不得以异议未解决为由拖延施工，否则由此造成的一切后果及责任均由承包人承担。</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因承包人原因导致工程质量不符合合同要求的：工程一次验收达不到中标质量等级的，承包人必须自费返工，由此而造成一切经济损失由承包人承担，需要鉴定的部分由承包人承担鉴定费用，因返工而造成工期延误的要执行工期延误违约处罚条款，且发包人有权向承包人索赔合同价10%的违约金；工程二次验收达不到中标质量等级的或经返工修复后仍达不到中标质量等级的，发包人有权单方解除合同，收回工程，</w:t>
      </w:r>
      <w:r>
        <w:rPr>
          <w:rFonts w:ascii="仿宋" w:hAnsi="仿宋" w:eastAsia="仿宋"/>
          <w:sz w:val="24"/>
          <w:u w:val="single"/>
        </w:rPr>
        <w:t xml:space="preserve">如安排其他单位进场施工，在发包人更换其他单位进场施工之前，发包人有权向承包人索赔每天人民币</w:t>
      </w:r>
      <w:r>
        <w:rPr>
          <w:rFonts w:hint="eastAsia" w:ascii="仿宋" w:hAnsi="仿宋" w:eastAsia="仿宋"/>
          <w:sz w:val="24"/>
          <w:u w:val="single"/>
        </w:rPr>
        <w:t xml:space="preserve">2万</w:t>
      </w:r>
      <w:r>
        <w:rPr>
          <w:rFonts w:ascii="仿宋" w:hAnsi="仿宋" w:eastAsia="仿宋"/>
          <w:sz w:val="24"/>
          <w:u w:val="single"/>
        </w:rPr>
        <w:t xml:space="preserve">元的违约金，同时承包人还应赔偿给发包人因此造成的全部经济损失</w:t>
      </w:r>
      <w:r>
        <w:rPr>
          <w:rFonts w:hint="eastAsia" w:ascii="仿宋" w:hAnsi="仿宋" w:eastAsia="仿宋"/>
          <w:color w:val="000000"/>
          <w:sz w:val="24"/>
          <w:u w:val="single"/>
        </w:rPr>
        <w:t xml:space="preserve">；上述违约金或赔偿金，发包人有权优先从履约保证金或任一笔工程款直接扣收，不足部分承包人应补足，承包人对此不持任何异议。</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承包人在缺陷责任期及保修期内，未能在合理期限对工程缺陷进行修复，或拒绝按发包人要求进行修复的：</w:t>
      </w:r>
      <w:r>
        <w:rPr>
          <w:rFonts w:hint="eastAsia" w:ascii="仿宋" w:hAnsi="仿宋" w:eastAsia="仿宋"/>
          <w:color w:val="000000"/>
          <w:sz w:val="24"/>
          <w:u w:val="single"/>
          <w:lang w:val="zh-CN"/>
        </w:rPr>
        <w:t xml:space="preserve">发包人可以直接委托他人修缮，修缮费用按相关现行江苏省计价表的</w:t>
      </w:r>
      <w:r>
        <w:rPr>
          <w:rFonts w:hint="eastAsia" w:ascii="仿宋" w:hAnsi="仿宋" w:eastAsia="仿宋"/>
          <w:b/>
          <w:bCs/>
          <w:color w:val="000000"/>
          <w:sz w:val="24"/>
          <w:u w:val="single"/>
          <w:lang w:val="zh-CN"/>
        </w:rPr>
        <w:t xml:space="preserve">两倍</w:t>
      </w:r>
      <w:r>
        <w:rPr>
          <w:rFonts w:hint="eastAsia" w:ascii="仿宋" w:hAnsi="仿宋" w:eastAsia="仿宋"/>
          <w:color w:val="000000"/>
          <w:sz w:val="24"/>
          <w:u w:val="single"/>
          <w:lang w:val="zh-CN"/>
        </w:rPr>
        <w:t xml:space="preserve">计算从承包人的工程质量保修金中支出，并承担鉴定及维修费用，承包人授权并确认由发包人直接认定上述第三方费用，承包人对此不持任何异议。</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承包人明确表示或者以其行为表明不履行合同主要义务的：</w:t>
      </w:r>
      <w:r>
        <w:rPr>
          <w:rFonts w:hint="eastAsia" w:ascii="仿宋" w:hAnsi="仿宋" w:eastAsia="仿宋"/>
          <w:color w:val="000000"/>
          <w:sz w:val="24"/>
          <w:u w:val="single"/>
          <w:lang w:val="zh-CN"/>
        </w:rPr>
        <w:t xml:space="preserve">属于承包人单方违约行为，发包人有权单方解除合同。</w:t>
      </w:r>
      <w:r>
        <w:rPr>
          <w:rFonts w:hint="eastAsia" w:ascii="仿宋" w:hAnsi="仿宋" w:eastAsia="仿宋"/>
          <w:color w:val="000000"/>
          <w:sz w:val="24"/>
          <w:u w:val="single"/>
        </w:rPr>
        <w:t xml:space="preserve">发包人解除合同的，参照16.2.3条款内容执行。</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必须服从发包人、监理工程师及有关管理部门的管理监督，施工中发生的质量问题必须及时整改；有偷工减料现象发现一次由承包人支付违约金人民币2万元，并及时整改返工，因承包人原因被责令停工和返工所造成的一切损失由承包人负责，工期不予索赔；如承包人在施工过程中发生质量问题，</w:t>
      </w:r>
      <w:r>
        <w:rPr>
          <w:rFonts w:hint="eastAsia" w:ascii="仿宋" w:hAnsi="仿宋" w:eastAsia="仿宋"/>
          <w:color w:val="000000"/>
          <w:sz w:val="24"/>
          <w:u w:val="single"/>
          <w:lang w:val="zh-CN"/>
        </w:rPr>
        <w:t xml:space="preserve">承包人</w:t>
      </w:r>
      <w:r>
        <w:rPr>
          <w:rFonts w:hint="eastAsia" w:ascii="仿宋" w:hAnsi="仿宋" w:eastAsia="仿宋"/>
          <w:color w:val="000000"/>
          <w:sz w:val="24"/>
          <w:u w:val="single"/>
        </w:rPr>
        <w:t xml:space="preserve">按发生质量问题的工程量价款的10%</w:t>
      </w:r>
      <w:r>
        <w:rPr>
          <w:rFonts w:hint="eastAsia" w:ascii="仿宋" w:hAnsi="仿宋" w:eastAsia="仿宋"/>
          <w:color w:val="000000"/>
          <w:sz w:val="24"/>
          <w:u w:val="single"/>
          <w:lang w:val="zh-CN"/>
        </w:rPr>
        <w:t xml:space="preserve">向发包人支付违约金</w:t>
      </w:r>
      <w:r>
        <w:rPr>
          <w:rFonts w:hint="eastAsia" w:ascii="仿宋" w:hAnsi="仿宋" w:eastAsia="仿宋"/>
          <w:color w:val="000000"/>
          <w:sz w:val="24"/>
          <w:u w:val="single"/>
        </w:rPr>
        <w:t xml:space="preserve">，同时其它违约处罚条款继续有效。</w:t>
      </w:r>
      <w:r/>
    </w:p>
    <w:p>
      <w:pPr>
        <w:numPr>
          <w:ilvl w:val="0"/>
          <w:numId w:val="7"/>
        </w:numPr>
        <w:ind w:left="0"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如发现承包人有以下行为被勒令整改并加以处罚，发包人有权向承包人每次索赔人民币1万元/次的违约金；超过三次被要求整改或</w:t>
      </w:r>
      <w:r>
        <w:rPr>
          <w:rFonts w:ascii="仿宋" w:hAnsi="仿宋" w:eastAsia="仿宋"/>
          <w:color w:val="000000"/>
          <w:sz w:val="24"/>
          <w:u w:val="single"/>
        </w:rPr>
        <w:t xml:space="preserve">整改</w:t>
      </w:r>
      <w:r>
        <w:rPr>
          <w:rFonts w:hint="eastAsia" w:ascii="仿宋" w:hAnsi="仿宋" w:eastAsia="仿宋"/>
          <w:color w:val="000000"/>
          <w:sz w:val="24"/>
          <w:u w:val="single"/>
        </w:rPr>
        <w:t xml:space="preserve">后仍不达标的，发包人有权单方解除合同，发包人解除合同的，参照本合同第16.2.3条款内容执行：</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①</w:t>
      </w:r>
      <w:r>
        <w:rPr>
          <w:rFonts w:hint="eastAsia" w:ascii="仿宋" w:hAnsi="仿宋" w:eastAsia="仿宋"/>
          <w:color w:val="000000"/>
          <w:sz w:val="24"/>
          <w:u w:val="single"/>
        </w:rPr>
        <w:t xml:space="preserve">工程质量、进度、安全与合同及投标文件有较大差距</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②</w:t>
      </w:r>
      <w:r>
        <w:rPr>
          <w:rFonts w:hint="eastAsia" w:ascii="仿宋" w:hAnsi="仿宋" w:eastAsia="仿宋"/>
          <w:color w:val="000000"/>
          <w:sz w:val="24"/>
          <w:u w:val="single"/>
        </w:rPr>
        <w:t xml:space="preserve">在建设、安全、卫生系统行业检查中未达标</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③</w:t>
      </w:r>
      <w:r>
        <w:rPr>
          <w:rFonts w:hint="eastAsia" w:ascii="仿宋" w:hAnsi="仿宋" w:eastAsia="仿宋"/>
          <w:color w:val="000000"/>
          <w:sz w:val="24"/>
          <w:u w:val="single"/>
        </w:rPr>
        <w:t xml:space="preserve">项目经理不参加工程例会</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④</w:t>
      </w:r>
      <w:r>
        <w:rPr>
          <w:rFonts w:hint="eastAsia" w:ascii="仿宋" w:hAnsi="仿宋" w:eastAsia="仿宋"/>
          <w:color w:val="000000"/>
          <w:sz w:val="24"/>
          <w:u w:val="single"/>
        </w:rPr>
        <w:t xml:space="preserve">不服从监理单位管理</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⑤</w:t>
      </w:r>
      <w:r>
        <w:rPr>
          <w:rFonts w:hint="eastAsia" w:ascii="仿宋" w:hAnsi="仿宋" w:eastAsia="仿宋"/>
          <w:color w:val="000000"/>
          <w:sz w:val="24"/>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p>
    <w:p>
      <w:pPr>
        <w:ind w:firstLine="480"/>
        <w:spacing w:line="480" w:lineRule="exact"/>
        <w:rPr>
          <w:rFonts w:ascii="仿宋" w:hAnsi="仿宋" w:eastAsia="仿宋"/>
          <w:color w:val="000000"/>
          <w:sz w:val="24"/>
          <w:u w:val="single"/>
        </w:rPr>
      </w:pPr>
      <w:r>
        <w:rPr>
          <w:rFonts w:hint="eastAsia" w:ascii="仿宋" w:hAnsi="仿宋" w:eastAsia="仿宋" w:cs="宋体"/>
          <w:color w:val="000000"/>
          <w:sz w:val="24"/>
          <w:u w:val="single"/>
        </w:rPr>
        <w:t xml:space="preserve">⑥</w:t>
      </w:r>
      <w:r>
        <w:rPr>
          <w:rFonts w:hint="eastAsia" w:ascii="仿宋" w:hAnsi="仿宋" w:eastAsia="仿宋"/>
          <w:color w:val="000000"/>
          <w:sz w:val="24"/>
          <w:u w:val="single"/>
        </w:rPr>
        <w:t xml:space="preserve">其它类似情况。</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lang w:val="zh-CN"/>
        </w:rPr>
        <w:t xml:space="preserve">在施工过程中以及工程移交的质量保修期内，由于承包人原因出现的质量问题、安全事故或其它原因，受到报纸，电视、网络等媒体的曝光或政府有关部门的通报，给本工程及发包人社会形象造成严重负面影响时，发包人可向承包人索赔人民币</w:t>
      </w:r>
      <w:r>
        <w:rPr>
          <w:rFonts w:ascii="仿宋" w:hAnsi="仿宋" w:eastAsia="仿宋"/>
          <w:color w:val="000000"/>
          <w:sz w:val="24"/>
          <w:u w:val="single"/>
          <w:lang w:val="zh-CN"/>
        </w:rPr>
        <w:t xml:space="preserve">10</w:t>
      </w:r>
      <w:r>
        <w:rPr>
          <w:rFonts w:hint="eastAsia" w:ascii="仿宋" w:hAnsi="仿宋" w:eastAsia="仿宋"/>
          <w:color w:val="000000"/>
          <w:sz w:val="24"/>
          <w:u w:val="single"/>
          <w:lang w:val="zh-CN"/>
        </w:rPr>
        <w:t xml:space="preserve">万元的名誉损失费</w:t>
      </w:r>
      <w:r>
        <w:rPr>
          <w:rFonts w:hint="eastAsia" w:ascii="仿宋" w:hAnsi="仿宋" w:eastAsia="仿宋"/>
          <w:color w:val="000000"/>
          <w:sz w:val="24"/>
          <w:u w:val="single"/>
        </w:rPr>
        <w:t xml:space="preserve">或其他因此产生的实际损失</w:t>
      </w:r>
      <w:r>
        <w:rPr>
          <w:rFonts w:hint="eastAsia" w:ascii="仿宋" w:hAnsi="仿宋" w:eastAsia="仿宋"/>
          <w:color w:val="000000"/>
          <w:sz w:val="24"/>
          <w:u w:val="single"/>
          <w:lang w:val="zh-CN"/>
        </w:rPr>
        <w:t xml:space="preserve">。</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lang w:val="zh-CN"/>
        </w:rPr>
        <w:t xml:space="preserve">承包人在投标文件中所列及的所有事项，都视为是对发包人及本工程的承诺，施工过程中若发现未经发包人同意而实际操作与投标文件不一致的情况，发包人将视情况给予违约处理。</w:t>
      </w:r>
      <w:r/>
    </w:p>
    <w:p>
      <w:pPr>
        <w:numPr>
          <w:ilvl w:val="0"/>
          <w:numId w:val="7"/>
        </w:numPr>
        <w:ind w:left="0" w:firstLine="480"/>
        <w:spacing w:line="480" w:lineRule="exact"/>
        <w:rPr>
          <w:rFonts w:ascii="仿宋" w:hAnsi="仿宋" w:eastAsia="仿宋"/>
          <w:color w:val="000000"/>
          <w:sz w:val="24"/>
          <w:u w:val="single"/>
          <w:lang w:val="zh-CN"/>
        </w:rPr>
      </w:pPr>
      <w:r>
        <w:rPr>
          <w:rFonts w:hint="eastAsia" w:ascii="仿宋" w:hAnsi="仿宋" w:eastAsia="仿宋"/>
          <w:color w:val="000000"/>
          <w:sz w:val="24"/>
          <w:u w:val="single"/>
        </w:rPr>
        <w:t xml:space="preserve">通</w:t>
      </w:r>
      <w:r>
        <w:rPr>
          <w:rFonts w:hint="eastAsia" w:ascii="仿宋" w:hAnsi="仿宋" w:eastAsia="仿宋"/>
          <w:color w:val="000000"/>
          <w:sz w:val="24"/>
          <w:u w:val="single"/>
          <w:lang w:val="zh-CN"/>
        </w:rPr>
        <w:t xml:space="preserve">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w:t>
      </w:r>
      <w:r>
        <w:rPr>
          <w:rFonts w:hint="eastAsia" w:ascii="仿宋" w:hAnsi="仿宋" w:eastAsia="仿宋"/>
          <w:color w:val="000000"/>
          <w:sz w:val="24"/>
          <w:u w:val="single"/>
        </w:rPr>
        <w:t xml:space="preserve">将承包人清退出场，</w:t>
      </w:r>
      <w:r>
        <w:rPr>
          <w:rFonts w:hint="eastAsia" w:ascii="仿宋" w:hAnsi="仿宋" w:eastAsia="仿宋"/>
          <w:color w:val="000000"/>
          <w:sz w:val="24"/>
          <w:u w:val="single"/>
          <w:lang w:val="zh-CN"/>
        </w:rPr>
        <w:t xml:space="preserve">如安排其他施工单位进场施工，由此更换施工单位造成的一切损失也由承包人承担，在发包人更换其他单位进场施工之前，</w:t>
      </w:r>
      <w:r>
        <w:rPr>
          <w:rFonts w:hint="eastAsia" w:ascii="仿宋" w:hAnsi="仿宋" w:eastAsia="仿宋"/>
          <w:color w:val="000000"/>
          <w:sz w:val="24"/>
          <w:u w:val="single"/>
        </w:rPr>
        <w:t xml:space="preserve">发包人有权向承包人索赔每天</w:t>
      </w:r>
      <w:r>
        <w:rPr>
          <w:rFonts w:hint="eastAsia" w:ascii="仿宋" w:hAnsi="仿宋" w:eastAsia="仿宋"/>
          <w:color w:val="000000"/>
          <w:sz w:val="24"/>
          <w:u w:val="single"/>
          <w:lang w:val="zh-CN"/>
        </w:rPr>
        <w:t xml:space="preserve">人民币</w:t>
      </w:r>
      <w:r>
        <w:rPr>
          <w:rFonts w:hint="eastAsia" w:ascii="仿宋" w:hAnsi="仿宋" w:eastAsia="仿宋"/>
          <w:color w:val="000000"/>
          <w:sz w:val="24"/>
          <w:u w:val="single"/>
        </w:rPr>
        <w:t xml:space="preserve">2万</w:t>
      </w:r>
      <w:r>
        <w:rPr>
          <w:rFonts w:hint="eastAsia" w:ascii="仿宋" w:hAnsi="仿宋" w:eastAsia="仿宋"/>
          <w:color w:val="000000"/>
          <w:sz w:val="24"/>
          <w:u w:val="single"/>
          <w:lang w:val="zh-CN"/>
        </w:rPr>
        <w:t xml:space="preserve">元的违约金。</w:t>
      </w:r>
      <w:r/>
    </w:p>
    <w:p>
      <w:pPr>
        <w:numPr>
          <w:ilvl w:val="0"/>
          <w:numId w:val="7"/>
        </w:numPr>
        <w:ind w:left="0" w:firstLine="480"/>
        <w:spacing w:line="480" w:lineRule="exact"/>
        <w:widowControl/>
        <w:rPr>
          <w:rFonts w:ascii="仿宋" w:hAnsi="仿宋" w:eastAsia="仿宋"/>
          <w:color w:val="000000"/>
          <w:sz w:val="24"/>
          <w:u w:val="single"/>
        </w:rPr>
      </w:pPr>
      <w:r>
        <w:rPr>
          <w:rFonts w:hint="eastAsia" w:ascii="仿宋" w:hAnsi="仿宋" w:eastAsia="仿宋"/>
          <w:color w:val="000000"/>
          <w:sz w:val="24"/>
          <w:u w:val="single"/>
        </w:rPr>
        <w:t xml:space="preserve">在履行合同过程中，因承包人违约须</w:t>
      </w:r>
      <w:r>
        <w:rPr>
          <w:rFonts w:hint="eastAsia" w:ascii="仿宋" w:hAnsi="仿宋" w:eastAsia="仿宋"/>
          <w:color w:val="000000"/>
          <w:sz w:val="24"/>
          <w:u w:val="single"/>
          <w:lang w:val="zh-CN"/>
        </w:rPr>
        <w:t xml:space="preserve">向发包人交纳违约金</w:t>
      </w:r>
      <w:r>
        <w:rPr>
          <w:rFonts w:hint="eastAsia" w:ascii="仿宋" w:hAnsi="仿宋" w:eastAsia="仿宋"/>
          <w:color w:val="000000"/>
          <w:sz w:val="24"/>
          <w:u w:val="single"/>
        </w:rPr>
        <w:t xml:space="preserve">或赔偿金的</w:t>
      </w:r>
      <w:r>
        <w:rPr>
          <w:rFonts w:hint="eastAsia" w:ascii="仿宋" w:hAnsi="仿宋" w:eastAsia="仿宋"/>
          <w:color w:val="000000"/>
          <w:sz w:val="24"/>
          <w:u w:val="single"/>
          <w:lang w:val="zh-CN"/>
        </w:rPr>
        <w:t xml:space="preserve">，如承包人不及时交纳</w:t>
      </w:r>
      <w:r>
        <w:rPr>
          <w:rFonts w:hint="eastAsia" w:ascii="仿宋" w:hAnsi="仿宋" w:eastAsia="仿宋"/>
          <w:color w:val="000000"/>
          <w:sz w:val="24"/>
          <w:u w:val="single"/>
        </w:rPr>
        <w:t xml:space="preserve">或因此影响工期的</w:t>
      </w:r>
      <w:r>
        <w:rPr>
          <w:rFonts w:hint="eastAsia" w:ascii="仿宋" w:hAnsi="仿宋" w:eastAsia="仿宋"/>
          <w:color w:val="000000"/>
          <w:sz w:val="24"/>
          <w:u w:val="single"/>
          <w:lang w:val="zh-CN"/>
        </w:rPr>
        <w:t xml:space="preserve">，</w:t>
      </w:r>
      <w:r>
        <w:rPr>
          <w:rFonts w:hint="eastAsia" w:ascii="仿宋" w:hAnsi="仿宋" w:eastAsia="仿宋"/>
          <w:color w:val="000000"/>
          <w:sz w:val="24"/>
          <w:u w:val="single"/>
        </w:rPr>
        <w:t xml:space="preserve">全部</w:t>
      </w:r>
      <w:r>
        <w:rPr>
          <w:rFonts w:hint="eastAsia" w:ascii="仿宋" w:hAnsi="仿宋" w:eastAsia="仿宋"/>
          <w:color w:val="000000"/>
          <w:sz w:val="24"/>
          <w:u w:val="single"/>
          <w:lang w:val="zh-CN"/>
        </w:rPr>
        <w:t xml:space="preserve">责任由承包人承担，发包人有权拒付工程款</w:t>
      </w:r>
      <w:r>
        <w:rPr>
          <w:rFonts w:hint="eastAsia" w:ascii="仿宋" w:hAnsi="仿宋" w:eastAsia="仿宋"/>
          <w:color w:val="000000"/>
          <w:sz w:val="24"/>
          <w:u w:val="single"/>
        </w:rPr>
        <w:t xml:space="preserve">而不违约</w:t>
      </w:r>
      <w:r>
        <w:rPr>
          <w:rFonts w:hint="eastAsia" w:ascii="仿宋" w:hAnsi="仿宋" w:eastAsia="仿宋"/>
          <w:color w:val="000000"/>
          <w:sz w:val="24"/>
          <w:u w:val="single"/>
          <w:lang w:val="zh-CN"/>
        </w:rPr>
        <w:t xml:space="preserve">，并</w:t>
      </w:r>
      <w:r>
        <w:rPr>
          <w:rFonts w:hint="eastAsia" w:ascii="仿宋" w:hAnsi="仿宋" w:eastAsia="仿宋"/>
          <w:color w:val="000000"/>
          <w:sz w:val="24"/>
          <w:u w:val="single"/>
        </w:rPr>
        <w:t xml:space="preserve">有权优先从任一工程款或履约保证金中直接扣收</w:t>
      </w:r>
      <w:r>
        <w:rPr>
          <w:rFonts w:hint="eastAsia" w:ascii="仿宋" w:hAnsi="仿宋" w:eastAsia="仿宋"/>
          <w:color w:val="000000"/>
          <w:sz w:val="24"/>
          <w:u w:val="single"/>
          <w:lang w:val="zh-CN"/>
        </w:rPr>
        <w:t xml:space="preserve">。</w:t>
      </w:r>
      <w:r/>
    </w:p>
    <w:p>
      <w:pPr>
        <w:numPr>
          <w:ilvl w:val="0"/>
          <w:numId w:val="7"/>
        </w:numPr>
        <w:ind w:left="0" w:firstLine="482"/>
        <w:spacing w:line="480" w:lineRule="exact"/>
        <w:widowControl/>
        <w:rPr>
          <w:rFonts w:ascii="仿宋" w:hAnsi="仿宋" w:eastAsia="仿宋"/>
          <w:b/>
          <w:color w:val="000000"/>
          <w:sz w:val="24"/>
          <w:u w:val="single"/>
        </w:rPr>
      </w:pPr>
      <w:r>
        <w:rPr>
          <w:rFonts w:hint="eastAsia" w:ascii="仿宋" w:hAnsi="仿宋" w:eastAsia="仿宋"/>
          <w:b/>
          <w:color w:val="000000"/>
          <w:sz w:val="24"/>
          <w:u w:val="single"/>
        </w:rPr>
        <w:t xml:space="preserve">严格执行</w:t>
      </w:r>
      <w:r>
        <w:rPr>
          <w:rFonts w:ascii="仿宋" w:hAnsi="仿宋" w:eastAsia="仿宋"/>
          <w:b/>
          <w:color w:val="000000"/>
          <w:sz w:val="24"/>
          <w:u w:val="single"/>
        </w:rPr>
        <w:t xml:space="preserve">标后管理</w:t>
      </w:r>
      <w:r>
        <w:rPr>
          <w:rFonts w:hint="eastAsia" w:ascii="仿宋" w:hAnsi="仿宋" w:eastAsia="仿宋"/>
          <w:b/>
          <w:color w:val="000000"/>
          <w:sz w:val="24"/>
          <w:u w:val="single"/>
        </w:rPr>
        <w:t xml:space="preserve">淮政</w:t>
      </w:r>
      <w:r>
        <w:rPr>
          <w:rFonts w:ascii="仿宋" w:hAnsi="仿宋" w:eastAsia="仿宋"/>
          <w:b/>
          <w:color w:val="000000"/>
          <w:sz w:val="24"/>
          <w:u w:val="single"/>
        </w:rPr>
        <w:t xml:space="preserve">规</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2018</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1</w:t>
      </w:r>
      <w:r>
        <w:rPr>
          <w:rFonts w:hint="eastAsia" w:ascii="仿宋" w:hAnsi="仿宋" w:eastAsia="仿宋"/>
          <w:b/>
          <w:color w:val="000000"/>
          <w:sz w:val="24"/>
          <w:u w:val="single"/>
        </w:rPr>
        <w:t xml:space="preserve">号</w:t>
      </w:r>
      <w:r>
        <w:rPr>
          <w:rFonts w:ascii="仿宋" w:hAnsi="仿宋" w:eastAsia="仿宋"/>
          <w:b/>
          <w:color w:val="000000"/>
          <w:sz w:val="24"/>
          <w:u w:val="single"/>
        </w:rPr>
        <w:t xml:space="preserve">文件，对市</w:t>
      </w:r>
      <w:r>
        <w:rPr>
          <w:rFonts w:hint="eastAsia" w:ascii="仿宋" w:hAnsi="仿宋" w:eastAsia="仿宋"/>
          <w:b/>
          <w:color w:val="000000"/>
          <w:sz w:val="24"/>
          <w:u w:val="single"/>
        </w:rPr>
        <w:t xml:space="preserve">、</w:t>
      </w:r>
      <w:r>
        <w:rPr>
          <w:rFonts w:ascii="仿宋" w:hAnsi="仿宋" w:eastAsia="仿宋"/>
          <w:b/>
          <w:color w:val="000000"/>
          <w:sz w:val="24"/>
          <w:u w:val="single"/>
        </w:rPr>
        <w:t xml:space="preserve">区检查中标后管理</w:t>
      </w:r>
      <w:r>
        <w:rPr>
          <w:rFonts w:hint="eastAsia" w:ascii="仿宋" w:hAnsi="仿宋" w:eastAsia="仿宋"/>
          <w:b/>
          <w:color w:val="000000"/>
          <w:sz w:val="24"/>
          <w:u w:val="single"/>
        </w:rPr>
        <w:t xml:space="preserve">检查</w:t>
      </w:r>
      <w:r>
        <w:rPr>
          <w:rFonts w:ascii="仿宋" w:hAnsi="仿宋" w:eastAsia="仿宋"/>
          <w:b/>
          <w:color w:val="000000"/>
          <w:sz w:val="24"/>
          <w:u w:val="single"/>
        </w:rPr>
        <w:t xml:space="preserve">中，因承包人管理不</w:t>
      </w:r>
      <w:r>
        <w:rPr>
          <w:rFonts w:hint="eastAsia" w:ascii="仿宋" w:hAnsi="仿宋" w:eastAsia="仿宋"/>
          <w:b/>
          <w:color w:val="000000"/>
          <w:sz w:val="24"/>
          <w:u w:val="single"/>
        </w:rPr>
        <w:t xml:space="preserve">当</w:t>
      </w:r>
      <w:r>
        <w:rPr>
          <w:rFonts w:ascii="仿宋" w:hAnsi="仿宋" w:eastAsia="仿宋"/>
          <w:b/>
          <w:color w:val="000000"/>
          <w:sz w:val="24"/>
          <w:u w:val="single"/>
        </w:rPr>
        <w:t xml:space="preserve">等原因造成项目被通报或整改的，发包</w:t>
      </w:r>
      <w:r>
        <w:rPr>
          <w:rFonts w:hint="eastAsia" w:ascii="仿宋" w:hAnsi="仿宋" w:eastAsia="仿宋"/>
          <w:b/>
          <w:color w:val="000000"/>
          <w:sz w:val="24"/>
          <w:u w:val="single"/>
        </w:rPr>
        <w:t xml:space="preserve">人</w:t>
      </w:r>
      <w:r>
        <w:rPr>
          <w:rFonts w:ascii="仿宋" w:hAnsi="仿宋" w:eastAsia="仿宋"/>
          <w:b/>
          <w:color w:val="000000"/>
          <w:sz w:val="24"/>
          <w:u w:val="single"/>
        </w:rPr>
        <w:t xml:space="preserve">将对承包人</w:t>
      </w:r>
      <w:r>
        <w:rPr>
          <w:rFonts w:hint="eastAsia" w:ascii="仿宋" w:hAnsi="仿宋" w:eastAsia="仿宋"/>
          <w:b/>
          <w:color w:val="000000"/>
          <w:sz w:val="24"/>
          <w:u w:val="single"/>
        </w:rPr>
        <w:t xml:space="preserve">每次予以5万元/次</w:t>
      </w:r>
      <w:r>
        <w:rPr>
          <w:rFonts w:ascii="仿宋" w:hAnsi="仿宋" w:eastAsia="仿宋"/>
          <w:b/>
          <w:color w:val="000000"/>
          <w:sz w:val="24"/>
          <w:u w:val="single"/>
        </w:rPr>
        <w:t xml:space="preserve">的</w:t>
      </w:r>
      <w:r>
        <w:rPr>
          <w:rFonts w:hint="eastAsia" w:ascii="仿宋" w:hAnsi="仿宋" w:eastAsia="仿宋"/>
          <w:b/>
          <w:color w:val="000000"/>
          <w:sz w:val="24"/>
          <w:u w:val="single"/>
        </w:rPr>
        <w:t xml:space="preserve">违约金。</w:t>
      </w:r>
      <w:r/>
    </w:p>
    <w:p>
      <w:pPr>
        <w:numPr>
          <w:ilvl w:val="0"/>
          <w:numId w:val="7"/>
        </w:numPr>
        <w:ind w:left="0" w:firstLine="480"/>
        <w:spacing w:line="480" w:lineRule="exact"/>
        <w:widowControl/>
        <w:rPr>
          <w:rFonts w:ascii="仿宋" w:hAnsi="仿宋" w:eastAsia="仿宋"/>
          <w:b/>
          <w:color w:val="000000"/>
          <w:sz w:val="24"/>
        </w:rPr>
      </w:pPr>
      <w:r>
        <w:rPr>
          <w:rFonts w:hint="eastAsia" w:ascii="仿宋" w:hAnsi="仿宋" w:eastAsia="仿宋"/>
          <w:color w:val="000000"/>
          <w:sz w:val="24"/>
        </w:rPr>
        <w:t xml:space="preserve">本合同约定及/或投标文件中的任一项的承包人其他违约责任。</w:t>
      </w:r>
      <w:r/>
    </w:p>
    <w:p>
      <w:pPr>
        <w:numPr>
          <w:ilvl w:val="0"/>
          <w:numId w:val="7"/>
        </w:numPr>
        <w:ind w:left="0" w:firstLine="480"/>
        <w:spacing w:line="480" w:lineRule="exact"/>
        <w:widowControl/>
        <w:rPr>
          <w:rFonts w:ascii="仿宋" w:hAnsi="仿宋" w:eastAsia="仿宋"/>
          <w:b/>
          <w:color w:val="000000"/>
          <w:sz w:val="24"/>
        </w:rPr>
      </w:pPr>
      <w:r>
        <w:rPr>
          <w:rFonts w:hint="eastAsia" w:ascii="仿宋" w:hAnsi="仿宋" w:eastAsia="仿宋" w:cs="方正仿宋_GBK"/>
          <w:color w:val="000000"/>
          <w:sz w:val="24"/>
          <w:u w:val="single"/>
        </w:rPr>
        <w:t xml:space="preserve">除特别约定外，</w:t>
      </w:r>
      <w:r>
        <w:rPr>
          <w:rFonts w:hint="eastAsia" w:ascii="仿宋" w:hAnsi="仿宋" w:eastAsia="仿宋" w:cs="方正仿宋_GBK"/>
          <w:sz w:val="24"/>
          <w:u w:val="single"/>
        </w:rPr>
        <w:t xml:space="preserve">承包人</w:t>
      </w:r>
      <w:r>
        <w:rPr>
          <w:rFonts w:hint="eastAsia" w:ascii="仿宋" w:hAnsi="仿宋" w:eastAsia="仿宋" w:cs="方正仿宋_GBK"/>
          <w:color w:val="000000"/>
          <w:sz w:val="24"/>
          <w:u w:val="single"/>
        </w:rPr>
        <w:t xml:space="preserve">违反本合同约定的任一项合同义务或承诺的，承包人应向发包人承担合同价10%/项的违约责任，违约金不足以赔偿损失的，按实际损失赔偿，且发包人有权解除合同 。</w:t>
      </w:r>
      <w:r/>
    </w:p>
    <w:p>
      <w:pPr>
        <w:numPr>
          <w:ilvl w:val="0"/>
          <w:numId w:val="7"/>
        </w:numPr>
        <w:ind w:left="0" w:firstLine="482"/>
        <w:spacing w:line="480" w:lineRule="exact"/>
        <w:widowControl/>
        <w:rPr>
          <w:rFonts w:ascii="仿宋" w:hAnsi="仿宋" w:eastAsia="仿宋"/>
          <w:b/>
          <w:color w:val="000000"/>
          <w:sz w:val="24"/>
        </w:rPr>
      </w:pPr>
      <w:r>
        <w:rPr>
          <w:rFonts w:hint="eastAsia" w:ascii="仿宋" w:hAnsi="仿宋" w:eastAsia="仿宋" w:cs="方正仿宋_GBK"/>
          <w:b/>
          <w:color w:val="000000"/>
          <w:sz w:val="24"/>
          <w:u w:val="single"/>
        </w:rPr>
        <w:t xml:space="preserve">合同约定不一致的，以较高标准约定执行。</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16.2.2承包人违约的责任</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承包人违约责任的承担方式和计算方法：</w:t>
      </w:r>
      <w:r>
        <w:rPr>
          <w:rFonts w:hint="eastAsia" w:ascii="仿宋" w:hAnsi="仿宋" w:eastAsia="仿宋"/>
          <w:color w:val="000000"/>
          <w:sz w:val="24"/>
          <w:u w:val="single"/>
        </w:rPr>
        <w:t xml:space="preserve">详见合同专用条款16.2.1。</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u w:val="single"/>
        </w:rPr>
        <w:t xml:space="preserve">承包人特别确认并同意：发包人有权将本合同项下发生的罚款/违约金/第三方施工费用等从履约保证金或任一笔工程付款中直接扣除，不足的承包人应在3日内补足，否则应按未补足部分金额每日万分之五计收违约金。</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16.2.3 因承包人违约解除合同</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关于承包人违约解除合同的特别约定：</w:t>
      </w:r>
      <w:r>
        <w:rPr>
          <w:rFonts w:hint="eastAsia" w:ascii="仿宋" w:hAnsi="仿宋" w:eastAsia="仿宋"/>
          <w:color w:val="000000"/>
          <w:sz w:val="24"/>
          <w:u w:val="single"/>
        </w:rPr>
        <w:t xml:space="preserve"> 承</w:t>
      </w:r>
      <w:r>
        <w:rPr>
          <w:rFonts w:hint="eastAsia" w:ascii="仿宋" w:hAnsi="仿宋" w:eastAsia="仿宋"/>
          <w:color w:val="000000"/>
          <w:sz w:val="24"/>
          <w:u w:val="single"/>
          <w:lang w:val="zh-CN"/>
        </w:rPr>
        <w:t xml:space="preserve">包人单方面解除合同或违约导致本合同项下解除情形发生，发包人解除合同的：发包人有权要求承包人支付签约合同价</w:t>
      </w:r>
      <w:r>
        <w:rPr>
          <w:rFonts w:ascii="仿宋" w:hAnsi="仿宋" w:eastAsia="仿宋"/>
          <w:color w:val="000000"/>
          <w:sz w:val="24"/>
          <w:u w:val="single"/>
          <w:lang w:val="zh-CN"/>
        </w:rPr>
        <w:t xml:space="preserve">1</w:t>
      </w:r>
      <w:r>
        <w:rPr>
          <w:rFonts w:hint="eastAsia" w:ascii="仿宋" w:hAnsi="仿宋" w:eastAsia="仿宋"/>
          <w:color w:val="000000"/>
          <w:sz w:val="24"/>
          <w:u w:val="single"/>
          <w:lang w:val="zh-CN"/>
        </w:rPr>
        <w:t xml:space="preserve">0%的违约金，违约金不足以弥补损失的，承包人还应赔偿因此给发包人造成的全部经济损失；如导致发包人委托第三方单位进场施工的，在发包人更换其他单位进场施工之前，</w:t>
      </w:r>
      <w:r>
        <w:rPr>
          <w:rFonts w:hint="eastAsia" w:ascii="仿宋" w:hAnsi="仿宋" w:eastAsia="仿宋"/>
          <w:color w:val="000000"/>
          <w:sz w:val="24"/>
          <w:u w:val="single"/>
        </w:rPr>
        <w:t xml:space="preserve">发包人有权向承包人索赔每天人民币2万元的违约金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发包人继续使用承包人在施工现场的材料、设备、临时工程、承包人文件和由承包人或以其名义编制的其他文件的费用承担方式：</w:t>
      </w:r>
      <w:r>
        <w:rPr>
          <w:rFonts w:hint="eastAsia" w:ascii="仿宋" w:hAnsi="仿宋" w:eastAsia="仿宋"/>
          <w:color w:val="000000"/>
          <w:sz w:val="24"/>
          <w:u w:val="single"/>
        </w:rPr>
        <w:t xml:space="preserve">  由承包人承担  </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609" w:name="_Toc231474638"/>
      <w:r/>
      <w:bookmarkStart w:id="610" w:name="_Toc351203651"/>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603"/>
      <w:r/>
      <w:bookmarkEnd w:id="604"/>
      <w:r/>
      <w:bookmarkEnd w:id="608"/>
      <w:r>
        <w:rPr>
          <w:rFonts w:hint="eastAsia" w:ascii="仿宋" w:hAnsi="仿宋" w:eastAsia="仿宋"/>
          <w:b/>
          <w:color w:val="000000"/>
          <w:sz w:val="24"/>
        </w:rPr>
        <w:t xml:space="preserve">17. 不可抗力</w:t>
      </w:r>
      <w:bookmarkEnd w:id="609"/>
      <w:r>
        <w:rPr>
          <w:rFonts w:hint="eastAsia" w:ascii="仿宋" w:hAnsi="仿宋" w:eastAsia="仿宋"/>
          <w:b/>
          <w:color w:val="000000"/>
          <w:sz w:val="24"/>
        </w:rPr>
        <w:t xml:space="preserve"> </w:t>
      </w:r>
      <w:r/>
    </w:p>
    <w:p>
      <w:pPr>
        <w:ind w:firstLine="482"/>
        <w:keepLines/>
        <w:keepNext/>
        <w:spacing w:line="480" w:lineRule="exact"/>
        <w:rPr>
          <w:rFonts w:ascii="仿宋" w:hAnsi="仿宋" w:eastAsia="仿宋"/>
          <w:b/>
          <w:bCs/>
          <w:color w:val="000000"/>
          <w:sz w:val="24"/>
        </w:rPr>
        <w:outlineLvl w:val="3"/>
      </w:pPr>
      <w:r/>
      <w:bookmarkStart w:id="611" w:name="_Toc364951601"/>
      <w:r/>
      <w:bookmarkStart w:id="612" w:name="_Toc367911539"/>
      <w:r>
        <w:rPr>
          <w:rFonts w:hint="eastAsia" w:ascii="仿宋" w:hAnsi="仿宋" w:eastAsia="仿宋"/>
          <w:b/>
          <w:bCs/>
          <w:color w:val="000000"/>
          <w:sz w:val="24"/>
        </w:rPr>
        <w:t xml:space="preserve">17.1 不可抗力的确认</w:t>
      </w:r>
      <w:bookmarkEnd w:id="611"/>
      <w:r/>
      <w:bookmarkEnd w:id="612"/>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除通用合同条款约定的不可抗力事件之外，视为不可抗力的其他情形：</w:t>
      </w:r>
      <w:r>
        <w:rPr>
          <w:rFonts w:hint="eastAsia" w:ascii="仿宋" w:hAnsi="仿宋" w:eastAsia="仿宋"/>
          <w:color w:val="000000"/>
          <w:sz w:val="24"/>
          <w:u w:val="single"/>
        </w:rPr>
        <w:t xml:space="preserve">按通用合同条款执行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613" w:name="_Toc367911540"/>
      <w:r/>
      <w:bookmarkStart w:id="614" w:name="_Toc364951602"/>
      <w:r>
        <w:rPr>
          <w:rFonts w:hint="eastAsia" w:ascii="仿宋" w:hAnsi="仿宋" w:eastAsia="仿宋"/>
          <w:b/>
          <w:bCs/>
          <w:color w:val="000000"/>
          <w:sz w:val="24"/>
        </w:rPr>
        <w:t xml:space="preserve">17.4 因不可抗力解除合同</w:t>
      </w:r>
      <w:bookmarkEnd w:id="613"/>
      <w:r/>
      <w:bookmarkEnd w:id="614"/>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合同解除后，发包人应在商定或确定发包人应支付款项后</w:t>
      </w:r>
      <w:r>
        <w:rPr>
          <w:rFonts w:hint="eastAsia" w:ascii="仿宋" w:hAnsi="仿宋" w:eastAsia="仿宋"/>
          <w:color w:val="000000"/>
          <w:sz w:val="24"/>
          <w:u w:val="single"/>
        </w:rPr>
        <w:t xml:space="preserve">  双方另行协商  </w:t>
      </w:r>
      <w:r>
        <w:rPr>
          <w:rFonts w:hint="eastAsia" w:ascii="仿宋" w:hAnsi="仿宋" w:eastAsia="仿宋"/>
          <w:color w:val="000000"/>
          <w:sz w:val="24"/>
        </w:rPr>
        <w:t xml:space="preserve">天内完成款项的支付。</w:t>
      </w:r>
      <w:bookmarkStart w:id="615" w:name="_Toc367911541"/>
      <w:r/>
      <w:bookmarkStart w:id="616" w:name="_Toc364951603"/>
      <w:r/>
      <w:r/>
    </w:p>
    <w:p>
      <w:pPr>
        <w:ind w:firstLine="482"/>
        <w:keepLines/>
        <w:keepNext/>
        <w:spacing w:line="480" w:lineRule="exact"/>
        <w:shd w:val="clear" w:color="auto" w:fill="ffffff"/>
        <w:rPr>
          <w:rFonts w:ascii="仿宋" w:hAnsi="仿宋" w:eastAsia="仿宋"/>
          <w:b/>
          <w:color w:val="000000"/>
          <w:sz w:val="24"/>
        </w:rPr>
        <w:outlineLvl w:val="2"/>
      </w:pPr>
      <w:r/>
      <w:bookmarkStart w:id="617" w:name="_Toc231474639"/>
      <w:r>
        <w:rPr>
          <w:rFonts w:hint="eastAsia" w:ascii="仿宋" w:hAnsi="仿宋" w:eastAsia="仿宋"/>
          <w:b/>
          <w:color w:val="000000"/>
          <w:sz w:val="24"/>
        </w:rPr>
        <w:t xml:space="preserve">18. 保险</w:t>
      </w:r>
      <w:bookmarkEnd w:id="615"/>
      <w:r/>
      <w:bookmarkEnd w:id="616"/>
      <w:r/>
      <w:bookmarkEnd w:id="617"/>
      <w:r/>
      <w:r/>
    </w:p>
    <w:p>
      <w:pPr>
        <w:ind w:firstLine="482"/>
        <w:keepLines/>
        <w:keepNext/>
        <w:spacing w:line="480" w:lineRule="exact"/>
        <w:rPr>
          <w:rFonts w:ascii="仿宋" w:hAnsi="仿宋" w:eastAsia="仿宋"/>
          <w:b/>
          <w:bCs/>
          <w:color w:val="000000"/>
          <w:sz w:val="24"/>
        </w:rPr>
        <w:outlineLvl w:val="3"/>
      </w:pPr>
      <w:r/>
      <w:bookmarkStart w:id="618" w:name="_Toc364951604"/>
      <w:r/>
      <w:bookmarkStart w:id="619" w:name="_Toc367911542"/>
      <w:r>
        <w:rPr>
          <w:rFonts w:hint="eastAsia" w:ascii="仿宋" w:hAnsi="仿宋" w:eastAsia="仿宋"/>
          <w:b/>
          <w:bCs/>
          <w:color w:val="000000"/>
          <w:sz w:val="24"/>
        </w:rPr>
        <w:t xml:space="preserve">18.1 工程保险</w:t>
      </w:r>
      <w:bookmarkEnd w:id="618"/>
      <w:r/>
      <w:bookmarkEnd w:id="619"/>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关于工程保险的特别约定：</w:t>
      </w:r>
      <w:r>
        <w:rPr>
          <w:rFonts w:hint="eastAsia" w:ascii="仿宋" w:hAnsi="仿宋" w:eastAsia="仿宋"/>
          <w:color w:val="000000"/>
          <w:sz w:val="24"/>
          <w:u w:val="single"/>
        </w:rPr>
        <w:t xml:space="preserve">  由承包人自行购买与本工程相关的保险并自负费用，因工期延长导致保险延保所增加的保险费，由承包人自行承担  。</w:t>
      </w:r>
      <w:r/>
    </w:p>
    <w:p>
      <w:pPr>
        <w:ind w:firstLine="482"/>
        <w:keepLines/>
        <w:keepNext/>
        <w:spacing w:line="480" w:lineRule="exact"/>
        <w:rPr>
          <w:rFonts w:ascii="仿宋" w:hAnsi="仿宋" w:eastAsia="仿宋"/>
          <w:b/>
          <w:bCs/>
          <w:color w:val="000000"/>
          <w:sz w:val="24"/>
        </w:rPr>
        <w:outlineLvl w:val="3"/>
      </w:pPr>
      <w:r/>
      <w:bookmarkStart w:id="620" w:name="_Toc364951605"/>
      <w:r/>
      <w:bookmarkStart w:id="621" w:name="_Toc367911543"/>
      <w:r>
        <w:rPr>
          <w:rFonts w:hint="eastAsia" w:ascii="仿宋" w:hAnsi="仿宋" w:eastAsia="仿宋"/>
          <w:b/>
          <w:bCs/>
          <w:color w:val="000000"/>
          <w:sz w:val="24"/>
        </w:rPr>
        <w:t xml:space="preserve">18.3 其他保险</w:t>
      </w:r>
      <w:bookmarkEnd w:id="620"/>
      <w:r/>
      <w:bookmarkEnd w:id="621"/>
      <w:r/>
      <w:r/>
    </w:p>
    <w:p>
      <w:pPr>
        <w:ind w:firstLine="480"/>
        <w:spacing w:line="480" w:lineRule="exact"/>
        <w:rPr>
          <w:rFonts w:ascii="仿宋" w:hAnsi="仿宋" w:eastAsia="仿宋"/>
          <w:b/>
          <w:color w:val="000000"/>
          <w:sz w:val="24"/>
        </w:rPr>
      </w:pPr>
      <w:r>
        <w:rPr>
          <w:rFonts w:hint="eastAsia" w:ascii="仿宋" w:hAnsi="仿宋" w:eastAsia="仿宋"/>
          <w:color w:val="000000"/>
          <w:sz w:val="24"/>
        </w:rPr>
        <w:t xml:space="preserve">关于其他保险的约定：</w:t>
      </w:r>
      <w:r>
        <w:rPr>
          <w:rFonts w:hint="eastAsia" w:ascii="仿宋" w:hAnsi="仿宋" w:eastAsia="仿宋"/>
          <w:b/>
          <w:color w:val="000000"/>
          <w:sz w:val="24"/>
          <w:u w:val="single"/>
        </w:rPr>
        <w:t xml:space="preserve">承包人必须</w:t>
      </w:r>
      <w:r>
        <w:rPr>
          <w:rFonts w:hint="eastAsia" w:ascii="仿宋" w:hAnsi="仿宋" w:eastAsia="仿宋"/>
          <w:b/>
          <w:color w:val="000000"/>
          <w:sz w:val="24"/>
          <w:u w:val="single"/>
        </w:rPr>
        <w:t xml:space="preserve">在签订合同后开工前，</w:t>
      </w:r>
      <w:r>
        <w:rPr>
          <w:rFonts w:hint="eastAsia" w:ascii="仿宋" w:hAnsi="仿宋" w:eastAsia="仿宋"/>
          <w:b/>
          <w:color w:val="000000"/>
          <w:sz w:val="24"/>
          <w:u w:val="single"/>
        </w:rPr>
        <w:t xml:space="preserve">购买相关工地保险</w:t>
      </w:r>
      <w:r>
        <w:rPr>
          <w:rFonts w:hint="eastAsia" w:ascii="仿宋" w:hAnsi="仿宋" w:eastAsia="仿宋"/>
          <w:b/>
          <w:color w:val="000000"/>
          <w:sz w:val="24"/>
          <w:u w:val="single"/>
        </w:rPr>
        <w:t xml:space="preserve">，</w:t>
      </w:r>
      <w:r>
        <w:rPr>
          <w:rFonts w:hint="eastAsia" w:ascii="仿宋" w:hAnsi="仿宋" w:eastAsia="仿宋"/>
          <w:b/>
          <w:color w:val="000000"/>
          <w:sz w:val="24"/>
          <w:u w:val="single"/>
        </w:rPr>
        <w:t xml:space="preserve">提供相关保险凭证给发包人，</w:t>
      </w:r>
      <w:r>
        <w:rPr>
          <w:rFonts w:hint="eastAsia" w:ascii="仿宋" w:hAnsi="仿宋" w:eastAsia="仿宋"/>
          <w:b/>
          <w:color w:val="000000"/>
          <w:sz w:val="24"/>
          <w:u w:val="single"/>
        </w:rPr>
        <w:t xml:space="preserve">相关费用投标人应综合考虑进投标报价中，发包人不另行支付</w:t>
      </w:r>
      <w:r>
        <w:rPr>
          <w:rFonts w:hint="eastAsia" w:ascii="仿宋" w:hAnsi="仿宋" w:eastAsia="仿宋"/>
          <w:b/>
          <w:color w:val="000000"/>
          <w:sz w:val="24"/>
          <w:u w:val="single"/>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承包人是否应为其施工设备等办理财产保险：</w:t>
      </w:r>
      <w:r>
        <w:rPr>
          <w:rFonts w:hint="eastAsia" w:ascii="仿宋" w:hAnsi="仿宋" w:eastAsia="仿宋"/>
          <w:color w:val="000000"/>
          <w:sz w:val="24"/>
          <w:u w:val="single"/>
        </w:rPr>
        <w:t xml:space="preserve">承包人应为其施工设备等办理财产保险，且关于该项要求，承包人在投标报价时已考虑</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622" w:name="_Toc364951606"/>
      <w:r/>
      <w:bookmarkStart w:id="623" w:name="_Toc367911544"/>
      <w:r>
        <w:rPr>
          <w:rFonts w:hint="eastAsia" w:ascii="仿宋" w:hAnsi="仿宋" w:eastAsia="仿宋"/>
          <w:b/>
          <w:bCs/>
          <w:color w:val="000000"/>
          <w:sz w:val="24"/>
        </w:rPr>
        <w:t xml:space="preserve">18.7 通知义务</w:t>
      </w:r>
      <w:bookmarkEnd w:id="622"/>
      <w:r/>
      <w:bookmarkEnd w:id="623"/>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关于变更保险合同时的通知义务的约定：</w:t>
      </w:r>
      <w:r>
        <w:rPr>
          <w:rFonts w:hint="eastAsia" w:ascii="仿宋" w:hAnsi="仿宋" w:eastAsia="仿宋"/>
          <w:color w:val="000000"/>
          <w:sz w:val="24"/>
          <w:u w:val="single"/>
        </w:rPr>
        <w:t xml:space="preserve">发包人变更除工伤保险之外的保险合同的，无需征得承包人同意，但需在变更后7日内通知承包人</w:t>
      </w:r>
      <w:r>
        <w:rPr>
          <w:rFonts w:hint="eastAsia" w:ascii="仿宋" w:hAnsi="仿宋" w:eastAsia="仿宋"/>
          <w:color w:val="000000"/>
          <w:sz w:val="24"/>
        </w:rPr>
        <w:t xml:space="preserve">。</w:t>
      </w:r>
      <w:r/>
    </w:p>
    <w:p>
      <w:pPr>
        <w:ind w:firstLine="482"/>
        <w:keepLines/>
        <w:keepNext/>
        <w:spacing w:line="480" w:lineRule="exact"/>
        <w:shd w:val="clear" w:color="auto" w:fill="ffffff"/>
        <w:rPr>
          <w:rFonts w:ascii="仿宋" w:hAnsi="仿宋" w:eastAsia="仿宋"/>
          <w:b/>
          <w:color w:val="000000"/>
          <w:sz w:val="24"/>
        </w:rPr>
        <w:outlineLvl w:val="2"/>
      </w:pPr>
      <w:r/>
      <w:bookmarkStart w:id="624" w:name="_Toc231474640"/>
      <w:r/>
      <w:bookmarkStart w:id="625" w:name="_Toc364951607"/>
      <w:r/>
      <w:bookmarkStart w:id="626" w:name="_Toc367911545"/>
      <w:r/>
      <w:bookmarkEnd w:id="580"/>
      <w:r/>
      <w:bookmarkEnd w:id="581"/>
      <w:r/>
      <w:bookmarkEnd w:id="582"/>
      <w:r/>
      <w:bookmarkEnd w:id="583"/>
      <w:r/>
      <w:bookmarkEnd w:id="584"/>
      <w:r/>
      <w:bookmarkEnd w:id="585"/>
      <w:r/>
      <w:bookmarkEnd w:id="586"/>
      <w:r/>
      <w:bookmarkEnd w:id="587"/>
      <w:r/>
      <w:bookmarkEnd w:id="588"/>
      <w:r/>
      <w:bookmarkEnd w:id="589"/>
      <w:r/>
      <w:bookmarkEnd w:id="610"/>
      <w:r>
        <w:rPr>
          <w:rFonts w:hint="eastAsia" w:ascii="仿宋" w:hAnsi="仿宋" w:eastAsia="仿宋"/>
          <w:b/>
          <w:color w:val="000000"/>
          <w:sz w:val="24"/>
        </w:rPr>
        <w:t xml:space="preserve">20. 争议解决</w:t>
      </w:r>
      <w:bookmarkEnd w:id="624"/>
      <w:r/>
      <w:bookmarkEnd w:id="625"/>
      <w:r/>
      <w:bookmarkEnd w:id="626"/>
      <w:r/>
      <w:r/>
    </w:p>
    <w:p>
      <w:pPr>
        <w:ind w:firstLine="482"/>
        <w:keepLines/>
        <w:keepNext/>
        <w:spacing w:line="480" w:lineRule="exact"/>
        <w:rPr>
          <w:rFonts w:ascii="仿宋" w:hAnsi="仿宋" w:eastAsia="仿宋"/>
          <w:b/>
          <w:bCs/>
          <w:color w:val="000000"/>
          <w:sz w:val="24"/>
        </w:rPr>
        <w:outlineLvl w:val="3"/>
      </w:pPr>
      <w:r/>
      <w:bookmarkStart w:id="627" w:name="_Toc367911546"/>
      <w:r/>
      <w:bookmarkStart w:id="628" w:name="_Toc364951608"/>
      <w:r>
        <w:rPr>
          <w:rFonts w:hint="eastAsia" w:ascii="仿宋" w:hAnsi="仿宋" w:eastAsia="仿宋"/>
          <w:b/>
          <w:bCs/>
          <w:color w:val="000000"/>
          <w:sz w:val="24"/>
        </w:rPr>
        <w:t xml:space="preserve">20.3 争议评审</w:t>
      </w:r>
      <w:bookmarkEnd w:id="627"/>
      <w:r/>
      <w:bookmarkEnd w:id="628"/>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合同当事人是否同意将工程争议提交争议评审小组决定：</w:t>
      </w:r>
      <w:r>
        <w:rPr>
          <w:rFonts w:hint="eastAsia" w:ascii="仿宋" w:hAnsi="仿宋" w:eastAsia="仿宋"/>
          <w:color w:val="000000"/>
          <w:sz w:val="24"/>
          <w:u w:val="single"/>
        </w:rPr>
        <w:t xml:space="preserve">  </w:t>
      </w:r>
      <w:r>
        <w:rPr>
          <w:rFonts w:ascii="仿宋" w:hAnsi="仿宋" w:eastAsia="仿宋"/>
          <w:color w:val="000000"/>
          <w:sz w:val="24"/>
          <w:u w:val="single"/>
        </w:rPr>
        <w:t xml:space="preserve">同意</w:t>
      </w:r>
      <w:r>
        <w:rPr>
          <w:rFonts w:hint="eastAsia" w:ascii="仿宋" w:hAnsi="仿宋" w:eastAsia="仿宋"/>
          <w:color w:val="000000"/>
          <w:sz w:val="24"/>
          <w:u w:val="single"/>
        </w:rPr>
        <w:t xml:space="preserve">  </w:t>
      </w:r>
      <w:r>
        <w:rPr>
          <w:rFonts w:hint="eastAsia" w:ascii="仿宋" w:hAnsi="仿宋" w:eastAsia="仿宋"/>
          <w:color w:val="000000"/>
          <w:sz w:val="24"/>
        </w:rPr>
        <w:t xml:space="preserve">。 </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20.3.1 争议评审小组的确定</w:t>
      </w:r>
      <w:r/>
    </w:p>
    <w:p>
      <w:pPr>
        <w:ind w:firstLine="480"/>
        <w:spacing w:line="480" w:lineRule="exact"/>
        <w:rPr>
          <w:rFonts w:ascii="仿宋" w:hAnsi="仿宋" w:eastAsia="仿宋"/>
          <w:color w:val="000000"/>
          <w:sz w:val="24"/>
          <w:u w:val="single"/>
        </w:rPr>
      </w:pPr>
      <w:r>
        <w:rPr>
          <w:rFonts w:hint="eastAsia" w:ascii="仿宋" w:hAnsi="仿宋" w:eastAsia="仿宋"/>
          <w:color w:val="000000"/>
          <w:sz w:val="24"/>
        </w:rPr>
        <w:t xml:space="preserve">争议评审小组成员的确定：</w:t>
      </w:r>
      <w:r>
        <w:rPr>
          <w:rFonts w:hint="eastAsia" w:ascii="仿宋" w:hAnsi="仿宋" w:eastAsia="仿宋"/>
          <w:color w:val="000000"/>
          <w:sz w:val="24"/>
          <w:u w:val="single"/>
        </w:rPr>
        <w:t xml:space="preserve">由工程所在地财政评审部门及监理人的人员构成</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选定争议评审员的期限：</w:t>
      </w:r>
      <w:r>
        <w:rPr>
          <w:rFonts w:hint="eastAsia" w:ascii="仿宋" w:hAnsi="仿宋" w:eastAsia="仿宋"/>
          <w:color w:val="000000"/>
          <w:sz w:val="24"/>
          <w:u w:val="single"/>
        </w:rPr>
        <w:t xml:space="preserve">  争议发生后 14 天内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争议评审小组成员的报酬承担方式：</w:t>
      </w:r>
      <w:r>
        <w:rPr>
          <w:rFonts w:hint="eastAsia" w:ascii="仿宋" w:hAnsi="仿宋" w:eastAsia="仿宋"/>
          <w:color w:val="000000"/>
          <w:sz w:val="24"/>
          <w:u w:val="single"/>
        </w:rPr>
        <w:t xml:space="preserve">由争议败诉一方承担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其他事项的约定：</w:t>
      </w:r>
      <w:r>
        <w:rPr>
          <w:rFonts w:hint="eastAsia" w:ascii="仿宋" w:hAnsi="仿宋" w:eastAsia="仿宋"/>
          <w:color w:val="000000"/>
          <w:sz w:val="24"/>
          <w:u w:val="single"/>
        </w:rPr>
        <w:t xml:space="preserve">    /    </w:t>
      </w:r>
      <w:r>
        <w:rPr>
          <w:rFonts w:hint="eastAsia" w:ascii="仿宋" w:hAnsi="仿宋" w:eastAsia="仿宋"/>
          <w:color w:val="000000"/>
          <w:sz w:val="24"/>
        </w:rPr>
        <w:t xml:space="preserve">。</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20.3.2 争议评审小组的决定</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合同当事人关于本项的约定：</w:t>
      </w:r>
      <w:r>
        <w:rPr>
          <w:rFonts w:hint="eastAsia" w:ascii="仿宋" w:hAnsi="仿宋" w:eastAsia="仿宋"/>
          <w:color w:val="000000"/>
          <w:sz w:val="24"/>
          <w:u w:val="single"/>
        </w:rPr>
        <w:t xml:space="preserve">  按通用合同条款执行   </w:t>
      </w:r>
      <w:r>
        <w:rPr>
          <w:rFonts w:hint="eastAsia" w:ascii="仿宋" w:hAnsi="仿宋" w:eastAsia="仿宋"/>
          <w:color w:val="000000"/>
          <w:sz w:val="24"/>
        </w:rPr>
        <w:t xml:space="preserve">。</w:t>
      </w:r>
      <w:r/>
    </w:p>
    <w:p>
      <w:pPr>
        <w:ind w:firstLine="482"/>
        <w:keepLines/>
        <w:keepNext/>
        <w:spacing w:line="480" w:lineRule="exact"/>
        <w:rPr>
          <w:rFonts w:ascii="仿宋" w:hAnsi="仿宋" w:eastAsia="仿宋"/>
          <w:b/>
          <w:bCs/>
          <w:color w:val="000000"/>
          <w:sz w:val="24"/>
        </w:rPr>
        <w:outlineLvl w:val="3"/>
      </w:pPr>
      <w:r/>
      <w:bookmarkStart w:id="629" w:name="_Toc367911547"/>
      <w:r/>
      <w:bookmarkStart w:id="630" w:name="_Toc364951609"/>
      <w:r>
        <w:rPr>
          <w:rFonts w:hint="eastAsia" w:ascii="仿宋" w:hAnsi="仿宋" w:eastAsia="仿宋"/>
          <w:b/>
          <w:bCs/>
          <w:color w:val="000000"/>
          <w:sz w:val="24"/>
        </w:rPr>
        <w:t xml:space="preserve">20.4 仲裁或诉讼</w:t>
      </w:r>
      <w:bookmarkEnd w:id="629"/>
      <w:r/>
      <w:bookmarkEnd w:id="630"/>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因合同及合同有关事项发生的争议，按下列第</w:t>
      </w:r>
      <w:r>
        <w:rPr>
          <w:rFonts w:hint="eastAsia" w:ascii="仿宋" w:hAnsi="仿宋" w:eastAsia="仿宋"/>
          <w:color w:val="000000"/>
          <w:sz w:val="24"/>
          <w:u w:val="single"/>
        </w:rPr>
        <w:t xml:space="preserve"> （</w:t>
      </w:r>
      <w:r>
        <w:rPr>
          <w:rFonts w:ascii="仿宋" w:hAnsi="仿宋" w:eastAsia="仿宋"/>
          <w:color w:val="000000"/>
          <w:sz w:val="24"/>
          <w:u w:val="single"/>
        </w:rPr>
        <w:t xml:space="preserve">2</w:t>
      </w:r>
      <w:r>
        <w:rPr>
          <w:rFonts w:hint="eastAsia" w:ascii="仿宋" w:hAnsi="仿宋" w:eastAsia="仿宋"/>
          <w:color w:val="000000"/>
          <w:sz w:val="24"/>
          <w:u w:val="single"/>
        </w:rPr>
        <w:t xml:space="preserve">） </w:t>
      </w:r>
      <w:r>
        <w:rPr>
          <w:rFonts w:hint="eastAsia" w:ascii="仿宋" w:hAnsi="仿宋" w:eastAsia="仿宋"/>
          <w:color w:val="000000"/>
          <w:sz w:val="24"/>
        </w:rPr>
        <w:t xml:space="preserve">种方式解决：</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（1）向</w:t>
      </w:r>
      <w:r>
        <w:rPr>
          <w:rFonts w:hint="eastAsia" w:ascii="仿宋" w:hAnsi="仿宋" w:eastAsia="仿宋"/>
          <w:color w:val="000000"/>
          <w:sz w:val="24"/>
          <w:u w:val="single"/>
        </w:rPr>
        <w:t xml:space="preserve">   淮安    </w:t>
      </w:r>
      <w:r>
        <w:rPr>
          <w:rFonts w:hint="eastAsia" w:ascii="仿宋" w:hAnsi="仿宋" w:eastAsia="仿宋"/>
          <w:color w:val="000000"/>
          <w:sz w:val="24"/>
        </w:rPr>
        <w:t xml:space="preserve">仲裁委员会申请仲裁；</w:t>
      </w:r>
      <w:r/>
    </w:p>
    <w:p>
      <w:pPr>
        <w:ind w:firstLine="480"/>
        <w:spacing w:line="480" w:lineRule="exact"/>
        <w:rPr>
          <w:rFonts w:ascii="仿宋" w:hAnsi="仿宋" w:eastAsia="仿宋"/>
          <w:color w:val="000000"/>
          <w:sz w:val="24"/>
        </w:rPr>
      </w:pPr>
      <w:r>
        <w:rPr>
          <w:rFonts w:hint="eastAsia" w:ascii="仿宋" w:hAnsi="仿宋" w:eastAsia="仿宋"/>
          <w:color w:val="000000"/>
          <w:sz w:val="24"/>
        </w:rPr>
        <w:t xml:space="preserve">（2）向</w:t>
      </w:r>
      <w:r>
        <w:rPr>
          <w:rFonts w:hint="eastAsia" w:ascii="仿宋" w:hAnsi="仿宋" w:eastAsia="仿宋"/>
          <w:color w:val="000000"/>
          <w:sz w:val="24"/>
          <w:u w:val="single"/>
        </w:rPr>
        <w:t xml:space="preserve">   淮安市    </w:t>
      </w:r>
      <w:r>
        <w:rPr>
          <w:rFonts w:hint="eastAsia" w:ascii="仿宋" w:hAnsi="仿宋" w:eastAsia="仿宋"/>
          <w:color w:val="000000"/>
          <w:sz w:val="24"/>
        </w:rPr>
        <w:t xml:space="preserve">人民法院起诉。</w:t>
      </w:r>
      <w:r/>
    </w:p>
    <w:p>
      <w:pPr>
        <w:pStyle w:val="711"/>
        <w:spacing w:before="0" w:after="0" w:line="480" w:lineRule="exact"/>
        <w:rPr>
          <w:rFonts w:ascii="仿宋" w:hAnsi="仿宋" w:eastAsia="仿宋"/>
          <w:color w:val="000000"/>
          <w:sz w:val="24"/>
          <w:szCs w:val="24"/>
        </w:rPr>
      </w:pPr>
      <w:r/>
      <w:bookmarkStart w:id="631" w:name="_Toc139381973"/>
      <w:r/>
      <w:bookmarkStart w:id="632" w:name="_Toc231474641"/>
      <w:r>
        <w:rPr>
          <w:rFonts w:hint="eastAsia" w:ascii="仿宋" w:hAnsi="仿宋" w:eastAsia="仿宋"/>
          <w:color w:val="000000"/>
          <w:sz w:val="24"/>
          <w:szCs w:val="24"/>
        </w:rPr>
        <w:t xml:space="preserve">2</w:t>
      </w:r>
      <w:r>
        <w:rPr>
          <w:rFonts w:ascii="仿宋" w:hAnsi="仿宋" w:eastAsia="仿宋"/>
          <w:color w:val="000000"/>
          <w:sz w:val="24"/>
          <w:szCs w:val="24"/>
        </w:rPr>
        <w:t xml:space="preserve">1.</w:t>
      </w:r>
      <w:r>
        <w:rPr>
          <w:rFonts w:hint="eastAsia" w:ascii="仿宋" w:hAnsi="仿宋" w:eastAsia="仿宋" w:cs="微软雅黑"/>
          <w:color w:val="000000"/>
          <w:sz w:val="24"/>
          <w:szCs w:val="24"/>
        </w:rPr>
        <w:t xml:space="preserve">补充条款</w:t>
      </w:r>
      <w:bookmarkEnd w:id="631"/>
      <w:r/>
      <w:bookmarkEnd w:id="632"/>
      <w:r/>
      <w:r/>
    </w:p>
    <w:p>
      <w:pPr>
        <w:ind w:firstLine="480"/>
        <w:spacing w:line="480" w:lineRule="exact"/>
        <w:rPr>
          <w:rFonts w:ascii="仿宋" w:hAnsi="仿宋" w:eastAsia="仿宋"/>
          <w:sz w:val="24"/>
          <w:u w:val="single"/>
        </w:rPr>
      </w:pPr>
      <w:r>
        <w:rPr>
          <w:rFonts w:ascii="仿宋" w:hAnsi="仿宋" w:eastAsia="仿宋"/>
          <w:sz w:val="24"/>
          <w:u w:val="single"/>
        </w:rPr>
        <w:t xml:space="preserve">(1)对项目管理班子人员（技术负责人、安全员、施工员、质量员等）实行人脸识别考勤制度 （具体制度由发包人另行确定），由发包人或监理按照制度进行考核，每次例会通报考勤情况。 工程施工现场例会由总监召集定期召开（第一次例会由发包人组织，具体时间待签订合同时确定， 其他例会时间在第一次例会中明确），主要管理人员必须按通知要求准时参加，每缺1人次或迟到 1 人次，承包人</w:t>
      </w:r>
      <w:r>
        <w:rPr>
          <w:rFonts w:ascii="仿宋" w:hAnsi="仿宋" w:eastAsia="仿宋"/>
          <w:sz w:val="24"/>
          <w:u w:val="single"/>
        </w:rPr>
        <w:t xml:space="preserve">需要向发包人支付违约金 </w:t>
      </w:r>
      <w:r>
        <w:rPr>
          <w:rFonts w:hint="eastAsia" w:ascii="仿宋" w:hAnsi="仿宋" w:eastAsia="仿宋"/>
          <w:sz w:val="24"/>
          <w:u w:val="single"/>
        </w:rPr>
        <w:t xml:space="preserve">20</w:t>
      </w:r>
      <w:r>
        <w:rPr>
          <w:rFonts w:ascii="仿宋" w:hAnsi="仿宋" w:eastAsia="仿宋"/>
          <w:sz w:val="24"/>
          <w:u w:val="single"/>
        </w:rPr>
        <w:t xml:space="preserve">00 元/人次。 </w:t>
      </w:r>
      <w:r/>
    </w:p>
    <w:p>
      <w:pPr>
        <w:ind w:firstLine="480"/>
        <w:spacing w:line="480" w:lineRule="exact"/>
        <w:rPr>
          <w:rFonts w:ascii="仿宋" w:hAnsi="仿宋" w:eastAsia="仿宋"/>
          <w:sz w:val="24"/>
          <w:u w:val="single"/>
        </w:rPr>
      </w:pPr>
      <w:r>
        <w:rPr>
          <w:rFonts w:ascii="仿宋" w:hAnsi="仿宋" w:eastAsia="仿宋"/>
          <w:sz w:val="24"/>
          <w:u w:val="single"/>
        </w:rPr>
        <w:t xml:space="preserve">（2）施工中发生的一切安全事故（包含人身、设备、材料等）全部由承包人自行解决，所有 费用全部由承包人承担。</w:t>
      </w:r>
      <w:r/>
    </w:p>
    <w:p>
      <w:pPr>
        <w:ind w:firstLine="480"/>
        <w:spacing w:line="480" w:lineRule="exact"/>
        <w:rPr>
          <w:rFonts w:ascii="仿宋" w:hAnsi="仿宋" w:eastAsia="仿宋"/>
          <w:sz w:val="24"/>
          <w:u w:val="single"/>
        </w:rPr>
      </w:pPr>
      <w:r>
        <w:rPr>
          <w:rFonts w:ascii="仿宋" w:hAnsi="仿宋" w:eastAsia="仿宋"/>
          <w:sz w:val="24"/>
          <w:u w:val="single"/>
        </w:rPr>
        <w:t xml:space="preserve"> (3)因承包人未履行或未完全履行本专用条款约定的工作，产生工程质量问题，影响工程进度， 造成有关部门找发包人处理，发包人有权责令承包人停工，有权暂停支付工程款直到问题解决， 并可先行处理理赔，费用和赔偿款从承包人工程款中扣除。由上述原因造成的延误工期不予顺延， 发包人同时追究承包人的违约责任。凡因承包人原因造成的工程质量问题而导致发包人损失的， 由承包人承担。</w:t>
      </w:r>
      <w:r/>
    </w:p>
    <w:p>
      <w:pPr>
        <w:ind w:firstLine="480"/>
        <w:spacing w:line="480" w:lineRule="exact"/>
        <w:rPr>
          <w:rFonts w:ascii="仿宋" w:hAnsi="仿宋" w:eastAsia="仿宋"/>
          <w:sz w:val="24"/>
          <w:u w:val="single"/>
        </w:rPr>
      </w:pPr>
      <w:r>
        <w:rPr>
          <w:rFonts w:ascii="仿宋" w:hAnsi="仿宋" w:eastAsia="仿宋"/>
          <w:sz w:val="24"/>
          <w:u w:val="single"/>
        </w:rPr>
        <w:t xml:space="preserve"> (4)在履行合同过程中，发、承包人应遵守国家或地方的法律、法规、法令，或任何对工程有 管辖权的部门的规章，并按要求发、承包人各自支付其应承担的有关费用。 </w:t>
      </w:r>
      <w:r/>
    </w:p>
    <w:p>
      <w:pPr>
        <w:ind w:firstLine="480"/>
        <w:spacing w:line="480" w:lineRule="exact"/>
        <w:rPr>
          <w:rFonts w:ascii="仿宋" w:hAnsi="仿宋" w:eastAsia="仿宋"/>
          <w:sz w:val="24"/>
          <w:u w:val="single"/>
        </w:rPr>
      </w:pPr>
      <w:r>
        <w:rPr>
          <w:rFonts w:ascii="仿宋" w:hAnsi="仿宋" w:eastAsia="仿宋"/>
          <w:sz w:val="24"/>
          <w:u w:val="single"/>
        </w:rPr>
        <w:t xml:space="preserve">(5)无论发包人是否给予了批准或同意，承包人应对现场作业、施工方法及所施工工程的完备 性、稳定性和安全性承担全部责任，负责完成对工程的稳定、完整、安全、可靠及有效运行所必 需的全部工作。 </w:t>
      </w:r>
      <w:r/>
    </w:p>
    <w:p>
      <w:pPr>
        <w:ind w:firstLine="480"/>
        <w:spacing w:line="480" w:lineRule="exact"/>
        <w:rPr>
          <w:rFonts w:ascii="仿宋" w:hAnsi="仿宋" w:eastAsia="仿宋"/>
          <w:sz w:val="24"/>
          <w:u w:val="single"/>
        </w:rPr>
      </w:pPr>
      <w:r>
        <w:rPr>
          <w:rFonts w:ascii="仿宋" w:hAnsi="仿宋" w:eastAsia="仿宋"/>
          <w:sz w:val="24"/>
          <w:u w:val="single"/>
        </w:rPr>
        <w:t xml:space="preserve">（6）承包人对其总包管理范围内的工程质量全面负责，并不得以其他专业承包人的原因为由 降低质量标准。 </w:t>
      </w:r>
      <w:r/>
    </w:p>
    <w:p>
      <w:pPr>
        <w:ind w:firstLine="480"/>
        <w:spacing w:line="480" w:lineRule="exact"/>
        <w:rPr>
          <w:rFonts w:ascii="仿宋" w:hAnsi="仿宋" w:eastAsia="仿宋"/>
          <w:sz w:val="24"/>
          <w:u w:val="single"/>
        </w:rPr>
      </w:pPr>
      <w:r>
        <w:rPr>
          <w:rFonts w:ascii="仿宋" w:hAnsi="仿宋" w:eastAsia="仿宋"/>
          <w:sz w:val="24"/>
          <w:u w:val="single"/>
        </w:rPr>
        <w:t xml:space="preserve">（7）应由承包人支付的各种费用，由承包人按规定分别交纳。因承包人未及时交纳而造成工期延误的由发、承包人自行负责。 </w:t>
      </w:r>
      <w:r/>
    </w:p>
    <w:p>
      <w:pPr>
        <w:ind w:firstLine="480"/>
        <w:spacing w:line="480" w:lineRule="exact"/>
        <w:rPr>
          <w:rFonts w:ascii="仿宋" w:hAnsi="仿宋" w:eastAsia="仿宋"/>
          <w:sz w:val="24"/>
          <w:u w:val="single"/>
        </w:rPr>
      </w:pPr>
      <w:r>
        <w:rPr>
          <w:rFonts w:ascii="仿宋" w:hAnsi="仿宋" w:eastAsia="仿宋"/>
          <w:sz w:val="24"/>
          <w:u w:val="single"/>
        </w:rPr>
        <w:t xml:space="preserve">(8)按现行规定要求的对工程的各种材料抽样检测,若检测不合格则该检测不合格项目的检测 费用由承包人承担。 </w:t>
      </w:r>
      <w:r/>
    </w:p>
    <w:p>
      <w:pPr>
        <w:ind w:firstLine="480"/>
        <w:spacing w:line="480" w:lineRule="exact"/>
        <w:rPr>
          <w:rFonts w:ascii="仿宋" w:hAnsi="仿宋" w:eastAsia="仿宋"/>
          <w:sz w:val="24"/>
          <w:u w:val="single"/>
        </w:rPr>
      </w:pPr>
      <w:r>
        <w:rPr>
          <w:rFonts w:ascii="仿宋" w:hAnsi="仿宋" w:eastAsia="仿宋"/>
          <w:sz w:val="24"/>
          <w:u w:val="single"/>
        </w:rPr>
        <w:t xml:space="preserve">(9)如遇工程所在地百姓阻工（与发包人相关且确系应由发包人承担责任的）而造成工程停工， 承包人应积极配合处理，将误工的人员、机械调配至其它工作面，发包人不因此承担承包人提出的索赔费用，但可将工期顺延，以发包人书面签证为准。</w:t>
      </w:r>
      <w:r/>
    </w:p>
    <w:p>
      <w:pPr>
        <w:ind w:firstLine="480"/>
        <w:spacing w:line="480" w:lineRule="exact"/>
        <w:rPr>
          <w:rFonts w:ascii="仿宋" w:hAnsi="仿宋" w:eastAsia="仿宋"/>
          <w:sz w:val="24"/>
          <w:u w:val="single"/>
        </w:rPr>
      </w:pPr>
      <w:r>
        <w:rPr>
          <w:rFonts w:ascii="仿宋" w:hAnsi="仿宋" w:eastAsia="仿宋"/>
          <w:sz w:val="24"/>
          <w:u w:val="single"/>
        </w:rPr>
        <w:t xml:space="preserve">(10)承包人在合同文件中所列及的所有事项，发包人都视为是对发包人及工程的承诺，施工 过程中若发现未经发包人同意而实际操作与合同文件不一致的情况，发包人将视情况给予处罚。</w:t>
      </w:r>
      <w:r/>
    </w:p>
    <w:p>
      <w:pPr>
        <w:ind w:firstLine="480"/>
        <w:spacing w:line="480" w:lineRule="exact"/>
        <w:rPr>
          <w:rFonts w:ascii="仿宋" w:hAnsi="仿宋" w:eastAsia="仿宋"/>
          <w:sz w:val="24"/>
          <w:u w:val="single"/>
        </w:rPr>
      </w:pPr>
      <w:r>
        <w:rPr>
          <w:rFonts w:ascii="仿宋" w:hAnsi="仿宋" w:eastAsia="仿宋"/>
          <w:sz w:val="24"/>
          <w:u w:val="single"/>
        </w:rPr>
        <w:t xml:space="preserve">(11)经发包人、监理方检查，发现承包人施工过程中有不安全、不文明施工现象时，发包人、 监理工程师应及时指出，如承包人不服从管理、指出后不整改的，</w:t>
      </w:r>
      <w:r>
        <w:rPr>
          <w:rFonts w:ascii="仿宋" w:hAnsi="仿宋" w:eastAsia="仿宋"/>
          <w:sz w:val="24"/>
          <w:u w:val="single"/>
        </w:rPr>
        <w:t xml:space="preserve">承包人向发包人支付违约金 10000 元/人·次。 </w:t>
      </w:r>
      <w:r/>
    </w:p>
    <w:p>
      <w:pPr>
        <w:ind w:firstLine="480"/>
        <w:spacing w:line="480" w:lineRule="exact"/>
        <w:rPr>
          <w:rFonts w:ascii="仿宋" w:hAnsi="仿宋" w:eastAsia="仿宋"/>
          <w:sz w:val="24"/>
          <w:u w:val="single"/>
        </w:rPr>
      </w:pPr>
      <w:r>
        <w:rPr>
          <w:rFonts w:ascii="仿宋" w:hAnsi="仿宋" w:eastAsia="仿宋"/>
          <w:sz w:val="24"/>
          <w:u w:val="single"/>
        </w:rPr>
        <w:t xml:space="preserve">(12)承包人不应在工地或施工设施上展示或容许展示任何贸易和商业性广告。承包人在征得 发包人同意后，可在施工场地设置有关企业自身及工程的广告，但必须报发包人审核，经审核同 意后由承包人按审核意见统一规划和制作（费用由承包人支付）。发包人保留施工期间在施工场 地的所有围栏和建筑物上设 置广告的权利。</w:t>
      </w:r>
      <w:r/>
    </w:p>
    <w:p>
      <w:pPr>
        <w:ind w:firstLine="480"/>
        <w:spacing w:line="480" w:lineRule="exact"/>
        <w:rPr>
          <w:rFonts w:ascii="仿宋" w:hAnsi="仿宋" w:eastAsia="仿宋"/>
          <w:sz w:val="24"/>
          <w:u w:val="single"/>
        </w:rPr>
      </w:pPr>
      <w:r>
        <w:rPr>
          <w:rFonts w:ascii="仿宋" w:hAnsi="仿宋" w:eastAsia="仿宋"/>
          <w:sz w:val="24"/>
          <w:u w:val="single"/>
        </w:rPr>
        <w:t xml:space="preserve">(13)承包人有义务在施工前进行详细的读图，如由于承包人对图纸审查不严（包括但不限于 各专业施工图深度是否能满足要求，有无“错”、“漏”、“碰”、“缺”及违反《工程建设标准强制性条文》等 情况），造成工程返工，导致的一切损失由承包人承担。 </w:t>
      </w:r>
      <w:r/>
    </w:p>
    <w:p>
      <w:pPr>
        <w:ind w:firstLine="480"/>
        <w:spacing w:line="480" w:lineRule="exact"/>
        <w:rPr>
          <w:rFonts w:ascii="仿宋" w:hAnsi="仿宋" w:eastAsia="仿宋"/>
          <w:sz w:val="24"/>
          <w:u w:val="single"/>
        </w:rPr>
      </w:pPr>
      <w:r>
        <w:rPr>
          <w:rFonts w:ascii="仿宋" w:hAnsi="仿宋" w:eastAsia="仿宋"/>
          <w:sz w:val="24"/>
          <w:u w:val="single"/>
        </w:rPr>
        <w:t xml:space="preserve">(14)承包人脚手架搭设必须考虑技术要求及工期要求，发包人有权要求承包人进行整改，因 此产生的费用视为已含在合同价中，发包人不再额外向承包人支付任何费用。承包人脚手架的搭 设周期未经发包人 同意，承包人不得擅自拆除脚手架。</w:t>
      </w:r>
      <w:r/>
    </w:p>
    <w:p>
      <w:pPr>
        <w:ind w:firstLine="480"/>
        <w:spacing w:line="480" w:lineRule="exact"/>
        <w:rPr>
          <w:rFonts w:ascii="仿宋" w:hAnsi="仿宋" w:eastAsia="仿宋"/>
          <w:sz w:val="24"/>
          <w:u w:val="single"/>
        </w:rPr>
      </w:pPr>
      <w:r>
        <w:rPr>
          <w:rFonts w:ascii="仿宋" w:hAnsi="仿宋" w:eastAsia="仿宋"/>
          <w:sz w:val="24"/>
          <w:u w:val="single"/>
        </w:rPr>
        <w:t xml:space="preserve">(15)发包人、监理共同认为承包人的全部或部分施工不能满足本工程的质量和安全要求时， 发包人有权单方面解除合同，勒令承包人退场。</w:t>
      </w:r>
      <w:r/>
    </w:p>
    <w:p>
      <w:pPr>
        <w:ind w:firstLine="480"/>
        <w:spacing w:line="480" w:lineRule="exact"/>
        <w:rPr>
          <w:rFonts w:ascii="仿宋" w:hAnsi="仿宋" w:eastAsia="仿宋"/>
          <w:sz w:val="24"/>
          <w:u w:val="single"/>
        </w:rPr>
      </w:pPr>
      <w:r>
        <w:rPr>
          <w:rFonts w:ascii="仿宋" w:hAnsi="仿宋" w:eastAsia="仿宋"/>
          <w:sz w:val="24"/>
          <w:u w:val="single"/>
        </w:rPr>
        <w:t xml:space="preserve">(16)若发包人认为承包人的现场投入不能满足施工需要，发包人有权要求承包人在发包人规 定的时间内按要求增加人员、机械设备、财力和物力满足现场需要，承包人对此不得拒绝。</w:t>
      </w:r>
      <w:r/>
    </w:p>
    <w:p>
      <w:pPr>
        <w:ind w:firstLine="480"/>
        <w:spacing w:line="480" w:lineRule="exact"/>
        <w:rPr>
          <w:rFonts w:ascii="仿宋" w:hAnsi="仿宋" w:eastAsia="仿宋"/>
          <w:sz w:val="24"/>
          <w:u w:val="single"/>
        </w:rPr>
      </w:pPr>
      <w:r>
        <w:rPr>
          <w:rFonts w:ascii="仿宋" w:hAnsi="仿宋" w:eastAsia="仿宋"/>
          <w:sz w:val="24"/>
          <w:u w:val="single"/>
        </w:rPr>
        <w:t xml:space="preserve">(17)承包人应在工程施工现场成立项目管理部，对其所实施的权利与义务由承包人承担。 </w:t>
      </w:r>
      <w:r/>
    </w:p>
    <w:p>
      <w:pPr>
        <w:ind w:firstLine="480"/>
        <w:spacing w:line="480" w:lineRule="exact"/>
        <w:rPr>
          <w:rFonts w:ascii="仿宋" w:hAnsi="仿宋" w:eastAsia="仿宋"/>
          <w:sz w:val="24"/>
          <w:u w:val="single"/>
        </w:rPr>
      </w:pPr>
      <w:r>
        <w:rPr>
          <w:rFonts w:ascii="仿宋" w:hAnsi="仿宋" w:eastAsia="仿宋"/>
          <w:sz w:val="24"/>
          <w:u w:val="single"/>
        </w:rPr>
        <w:t xml:space="preserve">(18)工效降低费：高（中）考、节假日、重大活动期间、各级领导对工地现场进行视察及发包人需要的时间段内，可能对施工作出某些限制和配合要求，承包人应予服从并按照发包人要求 作出必要的配合， 这可能降低承包人的工效，但发包人不因此原因向承包人增加工程价款。</w:t>
      </w:r>
      <w:r/>
    </w:p>
    <w:p>
      <w:pPr>
        <w:ind w:firstLine="480"/>
        <w:spacing w:line="480" w:lineRule="exact"/>
        <w:rPr>
          <w:rFonts w:ascii="仿宋" w:hAnsi="仿宋" w:eastAsia="仿宋"/>
          <w:sz w:val="24"/>
          <w:u w:val="single"/>
        </w:rPr>
      </w:pPr>
      <w:r>
        <w:rPr>
          <w:rFonts w:ascii="仿宋" w:hAnsi="仿宋" w:eastAsia="仿宋"/>
          <w:sz w:val="24"/>
          <w:u w:val="single"/>
        </w:rPr>
        <w:t xml:space="preserve">(19)各级政府相关管理部门对施工现场进行的有关建筑工程安全防护、文明施工的各种检查 而发生的费用，已含在按现场安全文明施工措施费中，发包人不再另外支付。 </w:t>
      </w:r>
      <w:r/>
    </w:p>
    <w:p>
      <w:pPr>
        <w:ind w:firstLine="480"/>
        <w:spacing w:line="480" w:lineRule="exact"/>
        <w:rPr>
          <w:rFonts w:ascii="仿宋" w:hAnsi="仿宋" w:eastAsia="仿宋"/>
          <w:sz w:val="24"/>
          <w:u w:val="single"/>
        </w:rPr>
      </w:pPr>
      <w:r>
        <w:rPr>
          <w:rFonts w:ascii="仿宋" w:hAnsi="仿宋" w:eastAsia="仿宋"/>
          <w:sz w:val="24"/>
          <w:u w:val="single"/>
        </w:rPr>
        <w:t xml:space="preserve">(20)施工期间，承包人对认价的事项有异议的，不得影响工程的实施，延误的</w:t>
      </w:r>
      <w:r>
        <w:rPr>
          <w:rFonts w:ascii="仿宋" w:hAnsi="仿宋" w:eastAsia="仿宋"/>
          <w:sz w:val="24"/>
          <w:u w:val="single"/>
        </w:rPr>
        <w:t xml:space="preserve">工期由承包人承担。</w:t>
      </w:r>
      <w:r/>
    </w:p>
    <w:p>
      <w:pPr>
        <w:ind w:firstLine="480"/>
        <w:spacing w:line="480" w:lineRule="exact"/>
        <w:rPr>
          <w:rFonts w:ascii="仿宋" w:hAnsi="仿宋" w:eastAsia="仿宋"/>
          <w:sz w:val="24"/>
          <w:u w:val="single"/>
        </w:rPr>
      </w:pPr>
      <w:r>
        <w:rPr>
          <w:rFonts w:ascii="仿宋" w:hAnsi="仿宋" w:eastAsia="仿宋"/>
          <w:sz w:val="24"/>
          <w:u w:val="single"/>
        </w:rPr>
        <w:t xml:space="preserve"> (21)发包人代扣、代承包人缴纳的所有承包人应支付费用及因违约而遭受的处罚费用除合同 约定从履约担保资金中扣除的外，均从工程款中扣除。</w:t>
      </w:r>
      <w:r/>
    </w:p>
    <w:p>
      <w:pPr>
        <w:ind w:firstLine="480"/>
        <w:spacing w:line="480" w:lineRule="exact"/>
        <w:rPr>
          <w:rFonts w:ascii="仿宋" w:hAnsi="仿宋" w:eastAsia="仿宋"/>
          <w:sz w:val="24"/>
          <w:u w:val="single"/>
        </w:rPr>
      </w:pPr>
      <w:r>
        <w:rPr>
          <w:rFonts w:ascii="仿宋" w:hAnsi="仿宋" w:eastAsia="仿宋"/>
          <w:sz w:val="24"/>
          <w:u w:val="single"/>
        </w:rPr>
        <w:t xml:space="preserve">（22）如确系因发包人责任的而造成工程停工，承包人应积极配合处理，将误工的人员和机械调配至其它工作面，发包人不因此承担承包人提出的索赔费用，但可将工期顺延，以发包人书面签证为准。 </w:t>
      </w:r>
      <w:r/>
    </w:p>
    <w:p>
      <w:pPr>
        <w:ind w:firstLine="480"/>
        <w:spacing w:line="480" w:lineRule="exact"/>
        <w:rPr>
          <w:rFonts w:ascii="仿宋" w:hAnsi="仿宋" w:eastAsia="仿宋"/>
          <w:sz w:val="24"/>
          <w:u w:val="single"/>
        </w:rPr>
      </w:pPr>
      <w:r>
        <w:rPr>
          <w:rFonts w:ascii="仿宋" w:hAnsi="仿宋" w:eastAsia="仿宋"/>
          <w:sz w:val="24"/>
          <w:u w:val="single"/>
        </w:rPr>
        <w:t xml:space="preserve">（23）承包人在施工中污染或损坏道路、道板、场地及其它设施的，必须及时修复，标准不得降低，承包人不能及时修复的，发包人有权安排其他人施工，所发生的费用由承包人承担，该费用将 1.5 倍从当期工程款中扣除。</w:t>
      </w:r>
      <w:r/>
    </w:p>
    <w:p>
      <w:pPr>
        <w:ind w:firstLine="480"/>
        <w:spacing w:line="480" w:lineRule="exact"/>
        <w:rPr>
          <w:rFonts w:ascii="仿宋" w:hAnsi="仿宋" w:eastAsia="仿宋"/>
          <w:sz w:val="24"/>
          <w:u w:val="single"/>
        </w:rPr>
      </w:pPr>
      <w:r>
        <w:rPr>
          <w:rFonts w:ascii="仿宋" w:hAnsi="仿宋" w:eastAsia="仿宋"/>
          <w:sz w:val="24"/>
          <w:u w:val="single"/>
        </w:rPr>
        <w:t xml:space="preserve">（</w:t>
      </w:r>
      <w:r>
        <w:rPr>
          <w:rFonts w:hint="eastAsia" w:ascii="仿宋" w:hAnsi="仿宋" w:eastAsia="仿宋"/>
          <w:sz w:val="24"/>
          <w:u w:val="single"/>
        </w:rPr>
        <w:t xml:space="preserve">2</w:t>
      </w:r>
      <w:r>
        <w:rPr>
          <w:rFonts w:ascii="仿宋" w:hAnsi="仿宋" w:eastAsia="仿宋"/>
          <w:sz w:val="24"/>
          <w:u w:val="single"/>
        </w:rPr>
        <w:t xml:space="preserve">4）</w:t>
      </w:r>
      <w:r>
        <w:rPr>
          <w:rFonts w:hint="eastAsia" w:ascii="仿宋" w:hAnsi="仿宋" w:eastAsia="仿宋"/>
          <w:sz w:val="24"/>
          <w:u w:val="single"/>
        </w:rPr>
        <w:t xml:space="preserve">工程开工前，中标方必须与发包方单独签订安全责任书。</w:t>
      </w:r>
      <w:r/>
    </w:p>
    <w:p>
      <w:pPr>
        <w:ind w:firstLine="480"/>
        <w:spacing w:line="480" w:lineRule="exact"/>
        <w:rPr>
          <w:rFonts w:ascii="仿宋" w:hAnsi="仿宋" w:eastAsia="仿宋"/>
          <w:sz w:val="24"/>
          <w:u w:val="single"/>
        </w:rPr>
      </w:pPr>
      <w:r>
        <w:rPr>
          <w:rFonts w:ascii="仿宋" w:hAnsi="仿宋" w:eastAsia="仿宋"/>
          <w:sz w:val="24"/>
          <w:u w:val="single"/>
        </w:rPr>
        <w:t xml:space="preserve">（</w:t>
      </w:r>
      <w:r>
        <w:rPr>
          <w:rFonts w:hint="eastAsia" w:ascii="仿宋" w:hAnsi="仿宋" w:eastAsia="仿宋"/>
          <w:sz w:val="24"/>
          <w:u w:val="single"/>
        </w:rPr>
        <w:t xml:space="preserve">2</w:t>
      </w:r>
      <w:r>
        <w:rPr>
          <w:rFonts w:ascii="仿宋" w:hAnsi="仿宋" w:eastAsia="仿宋"/>
          <w:sz w:val="24"/>
          <w:u w:val="single"/>
        </w:rPr>
        <w:t xml:space="preserve">5）本工程因重大方案变更需调整或取消部分建设内容的，承包人最终按照已完</w:t>
      </w:r>
      <w:r>
        <w:rPr>
          <w:rFonts w:hint="eastAsia" w:ascii="仿宋" w:hAnsi="仿宋" w:eastAsia="仿宋"/>
          <w:sz w:val="24"/>
          <w:u w:val="single"/>
        </w:rPr>
        <w:t xml:space="preserve">工程</w:t>
      </w:r>
      <w:r>
        <w:rPr>
          <w:rFonts w:ascii="仿宋" w:hAnsi="仿宋" w:eastAsia="仿宋"/>
          <w:sz w:val="24"/>
          <w:u w:val="single"/>
        </w:rPr>
        <w:t xml:space="preserve">内容进行竣工结算，且发包人只支付已完工程的结算价款，承包人</w:t>
      </w:r>
      <w:r>
        <w:rPr>
          <w:rFonts w:hint="eastAsia" w:ascii="仿宋" w:hAnsi="仿宋" w:eastAsia="仿宋"/>
          <w:sz w:val="24"/>
          <w:u w:val="single"/>
        </w:rPr>
        <w:t xml:space="preserve">不得以此为由向发包人提出任何形式的索赔。</w:t>
      </w:r>
      <w:r/>
    </w:p>
    <w:p>
      <w:pPr>
        <w:rPr>
          <w:color w:val="000000"/>
        </w:rPr>
      </w:pPr>
      <w:r>
        <w:rPr>
          <w:color w:val="000000"/>
        </w:rPr>
      </w:r>
      <w:r/>
    </w:p>
    <w:p>
      <w:pPr>
        <w:rPr>
          <w:color w:val="000000"/>
        </w:rPr>
      </w:pPr>
      <w:r>
        <w:rPr>
          <w:color w:val="000000"/>
        </w:rPr>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750"/>
      </w:pPr>
      <w:r/>
      <w:r/>
    </w:p>
    <w:p>
      <w:r/>
      <w:r/>
    </w:p>
    <w:p>
      <w:pPr>
        <w:pStyle w:val="1158"/>
        <w:jc w:val="center"/>
        <w:tabs>
          <w:tab w:val="center" w:pos="4410" w:leader="none"/>
        </w:tabs>
        <w:rPr>
          <w:rFonts w:ascii="宋体" w:hAnsi="宋体" w:cs="TimesNewRomanPSMT"/>
          <w:b/>
          <w:color w:val="000000"/>
          <w:sz w:val="30"/>
          <w:szCs w:val="30"/>
        </w:rPr>
      </w:pPr>
      <w:r>
        <w:rPr>
          <w:rFonts w:hint="eastAsia" w:ascii="宋体" w:hAnsi="宋体" w:cs="TimesNewRomanPSMT"/>
          <w:b/>
          <w:color w:val="000000"/>
          <w:sz w:val="30"/>
          <w:szCs w:val="30"/>
        </w:rPr>
        <w:t xml:space="preserve">附  件</w:t>
      </w:r>
      <w:r/>
    </w:p>
    <w:p>
      <w:pPr>
        <w:pStyle w:val="1158"/>
        <w:jc w:val="left"/>
        <w:tabs>
          <w:tab w:val="center" w:pos="4410" w:leader="none"/>
        </w:tabs>
        <w:rPr>
          <w:rFonts w:ascii="仿宋" w:hAnsi="仿宋" w:eastAsia="仿宋" w:cs="TimesNewRomanPSMT"/>
          <w:color w:val="000000"/>
          <w:sz w:val="24"/>
          <w:szCs w:val="24"/>
        </w:rPr>
      </w:pPr>
      <w:r>
        <w:rPr>
          <w:rFonts w:hint="eastAsia" w:ascii="仿宋" w:hAnsi="仿宋" w:eastAsia="仿宋" w:cs="TimesNewRomanPSMT"/>
          <w:color w:val="000000"/>
          <w:sz w:val="24"/>
          <w:szCs w:val="24"/>
        </w:rPr>
        <w:t xml:space="preserve">协议书附件</w:t>
      </w:r>
      <w:r>
        <w:rPr>
          <w:rFonts w:ascii="仿宋" w:hAnsi="仿宋" w:eastAsia="仿宋" w:cs="TimesNewRomanPSMT"/>
          <w:color w:val="000000"/>
          <w:sz w:val="24"/>
          <w:szCs w:val="24"/>
        </w:rPr>
        <w:t xml:space="preserve">：</w:t>
      </w:r>
      <w:r/>
    </w:p>
    <w:p>
      <w:pPr>
        <w:jc w:val="left"/>
        <w:spacing w:line="400" w:lineRule="exact"/>
        <w:rPr>
          <w:rFonts w:ascii="仿宋" w:hAnsi="仿宋" w:eastAsia="仿宋"/>
          <w:color w:val="000000"/>
          <w:sz w:val="24"/>
        </w:rPr>
      </w:pPr>
      <w:r>
        <w:rPr>
          <w:rFonts w:ascii="仿宋" w:hAnsi="仿宋" w:eastAsia="仿宋"/>
          <w:color w:val="000000"/>
          <w:sz w:val="24"/>
        </w:rPr>
        <w:t xml:space="preserve">附件1：承包人承揽工程项目一览表</w:t>
      </w:r>
      <w:r/>
    </w:p>
    <w:p>
      <w:pPr>
        <w:jc w:val="left"/>
        <w:spacing w:line="400" w:lineRule="exact"/>
        <w:rPr>
          <w:rFonts w:ascii="仿宋" w:hAnsi="仿宋" w:eastAsia="仿宋"/>
          <w:color w:val="000000"/>
          <w:sz w:val="24"/>
        </w:rPr>
      </w:pPr>
      <w:r>
        <w:rPr>
          <w:rFonts w:hint="eastAsia" w:ascii="仿宋" w:hAnsi="仿宋" w:eastAsia="仿宋"/>
          <w:color w:val="000000"/>
          <w:sz w:val="24"/>
        </w:rPr>
        <w:t xml:space="preserve">专用合同条款附件：</w:t>
      </w:r>
      <w:r/>
    </w:p>
    <w:p>
      <w:pPr>
        <w:jc w:val="left"/>
        <w:spacing w:line="400" w:lineRule="exact"/>
        <w:rPr>
          <w:rFonts w:ascii="仿宋" w:hAnsi="仿宋" w:eastAsia="仿宋"/>
          <w:color w:val="000000"/>
          <w:sz w:val="24"/>
        </w:rPr>
      </w:pPr>
      <w:r>
        <w:rPr>
          <w:rFonts w:ascii="仿宋" w:hAnsi="仿宋" w:eastAsia="仿宋"/>
          <w:color w:val="000000"/>
          <w:sz w:val="24"/>
        </w:rPr>
        <w:t xml:space="preserve">附件2：发包人供应材料设备一览表</w:t>
      </w:r>
      <w:r/>
    </w:p>
    <w:p>
      <w:pPr>
        <w:jc w:val="left"/>
        <w:spacing w:line="400" w:lineRule="exact"/>
        <w:rPr>
          <w:rFonts w:ascii="仿宋" w:hAnsi="仿宋" w:eastAsia="仿宋"/>
          <w:color w:val="000000"/>
          <w:sz w:val="24"/>
        </w:rPr>
      </w:pPr>
      <w:r>
        <w:rPr>
          <w:rFonts w:ascii="仿宋" w:hAnsi="仿宋" w:eastAsia="仿宋"/>
          <w:color w:val="000000"/>
          <w:sz w:val="24"/>
        </w:rPr>
        <w:t xml:space="preserve">附件3：工程质量保修书</w:t>
      </w:r>
      <w:r/>
    </w:p>
    <w:p>
      <w:pPr>
        <w:jc w:val="left"/>
        <w:spacing w:line="400" w:lineRule="exact"/>
        <w:rPr>
          <w:rFonts w:ascii="仿宋" w:hAnsi="仿宋" w:eastAsia="仿宋"/>
          <w:color w:val="000000"/>
          <w:sz w:val="24"/>
        </w:rPr>
      </w:pPr>
      <w:r>
        <w:rPr>
          <w:rFonts w:ascii="仿宋" w:hAnsi="仿宋" w:eastAsia="仿宋"/>
          <w:color w:val="000000"/>
          <w:sz w:val="24"/>
        </w:rPr>
        <w:t xml:space="preserve">附件4：主要建设工程文件目录</w:t>
      </w:r>
      <w:r/>
    </w:p>
    <w:p>
      <w:pPr>
        <w:jc w:val="left"/>
        <w:spacing w:line="400" w:lineRule="exact"/>
        <w:rPr>
          <w:rFonts w:ascii="仿宋" w:hAnsi="仿宋" w:eastAsia="仿宋"/>
          <w:color w:val="000000"/>
          <w:sz w:val="24"/>
        </w:rPr>
      </w:pPr>
      <w:r>
        <w:rPr>
          <w:rFonts w:ascii="仿宋" w:hAnsi="仿宋" w:eastAsia="仿宋"/>
          <w:color w:val="000000"/>
          <w:sz w:val="24"/>
        </w:rPr>
        <w:t xml:space="preserve">附件5：承包人用于本工程施工的机械设备表</w:t>
      </w:r>
      <w:r/>
    </w:p>
    <w:p>
      <w:pPr>
        <w:jc w:val="left"/>
        <w:spacing w:line="400" w:lineRule="exact"/>
        <w:rPr>
          <w:rFonts w:ascii="仿宋" w:hAnsi="仿宋" w:eastAsia="仿宋"/>
          <w:color w:val="000000"/>
          <w:sz w:val="24"/>
        </w:rPr>
      </w:pPr>
      <w:r>
        <w:rPr>
          <w:rFonts w:ascii="仿宋" w:hAnsi="仿宋" w:eastAsia="仿宋"/>
          <w:color w:val="000000"/>
          <w:sz w:val="24"/>
        </w:rPr>
        <w:t xml:space="preserve">附件6：承包人主要施工管理人员表</w:t>
      </w:r>
      <w:r/>
    </w:p>
    <w:p>
      <w:pPr>
        <w:jc w:val="left"/>
        <w:spacing w:line="400" w:lineRule="exact"/>
        <w:rPr>
          <w:rFonts w:ascii="仿宋" w:hAnsi="仿宋" w:eastAsia="仿宋"/>
          <w:color w:val="000000"/>
          <w:sz w:val="24"/>
        </w:rPr>
      </w:pPr>
      <w:r>
        <w:rPr>
          <w:rFonts w:ascii="仿宋" w:hAnsi="仿宋" w:eastAsia="仿宋"/>
          <w:color w:val="000000"/>
          <w:sz w:val="24"/>
        </w:rPr>
        <w:t xml:space="preserve">附件7：分包人主要施工管理人员表</w:t>
      </w:r>
      <w:r/>
    </w:p>
    <w:p>
      <w:pPr>
        <w:jc w:val="left"/>
        <w:spacing w:line="400" w:lineRule="exact"/>
        <w:rPr>
          <w:rFonts w:ascii="仿宋" w:hAnsi="仿宋" w:eastAsia="仿宋"/>
          <w:color w:val="000000"/>
          <w:sz w:val="24"/>
        </w:rPr>
      </w:pPr>
      <w:r>
        <w:rPr>
          <w:rFonts w:ascii="仿宋" w:hAnsi="仿宋" w:eastAsia="仿宋"/>
          <w:color w:val="000000"/>
          <w:sz w:val="24"/>
        </w:rPr>
        <w:t xml:space="preserve">附件8：履约担保格式</w:t>
      </w:r>
      <w:r/>
    </w:p>
    <w:p>
      <w:pPr>
        <w:jc w:val="left"/>
        <w:spacing w:line="400" w:lineRule="exact"/>
        <w:rPr>
          <w:rFonts w:ascii="仿宋" w:hAnsi="仿宋" w:eastAsia="仿宋"/>
          <w:color w:val="000000"/>
          <w:sz w:val="24"/>
        </w:rPr>
      </w:pPr>
      <w:r>
        <w:rPr>
          <w:rFonts w:ascii="仿宋" w:hAnsi="仿宋" w:eastAsia="仿宋"/>
          <w:color w:val="000000"/>
          <w:sz w:val="24"/>
        </w:rPr>
        <w:t xml:space="preserve">附件9：预付款担保格式</w:t>
      </w:r>
      <w:r>
        <w:rPr>
          <w:rFonts w:hint="eastAsia" w:ascii="仿宋" w:hAnsi="仿宋" w:eastAsia="仿宋"/>
          <w:color w:val="000000"/>
          <w:sz w:val="24"/>
        </w:rPr>
        <w:t xml:space="preserve">（不适合</w:t>
      </w:r>
      <w:r>
        <w:rPr>
          <w:rFonts w:ascii="仿宋" w:hAnsi="仿宋" w:eastAsia="仿宋"/>
          <w:color w:val="000000"/>
          <w:sz w:val="24"/>
        </w:rPr>
        <w:t xml:space="preserve">本项目</w:t>
      </w:r>
      <w:r>
        <w:rPr>
          <w:rFonts w:hint="eastAsia" w:ascii="仿宋" w:hAnsi="仿宋" w:eastAsia="仿宋"/>
          <w:color w:val="000000"/>
          <w:sz w:val="24"/>
        </w:rPr>
        <w:t xml:space="preserve">）</w:t>
      </w:r>
      <w:r/>
    </w:p>
    <w:p>
      <w:pPr>
        <w:jc w:val="left"/>
        <w:spacing w:line="400" w:lineRule="exact"/>
        <w:rPr>
          <w:rFonts w:ascii="仿宋" w:hAnsi="仿宋" w:eastAsia="仿宋"/>
          <w:color w:val="000000"/>
          <w:sz w:val="24"/>
        </w:rPr>
      </w:pPr>
      <w:r>
        <w:rPr>
          <w:rFonts w:ascii="仿宋" w:hAnsi="仿宋" w:eastAsia="仿宋"/>
          <w:color w:val="000000"/>
          <w:sz w:val="24"/>
        </w:rPr>
        <w:t xml:space="preserve">附件10：支付担保格式</w:t>
      </w:r>
      <w:r/>
    </w:p>
    <w:p>
      <w:pPr>
        <w:jc w:val="left"/>
        <w:spacing w:line="400" w:lineRule="exact"/>
        <w:rPr>
          <w:rFonts w:ascii="仿宋" w:hAnsi="仿宋" w:eastAsia="仿宋"/>
          <w:color w:val="000000"/>
          <w:sz w:val="24"/>
        </w:rPr>
      </w:pPr>
      <w:r>
        <w:rPr>
          <w:rFonts w:ascii="仿宋" w:hAnsi="仿宋" w:eastAsia="仿宋"/>
          <w:color w:val="000000"/>
          <w:sz w:val="24"/>
        </w:rPr>
        <w:t xml:space="preserve">附件11：暂估价一览表</w:t>
      </w:r>
      <w:r/>
    </w:p>
    <w:p>
      <w:pPr>
        <w:jc w:val="left"/>
        <w:spacing w:line="400" w:lineRule="exact"/>
        <w:rPr>
          <w:rFonts w:ascii="仿宋" w:hAnsi="仿宋" w:eastAsia="仿宋"/>
          <w:color w:val="000000"/>
          <w:sz w:val="24"/>
        </w:rPr>
      </w:pPr>
      <w:r>
        <w:rPr>
          <w:rFonts w:ascii="仿宋" w:hAnsi="仿宋" w:eastAsia="仿宋"/>
          <w:color w:val="000000"/>
          <w:sz w:val="24"/>
        </w:rPr>
        <w:t xml:space="preserve">附件1</w:t>
      </w:r>
      <w:r>
        <w:rPr>
          <w:rFonts w:hint="eastAsia" w:ascii="仿宋" w:hAnsi="仿宋" w:eastAsia="仿宋"/>
          <w:color w:val="000000"/>
          <w:sz w:val="24"/>
        </w:rPr>
        <w:t xml:space="preserve">2：建设工程廉政责任书</w:t>
      </w:r>
      <w:r/>
    </w:p>
    <w:p>
      <w:pPr>
        <w:jc w:val="left"/>
        <w:spacing w:line="400" w:lineRule="exact"/>
        <w:rPr>
          <w:rFonts w:ascii="宋体" w:hAnsi="宋体"/>
          <w:color w:val="000000"/>
          <w:szCs w:val="32"/>
        </w:rPr>
        <w:sectPr>
          <w:footerReference w:type="default" r:id="rId10"/>
          <w:footnotePr/>
          <w:endnotePr/>
          <w:type w:val="nextPage"/>
          <w:pgSz w:w="11906" w:h="16838" w:orient="portrait"/>
          <w:pgMar w:top="1418" w:right="1531" w:bottom="1418" w:left="1554" w:header="851" w:footer="992" w:gutter="0"/>
          <w:cols w:num="1" w:sep="0" w:space="720" w:equalWidth="1"/>
          <w:docGrid w:linePitch="360"/>
          <w:titlePg/>
        </w:sectPr>
      </w:pPr>
      <w:r>
        <w:rPr>
          <w:rFonts w:ascii="宋体" w:hAnsi="宋体"/>
          <w:color w:val="000000"/>
          <w:szCs w:val="32"/>
        </w:rPr>
      </w:r>
      <w:r/>
    </w:p>
    <w:p>
      <w:pPr>
        <w:jc w:val="left"/>
        <w:spacing w:before="120" w:after="120" w:line="440" w:lineRule="exact"/>
        <w:rPr>
          <w:rFonts w:ascii="宋体" w:hAnsi="宋体"/>
          <w:color w:val="000000"/>
          <w:sz w:val="30"/>
          <w:szCs w:val="30"/>
        </w:rPr>
      </w:pPr>
      <w:r>
        <w:rPr>
          <w:rFonts w:hint="eastAsia" w:ascii="宋体" w:hAnsi="宋体"/>
          <w:color w:val="000000"/>
          <w:sz w:val="30"/>
          <w:szCs w:val="30"/>
        </w:rPr>
        <w:t xml:space="preserve">附件1：</w:t>
      </w:r>
      <w:r/>
    </w:p>
    <w:p>
      <w:pPr>
        <w:jc w:val="center"/>
        <w:spacing w:before="120" w:after="120" w:line="440" w:lineRule="exact"/>
        <w:rPr>
          <w:rFonts w:ascii="宋体" w:hAnsi="宋体"/>
          <w:color w:val="000000"/>
          <w:sz w:val="30"/>
          <w:szCs w:val="30"/>
        </w:rPr>
      </w:pPr>
      <w:r>
        <w:rPr>
          <w:rFonts w:ascii="宋体" w:hAnsi="宋体"/>
          <w:color w:val="000000"/>
          <w:sz w:val="30"/>
          <w:szCs w:val="30"/>
        </w:rPr>
        <w:t xml:space="preserve">承包人承揽工程项目一览表</w:t>
      </w:r>
      <w:r/>
    </w:p>
    <w:tbl>
      <w:tblPr>
        <w:tblW w:w="10221"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76"/>
        <w:gridCol w:w="851"/>
        <w:gridCol w:w="1417"/>
        <w:gridCol w:w="851"/>
        <w:gridCol w:w="482"/>
        <w:gridCol w:w="808"/>
        <w:gridCol w:w="1134"/>
        <w:gridCol w:w="1417"/>
        <w:gridCol w:w="993"/>
        <w:gridCol w:w="992"/>
      </w:tblGrid>
      <w:tr>
        <w:trPr>
          <w:jc w:val="center"/>
        </w:trPr>
        <w:tc>
          <w:tcPr>
            <w:tcBorders>
              <w:top w:val="single" w:color="000000" w:sz="12" w:space="0"/>
              <w:bottom w:val="single" w:color="000000" w:sz="6" w:space="0"/>
            </w:tcBorders>
            <w:tcW w:w="1276"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单位工程名称</w:t>
            </w:r>
            <w:r/>
          </w:p>
        </w:tc>
        <w:tc>
          <w:tcPr>
            <w:tcBorders>
              <w:top w:val="single" w:color="000000" w:sz="12" w:space="0"/>
              <w:bottom w:val="single" w:color="000000" w:sz="6" w:space="0"/>
            </w:tcBorders>
            <w:tcW w:w="851"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建设规模</w:t>
            </w:r>
            <w:r/>
          </w:p>
        </w:tc>
        <w:tc>
          <w:tcPr>
            <w:tcBorders>
              <w:top w:val="single" w:color="000000" w:sz="12" w:space="0"/>
              <w:bottom w:val="single" w:color="000000" w:sz="6" w:space="0"/>
            </w:tcBorders>
            <w:tcW w:w="1417"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建筑面积(平方米)</w:t>
            </w:r>
            <w:r/>
          </w:p>
        </w:tc>
        <w:tc>
          <w:tcPr>
            <w:tcBorders>
              <w:top w:val="single" w:color="000000" w:sz="12" w:space="0"/>
              <w:bottom w:val="single" w:color="000000" w:sz="6" w:space="0"/>
            </w:tcBorders>
            <w:tcW w:w="851"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结构</w:t>
            </w:r>
            <w:r>
              <w:rPr>
                <w:rFonts w:hint="eastAsia" w:ascii="仿宋" w:hAnsi="仿宋" w:eastAsia="仿宋"/>
                <w:szCs w:val="30"/>
              </w:rPr>
              <w:t xml:space="preserve">形式</w:t>
            </w:r>
            <w:r/>
          </w:p>
        </w:tc>
        <w:tc>
          <w:tcPr>
            <w:tcBorders>
              <w:top w:val="single" w:color="000000" w:sz="12" w:space="0"/>
              <w:bottom w:val="single" w:color="000000" w:sz="6" w:space="0"/>
            </w:tcBorders>
            <w:tcW w:w="482"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层数</w:t>
            </w:r>
            <w:r/>
          </w:p>
        </w:tc>
        <w:tc>
          <w:tcPr>
            <w:tcBorders>
              <w:top w:val="single" w:color="000000" w:sz="12" w:space="0"/>
              <w:bottom w:val="single" w:color="000000" w:sz="6" w:space="0"/>
            </w:tcBorders>
            <w:tcW w:w="808"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生产能力</w:t>
            </w:r>
            <w:r/>
          </w:p>
        </w:tc>
        <w:tc>
          <w:tcPr>
            <w:tcBorders>
              <w:top w:val="single" w:color="000000" w:sz="12" w:space="0"/>
              <w:bottom w:val="single" w:color="000000" w:sz="6" w:space="0"/>
            </w:tcBorders>
            <w:tcW w:w="1134"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设备安装内容</w:t>
            </w:r>
            <w:r/>
          </w:p>
        </w:tc>
        <w:tc>
          <w:tcPr>
            <w:tcBorders>
              <w:top w:val="single" w:color="000000" w:sz="12" w:space="0"/>
              <w:bottom w:val="single" w:color="000000" w:sz="6" w:space="0"/>
            </w:tcBorders>
            <w:tcW w:w="1417"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合同价格（元）</w:t>
            </w:r>
            <w:r/>
          </w:p>
        </w:tc>
        <w:tc>
          <w:tcPr>
            <w:tcBorders>
              <w:top w:val="single" w:color="000000" w:sz="12" w:space="0"/>
              <w:bottom w:val="single" w:color="000000" w:sz="6" w:space="0"/>
            </w:tcBorders>
            <w:tcW w:w="993"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开工日期</w:t>
            </w:r>
            <w:r/>
          </w:p>
        </w:tc>
        <w:tc>
          <w:tcPr>
            <w:tcBorders>
              <w:top w:val="single" w:color="000000" w:sz="12" w:space="0"/>
              <w:bottom w:val="single" w:color="000000" w:sz="6" w:space="0"/>
            </w:tcBorders>
            <w:tcW w:w="992" w:type="dxa"/>
            <w:vAlign w:val="center"/>
            <w:textDirection w:val="lrTb"/>
            <w:noWrap w:val="false"/>
          </w:tcPr>
          <w:p>
            <w:pPr>
              <w:pStyle w:val="750"/>
              <w:ind w:left="63" w:right="63"/>
              <w:jc w:val="center"/>
              <w:keepNext/>
              <w:spacing w:line="440" w:lineRule="exact"/>
              <w:rPr>
                <w:rFonts w:ascii="仿宋" w:hAnsi="仿宋" w:eastAsia="仿宋"/>
                <w:szCs w:val="30"/>
              </w:rPr>
            </w:pPr>
            <w:r>
              <w:rPr>
                <w:rFonts w:ascii="仿宋" w:hAnsi="仿宋" w:eastAsia="仿宋"/>
                <w:szCs w:val="30"/>
              </w:rPr>
              <w:t xml:space="preserve">竣工日期</w:t>
            </w:r>
            <w:r/>
          </w:p>
        </w:tc>
      </w:tr>
      <w:tr>
        <w:trPr>
          <w:jc w:val="center"/>
          <w:trHeight w:val="567"/>
        </w:trPr>
        <w:tc>
          <w:tcPr>
            <w:tcBorders>
              <w:top w:val="single" w:color="000000" w:sz="6" w:space="0"/>
              <w:bottom w:val="single" w:color="000000" w:sz="6"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1276"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48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08"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13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1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bl>
    <w:p>
      <w:pPr>
        <w:spacing w:line="440" w:lineRule="exact"/>
        <w:rPr>
          <w:rFonts w:ascii="宋体" w:hAnsi="宋体"/>
          <w:b/>
          <w:color w:val="000000"/>
          <w:sz w:val="30"/>
          <w:szCs w:val="30"/>
        </w:rPr>
        <w:sectPr>
          <w:footerReference w:type="first" r:id="rId11"/>
          <w:footnotePr/>
          <w:endnotePr/>
          <w:type w:val="nextPage"/>
          <w:pgSz w:w="11906" w:h="16838" w:orient="portrait"/>
          <w:pgMar w:top="1418" w:right="1418" w:bottom="1418" w:left="1418" w:header="851" w:footer="992" w:gutter="0"/>
          <w:cols w:num="1" w:sep="0" w:space="720" w:equalWidth="1"/>
          <w:docGrid w:linePitch="360"/>
          <w:titlePg/>
        </w:sectPr>
      </w:pPr>
      <w:r>
        <w:rPr>
          <w:rFonts w:ascii="宋体" w:hAnsi="宋体"/>
          <w:b/>
          <w:color w:val="000000"/>
          <w:sz w:val="30"/>
          <w:szCs w:val="30"/>
        </w:rPr>
      </w:r>
      <w:r/>
    </w:p>
    <w:p>
      <w:pPr>
        <w:spacing w:line="440" w:lineRule="exact"/>
        <w:rPr>
          <w:rFonts w:ascii="宋体" w:hAnsi="宋体"/>
          <w:color w:val="000000"/>
          <w:sz w:val="30"/>
          <w:szCs w:val="30"/>
        </w:rPr>
      </w:pPr>
      <w:r>
        <w:rPr>
          <w:rFonts w:ascii="宋体" w:hAnsi="宋体"/>
          <w:color w:val="000000"/>
          <w:sz w:val="30"/>
          <w:szCs w:val="30"/>
        </w:rPr>
        <w:t xml:space="preserve">附</w:t>
      </w:r>
      <w:bookmarkStart w:id="633" w:name="_Toc296944564"/>
      <w:r/>
      <w:bookmarkStart w:id="634" w:name="_Toc296347224"/>
      <w:r/>
      <w:bookmarkStart w:id="635" w:name="_Toc296891265"/>
      <w:r/>
      <w:bookmarkStart w:id="636" w:name="_Toc296503225"/>
      <w:r/>
      <w:bookmarkStart w:id="637" w:name="_Toc296891053"/>
      <w:r/>
      <w:bookmarkStart w:id="638" w:name="_Toc296346726"/>
      <w:r/>
      <w:bookmarkStart w:id="639" w:name="_Toc267261692"/>
      <w:r>
        <w:rPr>
          <w:rFonts w:ascii="宋体" w:hAnsi="宋体"/>
          <w:color w:val="000000"/>
          <w:sz w:val="30"/>
          <w:szCs w:val="30"/>
        </w:rPr>
        <w:t xml:space="preserve">件2：</w:t>
      </w:r>
      <w:bookmarkEnd w:id="633"/>
      <w:bookmarkEnd w:id="634"/>
      <w:bookmarkEnd w:id="635"/>
      <w:bookmarkEnd w:id="636"/>
      <w:bookmarkEnd w:id="637"/>
      <w:bookmarkEnd w:id="638"/>
      <w:bookmarkEnd w:id="639"/>
      <w:r/>
    </w:p>
    <w:p>
      <w:pPr>
        <w:jc w:val="center"/>
        <w:spacing w:before="120" w:after="120" w:line="440" w:lineRule="exact"/>
        <w:rPr>
          <w:rFonts w:ascii="宋体" w:hAnsi="宋体"/>
          <w:color w:val="000000"/>
          <w:sz w:val="30"/>
          <w:szCs w:val="30"/>
        </w:rPr>
      </w:pPr>
      <w:r>
        <w:rPr>
          <w:rFonts w:ascii="宋体" w:hAnsi="宋体"/>
          <w:color w:val="000000"/>
          <w:sz w:val="30"/>
          <w:szCs w:val="30"/>
        </w:rPr>
        <w:t xml:space="preserve">发包人供应材料设备一览表</w:t>
      </w:r>
      <w:r/>
    </w:p>
    <w:tbl>
      <w:tblPr>
        <w:tblW w:w="107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51"/>
        <w:gridCol w:w="1383"/>
        <w:gridCol w:w="1311"/>
        <w:gridCol w:w="940"/>
        <w:gridCol w:w="851"/>
        <w:gridCol w:w="1044"/>
        <w:gridCol w:w="992"/>
        <w:gridCol w:w="851"/>
        <w:gridCol w:w="1487"/>
        <w:gridCol w:w="992"/>
      </w:tblGrid>
      <w:tr>
        <w:trPr>
          <w:jc w:val="center"/>
        </w:trPr>
        <w:tc>
          <w:tcPr>
            <w:tcBorders>
              <w:top w:val="single" w:color="000000" w:sz="12" w:space="0"/>
              <w:bottom w:val="single" w:color="000000" w:sz="6" w:space="0"/>
            </w:tcBorders>
            <w:tcW w:w="851"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序号</w:t>
            </w:r>
            <w:r/>
          </w:p>
        </w:tc>
        <w:tc>
          <w:tcPr>
            <w:tcBorders>
              <w:top w:val="single" w:color="000000" w:sz="12" w:space="0"/>
              <w:bottom w:val="single" w:color="000000" w:sz="6" w:space="0"/>
            </w:tcBorders>
            <w:tcW w:w="1383"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材料、设备品种</w:t>
            </w:r>
            <w:r/>
          </w:p>
        </w:tc>
        <w:tc>
          <w:tcPr>
            <w:tcBorders>
              <w:top w:val="single" w:color="000000" w:sz="12" w:space="0"/>
              <w:bottom w:val="single" w:color="000000" w:sz="6" w:space="0"/>
            </w:tcBorders>
            <w:tcW w:w="1311"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单位</w:t>
            </w:r>
            <w:r/>
          </w:p>
        </w:tc>
        <w:tc>
          <w:tcPr>
            <w:tcBorders>
              <w:top w:val="single" w:color="000000" w:sz="12" w:space="0"/>
              <w:bottom w:val="single" w:color="000000" w:sz="6" w:space="0"/>
            </w:tcBorders>
            <w:tcW w:w="851"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数量</w:t>
            </w:r>
            <w:r/>
          </w:p>
        </w:tc>
        <w:tc>
          <w:tcPr>
            <w:tcBorders>
              <w:top w:val="single" w:color="000000" w:sz="12" w:space="0"/>
              <w:bottom w:val="single" w:color="000000" w:sz="6" w:space="0"/>
            </w:tcBorders>
            <w:tcW w:w="1044"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单价</w:t>
            </w:r>
            <w:r>
              <w:rPr>
                <w:rFonts w:hint="eastAsia" w:ascii="仿宋" w:hAnsi="仿宋" w:eastAsia="仿宋"/>
                <w:szCs w:val="30"/>
              </w:rPr>
              <w:t xml:space="preserve">（元）</w:t>
            </w:r>
            <w:r/>
          </w:p>
        </w:tc>
        <w:tc>
          <w:tcPr>
            <w:tcBorders>
              <w:top w:val="single" w:color="000000" w:sz="12" w:space="0"/>
              <w:bottom w:val="single" w:color="000000" w:sz="6" w:space="0"/>
            </w:tcBorders>
            <w:tcW w:w="992"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质量等级</w:t>
            </w:r>
            <w:r/>
          </w:p>
        </w:tc>
        <w:tc>
          <w:tcPr>
            <w:tcBorders>
              <w:top w:val="single" w:color="000000" w:sz="12" w:space="0"/>
              <w:bottom w:val="single" w:color="000000" w:sz="6" w:space="0"/>
            </w:tcBorders>
            <w:tcW w:w="851"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供应时间</w:t>
            </w:r>
            <w:r/>
          </w:p>
        </w:tc>
        <w:tc>
          <w:tcPr>
            <w:tcBorders>
              <w:top w:val="single" w:color="000000" w:sz="12" w:space="0"/>
              <w:bottom w:val="single" w:color="000000" w:sz="6" w:space="0"/>
            </w:tcBorders>
            <w:tcW w:w="1487"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750"/>
              <w:ind w:left="63" w:right="63"/>
              <w:keepNext/>
              <w:spacing w:line="440" w:lineRule="exact"/>
              <w:rPr>
                <w:rFonts w:ascii="仿宋" w:hAnsi="仿宋" w:eastAsia="仿宋"/>
                <w:szCs w:val="30"/>
              </w:rPr>
            </w:pPr>
            <w:r>
              <w:rPr>
                <w:rFonts w:ascii="仿宋" w:hAnsi="仿宋" w:eastAsia="仿宋"/>
                <w:szCs w:val="30"/>
              </w:rPr>
              <w:t xml:space="preserve">备注</w:t>
            </w:r>
            <w:r/>
          </w:p>
        </w:tc>
      </w:tr>
      <w:tr>
        <w:trPr>
          <w:jc w:val="center"/>
          <w:trHeight w:val="567"/>
        </w:trPr>
        <w:tc>
          <w:tcPr>
            <w:tcBorders>
              <w:top w:val="single" w:color="000000" w:sz="6" w:space="0"/>
              <w:bottom w:val="single" w:color="000000" w:sz="6"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single" w:color="000000" w:sz="6" w:space="0"/>
              <w:bottom w:val="single" w:color="000000" w:sz="6"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Borders>
              <w:top w:val="none" w:color="000000" w:sz="4" w:space="0"/>
            </w:tcBorders>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83"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31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40"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044"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851"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1487"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c>
          <w:tcPr>
            <w:tcW w:w="992" w:type="dxa"/>
            <w:vAlign w:val="center"/>
            <w:textDirection w:val="lrTb"/>
            <w:noWrap w:val="false"/>
          </w:tcPr>
          <w:p>
            <w:pPr>
              <w:pStyle w:val="750"/>
              <w:ind w:left="63" w:right="63"/>
              <w:keepNext/>
              <w:spacing w:line="440" w:lineRule="exact"/>
              <w:rPr>
                <w:rFonts w:ascii="宋体"/>
                <w:sz w:val="30"/>
                <w:szCs w:val="30"/>
              </w:rPr>
            </w:pPr>
            <w:r>
              <w:rPr>
                <w:rFonts w:ascii="宋体"/>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r>
        <w:trPr>
          <w:jc w:val="center"/>
          <w:trHeight w:val="567"/>
        </w:trPr>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83"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31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40"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044"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851"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1487"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c>
          <w:tcPr>
            <w:tcW w:w="992" w:type="dxa"/>
            <w:vAlign w:val="center"/>
            <w:textDirection w:val="lrTb"/>
            <w:noWrap w:val="false"/>
          </w:tcPr>
          <w:p>
            <w:pPr>
              <w:jc w:val="center"/>
              <w:rPr>
                <w:rFonts w:ascii="宋体" w:hAnsi="宋体"/>
                <w:color w:val="000000"/>
                <w:sz w:val="30"/>
                <w:szCs w:val="30"/>
              </w:rPr>
            </w:pPr>
            <w:r>
              <w:rPr>
                <w:rFonts w:ascii="宋体" w:hAnsi="宋体"/>
                <w:color w:val="000000"/>
                <w:sz w:val="30"/>
                <w:szCs w:val="30"/>
              </w:rPr>
            </w:r>
            <w:r/>
          </w:p>
        </w:tc>
      </w:tr>
    </w:tbl>
    <w:p>
      <w:pPr>
        <w:spacing w:line="440" w:lineRule="exact"/>
        <w:rPr>
          <w:rFonts w:ascii="宋体" w:hAnsi="宋体"/>
          <w:color w:val="000000"/>
          <w:sz w:val="30"/>
          <w:szCs w:val="30"/>
        </w:rPr>
      </w:pPr>
      <w:r>
        <w:rPr>
          <w:rFonts w:ascii="宋体" w:hAnsi="宋体"/>
          <w:color w:val="000000"/>
          <w:sz w:val="30"/>
          <w:szCs w:val="30"/>
        </w:rPr>
      </w:r>
      <w:r/>
    </w:p>
    <w:p>
      <w:pPr>
        <w:spacing w:line="440" w:lineRule="exact"/>
        <w:rPr>
          <w:rFonts w:ascii="宋体" w:hAnsi="宋体"/>
          <w:color w:val="000000"/>
          <w:sz w:val="24"/>
        </w:rPr>
      </w:pPr>
      <w:r>
        <w:rPr>
          <w:rFonts w:ascii="宋体" w:hAnsi="宋体"/>
          <w:color w:val="000000"/>
          <w:sz w:val="24"/>
        </w:rPr>
      </w:r>
      <w:r/>
    </w:p>
    <w:p>
      <w:pPr>
        <w:spacing w:line="440" w:lineRule="exact"/>
        <w:rPr>
          <w:rFonts w:ascii="宋体" w:hAnsi="宋体"/>
          <w:color w:val="000000"/>
          <w:sz w:val="24"/>
        </w:rPr>
      </w:pPr>
      <w:r>
        <w:rPr>
          <w:rFonts w:ascii="宋体" w:hAnsi="宋体"/>
          <w:color w:val="000000"/>
          <w:sz w:val="24"/>
        </w:rPr>
      </w:r>
      <w:r/>
    </w:p>
    <w:p>
      <w:pPr>
        <w:spacing w:line="440" w:lineRule="exact"/>
        <w:rPr>
          <w:rFonts w:ascii="宋体" w:hAnsi="宋体"/>
          <w:color w:val="000000"/>
          <w:sz w:val="24"/>
        </w:rPr>
      </w:pPr>
      <w:r>
        <w:rPr>
          <w:rFonts w:ascii="宋体" w:hAnsi="宋体"/>
          <w:color w:val="000000"/>
          <w:sz w:val="24"/>
        </w:rPr>
        <w:t xml:space="preserve">附</w:t>
      </w:r>
      <w:bookmarkStart w:id="640" w:name="_Toc267261693"/>
      <w:r/>
      <w:bookmarkStart w:id="641" w:name="_Toc296346727"/>
      <w:r/>
      <w:bookmarkStart w:id="642" w:name="_Toc296944565"/>
      <w:r/>
      <w:bookmarkStart w:id="643" w:name="_Toc296347225"/>
      <w:r/>
      <w:bookmarkStart w:id="644" w:name="_Toc296503226"/>
      <w:r/>
      <w:bookmarkStart w:id="645" w:name="_Toc296891054"/>
      <w:r/>
      <w:bookmarkStart w:id="646" w:name="_Toc296891266"/>
      <w:r>
        <w:rPr>
          <w:rFonts w:ascii="宋体" w:hAnsi="宋体"/>
          <w:color w:val="000000"/>
          <w:sz w:val="24"/>
        </w:rPr>
        <w:t xml:space="preserve">件3：</w:t>
      </w:r>
      <w:bookmarkEnd w:id="640"/>
      <w:r/>
      <w:bookmarkEnd w:id="641"/>
      <w:r/>
      <w:bookmarkEnd w:id="642"/>
      <w:r/>
      <w:bookmarkEnd w:id="643"/>
      <w:r/>
      <w:bookmarkEnd w:id="644"/>
      <w:r/>
      <w:bookmarkEnd w:id="645"/>
      <w:r/>
      <w:bookmarkEnd w:id="646"/>
      <w:r>
        <w:rPr>
          <w:rFonts w:ascii="宋体" w:hAnsi="宋体"/>
          <w:color w:val="000000"/>
          <w:sz w:val="24"/>
        </w:rPr>
        <w:t xml:space="preserve">    </w:t>
      </w:r>
      <w:r/>
    </w:p>
    <w:p>
      <w:pPr>
        <w:jc w:val="center"/>
        <w:spacing w:before="120" w:after="120" w:line="440" w:lineRule="exact"/>
        <w:rPr>
          <w:rFonts w:ascii="宋体" w:hAnsi="宋体"/>
          <w:color w:val="000000"/>
          <w:sz w:val="36"/>
          <w:szCs w:val="36"/>
        </w:rPr>
      </w:pPr>
      <w:r>
        <w:rPr>
          <w:rFonts w:ascii="宋体" w:hAnsi="宋体"/>
          <w:color w:val="000000"/>
          <w:sz w:val="36"/>
          <w:szCs w:val="36"/>
        </w:rPr>
        <w:t xml:space="preserve">工程质量保修书</w:t>
      </w:r>
      <w:r/>
    </w:p>
    <w:p>
      <w:pPr>
        <w:ind w:firstLine="480"/>
        <w:spacing w:line="440" w:lineRule="exact"/>
        <w:rPr>
          <w:rFonts w:ascii="宋体" w:hAnsi="宋体"/>
          <w:color w:val="000000"/>
          <w:sz w:val="24"/>
        </w:rPr>
      </w:pPr>
      <w:r>
        <w:rPr>
          <w:rFonts w:ascii="宋体" w:hAnsi="宋体"/>
          <w:color w:val="000000"/>
          <w:sz w:val="24"/>
        </w:rPr>
        <w:t xml:space="preserve">发包人（全称）：</w:t>
      </w:r>
      <w:r>
        <w:rPr>
          <w:rFonts w:hint="eastAsia" w:ascii="宋体" w:hAnsi="宋体"/>
          <w:b/>
          <w:color w:val="000000"/>
          <w:sz w:val="28"/>
          <w:szCs w:val="28"/>
          <w:u w:val="single"/>
        </w:rPr>
        <w:t xml:space="preserve">　　　　　　　　　　　　　　　</w:t>
      </w:r>
      <w:r>
        <w:rPr>
          <w:rFonts w:ascii="宋体" w:hAnsi="宋体"/>
          <w:color w:val="000000"/>
          <w:sz w:val="24"/>
          <w:u w:val="single"/>
        </w:rPr>
        <w:t xml:space="preserve">    </w:t>
      </w:r>
      <w:r>
        <w:rPr>
          <w:rFonts w:ascii="宋体" w:hAnsi="宋体"/>
          <w:color w:val="000000"/>
          <w:sz w:val="24"/>
        </w:rPr>
        <w:t xml:space="preserve"> </w:t>
      </w:r>
      <w:r/>
    </w:p>
    <w:p>
      <w:pPr>
        <w:spacing w:line="440" w:lineRule="exact"/>
        <w:rPr>
          <w:rFonts w:ascii="宋体" w:hAnsi="宋体"/>
          <w:color w:val="000000"/>
          <w:sz w:val="24"/>
        </w:rPr>
      </w:pPr>
      <w:r>
        <w:rPr>
          <w:rFonts w:ascii="宋体" w:hAnsi="宋体"/>
          <w:color w:val="000000"/>
          <w:sz w:val="24"/>
        </w:rPr>
        <w:t xml:space="preserve">　　承包人（全称）：</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w:t>
      </w:r>
      <w:r/>
    </w:p>
    <w:p>
      <w:pPr>
        <w:spacing w:line="440" w:lineRule="exact"/>
        <w:rPr>
          <w:rFonts w:ascii="宋体" w:hAnsi="宋体"/>
          <w:color w:val="000000"/>
          <w:sz w:val="24"/>
        </w:rPr>
      </w:pPr>
      <w:r>
        <w:rPr>
          <w:rFonts w:ascii="宋体" w:hAnsi="宋体"/>
          <w:color w:val="000000"/>
          <w:sz w:val="24"/>
        </w:rPr>
        <w:t xml:space="preserve">　　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（工程全称）签订工程质量保修书。</w:t>
      </w:r>
      <w:r/>
    </w:p>
    <w:p>
      <w:pPr>
        <w:spacing w:line="440" w:lineRule="exact"/>
        <w:rPr>
          <w:rFonts w:ascii="宋体" w:hAnsi="宋体"/>
          <w:color w:val="000000"/>
          <w:sz w:val="24"/>
        </w:rPr>
      </w:pPr>
      <w:r>
        <w:rPr>
          <w:rFonts w:ascii="宋体" w:hAnsi="宋体"/>
          <w:color w:val="000000"/>
          <w:sz w:val="24"/>
        </w:rPr>
        <w:t xml:space="preserve">　　一、工程质量保修范围和内容</w:t>
      </w:r>
      <w:r/>
    </w:p>
    <w:p>
      <w:pPr>
        <w:spacing w:line="440" w:lineRule="exact"/>
        <w:rPr>
          <w:rFonts w:ascii="宋体" w:hAnsi="宋体"/>
          <w:color w:val="000000"/>
          <w:sz w:val="24"/>
        </w:rPr>
      </w:pPr>
      <w:r>
        <w:rPr>
          <w:rFonts w:ascii="宋体" w:hAnsi="宋体"/>
          <w:color w:val="000000"/>
          <w:sz w:val="24"/>
        </w:rPr>
        <w:t xml:space="preserve">　　承包人在质量保修期内，按照有关法律规定和合同约定，承担工程质量保修责任。</w:t>
      </w:r>
      <w:r/>
    </w:p>
    <w:p>
      <w:pPr>
        <w:spacing w:line="440" w:lineRule="exact"/>
        <w:rPr>
          <w:rFonts w:ascii="宋体" w:hAnsi="宋体"/>
          <w:color w:val="000000"/>
          <w:sz w:val="24"/>
        </w:rPr>
      </w:pPr>
      <w:r>
        <w:rPr>
          <w:rFonts w:ascii="宋体" w:hAnsi="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44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w:t>
      </w:r>
      <w:r/>
    </w:p>
    <w:p>
      <w:pPr>
        <w:spacing w:line="440" w:lineRule="exact"/>
        <w:rPr>
          <w:rFonts w:ascii="宋体" w:hAnsi="宋体"/>
          <w:color w:val="000000"/>
          <w:sz w:val="24"/>
        </w:rPr>
      </w:pPr>
      <w:r>
        <w:rPr>
          <w:rFonts w:ascii="宋体" w:hAnsi="宋体"/>
          <w:b/>
          <w:color w:val="000000"/>
          <w:sz w:val="24"/>
        </w:rPr>
        <w:t xml:space="preserve">　　</w:t>
      </w:r>
      <w:r>
        <w:rPr>
          <w:rFonts w:ascii="宋体" w:hAnsi="宋体"/>
          <w:color w:val="000000"/>
          <w:sz w:val="24"/>
        </w:rPr>
        <w:t xml:space="preserve">二、质量保修期</w:t>
      </w:r>
      <w:r/>
    </w:p>
    <w:p>
      <w:pPr>
        <w:ind w:firstLine="480"/>
        <w:spacing w:line="440" w:lineRule="exact"/>
        <w:rPr>
          <w:rFonts w:ascii="宋体" w:hAnsi="宋体"/>
          <w:color w:val="000000"/>
          <w:sz w:val="24"/>
        </w:rPr>
      </w:pPr>
      <w:r>
        <w:rPr>
          <w:rFonts w:ascii="宋体" w:hAnsi="宋体"/>
          <w:color w:val="000000"/>
          <w:sz w:val="24"/>
        </w:rPr>
        <w:t xml:space="preserve">根据《建设工程质量管理条例》及有关规定，工程的质量保修期如下：</w:t>
      </w:r>
      <w:r/>
    </w:p>
    <w:p>
      <w:pPr>
        <w:ind w:firstLine="480"/>
        <w:spacing w:line="440" w:lineRule="exact"/>
        <w:rPr>
          <w:rFonts w:ascii="宋体" w:hAnsi="宋体"/>
          <w:color w:val="000000"/>
          <w:sz w:val="24"/>
        </w:rPr>
      </w:pPr>
      <w:r>
        <w:rPr>
          <w:rFonts w:hint="eastAsia" w:ascii="宋体" w:hAnsi="宋体"/>
          <w:color w:val="000000"/>
          <w:sz w:val="24"/>
        </w:rPr>
        <w:t xml:space="preserve">1．地基基础工程和主体结构工程为设计文件规定的工程合理使用年限；</w:t>
      </w:r>
      <w:r/>
    </w:p>
    <w:p>
      <w:pPr>
        <w:ind w:firstLine="480"/>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屋面防水工程、有防水要求的卫生间、房间和外墙面的防渗</w:t>
      </w:r>
      <w:r>
        <w:rPr>
          <w:rFonts w:hint="eastAsia" w:ascii="宋体" w:hAnsi="宋体"/>
          <w:color w:val="000000"/>
          <w:sz w:val="24"/>
        </w:rPr>
        <w:t xml:space="preserve">为</w:t>
      </w:r>
      <w:r>
        <w:rPr>
          <w:rFonts w:hint="eastAsia" w:ascii="宋体" w:hAnsi="宋体"/>
          <w:color w:val="000000"/>
          <w:sz w:val="24"/>
          <w:u w:val="single"/>
        </w:rPr>
        <w:t xml:space="preserve">  5   </w:t>
      </w:r>
      <w:r>
        <w:rPr>
          <w:rFonts w:ascii="宋体" w:hAnsi="宋体"/>
          <w:color w:val="000000"/>
          <w:sz w:val="24"/>
        </w:rPr>
        <w:t xml:space="preserve">年；</w:t>
      </w:r>
      <w:r/>
    </w:p>
    <w:p>
      <w:pPr>
        <w:ind w:left="420" w:firstLine="120"/>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装修工程为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ind w:left="420" w:firstLine="120"/>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电气管线、给排水管道、设备安装工程为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ind w:left="420" w:firstLine="120"/>
        <w:spacing w:line="440" w:lineRule="exact"/>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供热与供冷系统为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个采暖期、供冷期；</w:t>
      </w:r>
      <w:r/>
    </w:p>
    <w:p>
      <w:pPr>
        <w:ind w:left="420" w:firstLine="120"/>
        <w:spacing w:line="44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住宅小区内的给排水设施、道路等配套工程为</w:t>
      </w:r>
      <w:r>
        <w:rPr>
          <w:rFonts w:ascii="宋体" w:hAnsi="宋体"/>
          <w:color w:val="000000"/>
          <w:sz w:val="24"/>
          <w:u w:val="single"/>
        </w:rPr>
        <w:t xml:space="preserve">   </w:t>
      </w:r>
      <w:r>
        <w:rPr>
          <w:rFonts w:hint="eastAsia" w:ascii="宋体" w:hAnsi="宋体"/>
          <w:color w:val="000000"/>
          <w:sz w:val="24"/>
          <w:u w:val="single"/>
        </w:rPr>
        <w:t xml:space="preserve">2</w:t>
      </w:r>
      <w:r>
        <w:rPr>
          <w:rFonts w:ascii="宋体" w:hAnsi="宋体"/>
          <w:color w:val="000000"/>
          <w:sz w:val="24"/>
          <w:u w:val="single"/>
        </w:rPr>
        <w:t xml:space="preserve">    </w:t>
      </w:r>
      <w:r>
        <w:rPr>
          <w:rFonts w:ascii="宋体" w:hAnsi="宋体"/>
          <w:color w:val="000000"/>
          <w:sz w:val="24"/>
        </w:rPr>
        <w:t xml:space="preserve">年；</w:t>
      </w:r>
      <w:r/>
    </w:p>
    <w:p>
      <w:pPr>
        <w:ind w:left="420" w:firstLine="120"/>
        <w:spacing w:line="440" w:lineRule="exact"/>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其他项目保修期限约定如下：无。</w:t>
      </w:r>
      <w:r/>
    </w:p>
    <w:p>
      <w:pPr>
        <w:spacing w:line="440" w:lineRule="exact"/>
        <w:rPr>
          <w:rFonts w:ascii="宋体" w:hAnsi="宋体"/>
          <w:color w:val="000000"/>
          <w:sz w:val="24"/>
        </w:rPr>
      </w:pPr>
      <w:r>
        <w:rPr>
          <w:rFonts w:ascii="宋体" w:hAnsi="宋体"/>
          <w:color w:val="000000"/>
          <w:sz w:val="24"/>
        </w:rPr>
        <w:t xml:space="preserve">　　质量保修期自工程竣工验收合格之日起计算。</w:t>
      </w:r>
      <w:r/>
    </w:p>
    <w:p>
      <w:pPr>
        <w:ind w:firstLine="480"/>
        <w:spacing w:line="440" w:lineRule="exact"/>
        <w:rPr>
          <w:rFonts w:ascii="宋体" w:hAnsi="宋体"/>
          <w:color w:val="000000"/>
          <w:sz w:val="24"/>
        </w:rPr>
      </w:pPr>
      <w:r>
        <w:rPr>
          <w:rFonts w:ascii="宋体" w:hAnsi="宋体"/>
          <w:color w:val="000000"/>
          <w:sz w:val="24"/>
        </w:rPr>
        <w:t xml:space="preserve">三、缺陷责任期</w:t>
      </w:r>
      <w:r/>
    </w:p>
    <w:p>
      <w:pPr>
        <w:ind w:firstLine="480"/>
        <w:spacing w:line="440" w:lineRule="exact"/>
        <w:rPr>
          <w:rFonts w:ascii="宋体" w:hAnsi="宋体"/>
          <w:color w:val="000000"/>
          <w:sz w:val="24"/>
        </w:rPr>
      </w:pPr>
      <w:r>
        <w:rPr>
          <w:rFonts w:ascii="宋体" w:hAnsi="宋体"/>
          <w:color w:val="000000"/>
          <w:sz w:val="24"/>
        </w:rPr>
        <w:t xml:space="preserve">工程缺陷责任期为</w:t>
      </w:r>
      <w:r>
        <w:rPr>
          <w:rFonts w:ascii="宋体" w:hAnsi="宋体"/>
          <w:color w:val="000000"/>
          <w:sz w:val="24"/>
          <w:u w:val="single"/>
        </w:rPr>
        <w:t xml:space="preserve"> </w:t>
      </w:r>
      <w:r>
        <w:rPr>
          <w:rFonts w:ascii="宋体" w:hAnsi="宋体"/>
          <w:color w:val="000000"/>
          <w:sz w:val="24"/>
          <w:u w:val="single"/>
        </w:rPr>
        <w:t xml:space="preserve"> 12 </w:t>
      </w:r>
      <w:r>
        <w:rPr>
          <w:rFonts w:ascii="宋体" w:hAnsi="宋体"/>
          <w:color w:val="000000"/>
          <w:sz w:val="24"/>
          <w:u w:val="single"/>
        </w:rPr>
        <w:t xml:space="preserve">  </w:t>
      </w:r>
      <w:r>
        <w:rPr>
          <w:rFonts w:ascii="宋体" w:hAnsi="宋体"/>
          <w:color w:val="000000"/>
          <w:sz w:val="24"/>
        </w:rPr>
        <w:t xml:space="preserve">个月，缺陷责任期自工程竣工验收合格之日起计算。单位工程先于全部工程进行验收，单位工程缺陷责任期自单位工程验收合格之日起算。</w:t>
      </w:r>
      <w:r/>
    </w:p>
    <w:p>
      <w:pPr>
        <w:ind w:firstLine="480"/>
        <w:spacing w:line="440" w:lineRule="exact"/>
        <w:rPr>
          <w:rFonts w:ascii="宋体" w:hAnsi="宋体"/>
          <w:color w:val="000000"/>
          <w:sz w:val="24"/>
        </w:rPr>
      </w:pPr>
      <w:r>
        <w:rPr>
          <w:rFonts w:ascii="宋体" w:hAnsi="宋体"/>
          <w:color w:val="000000"/>
          <w:sz w:val="24"/>
        </w:rPr>
        <w:t xml:space="preserve">缺陷责任期终止后，发包人应退还剩余的质量保证金。</w:t>
      </w:r>
      <w:r/>
    </w:p>
    <w:p>
      <w:pPr>
        <w:spacing w:line="440" w:lineRule="exact"/>
        <w:rPr>
          <w:rFonts w:ascii="宋体" w:hAnsi="宋体"/>
          <w:color w:val="000000"/>
          <w:sz w:val="24"/>
        </w:rPr>
      </w:pPr>
      <w:r>
        <w:rPr>
          <w:rFonts w:ascii="宋体" w:hAnsi="宋体"/>
          <w:color w:val="000000"/>
          <w:sz w:val="24"/>
        </w:rPr>
        <w:t xml:space="preserve">    四、质量保修责任</w:t>
      </w:r>
      <w:r/>
    </w:p>
    <w:p>
      <w:pPr>
        <w:ind w:left="105" w:firstLine="492"/>
        <w:spacing w:line="44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属于保修范围、内容的项目，承包人应当在接到保修通知之日起7天内派人保修。承包人不在约定期限内派人保修的，发包人可以委托他人修理。</w:t>
      </w:r>
      <w:r/>
    </w:p>
    <w:p>
      <w:pPr>
        <w:ind w:left="105" w:firstLine="492"/>
        <w:spacing w:line="44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发生紧急事故需抢修的，承包人在接到事故通知后，应当立即到达事故现场抢修。</w:t>
      </w:r>
      <w:r/>
    </w:p>
    <w:p>
      <w:pPr>
        <w:ind w:left="105" w:firstLine="492"/>
        <w:spacing w:line="44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4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质量保修完成后，由发包人组织验收。</w:t>
      </w:r>
      <w:r/>
    </w:p>
    <w:p>
      <w:pPr>
        <w:spacing w:line="440" w:lineRule="exact"/>
        <w:rPr>
          <w:rFonts w:ascii="宋体" w:hAnsi="宋体"/>
          <w:color w:val="000000"/>
          <w:sz w:val="24"/>
        </w:rPr>
      </w:pPr>
      <w:r>
        <w:rPr>
          <w:rFonts w:ascii="宋体" w:hAnsi="宋体"/>
          <w:color w:val="000000"/>
          <w:sz w:val="24"/>
        </w:rPr>
        <w:t xml:space="preserve">　　五、保修费用</w:t>
      </w:r>
      <w:r/>
    </w:p>
    <w:p>
      <w:pPr>
        <w:spacing w:line="440" w:lineRule="exact"/>
        <w:rPr>
          <w:rFonts w:ascii="宋体" w:hAnsi="宋体"/>
          <w:color w:val="000000"/>
          <w:sz w:val="24"/>
        </w:rPr>
      </w:pPr>
      <w:r>
        <w:rPr>
          <w:rFonts w:ascii="宋体" w:hAnsi="宋体"/>
          <w:color w:val="000000"/>
          <w:sz w:val="24"/>
        </w:rPr>
        <w:t xml:space="preserve">　　保修费用由造成质量缺陷的责任方承担。</w:t>
      </w:r>
      <w:r/>
    </w:p>
    <w:p>
      <w:pPr>
        <w:ind w:firstLine="600"/>
        <w:jc w:val="left"/>
        <w:spacing w:line="440" w:lineRule="exact"/>
        <w:rPr>
          <w:rFonts w:ascii="宋体" w:hAnsi="宋体"/>
          <w:color w:val="000000"/>
          <w:sz w:val="24"/>
          <w:u w:val="single"/>
        </w:rPr>
      </w:pPr>
      <w:r>
        <w:rPr>
          <w:rFonts w:ascii="宋体" w:hAnsi="宋体"/>
          <w:b/>
          <w:color w:val="000000"/>
          <w:sz w:val="24"/>
        </w:rPr>
        <w:t xml:space="preserve">六</w:t>
      </w:r>
      <w:r>
        <w:rPr>
          <w:rFonts w:ascii="宋体" w:hAnsi="宋体"/>
          <w:color w:val="000000"/>
          <w:sz w:val="24"/>
        </w:rPr>
        <w:t xml:space="preserve">、双方约定的其他工程质量保修事项：</w:t>
      </w:r>
      <w:r>
        <w:rPr>
          <w:rFonts w:hint="eastAsia"/>
          <w:sz w:val="24"/>
          <w:u w:val="single"/>
        </w:rPr>
        <w:t xml:space="preserve">承包人收到保修通知后应在</w:t>
      </w:r>
      <w:r>
        <w:rPr>
          <w:rFonts w:hint="eastAsia"/>
          <w:sz w:val="24"/>
          <w:u w:val="single"/>
        </w:rPr>
        <w:t xml:space="preserve">24</w:t>
      </w:r>
      <w:r>
        <w:rPr>
          <w:rFonts w:hint="eastAsia"/>
          <w:sz w:val="24"/>
          <w:u w:val="single"/>
        </w:rPr>
        <w:t xml:space="preserve">小时内到达工程现场。经发包人催告后，承包人拒绝修复或</w:t>
      </w:r>
      <w:r>
        <w:rPr>
          <w:rFonts w:hint="eastAsia"/>
          <w:sz w:val="24"/>
          <w:u w:val="single"/>
        </w:rPr>
        <w:t xml:space="preserve">48</w:t>
      </w:r>
      <w:r>
        <w:rPr>
          <w:rFonts w:hint="eastAsia"/>
          <w:sz w:val="24"/>
          <w:u w:val="single"/>
        </w:rPr>
        <w:t xml:space="preserve">小时内未到达现场保修的，发包人有权指定其他单位进行保修，所发生的一切费用和损失均由承包人承担（发包人指定其他单位维修后仍有质量问题，所发生的质量责任及造成的一切费用和损失仍由承包人承担），发包人有权要求承包人支付</w:t>
      </w:r>
      <w:r>
        <w:rPr>
          <w:rFonts w:hint="eastAsia"/>
          <w:sz w:val="24"/>
          <w:u w:val="single"/>
        </w:rPr>
        <w:t xml:space="preserve">5</w:t>
      </w:r>
      <w:r>
        <w:rPr>
          <w:rFonts w:hint="eastAsia"/>
          <w:sz w:val="24"/>
          <w:u w:val="single"/>
        </w:rPr>
        <w:t xml:space="preserve">万元</w:t>
      </w:r>
      <w:r>
        <w:rPr>
          <w:rFonts w:hint="eastAsia"/>
          <w:sz w:val="24"/>
          <w:u w:val="single"/>
        </w:rPr>
        <w:t xml:space="preserve">/</w:t>
      </w:r>
      <w:r>
        <w:rPr>
          <w:rFonts w:hint="eastAsia"/>
          <w:sz w:val="24"/>
          <w:u w:val="single"/>
        </w:rPr>
        <w:t xml:space="preserve">次违约金，在质量保证金中一次性扣除，同时对应工程的质保期从修复之日起重新计算。所有的赔偿金、违约金等费用并不能免除承包人的保修责任，如质量保证金扣完，发包人有权继续向承包人追索相关责任</w:t>
      </w:r>
      <w:r>
        <w:rPr>
          <w:rFonts w:hint="eastAsia"/>
          <w:sz w:val="24"/>
        </w:rPr>
        <w:t xml:space="preserve">。</w:t>
      </w:r>
      <w:r/>
    </w:p>
    <w:p>
      <w:pPr>
        <w:ind w:firstLine="456"/>
        <w:spacing w:line="440" w:lineRule="exact"/>
        <w:rPr>
          <w:rFonts w:ascii="宋体" w:hAnsi="宋体"/>
          <w:color w:val="000000"/>
          <w:sz w:val="24"/>
        </w:rPr>
      </w:pPr>
      <w:r>
        <w:rPr>
          <w:rFonts w:ascii="宋体" w:hAnsi="宋体"/>
          <w:color w:val="000000"/>
          <w:sz w:val="24"/>
        </w:rPr>
        <w:t xml:space="preserve">工程质量保修书由发包人、承包人在工程竣工验收前共同签署，作为施工合同附件，其有效期限至保修期满。</w:t>
      </w:r>
      <w:r/>
    </w:p>
    <w:p>
      <w:pPr>
        <w:ind w:firstLine="420"/>
        <w:spacing w:line="440" w:lineRule="exact"/>
        <w:rPr>
          <w:rFonts w:ascii="宋体" w:hAnsi="宋体"/>
          <w:color w:val="000000"/>
          <w:sz w:val="24"/>
        </w:rPr>
      </w:pPr>
      <w:r>
        <w:rPr>
          <w:rFonts w:ascii="宋体" w:hAnsi="宋体"/>
          <w:color w:val="000000"/>
          <w:sz w:val="24"/>
        </w:rPr>
      </w:r>
      <w:r/>
    </w:p>
    <w:p>
      <w:pPr>
        <w:spacing w:line="440" w:lineRule="exact"/>
        <w:rPr>
          <w:rFonts w:ascii="宋体" w:hAnsi="宋体"/>
          <w:color w:val="000000"/>
          <w:sz w:val="24"/>
        </w:rPr>
      </w:pPr>
      <w:r>
        <w:rPr>
          <w:rFonts w:ascii="宋体" w:hAnsi="宋体"/>
          <w:color w:val="000000"/>
          <w:sz w:val="24"/>
        </w:rPr>
        <w:t xml:space="preserve">发包人(公章)：</w:t>
      </w:r>
      <w:r>
        <w:rPr>
          <w:rFonts w:ascii="宋体" w:hAnsi="宋体"/>
          <w:color w:val="000000"/>
          <w:sz w:val="24"/>
          <w:u w:val="single"/>
        </w:rPr>
        <w:t xml:space="preserve"> </w:t>
      </w:r>
      <w:r>
        <w:rPr>
          <w:rFonts w:hint="eastAsia" w:ascii="宋体" w:hAnsi="宋体" w:cs="宋体"/>
          <w:color w:val="000000"/>
          <w:sz w:val="24"/>
          <w:u w:val="single"/>
        </w:rPr>
        <w:t xml:space="preserve">       </w:t>
      </w:r>
      <w:r>
        <w:rPr>
          <w:rFonts w:ascii="宋体" w:hAnsi="宋体"/>
          <w:color w:val="000000"/>
          <w:sz w:val="24"/>
        </w:rPr>
        <w:t xml:space="preserve"> 承包人(公章)：</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rPr>
        <w:t xml:space="preserve"> </w:t>
      </w:r>
      <w:r>
        <w:rPr>
          <w:rFonts w:ascii="宋体" w:hAnsi="宋体"/>
          <w:color w:val="000000"/>
          <w:sz w:val="24"/>
        </w:rPr>
        <w:t xml:space="preserve">地  址：</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法定代表人(签字)：</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 法定代表人(签字)：</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委托代理人(签字)：</w:t>
      </w:r>
      <w:r>
        <w:rPr>
          <w:rFonts w:hint="eastAsia" w:ascii="宋体" w:hAnsi="宋体" w:cs="宋体"/>
          <w:color w:val="000000"/>
          <w:sz w:val="24"/>
          <w:u w:val="single"/>
        </w:rPr>
        <w:t xml:space="preserve">      </w:t>
      </w:r>
      <w:r>
        <w:rPr>
          <w:rFonts w:ascii="宋体" w:hAnsi="宋体"/>
          <w:color w:val="000000"/>
          <w:sz w:val="24"/>
        </w:rPr>
        <w:t xml:space="preserve"> 委托代理人(签字)：</w:t>
      </w:r>
      <w:r>
        <w:rPr>
          <w:rFonts w:hint="eastAsia" w:ascii="宋体" w:hAnsi="宋体" w:cs="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电  话：</w:t>
      </w:r>
      <w:r>
        <w:rPr>
          <w:rFonts w:hint="eastAsia" w:ascii="宋体" w:hAnsi="宋体" w:cs="宋体"/>
          <w:color w:val="000000"/>
          <w:sz w:val="24"/>
          <w:u w:val="single"/>
        </w:rPr>
        <w:t xml:space="preserve">   </w:t>
      </w:r>
      <w:r>
        <w:rPr>
          <w:rFonts w:ascii="宋体" w:hAnsi="宋体"/>
          <w:color w:val="000000"/>
          <w:sz w:val="24"/>
        </w:rPr>
        <w:t xml:space="preserve"> 电  话：</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传  真：</w:t>
      </w:r>
      <w:r>
        <w:rPr>
          <w:rFonts w:hint="eastAsia" w:ascii="宋体" w:hAnsi="宋体" w:cs="宋体"/>
          <w:color w:val="000000"/>
          <w:sz w:val="24"/>
          <w:u w:val="single"/>
        </w:rPr>
        <w:t xml:space="preserve">   </w:t>
      </w:r>
      <w:r>
        <w:rPr>
          <w:rFonts w:ascii="宋体" w:hAnsi="宋体"/>
          <w:color w:val="000000"/>
          <w:sz w:val="24"/>
        </w:rPr>
        <w:t xml:space="preserve"> 传  真：</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hint="eastAsia" w:ascii="宋体" w:hAnsi="宋体" w:cs="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开户银行：</w:t>
      </w:r>
      <w:r>
        <w:rPr>
          <w:rFonts w:hint="eastAsia" w:ascii="宋体" w:hAnsi="宋体" w:cs="宋体"/>
          <w:color w:val="000000"/>
          <w:sz w:val="24"/>
          <w:u w:val="single"/>
        </w:rPr>
        <w:t xml:space="preserve">   </w:t>
      </w:r>
      <w:r>
        <w:rPr>
          <w:rFonts w:ascii="宋体" w:hAnsi="宋体"/>
          <w:color w:val="000000"/>
          <w:sz w:val="24"/>
        </w:rPr>
        <w:t xml:space="preserve"> 开户银行：</w:t>
      </w:r>
      <w:r>
        <w:rPr>
          <w:rFonts w:hint="eastAsia" w:ascii="宋体" w:hAnsi="宋体" w:cs="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账  号：</w:t>
      </w:r>
      <w:r>
        <w:rPr>
          <w:rFonts w:hint="eastAsia" w:ascii="宋体" w:hAnsi="宋体" w:cs="宋体"/>
          <w:color w:val="000000"/>
          <w:sz w:val="24"/>
          <w:u w:val="single"/>
        </w:rPr>
        <w:t xml:space="preserve">       </w:t>
      </w:r>
      <w:r>
        <w:rPr>
          <w:rFonts w:hint="eastAsia" w:ascii="宋体" w:hAnsi="宋体"/>
          <w:color w:val="000000"/>
          <w:sz w:val="24"/>
        </w:rPr>
        <w:t xml:space="preserve">  </w:t>
      </w:r>
      <w:r>
        <w:rPr>
          <w:rFonts w:ascii="宋体" w:hAnsi="宋体"/>
          <w:color w:val="000000"/>
          <w:sz w:val="24"/>
        </w:rPr>
        <w:t xml:space="preserve">账</w:t>
      </w:r>
      <w:r>
        <w:rPr>
          <w:rFonts w:hint="eastAsia" w:ascii="宋体" w:hAnsi="宋体"/>
          <w:color w:val="000000"/>
          <w:sz w:val="24"/>
        </w:rPr>
        <w:t xml:space="preserve"> </w:t>
      </w:r>
      <w:r>
        <w:rPr>
          <w:rFonts w:ascii="宋体" w:hAnsi="宋体"/>
          <w:color w:val="000000"/>
          <w:sz w:val="24"/>
        </w:rPr>
        <w:t xml:space="preserve"> 号：</w:t>
      </w:r>
      <w:r>
        <w:rPr>
          <w:rFonts w:hint="eastAsia" w:ascii="宋体" w:hAnsi="宋体" w:cs="宋体"/>
          <w:color w:val="000000"/>
          <w:sz w:val="24"/>
          <w:u w:val="single"/>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p>
    <w:p>
      <w:pPr>
        <w:spacing w:line="44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s="宋体"/>
          <w:color w:val="000000"/>
          <w:sz w:val="24"/>
          <w:u w:val="single"/>
        </w:rPr>
        <w:t xml:space="preserve">    </w:t>
      </w:r>
      <w:r>
        <w:rPr>
          <w:rFonts w:ascii="宋体" w:hAnsi="宋体"/>
          <w:color w:val="000000"/>
          <w:sz w:val="24"/>
        </w:rPr>
        <w:t xml:space="preserve"> 邮政编码：</w:t>
      </w:r>
      <w:r>
        <w:rPr>
          <w:rFonts w:hint="eastAsia" w:ascii="宋体" w:hAnsi="宋体" w:cs="宋体"/>
          <w:color w:val="000000"/>
          <w:sz w:val="24"/>
          <w:u w:val="single"/>
        </w:rPr>
        <w:t xml:space="preserve">   </w:t>
      </w:r>
      <w:r/>
    </w:p>
    <w:p>
      <w:pPr>
        <w:spacing w:line="440" w:lineRule="exact"/>
        <w:rPr>
          <w:rFonts w:ascii="宋体" w:hAnsi="宋体"/>
          <w:color w:val="000000"/>
          <w:sz w:val="24"/>
        </w:rPr>
      </w:pPr>
      <w:r>
        <w:rPr>
          <w:rFonts w:ascii="宋体" w:hAnsi="宋体"/>
          <w:b/>
          <w:color w:val="000000"/>
          <w:sz w:val="24"/>
        </w:rPr>
        <w:br w:type="page" w:clear="all"/>
      </w:r>
      <w:r>
        <w:rPr>
          <w:rFonts w:ascii="宋体" w:hAnsi="宋体"/>
          <w:color w:val="000000"/>
          <w:sz w:val="24"/>
        </w:rPr>
        <w:t xml:space="preserve">附件4：</w:t>
      </w:r>
      <w:r/>
    </w:p>
    <w:p>
      <w:pPr>
        <w:jc w:val="center"/>
        <w:spacing w:before="120" w:after="120" w:line="440" w:lineRule="exact"/>
        <w:rPr>
          <w:rFonts w:ascii="宋体" w:hAnsi="宋体"/>
          <w:color w:val="000000"/>
          <w:sz w:val="24"/>
        </w:rPr>
      </w:pPr>
      <w:r>
        <w:rPr>
          <w:rFonts w:ascii="宋体" w:hAnsi="宋体"/>
          <w:color w:val="000000"/>
          <w:sz w:val="24"/>
        </w:rPr>
        <w:t xml:space="preserve">主要建设工程文件目录</w:t>
      </w:r>
      <w:r/>
    </w:p>
    <w:tbl>
      <w:tblPr>
        <w:tblW w:w="903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953"/>
        <w:gridCol w:w="1276"/>
        <w:gridCol w:w="1717"/>
        <w:gridCol w:w="976"/>
        <w:gridCol w:w="1450"/>
        <w:gridCol w:w="1667"/>
      </w:tblGrid>
      <w:tr>
        <w:trPr>
          <w:jc w:val="center"/>
        </w:trPr>
        <w:tc>
          <w:tcPr>
            <w:tcBorders>
              <w:top w:val="single" w:color="000000" w:sz="12" w:space="0"/>
              <w:bottom w:val="single" w:color="000000" w:sz="6" w:space="0"/>
            </w:tcBorders>
            <w:tcW w:w="1953"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套数</w:t>
            </w:r>
            <w:r/>
          </w:p>
        </w:tc>
        <w:tc>
          <w:tcPr>
            <w:tcBorders>
              <w:top w:val="single" w:color="000000" w:sz="12" w:space="0"/>
              <w:bottom w:val="single" w:color="000000" w:sz="6" w:space="0"/>
            </w:tcBorders>
            <w:tcW w:w="1717"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费用</w:t>
            </w:r>
            <w:r>
              <w:rPr>
                <w:rFonts w:hint="eastAsia" w:ascii="仿宋" w:hAnsi="仿宋" w:eastAsia="仿宋"/>
              </w:rPr>
              <w:t xml:space="preserve">（元）</w:t>
            </w:r>
            <w:r/>
          </w:p>
        </w:tc>
        <w:tc>
          <w:tcPr>
            <w:tcBorders>
              <w:top w:val="single" w:color="000000" w:sz="12" w:space="0"/>
              <w:bottom w:val="single" w:color="000000" w:sz="6" w:space="0"/>
            </w:tcBorders>
            <w:tcW w:w="976"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质量</w:t>
            </w:r>
            <w:r/>
          </w:p>
        </w:tc>
        <w:tc>
          <w:tcPr>
            <w:tcBorders>
              <w:top w:val="single" w:color="000000" w:sz="12" w:space="0"/>
              <w:bottom w:val="single" w:color="000000" w:sz="6" w:space="0"/>
            </w:tcBorders>
            <w:tcW w:w="1450" w:type="dxa"/>
            <w:textDirection w:val="lrTb"/>
            <w:noWrap w:val="false"/>
          </w:tcPr>
          <w:p>
            <w:pPr>
              <w:jc w:val="center"/>
              <w:spacing w:line="440" w:lineRule="exact"/>
              <w:rPr>
                <w:rFonts w:ascii="仿宋" w:hAnsi="仿宋" w:eastAsia="仿宋"/>
                <w:color w:val="000000"/>
                <w:sz w:val="24"/>
              </w:rPr>
            </w:pPr>
            <w:r>
              <w:rPr>
                <w:rFonts w:ascii="仿宋" w:hAnsi="仿宋" w:eastAsia="仿宋"/>
                <w:color w:val="000000"/>
                <w:sz w:val="24"/>
              </w:rPr>
              <w:t xml:space="preserve">移交时间</w:t>
            </w:r>
            <w:r/>
          </w:p>
        </w:tc>
        <w:tc>
          <w:tcPr>
            <w:tcBorders>
              <w:top w:val="single" w:color="000000" w:sz="12" w:space="0"/>
              <w:bottom w:val="single" w:color="000000" w:sz="6" w:space="0"/>
            </w:tcBorders>
            <w:tcW w:w="1667" w:type="dxa"/>
            <w:textDirection w:val="lrTb"/>
            <w:noWrap w:val="false"/>
          </w:tcPr>
          <w:p>
            <w:pPr>
              <w:jc w:val="center"/>
              <w:spacing w:line="440" w:lineRule="exact"/>
              <w:rPr>
                <w:rFonts w:ascii="仿宋" w:hAnsi="仿宋" w:eastAsia="仿宋"/>
                <w:color w:val="000000"/>
                <w:sz w:val="24"/>
              </w:rPr>
            </w:pPr>
            <w:r>
              <w:rPr>
                <w:rFonts w:ascii="仿宋" w:hAnsi="仿宋" w:eastAsia="仿宋"/>
                <w:color w:val="000000"/>
                <w:sz w:val="24"/>
              </w:rPr>
              <w:t xml:space="preserve">责任人</w:t>
            </w:r>
            <w:r/>
          </w:p>
        </w:tc>
      </w:tr>
      <w:tr>
        <w:trPr>
          <w:jc w:val="center"/>
          <w:trHeight w:val="567"/>
        </w:trPr>
        <w:tc>
          <w:tcPr>
            <w:tcBorders>
              <w:top w:val="single" w:color="000000" w:sz="6" w:space="0"/>
              <w:bottom w:val="single" w:color="000000" w:sz="6" w:space="0"/>
            </w:tcBorders>
            <w:tcW w:w="1953"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276"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717"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976"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45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Borders>
              <w:top w:val="none" w:color="000000" w:sz="4" w:space="0"/>
            </w:tcBorders>
            <w:tcW w:w="1953"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276"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717"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976"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45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vAlign w:val="center"/>
            <w:textDirection w:val="lrTb"/>
            <w:noWrap w:val="false"/>
          </w:tcPr>
          <w:p>
            <w:pPr>
              <w:pStyle w:val="750"/>
              <w:ind w:left="63" w:right="63"/>
              <w:keepNext/>
              <w:spacing w:line="440" w:lineRule="exact"/>
              <w:rPr>
                <w:rFonts w:ascii="宋体"/>
              </w:rPr>
            </w:pPr>
            <w:r>
              <w:rPr>
                <w:rFonts w:ascii="宋体"/>
              </w:rPr>
            </w:r>
            <w:r/>
          </w:p>
        </w:tc>
        <w:tc>
          <w:tcPr>
            <w:tcW w:w="1276" w:type="dxa"/>
            <w:vAlign w:val="center"/>
            <w:textDirection w:val="lrTb"/>
            <w:noWrap w:val="false"/>
          </w:tcPr>
          <w:p>
            <w:pPr>
              <w:pStyle w:val="750"/>
              <w:ind w:left="63" w:right="63"/>
              <w:keepNext/>
              <w:spacing w:line="440" w:lineRule="exact"/>
              <w:rPr>
                <w:rFonts w:ascii="宋体"/>
              </w:rPr>
            </w:pPr>
            <w:r>
              <w:rPr>
                <w:rFonts w:ascii="宋体"/>
              </w:rPr>
            </w:r>
            <w:r/>
          </w:p>
        </w:tc>
        <w:tc>
          <w:tcPr>
            <w:tcW w:w="1717" w:type="dxa"/>
            <w:vAlign w:val="center"/>
            <w:textDirection w:val="lrTb"/>
            <w:noWrap w:val="false"/>
          </w:tcPr>
          <w:p>
            <w:pPr>
              <w:pStyle w:val="750"/>
              <w:ind w:left="63" w:right="63"/>
              <w:keepNext/>
              <w:spacing w:line="440" w:lineRule="exact"/>
              <w:rPr>
                <w:rFonts w:ascii="宋体"/>
              </w:rPr>
            </w:pPr>
            <w:r>
              <w:rPr>
                <w:rFonts w:ascii="宋体"/>
              </w:rPr>
            </w:r>
            <w:r/>
          </w:p>
        </w:tc>
        <w:tc>
          <w:tcPr>
            <w:tcW w:w="976" w:type="dxa"/>
            <w:vAlign w:val="center"/>
            <w:textDirection w:val="lrTb"/>
            <w:noWrap w:val="false"/>
          </w:tcPr>
          <w:p>
            <w:pPr>
              <w:pStyle w:val="750"/>
              <w:ind w:left="63" w:right="63"/>
              <w:keepNext/>
              <w:spacing w:line="440" w:lineRule="exact"/>
              <w:rPr>
                <w:rFonts w:ascii="宋体"/>
              </w:rPr>
            </w:pPr>
            <w:r>
              <w:rPr>
                <w:rFonts w:ascii="宋体"/>
              </w:rPr>
            </w:r>
            <w:r/>
          </w:p>
        </w:tc>
        <w:tc>
          <w:tcPr>
            <w:tcW w:w="1450" w:type="dxa"/>
            <w:vAlign w:val="center"/>
            <w:textDirection w:val="lrTb"/>
            <w:noWrap w:val="false"/>
          </w:tcPr>
          <w:p>
            <w:pPr>
              <w:pStyle w:val="750"/>
              <w:ind w:left="63" w:right="63"/>
              <w:keepNext/>
              <w:spacing w:line="440" w:lineRule="exact"/>
              <w:rPr>
                <w:rFonts w:ascii="宋体"/>
              </w:rPr>
            </w:pPr>
            <w:r>
              <w:rPr>
                <w:rFonts w:ascii="宋体"/>
              </w:rPr>
            </w:r>
            <w:r/>
          </w:p>
        </w:tc>
        <w:tc>
          <w:tcPr>
            <w:tcW w:w="1667"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953" w:type="dxa"/>
            <w:textDirection w:val="lrTb"/>
            <w:noWrap w:val="false"/>
          </w:tcPr>
          <w:p>
            <w:pPr>
              <w:rPr>
                <w:rFonts w:ascii="宋体" w:hAnsi="宋体"/>
                <w:color w:val="000000"/>
                <w:sz w:val="24"/>
              </w:rPr>
            </w:pPr>
            <w:r>
              <w:rPr>
                <w:rFonts w:ascii="宋体" w:hAnsi="宋体"/>
                <w:color w:val="000000"/>
                <w:sz w:val="24"/>
              </w:rPr>
            </w:r>
            <w:r/>
          </w:p>
        </w:tc>
        <w:tc>
          <w:tcPr>
            <w:tcW w:w="1276" w:type="dxa"/>
            <w:textDirection w:val="lrTb"/>
            <w:noWrap w:val="false"/>
          </w:tcPr>
          <w:p>
            <w:pPr>
              <w:rPr>
                <w:rFonts w:ascii="宋体" w:hAnsi="宋体"/>
                <w:color w:val="000000"/>
                <w:sz w:val="24"/>
              </w:rPr>
            </w:pPr>
            <w:r>
              <w:rPr>
                <w:rFonts w:ascii="宋体" w:hAnsi="宋体"/>
                <w:color w:val="000000"/>
                <w:sz w:val="24"/>
              </w:rPr>
            </w:r>
            <w:r/>
          </w:p>
        </w:tc>
        <w:tc>
          <w:tcPr>
            <w:tcW w:w="1717" w:type="dxa"/>
            <w:textDirection w:val="lrTb"/>
            <w:noWrap w:val="false"/>
          </w:tcPr>
          <w:p>
            <w:pPr>
              <w:rPr>
                <w:rFonts w:ascii="宋体" w:hAnsi="宋体"/>
                <w:color w:val="000000"/>
                <w:sz w:val="24"/>
              </w:rPr>
            </w:pPr>
            <w:r>
              <w:rPr>
                <w:rFonts w:ascii="宋体" w:hAnsi="宋体"/>
                <w:color w:val="000000"/>
                <w:sz w:val="24"/>
              </w:rPr>
            </w:r>
            <w:r/>
          </w:p>
        </w:tc>
        <w:tc>
          <w:tcPr>
            <w:tcW w:w="976" w:type="dxa"/>
            <w:textDirection w:val="lrTb"/>
            <w:noWrap w:val="false"/>
          </w:tcPr>
          <w:p>
            <w:pPr>
              <w:rPr>
                <w:rFonts w:ascii="宋体" w:hAnsi="宋体"/>
                <w:color w:val="000000"/>
                <w:sz w:val="24"/>
              </w:rPr>
            </w:pPr>
            <w:r>
              <w:rPr>
                <w:rFonts w:ascii="宋体" w:hAnsi="宋体"/>
                <w:color w:val="000000"/>
                <w:sz w:val="24"/>
              </w:rPr>
            </w:r>
            <w:r/>
          </w:p>
        </w:tc>
        <w:tc>
          <w:tcPr>
            <w:tcW w:w="1450" w:type="dxa"/>
            <w:textDirection w:val="lrTb"/>
            <w:noWrap w:val="false"/>
          </w:tcPr>
          <w:p>
            <w:pPr>
              <w:rPr>
                <w:rFonts w:ascii="宋体" w:hAnsi="宋体"/>
                <w:color w:val="000000"/>
                <w:sz w:val="24"/>
              </w:rPr>
            </w:pPr>
            <w:r>
              <w:rPr>
                <w:rFonts w:ascii="宋体" w:hAnsi="宋体"/>
                <w:color w:val="000000"/>
                <w:sz w:val="24"/>
              </w:rPr>
            </w:r>
            <w:r/>
          </w:p>
        </w:tc>
        <w:tc>
          <w:tcPr>
            <w:tcW w:w="1667" w:type="dxa"/>
            <w:textDirection w:val="lrTb"/>
            <w:noWrap w:val="false"/>
          </w:tcPr>
          <w:p>
            <w:pPr>
              <w:rPr>
                <w:rFonts w:ascii="宋体" w:hAnsi="宋体"/>
                <w:color w:val="000000"/>
                <w:sz w:val="24"/>
              </w:rPr>
            </w:pPr>
            <w:r>
              <w:rPr>
                <w:rFonts w:ascii="宋体" w:hAnsi="宋体"/>
                <w:color w:val="000000"/>
                <w:sz w:val="24"/>
              </w:rPr>
            </w:r>
            <w:r/>
          </w:p>
        </w:tc>
      </w:tr>
    </w:tbl>
    <w:p>
      <w:pPr>
        <w:spacing w:line="440" w:lineRule="exact"/>
        <w:rPr>
          <w:rFonts w:ascii="宋体" w:hAnsi="宋体"/>
          <w:color w:val="000000"/>
          <w:sz w:val="24"/>
        </w:rPr>
      </w:pPr>
      <w:r>
        <w:rPr>
          <w:rFonts w:ascii="宋体" w:hAnsi="宋体"/>
          <w:color w:val="000000"/>
          <w:sz w:val="24"/>
        </w:rPr>
      </w:r>
      <w:r/>
    </w:p>
    <w:p>
      <w:pPr>
        <w:spacing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w:t>
      </w:r>
      <w:bookmarkStart w:id="647" w:name="_Toc296347226"/>
      <w:r/>
      <w:bookmarkStart w:id="648" w:name="_Toc296503227"/>
      <w:r/>
      <w:bookmarkStart w:id="649" w:name="_Toc296944566"/>
      <w:r/>
      <w:bookmarkStart w:id="650" w:name="_Toc296891267"/>
      <w:r/>
      <w:bookmarkStart w:id="651" w:name="_Toc296346728"/>
      <w:r/>
      <w:bookmarkStart w:id="652" w:name="_Toc296891055"/>
      <w:r/>
      <w:bookmarkStart w:id="653" w:name="_Toc267261698"/>
      <w:r>
        <w:rPr>
          <w:rFonts w:ascii="宋体" w:hAnsi="宋体"/>
          <w:color w:val="000000"/>
          <w:sz w:val="24"/>
        </w:rPr>
        <w:t xml:space="preserve">件5：</w:t>
      </w:r>
      <w:bookmarkEnd w:id="647"/>
      <w:bookmarkEnd w:id="648"/>
      <w:bookmarkEnd w:id="649"/>
      <w:bookmarkEnd w:id="650"/>
      <w:bookmarkEnd w:id="651"/>
      <w:bookmarkEnd w:id="652"/>
      <w:bookmarkEnd w:id="653"/>
      <w:r/>
    </w:p>
    <w:p>
      <w:pPr>
        <w:jc w:val="center"/>
        <w:spacing w:before="120" w:after="120" w:line="440" w:lineRule="exact"/>
        <w:rPr>
          <w:rFonts w:ascii="宋体" w:hAnsi="宋体"/>
          <w:color w:val="000000"/>
          <w:sz w:val="24"/>
        </w:rPr>
      </w:pPr>
      <w:r>
        <w:rPr>
          <w:rFonts w:ascii="宋体" w:hAnsi="宋体"/>
          <w:color w:val="000000"/>
          <w:sz w:val="24"/>
        </w:rPr>
        <w:t xml:space="preserve">承包人用于本工程施工的机械设备表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bottom w:val="single" w:color="000000" w:sz="6" w:space="0"/>
            </w:tcBorders>
            <w:tcW w:w="116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规格型号</w:t>
            </w:r>
            <w:r/>
          </w:p>
        </w:tc>
        <w:tc>
          <w:tcPr>
            <w:tcBorders>
              <w:top w:val="single" w:color="000000" w:sz="12" w:space="0"/>
              <w:bottom w:val="single" w:color="000000" w:sz="6" w:space="0"/>
            </w:tcBorders>
            <w:tcW w:w="105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880"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产地</w:t>
            </w:r>
            <w:r/>
          </w:p>
        </w:tc>
        <w:tc>
          <w:tcPr>
            <w:tcBorders>
              <w:top w:val="single" w:color="000000" w:sz="12" w:space="0"/>
              <w:bottom w:val="single" w:color="000000" w:sz="6" w:space="0"/>
            </w:tcBorders>
            <w:tcW w:w="1020"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制造年份</w:t>
            </w:r>
            <w:r/>
          </w:p>
        </w:tc>
        <w:tc>
          <w:tcPr>
            <w:tcBorders>
              <w:top w:val="single" w:color="000000" w:sz="12" w:space="0"/>
              <w:bottom w:val="single" w:color="000000" w:sz="6" w:space="0"/>
            </w:tcBorders>
            <w:tcW w:w="1480"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生产能力</w:t>
            </w:r>
            <w:r/>
          </w:p>
        </w:tc>
        <w:tc>
          <w:tcPr>
            <w:tcBorders>
              <w:top w:val="single" w:color="000000" w:sz="12" w:space="0"/>
              <w:bottom w:val="single" w:color="000000" w:sz="6" w:space="0"/>
            </w:tcBorders>
            <w:tcW w:w="92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备注</w:t>
            </w:r>
            <w:r/>
          </w:p>
        </w:tc>
      </w:tr>
      <w:tr>
        <w:trPr>
          <w:jc w:val="center"/>
          <w:trHeight w:val="567"/>
        </w:trPr>
        <w:tc>
          <w:tcPr>
            <w:tcBorders>
              <w:top w:val="single" w:color="000000" w:sz="6" w:space="0"/>
              <w:bottom w:val="single" w:color="000000" w:sz="6" w:space="0"/>
            </w:tcBorders>
            <w:tcW w:w="1162"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418"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5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058"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8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02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48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02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Borders>
              <w:top w:val="none" w:color="000000" w:sz="4" w:space="0"/>
            </w:tcBorders>
            <w:tcW w:w="1162"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418"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5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058"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8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02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48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020" w:type="dxa"/>
            <w:vAlign w:val="center"/>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vAlign w:val="center"/>
            <w:textDirection w:val="lrTb"/>
            <w:noWrap w:val="false"/>
          </w:tcPr>
          <w:p>
            <w:pPr>
              <w:pStyle w:val="750"/>
              <w:ind w:left="63" w:right="63"/>
              <w:keepNext/>
              <w:spacing w:line="440" w:lineRule="exact"/>
              <w:rPr>
                <w:rFonts w:ascii="宋体"/>
              </w:rPr>
            </w:pPr>
            <w:r>
              <w:rPr>
                <w:rFonts w:ascii="宋体"/>
              </w:rPr>
            </w:r>
            <w:r/>
          </w:p>
        </w:tc>
        <w:tc>
          <w:tcPr>
            <w:tcW w:w="1418" w:type="dxa"/>
            <w:vAlign w:val="center"/>
            <w:textDirection w:val="lrTb"/>
            <w:noWrap w:val="false"/>
          </w:tcPr>
          <w:p>
            <w:pPr>
              <w:pStyle w:val="750"/>
              <w:ind w:left="63" w:right="63"/>
              <w:keepNext/>
              <w:spacing w:line="440" w:lineRule="exact"/>
              <w:rPr>
                <w:rFonts w:ascii="宋体"/>
              </w:rPr>
            </w:pPr>
            <w:r>
              <w:rPr>
                <w:rFonts w:ascii="宋体"/>
              </w:rPr>
            </w:r>
            <w:r/>
          </w:p>
        </w:tc>
        <w:tc>
          <w:tcPr>
            <w:tcW w:w="850" w:type="dxa"/>
            <w:vAlign w:val="center"/>
            <w:textDirection w:val="lrTb"/>
            <w:noWrap w:val="false"/>
          </w:tcPr>
          <w:p>
            <w:pPr>
              <w:pStyle w:val="750"/>
              <w:ind w:left="63" w:right="63"/>
              <w:keepNext/>
              <w:spacing w:line="440" w:lineRule="exact"/>
              <w:rPr>
                <w:rFonts w:ascii="宋体"/>
              </w:rPr>
            </w:pPr>
            <w:r>
              <w:rPr>
                <w:rFonts w:ascii="宋体"/>
              </w:rPr>
            </w:r>
            <w:r/>
          </w:p>
        </w:tc>
        <w:tc>
          <w:tcPr>
            <w:tcW w:w="1058" w:type="dxa"/>
            <w:vAlign w:val="center"/>
            <w:textDirection w:val="lrTb"/>
            <w:noWrap w:val="false"/>
          </w:tcPr>
          <w:p>
            <w:pPr>
              <w:pStyle w:val="750"/>
              <w:ind w:left="63" w:right="63"/>
              <w:keepNext/>
              <w:spacing w:line="440" w:lineRule="exact"/>
              <w:rPr>
                <w:rFonts w:ascii="宋体"/>
              </w:rPr>
            </w:pPr>
            <w:r>
              <w:rPr>
                <w:rFonts w:ascii="宋体"/>
              </w:rPr>
            </w:r>
            <w:r/>
          </w:p>
        </w:tc>
        <w:tc>
          <w:tcPr>
            <w:tcW w:w="8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1480" w:type="dxa"/>
            <w:vAlign w:val="center"/>
            <w:textDirection w:val="lrTb"/>
            <w:noWrap w:val="false"/>
          </w:tcPr>
          <w:p>
            <w:pPr>
              <w:pStyle w:val="750"/>
              <w:ind w:left="63" w:right="63"/>
              <w:keepNext/>
              <w:spacing w:line="440" w:lineRule="exact"/>
              <w:rPr>
                <w:rFonts w:ascii="宋体"/>
              </w:rPr>
            </w:pPr>
            <w:r>
              <w:rPr>
                <w:rFonts w:ascii="宋体"/>
              </w:rPr>
            </w:r>
            <w:r/>
          </w:p>
        </w:tc>
        <w:tc>
          <w:tcPr>
            <w:tcW w:w="1020" w:type="dxa"/>
            <w:vAlign w:val="center"/>
            <w:textDirection w:val="lrTb"/>
            <w:noWrap w:val="false"/>
          </w:tcPr>
          <w:p>
            <w:pPr>
              <w:pStyle w:val="750"/>
              <w:ind w:left="63" w:right="63"/>
              <w:keepNext/>
              <w:spacing w:line="440" w:lineRule="exact"/>
              <w:rPr>
                <w:rFonts w:ascii="宋体"/>
              </w:rPr>
            </w:pPr>
            <w:r>
              <w:rPr>
                <w:rFonts w:ascii="宋体"/>
              </w:rPr>
            </w:r>
            <w:r/>
          </w:p>
        </w:tc>
        <w:tc>
          <w:tcPr>
            <w:tcW w:w="921" w:type="dxa"/>
            <w:vAlign w:val="center"/>
            <w:textDirection w:val="lrTb"/>
            <w:noWrap w:val="false"/>
          </w:tcPr>
          <w:p>
            <w:pPr>
              <w:pStyle w:val="750"/>
              <w:ind w:left="63" w:right="63"/>
              <w:keepNext/>
              <w:spacing w:line="440" w:lineRule="exact"/>
              <w:rPr>
                <w:rFonts w:ascii="宋体"/>
              </w:rPr>
            </w:pPr>
            <w:r>
              <w:rPr>
                <w:rFonts w:ascii="宋体"/>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r>
        <w:trPr>
          <w:jc w:val="center"/>
          <w:trHeight w:val="567"/>
        </w:trPr>
        <w:tc>
          <w:tcPr>
            <w:tcW w:w="1162" w:type="dxa"/>
            <w:textDirection w:val="lrTb"/>
            <w:noWrap w:val="false"/>
          </w:tcPr>
          <w:p>
            <w:pPr>
              <w:rPr>
                <w:rFonts w:ascii="宋体" w:hAnsi="宋体"/>
                <w:color w:val="000000"/>
                <w:sz w:val="24"/>
              </w:rPr>
            </w:pPr>
            <w:r>
              <w:rPr>
                <w:rFonts w:ascii="宋体" w:hAnsi="宋体"/>
                <w:color w:val="000000"/>
                <w:sz w:val="24"/>
              </w:rPr>
            </w:r>
            <w:r/>
          </w:p>
        </w:tc>
        <w:tc>
          <w:tcPr>
            <w:tcW w:w="1418" w:type="dxa"/>
            <w:textDirection w:val="lrTb"/>
            <w:noWrap w:val="false"/>
          </w:tcPr>
          <w:p>
            <w:pPr>
              <w:rPr>
                <w:rFonts w:ascii="宋体" w:hAnsi="宋体"/>
                <w:color w:val="000000"/>
                <w:sz w:val="24"/>
              </w:rPr>
            </w:pPr>
            <w:r>
              <w:rPr>
                <w:rFonts w:ascii="宋体" w:hAnsi="宋体"/>
                <w:color w:val="000000"/>
                <w:sz w:val="24"/>
              </w:rPr>
            </w:r>
            <w:r/>
          </w:p>
        </w:tc>
        <w:tc>
          <w:tcPr>
            <w:tcW w:w="850" w:type="dxa"/>
            <w:textDirection w:val="lrTb"/>
            <w:noWrap w:val="false"/>
          </w:tcPr>
          <w:p>
            <w:pPr>
              <w:rPr>
                <w:rFonts w:ascii="宋体" w:hAnsi="宋体"/>
                <w:color w:val="000000"/>
                <w:sz w:val="24"/>
              </w:rPr>
            </w:pPr>
            <w:r>
              <w:rPr>
                <w:rFonts w:ascii="宋体" w:hAnsi="宋体"/>
                <w:color w:val="000000"/>
                <w:sz w:val="24"/>
              </w:rPr>
            </w:r>
            <w:r/>
          </w:p>
        </w:tc>
        <w:tc>
          <w:tcPr>
            <w:tcW w:w="1058" w:type="dxa"/>
            <w:textDirection w:val="lrTb"/>
            <w:noWrap w:val="false"/>
          </w:tcPr>
          <w:p>
            <w:pPr>
              <w:rPr>
                <w:rFonts w:ascii="宋体" w:hAnsi="宋体"/>
                <w:color w:val="000000"/>
                <w:sz w:val="24"/>
              </w:rPr>
            </w:pPr>
            <w:r>
              <w:rPr>
                <w:rFonts w:ascii="宋体" w:hAnsi="宋体"/>
                <w:color w:val="000000"/>
                <w:sz w:val="24"/>
              </w:rPr>
            </w:r>
            <w:r/>
          </w:p>
        </w:tc>
        <w:tc>
          <w:tcPr>
            <w:tcW w:w="8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1480" w:type="dxa"/>
            <w:textDirection w:val="lrTb"/>
            <w:noWrap w:val="false"/>
          </w:tcPr>
          <w:p>
            <w:pPr>
              <w:rPr>
                <w:rFonts w:ascii="宋体" w:hAnsi="宋体"/>
                <w:color w:val="000000"/>
                <w:sz w:val="24"/>
              </w:rPr>
            </w:pPr>
            <w:r>
              <w:rPr>
                <w:rFonts w:ascii="宋体" w:hAnsi="宋体"/>
                <w:color w:val="000000"/>
                <w:sz w:val="24"/>
              </w:rPr>
            </w:r>
            <w:r/>
          </w:p>
        </w:tc>
        <w:tc>
          <w:tcPr>
            <w:tcW w:w="1020" w:type="dxa"/>
            <w:textDirection w:val="lrTb"/>
            <w:noWrap w:val="false"/>
          </w:tcPr>
          <w:p>
            <w:pPr>
              <w:rPr>
                <w:rFonts w:ascii="宋体" w:hAnsi="宋体"/>
                <w:color w:val="000000"/>
                <w:sz w:val="24"/>
              </w:rPr>
            </w:pPr>
            <w:r>
              <w:rPr>
                <w:rFonts w:ascii="宋体" w:hAnsi="宋体"/>
                <w:color w:val="000000"/>
                <w:sz w:val="24"/>
              </w:rPr>
            </w:r>
            <w:r/>
          </w:p>
        </w:tc>
        <w:tc>
          <w:tcPr>
            <w:tcW w:w="921" w:type="dxa"/>
            <w:textDirection w:val="lrTb"/>
            <w:noWrap w:val="false"/>
          </w:tcPr>
          <w:p>
            <w:pPr>
              <w:rPr>
                <w:rFonts w:ascii="宋体" w:hAnsi="宋体"/>
                <w:color w:val="000000"/>
                <w:sz w:val="24"/>
              </w:rPr>
            </w:pPr>
            <w:r>
              <w:rPr>
                <w:rFonts w:ascii="宋体" w:hAnsi="宋体"/>
                <w:color w:val="000000"/>
                <w:sz w:val="24"/>
              </w:rPr>
            </w:r>
            <w:r/>
          </w:p>
        </w:tc>
      </w:tr>
    </w:tbl>
    <w:p>
      <w:pPr>
        <w:spacing w:line="440" w:lineRule="exact"/>
        <w:rPr>
          <w:rFonts w:ascii="宋体" w:hAnsi="宋体"/>
          <w:color w:val="000000"/>
          <w:sz w:val="24"/>
        </w:rPr>
      </w:pPr>
      <w:r>
        <w:rPr>
          <w:rFonts w:ascii="宋体" w:hAnsi="宋体"/>
          <w:color w:val="000000"/>
          <w:sz w:val="24"/>
        </w:rPr>
      </w:r>
      <w:r/>
    </w:p>
    <w:p>
      <w:pPr>
        <w:spacing w:line="440" w:lineRule="exact"/>
        <w:rPr>
          <w:rFonts w:ascii="宋体" w:hAnsi="宋体"/>
          <w:color w:val="000000"/>
          <w:sz w:val="24"/>
        </w:rPr>
      </w:pPr>
      <w:r>
        <w:rPr>
          <w:rFonts w:ascii="宋体" w:hAnsi="宋体"/>
          <w:color w:val="000000"/>
          <w:sz w:val="24"/>
        </w:rPr>
        <w:t xml:space="preserve">附</w:t>
      </w:r>
      <w:bookmarkStart w:id="654" w:name="_Toc296944567"/>
      <w:r/>
      <w:bookmarkStart w:id="655" w:name="_Toc296891268"/>
      <w:r/>
      <w:bookmarkStart w:id="656" w:name="_Toc296347227"/>
      <w:r/>
      <w:bookmarkStart w:id="657" w:name="_Toc296503228"/>
      <w:r/>
      <w:bookmarkStart w:id="658" w:name="_Toc267261699"/>
      <w:r/>
      <w:bookmarkStart w:id="659" w:name="_Toc296346729"/>
      <w:r/>
      <w:bookmarkStart w:id="660" w:name="_Toc296891056"/>
      <w:r>
        <w:rPr>
          <w:rFonts w:ascii="宋体" w:hAnsi="宋体"/>
          <w:color w:val="000000"/>
          <w:sz w:val="24"/>
        </w:rPr>
        <w:t xml:space="preserve">件6：</w:t>
      </w:r>
      <w:bookmarkEnd w:id="654"/>
      <w:bookmarkEnd w:id="655"/>
      <w:bookmarkEnd w:id="656"/>
      <w:bookmarkEnd w:id="657"/>
      <w:bookmarkEnd w:id="658"/>
      <w:bookmarkEnd w:id="659"/>
      <w:bookmarkEnd w:id="660"/>
      <w:r/>
    </w:p>
    <w:p>
      <w:pPr>
        <w:jc w:val="center"/>
        <w:spacing w:before="120" w:after="120" w:line="440" w:lineRule="exact"/>
        <w:rPr>
          <w:rFonts w:ascii="宋体" w:hAnsi="宋体"/>
          <w:color w:val="000000"/>
          <w:sz w:val="24"/>
        </w:rPr>
      </w:pPr>
      <w:r>
        <w:rPr>
          <w:rFonts w:ascii="宋体" w:hAnsi="宋体"/>
          <w:color w:val="000000"/>
          <w:sz w:val="24"/>
        </w:rPr>
        <w:t xml:space="preserve">承包人主要施工管理人员表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名    称</w:t>
            </w:r>
            <w:r/>
          </w:p>
        </w:tc>
        <w:tc>
          <w:tcPr>
            <w:tcBorders>
              <w:top w:val="single" w:color="000000" w:sz="12" w:space="0"/>
              <w:bottom w:val="single" w:color="000000" w:sz="6"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姓名</w:t>
            </w:r>
            <w:r/>
          </w:p>
        </w:tc>
        <w:tc>
          <w:tcPr>
            <w:tcBorders>
              <w:top w:val="single" w:color="000000" w:sz="12" w:space="0"/>
              <w:bottom w:val="single" w:color="000000" w:sz="6"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职务</w:t>
            </w:r>
            <w:r/>
          </w:p>
        </w:tc>
        <w:tc>
          <w:tcPr>
            <w:tcBorders>
              <w:top w:val="single" w:color="000000" w:sz="12" w:space="0"/>
              <w:bottom w:val="single" w:color="000000" w:sz="6"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职称</w:t>
            </w:r>
            <w:r/>
          </w:p>
        </w:tc>
        <w:tc>
          <w:tcPr>
            <w:tcBorders>
              <w:top w:val="single" w:color="000000" w:sz="12" w:space="0"/>
              <w:bottom w:val="single" w:color="000000" w:sz="6"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项目主管</w:t>
            </w:r>
            <w:r/>
          </w:p>
        </w:tc>
        <w:tc>
          <w:tcPr>
            <w:tcBorders>
              <w:top w:val="none" w:color="000000" w:sz="4"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项目经理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项目副经理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技术负责人</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造价管理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质量管理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材料管理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计划管理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安全管理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Borders>
              <w:top w:val="single" w:color="000000" w:sz="6" w:space="0"/>
            </w:tcBorders>
            <w:tcW w:w="1871" w:type="dxa"/>
            <w:vAlign w:val="center"/>
            <w:vMerge w:val="restart"/>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Borders>
              <w:bottom w:val="single" w:color="000000" w:sz="12" w:space="0"/>
            </w:tcBorders>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bl>
    <w:p>
      <w:pPr>
        <w:spacing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w:t>
      </w:r>
      <w:bookmarkStart w:id="661" w:name="_Toc296347228"/>
      <w:r/>
      <w:bookmarkStart w:id="662" w:name="_Toc296944568"/>
      <w:r/>
      <w:bookmarkStart w:id="663" w:name="_Toc296891269"/>
      <w:r/>
      <w:bookmarkStart w:id="664" w:name="_Toc296891057"/>
      <w:r/>
      <w:bookmarkStart w:id="665" w:name="_Toc296346730"/>
      <w:r/>
      <w:bookmarkStart w:id="666" w:name="_Toc296503229"/>
      <w:r>
        <w:rPr>
          <w:rFonts w:ascii="宋体" w:hAnsi="宋体"/>
          <w:color w:val="000000"/>
          <w:sz w:val="24"/>
        </w:rPr>
        <w:t xml:space="preserve">件7：</w:t>
      </w:r>
      <w:bookmarkEnd w:id="661"/>
      <w:bookmarkEnd w:id="662"/>
      <w:bookmarkEnd w:id="663"/>
      <w:bookmarkEnd w:id="664"/>
      <w:bookmarkEnd w:id="665"/>
      <w:bookmarkEnd w:id="666"/>
      <w:r/>
    </w:p>
    <w:p>
      <w:pPr>
        <w:jc w:val="center"/>
        <w:spacing w:before="120" w:after="120" w:line="440" w:lineRule="exact"/>
        <w:rPr>
          <w:rFonts w:ascii="宋体" w:hAnsi="宋体"/>
          <w:color w:val="000000"/>
          <w:sz w:val="24"/>
        </w:rPr>
      </w:pPr>
      <w:r>
        <w:rPr>
          <w:rFonts w:ascii="宋体" w:hAnsi="宋体"/>
          <w:color w:val="000000"/>
          <w:sz w:val="24"/>
        </w:rPr>
        <w:t xml:space="preserve">分包人主要施工管理人员表</w:t>
      </w:r>
      <w:r/>
    </w:p>
    <w:tbl>
      <w:tblPr>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名    称</w:t>
            </w:r>
            <w:r/>
          </w:p>
        </w:tc>
        <w:tc>
          <w:tcPr>
            <w:tcBorders>
              <w:top w:val="single" w:color="000000" w:sz="12" w:space="0"/>
              <w:bottom w:val="single" w:color="000000" w:sz="6"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姓名</w:t>
            </w:r>
            <w:r/>
          </w:p>
        </w:tc>
        <w:tc>
          <w:tcPr>
            <w:tcBorders>
              <w:top w:val="single" w:color="000000" w:sz="12" w:space="0"/>
              <w:bottom w:val="single" w:color="000000" w:sz="6"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职务</w:t>
            </w:r>
            <w:r/>
          </w:p>
        </w:tc>
        <w:tc>
          <w:tcPr>
            <w:tcBorders>
              <w:top w:val="single" w:color="000000" w:sz="12" w:space="0"/>
              <w:bottom w:val="single" w:color="000000" w:sz="6"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职称</w:t>
            </w:r>
            <w:r/>
          </w:p>
        </w:tc>
        <w:tc>
          <w:tcPr>
            <w:tcBorders>
              <w:top w:val="single" w:color="000000" w:sz="12" w:space="0"/>
              <w:bottom w:val="single" w:color="000000" w:sz="6"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项目主管</w:t>
            </w:r>
            <w:r/>
          </w:p>
        </w:tc>
        <w:tc>
          <w:tcPr>
            <w:tcBorders>
              <w:top w:val="none" w:color="000000" w:sz="4"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top w:val="none" w:color="000000" w:sz="4"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none" w:color="000000" w:sz="4" w:space="0"/>
              <w:bottom w:val="none" w:color="000000" w:sz="4"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项目经理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项目副经理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技术负责人</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造价管理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质量管理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材料管理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计划管理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安全管理</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Borders>
              <w:top w:val="single" w:color="000000" w:sz="6" w:space="0"/>
            </w:tcBorders>
            <w:tcW w:w="1871" w:type="dxa"/>
            <w:vAlign w:val="center"/>
            <w:vMerge w:val="restart"/>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其他人员</w:t>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none" w:color="000000" w:sz="4"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r>
        <w:trPr>
          <w:cantSplit/>
          <w:jc w:val="center"/>
        </w:trPr>
        <w:tc>
          <w:tcPr>
            <w:tcBorders>
              <w:bottom w:val="single" w:color="000000" w:sz="12" w:space="0"/>
            </w:tcBorders>
            <w:tcW w:w="1871" w:type="dxa"/>
            <w:vAlign w:val="center"/>
            <w:vMerge w:val="continue"/>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418"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1134"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c>
          <w:tcPr>
            <w:tcBorders>
              <w:bottom w:val="single" w:color="000000" w:sz="12" w:space="0"/>
            </w:tcBorders>
            <w:tcW w:w="4252" w:type="dxa"/>
            <w:vAlign w:val="center"/>
            <w:textDirection w:val="lrTb"/>
            <w:noWrap w:val="false"/>
          </w:tcPr>
          <w:p>
            <w:pPr>
              <w:pStyle w:val="750"/>
              <w:ind w:left="63" w:right="63"/>
              <w:keepNext/>
              <w:spacing w:line="440" w:lineRule="exact"/>
              <w:rPr>
                <w:rFonts w:ascii="仿宋" w:hAnsi="仿宋" w:eastAsia="仿宋"/>
              </w:rPr>
            </w:pPr>
            <w:r>
              <w:rPr>
                <w:rFonts w:ascii="仿宋" w:hAnsi="仿宋" w:eastAsia="仿宋"/>
              </w:rPr>
            </w:r>
            <w:r/>
          </w:p>
        </w:tc>
      </w:tr>
    </w:tbl>
    <w:p>
      <w:pPr>
        <w:spacing w:line="460" w:lineRule="exact"/>
        <w:rPr>
          <w:rFonts w:ascii="宋体" w:hAnsi="宋体"/>
          <w:color w:val="000000"/>
          <w:sz w:val="24"/>
        </w:rPr>
      </w:pPr>
      <w:r>
        <w:rPr>
          <w:rFonts w:ascii="宋体" w:hAnsi="宋体"/>
          <w:color w:val="000000"/>
          <w:sz w:val="24"/>
        </w:rPr>
      </w:r>
      <w:r/>
    </w:p>
    <w:p>
      <w:pPr>
        <w:spacing w:line="460" w:lineRule="exact"/>
        <w:rPr>
          <w:rFonts w:ascii="宋体" w:hAnsi="宋体"/>
          <w:color w:val="000000"/>
          <w:sz w:val="24"/>
        </w:rPr>
      </w:pPr>
      <w:r>
        <w:rPr>
          <w:rFonts w:ascii="宋体" w:hAnsi="宋体"/>
          <w:color w:val="000000"/>
          <w:sz w:val="24"/>
        </w:rPr>
        <w:br w:type="page" w:clear="all"/>
      </w:r>
      <w:bookmarkStart w:id="667" w:name="_Toc267261701"/>
      <w:r>
        <w:rPr>
          <w:rFonts w:ascii="宋体" w:hAnsi="宋体"/>
          <w:color w:val="000000"/>
          <w:sz w:val="24"/>
        </w:rPr>
        <w:t xml:space="preserve">附</w:t>
      </w:r>
      <w:bookmarkStart w:id="668" w:name="_Toc296347230"/>
      <w:r/>
      <w:bookmarkStart w:id="669" w:name="_Toc296944570"/>
      <w:r/>
      <w:bookmarkStart w:id="670" w:name="_Toc296346732"/>
      <w:r/>
      <w:bookmarkStart w:id="671" w:name="_Toc296891059"/>
      <w:r/>
      <w:bookmarkStart w:id="672" w:name="_Toc296891271"/>
      <w:r/>
      <w:bookmarkStart w:id="673" w:name="_Toc296503231"/>
      <w:r>
        <w:rPr>
          <w:rFonts w:ascii="宋体" w:hAnsi="宋体"/>
          <w:color w:val="000000"/>
          <w:sz w:val="24"/>
        </w:rPr>
        <w:t xml:space="preserve">件8：</w:t>
      </w:r>
      <w:bookmarkEnd w:id="667"/>
      <w:bookmarkEnd w:id="668"/>
      <w:bookmarkEnd w:id="669"/>
      <w:bookmarkEnd w:id="670"/>
      <w:bookmarkEnd w:id="671"/>
      <w:bookmarkEnd w:id="672"/>
      <w:bookmarkEnd w:id="673"/>
      <w:r/>
    </w:p>
    <w:p>
      <w:pPr>
        <w:jc w:val="center"/>
        <w:spacing w:before="120" w:after="120" w:line="460" w:lineRule="exact"/>
        <w:rPr>
          <w:rFonts w:ascii="宋体" w:hAnsi="宋体"/>
          <w:color w:val="000000"/>
          <w:sz w:val="24"/>
        </w:rPr>
      </w:pPr>
      <w:r>
        <w:rPr>
          <w:rFonts w:ascii="宋体" w:hAnsi="宋体"/>
          <w:color w:val="000000"/>
          <w:sz w:val="24"/>
        </w:rPr>
        <w:t xml:space="preserve">履约担保</w:t>
      </w:r>
      <w:r/>
    </w:p>
    <w:p>
      <w:pPr>
        <w:spacing w:line="44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u w:val="single"/>
        </w:rPr>
        <w:tab/>
      </w:r>
      <w:r>
        <w:rPr>
          <w:rFonts w:hint="eastAsia" w:ascii="宋体" w:hAnsi="宋体" w:cs="宋体"/>
          <w:sz w:val="24"/>
        </w:rPr>
        <w:t xml:space="preserve">（发包人名称）：</w:t>
      </w:r>
      <w:r/>
    </w:p>
    <w:p>
      <w:pPr>
        <w:spacing w:line="440" w:lineRule="exact"/>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鉴于</w:t>
      </w:r>
      <w:r>
        <w:rPr>
          <w:rFonts w:hint="eastAsia" w:ascii="宋体" w:hAnsi="宋体" w:cs="宋体"/>
          <w:sz w:val="24"/>
          <w:u w:val="single"/>
        </w:rPr>
        <w:t xml:space="preserve">                </w:t>
      </w:r>
      <w:r>
        <w:rPr>
          <w:rFonts w:hint="eastAsia" w:ascii="宋体" w:hAnsi="宋体" w:cs="宋体"/>
          <w:sz w:val="24"/>
        </w:rPr>
        <w:t xml:space="preserve">（发包人名称，以下简称“发包人”）与</w:t>
      </w:r>
      <w:r>
        <w:rPr>
          <w:rFonts w:hint="eastAsia" w:ascii="宋体" w:hAnsi="宋体" w:cs="宋体"/>
          <w:sz w:val="24"/>
          <w:u w:val="single"/>
        </w:rPr>
        <w:t xml:space="preserve">         </w:t>
      </w:r>
      <w:r>
        <w:rPr>
          <w:rFonts w:hint="eastAsia" w:ascii="宋体" w:hAnsi="宋体" w:cs="宋体"/>
          <w:sz w:val="24"/>
        </w:rPr>
        <w:t xml:space="preserve">（承包人名称）（以下称“承包人”）于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日就</w:t>
      </w:r>
      <w:r>
        <w:rPr>
          <w:rFonts w:hint="eastAsia" w:ascii="宋体" w:hAnsi="宋体" w:cs="宋体"/>
          <w:sz w:val="24"/>
          <w:u w:val="single"/>
        </w:rPr>
        <w:t xml:space="preserve">         </w:t>
      </w:r>
      <w:r>
        <w:rPr>
          <w:rFonts w:hint="eastAsia" w:ascii="宋体" w:hAnsi="宋体" w:cs="宋体"/>
          <w:sz w:val="24"/>
        </w:rPr>
        <w:t xml:space="preserve">（工程名称）施工及有关事项协商一致共同签订《建设工程施工合同》。我方愿意无条件地、不可撤销地就承包人履行与你方签订的合同，向你方提供连带责任担保。 </w:t>
      </w:r>
      <w:r/>
    </w:p>
    <w:p>
      <w:pPr>
        <w:ind w:firstLine="480"/>
        <w:spacing w:line="360" w:lineRule="auto"/>
        <w:rPr>
          <w:rFonts w:ascii="宋体" w:hAnsi="宋体" w:cs="宋体"/>
          <w:sz w:val="24"/>
        </w:rPr>
      </w:pPr>
      <w:r>
        <w:rPr>
          <w:rFonts w:hint="eastAsia" w:cs="宋体"/>
          <w:sz w:val="24"/>
        </w:rPr>
        <w:t xml:space="preserve">1</w:t>
      </w:r>
      <w:r>
        <w:rPr>
          <w:rFonts w:hint="eastAsia" w:ascii="宋体" w:hAnsi="宋体" w:cs="宋体"/>
          <w:sz w:val="24"/>
        </w:rPr>
        <w:t xml:space="preserve">.担保金额人民币（大写）</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ascii="宋体" w:hAnsi="宋体" w:cs="宋体"/>
          <w:sz w:val="24"/>
        </w:rPr>
      </w:pPr>
      <w:r>
        <w:rPr>
          <w:rFonts w:hint="eastAsia" w:cs="宋体"/>
          <w:sz w:val="24"/>
        </w:rPr>
        <w:t xml:space="preserve">2</w:t>
      </w:r>
      <w:r>
        <w:rPr>
          <w:rFonts w:hint="eastAsia" w:ascii="宋体" w:hAnsi="宋体" w:cs="宋体"/>
          <w:sz w:val="24"/>
        </w:rPr>
        <w:t xml:space="preserve">.担保有效期自你方与承包人签订的合同生效之日起至你方签发或应签发工程接收证书之日止。</w:t>
      </w:r>
      <w:r/>
    </w:p>
    <w:p>
      <w:pPr>
        <w:ind w:firstLine="480"/>
        <w:spacing w:line="360" w:lineRule="auto"/>
        <w:rPr>
          <w:rFonts w:ascii="宋体" w:hAnsi="宋体" w:cs="宋体"/>
          <w:sz w:val="24"/>
        </w:rPr>
      </w:pPr>
      <w:r>
        <w:rPr>
          <w:rFonts w:hint="eastAsia" w:cs="宋体"/>
          <w:sz w:val="24"/>
        </w:rPr>
        <w:t xml:space="preserve">3</w:t>
      </w:r>
      <w:r>
        <w:rPr>
          <w:rFonts w:hint="eastAsia" w:ascii="宋体" w:hAnsi="宋体" w:cs="宋体"/>
          <w:sz w:val="24"/>
        </w:rPr>
        <w:t xml:space="preserve">.在本担保有效期内，因承包人违反合同约定的义务给你方造成经济损失时，我方在收到你方以书面形式提出的在担保金额内的赔偿要求后，在</w:t>
      </w:r>
      <w:r>
        <w:rPr>
          <w:rFonts w:hint="eastAsia" w:cs="宋体"/>
          <w:sz w:val="24"/>
        </w:rPr>
        <w:t xml:space="preserve">7</w:t>
      </w:r>
      <w:r>
        <w:rPr>
          <w:rFonts w:hint="eastAsia" w:ascii="宋体" w:hAnsi="宋体" w:cs="宋体"/>
          <w:sz w:val="24"/>
        </w:rPr>
        <w:t xml:space="preserve">天内无条件支付。</w:t>
      </w:r>
      <w:r/>
    </w:p>
    <w:p>
      <w:pPr>
        <w:ind w:firstLine="480"/>
        <w:spacing w:line="360" w:lineRule="auto"/>
        <w:rPr>
          <w:rFonts w:ascii="宋体" w:hAnsi="宋体" w:cs="宋体"/>
          <w:sz w:val="24"/>
        </w:rPr>
      </w:pPr>
      <w:r>
        <w:rPr>
          <w:rFonts w:hint="eastAsia" w:cs="宋体"/>
          <w:sz w:val="24"/>
        </w:rPr>
        <w:t xml:space="preserve">4</w:t>
      </w:r>
      <w:r>
        <w:rPr>
          <w:rFonts w:hint="eastAsia" w:ascii="宋体" w:hAnsi="宋体" w:cs="宋体"/>
          <w:sz w:val="24"/>
        </w:rPr>
        <w:t xml:space="preserve">.你方和承包人按合同约定变更合同时，我方承担本担保规定的义务不变。</w:t>
      </w:r>
      <w:r/>
    </w:p>
    <w:p>
      <w:pPr>
        <w:ind w:firstLine="480"/>
        <w:spacing w:line="360" w:lineRule="auto"/>
        <w:rPr>
          <w:rFonts w:ascii="宋体" w:hAnsi="宋体" w:cs="宋体"/>
          <w:sz w:val="24"/>
        </w:rPr>
      </w:pPr>
      <w:r>
        <w:rPr>
          <w:rFonts w:hint="eastAsia" w:cs="宋体"/>
          <w:sz w:val="24"/>
        </w:rPr>
        <w:t xml:space="preserve">5</w:t>
      </w:r>
      <w:r>
        <w:rPr>
          <w:rFonts w:hint="eastAsia" w:ascii="宋体" w:hAnsi="宋体" w:cs="宋体"/>
          <w:sz w:val="24"/>
        </w:rPr>
        <w:t xml:space="preserve">.因本保函发生的纠纷，可由双方协商解决，协商不成的，任何一方均可提请</w:t>
      </w:r>
      <w:r>
        <w:rPr>
          <w:rFonts w:hint="eastAsia" w:ascii="宋体" w:hAnsi="宋体" w:cs="宋体"/>
          <w:sz w:val="24"/>
          <w:u w:val="single"/>
        </w:rPr>
        <w:t xml:space="preserve">        </w:t>
      </w:r>
      <w:r>
        <w:rPr>
          <w:rFonts w:hint="eastAsia" w:ascii="宋体" w:hAnsi="宋体" w:cs="宋体"/>
          <w:sz w:val="24"/>
        </w:rPr>
        <w:t xml:space="preserve">仲裁委员会仲裁。</w:t>
      </w:r>
      <w:r/>
    </w:p>
    <w:p>
      <w:pPr>
        <w:ind w:firstLine="480"/>
        <w:spacing w:line="460" w:lineRule="exact"/>
        <w:rPr>
          <w:rFonts w:ascii="宋体" w:hAnsi="宋体"/>
          <w:color w:val="000000"/>
          <w:sz w:val="24"/>
        </w:rPr>
      </w:pPr>
      <w:r>
        <w:rPr>
          <w:rFonts w:hint="eastAsia" w:cs="宋体"/>
          <w:sz w:val="24"/>
        </w:rPr>
        <w:t xml:space="preserve">6</w:t>
      </w:r>
      <w:r>
        <w:rPr>
          <w:rFonts w:hint="eastAsia" w:ascii="宋体" w:hAnsi="宋体" w:cs="宋体"/>
          <w:sz w:val="24"/>
        </w:rPr>
        <w:t xml:space="preserve">.本保函自我方法定代表人（或其授权代理人）签字并加盖公章之日起生效。</w:t>
      </w:r>
      <w:r/>
    </w:p>
    <w:p>
      <w:pPr>
        <w:spacing w:line="460" w:lineRule="exact"/>
        <w:rPr>
          <w:rFonts w:ascii="宋体" w:hAnsi="宋体"/>
          <w:color w:val="000000"/>
          <w:sz w:val="24"/>
        </w:rPr>
      </w:pPr>
      <w:r>
        <w:rPr>
          <w:rFonts w:ascii="宋体" w:hAnsi="宋体"/>
          <w:color w:val="000000"/>
          <w:sz w:val="24"/>
        </w:rPr>
      </w:r>
      <w:r/>
    </w:p>
    <w:p>
      <w:pPr>
        <w:spacing w:line="460" w:lineRule="exact"/>
        <w:rPr>
          <w:rFonts w:ascii="宋体" w:hAnsi="宋体"/>
          <w:color w:val="000000"/>
          <w:sz w:val="24"/>
        </w:rPr>
      </w:pPr>
      <w:r>
        <w:rPr>
          <w:rFonts w:ascii="宋体" w:hAnsi="宋体"/>
          <w:color w:val="000000"/>
          <w:sz w:val="24"/>
        </w:rPr>
        <w:t xml:space="preserve">担 保 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（盖单位章）</w:t>
      </w:r>
      <w:r/>
    </w:p>
    <w:p>
      <w:pPr>
        <w:spacing w:line="460" w:lineRule="exact"/>
        <w:rPr>
          <w:rFonts w:ascii="宋体" w:hAnsi="宋体"/>
          <w:color w:val="000000"/>
          <w:sz w:val="24"/>
        </w:rPr>
      </w:pPr>
      <w:r>
        <w:rPr>
          <w:rFonts w:ascii="宋体" w:hAnsi="宋体"/>
          <w:color w:val="000000"/>
          <w:sz w:val="24"/>
        </w:rPr>
        <w:t xml:space="preserve">法定代表人或其委托代理人：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（签字）</w:t>
      </w:r>
      <w:r/>
    </w:p>
    <w:p>
      <w:pPr>
        <w:spacing w:line="46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6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60" w:lineRule="exact"/>
        <w:rPr>
          <w:rFonts w:ascii="宋体" w:hAnsi="宋体"/>
          <w:color w:val="000000"/>
          <w:sz w:val="24"/>
          <w:u w:val="single"/>
        </w:rPr>
      </w:pPr>
      <w:r>
        <w:rPr>
          <w:rFonts w:ascii="宋体" w:hAnsi="宋体"/>
          <w:color w:val="000000"/>
          <w:sz w:val="24"/>
        </w:rPr>
        <w:t xml:space="preserve">电    话：</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spacing w:line="460" w:lineRule="exact"/>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jc w:val="left"/>
        <w:spacing w:line="460" w:lineRule="exact"/>
        <w:rPr>
          <w:rFonts w:ascii="宋体" w:hAnsi="宋体"/>
          <w:color w:val="000000"/>
          <w:sz w:val="24"/>
          <w:u w:val="single"/>
        </w:rPr>
      </w:pPr>
      <w:r>
        <w:rPr>
          <w:rFonts w:ascii="宋体" w:hAnsi="宋体"/>
          <w:color w:val="000000"/>
          <w:sz w:val="24"/>
          <w:u w:val="single"/>
        </w:rPr>
      </w:r>
      <w:r/>
    </w:p>
    <w:p>
      <w:pPr>
        <w:ind w:left="1519" w:hanging="1519"/>
        <w:spacing w:line="460" w:lineRule="exac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spacing w:line="460" w:lineRule="exact"/>
        <w:rPr>
          <w:rFonts w:ascii="宋体" w:hAnsi="宋体"/>
          <w:color w:val="000000"/>
          <w:sz w:val="24"/>
        </w:rPr>
      </w:pPr>
      <w:r>
        <w:rPr>
          <w:rFonts w:ascii="宋体" w:hAnsi="宋体"/>
          <w:color w:val="000000"/>
          <w:sz w:val="24"/>
        </w:rPr>
      </w:r>
      <w:r/>
    </w:p>
    <w:p>
      <w:pPr>
        <w:spacing w:line="460" w:lineRule="exact"/>
        <w:rPr>
          <w:rFonts w:ascii="宋体" w:hAnsi="宋体"/>
          <w:color w:val="000000"/>
          <w:sz w:val="24"/>
        </w:rPr>
      </w:pPr>
      <w:r>
        <w:rPr>
          <w:rFonts w:ascii="宋体" w:hAnsi="宋体"/>
          <w:color w:val="000000"/>
          <w:sz w:val="24"/>
        </w:rPr>
      </w:r>
      <w:r/>
    </w:p>
    <w:p>
      <w:pPr>
        <w:spacing w:line="460" w:lineRule="exact"/>
        <w:rPr>
          <w:rFonts w:ascii="宋体" w:hAnsi="宋体"/>
          <w:color w:val="000000"/>
          <w:sz w:val="24"/>
        </w:rPr>
      </w:pPr>
      <w:r>
        <w:rPr>
          <w:rFonts w:ascii="宋体" w:hAnsi="宋体"/>
          <w:color w:val="000000"/>
          <w:sz w:val="24"/>
        </w:rPr>
      </w:r>
      <w:r/>
    </w:p>
    <w:p>
      <w:pPr>
        <w:spacing w:line="460" w:lineRule="exact"/>
        <w:rPr>
          <w:rFonts w:ascii="宋体" w:hAnsi="宋体"/>
          <w:color w:val="000000"/>
          <w:sz w:val="24"/>
        </w:rPr>
      </w:pPr>
      <w:r>
        <w:rPr>
          <w:rFonts w:ascii="宋体" w:hAnsi="宋体"/>
          <w:color w:val="000000"/>
          <w:sz w:val="24"/>
        </w:rPr>
        <w:t xml:space="preserve">附</w:t>
      </w:r>
      <w:bookmarkStart w:id="674" w:name="_Toc296347231"/>
      <w:r/>
      <w:bookmarkStart w:id="675" w:name="_Toc296891060"/>
      <w:r/>
      <w:bookmarkStart w:id="676" w:name="_Toc296944571"/>
      <w:r/>
      <w:bookmarkStart w:id="677" w:name="_Toc296503232"/>
      <w:r/>
      <w:bookmarkStart w:id="678" w:name="_Toc267261702"/>
      <w:r/>
      <w:bookmarkStart w:id="679" w:name="_Toc296346733"/>
      <w:r/>
      <w:bookmarkStart w:id="680" w:name="_Toc296891272"/>
      <w:r>
        <w:rPr>
          <w:rFonts w:ascii="宋体" w:hAnsi="宋体"/>
          <w:color w:val="000000"/>
          <w:sz w:val="24"/>
        </w:rPr>
        <w:t xml:space="preserve">件9 ：</w:t>
      </w:r>
      <w:bookmarkEnd w:id="674"/>
      <w:bookmarkEnd w:id="675"/>
      <w:bookmarkEnd w:id="676"/>
      <w:bookmarkEnd w:id="677"/>
      <w:bookmarkEnd w:id="678"/>
      <w:bookmarkEnd w:id="679"/>
      <w:bookmarkEnd w:id="680"/>
      <w:r/>
    </w:p>
    <w:p>
      <w:pPr>
        <w:jc w:val="center"/>
        <w:spacing w:before="120" w:after="120" w:line="460" w:lineRule="exact"/>
        <w:rPr>
          <w:rFonts w:ascii="宋体" w:hAnsi="宋体"/>
          <w:color w:val="000000"/>
          <w:sz w:val="24"/>
        </w:rPr>
      </w:pPr>
      <w:r>
        <w:rPr>
          <w:rFonts w:ascii="宋体" w:hAnsi="宋体"/>
          <w:color w:val="000000"/>
          <w:sz w:val="24"/>
        </w:rPr>
        <w:t xml:space="preserve">预付款担保</w:t>
      </w:r>
      <w:r/>
    </w:p>
    <w:p>
      <w:pPr>
        <w:spacing w:line="400" w:lineRule="exact"/>
        <w:rPr>
          <w:rFonts w:ascii="宋体" w:hAnsi="宋体"/>
          <w:color w:val="000000"/>
          <w:sz w:val="24"/>
        </w:rPr>
      </w:pPr>
      <w:r>
        <w:rPr>
          <w:rFonts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t xml:space="preserve"> </w:t>
      </w:r>
      <w:r>
        <w:rPr>
          <w:rFonts w:ascii="宋体" w:hAnsi="宋体"/>
          <w:color w:val="000000"/>
          <w:sz w:val="24"/>
        </w:rPr>
        <w:t xml:space="preserve"> （发包人名称）：</w:t>
      </w:r>
      <w:r/>
    </w:p>
    <w:p>
      <w:pPr>
        <w:ind w:firstLine="480"/>
        <w:jc w:val="left"/>
        <w:spacing w:line="400" w:lineRule="exact"/>
        <w:rPr>
          <w:rFonts w:ascii="宋体" w:hAnsi="宋体"/>
          <w:color w:val="000000"/>
          <w:sz w:val="24"/>
        </w:rPr>
      </w:pPr>
      <w:r>
        <w:rPr>
          <w:rFonts w:ascii="宋体" w:hAnsi="宋体"/>
          <w:color w:val="000000"/>
          <w:sz w:val="24"/>
        </w:rPr>
        <w:t xml:space="preserve">根据</w:t>
      </w:r>
      <w:r>
        <w:rPr>
          <w:rFonts w:ascii="宋体" w:hAnsi="宋体"/>
          <w:color w:val="000000"/>
          <w:sz w:val="24"/>
          <w:u w:val="single"/>
        </w:rPr>
        <w:t xml:space="preserve">                 </w:t>
      </w:r>
      <w:r>
        <w:rPr>
          <w:rFonts w:ascii="宋体" w:hAnsi="宋体"/>
          <w:color w:val="000000"/>
          <w:sz w:val="24"/>
        </w:rPr>
        <w:t xml:space="preserve">（承包人名称）（以下称</w:t>
      </w:r>
      <w:r>
        <w:rPr>
          <w:rFonts w:hint="eastAsia" w:ascii="宋体" w:hAnsi="宋体"/>
          <w:color w:val="000000"/>
          <w:sz w:val="24"/>
        </w:rPr>
        <w:t xml:space="preserve">“</w:t>
      </w:r>
      <w:r>
        <w:rPr>
          <w:rFonts w:ascii="宋体" w:hAnsi="宋体"/>
          <w:color w:val="000000"/>
          <w:sz w:val="24"/>
        </w:rPr>
        <w:t xml:space="preserve">承包人</w:t>
      </w:r>
      <w:r>
        <w:rPr>
          <w:rFonts w:hint="eastAsia" w:ascii="宋体" w:hAnsi="宋体"/>
          <w:color w:val="000000"/>
          <w:sz w:val="24"/>
        </w:rPr>
        <w:t xml:space="preserve">”</w:t>
      </w:r>
      <w:r>
        <w:rPr>
          <w:rFonts w:ascii="宋体" w:hAnsi="宋体"/>
          <w:color w:val="000000"/>
          <w:sz w:val="24"/>
        </w:rPr>
        <w:t xml:space="preserve">）与</w:t>
      </w:r>
      <w:r>
        <w:rPr>
          <w:rFonts w:ascii="宋体" w:hAnsi="宋体"/>
          <w:color w:val="000000"/>
          <w:sz w:val="24"/>
          <w:u w:val="single"/>
        </w:rPr>
        <w:t xml:space="preserve">          </w:t>
      </w:r>
      <w:r>
        <w:rPr>
          <w:rFonts w:ascii="宋体" w:hAnsi="宋体"/>
          <w:color w:val="000000"/>
          <w:sz w:val="24"/>
        </w:rPr>
        <w:t xml:space="preserve">（发包人名称）（以下简称</w:t>
      </w:r>
      <w:r>
        <w:rPr>
          <w:rFonts w:hint="eastAsia" w:ascii="宋体" w:hAnsi="宋体"/>
          <w:color w:val="000000"/>
          <w:sz w:val="24"/>
        </w:rPr>
        <w:t xml:space="preserve">“</w:t>
      </w:r>
      <w:r>
        <w:rPr>
          <w:rFonts w:ascii="宋体" w:hAnsi="宋体"/>
          <w:color w:val="000000"/>
          <w:sz w:val="24"/>
        </w:rPr>
        <w:t xml:space="preserve">发包人</w:t>
      </w:r>
      <w:r>
        <w:rPr>
          <w:rFonts w:hint="eastAsia" w:ascii="宋体" w:hAnsi="宋体"/>
          <w:color w:val="000000"/>
          <w:sz w:val="24"/>
        </w:rPr>
        <w:t xml:space="preserve">”</w:t>
      </w:r>
      <w:r>
        <w:rPr>
          <w:rFonts w:ascii="宋体" w:hAnsi="宋体"/>
          <w:color w:val="000000"/>
          <w:sz w:val="24"/>
        </w:rPr>
        <w:t xml:space="preserve">）</w:t>
      </w:r>
      <w:r/>
    </w:p>
    <w:p>
      <w:pPr>
        <w:spacing w:line="400" w:lineRule="exact"/>
        <w:rPr>
          <w:rFonts w:ascii="宋体" w:hAnsi="宋体"/>
          <w:color w:val="000000"/>
          <w:sz w:val="24"/>
        </w:rPr>
      </w:pPr>
      <w:r>
        <w:rPr>
          <w:rFonts w:ascii="宋体" w:hAnsi="宋体"/>
          <w:color w:val="000000"/>
          <w:sz w:val="24"/>
        </w:rPr>
        <w:t xml:space="preserve">于</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日签订的</w:t>
      </w:r>
      <w:r>
        <w:rPr>
          <w:rFonts w:ascii="宋体" w:hAnsi="宋体"/>
          <w:color w:val="000000"/>
          <w:sz w:val="24"/>
          <w:u w:val="single"/>
        </w:rPr>
        <w:t xml:space="preserve">                   </w:t>
      </w:r>
      <w:r>
        <w:rPr>
          <w:rFonts w:ascii="宋体" w:hAnsi="宋体"/>
          <w:color w:val="000000"/>
          <w:sz w:val="24"/>
        </w:rPr>
        <w:t xml:space="preserve">（工程名称）《建设工程施工合同》，承包人按约定的金额向</w:t>
      </w:r>
      <w:r>
        <w:rPr>
          <w:rFonts w:hint="eastAsia" w:ascii="宋体" w:hAnsi="宋体"/>
          <w:color w:val="000000"/>
          <w:sz w:val="24"/>
        </w:rPr>
        <w:t xml:space="preserve">你方</w:t>
      </w:r>
      <w:r>
        <w:rPr>
          <w:rFonts w:ascii="宋体" w:hAnsi="宋体"/>
          <w:color w:val="000000"/>
          <w:sz w:val="24"/>
        </w:rPr>
        <w:t xml:space="preserve">提交一份预付款担保，即有权得到</w:t>
      </w:r>
      <w:r>
        <w:rPr>
          <w:rFonts w:hint="eastAsia" w:ascii="宋体" w:hAnsi="宋体"/>
          <w:color w:val="000000"/>
          <w:sz w:val="24"/>
        </w:rPr>
        <w:t xml:space="preserve">你方</w:t>
      </w:r>
      <w:r>
        <w:rPr>
          <w:rFonts w:ascii="宋体" w:hAnsi="宋体"/>
          <w:color w:val="000000"/>
          <w:sz w:val="24"/>
        </w:rPr>
        <w:t xml:space="preserve">支付相等金额的预付款。我方愿意就你方提供给承包人的预付款</w:t>
      </w:r>
      <w:r>
        <w:rPr>
          <w:rFonts w:hint="eastAsia" w:ascii="宋体" w:hAnsi="宋体"/>
          <w:color w:val="000000"/>
          <w:sz w:val="24"/>
        </w:rPr>
        <w:t xml:space="preserve">为承包人</w:t>
      </w:r>
      <w:r>
        <w:rPr>
          <w:rFonts w:ascii="宋体" w:hAnsi="宋体"/>
          <w:color w:val="000000"/>
          <w:sz w:val="24"/>
        </w:rPr>
        <w:t xml:space="preserve">提供连带责任担保。</w:t>
      </w:r>
      <w:r/>
    </w:p>
    <w:p>
      <w:pPr>
        <w:ind w:firstLine="480"/>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担保金额人民币（大写）</w:t>
      </w:r>
      <w:r>
        <w:rPr>
          <w:rFonts w:ascii="宋体" w:hAnsi="宋体"/>
          <w:color w:val="000000"/>
          <w:sz w:val="24"/>
          <w:u w:val="single"/>
        </w:rPr>
        <w:t xml:space="preserve">                </w:t>
      </w:r>
      <w:r>
        <w:rPr>
          <w:rFonts w:hint="eastAsia" w:ascii="宋体" w:hAnsi="宋体"/>
          <w:color w:val="000000"/>
          <w:sz w:val="24"/>
        </w:rPr>
        <w:t xml:space="preserve">元</w:t>
      </w:r>
      <w:r>
        <w:rPr>
          <w:rFonts w:ascii="宋体" w:hAnsi="宋体"/>
          <w:color w:val="000000"/>
          <w:sz w:val="24"/>
        </w:rPr>
        <w:t xml:space="preserve">（¥</w:t>
      </w:r>
      <w:r>
        <w:rPr>
          <w:rFonts w:ascii="宋体" w:hAnsi="宋体"/>
          <w:color w:val="000000"/>
          <w:sz w:val="24"/>
          <w:u w:val="single"/>
        </w:rPr>
        <w:t xml:space="preserve">             </w:t>
      </w:r>
      <w:r>
        <w:rPr>
          <w:rFonts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担保有效期自预付款支付给承包人起生效，至</w:t>
      </w:r>
      <w:r>
        <w:rPr>
          <w:rFonts w:hint="eastAsia" w:ascii="宋体" w:hAnsi="宋体"/>
          <w:color w:val="000000"/>
          <w:sz w:val="24"/>
        </w:rPr>
        <w:t xml:space="preserve">你方</w:t>
      </w:r>
      <w:r>
        <w:rPr>
          <w:rFonts w:ascii="宋体" w:hAnsi="宋体"/>
          <w:color w:val="000000"/>
          <w:sz w:val="24"/>
        </w:rPr>
        <w:t xml:space="preserve">签发的</w:t>
      </w:r>
      <w:r>
        <w:rPr>
          <w:rFonts w:hint="eastAsia" w:ascii="宋体" w:hAnsi="宋体"/>
          <w:color w:val="000000"/>
          <w:sz w:val="24"/>
        </w:rPr>
        <w:t xml:space="preserve">进</w:t>
      </w:r>
      <w:r>
        <w:rPr>
          <w:rFonts w:ascii="宋体" w:hAnsi="宋体"/>
          <w:color w:val="000000"/>
          <w:sz w:val="24"/>
        </w:rPr>
        <w:t xml:space="preserve">度款支付证书说明已完全扣清止。</w:t>
      </w:r>
      <w:r/>
    </w:p>
    <w:p>
      <w:pPr>
        <w:ind w:firstLine="480"/>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在本保函有效期内，因承包人违反合同约定的义务而要求</w:t>
      </w:r>
      <w:r>
        <w:rPr>
          <w:rFonts w:hint="eastAsia" w:ascii="宋体" w:hAnsi="宋体"/>
          <w:color w:val="000000"/>
          <w:sz w:val="24"/>
        </w:rPr>
        <w:t xml:space="preserve">收</w:t>
      </w:r>
      <w:r>
        <w:rPr>
          <w:rFonts w:ascii="宋体" w:hAnsi="宋体"/>
          <w:color w:val="000000"/>
          <w:sz w:val="24"/>
        </w:rPr>
        <w:t xml:space="preserve">回预付款时，我方在收到你方的书面通知后，在７天内无条件支付。但本保函的担保金额，在任何时候不应超过预付款金额减去</w:t>
      </w:r>
      <w:r>
        <w:rPr>
          <w:rFonts w:hint="eastAsia" w:ascii="宋体" w:hAnsi="宋体"/>
          <w:color w:val="000000"/>
          <w:sz w:val="24"/>
        </w:rPr>
        <w:t xml:space="preserve">你方</w:t>
      </w:r>
      <w:r>
        <w:rPr>
          <w:rFonts w:ascii="宋体" w:hAnsi="宋体"/>
          <w:color w:val="000000"/>
          <w:sz w:val="24"/>
        </w:rPr>
        <w:t xml:space="preserve">按合同约定在向承包人签发的进度款支付证书中扣除的金额。</w:t>
      </w:r>
      <w:r/>
    </w:p>
    <w:p>
      <w:pPr>
        <w:ind w:firstLine="480"/>
        <w:spacing w:line="400" w:lineRule="exact"/>
        <w:rPr>
          <w:rFonts w:ascii="宋体" w:hAnsi="宋体"/>
          <w:color w:val="000000"/>
          <w:sz w:val="24"/>
        </w:rPr>
      </w:pPr>
      <w:r>
        <w:rPr>
          <w:rFonts w:hint="eastAsia" w:ascii="宋体" w:hAnsi="宋体"/>
          <w:color w:val="000000"/>
          <w:sz w:val="24"/>
        </w:rPr>
        <w:t xml:space="preserve">4. 你方</w:t>
      </w:r>
      <w:r>
        <w:rPr>
          <w:rFonts w:ascii="宋体" w:hAnsi="宋体"/>
          <w:color w:val="000000"/>
          <w:sz w:val="24"/>
        </w:rPr>
        <w:t xml:space="preserve">和承包人按合同约定变更合同时，我方承担本保函规定的义务不变。</w:t>
      </w:r>
      <w:r/>
    </w:p>
    <w:p>
      <w:pPr>
        <w:ind w:firstLine="480"/>
        <w:jc w:val="left"/>
        <w:spacing w:line="400" w:lineRule="exact"/>
        <w:rPr>
          <w:rFonts w:ascii="宋体" w:hAnsi="宋体"/>
          <w:color w:val="000000"/>
          <w:sz w:val="24"/>
        </w:rPr>
      </w:pPr>
      <w:r>
        <w:rPr>
          <w:rFonts w:hint="eastAsia" w:ascii="宋体" w:hAnsi="宋体"/>
          <w:color w:val="000000"/>
          <w:sz w:val="24"/>
        </w:rPr>
        <w:t xml:space="preserve">5. </w:t>
      </w:r>
      <w:r>
        <w:rPr>
          <w:rFonts w:ascii="宋体" w:hAnsi="宋体"/>
          <w:color w:val="000000"/>
          <w:sz w:val="24"/>
        </w:rPr>
        <w:t xml:space="preserve">因本保函发生的纠纷，可由双方协商解决，协商不成的，任何一方均可提请</w:t>
      </w:r>
      <w:r>
        <w:rPr>
          <w:rFonts w:ascii="宋体" w:hAnsi="宋体"/>
          <w:color w:val="000000"/>
          <w:sz w:val="24"/>
          <w:u w:val="single"/>
        </w:rPr>
        <w:t xml:space="preserve">        </w:t>
      </w:r>
      <w:r>
        <w:rPr>
          <w:rFonts w:ascii="宋体" w:hAnsi="宋体"/>
          <w:color w:val="000000"/>
          <w:sz w:val="24"/>
        </w:rPr>
        <w:t xml:space="preserve">仲裁委员会仲裁。</w:t>
      </w:r>
      <w:r/>
    </w:p>
    <w:p>
      <w:pPr>
        <w:ind w:firstLine="480"/>
        <w:jc w:val="left"/>
        <w:spacing w:line="400" w:lineRule="exact"/>
        <w:rPr>
          <w:rFonts w:ascii="宋体" w:hAnsi="宋体"/>
          <w:color w:val="000000"/>
          <w:sz w:val="24"/>
        </w:rPr>
      </w:pPr>
      <w:r>
        <w:rPr>
          <w:rFonts w:hint="eastAsia" w:ascii="宋体" w:hAnsi="宋体"/>
          <w:color w:val="000000"/>
          <w:sz w:val="24"/>
        </w:rPr>
        <w:t xml:space="preserve">6. </w:t>
      </w:r>
      <w:r>
        <w:rPr>
          <w:rFonts w:ascii="宋体" w:hAnsi="宋体"/>
          <w:color w:val="000000"/>
          <w:sz w:val="24"/>
        </w:rPr>
        <w:t xml:space="preserve">本保函自我方法定代表人（或其授权代理人）签字并加盖公章之日起生效。</w:t>
      </w:r>
      <w:r/>
    </w:p>
    <w:p>
      <w:pPr>
        <w:spacing w:line="400" w:lineRule="exact"/>
        <w:rPr>
          <w:rFonts w:ascii="宋体" w:hAnsi="宋体"/>
          <w:color w:val="000000"/>
          <w:sz w:val="24"/>
        </w:rPr>
      </w:pPr>
      <w:r>
        <w:rPr>
          <w:rFonts w:ascii="宋体" w:hAnsi="宋体"/>
          <w:color w:val="000000"/>
          <w:sz w:val="24"/>
        </w:rPr>
      </w:r>
      <w:r/>
    </w:p>
    <w:p>
      <w:pPr>
        <w:spacing w:line="400" w:lineRule="exact"/>
        <w:rPr>
          <w:rFonts w:ascii="宋体" w:hAnsi="宋体"/>
          <w:color w:val="000000"/>
          <w:sz w:val="24"/>
        </w:rPr>
      </w:pPr>
      <w:r>
        <w:rPr>
          <w:rFonts w:ascii="宋体" w:hAnsi="宋体"/>
          <w:color w:val="000000"/>
          <w:sz w:val="24"/>
        </w:rPr>
        <w:t xml:space="preserve">担保人：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（盖单位章）</w:t>
      </w:r>
      <w:r/>
    </w:p>
    <w:p>
      <w:pPr>
        <w:spacing w:line="400" w:lineRule="exact"/>
        <w:rPr>
          <w:rFonts w:ascii="宋体" w:hAnsi="宋体"/>
          <w:color w:val="000000"/>
          <w:sz w:val="24"/>
        </w:rPr>
      </w:pPr>
      <w:r>
        <w:rPr>
          <w:rFonts w:ascii="宋体" w:hAnsi="宋体"/>
          <w:color w:val="000000"/>
          <w:sz w:val="24"/>
        </w:rPr>
        <w:t xml:space="preserve">法定代表人或其委托代理人：</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（签字）</w:t>
      </w:r>
      <w:r/>
    </w:p>
    <w:p>
      <w:pPr>
        <w:spacing w:line="40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tab/>
      </w:r>
      <w:r/>
    </w:p>
    <w:p>
      <w:pPr>
        <w:spacing w:line="400" w:lineRule="exact"/>
        <w:rPr>
          <w:rFonts w:ascii="宋体" w:hAnsi="宋体"/>
          <w:color w:val="000000"/>
          <w:sz w:val="24"/>
          <w:u w:val="single"/>
        </w:rPr>
      </w:pPr>
      <w:r>
        <w:rPr>
          <w:rFonts w:ascii="宋体" w:hAnsi="宋体"/>
          <w:color w:val="000000"/>
          <w:sz w:val="24"/>
        </w:rPr>
        <w:t xml:space="preserve">邮政编码：</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tab/>
      </w:r>
      <w:r/>
    </w:p>
    <w:p>
      <w:pPr>
        <w:spacing w:line="400" w:lineRule="exact"/>
        <w:rPr>
          <w:rFonts w:ascii="宋体" w:hAnsi="宋体"/>
          <w:color w:val="000000"/>
          <w:sz w:val="24"/>
          <w:u w:val="single"/>
        </w:rPr>
      </w:pPr>
      <w:r>
        <w:rPr>
          <w:rFonts w:ascii="宋体" w:hAnsi="宋体"/>
          <w:color w:val="000000"/>
          <w:sz w:val="24"/>
        </w:rPr>
        <w:t xml:space="preserve">电    话：</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tab/>
      </w:r>
      <w:r/>
    </w:p>
    <w:p>
      <w:pPr>
        <w:spacing w:line="400" w:lineRule="exact"/>
        <w:rPr>
          <w:rFonts w:ascii="宋体" w:hAnsi="宋体"/>
          <w:color w:val="000000"/>
          <w:sz w:val="24"/>
          <w:u w:val="single"/>
        </w:rPr>
      </w:pPr>
      <w:r>
        <w:rPr>
          <w:rFonts w:ascii="宋体" w:hAnsi="宋体"/>
          <w:color w:val="000000"/>
          <w:sz w:val="24"/>
        </w:rPr>
        <w:t xml:space="preserve">传    真：</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hint="eastAsia" w:ascii="宋体" w:hAnsi="宋体"/>
          <w:color w:val="000000"/>
          <w:sz w:val="24"/>
          <w:u w:val="single"/>
        </w:rPr>
        <w:t xml:space="preserve">                   </w:t>
      </w:r>
      <w:r>
        <w:rPr>
          <w:rFonts w:ascii="宋体" w:hAnsi="宋体"/>
          <w:color w:val="000000"/>
          <w:sz w:val="24"/>
          <w:u w:val="single"/>
        </w:rPr>
        <w:tab/>
      </w:r>
      <w:r>
        <w:rPr>
          <w:rFonts w:ascii="宋体" w:hAnsi="宋体"/>
          <w:color w:val="000000"/>
          <w:sz w:val="24"/>
          <w:u w:val="single"/>
        </w:rPr>
        <w:tab/>
      </w:r>
      <w:r>
        <w:rPr>
          <w:rFonts w:ascii="宋体" w:hAnsi="宋体"/>
          <w:color w:val="000000"/>
          <w:sz w:val="24"/>
          <w:u w:val="single"/>
        </w:rPr>
        <w:tab/>
      </w:r>
      <w:r/>
    </w:p>
    <w:p>
      <w:pPr>
        <w:spacing w:line="460" w:lineRule="exact"/>
        <w:rPr>
          <w:rFonts w:ascii="宋体" w:hAnsi="宋体"/>
          <w:color w:val="000000"/>
          <w:sz w:val="24"/>
          <w:u w:val="single"/>
        </w:rPr>
      </w:pPr>
      <w:r>
        <w:rPr>
          <w:rFonts w:ascii="宋体" w:hAnsi="宋体"/>
          <w:color w:val="000000"/>
          <w:sz w:val="24"/>
        </w:rPr>
        <w:t xml:space="preserve">  </w:t>
      </w:r>
      <w:r/>
    </w:p>
    <w:p>
      <w:pPr>
        <w:spacing w:line="46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spacing w:line="420" w:lineRule="exact"/>
        <w:rPr>
          <w:rFonts w:ascii="宋体" w:hAnsi="宋体"/>
          <w:color w:val="000000"/>
          <w:sz w:val="24"/>
        </w:rPr>
      </w:pPr>
      <w:r>
        <w:rPr>
          <w:rFonts w:ascii="宋体" w:hAnsi="宋体"/>
          <w:b/>
          <w:color w:val="000000"/>
          <w:sz w:val="24"/>
        </w:rPr>
        <w:br w:type="page" w:clear="all"/>
      </w:r>
      <w:r>
        <w:rPr>
          <w:rFonts w:ascii="宋体" w:hAnsi="宋体"/>
          <w:color w:val="000000"/>
          <w:sz w:val="24"/>
        </w:rPr>
        <w:t xml:space="preserve">附</w:t>
      </w:r>
      <w:bookmarkStart w:id="681" w:name="_Toc296346734"/>
      <w:r/>
      <w:bookmarkStart w:id="682" w:name="_Toc296503233"/>
      <w:r/>
      <w:bookmarkStart w:id="683" w:name="_Toc296347232"/>
      <w:r/>
      <w:bookmarkStart w:id="684" w:name="_Toc296891273"/>
      <w:r/>
      <w:bookmarkStart w:id="685" w:name="_Toc296944572"/>
      <w:r/>
      <w:bookmarkStart w:id="686" w:name="_Toc296891061"/>
      <w:r>
        <w:rPr>
          <w:rFonts w:ascii="宋体" w:hAnsi="宋体"/>
          <w:color w:val="000000"/>
          <w:sz w:val="24"/>
        </w:rPr>
        <w:t xml:space="preserve">件10:  </w:t>
      </w:r>
      <w:bookmarkEnd w:id="681"/>
      <w:bookmarkEnd w:id="682"/>
      <w:bookmarkEnd w:id="683"/>
      <w:bookmarkEnd w:id="684"/>
      <w:bookmarkEnd w:id="685"/>
      <w:bookmarkEnd w:id="686"/>
      <w:r/>
    </w:p>
    <w:p>
      <w:pPr>
        <w:jc w:val="center"/>
        <w:spacing w:before="120" w:after="120" w:line="420" w:lineRule="exact"/>
        <w:rPr>
          <w:rFonts w:ascii="宋体" w:hAnsi="宋体"/>
          <w:color w:val="000000"/>
          <w:sz w:val="24"/>
        </w:rPr>
      </w:pPr>
      <w:r>
        <w:rPr>
          <w:rFonts w:ascii="宋体" w:hAnsi="宋体"/>
          <w:color w:val="000000"/>
          <w:sz w:val="24"/>
        </w:rPr>
        <w:t xml:space="preserve">支付担保</w:t>
      </w:r>
      <w:r/>
    </w:p>
    <w:p>
      <w:pPr>
        <w:jc w:val="left"/>
        <w:spacing w:line="420" w:lineRule="exact"/>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（承包人）：</w:t>
      </w:r>
      <w:r/>
    </w:p>
    <w:p>
      <w:pPr>
        <w:jc w:val="left"/>
        <w:spacing w:line="420" w:lineRule="exact"/>
        <w:rPr>
          <w:rFonts w:ascii="宋体" w:hAnsi="宋体"/>
          <w:color w:val="000000"/>
          <w:sz w:val="24"/>
        </w:rPr>
      </w:pPr>
      <w:r>
        <w:rPr>
          <w:rFonts w:ascii="宋体" w:hAnsi="宋体"/>
          <w:color w:val="000000"/>
          <w:sz w:val="24"/>
        </w:rPr>
      </w:r>
      <w:r/>
    </w:p>
    <w:p>
      <w:pPr>
        <w:ind w:firstLine="480"/>
        <w:jc w:val="left"/>
        <w:spacing w:line="400" w:lineRule="exact"/>
        <w:rPr>
          <w:rFonts w:ascii="宋体" w:hAnsi="宋体"/>
          <w:color w:val="000000"/>
          <w:sz w:val="24"/>
        </w:rPr>
      </w:pPr>
      <w:r>
        <w:rPr>
          <w:rFonts w:ascii="宋体" w:hAnsi="宋体"/>
          <w:color w:val="000000"/>
          <w:sz w:val="24"/>
        </w:rPr>
        <w:t xml:space="preserve">鉴于你方作为承包人已经与</w:t>
      </w:r>
      <w:r>
        <w:rPr>
          <w:rFonts w:ascii="宋体" w:hAnsi="宋体"/>
          <w:color w:val="000000"/>
          <w:sz w:val="24"/>
          <w:u w:val="single"/>
        </w:rPr>
        <w:t xml:space="preserve">             </w:t>
      </w:r>
      <w:r>
        <w:rPr>
          <w:rFonts w:ascii="宋体" w:hAnsi="宋体"/>
          <w:color w:val="000000"/>
          <w:sz w:val="24"/>
        </w:rPr>
        <w:t xml:space="preserve">（发包人名称）（以下称</w:t>
      </w:r>
      <w:r>
        <w:rPr>
          <w:rFonts w:hint="eastAsia" w:ascii="宋体" w:hAnsi="宋体"/>
          <w:color w:val="000000"/>
          <w:sz w:val="24"/>
        </w:rPr>
        <w:t xml:space="preserve">“</w:t>
      </w:r>
      <w:r>
        <w:rPr>
          <w:rFonts w:ascii="宋体" w:hAnsi="宋体"/>
          <w:color w:val="000000"/>
          <w:sz w:val="24"/>
        </w:rPr>
        <w:t xml:space="preserve">发包人</w:t>
      </w:r>
      <w:r>
        <w:rPr>
          <w:rFonts w:hint="eastAsia" w:ascii="宋体" w:hAnsi="宋体"/>
          <w:color w:val="000000"/>
          <w:sz w:val="24"/>
        </w:rPr>
        <w:t xml:space="preserve">”</w:t>
      </w:r>
      <w:r>
        <w:rPr>
          <w:rFonts w:ascii="宋体" w:hAnsi="宋体"/>
          <w:color w:val="000000"/>
          <w:sz w:val="24"/>
        </w:rPr>
        <w:t xml:space="preserve">）于</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日签订了</w:t>
      </w:r>
      <w:r>
        <w:rPr>
          <w:rFonts w:ascii="宋体" w:hAnsi="宋体"/>
          <w:color w:val="000000"/>
          <w:sz w:val="24"/>
          <w:u w:val="single"/>
        </w:rPr>
        <w:t xml:space="preserve">             </w:t>
      </w:r>
      <w:r>
        <w:rPr>
          <w:rFonts w:ascii="宋体" w:hAnsi="宋体"/>
          <w:color w:val="000000"/>
          <w:sz w:val="24"/>
        </w:rPr>
        <w:t xml:space="preserve">（工程名称）《建设工程施工合同》（以下称</w:t>
      </w:r>
      <w:r>
        <w:rPr>
          <w:rFonts w:hint="eastAsia" w:ascii="宋体" w:hAnsi="宋体"/>
          <w:color w:val="000000"/>
          <w:sz w:val="24"/>
        </w:rPr>
        <w:t xml:space="preserve">“</w:t>
      </w:r>
      <w:r>
        <w:rPr>
          <w:rFonts w:ascii="宋体" w:hAnsi="宋体"/>
          <w:color w:val="000000"/>
          <w:sz w:val="24"/>
        </w:rPr>
        <w:t xml:space="preserve">主合同</w:t>
      </w:r>
      <w:r>
        <w:rPr>
          <w:rFonts w:hint="eastAsia" w:ascii="宋体" w:hAnsi="宋体"/>
          <w:color w:val="000000"/>
          <w:sz w:val="24"/>
        </w:rPr>
        <w:t xml:space="preserve">”</w:t>
      </w:r>
      <w:r>
        <w:rPr>
          <w:rFonts w:ascii="宋体" w:hAnsi="宋体"/>
          <w:color w:val="000000"/>
          <w:sz w:val="24"/>
        </w:rPr>
        <w:t xml:space="preserve">），应发包人的申请，我方愿就发包人履行主合同约定的工程款支付义务以保证的方式向你方提供如下担保：</w:t>
      </w:r>
      <w:r/>
    </w:p>
    <w:p>
      <w:pPr>
        <w:ind w:firstLine="480"/>
        <w:jc w:val="left"/>
        <w:spacing w:line="400" w:lineRule="exact"/>
        <w:rPr>
          <w:rFonts w:ascii="宋体" w:hAnsi="宋体"/>
          <w:color w:val="000000"/>
          <w:sz w:val="24"/>
        </w:rPr>
      </w:pPr>
      <w:r>
        <w:rPr>
          <w:rFonts w:ascii="宋体" w:hAnsi="宋体"/>
          <w:color w:val="000000"/>
          <w:sz w:val="24"/>
        </w:rPr>
        <w:t xml:space="preserve">一、保证的范围及保证金额</w:t>
      </w:r>
      <w:r/>
    </w:p>
    <w:p>
      <w:pPr>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我方的保证范围是主合同约定的工程款。</w:t>
      </w:r>
      <w:r/>
    </w:p>
    <w:p>
      <w:pPr>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本保函所称主合同约定的工程款是指主合同约定的除工程质量保证金以外的合同价款。</w:t>
      </w:r>
      <w:r/>
    </w:p>
    <w:p>
      <w:pPr>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我方保证的金额是主合同约定的工程款的</w:t>
      </w:r>
      <w:r>
        <w:rPr>
          <w:rFonts w:ascii="宋体" w:hAnsi="宋体"/>
          <w:color w:val="000000"/>
          <w:sz w:val="24"/>
          <w:u w:val="single"/>
        </w:rPr>
        <w:t xml:space="preserve">      </w:t>
      </w:r>
      <w:r>
        <w:rPr>
          <w:rFonts w:ascii="宋体" w:hAnsi="宋体"/>
          <w:color w:val="000000"/>
          <w:sz w:val="24"/>
        </w:rPr>
        <w:t xml:space="preserve">%，数额最高不超过人民币元（大写：</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400" w:lineRule="exact"/>
        <w:rPr>
          <w:rFonts w:ascii="宋体" w:hAnsi="宋体"/>
          <w:color w:val="000000"/>
          <w:sz w:val="24"/>
        </w:rPr>
      </w:pPr>
      <w:r>
        <w:rPr>
          <w:rFonts w:ascii="宋体" w:hAnsi="宋体"/>
          <w:color w:val="000000"/>
          <w:sz w:val="24"/>
        </w:rPr>
        <w:t xml:space="preserve">二、保证的方式及保证期间</w:t>
      </w:r>
      <w:r/>
    </w:p>
    <w:p>
      <w:pPr>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我方保证的方式为：连带责任保证。</w:t>
      </w:r>
      <w:r/>
    </w:p>
    <w:p>
      <w:pPr>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我方保证的期间为：自本合同生效之日起至主合同约定的工程款支付完毕之日后</w:t>
      </w:r>
      <w:r>
        <w:rPr>
          <w:rFonts w:ascii="宋体" w:hAnsi="宋体"/>
          <w:color w:val="000000"/>
          <w:sz w:val="24"/>
          <w:u w:val="single"/>
        </w:rPr>
        <w:t xml:space="preserve">    </w:t>
      </w:r>
      <w:r>
        <w:rPr>
          <w:rFonts w:ascii="宋体" w:hAnsi="宋体"/>
          <w:color w:val="000000"/>
          <w:sz w:val="24"/>
        </w:rPr>
        <w:t xml:space="preserve">日内。</w:t>
      </w:r>
      <w:r/>
    </w:p>
    <w:p>
      <w:pPr>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你方与发包人协议变更工程款支付日期的，经我方书面同意后，保证期间按照变更后的支付日期做相应调整。</w:t>
      </w:r>
      <w:r/>
    </w:p>
    <w:p>
      <w:pPr>
        <w:ind w:firstLine="480"/>
        <w:jc w:val="left"/>
        <w:spacing w:line="400" w:lineRule="exact"/>
        <w:rPr>
          <w:rFonts w:ascii="宋体" w:hAnsi="宋体"/>
          <w:color w:val="000000"/>
          <w:sz w:val="24"/>
        </w:rPr>
      </w:pPr>
      <w:r>
        <w:rPr>
          <w:rFonts w:ascii="宋体" w:hAnsi="宋体"/>
          <w:color w:val="000000"/>
          <w:sz w:val="24"/>
        </w:rPr>
        <w:t xml:space="preserve">三、承担保证责任的形式</w:t>
      </w:r>
      <w:r/>
    </w:p>
    <w:p>
      <w:pPr>
        <w:ind w:firstLine="480"/>
        <w:jc w:val="left"/>
        <w:spacing w:line="400" w:lineRule="exact"/>
        <w:rPr>
          <w:rFonts w:ascii="宋体" w:hAnsi="宋体"/>
          <w:color w:val="000000"/>
          <w:sz w:val="24"/>
        </w:rPr>
      </w:pPr>
      <w:r>
        <w:rPr>
          <w:rFonts w:ascii="宋体" w:hAnsi="宋体"/>
          <w:color w:val="000000"/>
          <w:sz w:val="24"/>
        </w:rPr>
        <w:t xml:space="preserve">我方承担保证责任的形式是代为支付。发包人未按主合同约定向你方支付工程款的，由我方在保证金额内代为支付。</w:t>
      </w:r>
      <w:r/>
    </w:p>
    <w:p>
      <w:pPr>
        <w:ind w:firstLine="480"/>
        <w:jc w:val="left"/>
        <w:spacing w:line="400" w:lineRule="exact"/>
        <w:rPr>
          <w:rFonts w:ascii="宋体" w:hAnsi="宋体"/>
          <w:color w:val="000000"/>
          <w:sz w:val="24"/>
        </w:rPr>
      </w:pPr>
      <w:r>
        <w:rPr>
          <w:rFonts w:ascii="宋体" w:hAnsi="宋体"/>
          <w:color w:val="000000"/>
          <w:sz w:val="24"/>
        </w:rPr>
        <w:t xml:space="preserve">四、代偿的安排</w:t>
      </w:r>
      <w:r/>
    </w:p>
    <w:p>
      <w:pPr>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我方收到你方的书面索赔通知及相应的证明材料后７天内无条件支付。</w:t>
      </w:r>
      <w:r/>
    </w:p>
    <w:p>
      <w:pPr>
        <w:ind w:firstLine="480"/>
        <w:jc w:val="left"/>
        <w:spacing w:line="400" w:lineRule="exact"/>
        <w:rPr>
          <w:rFonts w:ascii="宋体" w:hAnsi="宋体"/>
          <w:color w:val="000000"/>
          <w:sz w:val="24"/>
        </w:rPr>
      </w:pPr>
      <w:r>
        <w:rPr>
          <w:rFonts w:ascii="宋体" w:hAnsi="宋体"/>
          <w:color w:val="000000"/>
          <w:sz w:val="24"/>
        </w:rPr>
        <w:t xml:space="preserve">五、保证责任的解除</w:t>
      </w:r>
      <w:r/>
    </w:p>
    <w:p>
      <w:pPr>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在本保函承诺的保证期间内，你方未书面向我方主张保证责任的，自保证期间届满次日起，我方保证责任解除。</w:t>
      </w:r>
      <w:r/>
    </w:p>
    <w:p>
      <w:pPr>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发包人按主合同约定履行了工程款的全部支付义务的，自本保函承诺的保证期间届满次日起，我方保证责任解除。</w:t>
      </w:r>
      <w:r/>
    </w:p>
    <w:p>
      <w:pPr>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我方按照本保函向你方履行保证责任所支付金额达到本保函保证金额时，自我方向你方支付（支付款项从我方账户划出）之日起，保证责任即解除。</w:t>
      </w:r>
      <w:r/>
    </w:p>
    <w:p>
      <w:pPr>
        <w:ind w:firstLine="480"/>
        <w:jc w:val="left"/>
        <w:spacing w:line="400" w:lineRule="exact"/>
        <w:rPr>
          <w:rFonts w:ascii="宋体" w:hAnsi="宋体"/>
          <w:color w:val="000000"/>
          <w:sz w:val="24"/>
        </w:rPr>
      </w:pPr>
      <w:r>
        <w:rPr>
          <w:rFonts w:hint="eastAsia" w:ascii="宋体" w:hAnsi="宋体"/>
          <w:color w:val="000000"/>
          <w:sz w:val="24"/>
        </w:rPr>
        <w:t xml:space="preserve">4. </w:t>
      </w:r>
      <w:r>
        <w:rPr>
          <w:rFonts w:ascii="宋体" w:hAnsi="宋体"/>
          <w:color w:val="000000"/>
          <w:sz w:val="24"/>
        </w:rPr>
        <w:t xml:space="preserve">按照法律法规的规定或出现应解除我方保证责任的其他情形的，我方在本保函项下的保证责任亦解除。</w:t>
      </w:r>
      <w:r/>
    </w:p>
    <w:p>
      <w:pPr>
        <w:ind w:firstLine="480"/>
        <w:jc w:val="left"/>
        <w:spacing w:line="400" w:lineRule="exact"/>
        <w:rPr>
          <w:rFonts w:ascii="宋体" w:hAnsi="宋体"/>
          <w:color w:val="000000"/>
          <w:sz w:val="24"/>
        </w:rPr>
      </w:pPr>
      <w:r>
        <w:rPr>
          <w:rFonts w:hint="eastAsia" w:ascii="宋体" w:hAnsi="宋体"/>
          <w:color w:val="000000"/>
          <w:sz w:val="24"/>
        </w:rPr>
        <w:t xml:space="preserve">5. </w:t>
      </w:r>
      <w:r>
        <w:rPr>
          <w:rFonts w:ascii="宋体" w:hAnsi="宋体"/>
          <w:color w:val="000000"/>
          <w:sz w:val="24"/>
        </w:rPr>
        <w:t xml:space="preserve">我方解除保证责任后，你方应自我方保证责任解除之日起</w:t>
      </w:r>
      <w:r>
        <w:rPr>
          <w:rFonts w:hint="eastAsia" w:ascii="宋体" w:hAnsi="宋体"/>
          <w:color w:val="000000"/>
          <w:sz w:val="24"/>
          <w:u w:val="single"/>
        </w:rPr>
        <w:t xml:space="preserve">  </w:t>
      </w:r>
      <w:r>
        <w:rPr>
          <w:rFonts w:ascii="宋体" w:hAnsi="宋体"/>
          <w:color w:val="000000"/>
          <w:sz w:val="24"/>
        </w:rPr>
        <w:t xml:space="preserve">个工作日内，将本保函原件返还我方。</w:t>
      </w:r>
      <w:r/>
    </w:p>
    <w:p>
      <w:pPr>
        <w:ind w:firstLine="480"/>
        <w:jc w:val="left"/>
        <w:spacing w:line="400" w:lineRule="exact"/>
        <w:rPr>
          <w:rFonts w:ascii="宋体" w:hAnsi="宋体"/>
          <w:color w:val="000000"/>
          <w:sz w:val="24"/>
        </w:rPr>
      </w:pPr>
      <w:r>
        <w:rPr>
          <w:rFonts w:ascii="宋体" w:hAnsi="宋体"/>
          <w:color w:val="000000"/>
          <w:sz w:val="24"/>
        </w:rPr>
        <w:t xml:space="preserve">六、免责条款</w:t>
      </w:r>
      <w:r/>
    </w:p>
    <w:p>
      <w:pPr>
        <w:ind w:firstLine="480"/>
        <w:jc w:val="left"/>
        <w:spacing w:line="400" w:lineRule="exact"/>
        <w:rPr>
          <w:rFonts w:ascii="宋体" w:hAnsi="宋体"/>
          <w:color w:val="000000"/>
          <w:sz w:val="24"/>
        </w:rPr>
      </w:pPr>
      <w:r>
        <w:rPr>
          <w:rFonts w:hint="eastAsia" w:ascii="宋体" w:hAnsi="宋体"/>
          <w:color w:val="000000"/>
          <w:sz w:val="24"/>
        </w:rPr>
        <w:t xml:space="preserve">1. </w:t>
      </w:r>
      <w:r>
        <w:rPr>
          <w:rFonts w:ascii="宋体" w:hAnsi="宋体"/>
          <w:color w:val="000000"/>
          <w:sz w:val="24"/>
        </w:rPr>
        <w:t xml:space="preserve">因你方违约致使发包人不能履行义务的，我方不承担保证责任。</w:t>
      </w:r>
      <w:r/>
    </w:p>
    <w:p>
      <w:pPr>
        <w:ind w:firstLine="480"/>
        <w:jc w:val="left"/>
        <w:spacing w:line="400" w:lineRule="exact"/>
        <w:rPr>
          <w:rFonts w:ascii="宋体" w:hAnsi="宋体"/>
          <w:color w:val="000000"/>
          <w:sz w:val="24"/>
        </w:rPr>
      </w:pPr>
      <w:r>
        <w:rPr>
          <w:rFonts w:hint="eastAsia" w:ascii="宋体" w:hAnsi="宋体"/>
          <w:color w:val="000000"/>
          <w:sz w:val="24"/>
        </w:rPr>
        <w:t xml:space="preserve">2. </w:t>
      </w:r>
      <w:r>
        <w:rPr>
          <w:rFonts w:ascii="宋体" w:hAnsi="宋体"/>
          <w:color w:val="000000"/>
          <w:sz w:val="24"/>
        </w:rPr>
        <w:t xml:space="preserve">依照法律法规的规定或你方与发包人的另行约定，免除发包人部分或全部义务的，我方亦免除其相应的保证责任。</w:t>
      </w:r>
      <w:r/>
    </w:p>
    <w:p>
      <w:pPr>
        <w:ind w:firstLine="480"/>
        <w:jc w:val="left"/>
        <w:spacing w:line="400" w:lineRule="exact"/>
        <w:rPr>
          <w:rFonts w:ascii="宋体" w:hAnsi="宋体"/>
          <w:color w:val="000000"/>
          <w:sz w:val="24"/>
        </w:rPr>
      </w:pPr>
      <w:r>
        <w:rPr>
          <w:rFonts w:hint="eastAsia" w:ascii="宋体" w:hAnsi="宋体"/>
          <w:color w:val="000000"/>
          <w:sz w:val="24"/>
        </w:rPr>
        <w:t xml:space="preserve">3. </w:t>
      </w:r>
      <w:r>
        <w:rPr>
          <w:rFonts w:ascii="宋体" w:hAnsi="宋体"/>
          <w:color w:val="000000"/>
          <w:sz w:val="24"/>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color w:val="000000"/>
          <w:sz w:val="24"/>
        </w:rPr>
        <w:t xml:space="preserve">〔</w:t>
      </w:r>
      <w:r>
        <w:rPr>
          <w:rFonts w:ascii="宋体" w:hAnsi="宋体"/>
          <w:color w:val="000000"/>
          <w:sz w:val="24"/>
        </w:rPr>
        <w:t xml:space="preserve">变更</w:t>
      </w:r>
      <w:r>
        <w:rPr>
          <w:rFonts w:hint="eastAsia" w:ascii="宋体" w:hAnsi="宋体"/>
          <w:color w:val="000000"/>
          <w:sz w:val="24"/>
        </w:rPr>
        <w:t xml:space="preserve">〕</w:t>
      </w:r>
      <w:r>
        <w:rPr>
          <w:rFonts w:ascii="宋体" w:hAnsi="宋体"/>
          <w:color w:val="000000"/>
          <w:sz w:val="24"/>
        </w:rPr>
        <w:t xml:space="preserve">约定的变更不受本款限制。</w:t>
      </w:r>
      <w:r/>
    </w:p>
    <w:p>
      <w:pPr>
        <w:ind w:firstLine="480"/>
        <w:jc w:val="left"/>
        <w:spacing w:line="400" w:lineRule="exact"/>
        <w:rPr>
          <w:rFonts w:ascii="宋体" w:hAnsi="宋体"/>
          <w:color w:val="000000"/>
          <w:sz w:val="24"/>
        </w:rPr>
      </w:pPr>
      <w:r>
        <w:rPr>
          <w:rFonts w:hint="eastAsia" w:ascii="宋体" w:hAnsi="宋体"/>
          <w:color w:val="000000"/>
          <w:sz w:val="24"/>
        </w:rPr>
        <w:t xml:space="preserve">4. </w:t>
      </w:r>
      <w:r>
        <w:rPr>
          <w:rFonts w:ascii="宋体" w:hAnsi="宋体"/>
          <w:color w:val="000000"/>
          <w:sz w:val="24"/>
        </w:rPr>
        <w:t xml:space="preserve">因不可抗力造成发包人不能履行义务的，我方不承担保证责任。</w:t>
      </w:r>
      <w:r/>
    </w:p>
    <w:p>
      <w:pPr>
        <w:ind w:firstLine="480"/>
        <w:jc w:val="left"/>
        <w:spacing w:line="400" w:lineRule="exact"/>
        <w:rPr>
          <w:rFonts w:ascii="宋体" w:hAnsi="宋体"/>
          <w:color w:val="000000"/>
          <w:sz w:val="24"/>
        </w:rPr>
      </w:pPr>
      <w:r>
        <w:rPr>
          <w:rFonts w:ascii="宋体" w:hAnsi="宋体"/>
          <w:color w:val="000000"/>
          <w:sz w:val="24"/>
        </w:rPr>
        <w:t xml:space="preserve">七、争议解决</w:t>
      </w:r>
      <w:r/>
    </w:p>
    <w:p>
      <w:pPr>
        <w:ind w:firstLine="480"/>
        <w:spacing w:after="120" w:line="400" w:lineRule="exact"/>
        <w:rPr>
          <w:rFonts w:ascii="宋体" w:hAnsi="宋体"/>
          <w:color w:val="000000"/>
          <w:sz w:val="24"/>
        </w:rPr>
      </w:pPr>
      <w:r>
        <w:rPr>
          <w:rFonts w:ascii="宋体" w:hAnsi="宋体"/>
          <w:color w:val="000000"/>
          <w:sz w:val="24"/>
        </w:rPr>
        <w:t xml:space="preserve">因本保函</w:t>
      </w:r>
      <w:r>
        <w:rPr>
          <w:rFonts w:hint="eastAsia" w:ascii="宋体" w:hAnsi="宋体"/>
          <w:color w:val="000000"/>
          <w:sz w:val="24"/>
        </w:rPr>
        <w:t xml:space="preserve">或本保函相关事项</w:t>
      </w:r>
      <w:r>
        <w:rPr>
          <w:rFonts w:ascii="宋体" w:hAnsi="宋体"/>
          <w:color w:val="000000"/>
          <w:sz w:val="24"/>
        </w:rPr>
        <w:t xml:space="preserve">发生的纠纷，可由双方协商解决，协商不成的，按下列第</w:t>
      </w:r>
      <w:r>
        <w:rPr>
          <w:rFonts w:ascii="宋体" w:hAnsi="宋体"/>
          <w:color w:val="000000"/>
          <w:sz w:val="24"/>
          <w:u w:val="single"/>
        </w:rPr>
        <w:t xml:space="preserve">     </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ind w:firstLine="480"/>
        <w:jc w:val="left"/>
        <w:spacing w:line="400" w:lineRule="exact"/>
        <w:rPr>
          <w:rFonts w:ascii="宋体" w:hAnsi="宋体"/>
          <w:color w:val="000000"/>
          <w:sz w:val="24"/>
        </w:rPr>
      </w:pPr>
      <w:r>
        <w:rPr>
          <w:rFonts w:ascii="宋体" w:hAnsi="宋体"/>
          <w:color w:val="000000"/>
          <w:sz w:val="24"/>
        </w:rPr>
        <w:t xml:space="preserve">（1）向</w:t>
      </w:r>
      <w:r>
        <w:rPr>
          <w:rFonts w:ascii="宋体" w:hAnsi="宋体"/>
          <w:color w:val="000000"/>
          <w:sz w:val="24"/>
          <w:u w:val="single"/>
        </w:rPr>
        <w:t xml:space="preserve">                     </w:t>
      </w:r>
      <w:r>
        <w:rPr>
          <w:rFonts w:ascii="宋体" w:hAnsi="宋体"/>
          <w:color w:val="000000"/>
          <w:sz w:val="24"/>
        </w:rPr>
        <w:t xml:space="preserve">仲裁委员会申请仲裁；</w:t>
      </w:r>
      <w:r/>
    </w:p>
    <w:p>
      <w:pPr>
        <w:ind w:firstLine="480"/>
        <w:jc w:val="left"/>
        <w:spacing w:line="400" w:lineRule="exact"/>
        <w:rPr>
          <w:rFonts w:ascii="宋体" w:hAnsi="宋体"/>
          <w:color w:val="000000"/>
          <w:sz w:val="24"/>
        </w:rPr>
      </w:pPr>
      <w:r>
        <w:rPr>
          <w:rFonts w:ascii="宋体" w:hAnsi="宋体"/>
          <w:color w:val="000000"/>
          <w:sz w:val="24"/>
        </w:rPr>
        <w:t xml:space="preserve">（2）向</w:t>
      </w:r>
      <w:r>
        <w:rPr>
          <w:rFonts w:ascii="宋体" w:hAnsi="宋体"/>
          <w:color w:val="000000"/>
          <w:sz w:val="24"/>
          <w:u w:val="single"/>
        </w:rPr>
        <w:t xml:space="preserve">                     </w:t>
      </w:r>
      <w:r>
        <w:rPr>
          <w:rFonts w:ascii="宋体" w:hAnsi="宋体"/>
          <w:color w:val="000000"/>
          <w:sz w:val="24"/>
        </w:rPr>
        <w:t xml:space="preserve">人民法院起诉。</w:t>
      </w:r>
      <w:r/>
    </w:p>
    <w:p>
      <w:pPr>
        <w:ind w:firstLine="480"/>
        <w:jc w:val="left"/>
        <w:spacing w:line="400" w:lineRule="exact"/>
        <w:rPr>
          <w:rFonts w:ascii="宋体" w:hAnsi="宋体"/>
          <w:color w:val="000000"/>
          <w:sz w:val="24"/>
        </w:rPr>
      </w:pPr>
      <w:r>
        <w:rPr>
          <w:rFonts w:ascii="宋体" w:hAnsi="宋体"/>
          <w:color w:val="000000"/>
          <w:sz w:val="24"/>
        </w:rPr>
        <w:t xml:space="preserve">八、保函的生效</w:t>
      </w:r>
      <w:r/>
    </w:p>
    <w:p>
      <w:pPr>
        <w:ind w:firstLine="480"/>
        <w:jc w:val="left"/>
        <w:spacing w:line="400" w:lineRule="exact"/>
        <w:rPr>
          <w:rFonts w:ascii="宋体" w:hAnsi="宋体"/>
          <w:color w:val="000000"/>
          <w:sz w:val="24"/>
        </w:rPr>
      </w:pPr>
      <w:r>
        <w:rPr>
          <w:rFonts w:ascii="宋体" w:hAnsi="宋体"/>
          <w:color w:val="000000"/>
          <w:sz w:val="24"/>
        </w:rPr>
        <w:t xml:space="preserve">本保函自我方法定代表人（或其授权代理人）签字并加盖公章之日起生效。</w:t>
      </w:r>
      <w:r/>
    </w:p>
    <w:p>
      <w:pPr>
        <w:ind w:right="600"/>
        <w:jc w:val="left"/>
        <w:spacing w:line="400" w:lineRule="exact"/>
        <w:rPr>
          <w:rFonts w:ascii="宋体" w:hAnsi="宋体"/>
          <w:color w:val="000000"/>
          <w:sz w:val="24"/>
        </w:rPr>
      </w:pPr>
      <w:r>
        <w:rPr>
          <w:rFonts w:ascii="宋体" w:hAnsi="宋体"/>
          <w:color w:val="000000"/>
          <w:sz w:val="24"/>
        </w:rPr>
      </w:r>
      <w:r/>
    </w:p>
    <w:p>
      <w:pPr>
        <w:ind w:right="600"/>
        <w:jc w:val="left"/>
        <w:spacing w:line="420" w:lineRule="exact"/>
        <w:rPr>
          <w:rFonts w:ascii="宋体" w:hAnsi="宋体"/>
          <w:color w:val="000000"/>
          <w:sz w:val="24"/>
        </w:rPr>
      </w:pPr>
      <w:r>
        <w:rPr>
          <w:rFonts w:ascii="宋体" w:hAnsi="宋体"/>
          <w:color w:val="000000"/>
          <w:sz w:val="24"/>
        </w:rPr>
        <w:t xml:space="preserve">担保人：</w:t>
      </w:r>
      <w:r>
        <w:rPr>
          <w:rFonts w:ascii="宋体" w:hAnsi="宋体"/>
          <w:color w:val="000000"/>
          <w:sz w:val="24"/>
          <w:u w:val="single"/>
        </w:rPr>
        <w:t xml:space="preserve">                                   </w:t>
      </w:r>
      <w:r>
        <w:rPr>
          <w:rFonts w:ascii="宋体" w:hAnsi="宋体"/>
          <w:color w:val="000000"/>
          <w:sz w:val="24"/>
        </w:rPr>
        <w:t xml:space="preserve">（盖章）</w:t>
      </w:r>
      <w:r/>
    </w:p>
    <w:p>
      <w:pPr>
        <w:ind w:right="1200"/>
        <w:spacing w:line="420" w:lineRule="exact"/>
        <w:rPr>
          <w:rFonts w:ascii="宋体" w:hAnsi="宋体"/>
          <w:color w:val="000000"/>
          <w:sz w:val="24"/>
        </w:rPr>
      </w:pPr>
      <w:r>
        <w:rPr>
          <w:rFonts w:ascii="宋体" w:hAnsi="宋体"/>
          <w:color w:val="000000"/>
          <w:sz w:val="24"/>
        </w:rPr>
        <w:t xml:space="preserve">法定代表人或委托代理人：</w:t>
      </w:r>
      <w:r>
        <w:rPr>
          <w:rFonts w:ascii="宋体" w:hAnsi="宋体"/>
          <w:color w:val="000000"/>
          <w:sz w:val="24"/>
          <w:u w:val="single"/>
        </w:rPr>
        <w:t xml:space="preserve">                   </w:t>
      </w:r>
      <w:r>
        <w:rPr>
          <w:rFonts w:ascii="宋体" w:hAnsi="宋体"/>
          <w:color w:val="000000"/>
          <w:sz w:val="24"/>
        </w:rPr>
        <w:t xml:space="preserve">（签字）</w:t>
      </w:r>
      <w:r/>
    </w:p>
    <w:p>
      <w:pPr>
        <w:jc w:val="left"/>
        <w:spacing w:line="420" w:lineRule="exact"/>
        <w:rPr>
          <w:rFonts w:ascii="宋体" w:hAnsi="宋体"/>
          <w:color w:val="000000"/>
          <w:sz w:val="24"/>
        </w:rPr>
      </w:pPr>
      <w:r>
        <w:rPr>
          <w:rFonts w:ascii="宋体" w:hAnsi="宋体"/>
          <w:color w:val="000000"/>
          <w:sz w:val="24"/>
        </w:rPr>
        <w:t xml:space="preserve">地    址：</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jc w:val="left"/>
        <w:spacing w:line="420" w:lineRule="exact"/>
        <w:rPr>
          <w:rFonts w:ascii="宋体" w:hAnsi="宋体"/>
          <w:color w:val="000000"/>
          <w:sz w:val="24"/>
        </w:rPr>
      </w:pPr>
      <w:r>
        <w:rPr>
          <w:rFonts w:ascii="宋体" w:hAnsi="宋体"/>
          <w:color w:val="000000"/>
          <w:sz w:val="24"/>
        </w:rPr>
        <w:t xml:space="preserve">邮政编码：</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jc w:val="left"/>
        <w:spacing w:line="420" w:lineRule="exact"/>
        <w:rPr>
          <w:rFonts w:ascii="宋体" w:hAnsi="宋体"/>
          <w:color w:val="000000"/>
          <w:sz w:val="24"/>
        </w:rPr>
      </w:pPr>
      <w:r>
        <w:rPr>
          <w:rFonts w:ascii="宋体" w:hAnsi="宋体"/>
          <w:color w:val="000000"/>
          <w:sz w:val="24"/>
        </w:rPr>
        <w:t xml:space="preserve">传    真：</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p>
    <w:p>
      <w:pPr>
        <w:ind w:right="150" w:firstLine="480"/>
        <w:jc w:val="left"/>
        <w:spacing w:line="420" w:lineRule="exact"/>
        <w:rPr>
          <w:rFonts w:ascii="宋体" w:hAnsi="宋体"/>
          <w:color w:val="000000"/>
          <w:sz w:val="24"/>
          <w:u w:val="single"/>
        </w:rPr>
      </w:pPr>
      <w:r>
        <w:rPr>
          <w:rFonts w:ascii="宋体" w:hAnsi="宋体"/>
          <w:color w:val="000000"/>
          <w:sz w:val="24"/>
          <w:u w:val="single"/>
        </w:rPr>
      </w:r>
      <w:r/>
    </w:p>
    <w:p>
      <w:pPr>
        <w:ind w:right="150" w:firstLine="480"/>
        <w:jc w:val="left"/>
        <w:spacing w:line="420" w:lineRule="exact"/>
        <w:rPr>
          <w:rFonts w:ascii="宋体" w:hAnsi="宋体"/>
          <w:color w:val="000000"/>
          <w:sz w:val="24"/>
        </w:rPr>
      </w:pPr>
      <w:r>
        <w:rPr>
          <w:rFonts w:ascii="宋体" w:hAnsi="宋体"/>
          <w:color w:val="000000"/>
          <w:sz w:val="24"/>
        </w:rPr>
        <w:t xml:space="preserve">             </w:t>
      </w:r>
      <w:r>
        <w:rPr>
          <w:rFonts w:ascii="宋体" w:hAnsi="宋体"/>
          <w:color w:val="000000"/>
          <w:sz w:val="24"/>
          <w:u w:val="single"/>
        </w:rPr>
        <w:t xml:space="preserve">               </w:t>
      </w:r>
      <w:r>
        <w:rPr>
          <w:rFonts w:ascii="宋体" w:hAnsi="宋体"/>
          <w:color w:val="000000"/>
          <w:sz w:val="24"/>
        </w:rPr>
        <w:t xml:space="preserve">年</w:t>
      </w:r>
      <w:r>
        <w:rPr>
          <w:rFonts w:ascii="宋体" w:hAnsi="宋体"/>
          <w:color w:val="000000"/>
          <w:sz w:val="24"/>
          <w:u w:val="single"/>
        </w:rPr>
        <w:t xml:space="preserve">      </w:t>
      </w:r>
      <w:r>
        <w:rPr>
          <w:rFonts w:ascii="宋体" w:hAnsi="宋体"/>
          <w:color w:val="000000"/>
          <w:sz w:val="24"/>
        </w:rPr>
        <w:t xml:space="preserve">月</w:t>
      </w:r>
      <w:r>
        <w:rPr>
          <w:rFonts w:ascii="宋体" w:hAnsi="宋体"/>
          <w:color w:val="000000"/>
          <w:sz w:val="24"/>
          <w:u w:val="single"/>
        </w:rPr>
        <w:t xml:space="preserve">      </w:t>
      </w:r>
      <w:r>
        <w:rPr>
          <w:rFonts w:ascii="宋体" w:hAnsi="宋体"/>
          <w:color w:val="000000"/>
          <w:sz w:val="24"/>
        </w:rPr>
        <w:t xml:space="preserve">日</w:t>
      </w:r>
      <w:r/>
    </w:p>
    <w:p>
      <w:pPr>
        <w:spacing w:line="42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附件11：暂估价</w:t>
      </w:r>
      <w:r>
        <w:rPr>
          <w:rFonts w:hint="eastAsia" w:ascii="宋体" w:hAnsi="宋体"/>
          <w:color w:val="000000"/>
          <w:sz w:val="24"/>
        </w:rPr>
        <w:t xml:space="preserve">一览表     </w:t>
      </w:r>
      <w:r/>
    </w:p>
    <w:p>
      <w:pPr>
        <w:ind w:firstLine="2880"/>
        <w:spacing w:line="420" w:lineRule="exact"/>
        <w:rPr>
          <w:rFonts w:ascii="宋体" w:hAnsi="宋体"/>
          <w:color w:val="000000"/>
          <w:sz w:val="24"/>
        </w:rPr>
      </w:pPr>
      <w:r>
        <w:rPr>
          <w:rFonts w:ascii="宋体" w:hAnsi="宋体"/>
          <w:color w:val="000000"/>
          <w:sz w:val="24"/>
        </w:rPr>
        <w:t xml:space="preserve">11-1：材料暂估价表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559"/>
        <w:gridCol w:w="851"/>
        <w:gridCol w:w="992"/>
        <w:gridCol w:w="1701"/>
        <w:gridCol w:w="1701"/>
        <w:gridCol w:w="1276"/>
      </w:tblGrid>
      <w:tr>
        <w:trPr>
          <w:trHeight w:val="693"/>
        </w:trPr>
        <w:tc>
          <w:tcPr>
            <w:tcBorders>
              <w:top w:val="single" w:color="000000" w:sz="12" w:space="0"/>
              <w:bottom w:val="single" w:color="000000" w:sz="6" w:space="0"/>
            </w:tcBorders>
            <w:tcW w:w="993"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559"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992"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701"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p>
        </w:tc>
        <w:tc>
          <w:tcPr>
            <w:tcBorders>
              <w:top w:val="single" w:color="000000" w:sz="12" w:space="0"/>
              <w:bottom w:val="single" w:color="000000" w:sz="6" w:space="0"/>
            </w:tcBorders>
            <w:tcW w:w="1701"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p>
        </w:tc>
        <w:tc>
          <w:tcPr>
            <w:tcBorders>
              <w:top w:val="single" w:color="000000" w:sz="12" w:space="0"/>
              <w:bottom w:val="single" w:color="000000" w:sz="6" w:space="0"/>
            </w:tcBorders>
            <w:tcW w:w="1276" w:type="dxa"/>
            <w:vAlign w:val="center"/>
            <w:textDirection w:val="lrTb"/>
            <w:noWrap w:val="false"/>
          </w:tcPr>
          <w:p>
            <w:pPr>
              <w:pStyle w:val="750"/>
              <w:ind w:left="63" w:right="63"/>
              <w:jc w:val="center"/>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559"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992"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276" w:type="dxa"/>
            <w:textDirection w:val="lrTb"/>
            <w:noWrap w:val="false"/>
          </w:tcPr>
          <w:p>
            <w:pPr>
              <w:pStyle w:val="750"/>
              <w:ind w:left="63" w:right="63"/>
              <w:keepNext/>
              <w:spacing w:line="440" w:lineRule="exact"/>
              <w:rPr>
                <w:rFonts w:ascii="宋体"/>
              </w:rPr>
            </w:pPr>
            <w:r>
              <w:rPr>
                <w:rFonts w:ascii="宋体"/>
              </w:rPr>
            </w:r>
            <w:r/>
          </w:p>
        </w:tc>
      </w:tr>
      <w:tr>
        <w:trPr/>
        <w:tc>
          <w:tcPr>
            <w:tcBorders>
              <w:top w:val="none" w:color="000000" w:sz="4"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559"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992"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559"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992"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276" w:type="dxa"/>
            <w:textDirection w:val="lrTb"/>
            <w:noWrap w:val="false"/>
          </w:tcPr>
          <w:p>
            <w:pPr>
              <w:pStyle w:val="750"/>
              <w:ind w:left="63" w:right="63"/>
              <w:keepNext/>
              <w:spacing w:line="440" w:lineRule="exact"/>
              <w:rPr>
                <w:rFonts w:ascii="宋体"/>
              </w:rPr>
            </w:pPr>
            <w:r>
              <w:rPr>
                <w:rFonts w:ascii="宋体"/>
              </w:rPr>
            </w:r>
            <w:r/>
          </w:p>
        </w:tc>
      </w:tr>
    </w:tbl>
    <w:p>
      <w:pPr>
        <w:spacing w:before="120" w:after="120" w:line="440" w:lineRule="exact"/>
        <w:rPr>
          <w:rFonts w:ascii="宋体" w:hAnsi="宋体"/>
          <w:color w:val="000000"/>
          <w:sz w:val="24"/>
        </w:rPr>
      </w:pPr>
      <w:r>
        <w:rPr>
          <w:rFonts w:ascii="宋体" w:hAnsi="宋体"/>
          <w:color w:val="000000"/>
          <w:sz w:val="24"/>
        </w:rPr>
      </w:r>
      <w:r/>
    </w:p>
    <w:p>
      <w:pPr>
        <w:jc w:val="center"/>
        <w:spacing w:before="120" w:after="120" w:line="440" w:lineRule="exact"/>
        <w:rPr>
          <w:rFonts w:ascii="宋体" w:hAnsi="宋体"/>
          <w:color w:val="000000"/>
          <w:sz w:val="24"/>
        </w:rPr>
      </w:pPr>
      <w:r>
        <w:rPr>
          <w:rFonts w:ascii="宋体" w:hAnsi="宋体"/>
          <w:color w:val="000000"/>
          <w:sz w:val="24"/>
        </w:rPr>
      </w:r>
      <w:r/>
    </w:p>
    <w:p>
      <w:pPr>
        <w:jc w:val="center"/>
        <w:spacing w:before="120" w:after="120" w:line="440" w:lineRule="exact"/>
        <w:rPr>
          <w:rFonts w:ascii="宋体" w:hAnsi="宋体"/>
          <w:color w:val="000000"/>
          <w:sz w:val="24"/>
        </w:rPr>
      </w:pPr>
      <w:r>
        <w:rPr>
          <w:rFonts w:ascii="宋体" w:hAnsi="宋体"/>
          <w:color w:val="000000"/>
          <w:sz w:val="24"/>
        </w:rPr>
        <w:t xml:space="preserve">11-2：工程设备暂估价表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919"/>
        <w:gridCol w:w="1701"/>
        <w:gridCol w:w="851"/>
      </w:tblGrid>
      <w:tr>
        <w:trPr/>
        <w:tc>
          <w:tcPr>
            <w:tcBorders>
              <w:top w:val="single" w:color="000000" w:sz="12" w:space="0"/>
              <w:bottom w:val="single" w:color="000000" w:sz="6" w:space="0"/>
            </w:tcBorders>
            <w:tcW w:w="993"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984"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774"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919"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p>
        </w:tc>
        <w:tc>
          <w:tcPr>
            <w:tcBorders>
              <w:top w:val="single" w:color="000000" w:sz="12" w:space="0"/>
              <w:bottom w:val="single" w:color="000000" w:sz="6" w:space="0"/>
            </w:tcBorders>
            <w:tcW w:w="1701"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p>
        </w:tc>
        <w:tc>
          <w:tcPr>
            <w:tcBorders>
              <w:top w:val="single" w:color="000000" w:sz="12" w:space="0"/>
              <w:bottom w:val="single" w:color="000000" w:sz="6" w:space="0"/>
            </w:tcBorders>
            <w:tcW w:w="851"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984"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774"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919"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textDirection w:val="lrTb"/>
            <w:noWrap w:val="false"/>
          </w:tcPr>
          <w:p>
            <w:pPr>
              <w:pStyle w:val="750"/>
              <w:ind w:left="63" w:right="63"/>
              <w:keepNext/>
              <w:spacing w:line="440" w:lineRule="exact"/>
              <w:rPr>
                <w:rFonts w:ascii="宋体"/>
              </w:rPr>
            </w:pPr>
            <w:r>
              <w:rPr>
                <w:rFonts w:ascii="宋体"/>
              </w:rPr>
            </w:r>
            <w:r/>
          </w:p>
        </w:tc>
      </w:tr>
      <w:tr>
        <w:trPr/>
        <w:tc>
          <w:tcPr>
            <w:tcBorders>
              <w:top w:val="none" w:color="000000" w:sz="4"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984"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774"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919"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919"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r>
    </w:tbl>
    <w:p>
      <w:pPr>
        <w:spacing w:line="440" w:lineRule="exact"/>
        <w:rPr>
          <w:rFonts w:ascii="宋体" w:hAnsi="宋体"/>
          <w:color w:val="000000"/>
          <w:sz w:val="24"/>
        </w:rPr>
      </w:pPr>
      <w:r>
        <w:rPr>
          <w:rFonts w:ascii="宋体" w:hAnsi="宋体"/>
          <w:color w:val="000000"/>
          <w:sz w:val="24"/>
        </w:rPr>
      </w:r>
      <w:r/>
    </w:p>
    <w:p>
      <w:pPr>
        <w:jc w:val="center"/>
        <w:spacing w:before="120" w:after="120" w:line="440" w:lineRule="exact"/>
        <w:rPr>
          <w:rFonts w:ascii="宋体" w:hAnsi="宋体"/>
          <w:color w:val="000000"/>
          <w:sz w:val="24"/>
        </w:rPr>
      </w:pPr>
      <w:r>
        <w:rPr>
          <w:rFonts w:ascii="宋体" w:hAnsi="宋体"/>
          <w:color w:val="000000"/>
          <w:sz w:val="24"/>
        </w:rPr>
        <w:br w:type="page" w:clear="all"/>
      </w:r>
      <w:r>
        <w:rPr>
          <w:rFonts w:ascii="宋体" w:hAnsi="宋体"/>
          <w:color w:val="000000"/>
          <w:sz w:val="24"/>
        </w:rPr>
        <w:t xml:space="preserve">11-3：专业工程暂估价表</w:t>
      </w:r>
      <w:r/>
    </w:p>
    <w:tbl>
      <w:tblPr>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636"/>
        <w:gridCol w:w="1701"/>
        <w:gridCol w:w="1134"/>
      </w:tblGrid>
      <w:tr>
        <w:trPr/>
        <w:tc>
          <w:tcPr>
            <w:tcBorders>
              <w:top w:val="single" w:color="000000" w:sz="12" w:space="0"/>
              <w:bottom w:val="single" w:color="000000" w:sz="6" w:space="0"/>
            </w:tcBorders>
            <w:tcW w:w="993"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序号</w:t>
            </w:r>
            <w:r/>
          </w:p>
        </w:tc>
        <w:tc>
          <w:tcPr>
            <w:tcBorders>
              <w:top w:val="single" w:color="000000" w:sz="12" w:space="0"/>
              <w:bottom w:val="single" w:color="000000" w:sz="6" w:space="0"/>
            </w:tcBorders>
            <w:tcW w:w="1984"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名称</w:t>
            </w:r>
            <w:r/>
          </w:p>
        </w:tc>
        <w:tc>
          <w:tcPr>
            <w:tcBorders>
              <w:top w:val="single" w:color="000000" w:sz="12" w:space="0"/>
              <w:bottom w:val="single" w:color="000000" w:sz="6" w:space="0"/>
            </w:tcBorders>
            <w:tcW w:w="851"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单位</w:t>
            </w:r>
            <w:r/>
          </w:p>
        </w:tc>
        <w:tc>
          <w:tcPr>
            <w:tcBorders>
              <w:top w:val="single" w:color="000000" w:sz="12" w:space="0"/>
              <w:bottom w:val="single" w:color="000000" w:sz="6" w:space="0"/>
            </w:tcBorders>
            <w:tcW w:w="774"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数量</w:t>
            </w:r>
            <w:r/>
          </w:p>
        </w:tc>
        <w:tc>
          <w:tcPr>
            <w:tcBorders>
              <w:top w:val="single" w:color="000000" w:sz="12" w:space="0"/>
              <w:bottom w:val="single" w:color="000000" w:sz="6" w:space="0"/>
            </w:tcBorders>
            <w:tcW w:w="1636"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单价</w:t>
            </w:r>
            <w:r>
              <w:rPr>
                <w:rFonts w:hint="eastAsia" w:ascii="仿宋" w:hAnsi="仿宋" w:eastAsia="仿宋"/>
              </w:rPr>
              <w:t xml:space="preserve">（元）</w:t>
            </w:r>
            <w:r/>
          </w:p>
        </w:tc>
        <w:tc>
          <w:tcPr>
            <w:tcBorders>
              <w:top w:val="single" w:color="000000" w:sz="12" w:space="0"/>
              <w:bottom w:val="single" w:color="000000" w:sz="6" w:space="0"/>
            </w:tcBorders>
            <w:tcW w:w="1701"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合价</w:t>
            </w:r>
            <w:r>
              <w:rPr>
                <w:rFonts w:hint="eastAsia" w:ascii="仿宋" w:hAnsi="仿宋" w:eastAsia="仿宋"/>
              </w:rPr>
              <w:t xml:space="preserve">（元）</w:t>
            </w:r>
            <w:r/>
          </w:p>
        </w:tc>
        <w:tc>
          <w:tcPr>
            <w:tcBorders>
              <w:top w:val="single" w:color="000000" w:sz="12" w:space="0"/>
              <w:bottom w:val="single" w:color="000000" w:sz="6" w:space="0"/>
            </w:tcBorders>
            <w:tcW w:w="1134" w:type="dxa"/>
            <w:textDirection w:val="lrTb"/>
            <w:noWrap w:val="false"/>
          </w:tcPr>
          <w:p>
            <w:pPr>
              <w:pStyle w:val="750"/>
              <w:ind w:left="63" w:right="63"/>
              <w:keepNext/>
              <w:spacing w:line="440" w:lineRule="exact"/>
              <w:rPr>
                <w:rFonts w:ascii="仿宋" w:hAnsi="仿宋" w:eastAsia="仿宋"/>
              </w:rPr>
            </w:pPr>
            <w:r>
              <w:rPr>
                <w:rFonts w:ascii="仿宋" w:hAnsi="仿宋" w:eastAsia="仿宋"/>
              </w:rPr>
              <w:t xml:space="preserve">备注</w:t>
            </w:r>
            <w:r/>
          </w:p>
        </w:tc>
      </w:tr>
      <w:tr>
        <w:trPr/>
        <w:tc>
          <w:tcPr>
            <w:tcBorders>
              <w:top w:val="single" w:color="000000" w:sz="6" w:space="0"/>
              <w:bottom w:val="single" w:color="000000" w:sz="6"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984"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774"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636"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single" w:color="000000" w:sz="6" w:space="0"/>
              <w:bottom w:val="single" w:color="000000" w:sz="6" w:space="0"/>
            </w:tcBorders>
            <w:tcW w:w="1134" w:type="dxa"/>
            <w:textDirection w:val="lrTb"/>
            <w:noWrap w:val="false"/>
          </w:tcPr>
          <w:p>
            <w:pPr>
              <w:pStyle w:val="750"/>
              <w:ind w:left="63" w:right="63"/>
              <w:keepNext/>
              <w:spacing w:line="440" w:lineRule="exact"/>
              <w:rPr>
                <w:rFonts w:ascii="宋体"/>
              </w:rPr>
            </w:pPr>
            <w:r>
              <w:rPr>
                <w:rFonts w:ascii="宋体"/>
              </w:rPr>
            </w:r>
            <w:r/>
          </w:p>
        </w:tc>
      </w:tr>
      <w:tr>
        <w:trPr/>
        <w:tc>
          <w:tcPr>
            <w:tcBorders>
              <w:top w:val="none" w:color="000000" w:sz="4" w:space="0"/>
            </w:tcBorders>
            <w:tcW w:w="993"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984"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85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774"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636"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701" w:type="dxa"/>
            <w:textDirection w:val="lrTb"/>
            <w:noWrap w:val="false"/>
          </w:tcPr>
          <w:p>
            <w:pPr>
              <w:pStyle w:val="750"/>
              <w:ind w:left="63" w:right="63"/>
              <w:keepNext/>
              <w:spacing w:line="440" w:lineRule="exact"/>
              <w:rPr>
                <w:rFonts w:ascii="宋体"/>
              </w:rPr>
            </w:pPr>
            <w:r>
              <w:rPr>
                <w:rFonts w:ascii="宋体"/>
              </w:rPr>
            </w:r>
            <w:r/>
          </w:p>
        </w:tc>
        <w:tc>
          <w:tcPr>
            <w:tcBorders>
              <w:top w:val="none" w:color="000000" w:sz="4" w:space="0"/>
            </w:tcBorders>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r>
        <w:trPr/>
        <w:tc>
          <w:tcPr>
            <w:tcW w:w="993" w:type="dxa"/>
            <w:textDirection w:val="lrTb"/>
            <w:noWrap w:val="false"/>
          </w:tcPr>
          <w:p>
            <w:pPr>
              <w:pStyle w:val="750"/>
              <w:ind w:left="63" w:right="63"/>
              <w:keepNext/>
              <w:spacing w:line="440" w:lineRule="exact"/>
              <w:rPr>
                <w:rFonts w:ascii="宋体"/>
              </w:rPr>
            </w:pPr>
            <w:r>
              <w:rPr>
                <w:rFonts w:ascii="宋体"/>
              </w:rPr>
            </w:r>
            <w:r/>
          </w:p>
        </w:tc>
        <w:tc>
          <w:tcPr>
            <w:tcW w:w="1984" w:type="dxa"/>
            <w:textDirection w:val="lrTb"/>
            <w:noWrap w:val="false"/>
          </w:tcPr>
          <w:p>
            <w:pPr>
              <w:pStyle w:val="750"/>
              <w:ind w:left="63" w:right="63"/>
              <w:keepNext/>
              <w:spacing w:line="440" w:lineRule="exact"/>
              <w:rPr>
                <w:rFonts w:ascii="宋体"/>
              </w:rPr>
            </w:pPr>
            <w:r>
              <w:rPr>
                <w:rFonts w:ascii="宋体"/>
              </w:rPr>
            </w:r>
            <w:r/>
          </w:p>
        </w:tc>
        <w:tc>
          <w:tcPr>
            <w:tcW w:w="851" w:type="dxa"/>
            <w:textDirection w:val="lrTb"/>
            <w:noWrap w:val="false"/>
          </w:tcPr>
          <w:p>
            <w:pPr>
              <w:pStyle w:val="750"/>
              <w:ind w:left="63" w:right="63"/>
              <w:keepNext/>
              <w:spacing w:line="440" w:lineRule="exact"/>
              <w:rPr>
                <w:rFonts w:ascii="宋体"/>
              </w:rPr>
            </w:pPr>
            <w:r>
              <w:rPr>
                <w:rFonts w:ascii="宋体"/>
              </w:rPr>
            </w:r>
            <w:r/>
          </w:p>
        </w:tc>
        <w:tc>
          <w:tcPr>
            <w:tcW w:w="774" w:type="dxa"/>
            <w:textDirection w:val="lrTb"/>
            <w:noWrap w:val="false"/>
          </w:tcPr>
          <w:p>
            <w:pPr>
              <w:pStyle w:val="750"/>
              <w:ind w:left="63" w:right="63"/>
              <w:keepNext/>
              <w:spacing w:line="440" w:lineRule="exact"/>
              <w:rPr>
                <w:rFonts w:ascii="宋体"/>
              </w:rPr>
            </w:pPr>
            <w:r>
              <w:rPr>
                <w:rFonts w:ascii="宋体"/>
              </w:rPr>
            </w:r>
            <w:r/>
          </w:p>
        </w:tc>
        <w:tc>
          <w:tcPr>
            <w:tcW w:w="1636" w:type="dxa"/>
            <w:textDirection w:val="lrTb"/>
            <w:noWrap w:val="false"/>
          </w:tcPr>
          <w:p>
            <w:pPr>
              <w:pStyle w:val="750"/>
              <w:ind w:left="63" w:right="63"/>
              <w:keepNext/>
              <w:spacing w:line="440" w:lineRule="exact"/>
              <w:rPr>
                <w:rFonts w:ascii="宋体"/>
              </w:rPr>
            </w:pPr>
            <w:r>
              <w:rPr>
                <w:rFonts w:ascii="宋体"/>
              </w:rPr>
            </w:r>
            <w:r/>
          </w:p>
        </w:tc>
        <w:tc>
          <w:tcPr>
            <w:tcW w:w="1701" w:type="dxa"/>
            <w:textDirection w:val="lrTb"/>
            <w:noWrap w:val="false"/>
          </w:tcPr>
          <w:p>
            <w:pPr>
              <w:pStyle w:val="750"/>
              <w:ind w:left="63" w:right="63"/>
              <w:keepNext/>
              <w:spacing w:line="440" w:lineRule="exact"/>
              <w:rPr>
                <w:rFonts w:ascii="宋体"/>
              </w:rPr>
            </w:pPr>
            <w:r>
              <w:rPr>
                <w:rFonts w:ascii="宋体"/>
              </w:rPr>
            </w:r>
            <w:r/>
          </w:p>
        </w:tc>
        <w:tc>
          <w:tcPr>
            <w:tcW w:w="1134" w:type="dxa"/>
            <w:textDirection w:val="lrTb"/>
            <w:noWrap w:val="false"/>
          </w:tcPr>
          <w:p>
            <w:pPr>
              <w:pStyle w:val="750"/>
              <w:ind w:left="63" w:right="63"/>
              <w:keepNext/>
              <w:spacing w:line="440" w:lineRule="exact"/>
              <w:rPr>
                <w:rFonts w:ascii="宋体"/>
              </w:rPr>
            </w:pPr>
            <w:r>
              <w:rPr>
                <w:rFonts w:ascii="宋体"/>
              </w:rPr>
            </w:r>
            <w:r/>
          </w:p>
        </w:tc>
      </w:tr>
    </w:tbl>
    <w:p>
      <w:pPr>
        <w:rPr>
          <w:rFonts w:ascii="宋体" w:hAnsi="宋体"/>
          <w:color w:val="000000"/>
          <w:sz w:val="24"/>
        </w:rPr>
      </w:pPr>
      <w:r>
        <w:rPr>
          <w:rFonts w:ascii="宋体" w:hAnsi="宋体"/>
          <w:color w:val="000000"/>
          <w:sz w:val="24"/>
        </w:rPr>
      </w:r>
      <w:r/>
    </w:p>
    <w:p>
      <w:pPr>
        <w:jc w:val="left"/>
        <w:spacing w:line="400" w:lineRule="exact"/>
        <w:rPr>
          <w:rFonts w:ascii="宋体" w:hAnsi="宋体"/>
          <w:color w:val="000000"/>
          <w:sz w:val="24"/>
        </w:rPr>
      </w:pPr>
      <w:r>
        <w:rPr>
          <w:rFonts w:ascii="宋体" w:hAnsi="宋体"/>
          <w:color w:val="000000"/>
          <w:sz w:val="24"/>
        </w:rPr>
      </w:r>
      <w:r/>
    </w:p>
    <w:p>
      <w:pPr>
        <w:jc w:val="left"/>
        <w:spacing w:line="400" w:lineRule="exact"/>
        <w:rPr>
          <w:rFonts w:ascii="宋体" w:hAnsi="宋体"/>
          <w:color w:val="000000"/>
          <w:sz w:val="24"/>
        </w:rPr>
      </w:pPr>
      <w:r>
        <w:rPr>
          <w:rFonts w:ascii="宋体" w:hAnsi="宋体"/>
          <w:color w:val="000000"/>
          <w:sz w:val="24"/>
        </w:rPr>
      </w:r>
      <w:r/>
    </w:p>
    <w:p>
      <w:pPr>
        <w:pStyle w:val="765"/>
        <w:spacing w:after="240" w:line="400" w:lineRule="exact"/>
        <w:rPr>
          <w:color w:val="000000"/>
          <w:sz w:val="24"/>
        </w:rPr>
      </w:pPr>
      <w:r>
        <w:rPr>
          <w:color w:val="000000"/>
          <w:sz w:val="24"/>
        </w:rPr>
        <w:t xml:space="preserve">附件</w:t>
      </w:r>
      <w:r>
        <w:rPr>
          <w:rFonts w:hint="eastAsia"/>
          <w:color w:val="000000"/>
          <w:sz w:val="24"/>
        </w:rPr>
        <w:t xml:space="preserve">1</w:t>
      </w:r>
      <w:r>
        <w:rPr>
          <w:color w:val="000000"/>
          <w:sz w:val="24"/>
        </w:rPr>
        <w:t xml:space="preserve">2</w:t>
      </w:r>
      <w:r>
        <w:rPr>
          <w:color w:val="000000"/>
          <w:sz w:val="24"/>
        </w:rPr>
        <w:t xml:space="preserve">：</w:t>
      </w:r>
      <w:r/>
    </w:p>
    <w:p>
      <w:pPr>
        <w:pStyle w:val="765"/>
        <w:ind w:firstLine="2850"/>
        <w:spacing w:after="240" w:line="400" w:lineRule="exact"/>
        <w:rPr>
          <w:color w:val="000000"/>
          <w:sz w:val="30"/>
          <w:szCs w:val="30"/>
        </w:rPr>
      </w:pPr>
      <w:r>
        <w:rPr>
          <w:rFonts w:hint="eastAsia"/>
          <w:color w:val="000000"/>
          <w:sz w:val="30"/>
          <w:szCs w:val="30"/>
        </w:rPr>
        <w:t xml:space="preserve">建</w:t>
      </w:r>
      <w:r>
        <w:rPr>
          <w:rFonts w:hint="eastAsia" w:ascii="微软雅黑" w:hAnsi="微软雅黑" w:eastAsia="微软雅黑" w:cs="微软雅黑"/>
          <w:color w:val="000000"/>
          <w:sz w:val="30"/>
          <w:szCs w:val="30"/>
        </w:rPr>
        <w:t xml:space="preserve">设</w:t>
      </w:r>
      <w:r>
        <w:rPr>
          <w:rFonts w:ascii="MS Gothic" w:hAnsi="MS Gothic" w:cs="MS Gothic"/>
          <w:color w:val="000000"/>
          <w:sz w:val="30"/>
          <w:szCs w:val="30"/>
        </w:rPr>
        <w:t xml:space="preserve">工程廉政</w:t>
      </w:r>
      <w:r>
        <w:rPr>
          <w:rFonts w:hint="eastAsia" w:ascii="微软雅黑" w:hAnsi="微软雅黑" w:eastAsia="微软雅黑" w:cs="微软雅黑"/>
          <w:color w:val="000000"/>
          <w:sz w:val="30"/>
          <w:szCs w:val="30"/>
        </w:rPr>
        <w:t xml:space="preserve">责</w:t>
      </w:r>
      <w:r>
        <w:rPr>
          <w:rFonts w:ascii="MS Gothic" w:hAnsi="MS Gothic" w:cs="MS Gothic"/>
          <w:color w:val="000000"/>
          <w:sz w:val="30"/>
          <w:szCs w:val="30"/>
        </w:rPr>
        <w:t xml:space="preserve">任</w:t>
      </w:r>
      <w:r>
        <w:rPr>
          <w:rFonts w:hint="eastAsia" w:ascii="微软雅黑" w:hAnsi="微软雅黑" w:eastAsia="微软雅黑" w:cs="微软雅黑"/>
          <w:color w:val="000000"/>
          <w:sz w:val="30"/>
          <w:szCs w:val="30"/>
        </w:rPr>
        <w:t xml:space="preserve">书</w:t>
      </w:r>
      <w:r/>
    </w:p>
    <w:p>
      <w:pPr>
        <w:ind w:firstLine="480"/>
        <w:spacing w:line="640" w:lineRule="exact"/>
        <w:rPr>
          <w:rFonts w:ascii="仿宋" w:hAnsi="仿宋" w:eastAsia="仿宋"/>
          <w:color w:val="000000"/>
          <w:sz w:val="24"/>
          <w:u w:val="single"/>
        </w:rPr>
      </w:pPr>
      <w:r>
        <w:rPr>
          <w:rFonts w:hint="eastAsia" w:ascii="仿宋" w:hAnsi="仿宋" w:eastAsia="仿宋"/>
          <w:color w:val="000000"/>
          <w:sz w:val="24"/>
        </w:rPr>
        <w:t xml:space="preserve">发包人（全称）：</w:t>
      </w:r>
      <w:r>
        <w:rPr>
          <w:rFonts w:hint="eastAsia" w:ascii="仿宋" w:hAnsi="仿宋" w:eastAsia="仿宋"/>
          <w:b/>
          <w:bCs/>
          <w:color w:val="000000"/>
          <w:sz w:val="24"/>
          <w:u w:val="single"/>
        </w:rPr>
        <w:t xml:space="preserve">                  </w:t>
      </w:r>
      <w:r>
        <w:rPr>
          <w:rFonts w:hint="eastAsia" w:ascii="仿宋" w:hAnsi="仿宋" w:eastAsia="仿宋" w:cs="宋体"/>
          <w:b/>
          <w:bCs/>
          <w:color w:val="000000"/>
          <w:sz w:val="24"/>
          <w:u w:val="single"/>
          <w:lang w:val="zh-CN"/>
        </w:rPr>
        <w:t xml:space="preserve">            </w:t>
      </w:r>
      <w:r>
        <w:rPr>
          <w:rFonts w:hint="eastAsia" w:ascii="仿宋" w:hAnsi="仿宋" w:eastAsia="仿宋"/>
          <w:color w:val="000000"/>
          <w:sz w:val="24"/>
          <w:u w:val="single"/>
        </w:rPr>
        <w:t xml:space="preserve">       </w:t>
      </w:r>
      <w:r/>
    </w:p>
    <w:p>
      <w:pPr>
        <w:ind w:firstLine="480"/>
        <w:spacing w:line="640" w:lineRule="exact"/>
        <w:rPr>
          <w:rFonts w:ascii="仿宋" w:hAnsi="仿宋" w:eastAsia="仿宋"/>
          <w:color w:val="000000"/>
          <w:sz w:val="24"/>
          <w:u w:val="single"/>
        </w:rPr>
      </w:pPr>
      <w:r>
        <w:rPr>
          <w:rFonts w:hint="eastAsia" w:ascii="仿宋" w:hAnsi="仿宋" w:eastAsia="仿宋"/>
          <w:color w:val="000000"/>
          <w:sz w:val="24"/>
        </w:rPr>
        <w:t xml:space="preserve">承包人（全称）：</w:t>
      </w:r>
      <w:r>
        <w:rPr>
          <w:rFonts w:hint="eastAsia" w:ascii="仿宋" w:hAnsi="仿宋" w:eastAsia="仿宋"/>
          <w:color w:val="000000"/>
          <w:sz w:val="24"/>
          <w:u w:val="single"/>
        </w:rPr>
        <w:t xml:space="preserve">                                               </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在</w:t>
      </w:r>
      <w:r>
        <w:rPr>
          <w:rFonts w:hint="eastAsia" w:ascii="仿宋" w:hAnsi="仿宋" w:eastAsia="仿宋"/>
          <w:b/>
          <w:bCs/>
          <w:color w:val="000000"/>
          <w:sz w:val="24"/>
          <w:u w:val="single"/>
        </w:rPr>
        <w:t xml:space="preserve"> </w:t>
      </w:r>
      <w:r>
        <w:rPr>
          <w:rFonts w:ascii="仿宋" w:hAnsi="仿宋" w:eastAsia="仿宋"/>
          <w:b/>
          <w:bCs/>
          <w:color w:val="000000"/>
          <w:sz w:val="24"/>
          <w:u w:val="single"/>
        </w:rPr>
        <w:t xml:space="preserve">                  </w:t>
      </w:r>
      <w:r>
        <w:rPr>
          <w:rFonts w:hint="eastAsia" w:ascii="仿宋" w:hAnsi="仿宋" w:eastAsia="仿宋"/>
          <w:b/>
          <w:color w:val="000000"/>
          <w:sz w:val="24"/>
          <w:u w:val="single"/>
        </w:rPr>
        <w:t xml:space="preserve"> </w:t>
      </w:r>
      <w:r>
        <w:rPr>
          <w:rFonts w:hint="eastAsia" w:ascii="仿宋" w:hAnsi="仿宋" w:eastAsia="仿宋"/>
          <w:color w:val="000000"/>
          <w:sz w:val="24"/>
        </w:rPr>
        <w:t xml:space="preserve">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一、双方的责任</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1.1应严格遵守国家关于建设工程的有关法律、法规，相关政策，以及廉政建设的各项规定。</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1.2严格执行建设工程合同文件，自觉按合同办事。</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1.3各项活动必须坚持公开、公平、公正、诚信、透明的原则(除法律法规另有规定者外)，不得为获取不正当的利益，损害国家、集体和对方利益，不得违反建设工程管理的规章制度。</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1.4发现对方在业务活动中有违规、违纪、违法行为的，应及时提醒对方，情节严重的，应向其上级主管部门或纪检监察、司法等有关机关举报。</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二、发包人责任</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发包人的领导和从事该建设工程项目的工作人员，在工程建设的事前、事中、事后应遵守以下规定：</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2.1不得向承包人和相关单位索要或接受回扣、礼金、有价证券、贵重物品和好处费、感谢费等。</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2.2不得在承包人和相关单位报销任何应由发包人或个人支付的费用。</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2.3不得要求、暗示或接受承包人和相关单位为个人装修住房、婚丧嫁娶、配偶子女的工作安排以及出国(境)、旅游等提供方便。</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2.4不得参加有可能影响公正执行公务的承包人和相关单位的宴请、健身、娱乐等活动。</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2.5不得向承包人和相关单位介绍或为配偶、子女、亲属参与同发包人工程建设管理合同有关的业务活动；不得以任何理由要求承包人和相关单位使用某种产品、材料和设备。</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三、承包人责任</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应与发包人保持正常的业务交往，按照有关法律法规和程序开展业务工作，严格执行工程建设的有关方针、政策，执行工程建设强制性标准，并遵守以下规定：</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3.1不得以任何理由向发包人及其工作人员索要、接受或赠送礼金、有价证券、贵重物品及回扣、好处费、感谢费等。</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3.2不得以任何理由为发包人和相关单位报销应由对方或个人支付的费用。</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3.3不得接受或暗示为发包人、相关单位或个人装修住房、婚丧嫁娶、配偶子女的工作安排以及出国(境)、旅游等提供方便。</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3.4不得以任何理由为发包人、相关单位或个人组织有可能影响公正执行公务的宴请、健身、娱乐等活动。</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四、违约责任</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4.1发包人工作人员有违反本责任书第一、二条责任行为的，依据有关法律、法规给予处理；涉嫌犯罪的，移交司法机关追究刑事责任；给承包人单位造成经济损失的，应予以赔偿。</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4.2承包人工作人员有违反本责任书第一、三条责任行为的，依据有关法律法规处理；涉嫌犯罪的，移交司法机关追究刑事责任；给发包人单位造成经济损失的，应予以赔偿。</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4.3本责任书作为建设工程合同的组成部分，与建设工程合同具有同等法律效力。经双方签署后立即生效。</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五、责任书有效期</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本责任书的有效期为双方签署之日起至该工程项目竣工验收合格时止。</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六、责任书份数</w:t>
      </w:r>
      <w:r/>
    </w:p>
    <w:p>
      <w:pPr>
        <w:ind w:firstLine="480"/>
        <w:spacing w:line="420" w:lineRule="exact"/>
        <w:rPr>
          <w:rFonts w:ascii="仿宋" w:hAnsi="仿宋" w:eastAsia="仿宋"/>
          <w:color w:val="000000"/>
          <w:sz w:val="24"/>
        </w:rPr>
      </w:pPr>
      <w:r>
        <w:rPr>
          <w:rFonts w:hint="eastAsia" w:ascii="仿宋" w:hAnsi="仿宋" w:eastAsia="仿宋"/>
          <w:color w:val="000000"/>
          <w:sz w:val="24"/>
        </w:rPr>
        <w:t xml:space="preserve">本责任书一式二份，发包人承包人各执一份，具有同等效力。</w:t>
      </w:r>
      <w:r/>
    </w:p>
    <w:p>
      <w:pPr>
        <w:pStyle w:val="765"/>
        <w:ind w:firstLine="420"/>
        <w:spacing w:line="520" w:lineRule="exact"/>
        <w:rPr>
          <w:color w:val="000000"/>
          <w:szCs w:val="21"/>
        </w:rPr>
      </w:pPr>
      <w:r>
        <w:rPr>
          <w:color w:val="000000"/>
          <w:szCs w:val="21"/>
        </w:rPr>
      </w:r>
      <w:r/>
    </w:p>
    <w:p>
      <w:pPr>
        <w:pStyle w:val="765"/>
        <w:ind w:firstLine="420"/>
        <w:spacing w:line="520" w:lineRule="exact"/>
        <w:rPr>
          <w:rFonts w:ascii="仿宋" w:hAnsi="仿宋" w:eastAsia="仿宋"/>
          <w:color w:val="000000"/>
          <w:sz w:val="24"/>
        </w:rPr>
      </w:pPr>
      <w:r>
        <w:rPr>
          <w:rFonts w:ascii="仿宋" w:hAnsi="仿宋" w:eastAsia="仿宋"/>
          <w:color w:val="000000"/>
          <w:sz w:val="24"/>
        </w:rPr>
      </w:r>
      <w:r/>
    </w:p>
    <w:p>
      <w:pPr>
        <w:pStyle w:val="765"/>
        <w:ind w:firstLine="420"/>
        <w:spacing w:line="520" w:lineRule="exact"/>
        <w:rPr>
          <w:rFonts w:ascii="仿宋" w:hAnsi="仿宋" w:eastAsia="仿宋"/>
          <w:color w:val="000000"/>
          <w:sz w:val="24"/>
        </w:rPr>
      </w:pPr>
      <w:r>
        <w:rPr>
          <w:rFonts w:hint="eastAsia" w:ascii="仿宋" w:hAnsi="仿宋" w:eastAsia="仿宋" w:cs="微软雅黑"/>
          <w:color w:val="000000"/>
          <w:sz w:val="24"/>
        </w:rPr>
        <w:t xml:space="preserve">发</w:t>
      </w:r>
      <w:r>
        <w:rPr>
          <w:rFonts w:ascii="仿宋" w:hAnsi="仿宋" w:eastAsia="仿宋" w:cs="MS Gothic"/>
          <w:color w:val="000000"/>
          <w:sz w:val="24"/>
        </w:rPr>
        <w:t xml:space="preserve">包人（公章）：</w:t>
      </w:r>
      <w:r>
        <w:rPr>
          <w:rFonts w:hint="eastAsia" w:ascii="仿宋" w:hAnsi="仿宋" w:eastAsia="仿宋"/>
          <w:color w:val="000000"/>
          <w:sz w:val="24"/>
        </w:rPr>
        <w:t xml:space="preserve">                          承包人（公章）：</w:t>
      </w:r>
      <w:r/>
    </w:p>
    <w:p>
      <w:pPr>
        <w:pStyle w:val="765"/>
        <w:ind w:firstLine="420"/>
        <w:spacing w:line="520" w:lineRule="exact"/>
        <w:rPr>
          <w:rFonts w:ascii="仿宋" w:hAnsi="仿宋" w:eastAsia="仿宋"/>
          <w:color w:val="000000"/>
          <w:sz w:val="24"/>
        </w:rPr>
      </w:pPr>
      <w:r>
        <w:rPr>
          <w:rFonts w:ascii="仿宋" w:hAnsi="仿宋" w:eastAsia="仿宋"/>
          <w:color w:val="000000"/>
          <w:sz w:val="24"/>
        </w:rPr>
      </w:r>
      <w:r/>
    </w:p>
    <w:p>
      <w:pPr>
        <w:pStyle w:val="765"/>
        <w:ind w:firstLine="420"/>
        <w:spacing w:line="520" w:lineRule="exact"/>
        <w:rPr>
          <w:rFonts w:ascii="仿宋" w:hAnsi="仿宋" w:eastAsia="仿宋"/>
          <w:color w:val="000000"/>
          <w:sz w:val="24"/>
        </w:rPr>
      </w:pPr>
      <w:r>
        <w:rPr>
          <w:rFonts w:hint="eastAsia" w:ascii="仿宋" w:hAnsi="仿宋" w:eastAsia="仿宋"/>
          <w:color w:val="000000"/>
          <w:sz w:val="24"/>
        </w:rPr>
        <w:t xml:space="preserve">法定代表人（</w:t>
      </w:r>
      <w:r>
        <w:rPr>
          <w:rFonts w:hint="eastAsia" w:ascii="仿宋" w:hAnsi="仿宋" w:eastAsia="仿宋" w:cs="微软雅黑"/>
          <w:color w:val="000000"/>
          <w:sz w:val="24"/>
        </w:rPr>
        <w:t xml:space="preserve">签</w:t>
      </w:r>
      <w:r>
        <w:rPr>
          <w:rFonts w:ascii="仿宋" w:hAnsi="仿宋" w:eastAsia="仿宋" w:cs="MS Gothic"/>
          <w:color w:val="000000"/>
          <w:sz w:val="24"/>
        </w:rPr>
        <w:t xml:space="preserve">字）：</w:t>
      </w:r>
      <w:r>
        <w:rPr>
          <w:rFonts w:hint="eastAsia" w:ascii="仿宋" w:hAnsi="仿宋" w:eastAsia="仿宋"/>
          <w:color w:val="000000"/>
          <w:sz w:val="24"/>
        </w:rPr>
        <w:t xml:space="preserve">                      法定代表人（</w:t>
      </w:r>
      <w:r>
        <w:rPr>
          <w:rFonts w:hint="eastAsia" w:ascii="仿宋" w:hAnsi="仿宋" w:eastAsia="仿宋" w:cs="微软雅黑"/>
          <w:color w:val="000000"/>
          <w:sz w:val="24"/>
        </w:rPr>
        <w:t xml:space="preserve">签</w:t>
      </w:r>
      <w:r>
        <w:rPr>
          <w:rFonts w:ascii="仿宋" w:hAnsi="仿宋" w:eastAsia="仿宋" w:cs="MS Gothic"/>
          <w:color w:val="000000"/>
          <w:sz w:val="24"/>
        </w:rPr>
        <w:t xml:space="preserve">字）：</w:t>
      </w:r>
      <w:r/>
    </w:p>
    <w:p>
      <w:pPr>
        <w:pStyle w:val="765"/>
        <w:ind w:firstLine="480"/>
        <w:spacing w:line="520" w:lineRule="exact"/>
        <w:rPr>
          <w:rFonts w:ascii="仿宋" w:hAnsi="仿宋" w:eastAsia="仿宋"/>
          <w:color w:val="000000"/>
          <w:sz w:val="24"/>
        </w:rPr>
      </w:pPr>
      <w:r>
        <w:rPr>
          <w:rFonts w:ascii="仿宋" w:hAnsi="仿宋" w:eastAsia="仿宋"/>
          <w:color w:val="000000"/>
          <w:sz w:val="24"/>
        </w:rPr>
      </w:r>
      <w:r/>
    </w:p>
    <w:p>
      <w:pPr>
        <w:pStyle w:val="765"/>
        <w:ind w:firstLine="480"/>
        <w:spacing w:line="520" w:lineRule="exact"/>
        <w:rPr>
          <w:rFonts w:ascii="仿宋" w:hAnsi="仿宋" w:eastAsia="仿宋"/>
          <w:color w:val="000000"/>
          <w:sz w:val="24"/>
        </w:rPr>
      </w:pPr>
      <w:r>
        <w:rPr>
          <w:rFonts w:ascii="仿宋" w:hAnsi="仿宋" w:eastAsia="仿宋"/>
          <w:color w:val="000000"/>
          <w:sz w:val="24"/>
        </w:rPr>
      </w:r>
      <w:r/>
    </w:p>
    <w:p>
      <w:pPr>
        <w:pStyle w:val="713"/>
        <w:jc w:val="center"/>
        <w:keepLines w:val="0"/>
        <w:keepNext w:val="0"/>
        <w:spacing w:line="415" w:lineRule="auto"/>
        <w:rPr>
          <w:rFonts w:ascii="仿宋" w:hAnsi="仿宋" w:eastAsia="仿宋"/>
          <w:sz w:val="24"/>
          <w:szCs w:val="24"/>
        </w:rPr>
      </w:pPr>
      <w:r>
        <w:rPr>
          <w:rFonts w:hint="eastAsia" w:ascii="仿宋" w:hAnsi="仿宋" w:eastAsia="仿宋"/>
          <w:b/>
          <w:color w:val="000000"/>
          <w:sz w:val="24"/>
          <w:szCs w:val="24"/>
          <w:u w:val="single"/>
        </w:rPr>
        <w:t xml:space="preserve">       </w:t>
      </w:r>
      <w:bookmarkStart w:id="687" w:name="_Toc231474642"/>
      <w:r>
        <w:rPr>
          <w:rFonts w:hint="eastAsia" w:ascii="仿宋" w:hAnsi="仿宋" w:eastAsia="仿宋" w:cs="宋体"/>
          <w:b/>
          <w:color w:val="000000"/>
          <w:sz w:val="24"/>
          <w:szCs w:val="24"/>
        </w:rPr>
        <w:t xml:space="preserve">年</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月</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日</w:t>
      </w:r>
      <w:r>
        <w:rPr>
          <w:rFonts w:hint="eastAsia" w:ascii="仿宋" w:hAnsi="仿宋" w:eastAsia="仿宋"/>
          <w:b/>
          <w:color w:val="000000"/>
          <w:sz w:val="24"/>
          <w:szCs w:val="24"/>
        </w:rPr>
        <w:t xml:space="preserve">              </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年</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月</w:t>
      </w:r>
      <w:r>
        <w:rPr>
          <w:rFonts w:hint="eastAsia" w:ascii="仿宋" w:hAnsi="仿宋" w:eastAsia="仿宋"/>
          <w:b/>
          <w:color w:val="000000"/>
          <w:sz w:val="24"/>
          <w:szCs w:val="24"/>
          <w:u w:val="single"/>
        </w:rPr>
        <w:t xml:space="preserve">       </w:t>
      </w:r>
      <w:r>
        <w:rPr>
          <w:rFonts w:hint="eastAsia" w:ascii="仿宋" w:hAnsi="仿宋" w:eastAsia="仿宋" w:cs="宋体"/>
          <w:b/>
          <w:color w:val="000000"/>
          <w:sz w:val="24"/>
          <w:szCs w:val="24"/>
        </w:rPr>
        <w:t xml:space="preserve">日</w:t>
      </w:r>
      <w:bookmarkEnd w:id="687"/>
      <w:r/>
      <w:r/>
    </w:p>
    <w:p>
      <w:pPr>
        <w:ind w:left="1927" w:firstLine="723"/>
        <w:jc w:val="left"/>
        <w:spacing w:line="520" w:lineRule="exact"/>
        <w:rPr>
          <w:rFonts w:ascii="仿宋" w:hAnsi="仿宋" w:eastAsia="仿宋"/>
          <w:b/>
          <w:bCs/>
          <w:sz w:val="36"/>
          <w:szCs w:val="36"/>
        </w:rPr>
      </w:pPr>
      <w:r>
        <w:rPr>
          <w:rFonts w:ascii="仿宋" w:hAnsi="仿宋" w:eastAsia="仿宋"/>
          <w:b/>
          <w:bCs/>
          <w:sz w:val="36"/>
          <w:szCs w:val="36"/>
        </w:rPr>
      </w:r>
      <w:r/>
    </w:p>
    <w:p>
      <w:pPr>
        <w:ind w:left="1927" w:firstLine="723"/>
        <w:jc w:val="left"/>
        <w:spacing w:line="520" w:lineRule="exact"/>
        <w:rPr>
          <w:rFonts w:ascii="仿宋" w:hAnsi="仿宋" w:eastAsia="仿宋"/>
          <w:b/>
          <w:bCs/>
          <w:sz w:val="36"/>
          <w:szCs w:val="36"/>
        </w:rPr>
      </w:pPr>
      <w:r>
        <w:rPr>
          <w:rFonts w:hint="eastAsia" w:ascii="仿宋" w:hAnsi="仿宋" w:eastAsia="仿宋"/>
          <w:b/>
          <w:bCs/>
          <w:sz w:val="36"/>
          <w:szCs w:val="36"/>
        </w:rPr>
        <w:t xml:space="preserve">第五章    技术规范</w:t>
      </w:r>
      <w:r/>
    </w:p>
    <w:p>
      <w:pPr>
        <w:pStyle w:val="1013"/>
        <w:jc w:val="left"/>
        <w:spacing w:line="360" w:lineRule="auto"/>
        <w:rPr>
          <w:rFonts w:ascii="仿宋" w:hAnsi="仿宋" w:eastAsia="仿宋" w:cs="仿宋"/>
          <w:b/>
          <w:sz w:val="28"/>
          <w:szCs w:val="28"/>
        </w:rPr>
      </w:pPr>
      <w:r>
        <w:rPr>
          <w:rFonts w:ascii="仿宋" w:hAnsi="仿宋" w:eastAsia="仿宋" w:cs="仿宋"/>
          <w:b/>
          <w:sz w:val="28"/>
          <w:szCs w:val="28"/>
        </w:rPr>
      </w:r>
      <w:r/>
    </w:p>
    <w:p>
      <w:pPr>
        <w:pStyle w:val="1013"/>
        <w:ind w:firstLine="140"/>
        <w:jc w:val="left"/>
        <w:spacing w:line="360" w:lineRule="auto"/>
        <w:rPr>
          <w:rFonts w:ascii="仿宋" w:hAnsi="仿宋" w:eastAsia="仿宋" w:cs="仿宋"/>
          <w:bCs/>
          <w:sz w:val="28"/>
          <w:szCs w:val="28"/>
        </w:rPr>
      </w:pPr>
      <w:r>
        <w:rPr>
          <w:rFonts w:hint="eastAsia" w:ascii="仿宋" w:hAnsi="仿宋" w:eastAsia="仿宋" w:cs="仿宋"/>
          <w:bCs/>
          <w:sz w:val="28"/>
          <w:szCs w:val="28"/>
        </w:rPr>
        <w:t xml:space="preserve">本工程采用的技术规范:执行国家现行标准规范和现行技术工艺要求。</w:t>
      </w:r>
      <w:r/>
    </w:p>
    <w:p>
      <w:pPr>
        <w:pStyle w:val="1013"/>
        <w:jc w:val="left"/>
        <w:spacing w:line="360" w:lineRule="auto"/>
        <w:rPr>
          <w:rFonts w:ascii="仿宋" w:hAnsi="仿宋" w:eastAsia="仿宋" w:cs="仿宋"/>
          <w:bCs/>
          <w:sz w:val="28"/>
          <w:szCs w:val="28"/>
        </w:rPr>
      </w:pPr>
      <w:r>
        <w:rPr>
          <w:rFonts w:ascii="仿宋" w:hAnsi="仿宋" w:eastAsia="仿宋" w:cs="仿宋"/>
          <w:bCs/>
          <w:sz w:val="28"/>
          <w:szCs w:val="28"/>
        </w:rPr>
      </w:r>
      <w:r/>
    </w:p>
    <w:p>
      <w:pPr>
        <w:pStyle w:val="1013"/>
        <w:ind w:firstLine="843"/>
        <w:jc w:val="left"/>
        <w:spacing w:line="360" w:lineRule="auto"/>
        <w:rPr>
          <w:rFonts w:ascii="仿宋" w:hAnsi="仿宋" w:eastAsia="仿宋" w:cs="仿宋"/>
          <w:b/>
          <w:sz w:val="28"/>
          <w:szCs w:val="28"/>
        </w:rPr>
      </w:pPr>
      <w:r>
        <w:rPr>
          <w:rFonts w:ascii="仿宋" w:hAnsi="仿宋" w:eastAsia="仿宋" w:cs="仿宋"/>
          <w:b/>
          <w:sz w:val="28"/>
          <w:szCs w:val="28"/>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pStyle w:val="750"/>
        <w:rPr>
          <w:rFonts w:ascii="仿宋" w:hAnsi="仿宋" w:eastAsia="仿宋"/>
          <w:b/>
          <w:sz w:val="36"/>
          <w:szCs w:val="36"/>
        </w:rPr>
      </w:pPr>
      <w:r>
        <w:rPr>
          <w:rFonts w:ascii="仿宋" w:hAnsi="仿宋" w:eastAsia="仿宋"/>
          <w:b/>
          <w:sz w:val="36"/>
          <w:szCs w:val="36"/>
        </w:rPr>
      </w:r>
      <w:r/>
    </w:p>
    <w:p>
      <w:pPr>
        <w:rPr>
          <w:rFonts w:ascii="仿宋" w:hAnsi="仿宋" w:eastAsia="仿宋"/>
          <w:b/>
          <w:bCs/>
          <w:sz w:val="36"/>
          <w:szCs w:val="36"/>
        </w:rPr>
      </w:pPr>
      <w:r>
        <w:rPr>
          <w:rFonts w:ascii="仿宋" w:hAnsi="仿宋" w:eastAsia="仿宋"/>
          <w:b/>
          <w:bCs/>
          <w:sz w:val="36"/>
          <w:szCs w:val="36"/>
        </w:rPr>
      </w:r>
      <w:r/>
    </w:p>
    <w:p>
      <w:pPr>
        <w:pStyle w:val="750"/>
        <w:rPr>
          <w:rFonts w:ascii="仿宋" w:hAnsi="仿宋" w:eastAsia="仿宋"/>
          <w:b/>
          <w:sz w:val="36"/>
          <w:szCs w:val="36"/>
        </w:rPr>
      </w:pPr>
      <w:r>
        <w:rPr>
          <w:rFonts w:ascii="仿宋" w:hAnsi="仿宋" w:eastAsia="仿宋"/>
          <w:b/>
          <w:sz w:val="36"/>
          <w:szCs w:val="36"/>
        </w:rPr>
      </w:r>
      <w:r/>
    </w:p>
    <w:p>
      <w:pPr>
        <w:rPr>
          <w:rFonts w:ascii="仿宋" w:hAnsi="仿宋" w:eastAsia="仿宋"/>
          <w:b/>
          <w:bCs/>
          <w:sz w:val="36"/>
          <w:szCs w:val="36"/>
        </w:rPr>
      </w:pPr>
      <w:r>
        <w:rPr>
          <w:rFonts w:ascii="仿宋" w:hAnsi="仿宋" w:eastAsia="仿宋"/>
          <w:b/>
          <w:bCs/>
          <w:sz w:val="36"/>
          <w:szCs w:val="36"/>
        </w:rPr>
      </w:r>
      <w:r/>
    </w:p>
    <w:p>
      <w:pPr>
        <w:pStyle w:val="750"/>
        <w:rPr>
          <w:rFonts w:ascii="仿宋" w:hAnsi="仿宋" w:eastAsia="仿宋"/>
          <w:b/>
          <w:sz w:val="36"/>
          <w:szCs w:val="36"/>
        </w:rPr>
      </w:pPr>
      <w:r>
        <w:rPr>
          <w:rFonts w:ascii="仿宋" w:hAnsi="仿宋" w:eastAsia="仿宋"/>
          <w:b/>
          <w:sz w:val="36"/>
          <w:szCs w:val="36"/>
        </w:rPr>
      </w:r>
      <w:r/>
    </w:p>
    <w:p>
      <w:pPr>
        <w:rPr>
          <w:rFonts w:ascii="仿宋" w:hAnsi="仿宋" w:eastAsia="仿宋"/>
          <w:b/>
          <w:bCs/>
          <w:sz w:val="36"/>
          <w:szCs w:val="36"/>
        </w:rPr>
      </w:pPr>
      <w:r>
        <w:rPr>
          <w:rFonts w:ascii="仿宋" w:hAnsi="仿宋" w:eastAsia="仿宋"/>
          <w:b/>
          <w:bCs/>
          <w:sz w:val="36"/>
          <w:szCs w:val="36"/>
        </w:rPr>
      </w:r>
      <w:r/>
    </w:p>
    <w:p>
      <w:pPr>
        <w:pStyle w:val="750"/>
      </w:p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ind w:left="1927"/>
        <w:jc w:val="left"/>
        <w:spacing w:line="520" w:lineRule="exact"/>
        <w:rPr>
          <w:rFonts w:ascii="仿宋" w:hAnsi="仿宋" w:eastAsia="仿宋"/>
          <w:b/>
          <w:bCs/>
          <w:sz w:val="36"/>
          <w:szCs w:val="36"/>
        </w:rPr>
      </w:pPr>
      <w:r>
        <w:rPr>
          <w:rFonts w:ascii="仿宋" w:hAnsi="仿宋" w:eastAsia="仿宋"/>
          <w:b/>
          <w:bCs/>
          <w:sz w:val="36"/>
          <w:szCs w:val="36"/>
        </w:rPr>
      </w:r>
      <w:r/>
    </w:p>
    <w:p>
      <w:pPr>
        <w:jc w:val="left"/>
        <w:spacing w:line="520" w:lineRule="exact"/>
        <w:rPr>
          <w:rFonts w:ascii="仿宋" w:hAnsi="仿宋" w:eastAsia="仿宋"/>
          <w:b/>
          <w:bCs/>
          <w:sz w:val="36"/>
          <w:szCs w:val="36"/>
        </w:rPr>
      </w:pPr>
      <w:r>
        <w:rPr>
          <w:rFonts w:ascii="仿宋" w:hAnsi="仿宋" w:eastAsia="仿宋"/>
          <w:b/>
          <w:bCs/>
          <w:sz w:val="36"/>
          <w:szCs w:val="36"/>
        </w:rPr>
      </w:r>
      <w:r/>
    </w:p>
    <w:p>
      <w:pPr>
        <w:pStyle w:val="750"/>
      </w:pPr>
      <w:r/>
      <w:r/>
    </w:p>
    <w:p>
      <w:r/>
      <w:r/>
    </w:p>
    <w:p>
      <w:pPr>
        <w:pStyle w:val="750"/>
      </w:pPr>
      <w:r/>
      <w:r/>
    </w:p>
    <w:p>
      <w:r/>
      <w:r/>
    </w:p>
    <w:p>
      <w:pPr>
        <w:pStyle w:val="750"/>
      </w:pPr>
      <w:r/>
      <w:r/>
    </w:p>
    <w:p>
      <w:pPr>
        <w:ind w:left="1927"/>
        <w:jc w:val="left"/>
        <w:spacing w:line="520" w:lineRule="exact"/>
        <w:rPr>
          <w:rFonts w:ascii="仿宋" w:hAnsi="仿宋" w:eastAsia="仿宋"/>
          <w:b/>
          <w:bCs/>
          <w:sz w:val="36"/>
          <w:szCs w:val="36"/>
        </w:rPr>
      </w:pPr>
      <w:r>
        <w:rPr>
          <w:rFonts w:hint="eastAsia" w:ascii="仿宋" w:hAnsi="仿宋" w:eastAsia="仿宋"/>
          <w:b/>
          <w:bCs/>
          <w:sz w:val="36"/>
          <w:szCs w:val="36"/>
        </w:rPr>
        <w:t xml:space="preserve">第六章   工程量清单及图纸</w:t>
      </w:r>
      <w:bookmarkEnd w:id="12"/>
      <w:r/>
      <w:r/>
    </w:p>
    <w:p>
      <w:pPr>
        <w:pStyle w:val="1013"/>
        <w:ind w:firstLine="2249"/>
        <w:rPr>
          <w:rFonts w:ascii="仿宋" w:hAnsi="仿宋" w:eastAsia="仿宋" w:cs="仿宋"/>
          <w:b/>
          <w:sz w:val="28"/>
          <w:szCs w:val="28"/>
        </w:rPr>
      </w:pPr>
      <w:r>
        <w:rPr>
          <w:rFonts w:ascii="仿宋" w:hAnsi="仿宋" w:eastAsia="仿宋" w:cs="仿宋"/>
          <w:b/>
          <w:sz w:val="28"/>
          <w:szCs w:val="28"/>
        </w:rPr>
      </w:r>
      <w:r/>
    </w:p>
    <w:p>
      <w:pPr>
        <w:pStyle w:val="1013"/>
        <w:ind w:firstLine="2249"/>
        <w:rPr>
          <w:rFonts w:ascii="仿宋" w:hAnsi="仿宋" w:eastAsia="仿宋" w:cs="仿宋"/>
          <w:b/>
          <w:sz w:val="28"/>
          <w:szCs w:val="28"/>
        </w:rPr>
      </w:pPr>
      <w:r>
        <w:rPr>
          <w:rFonts w:hint="eastAsia" w:ascii="仿宋" w:hAnsi="仿宋" w:eastAsia="仿宋" w:cs="仿宋"/>
          <w:b/>
          <w:sz w:val="28"/>
          <w:szCs w:val="28"/>
        </w:rPr>
        <w:t xml:space="preserve">各供应商登录系统平台自行下载。</w:t>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pStyle w:val="1013"/>
        <w:rPr>
          <w:rFonts w:ascii="仿宋" w:hAnsi="仿宋" w:eastAsia="仿宋" w:cs="仿宋"/>
          <w:sz w:val="28"/>
          <w:szCs w:val="28"/>
        </w:rPr>
      </w:pPr>
      <w:r>
        <w:rPr>
          <w:rFonts w:ascii="仿宋" w:hAnsi="仿宋" w:eastAsia="仿宋" w:cs="仿宋"/>
          <w:sz w:val="28"/>
          <w:szCs w:val="28"/>
        </w:rPr>
      </w:r>
      <w:r/>
    </w:p>
    <w:p>
      <w:pPr>
        <w:jc w:val="left"/>
        <w:spacing w:line="520" w:lineRule="exact"/>
        <w:rPr>
          <w:rFonts w:ascii="仿宋" w:hAnsi="仿宋" w:eastAsia="仿宋"/>
          <w:b/>
          <w:bCs/>
          <w:sz w:val="36"/>
          <w:szCs w:val="36"/>
        </w:rPr>
      </w:pPr>
      <w:r>
        <w:rPr>
          <w:rFonts w:ascii="仿宋" w:hAnsi="仿宋" w:eastAsia="仿宋"/>
          <w:b/>
          <w:bCs/>
          <w:sz w:val="36"/>
          <w:szCs w:val="36"/>
        </w:rPr>
      </w:r>
      <w:r/>
    </w:p>
    <w:p>
      <w:pPr>
        <w:ind w:left="2108" w:firstLine="361"/>
        <w:jc w:val="left"/>
        <w:spacing w:line="520" w:lineRule="exact"/>
        <w:rPr>
          <w:rFonts w:ascii="仿宋" w:hAnsi="仿宋" w:eastAsia="仿宋"/>
          <w:b/>
          <w:bCs/>
          <w:sz w:val="36"/>
          <w:szCs w:val="36"/>
        </w:rPr>
      </w:pPr>
      <w:r>
        <w:rPr>
          <w:rFonts w:hint="eastAsia" w:ascii="仿宋" w:hAnsi="仿宋" w:eastAsia="仿宋"/>
          <w:b/>
          <w:bCs/>
          <w:sz w:val="36"/>
          <w:szCs w:val="36"/>
        </w:rPr>
        <w:t xml:space="preserve">第七章   响应文件格式</w:t>
      </w:r>
      <w:r/>
    </w:p>
    <w:p>
      <w:pPr>
        <w:pStyle w:val="1018"/>
        <w:ind w:firstLine="2640"/>
        <w:rPr>
          <w:rFonts w:ascii="仿宋" w:hAnsi="仿宋" w:eastAsia="仿宋" w:cs="仿宋"/>
          <w:sz w:val="28"/>
          <w:szCs w:val="28"/>
        </w:rPr>
      </w:pPr>
      <w:r>
        <w:rPr>
          <w:rFonts w:ascii="仿宋" w:hAnsi="仿宋" w:eastAsia="仿宋" w:cs="仿宋"/>
          <w:sz w:val="28"/>
          <w:szCs w:val="28"/>
        </w:rPr>
      </w:r>
      <w:r/>
    </w:p>
    <w:p>
      <w:pPr>
        <w:pStyle w:val="1018"/>
        <w:ind w:firstLine="2640"/>
        <w:rPr>
          <w:rFonts w:ascii="仿宋" w:hAnsi="仿宋" w:eastAsia="仿宋" w:cs="仿宋"/>
          <w:sz w:val="32"/>
          <w:szCs w:val="32"/>
        </w:rPr>
      </w:pPr>
      <w:r>
        <w:rPr>
          <w:rFonts w:ascii="仿宋" w:hAnsi="仿宋" w:eastAsia="仿宋" w:cs="仿宋"/>
          <w:sz w:val="32"/>
          <w:szCs w:val="32"/>
        </w:rPr>
      </w:r>
      <w:r/>
    </w:p>
    <w:p>
      <w:pPr>
        <w:pStyle w:val="1018"/>
        <w:jc w:val="center"/>
        <w:rPr>
          <w:rFonts w:ascii="仿宋" w:hAnsi="仿宋" w:eastAsia="仿宋" w:cs="仿宋"/>
          <w:b/>
          <w:sz w:val="32"/>
          <w:szCs w:val="32"/>
        </w:rPr>
      </w:pPr>
      <w:r>
        <w:rPr>
          <w:rFonts w:ascii="仿宋" w:hAnsi="仿宋" w:eastAsia="仿宋" w:cs="仿宋"/>
          <w:b/>
          <w:sz w:val="32"/>
          <w:szCs w:val="32"/>
        </w:rPr>
      </w:r>
      <w:r/>
    </w:p>
    <w:p>
      <w:pPr>
        <w:pStyle w:val="1018"/>
        <w:ind w:firstLine="2650"/>
        <w:rPr>
          <w:rFonts w:ascii="仿宋" w:hAnsi="仿宋" w:eastAsia="仿宋" w:cs="仿宋"/>
          <w:b/>
          <w:sz w:val="44"/>
          <w:szCs w:val="44"/>
        </w:rPr>
      </w:pPr>
      <w:r>
        <w:rPr>
          <w:rFonts w:hint="eastAsia" w:ascii="仿宋" w:hAnsi="仿宋" w:eastAsia="仿宋" w:cs="仿宋"/>
          <w:b/>
          <w:sz w:val="44"/>
          <w:szCs w:val="44"/>
        </w:rPr>
        <w:t xml:space="preserve">响  应  文  件</w:t>
      </w:r>
      <w:r/>
    </w:p>
    <w:p>
      <w:pPr>
        <w:pStyle w:val="1018"/>
        <w:rPr>
          <w:rFonts w:ascii="仿宋" w:hAnsi="仿宋" w:eastAsia="仿宋" w:cs="仿宋"/>
          <w:sz w:val="32"/>
          <w:szCs w:val="32"/>
        </w:rPr>
      </w:pPr>
      <w:r>
        <w:rPr>
          <w:rFonts w:ascii="仿宋" w:hAnsi="仿宋" w:eastAsia="仿宋" w:cs="仿宋"/>
          <w:sz w:val="32"/>
          <w:szCs w:val="32"/>
        </w:rPr>
      </w:r>
      <w:r/>
    </w:p>
    <w:p>
      <w:pPr>
        <w:pStyle w:val="1018"/>
        <w:rPr>
          <w:rFonts w:ascii="仿宋" w:hAnsi="仿宋" w:eastAsia="仿宋" w:cs="仿宋"/>
          <w:sz w:val="32"/>
          <w:szCs w:val="32"/>
        </w:rPr>
      </w:pPr>
      <w:r>
        <w:rPr>
          <w:rFonts w:ascii="仿宋" w:hAnsi="仿宋" w:eastAsia="仿宋" w:cs="仿宋"/>
          <w:sz w:val="32"/>
          <w:szCs w:val="32"/>
        </w:rPr>
      </w:r>
      <w:r/>
    </w:p>
    <w:p>
      <w:pPr>
        <w:pStyle w:val="1018"/>
        <w:rPr>
          <w:rFonts w:ascii="仿宋" w:hAnsi="仿宋" w:eastAsia="仿宋" w:cs="仿宋"/>
          <w:sz w:val="32"/>
          <w:szCs w:val="32"/>
        </w:rPr>
      </w:pPr>
      <w:r>
        <w:rPr>
          <w:rFonts w:ascii="仿宋" w:hAnsi="仿宋" w:eastAsia="仿宋" w:cs="仿宋"/>
          <w:sz w:val="32"/>
          <w:szCs w:val="32"/>
        </w:rPr>
      </w:r>
      <w:r/>
    </w:p>
    <w:p>
      <w:pPr>
        <w:ind w:firstLine="1446"/>
        <w:spacing w:line="400" w:lineRule="exact"/>
        <w:rPr>
          <w:rFonts w:ascii="仿宋" w:hAnsi="仿宋" w:eastAsia="仿宋" w:cs="仿宋"/>
          <w:b/>
          <w:bCs/>
          <w:sz w:val="32"/>
          <w:szCs w:val="32"/>
        </w:rPr>
      </w:pPr>
      <w:r>
        <w:rPr>
          <w:rFonts w:hint="eastAsia" w:ascii="仿宋" w:hAnsi="仿宋" w:eastAsia="仿宋" w:cs="仿宋"/>
          <w:b/>
          <w:bCs/>
          <w:sz w:val="32"/>
          <w:szCs w:val="32"/>
        </w:rPr>
        <w:t xml:space="preserve">项目名称：</w:t>
      </w:r>
      <w:r/>
    </w:p>
    <w:p>
      <w:pPr>
        <w:pStyle w:val="1018"/>
        <w:rPr>
          <w:rFonts w:ascii="仿宋" w:hAnsi="仿宋" w:eastAsia="仿宋" w:cs="仿宋"/>
          <w:sz w:val="32"/>
          <w:szCs w:val="32"/>
        </w:rPr>
      </w:pPr>
      <w:r>
        <w:rPr>
          <w:rFonts w:ascii="仿宋" w:hAnsi="仿宋" w:eastAsia="仿宋" w:cs="仿宋"/>
          <w:sz w:val="32"/>
          <w:szCs w:val="32"/>
        </w:rPr>
      </w:r>
      <w:r/>
    </w:p>
    <w:p>
      <w:pPr>
        <w:pStyle w:val="1018"/>
        <w:ind w:firstLine="1066"/>
        <w:rPr>
          <w:rFonts w:ascii="仿宋" w:hAnsi="仿宋" w:eastAsia="仿宋" w:cs="仿宋"/>
          <w:b/>
          <w:sz w:val="32"/>
          <w:szCs w:val="32"/>
        </w:rPr>
      </w:pPr>
      <w:r>
        <w:rPr>
          <w:rFonts w:ascii="仿宋" w:hAnsi="仿宋" w:eastAsia="仿宋" w:cs="仿宋"/>
          <w:b/>
          <w:sz w:val="32"/>
          <w:szCs w:val="32"/>
        </w:rPr>
      </w:r>
      <w:r/>
    </w:p>
    <w:p>
      <w:pPr>
        <w:pStyle w:val="1018"/>
        <w:ind w:firstLine="1066"/>
        <w:rPr>
          <w:rFonts w:ascii="仿宋" w:hAnsi="仿宋" w:eastAsia="仿宋" w:cs="仿宋"/>
          <w:b/>
          <w:sz w:val="32"/>
          <w:szCs w:val="32"/>
        </w:rPr>
      </w:pPr>
      <w:r>
        <w:rPr>
          <w:rFonts w:ascii="仿宋" w:hAnsi="仿宋" w:eastAsia="仿宋" w:cs="仿宋"/>
          <w:b/>
          <w:sz w:val="32"/>
          <w:szCs w:val="32"/>
        </w:rPr>
      </w:r>
      <w:r/>
    </w:p>
    <w:p>
      <w:pPr>
        <w:pStyle w:val="1018"/>
        <w:ind w:firstLine="1428"/>
        <w:rPr>
          <w:rFonts w:ascii="仿宋" w:hAnsi="仿宋" w:eastAsia="仿宋" w:cs="仿宋"/>
          <w:b/>
          <w:sz w:val="32"/>
          <w:szCs w:val="32"/>
        </w:rPr>
      </w:pPr>
      <w:r>
        <w:rPr>
          <w:rFonts w:hint="eastAsia" w:ascii="仿宋" w:hAnsi="仿宋" w:eastAsia="仿宋" w:cs="仿宋"/>
          <w:b/>
          <w:sz w:val="32"/>
          <w:szCs w:val="32"/>
        </w:rPr>
        <w:t xml:space="preserve">项目编号：</w:t>
      </w:r>
      <w:r/>
    </w:p>
    <w:p>
      <w:pPr>
        <w:spacing w:line="400" w:lineRule="exact"/>
        <w:rPr>
          <w:rFonts w:ascii="仿宋" w:hAnsi="仿宋" w:eastAsia="仿宋" w:cs="仿宋"/>
          <w:sz w:val="32"/>
          <w:szCs w:val="32"/>
        </w:rPr>
      </w:pPr>
      <w:r>
        <w:rPr>
          <w:rFonts w:ascii="仿宋" w:hAnsi="仿宋" w:eastAsia="仿宋" w:cs="仿宋"/>
          <w:sz w:val="32"/>
          <w:szCs w:val="32"/>
        </w:rPr>
      </w:r>
      <w:r/>
    </w:p>
    <w:p>
      <w:pPr>
        <w:spacing w:line="400" w:lineRule="exact"/>
        <w:rPr>
          <w:rFonts w:ascii="仿宋" w:hAnsi="仿宋" w:eastAsia="仿宋" w:cs="仿宋"/>
          <w:sz w:val="32"/>
          <w:szCs w:val="32"/>
        </w:rPr>
      </w:pPr>
      <w:r>
        <w:rPr>
          <w:rFonts w:ascii="仿宋" w:hAnsi="仿宋" w:eastAsia="仿宋" w:cs="仿宋"/>
          <w:sz w:val="32"/>
          <w:szCs w:val="32"/>
        </w:rPr>
      </w:r>
      <w:r/>
    </w:p>
    <w:p>
      <w:pPr>
        <w:spacing w:line="400" w:lineRule="exact"/>
        <w:rPr>
          <w:rFonts w:ascii="仿宋" w:hAnsi="仿宋" w:eastAsia="仿宋" w:cs="仿宋"/>
          <w:sz w:val="32"/>
          <w:szCs w:val="32"/>
        </w:rPr>
      </w:pPr>
      <w:r>
        <w:rPr>
          <w:rFonts w:ascii="仿宋" w:hAnsi="仿宋" w:eastAsia="仿宋" w:cs="仿宋"/>
          <w:sz w:val="32"/>
          <w:szCs w:val="32"/>
        </w:rPr>
      </w:r>
      <w:r/>
    </w:p>
    <w:p>
      <w:pPr>
        <w:spacing w:line="400" w:lineRule="exact"/>
        <w:rPr>
          <w:rFonts w:ascii="仿宋" w:hAnsi="仿宋" w:eastAsia="仿宋" w:cs="仿宋"/>
          <w:sz w:val="32"/>
          <w:szCs w:val="32"/>
        </w:rPr>
      </w:pPr>
      <w:r>
        <w:rPr>
          <w:rFonts w:ascii="仿宋" w:hAnsi="仿宋" w:eastAsia="仿宋" w:cs="仿宋"/>
          <w:sz w:val="32"/>
          <w:szCs w:val="32"/>
        </w:rPr>
      </w:r>
      <w:r/>
    </w:p>
    <w:p>
      <w:pPr>
        <w:spacing w:line="400" w:lineRule="exact"/>
        <w:rPr>
          <w:rFonts w:ascii="仿宋" w:hAnsi="仿宋" w:eastAsia="仿宋" w:cs="仿宋"/>
          <w:sz w:val="32"/>
          <w:szCs w:val="32"/>
        </w:rPr>
      </w:pPr>
      <w:r>
        <w:rPr>
          <w:rFonts w:ascii="仿宋" w:hAnsi="仿宋" w:eastAsia="仿宋" w:cs="仿宋"/>
          <w:sz w:val="32"/>
          <w:szCs w:val="32"/>
        </w:rPr>
      </w:r>
      <w:r/>
    </w:p>
    <w:p>
      <w:pPr>
        <w:ind w:firstLine="1428"/>
        <w:spacing w:line="400" w:lineRule="exact"/>
        <w:rPr>
          <w:rFonts w:ascii="仿宋" w:hAnsi="仿宋" w:eastAsia="仿宋" w:cs="仿宋"/>
          <w:b/>
          <w:bCs/>
          <w:sz w:val="32"/>
          <w:szCs w:val="32"/>
        </w:rPr>
      </w:pPr>
      <w:r>
        <w:rPr>
          <w:rFonts w:hint="eastAsia" w:ascii="仿宋" w:hAnsi="仿宋" w:eastAsia="仿宋" w:cs="仿宋"/>
          <w:b/>
          <w:bCs/>
          <w:sz w:val="32"/>
          <w:szCs w:val="32"/>
        </w:rPr>
        <w:t xml:space="preserve">供应商：</w:t>
      </w:r>
      <w:r/>
    </w:p>
    <w:p>
      <w:pPr>
        <w:pStyle w:val="1018"/>
        <w:ind w:firstLine="1904"/>
        <w:rPr>
          <w:rFonts w:ascii="仿宋" w:hAnsi="仿宋" w:eastAsia="仿宋" w:cs="仿宋"/>
          <w:sz w:val="32"/>
          <w:szCs w:val="32"/>
        </w:rPr>
      </w:pPr>
      <w:r>
        <w:rPr>
          <w:rFonts w:ascii="仿宋" w:hAnsi="仿宋" w:eastAsia="仿宋" w:cs="仿宋"/>
          <w:sz w:val="32"/>
          <w:szCs w:val="32"/>
        </w:rPr>
      </w:r>
      <w:r/>
    </w:p>
    <w:p>
      <w:pPr>
        <w:pStyle w:val="1018"/>
        <w:ind w:firstLine="2645"/>
        <w:rPr>
          <w:rFonts w:ascii="仿宋" w:hAnsi="仿宋" w:eastAsia="仿宋" w:cs="仿宋"/>
          <w:b/>
          <w:sz w:val="32"/>
          <w:szCs w:val="32"/>
        </w:rPr>
      </w:pPr>
      <w:r>
        <w:rPr>
          <w:rFonts w:ascii="仿宋" w:hAnsi="仿宋" w:eastAsia="仿宋" w:cs="仿宋"/>
          <w:b/>
          <w:sz w:val="32"/>
          <w:szCs w:val="32"/>
        </w:rPr>
      </w:r>
      <w:r/>
    </w:p>
    <w:p>
      <w:pPr>
        <w:pStyle w:val="1018"/>
        <w:ind w:firstLine="2645"/>
        <w:rPr>
          <w:rFonts w:ascii="仿宋" w:hAnsi="仿宋" w:eastAsia="仿宋" w:cs="仿宋"/>
          <w:b/>
          <w:sz w:val="32"/>
          <w:szCs w:val="32"/>
        </w:rPr>
      </w:pPr>
      <w:r>
        <w:rPr>
          <w:rFonts w:hint="eastAsia" w:ascii="仿宋" w:hAnsi="仿宋" w:eastAsia="仿宋" w:cs="仿宋"/>
          <w:b/>
          <w:sz w:val="32"/>
          <w:szCs w:val="32"/>
        </w:rPr>
        <w:t xml:space="preserve">     年    月    日</w:t>
      </w:r>
      <w:r/>
    </w:p>
    <w:p>
      <w:pPr>
        <w:spacing w:line="600" w:lineRule="exact"/>
        <w:rPr>
          <w:rFonts w:ascii="仿宋" w:hAnsi="仿宋" w:eastAsia="仿宋" w:cs="仿宋"/>
          <w:sz w:val="32"/>
          <w:szCs w:val="32"/>
        </w:rPr>
      </w:pPr>
      <w:r>
        <w:rPr>
          <w:rFonts w:ascii="仿宋" w:hAnsi="仿宋" w:eastAsia="仿宋" w:cs="仿宋"/>
          <w:sz w:val="32"/>
          <w:szCs w:val="32"/>
        </w:rPr>
      </w:r>
      <w:r/>
    </w:p>
    <w:p>
      <w:pPr>
        <w:spacing w:line="600" w:lineRule="exact"/>
        <w:rPr>
          <w:rFonts w:ascii="仿宋" w:hAnsi="仿宋" w:eastAsia="仿宋" w:cs="仿宋"/>
          <w:sz w:val="32"/>
          <w:szCs w:val="32"/>
        </w:rPr>
      </w:pPr>
      <w:r>
        <w:rPr>
          <w:rFonts w:ascii="仿宋" w:hAnsi="仿宋" w:eastAsia="仿宋" w:cs="仿宋"/>
          <w:sz w:val="32"/>
          <w:szCs w:val="32"/>
        </w:rPr>
      </w:r>
      <w:r/>
    </w:p>
    <w:p>
      <w:pPr>
        <w:pStyle w:val="1013"/>
        <w:rPr>
          <w:rFonts w:ascii="仿宋" w:hAnsi="仿宋" w:eastAsia="仿宋" w:cs="仿宋"/>
          <w:sz w:val="32"/>
          <w:szCs w:val="32"/>
        </w:rPr>
      </w:pPr>
      <w:r>
        <w:rPr>
          <w:rFonts w:ascii="仿宋" w:hAnsi="仿宋" w:eastAsia="仿宋" w:cs="仿宋"/>
          <w:sz w:val="32"/>
          <w:szCs w:val="32"/>
        </w:rPr>
      </w:r>
      <w:r/>
    </w:p>
    <w:p>
      <w:pPr>
        <w:pStyle w:val="1013"/>
        <w:rPr>
          <w:rFonts w:ascii="仿宋" w:hAnsi="仿宋" w:eastAsia="仿宋" w:cs="仿宋"/>
          <w:sz w:val="32"/>
          <w:szCs w:val="32"/>
        </w:rPr>
      </w:pPr>
      <w:r>
        <w:rPr>
          <w:rFonts w:ascii="仿宋" w:hAnsi="仿宋" w:eastAsia="仿宋" w:cs="仿宋"/>
          <w:sz w:val="32"/>
          <w:szCs w:val="32"/>
        </w:rPr>
      </w:r>
      <w:r/>
    </w:p>
    <w:p>
      <w:pPr>
        <w:pStyle w:val="1013"/>
        <w:rPr>
          <w:rFonts w:ascii="仿宋" w:hAnsi="仿宋" w:eastAsia="仿宋" w:cs="仿宋"/>
          <w:sz w:val="32"/>
          <w:szCs w:val="32"/>
        </w:rPr>
      </w:pPr>
      <w:r>
        <w:rPr>
          <w:rFonts w:ascii="仿宋" w:hAnsi="仿宋" w:eastAsia="仿宋" w:cs="仿宋"/>
          <w:sz w:val="32"/>
          <w:szCs w:val="32"/>
        </w:rPr>
      </w:r>
      <w:r/>
    </w:p>
    <w:p>
      <w:pPr>
        <w:pStyle w:val="1013"/>
        <w:rPr>
          <w:rFonts w:ascii="仿宋" w:hAnsi="仿宋" w:eastAsia="仿宋" w:cs="仿宋"/>
          <w:sz w:val="32"/>
          <w:szCs w:val="32"/>
        </w:rPr>
      </w:pPr>
      <w:r>
        <w:rPr>
          <w:rFonts w:ascii="仿宋" w:hAnsi="仿宋" w:eastAsia="仿宋" w:cs="仿宋"/>
          <w:sz w:val="32"/>
          <w:szCs w:val="32"/>
        </w:rPr>
      </w:r>
      <w:r/>
    </w:p>
    <w:p>
      <w:pPr>
        <w:spacing w:line="600" w:lineRule="exact"/>
        <w:rPr>
          <w:rFonts w:ascii="仿宋" w:hAnsi="仿宋" w:eastAsia="仿宋" w:cs="仿宋"/>
          <w:sz w:val="28"/>
          <w:szCs w:val="28"/>
        </w:rPr>
      </w:pPr>
      <w:r>
        <w:rPr>
          <w:rFonts w:ascii="仿宋" w:hAnsi="仿宋" w:eastAsia="仿宋" w:cs="仿宋"/>
          <w:sz w:val="28"/>
          <w:szCs w:val="28"/>
        </w:rPr>
      </w:r>
      <w:r/>
    </w:p>
    <w:p>
      <w:pPr>
        <w:spacing w:line="600" w:lineRule="exact"/>
        <w:rPr>
          <w:rFonts w:ascii="仿宋" w:hAnsi="仿宋" w:eastAsia="仿宋" w:cs="仿宋"/>
          <w:sz w:val="28"/>
          <w:szCs w:val="28"/>
        </w:rPr>
      </w:pPr>
      <w:r>
        <w:rPr>
          <w:rFonts w:ascii="仿宋" w:hAnsi="仿宋" w:eastAsia="仿宋" w:cs="仿宋"/>
          <w:sz w:val="28"/>
          <w:szCs w:val="28"/>
        </w:rPr>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尊敬的供应商：</w:t>
      </w:r>
      <w:r/>
    </w:p>
    <w:p>
      <w:pPr>
        <w:ind w:firstLine="480"/>
        <w:spacing w:line="600" w:lineRule="exact"/>
        <w:rPr>
          <w:rFonts w:ascii="仿宋" w:hAnsi="仿宋" w:eastAsia="仿宋" w:cs="仿宋"/>
          <w:sz w:val="28"/>
          <w:szCs w:val="28"/>
        </w:rPr>
      </w:pPr>
      <w:r>
        <w:rPr>
          <w:rFonts w:hint="eastAsia" w:ascii="仿宋" w:hAnsi="仿宋" w:eastAsia="仿宋" w:cs="仿宋"/>
          <w:sz w:val="28"/>
          <w:szCs w:val="28"/>
        </w:rPr>
        <w:t xml:space="preserve">请按照以下文件的格式要求、内容、顺序制作响应文件，否则可能将影响对响应文件的评价。</w:t>
      </w:r>
      <w:r/>
    </w:p>
    <w:p>
      <w:pPr>
        <w:ind w:firstLine="482"/>
        <w:spacing w:line="600" w:lineRule="exact"/>
        <w:rPr>
          <w:rFonts w:ascii="仿宋" w:hAnsi="仿宋" w:eastAsia="仿宋" w:cs="仿宋"/>
          <w:b/>
          <w:sz w:val="28"/>
          <w:szCs w:val="28"/>
        </w:rPr>
      </w:pPr>
      <w:r>
        <w:rPr>
          <w:rFonts w:hint="eastAsia" w:ascii="仿宋" w:hAnsi="仿宋" w:eastAsia="仿宋" w:cs="仿宋"/>
          <w:b/>
          <w:color w:val="000000"/>
          <w:sz w:val="28"/>
          <w:szCs w:val="28"/>
        </w:rPr>
        <w:t xml:space="preserve">响应文件格式中所有要求签字和盖章的部分，签字全部为法定代表人电子签字，盖章全部为供应商自身电子签章。</w:t>
      </w:r>
      <w:r/>
    </w:p>
    <w:p>
      <w:pPr>
        <w:jc w:val="center"/>
        <w:rPr>
          <w:rFonts w:ascii="仿宋" w:hAnsi="仿宋" w:eastAsia="仿宋" w:cs="仿宋"/>
          <w:b/>
          <w:bCs/>
          <w:sz w:val="28"/>
          <w:szCs w:val="28"/>
        </w:rPr>
      </w:pPr>
      <w:r>
        <w:rPr>
          <w:rFonts w:ascii="仿宋" w:hAnsi="仿宋" w:eastAsia="仿宋" w:cs="仿宋"/>
          <w:b/>
          <w:bCs/>
          <w:sz w:val="28"/>
          <w:szCs w:val="28"/>
        </w:rPr>
      </w:r>
      <w:r/>
    </w:p>
    <w:p>
      <w:pPr>
        <w:jc w:val="center"/>
        <w:rPr>
          <w:rFonts w:ascii="仿宋" w:hAnsi="仿宋" w:eastAsia="仿宋" w:cs="仿宋"/>
          <w:b/>
          <w:bCs/>
          <w:sz w:val="28"/>
          <w:szCs w:val="28"/>
        </w:rPr>
      </w:pPr>
      <w:r>
        <w:rPr>
          <w:rFonts w:ascii="仿宋" w:hAnsi="仿宋" w:eastAsia="仿宋" w:cs="仿宋"/>
          <w:b/>
          <w:bCs/>
          <w:sz w:val="28"/>
          <w:szCs w:val="28"/>
        </w:rPr>
      </w:r>
      <w:r/>
    </w:p>
    <w:p>
      <w:pPr>
        <w:ind w:firstLine="3521"/>
        <w:spacing w:line="480" w:lineRule="exact"/>
        <w:rPr>
          <w:rFonts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一、磋商函</w:t>
      </w:r>
      <w:r/>
    </w:p>
    <w:p>
      <w:pPr>
        <w:pStyle w:val="1111"/>
        <w:ind w:firstLine="0"/>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淮安市淮安区文化广电和旅游局</w:t>
      </w:r>
      <w:r/>
    </w:p>
    <w:p>
      <w:pPr>
        <w:ind w:firstLine="485"/>
        <w:spacing w:line="520" w:lineRule="exact"/>
        <w:rPr>
          <w:rFonts w:ascii="仿宋" w:hAnsi="仿宋" w:eastAsia="仿宋" w:cs="仿宋"/>
          <w:sz w:val="28"/>
          <w:szCs w:val="28"/>
        </w:rPr>
      </w:pPr>
      <w:r>
        <w:rPr>
          <w:rFonts w:hint="eastAsia" w:ascii="仿宋" w:hAnsi="仿宋" w:eastAsia="仿宋" w:cs="仿宋"/>
          <w:sz w:val="28"/>
          <w:szCs w:val="28"/>
        </w:rPr>
        <w:t xml:space="preserve">关于</w:t>
      </w:r>
      <w:r>
        <w:rPr>
          <w:rFonts w:hint="eastAsia" w:ascii="仿宋" w:hAnsi="仿宋" w:eastAsia="仿宋" w:cs="仿宋"/>
          <w:sz w:val="28"/>
          <w:szCs w:val="28"/>
          <w:u w:val="single"/>
        </w:rPr>
        <w:t xml:space="preserve">淮安中共中央华中分局旧址修缮工程</w:t>
      </w:r>
      <w:r>
        <w:rPr>
          <w:rFonts w:hint="eastAsia" w:ascii="仿宋" w:hAnsi="仿宋" w:eastAsia="仿宋" w:cs="仿宋"/>
          <w:sz w:val="28"/>
          <w:szCs w:val="28"/>
        </w:rPr>
        <w:t xml:space="preserve">（项目编号：）磋商文件（包括更正公告，如果有的话）收悉，我们经详细审阅和研究，现决定参加本项目采购。同时，正式授权下述签字人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（姓名和职务）代表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（供应商单位名称），全权处理本次项目活动的有关事宜。</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1.我单位经现场勘察和研究上述磋商文件规定的各项要求、图纸、工程量清单和其他文件后我方愿以磋商报价为【大写：人民币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（RMB¥</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）】的磋商报价按上述磋商文件、合同条款、工程建设标准、图纸、工程量清单的条件承包上述工程的施工、竣工和承担任何质量缺陷的保修责任。</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2.一旦我方成交，我方保证在收到采购单位发出的书面开工令后立即开工，将派出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（项目负责人姓名）作为本工程的项目负责人，并保证质量达到采购文件所要求的标准，在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天内竣工并移交整个工程。</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3.我方同意按照磋商文件中第十三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4.我单位具有独立承担民事责任的能力和具有独立订立合同的能力。</w:t>
      </w:r>
      <w:r/>
    </w:p>
    <w:p>
      <w:pPr>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5.我单位未处于被责令停业、投标资格被取消或者财产被接管、冻结和破产状态。</w:t>
      </w:r>
      <w:r/>
    </w:p>
    <w:p>
      <w:pPr>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6.我单位承诺没有因骗取中标或者严重违约以及发生重大工程质量、安全生产事故等问题被有关部门暂停投标资格并在暂停期内。</w:t>
      </w:r>
      <w:r/>
    </w:p>
    <w:p>
      <w:pPr>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7.我单位针对本采购项目所派出的项目负责人无在建工程，或者虽有在建工程，但合同约定范围内的全部施工任务已临近竣工阶段，并已经向原发包人提出竣工验收申请，原发包人同意其参加其他工程项目的投标竞争。</w:t>
      </w:r>
      <w:r/>
    </w:p>
    <w:p>
      <w:pPr>
        <w:ind w:firstLine="480"/>
        <w:spacing w:line="520" w:lineRule="exact"/>
        <w:rPr>
          <w:rFonts w:ascii="仿宋" w:hAnsi="仿宋" w:eastAsia="仿宋" w:cs="仿宋"/>
          <w:sz w:val="28"/>
          <w:szCs w:val="28"/>
        </w:rPr>
      </w:pPr>
      <w:r>
        <w:rPr>
          <w:rFonts w:hint="eastAsia" w:ascii="仿宋" w:hAnsi="仿宋" w:eastAsia="仿宋" w:cs="仿宋"/>
          <w:sz w:val="28"/>
          <w:szCs w:val="28"/>
        </w:rPr>
        <w:t xml:space="preserve">8.我单位具备履行合同所必需的设备和专业技术能力。</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9.我单位参加政府采购活动前三年内，在经营活动中没有重大违法记录。</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10.我单位与参与本次采购活动的其他供应商的负责人不是同一人，也不存在直接控股、管理关系。</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11.我单位没有为本采购项目提供整体设计、规范编制，以及项目管理、监理、检测等服务。</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12.参加本次采购活动前，我方没有被“信用中国”网站、“中国政府采购网”列入失信被执行人名单、重大税收违法案件当事人名单、政府采购严重违法失信行为记录名单。</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13.我们同意向贵方提供贵方可能要求的与本次采购有关的任何证据或资料。</w:t>
      </w:r>
      <w:r/>
    </w:p>
    <w:p>
      <w:pPr>
        <w:pStyle w:val="1111"/>
        <w:spacing w:before="0" w:after="0" w:line="520" w:lineRule="exact"/>
        <w:rPr>
          <w:rFonts w:ascii="仿宋" w:hAnsi="仿宋" w:eastAsia="仿宋" w:cs="仿宋"/>
          <w:sz w:val="28"/>
          <w:szCs w:val="28"/>
        </w:rPr>
      </w:pPr>
      <w:r>
        <w:rPr>
          <w:rFonts w:hint="eastAsia" w:ascii="仿宋" w:hAnsi="仿宋" w:eastAsia="仿宋" w:cs="仿宋"/>
          <w:sz w:val="28"/>
          <w:szCs w:val="28"/>
        </w:rPr>
        <w:t xml:space="preserve">14.如果我们成交，为执行合同，我们将按照采购文件的要求提交履约保证金。</w:t>
      </w:r>
      <w:r/>
    </w:p>
    <w:p>
      <w:pPr>
        <w:pStyle w:val="1111"/>
        <w:spacing w:before="0" w:after="0" w:line="520" w:lineRule="exact"/>
        <w:rPr>
          <w:rFonts w:ascii="仿宋" w:hAnsi="仿宋" w:eastAsia="仿宋" w:cs="仿宋"/>
          <w:b/>
          <w:bCs/>
          <w:sz w:val="28"/>
          <w:szCs w:val="28"/>
        </w:rPr>
      </w:pPr>
      <w:r>
        <w:rPr>
          <w:rFonts w:hint="eastAsia" w:ascii="仿宋" w:hAnsi="仿宋" w:eastAsia="仿宋" w:cs="仿宋"/>
          <w:sz w:val="28"/>
          <w:szCs w:val="28"/>
        </w:rPr>
        <w:t xml:space="preserve">15.一旦我方成交，我方将按照采购文件的规定，严格履行合同的责任和义务，并保证在采购文件中规定的时间完成项目施工。</w:t>
      </w:r>
      <w:r/>
    </w:p>
    <w:p>
      <w:pPr>
        <w:pStyle w:val="1111"/>
        <w:ind w:right="560" w:firstLine="2880"/>
        <w:spacing w:before="0" w:after="0" w:line="520" w:lineRule="exact"/>
        <w:rPr>
          <w:rFonts w:ascii="仿宋" w:hAnsi="仿宋" w:eastAsia="仿宋" w:cs="仿宋"/>
          <w:sz w:val="28"/>
          <w:szCs w:val="28"/>
          <w:u w:val="single"/>
        </w:rPr>
      </w:pPr>
      <w:r>
        <w:rPr>
          <w:rFonts w:hint="eastAsia" w:ascii="仿宋" w:hAnsi="仿宋" w:eastAsia="仿宋" w:cs="仿宋"/>
          <w:sz w:val="28"/>
          <w:szCs w:val="28"/>
        </w:rPr>
        <w:t xml:space="preserve">供应商名称（电子签章）：</w:t>
      </w:r>
      <w:r>
        <w:rPr>
          <w:rFonts w:hint="eastAsia" w:ascii="仿宋" w:hAnsi="仿宋" w:eastAsia="仿宋" w:cs="仿宋"/>
          <w:sz w:val="28"/>
          <w:szCs w:val="28"/>
          <w:u w:val="single"/>
        </w:rPr>
        <w:t xml:space="preserve">                 </w:t>
      </w:r>
      <w:r/>
    </w:p>
    <w:p>
      <w:pPr>
        <w:pStyle w:val="1111"/>
        <w:ind w:right="560" w:firstLine="2880"/>
        <w:spacing w:before="0" w:after="0" w:line="520" w:lineRule="exact"/>
        <w:rPr>
          <w:rFonts w:ascii="仿宋" w:hAnsi="仿宋" w:eastAsia="仿宋" w:cs="仿宋"/>
          <w:sz w:val="28"/>
          <w:szCs w:val="28"/>
        </w:rPr>
      </w:pPr>
      <w:r>
        <w:rPr>
          <w:rFonts w:hint="eastAsia" w:ascii="仿宋" w:hAnsi="仿宋" w:eastAsia="仿宋" w:cs="仿宋"/>
          <w:color w:val="000000"/>
          <w:sz w:val="28"/>
          <w:szCs w:val="28"/>
        </w:rPr>
        <w:t xml:space="preserve">地址：</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邮编：</w:t>
      </w:r>
      <w:r>
        <w:rPr>
          <w:rFonts w:hint="eastAsia" w:ascii="仿宋" w:hAnsi="仿宋" w:eastAsia="仿宋" w:cs="仿宋"/>
          <w:color w:val="000000"/>
          <w:sz w:val="28"/>
          <w:szCs w:val="28"/>
          <w:u w:val="single"/>
        </w:rPr>
        <w:t xml:space="preserve">              </w:t>
      </w:r>
      <w:r/>
    </w:p>
    <w:p>
      <w:pPr>
        <w:ind w:right="560" w:firstLine="2880"/>
        <w:spacing w:line="520" w:lineRule="exact"/>
        <w:rPr>
          <w:rFonts w:ascii="仿宋" w:hAnsi="仿宋" w:eastAsia="仿宋" w:cs="仿宋"/>
          <w:color w:val="000000"/>
          <w:sz w:val="28"/>
          <w:szCs w:val="28"/>
          <w:u w:val="single"/>
        </w:rPr>
      </w:pPr>
      <w:r>
        <w:rPr>
          <w:rFonts w:hint="eastAsia" w:ascii="仿宋" w:hAnsi="仿宋" w:eastAsia="仿宋" w:cs="仿宋"/>
          <w:sz w:val="28"/>
          <w:szCs w:val="28"/>
        </w:rPr>
        <w:t xml:space="preserve">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传真：</w:t>
      </w:r>
      <w:r>
        <w:rPr>
          <w:rFonts w:hint="eastAsia" w:ascii="仿宋" w:hAnsi="仿宋" w:eastAsia="仿宋" w:cs="仿宋"/>
          <w:sz w:val="28"/>
          <w:szCs w:val="28"/>
          <w:u w:val="single"/>
        </w:rPr>
        <w:t xml:space="preserve">              </w:t>
      </w:r>
      <w:r/>
    </w:p>
    <w:p>
      <w:pPr>
        <w:pStyle w:val="1018"/>
        <w:ind w:right="560" w:firstLine="2880"/>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法定代表人（电子签字或电子签章）：</w:t>
      </w:r>
      <w:r>
        <w:rPr>
          <w:rFonts w:hint="eastAsia" w:ascii="仿宋" w:hAnsi="仿宋" w:eastAsia="仿宋" w:cs="仿宋"/>
          <w:sz w:val="28"/>
          <w:szCs w:val="28"/>
          <w:u w:val="single"/>
        </w:rPr>
        <w:t xml:space="preserve">                 </w:t>
      </w:r>
      <w:r/>
    </w:p>
    <w:p>
      <w:pPr>
        <w:pStyle w:val="1018"/>
        <w:ind w:right="560" w:firstLine="2880"/>
        <w:spacing w:line="520" w:lineRule="exact"/>
        <w:rPr>
          <w:rFonts w:ascii="仿宋" w:hAnsi="仿宋" w:eastAsia="仿宋" w:cs="仿宋"/>
          <w:sz w:val="28"/>
          <w:szCs w:val="28"/>
        </w:rPr>
      </w:pPr>
      <w:r>
        <w:rPr>
          <w:rFonts w:hint="eastAsia" w:ascii="仿宋" w:hAnsi="仿宋" w:eastAsia="仿宋" w:cs="仿宋"/>
          <w:sz w:val="28"/>
          <w:szCs w:val="28"/>
        </w:rPr>
        <w:t xml:space="preserve">职务：</w:t>
      </w:r>
      <w:r>
        <w:rPr>
          <w:rFonts w:hint="eastAsia" w:ascii="仿宋" w:hAnsi="仿宋" w:eastAsia="仿宋" w:cs="仿宋"/>
          <w:sz w:val="28"/>
          <w:szCs w:val="28"/>
          <w:u w:val="single"/>
        </w:rPr>
        <w:t xml:space="preserve">                                   </w:t>
      </w:r>
      <w:r/>
    </w:p>
    <w:p>
      <w:pPr>
        <w:pStyle w:val="1018"/>
        <w:ind w:right="560" w:firstLine="360"/>
        <w:jc w:val="center"/>
        <w:spacing w:line="520" w:lineRule="exact"/>
        <w:rPr>
          <w:rFonts w:ascii="仿宋" w:hAnsi="仿宋" w:eastAsia="仿宋" w:cs="仿宋"/>
          <w:sz w:val="28"/>
          <w:szCs w:val="28"/>
        </w:rPr>
      </w:pPr>
      <w:r>
        <w:rPr>
          <w:rFonts w:hint="eastAsia" w:ascii="仿宋" w:hAnsi="仿宋" w:eastAsia="仿宋" w:cs="仿宋"/>
          <w:sz w:val="28"/>
          <w:szCs w:val="28"/>
        </w:rPr>
        <w:t xml:space="preserve">        日期：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pStyle w:val="1018"/>
        <w:jc w:val="center"/>
        <w:spacing w:line="480" w:lineRule="auto"/>
        <w:rPr>
          <w:rFonts w:ascii="仿宋" w:hAnsi="仿宋" w:eastAsia="仿宋" w:cs="仿宋"/>
          <w:b/>
          <w:bCs/>
          <w:sz w:val="28"/>
          <w:szCs w:val="28"/>
        </w:rPr>
      </w:pPr>
      <w:r>
        <w:rPr>
          <w:rFonts w:hint="eastAsia" w:ascii="仿宋" w:hAnsi="仿宋" w:eastAsia="仿宋" w:cs="仿宋"/>
          <w:b/>
          <w:bCs/>
          <w:sz w:val="28"/>
          <w:szCs w:val="28"/>
        </w:rPr>
        <w:br w:type="page" w:clear="all"/>
      </w:r>
      <w:r>
        <w:rPr>
          <w:rFonts w:hint="eastAsia" w:ascii="仿宋" w:hAnsi="仿宋" w:eastAsia="仿宋" w:cs="仿宋"/>
          <w:b/>
          <w:bCs/>
          <w:sz w:val="28"/>
          <w:szCs w:val="28"/>
        </w:rPr>
        <w:t xml:space="preserve">二、工程量清单报价表格式</w:t>
      </w:r>
      <w:r/>
    </w:p>
    <w:p>
      <w:pPr>
        <w:pStyle w:val="1018"/>
        <w:jc w:val="center"/>
        <w:spacing w:line="480" w:lineRule="auto"/>
        <w:rPr>
          <w:rFonts w:ascii="仿宋" w:hAnsi="仿宋" w:eastAsia="仿宋" w:cs="仿宋"/>
          <w:bCs/>
          <w:sz w:val="28"/>
          <w:szCs w:val="28"/>
        </w:rPr>
      </w:pPr>
      <w:r>
        <w:rPr>
          <w:rFonts w:hint="eastAsia" w:ascii="仿宋" w:hAnsi="仿宋" w:eastAsia="仿宋" w:cs="仿宋"/>
          <w:sz w:val="28"/>
          <w:szCs w:val="28"/>
        </w:rPr>
        <w:t xml:space="preserve">（</w:t>
      </w:r>
      <w:r>
        <w:rPr>
          <w:rFonts w:hint="eastAsia" w:ascii="仿宋" w:hAnsi="仿宋" w:eastAsia="仿宋" w:cs="仿宋"/>
          <w:bCs/>
          <w:sz w:val="28"/>
          <w:szCs w:val="28"/>
        </w:rPr>
        <w:t xml:space="preserve">本项目工程量清单需要电子签章）</w:t>
      </w:r>
      <w:r/>
    </w:p>
    <w:p>
      <w:pPr>
        <w:pStyle w:val="1018"/>
        <w:jc w:val="center"/>
        <w:spacing w:line="480" w:lineRule="auto"/>
        <w:rPr>
          <w:rFonts w:ascii="仿宋" w:hAnsi="仿宋" w:eastAsia="仿宋" w:cs="仿宋"/>
          <w:sz w:val="28"/>
          <w:szCs w:val="28"/>
        </w:rPr>
      </w:pPr>
      <w:r>
        <w:rPr>
          <w:rFonts w:hint="eastAsia" w:ascii="仿宋" w:hAnsi="仿宋" w:eastAsia="仿宋" w:cs="仿宋"/>
          <w:sz w:val="28"/>
          <w:szCs w:val="28"/>
        </w:rPr>
        <w:t xml:space="preserve"> </w:t>
      </w:r>
      <w:r/>
    </w:p>
    <w:p>
      <w:pPr>
        <w:pStyle w:val="1018"/>
        <w:jc w:val="center"/>
        <w:spacing w:line="300" w:lineRule="auto"/>
        <w:rPr>
          <w:rFonts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w:t>
      </w:r>
      <w:r/>
    </w:p>
    <w:p>
      <w:pPr>
        <w:pStyle w:val="1018"/>
        <w:ind w:firstLine="2520"/>
        <w:spacing w:line="300" w:lineRule="auto"/>
        <w:rPr>
          <w:rFonts w:ascii="仿宋" w:hAnsi="仿宋" w:eastAsia="仿宋" w:cs="仿宋"/>
          <w:bCs/>
          <w:sz w:val="28"/>
          <w:szCs w:val="28"/>
        </w:rPr>
      </w:pPr>
      <w:r>
        <w:rPr>
          <w:rFonts w:hint="eastAsia" w:ascii="仿宋" w:hAnsi="仿宋" w:eastAsia="仿宋" w:cs="仿宋"/>
          <w:bCs/>
          <w:sz w:val="28"/>
          <w:szCs w:val="28"/>
        </w:rPr>
        <w:t xml:space="preserve"> 总   报   价</w:t>
      </w:r>
      <w:r/>
    </w:p>
    <w:p>
      <w:pPr>
        <w:pStyle w:val="1018"/>
        <w:spacing w:line="480" w:lineRule="auto"/>
        <w:rPr>
          <w:rFonts w:ascii="仿宋" w:hAnsi="仿宋" w:eastAsia="仿宋" w:cs="仿宋"/>
          <w:sz w:val="28"/>
          <w:szCs w:val="28"/>
        </w:rPr>
      </w:pPr>
      <w:r>
        <w:rPr>
          <w:rFonts w:ascii="仿宋" w:hAnsi="仿宋" w:eastAsia="仿宋" w:cs="仿宋"/>
          <w:sz w:val="28"/>
          <w:szCs w:val="28"/>
        </w:rPr>
      </w:r>
      <w:r/>
    </w:p>
    <w:p>
      <w:pPr>
        <w:pStyle w:val="1018"/>
        <w:ind w:firstLine="1428"/>
        <w:spacing w:line="480" w:lineRule="auto"/>
        <w:rPr>
          <w:rFonts w:ascii="仿宋" w:hAnsi="仿宋" w:eastAsia="仿宋" w:cs="仿宋"/>
          <w:sz w:val="28"/>
          <w:szCs w:val="28"/>
        </w:rPr>
      </w:pPr>
      <w:r>
        <w:rPr>
          <w:rFonts w:hint="eastAsia" w:ascii="仿宋" w:hAnsi="仿宋" w:eastAsia="仿宋" w:cs="仿宋"/>
          <w:sz w:val="28"/>
          <w:szCs w:val="28"/>
        </w:rPr>
        <w:t xml:space="preserve">采购人：</w:t>
      </w:r>
      <w:r>
        <w:rPr>
          <w:rFonts w:hint="eastAsia" w:ascii="仿宋" w:hAnsi="仿宋" w:eastAsia="仿宋" w:cs="仿宋"/>
          <w:sz w:val="28"/>
          <w:szCs w:val="28"/>
          <w:u w:val="single"/>
        </w:rPr>
        <w:t xml:space="preserve">                             </w:t>
      </w:r>
      <w:r/>
    </w:p>
    <w:p>
      <w:pPr>
        <w:pStyle w:val="1018"/>
        <w:spacing w:line="480" w:lineRule="auto"/>
        <w:rPr>
          <w:rFonts w:ascii="仿宋" w:hAnsi="仿宋" w:eastAsia="仿宋" w:cs="仿宋"/>
          <w:sz w:val="28"/>
          <w:szCs w:val="28"/>
        </w:rPr>
      </w:pPr>
      <w:r>
        <w:rPr>
          <w:rFonts w:ascii="仿宋" w:hAnsi="仿宋" w:eastAsia="仿宋" w:cs="仿宋"/>
          <w:sz w:val="28"/>
          <w:szCs w:val="28"/>
        </w:rPr>
      </w:r>
      <w:r/>
    </w:p>
    <w:p>
      <w:pPr>
        <w:pStyle w:val="1018"/>
        <w:spacing w:line="480" w:lineRule="auto"/>
        <w:rPr>
          <w:rFonts w:ascii="仿宋" w:hAnsi="仿宋" w:eastAsia="仿宋" w:cs="仿宋"/>
          <w:sz w:val="28"/>
          <w:szCs w:val="28"/>
        </w:rPr>
      </w:pPr>
      <w:r>
        <w:rPr>
          <w:rFonts w:ascii="仿宋" w:hAnsi="仿宋" w:eastAsia="仿宋" w:cs="仿宋"/>
          <w:sz w:val="28"/>
          <w:szCs w:val="28"/>
        </w:rPr>
      </w:r>
      <w:r/>
    </w:p>
    <w:p>
      <w:pPr>
        <w:pStyle w:val="1018"/>
        <w:ind w:firstLine="1428"/>
        <w:spacing w:line="480" w:lineRule="auto"/>
        <w:rPr>
          <w:rFonts w:ascii="仿宋" w:hAnsi="仿宋" w:eastAsia="仿宋" w:cs="仿宋"/>
          <w:sz w:val="28"/>
          <w:szCs w:val="28"/>
        </w:rPr>
      </w:pPr>
      <w:r>
        <w:rPr>
          <w:rFonts w:hint="eastAsia" w:ascii="仿宋" w:hAnsi="仿宋" w:eastAsia="仿宋" w:cs="仿宋"/>
          <w:sz w:val="28"/>
          <w:szCs w:val="28"/>
        </w:rPr>
        <w:t xml:space="preserve">工程名称：</w:t>
      </w:r>
      <w:r>
        <w:rPr>
          <w:rFonts w:hint="eastAsia" w:ascii="仿宋" w:hAnsi="仿宋" w:eastAsia="仿宋" w:cs="仿宋"/>
          <w:sz w:val="28"/>
          <w:szCs w:val="28"/>
          <w:u w:val="single"/>
        </w:rPr>
        <w:t xml:space="preserve">                           </w:t>
      </w:r>
      <w:r/>
    </w:p>
    <w:p>
      <w:pPr>
        <w:pStyle w:val="1018"/>
        <w:ind w:firstLine="600"/>
        <w:spacing w:line="480" w:lineRule="auto"/>
        <w:rPr>
          <w:rFonts w:ascii="仿宋" w:hAnsi="仿宋" w:eastAsia="仿宋" w:cs="仿宋"/>
          <w:sz w:val="28"/>
          <w:szCs w:val="28"/>
        </w:rPr>
      </w:pPr>
      <w:r>
        <w:rPr>
          <w:rFonts w:ascii="仿宋" w:hAnsi="仿宋" w:eastAsia="仿宋" w:cs="仿宋"/>
          <w:sz w:val="28"/>
          <w:szCs w:val="28"/>
        </w:rPr>
      </w:r>
      <w:r/>
    </w:p>
    <w:p>
      <w:pPr>
        <w:pStyle w:val="1018"/>
        <w:ind w:firstLine="600"/>
        <w:spacing w:line="480" w:lineRule="auto"/>
        <w:rPr>
          <w:rFonts w:ascii="仿宋" w:hAnsi="仿宋" w:eastAsia="仿宋" w:cs="仿宋"/>
          <w:sz w:val="28"/>
          <w:szCs w:val="28"/>
        </w:rPr>
      </w:pPr>
      <w:r>
        <w:rPr>
          <w:rFonts w:ascii="仿宋" w:hAnsi="仿宋" w:eastAsia="仿宋" w:cs="仿宋"/>
          <w:sz w:val="28"/>
          <w:szCs w:val="28"/>
        </w:rPr>
      </w:r>
      <w:r/>
    </w:p>
    <w:p>
      <w:pPr>
        <w:pStyle w:val="1018"/>
        <w:ind w:firstLine="1428"/>
        <w:spacing w:line="480" w:lineRule="auto"/>
        <w:rPr>
          <w:rFonts w:ascii="仿宋" w:hAnsi="仿宋" w:eastAsia="仿宋" w:cs="仿宋"/>
          <w:sz w:val="28"/>
          <w:szCs w:val="28"/>
        </w:rPr>
      </w:pPr>
      <w:r>
        <w:rPr>
          <w:rFonts w:hint="eastAsia" w:ascii="仿宋" w:hAnsi="仿宋" w:eastAsia="仿宋" w:cs="仿宋"/>
          <w:sz w:val="28"/>
          <w:szCs w:val="28"/>
        </w:rPr>
        <w:t xml:space="preserve">总报价（小写）：</w:t>
      </w:r>
      <w:r>
        <w:rPr>
          <w:rFonts w:hint="eastAsia" w:ascii="仿宋" w:hAnsi="仿宋" w:eastAsia="仿宋" w:cs="仿宋"/>
          <w:sz w:val="28"/>
          <w:szCs w:val="28"/>
          <w:u w:val="single"/>
        </w:rPr>
        <w:t xml:space="preserve">                     </w:t>
      </w:r>
      <w:r/>
    </w:p>
    <w:p>
      <w:pPr>
        <w:pStyle w:val="1018"/>
        <w:spacing w:line="480" w:lineRule="auto"/>
        <w:rPr>
          <w:rFonts w:ascii="仿宋" w:hAnsi="仿宋" w:eastAsia="仿宋" w:cs="仿宋"/>
          <w:sz w:val="28"/>
          <w:szCs w:val="28"/>
        </w:rPr>
      </w:pPr>
      <w:r>
        <w:rPr>
          <w:rFonts w:hint="eastAsia" w:ascii="仿宋" w:hAnsi="仿宋" w:eastAsia="仿宋" w:cs="仿宋"/>
          <w:sz w:val="28"/>
          <w:szCs w:val="28"/>
        </w:rPr>
        <w:t xml:space="preserve">                  （大写）：</w:t>
      </w:r>
      <w:r>
        <w:rPr>
          <w:rFonts w:hint="eastAsia" w:ascii="仿宋" w:hAnsi="仿宋" w:eastAsia="仿宋" w:cs="仿宋"/>
          <w:sz w:val="28"/>
          <w:szCs w:val="28"/>
          <w:u w:val="single"/>
        </w:rPr>
        <w:t xml:space="preserve">                     </w:t>
      </w:r>
      <w:r/>
    </w:p>
    <w:p>
      <w:pPr>
        <w:pStyle w:val="1018"/>
        <w:ind w:firstLine="1428"/>
        <w:spacing w:line="360" w:lineRule="auto"/>
        <w:rPr>
          <w:rFonts w:ascii="仿宋" w:hAnsi="仿宋" w:eastAsia="仿宋" w:cs="仿宋"/>
          <w:sz w:val="28"/>
          <w:szCs w:val="28"/>
        </w:rPr>
      </w:pPr>
      <w:r>
        <w:rPr>
          <w:rFonts w:hint="eastAsia" w:ascii="仿宋" w:hAnsi="仿宋" w:eastAsia="仿宋" w:cs="仿宋"/>
          <w:sz w:val="28"/>
          <w:szCs w:val="28"/>
        </w:rPr>
        <w:t xml:space="preserve">供应商：</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（电子签章）</w:t>
      </w:r>
      <w:r/>
    </w:p>
    <w:p>
      <w:pPr>
        <w:pStyle w:val="1018"/>
        <w:spacing w:line="360" w:lineRule="auto"/>
        <w:rPr>
          <w:rFonts w:ascii="仿宋" w:hAnsi="仿宋" w:eastAsia="仿宋" w:cs="仿宋"/>
          <w:sz w:val="28"/>
          <w:szCs w:val="28"/>
        </w:rPr>
      </w:pPr>
      <w:r>
        <w:rPr>
          <w:rFonts w:ascii="仿宋" w:hAnsi="仿宋" w:eastAsia="仿宋" w:cs="仿宋"/>
          <w:sz w:val="28"/>
          <w:szCs w:val="28"/>
        </w:rPr>
      </w:r>
      <w:r/>
    </w:p>
    <w:p>
      <w:pPr>
        <w:pStyle w:val="1018"/>
        <w:spacing w:line="360" w:lineRule="auto"/>
        <w:rPr>
          <w:rFonts w:ascii="仿宋" w:hAnsi="仿宋" w:eastAsia="仿宋" w:cs="仿宋"/>
          <w:sz w:val="28"/>
          <w:szCs w:val="28"/>
        </w:rPr>
      </w:pPr>
      <w:r>
        <w:rPr>
          <w:rFonts w:ascii="仿宋" w:hAnsi="仿宋" w:eastAsia="仿宋" w:cs="仿宋"/>
          <w:sz w:val="28"/>
          <w:szCs w:val="28"/>
        </w:rPr>
      </w:r>
      <w:r/>
    </w:p>
    <w:p>
      <w:pPr>
        <w:pStyle w:val="1018"/>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法定代表人或其授权委托人：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（电子签字或电子签章）</w:t>
      </w:r>
      <w:r/>
    </w:p>
    <w:p>
      <w:pPr>
        <w:pStyle w:val="1018"/>
        <w:ind w:firstLine="979"/>
        <w:rPr>
          <w:rFonts w:ascii="仿宋" w:hAnsi="仿宋" w:eastAsia="仿宋" w:cs="仿宋"/>
          <w:sz w:val="28"/>
          <w:szCs w:val="28"/>
        </w:rPr>
      </w:pPr>
      <w:r>
        <w:rPr>
          <w:rFonts w:ascii="仿宋" w:hAnsi="仿宋" w:eastAsia="仿宋" w:cs="仿宋"/>
          <w:sz w:val="28"/>
          <w:szCs w:val="28"/>
        </w:rPr>
      </w:r>
      <w:r/>
    </w:p>
    <w:p>
      <w:pPr>
        <w:pStyle w:val="1018"/>
        <w:ind w:firstLine="979"/>
        <w:rPr>
          <w:rFonts w:ascii="仿宋" w:hAnsi="仿宋" w:eastAsia="仿宋" w:cs="仿宋"/>
          <w:sz w:val="28"/>
          <w:szCs w:val="28"/>
        </w:rPr>
      </w:pPr>
      <w:r>
        <w:rPr>
          <w:rFonts w:ascii="仿宋" w:hAnsi="仿宋" w:eastAsia="仿宋" w:cs="仿宋"/>
          <w:sz w:val="28"/>
          <w:szCs w:val="28"/>
        </w:rPr>
      </w:r>
      <w:r/>
    </w:p>
    <w:p>
      <w:pPr>
        <w:pStyle w:val="1018"/>
        <w:ind w:firstLine="1872"/>
        <w:rPr>
          <w:rFonts w:ascii="仿宋" w:hAnsi="仿宋" w:eastAsia="仿宋" w:cs="仿宋"/>
          <w:bCs/>
          <w:sz w:val="28"/>
          <w:szCs w:val="28"/>
        </w:rPr>
      </w:pPr>
      <w:r>
        <w:rPr>
          <w:rFonts w:hint="eastAsia" w:ascii="仿宋" w:hAnsi="仿宋" w:eastAsia="仿宋" w:cs="仿宋"/>
          <w:sz w:val="28"/>
          <w:szCs w:val="28"/>
        </w:rPr>
        <w:t xml:space="preserve">编制时间：     年    月    日</w:t>
      </w:r>
      <w:r/>
    </w:p>
    <w:p>
      <w:pPr>
        <w:pStyle w:val="1004"/>
        <w:ind w:left="0"/>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                          </w:t>
      </w:r>
      <w:r>
        <w:rPr>
          <w:rFonts w:hint="eastAsia" w:ascii="仿宋" w:hAnsi="仿宋" w:eastAsia="仿宋" w:cs="仿宋"/>
          <w:b/>
          <w:sz w:val="28"/>
          <w:szCs w:val="28"/>
        </w:rPr>
        <w:t xml:space="preserve">三、技术部分</w:t>
      </w:r>
      <w:r/>
    </w:p>
    <w:p>
      <w:pPr>
        <w:jc w:val="left"/>
        <w:spacing w:line="360" w:lineRule="auto"/>
        <w:rPr>
          <w:rFonts w:ascii="仿宋" w:hAnsi="仿宋" w:eastAsia="仿宋" w:cs="仿宋"/>
          <w:b/>
          <w:sz w:val="28"/>
          <w:szCs w:val="28"/>
        </w:rPr>
        <w:outlineLvl w:val="2"/>
      </w:pPr>
      <w:r>
        <w:rPr>
          <w:rFonts w:hint="eastAsia" w:ascii="仿宋" w:hAnsi="仿宋" w:eastAsia="仿宋" w:cs="仿宋"/>
          <w:b/>
          <w:sz w:val="28"/>
          <w:szCs w:val="28"/>
        </w:rPr>
        <w:t xml:space="preserve">施工组织设计</w:t>
      </w:r>
      <w:r/>
    </w:p>
    <w:p>
      <w:pPr>
        <w:pStyle w:val="1018"/>
        <w:ind w:firstLine="140"/>
        <w:spacing w:line="520" w:lineRule="exact"/>
        <w:rPr>
          <w:rFonts w:ascii="仿宋" w:hAnsi="仿宋" w:eastAsia="仿宋" w:cs="仿宋"/>
          <w:bCs/>
          <w:sz w:val="28"/>
          <w:szCs w:val="28"/>
        </w:rPr>
      </w:pPr>
      <w:r>
        <w:rPr>
          <w:rFonts w:hint="eastAsia" w:ascii="仿宋" w:hAnsi="仿宋" w:eastAsia="仿宋" w:cs="仿宋"/>
          <w:bCs/>
          <w:sz w:val="28"/>
          <w:szCs w:val="28"/>
        </w:rPr>
        <w:t xml:space="preserve"> </w:t>
      </w:r>
      <w:r/>
    </w:p>
    <w:p>
      <w:pPr>
        <w:ind w:left="2912"/>
        <w:spacing w:before="101" w:line="216" w:lineRule="auto"/>
        <w:rPr>
          <w:rFonts w:ascii="仿宋" w:hAnsi="仿宋" w:eastAsia="仿宋" w:cs="仿宋"/>
          <w:sz w:val="28"/>
          <w:szCs w:val="28"/>
        </w:rPr>
        <w:outlineLvl w:val="6"/>
      </w:pPr>
      <w:r>
        <w:rPr>
          <w:rFonts w:hint="eastAsia" w:ascii="仿宋" w:hAnsi="仿宋" w:eastAsia="仿宋" w:cs="仿宋"/>
          <w:sz w:val="28"/>
          <w:szCs w:val="28"/>
        </w:rPr>
        <w:br w:type="page" w:clear="all"/>
      </w:r>
      <w:r>
        <w:rPr>
          <w:rFonts w:hint="eastAsia" w:ascii="仿宋" w:hAnsi="仿宋" w:eastAsia="仿宋" w:cs="仿宋"/>
          <w:b/>
          <w:bCs/>
          <w:sz w:val="28"/>
          <w:szCs w:val="28"/>
        </w:rPr>
        <w:t xml:space="preserve"> 四、 供应商基本情况表</w:t>
      </w:r>
      <w:r/>
    </w:p>
    <w:tbl>
      <w:tblPr>
        <w:tblW w:w="967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right w:w="0" w:type="dxa"/>
        </w:tblCellMar>
        <w:tblLook w:val="04A0" w:firstRow="1" w:lastRow="0" w:firstColumn="1" w:lastColumn="0" w:noHBand="0" w:noVBand="1"/>
      </w:tblPr>
      <w:tblGrid>
        <w:gridCol w:w="1631"/>
        <w:gridCol w:w="1099"/>
        <w:gridCol w:w="930"/>
        <w:gridCol w:w="1784"/>
        <w:gridCol w:w="2025"/>
        <w:gridCol w:w="796"/>
        <w:gridCol w:w="1409"/>
      </w:tblGrid>
      <w:tr>
        <w:trPr>
          <w:jc w:val="center"/>
          <w:trHeight w:val="578"/>
        </w:trPr>
        <w:tc>
          <w:tcPr>
            <w:tcW w:w="1631" w:type="dxa"/>
            <w:vAlign w:val="center"/>
            <w:textDirection w:val="lrTb"/>
            <w:noWrap w:val="false"/>
          </w:tcPr>
          <w:p>
            <w:pPr>
              <w:jc w:val="center"/>
              <w:spacing w:before="169" w:line="217" w:lineRule="auto"/>
              <w:rPr>
                <w:rFonts w:ascii="仿宋" w:hAnsi="仿宋" w:eastAsia="仿宋" w:cs="仿宋"/>
                <w:sz w:val="28"/>
                <w:szCs w:val="28"/>
              </w:rPr>
            </w:pPr>
            <w:r>
              <w:rPr>
                <w:rFonts w:hint="eastAsia" w:ascii="仿宋" w:hAnsi="仿宋" w:eastAsia="仿宋" w:cs="仿宋"/>
                <w:spacing w:val="-5"/>
                <w:sz w:val="28"/>
                <w:szCs w:val="28"/>
              </w:rPr>
              <w:t xml:space="preserve">供</w:t>
            </w:r>
            <w:r>
              <w:rPr>
                <w:rFonts w:hint="eastAsia" w:ascii="仿宋" w:hAnsi="仿宋" w:eastAsia="仿宋" w:cs="仿宋"/>
                <w:spacing w:val="-3"/>
                <w:sz w:val="28"/>
                <w:szCs w:val="28"/>
              </w:rPr>
              <w:t xml:space="preserve">应商名称</w:t>
            </w:r>
            <w:r/>
          </w:p>
        </w:tc>
        <w:tc>
          <w:tcPr>
            <w:gridSpan w:val="6"/>
            <w:tcW w:w="8043"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71"/>
        </w:trPr>
        <w:tc>
          <w:tcPr>
            <w:tcW w:w="1631" w:type="dxa"/>
            <w:vAlign w:val="center"/>
            <w:textDirection w:val="lrTb"/>
            <w:noWrap w:val="false"/>
          </w:tcPr>
          <w:p>
            <w:pPr>
              <w:jc w:val="center"/>
              <w:spacing w:before="162" w:line="220" w:lineRule="auto"/>
              <w:rPr>
                <w:rFonts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册地址</w:t>
            </w:r>
            <w:r/>
          </w:p>
        </w:tc>
        <w:tc>
          <w:tcPr>
            <w:gridSpan w:val="3"/>
            <w:tcW w:w="3813"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textDirection w:val="lrTb"/>
            <w:noWrap w:val="false"/>
          </w:tcPr>
          <w:p>
            <w:pPr>
              <w:ind w:left="174"/>
              <w:jc w:val="center"/>
              <w:spacing w:before="163" w:line="217" w:lineRule="auto"/>
              <w:rPr>
                <w:rFonts w:ascii="仿宋" w:hAnsi="仿宋" w:eastAsia="仿宋" w:cs="仿宋"/>
                <w:sz w:val="28"/>
                <w:szCs w:val="28"/>
              </w:rPr>
            </w:pPr>
            <w:r>
              <w:rPr>
                <w:rFonts w:hint="eastAsia" w:ascii="仿宋" w:hAnsi="仿宋" w:eastAsia="仿宋" w:cs="仿宋"/>
                <w:spacing w:val="-8"/>
                <w:sz w:val="28"/>
                <w:szCs w:val="28"/>
              </w:rPr>
              <w:t xml:space="preserve">邮</w:t>
            </w:r>
            <w:r>
              <w:rPr>
                <w:rFonts w:hint="eastAsia" w:ascii="仿宋" w:hAnsi="仿宋" w:eastAsia="仿宋" w:cs="仿宋"/>
                <w:spacing w:val="-6"/>
                <w:sz w:val="28"/>
                <w:szCs w:val="28"/>
              </w:rPr>
              <w:t xml:space="preserve">政编码</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633"/>
        </w:trPr>
        <w:tc>
          <w:tcPr>
            <w:tcW w:w="1631" w:type="dxa"/>
            <w:vAlign w:val="center"/>
            <w:vMerge w:val="restart"/>
            <w:textDirection w:val="lrTb"/>
            <w:noWrap w:val="false"/>
          </w:tcPr>
          <w:p>
            <w:pPr>
              <w:ind w:firstLine="272"/>
              <w:spacing w:before="78" w:line="219" w:lineRule="auto"/>
              <w:rPr>
                <w:rFonts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2"/>
                <w:sz w:val="28"/>
                <w:szCs w:val="28"/>
              </w:rPr>
              <w:t xml:space="preserve">系方式</w:t>
            </w:r>
            <w:r/>
          </w:p>
        </w:tc>
        <w:tc>
          <w:tcPr>
            <w:tcW w:w="1099" w:type="dxa"/>
            <w:vAlign w:val="center"/>
            <w:textDirection w:val="lrTb"/>
            <w:noWrap w:val="false"/>
          </w:tcPr>
          <w:p>
            <w:pPr>
              <w:ind w:left="217"/>
              <w:jc w:val="center"/>
              <w:spacing w:before="38" w:line="242" w:lineRule="auto"/>
              <w:rPr>
                <w:rFonts w:ascii="仿宋" w:hAnsi="仿宋" w:eastAsia="仿宋" w:cs="仿宋"/>
                <w:sz w:val="28"/>
                <w:szCs w:val="28"/>
              </w:rPr>
            </w:pPr>
            <w:r>
              <w:rPr>
                <w:rFonts w:hint="eastAsia" w:ascii="仿宋" w:hAnsi="仿宋" w:eastAsia="仿宋" w:cs="仿宋"/>
                <w:spacing w:val="-4"/>
                <w:sz w:val="28"/>
                <w:szCs w:val="28"/>
              </w:rPr>
              <w:t xml:space="preserve">联</w:t>
            </w:r>
            <w:r>
              <w:rPr>
                <w:rFonts w:hint="eastAsia" w:ascii="仿宋" w:hAnsi="仿宋" w:eastAsia="仿宋" w:cs="仿宋"/>
                <w:spacing w:val="-3"/>
                <w:sz w:val="28"/>
                <w:szCs w:val="28"/>
              </w:rPr>
              <w:t xml:space="preserve">系</w:t>
            </w:r>
            <w:r>
              <w:rPr>
                <w:rFonts w:hint="eastAsia" w:ascii="仿宋" w:hAnsi="仿宋" w:eastAsia="仿宋" w:cs="仿宋"/>
                <w:sz w:val="28"/>
                <w:szCs w:val="28"/>
              </w:rPr>
              <w:t xml:space="preserve">人</w:t>
            </w:r>
            <w:r/>
          </w:p>
        </w:tc>
        <w:tc>
          <w:tcPr>
            <w:gridSpan w:val="2"/>
            <w:tcW w:w="2714"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textDirection w:val="lrTb"/>
            <w:noWrap w:val="false"/>
          </w:tcPr>
          <w:p>
            <w:pPr>
              <w:ind w:left="302"/>
              <w:jc w:val="center"/>
              <w:spacing w:before="196" w:line="219" w:lineRule="auto"/>
              <w:rPr>
                <w:rFonts w:ascii="仿宋" w:hAnsi="仿宋" w:eastAsia="仿宋" w:cs="仿宋"/>
                <w:sz w:val="28"/>
                <w:szCs w:val="28"/>
              </w:rPr>
            </w:pPr>
            <w:r>
              <w:rPr>
                <w:rFonts w:hint="eastAsia" w:ascii="仿宋" w:hAnsi="仿宋" w:eastAsia="仿宋" w:cs="仿宋"/>
                <w:spacing w:val="-9"/>
                <w:sz w:val="28"/>
                <w:szCs w:val="28"/>
              </w:rPr>
              <w:t xml:space="preserve">电</w:t>
            </w:r>
            <w:r>
              <w:rPr>
                <w:rFonts w:hint="eastAsia" w:ascii="仿宋" w:hAnsi="仿宋" w:eastAsia="仿宋" w:cs="仿宋"/>
                <w:spacing w:val="-6"/>
                <w:sz w:val="28"/>
                <w:szCs w:val="28"/>
              </w:rPr>
              <w:t xml:space="preserve">  话</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633"/>
        </w:trPr>
        <w:tc>
          <w:tcPr>
            <w:tcW w:w="1631"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099" w:type="dxa"/>
            <w:vAlign w:val="center"/>
            <w:textDirection w:val="lrTb"/>
            <w:noWrap w:val="false"/>
          </w:tcPr>
          <w:p>
            <w:pPr>
              <w:ind w:left="39"/>
              <w:jc w:val="center"/>
              <w:spacing w:before="325" w:line="200" w:lineRule="auto"/>
              <w:rPr>
                <w:rFonts w:ascii="仿宋" w:hAnsi="仿宋" w:eastAsia="仿宋" w:cs="仿宋"/>
                <w:sz w:val="28"/>
                <w:szCs w:val="28"/>
              </w:rPr>
            </w:pPr>
            <w:r>
              <w:rPr>
                <w:rFonts w:hint="eastAsia" w:ascii="仿宋" w:hAnsi="仿宋" w:eastAsia="仿宋" w:cs="仿宋"/>
                <w:spacing w:val="-16"/>
                <w:sz w:val="28"/>
                <w:szCs w:val="28"/>
              </w:rPr>
              <w:t xml:space="preserve">传</w:t>
            </w:r>
            <w:r>
              <w:rPr>
                <w:rFonts w:hint="eastAsia" w:ascii="仿宋" w:hAnsi="仿宋" w:eastAsia="仿宋" w:cs="仿宋"/>
                <w:spacing w:val="-15"/>
                <w:sz w:val="28"/>
                <w:szCs w:val="28"/>
              </w:rPr>
              <w:t xml:space="preserve">真</w:t>
            </w:r>
            <w:r/>
          </w:p>
        </w:tc>
        <w:tc>
          <w:tcPr>
            <w:gridSpan w:val="2"/>
            <w:tcW w:w="2714"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textDirection w:val="lrTb"/>
            <w:noWrap w:val="false"/>
          </w:tcPr>
          <w:p>
            <w:pPr>
              <w:ind w:left="302"/>
              <w:jc w:val="center"/>
              <w:spacing w:before="194" w:line="220" w:lineRule="auto"/>
              <w:rPr>
                <w:rFonts w:ascii="仿宋" w:hAnsi="仿宋" w:eastAsia="仿宋" w:cs="仿宋"/>
                <w:sz w:val="28"/>
                <w:szCs w:val="28"/>
              </w:rPr>
            </w:pPr>
            <w:r>
              <w:rPr>
                <w:rFonts w:hint="eastAsia" w:ascii="仿宋" w:hAnsi="仿宋" w:eastAsia="仿宋" w:cs="仿宋"/>
                <w:spacing w:val="-7"/>
                <w:sz w:val="28"/>
                <w:szCs w:val="28"/>
              </w:rPr>
              <w:t xml:space="preserve">网</w:t>
            </w:r>
            <w:r>
              <w:rPr>
                <w:rFonts w:hint="eastAsia" w:ascii="仿宋" w:hAnsi="仿宋" w:eastAsia="仿宋" w:cs="仿宋"/>
                <w:spacing w:val="-5"/>
                <w:sz w:val="28"/>
                <w:szCs w:val="28"/>
              </w:rPr>
              <w:t xml:space="preserve">  址</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633"/>
        </w:trPr>
        <w:tc>
          <w:tcPr>
            <w:tcW w:w="1631" w:type="dxa"/>
            <w:vAlign w:val="center"/>
            <w:textDirection w:val="lrTb"/>
            <w:noWrap w:val="false"/>
          </w:tcPr>
          <w:p>
            <w:pPr>
              <w:ind w:right="212"/>
              <w:jc w:val="center"/>
              <w:spacing w:before="40" w:line="228" w:lineRule="auto"/>
              <w:rPr>
                <w:rFonts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业统一社</w:t>
            </w:r>
            <w:r>
              <w:rPr>
                <w:rFonts w:hint="eastAsia" w:ascii="仿宋" w:hAnsi="仿宋" w:eastAsia="仿宋" w:cs="仿宋"/>
                <w:sz w:val="28"/>
                <w:szCs w:val="28"/>
              </w:rPr>
              <w:t xml:space="preserve"> </w:t>
            </w:r>
            <w:r>
              <w:rPr>
                <w:rFonts w:hint="eastAsia" w:ascii="仿宋" w:hAnsi="仿宋" w:eastAsia="仿宋" w:cs="仿宋"/>
                <w:spacing w:val="-8"/>
                <w:sz w:val="28"/>
                <w:szCs w:val="28"/>
              </w:rPr>
              <w:t xml:space="preserve">会</w:t>
            </w:r>
            <w:r>
              <w:rPr>
                <w:rFonts w:hint="eastAsia" w:ascii="仿宋" w:hAnsi="仿宋" w:eastAsia="仿宋" w:cs="仿宋"/>
                <w:spacing w:val="-4"/>
                <w:sz w:val="28"/>
                <w:szCs w:val="28"/>
              </w:rPr>
              <w:t xml:space="preserve">信用代码</w:t>
            </w:r>
            <w:r/>
          </w:p>
        </w:tc>
        <w:tc>
          <w:tcPr>
            <w:gridSpan w:val="6"/>
            <w:tcW w:w="8043"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631"/>
        </w:trPr>
        <w:tc>
          <w:tcPr>
            <w:tcW w:w="1631" w:type="dxa"/>
            <w:vAlign w:val="center"/>
            <w:textDirection w:val="lrTb"/>
            <w:noWrap w:val="false"/>
          </w:tcPr>
          <w:p>
            <w:pPr>
              <w:jc w:val="center"/>
              <w:spacing w:before="196" w:line="219" w:lineRule="auto"/>
              <w:rPr>
                <w:rFonts w:ascii="仿宋" w:hAnsi="仿宋" w:eastAsia="仿宋" w:cs="仿宋"/>
                <w:sz w:val="28"/>
                <w:szCs w:val="28"/>
              </w:rPr>
            </w:pPr>
            <w:r>
              <w:rPr>
                <w:rFonts w:hint="eastAsia" w:ascii="仿宋" w:hAnsi="仿宋" w:eastAsia="仿宋" w:cs="仿宋"/>
                <w:spacing w:val="-6"/>
                <w:sz w:val="28"/>
                <w:szCs w:val="28"/>
              </w:rPr>
              <w:t xml:space="preserve">法</w:t>
            </w:r>
            <w:r>
              <w:rPr>
                <w:rFonts w:hint="eastAsia" w:ascii="仿宋" w:hAnsi="仿宋" w:eastAsia="仿宋" w:cs="仿宋"/>
                <w:spacing w:val="-4"/>
                <w:sz w:val="28"/>
                <w:szCs w:val="28"/>
              </w:rPr>
              <w:t xml:space="preserve">定</w:t>
            </w:r>
            <w:r>
              <w:rPr>
                <w:rFonts w:hint="eastAsia" w:ascii="仿宋" w:hAnsi="仿宋" w:eastAsia="仿宋" w:cs="仿宋"/>
                <w:spacing w:val="-3"/>
                <w:sz w:val="28"/>
                <w:szCs w:val="28"/>
              </w:rPr>
              <w:t xml:space="preserve">代表人</w:t>
            </w:r>
            <w:r/>
          </w:p>
        </w:tc>
        <w:tc>
          <w:tcPr>
            <w:tcW w:w="1099" w:type="dxa"/>
            <w:vAlign w:val="center"/>
            <w:textDirection w:val="lrTb"/>
            <w:noWrap w:val="false"/>
          </w:tcPr>
          <w:p>
            <w:pPr>
              <w:ind w:left="220"/>
              <w:jc w:val="center"/>
              <w:spacing w:before="196" w:line="220" w:lineRule="auto"/>
              <w:rPr>
                <w:rFonts w:ascii="仿宋" w:hAnsi="仿宋" w:eastAsia="仿宋" w:cs="仿宋"/>
                <w:sz w:val="28"/>
                <w:szCs w:val="28"/>
              </w:rPr>
            </w:pPr>
            <w:r>
              <w:rPr>
                <w:rFonts w:hint="eastAsia" w:ascii="仿宋" w:hAnsi="仿宋" w:eastAsia="仿宋" w:cs="仿宋"/>
                <w:spacing w:val="-4"/>
                <w:sz w:val="28"/>
                <w:szCs w:val="28"/>
              </w:rPr>
              <w:t xml:space="preserve">姓名</w:t>
            </w:r>
            <w:r/>
          </w:p>
        </w:tc>
        <w:tc>
          <w:tcPr>
            <w:tcW w:w="930"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textDirection w:val="lrTb"/>
            <w:noWrap w:val="false"/>
          </w:tcPr>
          <w:p>
            <w:pPr>
              <w:ind w:left="471" w:right="217" w:hanging="239"/>
              <w:jc w:val="center"/>
              <w:spacing w:before="40" w:line="227" w:lineRule="auto"/>
              <w:rPr>
                <w:rFonts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796" w:type="dxa"/>
            <w:vAlign w:val="center"/>
            <w:textDirection w:val="lrTb"/>
            <w:noWrap w:val="false"/>
          </w:tcPr>
          <w:p>
            <w:pPr>
              <w:jc w:val="center"/>
              <w:spacing w:before="196" w:line="219" w:lineRule="auto"/>
              <w:rPr>
                <w:rFonts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p>
        </w:tc>
        <w:tc>
          <w:tcPr>
            <w:tcW w:w="140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633"/>
        </w:trPr>
        <w:tc>
          <w:tcPr>
            <w:tcW w:w="1631" w:type="dxa"/>
            <w:vAlign w:val="center"/>
            <w:textDirection w:val="lrTb"/>
            <w:noWrap w:val="false"/>
          </w:tcPr>
          <w:p>
            <w:pPr>
              <w:jc w:val="center"/>
              <w:spacing w:before="198" w:line="218" w:lineRule="auto"/>
              <w:rPr>
                <w:rFonts w:ascii="仿宋" w:hAnsi="仿宋" w:eastAsia="仿宋" w:cs="仿宋"/>
                <w:sz w:val="28"/>
                <w:szCs w:val="28"/>
              </w:rPr>
            </w:pPr>
            <w:r>
              <w:rPr>
                <w:rFonts w:hint="eastAsia" w:ascii="仿宋" w:hAnsi="仿宋" w:eastAsia="仿宋" w:cs="仿宋"/>
                <w:spacing w:val="-4"/>
                <w:sz w:val="28"/>
                <w:szCs w:val="28"/>
              </w:rPr>
              <w:t xml:space="preserve">技术</w:t>
            </w:r>
            <w:r>
              <w:rPr>
                <w:rFonts w:hint="eastAsia" w:ascii="仿宋" w:hAnsi="仿宋" w:eastAsia="仿宋" w:cs="仿宋"/>
                <w:spacing w:val="-2"/>
                <w:sz w:val="28"/>
                <w:szCs w:val="28"/>
              </w:rPr>
              <w:t xml:space="preserve">负责人</w:t>
            </w:r>
            <w:r/>
          </w:p>
        </w:tc>
        <w:tc>
          <w:tcPr>
            <w:tcW w:w="1099" w:type="dxa"/>
            <w:vAlign w:val="center"/>
            <w:textDirection w:val="lrTb"/>
            <w:noWrap w:val="false"/>
          </w:tcPr>
          <w:p>
            <w:pPr>
              <w:ind w:left="220"/>
              <w:jc w:val="center"/>
              <w:spacing w:before="199" w:line="220" w:lineRule="auto"/>
              <w:rPr>
                <w:rFonts w:ascii="仿宋" w:hAnsi="仿宋" w:eastAsia="仿宋" w:cs="仿宋"/>
                <w:sz w:val="28"/>
                <w:szCs w:val="28"/>
              </w:rPr>
            </w:pPr>
            <w:r>
              <w:rPr>
                <w:rFonts w:hint="eastAsia" w:ascii="仿宋" w:hAnsi="仿宋" w:eastAsia="仿宋" w:cs="仿宋"/>
                <w:spacing w:val="-4"/>
                <w:sz w:val="28"/>
                <w:szCs w:val="28"/>
              </w:rPr>
              <w:t xml:space="preserve">姓名</w:t>
            </w:r>
            <w:r/>
          </w:p>
        </w:tc>
        <w:tc>
          <w:tcPr>
            <w:tcW w:w="930"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textDirection w:val="lrTb"/>
            <w:noWrap w:val="false"/>
          </w:tcPr>
          <w:p>
            <w:pPr>
              <w:ind w:left="471" w:right="217" w:hanging="239"/>
              <w:jc w:val="center"/>
              <w:spacing w:before="40" w:line="228" w:lineRule="auto"/>
              <w:rPr>
                <w:rFonts w:ascii="仿宋" w:hAnsi="仿宋" w:eastAsia="仿宋" w:cs="仿宋"/>
                <w:sz w:val="28"/>
                <w:szCs w:val="28"/>
              </w:rPr>
            </w:pPr>
            <w:r>
              <w:rPr>
                <w:rFonts w:hint="eastAsia" w:ascii="仿宋" w:hAnsi="仿宋" w:eastAsia="仿宋" w:cs="仿宋"/>
                <w:spacing w:val="-7"/>
                <w:sz w:val="28"/>
                <w:szCs w:val="28"/>
              </w:rPr>
              <w:t xml:space="preserve">技</w:t>
            </w:r>
            <w:r>
              <w:rPr>
                <w:rFonts w:hint="eastAsia" w:ascii="仿宋" w:hAnsi="仿宋" w:eastAsia="仿宋" w:cs="仿宋"/>
                <w:spacing w:val="-5"/>
                <w:sz w:val="28"/>
                <w:szCs w:val="28"/>
              </w:rPr>
              <w:t xml:space="preserve">术职</w:t>
            </w:r>
            <w:r>
              <w:rPr>
                <w:rFonts w:hint="eastAsia" w:ascii="仿宋" w:hAnsi="仿宋" w:eastAsia="仿宋" w:cs="仿宋"/>
                <w:sz w:val="28"/>
                <w:szCs w:val="28"/>
              </w:rPr>
              <w:t xml:space="preserve">称</w:t>
            </w:r>
            <w:r/>
          </w:p>
        </w:tc>
        <w:tc>
          <w:tcPr>
            <w:tcW w:w="202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796" w:type="dxa"/>
            <w:vAlign w:val="center"/>
            <w:textDirection w:val="lrTb"/>
            <w:noWrap w:val="false"/>
          </w:tcPr>
          <w:p>
            <w:pPr>
              <w:jc w:val="center"/>
              <w:spacing w:before="198" w:line="219" w:lineRule="auto"/>
              <w:rPr>
                <w:rFonts w:ascii="仿宋" w:hAnsi="仿宋" w:eastAsia="仿宋" w:cs="仿宋"/>
                <w:sz w:val="28"/>
                <w:szCs w:val="28"/>
              </w:rPr>
            </w:pPr>
            <w:r>
              <w:rPr>
                <w:rFonts w:hint="eastAsia" w:ascii="仿宋" w:hAnsi="仿宋" w:eastAsia="仿宋" w:cs="仿宋"/>
                <w:spacing w:val="-12"/>
                <w:sz w:val="28"/>
                <w:szCs w:val="28"/>
              </w:rPr>
              <w:t xml:space="preserve">电</w:t>
            </w:r>
            <w:r>
              <w:rPr>
                <w:rFonts w:hint="eastAsia" w:ascii="仿宋" w:hAnsi="仿宋" w:eastAsia="仿宋" w:cs="仿宋"/>
                <w:spacing w:val="-10"/>
                <w:sz w:val="28"/>
                <w:szCs w:val="28"/>
              </w:rPr>
              <w:t xml:space="preserve">话</w:t>
            </w:r>
            <w:r/>
          </w:p>
        </w:tc>
        <w:tc>
          <w:tcPr>
            <w:tcW w:w="140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73"/>
        </w:trPr>
        <w:tc>
          <w:tcPr>
            <w:tcW w:w="1631" w:type="dxa"/>
            <w:vAlign w:val="center"/>
            <w:textDirection w:val="lrTb"/>
            <w:noWrap w:val="false"/>
          </w:tcPr>
          <w:p>
            <w:pPr>
              <w:jc w:val="center"/>
              <w:spacing w:before="167" w:line="219" w:lineRule="auto"/>
              <w:rPr>
                <w:rFonts w:ascii="仿宋" w:hAnsi="仿宋" w:eastAsia="仿宋" w:cs="仿宋"/>
                <w:sz w:val="28"/>
                <w:szCs w:val="28"/>
              </w:rPr>
            </w:pPr>
            <w:r>
              <w:rPr>
                <w:rFonts w:hint="eastAsia" w:ascii="仿宋" w:hAnsi="仿宋" w:eastAsia="仿宋" w:cs="仿宋"/>
                <w:spacing w:val="-6"/>
                <w:sz w:val="28"/>
                <w:szCs w:val="28"/>
              </w:rPr>
              <w:t xml:space="preserve">成</w:t>
            </w:r>
            <w:r>
              <w:rPr>
                <w:rFonts w:hint="eastAsia" w:ascii="仿宋" w:hAnsi="仿宋" w:eastAsia="仿宋" w:cs="仿宋"/>
                <w:spacing w:val="-3"/>
                <w:sz w:val="28"/>
                <w:szCs w:val="28"/>
              </w:rPr>
              <w:t xml:space="preserve">立时间</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gridSpan w:val="4"/>
            <w:tcW w:w="6014" w:type="dxa"/>
            <w:vAlign w:val="center"/>
            <w:textDirection w:val="lrTb"/>
            <w:noWrap w:val="false"/>
          </w:tcPr>
          <w:p>
            <w:pPr>
              <w:ind w:left="2024"/>
              <w:jc w:val="center"/>
              <w:spacing w:before="167" w:line="219" w:lineRule="auto"/>
              <w:rPr>
                <w:rFonts w:ascii="仿宋" w:hAnsi="仿宋" w:eastAsia="仿宋" w:cs="仿宋"/>
                <w:sz w:val="28"/>
                <w:szCs w:val="28"/>
              </w:rPr>
            </w:pPr>
            <w:r>
              <w:rPr>
                <w:rFonts w:hint="eastAsia" w:ascii="仿宋" w:hAnsi="仿宋" w:eastAsia="仿宋" w:cs="仿宋"/>
                <w:spacing w:val="-14"/>
                <w:sz w:val="28"/>
                <w:szCs w:val="28"/>
              </w:rPr>
              <w:t xml:space="preserve">员</w:t>
            </w:r>
            <w:r>
              <w:rPr>
                <w:rFonts w:hint="eastAsia" w:ascii="仿宋" w:hAnsi="仿宋" w:eastAsia="仿宋" w:cs="仿宋"/>
                <w:spacing w:val="-12"/>
                <w:sz w:val="28"/>
                <w:szCs w:val="28"/>
              </w:rPr>
              <w:t xml:space="preserve">工总人数：</w:t>
            </w:r>
            <w:r/>
          </w:p>
        </w:tc>
      </w:tr>
      <w:tr>
        <w:trPr>
          <w:cantSplit/>
          <w:jc w:val="center"/>
          <w:trHeight w:val="633"/>
        </w:trPr>
        <w:tc>
          <w:tcPr>
            <w:tcW w:w="1631" w:type="dxa"/>
            <w:vAlign w:val="center"/>
            <w:textDirection w:val="lrTb"/>
            <w:noWrap w:val="false"/>
          </w:tcPr>
          <w:p>
            <w:pPr>
              <w:ind w:right="212"/>
              <w:jc w:val="center"/>
              <w:spacing w:before="40" w:line="228" w:lineRule="auto"/>
              <w:rPr>
                <w:rFonts w:ascii="仿宋" w:hAnsi="仿宋" w:eastAsia="仿宋" w:cs="仿宋"/>
                <w:sz w:val="28"/>
                <w:szCs w:val="28"/>
              </w:rPr>
            </w:pPr>
            <w:r>
              <w:rPr>
                <w:rFonts w:hint="eastAsia" w:ascii="仿宋" w:hAnsi="仿宋" w:eastAsia="仿宋" w:cs="仿宋"/>
                <w:spacing w:val="-5"/>
                <w:sz w:val="28"/>
                <w:szCs w:val="28"/>
              </w:rPr>
              <w:t xml:space="preserve">企</w:t>
            </w:r>
            <w:r>
              <w:rPr>
                <w:rFonts w:hint="eastAsia" w:ascii="仿宋" w:hAnsi="仿宋" w:eastAsia="仿宋" w:cs="仿宋"/>
                <w:spacing w:val="-3"/>
                <w:sz w:val="28"/>
                <w:szCs w:val="28"/>
              </w:rPr>
              <w:t xml:space="preserve">业资质等</w:t>
            </w:r>
            <w:r>
              <w:rPr>
                <w:rFonts w:hint="eastAsia" w:ascii="仿宋" w:hAnsi="仿宋" w:eastAsia="仿宋" w:cs="仿宋"/>
                <w:sz w:val="28"/>
                <w:szCs w:val="28"/>
              </w:rPr>
              <w:t xml:space="preserve"> 级</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vMerge w:val="restart"/>
            <w:textDirection w:val="lrTb"/>
            <w:noWrap w:val="false"/>
          </w:tcPr>
          <w:p>
            <w:pPr>
              <w:ind w:firstLine="540"/>
              <w:spacing w:before="78" w:line="218" w:lineRule="auto"/>
              <w:rPr>
                <w:rFonts w:ascii="仿宋" w:hAnsi="仿宋" w:eastAsia="仿宋" w:cs="仿宋"/>
                <w:sz w:val="28"/>
                <w:szCs w:val="28"/>
              </w:rPr>
            </w:pPr>
            <w:r>
              <w:rPr>
                <w:rFonts w:hint="eastAsia" w:ascii="仿宋" w:hAnsi="仿宋" w:eastAsia="仿宋" w:cs="仿宋"/>
                <w:spacing w:val="-5"/>
                <w:sz w:val="28"/>
                <w:szCs w:val="28"/>
              </w:rPr>
              <w:t xml:space="preserve">其</w:t>
            </w:r>
            <w:r>
              <w:rPr>
                <w:rFonts w:hint="eastAsia" w:ascii="仿宋" w:hAnsi="仿宋" w:eastAsia="仿宋" w:cs="仿宋"/>
                <w:spacing w:val="-4"/>
                <w:sz w:val="28"/>
                <w:szCs w:val="28"/>
              </w:rPr>
              <w:t xml:space="preserve">中</w:t>
            </w:r>
            <w:r/>
          </w:p>
        </w:tc>
        <w:tc>
          <w:tcPr>
            <w:tcW w:w="2025" w:type="dxa"/>
            <w:vAlign w:val="center"/>
            <w:vMerge w:val="restart"/>
            <w:textDirection w:val="lrTb"/>
            <w:noWrap w:val="false"/>
          </w:tcPr>
          <w:p>
            <w:pPr>
              <w:jc w:val="center"/>
              <w:spacing w:before="197" w:line="218" w:lineRule="auto"/>
              <w:rPr>
                <w:rFonts w:ascii="仿宋" w:hAnsi="仿宋" w:eastAsia="仿宋" w:cs="仿宋"/>
                <w:sz w:val="28"/>
                <w:szCs w:val="28"/>
              </w:rPr>
            </w:pPr>
            <w:r>
              <w:rPr>
                <w:rFonts w:hint="eastAsia" w:ascii="仿宋" w:hAnsi="仿宋" w:eastAsia="仿宋" w:cs="仿宋"/>
                <w:spacing w:val="-6"/>
                <w:sz w:val="28"/>
                <w:szCs w:val="28"/>
              </w:rPr>
              <w:t xml:space="preserve">注</w:t>
            </w:r>
            <w:r>
              <w:rPr>
                <w:rFonts w:hint="eastAsia" w:ascii="仿宋" w:hAnsi="仿宋" w:eastAsia="仿宋" w:cs="仿宋"/>
                <w:spacing w:val="-4"/>
                <w:sz w:val="28"/>
                <w:szCs w:val="28"/>
              </w:rPr>
              <w:t xml:space="preserve">册</w:t>
            </w:r>
            <w:r>
              <w:rPr>
                <w:rFonts w:hint="eastAsia" w:ascii="仿宋" w:hAnsi="仿宋" w:eastAsia="仿宋" w:cs="仿宋"/>
                <w:spacing w:val="-3"/>
                <w:sz w:val="28"/>
                <w:szCs w:val="28"/>
              </w:rPr>
              <w:t xml:space="preserve">建造师</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631"/>
        </w:trPr>
        <w:tc>
          <w:tcPr>
            <w:tcW w:w="1631" w:type="dxa"/>
            <w:vAlign w:val="center"/>
            <w:textDirection w:val="lrTb"/>
            <w:noWrap w:val="false"/>
          </w:tcPr>
          <w:p>
            <w:pPr>
              <w:ind w:left="235"/>
              <w:spacing w:before="197" w:line="220" w:lineRule="auto"/>
              <w:rPr>
                <w:rFonts w:ascii="仿宋" w:hAnsi="仿宋" w:eastAsia="仿宋" w:cs="仿宋"/>
                <w:sz w:val="28"/>
                <w:szCs w:val="28"/>
              </w:rPr>
            </w:pPr>
            <w:r>
              <w:rPr>
                <w:rFonts w:hint="eastAsia" w:ascii="仿宋" w:hAnsi="仿宋" w:eastAsia="仿宋" w:cs="仿宋"/>
                <w:spacing w:val="-7"/>
                <w:sz w:val="28"/>
                <w:szCs w:val="28"/>
              </w:rPr>
              <w:t xml:space="preserve">营</w:t>
            </w:r>
            <w:r>
              <w:rPr>
                <w:rFonts w:hint="eastAsia" w:ascii="仿宋" w:hAnsi="仿宋" w:eastAsia="仿宋" w:cs="仿宋"/>
                <w:spacing w:val="-4"/>
                <w:sz w:val="28"/>
                <w:szCs w:val="28"/>
              </w:rPr>
              <w:t xml:space="preserve">业执照号</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vMerge w:val="restart"/>
            <w:textDirection w:val="lrTb"/>
            <w:noWrap w:val="false"/>
          </w:tcPr>
          <w:p>
            <w:pPr>
              <w:ind w:right="188"/>
              <w:jc w:val="center"/>
              <w:spacing w:before="40" w:line="227" w:lineRule="auto"/>
              <w:rPr>
                <w:rFonts w:ascii="仿宋" w:hAnsi="仿宋" w:eastAsia="仿宋" w:cs="仿宋"/>
                <w:sz w:val="28"/>
                <w:szCs w:val="28"/>
              </w:rPr>
            </w:pPr>
            <w:r>
              <w:rPr>
                <w:rFonts w:hint="eastAsia" w:ascii="仿宋" w:hAnsi="仿宋" w:eastAsia="仿宋" w:cs="仿宋"/>
                <w:spacing w:val="-8"/>
                <w:sz w:val="28"/>
                <w:szCs w:val="28"/>
              </w:rPr>
              <w:t xml:space="preserve">高</w:t>
            </w:r>
            <w:r>
              <w:rPr>
                <w:rFonts w:hint="eastAsia" w:ascii="仿宋" w:hAnsi="仿宋" w:eastAsia="仿宋" w:cs="仿宋"/>
                <w:spacing w:val="-4"/>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633"/>
        </w:trPr>
        <w:tc>
          <w:tcPr>
            <w:tcW w:w="1631" w:type="dxa"/>
            <w:vAlign w:val="center"/>
            <w:textDirection w:val="lrTb"/>
            <w:noWrap w:val="false"/>
          </w:tcPr>
          <w:p>
            <w:pPr>
              <w:ind w:left="355"/>
              <w:spacing w:before="199" w:line="220" w:lineRule="auto"/>
              <w:rPr>
                <w:rFonts w:ascii="仿宋" w:hAnsi="仿宋" w:eastAsia="仿宋" w:cs="仿宋"/>
                <w:sz w:val="28"/>
                <w:szCs w:val="28"/>
              </w:rPr>
            </w:pPr>
            <w:r>
              <w:rPr>
                <w:rFonts w:hint="eastAsia" w:ascii="仿宋" w:hAnsi="仿宋" w:eastAsia="仿宋" w:cs="仿宋"/>
                <w:spacing w:val="-5"/>
                <w:sz w:val="28"/>
                <w:szCs w:val="28"/>
              </w:rPr>
              <w:t xml:space="preserve">注</w:t>
            </w:r>
            <w:r>
              <w:rPr>
                <w:rFonts w:hint="eastAsia" w:ascii="仿宋" w:hAnsi="仿宋" w:eastAsia="仿宋" w:cs="仿宋"/>
                <w:spacing w:val="-4"/>
                <w:sz w:val="28"/>
                <w:szCs w:val="28"/>
              </w:rPr>
              <w:t xml:space="preserve">册资金</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vMerge w:val="restart"/>
            <w:textDirection w:val="lrTb"/>
            <w:noWrap w:val="false"/>
          </w:tcPr>
          <w:p>
            <w:pPr>
              <w:ind w:right="188"/>
              <w:jc w:val="center"/>
              <w:spacing w:before="42" w:line="227" w:lineRule="auto"/>
              <w:rPr>
                <w:rFonts w:ascii="仿宋" w:hAnsi="仿宋" w:eastAsia="仿宋" w:cs="仿宋"/>
                <w:sz w:val="28"/>
                <w:szCs w:val="28"/>
              </w:rPr>
            </w:pPr>
            <w:r>
              <w:rPr>
                <w:rFonts w:hint="eastAsia" w:ascii="仿宋" w:hAnsi="仿宋" w:eastAsia="仿宋" w:cs="仿宋"/>
                <w:spacing w:val="-11"/>
                <w:sz w:val="28"/>
                <w:szCs w:val="28"/>
              </w:rPr>
              <w:t xml:space="preserve">中</w:t>
            </w:r>
            <w:r>
              <w:rPr>
                <w:rFonts w:hint="eastAsia" w:ascii="仿宋" w:hAnsi="仿宋" w:eastAsia="仿宋" w:cs="仿宋"/>
                <w:spacing w:val="-9"/>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633"/>
        </w:trPr>
        <w:tc>
          <w:tcPr>
            <w:tcW w:w="1631" w:type="dxa"/>
            <w:vAlign w:val="center"/>
            <w:textDirection w:val="lrTb"/>
            <w:noWrap w:val="false"/>
          </w:tcPr>
          <w:p>
            <w:pPr>
              <w:ind w:left="349"/>
              <w:spacing w:before="200" w:line="217" w:lineRule="auto"/>
              <w:rPr>
                <w:rFonts w:ascii="仿宋" w:hAnsi="仿宋" w:eastAsia="仿宋" w:cs="仿宋"/>
                <w:sz w:val="28"/>
                <w:szCs w:val="28"/>
              </w:rPr>
            </w:pPr>
            <w:r>
              <w:rPr>
                <w:rFonts w:hint="eastAsia" w:ascii="仿宋" w:hAnsi="仿宋" w:eastAsia="仿宋" w:cs="仿宋"/>
                <w:spacing w:val="-4"/>
                <w:sz w:val="28"/>
                <w:szCs w:val="28"/>
              </w:rPr>
              <w:t xml:space="preserve">开户银行</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vMerge w:val="restart"/>
            <w:textDirection w:val="lrTb"/>
            <w:noWrap w:val="false"/>
          </w:tcPr>
          <w:p>
            <w:pPr>
              <w:ind w:right="188"/>
              <w:jc w:val="center"/>
              <w:spacing w:before="42" w:line="227" w:lineRule="auto"/>
              <w:rPr>
                <w:rFonts w:ascii="仿宋" w:hAnsi="仿宋" w:eastAsia="仿宋" w:cs="仿宋"/>
                <w:sz w:val="28"/>
                <w:szCs w:val="28"/>
              </w:rPr>
            </w:pPr>
            <w:r>
              <w:rPr>
                <w:rFonts w:hint="eastAsia" w:ascii="仿宋" w:hAnsi="仿宋" w:eastAsia="仿宋" w:cs="仿宋"/>
                <w:spacing w:val="-4"/>
                <w:sz w:val="28"/>
                <w:szCs w:val="28"/>
              </w:rPr>
              <w:t xml:space="preserve">初</w:t>
            </w:r>
            <w:r>
              <w:rPr>
                <w:rFonts w:hint="eastAsia" w:ascii="仿宋" w:hAnsi="仿宋" w:eastAsia="仿宋" w:cs="仿宋"/>
                <w:spacing w:val="-3"/>
                <w:sz w:val="28"/>
                <w:szCs w:val="28"/>
              </w:rPr>
              <w:t xml:space="preserve">级职称人</w:t>
            </w:r>
            <w:r>
              <w:rPr>
                <w:rFonts w:hint="eastAsia" w:ascii="仿宋" w:hAnsi="仿宋" w:eastAsia="仿宋" w:cs="仿宋"/>
                <w:sz w:val="28"/>
                <w:szCs w:val="28"/>
              </w:rPr>
              <w:t xml:space="preserve">员</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cantSplit/>
          <w:jc w:val="center"/>
          <w:trHeight w:val="571"/>
        </w:trPr>
        <w:tc>
          <w:tcPr>
            <w:tcW w:w="1631" w:type="dxa"/>
            <w:vAlign w:val="center"/>
            <w:textDirection w:val="lrTb"/>
            <w:noWrap w:val="false"/>
          </w:tcPr>
          <w:p>
            <w:pPr>
              <w:ind w:left="586"/>
              <w:spacing w:before="169" w:line="220" w:lineRule="auto"/>
              <w:rPr>
                <w:rFonts w:ascii="仿宋" w:hAnsi="仿宋" w:eastAsia="仿宋" w:cs="仿宋"/>
                <w:sz w:val="28"/>
                <w:szCs w:val="28"/>
              </w:rPr>
            </w:pPr>
            <w:r>
              <w:rPr>
                <w:rFonts w:hint="eastAsia" w:ascii="仿宋" w:hAnsi="仿宋" w:eastAsia="仿宋" w:cs="仿宋"/>
                <w:spacing w:val="-4"/>
                <w:sz w:val="28"/>
                <w:szCs w:val="28"/>
              </w:rPr>
              <w:t xml:space="preserve">账</w:t>
            </w:r>
            <w:r>
              <w:rPr>
                <w:rFonts w:hint="eastAsia" w:ascii="仿宋" w:hAnsi="仿宋" w:eastAsia="仿宋" w:cs="仿宋"/>
                <w:spacing w:val="-3"/>
                <w:sz w:val="28"/>
                <w:szCs w:val="28"/>
              </w:rPr>
              <w:t xml:space="preserve">号</w:t>
            </w:r>
            <w:r/>
          </w:p>
        </w:tc>
        <w:tc>
          <w:tcPr>
            <w:gridSpan w:val="2"/>
            <w:tcW w:w="2029"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1784" w:type="dxa"/>
            <w:vAlign w:val="center"/>
            <w:vMerge w:val="continue"/>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c>
          <w:tcPr>
            <w:tcW w:w="2025" w:type="dxa"/>
            <w:vAlign w:val="center"/>
            <w:textDirection w:val="lrTb"/>
            <w:noWrap w:val="false"/>
          </w:tcPr>
          <w:p>
            <w:pPr>
              <w:ind w:left="464"/>
              <w:jc w:val="center"/>
              <w:spacing w:before="170" w:line="220" w:lineRule="auto"/>
              <w:rPr>
                <w:rFonts w:ascii="仿宋" w:hAnsi="仿宋" w:eastAsia="仿宋" w:cs="仿宋"/>
                <w:sz w:val="28"/>
                <w:szCs w:val="28"/>
              </w:rPr>
            </w:pPr>
            <w:r>
              <w:rPr>
                <w:rFonts w:hint="eastAsia" w:ascii="仿宋" w:hAnsi="仿宋" w:eastAsia="仿宋" w:cs="仿宋"/>
                <w:spacing w:val="1"/>
                <w:sz w:val="28"/>
                <w:szCs w:val="28"/>
              </w:rPr>
              <w:t xml:space="preserve">技  工</w:t>
            </w:r>
            <w:r/>
          </w:p>
        </w:tc>
        <w:tc>
          <w:tcPr>
            <w:gridSpan w:val="2"/>
            <w:tcW w:w="2205"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1842"/>
        </w:trPr>
        <w:tc>
          <w:tcPr>
            <w:tcW w:w="1631" w:type="dxa"/>
            <w:vAlign w:val="center"/>
            <w:textDirection w:val="lrTb"/>
            <w:noWrap w:val="false"/>
          </w:tcPr>
          <w:p>
            <w:pPr>
              <w:ind w:firstLine="274"/>
              <w:spacing w:before="78" w:line="219" w:lineRule="auto"/>
              <w:rPr>
                <w:rFonts w:ascii="仿宋" w:hAnsi="仿宋" w:eastAsia="仿宋" w:cs="仿宋"/>
                <w:sz w:val="28"/>
                <w:szCs w:val="28"/>
              </w:rPr>
            </w:pPr>
            <w:r>
              <w:rPr>
                <w:rFonts w:hint="eastAsia" w:ascii="仿宋" w:hAnsi="仿宋" w:eastAsia="仿宋" w:cs="仿宋"/>
                <w:spacing w:val="-3"/>
                <w:sz w:val="28"/>
                <w:szCs w:val="28"/>
              </w:rPr>
              <w:t xml:space="preserve">经营范围</w:t>
            </w:r>
            <w:r/>
          </w:p>
        </w:tc>
        <w:tc>
          <w:tcPr>
            <w:gridSpan w:val="6"/>
            <w:tcW w:w="8043"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r>
        <w:trPr>
          <w:jc w:val="center"/>
          <w:trHeight w:val="579"/>
        </w:trPr>
        <w:tc>
          <w:tcPr>
            <w:tcW w:w="1631" w:type="dxa"/>
            <w:vAlign w:val="center"/>
            <w:textDirection w:val="lrTb"/>
            <w:noWrap w:val="false"/>
          </w:tcPr>
          <w:p>
            <w:pPr>
              <w:ind w:firstLine="540"/>
              <w:spacing w:before="171" w:line="220" w:lineRule="auto"/>
              <w:rPr>
                <w:rFonts w:ascii="仿宋" w:hAnsi="仿宋" w:eastAsia="仿宋" w:cs="仿宋"/>
                <w:sz w:val="28"/>
                <w:szCs w:val="28"/>
              </w:rPr>
            </w:pPr>
            <w:r>
              <w:rPr>
                <w:rFonts w:hint="eastAsia" w:ascii="仿宋" w:hAnsi="仿宋" w:eastAsia="仿宋" w:cs="仿宋"/>
                <w:spacing w:val="-5"/>
                <w:sz w:val="28"/>
                <w:szCs w:val="28"/>
              </w:rPr>
              <w:t xml:space="preserve">备</w:t>
            </w:r>
            <w:r>
              <w:rPr>
                <w:rFonts w:hint="eastAsia" w:ascii="仿宋" w:hAnsi="仿宋" w:eastAsia="仿宋" w:cs="仿宋"/>
                <w:spacing w:val="-4"/>
                <w:sz w:val="28"/>
                <w:szCs w:val="28"/>
              </w:rPr>
              <w:t xml:space="preserve">注</w:t>
            </w:r>
            <w:r/>
          </w:p>
        </w:tc>
        <w:tc>
          <w:tcPr>
            <w:gridSpan w:val="6"/>
            <w:tcW w:w="8043" w:type="dxa"/>
            <w:vAlign w:val="center"/>
            <w:textDirection w:val="lrTb"/>
            <w:noWrap w:val="false"/>
          </w:tcPr>
          <w:p>
            <w:pPr>
              <w:jc w:val="center"/>
              <w:rPr>
                <w:rFonts w:ascii="仿宋" w:hAnsi="仿宋" w:eastAsia="仿宋" w:cs="仿宋"/>
                <w:sz w:val="28"/>
                <w:szCs w:val="28"/>
              </w:rPr>
            </w:pPr>
            <w:r>
              <w:rPr>
                <w:rFonts w:ascii="仿宋" w:hAnsi="仿宋" w:eastAsia="仿宋" w:cs="仿宋"/>
                <w:sz w:val="28"/>
                <w:szCs w:val="28"/>
              </w:rPr>
            </w:r>
            <w:r/>
          </w:p>
        </w:tc>
      </w:tr>
    </w:tbl>
    <w:p>
      <w:pPr>
        <w:spacing w:before="101" w:line="236" w:lineRule="auto"/>
        <w:rPr>
          <w:rFonts w:ascii="仿宋" w:hAnsi="仿宋" w:eastAsia="仿宋" w:cs="仿宋"/>
          <w:b/>
          <w:sz w:val="28"/>
          <w:szCs w:val="28"/>
        </w:rPr>
        <w:outlineLvl w:val="6"/>
      </w:pPr>
      <w:r>
        <w:rPr>
          <w:rFonts w:ascii="仿宋" w:hAnsi="仿宋" w:eastAsia="仿宋" w:cs="仿宋"/>
          <w:b/>
          <w:sz w:val="28"/>
          <w:szCs w:val="28"/>
        </w:rPr>
      </w:r>
      <w:r/>
    </w:p>
    <w:p>
      <w:pPr>
        <w:ind w:left="2912" w:firstLine="281"/>
        <w:spacing w:before="101" w:line="216" w:lineRule="auto"/>
        <w:rPr>
          <w:rFonts w:ascii="仿宋" w:hAnsi="仿宋" w:eastAsia="仿宋" w:cs="仿宋"/>
          <w:b/>
          <w:bCs/>
          <w:sz w:val="28"/>
          <w:szCs w:val="28"/>
        </w:rPr>
        <w:outlineLvl w:val="6"/>
      </w:pPr>
      <w:r>
        <w:rPr>
          <w:rFonts w:ascii="仿宋" w:hAnsi="仿宋" w:eastAsia="仿宋" w:cs="仿宋"/>
          <w:b/>
          <w:bCs/>
          <w:sz w:val="28"/>
          <w:szCs w:val="28"/>
        </w:rPr>
      </w:r>
      <w:r/>
    </w:p>
    <w:p>
      <w:pPr>
        <w:ind w:left="2912" w:firstLine="281"/>
        <w:spacing w:before="101" w:line="216" w:lineRule="auto"/>
        <w:rPr>
          <w:rFonts w:ascii="仿宋" w:hAnsi="仿宋" w:eastAsia="仿宋" w:cs="仿宋"/>
          <w:b/>
          <w:bCs/>
          <w:sz w:val="28"/>
          <w:szCs w:val="28"/>
        </w:rPr>
        <w:outlineLvl w:val="6"/>
      </w:pPr>
      <w:r>
        <w:rPr>
          <w:rFonts w:ascii="仿宋" w:hAnsi="仿宋" w:eastAsia="仿宋" w:cs="仿宋"/>
          <w:b/>
          <w:bCs/>
          <w:sz w:val="28"/>
          <w:szCs w:val="28"/>
        </w:rPr>
      </w:r>
      <w:r/>
    </w:p>
    <w:p>
      <w:pPr>
        <w:ind w:left="2912" w:firstLine="281"/>
        <w:spacing w:before="101" w:line="216" w:lineRule="auto"/>
        <w:rPr>
          <w:rFonts w:ascii="仿宋" w:hAnsi="仿宋" w:eastAsia="仿宋" w:cs="仿宋"/>
          <w:b/>
          <w:bCs/>
          <w:sz w:val="28"/>
          <w:szCs w:val="28"/>
        </w:rPr>
        <w:outlineLvl w:val="6"/>
      </w:pPr>
      <w:r>
        <w:rPr>
          <w:rFonts w:ascii="仿宋" w:hAnsi="仿宋" w:eastAsia="仿宋" w:cs="仿宋"/>
          <w:b/>
          <w:bCs/>
          <w:sz w:val="28"/>
          <w:szCs w:val="28"/>
        </w:rPr>
      </w:r>
      <w:r/>
    </w:p>
    <w:p>
      <w:pPr>
        <w:ind w:left="2912" w:firstLine="281"/>
        <w:spacing w:before="101" w:line="216" w:lineRule="auto"/>
        <w:rPr>
          <w:rFonts w:ascii="仿宋" w:hAnsi="仿宋" w:eastAsia="仿宋" w:cs="仿宋"/>
          <w:b/>
          <w:bCs/>
          <w:sz w:val="28"/>
          <w:szCs w:val="28"/>
        </w:rPr>
        <w:outlineLvl w:val="6"/>
      </w:pPr>
      <w:r>
        <w:rPr>
          <w:rFonts w:ascii="仿宋" w:hAnsi="仿宋" w:eastAsia="仿宋" w:cs="仿宋"/>
          <w:b/>
          <w:bCs/>
          <w:sz w:val="28"/>
          <w:szCs w:val="28"/>
        </w:rPr>
      </w:r>
      <w:r/>
    </w:p>
    <w:p>
      <w:pPr>
        <w:ind w:left="2912" w:firstLine="281"/>
        <w:spacing w:before="101" w:line="216" w:lineRule="auto"/>
        <w:rPr>
          <w:rFonts w:ascii="仿宋" w:hAnsi="仿宋" w:eastAsia="仿宋" w:cs="仿宋"/>
          <w:b/>
          <w:bCs/>
          <w:sz w:val="28"/>
          <w:szCs w:val="28"/>
        </w:rPr>
        <w:outlineLvl w:val="6"/>
      </w:pPr>
      <w:r>
        <w:rPr>
          <w:rFonts w:ascii="仿宋" w:hAnsi="仿宋" w:eastAsia="仿宋" w:cs="仿宋"/>
          <w:b/>
          <w:bCs/>
          <w:sz w:val="28"/>
          <w:szCs w:val="28"/>
        </w:rPr>
      </w:r>
      <w:r/>
    </w:p>
    <w:p>
      <w:pPr>
        <w:ind w:left="2912" w:firstLine="281"/>
        <w:spacing w:before="101" w:line="216" w:lineRule="auto"/>
        <w:rPr>
          <w:rFonts w:ascii="仿宋" w:hAnsi="仿宋" w:eastAsia="仿宋" w:cs="仿宋"/>
          <w:b/>
          <w:bCs/>
          <w:sz w:val="28"/>
          <w:szCs w:val="28"/>
        </w:rPr>
        <w:outlineLvl w:val="6"/>
      </w:pPr>
      <w:r>
        <w:rPr>
          <w:rFonts w:hint="eastAsia" w:ascii="仿宋" w:hAnsi="仿宋" w:eastAsia="仿宋" w:cs="仿宋"/>
          <w:b/>
          <w:bCs/>
          <w:sz w:val="28"/>
          <w:szCs w:val="28"/>
        </w:rPr>
        <w:t xml:space="preserve">五、项目管理机构配备情况表</w:t>
      </w:r>
      <w:r/>
    </w:p>
    <w:tbl>
      <w:tblPr>
        <w:tblW w:w="84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37"/>
        <w:gridCol w:w="974"/>
        <w:gridCol w:w="974"/>
        <w:gridCol w:w="974"/>
        <w:gridCol w:w="4424"/>
      </w:tblGrid>
      <w:tr>
        <w:trPr>
          <w:jc w:val="center"/>
          <w:trHeight w:val="624"/>
        </w:trPr>
        <w:tc>
          <w:tcPr>
            <w:tcW w:w="1137" w:type="dxa"/>
            <w:vAlign w:val="center"/>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机构</w:t>
            </w:r>
            <w:r/>
          </w:p>
        </w:tc>
        <w:tc>
          <w:tcPr>
            <w:tcW w:w="974" w:type="dxa"/>
            <w:vAlign w:val="center"/>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姓名</w:t>
            </w:r>
            <w:r/>
          </w:p>
        </w:tc>
        <w:tc>
          <w:tcPr>
            <w:tcW w:w="974" w:type="dxa"/>
            <w:vAlign w:val="center"/>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职务</w:t>
            </w:r>
            <w:r/>
          </w:p>
        </w:tc>
        <w:tc>
          <w:tcPr>
            <w:tcW w:w="974" w:type="dxa"/>
            <w:vAlign w:val="center"/>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职称</w:t>
            </w:r>
            <w:r/>
          </w:p>
        </w:tc>
        <w:tc>
          <w:tcPr>
            <w:tcW w:w="4424" w:type="dxa"/>
            <w:vAlign w:val="center"/>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主要施工资历、经验</w:t>
            </w:r>
            <w:r/>
          </w:p>
          <w:p>
            <w:pPr>
              <w:pStyle w:val="763"/>
              <w:jc w:val="center"/>
              <w:rPr>
                <w:rFonts w:ascii="仿宋" w:hAnsi="仿宋" w:eastAsia="仿宋" w:cs="仿宋"/>
                <w:bCs/>
                <w:sz w:val="28"/>
                <w:szCs w:val="28"/>
              </w:rPr>
            </w:pPr>
            <w:r>
              <w:rPr>
                <w:rFonts w:hint="eastAsia" w:ascii="仿宋" w:hAnsi="仿宋" w:eastAsia="仿宋" w:cs="仿宋"/>
                <w:bCs/>
                <w:sz w:val="28"/>
                <w:szCs w:val="28"/>
              </w:rPr>
              <w:t xml:space="preserve">及承担过的项目</w:t>
            </w:r>
            <w:r/>
          </w:p>
        </w:tc>
      </w:tr>
      <w:tr>
        <w:trPr>
          <w:cantSplit/>
          <w:jc w:val="center"/>
          <w:trHeight w:val="506"/>
        </w:trPr>
        <w:tc>
          <w:tcPr>
            <w:tcW w:w="1137" w:type="dxa"/>
            <w:vAlign w:val="center"/>
            <w:vMerge w:val="restart"/>
            <w:textDirection w:val="lrTb"/>
            <w:noWrap w:val="false"/>
          </w:tcPr>
          <w:p>
            <w:pPr>
              <w:pStyle w:val="763"/>
              <w:jc w:val="center"/>
              <w:rPr>
                <w:rFonts w:ascii="仿宋" w:hAnsi="仿宋" w:eastAsia="仿宋" w:cs="仿宋"/>
                <w:bCs/>
                <w:sz w:val="28"/>
                <w:szCs w:val="28"/>
              </w:rPr>
            </w:pPr>
            <w:r>
              <w:rPr>
                <w:rFonts w:hint="eastAsia" w:ascii="仿宋" w:hAnsi="仿宋" w:eastAsia="仿宋" w:cs="仿宋"/>
                <w:bCs/>
                <w:sz w:val="28"/>
                <w:szCs w:val="28"/>
              </w:rPr>
              <w:t xml:space="preserve">总部</w:t>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44"/>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62"/>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40"/>
        </w:trPr>
        <w:tc>
          <w:tcPr>
            <w:tcW w:w="1137" w:type="dxa"/>
            <w:vAlign w:val="center"/>
            <w:vMerge w:val="restart"/>
            <w:textDirection w:val="lrTb"/>
            <w:noWrap w:val="false"/>
          </w:tcPr>
          <w:p>
            <w:pPr>
              <w:pStyle w:val="763"/>
              <w:ind w:firstLine="210"/>
              <w:rPr>
                <w:rFonts w:ascii="仿宋" w:hAnsi="仿宋" w:eastAsia="仿宋" w:cs="仿宋"/>
                <w:bCs/>
                <w:sz w:val="28"/>
                <w:szCs w:val="28"/>
              </w:rPr>
            </w:pPr>
            <w:r>
              <w:rPr>
                <w:rFonts w:hint="eastAsia" w:ascii="仿宋" w:hAnsi="仿宋" w:eastAsia="仿宋" w:cs="仿宋"/>
                <w:bCs/>
                <w:sz w:val="28"/>
                <w:szCs w:val="28"/>
              </w:rPr>
              <w:t xml:space="preserve">现场</w:t>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40"/>
        </w:trPr>
        <w:tc>
          <w:tcPr>
            <w:tcW w:w="1137" w:type="dxa"/>
            <w:vAlign w:val="center"/>
            <w:vMerge w:val="continue"/>
            <w:textDirection w:val="lrTb"/>
            <w:noWrap w:val="false"/>
          </w:tcPr>
          <w:p>
            <w:pPr>
              <w:pStyle w:val="763"/>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603"/>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69"/>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60"/>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66"/>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58"/>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r>
        <w:trPr>
          <w:cantSplit/>
          <w:jc w:val="center"/>
          <w:trHeight w:val="458"/>
        </w:trPr>
        <w:tc>
          <w:tcPr>
            <w:tcW w:w="1137" w:type="dxa"/>
            <w:vAlign w:val="center"/>
            <w:vMerge w:val="continue"/>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97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c>
          <w:tcPr>
            <w:tcW w:w="4424" w:type="dxa"/>
            <w:vAlign w:val="center"/>
            <w:textDirection w:val="lrTb"/>
            <w:noWrap w:val="false"/>
          </w:tcPr>
          <w:p>
            <w:pPr>
              <w:pStyle w:val="763"/>
              <w:ind w:firstLine="420"/>
              <w:jc w:val="center"/>
              <w:rPr>
                <w:rFonts w:ascii="仿宋" w:hAnsi="仿宋" w:eastAsia="仿宋" w:cs="仿宋"/>
                <w:bCs/>
                <w:sz w:val="28"/>
                <w:szCs w:val="28"/>
              </w:rPr>
            </w:pPr>
            <w:r>
              <w:rPr>
                <w:rFonts w:ascii="仿宋" w:hAnsi="仿宋" w:eastAsia="仿宋" w:cs="仿宋"/>
                <w:bCs/>
                <w:sz w:val="28"/>
                <w:szCs w:val="28"/>
              </w:rPr>
            </w:r>
            <w:r/>
          </w:p>
        </w:tc>
      </w:tr>
    </w:tbl>
    <w:p>
      <w:pPr>
        <w:spacing w:line="520" w:lineRule="exact"/>
        <w:rPr>
          <w:rFonts w:ascii="仿宋" w:hAnsi="仿宋" w:eastAsia="仿宋" w:cs="仿宋"/>
          <w:sz w:val="28"/>
          <w:szCs w:val="28"/>
        </w:rPr>
      </w:pPr>
      <w:r>
        <w:rPr>
          <w:rFonts w:ascii="仿宋" w:hAnsi="仿宋" w:eastAsia="仿宋" w:cs="仿宋"/>
          <w:sz w:val="28"/>
          <w:szCs w:val="28"/>
        </w:rPr>
      </w:r>
      <w:r/>
    </w:p>
    <w:p>
      <w:pPr>
        <w:pStyle w:val="750"/>
      </w:pPr>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供应商： </w:t>
      </w:r>
      <w:r>
        <w:rPr>
          <w:rFonts w:hint="eastAsia" w:ascii="仿宋" w:hAnsi="仿宋" w:eastAsia="仿宋" w:cs="仿宋"/>
          <w:sz w:val="28"/>
          <w:szCs w:val="28"/>
          <w:u w:val="single"/>
        </w:rPr>
        <w:t xml:space="preserve">         （电子签章）     </w:t>
      </w:r>
      <w:r/>
    </w:p>
    <w:p>
      <w:pPr>
        <w:spacing w:line="520" w:lineRule="exact"/>
        <w:rPr>
          <w:rFonts w:ascii="仿宋" w:hAnsi="仿宋" w:eastAsia="仿宋" w:cs="仿宋"/>
          <w:sz w:val="28"/>
          <w:szCs w:val="28"/>
          <w:u w:val="single"/>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（电子签章或电子签字）</w:t>
      </w:r>
      <w:r/>
    </w:p>
    <w:p>
      <w:pPr>
        <w:pStyle w:val="1156"/>
        <w:rPr>
          <w:rFonts w:ascii="仿宋" w:hAnsi="仿宋" w:eastAsia="仿宋" w:cs="仿宋"/>
          <w:sz w:val="28"/>
          <w:szCs w:val="28"/>
        </w:rPr>
      </w:pPr>
      <w:r>
        <w:rPr>
          <w:rFonts w:ascii="仿宋" w:hAnsi="仿宋" w:eastAsia="仿宋" w:cs="仿宋"/>
          <w:sz w:val="28"/>
          <w:szCs w:val="28"/>
        </w:rPr>
      </w:r>
      <w:r/>
    </w:p>
    <w:p>
      <w:pPr>
        <w:spacing w:line="520" w:lineRule="exact"/>
        <w:rPr>
          <w:rFonts w:ascii="仿宋" w:hAnsi="仿宋" w:eastAsia="仿宋" w:cs="仿宋"/>
          <w:b/>
          <w:sz w:val="28"/>
          <w:szCs w:val="28"/>
        </w:rPr>
      </w:pPr>
      <w:r>
        <w:rPr>
          <w:rFonts w:ascii="仿宋" w:hAnsi="仿宋" w:eastAsia="仿宋" w:cs="仿宋"/>
          <w:b/>
          <w:sz w:val="28"/>
          <w:szCs w:val="28"/>
        </w:rPr>
      </w:r>
      <w:r/>
    </w:p>
    <w:p>
      <w:pPr>
        <w:spacing w:line="520" w:lineRule="exact"/>
        <w:rPr>
          <w:rFonts w:ascii="仿宋" w:hAnsi="仿宋" w:eastAsia="仿宋" w:cs="仿宋"/>
          <w:b/>
          <w:sz w:val="28"/>
          <w:szCs w:val="28"/>
        </w:rPr>
      </w:pPr>
      <w:r>
        <w:rPr>
          <w:rFonts w:ascii="仿宋" w:hAnsi="仿宋" w:eastAsia="仿宋" w:cs="仿宋"/>
          <w:b/>
          <w:sz w:val="28"/>
          <w:szCs w:val="28"/>
        </w:rPr>
      </w:r>
      <w:r/>
    </w:p>
    <w:p>
      <w:pPr>
        <w:pStyle w:val="1018"/>
        <w:rPr>
          <w:rFonts w:ascii="仿宋" w:hAnsi="仿宋" w:eastAsia="仿宋" w:cs="仿宋"/>
          <w:b/>
          <w:bCs/>
          <w:sz w:val="28"/>
          <w:szCs w:val="28"/>
        </w:rPr>
      </w:pPr>
      <w:r>
        <w:rPr>
          <w:rFonts w:hint="eastAsia" w:ascii="仿宋" w:hAnsi="仿宋" w:eastAsia="仿宋" w:cs="仿宋"/>
          <w:b/>
          <w:sz w:val="28"/>
          <w:szCs w:val="28"/>
        </w:rPr>
        <w:br w:type="page" w:clear="all"/>
      </w:r>
      <w:r>
        <w:rPr>
          <w:rFonts w:hint="eastAsia" w:ascii="仿宋" w:hAnsi="仿宋" w:eastAsia="仿宋" w:cs="仿宋"/>
          <w:b/>
          <w:sz w:val="24"/>
          <w:szCs w:val="24"/>
        </w:rPr>
        <w:t xml:space="preserve">         </w:t>
      </w:r>
      <w:r>
        <w:rPr>
          <w:rFonts w:hint="eastAsia" w:ascii="仿宋" w:hAnsi="仿宋" w:eastAsia="仿宋" w:cs="仿宋"/>
          <w:b/>
          <w:sz w:val="32"/>
          <w:szCs w:val="32"/>
        </w:rPr>
        <w:t xml:space="preserve">六</w:t>
      </w:r>
      <w:r>
        <w:rPr>
          <w:rFonts w:hint="eastAsia" w:ascii="仿宋" w:hAnsi="仿宋" w:eastAsia="仿宋" w:cs="仿宋"/>
          <w:b/>
          <w:bCs/>
          <w:sz w:val="32"/>
          <w:szCs w:val="32"/>
        </w:rPr>
        <w:t xml:space="preserve">、</w:t>
      </w:r>
      <w:r>
        <w:rPr>
          <w:rFonts w:hint="eastAsia" w:ascii="仿宋" w:hAnsi="仿宋" w:eastAsia="仿宋" w:cs="仿宋"/>
          <w:b/>
          <w:sz w:val="32"/>
          <w:szCs w:val="32"/>
        </w:rPr>
        <w:t xml:space="preserve">资质审查时</w:t>
      </w:r>
      <w:r>
        <w:rPr>
          <w:rFonts w:hint="eastAsia" w:ascii="仿宋" w:hAnsi="仿宋" w:eastAsia="仿宋" w:cs="仿宋"/>
          <w:b/>
          <w:bCs/>
          <w:sz w:val="32"/>
          <w:szCs w:val="32"/>
        </w:rPr>
        <w:t xml:space="preserve">供应商必须提供的资格证明文件</w:t>
      </w:r>
      <w:r/>
    </w:p>
    <w:p>
      <w:pPr>
        <w:ind w:left="604"/>
        <w:spacing w:line="560" w:lineRule="exact"/>
        <w:widowControl/>
        <w:rPr>
          <w:rFonts w:ascii="仿宋" w:hAnsi="仿宋" w:eastAsia="仿宋" w:cs="仿宋"/>
          <w:sz w:val="28"/>
          <w:szCs w:val="28"/>
        </w:rPr>
      </w:pPr>
      <w:r>
        <w:rPr>
          <w:rFonts w:hint="eastAsia" w:ascii="仿宋" w:hAnsi="仿宋" w:eastAsia="仿宋" w:cs="仿宋"/>
          <w:spacing w:val="-2"/>
          <w:sz w:val="28"/>
          <w:szCs w:val="28"/>
        </w:rPr>
        <w:t xml:space="preserve">1.供应商提供下列材料之一</w:t>
      </w:r>
      <w:r>
        <w:rPr>
          <w:rFonts w:hint="eastAsia" w:ascii="仿宋" w:hAnsi="仿宋" w:eastAsia="仿宋" w:cs="仿宋"/>
          <w:spacing w:val="-1"/>
          <w:sz w:val="28"/>
          <w:szCs w:val="28"/>
        </w:rPr>
        <w:t xml:space="preserve">：</w:t>
      </w:r>
      <w:r/>
    </w:p>
    <w:p>
      <w:pPr>
        <w:ind w:firstLine="488"/>
        <w:spacing w:line="560" w:lineRule="exact"/>
        <w:widowControl/>
        <w:rPr>
          <w:rFonts w:ascii="仿宋" w:hAnsi="仿宋" w:eastAsia="仿宋" w:cs="仿宋"/>
          <w:sz w:val="28"/>
          <w:szCs w:val="28"/>
        </w:rPr>
      </w:pPr>
      <w:r>
        <w:rPr>
          <w:rFonts w:hint="eastAsia" w:ascii="仿宋" w:hAnsi="仿宋" w:eastAsia="仿宋" w:cs="仿宋"/>
          <w:spacing w:val="10"/>
          <w:sz w:val="28"/>
          <w:szCs w:val="28"/>
        </w:rPr>
        <w:t xml:space="preserve">（1）</w:t>
      </w:r>
      <w:r>
        <w:rPr>
          <w:rFonts w:hint="eastAsia" w:ascii="仿宋" w:hAnsi="仿宋" w:eastAsia="仿宋" w:cs="仿宋"/>
          <w:spacing w:val="2"/>
          <w:sz w:val="28"/>
          <w:szCs w:val="28"/>
        </w:rPr>
        <w:t xml:space="preserve">供</w:t>
      </w:r>
      <w:r>
        <w:rPr>
          <w:rFonts w:hint="eastAsia" w:ascii="仿宋" w:hAnsi="仿宋" w:eastAsia="仿宋" w:cs="仿宋"/>
          <w:spacing w:val="1"/>
          <w:sz w:val="28"/>
          <w:szCs w:val="28"/>
        </w:rPr>
        <w:t xml:space="preserve">应商提供法定代表人资格证明（原件、必须提供，格式</w:t>
      </w:r>
      <w:r>
        <w:rPr>
          <w:rFonts w:hint="eastAsia" w:ascii="仿宋" w:hAnsi="仿宋" w:eastAsia="仿宋" w:cs="仿宋"/>
          <w:spacing w:val="-6"/>
          <w:sz w:val="28"/>
          <w:szCs w:val="28"/>
        </w:rPr>
        <w:t xml:space="preserve">按照示范格式</w:t>
      </w:r>
      <w:r>
        <w:rPr>
          <w:rFonts w:hint="eastAsia" w:ascii="仿宋" w:hAnsi="仿宋" w:eastAsia="仿宋" w:cs="仿宋"/>
          <w:spacing w:val="-3"/>
          <w:sz w:val="28"/>
          <w:szCs w:val="28"/>
        </w:rPr>
        <w:t xml:space="preserve">一要求）和法定代表人身份证（</w:t>
      </w:r>
      <w:r>
        <w:rPr>
          <w:rFonts w:hint="eastAsia" w:ascii="仿宋" w:hAnsi="仿宋" w:eastAsia="仿宋" w:cs="仿宋"/>
          <w:b/>
          <w:bCs/>
          <w:sz w:val="28"/>
          <w:szCs w:val="28"/>
        </w:rPr>
        <w:t xml:space="preserve">原件扫描件上传至电子响应文件中并加盖供应商电子签章，必须提供）；</w:t>
      </w:r>
      <w:r/>
    </w:p>
    <w:p>
      <w:pPr>
        <w:ind w:left="32" w:right="101" w:firstLine="560"/>
        <w:spacing w:line="560" w:lineRule="exact"/>
        <w:widowControl/>
        <w:rPr>
          <w:rFonts w:ascii="仿宋" w:hAnsi="仿宋" w:eastAsia="仿宋" w:cs="仿宋"/>
          <w:sz w:val="28"/>
          <w:szCs w:val="28"/>
        </w:rPr>
      </w:pPr>
      <w:r>
        <w:rPr>
          <w:rFonts w:hint="eastAsia" w:ascii="仿宋" w:hAnsi="仿宋" w:eastAsia="仿宋" w:cs="仿宋"/>
          <w:spacing w:val="10"/>
          <w:sz w:val="28"/>
          <w:szCs w:val="28"/>
        </w:rPr>
        <w:t xml:space="preserve">（2）</w:t>
      </w:r>
      <w:r>
        <w:rPr>
          <w:rFonts w:hint="eastAsia" w:ascii="仿宋" w:hAnsi="仿宋" w:eastAsia="仿宋" w:cs="仿宋"/>
          <w:spacing w:val="5"/>
          <w:sz w:val="28"/>
          <w:szCs w:val="28"/>
        </w:rPr>
        <w:t xml:space="preserve">供应商提供授权委托书（原件、必须提供，格式按照示范</w:t>
      </w:r>
      <w:r>
        <w:rPr>
          <w:rFonts w:hint="eastAsia" w:ascii="仿宋" w:hAnsi="仿宋" w:eastAsia="仿宋" w:cs="仿宋"/>
          <w:spacing w:val="-6"/>
          <w:sz w:val="28"/>
          <w:szCs w:val="28"/>
        </w:rPr>
        <w:t xml:space="preserve">格式二要</w:t>
      </w:r>
      <w:r>
        <w:rPr>
          <w:rFonts w:hint="eastAsia" w:ascii="仿宋" w:hAnsi="仿宋" w:eastAsia="仿宋" w:cs="仿宋"/>
          <w:spacing w:val="-5"/>
          <w:sz w:val="28"/>
          <w:szCs w:val="28"/>
        </w:rPr>
        <w:t xml:space="preserve">求）</w:t>
      </w:r>
      <w:r>
        <w:rPr>
          <w:rFonts w:hint="eastAsia" w:ascii="仿宋" w:hAnsi="仿宋" w:eastAsia="仿宋" w:cs="仿宋"/>
          <w:spacing w:val="-3"/>
          <w:sz w:val="28"/>
          <w:szCs w:val="28"/>
        </w:rPr>
        <w:t xml:space="preserve">和受托人身份证（</w:t>
      </w:r>
      <w:r>
        <w:rPr>
          <w:rFonts w:hint="eastAsia" w:ascii="仿宋" w:hAnsi="仿宋" w:eastAsia="仿宋" w:cs="仿宋"/>
          <w:b/>
          <w:bCs/>
          <w:sz w:val="28"/>
          <w:szCs w:val="28"/>
        </w:rPr>
        <w:t xml:space="preserve">原件扫描件上传至电子响应文件中并加盖供应商电子签章，必须提供）；</w:t>
      </w:r>
      <w:r/>
    </w:p>
    <w:p>
      <w:pPr>
        <w:ind w:left="36" w:right="99" w:firstLine="552"/>
        <w:spacing w:line="560" w:lineRule="exact"/>
        <w:widowControl/>
        <w:rPr>
          <w:rFonts w:ascii="仿宋" w:hAnsi="仿宋" w:eastAsia="仿宋" w:cs="仿宋"/>
          <w:sz w:val="28"/>
          <w:szCs w:val="28"/>
        </w:rPr>
      </w:pPr>
      <w:r>
        <w:rPr>
          <w:rFonts w:hint="eastAsia" w:ascii="仿宋" w:hAnsi="仿宋" w:eastAsia="仿宋" w:cs="仿宋"/>
          <w:spacing w:val="2"/>
          <w:sz w:val="28"/>
          <w:szCs w:val="28"/>
        </w:rPr>
        <w:t xml:space="preserve">2.</w:t>
      </w:r>
      <w:r>
        <w:rPr>
          <w:rStyle w:val="1150"/>
          <w:rFonts w:hint="eastAsia" w:ascii="仿宋" w:hAnsi="仿宋" w:eastAsia="仿宋" w:cs="仿宋"/>
          <w:sz w:val="28"/>
          <w:szCs w:val="28"/>
        </w:rPr>
        <w:t xml:space="preserve"> 供应商具有独立订立合同的能力，</w:t>
      </w:r>
      <w:r>
        <w:rPr>
          <w:rStyle w:val="1150"/>
          <w:rFonts w:ascii="仿宋" w:hAnsi="仿宋" w:eastAsia="仿宋" w:cs="仿宋"/>
          <w:sz w:val="28"/>
          <w:szCs w:val="28"/>
        </w:rPr>
        <w:t xml:space="preserve">提供企业营业执照；</w:t>
      </w:r>
      <w:r>
        <w:rPr>
          <w:rFonts w:hint="eastAsia" w:ascii="仿宋" w:hAnsi="仿宋" w:eastAsia="仿宋" w:cs="仿宋"/>
          <w:spacing w:val="1"/>
          <w:sz w:val="28"/>
          <w:szCs w:val="28"/>
        </w:rPr>
        <w:t xml:space="preserve">（原件扫描件</w:t>
      </w:r>
      <w:r>
        <w:rPr>
          <w:rFonts w:hint="eastAsia" w:ascii="仿宋" w:hAnsi="仿宋" w:eastAsia="仿宋" w:cs="仿宋"/>
          <w:spacing w:val="-16"/>
          <w:sz w:val="28"/>
          <w:szCs w:val="28"/>
        </w:rPr>
        <w:t xml:space="preserve">并</w:t>
      </w:r>
      <w:r>
        <w:rPr>
          <w:rFonts w:hint="eastAsia" w:ascii="仿宋" w:hAnsi="仿宋" w:eastAsia="仿宋" w:cs="仿宋"/>
          <w:spacing w:val="-11"/>
          <w:sz w:val="28"/>
          <w:szCs w:val="28"/>
        </w:rPr>
        <w:t xml:space="preserve">加</w:t>
      </w:r>
      <w:r>
        <w:rPr>
          <w:rFonts w:hint="eastAsia" w:ascii="仿宋" w:hAnsi="仿宋" w:eastAsia="仿宋" w:cs="仿宋"/>
          <w:spacing w:val="-8"/>
          <w:sz w:val="28"/>
          <w:szCs w:val="28"/>
        </w:rPr>
        <w:t xml:space="preserve">盖供应商电子签章，必须提供）。</w:t>
      </w:r>
      <w:r/>
    </w:p>
    <w:p>
      <w:pPr>
        <w:ind w:left="32" w:right="96" w:firstLine="554"/>
        <w:spacing w:line="560" w:lineRule="exact"/>
        <w:widowControl/>
        <w:rPr>
          <w:rFonts w:ascii="仿宋" w:hAnsi="仿宋" w:eastAsia="仿宋" w:cs="仿宋"/>
          <w:color w:val="000000"/>
          <w:sz w:val="28"/>
          <w:szCs w:val="28"/>
        </w:rPr>
      </w:pPr>
      <w:r>
        <w:rPr>
          <w:rFonts w:hint="eastAsia" w:ascii="仿宋" w:hAnsi="仿宋" w:eastAsia="仿宋" w:cs="仿宋"/>
          <w:spacing w:val="2"/>
          <w:sz w:val="28"/>
          <w:szCs w:val="28"/>
        </w:rPr>
        <w:t xml:space="preserve">3.供应</w:t>
      </w:r>
      <w:r>
        <w:rPr>
          <w:rFonts w:hint="eastAsia" w:ascii="仿宋" w:hAnsi="仿宋" w:eastAsia="仿宋" w:cs="仿宋"/>
          <w:spacing w:val="1"/>
          <w:sz w:val="28"/>
          <w:szCs w:val="28"/>
        </w:rPr>
        <w:t xml:space="preserve">商具备《中华人民共和国政府采购法》第二十二条第一</w:t>
      </w:r>
      <w:r>
        <w:rPr>
          <w:rFonts w:hint="eastAsia" w:ascii="仿宋" w:hAnsi="仿宋" w:eastAsia="仿宋" w:cs="仿宋"/>
          <w:spacing w:val="-6"/>
          <w:sz w:val="28"/>
          <w:szCs w:val="28"/>
        </w:rPr>
        <w:t xml:space="preserve">款规定的</w:t>
      </w:r>
      <w:r>
        <w:rPr>
          <w:rFonts w:hint="eastAsia" w:ascii="仿宋" w:hAnsi="仿宋" w:eastAsia="仿宋" w:cs="仿宋"/>
          <w:spacing w:val="-4"/>
          <w:sz w:val="28"/>
          <w:szCs w:val="28"/>
        </w:rPr>
        <w:t xml:space="preserve">六</w:t>
      </w:r>
      <w:r>
        <w:rPr>
          <w:rFonts w:hint="eastAsia" w:ascii="仿宋" w:hAnsi="仿宋" w:eastAsia="仿宋" w:cs="仿宋"/>
          <w:spacing w:val="-3"/>
          <w:sz w:val="28"/>
          <w:szCs w:val="28"/>
        </w:rPr>
        <w:t xml:space="preserve">项条件的承诺书（详见示范格式六，承诺书原件并加盖供应商</w:t>
      </w:r>
      <w:r>
        <w:rPr>
          <w:rFonts w:hint="eastAsia" w:ascii="仿宋" w:hAnsi="仿宋" w:eastAsia="仿宋" w:cs="仿宋"/>
          <w:spacing w:val="-4"/>
          <w:sz w:val="28"/>
          <w:szCs w:val="28"/>
        </w:rPr>
        <w:t xml:space="preserve">电子</w:t>
      </w:r>
      <w:r>
        <w:rPr>
          <w:rFonts w:hint="eastAsia" w:ascii="仿宋" w:hAnsi="仿宋" w:eastAsia="仿宋" w:cs="仿宋"/>
          <w:spacing w:val="-3"/>
          <w:sz w:val="28"/>
          <w:szCs w:val="28"/>
        </w:rPr>
        <w:t xml:space="preserve">签</w:t>
      </w:r>
      <w:r>
        <w:rPr>
          <w:rFonts w:hint="eastAsia" w:ascii="仿宋" w:hAnsi="仿宋" w:eastAsia="仿宋" w:cs="仿宋"/>
          <w:spacing w:val="-2"/>
          <w:sz w:val="28"/>
          <w:szCs w:val="28"/>
        </w:rPr>
        <w:t xml:space="preserve">章）。</w:t>
      </w:r>
      <w:r/>
    </w:p>
    <w:p>
      <w:pPr>
        <w:ind w:firstLine="560"/>
        <w:spacing w:line="560" w:lineRule="exact"/>
        <w:rPr>
          <w:rFonts w:ascii="仿宋" w:hAnsi="仿宋" w:eastAsia="仿宋" w:cs="仿宋"/>
          <w:b/>
          <w:bCs/>
          <w:color w:val="000000"/>
          <w:sz w:val="28"/>
          <w:szCs w:val="28"/>
        </w:rPr>
      </w:pPr>
      <w:r>
        <w:rPr>
          <w:rFonts w:hint="eastAsia" w:ascii="仿宋" w:hAnsi="仿宋" w:eastAsia="仿宋" w:cs="仿宋"/>
          <w:color w:val="000000"/>
          <w:sz w:val="28"/>
          <w:szCs w:val="28"/>
        </w:rPr>
        <w:t xml:space="preserve">4.</w:t>
      </w:r>
      <w:r>
        <w:rPr>
          <w:rFonts w:hint="eastAsia" w:ascii="仿宋" w:hAnsi="仿宋" w:eastAsia="仿宋" w:cs="仿宋"/>
          <w:b/>
          <w:color w:val="000000"/>
          <w:sz w:val="28"/>
          <w:szCs w:val="28"/>
          <w:lang w:val="zh-TW" w:eastAsia="zh-TW"/>
        </w:rPr>
        <w:t xml:space="preserve"> </w:t>
      </w:r>
      <w:r>
        <w:rPr>
          <w:rStyle w:val="1150"/>
          <w:rFonts w:hint="eastAsia" w:ascii="仿宋" w:hAnsi="仿宋" w:eastAsia="仿宋" w:cs="仿宋"/>
          <w:b/>
          <w:sz w:val="28"/>
          <w:szCs w:val="28"/>
          <w:lang w:val="zh-TW" w:eastAsia="zh-TW"/>
        </w:rPr>
        <w:t xml:space="preserve">供应商资质类别和等级要求</w:t>
      </w:r>
      <w:r>
        <w:rPr>
          <w:rFonts w:hint="eastAsia" w:ascii="仿宋" w:hAnsi="仿宋" w:eastAsia="仿宋" w:cs="仿宋"/>
          <w:sz w:val="28"/>
          <w:szCs w:val="28"/>
        </w:rPr>
        <w:t xml:space="preserve">：</w:t>
      </w:r>
      <w:r>
        <w:rPr>
          <w:rFonts w:hint="eastAsia" w:ascii="仿宋" w:hAnsi="仿宋" w:eastAsia="仿宋"/>
          <w:b/>
          <w:bCs/>
          <w:color w:val="000000"/>
          <w:sz w:val="28"/>
          <w:szCs w:val="28"/>
          <w:u w:val="single"/>
        </w:rPr>
        <w:t xml:space="preserve">具有国家文物局颁发的文物保护工程施工一级资质</w:t>
      </w:r>
      <w:r>
        <w:rPr>
          <w:rFonts w:hint="eastAsia" w:ascii="仿宋" w:hAnsi="仿宋" w:eastAsia="仿宋"/>
          <w:b/>
          <w:bCs/>
          <w:sz w:val="28"/>
          <w:szCs w:val="28"/>
          <w:u w:val="single"/>
        </w:rPr>
        <w:t xml:space="preserve">（业务范围需包括近现代重要史迹及代表性建筑）</w:t>
      </w:r>
      <w:r>
        <w:rPr>
          <w:rFonts w:hint="eastAsia" w:ascii="仿宋" w:hAnsi="仿宋" w:eastAsia="仿宋" w:cs="仿宋"/>
          <w:b/>
          <w:bCs/>
          <w:color w:val="000000"/>
          <w:sz w:val="28"/>
          <w:szCs w:val="28"/>
          <w:u w:val="single"/>
        </w:rPr>
        <w:t xml:space="preserve">；</w:t>
      </w:r>
      <w:r>
        <w:rPr>
          <w:rStyle w:val="1150"/>
          <w:rFonts w:hint="eastAsia" w:ascii="仿宋" w:hAnsi="仿宋" w:eastAsia="仿宋" w:cs="仿宋"/>
          <w:b/>
          <w:bCs/>
          <w:color w:val="000000"/>
          <w:sz w:val="28"/>
          <w:szCs w:val="28"/>
          <w:lang w:val="zh-TW"/>
        </w:rPr>
        <w:t xml:space="preserve">（</w:t>
      </w:r>
      <w:r>
        <w:rPr>
          <w:rStyle w:val="1150"/>
          <w:rFonts w:hint="eastAsia" w:ascii="仿宋" w:hAnsi="仿宋" w:eastAsia="仿宋" w:cs="仿宋"/>
          <w:b/>
          <w:bCs/>
          <w:color w:val="000000"/>
          <w:sz w:val="28"/>
          <w:szCs w:val="28"/>
        </w:rPr>
        <w:t xml:space="preserve">提供证书扫描件并加盖供应商电子签章）</w:t>
      </w:r>
      <w:r>
        <w:rPr>
          <w:rFonts w:hint="eastAsia" w:ascii="仿宋" w:hAnsi="仿宋" w:eastAsia="仿宋" w:cs="仿宋"/>
          <w:b/>
          <w:bCs/>
          <w:color w:val="000000"/>
          <w:sz w:val="28"/>
          <w:szCs w:val="28"/>
        </w:rPr>
        <w:t xml:space="preserve">；</w:t>
      </w:r>
      <w:r/>
    </w:p>
    <w:p>
      <w:pPr>
        <w:ind w:firstLine="560"/>
        <w:spacing w:line="560" w:lineRule="exact"/>
        <w:rPr>
          <w:rStyle w:val="1150"/>
          <w:rFonts w:ascii="仿宋" w:hAnsi="仿宋" w:eastAsia="仿宋" w:cs="仿宋"/>
          <w:b/>
          <w:bCs/>
          <w:color w:val="000000"/>
          <w:sz w:val="28"/>
          <w:szCs w:val="28"/>
        </w:rPr>
      </w:pPr>
      <w:r>
        <w:rPr>
          <w:rFonts w:hint="eastAsia" w:ascii="仿宋" w:hAnsi="仿宋" w:eastAsia="仿宋" w:cs="仿宋"/>
          <w:color w:val="000000"/>
          <w:sz w:val="28"/>
          <w:szCs w:val="28"/>
        </w:rPr>
        <w:t xml:space="preserve">5. 供应商必须具有安全生产条件，并取得安全生产许可证；</w:t>
      </w:r>
      <w:r>
        <w:rPr>
          <w:rStyle w:val="1150"/>
          <w:rFonts w:hint="eastAsia" w:ascii="仿宋" w:hAnsi="仿宋" w:eastAsia="仿宋" w:cs="仿宋"/>
          <w:b/>
          <w:bCs/>
          <w:color w:val="000000"/>
          <w:sz w:val="28"/>
          <w:szCs w:val="28"/>
          <w:lang w:val="zh-TW"/>
        </w:rPr>
        <w:t xml:space="preserve">（</w:t>
      </w:r>
      <w:r>
        <w:rPr>
          <w:rStyle w:val="1150"/>
          <w:rFonts w:hint="eastAsia" w:ascii="仿宋" w:hAnsi="仿宋" w:eastAsia="仿宋" w:cs="仿宋"/>
          <w:b/>
          <w:bCs/>
          <w:color w:val="000000"/>
          <w:sz w:val="28"/>
          <w:szCs w:val="28"/>
        </w:rPr>
        <w:t xml:space="preserve">提供证书扫描件并加盖供应商电子签章）</w:t>
      </w:r>
      <w:r/>
    </w:p>
    <w:p>
      <w:pPr>
        <w:ind w:firstLine="560"/>
        <w:spacing w:line="560" w:lineRule="exact"/>
        <w:rPr>
          <w:rFonts w:ascii="仿宋" w:hAnsi="仿宋" w:eastAsia="仿宋" w:cs="仿宋"/>
          <w:sz w:val="28"/>
          <w:szCs w:val="28"/>
        </w:rPr>
      </w:pPr>
      <w:r>
        <w:rPr>
          <w:rFonts w:hint="eastAsia" w:ascii="仿宋" w:hAnsi="仿宋" w:eastAsia="仿宋" w:cs="仿宋"/>
          <w:color w:val="000000"/>
          <w:sz w:val="28"/>
          <w:szCs w:val="28"/>
        </w:rPr>
        <w:t xml:space="preserve">6.</w:t>
      </w:r>
      <w:r>
        <w:rPr>
          <w:rFonts w:hint="eastAsia" w:ascii="仿宋" w:hAnsi="仿宋" w:eastAsia="仿宋" w:cs="仿宋"/>
          <w:sz w:val="28"/>
          <w:szCs w:val="28"/>
        </w:rPr>
        <w:t xml:space="preserve"> 供应商拟派项目负责人：</w:t>
      </w:r>
      <w:r>
        <w:rPr>
          <w:rFonts w:hint="eastAsia" w:ascii="仿宋" w:hAnsi="仿宋" w:eastAsia="仿宋"/>
          <w:b/>
          <w:bCs/>
          <w:sz w:val="28"/>
          <w:szCs w:val="28"/>
          <w:u w:val="single"/>
        </w:rPr>
        <w:t xml:space="preserve">具备有效的文物保护工程责任工程师，且从业范围需包括近现代重要史迹及代表性建筑；</w:t>
      </w:r>
      <w:bookmarkStart w:id="688" w:name="_GoBack"/>
      <w:r/>
      <w:bookmarkEnd w:id="688"/>
      <w:r>
        <w:rPr>
          <w:rFonts w:hint="eastAsia" w:ascii="仿宋" w:hAnsi="仿宋" w:eastAsia="仿宋"/>
          <w:b/>
          <w:bCs/>
          <w:sz w:val="28"/>
          <w:szCs w:val="28"/>
          <w:u w:val="single"/>
        </w:rPr>
        <w:t xml:space="preserve">（项目负责人必须是供应商在职员工，提供202</w:t>
      </w:r>
      <w:r>
        <w:rPr>
          <w:rFonts w:ascii="仿宋" w:hAnsi="仿宋" w:eastAsia="仿宋"/>
          <w:b/>
          <w:bCs/>
          <w:sz w:val="28"/>
          <w:szCs w:val="28"/>
          <w:u w:val="single"/>
        </w:rPr>
        <w:t xml:space="preserve">6</w:t>
      </w:r>
      <w:r>
        <w:rPr>
          <w:rFonts w:hint="eastAsia" w:ascii="仿宋" w:hAnsi="仿宋" w:eastAsia="仿宋"/>
          <w:b/>
          <w:bCs/>
          <w:sz w:val="28"/>
          <w:szCs w:val="28"/>
          <w:u w:val="single"/>
        </w:rPr>
        <w:t xml:space="preserve">年</w:t>
      </w:r>
      <w:r>
        <w:rPr>
          <w:rFonts w:ascii="仿宋" w:hAnsi="仿宋" w:eastAsia="仿宋"/>
          <w:b/>
          <w:bCs/>
          <w:sz w:val="28"/>
          <w:szCs w:val="28"/>
          <w:u w:val="single"/>
        </w:rPr>
        <w:t xml:space="preserve">4</w:t>
      </w:r>
      <w:r>
        <w:rPr>
          <w:rFonts w:hint="eastAsia" w:ascii="仿宋" w:hAnsi="仿宋" w:eastAsia="仿宋"/>
          <w:b/>
          <w:bCs/>
          <w:sz w:val="28"/>
          <w:szCs w:val="28"/>
          <w:u w:val="single"/>
        </w:rPr>
        <w:t xml:space="preserve">月1日以来任意1个月由供应商为其缴纳的社保证明）；</w:t>
      </w:r>
      <w:r>
        <w:rPr>
          <w:rStyle w:val="1150"/>
          <w:rFonts w:hint="eastAsia" w:ascii="仿宋" w:hAnsi="仿宋" w:eastAsia="仿宋" w:cs="仿宋"/>
          <w:b/>
          <w:bCs/>
          <w:sz w:val="28"/>
          <w:szCs w:val="28"/>
          <w:lang w:val="zh-TW"/>
        </w:rPr>
        <w:t xml:space="preserve">（</w:t>
      </w:r>
      <w:r>
        <w:rPr>
          <w:rStyle w:val="1150"/>
          <w:rFonts w:hint="eastAsia" w:ascii="仿宋" w:hAnsi="仿宋" w:eastAsia="仿宋" w:cs="仿宋"/>
          <w:b/>
          <w:bCs/>
          <w:sz w:val="28"/>
          <w:szCs w:val="28"/>
        </w:rPr>
        <w:t xml:space="preserve">提供证书扫描件及社保扫描件并加盖供应商电子签章）</w:t>
      </w:r>
      <w:r>
        <w:rPr>
          <w:rFonts w:hint="eastAsia" w:ascii="仿宋" w:hAnsi="仿宋" w:eastAsia="仿宋" w:cs="仿宋"/>
          <w:sz w:val="28"/>
          <w:szCs w:val="28"/>
        </w:rPr>
        <w:t xml:space="preserve">； </w:t>
      </w:r>
      <w:r/>
    </w:p>
    <w:p>
      <w:pPr>
        <w:ind w:firstLine="560"/>
        <w:spacing w:line="560" w:lineRule="exact"/>
        <w:rPr>
          <w:rStyle w:val="1150"/>
          <w:b/>
          <w:bCs/>
        </w:rPr>
      </w:pPr>
      <w:r>
        <w:rPr>
          <w:rFonts w:hint="eastAsia" w:ascii="仿宋" w:hAnsi="仿宋" w:eastAsia="仿宋" w:cs="仿宋"/>
          <w:sz w:val="28"/>
          <w:szCs w:val="28"/>
        </w:rPr>
        <w:t xml:space="preserve">7</w:t>
      </w:r>
      <w:r>
        <w:rPr>
          <w:rFonts w:ascii="仿宋" w:hAnsi="仿宋" w:eastAsia="仿宋" w:cs="仿宋"/>
          <w:sz w:val="28"/>
          <w:szCs w:val="28"/>
        </w:rPr>
        <w:t xml:space="preserve">. </w:t>
      </w:r>
      <w:r>
        <w:rPr>
          <w:rFonts w:hint="eastAsia" w:ascii="仿宋" w:hAnsi="仿宋" w:eastAsia="仿宋" w:cs="仿宋"/>
          <w:sz w:val="28"/>
          <w:szCs w:val="28"/>
        </w:rPr>
        <w:t xml:space="preserve">供应商针对本项目拟派的项目负责人必须承诺无在建工程，或者虽有在建工程，但合同约定范围内的全部施工任务已临近竣工阶段，</w:t>
      </w:r>
      <w:r>
        <w:rPr>
          <w:rFonts w:hint="eastAsia" w:ascii="仿宋" w:hAnsi="仿宋" w:eastAsia="仿宋" w:cs="仿宋"/>
          <w:sz w:val="28"/>
          <w:szCs w:val="28"/>
        </w:rPr>
        <w:t xml:space="preserve">并已经向原采购人提出竣工验收申请，原采购人同意其参加其他工程项目的投标竞争。</w:t>
      </w:r>
      <w:r>
        <w:rPr>
          <w:rStyle w:val="1150"/>
          <w:rFonts w:hint="eastAsia" w:ascii="仿宋" w:hAnsi="仿宋" w:eastAsia="仿宋" w:cs="仿宋"/>
          <w:b/>
          <w:bCs/>
          <w:sz w:val="28"/>
          <w:szCs w:val="28"/>
        </w:rPr>
        <w:t xml:space="preserve">（提供承诺书，格式自拟，并加盖供应商电子签章上传至电子响应文件</w:t>
      </w:r>
      <w:r>
        <w:rPr>
          <w:rStyle w:val="1150"/>
          <w:rFonts w:hint="eastAsia"/>
          <w:b/>
          <w:bCs/>
        </w:rPr>
        <w:t xml:space="preserve">）</w:t>
      </w:r>
      <w:r>
        <w:rPr>
          <w:rStyle w:val="1150"/>
          <w:rFonts w:hint="eastAsia"/>
          <w:b/>
          <w:bCs/>
        </w:rPr>
        <w:t xml:space="preserve"> </w:t>
      </w:r>
      <w:r/>
    </w:p>
    <w:p>
      <w:pPr>
        <w:ind w:firstLine="482"/>
        <w:spacing w:line="520" w:lineRule="exact"/>
        <w:rPr>
          <w:rFonts w:ascii="仿宋" w:hAnsi="仿宋" w:eastAsia="仿宋" w:cs="仿宋"/>
          <w:sz w:val="28"/>
          <w:szCs w:val="28"/>
        </w:rPr>
      </w:pPr>
      <w:r>
        <w:rPr>
          <w:rFonts w:ascii="仿宋" w:hAnsi="仿宋" w:eastAsia="仿宋" w:cs="仿宋"/>
          <w:sz w:val="28"/>
          <w:szCs w:val="28"/>
        </w:rPr>
        <w:t xml:space="preserve">8</w:t>
      </w:r>
      <w:r>
        <w:rPr>
          <w:rFonts w:hint="eastAsia" w:ascii="仿宋" w:hAnsi="仿宋" w:eastAsia="仿宋" w:cs="仿宋"/>
          <w:sz w:val="28"/>
          <w:szCs w:val="28"/>
        </w:rPr>
        <w:t xml:space="preserve">.供应商必须承诺其未处于被责令停业、响应资格被取消或者财产被接管、冻结和破产状态；</w:t>
      </w:r>
      <w:r>
        <w:rPr>
          <w:rStyle w:val="1150"/>
          <w:rFonts w:hint="eastAsia" w:ascii="仿宋" w:hAnsi="仿宋" w:eastAsia="仿宋" w:cs="仿宋"/>
          <w:b/>
          <w:bCs/>
          <w:sz w:val="28"/>
          <w:szCs w:val="28"/>
        </w:rPr>
        <w:t xml:space="preserve">（提供承诺书，并加盖供应商电子签章上传至电子响应文件）；</w:t>
      </w:r>
      <w:r/>
    </w:p>
    <w:p>
      <w:pPr>
        <w:ind w:firstLine="482"/>
        <w:spacing w:line="520" w:lineRule="exact"/>
        <w:rPr>
          <w:rFonts w:ascii="仿宋" w:hAnsi="仿宋" w:eastAsia="仿宋" w:cs="仿宋"/>
          <w:sz w:val="28"/>
          <w:szCs w:val="28"/>
        </w:rPr>
      </w:pPr>
      <w:r>
        <w:rPr>
          <w:rFonts w:ascii="仿宋" w:hAnsi="仿宋" w:eastAsia="仿宋" w:cs="仿宋"/>
          <w:sz w:val="28"/>
          <w:szCs w:val="28"/>
        </w:rPr>
        <w:t xml:space="preserve">9</w:t>
      </w:r>
      <w:r>
        <w:rPr>
          <w:rFonts w:hint="eastAsia" w:ascii="仿宋" w:hAnsi="仿宋" w:eastAsia="仿宋" w:cs="仿宋"/>
          <w:sz w:val="28"/>
          <w:szCs w:val="28"/>
        </w:rPr>
        <w:t xml:space="preserve">.供应商必须承诺没有因骗取中标或者严重违约以及发生重大工程质量、安全生产事故等问题，被有关部门暂停响应资格并在暂停期内；</w:t>
      </w:r>
      <w:r>
        <w:rPr>
          <w:rStyle w:val="1150"/>
          <w:rFonts w:hint="eastAsia" w:ascii="仿宋" w:hAnsi="仿宋" w:eastAsia="仿宋" w:cs="仿宋"/>
          <w:b/>
          <w:bCs/>
          <w:sz w:val="28"/>
          <w:szCs w:val="28"/>
        </w:rPr>
        <w:t xml:space="preserve">（提供承诺书，并加盖供应商电子签章上传至电子响应文件）；</w:t>
      </w:r>
      <w:r/>
    </w:p>
    <w:p>
      <w:pPr>
        <w:pStyle w:val="763"/>
        <w:ind w:firstLine="552"/>
        <w:spacing w:line="520" w:lineRule="exact"/>
        <w:rPr>
          <w:rFonts w:ascii="仿宋" w:hAnsi="仿宋" w:eastAsia="仿宋" w:cs="仿宋"/>
          <w:sz w:val="28"/>
        </w:rPr>
      </w:pPr>
      <w:r>
        <w:rPr>
          <w:rFonts w:hint="eastAsia" w:ascii="仿宋" w:hAnsi="仿宋" w:eastAsia="仿宋" w:cs="仿宋"/>
          <w:sz w:val="28"/>
        </w:rPr>
        <w:t xml:space="preserve">10.拒绝符合下述条件的供应商参加本次采购活动</w:t>
      </w:r>
      <w:r/>
    </w:p>
    <w:p>
      <w:pPr>
        <w:ind w:firstLine="482"/>
        <w:spacing w:line="520" w:lineRule="exact"/>
        <w:rPr>
          <w:rFonts w:ascii="仿宋" w:hAnsi="仿宋" w:eastAsia="仿宋" w:cs="仿宋"/>
          <w:sz w:val="28"/>
        </w:rPr>
      </w:pPr>
      <w:r>
        <w:rPr>
          <w:rFonts w:hint="eastAsia" w:ascii="仿宋" w:hAnsi="仿宋" w:eastAsia="仿宋" w:cs="仿宋"/>
          <w:sz w:val="28"/>
        </w:rPr>
        <w:t xml:space="preserve">（1）供应商单位负责人为同一人或者存在直接控股、管理关系的不同供应商，不得同时参加同一合同项下的政府采购活动。</w:t>
      </w:r>
      <w:r/>
    </w:p>
    <w:p>
      <w:pPr>
        <w:ind w:firstLine="482"/>
        <w:spacing w:line="520" w:lineRule="exact"/>
        <w:rPr>
          <w:rFonts w:ascii="仿宋" w:hAnsi="仿宋" w:eastAsia="仿宋" w:cs="仿宋"/>
          <w:sz w:val="28"/>
        </w:rPr>
      </w:pPr>
      <w:r>
        <w:rPr>
          <w:rFonts w:hint="eastAsia" w:ascii="仿宋" w:hAnsi="仿宋" w:eastAsia="仿宋" w:cs="仿宋"/>
          <w:sz w:val="28"/>
        </w:rPr>
        <w:t xml:space="preserve">（2）凡为采购项目提供整体设计、规范编制或者项目管理、监理、检测等服务的供应商，不得再参加本项目的采购活动。</w:t>
      </w:r>
      <w:r/>
    </w:p>
    <w:p>
      <w:pPr>
        <w:ind w:firstLine="482"/>
        <w:spacing w:line="520" w:lineRule="exact"/>
        <w:rPr>
          <w:rFonts w:ascii="仿宋" w:hAnsi="仿宋" w:eastAsia="仿宋" w:cs="仿宋"/>
          <w:sz w:val="28"/>
          <w:szCs w:val="28"/>
        </w:rPr>
      </w:pPr>
      <w:r>
        <w:rPr>
          <w:rFonts w:hint="eastAsia" w:ascii="仿宋" w:hAnsi="仿宋" w:eastAsia="仿宋" w:cs="仿宋"/>
          <w:sz w:val="28"/>
        </w:rPr>
        <w:t xml:space="preserve">（3）</w:t>
      </w:r>
      <w:r>
        <w:rPr>
          <w:rFonts w:hint="eastAsia" w:ascii="仿宋" w:hAnsi="仿宋" w:eastAsia="仿宋" w:cs="仿宋"/>
          <w:sz w:val="28"/>
          <w:szCs w:val="28"/>
        </w:rPr>
        <w:t xml:space="preserve">供应商被“信用中国”网站、“中国政府采购网”列入失信被执行人、 重大税收违法案件当事人名单、政府采购严重违法失信行为记录名单。</w:t>
      </w:r>
      <w:r>
        <w:rPr>
          <w:rStyle w:val="1150"/>
          <w:rFonts w:hint="eastAsia" w:ascii="仿宋" w:hAnsi="仿宋" w:eastAsia="仿宋" w:cs="仿宋"/>
          <w:b/>
          <w:bCs/>
          <w:sz w:val="28"/>
          <w:szCs w:val="28"/>
        </w:rPr>
        <w:t xml:space="preserve">（提供承诺书，并加盖供应商电子签章上传至电子响应文件）；</w:t>
      </w:r>
      <w:r/>
    </w:p>
    <w:p>
      <w:pPr>
        <w:ind w:left="34" w:right="100" w:firstLine="548"/>
        <w:spacing w:line="5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2"/>
          <w:sz w:val="28"/>
          <w:szCs w:val="28"/>
        </w:rPr>
        <w:t xml:space="preserve">11.落实政府采购政策需</w:t>
      </w:r>
      <w:r>
        <w:rPr>
          <w:rFonts w:hint="eastAsia" w:ascii="仿宋" w:hAnsi="仿宋" w:eastAsia="仿宋" w:cs="仿宋"/>
          <w:color w:val="000000"/>
          <w:spacing w:val="1"/>
          <w:sz w:val="28"/>
          <w:szCs w:val="28"/>
        </w:rPr>
        <w:t xml:space="preserve">满足的资格要求（</w:t>
      </w:r>
      <w:r>
        <w:rPr>
          <w:rFonts w:hint="eastAsia" w:ascii="仿宋" w:hAnsi="仿宋" w:eastAsia="仿宋" w:cs="仿宋"/>
          <w:b/>
          <w:color w:val="000000"/>
          <w:sz w:val="28"/>
          <w:szCs w:val="28"/>
        </w:rPr>
        <w:t xml:space="preserve">提供下列任一项材料即可）:</w:t>
      </w:r>
      <w:r/>
    </w:p>
    <w:p>
      <w:pPr>
        <w:ind w:left="592"/>
        <w:spacing w:line="5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4"/>
          <w:sz w:val="28"/>
          <w:szCs w:val="28"/>
        </w:rPr>
        <w:t xml:space="preserve">（1）企业声明函（详见示范格式）</w:t>
      </w:r>
      <w:r>
        <w:rPr>
          <w:rFonts w:hint="eastAsia" w:ascii="仿宋" w:hAnsi="仿宋" w:eastAsia="仿宋" w:cs="仿宋"/>
          <w:color w:val="000000"/>
          <w:spacing w:val="10"/>
          <w:sz w:val="28"/>
          <w:szCs w:val="28"/>
        </w:rPr>
        <w:t xml:space="preserve">；</w:t>
      </w:r>
      <w:r/>
    </w:p>
    <w:p>
      <w:pPr>
        <w:ind w:left="592"/>
        <w:spacing w:line="56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8"/>
          <w:sz w:val="28"/>
          <w:szCs w:val="28"/>
        </w:rPr>
        <w:t xml:space="preserve">（2）</w:t>
      </w:r>
      <w:r>
        <w:rPr>
          <w:rFonts w:hint="eastAsia" w:ascii="仿宋" w:hAnsi="仿宋" w:eastAsia="仿宋" w:cs="仿宋"/>
          <w:color w:val="000000"/>
          <w:spacing w:val="4"/>
          <w:sz w:val="28"/>
          <w:szCs w:val="28"/>
        </w:rPr>
        <w:t xml:space="preserve">《残疾人福利性单位声明函》（详见示范格式）；</w:t>
      </w:r>
      <w:r/>
    </w:p>
    <w:p>
      <w:pPr>
        <w:ind w:left="62" w:firstLine="529"/>
        <w:spacing w:line="560" w:lineRule="exact"/>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6"/>
          <w:sz w:val="28"/>
          <w:szCs w:val="28"/>
        </w:rPr>
        <w:t xml:space="preserve">（3）由省级以上监狱管理局、戒毒管理局（含新疆生产建设</w:t>
      </w:r>
      <w:r>
        <w:rPr>
          <w:rFonts w:hint="eastAsia" w:ascii="仿宋" w:hAnsi="仿宋" w:eastAsia="仿宋" w:cs="仿宋"/>
          <w:color w:val="000000"/>
          <w:spacing w:val="14"/>
          <w:sz w:val="28"/>
          <w:szCs w:val="28"/>
        </w:rPr>
        <w:t xml:space="preserve">兵</w:t>
      </w:r>
      <w:r>
        <w:rPr>
          <w:rFonts w:hint="eastAsia" w:ascii="仿宋" w:hAnsi="仿宋" w:eastAsia="仿宋" w:cs="仿宋"/>
          <w:color w:val="000000"/>
          <w:spacing w:val="-2"/>
          <w:sz w:val="28"/>
          <w:szCs w:val="28"/>
        </w:rPr>
        <w:t xml:space="preserve">团）出具的属于监</w:t>
      </w:r>
      <w:r>
        <w:rPr>
          <w:rFonts w:hint="eastAsia" w:ascii="仿宋" w:hAnsi="仿宋" w:eastAsia="仿宋" w:cs="仿宋"/>
          <w:color w:val="000000"/>
          <w:spacing w:val="-1"/>
          <w:sz w:val="28"/>
          <w:szCs w:val="28"/>
        </w:rPr>
        <w:t xml:space="preserve">狱企业的证明文件）</w:t>
      </w:r>
      <w:r>
        <w:rPr>
          <w:rFonts w:hint="eastAsia" w:ascii="仿宋" w:hAnsi="仿宋" w:eastAsia="仿宋" w:cs="仿宋"/>
          <w:b/>
          <w:bCs/>
          <w:color w:val="000000"/>
          <w:spacing w:val="-1"/>
          <w:sz w:val="28"/>
          <w:szCs w:val="28"/>
        </w:rPr>
        <w:t xml:space="preserve">（加盖出具单位公章的电子件）。</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注：（1）上述是磋商小组对供应商资质审查时，供应商必须提供的</w:t>
      </w:r>
      <w:r>
        <w:rPr>
          <w:rFonts w:hint="eastAsia" w:ascii="仿宋" w:hAnsi="仿宋" w:eastAsia="仿宋" w:cs="仿宋"/>
          <w:sz w:val="28"/>
          <w:szCs w:val="28"/>
        </w:rPr>
        <w:t xml:space="preserve">资格证明文件，如供应商未能提供上述资格证明文件以及供应商资质条件不符合磋商文件要求的将取消其继续参加磋商的资格。</w:t>
      </w:r>
      <w:r/>
    </w:p>
    <w:p>
      <w:pPr>
        <w:ind w:firstLine="480"/>
        <w:spacing w:line="560" w:lineRule="exact"/>
        <w:rPr>
          <w:rFonts w:ascii="仿宋" w:hAnsi="仿宋" w:eastAsia="仿宋" w:cs="仿宋"/>
          <w:sz w:val="28"/>
          <w:szCs w:val="28"/>
        </w:rPr>
      </w:pPr>
      <w:r>
        <w:rPr>
          <w:rFonts w:hint="eastAsia" w:ascii="仿宋" w:hAnsi="仿宋" w:eastAsia="仿宋" w:cs="仿宋"/>
          <w:sz w:val="28"/>
          <w:szCs w:val="28"/>
        </w:rPr>
        <w:t xml:space="preserve">（2）供应商所提供的资格证明材料应真实、有效，采购代理公司及采购人保留对供应商提供的资格证明材料进行核查的权利。如发现供应商提供虚假资格证明材料，采购人将对其进行严肃处理。</w:t>
      </w:r>
      <w:r/>
    </w:p>
    <w:p>
      <w:pPr>
        <w:pStyle w:val="1013"/>
        <w:rPr>
          <w:rFonts w:ascii="仿宋" w:hAnsi="仿宋" w:eastAsia="仿宋" w:cs="仿宋"/>
          <w:sz w:val="28"/>
          <w:szCs w:val="28"/>
        </w:rPr>
      </w:pPr>
      <w:r>
        <w:rPr>
          <w:rFonts w:ascii="仿宋" w:hAnsi="仿宋" w:eastAsia="仿宋" w:cs="仿宋"/>
          <w:sz w:val="28"/>
          <w:szCs w:val="28"/>
        </w:rPr>
      </w:r>
      <w:r/>
    </w:p>
    <w:p>
      <w:pPr>
        <w:jc w:val="center"/>
        <w:spacing w:line="440" w:lineRule="exact"/>
        <w:rPr>
          <w:rFonts w:ascii="仿宋" w:hAnsi="仿宋" w:eastAsia="仿宋" w:cs="仿宋"/>
          <w:b/>
          <w:color w:val="000000"/>
          <w:sz w:val="28"/>
          <w:szCs w:val="28"/>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七</w:t>
      </w:r>
      <w:r>
        <w:rPr>
          <w:rFonts w:hint="eastAsia" w:ascii="仿宋" w:hAnsi="仿宋" w:eastAsia="仿宋" w:cs="仿宋"/>
          <w:b/>
          <w:bCs/>
          <w:sz w:val="32"/>
          <w:szCs w:val="32"/>
        </w:rPr>
        <w:t xml:space="preserve">、示范格式</w:t>
      </w:r>
      <w:r/>
    </w:p>
    <w:p>
      <w:pPr>
        <w:spacing w:line="440" w:lineRule="exact"/>
        <w:rPr>
          <w:rFonts w:ascii="仿宋" w:hAnsi="仿宋" w:eastAsia="仿宋" w:cs="仿宋"/>
          <w:b/>
          <w:bCs/>
          <w:color w:val="000000"/>
          <w:sz w:val="28"/>
          <w:szCs w:val="28"/>
        </w:rPr>
      </w:pPr>
      <w:r>
        <w:rPr>
          <w:rFonts w:hint="eastAsia" w:ascii="仿宋" w:hAnsi="仿宋" w:eastAsia="仿宋" w:cs="仿宋"/>
          <w:b/>
          <w:color w:val="000000"/>
          <w:sz w:val="28"/>
          <w:szCs w:val="28"/>
        </w:rPr>
        <w:t xml:space="preserve">示范格式一</w:t>
      </w:r>
      <w:r/>
    </w:p>
    <w:p>
      <w:pPr>
        <w:ind w:firstLine="3196"/>
        <w:spacing w:line="640" w:lineRule="exact"/>
        <w:rPr>
          <w:rFonts w:ascii="仿宋" w:hAnsi="仿宋" w:eastAsia="仿宋" w:cs="仿宋"/>
          <w:color w:val="000000"/>
          <w:sz w:val="28"/>
          <w:szCs w:val="28"/>
        </w:rPr>
      </w:pPr>
      <w:r>
        <w:rPr>
          <w:rFonts w:hint="eastAsia" w:ascii="仿宋" w:hAnsi="仿宋" w:eastAsia="仿宋" w:cs="仿宋"/>
          <w:b/>
          <w:bCs/>
          <w:color w:val="000000"/>
          <w:sz w:val="28"/>
          <w:szCs w:val="28"/>
        </w:rPr>
        <w:t xml:space="preserve">法定代表人资格证明</w:t>
      </w:r>
      <w:r/>
    </w:p>
    <w:p>
      <w:pPr>
        <w:ind w:firstLine="280"/>
        <w:spacing w:line="7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单位名称：</w:t>
      </w:r>
      <w:r/>
    </w:p>
    <w:p>
      <w:pPr>
        <w:ind w:firstLine="280"/>
        <w:spacing w:line="7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地址：</w:t>
      </w:r>
      <w:r/>
    </w:p>
    <w:p>
      <w:pPr>
        <w:ind w:firstLine="280"/>
        <w:spacing w:line="7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姓名：       性别：      年龄：      职务：</w:t>
      </w:r>
      <w:r/>
    </w:p>
    <w:p>
      <w:pPr>
        <w:ind w:left="1" w:firstLine="480"/>
        <w:spacing w:line="720" w:lineRule="exact"/>
        <w:rPr>
          <w:rFonts w:ascii="仿宋" w:hAnsi="仿宋" w:eastAsia="仿宋" w:cs="仿宋"/>
          <w:color w:val="000000"/>
          <w:sz w:val="28"/>
          <w:szCs w:val="28"/>
        </w:rPr>
      </w:pPr>
      <w:r>
        <w:rPr>
          <w:rFonts w:hint="eastAsia" w:ascii="仿宋" w:hAnsi="仿宋" w:eastAsia="仿宋" w:cs="仿宋"/>
          <w:color w:val="000000"/>
          <w:sz w:val="28"/>
          <w:szCs w:val="28"/>
          <w:lang w:val="zh-CN"/>
        </w:rPr>
        <w:t xml:space="preserve">系</w:t>
      </w:r>
      <w:r>
        <w:rPr>
          <w:rFonts w:hint="eastAsia" w:ascii="仿宋" w:hAnsi="仿宋" w:eastAsia="仿宋" w:cs="仿宋"/>
          <w:color w:val="000000"/>
          <w:sz w:val="28"/>
          <w:szCs w:val="28"/>
          <w:u w:val="single"/>
          <w:lang w:val="zh-CN"/>
        </w:rPr>
        <w:t xml:space="preserve"> （供应商名称）</w:t>
      </w:r>
      <w:r>
        <w:rPr>
          <w:rFonts w:hint="eastAsia" w:ascii="仿宋" w:hAnsi="仿宋" w:eastAsia="仿宋" w:cs="仿宋"/>
          <w:color w:val="000000"/>
          <w:sz w:val="28"/>
          <w:szCs w:val="28"/>
          <w:lang w:val="zh-CN"/>
        </w:rPr>
        <w:t xml:space="preserve">的法定代表人。</w:t>
      </w:r>
      <w:r>
        <w:rPr>
          <w:rFonts w:hint="eastAsia" w:ascii="仿宋" w:hAnsi="仿宋" w:eastAsia="仿宋" w:cs="仿宋"/>
          <w:color w:val="000000"/>
          <w:sz w:val="28"/>
          <w:szCs w:val="28"/>
        </w:rPr>
        <w:t xml:space="preserve">为参与</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项目，签署上述项目的响应文件、进行磋商、签署合同和处理与之有关的一切事务。</w:t>
      </w:r>
      <w:r/>
    </w:p>
    <w:p>
      <w:pPr>
        <w:ind w:firstLine="480"/>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特此证明。</w:t>
      </w:r>
      <w:r/>
    </w:p>
    <w:p>
      <w:pPr>
        <w:ind w:firstLine="480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0"/>
        <w:spacing w:line="640" w:lineRule="exact"/>
        <w:rPr>
          <w:rFonts w:ascii="仿宋" w:hAnsi="仿宋" w:eastAsia="仿宋" w:cs="仿宋"/>
          <w:color w:val="000000"/>
          <w:sz w:val="28"/>
          <w:szCs w:val="28"/>
        </w:rPr>
      </w:pPr>
      <w:r>
        <w:rPr>
          <w:rFonts w:ascii="仿宋" w:hAnsi="仿宋" w:eastAsia="仿宋" w:cs="仿宋"/>
          <w:color w:val="000000"/>
          <w:sz w:val="28"/>
          <w:szCs w:val="28"/>
        </w:rPr>
      </w:r>
      <w:r/>
    </w:p>
    <w:p>
      <w:pPr>
        <w:jc w:val="right"/>
        <w:spacing w:line="6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供应商：</w:t>
      </w:r>
      <w:r>
        <w:rPr>
          <w:rFonts w:hint="eastAsia" w:ascii="仿宋" w:hAnsi="仿宋" w:eastAsia="仿宋" w:cs="仿宋"/>
          <w:color w:val="000000"/>
          <w:sz w:val="28"/>
          <w:szCs w:val="28"/>
          <w:u w:val="single"/>
        </w:rPr>
        <w:t xml:space="preserve">    （电子签章）  </w:t>
      </w:r>
      <w:r/>
    </w:p>
    <w:p>
      <w:pPr>
        <w:ind w:firstLine="6440"/>
        <w:spacing w:line="64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ind w:firstLine="2747"/>
        <w:spacing w:line="640" w:lineRule="exact"/>
        <w:rPr>
          <w:rFonts w:ascii="仿宋" w:hAnsi="仿宋" w:eastAsia="仿宋" w:cs="仿宋"/>
          <w:b/>
          <w:bCs/>
          <w:color w:val="000000"/>
          <w:sz w:val="28"/>
          <w:szCs w:val="28"/>
        </w:rPr>
      </w:pPr>
      <w:r>
        <w:rPr>
          <w:rFonts w:ascii="仿宋" w:hAnsi="仿宋" w:eastAsia="仿宋" w:cs="仿宋"/>
          <w:b/>
          <w:bCs/>
          <w:color w:val="000000"/>
          <w:sz w:val="28"/>
          <w:szCs w:val="28"/>
        </w:rPr>
      </w:r>
      <w:r/>
    </w:p>
    <w:p>
      <w:pPr>
        <w:ind w:firstLine="480"/>
        <w:spacing w:line="64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注：供应商法定代表人参加磋商的，必须附法定代表人身份证扫描件并加盖供应商电子签章。</w:t>
      </w:r>
      <w:r>
        <w:rPr>
          <w:rFonts w:hint="eastAsia" w:ascii="仿宋" w:hAnsi="仿宋" w:eastAsia="仿宋" w:cs="仿宋"/>
          <w:color w:val="000000"/>
          <w:sz w:val="28"/>
          <w:szCs w:val="28"/>
        </w:rPr>
        <w:t xml:space="preserve">法定代表人授权其他人参加磋商的，仅需填写“授权委托书”。</w:t>
      </w:r>
      <w:r/>
    </w:p>
    <w:p>
      <w:pPr>
        <w:pStyle w:val="1018"/>
        <w:spacing w:line="56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1018"/>
        <w:spacing w:line="56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1018"/>
        <w:spacing w:line="560" w:lineRule="exact"/>
        <w:rPr>
          <w:rFonts w:ascii="仿宋" w:hAnsi="仿宋" w:eastAsia="仿宋" w:cs="仿宋"/>
          <w:b/>
          <w:color w:val="000000"/>
          <w:sz w:val="28"/>
          <w:szCs w:val="28"/>
        </w:rPr>
      </w:pPr>
      <w:r>
        <w:rPr>
          <w:rFonts w:ascii="仿宋" w:hAnsi="仿宋" w:eastAsia="仿宋" w:cs="仿宋"/>
          <w:b/>
          <w:color w:val="000000"/>
          <w:sz w:val="28"/>
          <w:szCs w:val="28"/>
        </w:rPr>
      </w:r>
      <w:r/>
    </w:p>
    <w:p>
      <w:pPr>
        <w:pStyle w:val="1018"/>
        <w:spacing w:line="560" w:lineRule="exact"/>
        <w:rPr>
          <w:rFonts w:ascii="仿宋" w:hAnsi="仿宋" w:eastAsia="仿宋" w:cs="仿宋"/>
          <w:color w:val="000000"/>
          <w:sz w:val="28"/>
          <w:szCs w:val="28"/>
          <w:u w:val="single"/>
        </w:rPr>
      </w:pPr>
      <w:r>
        <w:rPr>
          <w:rFonts w:hint="eastAsia" w:ascii="仿宋" w:hAnsi="仿宋" w:eastAsia="仿宋" w:cs="仿宋"/>
          <w:b/>
          <w:color w:val="000000"/>
          <w:sz w:val="28"/>
          <w:szCs w:val="28"/>
        </w:rPr>
        <w:br w:type="page" w:clear="all"/>
      </w:r>
      <w:r>
        <w:rPr>
          <w:rFonts w:hint="eastAsia" w:ascii="仿宋" w:hAnsi="仿宋" w:eastAsia="仿宋" w:cs="仿宋"/>
          <w:b/>
          <w:color w:val="000000"/>
          <w:sz w:val="28"/>
          <w:szCs w:val="28"/>
        </w:rPr>
        <w:t xml:space="preserve">示范格式二</w:t>
      </w:r>
      <w:r/>
    </w:p>
    <w:p>
      <w:pPr>
        <w:jc w:val="center"/>
        <w:spacing w:line="560" w:lineRule="exact"/>
        <w:rPr>
          <w:rFonts w:ascii="仿宋" w:hAnsi="仿宋" w:eastAsia="仿宋" w:cs="仿宋"/>
          <w:b/>
          <w:bCs/>
          <w:color w:val="000000"/>
          <w:sz w:val="28"/>
          <w:szCs w:val="28"/>
        </w:rPr>
      </w:pPr>
      <w:r>
        <w:rPr>
          <w:rFonts w:hint="eastAsia" w:ascii="仿宋" w:hAnsi="仿宋" w:eastAsia="仿宋" w:cs="仿宋"/>
          <w:b/>
          <w:bCs/>
          <w:color w:val="000000"/>
          <w:sz w:val="28"/>
          <w:szCs w:val="28"/>
        </w:rPr>
        <w:t xml:space="preserve">授权委托书</w:t>
      </w:r>
      <w:r/>
    </w:p>
    <w:p>
      <w:pPr>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致</w:t>
      </w:r>
      <w:r>
        <w:rPr>
          <w:rFonts w:hint="eastAsia" w:ascii="仿宋" w:hAnsi="仿宋" w:eastAsia="仿宋" w:cs="仿宋"/>
          <w:bCs/>
          <w:color w:val="000000"/>
          <w:sz w:val="28"/>
          <w:szCs w:val="28"/>
          <w:u w:val="single"/>
        </w:rPr>
        <w:t xml:space="preserve">   （采购人）      </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本授权书宣告：</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地址：</w:t>
      </w:r>
      <w:r>
        <w:rPr>
          <w:rFonts w:hint="eastAsia" w:ascii="仿宋" w:hAnsi="仿宋" w:eastAsia="仿宋" w:cs="仿宋"/>
          <w:color w:val="000000"/>
          <w:sz w:val="28"/>
          <w:szCs w:val="28"/>
          <w:u w:val="single"/>
        </w:rPr>
        <w:t xml:space="preserve">                  </w:t>
      </w:r>
      <w:r/>
    </w:p>
    <w:p>
      <w:pPr>
        <w:spacing w:line="56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法定代表人：</w:t>
      </w:r>
      <w:r>
        <w:rPr>
          <w:rFonts w:hint="eastAsia" w:ascii="仿宋" w:hAnsi="仿宋" w:eastAsia="仿宋" w:cs="仿宋"/>
          <w:color w:val="000000"/>
          <w:sz w:val="28"/>
          <w:szCs w:val="28"/>
          <w:u w:val="single"/>
        </w:rPr>
        <w:t xml:space="preserve">          </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受托人：姓名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性别：</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出生日期：</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所在单位：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职务：</w:t>
      </w:r>
      <w:r>
        <w:rPr>
          <w:rFonts w:hint="eastAsia" w:ascii="仿宋" w:hAnsi="仿宋" w:eastAsia="仿宋" w:cs="仿宋"/>
          <w:color w:val="000000"/>
          <w:sz w:val="28"/>
          <w:szCs w:val="28"/>
          <w:u w:val="single"/>
        </w:rPr>
        <w:t xml:space="preserve">           </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身 份 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联系方式：</w:t>
      </w:r>
      <w:r>
        <w:rPr>
          <w:rFonts w:hint="eastAsia" w:ascii="仿宋" w:hAnsi="仿宋" w:eastAsia="仿宋" w:cs="仿宋"/>
          <w:color w:val="000000"/>
          <w:sz w:val="28"/>
          <w:szCs w:val="28"/>
          <w:u w:val="single"/>
        </w:rPr>
        <w:t xml:space="preserve">       </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兹委托受托人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代表我公司参加</w:t>
      </w:r>
      <w:r>
        <w:rPr>
          <w:rFonts w:hint="eastAsia" w:ascii="仿宋" w:hAnsi="仿宋" w:eastAsia="仿宋" w:cs="仿宋"/>
          <w:color w:val="000000"/>
          <w:sz w:val="28"/>
          <w:szCs w:val="28"/>
          <w:u w:val="single"/>
        </w:rPr>
        <w:t xml:space="preserve">淮安市财建工程咨询有限公司</w:t>
      </w:r>
      <w:r>
        <w:rPr>
          <w:rFonts w:hint="eastAsia" w:ascii="仿宋" w:hAnsi="仿宋" w:eastAsia="仿宋" w:cs="仿宋"/>
          <w:color w:val="000000"/>
          <w:sz w:val="28"/>
          <w:szCs w:val="28"/>
        </w:rPr>
        <w:t xml:space="preserve">组织的（项目编号：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采购项目的政府采购活动，受托人有权在该项目活动中，以我单位的名义签署磋商函和响应文件，与采购人协商、澄清、解释，签订合同书并执行一切与此有关的事项。</w:t>
      </w:r>
      <w:r/>
    </w:p>
    <w:p>
      <w:pPr>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r/>
    </w:p>
    <w:p>
      <w:pPr>
        <w:ind w:firstLine="480"/>
        <w:spacing w:line="56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委托期限：至上述事宜处理完毕止。</w:t>
      </w:r>
      <w:r/>
    </w:p>
    <w:p>
      <w:pPr>
        <w:ind w:firstLine="4320"/>
        <w:spacing w:line="56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320"/>
        <w:spacing w:line="560" w:lineRule="exact"/>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委托单位：</w:t>
      </w:r>
      <w:r>
        <w:rPr>
          <w:rFonts w:hint="eastAsia" w:ascii="仿宋" w:hAnsi="仿宋" w:eastAsia="仿宋" w:cs="仿宋"/>
          <w:color w:val="000000"/>
          <w:sz w:val="28"/>
          <w:szCs w:val="28"/>
          <w:u w:val="single"/>
        </w:rPr>
        <w:t xml:space="preserve">    （电子签章）    </w:t>
      </w:r>
      <w:r/>
    </w:p>
    <w:p>
      <w:pPr>
        <w:ind w:firstLine="5040"/>
        <w:spacing w:line="560" w:lineRule="exact"/>
        <w:rPr>
          <w:rFonts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日 </w:t>
      </w:r>
      <w:r/>
    </w:p>
    <w:p>
      <w:pPr>
        <w:ind w:firstLine="480"/>
        <w:spacing w:line="560" w:lineRule="exact"/>
        <w:rPr>
          <w:rFonts w:ascii="仿宋" w:hAnsi="仿宋" w:eastAsia="仿宋" w:cs="仿宋"/>
          <w:bCs/>
          <w:color w:val="000000"/>
          <w:sz w:val="28"/>
          <w:szCs w:val="28"/>
        </w:rPr>
      </w:pPr>
      <w:r>
        <w:rPr>
          <w:rFonts w:hint="eastAsia" w:ascii="仿宋" w:hAnsi="仿宋" w:eastAsia="仿宋" w:cs="仿宋"/>
          <w:bCs/>
          <w:color w:val="000000"/>
          <w:sz w:val="28"/>
          <w:szCs w:val="28"/>
        </w:rPr>
        <w:t xml:space="preserve"> </w:t>
      </w:r>
      <w:r/>
    </w:p>
    <w:p>
      <w:pPr>
        <w:ind w:firstLine="480"/>
        <w:spacing w:line="560" w:lineRule="exact"/>
        <w:rPr>
          <w:rFonts w:ascii="仿宋" w:hAnsi="仿宋" w:eastAsia="仿宋" w:cs="仿宋"/>
          <w:color w:val="000000"/>
          <w:sz w:val="28"/>
          <w:szCs w:val="28"/>
        </w:rPr>
      </w:pPr>
      <w:r>
        <w:rPr>
          <w:rFonts w:hint="eastAsia" w:ascii="仿宋" w:hAnsi="仿宋" w:eastAsia="仿宋" w:cs="仿宋"/>
          <w:bCs/>
          <w:color w:val="000000"/>
          <w:sz w:val="28"/>
          <w:szCs w:val="28"/>
        </w:rPr>
        <w:t xml:space="preserve">注：供应商委托受托人参加磋商的，必须附受托人身份证扫描件并加盖供应商电子签章。</w:t>
      </w:r>
      <w:r>
        <w:rPr>
          <w:rFonts w:hint="eastAsia" w:ascii="仿宋" w:hAnsi="仿宋" w:eastAsia="仿宋" w:cs="仿宋"/>
          <w:color w:val="000000"/>
          <w:sz w:val="28"/>
          <w:szCs w:val="28"/>
        </w:rPr>
        <w:t xml:space="preserve">法定代表人直接参加磋商的，仅需填写“法定代表人资格证明”。</w:t>
      </w:r>
      <w:r/>
    </w:p>
    <w:p>
      <w:pPr>
        <w:rPr>
          <w:rFonts w:ascii="仿宋" w:hAnsi="仿宋" w:eastAsia="仿宋" w:cs="仿宋"/>
          <w:b/>
          <w:sz w:val="28"/>
          <w:szCs w:val="28"/>
        </w:rPr>
      </w:pPr>
      <w:r>
        <w:rPr>
          <w:rFonts w:ascii="仿宋" w:hAnsi="仿宋" w:eastAsia="仿宋" w:cs="仿宋"/>
          <w:b/>
          <w:sz w:val="28"/>
          <w:szCs w:val="28"/>
        </w:rPr>
      </w:r>
      <w:r/>
    </w:p>
    <w:p>
      <w:pPr>
        <w:pStyle w:val="1018"/>
        <w:spacing w:line="56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示范格式三</w:t>
      </w:r>
      <w:r/>
    </w:p>
    <w:p>
      <w:pPr>
        <w:jc w:val="center"/>
        <w:spacing w:line="520" w:lineRule="exact"/>
        <w:rPr>
          <w:rFonts w:ascii="仿宋" w:hAnsi="仿宋" w:eastAsia="仿宋"/>
          <w:b/>
          <w:bCs/>
          <w:sz w:val="32"/>
        </w:rPr>
      </w:pPr>
      <w:r>
        <w:rPr>
          <w:rFonts w:hint="eastAsia" w:ascii="仿宋" w:hAnsi="仿宋" w:eastAsia="仿宋"/>
          <w:b/>
          <w:bCs/>
          <w:sz w:val="28"/>
          <w:szCs w:val="28"/>
        </w:rPr>
        <w:t xml:space="preserve">符合《中华人民共和国政府采购法》第二十二条规定条件的声明函</w:t>
      </w:r>
      <w:r/>
    </w:p>
    <w:p>
      <w:pPr>
        <w:pStyle w:val="751"/>
        <w:ind w:firstLine="0"/>
        <w:spacing w:line="720" w:lineRule="exact"/>
        <w:rPr>
          <w:rFonts w:ascii="仿宋" w:hAnsi="仿宋" w:eastAsia="仿宋"/>
          <w:bCs/>
          <w:sz w:val="28"/>
          <w:szCs w:val="28"/>
        </w:rPr>
      </w:pPr>
      <w:r>
        <w:rPr>
          <w:rFonts w:hint="eastAsia" w:ascii="仿宋" w:hAnsi="仿宋" w:eastAsia="仿宋"/>
          <w:bCs/>
          <w:sz w:val="28"/>
          <w:szCs w:val="28"/>
        </w:rPr>
        <w:t xml:space="preserve">致</w:t>
      </w:r>
      <w:r>
        <w:rPr>
          <w:rFonts w:hint="eastAsia" w:ascii="仿宋" w:hAnsi="仿宋" w:eastAsia="仿宋" w:cs="仿宋"/>
          <w:bCs/>
          <w:sz w:val="28"/>
          <w:szCs w:val="28"/>
        </w:rPr>
        <w:t xml:space="preserve">淮安市淮安区文化广电和旅游局</w:t>
      </w:r>
      <w:r>
        <w:rPr>
          <w:rFonts w:hint="eastAsia" w:ascii="仿宋" w:hAnsi="仿宋" w:eastAsia="仿宋"/>
          <w:bCs/>
          <w:sz w:val="28"/>
          <w:szCs w:val="28"/>
        </w:rPr>
        <w:t xml:space="preserve">：</w:t>
      </w:r>
      <w:r/>
    </w:p>
    <w:p>
      <w:pPr>
        <w:ind w:firstLine="840"/>
        <w:spacing w:line="520" w:lineRule="exact"/>
        <w:rPr>
          <w:rFonts w:ascii="仿宋" w:hAnsi="仿宋" w:eastAsia="仿宋"/>
          <w:sz w:val="28"/>
          <w:szCs w:val="28"/>
        </w:rPr>
      </w:pPr>
      <w:r>
        <w:rPr>
          <w:rFonts w:hint="eastAsia" w:ascii="仿宋" w:hAnsi="仿宋" w:eastAsia="仿宋" w:cs="仿宋"/>
          <w:sz w:val="28"/>
          <w:szCs w:val="28"/>
        </w:rPr>
        <w:t xml:space="preserve">我方在</w:t>
      </w:r>
      <w:r>
        <w:rPr>
          <w:rFonts w:hint="eastAsia" w:ascii="仿宋" w:hAnsi="仿宋" w:eastAsia="仿宋" w:cs="仿宋"/>
          <w:sz w:val="28"/>
          <w:szCs w:val="28"/>
          <w:u w:val="single"/>
        </w:rPr>
        <w:t xml:space="preserve">              采购项目（</w:t>
      </w:r>
      <w:r>
        <w:rPr>
          <w:rFonts w:hint="eastAsia" w:ascii="仿宋" w:hAnsi="仿宋" w:eastAsia="仿宋" w:cs="仿宋"/>
          <w:color w:val="000000"/>
          <w:sz w:val="28"/>
          <w:szCs w:val="28"/>
          <w:u w:val="single"/>
        </w:rPr>
        <w:t xml:space="preserve">项目编号：</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的政府采购活动过程中</w:t>
      </w:r>
      <w:r>
        <w:rPr>
          <w:rFonts w:hint="eastAsia" w:ascii="仿宋" w:hAnsi="仿宋" w:eastAsia="仿宋"/>
          <w:sz w:val="28"/>
          <w:szCs w:val="28"/>
        </w:rPr>
        <w:t xml:space="preserve">。针对《中华人民共和国政府采购法》第二十二条规定做出如下声明：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1.我单位具有独立承担民事责任的能力；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2.我单位具有良好的商业信誉和健全的财务会计制度；</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3.我单位具有履行合同所必需的设备和专业技术能力；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4.我单位有依法缴纳税收和社会保障资金的良好记录；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ascii="仿宋" w:hAnsi="仿宋" w:eastAsia="仿宋"/>
          <w:sz w:val="28"/>
          <w:szCs w:val="28"/>
        </w:rPr>
      </w:pPr>
      <w:r>
        <w:rPr>
          <w:rFonts w:hint="eastAsia" w:ascii="仿宋" w:hAnsi="仿宋" w:eastAsia="仿宋"/>
          <w:sz w:val="28"/>
          <w:szCs w:val="28"/>
        </w:rPr>
        <w:t xml:space="preserve">6.我单位满足法律、行政法规规定的其他条件。</w:t>
      </w:r>
      <w:r/>
    </w:p>
    <w:p>
      <w:pPr>
        <w:ind w:firstLine="560"/>
        <w:spacing w:line="440" w:lineRule="exact"/>
        <w:rPr>
          <w:rFonts w:ascii="仿宋" w:hAnsi="仿宋" w:eastAsia="仿宋" w:cs="仿宋"/>
          <w:sz w:val="28"/>
          <w:szCs w:val="28"/>
        </w:rPr>
      </w:pPr>
      <w:r>
        <w:rPr>
          <w:rFonts w:ascii="仿宋" w:hAnsi="仿宋" w:eastAsia="仿宋" w:cs="仿宋"/>
          <w:sz w:val="28"/>
          <w:szCs w:val="28"/>
        </w:rPr>
      </w:r>
      <w:r/>
    </w:p>
    <w:p>
      <w:pPr>
        <w:pStyle w:val="782"/>
        <w:rPr>
          <w:color w:val="000000"/>
        </w:rPr>
      </w:pPr>
      <w:r>
        <w:rPr>
          <w:color w:val="000000"/>
        </w:rPr>
      </w:r>
      <w:r/>
    </w:p>
    <w:p>
      <w:pPr>
        <w:pStyle w:val="780"/>
        <w:ind w:firstLine="280"/>
      </w:pPr>
      <w:r/>
      <w:r/>
    </w:p>
    <w:p>
      <w:pPr>
        <w:pStyle w:val="744"/>
      </w:pPr>
      <w:r/>
      <w:r/>
    </w:p>
    <w:p>
      <w:pPr>
        <w:jc w:val="center"/>
        <w:spacing w:line="720" w:lineRule="exact"/>
        <w:rPr>
          <w:rFonts w:ascii="仿宋" w:hAnsi="仿宋" w:eastAsia="仿宋" w:cs="仿宋"/>
          <w:sz w:val="28"/>
          <w:szCs w:val="28"/>
          <w:u w:val="single"/>
          <w:lang w:val="zh-CN"/>
        </w:rPr>
      </w:pPr>
      <w:r>
        <w:rPr>
          <w:rFonts w:hint="eastAsia" w:ascii="仿宋" w:hAnsi="仿宋" w:eastAsia="仿宋" w:cs="仿宋"/>
          <w:sz w:val="28"/>
          <w:szCs w:val="28"/>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color w:val="000000"/>
          <w:sz w:val="28"/>
          <w:szCs w:val="28"/>
          <w:u w:val="single"/>
        </w:rPr>
        <w:t xml:space="preserve">电子签章</w:t>
      </w:r>
      <w:r>
        <w:rPr>
          <w:rFonts w:hint="eastAsia" w:ascii="仿宋" w:hAnsi="仿宋" w:eastAsia="仿宋" w:cs="仿宋"/>
          <w:sz w:val="28"/>
          <w:szCs w:val="28"/>
          <w:u w:val="single"/>
          <w:lang w:val="zh-CN"/>
        </w:rPr>
        <w:t xml:space="preserve">）</w:t>
      </w:r>
      <w:r/>
    </w:p>
    <w:p>
      <w:pPr>
        <w:ind w:firstLine="4060"/>
        <w:jc w:val="left"/>
        <w:spacing w:line="720" w:lineRule="exact"/>
        <w:rPr>
          <w:rFonts w:ascii="仿宋" w:hAnsi="仿宋" w:eastAsia="仿宋" w:cs="仿宋"/>
          <w:sz w:val="28"/>
          <w:szCs w:val="28"/>
        </w:rPr>
      </w:pPr>
      <w:r>
        <w:rPr>
          <w:rFonts w:hint="eastAsia" w:ascii="仿宋" w:hAnsi="仿宋" w:eastAsia="仿宋" w:cs="仿宋"/>
          <w:sz w:val="28"/>
          <w:szCs w:val="28"/>
        </w:rPr>
        <w:t xml:space="preserve">法定代表人（委托受托人）签字：  </w:t>
      </w:r>
      <w:r/>
    </w:p>
    <w:p>
      <w:pPr>
        <w:ind w:firstLine="4060"/>
        <w:jc w:val="left"/>
        <w:spacing w:line="720" w:lineRule="exact"/>
        <w:rPr>
          <w:rFonts w:ascii="仿宋" w:hAnsi="仿宋" w:eastAsia="仿宋" w:cs="仿宋"/>
          <w:sz w:val="28"/>
          <w:szCs w:val="28"/>
        </w:rPr>
      </w:pPr>
      <w:r>
        <w:rPr>
          <w:rFonts w:hint="eastAsia" w:ascii="仿宋" w:hAnsi="仿宋" w:eastAsia="仿宋" w:cs="仿宋"/>
          <w:sz w:val="28"/>
          <w:szCs w:val="28"/>
          <w:lang w:val="zh-CN"/>
        </w:rPr>
        <w:t xml:space="preserve">日期</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年</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rPr>
        <w:t xml:space="preserve">日</w:t>
      </w:r>
      <w:r/>
    </w:p>
    <w:p>
      <w:pPr>
        <w:jc w:val="center"/>
        <w:spacing w:line="640" w:lineRule="exact"/>
        <w:rPr>
          <w:rFonts w:ascii="仿宋" w:hAnsi="仿宋" w:eastAsia="仿宋" w:cs="仿宋"/>
          <w:b/>
          <w:bCs/>
          <w:sz w:val="28"/>
          <w:szCs w:val="28"/>
        </w:rPr>
      </w:pPr>
      <w:r>
        <w:rPr>
          <w:rFonts w:ascii="仿宋" w:hAnsi="仿宋" w:eastAsia="仿宋" w:cs="仿宋"/>
          <w:b/>
          <w:bCs/>
          <w:sz w:val="28"/>
          <w:szCs w:val="28"/>
        </w:rPr>
      </w:r>
      <w:r/>
    </w:p>
    <w:p>
      <w:pPr>
        <w:jc w:val="center"/>
        <w:spacing w:line="640" w:lineRule="exact"/>
        <w:rPr>
          <w:rFonts w:ascii="仿宋" w:hAnsi="仿宋" w:eastAsia="仿宋" w:cs="仿宋"/>
          <w:b/>
          <w:bCs/>
          <w:sz w:val="28"/>
          <w:szCs w:val="28"/>
        </w:rPr>
      </w:pPr>
      <w:r>
        <w:rPr>
          <w:rFonts w:ascii="仿宋" w:hAnsi="仿宋" w:eastAsia="仿宋" w:cs="仿宋"/>
          <w:b/>
          <w:bCs/>
          <w:sz w:val="28"/>
          <w:szCs w:val="28"/>
        </w:rPr>
      </w:r>
      <w:r/>
    </w:p>
    <w:p>
      <w:pPr>
        <w:jc w:val="center"/>
        <w:spacing w:line="640" w:lineRule="exact"/>
        <w:rPr>
          <w:rFonts w:ascii="仿宋" w:hAnsi="仿宋" w:eastAsia="仿宋" w:cs="仿宋"/>
          <w:b/>
          <w:bCs/>
          <w:sz w:val="28"/>
          <w:szCs w:val="28"/>
        </w:rPr>
      </w:pPr>
      <w:r>
        <w:rPr>
          <w:rFonts w:ascii="仿宋" w:hAnsi="仿宋" w:eastAsia="仿宋" w:cs="仿宋"/>
          <w:b/>
          <w:bCs/>
          <w:sz w:val="28"/>
          <w:szCs w:val="28"/>
        </w:rPr>
      </w:r>
      <w:r/>
    </w:p>
    <w:p>
      <w:pPr>
        <w:pStyle w:val="750"/>
        <w:rPr>
          <w:rFonts w:ascii="仿宋" w:hAnsi="仿宋" w:eastAsia="仿宋" w:cs="仿宋"/>
          <w:b/>
          <w:bCs w:val="0"/>
          <w:szCs w:val="28"/>
        </w:rPr>
      </w:pPr>
      <w:r>
        <w:rPr>
          <w:rFonts w:ascii="仿宋" w:hAnsi="仿宋" w:eastAsia="仿宋" w:cs="仿宋"/>
          <w:b/>
          <w:bCs w:val="0"/>
          <w:szCs w:val="28"/>
        </w:rPr>
      </w:r>
      <w:r/>
    </w:p>
    <w:p>
      <w:pPr>
        <w:pStyle w:val="750"/>
        <w:rPr>
          <w:rFonts w:ascii="仿宋" w:hAnsi="仿宋" w:eastAsia="仿宋" w:cs="仿宋"/>
          <w:b/>
          <w:bCs w:val="0"/>
          <w:szCs w:val="28"/>
        </w:rPr>
      </w:pPr>
      <w:r>
        <w:rPr>
          <w:rFonts w:hint="eastAsia" w:ascii="仿宋" w:hAnsi="仿宋" w:eastAsia="仿宋" w:cs="仿宋"/>
          <w:b/>
          <w:szCs w:val="28"/>
        </w:rPr>
        <w:t xml:space="preserve">示范格式四</w:t>
      </w:r>
      <w:r/>
    </w:p>
    <w:p>
      <w:pPr>
        <w:jc w:val="center"/>
        <w:spacing w:line="640" w:lineRule="exact"/>
        <w:rPr>
          <w:rFonts w:ascii="仿宋" w:hAnsi="仿宋" w:eastAsia="仿宋" w:cs="仿宋"/>
          <w:b/>
          <w:bCs/>
          <w:sz w:val="28"/>
          <w:szCs w:val="28"/>
        </w:rPr>
      </w:pPr>
      <w:r>
        <w:rPr>
          <w:rFonts w:hint="eastAsia" w:ascii="仿宋" w:hAnsi="仿宋" w:eastAsia="仿宋" w:cs="仿宋"/>
          <w:b/>
          <w:bCs/>
          <w:sz w:val="28"/>
          <w:szCs w:val="28"/>
        </w:rPr>
        <w:t xml:space="preserve">企业声明函（工程）</w:t>
      </w:r>
      <w:r/>
    </w:p>
    <w:p>
      <w:pPr>
        <w:pStyle w:val="1006"/>
        <w:ind w:firstLine="0"/>
        <w:spacing w:line="50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bCs/>
          <w:sz w:val="28"/>
          <w:szCs w:val="28"/>
        </w:rPr>
        <w:t xml:space="preserve">淮安市淮安区文化广电和旅游局</w:t>
      </w:r>
      <w:r>
        <w:rPr>
          <w:rFonts w:hint="eastAsia" w:ascii="仿宋" w:hAnsi="仿宋" w:eastAsia="仿宋" w:cs="仿宋"/>
          <w:bCs/>
          <w:sz w:val="28"/>
          <w:szCs w:val="28"/>
        </w:rPr>
        <w:t xml:space="preserve">：</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本公司郑重声明，根据《政府采购促进中小企业发展管理办法》（财库﹝2020﹞46 号）的规定，本公司参加</w:t>
      </w:r>
      <w:r>
        <w:rPr>
          <w:rFonts w:hint="eastAsia" w:ascii="仿宋" w:hAnsi="仿宋" w:eastAsia="仿宋" w:cs="仿宋"/>
          <w:bCs/>
          <w:sz w:val="28"/>
          <w:szCs w:val="28"/>
          <w:u w:val="single"/>
        </w:rPr>
        <w:t xml:space="preserve">（单位名称）</w:t>
      </w:r>
      <w:r>
        <w:rPr>
          <w:rFonts w:hint="eastAsia" w:ascii="仿宋" w:hAnsi="仿宋" w:eastAsia="仿宋" w:cs="仿宋"/>
          <w:bCs/>
          <w:sz w:val="28"/>
          <w:szCs w:val="28"/>
        </w:rPr>
        <w:t xml:space="preserve">的</w:t>
      </w:r>
      <w:r>
        <w:rPr>
          <w:rFonts w:hint="eastAsia" w:ascii="仿宋" w:hAnsi="仿宋" w:eastAsia="仿宋" w:cs="仿宋"/>
          <w:bCs/>
          <w:sz w:val="28"/>
          <w:szCs w:val="28"/>
          <w:u w:val="single"/>
        </w:rPr>
        <w:t xml:space="preserve">（项目名称）</w:t>
      </w:r>
      <w:r>
        <w:rPr>
          <w:rFonts w:hint="eastAsia" w:ascii="仿宋" w:hAnsi="仿宋" w:eastAsia="仿宋" w:cs="仿宋"/>
          <w:bCs/>
          <w:sz w:val="28"/>
          <w:szCs w:val="28"/>
        </w:rPr>
        <w:t xml:space="preserve">采购活动，服务全部由符合政策要求的中小企业承接。相关企业的具体情况如下：</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1.</w:t>
      </w:r>
      <w:r>
        <w:rPr>
          <w:rFonts w:hint="eastAsia" w:ascii="仿宋" w:hAnsi="仿宋" w:eastAsia="仿宋" w:cs="仿宋"/>
          <w:bCs/>
          <w:sz w:val="28"/>
          <w:szCs w:val="28"/>
          <w:u w:val="single"/>
        </w:rPr>
        <w:t xml:space="preserve"> （标的名称） </w:t>
      </w:r>
      <w:r>
        <w:rPr>
          <w:rFonts w:hint="eastAsia" w:ascii="仿宋" w:hAnsi="仿宋" w:eastAsia="仿宋" w:cs="仿宋"/>
          <w:bCs/>
          <w:sz w:val="28"/>
          <w:szCs w:val="28"/>
        </w:rPr>
        <w:t xml:space="preserve">，属于（采购文件中明确的所属行业）；承接企业为（企业名称），从业人员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2. </w:t>
      </w:r>
      <w:r>
        <w:rPr>
          <w:rFonts w:hint="eastAsia" w:ascii="仿宋" w:hAnsi="仿宋" w:eastAsia="仿宋" w:cs="仿宋"/>
          <w:bCs/>
          <w:sz w:val="28"/>
          <w:szCs w:val="28"/>
          <w:u w:val="single"/>
        </w:rPr>
        <w:t xml:space="preserve">（标的名称） </w:t>
      </w:r>
      <w:r>
        <w:rPr>
          <w:rFonts w:hint="eastAsia" w:ascii="仿宋" w:hAnsi="仿宋" w:eastAsia="仿宋" w:cs="仿宋"/>
          <w:bCs/>
          <w:sz w:val="28"/>
          <w:szCs w:val="28"/>
        </w:rPr>
        <w:t xml:space="preserve">，属于（采购文件中明确的所属行业）；承接企业为（企业名称），从业人员</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人，营业收入为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万元，资产总额为</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万元，属于</w:t>
      </w:r>
      <w:r>
        <w:rPr>
          <w:rFonts w:hint="eastAsia" w:ascii="仿宋" w:hAnsi="仿宋" w:eastAsia="仿宋" w:cs="仿宋"/>
          <w:bCs/>
          <w:sz w:val="28"/>
          <w:szCs w:val="28"/>
          <w:u w:val="single"/>
        </w:rPr>
        <w:t xml:space="preserve">（中型企业、小型企业、微型企业）</w:t>
      </w:r>
      <w:r>
        <w:rPr>
          <w:rFonts w:hint="eastAsia" w:ascii="仿宋" w:hAnsi="仿宋" w:eastAsia="仿宋" w:cs="仿宋"/>
          <w:bCs/>
          <w:sz w:val="28"/>
          <w:szCs w:val="28"/>
        </w:rPr>
        <w:t xml:space="preserve">； </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以上企业，不属于大企业的分支机构，不存在控股股东为大企业的情形，也不存在与大企业的负责人为同一人的情形。</w:t>
      </w:r>
      <w:r/>
    </w:p>
    <w:p>
      <w:pPr>
        <w:pStyle w:val="1006"/>
        <w:ind w:firstLine="480"/>
        <w:spacing w:line="500" w:lineRule="exact"/>
        <w:rPr>
          <w:rFonts w:ascii="仿宋" w:hAnsi="仿宋" w:eastAsia="仿宋" w:cs="仿宋"/>
          <w:bCs/>
          <w:sz w:val="28"/>
          <w:szCs w:val="28"/>
        </w:rPr>
      </w:pPr>
      <w:r>
        <w:rPr>
          <w:rFonts w:hint="eastAsia" w:ascii="仿宋" w:hAnsi="仿宋" w:eastAsia="仿宋" w:cs="仿宋"/>
          <w:bCs/>
          <w:sz w:val="28"/>
          <w:szCs w:val="28"/>
        </w:rPr>
        <w:t xml:space="preserve">本企业对上述声明内容的真实性负责。如有虚假，将依法承担相应责任。 </w:t>
      </w:r>
      <w:r/>
    </w:p>
    <w:p>
      <w:pPr>
        <w:pStyle w:val="1006"/>
        <w:ind w:firstLine="480"/>
        <w:spacing w:line="500" w:lineRule="exact"/>
        <w:rPr>
          <w:rFonts w:ascii="仿宋" w:hAnsi="仿宋" w:eastAsia="仿宋" w:cs="仿宋"/>
          <w:bCs/>
          <w:sz w:val="28"/>
          <w:szCs w:val="28"/>
        </w:rPr>
      </w:pPr>
      <w:r>
        <w:rPr>
          <w:rFonts w:ascii="仿宋" w:hAnsi="仿宋" w:eastAsia="仿宋" w:cs="仿宋"/>
          <w:bCs/>
          <w:sz w:val="28"/>
          <w:szCs w:val="28"/>
        </w:rPr>
      </w:r>
      <w:r/>
    </w:p>
    <w:p>
      <w:pPr>
        <w:jc w:val="center"/>
        <w:spacing w:line="500" w:lineRule="exact"/>
        <w:rPr>
          <w:rFonts w:ascii="仿宋" w:hAnsi="仿宋" w:eastAsia="仿宋" w:cs="仿宋"/>
          <w:sz w:val="28"/>
          <w:szCs w:val="28"/>
          <w:lang w:val="zh-CN"/>
        </w:rPr>
      </w:pPr>
      <w:r>
        <w:rPr>
          <w:rFonts w:hint="eastAsia" w:ascii="仿宋" w:hAnsi="仿宋" w:eastAsia="仿宋" w:cs="仿宋"/>
          <w:bCs/>
          <w:sz w:val="28"/>
          <w:szCs w:val="28"/>
        </w:rPr>
        <w:t xml:space="preserve">                   </w:t>
      </w:r>
      <w:r>
        <w:rPr>
          <w:rFonts w:hint="eastAsia" w:ascii="仿宋" w:hAnsi="仿宋" w:eastAsia="仿宋" w:cs="仿宋"/>
          <w:bCs/>
          <w:sz w:val="28"/>
          <w:szCs w:val="28"/>
          <w:lang w:val="zh-CN"/>
        </w:rPr>
        <w:t xml:space="preserve"> </w:t>
      </w:r>
      <w:r>
        <w:rPr>
          <w:rFonts w:hint="eastAsia" w:ascii="仿宋" w:hAnsi="仿宋" w:eastAsia="仿宋" w:cs="仿宋"/>
          <w:sz w:val="28"/>
          <w:szCs w:val="28"/>
          <w:lang w:val="zh-CN"/>
        </w:rPr>
        <w:t xml:space="preserve">供应商：</w:t>
      </w:r>
      <w:r>
        <w:rPr>
          <w:rFonts w:hint="eastAsia" w:ascii="仿宋" w:hAnsi="仿宋" w:eastAsia="仿宋" w:cs="仿宋"/>
          <w:sz w:val="28"/>
          <w:szCs w:val="28"/>
          <w:u w:val="single"/>
          <w:lang w:val="zh-CN"/>
        </w:rPr>
        <w:t xml:space="preserve">        （电子签章）     </w:t>
      </w:r>
      <w:r/>
    </w:p>
    <w:p>
      <w:pPr>
        <w:jc w:val="center"/>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p>
    <w:p>
      <w:pPr>
        <w:jc w:val="center"/>
        <w:spacing w:line="50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pStyle w:val="1006"/>
        <w:ind w:firstLine="0"/>
        <w:spacing w:line="600" w:lineRule="exact"/>
        <w:rPr>
          <w:rFonts w:ascii="仿宋" w:hAnsi="仿宋" w:eastAsia="仿宋" w:cs="仿宋"/>
          <w:bCs/>
          <w:sz w:val="28"/>
          <w:szCs w:val="28"/>
        </w:rPr>
      </w:pPr>
      <w:r>
        <w:rPr>
          <w:rFonts w:hint="eastAsia" w:ascii="仿宋" w:hAnsi="仿宋" w:eastAsia="仿宋" w:cs="仿宋"/>
          <w:bCs/>
          <w:sz w:val="28"/>
          <w:szCs w:val="28"/>
        </w:rPr>
        <w:t xml:space="preserve">注：从业人员、营业收入、资产总额填报上一年度数据，无上一年度数据的新成立企业可不填报。</w:t>
      </w:r>
      <w:r/>
    </w:p>
    <w:p>
      <w:pPr>
        <w:pStyle w:val="1006"/>
        <w:ind w:firstLine="0"/>
        <w:jc w:val="left"/>
        <w:spacing w:line="520" w:lineRule="exact"/>
        <w:rPr>
          <w:rFonts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示范格式五</w:t>
      </w:r>
      <w:r/>
    </w:p>
    <w:p>
      <w:pPr>
        <w:jc w:val="center"/>
        <w:spacing w:line="640" w:lineRule="exact"/>
        <w:widowControl/>
        <w:rPr>
          <w:rFonts w:ascii="仿宋" w:hAnsi="仿宋" w:eastAsia="仿宋" w:cs="仿宋"/>
          <w:sz w:val="28"/>
          <w:szCs w:val="28"/>
        </w:rPr>
      </w:pPr>
      <w:r>
        <w:rPr>
          <w:rFonts w:hint="eastAsia" w:ascii="仿宋" w:hAnsi="仿宋" w:eastAsia="仿宋" w:cs="仿宋"/>
          <w:b/>
          <w:bCs/>
          <w:sz w:val="28"/>
          <w:szCs w:val="28"/>
        </w:rPr>
        <w:t xml:space="preserve">残疾人福利性单位声明函</w:t>
      </w:r>
      <w:r/>
    </w:p>
    <w:p>
      <w:pPr>
        <w:pStyle w:val="1006"/>
        <w:ind w:firstLine="0"/>
        <w:spacing w:line="600" w:lineRule="exact"/>
        <w:rPr>
          <w:rFonts w:ascii="仿宋" w:hAnsi="仿宋" w:eastAsia="仿宋" w:cs="仿宋"/>
          <w:bCs/>
          <w:sz w:val="28"/>
          <w:szCs w:val="28"/>
        </w:rPr>
      </w:pPr>
      <w:r>
        <w:rPr>
          <w:rFonts w:hint="eastAsia" w:ascii="仿宋" w:hAnsi="仿宋" w:eastAsia="仿宋" w:cs="仿宋"/>
          <w:bCs/>
          <w:sz w:val="28"/>
          <w:szCs w:val="28"/>
        </w:rPr>
        <w:t xml:space="preserve">致</w:t>
      </w:r>
      <w:r>
        <w:rPr>
          <w:rFonts w:hint="eastAsia" w:ascii="仿宋" w:hAnsi="仿宋" w:eastAsia="仿宋" w:cs="仿宋"/>
          <w:bCs/>
          <w:sz w:val="28"/>
          <w:szCs w:val="28"/>
        </w:rPr>
        <w:t xml:space="preserve">淮安市淮安区文化广电和旅游局</w:t>
      </w:r>
      <w:r>
        <w:rPr>
          <w:rFonts w:hint="eastAsia" w:ascii="仿宋" w:hAnsi="仿宋" w:eastAsia="仿宋" w:cs="仿宋"/>
          <w:bCs/>
          <w:sz w:val="28"/>
          <w:szCs w:val="28"/>
        </w:rPr>
        <w:t xml:space="preserve">：</w:t>
      </w:r>
      <w:r/>
    </w:p>
    <w:p>
      <w:pPr>
        <w:pStyle w:val="1006"/>
        <w:ind w:firstLine="480"/>
        <w:spacing w:line="600" w:lineRule="exact"/>
        <w:rPr>
          <w:rFonts w:ascii="仿宋" w:hAnsi="仿宋" w:eastAsia="仿宋" w:cs="仿宋"/>
          <w:bCs/>
          <w:sz w:val="28"/>
          <w:szCs w:val="28"/>
        </w:rPr>
      </w:pPr>
      <w:r>
        <w:rPr>
          <w:rFonts w:hint="eastAsia" w:ascii="仿宋" w:hAnsi="仿宋" w:eastAsia="仿宋" w:cs="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06"/>
        <w:ind w:firstLine="480"/>
        <w:spacing w:line="600" w:lineRule="exact"/>
        <w:rPr>
          <w:rFonts w:ascii="仿宋" w:hAnsi="仿宋" w:eastAsia="仿宋" w:cs="仿宋"/>
          <w:bCs/>
          <w:sz w:val="28"/>
          <w:szCs w:val="28"/>
        </w:rPr>
      </w:pPr>
      <w:r>
        <w:rPr>
          <w:rFonts w:hint="eastAsia" w:ascii="仿宋" w:hAnsi="仿宋" w:eastAsia="仿宋" w:cs="仿宋"/>
          <w:bCs/>
          <w:sz w:val="28"/>
          <w:szCs w:val="28"/>
        </w:rPr>
        <w:t xml:space="preserve">1、根据《财政部 民政部 中国残疾人联合会关于促进残疾人就业政府采购政策的通知》（财库〔2017〕141 号）规定的划分标准，本公司为残疾人福利性企业。</w:t>
      </w:r>
      <w:r/>
    </w:p>
    <w:p>
      <w:pPr>
        <w:pStyle w:val="1006"/>
        <w:ind w:firstLine="480"/>
        <w:spacing w:line="600" w:lineRule="exact"/>
        <w:rPr>
          <w:rFonts w:ascii="仿宋" w:hAnsi="仿宋" w:eastAsia="仿宋" w:cs="仿宋"/>
          <w:bCs/>
          <w:sz w:val="28"/>
          <w:szCs w:val="28"/>
        </w:rPr>
      </w:pPr>
      <w:r>
        <w:rPr>
          <w:rFonts w:hint="eastAsia" w:ascii="仿宋" w:hAnsi="仿宋" w:eastAsia="仿宋" w:cs="仿宋"/>
          <w:bCs/>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1006"/>
        <w:ind w:firstLine="480"/>
        <w:spacing w:line="600" w:lineRule="exact"/>
        <w:rPr>
          <w:rFonts w:ascii="仿宋" w:hAnsi="仿宋" w:eastAsia="仿宋" w:cs="仿宋"/>
          <w:bCs/>
          <w:sz w:val="28"/>
          <w:szCs w:val="28"/>
        </w:rPr>
      </w:pPr>
      <w:r>
        <w:rPr>
          <w:rFonts w:hint="eastAsia" w:ascii="仿宋" w:hAnsi="仿宋" w:eastAsia="仿宋" w:cs="仿宋"/>
          <w:sz w:val="28"/>
          <w:szCs w:val="28"/>
        </w:rPr>
        <w:t xml:space="preserve">注：</w:t>
      </w:r>
      <w:r>
        <w:rPr>
          <w:rFonts w:hint="eastAsia" w:ascii="仿宋" w:hAnsi="仿宋" w:eastAsia="仿宋" w:cs="仿宋"/>
          <w:bCs/>
          <w:sz w:val="28"/>
          <w:szCs w:val="28"/>
        </w:rPr>
        <w:t xml:space="preserve">本公司对上述声明的真实性负责。如有虚假，将依法承担相应责任。</w:t>
      </w:r>
      <w:r/>
    </w:p>
    <w:p>
      <w:pPr>
        <w:pStyle w:val="1006"/>
        <w:ind w:firstLine="480"/>
        <w:spacing w:line="600" w:lineRule="exact"/>
        <w:rPr>
          <w:rFonts w:ascii="仿宋" w:hAnsi="仿宋" w:eastAsia="仿宋" w:cs="仿宋"/>
          <w:sz w:val="28"/>
          <w:szCs w:val="28"/>
        </w:rPr>
      </w:pPr>
      <w:r>
        <w:rPr>
          <w:rFonts w:ascii="仿宋" w:hAnsi="仿宋" w:eastAsia="仿宋" w:cs="仿宋"/>
          <w:sz w:val="28"/>
          <w:szCs w:val="28"/>
        </w:rPr>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lang w:val="zh-CN"/>
        </w:rPr>
        <w:t xml:space="preserve">                    供应商：</w:t>
      </w:r>
      <w:r>
        <w:rPr>
          <w:rFonts w:hint="eastAsia" w:ascii="仿宋" w:hAnsi="仿宋" w:eastAsia="仿宋" w:cs="仿宋"/>
          <w:sz w:val="28"/>
          <w:szCs w:val="28"/>
          <w:u w:val="single"/>
          <w:lang w:val="zh-CN"/>
        </w:rPr>
        <w:t xml:space="preserve">        （电子签章）     </w:t>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lang w:val="zh-CN"/>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（电子签章或电子签字）</w:t>
      </w:r>
      <w:r/>
    </w:p>
    <w:p>
      <w:pPr>
        <w:jc w:val="center"/>
        <w:spacing w:line="600" w:lineRule="exact"/>
        <w:rPr>
          <w:rFonts w:ascii="仿宋" w:hAnsi="仿宋" w:eastAsia="仿宋" w:cs="仿宋"/>
          <w:sz w:val="28"/>
          <w:szCs w:val="28"/>
          <w:lang w:val="zh-CN"/>
        </w:rPr>
      </w:pPr>
      <w:r>
        <w:rPr>
          <w:rFonts w:hint="eastAsia" w:ascii="仿宋" w:hAnsi="仿宋" w:eastAsia="仿宋" w:cs="仿宋"/>
          <w:sz w:val="28"/>
          <w:szCs w:val="28"/>
          <w:lang w:val="zh-CN"/>
        </w:rPr>
        <w:t xml:space="preserve">                        日期：</w:t>
      </w:r>
      <w:r>
        <w:rPr>
          <w:rFonts w:hint="eastAsia" w:ascii="仿宋" w:hAnsi="仿宋" w:eastAsia="仿宋" w:cs="仿宋"/>
          <w:sz w:val="28"/>
          <w:szCs w:val="28"/>
        </w:rPr>
        <w:t xml:space="preserve">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日</w:t>
      </w:r>
      <w:r/>
    </w:p>
    <w:p>
      <w:pPr>
        <w:jc w:val="center"/>
        <w:spacing w:line="640" w:lineRule="exact"/>
        <w:rPr>
          <w:rFonts w:ascii="仿宋" w:hAnsi="仿宋" w:eastAsia="仿宋" w:cs="仿宋"/>
          <w:sz w:val="28"/>
          <w:szCs w:val="28"/>
        </w:rPr>
      </w:pPr>
      <w:r>
        <w:rPr>
          <w:rFonts w:ascii="仿宋" w:hAnsi="仿宋" w:eastAsia="仿宋" w:cs="仿宋"/>
          <w:sz w:val="28"/>
          <w:szCs w:val="28"/>
        </w:rPr>
      </w:r>
      <w:r/>
    </w:p>
    <w:p>
      <w:pPr>
        <w:ind w:firstLine="485"/>
        <w:spacing w:line="640" w:lineRule="exact"/>
        <w:rPr>
          <w:rFonts w:ascii="仿宋" w:hAnsi="仿宋" w:eastAsia="仿宋" w:cs="仿宋"/>
          <w:sz w:val="28"/>
          <w:szCs w:val="28"/>
        </w:rPr>
      </w:pPr>
      <w:r>
        <w:rPr>
          <w:rFonts w:ascii="仿宋" w:hAnsi="仿宋" w:eastAsia="仿宋" w:cs="仿宋"/>
          <w:sz w:val="28"/>
          <w:szCs w:val="28"/>
        </w:rPr>
      </w:r>
      <w:r/>
    </w:p>
    <w:p>
      <w:pPr>
        <w:ind w:firstLine="485"/>
        <w:spacing w:line="640" w:lineRule="exact"/>
        <w:rPr>
          <w:rFonts w:ascii="仿宋" w:hAnsi="仿宋" w:eastAsia="仿宋" w:cs="仿宋"/>
          <w:sz w:val="28"/>
          <w:szCs w:val="28"/>
        </w:rPr>
      </w:pPr>
      <w:r>
        <w:rPr>
          <w:rFonts w:hint="eastAsia" w:ascii="仿宋" w:hAnsi="仿宋" w:eastAsia="仿宋" w:cs="仿宋"/>
          <w:sz w:val="28"/>
          <w:szCs w:val="28"/>
        </w:rPr>
        <w:t xml:space="preserve">注：非残疾人福利性单位不需提供此函。</w:t>
      </w:r>
      <w:r/>
    </w:p>
    <w:p>
      <w:pPr>
        <w:rPr>
          <w:rFonts w:ascii="仿宋" w:hAnsi="仿宋" w:eastAsia="仿宋" w:cs="仿宋"/>
          <w:sz w:val="28"/>
          <w:szCs w:val="28"/>
        </w:rPr>
      </w:pPr>
      <w:r>
        <w:rPr>
          <w:rFonts w:ascii="仿宋" w:hAnsi="仿宋" w:eastAsia="仿宋" w:cs="仿宋"/>
          <w:sz w:val="28"/>
          <w:szCs w:val="28"/>
        </w:rPr>
      </w:r>
      <w:r/>
    </w:p>
    <w:p>
      <w:pPr>
        <w:rPr>
          <w:rFonts w:ascii="仿宋" w:hAnsi="仿宋" w:eastAsia="仿宋" w:cs="仿宋"/>
          <w:b/>
          <w:bCs/>
          <w:sz w:val="28"/>
          <w:szCs w:val="28"/>
        </w:rPr>
      </w:pPr>
      <w:r>
        <w:rPr>
          <w:rFonts w:hint="eastAsia" w:ascii="仿宋" w:hAnsi="仿宋" w:eastAsia="仿宋" w:cs="仿宋"/>
          <w:b/>
          <w:bCs/>
          <w:sz w:val="28"/>
          <w:szCs w:val="28"/>
        </w:rPr>
        <w:t xml:space="preserve">示范格式六</w:t>
      </w:r>
      <w:r/>
    </w:p>
    <w:p>
      <w:pPr>
        <w:ind w:left="37"/>
        <w:jc w:val="center"/>
        <w:spacing w:before="1" w:line="360" w:lineRule="auto"/>
        <w:rPr>
          <w:rFonts w:ascii="仿宋" w:hAnsi="仿宋" w:eastAsia="仿宋" w:cs="仿宋"/>
          <w:b/>
          <w:bCs/>
          <w:spacing w:val="-8"/>
          <w:sz w:val="28"/>
          <w:szCs w:val="28"/>
        </w:rPr>
      </w:pPr>
      <w:r>
        <w:rPr>
          <w:rFonts w:hint="eastAsia" w:ascii="仿宋" w:hAnsi="仿宋" w:eastAsia="仿宋" w:cs="仿宋"/>
          <w:b/>
          <w:bCs/>
          <w:spacing w:val="-8"/>
          <w:sz w:val="28"/>
          <w:szCs w:val="28"/>
        </w:rPr>
        <w:t xml:space="preserve">承诺书</w:t>
      </w:r>
      <w:r/>
    </w:p>
    <w:p>
      <w:pPr>
        <w:ind w:left="36"/>
        <w:spacing w:line="520" w:lineRule="exact"/>
        <w:widowControl/>
        <w:rPr>
          <w:rFonts w:ascii="仿宋" w:hAnsi="仿宋" w:eastAsia="仿宋" w:cs="仿宋"/>
          <w:sz w:val="28"/>
          <w:szCs w:val="28"/>
        </w:rPr>
      </w:pPr>
      <w:r>
        <w:rPr>
          <w:rFonts w:hint="eastAsia" w:ascii="仿宋" w:hAnsi="仿宋" w:eastAsia="仿宋" w:cs="仿宋"/>
          <w:spacing w:val="-1"/>
          <w:sz w:val="28"/>
          <w:szCs w:val="28"/>
        </w:rPr>
        <w:t xml:space="preserve">致</w:t>
      </w:r>
      <w:r>
        <w:rPr>
          <w:rFonts w:hint="eastAsia" w:ascii="仿宋" w:hAnsi="仿宋" w:eastAsia="仿宋" w:cs="仿宋"/>
          <w:spacing w:val="-1"/>
          <w:sz w:val="28"/>
          <w:szCs w:val="28"/>
          <w:u w:val="single"/>
        </w:rPr>
        <w:t xml:space="preserve">       </w:t>
      </w:r>
      <w:r>
        <w:rPr>
          <w:rFonts w:hint="eastAsia" w:ascii="仿宋" w:hAnsi="仿宋" w:eastAsia="仿宋" w:cs="仿宋"/>
          <w:sz w:val="28"/>
          <w:szCs w:val="28"/>
          <w:u w:val="single"/>
        </w:rPr>
        <w:t xml:space="preserve">    （采购人） </w:t>
      </w:r>
      <w:r>
        <w:rPr>
          <w:rFonts w:hint="eastAsia" w:ascii="仿宋" w:hAnsi="仿宋" w:eastAsia="仿宋" w:cs="仿宋"/>
          <w:sz w:val="28"/>
          <w:szCs w:val="28"/>
        </w:rPr>
        <w:t xml:space="preserve">：</w:t>
      </w:r>
      <w:r/>
    </w:p>
    <w:p>
      <w:pPr>
        <w:ind w:left="602"/>
        <w:spacing w:line="520" w:lineRule="exact"/>
        <w:widowControl/>
        <w:rPr>
          <w:rFonts w:ascii="仿宋" w:hAnsi="仿宋" w:eastAsia="仿宋" w:cs="仿宋"/>
          <w:sz w:val="28"/>
          <w:szCs w:val="28"/>
        </w:rPr>
      </w:pPr>
      <w:r>
        <w:rPr>
          <w:rFonts w:hint="eastAsia" w:ascii="仿宋" w:hAnsi="仿宋" w:eastAsia="仿宋" w:cs="仿宋"/>
          <w:spacing w:val="-9"/>
          <w:sz w:val="28"/>
          <w:szCs w:val="28"/>
        </w:rPr>
        <w:t xml:space="preserve">我单位在参加</w:t>
      </w:r>
      <w:r>
        <w:rPr>
          <w:rFonts w:hint="eastAsia" w:ascii="仿宋" w:hAnsi="仿宋" w:eastAsia="仿宋" w:cs="仿宋"/>
          <w:spacing w:val="-9"/>
          <w:sz w:val="28"/>
          <w:szCs w:val="28"/>
          <w:u w:val="single"/>
        </w:rPr>
        <w:t xml:space="preserve">                  </w:t>
      </w:r>
      <w:r>
        <w:rPr>
          <w:rFonts w:hint="eastAsia" w:ascii="仿宋" w:hAnsi="仿宋" w:eastAsia="仿宋" w:cs="仿宋"/>
          <w:spacing w:val="-9"/>
          <w:sz w:val="28"/>
          <w:szCs w:val="28"/>
        </w:rPr>
        <w:t xml:space="preserve"> 采购过程中， 作如下承诺</w:t>
      </w:r>
      <w:r>
        <w:rPr>
          <w:rFonts w:hint="eastAsia" w:ascii="仿宋" w:hAnsi="仿宋" w:eastAsia="仿宋" w:cs="仿宋"/>
          <w:spacing w:val="-4"/>
          <w:sz w:val="28"/>
          <w:szCs w:val="28"/>
        </w:rPr>
        <w:t xml:space="preserve">：</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一、我单位未处于被责令停业、投标资格被取消或者财产被接管、冻结和破产状态。</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二、我单位没有因骗取中标或者严重违约以及发生重大工程质量、安全生产事故等问题，被有关部门暂停投标资格并在暂停期内。</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三、我单位不存在“负责人为同一人或者存在直接控股、管理关系的不同供应商，同时参加同一合同项下的政府采购活动”的情况。</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四、我单位不存在“为采购项目提供整体设计、规范编制或者项目管理、监理、检测等服务的供应商，再参加本项目的采购活动。”的情况。</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五、我单位未被“信用中国”网站、“中国政府采购网”列入失信被执行人、重大税收违法案件当事人名单、政府采购严重违法失信行为记录名单。</w:t>
      </w:r>
      <w:r/>
    </w:p>
    <w:p>
      <w:pPr>
        <w:ind w:firstLine="560"/>
        <w:jc w:val="left"/>
        <w:spacing w:line="480" w:lineRule="exact"/>
        <w:rPr>
          <w:rFonts w:ascii="仿宋" w:hAnsi="仿宋" w:eastAsia="仿宋"/>
          <w:sz w:val="28"/>
          <w:szCs w:val="28"/>
        </w:rPr>
      </w:pPr>
      <w:r>
        <w:rPr>
          <w:rFonts w:hint="eastAsia" w:ascii="仿宋" w:hAnsi="仿宋" w:eastAsia="仿宋" w:cs="仿宋"/>
          <w:sz w:val="28"/>
          <w:szCs w:val="28"/>
        </w:rPr>
        <w:t xml:space="preserve">六、在响应文件递交截止时间当日，我单位企业资质在江苏省建筑市场监管与诚信信息一体化平台资质核查结果均不处于不合格状态。</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七、我方保证上述信息的真实和准确，并愿意承担因我方就此弄虚作假所引起的一切法律后果，并自愿接受相关监管部门作出的任何处罚。</w:t>
      </w:r>
      <w:r/>
    </w:p>
    <w:p>
      <w:pPr>
        <w:ind w:firstLine="560"/>
        <w:jc w:val="left"/>
        <w:spacing w:line="480" w:lineRule="exact"/>
        <w:rPr>
          <w:rFonts w:ascii="仿宋" w:hAnsi="仿宋" w:eastAsia="仿宋"/>
          <w:sz w:val="28"/>
          <w:szCs w:val="28"/>
        </w:rPr>
      </w:pPr>
      <w:r>
        <w:rPr>
          <w:rFonts w:hint="eastAsia" w:ascii="仿宋" w:hAnsi="仿宋" w:eastAsia="仿宋"/>
          <w:sz w:val="28"/>
          <w:szCs w:val="28"/>
        </w:rPr>
        <w:t xml:space="preserve">特此承诺！          </w:t>
      </w:r>
      <w:r/>
    </w:p>
    <w:p>
      <w:pPr>
        <w:pStyle w:val="750"/>
        <w:rPr>
          <w:rFonts w:ascii="仿宋" w:hAnsi="仿宋" w:eastAsia="仿宋" w:cs="仿宋"/>
          <w:spacing w:val="-3"/>
          <w:szCs w:val="28"/>
        </w:rPr>
      </w:pPr>
      <w:r>
        <w:rPr>
          <w:rFonts w:ascii="仿宋" w:hAnsi="仿宋" w:eastAsia="仿宋" w:cs="仿宋"/>
          <w:spacing w:val="-3"/>
          <w:szCs w:val="28"/>
        </w:rPr>
      </w:r>
      <w:r/>
    </w:p>
    <w:p>
      <w:pPr>
        <w:pStyle w:val="750"/>
        <w:rPr>
          <w:rFonts w:ascii="仿宋" w:hAnsi="仿宋" w:eastAsia="仿宋" w:cs="仿宋"/>
          <w:spacing w:val="-3"/>
          <w:szCs w:val="28"/>
        </w:rPr>
      </w:pPr>
      <w:r>
        <w:rPr>
          <w:rFonts w:ascii="仿宋" w:hAnsi="仿宋" w:eastAsia="仿宋" w:cs="仿宋"/>
          <w:spacing w:val="-3"/>
          <w:szCs w:val="28"/>
        </w:rPr>
      </w:r>
      <w:r/>
    </w:p>
    <w:p>
      <w:pPr>
        <w:ind w:left="3718"/>
        <w:spacing w:line="520" w:lineRule="exact"/>
        <w:widowControl/>
        <w:rPr>
          <w:rFonts w:ascii="仿宋" w:hAnsi="仿宋" w:eastAsia="仿宋" w:cs="仿宋"/>
          <w:sz w:val="28"/>
          <w:szCs w:val="28"/>
        </w:rPr>
      </w:pPr>
      <w:r>
        <w:rPr>
          <w:rFonts w:hint="eastAsia" w:ascii="仿宋" w:hAnsi="仿宋" w:eastAsia="仿宋" w:cs="仿宋"/>
          <w:spacing w:val="-2"/>
          <w:sz w:val="28"/>
          <w:szCs w:val="28"/>
        </w:rPr>
        <w:t xml:space="preserve">供应商名称：</w:t>
      </w:r>
      <w:r>
        <w:rPr>
          <w:rFonts w:hint="eastAsia" w:ascii="仿宋" w:hAnsi="仿宋" w:eastAsia="仿宋" w:cs="仿宋"/>
          <w:spacing w:val="-2"/>
          <w:sz w:val="28"/>
          <w:szCs w:val="28"/>
          <w:u w:val="single"/>
        </w:rPr>
        <w:t xml:space="preserve">    （电子签</w:t>
      </w:r>
      <w:r>
        <w:rPr>
          <w:rFonts w:hint="eastAsia" w:ascii="仿宋" w:hAnsi="仿宋" w:eastAsia="仿宋" w:cs="仿宋"/>
          <w:spacing w:val="-1"/>
          <w:sz w:val="28"/>
          <w:szCs w:val="28"/>
          <w:u w:val="single"/>
        </w:rPr>
        <w:t xml:space="preserve">章）</w:t>
      </w:r>
      <w:r>
        <w:rPr>
          <w:rFonts w:hint="eastAsia" w:ascii="仿宋" w:hAnsi="仿宋" w:eastAsia="仿宋" w:cs="仿宋"/>
          <w:sz w:val="28"/>
          <w:szCs w:val="28"/>
          <w:u w:val="single"/>
        </w:rPr>
        <w:t xml:space="preserve"> </w:t>
      </w:r>
      <w:r/>
    </w:p>
    <w:p>
      <w:pPr>
        <w:ind w:left="3728"/>
        <w:spacing w:line="520" w:lineRule="exact"/>
        <w:widowControl/>
        <w:rPr>
          <w:rFonts w:ascii="仿宋" w:hAnsi="仿宋" w:eastAsia="仿宋" w:cs="仿宋"/>
          <w:sz w:val="28"/>
          <w:szCs w:val="28"/>
        </w:rPr>
      </w:pPr>
      <w:r>
        <w:rPr>
          <w:rFonts w:hint="eastAsia" w:ascii="仿宋" w:hAnsi="仿宋" w:eastAsia="仿宋" w:cs="仿宋"/>
          <w:spacing w:val="-4"/>
          <w:sz w:val="28"/>
          <w:szCs w:val="28"/>
        </w:rPr>
        <w:t xml:space="preserve">法定代表</w:t>
      </w:r>
      <w:r>
        <w:rPr>
          <w:rFonts w:hint="eastAsia" w:ascii="仿宋" w:hAnsi="仿宋" w:eastAsia="仿宋" w:cs="仿宋"/>
          <w:spacing w:val="-3"/>
          <w:sz w:val="28"/>
          <w:szCs w:val="28"/>
        </w:rPr>
        <w:t xml:space="preserve">人：</w:t>
      </w:r>
      <w:r>
        <w:rPr>
          <w:rFonts w:hint="eastAsia" w:ascii="仿宋" w:hAnsi="仿宋" w:eastAsia="仿宋" w:cs="仿宋"/>
          <w:spacing w:val="-2"/>
          <w:sz w:val="28"/>
          <w:szCs w:val="28"/>
          <w:u w:val="single"/>
        </w:rPr>
        <w:t xml:space="preserve"> （电子签章或电子签字）</w:t>
      </w:r>
      <w:r>
        <w:rPr>
          <w:rFonts w:hint="eastAsia" w:ascii="仿宋" w:hAnsi="仿宋" w:eastAsia="仿宋" w:cs="仿宋"/>
          <w:sz w:val="28"/>
          <w:szCs w:val="28"/>
          <w:u w:val="single"/>
        </w:rPr>
        <w:t xml:space="preserve"> </w:t>
      </w:r>
      <w:r/>
    </w:p>
    <w:p>
      <w:pPr>
        <w:jc w:val="center"/>
        <w:spacing w:line="520" w:lineRule="exact"/>
        <w:widowControl/>
        <w:rPr>
          <w:rFonts w:ascii="仿宋" w:hAnsi="仿宋" w:eastAsia="仿宋" w:cs="仿宋"/>
          <w:spacing w:val="-5"/>
          <w:sz w:val="28"/>
          <w:szCs w:val="28"/>
        </w:rPr>
      </w:pPr>
      <w:r>
        <w:rPr>
          <w:rFonts w:hint="eastAsia" w:ascii="仿宋" w:hAnsi="仿宋" w:eastAsia="仿宋" w:cs="仿宋"/>
          <w:spacing w:val="-10"/>
          <w:sz w:val="28"/>
          <w:szCs w:val="28"/>
        </w:rPr>
        <w:t xml:space="preserve">                  日</w:t>
      </w:r>
      <w:r>
        <w:rPr>
          <w:rFonts w:hint="eastAsia" w:ascii="仿宋" w:hAnsi="仿宋" w:eastAsia="仿宋" w:cs="仿宋"/>
          <w:spacing w:val="-6"/>
          <w:sz w:val="28"/>
          <w:szCs w:val="28"/>
        </w:rPr>
        <w:t xml:space="preserve">期：</w:t>
      </w:r>
      <w:r>
        <w:rPr>
          <w:rFonts w:hint="eastAsia" w:ascii="仿宋" w:hAnsi="仿宋" w:eastAsia="仿宋" w:cs="仿宋"/>
          <w:spacing w:val="-5"/>
          <w:sz w:val="28"/>
          <w:szCs w:val="28"/>
        </w:rPr>
        <w:t xml:space="preserve">   年   月  日</w:t>
      </w:r>
      <w:r/>
    </w:p>
    <w:p>
      <w:pPr>
        <w:ind w:right="-1"/>
        <w:spacing w:line="360" w:lineRule="auto"/>
        <w:tabs>
          <w:tab w:val="left" w:pos="2020" w:leader="none"/>
          <w:tab w:val="center" w:pos="4535" w:leader="none"/>
        </w:tabs>
        <w:rPr>
          <w:rFonts w:ascii="仿宋" w:hAnsi="仿宋" w:eastAsia="仿宋" w:cs="仿宋"/>
          <w:b/>
          <w:color w:val="000000"/>
          <w:sz w:val="32"/>
          <w:szCs w:val="32"/>
        </w:rPr>
        <w:outlineLvl w:val="0"/>
      </w:pPr>
      <w:r>
        <w:rPr>
          <w:rFonts w:ascii="仿宋" w:hAnsi="仿宋" w:eastAsia="仿宋" w:cs="仿宋"/>
          <w:b/>
          <w:color w:val="000000"/>
          <w:sz w:val="32"/>
          <w:szCs w:val="32"/>
        </w:rPr>
      </w:r>
      <w:r/>
    </w:p>
    <w:p>
      <w:pPr>
        <w:ind w:right="-1"/>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color w:val="000000"/>
          <w:sz w:val="32"/>
          <w:szCs w:val="32"/>
        </w:rPr>
        <w:t xml:space="preserve">示范格式七</w:t>
      </w:r>
      <w:r/>
    </w:p>
    <w:p>
      <w:pPr>
        <w:ind w:right="-1"/>
        <w:jc w:val="center"/>
        <w:spacing w:line="360" w:lineRule="auto"/>
        <w:tabs>
          <w:tab w:val="left" w:pos="2020" w:leader="none"/>
          <w:tab w:val="center" w:pos="4535" w:leader="none"/>
        </w:tabs>
        <w:rPr>
          <w:rFonts w:ascii="仿宋" w:hAnsi="仿宋" w:eastAsia="仿宋" w:cs="仿宋"/>
          <w:b/>
          <w:bCs/>
          <w:color w:val="000000"/>
          <w:sz w:val="32"/>
          <w:szCs w:val="32"/>
        </w:rPr>
        <w:outlineLvl w:val="0"/>
      </w:pPr>
      <w:r>
        <w:rPr>
          <w:rFonts w:hint="eastAsia" w:ascii="仿宋" w:hAnsi="仿宋" w:eastAsia="仿宋" w:cs="仿宋"/>
          <w:b/>
          <w:bCs/>
          <w:color w:val="000000"/>
          <w:sz w:val="32"/>
          <w:szCs w:val="32"/>
        </w:rPr>
        <w:t xml:space="preserve">关于符合本国产品标准的声明函</w:t>
      </w:r>
      <w:r>
        <w:rPr>
          <w:rFonts w:hint="eastAsia" w:ascii="仿宋" w:hAnsi="仿宋" w:eastAsia="仿宋" w:cs="仿宋"/>
          <w:b/>
          <w:bCs/>
          <w:color w:val="000000"/>
          <w:sz w:val="28"/>
          <w:szCs w:val="28"/>
        </w:rPr>
        <w:t xml:space="preserve">（本项目不适用）</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vertAlign w:val="superscript"/>
        </w:rPr>
        <w:t xml:space="preserve">1</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vertAlign w:val="superscript"/>
        </w:rPr>
        <w:t xml:space="preserve">2</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vertAlign w:val="superscript"/>
        </w:rPr>
        <w:t xml:space="preserve">3</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vertAlign w:val="superscript"/>
        </w:rPr>
        <w:t xml:space="preserve">5</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，生产厂为</w:t>
      </w:r>
      <w:r>
        <w:rPr>
          <w:rFonts w:hint="eastAsia" w:ascii="仿宋" w:hAnsi="仿宋" w:eastAsia="仿宋" w:cs="仿宋"/>
          <w:color w:val="000000"/>
          <w:sz w:val="28"/>
          <w:szCs w:val="28"/>
          <w:u w:val="single"/>
          <w:shd w:val="clear" w:color="auto" w:fill="ffffff"/>
        </w:rPr>
        <w:t xml:space="preserve">（厂名）</w:t>
      </w:r>
      <w:r>
        <w:rPr>
          <w:rFonts w:hint="eastAsia" w:ascii="仿宋" w:hAnsi="仿宋" w:eastAsia="仿宋" w:cs="仿宋"/>
          <w:color w:val="000000"/>
          <w:sz w:val="28"/>
          <w:szCs w:val="28"/>
          <w:shd w:val="clear" w:color="auto" w:fill="ffffff"/>
        </w:rPr>
        <w:t xml:space="preserve">，厂址为</w:t>
      </w:r>
      <w:r>
        <w:rPr>
          <w:rFonts w:hint="eastAsia" w:ascii="仿宋" w:hAnsi="仿宋" w:eastAsia="仿宋" w:cs="仿宋"/>
          <w:color w:val="000000"/>
          <w:sz w:val="28"/>
          <w:szCs w:val="28"/>
          <w:u w:val="single"/>
          <w:shd w:val="clear" w:color="auto" w:fill="ffffff"/>
        </w:rPr>
        <w:t xml:space="preserve">（生产厂址）</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的中国境内生产的组件成本占比≥</w:t>
      </w:r>
      <w:r>
        <w:rPr>
          <w:rFonts w:hint="eastAsia" w:ascii="仿宋" w:hAnsi="仿宋" w:eastAsia="仿宋" w:cs="仿宋"/>
          <w:color w:val="000000"/>
          <w:sz w:val="28"/>
          <w:szCs w:val="28"/>
          <w:u w:val="single"/>
          <w:shd w:val="clear" w:color="auto" w:fill="ffffff"/>
        </w:rPr>
        <w:t xml:space="preserve">（规定比例）</w:t>
      </w:r>
      <w:r>
        <w:rPr>
          <w:rFonts w:hint="eastAsia" w:ascii="仿宋" w:hAnsi="仿宋" w:eastAsia="仿宋" w:cs="仿宋"/>
          <w:color w:val="000000"/>
          <w:sz w:val="28"/>
          <w:szCs w:val="28"/>
          <w:shd w:val="clear" w:color="auto" w:fill="ffffff"/>
        </w:rPr>
        <w:t xml:space="preserve">。</w:t>
      </w:r>
      <w:r>
        <w:rPr>
          <w:rFonts w:hint="eastAsia" w:ascii="仿宋" w:hAnsi="仿宋" w:eastAsia="仿宋" w:cs="仿宋"/>
          <w:color w:val="000000"/>
          <w:sz w:val="28"/>
          <w:szCs w:val="28"/>
          <w:u w:val="single"/>
          <w:shd w:val="clear" w:color="auto" w:fill="ffffff"/>
        </w:rPr>
        <w:t xml:space="preserve">（产品名称2）</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（关键组件）</w:t>
      </w:r>
      <w:r>
        <w:rPr>
          <w:rFonts w:hint="eastAsia" w:ascii="仿宋" w:hAnsi="仿宋" w:eastAsia="仿宋" w:cs="仿宋"/>
          <w:color w:val="000000"/>
          <w:sz w:val="28"/>
          <w:szCs w:val="28"/>
          <w:shd w:val="clear" w:color="auto" w:fill="ffffff"/>
        </w:rPr>
        <w:t xml:space="preserve">在中国境内生产。</w:t>
      </w:r>
      <w:r>
        <w:rPr>
          <w:rFonts w:hint="eastAsia" w:ascii="仿宋" w:hAnsi="仿宋" w:eastAsia="仿宋" w:cs="仿宋"/>
          <w:color w:val="000000"/>
          <w:sz w:val="28"/>
          <w:szCs w:val="28"/>
          <w:u w:val="single"/>
          <w:shd w:val="clear" w:color="auto" w:fill="ffffff"/>
        </w:rPr>
        <w:t xml:space="preserve">（产品名称1）</w:t>
      </w:r>
      <w:r>
        <w:rPr>
          <w:rFonts w:hint="eastAsia" w:ascii="仿宋" w:hAnsi="仿宋" w:eastAsia="仿宋" w:cs="仿宋"/>
          <w:color w:val="000000"/>
          <w:sz w:val="28"/>
          <w:szCs w:val="28"/>
          <w:shd w:val="clear" w:color="auto" w:fill="ffffff"/>
        </w:rPr>
        <w:t xml:space="preserve">的</w:t>
      </w:r>
      <w:r>
        <w:rPr>
          <w:rFonts w:hint="eastAsia" w:ascii="仿宋" w:hAnsi="仿宋" w:eastAsia="仿宋" w:cs="仿宋"/>
          <w:color w:val="000000"/>
          <w:sz w:val="28"/>
          <w:szCs w:val="28"/>
          <w:u w:val="single"/>
          <w:shd w:val="clear" w:color="auto" w:fill="ffffff"/>
        </w:rPr>
        <w:t xml:space="preserve">（关键工序）</w:t>
      </w:r>
      <w:r>
        <w:rPr>
          <w:rFonts w:hint="eastAsia" w:ascii="仿宋" w:hAnsi="仿宋" w:eastAsia="仿宋" w:cs="仿宋"/>
          <w:color w:val="000000"/>
          <w:sz w:val="28"/>
          <w:szCs w:val="28"/>
          <w:shd w:val="clear" w:color="auto" w:fill="ffffff"/>
        </w:rPr>
        <w:t xml:space="preserve">在中国境内完成。</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本公司（单位）对上述声明内容的真实性负责。如有虚假，愿承担相应法律责任。</w:t>
      </w:r>
      <w:r/>
    </w:p>
    <w:p>
      <w:pPr>
        <w:ind w:firstLine="480"/>
        <w:jc w:val="left"/>
        <w:spacing w:line="48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公司（单位）名称（电子签章）：</w:t>
      </w:r>
      <w:r/>
    </w:p>
    <w:p>
      <w:pPr>
        <w:ind w:firstLine="480"/>
        <w:jc w:val="center"/>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      日期：    年    月    日</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1.产品如有型号，请在“产品名称”栏一并填写。</w:t>
      </w:r>
      <w:r/>
    </w:p>
    <w:p>
      <w:pPr>
        <w:ind w:firstLine="480"/>
        <w:jc w:val="left"/>
        <w:spacing w:line="480" w:lineRule="exact"/>
        <w:rPr>
          <w:rFonts w:ascii="仿宋" w:hAnsi="仿宋" w:eastAsia="仿宋" w:cs="仿宋"/>
          <w:color w:val="000000"/>
          <w:sz w:val="28"/>
          <w:szCs w:val="28"/>
        </w:rPr>
      </w:pPr>
      <w:r>
        <w:rPr>
          <w:rFonts w:hint="eastAsia" w:ascii="仿宋" w:hAnsi="仿宋" w:eastAsia="仿宋" w:cs="仿宋"/>
          <w:color w:val="000000"/>
          <w:sz w:val="28"/>
          <w:szCs w:val="28"/>
          <w:shd w:val="clear" w:color="auto" w:fill="ffffff"/>
        </w:rPr>
        <w:t xml:space="preserve">2.生产厂名与厂址应与生产厂营业执照载明的相关信息保持一致。</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3.该产品的中国境内生产的组件成本占比相关要求实施前，“规定比例”栏可不填，下同。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4.该产品的关键组件要求实施前，“关键组件”栏可不填，下同。</w:t>
      </w:r>
      <w:r/>
    </w:p>
    <w:p>
      <w:pPr>
        <w:ind w:firstLine="480"/>
        <w:jc w:val="left"/>
        <w:spacing w:line="48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5.该产品的关键工序要求实施前，“关键工序”栏可不填，下同。</w:t>
      </w:r>
      <w:r/>
    </w:p>
    <w:p>
      <w:pPr>
        <w:ind w:firstLine="561"/>
        <w:spacing w:line="520" w:lineRule="exact"/>
        <w:rPr>
          <w:rFonts w:ascii="仿宋" w:hAnsi="仿宋" w:eastAsia="仿宋" w:cs="仿宋"/>
          <w:color w:val="000000"/>
          <w:sz w:val="28"/>
          <w:szCs w:val="28"/>
          <w:shd w:val="clear" w:color="auto" w:fill="ffffff"/>
        </w:rPr>
      </w:pPr>
      <w:r>
        <w:rPr>
          <w:rFonts w:hint="eastAsia" w:ascii="仿宋" w:hAnsi="仿宋" w:eastAsia="仿宋" w:cs="仿宋"/>
          <w:color w:val="000000"/>
          <w:sz w:val="28"/>
          <w:szCs w:val="28"/>
          <w:shd w:val="clear" w:color="auto" w:fill="ffffff"/>
        </w:rPr>
        <w:t xml:space="preserve">6.用横线划除的地方无需填写。</w:t>
      </w:r>
      <w:r/>
    </w:p>
    <w:p>
      <w:pPr>
        <w:ind w:firstLine="561"/>
        <w:spacing w:line="520" w:lineRule="exact"/>
        <w:rPr>
          <w:rFonts w:ascii="仿宋" w:hAnsi="仿宋" w:eastAsia="仿宋" w:cs="仿宋"/>
          <w:color w:val="000000"/>
          <w:sz w:val="28"/>
          <w:szCs w:val="28"/>
          <w:shd w:val="clear" w:color="auto" w:fill="ffffff"/>
        </w:rPr>
      </w:pPr>
      <w:r>
        <w:rPr>
          <w:rFonts w:ascii="仿宋" w:hAnsi="仿宋" w:eastAsia="仿宋" w:cs="仿宋"/>
          <w:color w:val="000000"/>
          <w:sz w:val="28"/>
          <w:szCs w:val="28"/>
          <w:shd w:val="clear" w:color="auto" w:fill="ffffff"/>
        </w:rPr>
      </w:r>
      <w:r/>
    </w:p>
    <w:p>
      <w:pPr>
        <w:ind w:firstLine="565"/>
        <w:spacing w:line="640" w:lineRule="exact"/>
        <w:rPr>
          <w:rFonts w:ascii="仿宋" w:hAnsi="仿宋" w:eastAsia="仿宋"/>
          <w:b/>
          <w:color w:val="000000"/>
          <w:sz w:val="32"/>
          <w:szCs w:val="32"/>
        </w:rPr>
      </w:pPr>
      <w:r>
        <w:rPr>
          <w:rFonts w:ascii="仿宋" w:hAnsi="仿宋" w:eastAsia="仿宋"/>
          <w:b/>
          <w:color w:val="000000"/>
          <w:sz w:val="32"/>
          <w:szCs w:val="32"/>
        </w:rPr>
      </w:r>
      <w:r/>
    </w:p>
    <w:p>
      <w:pPr>
        <w:ind w:firstLine="565"/>
        <w:spacing w:line="640" w:lineRule="exact"/>
        <w:rPr>
          <w:rFonts w:ascii="仿宋" w:hAnsi="仿宋" w:eastAsia="仿宋"/>
          <w:b/>
          <w:bCs/>
          <w:color w:val="000000"/>
          <w:sz w:val="32"/>
          <w:szCs w:val="32"/>
        </w:rPr>
      </w:pPr>
      <w:r>
        <w:rPr>
          <w:rFonts w:hint="eastAsia" w:ascii="仿宋" w:hAnsi="仿宋" w:eastAsia="仿宋"/>
          <w:b/>
          <w:color w:val="000000"/>
          <w:sz w:val="32"/>
          <w:szCs w:val="32"/>
        </w:rPr>
        <w:t xml:space="preserve">示范格式八</w:t>
      </w:r>
      <w:r/>
    </w:p>
    <w:p>
      <w:pPr>
        <w:ind w:firstLine="561"/>
        <w:jc w:val="center"/>
        <w:spacing w:line="520" w:lineRule="exact"/>
        <w:rPr>
          <w:rFonts w:ascii="仿宋" w:hAnsi="仿宋" w:eastAsia="仿宋"/>
          <w:sz w:val="28"/>
          <w:szCs w:val="28"/>
        </w:rPr>
      </w:pPr>
      <w:r>
        <w:rPr>
          <w:rFonts w:hint="eastAsia" w:ascii="仿宋" w:hAnsi="仿宋" w:eastAsia="仿宋" w:cs="方正仿宋_GBK"/>
          <w:b/>
          <w:bCs/>
          <w:color w:val="000000"/>
          <w:sz w:val="28"/>
          <w:szCs w:val="28"/>
        </w:rPr>
        <w:t xml:space="preserve">质疑函范本</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一、质疑供应商基本信息</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质疑供应商：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联系人：                      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授权代表：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联系电话：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                         邮编：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二、质疑项目基本情况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质疑项目的编号：                         包号：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采购人名称：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采购文件获取日期：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三、质疑事项具体内容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质疑事项1：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事实依据：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法律依据：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质疑事项2</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四、与质疑事项相关的质疑请求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请求：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签字(签章)：                   公章：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日期：    </w:t>
      </w:r>
      <w:r/>
    </w:p>
    <w:p>
      <w:pPr>
        <w:ind w:firstLine="560"/>
        <w:spacing w:line="520" w:lineRule="exact"/>
        <w:rPr>
          <w:rFonts w:ascii="仿宋" w:hAnsi="仿宋" w:eastAsia="仿宋"/>
          <w:sz w:val="28"/>
          <w:szCs w:val="28"/>
        </w:rPr>
      </w:pPr>
      <w:r>
        <w:rPr>
          <w:rFonts w:ascii="仿宋" w:hAnsi="仿宋" w:eastAsia="仿宋"/>
          <w:sz w:val="28"/>
          <w:szCs w:val="28"/>
        </w:rPr>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质疑函制作说明：</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pStyle w:val="750"/>
      </w:pPr>
      <w:r>
        <w:rPr>
          <w:rFonts w:hint="eastAsia" w:ascii="仿宋" w:hAnsi="仿宋" w:eastAsia="仿宋"/>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2"/>
      <w:footnotePr/>
      <w:endnotePr/>
      <w:type w:val="nextPage"/>
      <w:pgSz w:w="11906" w:h="16838" w:orient="portrait"/>
      <w:pgMar w:top="1383" w:right="1588" w:bottom="1383" w:left="153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方正仿宋_GBK">
    <w:panose1 w:val="020B0503020202020204"/>
  </w:font>
  <w:font w:name="MS Gothic">
    <w:panose1 w:val="020B0609070205080204"/>
  </w:font>
  <w:font w:name="华文行楷">
    <w:panose1 w:val="02010800040101010101"/>
  </w:font>
  <w:font w:name="新宋体">
    <w:panose1 w:val="02010609030101010101"/>
  </w:font>
  <w:font w:name="Symbol">
    <w:panose1 w:val="05050102010706020507"/>
  </w:font>
  <w:font w:name="Wingdings">
    <w:panose1 w:val="05000000000000000000"/>
  </w:font>
  <w:font w:name="KNLe">
    <w:panose1 w:val="020B0503020202020204"/>
  </w:font>
  <w:font w:name="Wingdings 2">
    <w:panose1 w:val="05020102010507070707"/>
  </w:font>
  <w:font w:name="仿宋">
    <w:panose1 w:val="02010609060101010101"/>
  </w:font>
  <w:font w:name="等线 Light">
    <w:panose1 w:val="02010600030101010101"/>
  </w:font>
  <w:font w:name="等线">
    <w:panose1 w:val="02010600030101010101"/>
  </w:font>
  <w:font w:name="Tahoma">
    <w:panose1 w:val="020B0604030504040204"/>
  </w:font>
  <w:font w:name="方正仿宋简体">
    <w:panose1 w:val="020B0503020202020204"/>
  </w:font>
  <w:font w:name="Courier New">
    <w:panose1 w:val="02070309020205020404"/>
  </w:font>
  <w:font w:name="楷体_GB2312">
    <w:panose1 w:val="02010609060101010101"/>
  </w:font>
  <w:font w:name="Ђˎ̥">
    <w:panose1 w:val="020B0503020202020204"/>
  </w:font>
  <w:font w:name="华文彩云">
    <w:panose1 w:val="02010800040101010101"/>
  </w:font>
  <w:font w:name="华文细黑">
    <w:panose1 w:val="02010600040101010101"/>
  </w:font>
  <w:font w:name="PMingLiU">
    <w:panose1 w:val="02020500000000000000"/>
  </w:font>
  <w:font w:name="华文中宋">
    <w:panose1 w:val="02010600040101010101"/>
  </w:font>
  <w:font w:name="MingLiU_HKSCS">
    <w:panose1 w:val="02020500000000000000"/>
  </w:font>
  <w:font w:name="仿宋_GB2312">
    <w:panose1 w:val="02010609060101010101"/>
  </w:font>
  <w:font w:name="Verdana">
    <w:panose1 w:val="020B0604030504040204"/>
  </w:font>
  <w:font w:name="Helv">
    <w:panose1 w:val="020B0503020202020204"/>
  </w:font>
  <w:font w:name="黑体">
    <w:panose1 w:val="02010609060101010101"/>
  </w:font>
  <w:font w:name="Calibri">
    <w:panose1 w:val="020F0502020204030204"/>
  </w:font>
  <w:font w:name="微软雅黑">
    <w:panose1 w:val="020B0503020204020204"/>
  </w:font>
  <w:font w:name="Adobe 仿宋 Std R">
    <w:panose1 w:val="020B0503020202020204"/>
  </w:font>
  <w:font w:name="Cambria">
    <w:panose1 w:val="02040503050406030204"/>
  </w:font>
  <w:font w:name="Microsoft YaHei UI">
    <w:panose1 w:val="020B050302020402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rPr>
        <w:lang w:val="zh-CN"/>
      </w:rPr>
      <w:t xml:space="preserve">82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rPr>
        <w:lang w:val="zh-CN"/>
      </w:rPr>
      <w:t xml:space="preserve">84</w:t>
    </w:r>
    <w:r>
      <w:fldChar w:fldCharType="end"/>
    </w:r>
    <w:r/>
  </w:p>
  <w:p>
    <w:pPr>
      <w:pStyle w:val="73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jc w:val="center"/>
    </w:pPr>
    <w:r>
      <w:fldChar w:fldCharType="begin"/>
    </w:r>
    <w:r>
      <w:instrText xml:space="preserve">PAGE   \* MERGEFORMAT</w:instrText>
    </w:r>
    <w:r>
      <w:fldChar w:fldCharType="separate"/>
    </w:r>
    <w:r>
      <w:rPr>
        <w:lang w:val="zh-CN"/>
      </w:rPr>
      <w:t xml:space="preserve">121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center"/>
      <w:rPr>
        <w:rFonts w:ascii="华文行楷" w:hAnsi="黑体" w:eastAsia="华文行楷"/>
        <w:sz w:val="28"/>
        <w:szCs w:val="28"/>
      </w:rPr>
      <w:pBdr>
        <w:bottom w:val="single" w:color="000000" w:sz="4" w:space="1"/>
      </w:pBdr>
    </w:pPr>
    <w:r>
      <w:rPr>
        <w:rFonts w:hint="eastAsia" w:ascii="华文行楷" w:hAnsi="黑体" w:eastAsia="华文行楷"/>
        <w:sz w:val="28"/>
        <w:szCs w:val="28"/>
      </w:rPr>
      <w:t xml:space="preserve">淮安市政府采购“苏采云全流程不见面”竞争性磋商文件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00"/>
      </w:pPr>
      <w:rPr>
        <w:rFonts w:hint="eastAsia"/>
      </w:rPr>
    </w:lvl>
    <w:lvl w:ilvl="1">
      <w:start w:val="1"/>
      <w:numFmt w:val="decimal"/>
      <w:isLgl w:val="false"/>
      <w:suff w:val="nothing"/>
      <w:lvlText w:val="%2．"/>
      <w:lvlJc w:val="left"/>
      <w:pPr>
        <w:ind w:left="0" w:firstLine="400"/>
      </w:pPr>
      <w:rPr>
        <w:rFonts w:hint="eastAsia"/>
      </w:rPr>
    </w:lvl>
    <w:lvl w:ilvl="2">
      <w:start w:val="1"/>
      <w:numFmt w:val="decimal"/>
      <w:isLgl w:val="false"/>
      <w:suff w:val="nothing"/>
      <w:lvlText w:val="（%3）"/>
      <w:lvlJc w:val="left"/>
      <w:pPr>
        <w:ind w:left="0" w:firstLine="402"/>
      </w:pPr>
      <w:rPr>
        <w:rFonts w:hint="eastAsia"/>
      </w:rPr>
    </w:lvl>
    <w:lvl w:ilvl="3">
      <w:start w:val="1"/>
      <w:numFmt w:val="decimalEnclosedCircleChinese"/>
      <w:isLgl w:val="false"/>
      <w:suff w:val="nothing"/>
      <w:lvlText w:val="%4 "/>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lowerLetter"/>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Roman"/>
      <w:isLgl w:val="false"/>
      <w:suff w:val="nothing"/>
      <w:lvlText w:val="%8. "/>
      <w:lvlJc w:val="left"/>
      <w:pPr>
        <w:ind w:left="0" w:firstLine="402"/>
      </w:pPr>
      <w:rPr>
        <w:rFonts w:hint="eastAsia"/>
      </w:rPr>
    </w:lvl>
    <w:lvl w:ilvl="8">
      <w:start w:val="1"/>
      <w:numFmt w:val="lowerRoman"/>
      <w:isLgl w:val="false"/>
      <w:suff w:val="nothing"/>
      <w:lvlText w:val="%9）"/>
      <w:lvlJc w:val="left"/>
      <w:pPr>
        <w:ind w:left="0" w:firstLine="402"/>
      </w:pPr>
      <w:rPr>
        <w:rFonts w:hint="eastAsia"/>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51"/>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pStyle w:val="714"/>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1419"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00"/>
      <w:isLgl w:val="false"/>
      <w:suff w:val="space"/>
      <w:lvlText w:val="第%1章"/>
      <w:lvlJc w:val="left"/>
      <w:pPr>
        <w:ind w:left="0" w:firstLine="0"/>
        <w:tabs>
          <w:tab w:val="num" w:pos="0" w:leader="none"/>
        </w:tabs>
      </w:pPr>
      <w:rPr>
        <w:rFonts w:ascii="Times New Roman" w:hAnsi="Times New Roman" w:eastAsia="黑体" w:cs="Times New Roman"/>
        <w:b w:val="0"/>
        <w:bCs w:val="0"/>
        <w:i w:val="0"/>
        <w:iCs w:val="0"/>
        <w:caps w:val="0"/>
        <w:smallCaps w:val="0"/>
        <w:vanish w:val="0"/>
        <w:color w:val="000000"/>
        <w:spacing w:val="0"/>
        <w:position w:val="0"/>
        <w:sz w:val="28"/>
        <w:szCs w:val="28"/>
        <w:u w:val="none"/>
        <w:vertAlign w:val="baseline"/>
      </w:rPr>
    </w:lvl>
    <w:lvl w:ilvl="1">
      <w:start w:val="1"/>
      <w:numFmt w:val="decimal"/>
      <w:pStyle w:val="1201"/>
      <w:isLgl w:val="false"/>
      <w:suff w:val="space"/>
      <w:lvlText w:val="%1.%2"/>
      <w:lvlJc w:val="left"/>
      <w:pPr>
        <w:ind w:left="0" w:firstLine="0"/>
        <w:tabs>
          <w:tab w:val="num" w:pos="0" w:leader="none"/>
        </w:tabs>
      </w:pPr>
      <w:rPr>
        <w:rFonts w:hint="eastAsia"/>
      </w:rPr>
    </w:lvl>
    <w:lvl w:ilvl="2">
      <w:start w:val="1"/>
      <w:numFmt w:val="decimal"/>
      <w:pStyle w:val="1203"/>
      <w:isLgl w:val="false"/>
      <w:suff w:val="space"/>
      <w:lvlText w:val="%1.%2.%3"/>
      <w:lvlJc w:val="left"/>
      <w:pPr>
        <w:ind w:left="0" w:firstLine="0"/>
      </w:pPr>
      <w:rPr>
        <w:rFonts w:hint="eastAsia"/>
      </w:rPr>
    </w:lvl>
    <w:lvl w:ilvl="3">
      <w:start w:val="1"/>
      <w:numFmt w:val="decimal"/>
      <w:pStyle w:val="1205"/>
      <w:isLgl w:val="false"/>
      <w:suff w:val="space"/>
      <w:lvlText w:val="%1.%2.%3.%4"/>
      <w:lvlJc w:val="left"/>
      <w:pPr>
        <w:ind w:left="0" w:firstLine="0"/>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标记%1.%2.%3.%4.%5.%6.%7.%8.%9."/>
      <w:lvlJc w:val="left"/>
      <w:pPr>
        <w:ind w:left="1559" w:hanging="1559"/>
        <w:tabs>
          <w:tab w:val="num" w:pos="420" w:leader="none"/>
        </w:tabs>
      </w:pPr>
      <w:rPr>
        <w:rFonts w:ascii="宋体" w:hAnsi="宋体" w:eastAsia="宋体" w:cs="宋体"/>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3"/>
  </w:num>
  <w:num w:numId="5">
    <w:abstractNumId w:val="7"/>
  </w:num>
  <w:num w:numId="6">
    <w:abstractNumId w:val="1"/>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46">
    <w:name w:val="Caption Char"/>
    <w:basedOn w:val="732"/>
    <w:link w:val="731"/>
    <w:uiPriority w:val="99"/>
  </w:style>
  <w:style w:type="paragraph" w:styleId="710" w:default="1">
    <w:name w:val="Normal"/>
    <w:next w:val="750"/>
    <w:qFormat/>
    <w:pPr>
      <w:jc w:val="both"/>
      <w:widowControl w:val="off"/>
    </w:pPr>
    <w:rPr>
      <w:sz w:val="21"/>
      <w:szCs w:val="24"/>
    </w:rPr>
  </w:style>
  <w:style w:type="paragraph" w:styleId="711">
    <w:name w:val="Heading 1"/>
    <w:basedOn w:val="710"/>
    <w:next w:val="710"/>
    <w:qFormat/>
    <w:pPr>
      <w:keepLines/>
      <w:keepNext/>
      <w:spacing w:before="480" w:after="200"/>
      <w:outlineLvl w:val="0"/>
    </w:pPr>
    <w:rPr>
      <w:rFonts w:ascii="Arial" w:hAnsi="Arial" w:eastAsia="Arial" w:cs="Arial"/>
      <w:sz w:val="40"/>
      <w:szCs w:val="40"/>
    </w:rPr>
  </w:style>
  <w:style w:type="paragraph" w:styleId="712">
    <w:name w:val="Heading 2"/>
    <w:basedOn w:val="710"/>
    <w:next w:val="710"/>
    <w:qFormat/>
    <w:pPr>
      <w:keepLines/>
      <w:keepNext/>
      <w:spacing w:before="360" w:after="200"/>
      <w:outlineLvl w:val="1"/>
    </w:pPr>
    <w:rPr>
      <w:rFonts w:ascii="Arial" w:hAnsi="Arial" w:eastAsia="Arial" w:cs="Arial"/>
      <w:sz w:val="34"/>
    </w:rPr>
  </w:style>
  <w:style w:type="paragraph" w:styleId="713">
    <w:name w:val="Heading 3"/>
    <w:basedOn w:val="710"/>
    <w:next w:val="710"/>
    <w:qFormat/>
    <w:pPr>
      <w:keepLines/>
      <w:keepNext/>
      <w:spacing w:before="320" w:after="200"/>
      <w:outlineLvl w:val="2"/>
    </w:pPr>
    <w:rPr>
      <w:rFonts w:ascii="Arial" w:hAnsi="Arial" w:eastAsia="Arial" w:cs="Arial"/>
      <w:sz w:val="30"/>
      <w:szCs w:val="30"/>
    </w:rPr>
  </w:style>
  <w:style w:type="paragraph" w:styleId="714">
    <w:name w:val="Heading 4"/>
    <w:basedOn w:val="1354"/>
    <w:next w:val="1354"/>
    <w:uiPriority w:val="9"/>
    <w:qFormat/>
    <w:pPr>
      <w:numPr>
        <w:ilvl w:val="3"/>
        <w:numId w:val="2"/>
      </w:numPr>
      <w:keepLines/>
      <w:keepNext/>
      <w:spacing w:before="120" w:after="120"/>
      <w:outlineLvl w:val="3"/>
    </w:pPr>
    <w:rPr>
      <w:rFonts w:ascii="Cambria" w:hAnsi="Cambria"/>
      <w:b/>
      <w:bCs/>
      <w:sz w:val="28"/>
      <w:szCs w:val="28"/>
    </w:rPr>
  </w:style>
  <w:style w:type="paragraph" w:styleId="715">
    <w:name w:val="Heading 5"/>
    <w:basedOn w:val="710"/>
    <w:next w:val="710"/>
    <w:qFormat/>
    <w:pPr>
      <w:keepLines/>
      <w:keepNext/>
      <w:spacing w:before="320" w:after="200"/>
      <w:outlineLvl w:val="4"/>
    </w:pPr>
    <w:rPr>
      <w:rFonts w:ascii="Arial" w:hAnsi="Arial" w:eastAsia="Arial" w:cs="Arial"/>
      <w:b/>
      <w:bCs/>
      <w:sz w:val="24"/>
    </w:rPr>
  </w:style>
  <w:style w:type="paragraph" w:styleId="716">
    <w:name w:val="Heading 6"/>
    <w:basedOn w:val="710"/>
    <w:next w:val="710"/>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qFormat/>
    <w:pPr>
      <w:keepLines/>
      <w:keepNext/>
      <w:spacing w:before="320" w:after="200"/>
      <w:outlineLvl w:val="8"/>
    </w:pPr>
    <w:rPr>
      <w:rFonts w:ascii="Arial" w:hAnsi="Arial" w:eastAsia="Arial" w:cs="Arial"/>
      <w:i/>
      <w:iCs/>
      <w:szCs w:val="21"/>
    </w:rPr>
  </w:style>
  <w:style w:type="character" w:styleId="720" w:default="1">
    <w:name w:val="Default Paragraph Font"/>
    <w:uiPriority w:val="1"/>
    <w:semiHidden/>
    <w:unhideWhenUsed/>
  </w:style>
  <w:style w:type="table" w:styleId="721" w:default="1">
    <w:name w:val="Normal Table"/>
    <w:uiPriority w:val="99"/>
    <w:semiHidden/>
    <w:unhideWhenUsed/>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name w:val="No Spacing"/>
    <w:qFormat/>
  </w:style>
  <w:style w:type="paragraph" w:styleId="724">
    <w:name w:val="Title"/>
    <w:basedOn w:val="710"/>
    <w:next w:val="710"/>
    <w:link w:val="778"/>
    <w:qFormat/>
    <w:pPr>
      <w:contextualSpacing/>
      <w:spacing w:before="300" w:after="200"/>
    </w:pPr>
    <w:rPr>
      <w:sz w:val="48"/>
      <w:szCs w:val="48"/>
    </w:rPr>
  </w:style>
  <w:style w:type="paragraph" w:styleId="725">
    <w:name w:val="Subtitle"/>
    <w:basedOn w:val="710"/>
    <w:next w:val="710"/>
    <w:qFormat/>
    <w:pPr>
      <w:spacing w:before="200" w:after="200"/>
    </w:pPr>
    <w:rPr>
      <w:sz w:val="24"/>
    </w:rPr>
  </w:style>
  <w:style w:type="paragraph" w:styleId="726">
    <w:name w:val="Quote"/>
    <w:basedOn w:val="710"/>
    <w:next w:val="710"/>
    <w:link w:val="856"/>
    <w:qFormat/>
    <w:pPr>
      <w:ind w:left="720" w:right="720"/>
    </w:pPr>
    <w:rPr>
      <w:i/>
      <w:sz w:val="20"/>
      <w:szCs w:val="20"/>
    </w:rPr>
  </w:style>
  <w:style w:type="character" w:styleId="727" w:customStyle="1">
    <w:name w:val="Quote Char"/>
    <w:uiPriority w:val="29"/>
    <w:rPr>
      <w:i/>
    </w:rPr>
  </w:style>
  <w:style w:type="paragraph" w:styleId="728">
    <w:name w:val="Intense Quote"/>
    <w:basedOn w:val="710"/>
    <w:next w:val="710"/>
    <w:link w:val="85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29" w:customStyle="1">
    <w:name w:val="Intense Quote Char"/>
    <w:uiPriority w:val="30"/>
    <w:rPr>
      <w:i/>
    </w:rPr>
  </w:style>
  <w:style w:type="paragraph" w:styleId="730">
    <w:name w:val="Header"/>
    <w:basedOn w:val="710"/>
    <w:unhideWhenUsed/>
    <w:qFormat/>
    <w:pPr>
      <w:tabs>
        <w:tab w:val="center" w:pos="7143" w:leader="none"/>
        <w:tab w:val="right" w:pos="14287" w:leader="none"/>
      </w:tabs>
    </w:pPr>
  </w:style>
  <w:style w:type="paragraph" w:styleId="731">
    <w:name w:val="Footer"/>
    <w:basedOn w:val="710"/>
    <w:link w:val="829"/>
    <w:uiPriority w:val="99"/>
    <w:unhideWhenUsed/>
    <w:qFormat/>
    <w:pPr>
      <w:tabs>
        <w:tab w:val="center" w:pos="7143" w:leader="none"/>
        <w:tab w:val="right" w:pos="14287" w:leader="none"/>
      </w:tabs>
    </w:pPr>
  </w:style>
  <w:style w:type="paragraph" w:styleId="732">
    <w:name w:val="Caption"/>
    <w:basedOn w:val="710"/>
    <w:next w:val="710"/>
    <w:qFormat/>
    <w:pPr>
      <w:spacing w:line="276" w:lineRule="auto"/>
    </w:pPr>
    <w:rPr>
      <w:b/>
      <w:bCs/>
      <w:color w:val="4f81bd"/>
      <w:sz w:val="18"/>
      <w:szCs w:val="18"/>
    </w:rPr>
  </w:style>
  <w:style w:type="table" w:styleId="733">
    <w:name w:val="Table Grid"/>
    <w:qFormat/>
    <w:tblPr>
      <w:tblCellMar>
        <w:left w:w="0" w:type="dxa"/>
        <w:top w:w="0" w:type="dxa"/>
        <w:right w:w="0" w:type="dxa"/>
        <w:bottom w:w="0" w:type="dxa"/>
      </w:tblCellMar>
    </w:tblPr>
  </w:style>
  <w:style w:type="character" w:styleId="734">
    <w:name w:val="Hyperlink"/>
    <w:uiPriority w:val="99"/>
    <w:unhideWhenUsed/>
    <w:qFormat/>
    <w:rPr>
      <w:color w:val="0000ff"/>
      <w:u w:val="single"/>
    </w:rPr>
  </w:style>
  <w:style w:type="paragraph" w:styleId="735">
    <w:name w:val="footnote text"/>
    <w:basedOn w:val="710"/>
    <w:link w:val="768"/>
    <w:unhideWhenUsed/>
    <w:qFormat/>
    <w:pPr>
      <w:spacing w:after="40"/>
    </w:pPr>
    <w:rPr>
      <w:sz w:val="18"/>
    </w:rPr>
  </w:style>
  <w:style w:type="character" w:styleId="736">
    <w:name w:val="footnote reference"/>
    <w:unhideWhenUsed/>
    <w:qFormat/>
    <w:rPr>
      <w:vertAlign w:val="superscript"/>
    </w:rPr>
  </w:style>
  <w:style w:type="paragraph" w:styleId="737">
    <w:name w:val="endnote text"/>
    <w:basedOn w:val="710"/>
    <w:link w:val="766"/>
    <w:uiPriority w:val="99"/>
    <w:unhideWhenUsed/>
    <w:qFormat/>
    <w:rPr>
      <w:sz w:val="20"/>
    </w:rPr>
  </w:style>
  <w:style w:type="character" w:styleId="738">
    <w:name w:val="endnote reference"/>
    <w:uiPriority w:val="99"/>
    <w:unhideWhenUsed/>
    <w:qFormat/>
    <w:rPr>
      <w:vertAlign w:val="superscript"/>
    </w:rPr>
  </w:style>
  <w:style w:type="paragraph" w:styleId="739">
    <w:name w:val="toc 1"/>
    <w:basedOn w:val="710"/>
    <w:next w:val="710"/>
    <w:uiPriority w:val="39"/>
    <w:unhideWhenUsed/>
    <w:qFormat/>
    <w:pPr>
      <w:spacing w:after="57"/>
    </w:pPr>
  </w:style>
  <w:style w:type="paragraph" w:styleId="740">
    <w:name w:val="toc 2"/>
    <w:basedOn w:val="710"/>
    <w:next w:val="710"/>
    <w:uiPriority w:val="39"/>
    <w:unhideWhenUsed/>
    <w:qFormat/>
    <w:pPr>
      <w:ind w:left="283"/>
      <w:spacing w:after="57"/>
    </w:pPr>
  </w:style>
  <w:style w:type="paragraph" w:styleId="741">
    <w:name w:val="toc 3"/>
    <w:basedOn w:val="710"/>
    <w:next w:val="710"/>
    <w:uiPriority w:val="39"/>
    <w:unhideWhenUsed/>
    <w:qFormat/>
    <w:pPr>
      <w:ind w:left="567"/>
      <w:spacing w:after="57"/>
    </w:pPr>
  </w:style>
  <w:style w:type="paragraph" w:styleId="742">
    <w:name w:val="toc 4"/>
    <w:basedOn w:val="710"/>
    <w:next w:val="710"/>
    <w:uiPriority w:val="39"/>
    <w:unhideWhenUsed/>
    <w:qFormat/>
    <w:pPr>
      <w:ind w:left="850"/>
      <w:spacing w:after="57"/>
    </w:pPr>
  </w:style>
  <w:style w:type="paragraph" w:styleId="743">
    <w:name w:val="toc 5"/>
    <w:basedOn w:val="710"/>
    <w:next w:val="710"/>
    <w:uiPriority w:val="39"/>
    <w:unhideWhenUsed/>
    <w:qFormat/>
    <w:pPr>
      <w:ind w:left="1134"/>
      <w:spacing w:after="57"/>
    </w:pPr>
  </w:style>
  <w:style w:type="paragraph" w:styleId="744">
    <w:name w:val="toc 6"/>
    <w:basedOn w:val="710"/>
    <w:next w:val="710"/>
    <w:uiPriority w:val="39"/>
    <w:unhideWhenUsed/>
    <w:qFormat/>
    <w:pPr>
      <w:ind w:left="1417"/>
      <w:spacing w:after="57"/>
    </w:pPr>
  </w:style>
  <w:style w:type="paragraph" w:styleId="745">
    <w:name w:val="toc 7"/>
    <w:basedOn w:val="710"/>
    <w:next w:val="710"/>
    <w:uiPriority w:val="39"/>
    <w:unhideWhenUsed/>
    <w:qFormat/>
    <w:pPr>
      <w:ind w:left="1701"/>
      <w:spacing w:after="57"/>
    </w:pPr>
  </w:style>
  <w:style w:type="paragraph" w:styleId="746">
    <w:name w:val="toc 8"/>
    <w:basedOn w:val="710"/>
    <w:next w:val="710"/>
    <w:uiPriority w:val="39"/>
    <w:unhideWhenUsed/>
    <w:qFormat/>
    <w:pPr>
      <w:ind w:left="1984"/>
      <w:spacing w:after="57"/>
    </w:pPr>
  </w:style>
  <w:style w:type="paragraph" w:styleId="747">
    <w:name w:val="toc 9"/>
    <w:basedOn w:val="710"/>
    <w:next w:val="710"/>
    <w:uiPriority w:val="39"/>
    <w:unhideWhenUsed/>
    <w:qFormat/>
    <w:pPr>
      <w:ind w:left="2268"/>
      <w:spacing w:after="57"/>
    </w:pPr>
  </w:style>
  <w:style w:type="paragraph" w:styleId="748">
    <w:name w:val="TOC Heading"/>
    <w:basedOn w:val="711"/>
    <w:next w:val="710"/>
    <w:qFormat/>
    <w:pPr>
      <w:spacing w:before="340" w:after="330" w:line="576" w:lineRule="auto"/>
      <w:outlineLvl w:val="9"/>
    </w:pPr>
    <w:rPr>
      <w:rFonts w:ascii="Calibri" w:hAnsi="Calibri" w:eastAsia="黑体" w:cs="Times New Roman"/>
      <w:b/>
      <w:bCs/>
      <w:sz w:val="44"/>
      <w:szCs w:val="44"/>
    </w:rPr>
  </w:style>
  <w:style w:type="paragraph" w:styleId="749">
    <w:name w:val="table of figures"/>
    <w:basedOn w:val="710"/>
    <w:next w:val="710"/>
    <w:unhideWhenUsed/>
    <w:qFormat/>
  </w:style>
  <w:style w:type="paragraph" w:styleId="750">
    <w:name w:val="Body Text"/>
    <w:basedOn w:val="710"/>
    <w:next w:val="71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51">
    <w:name w:val="Normal Indent"/>
    <w:basedOn w:val="710"/>
    <w:link w:val="752"/>
    <w:qFormat/>
    <w:pPr>
      <w:ind w:firstLine="420"/>
      <w:jc w:val="left"/>
    </w:pPr>
    <w:rPr>
      <w:rFonts w:ascii="宋体"/>
      <w:sz w:val="24"/>
    </w:rPr>
  </w:style>
  <w:style w:type="character" w:styleId="752" w:customStyle="1">
    <w:name w:val="正文缩进 Char"/>
    <w:link w:val="751"/>
    <w:rPr>
      <w:rFonts w:ascii="宋体"/>
      <w:sz w:val="24"/>
      <w:szCs w:val="24"/>
    </w:rPr>
  </w:style>
  <w:style w:type="paragraph" w:styleId="753">
    <w:name w:val="index 5"/>
    <w:basedOn w:val="710"/>
    <w:next w:val="710"/>
    <w:qFormat/>
    <w:pPr>
      <w:ind w:left="1680"/>
      <w:spacing w:after="50" w:line="312" w:lineRule="auto"/>
    </w:pPr>
    <w:rPr>
      <w:rFonts w:ascii="Calibri" w:hAnsi="Calibri"/>
      <w:sz w:val="24"/>
    </w:rPr>
  </w:style>
  <w:style w:type="paragraph" w:styleId="754">
    <w:name w:val="Document Map"/>
    <w:basedOn w:val="710"/>
    <w:qFormat/>
    <w:pPr>
      <w:spacing w:after="50" w:line="312" w:lineRule="auto"/>
      <w:shd w:val="clear" w:color="auto" w:fill="000080"/>
    </w:pPr>
    <w:rPr>
      <w:rFonts w:ascii="Calibri" w:hAnsi="Calibri"/>
    </w:rPr>
  </w:style>
  <w:style w:type="paragraph" w:styleId="755">
    <w:name w:val="toa heading"/>
    <w:basedOn w:val="710"/>
    <w:next w:val="710"/>
    <w:qFormat/>
    <w:pPr>
      <w:spacing w:after="50" w:line="312" w:lineRule="auto"/>
    </w:pPr>
    <w:rPr>
      <w:rFonts w:ascii="Arial" w:hAnsi="Arial" w:eastAsia="微软雅黑"/>
      <w:sz w:val="24"/>
    </w:rPr>
  </w:style>
  <w:style w:type="paragraph" w:styleId="756">
    <w:name w:val="annotation text"/>
    <w:basedOn w:val="710"/>
    <w:link w:val="757"/>
    <w:qFormat/>
    <w:pPr>
      <w:jc w:val="left"/>
      <w:spacing w:after="50" w:line="312" w:lineRule="auto"/>
    </w:pPr>
    <w:rPr>
      <w:rFonts w:ascii="Calibri" w:hAnsi="Calibri"/>
    </w:rPr>
  </w:style>
  <w:style w:type="character" w:styleId="757" w:customStyle="1">
    <w:name w:val="批注文字 Char3"/>
    <w:link w:val="756"/>
    <w:qFormat/>
    <w:rPr>
      <w:rFonts w:ascii="Calibri" w:hAnsi="Calibri"/>
      <w:sz w:val="21"/>
      <w:szCs w:val="24"/>
    </w:rPr>
  </w:style>
  <w:style w:type="paragraph" w:styleId="758">
    <w:name w:val="Body Text 3"/>
    <w:basedOn w:val="710"/>
    <w:qFormat/>
    <w:pPr>
      <w:jc w:val="center"/>
      <w:spacing w:after="50" w:line="312" w:lineRule="auto"/>
    </w:pPr>
    <w:rPr>
      <w:rFonts w:ascii="Calibri" w:hAnsi="Calibri" w:eastAsia="黑体"/>
      <w:sz w:val="72"/>
    </w:rPr>
  </w:style>
  <w:style w:type="paragraph" w:styleId="759">
    <w:name w:val="Body Text Indent"/>
    <w:basedOn w:val="710"/>
    <w:next w:val="760"/>
    <w:qFormat/>
    <w:pPr>
      <w:ind w:firstLine="630"/>
    </w:pPr>
    <w:rPr>
      <w:rFonts w:ascii="楷体_GB2312" w:eastAsia="楷体_GB2312"/>
      <w:sz w:val="32"/>
      <w:szCs w:val="20"/>
    </w:rPr>
  </w:style>
  <w:style w:type="paragraph" w:styleId="760">
    <w:name w:val="envelope return"/>
    <w:basedOn w:val="710"/>
    <w:qFormat/>
    <w:rPr>
      <w:rFonts w:ascii="Arial" w:hAnsi="Arial"/>
    </w:rPr>
  </w:style>
  <w:style w:type="paragraph" w:styleId="761">
    <w:name w:val="Block Text"/>
    <w:basedOn w:val="710"/>
    <w:qFormat/>
    <w:pPr>
      <w:ind w:left="420" w:right="33"/>
      <w:jc w:val="left"/>
      <w:spacing w:after="50" w:line="312" w:lineRule="auto"/>
    </w:pPr>
    <w:rPr>
      <w:rFonts w:ascii="Calibri" w:hAnsi="Calibri"/>
      <w:sz w:val="24"/>
      <w:szCs w:val="20"/>
    </w:rPr>
  </w:style>
  <w:style w:type="paragraph" w:styleId="762">
    <w:name w:val="index 4"/>
    <w:basedOn w:val="710"/>
    <w:next w:val="710"/>
    <w:qFormat/>
    <w:pPr>
      <w:ind w:left="600"/>
      <w:spacing w:after="50" w:line="312" w:lineRule="auto"/>
    </w:pPr>
    <w:rPr>
      <w:rFonts w:ascii="Verdana" w:hAnsi="Verdana"/>
      <w:szCs w:val="20"/>
    </w:rPr>
  </w:style>
  <w:style w:type="paragraph" w:styleId="763">
    <w:name w:val="Plain Text"/>
    <w:basedOn w:val="710"/>
    <w:qFormat/>
    <w:rPr>
      <w:rFonts w:ascii="宋体" w:hAnsi="Courier New" w:eastAsia="楷体_GB2312"/>
      <w:sz w:val="26"/>
      <w:szCs w:val="20"/>
    </w:rPr>
  </w:style>
  <w:style w:type="paragraph" w:styleId="764">
    <w:name w:val="Date"/>
    <w:basedOn w:val="710"/>
    <w:next w:val="710"/>
    <w:qFormat/>
    <w:pPr>
      <w:ind w:left="100"/>
      <w:spacing w:after="50" w:line="312" w:lineRule="auto"/>
    </w:pPr>
    <w:rPr>
      <w:rFonts w:ascii="黑体" w:hAnsi="Calibri" w:eastAsia="黑体"/>
      <w:sz w:val="72"/>
    </w:rPr>
  </w:style>
  <w:style w:type="paragraph" w:styleId="765">
    <w:name w:val="Body Text Indent 2"/>
    <w:basedOn w:val="710"/>
    <w:rPr>
      <w:rFonts w:ascii="Calibri" w:hAnsi="Calibri"/>
    </w:rPr>
  </w:style>
  <w:style w:type="character" w:styleId="766" w:customStyle="1">
    <w:name w:val="尾注文本 Char"/>
    <w:link w:val="737"/>
    <w:uiPriority w:val="99"/>
    <w:qFormat/>
    <w:rPr>
      <w:szCs w:val="24"/>
    </w:rPr>
  </w:style>
  <w:style w:type="paragraph" w:styleId="767">
    <w:name w:val="Balloon Text"/>
    <w:basedOn w:val="710"/>
    <w:qFormat/>
    <w:pPr>
      <w:spacing w:after="50" w:line="312" w:lineRule="auto"/>
    </w:pPr>
    <w:rPr>
      <w:rFonts w:ascii="Calibri" w:hAnsi="Calibri"/>
      <w:sz w:val="18"/>
      <w:szCs w:val="18"/>
    </w:rPr>
  </w:style>
  <w:style w:type="character" w:styleId="768" w:customStyle="1">
    <w:name w:val="脚注文本 Char"/>
    <w:link w:val="735"/>
    <w:qFormat/>
    <w:rPr>
      <w:sz w:val="18"/>
      <w:szCs w:val="24"/>
    </w:rPr>
  </w:style>
  <w:style w:type="paragraph" w:styleId="769">
    <w:name w:val="Body Text Indent 3"/>
    <w:basedOn w:val="710"/>
    <w:qFormat/>
    <w:pPr>
      <w:ind w:firstLine="435"/>
      <w:spacing w:after="50" w:line="312" w:lineRule="auto"/>
    </w:pPr>
    <w:rPr>
      <w:rFonts w:ascii="仿宋_GB2312" w:hAnsi="宋体" w:eastAsia="仿宋_GB2312"/>
      <w:sz w:val="28"/>
    </w:rPr>
  </w:style>
  <w:style w:type="paragraph" w:styleId="770">
    <w:name w:val="Body Text 2"/>
    <w:basedOn w:val="710"/>
    <w:link w:val="771"/>
    <w:uiPriority w:val="99"/>
    <w:qFormat/>
    <w:pPr>
      <w:spacing w:after="50" w:line="312" w:lineRule="auto"/>
    </w:pPr>
    <w:rPr>
      <w:rFonts w:ascii="仿宋_GB2312" w:hAnsi="Calibri" w:eastAsia="仿宋_GB2312"/>
      <w:sz w:val="28"/>
    </w:rPr>
  </w:style>
  <w:style w:type="character" w:styleId="771" w:customStyle="1">
    <w:name w:val="正文文本 2 Char1"/>
    <w:link w:val="770"/>
    <w:rPr>
      <w:rFonts w:ascii="仿宋_GB2312" w:hAnsi="Calibri" w:eastAsia="仿宋_GB2312"/>
      <w:sz w:val="28"/>
      <w:szCs w:val="24"/>
    </w:rPr>
  </w:style>
  <w:style w:type="paragraph" w:styleId="772">
    <w:name w:val="Message Header"/>
    <w:basedOn w:val="710"/>
    <w:next w:val="710"/>
    <w:link w:val="773"/>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773" w:customStyle="1">
    <w:name w:val="信息标题 Char"/>
    <w:link w:val="772"/>
    <w:rPr>
      <w:rFonts w:ascii="Arial" w:hAnsi="Arial" w:cs="Arial"/>
      <w:sz w:val="21"/>
      <w:szCs w:val="24"/>
      <w:shd w:val="clear" w:color="auto" w:fill="7f7f7f"/>
    </w:rPr>
  </w:style>
  <w:style w:type="paragraph" w:styleId="774">
    <w:name w:val="HTML Preformatted"/>
    <w:basedOn w:val="710"/>
    <w:link w:val="775"/>
    <w:uiPriority w:val="99"/>
    <w:unhideWhenUsed/>
    <w:pPr>
      <w:spacing w:line="400" w:lineRule="exact"/>
    </w:pPr>
    <w:rPr>
      <w:rFonts w:ascii="Courier New" w:hAnsi="Courier New"/>
      <w:sz w:val="20"/>
      <w:szCs w:val="20"/>
    </w:rPr>
  </w:style>
  <w:style w:type="character" w:styleId="775" w:customStyle="1">
    <w:name w:val="HTML 预设格式 Char"/>
    <w:link w:val="774"/>
    <w:uiPriority w:val="99"/>
    <w:rPr>
      <w:rFonts w:ascii="Courier New" w:hAnsi="Courier New"/>
    </w:rPr>
  </w:style>
  <w:style w:type="paragraph" w:styleId="776">
    <w:name w:val="Normal (Web)"/>
    <w:basedOn w:val="710"/>
    <w:uiPriority w:val="99"/>
    <w:unhideWhenUsed/>
    <w:qFormat/>
    <w:pPr>
      <w:jc w:val="left"/>
      <w:spacing w:before="100" w:beforeAutospacing="1" w:after="100" w:afterAutospacing="1"/>
    </w:pPr>
    <w:rPr>
      <w:sz w:val="24"/>
    </w:rPr>
  </w:style>
  <w:style w:type="paragraph" w:styleId="777">
    <w:name w:val="index 1"/>
    <w:basedOn w:val="710"/>
    <w:next w:val="710"/>
    <w:pPr>
      <w:jc w:val="center"/>
      <w:spacing w:line="220" w:lineRule="exact"/>
    </w:pPr>
    <w:rPr>
      <w:rFonts w:ascii="仿宋_GB2312" w:eastAsia="仿宋_GB2312"/>
      <w:szCs w:val="21"/>
    </w:rPr>
  </w:style>
  <w:style w:type="character" w:styleId="778" w:customStyle="1">
    <w:name w:val="标题 Char"/>
    <w:link w:val="724"/>
    <w:qFormat/>
    <w:rPr>
      <w:sz w:val="48"/>
      <w:szCs w:val="48"/>
    </w:rPr>
  </w:style>
  <w:style w:type="paragraph" w:styleId="779">
    <w:name w:val="annotation subject"/>
    <w:basedOn w:val="756"/>
    <w:next w:val="756"/>
    <w:qFormat/>
    <w:rPr>
      <w:b/>
      <w:bCs/>
    </w:rPr>
  </w:style>
  <w:style w:type="paragraph" w:styleId="780">
    <w:name w:val="Body Text First Indent"/>
    <w:basedOn w:val="750"/>
    <w:next w:val="744"/>
    <w:link w:val="781"/>
    <w:qFormat/>
    <w:pPr>
      <w:ind w:firstLine="420"/>
    </w:pPr>
  </w:style>
  <w:style w:type="character" w:styleId="781" w:customStyle="1">
    <w:name w:val="正文首行缩进 Char"/>
    <w:link w:val="780"/>
    <w:rPr>
      <w:rFonts w:ascii="华文彩云" w:hAnsi="宋体" w:eastAsia="华文彩云"/>
      <w:bCs/>
      <w:color w:val="000000"/>
      <w:sz w:val="28"/>
      <w:szCs w:val="24"/>
    </w:rPr>
  </w:style>
  <w:style w:type="paragraph" w:styleId="782">
    <w:name w:val="Body Text First Indent 2"/>
    <w:basedOn w:val="759"/>
    <w:next w:val="780"/>
    <w:qFormat/>
    <w:pPr>
      <w:ind w:left="420" w:firstLine="420"/>
      <w:spacing w:after="120"/>
      <w:widowControl/>
    </w:pPr>
    <w:rPr>
      <w:rFonts w:ascii="仿宋_GB2312" w:eastAsia="仿宋_GB2312"/>
      <w:color w:val="ff6600"/>
      <w:sz w:val="21"/>
    </w:rPr>
  </w:style>
  <w:style w:type="character" w:styleId="783">
    <w:name w:val="Strong"/>
    <w:qFormat/>
  </w:style>
  <w:style w:type="character" w:styleId="784">
    <w:name w:val="page number"/>
    <w:qFormat/>
    <w:rPr>
      <w:rFonts w:ascii="Calibri" w:hAnsi="Calibri" w:eastAsia="宋体" w:cs="Times New Roman"/>
    </w:rPr>
  </w:style>
  <w:style w:type="character" w:styleId="785">
    <w:name w:val="FollowedHyperlink"/>
    <w:uiPriority w:val="99"/>
    <w:unhideWhenUsed/>
    <w:rPr>
      <w:color w:val="800080"/>
      <w:u w:val="none"/>
    </w:rPr>
  </w:style>
  <w:style w:type="character" w:styleId="786">
    <w:name w:val="Emphasis"/>
    <w:qFormat/>
  </w:style>
  <w:style w:type="character" w:styleId="787">
    <w:name w:val="HTML Definition"/>
    <w:unhideWhenUsed/>
    <w:qFormat/>
  </w:style>
  <w:style w:type="character" w:styleId="788">
    <w:name w:val="HTML Typewriter"/>
    <w:unhideWhenUsed/>
    <w:qFormat/>
    <w:rPr>
      <w:rFonts w:ascii="monospace" w:hAnsi="monospace" w:eastAsia="monospace" w:cs="monospace"/>
      <w:sz w:val="20"/>
    </w:rPr>
  </w:style>
  <w:style w:type="character" w:styleId="789">
    <w:name w:val="HTML Acronym"/>
    <w:unhideWhenUsed/>
    <w:qFormat/>
  </w:style>
  <w:style w:type="character" w:styleId="790">
    <w:name w:val="HTML Variable"/>
    <w:unhideWhenUsed/>
    <w:qFormat/>
  </w:style>
  <w:style w:type="character" w:styleId="791">
    <w:name w:val="HTML Code"/>
    <w:unhideWhenUsed/>
    <w:qFormat/>
    <w:rPr>
      <w:rFonts w:ascii="monospace" w:hAnsi="monospace" w:eastAsia="monospace" w:cs="monospace"/>
      <w:sz w:val="20"/>
    </w:rPr>
  </w:style>
  <w:style w:type="character" w:styleId="792">
    <w:name w:val="annotation reference"/>
    <w:qFormat/>
    <w:rPr>
      <w:rFonts w:ascii="Calibri" w:hAnsi="Calibri" w:eastAsia="宋体" w:cs="Times New Roman"/>
      <w:sz w:val="21"/>
      <w:szCs w:val="21"/>
    </w:rPr>
  </w:style>
  <w:style w:type="character" w:styleId="793">
    <w:name w:val="HTML Cite"/>
    <w:unhideWhenUsed/>
    <w:qFormat/>
  </w:style>
  <w:style w:type="character" w:styleId="794">
    <w:name w:val="HTML Keyboard"/>
    <w:unhideWhenUsed/>
    <w:qFormat/>
    <w:rPr>
      <w:rFonts w:ascii="monospace" w:hAnsi="monospace" w:eastAsia="monospace" w:cs="monospace"/>
      <w:sz w:val="20"/>
    </w:rPr>
  </w:style>
  <w:style w:type="character" w:styleId="795">
    <w:name w:val="HTML Sample"/>
    <w:unhideWhenUsed/>
    <w:qFormat/>
    <w:rPr>
      <w:rFonts w:ascii="monospace" w:hAnsi="monospace" w:eastAsia="monospace" w:cs="monospace"/>
    </w:rPr>
  </w:style>
  <w:style w:type="paragraph" w:styleId="796" w:customStyle="1">
    <w:name w:val="信息标题1"/>
    <w:basedOn w:val="710"/>
    <w:next w:val="71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paragraph" w:styleId="797" w:customStyle="1">
    <w:name w:val="标题 111"/>
    <w:basedOn w:val="710"/>
    <w:next w:val="710"/>
    <w:link w:val="798"/>
    <w:uiPriority w:val="9"/>
    <w:qFormat/>
    <w:pPr>
      <w:keepLines/>
      <w:keepNext/>
      <w:spacing w:before="480" w:after="200"/>
      <w:outlineLvl w:val="0"/>
    </w:pPr>
    <w:rPr>
      <w:rFonts w:ascii="Arial" w:hAnsi="Arial" w:eastAsia="Arial"/>
      <w:sz w:val="40"/>
      <w:szCs w:val="40"/>
    </w:rPr>
  </w:style>
  <w:style w:type="character" w:styleId="798" w:customStyle="1">
    <w:name w:val="Heading 1 Char"/>
    <w:link w:val="797"/>
    <w:qFormat/>
    <w:rPr>
      <w:rFonts w:ascii="Arial" w:hAnsi="Arial" w:eastAsia="Arial" w:cs="Arial"/>
      <w:sz w:val="40"/>
      <w:szCs w:val="40"/>
    </w:rPr>
  </w:style>
  <w:style w:type="paragraph" w:styleId="799" w:customStyle="1">
    <w:name w:val="标题 212"/>
    <w:basedOn w:val="710"/>
    <w:next w:val="710"/>
    <w:link w:val="800"/>
    <w:uiPriority w:val="9"/>
    <w:unhideWhenUsed/>
    <w:qFormat/>
    <w:pPr>
      <w:keepLines/>
      <w:keepNext/>
      <w:spacing w:before="360" w:after="200"/>
      <w:outlineLvl w:val="1"/>
    </w:pPr>
    <w:rPr>
      <w:rFonts w:ascii="Arial" w:hAnsi="Arial" w:eastAsia="Arial"/>
      <w:sz w:val="34"/>
      <w:szCs w:val="20"/>
    </w:rPr>
  </w:style>
  <w:style w:type="character" w:styleId="800" w:customStyle="1">
    <w:name w:val="Heading 2 Char"/>
    <w:link w:val="799"/>
    <w:qFormat/>
    <w:rPr>
      <w:rFonts w:ascii="Arial" w:hAnsi="Arial" w:eastAsia="Arial" w:cs="Arial"/>
      <w:sz w:val="34"/>
    </w:rPr>
  </w:style>
  <w:style w:type="paragraph" w:styleId="801" w:customStyle="1">
    <w:name w:val="标题 311"/>
    <w:basedOn w:val="710"/>
    <w:next w:val="710"/>
    <w:link w:val="802"/>
    <w:uiPriority w:val="9"/>
    <w:unhideWhenUsed/>
    <w:qFormat/>
    <w:pPr>
      <w:keepLines/>
      <w:keepNext/>
      <w:spacing w:before="320" w:after="200"/>
      <w:outlineLvl w:val="2"/>
    </w:pPr>
    <w:rPr>
      <w:rFonts w:ascii="Arial" w:hAnsi="Arial" w:eastAsia="Arial"/>
      <w:sz w:val="30"/>
      <w:szCs w:val="30"/>
    </w:rPr>
  </w:style>
  <w:style w:type="character" w:styleId="802" w:customStyle="1">
    <w:name w:val="Heading 3 Char"/>
    <w:link w:val="801"/>
    <w:qFormat/>
    <w:rPr>
      <w:rFonts w:ascii="Arial" w:hAnsi="Arial" w:eastAsia="Arial" w:cs="Arial"/>
      <w:sz w:val="30"/>
      <w:szCs w:val="30"/>
    </w:rPr>
  </w:style>
  <w:style w:type="paragraph" w:styleId="803" w:customStyle="1">
    <w:name w:val="标题 411"/>
    <w:basedOn w:val="710"/>
    <w:next w:val="710"/>
    <w:link w:val="804"/>
    <w:uiPriority w:val="9"/>
    <w:unhideWhenUsed/>
    <w:qFormat/>
    <w:pPr>
      <w:keepLines/>
      <w:keepNext/>
      <w:spacing w:before="320" w:after="200"/>
      <w:outlineLvl w:val="3"/>
    </w:pPr>
    <w:rPr>
      <w:rFonts w:ascii="Arial" w:hAnsi="Arial" w:eastAsia="Arial"/>
      <w:b/>
      <w:bCs/>
      <w:sz w:val="26"/>
      <w:szCs w:val="26"/>
    </w:rPr>
  </w:style>
  <w:style w:type="character" w:styleId="804" w:customStyle="1">
    <w:name w:val="Heading 4 Char"/>
    <w:link w:val="803"/>
    <w:qFormat/>
    <w:rPr>
      <w:rFonts w:ascii="Arial" w:hAnsi="Arial" w:eastAsia="Arial" w:cs="Arial"/>
      <w:b/>
      <w:bCs/>
      <w:sz w:val="26"/>
      <w:szCs w:val="26"/>
    </w:rPr>
  </w:style>
  <w:style w:type="paragraph" w:styleId="805" w:customStyle="1">
    <w:name w:val="标题 511"/>
    <w:basedOn w:val="710"/>
    <w:next w:val="710"/>
    <w:link w:val="806"/>
    <w:uiPriority w:val="9"/>
    <w:unhideWhenUsed/>
    <w:qFormat/>
    <w:pPr>
      <w:keepLines/>
      <w:keepNext/>
      <w:spacing w:before="320" w:after="200"/>
      <w:outlineLvl w:val="4"/>
    </w:pPr>
    <w:rPr>
      <w:rFonts w:ascii="Arial" w:hAnsi="Arial" w:eastAsia="Arial"/>
      <w:b/>
      <w:bCs/>
      <w:sz w:val="24"/>
    </w:rPr>
  </w:style>
  <w:style w:type="character" w:styleId="806" w:customStyle="1">
    <w:name w:val="Heading 5 Char"/>
    <w:link w:val="805"/>
    <w:qFormat/>
    <w:rPr>
      <w:rFonts w:ascii="Arial" w:hAnsi="Arial" w:eastAsia="Arial" w:cs="Arial"/>
      <w:b/>
      <w:bCs/>
      <w:sz w:val="24"/>
      <w:szCs w:val="24"/>
    </w:rPr>
  </w:style>
  <w:style w:type="paragraph" w:styleId="807" w:customStyle="1">
    <w:name w:val="标题 611"/>
    <w:basedOn w:val="710"/>
    <w:next w:val="710"/>
    <w:link w:val="808"/>
    <w:uiPriority w:val="9"/>
    <w:unhideWhenUsed/>
    <w:qFormat/>
    <w:pPr>
      <w:keepLines/>
      <w:keepNext/>
      <w:spacing w:before="320" w:after="200"/>
      <w:outlineLvl w:val="5"/>
    </w:pPr>
    <w:rPr>
      <w:rFonts w:ascii="Arial" w:hAnsi="Arial" w:eastAsia="Arial"/>
      <w:b/>
      <w:bCs/>
      <w:sz w:val="22"/>
      <w:szCs w:val="22"/>
    </w:rPr>
  </w:style>
  <w:style w:type="character" w:styleId="808" w:customStyle="1">
    <w:name w:val="Heading 6 Char"/>
    <w:link w:val="807"/>
    <w:uiPriority w:val="9"/>
    <w:qFormat/>
    <w:rPr>
      <w:rFonts w:ascii="Arial" w:hAnsi="Arial" w:eastAsia="Arial" w:cs="Arial"/>
      <w:b/>
      <w:bCs/>
      <w:sz w:val="22"/>
      <w:szCs w:val="22"/>
    </w:rPr>
  </w:style>
  <w:style w:type="paragraph" w:styleId="809" w:customStyle="1">
    <w:name w:val="标题 711"/>
    <w:basedOn w:val="710"/>
    <w:next w:val="710"/>
    <w:link w:val="810"/>
    <w:uiPriority w:val="9"/>
    <w:unhideWhenUsed/>
    <w:qFormat/>
    <w:pPr>
      <w:keepLines/>
      <w:keepNext/>
      <w:spacing w:before="320" w:after="200"/>
      <w:outlineLvl w:val="6"/>
    </w:pPr>
    <w:rPr>
      <w:rFonts w:ascii="Arial" w:hAnsi="Arial" w:eastAsia="Arial"/>
      <w:b/>
      <w:bCs/>
      <w:i/>
      <w:iCs/>
      <w:sz w:val="22"/>
      <w:szCs w:val="22"/>
    </w:rPr>
  </w:style>
  <w:style w:type="character" w:styleId="810" w:customStyle="1">
    <w:name w:val="Heading 7 Char"/>
    <w:link w:val="809"/>
    <w:uiPriority w:val="9"/>
    <w:qFormat/>
    <w:rPr>
      <w:rFonts w:ascii="Arial" w:hAnsi="Arial" w:eastAsia="Arial" w:cs="Arial"/>
      <w:b/>
      <w:bCs/>
      <w:i/>
      <w:iCs/>
      <w:sz w:val="22"/>
      <w:szCs w:val="22"/>
    </w:rPr>
  </w:style>
  <w:style w:type="paragraph" w:styleId="811" w:customStyle="1">
    <w:name w:val="标题 811"/>
    <w:basedOn w:val="710"/>
    <w:next w:val="710"/>
    <w:link w:val="812"/>
    <w:uiPriority w:val="9"/>
    <w:unhideWhenUsed/>
    <w:qFormat/>
    <w:pPr>
      <w:keepLines/>
      <w:keepNext/>
      <w:spacing w:before="320" w:after="200"/>
      <w:outlineLvl w:val="7"/>
    </w:pPr>
    <w:rPr>
      <w:rFonts w:ascii="Arial" w:hAnsi="Arial" w:eastAsia="Arial"/>
      <w:i/>
      <w:iCs/>
      <w:sz w:val="22"/>
      <w:szCs w:val="22"/>
    </w:rPr>
  </w:style>
  <w:style w:type="character" w:styleId="812" w:customStyle="1">
    <w:name w:val="Heading 8 Char"/>
    <w:link w:val="811"/>
    <w:uiPriority w:val="9"/>
    <w:qFormat/>
    <w:rPr>
      <w:rFonts w:ascii="Arial" w:hAnsi="Arial" w:eastAsia="Arial" w:cs="Arial"/>
      <w:i/>
      <w:iCs/>
      <w:sz w:val="22"/>
      <w:szCs w:val="22"/>
    </w:rPr>
  </w:style>
  <w:style w:type="paragraph" w:styleId="813" w:customStyle="1">
    <w:name w:val="标题 911"/>
    <w:basedOn w:val="710"/>
    <w:next w:val="710"/>
    <w:link w:val="814"/>
    <w:uiPriority w:val="9"/>
    <w:unhideWhenUsed/>
    <w:qFormat/>
    <w:pPr>
      <w:keepLines/>
      <w:keepNext/>
      <w:spacing w:before="320" w:after="200"/>
      <w:outlineLvl w:val="8"/>
    </w:pPr>
    <w:rPr>
      <w:rFonts w:ascii="Arial" w:hAnsi="Arial" w:eastAsia="Arial"/>
      <w:i/>
      <w:iCs/>
      <w:szCs w:val="21"/>
    </w:rPr>
  </w:style>
  <w:style w:type="character" w:styleId="814" w:customStyle="1">
    <w:name w:val="Heading 9 Char"/>
    <w:link w:val="813"/>
    <w:uiPriority w:val="9"/>
    <w:qFormat/>
    <w:rPr>
      <w:rFonts w:ascii="Arial" w:hAnsi="Arial" w:eastAsia="Arial" w:cs="Arial"/>
      <w:i/>
      <w:iCs/>
      <w:sz w:val="21"/>
      <w:szCs w:val="21"/>
    </w:rPr>
  </w:style>
  <w:style w:type="character" w:styleId="815" w:customStyle="1">
    <w:name w:val="默认段落字体11"/>
    <w:uiPriority w:val="1"/>
    <w:unhideWhenUsed/>
    <w:qFormat/>
  </w:style>
  <w:style w:type="table" w:styleId="816" w:customStyle="1">
    <w:name w:val="普通表格11"/>
    <w:uiPriority w:val="99"/>
    <w:unhideWhenUsed/>
    <w:qFormat/>
    <w:tblPr>
      <w:tblCellMar>
        <w:left w:w="0" w:type="dxa"/>
        <w:top w:w="0" w:type="dxa"/>
        <w:right w:w="0" w:type="dxa"/>
        <w:bottom w:w="0" w:type="dxa"/>
      </w:tblCellMar>
    </w:tblPr>
  </w:style>
  <w:style w:type="paragraph" w:styleId="817" w:customStyle="1">
    <w:name w:val="目录 711"/>
    <w:basedOn w:val="710"/>
    <w:next w:val="710"/>
    <w:uiPriority w:val="39"/>
    <w:unhideWhenUsed/>
    <w:qFormat/>
    <w:pPr>
      <w:ind w:left="1701"/>
      <w:spacing w:after="57"/>
    </w:pPr>
  </w:style>
  <w:style w:type="paragraph" w:styleId="818" w:customStyle="1">
    <w:name w:val="题注1"/>
    <w:basedOn w:val="710"/>
    <w:next w:val="710"/>
    <w:unhideWhenUsed/>
    <w:qFormat/>
    <w:pPr>
      <w:spacing w:line="276" w:lineRule="auto"/>
    </w:pPr>
    <w:rPr>
      <w:b/>
      <w:bCs/>
      <w:color w:val="4f81bd"/>
      <w:sz w:val="18"/>
      <w:szCs w:val="18"/>
    </w:rPr>
  </w:style>
  <w:style w:type="paragraph" w:styleId="819" w:customStyle="1">
    <w:name w:val="正文文本11"/>
    <w:basedOn w:val="710"/>
    <w:next w:val="710"/>
    <w:uiPriority w:val="99"/>
    <w:unhideWhenUsed/>
    <w:qFormat/>
    <w:pPr>
      <w:ind w:left="72" w:right="30"/>
      <w:jc w:val="center"/>
      <w:spacing w:after="60" w:line="360" w:lineRule="atLeast"/>
    </w:pPr>
    <w:rPr>
      <w:szCs w:val="22"/>
    </w:rPr>
  </w:style>
  <w:style w:type="paragraph" w:styleId="820" w:customStyle="1">
    <w:name w:val="HTML 地址1"/>
    <w:basedOn w:val="710"/>
    <w:next w:val="710"/>
    <w:uiPriority w:val="99"/>
    <w:qFormat/>
    <w:pPr>
      <w:jc w:val="left"/>
      <w:widowControl/>
    </w:pPr>
    <w:rPr>
      <w:rFonts w:eastAsia="Times New Roman"/>
      <w:i/>
      <w:iCs/>
      <w:sz w:val="24"/>
      <w:szCs w:val="20"/>
    </w:rPr>
  </w:style>
  <w:style w:type="paragraph" w:styleId="821" w:customStyle="1">
    <w:name w:val="目录 511"/>
    <w:basedOn w:val="710"/>
    <w:next w:val="710"/>
    <w:uiPriority w:val="39"/>
    <w:unhideWhenUsed/>
    <w:qFormat/>
    <w:pPr>
      <w:ind w:left="1134"/>
      <w:spacing w:after="57"/>
    </w:pPr>
  </w:style>
  <w:style w:type="paragraph" w:styleId="822" w:customStyle="1">
    <w:name w:val="目录 311"/>
    <w:basedOn w:val="710"/>
    <w:next w:val="710"/>
    <w:uiPriority w:val="39"/>
    <w:unhideWhenUsed/>
    <w:qFormat/>
    <w:pPr>
      <w:ind w:left="567"/>
      <w:spacing w:after="57"/>
    </w:pPr>
  </w:style>
  <w:style w:type="paragraph" w:styleId="823" w:customStyle="1">
    <w:name w:val="目录 811"/>
    <w:basedOn w:val="710"/>
    <w:next w:val="710"/>
    <w:uiPriority w:val="39"/>
    <w:unhideWhenUsed/>
    <w:qFormat/>
    <w:pPr>
      <w:ind w:left="1984"/>
      <w:spacing w:after="57"/>
    </w:pPr>
  </w:style>
  <w:style w:type="paragraph" w:styleId="824" w:customStyle="1">
    <w:name w:val="正文文本缩进 211"/>
    <w:basedOn w:val="710"/>
    <w:qFormat/>
    <w:pPr>
      <w:ind w:right="-2" w:firstLine="540"/>
      <w:tabs>
        <w:tab w:val="left" w:pos="9741" w:leader="none"/>
      </w:tabs>
    </w:pPr>
    <w:rPr>
      <w:rFonts w:eastAsia="仿宋_GB2312"/>
      <w:sz w:val="28"/>
    </w:rPr>
  </w:style>
  <w:style w:type="paragraph" w:styleId="825" w:customStyle="1">
    <w:name w:val="尾注文本1"/>
    <w:basedOn w:val="710"/>
    <w:link w:val="826"/>
    <w:uiPriority w:val="99"/>
    <w:unhideWhenUsed/>
    <w:qFormat/>
    <w:rPr>
      <w:sz w:val="20"/>
      <w:szCs w:val="20"/>
    </w:rPr>
  </w:style>
  <w:style w:type="character" w:styleId="826" w:customStyle="1">
    <w:name w:val="Endnote Text Char"/>
    <w:link w:val="825"/>
    <w:uiPriority w:val="99"/>
    <w:qFormat/>
    <w:rPr>
      <w:sz w:val="20"/>
    </w:rPr>
  </w:style>
  <w:style w:type="paragraph" w:styleId="827" w:customStyle="1">
    <w:name w:val="页脚11"/>
    <w:basedOn w:val="710"/>
    <w:link w:val="828"/>
    <w:uiPriority w:val="99"/>
    <w:unhideWhenUsed/>
    <w:qFormat/>
    <w:pPr>
      <w:tabs>
        <w:tab w:val="center" w:pos="7143" w:leader="none"/>
        <w:tab w:val="right" w:pos="14287" w:leader="none"/>
      </w:tabs>
    </w:pPr>
  </w:style>
  <w:style w:type="character" w:styleId="828" w:customStyle="1">
    <w:name w:val="Footer Char"/>
    <w:link w:val="827"/>
    <w:qFormat/>
  </w:style>
  <w:style w:type="character" w:styleId="829" w:customStyle="1">
    <w:name w:val="页脚 Char2"/>
    <w:link w:val="731"/>
    <w:uiPriority w:val="99"/>
    <w:qFormat/>
  </w:style>
  <w:style w:type="paragraph" w:styleId="830" w:customStyle="1">
    <w:name w:val="页眉11"/>
    <w:basedOn w:val="710"/>
    <w:link w:val="831"/>
    <w:uiPriority w:val="99"/>
    <w:unhideWhenUsed/>
    <w:qFormat/>
    <w:pPr>
      <w:tabs>
        <w:tab w:val="center" w:pos="7143" w:leader="none"/>
        <w:tab w:val="right" w:pos="14287" w:leader="none"/>
      </w:tabs>
    </w:pPr>
  </w:style>
  <w:style w:type="character" w:styleId="831" w:customStyle="1">
    <w:name w:val="Header Char"/>
    <w:link w:val="830"/>
    <w:qFormat/>
  </w:style>
  <w:style w:type="paragraph" w:styleId="832" w:customStyle="1">
    <w:name w:val="目录 11"/>
    <w:basedOn w:val="710"/>
    <w:next w:val="710"/>
    <w:uiPriority w:val="39"/>
    <w:unhideWhenUsed/>
    <w:qFormat/>
    <w:pPr>
      <w:spacing w:after="57"/>
    </w:pPr>
  </w:style>
  <w:style w:type="paragraph" w:styleId="833" w:customStyle="1">
    <w:name w:val="目录 411"/>
    <w:basedOn w:val="710"/>
    <w:next w:val="710"/>
    <w:uiPriority w:val="39"/>
    <w:unhideWhenUsed/>
    <w:qFormat/>
    <w:pPr>
      <w:ind w:left="850"/>
      <w:spacing w:after="57"/>
    </w:pPr>
  </w:style>
  <w:style w:type="paragraph" w:styleId="834" w:customStyle="1">
    <w:name w:val="副标题11"/>
    <w:basedOn w:val="710"/>
    <w:next w:val="710"/>
    <w:link w:val="835"/>
    <w:uiPriority w:val="11"/>
    <w:qFormat/>
    <w:pPr>
      <w:spacing w:before="200" w:after="200"/>
    </w:pPr>
    <w:rPr>
      <w:sz w:val="24"/>
    </w:rPr>
  </w:style>
  <w:style w:type="character" w:styleId="835" w:customStyle="1">
    <w:name w:val="Subtitle Char"/>
    <w:link w:val="834"/>
    <w:uiPriority w:val="11"/>
    <w:qFormat/>
    <w:rPr>
      <w:sz w:val="24"/>
      <w:szCs w:val="24"/>
    </w:rPr>
  </w:style>
  <w:style w:type="paragraph" w:styleId="836" w:customStyle="1">
    <w:name w:val="脚注文本1"/>
    <w:basedOn w:val="710"/>
    <w:link w:val="837"/>
    <w:uiPriority w:val="99"/>
    <w:unhideWhenUsed/>
    <w:qFormat/>
    <w:pPr>
      <w:spacing w:after="40"/>
    </w:pPr>
    <w:rPr>
      <w:sz w:val="18"/>
      <w:szCs w:val="20"/>
    </w:rPr>
  </w:style>
  <w:style w:type="character" w:styleId="837" w:customStyle="1">
    <w:name w:val="Footnote Text Char"/>
    <w:link w:val="836"/>
    <w:qFormat/>
    <w:rPr>
      <w:sz w:val="18"/>
    </w:rPr>
  </w:style>
  <w:style w:type="paragraph" w:styleId="838" w:customStyle="1">
    <w:name w:val="目录 611"/>
    <w:basedOn w:val="710"/>
    <w:next w:val="710"/>
    <w:uiPriority w:val="39"/>
    <w:unhideWhenUsed/>
    <w:qFormat/>
    <w:pPr>
      <w:ind w:left="1417"/>
      <w:spacing w:after="57"/>
    </w:pPr>
  </w:style>
  <w:style w:type="paragraph" w:styleId="839" w:customStyle="1">
    <w:name w:val="图表目录1"/>
    <w:basedOn w:val="710"/>
    <w:next w:val="710"/>
    <w:uiPriority w:val="99"/>
    <w:unhideWhenUsed/>
    <w:qFormat/>
  </w:style>
  <w:style w:type="paragraph" w:styleId="840" w:customStyle="1">
    <w:name w:val="目录 211"/>
    <w:basedOn w:val="710"/>
    <w:next w:val="710"/>
    <w:uiPriority w:val="39"/>
    <w:unhideWhenUsed/>
    <w:qFormat/>
    <w:pPr>
      <w:ind w:left="283"/>
      <w:spacing w:after="57"/>
    </w:pPr>
  </w:style>
  <w:style w:type="paragraph" w:styleId="841" w:customStyle="1">
    <w:name w:val="目录 911"/>
    <w:basedOn w:val="710"/>
    <w:next w:val="710"/>
    <w:uiPriority w:val="39"/>
    <w:unhideWhenUsed/>
    <w:qFormat/>
    <w:pPr>
      <w:ind w:left="2268"/>
      <w:spacing w:after="57"/>
    </w:pPr>
  </w:style>
  <w:style w:type="paragraph" w:styleId="842" w:customStyle="1">
    <w:name w:val="标题1"/>
    <w:basedOn w:val="710"/>
    <w:next w:val="710"/>
    <w:link w:val="843"/>
    <w:uiPriority w:val="10"/>
    <w:qFormat/>
    <w:pPr>
      <w:contextualSpacing/>
      <w:spacing w:before="300" w:after="200"/>
    </w:pPr>
    <w:rPr>
      <w:sz w:val="48"/>
      <w:szCs w:val="48"/>
    </w:rPr>
  </w:style>
  <w:style w:type="character" w:styleId="843" w:customStyle="1">
    <w:name w:val="Title Char"/>
    <w:link w:val="842"/>
    <w:qFormat/>
    <w:rPr>
      <w:sz w:val="48"/>
      <w:szCs w:val="48"/>
    </w:rPr>
  </w:style>
  <w:style w:type="paragraph" w:styleId="844" w:customStyle="1">
    <w:name w:val="正文首行缩进1"/>
    <w:basedOn w:val="819"/>
    <w:next w:val="820"/>
    <w:qFormat/>
    <w:pPr>
      <w:ind w:firstLine="420"/>
    </w:pPr>
  </w:style>
  <w:style w:type="table" w:styleId="845" w:customStyle="1">
    <w:name w:val="网格型11"/>
    <w:qFormat/>
    <w:tblPr>
      <w:tblCellMar>
        <w:left w:w="0" w:type="dxa"/>
        <w:top w:w="0" w:type="dxa"/>
        <w:right w:w="0" w:type="dxa"/>
        <w:bottom w:w="0" w:type="dxa"/>
      </w:tblCellMar>
    </w:tblPr>
  </w:style>
  <w:style w:type="character" w:styleId="846" w:customStyle="1">
    <w:name w:val="尾注引用1"/>
    <w:uiPriority w:val="99"/>
    <w:unhideWhenUsed/>
    <w:qFormat/>
    <w:rPr>
      <w:vertAlign w:val="superscript"/>
    </w:rPr>
  </w:style>
  <w:style w:type="character" w:styleId="847" w:customStyle="1">
    <w:name w:val="超链接11"/>
    <w:uiPriority w:val="99"/>
    <w:unhideWhenUsed/>
    <w:qFormat/>
    <w:rPr>
      <w:color w:val="0000ff"/>
      <w:u w:val="single"/>
    </w:rPr>
  </w:style>
  <w:style w:type="character" w:styleId="848" w:customStyle="1">
    <w:name w:val="脚注引用1"/>
    <w:uiPriority w:val="99"/>
    <w:unhideWhenUsed/>
    <w:qFormat/>
    <w:rPr>
      <w:vertAlign w:val="superscript"/>
    </w:rPr>
  </w:style>
  <w:style w:type="paragraph" w:styleId="849" w:customStyle="1">
    <w:name w:val="正文首行缩进 21"/>
    <w:basedOn w:val="850"/>
    <w:link w:val="852"/>
    <w:qFormat/>
    <w:pPr>
      <w:ind w:firstLine="420"/>
    </w:pPr>
  </w:style>
  <w:style w:type="paragraph" w:styleId="850" w:customStyle="1">
    <w:name w:val="正文文本缩进1"/>
    <w:basedOn w:val="710"/>
    <w:link w:val="851"/>
    <w:qFormat/>
    <w:pPr>
      <w:ind w:left="420"/>
      <w:spacing w:after="120"/>
    </w:pPr>
  </w:style>
  <w:style w:type="character" w:styleId="851" w:customStyle="1">
    <w:name w:val="正文文本缩进 Char"/>
    <w:link w:val="850"/>
    <w:qFormat/>
    <w:rPr>
      <w:rFonts w:ascii="Times New Roman" w:hAnsi="Times New Roman"/>
      <w:sz w:val="21"/>
      <w:szCs w:val="24"/>
    </w:rPr>
  </w:style>
  <w:style w:type="character" w:styleId="852" w:customStyle="1">
    <w:name w:val="正文首行缩进 2 Char"/>
    <w:link w:val="849"/>
    <w:qFormat/>
  </w:style>
  <w:style w:type="paragraph" w:styleId="853" w:customStyle="1">
    <w:name w:val="正文1"/>
    <w:next w:val="710"/>
    <w:qFormat/>
    <w:pPr>
      <w:contextualSpacing/>
      <w:ind w:firstLine="200"/>
      <w:spacing w:before="120" w:after="120" w:line="180" w:lineRule="auto"/>
    </w:pPr>
    <w:rPr>
      <w:rFonts w:eastAsia="Adobe 仿宋 Std R"/>
      <w:sz w:val="21"/>
      <w:szCs w:val="21"/>
    </w:rPr>
  </w:style>
  <w:style w:type="character" w:styleId="854" w:customStyle="1">
    <w:name w:val="副标题 Char4"/>
    <w:qFormat/>
    <w:rPr>
      <w:rFonts w:ascii="Cambria" w:hAnsi="Cambria" w:eastAsia="Cambria" w:cs="Cambria"/>
      <w:b/>
      <w:sz w:val="32"/>
      <w:szCs w:val="32"/>
      <w:lang w:val="zh-CN"/>
    </w:rPr>
  </w:style>
  <w:style w:type="paragraph" w:styleId="855">
    <w:name w:val="List Paragraph"/>
    <w:basedOn w:val="710"/>
    <w:pPr>
      <w:ind w:firstLine="420"/>
    </w:pPr>
    <w:rPr>
      <w:rFonts w:ascii="Calibri" w:hAnsi="Calibri"/>
    </w:rPr>
  </w:style>
  <w:style w:type="character" w:styleId="856" w:customStyle="1">
    <w:name w:val="引用 Char2"/>
    <w:link w:val="726"/>
    <w:uiPriority w:val="29"/>
    <w:qFormat/>
    <w:rPr>
      <w:i/>
    </w:rPr>
  </w:style>
  <w:style w:type="character" w:styleId="857" w:customStyle="1">
    <w:name w:val="明显引用 Char2"/>
    <w:link w:val="728"/>
    <w:uiPriority w:val="30"/>
    <w:qFormat/>
    <w:rPr>
      <w:i/>
    </w:rPr>
  </w:style>
  <w:style w:type="table" w:styleId="858" w:customStyle="1">
    <w:name w:val="Table Grid Light"/>
    <w:uiPriority w:val="59"/>
    <w:qFormat/>
    <w:tblPr>
      <w:tblCellMar>
        <w:left w:w="0" w:type="dxa"/>
        <w:top w:w="0" w:type="dxa"/>
        <w:right w:w="0" w:type="dxa"/>
        <w:bottom w:w="0" w:type="dxa"/>
      </w:tblCellMar>
    </w:tblPr>
  </w:style>
  <w:style w:type="table" w:styleId="859">
    <w:name w:val="Plain Table 1"/>
    <w:uiPriority w:val="59"/>
    <w:qFormat/>
    <w:tblPr>
      <w:tblCellMar>
        <w:left w:w="0" w:type="dxa"/>
        <w:top w:w="0" w:type="dxa"/>
        <w:right w:w="0" w:type="dxa"/>
        <w:bottom w:w="0" w:type="dxa"/>
      </w:tblCellMar>
    </w:tblPr>
  </w:style>
  <w:style w:type="table" w:styleId="860">
    <w:name w:val="Plain Table 2"/>
    <w:uiPriority w:val="59"/>
    <w:qFormat/>
    <w:tblPr>
      <w:tblCellMar>
        <w:left w:w="0" w:type="dxa"/>
        <w:top w:w="0" w:type="dxa"/>
        <w:right w:w="0" w:type="dxa"/>
        <w:bottom w:w="0" w:type="dxa"/>
      </w:tblCellMar>
    </w:tblPr>
  </w:style>
  <w:style w:type="table" w:styleId="861">
    <w:name w:val="Plain Table 3"/>
    <w:uiPriority w:val="99"/>
    <w:qFormat/>
    <w:tblPr>
      <w:tblCellMar>
        <w:left w:w="0" w:type="dxa"/>
        <w:top w:w="0" w:type="dxa"/>
        <w:right w:w="0" w:type="dxa"/>
        <w:bottom w:w="0" w:type="dxa"/>
      </w:tblCellMar>
    </w:tblPr>
  </w:style>
  <w:style w:type="table" w:styleId="862">
    <w:name w:val="Plain Table 4"/>
    <w:uiPriority w:val="99"/>
    <w:qFormat/>
    <w:tblPr>
      <w:tblCellMar>
        <w:left w:w="0" w:type="dxa"/>
        <w:top w:w="0" w:type="dxa"/>
        <w:right w:w="0" w:type="dxa"/>
        <w:bottom w:w="0" w:type="dxa"/>
      </w:tblCellMar>
    </w:tblPr>
  </w:style>
  <w:style w:type="table" w:styleId="863">
    <w:name w:val="Plain Table 5"/>
    <w:uiPriority w:val="99"/>
    <w:qFormat/>
    <w:tblPr>
      <w:tblCellMar>
        <w:left w:w="0" w:type="dxa"/>
        <w:top w:w="0" w:type="dxa"/>
        <w:right w:w="0" w:type="dxa"/>
        <w:bottom w:w="0" w:type="dxa"/>
      </w:tblCellMar>
    </w:tblPr>
  </w:style>
  <w:style w:type="table" w:styleId="864">
    <w:name w:val="Grid Table 1 Light"/>
    <w:uiPriority w:val="99"/>
    <w:qFormat/>
    <w:tblPr>
      <w:tblCellMar>
        <w:left w:w="0" w:type="dxa"/>
        <w:top w:w="0" w:type="dxa"/>
        <w:right w:w="0" w:type="dxa"/>
        <w:bottom w:w="0" w:type="dxa"/>
      </w:tblCellMar>
    </w:tblPr>
  </w:style>
  <w:style w:type="table" w:styleId="865" w:customStyle="1">
    <w:name w:val="Grid Table 1 Light - Accent 1"/>
    <w:uiPriority w:val="99"/>
    <w:qFormat/>
    <w:tblPr>
      <w:tblCellMar>
        <w:left w:w="0" w:type="dxa"/>
        <w:top w:w="0" w:type="dxa"/>
        <w:right w:w="0" w:type="dxa"/>
        <w:bottom w:w="0" w:type="dxa"/>
      </w:tblCellMar>
    </w:tblPr>
  </w:style>
  <w:style w:type="table" w:styleId="866" w:customStyle="1">
    <w:name w:val="Grid Table 1 Light - Accent 2"/>
    <w:uiPriority w:val="99"/>
    <w:qFormat/>
    <w:tblPr>
      <w:tblCellMar>
        <w:left w:w="0" w:type="dxa"/>
        <w:top w:w="0" w:type="dxa"/>
        <w:right w:w="0" w:type="dxa"/>
        <w:bottom w:w="0" w:type="dxa"/>
      </w:tblCellMar>
    </w:tblPr>
  </w:style>
  <w:style w:type="table" w:styleId="867" w:customStyle="1">
    <w:name w:val="Grid Table 1 Light - Accent 3"/>
    <w:uiPriority w:val="99"/>
    <w:qFormat/>
    <w:tblPr>
      <w:tblCellMar>
        <w:left w:w="0" w:type="dxa"/>
        <w:top w:w="0" w:type="dxa"/>
        <w:right w:w="0" w:type="dxa"/>
        <w:bottom w:w="0" w:type="dxa"/>
      </w:tblCellMar>
    </w:tblPr>
  </w:style>
  <w:style w:type="table" w:styleId="868" w:customStyle="1">
    <w:name w:val="Grid Table 1 Light - Accent 4"/>
    <w:uiPriority w:val="99"/>
    <w:qFormat/>
    <w:tblPr>
      <w:tblCellMar>
        <w:left w:w="0" w:type="dxa"/>
        <w:top w:w="0" w:type="dxa"/>
        <w:right w:w="0" w:type="dxa"/>
        <w:bottom w:w="0" w:type="dxa"/>
      </w:tblCellMar>
    </w:tblPr>
  </w:style>
  <w:style w:type="table" w:styleId="869" w:customStyle="1">
    <w:name w:val="Grid Table 1 Light - Accent 5"/>
    <w:uiPriority w:val="99"/>
    <w:qFormat/>
    <w:tblPr>
      <w:tblCellMar>
        <w:left w:w="0" w:type="dxa"/>
        <w:top w:w="0" w:type="dxa"/>
        <w:right w:w="0" w:type="dxa"/>
        <w:bottom w:w="0" w:type="dxa"/>
      </w:tblCellMar>
    </w:tblPr>
  </w:style>
  <w:style w:type="table" w:styleId="870" w:customStyle="1">
    <w:name w:val="Grid Table 1 Light - Accent 6"/>
    <w:uiPriority w:val="99"/>
    <w:qFormat/>
    <w:tblPr>
      <w:tblCellMar>
        <w:left w:w="0" w:type="dxa"/>
        <w:top w:w="0" w:type="dxa"/>
        <w:right w:w="0" w:type="dxa"/>
        <w:bottom w:w="0" w:type="dxa"/>
      </w:tblCellMar>
    </w:tblPr>
  </w:style>
  <w:style w:type="table" w:styleId="871">
    <w:name w:val="Grid Table 2"/>
    <w:uiPriority w:val="99"/>
    <w:qFormat/>
    <w:tblPr>
      <w:tblCellMar>
        <w:left w:w="0" w:type="dxa"/>
        <w:top w:w="0" w:type="dxa"/>
        <w:right w:w="0" w:type="dxa"/>
        <w:bottom w:w="0" w:type="dxa"/>
      </w:tblCellMar>
    </w:tblPr>
  </w:style>
  <w:style w:type="table" w:styleId="872" w:customStyle="1">
    <w:name w:val="Grid Table 2 - Accent 1"/>
    <w:uiPriority w:val="99"/>
    <w:qFormat/>
    <w:tblPr>
      <w:tblCellMar>
        <w:left w:w="0" w:type="dxa"/>
        <w:top w:w="0" w:type="dxa"/>
        <w:right w:w="0" w:type="dxa"/>
        <w:bottom w:w="0" w:type="dxa"/>
      </w:tblCellMar>
    </w:tblPr>
  </w:style>
  <w:style w:type="table" w:styleId="873" w:customStyle="1">
    <w:name w:val="Grid Table 2 - Accent 2"/>
    <w:uiPriority w:val="99"/>
    <w:qFormat/>
    <w:tblPr>
      <w:tblCellMar>
        <w:left w:w="0" w:type="dxa"/>
        <w:top w:w="0" w:type="dxa"/>
        <w:right w:w="0" w:type="dxa"/>
        <w:bottom w:w="0" w:type="dxa"/>
      </w:tblCellMar>
    </w:tblPr>
  </w:style>
  <w:style w:type="table" w:styleId="874" w:customStyle="1">
    <w:name w:val="Grid Table 2 - Accent 3"/>
    <w:uiPriority w:val="99"/>
    <w:qFormat/>
    <w:tblPr>
      <w:tblCellMar>
        <w:left w:w="0" w:type="dxa"/>
        <w:top w:w="0" w:type="dxa"/>
        <w:right w:w="0" w:type="dxa"/>
        <w:bottom w:w="0" w:type="dxa"/>
      </w:tblCellMar>
    </w:tblPr>
  </w:style>
  <w:style w:type="table" w:styleId="875" w:customStyle="1">
    <w:name w:val="Grid Table 2 - Accent 4"/>
    <w:uiPriority w:val="99"/>
    <w:qFormat/>
    <w:tblPr>
      <w:tblCellMar>
        <w:left w:w="0" w:type="dxa"/>
        <w:top w:w="0" w:type="dxa"/>
        <w:right w:w="0" w:type="dxa"/>
        <w:bottom w:w="0" w:type="dxa"/>
      </w:tblCellMar>
    </w:tblPr>
  </w:style>
  <w:style w:type="table" w:styleId="876" w:customStyle="1">
    <w:name w:val="Grid Table 2 - Accent 5"/>
    <w:uiPriority w:val="99"/>
    <w:qFormat/>
    <w:tblPr>
      <w:tblCellMar>
        <w:left w:w="0" w:type="dxa"/>
        <w:top w:w="0" w:type="dxa"/>
        <w:right w:w="0" w:type="dxa"/>
        <w:bottom w:w="0" w:type="dxa"/>
      </w:tblCellMar>
    </w:tblPr>
  </w:style>
  <w:style w:type="table" w:styleId="877" w:customStyle="1">
    <w:name w:val="Grid Table 2 - Accent 6"/>
    <w:uiPriority w:val="99"/>
    <w:qFormat/>
    <w:tblPr>
      <w:tblCellMar>
        <w:left w:w="0" w:type="dxa"/>
        <w:top w:w="0" w:type="dxa"/>
        <w:right w:w="0" w:type="dxa"/>
        <w:bottom w:w="0" w:type="dxa"/>
      </w:tblCellMar>
    </w:tblPr>
  </w:style>
  <w:style w:type="table" w:styleId="878">
    <w:name w:val="Grid Table 3"/>
    <w:uiPriority w:val="99"/>
    <w:qFormat/>
    <w:tblPr>
      <w:tblCellMar>
        <w:left w:w="0" w:type="dxa"/>
        <w:top w:w="0" w:type="dxa"/>
        <w:right w:w="0" w:type="dxa"/>
        <w:bottom w:w="0" w:type="dxa"/>
      </w:tblCellMar>
    </w:tblPr>
  </w:style>
  <w:style w:type="table" w:styleId="879" w:customStyle="1">
    <w:name w:val="Grid Table 3 - Accent 1"/>
    <w:uiPriority w:val="99"/>
    <w:qFormat/>
    <w:tblPr>
      <w:tblCellMar>
        <w:left w:w="0" w:type="dxa"/>
        <w:top w:w="0" w:type="dxa"/>
        <w:right w:w="0" w:type="dxa"/>
        <w:bottom w:w="0" w:type="dxa"/>
      </w:tblCellMar>
    </w:tblPr>
  </w:style>
  <w:style w:type="table" w:styleId="880" w:customStyle="1">
    <w:name w:val="Grid Table 3 - Accent 2"/>
    <w:uiPriority w:val="99"/>
    <w:qFormat/>
    <w:tblPr>
      <w:tblCellMar>
        <w:left w:w="0" w:type="dxa"/>
        <w:top w:w="0" w:type="dxa"/>
        <w:right w:w="0" w:type="dxa"/>
        <w:bottom w:w="0" w:type="dxa"/>
      </w:tblCellMar>
    </w:tblPr>
  </w:style>
  <w:style w:type="table" w:styleId="881" w:customStyle="1">
    <w:name w:val="Grid Table 3 - Accent 3"/>
    <w:uiPriority w:val="99"/>
    <w:qFormat/>
    <w:tblPr>
      <w:tblCellMar>
        <w:left w:w="0" w:type="dxa"/>
        <w:top w:w="0" w:type="dxa"/>
        <w:right w:w="0" w:type="dxa"/>
        <w:bottom w:w="0" w:type="dxa"/>
      </w:tblCellMar>
    </w:tblPr>
  </w:style>
  <w:style w:type="table" w:styleId="882" w:customStyle="1">
    <w:name w:val="Grid Table 3 - Accent 4"/>
    <w:uiPriority w:val="99"/>
    <w:qFormat/>
    <w:tblPr>
      <w:tblCellMar>
        <w:left w:w="0" w:type="dxa"/>
        <w:top w:w="0" w:type="dxa"/>
        <w:right w:w="0" w:type="dxa"/>
        <w:bottom w:w="0" w:type="dxa"/>
      </w:tblCellMar>
    </w:tblPr>
  </w:style>
  <w:style w:type="table" w:styleId="883" w:customStyle="1">
    <w:name w:val="Grid Table 3 - Accent 5"/>
    <w:uiPriority w:val="99"/>
    <w:qFormat/>
    <w:tblPr>
      <w:tblCellMar>
        <w:left w:w="0" w:type="dxa"/>
        <w:top w:w="0" w:type="dxa"/>
        <w:right w:w="0" w:type="dxa"/>
        <w:bottom w:w="0" w:type="dxa"/>
      </w:tblCellMar>
    </w:tblPr>
  </w:style>
  <w:style w:type="table" w:styleId="884" w:customStyle="1">
    <w:name w:val="Grid Table 3 - Accent 6"/>
    <w:uiPriority w:val="99"/>
    <w:qFormat/>
    <w:tblPr>
      <w:tblCellMar>
        <w:left w:w="0" w:type="dxa"/>
        <w:top w:w="0" w:type="dxa"/>
        <w:right w:w="0" w:type="dxa"/>
        <w:bottom w:w="0" w:type="dxa"/>
      </w:tblCellMar>
    </w:tblPr>
  </w:style>
  <w:style w:type="table" w:styleId="885">
    <w:name w:val="Grid Table 4"/>
    <w:uiPriority w:val="59"/>
    <w:qFormat/>
    <w:tblPr>
      <w:tblCellMar>
        <w:left w:w="0" w:type="dxa"/>
        <w:top w:w="0" w:type="dxa"/>
        <w:right w:w="0" w:type="dxa"/>
        <w:bottom w:w="0" w:type="dxa"/>
      </w:tblCellMar>
    </w:tblPr>
  </w:style>
  <w:style w:type="table" w:styleId="886" w:customStyle="1">
    <w:name w:val="Grid Table 4 - Accent 1"/>
    <w:uiPriority w:val="59"/>
    <w:qFormat/>
    <w:tblPr>
      <w:tblCellMar>
        <w:left w:w="0" w:type="dxa"/>
        <w:top w:w="0" w:type="dxa"/>
        <w:right w:w="0" w:type="dxa"/>
        <w:bottom w:w="0" w:type="dxa"/>
      </w:tblCellMar>
    </w:tblPr>
  </w:style>
  <w:style w:type="table" w:styleId="887" w:customStyle="1">
    <w:name w:val="Grid Table 4 - Accent 2"/>
    <w:uiPriority w:val="59"/>
    <w:qFormat/>
    <w:tblPr>
      <w:tblCellMar>
        <w:left w:w="0" w:type="dxa"/>
        <w:top w:w="0" w:type="dxa"/>
        <w:right w:w="0" w:type="dxa"/>
        <w:bottom w:w="0" w:type="dxa"/>
      </w:tblCellMar>
    </w:tblPr>
  </w:style>
  <w:style w:type="table" w:styleId="888" w:customStyle="1">
    <w:name w:val="Grid Table 4 - Accent 3"/>
    <w:uiPriority w:val="59"/>
    <w:qFormat/>
    <w:tblPr>
      <w:tblCellMar>
        <w:left w:w="0" w:type="dxa"/>
        <w:top w:w="0" w:type="dxa"/>
        <w:right w:w="0" w:type="dxa"/>
        <w:bottom w:w="0" w:type="dxa"/>
      </w:tblCellMar>
    </w:tblPr>
  </w:style>
  <w:style w:type="table" w:styleId="889" w:customStyle="1">
    <w:name w:val="Grid Table 4 - Accent 4"/>
    <w:uiPriority w:val="59"/>
    <w:qFormat/>
    <w:tblPr>
      <w:tblCellMar>
        <w:left w:w="0" w:type="dxa"/>
        <w:top w:w="0" w:type="dxa"/>
        <w:right w:w="0" w:type="dxa"/>
        <w:bottom w:w="0" w:type="dxa"/>
      </w:tblCellMar>
    </w:tblPr>
  </w:style>
  <w:style w:type="table" w:styleId="890" w:customStyle="1">
    <w:name w:val="Grid Table 4 - Accent 5"/>
    <w:uiPriority w:val="59"/>
    <w:qFormat/>
    <w:tblPr>
      <w:tblCellMar>
        <w:left w:w="0" w:type="dxa"/>
        <w:top w:w="0" w:type="dxa"/>
        <w:right w:w="0" w:type="dxa"/>
        <w:bottom w:w="0" w:type="dxa"/>
      </w:tblCellMar>
    </w:tblPr>
  </w:style>
  <w:style w:type="table" w:styleId="891" w:customStyle="1">
    <w:name w:val="Grid Table 4 - Accent 6"/>
    <w:uiPriority w:val="59"/>
    <w:qFormat/>
    <w:tblPr>
      <w:tblCellMar>
        <w:left w:w="0" w:type="dxa"/>
        <w:top w:w="0" w:type="dxa"/>
        <w:right w:w="0" w:type="dxa"/>
        <w:bottom w:w="0" w:type="dxa"/>
      </w:tblCellMar>
    </w:tblPr>
  </w:style>
  <w:style w:type="table" w:styleId="892">
    <w:name w:val="Grid Table 5 Dark"/>
    <w:uiPriority w:val="99"/>
    <w:qFormat/>
    <w:tblPr>
      <w:tblCellMar>
        <w:left w:w="0" w:type="dxa"/>
        <w:top w:w="0" w:type="dxa"/>
        <w:right w:w="0" w:type="dxa"/>
        <w:bottom w:w="0" w:type="dxa"/>
      </w:tblCellMar>
    </w:tblPr>
  </w:style>
  <w:style w:type="table" w:styleId="893" w:customStyle="1">
    <w:name w:val="Grid Table 5 Dark- Accent 1"/>
    <w:uiPriority w:val="99"/>
    <w:qFormat/>
    <w:tblPr>
      <w:tblCellMar>
        <w:left w:w="0" w:type="dxa"/>
        <w:top w:w="0" w:type="dxa"/>
        <w:right w:w="0" w:type="dxa"/>
        <w:bottom w:w="0" w:type="dxa"/>
      </w:tblCellMar>
    </w:tblPr>
  </w:style>
  <w:style w:type="table" w:styleId="894" w:customStyle="1">
    <w:name w:val="Grid Table 5 Dark - Accent 2"/>
    <w:uiPriority w:val="99"/>
    <w:qFormat/>
    <w:tblPr>
      <w:tblCellMar>
        <w:left w:w="0" w:type="dxa"/>
        <w:top w:w="0" w:type="dxa"/>
        <w:right w:w="0" w:type="dxa"/>
        <w:bottom w:w="0" w:type="dxa"/>
      </w:tblCellMar>
    </w:tblPr>
  </w:style>
  <w:style w:type="table" w:styleId="895" w:customStyle="1">
    <w:name w:val="Grid Table 5 Dark - Accent 3"/>
    <w:uiPriority w:val="99"/>
    <w:qFormat/>
    <w:tblPr>
      <w:tblCellMar>
        <w:left w:w="0" w:type="dxa"/>
        <w:top w:w="0" w:type="dxa"/>
        <w:right w:w="0" w:type="dxa"/>
        <w:bottom w:w="0" w:type="dxa"/>
      </w:tblCellMar>
    </w:tblPr>
  </w:style>
  <w:style w:type="table" w:styleId="896" w:customStyle="1">
    <w:name w:val="Grid Table 5 Dark- Accent 4"/>
    <w:uiPriority w:val="99"/>
    <w:qFormat/>
    <w:tblPr>
      <w:tblCellMar>
        <w:left w:w="0" w:type="dxa"/>
        <w:top w:w="0" w:type="dxa"/>
        <w:right w:w="0" w:type="dxa"/>
        <w:bottom w:w="0" w:type="dxa"/>
      </w:tblCellMar>
    </w:tblPr>
  </w:style>
  <w:style w:type="table" w:styleId="897" w:customStyle="1">
    <w:name w:val="Grid Table 5 Dark - Accent 5"/>
    <w:uiPriority w:val="99"/>
    <w:qFormat/>
    <w:tblPr>
      <w:tblCellMar>
        <w:left w:w="0" w:type="dxa"/>
        <w:top w:w="0" w:type="dxa"/>
        <w:right w:w="0" w:type="dxa"/>
        <w:bottom w:w="0" w:type="dxa"/>
      </w:tblCellMar>
    </w:tblPr>
  </w:style>
  <w:style w:type="table" w:styleId="898" w:customStyle="1">
    <w:name w:val="Grid Table 5 Dark - Accent 6"/>
    <w:uiPriority w:val="99"/>
    <w:qFormat/>
    <w:tblPr>
      <w:tblCellMar>
        <w:left w:w="0" w:type="dxa"/>
        <w:top w:w="0" w:type="dxa"/>
        <w:right w:w="0" w:type="dxa"/>
        <w:bottom w:w="0" w:type="dxa"/>
      </w:tblCellMar>
    </w:tblPr>
  </w:style>
  <w:style w:type="table" w:styleId="899">
    <w:name w:val="Grid Table 6 Colorful"/>
    <w:uiPriority w:val="99"/>
    <w:qFormat/>
    <w:tblPr>
      <w:tblCellMar>
        <w:left w:w="0" w:type="dxa"/>
        <w:top w:w="0" w:type="dxa"/>
        <w:right w:w="0" w:type="dxa"/>
        <w:bottom w:w="0" w:type="dxa"/>
      </w:tblCellMar>
    </w:tblPr>
  </w:style>
  <w:style w:type="table" w:styleId="900" w:customStyle="1">
    <w:name w:val="Grid Table 6 Colorful - Accent 1"/>
    <w:uiPriority w:val="99"/>
    <w:qFormat/>
    <w:tblPr>
      <w:tblCellMar>
        <w:left w:w="0" w:type="dxa"/>
        <w:top w:w="0" w:type="dxa"/>
        <w:right w:w="0" w:type="dxa"/>
        <w:bottom w:w="0" w:type="dxa"/>
      </w:tblCellMar>
    </w:tblPr>
  </w:style>
  <w:style w:type="table" w:styleId="901" w:customStyle="1">
    <w:name w:val="Grid Table 6 Colorful - Accent 2"/>
    <w:uiPriority w:val="99"/>
    <w:qFormat/>
    <w:tblPr>
      <w:tblCellMar>
        <w:left w:w="0" w:type="dxa"/>
        <w:top w:w="0" w:type="dxa"/>
        <w:right w:w="0" w:type="dxa"/>
        <w:bottom w:w="0" w:type="dxa"/>
      </w:tblCellMar>
    </w:tblPr>
  </w:style>
  <w:style w:type="table" w:styleId="902" w:customStyle="1">
    <w:name w:val="Grid Table 6 Colorful - Accent 3"/>
    <w:uiPriority w:val="99"/>
    <w:qFormat/>
    <w:tblPr>
      <w:tblCellMar>
        <w:left w:w="0" w:type="dxa"/>
        <w:top w:w="0" w:type="dxa"/>
        <w:right w:w="0" w:type="dxa"/>
        <w:bottom w:w="0" w:type="dxa"/>
      </w:tblCellMar>
    </w:tblPr>
  </w:style>
  <w:style w:type="table" w:styleId="903" w:customStyle="1">
    <w:name w:val="Grid Table 6 Colorful - Accent 4"/>
    <w:uiPriority w:val="99"/>
    <w:qFormat/>
    <w:tblPr>
      <w:tblCellMar>
        <w:left w:w="0" w:type="dxa"/>
        <w:top w:w="0" w:type="dxa"/>
        <w:right w:w="0" w:type="dxa"/>
        <w:bottom w:w="0" w:type="dxa"/>
      </w:tblCellMar>
    </w:tblPr>
  </w:style>
  <w:style w:type="table" w:styleId="904" w:customStyle="1">
    <w:name w:val="Grid Table 6 Colorful - Accent 5"/>
    <w:uiPriority w:val="99"/>
    <w:qFormat/>
    <w:tblPr>
      <w:tblCellMar>
        <w:left w:w="0" w:type="dxa"/>
        <w:top w:w="0" w:type="dxa"/>
        <w:right w:w="0" w:type="dxa"/>
        <w:bottom w:w="0" w:type="dxa"/>
      </w:tblCellMar>
    </w:tblPr>
  </w:style>
  <w:style w:type="table" w:styleId="905" w:customStyle="1">
    <w:name w:val="Grid Table 6 Colorful - Accent 6"/>
    <w:uiPriority w:val="99"/>
    <w:qFormat/>
    <w:tblPr>
      <w:tblCellMar>
        <w:left w:w="0" w:type="dxa"/>
        <w:top w:w="0" w:type="dxa"/>
        <w:right w:w="0" w:type="dxa"/>
        <w:bottom w:w="0" w:type="dxa"/>
      </w:tblCellMar>
    </w:tblPr>
  </w:style>
  <w:style w:type="table" w:styleId="906">
    <w:name w:val="Grid Table 7 Colorful"/>
    <w:uiPriority w:val="99"/>
    <w:qFormat/>
    <w:tblPr>
      <w:tblCellMar>
        <w:left w:w="0" w:type="dxa"/>
        <w:top w:w="0" w:type="dxa"/>
        <w:right w:w="0" w:type="dxa"/>
        <w:bottom w:w="0" w:type="dxa"/>
      </w:tblCellMar>
    </w:tblPr>
  </w:style>
  <w:style w:type="table" w:styleId="907" w:customStyle="1">
    <w:name w:val="Grid Table 7 Colorful - Accent 1"/>
    <w:uiPriority w:val="99"/>
    <w:qFormat/>
    <w:tblPr>
      <w:tblCellMar>
        <w:left w:w="0" w:type="dxa"/>
        <w:top w:w="0" w:type="dxa"/>
        <w:right w:w="0" w:type="dxa"/>
        <w:bottom w:w="0" w:type="dxa"/>
      </w:tblCellMar>
    </w:tblPr>
  </w:style>
  <w:style w:type="table" w:styleId="908" w:customStyle="1">
    <w:name w:val="Grid Table 7 Colorful - Accent 2"/>
    <w:uiPriority w:val="99"/>
    <w:qFormat/>
    <w:tblPr>
      <w:tblCellMar>
        <w:left w:w="0" w:type="dxa"/>
        <w:top w:w="0" w:type="dxa"/>
        <w:right w:w="0" w:type="dxa"/>
        <w:bottom w:w="0" w:type="dxa"/>
      </w:tblCellMar>
    </w:tblPr>
  </w:style>
  <w:style w:type="table" w:styleId="909" w:customStyle="1">
    <w:name w:val="Grid Table 7 Colorful - Accent 3"/>
    <w:uiPriority w:val="99"/>
    <w:qFormat/>
    <w:tblPr>
      <w:tblCellMar>
        <w:left w:w="0" w:type="dxa"/>
        <w:top w:w="0" w:type="dxa"/>
        <w:right w:w="0" w:type="dxa"/>
        <w:bottom w:w="0" w:type="dxa"/>
      </w:tblCellMar>
    </w:tblPr>
  </w:style>
  <w:style w:type="table" w:styleId="910" w:customStyle="1">
    <w:name w:val="Grid Table 7 Colorful - Accent 4"/>
    <w:uiPriority w:val="99"/>
    <w:qFormat/>
    <w:tblPr>
      <w:tblCellMar>
        <w:left w:w="0" w:type="dxa"/>
        <w:top w:w="0" w:type="dxa"/>
        <w:right w:w="0" w:type="dxa"/>
        <w:bottom w:w="0" w:type="dxa"/>
      </w:tblCellMar>
    </w:tblPr>
  </w:style>
  <w:style w:type="table" w:styleId="911" w:customStyle="1">
    <w:name w:val="Grid Table 7 Colorful - Accent 5"/>
    <w:uiPriority w:val="99"/>
    <w:qFormat/>
    <w:tblPr>
      <w:tblCellMar>
        <w:left w:w="0" w:type="dxa"/>
        <w:top w:w="0" w:type="dxa"/>
        <w:right w:w="0" w:type="dxa"/>
        <w:bottom w:w="0" w:type="dxa"/>
      </w:tblCellMar>
    </w:tblPr>
  </w:style>
  <w:style w:type="table" w:styleId="912" w:customStyle="1">
    <w:name w:val="Grid Table 7 Colorful - Accent 6"/>
    <w:uiPriority w:val="99"/>
    <w:qFormat/>
    <w:tblPr>
      <w:tblCellMar>
        <w:left w:w="0" w:type="dxa"/>
        <w:top w:w="0" w:type="dxa"/>
        <w:right w:w="0" w:type="dxa"/>
        <w:bottom w:w="0" w:type="dxa"/>
      </w:tblCellMar>
    </w:tblPr>
  </w:style>
  <w:style w:type="table" w:styleId="913">
    <w:name w:val="List Table 1 Light"/>
    <w:uiPriority w:val="99"/>
    <w:qFormat/>
    <w:tblPr>
      <w:tblCellMar>
        <w:left w:w="0" w:type="dxa"/>
        <w:top w:w="0" w:type="dxa"/>
        <w:right w:w="0" w:type="dxa"/>
        <w:bottom w:w="0" w:type="dxa"/>
      </w:tblCellMar>
    </w:tblPr>
  </w:style>
  <w:style w:type="table" w:styleId="914" w:customStyle="1">
    <w:name w:val="List Table 1 Light - Accent 1"/>
    <w:uiPriority w:val="99"/>
    <w:qFormat/>
    <w:tblPr>
      <w:tblCellMar>
        <w:left w:w="0" w:type="dxa"/>
        <w:top w:w="0" w:type="dxa"/>
        <w:right w:w="0" w:type="dxa"/>
        <w:bottom w:w="0" w:type="dxa"/>
      </w:tblCellMar>
    </w:tblPr>
  </w:style>
  <w:style w:type="table" w:styleId="915" w:customStyle="1">
    <w:name w:val="List Table 1 Light - Accent 2"/>
    <w:uiPriority w:val="99"/>
    <w:qFormat/>
    <w:tblPr>
      <w:tblCellMar>
        <w:left w:w="0" w:type="dxa"/>
        <w:top w:w="0" w:type="dxa"/>
        <w:right w:w="0" w:type="dxa"/>
        <w:bottom w:w="0" w:type="dxa"/>
      </w:tblCellMar>
    </w:tblPr>
  </w:style>
  <w:style w:type="table" w:styleId="916" w:customStyle="1">
    <w:name w:val="List Table 1 Light - Accent 3"/>
    <w:uiPriority w:val="99"/>
    <w:qFormat/>
    <w:tblPr>
      <w:tblCellMar>
        <w:left w:w="0" w:type="dxa"/>
        <w:top w:w="0" w:type="dxa"/>
        <w:right w:w="0" w:type="dxa"/>
        <w:bottom w:w="0" w:type="dxa"/>
      </w:tblCellMar>
    </w:tblPr>
  </w:style>
  <w:style w:type="table" w:styleId="917" w:customStyle="1">
    <w:name w:val="List Table 1 Light - Accent 4"/>
    <w:uiPriority w:val="99"/>
    <w:qFormat/>
    <w:tblPr>
      <w:tblCellMar>
        <w:left w:w="0" w:type="dxa"/>
        <w:top w:w="0" w:type="dxa"/>
        <w:right w:w="0" w:type="dxa"/>
        <w:bottom w:w="0" w:type="dxa"/>
      </w:tblCellMar>
    </w:tblPr>
  </w:style>
  <w:style w:type="table" w:styleId="918" w:customStyle="1">
    <w:name w:val="List Table 1 Light - Accent 5"/>
    <w:uiPriority w:val="99"/>
    <w:qFormat/>
    <w:tblPr>
      <w:tblCellMar>
        <w:left w:w="0" w:type="dxa"/>
        <w:top w:w="0" w:type="dxa"/>
        <w:right w:w="0" w:type="dxa"/>
        <w:bottom w:w="0" w:type="dxa"/>
      </w:tblCellMar>
    </w:tblPr>
  </w:style>
  <w:style w:type="table" w:styleId="919" w:customStyle="1">
    <w:name w:val="List Table 1 Light - Accent 6"/>
    <w:uiPriority w:val="99"/>
    <w:qFormat/>
    <w:tblPr>
      <w:tblCellMar>
        <w:left w:w="0" w:type="dxa"/>
        <w:top w:w="0" w:type="dxa"/>
        <w:right w:w="0" w:type="dxa"/>
        <w:bottom w:w="0" w:type="dxa"/>
      </w:tblCellMar>
    </w:tblPr>
  </w:style>
  <w:style w:type="table" w:styleId="920">
    <w:name w:val="List Table 2"/>
    <w:uiPriority w:val="99"/>
    <w:qFormat/>
    <w:tblPr>
      <w:tblCellMar>
        <w:left w:w="0" w:type="dxa"/>
        <w:top w:w="0" w:type="dxa"/>
        <w:right w:w="0" w:type="dxa"/>
        <w:bottom w:w="0" w:type="dxa"/>
      </w:tblCellMar>
    </w:tblPr>
  </w:style>
  <w:style w:type="table" w:styleId="921" w:customStyle="1">
    <w:name w:val="List Table 2 - Accent 1"/>
    <w:uiPriority w:val="99"/>
    <w:qFormat/>
    <w:tblPr>
      <w:tblCellMar>
        <w:left w:w="0" w:type="dxa"/>
        <w:top w:w="0" w:type="dxa"/>
        <w:right w:w="0" w:type="dxa"/>
        <w:bottom w:w="0" w:type="dxa"/>
      </w:tblCellMar>
    </w:tblPr>
  </w:style>
  <w:style w:type="table" w:styleId="922" w:customStyle="1">
    <w:name w:val="List Table 2 - Accent 2"/>
    <w:uiPriority w:val="99"/>
    <w:qFormat/>
    <w:tblPr>
      <w:tblCellMar>
        <w:left w:w="0" w:type="dxa"/>
        <w:top w:w="0" w:type="dxa"/>
        <w:right w:w="0" w:type="dxa"/>
        <w:bottom w:w="0" w:type="dxa"/>
      </w:tblCellMar>
    </w:tblPr>
  </w:style>
  <w:style w:type="table" w:styleId="923" w:customStyle="1">
    <w:name w:val="List Table 2 - Accent 3"/>
    <w:uiPriority w:val="99"/>
    <w:qFormat/>
    <w:tblPr>
      <w:tblCellMar>
        <w:left w:w="0" w:type="dxa"/>
        <w:top w:w="0" w:type="dxa"/>
        <w:right w:w="0" w:type="dxa"/>
        <w:bottom w:w="0" w:type="dxa"/>
      </w:tblCellMar>
    </w:tblPr>
  </w:style>
  <w:style w:type="table" w:styleId="924" w:customStyle="1">
    <w:name w:val="List Table 2 - Accent 4"/>
    <w:uiPriority w:val="99"/>
    <w:qFormat/>
    <w:tblPr>
      <w:tblCellMar>
        <w:left w:w="0" w:type="dxa"/>
        <w:top w:w="0" w:type="dxa"/>
        <w:right w:w="0" w:type="dxa"/>
        <w:bottom w:w="0" w:type="dxa"/>
      </w:tblCellMar>
    </w:tblPr>
  </w:style>
  <w:style w:type="table" w:styleId="925" w:customStyle="1">
    <w:name w:val="List Table 2 - Accent 5"/>
    <w:uiPriority w:val="99"/>
    <w:qFormat/>
    <w:tblPr>
      <w:tblCellMar>
        <w:left w:w="0" w:type="dxa"/>
        <w:top w:w="0" w:type="dxa"/>
        <w:right w:w="0" w:type="dxa"/>
        <w:bottom w:w="0" w:type="dxa"/>
      </w:tblCellMar>
    </w:tblPr>
  </w:style>
  <w:style w:type="table" w:styleId="926" w:customStyle="1">
    <w:name w:val="List Table 2 - Accent 6"/>
    <w:uiPriority w:val="99"/>
    <w:qFormat/>
    <w:tblPr>
      <w:tblCellMar>
        <w:left w:w="0" w:type="dxa"/>
        <w:top w:w="0" w:type="dxa"/>
        <w:right w:w="0" w:type="dxa"/>
        <w:bottom w:w="0" w:type="dxa"/>
      </w:tblCellMar>
    </w:tblPr>
  </w:style>
  <w:style w:type="table" w:styleId="927">
    <w:name w:val="List Table 3"/>
    <w:uiPriority w:val="99"/>
    <w:qFormat/>
    <w:tblPr>
      <w:tblCellMar>
        <w:left w:w="0" w:type="dxa"/>
        <w:top w:w="0" w:type="dxa"/>
        <w:right w:w="0" w:type="dxa"/>
        <w:bottom w:w="0" w:type="dxa"/>
      </w:tblCellMar>
    </w:tblPr>
  </w:style>
  <w:style w:type="table" w:styleId="928" w:customStyle="1">
    <w:name w:val="List Table 3 - Accent 1"/>
    <w:uiPriority w:val="99"/>
    <w:qFormat/>
    <w:tblPr>
      <w:tblCellMar>
        <w:left w:w="0" w:type="dxa"/>
        <w:top w:w="0" w:type="dxa"/>
        <w:right w:w="0" w:type="dxa"/>
        <w:bottom w:w="0" w:type="dxa"/>
      </w:tblCellMar>
    </w:tblPr>
  </w:style>
  <w:style w:type="table" w:styleId="929" w:customStyle="1">
    <w:name w:val="List Table 3 - Accent 2"/>
    <w:uiPriority w:val="99"/>
    <w:qFormat/>
    <w:tblPr>
      <w:tblCellMar>
        <w:left w:w="0" w:type="dxa"/>
        <w:top w:w="0" w:type="dxa"/>
        <w:right w:w="0" w:type="dxa"/>
        <w:bottom w:w="0" w:type="dxa"/>
      </w:tblCellMar>
    </w:tblPr>
  </w:style>
  <w:style w:type="table" w:styleId="930" w:customStyle="1">
    <w:name w:val="List Table 3 - Accent 3"/>
    <w:uiPriority w:val="99"/>
    <w:qFormat/>
    <w:tblPr>
      <w:tblCellMar>
        <w:left w:w="0" w:type="dxa"/>
        <w:top w:w="0" w:type="dxa"/>
        <w:right w:w="0" w:type="dxa"/>
        <w:bottom w:w="0" w:type="dxa"/>
      </w:tblCellMar>
    </w:tblPr>
  </w:style>
  <w:style w:type="table" w:styleId="931" w:customStyle="1">
    <w:name w:val="List Table 3 - Accent 4"/>
    <w:uiPriority w:val="99"/>
    <w:qFormat/>
    <w:tblPr>
      <w:tblCellMar>
        <w:left w:w="0" w:type="dxa"/>
        <w:top w:w="0" w:type="dxa"/>
        <w:right w:w="0" w:type="dxa"/>
        <w:bottom w:w="0" w:type="dxa"/>
      </w:tblCellMar>
    </w:tblPr>
  </w:style>
  <w:style w:type="table" w:styleId="932" w:customStyle="1">
    <w:name w:val="List Table 3 - Accent 5"/>
    <w:uiPriority w:val="99"/>
    <w:qFormat/>
    <w:tblPr>
      <w:tblCellMar>
        <w:left w:w="0" w:type="dxa"/>
        <w:top w:w="0" w:type="dxa"/>
        <w:right w:w="0" w:type="dxa"/>
        <w:bottom w:w="0" w:type="dxa"/>
      </w:tblCellMar>
    </w:tblPr>
  </w:style>
  <w:style w:type="table" w:styleId="933" w:customStyle="1">
    <w:name w:val="List Table 3 - Accent 6"/>
    <w:uiPriority w:val="99"/>
    <w:qFormat/>
    <w:tblPr>
      <w:tblCellMar>
        <w:left w:w="0" w:type="dxa"/>
        <w:top w:w="0" w:type="dxa"/>
        <w:right w:w="0" w:type="dxa"/>
        <w:bottom w:w="0" w:type="dxa"/>
      </w:tblCellMar>
    </w:tblPr>
  </w:style>
  <w:style w:type="table" w:styleId="934">
    <w:name w:val="List Table 4"/>
    <w:uiPriority w:val="99"/>
    <w:qFormat/>
    <w:tblPr>
      <w:tblCellMar>
        <w:left w:w="0" w:type="dxa"/>
        <w:top w:w="0" w:type="dxa"/>
        <w:right w:w="0" w:type="dxa"/>
        <w:bottom w:w="0" w:type="dxa"/>
      </w:tblCellMar>
    </w:tblPr>
  </w:style>
  <w:style w:type="table" w:styleId="935" w:customStyle="1">
    <w:name w:val="List Table 4 - Accent 1"/>
    <w:uiPriority w:val="99"/>
    <w:qFormat/>
    <w:tblPr>
      <w:tblCellMar>
        <w:left w:w="0" w:type="dxa"/>
        <w:top w:w="0" w:type="dxa"/>
        <w:right w:w="0" w:type="dxa"/>
        <w:bottom w:w="0" w:type="dxa"/>
      </w:tblCellMar>
    </w:tblPr>
  </w:style>
  <w:style w:type="table" w:styleId="936" w:customStyle="1">
    <w:name w:val="List Table 4 - Accent 2"/>
    <w:uiPriority w:val="99"/>
    <w:qFormat/>
    <w:tblPr>
      <w:tblCellMar>
        <w:left w:w="0" w:type="dxa"/>
        <w:top w:w="0" w:type="dxa"/>
        <w:right w:w="0" w:type="dxa"/>
        <w:bottom w:w="0" w:type="dxa"/>
      </w:tblCellMar>
    </w:tblPr>
  </w:style>
  <w:style w:type="table" w:styleId="937" w:customStyle="1">
    <w:name w:val="List Table 4 - Accent 3"/>
    <w:uiPriority w:val="99"/>
    <w:qFormat/>
    <w:tblPr>
      <w:tblCellMar>
        <w:left w:w="0" w:type="dxa"/>
        <w:top w:w="0" w:type="dxa"/>
        <w:right w:w="0" w:type="dxa"/>
        <w:bottom w:w="0" w:type="dxa"/>
      </w:tblCellMar>
    </w:tblPr>
  </w:style>
  <w:style w:type="table" w:styleId="938" w:customStyle="1">
    <w:name w:val="List Table 4 - Accent 4"/>
    <w:uiPriority w:val="99"/>
    <w:qFormat/>
    <w:tblPr>
      <w:tblCellMar>
        <w:left w:w="0" w:type="dxa"/>
        <w:top w:w="0" w:type="dxa"/>
        <w:right w:w="0" w:type="dxa"/>
        <w:bottom w:w="0" w:type="dxa"/>
      </w:tblCellMar>
    </w:tblPr>
  </w:style>
  <w:style w:type="table" w:styleId="939" w:customStyle="1">
    <w:name w:val="List Table 4 - Accent 5"/>
    <w:uiPriority w:val="99"/>
    <w:qFormat/>
    <w:tblPr>
      <w:tblCellMar>
        <w:left w:w="0" w:type="dxa"/>
        <w:top w:w="0" w:type="dxa"/>
        <w:right w:w="0" w:type="dxa"/>
        <w:bottom w:w="0" w:type="dxa"/>
      </w:tblCellMar>
    </w:tblPr>
  </w:style>
  <w:style w:type="table" w:styleId="940" w:customStyle="1">
    <w:name w:val="List Table 4 - Accent 6"/>
    <w:uiPriority w:val="99"/>
    <w:qFormat/>
    <w:tblPr>
      <w:tblCellMar>
        <w:left w:w="0" w:type="dxa"/>
        <w:top w:w="0" w:type="dxa"/>
        <w:right w:w="0" w:type="dxa"/>
        <w:bottom w:w="0" w:type="dxa"/>
      </w:tblCellMar>
    </w:tblPr>
  </w:style>
  <w:style w:type="table" w:styleId="941">
    <w:name w:val="List Table 5 Dark"/>
    <w:uiPriority w:val="99"/>
    <w:qFormat/>
    <w:tblPr>
      <w:tblCellMar>
        <w:left w:w="0" w:type="dxa"/>
        <w:top w:w="0" w:type="dxa"/>
        <w:right w:w="0" w:type="dxa"/>
        <w:bottom w:w="0" w:type="dxa"/>
      </w:tblCellMar>
    </w:tblPr>
  </w:style>
  <w:style w:type="table" w:styleId="942" w:customStyle="1">
    <w:name w:val="List Table 5 Dark - Accent 1"/>
    <w:uiPriority w:val="99"/>
    <w:qFormat/>
    <w:tblPr>
      <w:tblCellMar>
        <w:left w:w="0" w:type="dxa"/>
        <w:top w:w="0" w:type="dxa"/>
        <w:right w:w="0" w:type="dxa"/>
        <w:bottom w:w="0" w:type="dxa"/>
      </w:tblCellMar>
    </w:tblPr>
  </w:style>
  <w:style w:type="table" w:styleId="943" w:customStyle="1">
    <w:name w:val="List Table 5 Dark - Accent 2"/>
    <w:uiPriority w:val="99"/>
    <w:qFormat/>
    <w:tblPr>
      <w:tblCellMar>
        <w:left w:w="0" w:type="dxa"/>
        <w:top w:w="0" w:type="dxa"/>
        <w:right w:w="0" w:type="dxa"/>
        <w:bottom w:w="0" w:type="dxa"/>
      </w:tblCellMar>
    </w:tblPr>
  </w:style>
  <w:style w:type="table" w:styleId="944" w:customStyle="1">
    <w:name w:val="List Table 5 Dark - Accent 3"/>
    <w:uiPriority w:val="99"/>
    <w:qFormat/>
    <w:tblPr>
      <w:tblCellMar>
        <w:left w:w="0" w:type="dxa"/>
        <w:top w:w="0" w:type="dxa"/>
        <w:right w:w="0" w:type="dxa"/>
        <w:bottom w:w="0" w:type="dxa"/>
      </w:tblCellMar>
    </w:tblPr>
  </w:style>
  <w:style w:type="table" w:styleId="945" w:customStyle="1">
    <w:name w:val="List Table 5 Dark - Accent 4"/>
    <w:uiPriority w:val="99"/>
    <w:qFormat/>
    <w:tblPr>
      <w:tblCellMar>
        <w:left w:w="0" w:type="dxa"/>
        <w:top w:w="0" w:type="dxa"/>
        <w:right w:w="0" w:type="dxa"/>
        <w:bottom w:w="0" w:type="dxa"/>
      </w:tblCellMar>
    </w:tblPr>
  </w:style>
  <w:style w:type="table" w:styleId="946" w:customStyle="1">
    <w:name w:val="List Table 5 Dark - Accent 5"/>
    <w:uiPriority w:val="99"/>
    <w:qFormat/>
    <w:tblPr>
      <w:tblCellMar>
        <w:left w:w="0" w:type="dxa"/>
        <w:top w:w="0" w:type="dxa"/>
        <w:right w:w="0" w:type="dxa"/>
        <w:bottom w:w="0" w:type="dxa"/>
      </w:tblCellMar>
    </w:tblPr>
  </w:style>
  <w:style w:type="table" w:styleId="947" w:customStyle="1">
    <w:name w:val="List Table 5 Dark - Accent 6"/>
    <w:uiPriority w:val="99"/>
    <w:qFormat/>
    <w:tblPr>
      <w:tblCellMar>
        <w:left w:w="0" w:type="dxa"/>
        <w:top w:w="0" w:type="dxa"/>
        <w:right w:w="0" w:type="dxa"/>
        <w:bottom w:w="0" w:type="dxa"/>
      </w:tblCellMar>
    </w:tblPr>
  </w:style>
  <w:style w:type="table" w:styleId="948">
    <w:name w:val="List Table 6 Colorful"/>
    <w:uiPriority w:val="99"/>
    <w:qFormat/>
    <w:tblPr>
      <w:tblCellMar>
        <w:left w:w="0" w:type="dxa"/>
        <w:top w:w="0" w:type="dxa"/>
        <w:right w:w="0" w:type="dxa"/>
        <w:bottom w:w="0" w:type="dxa"/>
      </w:tblCellMar>
    </w:tblPr>
  </w:style>
  <w:style w:type="table" w:styleId="949" w:customStyle="1">
    <w:name w:val="List Table 6 Colorful - Accent 1"/>
    <w:uiPriority w:val="99"/>
    <w:qFormat/>
    <w:tblPr>
      <w:tblCellMar>
        <w:left w:w="0" w:type="dxa"/>
        <w:top w:w="0" w:type="dxa"/>
        <w:right w:w="0" w:type="dxa"/>
        <w:bottom w:w="0" w:type="dxa"/>
      </w:tblCellMar>
    </w:tblPr>
  </w:style>
  <w:style w:type="table" w:styleId="950" w:customStyle="1">
    <w:name w:val="List Table 6 Colorful - Accent 2"/>
    <w:uiPriority w:val="99"/>
    <w:qFormat/>
    <w:tblPr>
      <w:tblCellMar>
        <w:left w:w="0" w:type="dxa"/>
        <w:top w:w="0" w:type="dxa"/>
        <w:right w:w="0" w:type="dxa"/>
        <w:bottom w:w="0" w:type="dxa"/>
      </w:tblCellMar>
    </w:tblPr>
  </w:style>
  <w:style w:type="table" w:styleId="951" w:customStyle="1">
    <w:name w:val="List Table 6 Colorful - Accent 3"/>
    <w:uiPriority w:val="99"/>
    <w:qFormat/>
    <w:tblPr>
      <w:tblCellMar>
        <w:left w:w="0" w:type="dxa"/>
        <w:top w:w="0" w:type="dxa"/>
        <w:right w:w="0" w:type="dxa"/>
        <w:bottom w:w="0" w:type="dxa"/>
      </w:tblCellMar>
    </w:tblPr>
  </w:style>
  <w:style w:type="table" w:styleId="952" w:customStyle="1">
    <w:name w:val="List Table 6 Colorful - Accent 4"/>
    <w:uiPriority w:val="99"/>
    <w:qFormat/>
    <w:tblPr>
      <w:tblCellMar>
        <w:left w:w="0" w:type="dxa"/>
        <w:top w:w="0" w:type="dxa"/>
        <w:right w:w="0" w:type="dxa"/>
        <w:bottom w:w="0" w:type="dxa"/>
      </w:tblCellMar>
    </w:tblPr>
  </w:style>
  <w:style w:type="table" w:styleId="953" w:customStyle="1">
    <w:name w:val="List Table 6 Colorful - Accent 5"/>
    <w:uiPriority w:val="99"/>
    <w:qFormat/>
    <w:tblPr>
      <w:tblCellMar>
        <w:left w:w="0" w:type="dxa"/>
        <w:top w:w="0" w:type="dxa"/>
        <w:right w:w="0" w:type="dxa"/>
        <w:bottom w:w="0" w:type="dxa"/>
      </w:tblCellMar>
    </w:tblPr>
  </w:style>
  <w:style w:type="table" w:styleId="954" w:customStyle="1">
    <w:name w:val="List Table 6 Colorful - Accent 6"/>
    <w:uiPriority w:val="99"/>
    <w:qFormat/>
    <w:tblPr>
      <w:tblCellMar>
        <w:left w:w="0" w:type="dxa"/>
        <w:top w:w="0" w:type="dxa"/>
        <w:right w:w="0" w:type="dxa"/>
        <w:bottom w:w="0" w:type="dxa"/>
      </w:tblCellMar>
    </w:tblPr>
  </w:style>
  <w:style w:type="table" w:styleId="955">
    <w:name w:val="List Table 7 Colorful"/>
    <w:uiPriority w:val="99"/>
    <w:qFormat/>
    <w:tblPr>
      <w:tblCellMar>
        <w:left w:w="0" w:type="dxa"/>
        <w:top w:w="0" w:type="dxa"/>
        <w:right w:w="0" w:type="dxa"/>
        <w:bottom w:w="0" w:type="dxa"/>
      </w:tblCellMar>
    </w:tblPr>
  </w:style>
  <w:style w:type="table" w:styleId="956" w:customStyle="1">
    <w:name w:val="List Table 7 Colorful - Accent 1"/>
    <w:uiPriority w:val="99"/>
    <w:qFormat/>
    <w:tblPr>
      <w:tblCellMar>
        <w:left w:w="0" w:type="dxa"/>
        <w:top w:w="0" w:type="dxa"/>
        <w:right w:w="0" w:type="dxa"/>
        <w:bottom w:w="0" w:type="dxa"/>
      </w:tblCellMar>
    </w:tblPr>
  </w:style>
  <w:style w:type="table" w:styleId="957" w:customStyle="1">
    <w:name w:val="List Table 7 Colorful - Accent 2"/>
    <w:uiPriority w:val="99"/>
    <w:qFormat/>
    <w:tblPr>
      <w:tblCellMar>
        <w:left w:w="0" w:type="dxa"/>
        <w:top w:w="0" w:type="dxa"/>
        <w:right w:w="0" w:type="dxa"/>
        <w:bottom w:w="0" w:type="dxa"/>
      </w:tblCellMar>
    </w:tblPr>
  </w:style>
  <w:style w:type="table" w:styleId="958" w:customStyle="1">
    <w:name w:val="List Table 7 Colorful - Accent 3"/>
    <w:uiPriority w:val="99"/>
    <w:qFormat/>
    <w:tblPr>
      <w:tblCellMar>
        <w:left w:w="0" w:type="dxa"/>
        <w:top w:w="0" w:type="dxa"/>
        <w:right w:w="0" w:type="dxa"/>
        <w:bottom w:w="0" w:type="dxa"/>
      </w:tblCellMar>
    </w:tblPr>
  </w:style>
  <w:style w:type="table" w:styleId="959" w:customStyle="1">
    <w:name w:val="List Table 7 Colorful - Accent 4"/>
    <w:uiPriority w:val="99"/>
    <w:qFormat/>
    <w:tblPr>
      <w:tblCellMar>
        <w:left w:w="0" w:type="dxa"/>
        <w:top w:w="0" w:type="dxa"/>
        <w:right w:w="0" w:type="dxa"/>
        <w:bottom w:w="0" w:type="dxa"/>
      </w:tblCellMar>
    </w:tblPr>
  </w:style>
  <w:style w:type="table" w:styleId="960" w:customStyle="1">
    <w:name w:val="List Table 7 Colorful - Accent 5"/>
    <w:uiPriority w:val="99"/>
    <w:qFormat/>
    <w:tblPr>
      <w:tblCellMar>
        <w:left w:w="0" w:type="dxa"/>
        <w:top w:w="0" w:type="dxa"/>
        <w:right w:w="0" w:type="dxa"/>
        <w:bottom w:w="0" w:type="dxa"/>
      </w:tblCellMar>
    </w:tblPr>
  </w:style>
  <w:style w:type="table" w:styleId="961" w:customStyle="1">
    <w:name w:val="List Table 7 Colorful - Accent 6"/>
    <w:uiPriority w:val="99"/>
    <w:qFormat/>
    <w:tblPr>
      <w:tblCellMar>
        <w:left w:w="0" w:type="dxa"/>
        <w:top w:w="0" w:type="dxa"/>
        <w:right w:w="0" w:type="dxa"/>
        <w:bottom w:w="0" w:type="dxa"/>
      </w:tblCellMar>
    </w:tblPr>
  </w:style>
  <w:style w:type="table" w:styleId="962" w:customStyle="1">
    <w:name w:val="Lined - Accent"/>
    <w:uiPriority w:val="99"/>
    <w:qFormat/>
    <w:rPr>
      <w:color w:val="404040"/>
    </w:rPr>
    <w:tblPr>
      <w:tblCellMar>
        <w:left w:w="0" w:type="dxa"/>
        <w:top w:w="0" w:type="dxa"/>
        <w:right w:w="0" w:type="dxa"/>
        <w:bottom w:w="0" w:type="dxa"/>
      </w:tblCellMar>
    </w:tblPr>
  </w:style>
  <w:style w:type="table" w:styleId="963" w:customStyle="1">
    <w:name w:val="Lined - Accent 1"/>
    <w:uiPriority w:val="99"/>
    <w:qFormat/>
    <w:rPr>
      <w:color w:val="404040"/>
    </w:rPr>
    <w:tblPr>
      <w:tblCellMar>
        <w:left w:w="0" w:type="dxa"/>
        <w:top w:w="0" w:type="dxa"/>
        <w:right w:w="0" w:type="dxa"/>
        <w:bottom w:w="0" w:type="dxa"/>
      </w:tblCellMar>
    </w:tblPr>
  </w:style>
  <w:style w:type="table" w:styleId="964" w:customStyle="1">
    <w:name w:val="Lined - Accent 2"/>
    <w:uiPriority w:val="99"/>
    <w:qFormat/>
    <w:rPr>
      <w:color w:val="404040"/>
    </w:rPr>
    <w:tblPr>
      <w:tblCellMar>
        <w:left w:w="0" w:type="dxa"/>
        <w:top w:w="0" w:type="dxa"/>
        <w:right w:w="0" w:type="dxa"/>
        <w:bottom w:w="0" w:type="dxa"/>
      </w:tblCellMar>
    </w:tblPr>
  </w:style>
  <w:style w:type="table" w:styleId="965" w:customStyle="1">
    <w:name w:val="Lined - Accent 3"/>
    <w:uiPriority w:val="99"/>
    <w:qFormat/>
    <w:rPr>
      <w:color w:val="404040"/>
    </w:rPr>
    <w:tblPr>
      <w:tblCellMar>
        <w:left w:w="0" w:type="dxa"/>
        <w:top w:w="0" w:type="dxa"/>
        <w:right w:w="0" w:type="dxa"/>
        <w:bottom w:w="0" w:type="dxa"/>
      </w:tblCellMar>
    </w:tblPr>
  </w:style>
  <w:style w:type="table" w:styleId="966" w:customStyle="1">
    <w:name w:val="Lined - Accent 4"/>
    <w:uiPriority w:val="99"/>
    <w:qFormat/>
    <w:rPr>
      <w:color w:val="404040"/>
    </w:rPr>
    <w:tblPr>
      <w:tblCellMar>
        <w:left w:w="0" w:type="dxa"/>
        <w:top w:w="0" w:type="dxa"/>
        <w:right w:w="0" w:type="dxa"/>
        <w:bottom w:w="0" w:type="dxa"/>
      </w:tblCellMar>
    </w:tblPr>
  </w:style>
  <w:style w:type="table" w:styleId="967" w:customStyle="1">
    <w:name w:val="Lined - Accent 5"/>
    <w:uiPriority w:val="99"/>
    <w:qFormat/>
    <w:rPr>
      <w:color w:val="404040"/>
    </w:rPr>
    <w:tblPr>
      <w:tblCellMar>
        <w:left w:w="0" w:type="dxa"/>
        <w:top w:w="0" w:type="dxa"/>
        <w:right w:w="0" w:type="dxa"/>
        <w:bottom w:w="0" w:type="dxa"/>
      </w:tblCellMar>
    </w:tblPr>
  </w:style>
  <w:style w:type="table" w:styleId="968" w:customStyle="1">
    <w:name w:val="Lined - Accent 6"/>
    <w:uiPriority w:val="99"/>
    <w:qFormat/>
    <w:rPr>
      <w:color w:val="404040"/>
    </w:rPr>
    <w:tblPr>
      <w:tblCellMar>
        <w:left w:w="0" w:type="dxa"/>
        <w:top w:w="0" w:type="dxa"/>
        <w:right w:w="0" w:type="dxa"/>
        <w:bottom w:w="0" w:type="dxa"/>
      </w:tblCellMar>
    </w:tblPr>
  </w:style>
  <w:style w:type="table" w:styleId="969" w:customStyle="1">
    <w:name w:val="Bordered &amp; Lined - Accent"/>
    <w:uiPriority w:val="99"/>
    <w:qFormat/>
    <w:rPr>
      <w:color w:val="404040"/>
    </w:rPr>
    <w:tblPr>
      <w:tblCellMar>
        <w:left w:w="0" w:type="dxa"/>
        <w:top w:w="0" w:type="dxa"/>
        <w:right w:w="0" w:type="dxa"/>
        <w:bottom w:w="0" w:type="dxa"/>
      </w:tblCellMar>
    </w:tblPr>
  </w:style>
  <w:style w:type="table" w:styleId="970" w:customStyle="1">
    <w:name w:val="Bordered &amp; Lined - Accent 1"/>
    <w:uiPriority w:val="99"/>
    <w:qFormat/>
    <w:rPr>
      <w:color w:val="404040"/>
    </w:rPr>
    <w:tblPr>
      <w:tblCellMar>
        <w:left w:w="0" w:type="dxa"/>
        <w:top w:w="0" w:type="dxa"/>
        <w:right w:w="0" w:type="dxa"/>
        <w:bottom w:w="0" w:type="dxa"/>
      </w:tblCellMar>
    </w:tblPr>
  </w:style>
  <w:style w:type="table" w:styleId="971" w:customStyle="1">
    <w:name w:val="Bordered &amp; Lined - Accent 2"/>
    <w:uiPriority w:val="99"/>
    <w:qFormat/>
    <w:rPr>
      <w:color w:val="404040"/>
    </w:rPr>
    <w:tblPr>
      <w:tblCellMar>
        <w:left w:w="0" w:type="dxa"/>
        <w:top w:w="0" w:type="dxa"/>
        <w:right w:w="0" w:type="dxa"/>
        <w:bottom w:w="0" w:type="dxa"/>
      </w:tblCellMar>
    </w:tblPr>
  </w:style>
  <w:style w:type="table" w:styleId="972" w:customStyle="1">
    <w:name w:val="Bordered &amp; Lined - Accent 3"/>
    <w:uiPriority w:val="99"/>
    <w:qFormat/>
    <w:rPr>
      <w:color w:val="404040"/>
    </w:rPr>
    <w:tblPr>
      <w:tblCellMar>
        <w:left w:w="0" w:type="dxa"/>
        <w:top w:w="0" w:type="dxa"/>
        <w:right w:w="0" w:type="dxa"/>
        <w:bottom w:w="0" w:type="dxa"/>
      </w:tblCellMar>
    </w:tblPr>
  </w:style>
  <w:style w:type="table" w:styleId="973" w:customStyle="1">
    <w:name w:val="Bordered &amp; Lined - Accent 4"/>
    <w:uiPriority w:val="99"/>
    <w:qFormat/>
    <w:rPr>
      <w:color w:val="404040"/>
    </w:rPr>
    <w:tblPr>
      <w:tblCellMar>
        <w:left w:w="0" w:type="dxa"/>
        <w:top w:w="0" w:type="dxa"/>
        <w:right w:w="0" w:type="dxa"/>
        <w:bottom w:w="0" w:type="dxa"/>
      </w:tblCellMar>
    </w:tblPr>
  </w:style>
  <w:style w:type="table" w:styleId="974" w:customStyle="1">
    <w:name w:val="Bordered &amp; Lined - Accent 5"/>
    <w:uiPriority w:val="99"/>
    <w:qFormat/>
    <w:rPr>
      <w:color w:val="404040"/>
    </w:rPr>
    <w:tblPr>
      <w:tblCellMar>
        <w:left w:w="0" w:type="dxa"/>
        <w:top w:w="0" w:type="dxa"/>
        <w:right w:w="0" w:type="dxa"/>
        <w:bottom w:w="0" w:type="dxa"/>
      </w:tblCellMar>
    </w:tblPr>
  </w:style>
  <w:style w:type="table" w:styleId="975" w:customStyle="1">
    <w:name w:val="Bordered &amp; Lined - Accent 6"/>
    <w:uiPriority w:val="99"/>
    <w:qFormat/>
    <w:rPr>
      <w:color w:val="404040"/>
    </w:rPr>
    <w:tblPr>
      <w:tblCellMar>
        <w:left w:w="0" w:type="dxa"/>
        <w:top w:w="0" w:type="dxa"/>
        <w:right w:w="0" w:type="dxa"/>
        <w:bottom w:w="0" w:type="dxa"/>
      </w:tblCellMar>
    </w:tblPr>
  </w:style>
  <w:style w:type="table" w:styleId="976" w:customStyle="1">
    <w:name w:val="Bordered"/>
    <w:uiPriority w:val="99"/>
    <w:qFormat/>
    <w:tblPr>
      <w:tblCellMar>
        <w:left w:w="0" w:type="dxa"/>
        <w:top w:w="0" w:type="dxa"/>
        <w:right w:w="0" w:type="dxa"/>
        <w:bottom w:w="0" w:type="dxa"/>
      </w:tblCellMar>
    </w:tblPr>
  </w:style>
  <w:style w:type="table" w:styleId="977" w:customStyle="1">
    <w:name w:val="Bordered - Accent 1"/>
    <w:uiPriority w:val="99"/>
    <w:qFormat/>
    <w:tblPr>
      <w:tblCellMar>
        <w:left w:w="0" w:type="dxa"/>
        <w:top w:w="0" w:type="dxa"/>
        <w:right w:w="0" w:type="dxa"/>
        <w:bottom w:w="0" w:type="dxa"/>
      </w:tblCellMar>
    </w:tblPr>
  </w:style>
  <w:style w:type="table" w:styleId="978" w:customStyle="1">
    <w:name w:val="Bordered - Accent 2"/>
    <w:uiPriority w:val="99"/>
    <w:qFormat/>
    <w:tblPr>
      <w:tblCellMar>
        <w:left w:w="0" w:type="dxa"/>
        <w:top w:w="0" w:type="dxa"/>
        <w:right w:w="0" w:type="dxa"/>
        <w:bottom w:w="0" w:type="dxa"/>
      </w:tblCellMar>
    </w:tblPr>
  </w:style>
  <w:style w:type="table" w:styleId="979" w:customStyle="1">
    <w:name w:val="Bordered - Accent 3"/>
    <w:uiPriority w:val="99"/>
    <w:qFormat/>
    <w:tblPr>
      <w:tblCellMar>
        <w:left w:w="0" w:type="dxa"/>
        <w:top w:w="0" w:type="dxa"/>
        <w:right w:w="0" w:type="dxa"/>
        <w:bottom w:w="0" w:type="dxa"/>
      </w:tblCellMar>
    </w:tblPr>
  </w:style>
  <w:style w:type="table" w:styleId="980" w:customStyle="1">
    <w:name w:val="Bordered - Accent 4"/>
    <w:uiPriority w:val="99"/>
    <w:qFormat/>
    <w:tblPr>
      <w:tblCellMar>
        <w:left w:w="0" w:type="dxa"/>
        <w:top w:w="0" w:type="dxa"/>
        <w:right w:w="0" w:type="dxa"/>
        <w:bottom w:w="0" w:type="dxa"/>
      </w:tblCellMar>
    </w:tblPr>
  </w:style>
  <w:style w:type="table" w:styleId="981" w:customStyle="1">
    <w:name w:val="Bordered - Accent 5"/>
    <w:uiPriority w:val="99"/>
    <w:qFormat/>
    <w:tblPr>
      <w:tblCellMar>
        <w:left w:w="0" w:type="dxa"/>
        <w:top w:w="0" w:type="dxa"/>
        <w:right w:w="0" w:type="dxa"/>
        <w:bottom w:w="0" w:type="dxa"/>
      </w:tblCellMar>
    </w:tblPr>
  </w:style>
  <w:style w:type="table" w:styleId="982" w:customStyle="1">
    <w:name w:val="Bordered - Accent 6"/>
    <w:uiPriority w:val="99"/>
    <w:qFormat/>
    <w:tblPr>
      <w:tblCellMar>
        <w:left w:w="0" w:type="dxa"/>
        <w:top w:w="0" w:type="dxa"/>
        <w:right w:w="0" w:type="dxa"/>
        <w:bottom w:w="0" w:type="dxa"/>
      </w:tblCellMar>
    </w:tblPr>
  </w:style>
  <w:style w:type="paragraph" w:styleId="983" w:customStyle="1">
    <w:name w:val="TOC 标题1"/>
    <w:unhideWhenUsed/>
    <w:qFormat/>
  </w:style>
  <w:style w:type="paragraph" w:styleId="984" w:customStyle="1">
    <w:name w:val="标题 11"/>
    <w:basedOn w:val="710"/>
    <w:next w:val="710"/>
    <w:link w:val="985"/>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985" w:customStyle="1">
    <w:name w:val="标题 1 Char"/>
    <w:link w:val="984"/>
    <w:qFormat/>
    <w:rPr>
      <w:rFonts w:ascii="宋体"/>
      <w:b/>
      <w:color w:val="000000"/>
      <w:sz w:val="44"/>
    </w:rPr>
  </w:style>
  <w:style w:type="paragraph" w:styleId="986" w:customStyle="1">
    <w:name w:val="标题 211"/>
    <w:next w:val="710"/>
    <w:link w:val="987"/>
    <w:qFormat/>
    <w:pPr>
      <w:jc w:val="both"/>
      <w:spacing w:after="160"/>
      <w:outlineLvl w:val="1"/>
    </w:pPr>
    <w:rPr>
      <w:rFonts w:ascii="宋体" w:hAnsi="宋体" w:cs="宋体"/>
      <w:sz w:val="21"/>
    </w:rPr>
  </w:style>
  <w:style w:type="character" w:styleId="987" w:customStyle="1">
    <w:name w:val="标题 2 Char"/>
    <w:link w:val="986"/>
    <w:qFormat/>
    <w:rPr>
      <w:rFonts w:ascii="宋体" w:hAnsi="宋体" w:cs="宋体"/>
      <w:sz w:val="21"/>
      <w:lang w:val="en-US" w:eastAsia="zh-CN" w:bidi="ar-SA"/>
    </w:rPr>
  </w:style>
  <w:style w:type="paragraph" w:styleId="988" w:customStyle="1">
    <w:name w:val="标题 31"/>
    <w:basedOn w:val="710"/>
    <w:next w:val="710"/>
    <w:link w:val="98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character" w:styleId="989" w:customStyle="1">
    <w:name w:val="标题 3 Char"/>
    <w:link w:val="988"/>
    <w:qFormat/>
    <w:rPr>
      <w:rFonts w:ascii="宋体"/>
      <w:b/>
      <w:color w:val="000000"/>
      <w:sz w:val="32"/>
    </w:rPr>
  </w:style>
  <w:style w:type="paragraph" w:styleId="990" w:customStyle="1">
    <w:name w:val="标题 41"/>
    <w:next w:val="710"/>
    <w:link w:val="991"/>
    <w:qFormat/>
    <w:pPr>
      <w:ind w:left="1600" w:hanging="400"/>
      <w:jc w:val="both"/>
      <w:spacing w:after="160"/>
      <w:outlineLvl w:val="3"/>
    </w:pPr>
    <w:rPr>
      <w:rFonts w:ascii="宋体" w:hAnsi="宋体" w:cs="宋体"/>
      <w:b/>
      <w:sz w:val="21"/>
    </w:rPr>
  </w:style>
  <w:style w:type="character" w:styleId="991" w:customStyle="1">
    <w:name w:val="标题 4 Char"/>
    <w:link w:val="990"/>
    <w:qFormat/>
    <w:rPr>
      <w:rFonts w:ascii="宋体" w:hAnsi="宋体" w:cs="宋体"/>
      <w:b/>
      <w:sz w:val="21"/>
      <w:lang w:val="en-US" w:eastAsia="zh-CN" w:bidi="ar-SA"/>
    </w:rPr>
  </w:style>
  <w:style w:type="paragraph" w:styleId="992" w:customStyle="1">
    <w:name w:val="标题 51"/>
    <w:next w:val="710"/>
    <w:link w:val="993"/>
    <w:qFormat/>
    <w:pPr>
      <w:ind w:left="1800" w:hanging="400"/>
      <w:jc w:val="both"/>
      <w:spacing w:after="160"/>
      <w:outlineLvl w:val="4"/>
    </w:pPr>
    <w:rPr>
      <w:rFonts w:ascii="宋体" w:hAnsi="宋体" w:cs="宋体"/>
      <w:sz w:val="21"/>
    </w:rPr>
  </w:style>
  <w:style w:type="character" w:styleId="993" w:customStyle="1">
    <w:name w:val="标题 5 Char"/>
    <w:link w:val="992"/>
    <w:qFormat/>
    <w:rPr>
      <w:rFonts w:ascii="宋体" w:hAnsi="宋体" w:cs="宋体"/>
      <w:sz w:val="21"/>
      <w:lang w:val="en-US" w:eastAsia="zh-CN" w:bidi="ar-SA"/>
    </w:rPr>
  </w:style>
  <w:style w:type="paragraph" w:styleId="994" w:customStyle="1">
    <w:name w:val="标题 61"/>
    <w:next w:val="710"/>
    <w:link w:val="995"/>
    <w:qFormat/>
    <w:pPr>
      <w:ind w:left="2000" w:hanging="400"/>
      <w:jc w:val="both"/>
      <w:spacing w:after="160"/>
      <w:outlineLvl w:val="5"/>
    </w:pPr>
    <w:rPr>
      <w:rFonts w:ascii="宋体" w:hAnsi="宋体" w:cs="宋体"/>
      <w:b/>
      <w:sz w:val="21"/>
    </w:rPr>
  </w:style>
  <w:style w:type="character" w:styleId="995" w:customStyle="1">
    <w:name w:val="标题 6 Char"/>
    <w:link w:val="994"/>
    <w:qFormat/>
    <w:rPr>
      <w:rFonts w:ascii="宋体" w:hAnsi="宋体" w:cs="宋体"/>
      <w:b/>
      <w:sz w:val="21"/>
      <w:lang w:val="en-US" w:eastAsia="zh-CN" w:bidi="ar-SA"/>
    </w:rPr>
  </w:style>
  <w:style w:type="paragraph" w:styleId="996" w:customStyle="1">
    <w:name w:val="标题 71"/>
    <w:next w:val="710"/>
    <w:link w:val="997"/>
    <w:qFormat/>
    <w:pPr>
      <w:ind w:left="2200" w:hanging="400"/>
      <w:jc w:val="both"/>
      <w:spacing w:after="160"/>
      <w:outlineLvl w:val="6"/>
    </w:pPr>
    <w:rPr>
      <w:rFonts w:ascii="宋体" w:hAnsi="宋体" w:cs="宋体"/>
      <w:sz w:val="21"/>
    </w:rPr>
  </w:style>
  <w:style w:type="character" w:styleId="997" w:customStyle="1">
    <w:name w:val="标题 7 Char"/>
    <w:link w:val="996"/>
    <w:qFormat/>
    <w:rPr>
      <w:rFonts w:ascii="宋体" w:hAnsi="宋体" w:cs="宋体"/>
      <w:sz w:val="21"/>
      <w:lang w:val="en-US" w:eastAsia="zh-CN" w:bidi="ar-SA"/>
    </w:rPr>
  </w:style>
  <w:style w:type="paragraph" w:styleId="998" w:customStyle="1">
    <w:name w:val="标题 81"/>
    <w:next w:val="710"/>
    <w:link w:val="999"/>
    <w:qFormat/>
    <w:pPr>
      <w:ind w:left="2400" w:hanging="400"/>
      <w:jc w:val="both"/>
      <w:spacing w:after="160"/>
      <w:outlineLvl w:val="7"/>
    </w:pPr>
    <w:rPr>
      <w:rFonts w:ascii="宋体" w:hAnsi="宋体" w:cs="宋体"/>
      <w:sz w:val="21"/>
    </w:rPr>
  </w:style>
  <w:style w:type="character" w:styleId="999" w:customStyle="1">
    <w:name w:val="标题 8 Char"/>
    <w:link w:val="998"/>
    <w:qFormat/>
    <w:rPr>
      <w:rFonts w:ascii="宋体" w:hAnsi="宋体" w:cs="宋体"/>
      <w:sz w:val="21"/>
      <w:lang w:val="en-US" w:eastAsia="zh-CN" w:bidi="ar-SA"/>
    </w:rPr>
  </w:style>
  <w:style w:type="paragraph" w:styleId="1000" w:customStyle="1">
    <w:name w:val="标题 91"/>
    <w:next w:val="710"/>
    <w:link w:val="1001"/>
    <w:qFormat/>
    <w:pPr>
      <w:ind w:left="2600" w:hanging="400"/>
      <w:jc w:val="both"/>
      <w:spacing w:after="160"/>
      <w:outlineLvl w:val="8"/>
    </w:pPr>
    <w:rPr>
      <w:rFonts w:ascii="宋体" w:hAnsi="宋体" w:cs="宋体"/>
      <w:sz w:val="21"/>
    </w:rPr>
  </w:style>
  <w:style w:type="character" w:styleId="1001" w:customStyle="1">
    <w:name w:val="标题 9 Char"/>
    <w:link w:val="1000"/>
    <w:qFormat/>
    <w:rPr>
      <w:rFonts w:ascii="宋体" w:hAnsi="宋体" w:cs="宋体"/>
      <w:sz w:val="21"/>
      <w:lang w:val="en-US" w:eastAsia="zh-CN" w:bidi="ar-SA"/>
    </w:rPr>
  </w:style>
  <w:style w:type="character" w:styleId="1002" w:customStyle="1">
    <w:name w:val="默认段落字体1"/>
    <w:semiHidden/>
    <w:qFormat/>
  </w:style>
  <w:style w:type="table" w:styleId="1003" w:customStyle="1">
    <w:name w:val="普通表格1"/>
    <w:semiHidden/>
    <w:rPr>
      <w:rFonts w:ascii="Calibri" w:hAnsi="Calibri"/>
      <w:sz w:val="21"/>
      <w:szCs w:val="22"/>
    </w:rPr>
    <w:tblPr>
      <w:tblCellMar>
        <w:left w:w="0" w:type="dxa"/>
        <w:top w:w="0" w:type="dxa"/>
        <w:right w:w="0" w:type="dxa"/>
        <w:bottom w:w="0" w:type="dxa"/>
      </w:tblCellMar>
    </w:tblPr>
  </w:style>
  <w:style w:type="paragraph" w:styleId="1004" w:customStyle="1">
    <w:name w:val="索引 91"/>
    <w:basedOn w:val="710"/>
    <w:next w:val="710"/>
    <w:uiPriority w:val="99"/>
    <w:unhideWhenUsed/>
    <w:qFormat/>
    <w:pPr>
      <w:ind w:left="1600"/>
    </w:pPr>
  </w:style>
  <w:style w:type="paragraph" w:styleId="1005" w:customStyle="1">
    <w:name w:val="目录 71"/>
    <w:next w:val="710"/>
    <w:pPr>
      <w:ind w:left="2125"/>
      <w:jc w:val="both"/>
    </w:pPr>
    <w:rPr>
      <w:rFonts w:ascii="宋体" w:hAnsi="宋体" w:cs="宋体"/>
      <w:sz w:val="21"/>
    </w:rPr>
  </w:style>
  <w:style w:type="paragraph" w:styleId="1006" w:customStyle="1">
    <w:name w:val="正文缩进1"/>
    <w:basedOn w:val="710"/>
    <w:qFormat/>
    <w:pPr>
      <w:ind w:firstLine="420"/>
    </w:pPr>
  </w:style>
  <w:style w:type="paragraph" w:styleId="1007" w:customStyle="1">
    <w:name w:val="文档结构图1"/>
    <w:basedOn w:val="710"/>
    <w:link w:val="1008"/>
    <w:qFormat/>
    <w:pPr>
      <w:shd w:val="clear" w:color="auto" w:fill="000080"/>
    </w:pPr>
  </w:style>
  <w:style w:type="character" w:styleId="1008" w:customStyle="1">
    <w:name w:val="文档结构图 Char"/>
    <w:link w:val="1007"/>
    <w:qFormat/>
    <w:rPr>
      <w:rFonts w:ascii="Times New Roman" w:hAnsi="Times New Roman"/>
      <w:sz w:val="21"/>
      <w:szCs w:val="24"/>
      <w:shd w:val="clear" w:color="auto" w:fill="000080"/>
    </w:rPr>
  </w:style>
  <w:style w:type="paragraph" w:styleId="1009" w:customStyle="1">
    <w:name w:val="批注文字1"/>
    <w:basedOn w:val="710"/>
    <w:link w:val="1010"/>
    <w:qFormat/>
    <w:pPr>
      <w:jc w:val="left"/>
    </w:pPr>
  </w:style>
  <w:style w:type="character" w:styleId="1010" w:customStyle="1">
    <w:name w:val="批注文字 Char"/>
    <w:link w:val="1009"/>
    <w:qFormat/>
    <w:rPr>
      <w:sz w:val="21"/>
      <w:szCs w:val="24"/>
    </w:rPr>
  </w:style>
  <w:style w:type="paragraph" w:styleId="1011" w:customStyle="1">
    <w:name w:val="正文文本 31"/>
    <w:basedOn w:val="710"/>
    <w:link w:val="1012"/>
    <w:pPr>
      <w:jc w:val="center"/>
    </w:pPr>
    <w:rPr>
      <w:rFonts w:eastAsia="黑体"/>
      <w:sz w:val="72"/>
    </w:rPr>
  </w:style>
  <w:style w:type="character" w:styleId="1012" w:customStyle="1">
    <w:name w:val="正文文本 3 Char"/>
    <w:link w:val="1011"/>
    <w:rPr>
      <w:rFonts w:ascii="Times New Roman" w:hAnsi="Times New Roman" w:eastAsia="黑体"/>
      <w:sz w:val="72"/>
      <w:szCs w:val="24"/>
    </w:rPr>
  </w:style>
  <w:style w:type="paragraph" w:styleId="1013" w:customStyle="1">
    <w:name w:val="正文文本1"/>
    <w:basedOn w:val="710"/>
    <w:link w:val="1014"/>
    <w:qFormat/>
    <w:pPr>
      <w:spacing w:after="120"/>
    </w:pPr>
  </w:style>
  <w:style w:type="character" w:styleId="1014" w:customStyle="1">
    <w:name w:val="正文文本 Char"/>
    <w:link w:val="1013"/>
    <w:qFormat/>
    <w:rPr>
      <w:sz w:val="21"/>
      <w:szCs w:val="24"/>
    </w:rPr>
  </w:style>
  <w:style w:type="paragraph" w:styleId="1015" w:customStyle="1">
    <w:name w:val="文本块1"/>
    <w:basedOn w:val="710"/>
    <w:qFormat/>
    <w:pPr>
      <w:ind w:left="420" w:right="33"/>
      <w:jc w:val="left"/>
    </w:pPr>
    <w:rPr>
      <w:sz w:val="24"/>
      <w:szCs w:val="20"/>
    </w:rPr>
  </w:style>
  <w:style w:type="paragraph" w:styleId="1016" w:customStyle="1">
    <w:name w:val="目录 51"/>
    <w:next w:val="710"/>
    <w:pPr>
      <w:ind w:left="1275"/>
      <w:jc w:val="both"/>
    </w:pPr>
    <w:rPr>
      <w:rFonts w:ascii="宋体" w:hAnsi="宋体" w:cs="宋体"/>
      <w:sz w:val="21"/>
    </w:rPr>
  </w:style>
  <w:style w:type="paragraph" w:styleId="1017" w:customStyle="1">
    <w:name w:val="目录 31"/>
    <w:next w:val="710"/>
    <w:pPr>
      <w:ind w:left="425"/>
      <w:jc w:val="both"/>
    </w:pPr>
    <w:rPr>
      <w:rFonts w:ascii="宋体" w:hAnsi="宋体" w:cs="宋体"/>
      <w:sz w:val="21"/>
    </w:rPr>
  </w:style>
  <w:style w:type="paragraph" w:styleId="1018" w:customStyle="1">
    <w:name w:val="纯文本1"/>
    <w:basedOn w:val="710"/>
    <w:link w:val="1019"/>
    <w:uiPriority w:val="99"/>
    <w:qFormat/>
    <w:rPr>
      <w:rFonts w:ascii="宋体" w:hAnsi="Courier New"/>
      <w:szCs w:val="20"/>
    </w:rPr>
  </w:style>
  <w:style w:type="character" w:styleId="1019" w:customStyle="1">
    <w:name w:val="纯文本 Char1"/>
    <w:link w:val="1018"/>
    <w:qFormat/>
    <w:rPr>
      <w:rFonts w:ascii="宋体" w:hAnsi="Courier New"/>
      <w:sz w:val="21"/>
    </w:rPr>
  </w:style>
  <w:style w:type="paragraph" w:styleId="1020" w:customStyle="1">
    <w:name w:val="目录 81"/>
    <w:next w:val="710"/>
    <w:qFormat/>
    <w:pPr>
      <w:ind w:left="2550"/>
      <w:jc w:val="both"/>
    </w:pPr>
    <w:rPr>
      <w:rFonts w:ascii="宋体" w:hAnsi="宋体" w:cs="宋体"/>
      <w:sz w:val="21"/>
    </w:rPr>
  </w:style>
  <w:style w:type="paragraph" w:styleId="1021" w:customStyle="1">
    <w:name w:val="日期1"/>
    <w:basedOn w:val="710"/>
    <w:next w:val="710"/>
    <w:link w:val="1022"/>
    <w:qFormat/>
    <w:pPr>
      <w:ind w:left="100"/>
    </w:pPr>
    <w:rPr>
      <w:rFonts w:ascii="黑体" w:eastAsia="黑体"/>
      <w:sz w:val="72"/>
    </w:rPr>
  </w:style>
  <w:style w:type="character" w:styleId="1022" w:customStyle="1">
    <w:name w:val="日期 Char"/>
    <w:link w:val="1021"/>
    <w:qFormat/>
    <w:rPr>
      <w:rFonts w:ascii="黑体" w:hAnsi="Times New Roman" w:eastAsia="黑体"/>
      <w:sz w:val="72"/>
      <w:szCs w:val="24"/>
    </w:rPr>
  </w:style>
  <w:style w:type="paragraph" w:styleId="1023" w:customStyle="1">
    <w:name w:val="正文文本缩进 21"/>
    <w:basedOn w:val="710"/>
    <w:link w:val="1024"/>
    <w:qFormat/>
    <w:pPr>
      <w:ind w:left="420"/>
      <w:spacing w:after="120" w:line="480" w:lineRule="auto"/>
    </w:pPr>
  </w:style>
  <w:style w:type="character" w:styleId="1024" w:customStyle="1">
    <w:name w:val="正文文本缩进 2 Char"/>
    <w:link w:val="1023"/>
    <w:qFormat/>
    <w:rPr>
      <w:sz w:val="21"/>
      <w:szCs w:val="24"/>
    </w:rPr>
  </w:style>
  <w:style w:type="paragraph" w:styleId="1025" w:customStyle="1">
    <w:name w:val="批注框文本1"/>
    <w:basedOn w:val="710"/>
    <w:link w:val="1026"/>
    <w:rPr>
      <w:sz w:val="18"/>
      <w:szCs w:val="18"/>
    </w:rPr>
  </w:style>
  <w:style w:type="character" w:styleId="1026" w:customStyle="1">
    <w:name w:val="批注框文本 Char"/>
    <w:link w:val="1025"/>
    <w:qFormat/>
    <w:rPr>
      <w:rFonts w:ascii="Times New Roman" w:hAnsi="Times New Roman"/>
      <w:sz w:val="18"/>
      <w:szCs w:val="18"/>
    </w:rPr>
  </w:style>
  <w:style w:type="paragraph" w:styleId="1027" w:customStyle="1">
    <w:name w:val="页脚1"/>
    <w:basedOn w:val="710"/>
    <w:link w:val="1028"/>
    <w:qFormat/>
    <w:pPr>
      <w:jc w:val="left"/>
      <w:tabs>
        <w:tab w:val="center" w:pos="4153" w:leader="none"/>
        <w:tab w:val="right" w:pos="8306" w:leader="none"/>
      </w:tabs>
    </w:pPr>
    <w:rPr>
      <w:sz w:val="18"/>
      <w:szCs w:val="18"/>
    </w:rPr>
  </w:style>
  <w:style w:type="character" w:styleId="1028" w:customStyle="1">
    <w:name w:val="页脚 Char"/>
    <w:link w:val="1027"/>
    <w:uiPriority w:val="99"/>
    <w:qFormat/>
    <w:rPr>
      <w:sz w:val="18"/>
      <w:szCs w:val="18"/>
    </w:rPr>
  </w:style>
  <w:style w:type="paragraph" w:styleId="1029" w:customStyle="1">
    <w:name w:val="页眉1"/>
    <w:basedOn w:val="710"/>
    <w:link w:val="103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30" w:customStyle="1">
    <w:name w:val="页眉 Char"/>
    <w:link w:val="1029"/>
    <w:qFormat/>
    <w:rPr>
      <w:sz w:val="18"/>
      <w:szCs w:val="24"/>
    </w:rPr>
  </w:style>
  <w:style w:type="paragraph" w:styleId="1031" w:customStyle="1">
    <w:name w:val="目录 41"/>
    <w:next w:val="710"/>
    <w:qFormat/>
    <w:pPr>
      <w:ind w:left="850"/>
      <w:jc w:val="both"/>
    </w:pPr>
    <w:rPr>
      <w:rFonts w:ascii="宋体" w:hAnsi="宋体" w:cs="宋体"/>
      <w:sz w:val="21"/>
    </w:rPr>
  </w:style>
  <w:style w:type="paragraph" w:styleId="1032" w:customStyle="1">
    <w:name w:val="副标题1"/>
    <w:basedOn w:val="710"/>
    <w:next w:val="710"/>
    <w:link w:val="1033"/>
    <w:qFormat/>
    <w:pPr>
      <w:spacing w:before="120" w:line="480" w:lineRule="exact"/>
      <w:outlineLvl w:val="0"/>
    </w:pPr>
    <w:rPr>
      <w:rFonts w:eastAsia="黑体"/>
      <w:bCs/>
      <w:sz w:val="30"/>
      <w:szCs w:val="32"/>
    </w:rPr>
  </w:style>
  <w:style w:type="character" w:styleId="1033" w:customStyle="1">
    <w:name w:val="副标题 Char"/>
    <w:link w:val="1032"/>
    <w:qFormat/>
    <w:rPr>
      <w:rFonts w:eastAsia="黑体"/>
      <w:bCs/>
      <w:sz w:val="30"/>
      <w:szCs w:val="32"/>
    </w:rPr>
  </w:style>
  <w:style w:type="paragraph" w:styleId="1034" w:customStyle="1">
    <w:name w:val="目录 61"/>
    <w:basedOn w:val="710"/>
    <w:next w:val="710"/>
    <w:pPr>
      <w:ind w:left="1700"/>
    </w:pPr>
    <w:rPr>
      <w:rFonts w:ascii="宋体" w:hAnsi="宋体" w:cs="宋体"/>
    </w:rPr>
  </w:style>
  <w:style w:type="paragraph" w:styleId="1035" w:customStyle="1">
    <w:name w:val="正文文本缩进 31"/>
    <w:basedOn w:val="710"/>
    <w:link w:val="1036"/>
    <w:qFormat/>
    <w:pPr>
      <w:ind w:firstLine="435"/>
    </w:pPr>
    <w:rPr>
      <w:rFonts w:ascii="仿宋_GB2312" w:hAnsi="宋体" w:eastAsia="仿宋_GB2312"/>
      <w:sz w:val="28"/>
    </w:rPr>
  </w:style>
  <w:style w:type="character" w:styleId="1036" w:customStyle="1">
    <w:name w:val="正文文本缩进 3 Char"/>
    <w:link w:val="1035"/>
    <w:rPr>
      <w:rFonts w:ascii="仿宋_GB2312" w:hAnsi="宋体" w:eastAsia="仿宋_GB2312"/>
      <w:sz w:val="28"/>
      <w:szCs w:val="24"/>
    </w:rPr>
  </w:style>
  <w:style w:type="paragraph" w:styleId="1037" w:customStyle="1">
    <w:name w:val="目录 21"/>
    <w:next w:val="710"/>
    <w:qFormat/>
    <w:pPr>
      <w:jc w:val="both"/>
    </w:pPr>
    <w:rPr>
      <w:rFonts w:ascii="宋体" w:hAnsi="宋体" w:cs="宋体"/>
      <w:sz w:val="21"/>
    </w:rPr>
  </w:style>
  <w:style w:type="paragraph" w:styleId="1038" w:customStyle="1">
    <w:name w:val="目录 91"/>
    <w:next w:val="710"/>
    <w:qFormat/>
    <w:pPr>
      <w:ind w:left="2975"/>
      <w:jc w:val="both"/>
    </w:pPr>
    <w:rPr>
      <w:rFonts w:ascii="宋体" w:hAnsi="宋体" w:cs="宋体"/>
      <w:sz w:val="21"/>
    </w:rPr>
  </w:style>
  <w:style w:type="paragraph" w:styleId="1039" w:customStyle="1">
    <w:name w:val="正文文本 21"/>
    <w:basedOn w:val="710"/>
    <w:link w:val="1040"/>
    <w:rPr>
      <w:rFonts w:ascii="仿宋_GB2312" w:eastAsia="仿宋_GB2312"/>
      <w:sz w:val="28"/>
    </w:rPr>
  </w:style>
  <w:style w:type="character" w:styleId="1040" w:customStyle="1">
    <w:name w:val="正文文本 2 Char"/>
    <w:link w:val="1039"/>
    <w:uiPriority w:val="99"/>
    <w:rPr>
      <w:rFonts w:ascii="仿宋_GB2312" w:hAnsi="Times New Roman" w:eastAsia="仿宋_GB2312"/>
      <w:sz w:val="28"/>
      <w:szCs w:val="24"/>
    </w:rPr>
  </w:style>
  <w:style w:type="paragraph" w:styleId="1041" w:customStyle="1">
    <w:name w:val="普通(网站)1"/>
    <w:basedOn w:val="710"/>
    <w:qFormat/>
    <w:pPr>
      <w:jc w:val="left"/>
      <w:spacing w:before="100" w:beforeAutospacing="1" w:after="100" w:afterAutospacing="1"/>
    </w:pPr>
    <w:rPr>
      <w:sz w:val="24"/>
    </w:rPr>
  </w:style>
  <w:style w:type="paragraph" w:styleId="1042" w:customStyle="1">
    <w:name w:val="批注主题1"/>
    <w:basedOn w:val="1009"/>
    <w:next w:val="1009"/>
    <w:link w:val="1043"/>
    <w:qFormat/>
    <w:rPr>
      <w:rFonts w:ascii="宋体"/>
      <w:b/>
      <w:bCs/>
      <w:sz w:val="28"/>
    </w:rPr>
  </w:style>
  <w:style w:type="character" w:styleId="1043" w:customStyle="1">
    <w:name w:val="批注主题 Char"/>
    <w:link w:val="1042"/>
    <w:qFormat/>
    <w:rPr>
      <w:rFonts w:ascii="宋体"/>
      <w:b/>
      <w:bCs/>
      <w:sz w:val="28"/>
      <w:szCs w:val="24"/>
    </w:rPr>
  </w:style>
  <w:style w:type="character" w:styleId="1044" w:customStyle="1">
    <w:name w:val="要点1"/>
    <w:qFormat/>
    <w:rPr>
      <w:color w:val="cc0000"/>
    </w:rPr>
  </w:style>
  <w:style w:type="character" w:styleId="1045" w:customStyle="1">
    <w:name w:val="页码1"/>
    <w:qFormat/>
  </w:style>
  <w:style w:type="character" w:styleId="1046" w:customStyle="1">
    <w:name w:val="已访问的超链接11"/>
    <w:uiPriority w:val="99"/>
    <w:qFormat/>
    <w:rPr>
      <w:color w:val="333333"/>
      <w:u w:val="none"/>
    </w:rPr>
  </w:style>
  <w:style w:type="character" w:styleId="1047" w:customStyle="1">
    <w:name w:val="强调1"/>
    <w:qFormat/>
    <w:rPr>
      <w:i/>
      <w:sz w:val="21"/>
    </w:rPr>
  </w:style>
  <w:style w:type="character" w:styleId="1048" w:customStyle="1">
    <w:name w:val="超链接1"/>
    <w:qFormat/>
    <w:rPr>
      <w:color w:val="333333"/>
      <w:u w:val="none"/>
    </w:rPr>
  </w:style>
  <w:style w:type="character" w:styleId="1049" w:customStyle="1">
    <w:name w:val="引用 Char"/>
    <w:link w:val="1050"/>
    <w:qFormat/>
    <w:rPr>
      <w:rFonts w:ascii="宋体" w:hAnsi="宋体" w:cs="宋体"/>
      <w:i/>
      <w:sz w:val="21"/>
      <w:lang w:val="en-US" w:eastAsia="zh-CN" w:bidi="ar-SA"/>
    </w:rPr>
  </w:style>
  <w:style w:type="paragraph" w:styleId="1050" w:customStyle="1">
    <w:name w:val="引用1"/>
    <w:next w:val="710"/>
    <w:link w:val="1049"/>
    <w:qFormat/>
    <w:pPr>
      <w:ind w:left="864" w:right="864"/>
      <w:jc w:val="center"/>
      <w:spacing w:before="200" w:after="160"/>
    </w:pPr>
    <w:rPr>
      <w:rFonts w:ascii="宋体" w:hAnsi="宋体" w:cs="宋体"/>
      <w:i/>
      <w:sz w:val="21"/>
    </w:rPr>
  </w:style>
  <w:style w:type="character" w:styleId="1051" w:customStyle="1">
    <w:name w:val="不明显参考1"/>
    <w:qFormat/>
    <w:rPr>
      <w:color w:val="000000"/>
      <w:sz w:val="21"/>
    </w:rPr>
  </w:style>
  <w:style w:type="character" w:styleId="1052" w:customStyle="1">
    <w:name w:val="明显引用 Char"/>
    <w:link w:val="1053"/>
    <w:qFormat/>
    <w:rPr>
      <w:rFonts w:ascii="宋体" w:hAnsi="宋体" w:cs="宋体"/>
      <w:i/>
      <w:sz w:val="21"/>
      <w:lang w:val="en-US" w:eastAsia="zh-CN" w:bidi="ar-SA"/>
    </w:rPr>
  </w:style>
  <w:style w:type="paragraph" w:styleId="1053" w:customStyle="1">
    <w:name w:val="明显引用1"/>
    <w:next w:val="710"/>
    <w:link w:val="1052"/>
    <w:qFormat/>
    <w:pPr>
      <w:ind w:left="950" w:right="950"/>
      <w:jc w:val="center"/>
      <w:spacing w:before="360" w:after="360"/>
    </w:pPr>
    <w:rPr>
      <w:rFonts w:ascii="宋体" w:hAnsi="宋体" w:cs="宋体"/>
      <w:i/>
      <w:sz w:val="21"/>
    </w:rPr>
  </w:style>
  <w:style w:type="character" w:styleId="1054" w:customStyle="1">
    <w:name w:val="Plain Text Char"/>
    <w:qFormat/>
    <w:rPr>
      <w:rFonts w:ascii="宋体" w:hAnsi="Courier New" w:eastAsia="宋体"/>
      <w:sz w:val="21"/>
      <w:lang w:val="en-US" w:eastAsia="zh-CN" w:bidi="ar-SA"/>
    </w:rPr>
  </w:style>
  <w:style w:type="character" w:styleId="1055" w:customStyle="1">
    <w:name w:val="明显引用 Char1"/>
    <w:uiPriority w:val="30"/>
    <w:qFormat/>
    <w:rPr>
      <w:rFonts w:ascii="Times New Roman" w:hAnsi="Times New Roman" w:eastAsia="宋体" w:cs="Times New Roman"/>
      <w:b/>
      <w:bCs/>
      <w:i/>
      <w:iCs/>
      <w:color w:val="4f81bd"/>
      <w:szCs w:val="24"/>
    </w:rPr>
  </w:style>
  <w:style w:type="character" w:styleId="1056" w:customStyle="1">
    <w:name w:val="Char Char"/>
    <w:rPr>
      <w:rFonts w:ascii="宋体" w:hAnsi="Courier New" w:eastAsia="宋体"/>
      <w:sz w:val="21"/>
      <w:lang w:val="en-US" w:eastAsia="zh-CN" w:bidi="ar-SA"/>
    </w:rPr>
  </w:style>
  <w:style w:type="character" w:styleId="1057" w:customStyle="1">
    <w:name w:val="纯文本 Char"/>
    <w:qFormat/>
    <w:rPr>
      <w:rFonts w:ascii="宋体" w:hAnsi="Courier New" w:eastAsia="宋体"/>
      <w:sz w:val="21"/>
      <w:lang w:val="en-US" w:eastAsia="zh-CN" w:bidi="ar-SA"/>
    </w:rPr>
  </w:style>
  <w:style w:type="character" w:styleId="1058" w:customStyle="1">
    <w:name w:val="书籍标题1"/>
    <w:qFormat/>
    <w:rPr>
      <w:b/>
      <w:i/>
      <w:sz w:val="21"/>
    </w:rPr>
  </w:style>
  <w:style w:type="character" w:styleId="1059" w:customStyle="1">
    <w:name w:val="不明显强调1"/>
    <w:qFormat/>
    <w:rPr>
      <w:i/>
      <w:color w:val="000000"/>
      <w:sz w:val="21"/>
    </w:rPr>
  </w:style>
  <w:style w:type="character" w:styleId="1060" w:customStyle="1">
    <w:name w:val="明显参考1"/>
    <w:qFormat/>
    <w:rPr>
      <w:b/>
      <w:color w:val="000000"/>
      <w:sz w:val="21"/>
    </w:rPr>
  </w:style>
  <w:style w:type="character" w:styleId="1061" w:customStyle="1">
    <w:name w:val="明显强调1"/>
    <w:qFormat/>
    <w:rPr>
      <w:i/>
      <w:color w:val="000000"/>
      <w:sz w:val="21"/>
    </w:rPr>
  </w:style>
  <w:style w:type="character" w:styleId="1062" w:customStyle="1">
    <w:name w:val="Blockquote Char Char"/>
    <w:link w:val="1063"/>
    <w:rPr>
      <w:sz w:val="24"/>
    </w:rPr>
  </w:style>
  <w:style w:type="paragraph" w:styleId="1063" w:customStyle="1">
    <w:name w:val="Blockquote"/>
    <w:basedOn w:val="710"/>
    <w:link w:val="1062"/>
    <w:qFormat/>
    <w:pPr>
      <w:ind w:left="360" w:right="360"/>
      <w:jc w:val="left"/>
      <w:spacing w:before="100" w:after="100"/>
    </w:pPr>
    <w:rPr>
      <w:sz w:val="24"/>
      <w:szCs w:val="20"/>
    </w:rPr>
  </w:style>
  <w:style w:type="character" w:styleId="1064" w:customStyle="1">
    <w:name w:val="Char Char1"/>
    <w:rPr>
      <w:rFonts w:ascii="宋体" w:hAnsi="Courier New" w:eastAsia="宋体"/>
      <w:sz w:val="21"/>
      <w:lang w:val="en-US" w:eastAsia="zh-CN" w:bidi="ar-SA"/>
    </w:rPr>
  </w:style>
  <w:style w:type="character" w:styleId="1065" w:customStyle="1">
    <w:name w:val="引用 Char1"/>
    <w:uiPriority w:val="29"/>
    <w:rPr>
      <w:rFonts w:ascii="Times New Roman" w:hAnsi="Times New Roman" w:eastAsia="宋体" w:cs="Times New Roman"/>
      <w:i/>
      <w:iCs/>
      <w:color w:val="000000"/>
      <w:szCs w:val="24"/>
    </w:rPr>
  </w:style>
  <w:style w:type="paragraph" w:styleId="1066" w:customStyle="1">
    <w:name w:val="font13"/>
    <w:basedOn w:val="710"/>
    <w:pPr>
      <w:jc w:val="left"/>
      <w:spacing w:before="100" w:beforeAutospacing="1" w:after="100" w:afterAutospacing="1"/>
      <w:widowControl/>
    </w:pPr>
    <w:rPr>
      <w:rFonts w:eastAsia="Arial Unicode MS"/>
      <w:b/>
      <w:bCs/>
      <w:sz w:val="18"/>
      <w:szCs w:val="18"/>
    </w:rPr>
  </w:style>
  <w:style w:type="paragraph" w:styleId="1067" w:customStyle="1">
    <w:name w:val="xl52"/>
    <w:basedOn w:val="710"/>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68" w:customStyle="1">
    <w:name w:val="xl84"/>
    <w:basedOn w:val="710"/>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9" w:customStyle="1">
    <w:name w:val="xl51"/>
    <w:basedOn w:val="71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70" w:customStyle="1">
    <w:name w:val="xl46"/>
    <w:basedOn w:val="710"/>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71" w:customStyle="1">
    <w:name w:val="xl34"/>
    <w:basedOn w:val="71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72" w:customStyle="1">
    <w:name w:val="xl45"/>
    <w:basedOn w:val="710"/>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73" w:customStyle="1">
    <w:name w:val="xl31"/>
    <w:basedOn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74" w:customStyle="1">
    <w:name w:val="xl86"/>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5" w:customStyle="1">
    <w:name w:val="xl60"/>
    <w:basedOn w:val="7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6" w:customStyle="1">
    <w:name w:val="xl76"/>
    <w:basedOn w:val="710"/>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77" w:customStyle="1">
    <w:name w:val="xl61"/>
    <w:basedOn w:val="71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78" w:customStyle="1">
    <w:name w:val="xl44"/>
    <w:basedOn w:val="710"/>
    <w:qFormat/>
    <w:pPr>
      <w:jc w:val="right"/>
      <w:spacing w:before="100" w:beforeAutospacing="1" w:after="100" w:afterAutospacing="1"/>
      <w:widowControl/>
    </w:pPr>
    <w:rPr>
      <w:rFonts w:ascii="Arial Unicode MS" w:hAnsi="Arial Unicode MS" w:eastAsia="Arial Unicode MS"/>
      <w:sz w:val="24"/>
    </w:rPr>
  </w:style>
  <w:style w:type="paragraph" w:styleId="1079" w:customStyle="1">
    <w:name w:val="xl74"/>
    <w:basedOn w:val="7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0" w:customStyle="1">
    <w:name w:val="xl80"/>
    <w:basedOn w:val="710"/>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1" w:customStyle="1">
    <w:name w:val="xl41"/>
    <w:basedOn w:val="71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2" w:customStyle="1">
    <w:name w:val="xl67"/>
    <w:basedOn w:val="71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83" w:customStyle="1">
    <w:name w:val="xl57"/>
    <w:basedOn w:val="710"/>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84" w:customStyle="1">
    <w:name w:val="xl28"/>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5" w:customStyle="1">
    <w:name w:val="xl82"/>
    <w:basedOn w:val="7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86" w:customStyle="1">
    <w:name w:val="xl64"/>
    <w:basedOn w:val="71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87" w:customStyle="1">
    <w:name w:val="Char Char Char Char"/>
    <w:basedOn w:val="1007"/>
    <w:qFormat/>
    <w:pPr>
      <w:spacing w:line="360" w:lineRule="auto"/>
    </w:pPr>
    <w:rPr>
      <w:rFonts w:ascii="Tahoma" w:hAnsi="Tahoma"/>
      <w:sz w:val="24"/>
    </w:rPr>
  </w:style>
  <w:style w:type="paragraph" w:styleId="1088" w:customStyle="1">
    <w:name w:val="xl78"/>
    <w:basedOn w:val="71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89" w:customStyle="1">
    <w:name w:val="xl58"/>
    <w:basedOn w:val="7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0" w:customStyle="1">
    <w:name w:val="Char"/>
    <w:basedOn w:val="710"/>
    <w:pPr>
      <w:tabs>
        <w:tab w:val="left" w:pos="360" w:leader="none"/>
      </w:tabs>
    </w:pPr>
    <w:rPr>
      <w:sz w:val="24"/>
    </w:rPr>
  </w:style>
  <w:style w:type="paragraph" w:styleId="1091" w:customStyle="1">
    <w:name w:val="xl72"/>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2" w:customStyle="1">
    <w:name w:val="默认段落字体 Para Char Char Char Char Char Char Char Char Char1 Char Char Char Char Char Char Char"/>
    <w:basedOn w:val="1007"/>
    <w:rPr>
      <w:rFonts w:ascii="Tahoma" w:hAnsi="Tahoma"/>
      <w:sz w:val="24"/>
    </w:rPr>
  </w:style>
  <w:style w:type="paragraph" w:styleId="1093" w:customStyle="1">
    <w:name w:val="xl59"/>
    <w:basedOn w:val="71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4" w:customStyle="1">
    <w:name w:val="xl37"/>
    <w:basedOn w:val="71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95" w:customStyle="1">
    <w:name w:val="Char Char Char Char Char Char Char Char"/>
    <w:basedOn w:val="710"/>
    <w:qFormat/>
    <w:pPr>
      <w:jc w:val="left"/>
      <w:spacing w:after="160" w:line="240" w:lineRule="exact"/>
      <w:widowControl/>
    </w:pPr>
    <w:rPr>
      <w:rFonts w:ascii="Verdana" w:hAnsi="Verdana"/>
      <w:sz w:val="20"/>
      <w:szCs w:val="20"/>
      <w:lang w:eastAsia="en-US"/>
    </w:rPr>
  </w:style>
  <w:style w:type="paragraph" w:styleId="1096" w:customStyle="1">
    <w:name w:val="xl55"/>
    <w:basedOn w:val="710"/>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7" w:customStyle="1">
    <w:name w:val="xl77"/>
    <w:basedOn w:val="7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98" w:customStyle="1">
    <w:name w:val="font9"/>
    <w:basedOn w:val="710"/>
    <w:qFormat/>
    <w:pPr>
      <w:jc w:val="left"/>
      <w:spacing w:before="100" w:beforeAutospacing="1" w:after="100" w:afterAutospacing="1"/>
      <w:widowControl/>
    </w:pPr>
    <w:rPr>
      <w:rFonts w:eastAsia="Arial Unicode MS"/>
      <w:b/>
      <w:bCs/>
      <w:color w:val="000000"/>
      <w:sz w:val="18"/>
      <w:szCs w:val="18"/>
    </w:rPr>
  </w:style>
  <w:style w:type="paragraph" w:styleId="1099" w:customStyle="1">
    <w:name w:val="xl56"/>
    <w:basedOn w:val="71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00" w:customStyle="1">
    <w:name w:val="xl36"/>
    <w:basedOn w:val="71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101" w:customStyle="1">
    <w:name w:val="xl63"/>
    <w:basedOn w:val="71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02" w:customStyle="1">
    <w:name w:val="TOC 标题2"/>
    <w:next w:val="710"/>
    <w:qFormat/>
    <w:rPr>
      <w:rFonts w:ascii="宋体" w:hAnsi="宋体" w:cs="宋体"/>
      <w:sz w:val="32"/>
    </w:rPr>
  </w:style>
  <w:style w:type="paragraph" w:styleId="1103" w:customStyle="1">
    <w:name w:val="xl30"/>
    <w:basedOn w:val="710"/>
    <w:pPr>
      <w:jc w:val="left"/>
      <w:spacing w:before="100" w:beforeAutospacing="1" w:after="100" w:afterAutospacing="1"/>
      <w:widowControl/>
    </w:pPr>
    <w:rPr>
      <w:rFonts w:ascii="Arial Unicode MS" w:hAnsi="Arial Unicode MS" w:eastAsia="Arial Unicode MS"/>
      <w:sz w:val="18"/>
      <w:szCs w:val="18"/>
    </w:rPr>
  </w:style>
  <w:style w:type="paragraph" w:styleId="1104" w:customStyle="1">
    <w:name w:val="font12"/>
    <w:basedOn w:val="710"/>
    <w:qFormat/>
    <w:pPr>
      <w:jc w:val="left"/>
      <w:spacing w:before="100" w:beforeAutospacing="1" w:after="100" w:afterAutospacing="1"/>
      <w:widowControl/>
    </w:pPr>
    <w:rPr>
      <w:rFonts w:eastAsia="Arial Unicode MS"/>
      <w:color w:val="333333"/>
      <w:sz w:val="18"/>
      <w:szCs w:val="18"/>
    </w:rPr>
  </w:style>
  <w:style w:type="paragraph" w:styleId="1105" w:customStyle="1">
    <w:name w:val="xl69"/>
    <w:basedOn w:val="7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6" w:customStyle="1">
    <w:name w:val="font5"/>
    <w:basedOn w:val="710"/>
    <w:qFormat/>
    <w:pPr>
      <w:jc w:val="left"/>
      <w:spacing w:before="100" w:beforeAutospacing="1" w:after="100" w:afterAutospacing="1"/>
      <w:widowControl/>
    </w:pPr>
    <w:rPr>
      <w:rFonts w:hint="eastAsia" w:ascii="宋体" w:hAnsi="宋体"/>
      <w:sz w:val="18"/>
      <w:szCs w:val="18"/>
    </w:rPr>
  </w:style>
  <w:style w:type="paragraph" w:styleId="1107" w:customStyle="1">
    <w:name w:val="xl53"/>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108" w:customStyle="1">
    <w:name w:val="xl40"/>
    <w:basedOn w:val="710"/>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09" w:customStyle="1">
    <w:name w:val="xl68"/>
    <w:basedOn w:val="710"/>
    <w:uiPriority w:val="99"/>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0" w:customStyle="1">
    <w:name w:val="xl81"/>
    <w:basedOn w:val="710"/>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111" w:customStyle="1">
    <w:name w:val="普通正文"/>
    <w:basedOn w:val="710"/>
    <w:qFormat/>
    <w:pPr>
      <w:ind w:firstLine="480"/>
      <w:jc w:val="left"/>
      <w:spacing w:before="120" w:after="120" w:line="360" w:lineRule="auto"/>
    </w:pPr>
    <w:rPr>
      <w:rFonts w:ascii="Arial" w:hAnsi="Arial"/>
      <w:sz w:val="24"/>
    </w:rPr>
  </w:style>
  <w:style w:type="paragraph" w:styleId="1112" w:customStyle="1">
    <w:name w:val="xl75"/>
    <w:basedOn w:val="71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113" w:customStyle="1">
    <w:name w:val="font10"/>
    <w:basedOn w:val="710"/>
    <w:pPr>
      <w:jc w:val="left"/>
      <w:spacing w:before="100" w:beforeAutospacing="1" w:after="100" w:afterAutospacing="1"/>
      <w:widowControl/>
    </w:pPr>
    <w:rPr>
      <w:rFonts w:eastAsia="Arial Unicode MS"/>
      <w:sz w:val="18"/>
      <w:szCs w:val="18"/>
    </w:rPr>
  </w:style>
  <w:style w:type="paragraph" w:styleId="1114" w:customStyle="1">
    <w:name w:val="xl33"/>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15" w:customStyle="1">
    <w:name w:val="xl73"/>
    <w:basedOn w:val="71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16" w:customStyle="1">
    <w:name w:val="font6"/>
    <w:basedOn w:val="710"/>
    <w:pPr>
      <w:jc w:val="left"/>
      <w:spacing w:before="100" w:beforeAutospacing="1" w:after="100" w:afterAutospacing="1"/>
      <w:widowControl/>
    </w:pPr>
    <w:rPr>
      <w:rFonts w:eastAsia="Arial Unicode MS"/>
      <w:sz w:val="18"/>
      <w:szCs w:val="18"/>
    </w:rPr>
  </w:style>
  <w:style w:type="paragraph" w:styleId="1117" w:customStyle="1">
    <w:name w:val="标书正文格式"/>
    <w:qFormat/>
    <w:pPr>
      <w:ind w:firstLine="480"/>
      <w:jc w:val="both"/>
      <w:spacing w:line="360" w:lineRule="auto"/>
    </w:pPr>
    <w:rPr>
      <w:rFonts w:ascii="宋体" w:hAnsi="宋体"/>
      <w:sz w:val="24"/>
      <w:szCs w:val="24"/>
    </w:rPr>
  </w:style>
  <w:style w:type="paragraph" w:styleId="1118" w:customStyle="1">
    <w:name w:val="xl54"/>
    <w:basedOn w:val="7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19" w:customStyle="1">
    <w:name w:val="xl50"/>
    <w:basedOn w:val="71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0" w:customStyle="1">
    <w:name w:val="_Style 4"/>
    <w:basedOn w:val="1007"/>
    <w:rPr>
      <w:rFonts w:ascii="Tahoma" w:hAnsi="Tahoma"/>
      <w:sz w:val="24"/>
    </w:rPr>
  </w:style>
  <w:style w:type="paragraph" w:styleId="1121" w:customStyle="1">
    <w:name w:val="xl62"/>
    <w:basedOn w:val="710"/>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2" w:customStyle="1">
    <w:name w:val="xl47"/>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123" w:customStyle="1">
    <w:name w:val="font11"/>
    <w:basedOn w:val="710"/>
    <w:qFormat/>
    <w:pPr>
      <w:jc w:val="left"/>
      <w:spacing w:before="100" w:beforeAutospacing="1" w:after="100" w:afterAutospacing="1"/>
      <w:widowControl/>
    </w:pPr>
    <w:rPr>
      <w:rFonts w:hint="eastAsia" w:ascii="宋体" w:hAnsi="宋体"/>
      <w:color w:val="333333"/>
      <w:sz w:val="18"/>
      <w:szCs w:val="18"/>
    </w:rPr>
  </w:style>
  <w:style w:type="paragraph" w:styleId="1124" w:customStyle="1">
    <w:name w:val="xl83"/>
    <w:basedOn w:val="7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25" w:customStyle="1">
    <w:name w:val="列出段落1"/>
    <w:next w:val="710"/>
    <w:qFormat/>
    <w:pPr>
      <w:ind w:left="850"/>
      <w:jc w:val="both"/>
    </w:pPr>
    <w:rPr>
      <w:rFonts w:ascii="宋体" w:hAnsi="宋体" w:cs="宋体"/>
      <w:sz w:val="21"/>
    </w:rPr>
  </w:style>
  <w:style w:type="paragraph" w:styleId="1126" w:customStyle="1">
    <w:name w:val="Char Char Char Char Char Char Char Char Char Char Char Char Char"/>
    <w:basedOn w:val="710"/>
    <w:qFormat/>
    <w:pPr>
      <w:jc w:val="left"/>
      <w:spacing w:after="160" w:line="240" w:lineRule="exact"/>
      <w:widowControl/>
    </w:pPr>
    <w:rPr>
      <w:rFonts w:ascii="Verdana" w:hAnsi="Verdana"/>
      <w:sz w:val="20"/>
      <w:szCs w:val="20"/>
      <w:lang w:eastAsia="en-US"/>
    </w:rPr>
  </w:style>
  <w:style w:type="paragraph" w:styleId="1127" w:customStyle="1">
    <w:name w:val="xl29"/>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8" w:customStyle="1">
    <w:name w:val="xl32"/>
    <w:basedOn w:val="7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29" w:customStyle="1">
    <w:name w:val="font7"/>
    <w:basedOn w:val="710"/>
    <w:qFormat/>
    <w:pPr>
      <w:jc w:val="left"/>
      <w:spacing w:before="100" w:beforeAutospacing="1" w:after="100" w:afterAutospacing="1"/>
      <w:widowControl/>
    </w:pPr>
    <w:rPr>
      <w:rFonts w:eastAsia="Arial Unicode MS"/>
      <w:sz w:val="18"/>
      <w:szCs w:val="18"/>
    </w:rPr>
  </w:style>
  <w:style w:type="paragraph" w:styleId="1130" w:customStyle="1">
    <w:name w:val="xl49"/>
    <w:basedOn w:val="7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131" w:customStyle="1">
    <w:name w:val="xl48"/>
    <w:basedOn w:val="710"/>
    <w:qFormat/>
    <w:pPr>
      <w:jc w:val="center"/>
      <w:spacing w:before="100" w:beforeAutospacing="1" w:after="100" w:afterAutospacing="1"/>
      <w:widowControl/>
    </w:pPr>
    <w:rPr>
      <w:rFonts w:ascii="Arial Unicode MS" w:hAnsi="Arial Unicode MS" w:eastAsia="Arial Unicode MS"/>
      <w:sz w:val="28"/>
      <w:szCs w:val="28"/>
    </w:rPr>
  </w:style>
  <w:style w:type="paragraph" w:styleId="1132" w:customStyle="1">
    <w:name w:val="xl79"/>
    <w:basedOn w:val="71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33" w:customStyle="1">
    <w:name w:val="xl38"/>
    <w:basedOn w:val="7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134" w:customStyle="1">
    <w:name w:val="xl66"/>
    <w:basedOn w:val="7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35" w:customStyle="1">
    <w:name w:val="xl85"/>
    <w:basedOn w:val="71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136" w:customStyle="1">
    <w:name w:val="xl42"/>
    <w:basedOn w:val="71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37" w:customStyle="1">
    <w:name w:val="xl43"/>
    <w:basedOn w:val="710"/>
    <w:qFormat/>
    <w:pPr>
      <w:jc w:val="left"/>
      <w:spacing w:before="100" w:beforeAutospacing="1" w:after="100" w:afterAutospacing="1"/>
      <w:widowControl/>
    </w:pPr>
    <w:rPr>
      <w:rFonts w:ascii="Arial Unicode MS" w:hAnsi="Arial Unicode MS" w:eastAsia="Arial Unicode MS"/>
      <w:sz w:val="24"/>
    </w:rPr>
  </w:style>
  <w:style w:type="paragraph" w:styleId="1138" w:customStyle="1">
    <w:name w:val="xl65"/>
    <w:basedOn w:val="71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139" w:customStyle="1">
    <w:name w:val="xl35"/>
    <w:basedOn w:val="71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40" w:customStyle="1">
    <w:name w:val="font8"/>
    <w:basedOn w:val="710"/>
    <w:qFormat/>
    <w:pPr>
      <w:jc w:val="left"/>
      <w:spacing w:before="100" w:beforeAutospacing="1" w:after="100" w:afterAutospacing="1"/>
      <w:widowControl/>
    </w:pPr>
    <w:rPr>
      <w:rFonts w:eastAsia="Arial Unicode MS"/>
      <w:sz w:val="18"/>
      <w:szCs w:val="18"/>
    </w:rPr>
  </w:style>
  <w:style w:type="paragraph" w:styleId="1141" w:customStyle="1">
    <w:name w:val="xl70"/>
    <w:basedOn w:val="7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142" w:customStyle="1">
    <w:name w:val="p0"/>
    <w:basedOn w:val="710"/>
    <w:qFormat/>
    <w:pPr>
      <w:widowControl/>
    </w:pPr>
    <w:rPr>
      <w:szCs w:val="21"/>
    </w:rPr>
  </w:style>
  <w:style w:type="paragraph" w:styleId="1143" w:customStyle="1">
    <w:name w:val="xl39"/>
    <w:basedOn w:val="7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144" w:customStyle="1">
    <w:name w:val="xl71"/>
    <w:basedOn w:val="71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145" w:customStyle="1">
    <w:name w:val="Char Char Char Char Char Char Char Char1"/>
    <w:basedOn w:val="710"/>
    <w:qFormat/>
    <w:pPr>
      <w:jc w:val="left"/>
      <w:spacing w:after="160" w:line="240" w:lineRule="exact"/>
      <w:widowControl/>
    </w:pPr>
    <w:rPr>
      <w:rFonts w:ascii="Verdana" w:hAnsi="Verdana"/>
      <w:sz w:val="20"/>
      <w:szCs w:val="20"/>
      <w:lang w:eastAsia="en-US"/>
    </w:rPr>
  </w:style>
  <w:style w:type="paragraph" w:styleId="1146" w:customStyle="1">
    <w:name w:val="Char Char Char Char Char Char Char Char Char Char Char Char Char1"/>
    <w:basedOn w:val="710"/>
    <w:qFormat/>
    <w:pPr>
      <w:jc w:val="left"/>
      <w:spacing w:after="160" w:line="240" w:lineRule="exact"/>
      <w:widowControl/>
    </w:pPr>
    <w:rPr>
      <w:rFonts w:ascii="Verdana" w:hAnsi="Verdana"/>
      <w:sz w:val="20"/>
      <w:szCs w:val="20"/>
      <w:lang w:eastAsia="en-US"/>
    </w:rPr>
  </w:style>
  <w:style w:type="paragraph" w:styleId="1147" w:customStyle="1">
    <w:name w:val="[Normal]"/>
    <w:qFormat/>
    <w:rPr>
      <w:rFonts w:ascii="方正仿宋简体" w:hAnsi="方正仿宋简体" w:eastAsia="方正仿宋简体" w:cs="Courier New"/>
      <w:sz w:val="24"/>
      <w:szCs w:val="22"/>
      <w:lang w:val="zh-CN"/>
    </w:rPr>
  </w:style>
  <w:style w:type="paragraph" w:styleId="1148" w:customStyle="1">
    <w:name w:val="WPSOffice手动目录 1"/>
    <w:qFormat/>
  </w:style>
  <w:style w:type="paragraph" w:styleId="1149" w:customStyle="1">
    <w:name w:val="正文_1"/>
    <w:qFormat/>
    <w:pPr>
      <w:jc w:val="both"/>
      <w:widowControl w:val="off"/>
    </w:pPr>
    <w:rPr>
      <w:sz w:val="21"/>
    </w:rPr>
  </w:style>
  <w:style w:type="character" w:styleId="1150" w:customStyle="1">
    <w:name w:val="无"/>
    <w:qFormat/>
  </w:style>
  <w:style w:type="character" w:styleId="1151" w:customStyle="1">
    <w:name w:val="Hyperlink.0"/>
    <w:qFormat/>
    <w:rPr>
      <w:lang w:val="en-US"/>
    </w:rPr>
  </w:style>
  <w:style w:type="paragraph" w:styleId="1152" w:customStyle="1">
    <w:name w:val="z-窗体顶端1"/>
    <w:basedOn w:val="710"/>
    <w:next w:val="710"/>
    <w:qFormat/>
    <w:pPr>
      <w:jc w:val="center"/>
      <w:pBdr>
        <w:bottom w:val="single" w:color="000000" w:sz="6" w:space="1"/>
      </w:pBdr>
    </w:pPr>
    <w:rPr>
      <w:rFonts w:ascii="Arial"/>
      <w:vanish/>
      <w:sz w:val="16"/>
    </w:rPr>
  </w:style>
  <w:style w:type="paragraph" w:styleId="1153" w:customStyle="1">
    <w:name w:val="z-窗体底端1"/>
    <w:basedOn w:val="710"/>
    <w:next w:val="710"/>
    <w:qFormat/>
    <w:pPr>
      <w:jc w:val="center"/>
      <w:pBdr>
        <w:top w:val="single" w:color="000000" w:sz="6" w:space="1"/>
      </w:pBdr>
    </w:pPr>
    <w:rPr>
      <w:rFonts w:ascii="Arial"/>
      <w:vanish/>
      <w:sz w:val="16"/>
    </w:rPr>
  </w:style>
  <w:style w:type="paragraph" w:styleId="1154" w:customStyle="1">
    <w:name w:val="正文 A"/>
    <w:next w:val="853"/>
    <w:qFormat/>
    <w:pPr>
      <w:jc w:val="both"/>
      <w:widowControl w:val="off"/>
      <w:framePr w:wrap="around" w:hAnchor="text" w:y="1"/>
    </w:pPr>
    <w:rPr>
      <w:rFonts w:eastAsia="Times New Roman"/>
      <w:color w:val="000000"/>
      <w:sz w:val="21"/>
      <w:szCs w:val="21"/>
    </w:rPr>
  </w:style>
  <w:style w:type="table" w:styleId="1155" w:customStyle="1">
    <w:name w:val="网格型1"/>
    <w:basedOn w:val="1003"/>
    <w:qFormat/>
    <w:rPr>
      <w:rFonts w:ascii="Times New Roman" w:hAnsi="Times New Roman"/>
      <w:sz w:val="20"/>
      <w:szCs w:val="20"/>
    </w:rPr>
    <w:tblPr/>
  </w:style>
  <w:style w:type="paragraph" w:styleId="1156" w:customStyle="1">
    <w:name w:val="标题 21"/>
    <w:basedOn w:val="710"/>
    <w:next w:val="710"/>
    <w:qFormat/>
    <w:pPr>
      <w:keepLines/>
      <w:keepNext/>
      <w:spacing w:before="260" w:after="260" w:line="413" w:lineRule="auto"/>
      <w:outlineLvl w:val="1"/>
    </w:pPr>
    <w:rPr>
      <w:rFonts w:ascii="Arial" w:hAnsi="Arial" w:eastAsia="黑体"/>
      <w:b/>
      <w:sz w:val="32"/>
      <w:szCs w:val="20"/>
    </w:rPr>
  </w:style>
  <w:style w:type="paragraph" w:styleId="1157" w:customStyle="1">
    <w:name w:val="段"/>
    <w:next w:val="710"/>
    <w:qFormat/>
    <w:pPr>
      <w:ind w:firstLine="200"/>
      <w:jc w:val="both"/>
      <w:spacing w:line="360" w:lineRule="auto"/>
    </w:pPr>
    <w:rPr>
      <w:rFonts w:ascii="宋体"/>
      <w:sz w:val="24"/>
      <w:szCs w:val="22"/>
    </w:rPr>
  </w:style>
  <w:style w:type="paragraph" w:styleId="1158" w:customStyle="1">
    <w:name w:val="正文_0"/>
    <w:qFormat/>
    <w:pPr>
      <w:jc w:val="both"/>
      <w:widowControl w:val="off"/>
    </w:pPr>
    <w:rPr>
      <w:rFonts w:ascii="Calibri" w:hAnsi="Calibri"/>
      <w:sz w:val="21"/>
      <w:szCs w:val="22"/>
    </w:rPr>
  </w:style>
  <w:style w:type="table" w:styleId="1159" w:customStyle="1">
    <w:name w:val="Table Normal"/>
    <w:uiPriority w:val="2"/>
    <w:unhideWhenUsed/>
    <w:qFormat/>
    <w:tblPr>
      <w:tblCellMar>
        <w:left w:w="0" w:type="dxa"/>
        <w:top w:w="0" w:type="dxa"/>
        <w:right w:w="0" w:type="dxa"/>
        <w:bottom w:w="0" w:type="dxa"/>
      </w:tblCellMar>
    </w:tblPr>
  </w:style>
  <w:style w:type="paragraph" w:styleId="1160" w:customStyle="1">
    <w:name w:val="正文3"/>
    <w:uiPriority w:val="99"/>
    <w:qFormat/>
    <w:pPr>
      <w:jc w:val="both"/>
      <w:widowControl w:val="off"/>
    </w:pPr>
    <w:rPr>
      <w:rFonts w:ascii="Calibri" w:hAnsi="Calibri"/>
    </w:rPr>
  </w:style>
  <w:style w:type="character" w:styleId="1161" w:customStyle="1">
    <w:name w:val="ul_li_a_1"/>
    <w:rPr>
      <w:b/>
      <w:bCs/>
      <w:color w:val="ffffff"/>
    </w:rPr>
  </w:style>
  <w:style w:type="character" w:styleId="1162" w:customStyle="1">
    <w:name w:val="exap"/>
    <w:rPr>
      <w:sz w:val="27"/>
      <w:szCs w:val="27"/>
    </w:rPr>
  </w:style>
  <w:style w:type="character" w:styleId="1163" w:customStyle="1">
    <w:name w:val="a_p_2"/>
  </w:style>
  <w:style w:type="character" w:styleId="1164" w:customStyle="1">
    <w:name w:val="a_p_21"/>
    <w:rPr>
      <w:sz w:val="27"/>
      <w:szCs w:val="27"/>
    </w:rPr>
  </w:style>
  <w:style w:type="character" w:styleId="1165" w:customStyle="1">
    <w:name w:val="a_p_1"/>
    <w:rPr>
      <w:sz w:val="27"/>
      <w:szCs w:val="27"/>
    </w:rPr>
  </w:style>
  <w:style w:type="character" w:styleId="1166" w:customStyle="1">
    <w:name w:val="a_p_3"/>
    <w:rPr>
      <w:sz w:val="27"/>
      <w:szCs w:val="27"/>
    </w:rPr>
  </w:style>
  <w:style w:type="paragraph" w:styleId="1167" w:customStyle="1">
    <w:name w:val="纯文本111"/>
    <w:basedOn w:val="710"/>
    <w:next w:val="1126"/>
    <w:qFormat/>
    <w:rPr>
      <w:rFonts w:ascii="宋体" w:hAnsi="Courier New"/>
      <w:szCs w:val="20"/>
    </w:rPr>
  </w:style>
  <w:style w:type="character" w:styleId="1168" w:customStyle="1">
    <w:name w:val="NormalCharacter1"/>
    <w:semiHidden/>
    <w:qFormat/>
    <w:rPr>
      <w:sz w:val="21"/>
      <w:szCs w:val="24"/>
      <w:lang w:val="en-US" w:eastAsia="zh-CN" w:bidi="ar-SA"/>
    </w:rPr>
  </w:style>
  <w:style w:type="character" w:styleId="1169" w:customStyle="1">
    <w:name w:val="文档结构图 Char1"/>
    <w:qFormat/>
    <w:rPr>
      <w:rFonts w:ascii="Microsoft YaHei UI" w:eastAsia="Microsoft YaHei UI"/>
      <w:sz w:val="18"/>
      <w:szCs w:val="18"/>
    </w:rPr>
  </w:style>
  <w:style w:type="character" w:styleId="1170" w:customStyle="1">
    <w:name w:val="批注文字 Char1"/>
    <w:uiPriority w:val="99"/>
    <w:qFormat/>
    <w:rPr>
      <w:sz w:val="21"/>
      <w:szCs w:val="24"/>
    </w:rPr>
  </w:style>
  <w:style w:type="character" w:styleId="1171" w:customStyle="1">
    <w:name w:val="正文文本 3 Char1"/>
    <w:qFormat/>
    <w:rPr>
      <w:sz w:val="16"/>
      <w:szCs w:val="16"/>
    </w:rPr>
  </w:style>
  <w:style w:type="character" w:styleId="1172" w:customStyle="1">
    <w:name w:val="日期 Char1"/>
    <w:rPr>
      <w:sz w:val="21"/>
      <w:szCs w:val="24"/>
    </w:rPr>
  </w:style>
  <w:style w:type="character" w:styleId="1173" w:customStyle="1">
    <w:name w:val="正文文本缩进 2 Char1"/>
    <w:semiHidden/>
    <w:rPr>
      <w:sz w:val="21"/>
      <w:szCs w:val="24"/>
    </w:rPr>
  </w:style>
  <w:style w:type="character" w:styleId="1174" w:customStyle="1">
    <w:name w:val="批注框文本 Char1"/>
    <w:rPr>
      <w:sz w:val="18"/>
      <w:szCs w:val="18"/>
    </w:rPr>
  </w:style>
  <w:style w:type="character" w:styleId="1175" w:customStyle="1">
    <w:name w:val="正文文本缩进 3 Char1"/>
    <w:qFormat/>
    <w:rPr>
      <w:sz w:val="16"/>
      <w:szCs w:val="16"/>
    </w:rPr>
  </w:style>
  <w:style w:type="character" w:styleId="1176" w:customStyle="1">
    <w:name w:val="批注主题 Char1"/>
    <w:rPr>
      <w:b/>
      <w:bCs/>
      <w:sz w:val="21"/>
      <w:szCs w:val="24"/>
    </w:rPr>
  </w:style>
  <w:style w:type="table" w:styleId="1177" w:customStyle="1">
    <w:name w:val="无格式表格 11"/>
    <w:uiPriority w:val="59"/>
    <w:qFormat/>
    <w:rPr>
      <w:rFonts w:ascii="Calibri" w:hAnsi="Calibri"/>
    </w:rPr>
    <w:tblPr>
      <w:tblCellMar>
        <w:left w:w="0" w:type="dxa"/>
        <w:top w:w="0" w:type="dxa"/>
        <w:right w:w="0" w:type="dxa"/>
        <w:bottom w:w="0" w:type="dxa"/>
      </w:tblCellMar>
    </w:tblPr>
  </w:style>
  <w:style w:type="table" w:styleId="1178" w:customStyle="1">
    <w:name w:val="无格式表格 21"/>
    <w:uiPriority w:val="59"/>
    <w:qFormat/>
    <w:rPr>
      <w:rFonts w:ascii="Calibri" w:hAnsi="Calibri"/>
    </w:rPr>
    <w:tblPr>
      <w:tblCellMar>
        <w:left w:w="0" w:type="dxa"/>
        <w:top w:w="0" w:type="dxa"/>
        <w:right w:w="0" w:type="dxa"/>
        <w:bottom w:w="0" w:type="dxa"/>
      </w:tblCellMar>
    </w:tblPr>
  </w:style>
  <w:style w:type="table" w:styleId="1179" w:customStyle="1">
    <w:name w:val="无格式表格 31"/>
    <w:uiPriority w:val="99"/>
    <w:qFormat/>
    <w:rPr>
      <w:rFonts w:ascii="Calibri" w:hAnsi="Calibri"/>
    </w:rPr>
    <w:tblPr>
      <w:tblCellMar>
        <w:left w:w="0" w:type="dxa"/>
        <w:top w:w="0" w:type="dxa"/>
        <w:right w:w="0" w:type="dxa"/>
        <w:bottom w:w="0" w:type="dxa"/>
      </w:tblCellMar>
    </w:tblPr>
  </w:style>
  <w:style w:type="table" w:styleId="1180" w:customStyle="1">
    <w:name w:val="无格式表格 41"/>
    <w:uiPriority w:val="99"/>
    <w:qFormat/>
    <w:rPr>
      <w:rFonts w:ascii="Calibri" w:hAnsi="Calibri"/>
    </w:rPr>
    <w:tblPr>
      <w:tblCellMar>
        <w:left w:w="0" w:type="dxa"/>
        <w:top w:w="0" w:type="dxa"/>
        <w:right w:w="0" w:type="dxa"/>
        <w:bottom w:w="0" w:type="dxa"/>
      </w:tblCellMar>
    </w:tblPr>
  </w:style>
  <w:style w:type="table" w:styleId="1181" w:customStyle="1">
    <w:name w:val="无格式表格 51"/>
    <w:uiPriority w:val="99"/>
    <w:qFormat/>
    <w:rPr>
      <w:rFonts w:ascii="Calibri" w:hAnsi="Calibri"/>
    </w:rPr>
    <w:tblPr>
      <w:tblCellMar>
        <w:left w:w="0" w:type="dxa"/>
        <w:top w:w="0" w:type="dxa"/>
        <w:right w:w="0" w:type="dxa"/>
        <w:bottom w:w="0" w:type="dxa"/>
      </w:tblCellMar>
    </w:tblPr>
  </w:style>
  <w:style w:type="table" w:styleId="1182" w:customStyle="1">
    <w:name w:val="网格表 1 浅色1"/>
    <w:uiPriority w:val="99"/>
    <w:qFormat/>
    <w:rPr>
      <w:rFonts w:ascii="Calibri" w:hAnsi="Calibri"/>
    </w:rPr>
    <w:tblPr>
      <w:tblCellMar>
        <w:left w:w="0" w:type="dxa"/>
        <w:top w:w="0" w:type="dxa"/>
        <w:right w:w="0" w:type="dxa"/>
        <w:bottom w:w="0" w:type="dxa"/>
      </w:tblCellMar>
    </w:tblPr>
  </w:style>
  <w:style w:type="table" w:styleId="1183" w:customStyle="1">
    <w:name w:val="网格表 21"/>
    <w:uiPriority w:val="99"/>
    <w:qFormat/>
    <w:rPr>
      <w:rFonts w:ascii="Calibri" w:hAnsi="Calibri"/>
    </w:rPr>
    <w:tblPr>
      <w:tblCellMar>
        <w:left w:w="0" w:type="dxa"/>
        <w:top w:w="0" w:type="dxa"/>
        <w:right w:w="0" w:type="dxa"/>
        <w:bottom w:w="0" w:type="dxa"/>
      </w:tblCellMar>
    </w:tblPr>
  </w:style>
  <w:style w:type="table" w:styleId="1184" w:customStyle="1">
    <w:name w:val="网格表 31"/>
    <w:uiPriority w:val="99"/>
    <w:qFormat/>
    <w:rPr>
      <w:rFonts w:ascii="Calibri" w:hAnsi="Calibri"/>
    </w:rPr>
    <w:tblPr>
      <w:tblCellMar>
        <w:left w:w="0" w:type="dxa"/>
        <w:top w:w="0" w:type="dxa"/>
        <w:right w:w="0" w:type="dxa"/>
        <w:bottom w:w="0" w:type="dxa"/>
      </w:tblCellMar>
    </w:tblPr>
  </w:style>
  <w:style w:type="table" w:styleId="1185" w:customStyle="1">
    <w:name w:val="网格表 41"/>
    <w:uiPriority w:val="59"/>
    <w:qFormat/>
    <w:rPr>
      <w:rFonts w:ascii="Calibri" w:hAnsi="Calibri"/>
    </w:rPr>
    <w:tblPr>
      <w:tblCellMar>
        <w:left w:w="0" w:type="dxa"/>
        <w:top w:w="0" w:type="dxa"/>
        <w:right w:w="0" w:type="dxa"/>
        <w:bottom w:w="0" w:type="dxa"/>
      </w:tblCellMar>
    </w:tblPr>
  </w:style>
  <w:style w:type="table" w:styleId="1186" w:customStyle="1">
    <w:name w:val="网格表 5 深色1"/>
    <w:uiPriority w:val="99"/>
    <w:qFormat/>
    <w:rPr>
      <w:rFonts w:ascii="Calibri" w:hAnsi="Calibri"/>
    </w:rPr>
    <w:tblPr>
      <w:tblCellMar>
        <w:left w:w="0" w:type="dxa"/>
        <w:top w:w="0" w:type="dxa"/>
        <w:right w:w="0" w:type="dxa"/>
        <w:bottom w:w="0" w:type="dxa"/>
      </w:tblCellMar>
    </w:tblPr>
  </w:style>
  <w:style w:type="table" w:styleId="1187" w:customStyle="1">
    <w:name w:val="网格表 6 彩色1"/>
    <w:uiPriority w:val="99"/>
    <w:qFormat/>
    <w:rPr>
      <w:rFonts w:ascii="Calibri" w:hAnsi="Calibri"/>
    </w:rPr>
    <w:tblPr>
      <w:tblCellMar>
        <w:left w:w="0" w:type="dxa"/>
        <w:top w:w="0" w:type="dxa"/>
        <w:right w:w="0" w:type="dxa"/>
        <w:bottom w:w="0" w:type="dxa"/>
      </w:tblCellMar>
    </w:tblPr>
  </w:style>
  <w:style w:type="table" w:styleId="1188" w:customStyle="1">
    <w:name w:val="网格表 7 彩色1"/>
    <w:uiPriority w:val="99"/>
    <w:qFormat/>
    <w:rPr>
      <w:rFonts w:ascii="Calibri" w:hAnsi="Calibri"/>
    </w:rPr>
    <w:tblPr>
      <w:tblCellMar>
        <w:left w:w="0" w:type="dxa"/>
        <w:top w:w="0" w:type="dxa"/>
        <w:right w:w="0" w:type="dxa"/>
        <w:bottom w:w="0" w:type="dxa"/>
      </w:tblCellMar>
    </w:tblPr>
  </w:style>
  <w:style w:type="table" w:styleId="1189" w:customStyle="1">
    <w:name w:val="清单表 1 浅色1"/>
    <w:uiPriority w:val="99"/>
    <w:qFormat/>
    <w:rPr>
      <w:rFonts w:ascii="Calibri" w:hAnsi="Calibri"/>
    </w:rPr>
    <w:tblPr>
      <w:tblCellMar>
        <w:left w:w="0" w:type="dxa"/>
        <w:top w:w="0" w:type="dxa"/>
        <w:right w:w="0" w:type="dxa"/>
        <w:bottom w:w="0" w:type="dxa"/>
      </w:tblCellMar>
    </w:tblPr>
  </w:style>
  <w:style w:type="table" w:styleId="1190" w:customStyle="1">
    <w:name w:val="清单表 21"/>
    <w:uiPriority w:val="99"/>
    <w:qFormat/>
    <w:rPr>
      <w:rFonts w:ascii="Calibri" w:hAnsi="Calibri"/>
    </w:rPr>
    <w:tblPr>
      <w:tblCellMar>
        <w:left w:w="0" w:type="dxa"/>
        <w:top w:w="0" w:type="dxa"/>
        <w:right w:w="0" w:type="dxa"/>
        <w:bottom w:w="0" w:type="dxa"/>
      </w:tblCellMar>
    </w:tblPr>
  </w:style>
  <w:style w:type="table" w:styleId="1191" w:customStyle="1">
    <w:name w:val="清单表 31"/>
    <w:uiPriority w:val="99"/>
    <w:qFormat/>
    <w:rPr>
      <w:rFonts w:ascii="Calibri" w:hAnsi="Calibri"/>
    </w:rPr>
    <w:tblPr>
      <w:tblCellMar>
        <w:left w:w="0" w:type="dxa"/>
        <w:top w:w="0" w:type="dxa"/>
        <w:right w:w="0" w:type="dxa"/>
        <w:bottom w:w="0" w:type="dxa"/>
      </w:tblCellMar>
    </w:tblPr>
  </w:style>
  <w:style w:type="table" w:styleId="1192" w:customStyle="1">
    <w:name w:val="清单表 41"/>
    <w:uiPriority w:val="99"/>
    <w:qFormat/>
    <w:rPr>
      <w:rFonts w:ascii="Calibri" w:hAnsi="Calibri"/>
    </w:rPr>
    <w:tblPr>
      <w:tblCellMar>
        <w:left w:w="0" w:type="dxa"/>
        <w:top w:w="0" w:type="dxa"/>
        <w:right w:w="0" w:type="dxa"/>
        <w:bottom w:w="0" w:type="dxa"/>
      </w:tblCellMar>
    </w:tblPr>
  </w:style>
  <w:style w:type="table" w:styleId="1193" w:customStyle="1">
    <w:name w:val="清单表 5 深色1"/>
    <w:uiPriority w:val="99"/>
    <w:qFormat/>
    <w:rPr>
      <w:rFonts w:ascii="Calibri" w:hAnsi="Calibri"/>
    </w:rPr>
    <w:tblPr>
      <w:tblCellMar>
        <w:left w:w="0" w:type="dxa"/>
        <w:top w:w="0" w:type="dxa"/>
        <w:right w:w="0" w:type="dxa"/>
        <w:bottom w:w="0" w:type="dxa"/>
      </w:tblCellMar>
    </w:tblPr>
  </w:style>
  <w:style w:type="table" w:styleId="1194" w:customStyle="1">
    <w:name w:val="清单表 6 彩色1"/>
    <w:uiPriority w:val="99"/>
    <w:qFormat/>
    <w:rPr>
      <w:rFonts w:ascii="Calibri" w:hAnsi="Calibri"/>
    </w:rPr>
    <w:tblPr>
      <w:tblCellMar>
        <w:left w:w="0" w:type="dxa"/>
        <w:top w:w="0" w:type="dxa"/>
        <w:right w:w="0" w:type="dxa"/>
        <w:bottom w:w="0" w:type="dxa"/>
      </w:tblCellMar>
    </w:tblPr>
  </w:style>
  <w:style w:type="table" w:styleId="1195" w:customStyle="1">
    <w:name w:val="清单表 7 彩色1"/>
    <w:uiPriority w:val="99"/>
    <w:qFormat/>
    <w:rPr>
      <w:rFonts w:ascii="Calibri" w:hAnsi="Calibri"/>
    </w:rPr>
    <w:tblPr>
      <w:tblCellMar>
        <w:left w:w="0" w:type="dxa"/>
        <w:top w:w="0" w:type="dxa"/>
        <w:right w:w="0" w:type="dxa"/>
        <w:bottom w:w="0" w:type="dxa"/>
      </w:tblCellMar>
    </w:tblPr>
  </w:style>
  <w:style w:type="character" w:styleId="1196" w:customStyle="1">
    <w:name w:val="已访问的超链接1"/>
    <w:qFormat/>
    <w:rPr>
      <w:rFonts w:ascii="Calibri" w:hAnsi="Calibri" w:eastAsia="宋体" w:cs="Times New Roman"/>
      <w:color w:val="800080"/>
      <w:u w:val="single"/>
    </w:rPr>
  </w:style>
  <w:style w:type="paragraph" w:styleId="1197" w:customStyle="1">
    <w:name w:val="样式1"/>
    <w:basedOn w:val="713"/>
    <w:next w:val="755"/>
    <w:qFormat/>
    <w:pPr>
      <w:numPr>
        <w:ilvl w:val="2"/>
      </w:numPr>
      <w:ind w:left="709" w:hanging="709"/>
      <w:keepLines w:val="0"/>
      <w:keepNext w:val="0"/>
      <w:spacing w:before="0" w:after="50" w:line="312" w:lineRule="auto"/>
      <w:tabs>
        <w:tab w:val="left" w:pos="312" w:leader="none"/>
        <w:tab w:val="left" w:pos="720" w:leader="none"/>
      </w:tabs>
    </w:pPr>
    <w:rPr>
      <w:rFonts w:eastAsia="微软雅黑" w:cs="Times New Roman"/>
      <w:b/>
    </w:rPr>
  </w:style>
  <w:style w:type="paragraph" w:styleId="1198" w:customStyle="1">
    <w:name w:val="Default"/>
    <w:qFormat/>
    <w:pPr>
      <w:widowControl w:val="off"/>
    </w:pPr>
    <w:rPr>
      <w:rFonts w:ascii="仿宋" w:eastAsia="仿宋" w:cs="仿宋"/>
      <w:color w:val="000000"/>
      <w:sz w:val="24"/>
      <w:szCs w:val="24"/>
    </w:rPr>
  </w:style>
  <w:style w:type="paragraph" w:styleId="1199" w:customStyle="1">
    <w:name w:val="首行缩进"/>
    <w:basedOn w:val="710"/>
    <w:qFormat/>
    <w:pPr>
      <w:ind w:firstLine="480"/>
      <w:spacing w:after="50" w:line="312" w:lineRule="auto"/>
    </w:pPr>
    <w:rPr>
      <w:rFonts w:ascii="Calibri" w:hAnsi="Calibri"/>
      <w:szCs w:val="20"/>
      <w:lang w:val="zh-CN"/>
    </w:rPr>
  </w:style>
  <w:style w:type="paragraph" w:styleId="1200" w:customStyle="1">
    <w:name w:val="01-标书-标题1"/>
    <w:next w:val="710"/>
    <w:qFormat/>
    <w:pPr>
      <w:numPr>
        <w:numId w:val="1"/>
      </w:numPr>
      <w:spacing w:line="360" w:lineRule="auto"/>
      <w:tabs>
        <w:tab w:val="left" w:pos="0" w:leader="none"/>
      </w:tabs>
      <w:outlineLvl w:val="0"/>
    </w:pPr>
    <w:rPr>
      <w:rFonts w:ascii="黑体" w:hAnsi="黑体" w:eastAsia="黑体"/>
      <w:sz w:val="28"/>
      <w:szCs w:val="32"/>
    </w:rPr>
  </w:style>
  <w:style w:type="paragraph" w:styleId="1201" w:customStyle="1">
    <w:name w:val="02-标书-标题2"/>
    <w:qFormat/>
    <w:pPr>
      <w:numPr>
        <w:ilvl w:val="1"/>
        <w:numId w:val="1"/>
      </w:numPr>
      <w:spacing w:line="360" w:lineRule="auto"/>
      <w:tabs>
        <w:tab w:val="left" w:pos="0" w:leader="none"/>
      </w:tabs>
      <w:outlineLvl w:val="1"/>
    </w:pPr>
    <w:rPr>
      <w:rFonts w:ascii="黑体" w:hAnsi="黑体" w:eastAsia="黑体"/>
      <w:sz w:val="32"/>
      <w:szCs w:val="28"/>
    </w:rPr>
  </w:style>
  <w:style w:type="paragraph" w:styleId="1202" w:customStyle="1">
    <w:name w:val="99-标书-正文"/>
    <w:qFormat/>
    <w:pPr>
      <w:ind w:firstLine="480"/>
      <w:jc w:val="both"/>
      <w:spacing w:line="360" w:lineRule="auto"/>
    </w:pPr>
    <w:rPr>
      <w:rFonts w:ascii="宋体" w:hAnsi="宋体"/>
      <w:color w:val="000000"/>
      <w:sz w:val="24"/>
      <w:szCs w:val="21"/>
    </w:rPr>
  </w:style>
  <w:style w:type="paragraph" w:styleId="1203" w:customStyle="1">
    <w:name w:val="03-标书-标题3"/>
    <w:qFormat/>
    <w:pPr>
      <w:numPr>
        <w:ilvl w:val="2"/>
        <w:numId w:val="1"/>
      </w:numPr>
      <w:spacing w:line="360" w:lineRule="auto"/>
      <w:outlineLvl w:val="2"/>
    </w:pPr>
    <w:rPr>
      <w:rFonts w:ascii="黑体" w:hAnsi="黑体" w:eastAsia="黑体"/>
      <w:sz w:val="28"/>
      <w:szCs w:val="24"/>
    </w:rPr>
  </w:style>
  <w:style w:type="paragraph" w:styleId="1204" w:customStyle="1">
    <w:name w:val="样式 四号 行距: 1.5 倍行距 首行缩进:  2 字符1"/>
    <w:basedOn w:val="710"/>
    <w:qFormat/>
    <w:pPr>
      <w:ind w:firstLine="560"/>
      <w:spacing w:after="50" w:line="360" w:lineRule="auto"/>
    </w:pPr>
    <w:rPr>
      <w:rFonts w:ascii="Calibri" w:hAnsi="Calibri" w:cs="宋体"/>
      <w:sz w:val="24"/>
      <w:szCs w:val="20"/>
    </w:rPr>
  </w:style>
  <w:style w:type="paragraph" w:styleId="1205" w:customStyle="1">
    <w:name w:val="04-标书-标题4"/>
    <w:basedOn w:val="1202"/>
    <w:qFormat/>
    <w:pPr>
      <w:numPr>
        <w:ilvl w:val="3"/>
        <w:numId w:val="1"/>
      </w:numPr>
      <w:outlineLvl w:val="3"/>
    </w:pPr>
    <w:rPr>
      <w:rFonts w:ascii="Calibri" w:hAnsi="Calibri" w:eastAsia="黑体"/>
    </w:rPr>
  </w:style>
  <w:style w:type="paragraph" w:styleId="1206" w:customStyle="1">
    <w:name w:val="Char Char Char"/>
    <w:basedOn w:val="710"/>
    <w:qFormat/>
    <w:pPr>
      <w:spacing w:after="50" w:line="312" w:lineRule="auto"/>
    </w:pPr>
    <w:rPr>
      <w:rFonts w:ascii="Calibri" w:hAnsi="Calibri"/>
    </w:rPr>
  </w:style>
  <w:style w:type="character" w:styleId="1207" w:customStyle="1">
    <w:name w:val="font71"/>
    <w:qFormat/>
    <w:rPr>
      <w:rFonts w:hint="eastAsia" w:ascii="宋体" w:hAnsi="宋体" w:eastAsia="宋体" w:cs="宋体"/>
      <w:color w:val="000000"/>
      <w:sz w:val="16"/>
      <w:szCs w:val="16"/>
      <w:u w:val="none"/>
    </w:rPr>
  </w:style>
  <w:style w:type="character" w:styleId="1208" w:customStyle="1">
    <w:name w:val="font81"/>
    <w:qFormat/>
    <w:rPr>
      <w:rFonts w:hint="eastAsia" w:ascii="宋体" w:hAnsi="宋体" w:eastAsia="宋体" w:cs="宋体"/>
      <w:color w:val="ff0000"/>
      <w:sz w:val="16"/>
      <w:szCs w:val="16"/>
      <w:u w:val="none"/>
    </w:rPr>
  </w:style>
  <w:style w:type="character" w:styleId="1209" w:customStyle="1">
    <w:name w:val="font41"/>
    <w:qFormat/>
    <w:rPr>
      <w:rFonts w:hint="eastAsia" w:ascii="宋体" w:hAnsi="宋体" w:eastAsia="宋体" w:cs="宋体"/>
      <w:b/>
      <w:color w:val="000000"/>
      <w:sz w:val="18"/>
      <w:szCs w:val="18"/>
      <w:u w:val="none"/>
    </w:rPr>
  </w:style>
  <w:style w:type="character" w:styleId="1210" w:customStyle="1">
    <w:name w:val="font51"/>
    <w:qFormat/>
    <w:rPr>
      <w:rFonts w:hint="eastAsia" w:ascii="宋体" w:hAnsi="宋体" w:eastAsia="宋体" w:cs="宋体"/>
      <w:color w:val="ff0000"/>
      <w:sz w:val="18"/>
      <w:szCs w:val="18"/>
      <w:u w:val="none"/>
    </w:rPr>
  </w:style>
  <w:style w:type="character" w:styleId="1211" w:customStyle="1">
    <w:name w:val="font91"/>
    <w:qFormat/>
    <w:rPr>
      <w:rFonts w:ascii="Times New Roman" w:hAnsi="Times New Roman" w:eastAsia="宋体" w:cs="Times New Roman"/>
      <w:color w:val="00b0f0"/>
      <w:sz w:val="24"/>
      <w:szCs w:val="24"/>
      <w:u w:val="none"/>
    </w:rPr>
  </w:style>
  <w:style w:type="character" w:styleId="1212" w:customStyle="1">
    <w:name w:val="font01"/>
    <w:qFormat/>
    <w:rPr>
      <w:rFonts w:hint="eastAsia" w:ascii="宋体" w:hAnsi="宋体" w:eastAsia="宋体" w:cs="宋体"/>
      <w:color w:val="000000"/>
      <w:sz w:val="22"/>
      <w:szCs w:val="22"/>
      <w:u w:val="none"/>
    </w:rPr>
  </w:style>
  <w:style w:type="character" w:styleId="1213" w:customStyle="1">
    <w:name w:val="font21"/>
    <w:qFormat/>
    <w:rPr>
      <w:rFonts w:hint="eastAsia" w:ascii="宋体" w:hAnsi="宋体" w:eastAsia="宋体" w:cs="宋体"/>
      <w:color w:val="000000"/>
      <w:sz w:val="18"/>
      <w:szCs w:val="18"/>
      <w:u w:val="none"/>
    </w:rPr>
  </w:style>
  <w:style w:type="character" w:styleId="1214" w:customStyle="1">
    <w:name w:val="font31"/>
    <w:qFormat/>
    <w:rPr>
      <w:rFonts w:ascii="Wingdings 2" w:hAnsi="Wingdings 2" w:eastAsia="Wingdings 2" w:cs="Wingdings 2"/>
      <w:color w:val="000000"/>
      <w:sz w:val="22"/>
      <w:szCs w:val="22"/>
      <w:u w:val="none"/>
    </w:rPr>
  </w:style>
  <w:style w:type="character" w:styleId="1215" w:customStyle="1">
    <w:name w:val="first-child"/>
    <w:qFormat/>
    <w:rPr>
      <w:rFonts w:ascii="Calibri" w:hAnsi="Calibri" w:eastAsia="宋体" w:cs="Times New Roman"/>
      <w:color w:val="ffa800"/>
    </w:rPr>
  </w:style>
  <w:style w:type="character" w:styleId="1216" w:customStyle="1">
    <w:name w:val="index-name-8ea8d"/>
    <w:qFormat/>
    <w:rPr>
      <w:rFonts w:ascii="Calibri" w:hAnsi="Calibri" w:eastAsia="宋体" w:cs="Times New Roman"/>
      <w:sz w:val="27"/>
      <w:szCs w:val="27"/>
    </w:rPr>
  </w:style>
  <w:style w:type="character" w:styleId="1217" w:customStyle="1">
    <w:name w:val="hover12"/>
    <w:qFormat/>
    <w:rPr>
      <w:rFonts w:ascii="Calibri" w:hAnsi="Calibri" w:eastAsia="宋体" w:cs="Times New Roman"/>
      <w:color w:val="1ad56e"/>
    </w:rPr>
  </w:style>
  <w:style w:type="character" w:styleId="1218" w:customStyle="1">
    <w:name w:val="hover11"/>
    <w:qFormat/>
    <w:rPr>
      <w:rFonts w:ascii="Calibri" w:hAnsi="Calibri" w:eastAsia="宋体" w:cs="Times New Roman"/>
      <w:shd w:val="clear" w:color="auto" w:fill="f6f6f6"/>
    </w:rPr>
  </w:style>
  <w:style w:type="paragraph" w:styleId="1219" w:customStyle="1">
    <w:name w:val="正文_3"/>
    <w:qFormat/>
    <w:pPr>
      <w:jc w:val="both"/>
      <w:widowControl w:val="off"/>
    </w:pPr>
    <w:rPr>
      <w:sz w:val="21"/>
    </w:rPr>
  </w:style>
  <w:style w:type="paragraph" w:styleId="1220" w:customStyle="1">
    <w:name w:val="目录 1_0"/>
    <w:basedOn w:val="1219"/>
    <w:next w:val="1219"/>
    <w:uiPriority w:val="39"/>
    <w:qFormat/>
    <w:pPr>
      <w:spacing w:line="480" w:lineRule="exact"/>
    </w:pPr>
    <w:rPr>
      <w:rFonts w:ascii="宋体" w:hAnsi="宋体"/>
      <w:b/>
      <w:spacing w:val="10"/>
      <w:sz w:val="24"/>
      <w:szCs w:val="24"/>
    </w:rPr>
  </w:style>
  <w:style w:type="paragraph" w:styleId="1221" w:customStyle="1">
    <w:name w:val="Char Char Char1"/>
    <w:basedOn w:val="710"/>
    <w:uiPriority w:val="99"/>
    <w:pPr>
      <w:spacing w:after="50" w:line="360" w:lineRule="auto"/>
    </w:pPr>
    <w:rPr>
      <w:rFonts w:ascii="Calibri" w:hAnsi="Calibri"/>
    </w:rPr>
  </w:style>
  <w:style w:type="paragraph" w:styleId="1222" w:customStyle="1">
    <w:name w:val="正文_1_1"/>
    <w:pPr>
      <w:jc w:val="both"/>
      <w:widowControl w:val="off"/>
    </w:pPr>
    <w:rPr>
      <w:rFonts w:ascii="Calibri" w:hAnsi="Calibri"/>
      <w:sz w:val="21"/>
      <w:szCs w:val="22"/>
    </w:rPr>
  </w:style>
  <w:style w:type="paragraph" w:styleId="1223" w:customStyle="1">
    <w:name w:val="正文中"/>
    <w:basedOn w:val="710"/>
    <w:pPr>
      <w:spacing w:after="50" w:line="360" w:lineRule="exact"/>
      <w:tabs>
        <w:tab w:val="right" w:pos="8296" w:leader="dot"/>
      </w:tabs>
    </w:pPr>
    <w:rPr>
      <w:szCs w:val="22"/>
    </w:rPr>
  </w:style>
  <w:style w:type="paragraph" w:styleId="1224" w:customStyle="1">
    <w:name w:val="Table Paragraph"/>
    <w:basedOn w:val="710"/>
    <w:uiPriority w:val="1"/>
    <w:qFormat/>
    <w:pPr>
      <w:spacing w:after="50" w:line="312" w:lineRule="auto"/>
    </w:pPr>
    <w:rPr>
      <w:rFonts w:ascii="Calibri" w:hAnsi="Calibri"/>
    </w:rPr>
  </w:style>
  <w:style w:type="character" w:styleId="1225" w:customStyle="1">
    <w:name w:val="UserStyle_0"/>
    <w:qFormat/>
    <w:rPr>
      <w:sz w:val="21"/>
      <w:szCs w:val="24"/>
    </w:rPr>
  </w:style>
  <w:style w:type="paragraph" w:styleId="1226" w:customStyle="1">
    <w:name w:val="表格文字"/>
    <w:next w:val="750"/>
    <w:qFormat/>
    <w:pPr>
      <w:jc w:val="both"/>
      <w:spacing w:before="120"/>
      <w:widowControl w:val="off"/>
    </w:pPr>
    <w:rPr>
      <w:rFonts w:ascii="Calibri" w:hAnsi="Calibri" w:eastAsia="楷体_GB2312"/>
      <w:sz w:val="30"/>
      <w:lang w:bidi="he-IL"/>
    </w:rPr>
  </w:style>
  <w:style w:type="paragraph" w:styleId="1227" w:customStyle="1">
    <w:name w:val="文档说明标题"/>
    <w:basedOn w:val="710"/>
    <w:qFormat/>
    <w:pPr>
      <w:jc w:val="center"/>
      <w:spacing w:after="50"/>
    </w:pPr>
    <w:rPr>
      <w:rFonts w:eastAsia="微软雅黑"/>
      <w:b/>
      <w:sz w:val="52"/>
      <w:szCs w:val="40"/>
      <w:lang w:eastAsia="en-US"/>
    </w:rPr>
  </w:style>
  <w:style w:type="paragraph" w:styleId="1228" w:customStyle="1">
    <w:name w:val="附录标题"/>
    <w:basedOn w:val="710"/>
    <w:qFormat/>
    <w:pPr>
      <w:jc w:val="left"/>
      <w:spacing w:after="157"/>
      <w:outlineLvl w:val="0"/>
    </w:pPr>
    <w:rPr>
      <w:rFonts w:hint="eastAsia" w:ascii="Arial" w:hAnsi="Arial" w:eastAsia="微软雅黑"/>
      <w:b/>
      <w:sz w:val="36"/>
    </w:rPr>
  </w:style>
  <w:style w:type="paragraph" w:styleId="1229" w:customStyle="1">
    <w:name w:val="章标题"/>
    <w:basedOn w:val="710"/>
    <w:qFormat/>
    <w:pPr>
      <w:jc w:val="center"/>
      <w:spacing w:after="157"/>
      <w:outlineLvl w:val="0"/>
    </w:pPr>
    <w:rPr>
      <w:rFonts w:hint="eastAsia" w:ascii="Arial" w:hAnsi="Arial" w:eastAsia="微软雅黑"/>
      <w:b/>
      <w:sz w:val="44"/>
    </w:rPr>
  </w:style>
  <w:style w:type="paragraph" w:styleId="1230" w:customStyle="1">
    <w:name w:val="节标题"/>
    <w:basedOn w:val="710"/>
    <w:qFormat/>
    <w:pPr>
      <w:jc w:val="center"/>
      <w:spacing w:after="50"/>
      <w:outlineLvl w:val="0"/>
    </w:pPr>
    <w:rPr>
      <w:rFonts w:hint="eastAsia" w:ascii="Arial" w:hAnsi="Arial" w:eastAsia="微软雅黑"/>
      <w:b/>
      <w:sz w:val="32"/>
    </w:rPr>
  </w:style>
  <w:style w:type="character" w:styleId="1231" w:customStyle="1">
    <w:name w:val="摘要"/>
    <w:qFormat/>
    <w:rPr>
      <w:rFonts w:hint="eastAsia" w:ascii="Arial" w:hAnsi="Arial"/>
      <w:b/>
      <w:lang w:val="en-US" w:eastAsia="zh-CN"/>
    </w:rPr>
  </w:style>
  <w:style w:type="character" w:styleId="1232" w:customStyle="1">
    <w:name w:val="关键词"/>
    <w:qFormat/>
    <w:rPr>
      <w:rFonts w:hint="eastAsia" w:ascii="Arial" w:hAnsi="Arial"/>
      <w:b/>
      <w:lang w:val="en-US" w:eastAsia="zh-CN"/>
    </w:rPr>
  </w:style>
  <w:style w:type="paragraph" w:styleId="1233" w:customStyle="1">
    <w:name w:val="正文首行缩进 211"/>
    <w:basedOn w:val="850"/>
    <w:qFormat/>
    <w:pPr>
      <w:ind w:firstLine="420"/>
      <w:spacing w:line="312" w:lineRule="auto"/>
      <w:widowControl/>
    </w:pPr>
    <w:rPr>
      <w:rFonts w:ascii="仿宋_GB2312" w:hAnsi="Calibri" w:eastAsia="仿宋_GB2312"/>
      <w:color w:val="ff6600"/>
      <w:szCs w:val="20"/>
      <w:lang w:eastAsia="en-US"/>
    </w:rPr>
  </w:style>
  <w:style w:type="character" w:styleId="1234" w:customStyle="1">
    <w:name w:val="font151"/>
    <w:rPr>
      <w:rFonts w:ascii="仿宋" w:hAnsi="仿宋" w:eastAsia="仿宋" w:cs="仿宋"/>
      <w:color w:val="000000"/>
      <w:sz w:val="24"/>
      <w:szCs w:val="24"/>
      <w:u w:val="none"/>
    </w:rPr>
  </w:style>
  <w:style w:type="character" w:styleId="1235" w:customStyle="1">
    <w:name w:val="font121"/>
    <w:qFormat/>
    <w:rPr>
      <w:rFonts w:hint="eastAsia" w:ascii="宋体" w:hAnsi="宋体" w:eastAsia="宋体" w:cs="宋体"/>
      <w:color w:val="000000"/>
      <w:sz w:val="21"/>
      <w:szCs w:val="21"/>
      <w:u w:val="none"/>
    </w:rPr>
  </w:style>
  <w:style w:type="character" w:styleId="1236" w:customStyle="1">
    <w:name w:val="NormalCharacter1"/>
    <w:qFormat/>
  </w:style>
  <w:style w:type="paragraph" w:styleId="1237" w:customStyle="1">
    <w:name w:val="PlainText1"/>
    <w:basedOn w:val="710"/>
    <w:qFormat/>
    <w:pPr>
      <w:spacing w:after="50" w:line="312" w:lineRule="auto"/>
    </w:pPr>
    <w:rPr>
      <w:rFonts w:ascii="宋体" w:hAnsi="Courier New" w:eastAsia="微软雅黑"/>
      <w:szCs w:val="20"/>
    </w:rPr>
  </w:style>
  <w:style w:type="paragraph" w:styleId="1238" w:customStyle="1">
    <w:name w:val="正文_2"/>
    <w:qFormat/>
    <w:pPr>
      <w:jc w:val="both"/>
      <w:widowControl w:val="off"/>
    </w:pPr>
    <w:rPr>
      <w:rFonts w:ascii="等线" w:hAnsi="等线" w:eastAsia="等线"/>
      <w:sz w:val="21"/>
      <w:szCs w:val="22"/>
    </w:rPr>
  </w:style>
  <w:style w:type="character" w:styleId="1239" w:customStyle="1">
    <w:name w:val="Char Char19"/>
    <w:rPr>
      <w:rFonts w:ascii="Arial" w:hAnsi="Arial" w:eastAsia="宋体" w:cs="Times New Roman"/>
      <w:b/>
      <w:bCs/>
      <w:szCs w:val="28"/>
    </w:rPr>
  </w:style>
  <w:style w:type="character" w:styleId="1240" w:customStyle="1">
    <w:name w:val="fontstyle01"/>
    <w:qFormat/>
    <w:rPr>
      <w:rFonts w:hint="eastAsia" w:ascii="宋体" w:hAnsi="宋体" w:eastAsia="宋体"/>
      <w:color w:val="000000"/>
      <w:sz w:val="22"/>
      <w:szCs w:val="22"/>
    </w:rPr>
  </w:style>
  <w:style w:type="character" w:styleId="1241" w:customStyle="1">
    <w:name w:val="Char Char23"/>
    <w:qFormat/>
    <w:rPr>
      <w:rFonts w:eastAsia="宋体"/>
      <w:b/>
      <w:bCs/>
      <w:sz w:val="32"/>
      <w:szCs w:val="44"/>
      <w:lang w:val="en-US" w:eastAsia="zh-CN" w:bidi="ar-SA"/>
    </w:rPr>
  </w:style>
  <w:style w:type="character" w:styleId="1242" w:customStyle="1">
    <w:name w:val="Char Char20"/>
    <w:rPr>
      <w:rFonts w:ascii="Times New Roman" w:hAnsi="Times New Roman" w:eastAsia="宋体" w:cs="Times New Roman"/>
      <w:b/>
      <w:bCs/>
      <w:sz w:val="24"/>
      <w:szCs w:val="32"/>
    </w:rPr>
  </w:style>
  <w:style w:type="character" w:styleId="1243" w:customStyle="1">
    <w:name w:val="Balloon Text Char"/>
    <w:rPr>
      <w:sz w:val="18"/>
      <w:lang w:bidi="ar-SA"/>
    </w:rPr>
  </w:style>
  <w:style w:type="character" w:styleId="1244" w:customStyle="1">
    <w:name w:val="Comment Text Char"/>
    <w:rPr>
      <w:rFonts w:cs="Times New Roman"/>
      <w:sz w:val="24"/>
      <w:szCs w:val="24"/>
    </w:rPr>
  </w:style>
  <w:style w:type="character" w:styleId="1245" w:customStyle="1">
    <w:name w:val="批注文字 Char Char"/>
    <w:qFormat/>
    <w:rPr>
      <w:rFonts w:ascii="宋体" w:hAnsi="Times New Roman" w:eastAsia="宋体" w:cs="Times New Roman"/>
      <w:sz w:val="28"/>
      <w:szCs w:val="20"/>
    </w:rPr>
  </w:style>
  <w:style w:type="character" w:styleId="1246" w:customStyle="1">
    <w:name w:val="超链接_0"/>
    <w:uiPriority w:val="99"/>
    <w:rPr>
      <w:rFonts w:ascii="Calibri" w:hAnsi="Calibri" w:cs="Times New Roman"/>
      <w:color w:val="0000ff"/>
      <w:u w:val="single"/>
    </w:rPr>
  </w:style>
  <w:style w:type="character" w:styleId="1247" w:customStyle="1">
    <w:name w:val="Char Char6"/>
    <w:rPr>
      <w:rFonts w:eastAsia="宋体"/>
      <w:b/>
      <w:bCs/>
      <w:sz w:val="32"/>
      <w:szCs w:val="44"/>
      <w:lang w:val="en-US" w:eastAsia="zh-CN" w:bidi="ar-SA"/>
    </w:rPr>
  </w:style>
  <w:style w:type="character" w:styleId="1248" w:customStyle="1">
    <w:name w:val="Comment Subject Char"/>
    <w:rPr>
      <w:b/>
      <w:sz w:val="24"/>
      <w:lang w:bidi="ar-SA"/>
    </w:rPr>
  </w:style>
  <w:style w:type="character" w:styleId="1249" w:customStyle="1">
    <w:name w:val="标题 3 Char1"/>
    <w:rPr>
      <w:rFonts w:ascii="Calibri" w:hAnsi="Calibri" w:eastAsia="宋体" w:cs="Arial"/>
      <w:b/>
      <w:sz w:val="32"/>
      <w:szCs w:val="20"/>
    </w:rPr>
  </w:style>
  <w:style w:type="character" w:styleId="1250" w:customStyle="1">
    <w:name w:val="样式 Char"/>
    <w:link w:val="1251"/>
    <w:qFormat/>
    <w:rPr>
      <w:rFonts w:ascii="宋体" w:hAnsi="宋体" w:cs="宋体"/>
      <w:sz w:val="24"/>
      <w:szCs w:val="24"/>
    </w:rPr>
  </w:style>
  <w:style w:type="paragraph" w:styleId="1251" w:customStyle="1">
    <w:name w:val="样式"/>
    <w:link w:val="1250"/>
    <w:qFormat/>
    <w:pPr>
      <w:widowControl w:val="off"/>
    </w:pPr>
    <w:rPr>
      <w:rFonts w:ascii="宋体" w:hAnsi="宋体" w:cs="宋体"/>
      <w:sz w:val="24"/>
      <w:szCs w:val="24"/>
    </w:rPr>
  </w:style>
  <w:style w:type="character" w:styleId="1252" w:customStyle="1">
    <w:name w:val="Body Text Indent 2 Char"/>
    <w:rPr>
      <w:rFonts w:eastAsia="宋体"/>
      <w:sz w:val="21"/>
      <w:szCs w:val="24"/>
      <w:lang w:val="en-US" w:eastAsia="zh-CN" w:bidi="ar-SA"/>
    </w:rPr>
  </w:style>
  <w:style w:type="character" w:styleId="1253" w:customStyle="1">
    <w:name w:val="批注文字 Char2"/>
    <w:qFormat/>
    <w:rPr>
      <w:rFonts w:eastAsia="宋体"/>
      <w:sz w:val="21"/>
      <w:szCs w:val="24"/>
      <w:lang w:val="en-US" w:eastAsia="zh-CN" w:bidi="ar-SA"/>
    </w:rPr>
  </w:style>
  <w:style w:type="character" w:styleId="1254" w:customStyle="1">
    <w:name w:val="Char Char24"/>
    <w:rPr>
      <w:rFonts w:eastAsia="宋体"/>
      <w:b/>
      <w:bCs/>
      <w:sz w:val="32"/>
      <w:szCs w:val="44"/>
      <w:lang w:val="en-US" w:eastAsia="zh-CN" w:bidi="ar-SA"/>
    </w:rPr>
  </w:style>
  <w:style w:type="character" w:styleId="1255" w:customStyle="1">
    <w:name w:val="标题5 Char Char"/>
    <w:link w:val="1256"/>
    <w:rPr>
      <w:rFonts w:ascii="Arial" w:hAnsi="Arial"/>
      <w:b/>
      <w:bCs/>
      <w:sz w:val="24"/>
      <w:szCs w:val="32"/>
    </w:rPr>
  </w:style>
  <w:style w:type="paragraph" w:styleId="1256" w:customStyle="1">
    <w:name w:val="标题5"/>
    <w:basedOn w:val="713"/>
    <w:link w:val="1255"/>
    <w:qFormat/>
    <w:pPr>
      <w:spacing w:before="260" w:after="260" w:line="413" w:lineRule="auto"/>
    </w:pPr>
    <w:rPr>
      <w:rFonts w:eastAsia="宋体" w:cs="Times New Roman"/>
      <w:b/>
      <w:bCs/>
      <w:sz w:val="24"/>
      <w:szCs w:val="32"/>
    </w:rPr>
  </w:style>
  <w:style w:type="character" w:styleId="1257" w:customStyle="1">
    <w:name w:val="Char Char91"/>
    <w:rPr>
      <w:rFonts w:eastAsia="宋体"/>
      <w:b/>
      <w:bCs/>
      <w:sz w:val="32"/>
      <w:szCs w:val="44"/>
      <w:lang w:val="en-US" w:eastAsia="zh-CN" w:bidi="ar-SA"/>
    </w:rPr>
  </w:style>
  <w:style w:type="character" w:styleId="1258" w:customStyle="1">
    <w:name w:val="Body Text Indent Char"/>
    <w:rPr>
      <w:rFonts w:ascii="宋体" w:hAnsi="宋体" w:eastAsia="宋体"/>
      <w:sz w:val="21"/>
      <w:lang w:val="en-US" w:eastAsia="zh-CN" w:bidi="ar-SA"/>
    </w:rPr>
  </w:style>
  <w:style w:type="character" w:styleId="1259" w:customStyle="1">
    <w:name w:val="副标题 Char1"/>
    <w:uiPriority w:val="11"/>
    <w:qFormat/>
    <w:rPr>
      <w:rFonts w:ascii="Cambria" w:hAnsi="Cambria" w:cs="Times New Roman"/>
      <w:b/>
      <w:bCs/>
      <w:sz w:val="32"/>
      <w:szCs w:val="32"/>
    </w:rPr>
  </w:style>
  <w:style w:type="character" w:styleId="1260" w:customStyle="1">
    <w:name w:val="标题 Char1"/>
    <w:uiPriority w:val="10"/>
    <w:rPr>
      <w:rFonts w:ascii="Cambria" w:hAnsi="Cambria" w:eastAsia="宋体" w:cs="Times New Roman"/>
      <w:b/>
      <w:bCs/>
      <w:sz w:val="32"/>
      <w:szCs w:val="32"/>
    </w:rPr>
  </w:style>
  <w:style w:type="character" w:styleId="1261" w:customStyle="1">
    <w:name w:val="Char Char22"/>
    <w:qFormat/>
    <w:rPr>
      <w:rFonts w:ascii="Times New Roman" w:hAnsi="Times New Roman" w:eastAsia="宋体" w:cs="Times New Roman"/>
      <w:b/>
      <w:bCs/>
      <w:sz w:val="32"/>
      <w:szCs w:val="44"/>
    </w:rPr>
  </w:style>
  <w:style w:type="character" w:styleId="1262" w:customStyle="1">
    <w:name w:val="Char Char21"/>
    <w:rPr>
      <w:rFonts w:ascii="Arial" w:hAnsi="Arial" w:eastAsia="黑体" w:cs="Times New Roman"/>
      <w:b/>
      <w:bCs/>
      <w:sz w:val="32"/>
      <w:szCs w:val="32"/>
    </w:rPr>
  </w:style>
  <w:style w:type="character" w:styleId="1263" w:customStyle="1">
    <w:name w:val="标题4 Char Char"/>
    <w:link w:val="1264"/>
    <w:rPr>
      <w:rFonts w:ascii="Arial" w:hAnsi="Arial"/>
      <w:b/>
      <w:bCs/>
      <w:sz w:val="24"/>
      <w:szCs w:val="32"/>
    </w:rPr>
  </w:style>
  <w:style w:type="paragraph" w:styleId="1264" w:customStyle="1">
    <w:name w:val="标题4"/>
    <w:basedOn w:val="712"/>
    <w:next w:val="762"/>
    <w:link w:val="1263"/>
    <w:pPr>
      <w:spacing w:before="60" w:after="60" w:line="413" w:lineRule="auto"/>
    </w:pPr>
    <w:rPr>
      <w:rFonts w:eastAsia="宋体" w:cs="Times New Roman"/>
      <w:b/>
      <w:bCs/>
      <w:sz w:val="24"/>
      <w:szCs w:val="32"/>
    </w:rPr>
  </w:style>
  <w:style w:type="character" w:styleId="1265" w:customStyle="1">
    <w:name w:val="Char Char9"/>
    <w:rPr>
      <w:rFonts w:eastAsia="宋体"/>
      <w:b/>
      <w:bCs/>
      <w:sz w:val="32"/>
      <w:szCs w:val="44"/>
      <w:lang w:val="en-US" w:eastAsia="zh-CN" w:bidi="ar-SA"/>
    </w:rPr>
  </w:style>
  <w:style w:type="character" w:styleId="1266" w:customStyle="1">
    <w:name w:val="Char Char181"/>
    <w:rPr>
      <w:b/>
      <w:bCs/>
      <w:sz w:val="44"/>
      <w:szCs w:val="44"/>
    </w:rPr>
  </w:style>
  <w:style w:type="character" w:styleId="1267" w:customStyle="1">
    <w:name w:val="Date Char"/>
    <w:rPr>
      <w:rFonts w:eastAsia="宋体"/>
      <w:sz w:val="21"/>
      <w:szCs w:val="24"/>
      <w:lang w:val="en-US" w:eastAsia="zh-CN" w:bidi="ar-SA"/>
    </w:rPr>
  </w:style>
  <w:style w:type="character" w:styleId="1268" w:customStyle="1">
    <w:name w:val="标题 2 Char1"/>
    <w:qFormat/>
    <w:rPr>
      <w:rFonts w:ascii="Arial" w:hAnsi="Arial" w:eastAsia="黑体" w:cs="Calibri"/>
      <w:b/>
      <w:sz w:val="32"/>
      <w:szCs w:val="20"/>
    </w:rPr>
  </w:style>
  <w:style w:type="character" w:styleId="1269" w:customStyle="1">
    <w:name w:val="Heading 3 Char1"/>
    <w:rPr>
      <w:rFonts w:eastAsia="宋体"/>
      <w:b/>
      <w:bCs/>
      <w:sz w:val="24"/>
      <w:szCs w:val="32"/>
      <w:lang w:val="en-US" w:eastAsia="zh-CN" w:bidi="ar-SA"/>
    </w:rPr>
  </w:style>
  <w:style w:type="character" w:styleId="1270" w:customStyle="1">
    <w:name w:val="标题 Char2"/>
    <w:uiPriority w:val="10"/>
    <w:qFormat/>
    <w:rPr>
      <w:rFonts w:ascii="Cambria" w:hAnsi="Cambria" w:eastAsia="宋体" w:cs="Times New Roman"/>
      <w:b/>
      <w:bCs/>
      <w:sz w:val="32"/>
      <w:szCs w:val="32"/>
    </w:rPr>
  </w:style>
  <w:style w:type="character" w:styleId="1271" w:customStyle="1">
    <w:name w:val="Comment Text Char1"/>
    <w:rPr>
      <w:sz w:val="24"/>
      <w:lang w:bidi="ar-SA"/>
    </w:rPr>
  </w:style>
  <w:style w:type="character" w:styleId="1272" w:customStyle="1">
    <w:name w:val="Document Map Char"/>
    <w:rPr>
      <w:rFonts w:eastAsia="宋体"/>
      <w:sz w:val="21"/>
      <w:szCs w:val="24"/>
      <w:lang w:val="en-US" w:eastAsia="zh-CN" w:bidi="ar-SA"/>
    </w:rPr>
  </w:style>
  <w:style w:type="character" w:styleId="1273" w:customStyle="1">
    <w:name w:val="正文文本 Char1"/>
    <w:rPr>
      <w:sz w:val="21"/>
      <w:szCs w:val="22"/>
    </w:rPr>
  </w:style>
  <w:style w:type="character" w:styleId="1274" w:customStyle="1">
    <w:name w:val="标题 1 Char1"/>
    <w:rPr>
      <w:rFonts w:ascii="Calibri" w:hAnsi="Calibri" w:eastAsia="宋体" w:cs="Arial"/>
      <w:b/>
      <w:sz w:val="44"/>
      <w:szCs w:val="20"/>
    </w:rPr>
  </w:style>
  <w:style w:type="character" w:styleId="1275" w:customStyle="1">
    <w:name w:val="Char Char18"/>
    <w:rPr>
      <w:rFonts w:ascii="Times New Roman" w:hAnsi="Times New Roman" w:eastAsia="宋体" w:cs="Times New Roman"/>
      <w:b/>
      <w:bCs/>
      <w:sz w:val="28"/>
      <w:szCs w:val="28"/>
    </w:rPr>
  </w:style>
  <w:style w:type="character" w:styleId="1276" w:customStyle="1">
    <w:name w:val="textcontents"/>
    <w:rPr>
      <w:rFonts w:cs="Times New Roman"/>
    </w:rPr>
  </w:style>
  <w:style w:type="paragraph" w:styleId="1277" w:customStyle="1">
    <w:name w:val="正文文本_0"/>
    <w:basedOn w:val="1158"/>
    <w:qFormat/>
  </w:style>
  <w:style w:type="paragraph" w:styleId="1278" w:customStyle="1">
    <w:name w:val="自1"/>
    <w:basedOn w:val="710"/>
    <w:link w:val="1279"/>
    <w:qFormat/>
    <w:pPr>
      <w:ind w:left="113" w:firstLine="454"/>
    </w:pPr>
    <w:rPr>
      <w:rFonts w:ascii="Calibri" w:hAnsi="Calibri"/>
    </w:rPr>
  </w:style>
  <w:style w:type="character" w:styleId="1279" w:customStyle="1">
    <w:name w:val="自1 Char"/>
    <w:link w:val="1278"/>
    <w:qFormat/>
    <w:rPr>
      <w:rFonts w:ascii="Calibri" w:hAnsi="Calibri"/>
      <w:sz w:val="21"/>
      <w:szCs w:val="24"/>
    </w:rPr>
  </w:style>
  <w:style w:type="paragraph" w:styleId="1280" w:customStyle="1">
    <w:name w:val="无间隔1"/>
    <w:pPr>
      <w:jc w:val="both"/>
      <w:widowControl w:val="off"/>
    </w:pPr>
    <w:rPr>
      <w:sz w:val="21"/>
      <w:szCs w:val="24"/>
    </w:rPr>
  </w:style>
  <w:style w:type="paragraph" w:styleId="1281" w:customStyle="1">
    <w:name w:val="空半行"/>
    <w:basedOn w:val="710"/>
    <w:pPr>
      <w:spacing w:line="120" w:lineRule="exact"/>
    </w:pPr>
    <w:rPr>
      <w:rFonts w:eastAsia="仿宋_GB2312"/>
      <w:color w:val="ffffff"/>
      <w:sz w:val="30"/>
      <w:szCs w:val="20"/>
    </w:rPr>
  </w:style>
  <w:style w:type="paragraph" w:styleId="1282" w:customStyle="1">
    <w:name w:val="标题 3_0"/>
    <w:basedOn w:val="1158"/>
    <w:next w:val="1158"/>
    <w:qFormat/>
    <w:pPr>
      <w:keepLines/>
      <w:keepNext/>
      <w:spacing w:before="260" w:after="260" w:line="413" w:lineRule="auto"/>
      <w:outlineLvl w:val="2"/>
    </w:pPr>
    <w:rPr>
      <w:rFonts w:ascii="Times New Roman" w:hAnsi="Times New Roman"/>
      <w:b/>
      <w:bCs/>
      <w:sz w:val="32"/>
      <w:szCs w:val="32"/>
    </w:rPr>
  </w:style>
  <w:style w:type="character" w:styleId="1283" w:customStyle="1">
    <w:name w:val="副标题 Char2"/>
    <w:uiPriority w:val="11"/>
    <w:qFormat/>
    <w:rPr>
      <w:rFonts w:ascii="Arial" w:hAnsi="Arial" w:eastAsia="宋体" w:cs="Times New Roman"/>
      <w:b/>
      <w:bCs/>
      <w:sz w:val="32"/>
      <w:szCs w:val="32"/>
    </w:rPr>
  </w:style>
  <w:style w:type="paragraph" w:styleId="1284" w:customStyle="1">
    <w:name w:val="Char Char Char Char Char Char Char"/>
    <w:basedOn w:val="710"/>
    <w:pPr>
      <w:jc w:val="left"/>
      <w:spacing w:after="160" w:line="240" w:lineRule="exact"/>
      <w:widowControl/>
    </w:pPr>
  </w:style>
  <w:style w:type="paragraph" w:styleId="1285" w:customStyle="1">
    <w:name w:val="样式 标题 3 + (中文) 黑体 小四 非加粗 段前: 7.8 磅 段后: 0 磅 行距: 固定值 20 磅"/>
    <w:basedOn w:val="713"/>
    <w:pPr>
      <w:spacing w:before="0" w:after="0" w:line="400" w:lineRule="exact"/>
    </w:pPr>
    <w:rPr>
      <w:rFonts w:ascii="Times New Roman" w:hAnsi="Times New Roman" w:eastAsia="黑体" w:cs="宋体"/>
      <w:sz w:val="21"/>
      <w:szCs w:val="20"/>
    </w:rPr>
  </w:style>
  <w:style w:type="paragraph" w:styleId="1286" w:customStyle="1">
    <w:name w:val="正文缩进_0"/>
    <w:basedOn w:val="1149"/>
    <w:uiPriority w:val="99"/>
    <w:qFormat/>
    <w:pPr>
      <w:ind w:firstLine="420"/>
    </w:pPr>
    <w:rPr>
      <w:szCs w:val="22"/>
      <w:u w:val="single"/>
    </w:rPr>
  </w:style>
  <w:style w:type="paragraph" w:styleId="1287" w:customStyle="1">
    <w:name w:val="标题_0"/>
    <w:basedOn w:val="1149"/>
    <w:qFormat/>
    <w:pPr>
      <w:jc w:val="center"/>
      <w:spacing w:before="120" w:after="120" w:line="360" w:lineRule="auto"/>
      <w:widowControl/>
      <w:outlineLvl w:val="0"/>
    </w:pPr>
    <w:rPr>
      <w:rFonts w:ascii="黑体" w:hAnsi="Arial" w:eastAsia="黑体"/>
      <w:b/>
      <w:bCs/>
      <w:sz w:val="32"/>
      <w:szCs w:val="32"/>
    </w:rPr>
  </w:style>
  <w:style w:type="paragraph" w:styleId="1288" w:customStyle="1">
    <w:name w:val="reader-word-layer"/>
    <w:basedOn w:val="710"/>
    <w:pPr>
      <w:jc w:val="left"/>
      <w:spacing w:before="100" w:beforeAutospacing="1" w:after="100" w:afterAutospacing="1"/>
      <w:widowControl/>
    </w:pPr>
    <w:rPr>
      <w:rFonts w:ascii="宋体" w:hAnsi="宋体" w:cs="宋体"/>
      <w:sz w:val="24"/>
    </w:rPr>
  </w:style>
  <w:style w:type="paragraph" w:styleId="1289" w:customStyle="1">
    <w:name w:val="样式 标题 2 + Times New Roman 四号 非加粗 段前: 5 磅 段后: 0 磅 行距: 固定值 20..."/>
    <w:basedOn w:val="712"/>
    <w:pPr>
      <w:spacing w:before="100" w:after="0" w:line="400" w:lineRule="exact"/>
    </w:pPr>
    <w:rPr>
      <w:rFonts w:ascii="Times New Roman" w:hAnsi="Times New Roman" w:eastAsia="黑体" w:cs="宋体"/>
      <w:sz w:val="28"/>
      <w:szCs w:val="20"/>
    </w:rPr>
  </w:style>
  <w:style w:type="character" w:styleId="1290" w:customStyle="1">
    <w:name w:val="标题 Char3"/>
    <w:rPr>
      <w:rFonts w:ascii="Arial" w:hAnsi="Arial" w:eastAsia="宋体" w:cs="Times New Roman"/>
      <w:b/>
      <w:bCs/>
      <w:sz w:val="32"/>
      <w:szCs w:val="32"/>
    </w:rPr>
  </w:style>
  <w:style w:type="paragraph" w:styleId="1291" w:customStyle="1">
    <w:name w:val="修订1"/>
    <w:rPr>
      <w:sz w:val="21"/>
      <w:szCs w:val="24"/>
    </w:rPr>
  </w:style>
  <w:style w:type="paragraph" w:styleId="1292" w:customStyle="1">
    <w:name w:val="标题 1_0"/>
    <w:basedOn w:val="1158"/>
    <w:next w:val="1158"/>
    <w:link w:val="1293"/>
    <w:qFormat/>
    <w:pPr>
      <w:keepLines/>
      <w:keepNext/>
      <w:spacing w:before="340" w:after="330" w:line="576" w:lineRule="auto"/>
      <w:outlineLvl w:val="0"/>
    </w:pPr>
    <w:rPr>
      <w:rFonts w:ascii="Times New Roman" w:hAnsi="Times New Roman"/>
      <w:b/>
      <w:bCs/>
      <w:sz w:val="44"/>
      <w:szCs w:val="44"/>
    </w:rPr>
  </w:style>
  <w:style w:type="character" w:styleId="1293" w:customStyle="1">
    <w:name w:val="标题 1 Char_0"/>
    <w:link w:val="1292"/>
    <w:rPr>
      <w:b/>
      <w:bCs/>
      <w:sz w:val="44"/>
      <w:szCs w:val="44"/>
    </w:rPr>
  </w:style>
  <w:style w:type="paragraph" w:styleId="1294" w:customStyle="1">
    <w:name w:val="TOC 标题_0"/>
    <w:basedOn w:val="1292"/>
    <w:next w:val="1158"/>
    <w:qFormat/>
    <w:pPr>
      <w:outlineLvl w:val="9"/>
    </w:pPr>
    <w:rPr>
      <w:rFonts w:ascii="Calibri" w:hAnsi="Calibri"/>
    </w:rPr>
  </w:style>
  <w:style w:type="paragraph" w:styleId="1295" w:customStyle="1">
    <w:name w:val="Char1"/>
    <w:basedOn w:val="710"/>
    <w:pPr>
      <w:jc w:val="left"/>
      <w:spacing w:after="160" w:line="240" w:lineRule="exact"/>
      <w:widowControl/>
    </w:pPr>
  </w:style>
  <w:style w:type="paragraph" w:styleId="1296" w:customStyle="1">
    <w:name w:val="1"/>
    <w:basedOn w:val="710"/>
    <w:next w:val="710"/>
  </w:style>
  <w:style w:type="paragraph" w:styleId="1297" w:customStyle="1">
    <w:name w:val="_Style 37"/>
    <w:basedOn w:val="710"/>
    <w:next w:val="710"/>
  </w:style>
  <w:style w:type="paragraph" w:styleId="1298" w:customStyle="1">
    <w:name w:val="2-2ji"/>
    <w:basedOn w:val="712"/>
    <w:pPr>
      <w:jc w:val="center"/>
      <w:spacing w:before="0" w:after="0" w:line="360" w:lineRule="auto"/>
    </w:pPr>
    <w:rPr>
      <w:rFonts w:ascii="宋体" w:hAnsi="宋体" w:eastAsia="宋体" w:cs="Times New Roman"/>
      <w:b/>
      <w:bCs/>
      <w:sz w:val="36"/>
    </w:rPr>
  </w:style>
  <w:style w:type="paragraph" w:styleId="1299" w:customStyle="1">
    <w:name w:val="flNote"/>
    <w:basedOn w:val="710"/>
    <w:pPr>
      <w:jc w:val="center"/>
      <w:spacing w:before="320" w:after="160" w:line="360" w:lineRule="atLeast"/>
    </w:pPr>
    <w:rPr>
      <w:rFonts w:ascii="Arial" w:eastAsia="黑体"/>
      <w:sz w:val="30"/>
      <w:szCs w:val="20"/>
    </w:rPr>
  </w:style>
  <w:style w:type="paragraph" w:styleId="1300" w:customStyle="1">
    <w:name w:val="标题 4_0"/>
    <w:basedOn w:val="1158"/>
    <w:next w:val="1158"/>
    <w:qFormat/>
    <w:pPr>
      <w:keepLines/>
      <w:keepNext/>
      <w:spacing w:before="280" w:after="290" w:line="372" w:lineRule="auto"/>
      <w:outlineLvl w:val="3"/>
    </w:pPr>
    <w:rPr>
      <w:rFonts w:ascii="Cambria" w:hAnsi="Cambria"/>
      <w:b/>
      <w:bCs/>
      <w:sz w:val="28"/>
      <w:szCs w:val="28"/>
    </w:rPr>
  </w:style>
  <w:style w:type="paragraph" w:styleId="1301" w:customStyle="1">
    <w:name w:val="正文文本缩进 2_0"/>
    <w:basedOn w:val="1158"/>
    <w:qFormat/>
    <w:pPr>
      <w:ind w:firstLine="560"/>
    </w:pPr>
    <w:rPr>
      <w:rFonts w:ascii="宋体" w:hAnsi="宋体"/>
      <w:sz w:val="28"/>
      <w:szCs w:val="20"/>
    </w:rPr>
  </w:style>
  <w:style w:type="character" w:styleId="1302" w:customStyle="1">
    <w:name w:val="rec-status-desc"/>
  </w:style>
  <w:style w:type="character" w:styleId="1303" w:customStyle="1">
    <w:name w:val="批注主题 Char2"/>
    <w:uiPriority w:val="99"/>
    <w:rPr>
      <w:rFonts w:ascii="Calibri" w:hAnsi="Calibri" w:eastAsia="宋体" w:cs="Times New Roman"/>
      <w:b/>
      <w:bCs/>
    </w:rPr>
  </w:style>
  <w:style w:type="character" w:styleId="1304" w:customStyle="1">
    <w:name w:val="apple-converted-space"/>
  </w:style>
  <w:style w:type="character" w:styleId="1305" w:customStyle="1">
    <w:name w:val="正文文本 3 Char2"/>
    <w:rPr>
      <w:sz w:val="16"/>
      <w:szCs w:val="16"/>
    </w:rPr>
  </w:style>
  <w:style w:type="character" w:styleId="1306" w:customStyle="1">
    <w:name w:val="日期 Char3"/>
    <w:semiHidden/>
    <w:rPr>
      <w:rFonts w:ascii="Times New Roman" w:hAnsi="Times New Roman" w:eastAsia="宋体" w:cs="Times New Roman"/>
      <w:szCs w:val="24"/>
    </w:rPr>
  </w:style>
  <w:style w:type="character" w:styleId="1307" w:customStyle="1">
    <w:name w:val="页脚 Char1"/>
    <w:uiPriority w:val="99"/>
    <w:semiHidden/>
    <w:rPr>
      <w:rFonts w:ascii="Calibri" w:hAnsi="Calibri" w:eastAsia="宋体" w:cs="Times New Roman"/>
      <w:sz w:val="18"/>
      <w:szCs w:val="18"/>
    </w:rPr>
  </w:style>
  <w:style w:type="character" w:styleId="1308" w:customStyle="1">
    <w:name w:val="页眉 Char1"/>
    <w:uiPriority w:val="99"/>
    <w:semiHidden/>
    <w:rPr>
      <w:rFonts w:ascii="Calibri" w:hAnsi="Calibri" w:eastAsia="宋体" w:cs="Times New Roman"/>
      <w:sz w:val="18"/>
      <w:szCs w:val="18"/>
    </w:rPr>
  </w:style>
  <w:style w:type="character" w:styleId="1309" w:customStyle="1">
    <w:name w:val="不明显强调2"/>
    <w:qFormat/>
    <w:rPr>
      <w:i/>
      <w:iCs/>
      <w:color w:val="808080"/>
    </w:rPr>
  </w:style>
  <w:style w:type="character" w:styleId="1310" w:customStyle="1">
    <w:name w:val="rec-volume"/>
  </w:style>
  <w:style w:type="character" w:styleId="1311" w:customStyle="1">
    <w:name w:val="rec-time"/>
  </w:style>
  <w:style w:type="character" w:styleId="1312" w:customStyle="1">
    <w:name w:val="文档结构图 Char2"/>
    <w:uiPriority w:val="99"/>
    <w:rPr>
      <w:rFonts w:ascii="宋体" w:hAnsi="Calibri" w:eastAsia="宋体" w:cs="Times New Roman"/>
      <w:sz w:val="18"/>
      <w:szCs w:val="18"/>
    </w:rPr>
  </w:style>
  <w:style w:type="character" w:styleId="1313" w:customStyle="1">
    <w:name w:val="文档结构图 Char3"/>
    <w:semiHidden/>
    <w:rPr>
      <w:rFonts w:ascii="Times New Roman" w:hAnsi="Times New Roman" w:eastAsia="宋体" w:cs="Times New Roman"/>
      <w:szCs w:val="24"/>
      <w:shd w:val="clear" w:color="auto" w:fill="000080"/>
    </w:rPr>
  </w:style>
  <w:style w:type="character" w:styleId="1314" w:customStyle="1">
    <w:name w:val="批注引用1"/>
    <w:rPr>
      <w:rFonts w:ascii="Times New Roman" w:hAnsi="Times New Roman" w:cs="Times New Roman"/>
      <w:sz w:val="21"/>
      <w:szCs w:val="21"/>
    </w:rPr>
  </w:style>
  <w:style w:type="character" w:styleId="1315" w:customStyle="1">
    <w:name w:val="批注框文本 Char2"/>
    <w:uiPriority w:val="99"/>
    <w:semiHidden/>
    <w:rPr>
      <w:rFonts w:ascii="Calibri" w:hAnsi="Calibri" w:eastAsia="宋体" w:cs="Times New Roman"/>
      <w:sz w:val="18"/>
      <w:szCs w:val="18"/>
    </w:rPr>
  </w:style>
  <w:style w:type="character" w:styleId="1316" w:customStyle="1">
    <w:name w:val="正文文本缩进 2 Char_0"/>
    <w:link w:val="1317"/>
    <w:rPr>
      <w:rFonts w:ascii="宋体" w:hAnsi="宋体"/>
      <w:sz w:val="28"/>
      <w:szCs w:val="24"/>
    </w:rPr>
  </w:style>
  <w:style w:type="paragraph" w:styleId="1317" w:customStyle="1">
    <w:name w:val="正文文本缩进 22"/>
    <w:basedOn w:val="1318"/>
    <w:link w:val="1316"/>
    <w:qFormat/>
    <w:pPr>
      <w:ind w:firstLine="560"/>
    </w:pPr>
    <w:rPr>
      <w:rFonts w:ascii="宋体" w:hAnsi="宋体"/>
      <w:sz w:val="28"/>
    </w:rPr>
  </w:style>
  <w:style w:type="paragraph" w:styleId="1318" w:customStyle="1">
    <w:name w:val="正文2"/>
    <w:qFormat/>
    <w:pPr>
      <w:jc w:val="both"/>
      <w:widowControl w:val="off"/>
    </w:pPr>
    <w:rPr>
      <w:szCs w:val="24"/>
    </w:rPr>
  </w:style>
  <w:style w:type="character" w:styleId="1319" w:customStyle="1">
    <w:name w:val="纯文本 Char_0"/>
    <w:link w:val="1320"/>
    <w:qFormat/>
    <w:rPr>
      <w:rFonts w:ascii="宋体" w:hAnsi="Courier New" w:cs="Courier New"/>
      <w:szCs w:val="21"/>
    </w:rPr>
  </w:style>
  <w:style w:type="paragraph" w:styleId="1320" w:customStyle="1">
    <w:name w:val="纯文本_0"/>
    <w:basedOn w:val="1158"/>
    <w:link w:val="1319"/>
    <w:qFormat/>
    <w:rPr>
      <w:rFonts w:ascii="宋体" w:hAnsi="Courier New" w:cs="Courier New"/>
      <w:sz w:val="20"/>
      <w:szCs w:val="21"/>
    </w:rPr>
  </w:style>
  <w:style w:type="character" w:styleId="1321" w:customStyle="1">
    <w:name w:val="明显参考2"/>
    <w:qFormat/>
    <w:rPr>
      <w:b/>
      <w:bCs/>
      <w:smallCaps/>
      <w:color w:val="c0504d"/>
      <w:spacing w:val="5"/>
      <w:u w:val="single"/>
    </w:rPr>
  </w:style>
  <w:style w:type="character" w:styleId="1322" w:customStyle="1">
    <w:name w:val="不明显参考2"/>
    <w:qFormat/>
    <w:rPr>
      <w:smallCaps/>
      <w:color w:val="c0504d"/>
      <w:u w:val="single"/>
    </w:rPr>
  </w:style>
  <w:style w:type="character" w:styleId="1323" w:customStyle="1">
    <w:name w:val="正文文本 Char2"/>
    <w:uiPriority w:val="99"/>
    <w:semiHidden/>
    <w:qFormat/>
    <w:rPr>
      <w:rFonts w:ascii="Calibri" w:hAnsi="Calibri" w:eastAsia="宋体" w:cs="Times New Roman"/>
    </w:rPr>
  </w:style>
  <w:style w:type="character" w:styleId="1324" w:customStyle="1">
    <w:name w:val="正文文本缩进 3 Char2"/>
    <w:qFormat/>
    <w:rPr>
      <w:sz w:val="16"/>
      <w:szCs w:val="16"/>
    </w:rPr>
  </w:style>
  <w:style w:type="character" w:styleId="1325" w:customStyle="1">
    <w:name w:val="书籍标题2"/>
    <w:qFormat/>
    <w:rPr>
      <w:b/>
      <w:bCs/>
      <w:smallCaps/>
      <w:spacing w:val="5"/>
    </w:rPr>
  </w:style>
  <w:style w:type="character" w:styleId="1326" w:customStyle="1">
    <w:name w:val="font161"/>
    <w:qFormat/>
    <w:rPr>
      <w:b/>
      <w:bCs/>
      <w:sz w:val="32"/>
      <w:szCs w:val="32"/>
    </w:rPr>
  </w:style>
  <w:style w:type="character" w:styleId="1327" w:customStyle="1">
    <w:name w:val="批注主题 Char3"/>
    <w:semiHidden/>
    <w:qFormat/>
    <w:rPr>
      <w:rFonts w:ascii="Times New Roman" w:hAnsi="Times New Roman" w:eastAsia="宋体" w:cs="Times New Roman"/>
      <w:b/>
      <w:bCs/>
      <w:szCs w:val="24"/>
    </w:rPr>
  </w:style>
  <w:style w:type="character" w:styleId="1328" w:customStyle="1">
    <w:name w:val="明显强调2"/>
    <w:qFormat/>
    <w:rPr>
      <w:b/>
      <w:bCs/>
      <w:i/>
      <w:iCs/>
      <w:color w:val="4f81bd"/>
    </w:rPr>
  </w:style>
  <w:style w:type="character" w:styleId="1329" w:customStyle="1">
    <w:name w:val="正文文本缩进 Char1"/>
    <w:semiHidden/>
    <w:qFormat/>
    <w:rPr>
      <w:sz w:val="21"/>
      <w:szCs w:val="24"/>
    </w:rPr>
  </w:style>
  <w:style w:type="character" w:styleId="1330" w:customStyle="1">
    <w:name w:val="日期 Char2"/>
    <w:uiPriority w:val="99"/>
    <w:qFormat/>
    <w:rPr>
      <w:rFonts w:ascii="Calibri" w:hAnsi="Calibri" w:eastAsia="宋体" w:cs="Times New Roman"/>
    </w:rPr>
  </w:style>
  <w:style w:type="paragraph" w:styleId="1331" w:customStyle="1">
    <w:name w:val="列出段落2"/>
    <w:basedOn w:val="710"/>
    <w:unhideWhenUsed/>
    <w:qFormat/>
    <w:pPr>
      <w:ind w:firstLine="420"/>
    </w:pPr>
  </w:style>
  <w:style w:type="paragraph" w:styleId="1332" w:customStyle="1">
    <w:name w:val="表格"/>
    <w:basedOn w:val="710"/>
    <w:qFormat/>
    <w:pPr>
      <w:jc w:val="center"/>
    </w:pPr>
    <w:rPr>
      <w:rFonts w:ascii="华文细黑" w:hAnsi="华文细黑"/>
      <w:szCs w:val="20"/>
    </w:rPr>
  </w:style>
  <w:style w:type="paragraph" w:styleId="1333" w:customStyle="1">
    <w:name w:val="正文_1_0_0"/>
    <w:qFormat/>
    <w:pPr>
      <w:jc w:val="both"/>
      <w:widowControl w:val="off"/>
    </w:pPr>
    <w:rPr>
      <w:sz w:val="21"/>
    </w:rPr>
  </w:style>
  <w:style w:type="paragraph" w:styleId="1334" w:customStyle="1">
    <w:name w:val="列出段落21"/>
    <w:basedOn w:val="710"/>
    <w:qFormat/>
    <w:pPr>
      <w:ind w:firstLine="420"/>
    </w:pPr>
    <w:rPr>
      <w:rFonts w:ascii="Calibri" w:hAnsi="Calibri"/>
      <w:szCs w:val="22"/>
    </w:rPr>
  </w:style>
  <w:style w:type="paragraph" w:styleId="1335" w:customStyle="1">
    <w:name w:val="修订2"/>
    <w:qFormat/>
    <w:rPr>
      <w:sz w:val="21"/>
      <w:szCs w:val="24"/>
    </w:rPr>
  </w:style>
  <w:style w:type="paragraph" w:styleId="1336" w:customStyle="1">
    <w:name w:val="_Style 98"/>
    <w:next w:val="710"/>
    <w:uiPriority w:val="99"/>
    <w:qFormat/>
    <w:pPr>
      <w:jc w:val="both"/>
      <w:widowControl w:val="off"/>
    </w:pPr>
    <w:rPr>
      <w:rFonts w:ascii="Calibri" w:hAnsi="Calibri"/>
      <w:sz w:val="21"/>
      <w:szCs w:val="22"/>
    </w:rPr>
  </w:style>
  <w:style w:type="paragraph" w:styleId="1337" w:customStyle="1">
    <w:name w:val="Char Char14 Char Char"/>
    <w:basedOn w:val="710"/>
    <w:qFormat/>
  </w:style>
  <w:style w:type="paragraph" w:styleId="1338" w:customStyle="1">
    <w:name w:val="aa"/>
    <w:basedOn w:val="710"/>
    <w:qFormat/>
    <w:pPr>
      <w:jc w:val="left"/>
      <w:spacing w:before="100" w:beforeAutospacing="1" w:after="100" w:afterAutospacing="1"/>
      <w:widowControl/>
    </w:pPr>
    <w:rPr>
      <w:rFonts w:ascii="宋体" w:hAnsi="宋体" w:cs="宋体"/>
      <w:sz w:val="24"/>
    </w:rPr>
  </w:style>
  <w:style w:type="paragraph" w:styleId="1339" w:customStyle="1">
    <w:name w:val="_Style 40"/>
    <w:basedOn w:val="710"/>
    <w:next w:val="710"/>
    <w:qFormat/>
    <w:rPr>
      <w:rFonts w:ascii="Calibri" w:hAnsi="Calibri"/>
      <w:szCs w:val="22"/>
    </w:rPr>
  </w:style>
  <w:style w:type="paragraph" w:styleId="1340" w:customStyle="1">
    <w:name w:val="样式 标题 1 + 黑体 三号 非加粗 居中 段前: 6 磅 段后: 6 磅 行距: 固定值 20 磅"/>
    <w:basedOn w:val="711"/>
    <w:qFormat/>
    <w:pPr>
      <w:jc w:val="center"/>
      <w:spacing w:before="120" w:after="120" w:line="400" w:lineRule="exact"/>
    </w:pPr>
    <w:rPr>
      <w:rFonts w:ascii="黑体" w:hAnsi="黑体" w:eastAsia="黑体" w:cs="宋体"/>
      <w:bCs/>
      <w:sz w:val="32"/>
      <w:szCs w:val="20"/>
    </w:rPr>
  </w:style>
  <w:style w:type="paragraph" w:styleId="1341" w:customStyle="1">
    <w:name w:val="Definition List"/>
    <w:basedOn w:val="710"/>
    <w:next w:val="710"/>
    <w:qFormat/>
    <w:pPr>
      <w:ind w:left="360"/>
      <w:jc w:val="left"/>
    </w:pPr>
    <w:rPr>
      <w:sz w:val="24"/>
      <w:szCs w:val="20"/>
    </w:rPr>
  </w:style>
  <w:style w:type="paragraph" w:styleId="1342" w:customStyle="1">
    <w:name w:val="_Style 26"/>
    <w:basedOn w:val="710"/>
    <w:qFormat/>
  </w:style>
  <w:style w:type="paragraph" w:styleId="1343" w:customStyle="1">
    <w:name w:val="正文_0_0"/>
    <w:qFormat/>
    <w:pPr>
      <w:jc w:val="both"/>
      <w:widowControl w:val="off"/>
    </w:pPr>
    <w:rPr>
      <w:sz w:val="21"/>
      <w:szCs w:val="22"/>
    </w:rPr>
  </w:style>
  <w:style w:type="paragraph" w:styleId="1344" w:customStyle="1">
    <w:name w:val="Normal_0"/>
    <w:qFormat/>
    <w:pPr>
      <w:jc w:val="both"/>
      <w:widowControl w:val="off"/>
    </w:pPr>
    <w:rPr>
      <w:szCs w:val="24"/>
    </w:rPr>
  </w:style>
  <w:style w:type="paragraph" w:styleId="1345" w:customStyle="1">
    <w:name w:val="索引 41"/>
    <w:basedOn w:val="710"/>
    <w:next w:val="710"/>
    <w:qFormat/>
    <w:pPr>
      <w:ind w:left="600"/>
    </w:pPr>
  </w:style>
  <w:style w:type="paragraph" w:styleId="1346" w:customStyle="1">
    <w:name w:val="正文_2_0_0"/>
    <w:qFormat/>
    <w:pPr>
      <w:jc w:val="both"/>
      <w:widowControl w:val="off"/>
    </w:pPr>
    <w:rPr>
      <w:sz w:val="21"/>
      <w:szCs w:val="24"/>
    </w:rPr>
  </w:style>
  <w:style w:type="paragraph" w:styleId="1347" w:customStyle="1">
    <w:name w:val="_Style 41"/>
    <w:basedOn w:val="710"/>
    <w:next w:val="710"/>
    <w:qFormat/>
  </w:style>
  <w:style w:type="paragraph" w:styleId="1348" w:customStyle="1">
    <w:name w:val="正文_1_0"/>
    <w:qFormat/>
    <w:pPr>
      <w:jc w:val="both"/>
      <w:widowControl w:val="off"/>
    </w:pPr>
    <w:rPr>
      <w:sz w:val="21"/>
      <w:szCs w:val="22"/>
    </w:rPr>
  </w:style>
  <w:style w:type="paragraph" w:styleId="1349" w:customStyle="1">
    <w:name w:val="正文_2_0"/>
    <w:qFormat/>
    <w:pPr>
      <w:jc w:val="both"/>
      <w:widowControl w:val="off"/>
    </w:pPr>
    <w:rPr>
      <w:sz w:val="21"/>
      <w:szCs w:val="24"/>
    </w:rPr>
  </w:style>
  <w:style w:type="paragraph" w:styleId="1350" w:customStyle="1">
    <w:name w:val="6'"/>
    <w:basedOn w:val="710"/>
    <w:qFormat/>
    <w:pPr>
      <w:jc w:val="center"/>
      <w:spacing w:line="320" w:lineRule="exact"/>
    </w:pPr>
    <w:rPr>
      <w:rFonts w:ascii="Calibri" w:hAnsi="Calibri"/>
      <w:spacing w:val="20"/>
      <w:szCs w:val="20"/>
    </w:rPr>
  </w:style>
  <w:style w:type="paragraph" w:styleId="1351" w:customStyle="1">
    <w:name w:val="Char Char Char Char Char Char Char Char Char Char Char Char Char Char Char Char Char Char"/>
    <w:basedOn w:val="710"/>
    <w:qFormat/>
    <w:pPr>
      <w:spacing w:line="360" w:lineRule="atLeast"/>
    </w:pPr>
    <w:rPr>
      <w:sz w:val="20"/>
      <w:szCs w:val="20"/>
    </w:rPr>
  </w:style>
  <w:style w:type="paragraph" w:styleId="1352" w:customStyle="1">
    <w:name w:val="修订3"/>
    <w:uiPriority w:val="99"/>
    <w:semiHidden/>
    <w:qFormat/>
    <w:rPr>
      <w:rFonts w:ascii="Calibri" w:hAnsi="Calibri" w:eastAsia="微软雅黑"/>
      <w:sz w:val="21"/>
      <w:szCs w:val="24"/>
    </w:rPr>
  </w:style>
  <w:style w:type="character" w:styleId="1353" w:customStyle="1">
    <w:name w:val="正文文本 (2) + 16 pt"/>
    <w:qFormat/>
    <w:rPr>
      <w:rFonts w:ascii="宋体" w:hAnsi="宋体" w:cs="宋体"/>
      <w:color w:val="000000"/>
      <w:spacing w:val="-10"/>
      <w:position w:val="0"/>
      <w:sz w:val="32"/>
      <w:szCs w:val="32"/>
      <w:shd w:val="clear" w:color="auto" w:fill="ffffff"/>
      <w:lang w:val="zh-TW" w:eastAsia="zh-TW" w:bidi="zh-TW"/>
    </w:rPr>
  </w:style>
  <w:style w:type="paragraph" w:styleId="1354" w:customStyle="1">
    <w:name w:val="Normal1"/>
    <w:next w:val="714"/>
    <w:qFormat/>
    <w:pPr>
      <w:jc w:val="both"/>
      <w:widowControl w:val="off"/>
    </w:pPr>
    <w:rPr>
      <w:sz w:val="21"/>
      <w:szCs w:val="24"/>
    </w:rPr>
  </w:style>
  <w:style w:type="paragraph" w:styleId="1355" w:customStyle="1">
    <w:name w:val="正文_9"/>
    <w:qFormat/>
    <w:pPr>
      <w:jc w:val="both"/>
      <w:widowControl w:val="off"/>
    </w:pPr>
    <w:rPr>
      <w:sz w:val="21"/>
      <w:szCs w:val="22"/>
    </w:rPr>
  </w:style>
  <w:style w:type="paragraph" w:styleId="1356" w:customStyle="1">
    <w:name w:val="正文_10"/>
    <w:qFormat/>
    <w:pPr>
      <w:jc w:val="both"/>
      <w:widowControl w:val="off"/>
    </w:pPr>
    <w:rPr>
      <w:sz w:val="21"/>
      <w:szCs w:val="22"/>
    </w:rPr>
  </w:style>
  <w:style w:type="paragraph" w:styleId="1357" w:customStyle="1">
    <w:name w:val="正文_12"/>
    <w:qFormat/>
    <w:pPr>
      <w:jc w:val="both"/>
      <w:widowControl w:val="off"/>
    </w:pPr>
    <w:rPr>
      <w:sz w:val="21"/>
      <w:szCs w:val="22"/>
    </w:rPr>
  </w:style>
  <w:style w:type="paragraph" w:styleId="1358" w:customStyle="1">
    <w:name w:val="正文_14"/>
    <w:qFormat/>
    <w:pPr>
      <w:jc w:val="both"/>
      <w:widowControl w:val="off"/>
    </w:pPr>
    <w:rPr>
      <w:sz w:val="21"/>
      <w:szCs w:val="22"/>
    </w:rPr>
  </w:style>
  <w:style w:type="paragraph" w:styleId="1359" w:customStyle="1">
    <w:name w:val="_Style 3"/>
    <w:basedOn w:val="710"/>
    <w:next w:val="710"/>
    <w:qFormat/>
    <w:pPr>
      <w:tabs>
        <w:tab w:val="left" w:pos="360" w:leader="none"/>
      </w:tabs>
    </w:pPr>
    <w:rPr>
      <w:szCs w:val="20"/>
    </w:rPr>
  </w:style>
  <w:style w:type="paragraph" w:styleId="1360" w:customStyle="1">
    <w:name w:val="Normal_11"/>
    <w:qFormat/>
    <w:rPr>
      <w:rFonts w:ascii="黑体" w:hAnsi="黑体" w:eastAsia="黑体"/>
      <w:b/>
      <w:sz w:val="32"/>
      <w:szCs w:val="24"/>
    </w:rPr>
  </w:style>
  <w:style w:type="paragraph" w:styleId="1361" w:customStyle="1">
    <w:name w:val="Normal_33"/>
    <w:qFormat/>
    <w:pPr>
      <w:jc w:val="both"/>
      <w:widowControl w:val="off"/>
    </w:pPr>
    <w:rPr>
      <w:sz w:val="21"/>
      <w:szCs w:val="22"/>
    </w:rPr>
  </w:style>
  <w:style w:type="paragraph" w:styleId="1362" w:customStyle="1">
    <w:name w:val="Normal_2"/>
    <w:qFormat/>
    <w:rPr>
      <w:rFonts w:ascii="黑体" w:hAnsi="黑体" w:eastAsia="黑体"/>
      <w:b/>
      <w:sz w:val="32"/>
      <w:szCs w:val="24"/>
    </w:rPr>
  </w:style>
  <w:style w:type="paragraph" w:styleId="1363" w:customStyle="1">
    <w:name w:val="Normal_3"/>
    <w:qFormat/>
    <w:rPr>
      <w:rFonts w:ascii="黑体" w:hAnsi="黑体" w:eastAsia="黑体"/>
      <w:b/>
      <w:sz w:val="32"/>
      <w:szCs w:val="24"/>
    </w:rPr>
  </w:style>
  <w:style w:type="paragraph" w:styleId="1364" w:customStyle="1">
    <w:name w:val="Normal_4"/>
    <w:qFormat/>
    <w:rPr>
      <w:rFonts w:ascii="黑体" w:hAnsi="黑体" w:eastAsia="黑体"/>
      <w:b/>
      <w:sz w:val="32"/>
      <w:szCs w:val="24"/>
    </w:rPr>
  </w:style>
  <w:style w:type="paragraph" w:styleId="1365" w:customStyle="1">
    <w:name w:val="Normal_5"/>
    <w:qFormat/>
    <w:rPr>
      <w:rFonts w:ascii="黑体" w:hAnsi="黑体" w:eastAsia="黑体"/>
      <w:b/>
      <w:sz w:val="32"/>
      <w:szCs w:val="24"/>
    </w:rPr>
  </w:style>
  <w:style w:type="paragraph" w:styleId="1366" w:customStyle="1">
    <w:name w:val="Normal_6"/>
    <w:qFormat/>
    <w:rPr>
      <w:rFonts w:ascii="黑体" w:hAnsi="黑体" w:eastAsia="黑体"/>
      <w:b/>
      <w:sz w:val="32"/>
      <w:szCs w:val="24"/>
    </w:rPr>
  </w:style>
  <w:style w:type="paragraph" w:styleId="1367" w:customStyle="1">
    <w:name w:val="正文_4"/>
    <w:qFormat/>
    <w:pPr>
      <w:jc w:val="both"/>
      <w:widowControl w:val="off"/>
    </w:pPr>
    <w:rPr>
      <w:sz w:val="21"/>
      <w:szCs w:val="22"/>
    </w:rPr>
  </w:style>
  <w:style w:type="paragraph" w:styleId="1368" w:customStyle="1">
    <w:name w:val="Normal_7"/>
    <w:qFormat/>
    <w:rPr>
      <w:rFonts w:ascii="黑体" w:hAnsi="黑体" w:eastAsia="黑体"/>
      <w:b/>
      <w:sz w:val="32"/>
      <w:szCs w:val="24"/>
    </w:rPr>
  </w:style>
  <w:style w:type="paragraph" w:styleId="1369" w:customStyle="1">
    <w:name w:val="正文_7"/>
    <w:qFormat/>
    <w:pPr>
      <w:jc w:val="both"/>
      <w:widowControl w:val="off"/>
    </w:pPr>
    <w:rPr>
      <w:sz w:val="21"/>
      <w:szCs w:val="22"/>
    </w:rPr>
  </w:style>
  <w:style w:type="paragraph" w:styleId="1370" w:customStyle="1">
    <w:name w:val="Normal_9"/>
    <w:qFormat/>
    <w:rPr>
      <w:rFonts w:ascii="黑体" w:hAnsi="黑体" w:eastAsia="黑体"/>
      <w:b/>
      <w:sz w:val="32"/>
      <w:szCs w:val="24"/>
    </w:rPr>
  </w:style>
  <w:style w:type="paragraph" w:styleId="1371" w:customStyle="1">
    <w:name w:val="正文_8"/>
    <w:qFormat/>
    <w:pPr>
      <w:jc w:val="both"/>
      <w:widowControl w:val="off"/>
    </w:pPr>
    <w:rPr>
      <w:sz w:val="21"/>
      <w:szCs w:val="22"/>
    </w:rPr>
  </w:style>
  <w:style w:type="paragraph" w:styleId="1372" w:customStyle="1">
    <w:name w:val="正文_6"/>
    <w:qFormat/>
    <w:pPr>
      <w:jc w:val="both"/>
      <w:widowControl w:val="off"/>
    </w:pPr>
    <w:rPr>
      <w:sz w:val="21"/>
      <w:szCs w:val="22"/>
    </w:rPr>
  </w:style>
  <w:style w:type="paragraph" w:styleId="1373" w:customStyle="1">
    <w:name w:val="Normal_10"/>
    <w:qFormat/>
    <w:rPr>
      <w:rFonts w:ascii="黑体" w:hAnsi="黑体" w:eastAsia="黑体"/>
      <w:b/>
      <w:sz w:val="32"/>
      <w:szCs w:val="24"/>
    </w:rPr>
  </w:style>
  <w:style w:type="character" w:styleId="1374">
    <w:name w:val="Subtle Reference"/>
    <w:qFormat/>
    <w:rPr>
      <w:smallCaps/>
      <w:color w:val="c0504d"/>
      <w:u w:val="single"/>
    </w:rPr>
  </w:style>
  <w:style w:type="character" w:styleId="1375" w:customStyle="1">
    <w:name w:val="明显引用 Char3"/>
    <w:rPr>
      <w:rFonts w:ascii="Calibri" w:hAnsi="Calibri" w:eastAsia="宋体"/>
      <w:b/>
      <w:bCs/>
      <w:i/>
      <w:iCs/>
      <w:color w:val="4f81bd"/>
    </w:rPr>
  </w:style>
  <w:style w:type="character" w:styleId="1376" w:customStyle="1">
    <w:name w:val="fontstrikethrough"/>
    <w:rPr>
      <w:strike/>
    </w:rPr>
  </w:style>
  <w:style w:type="character" w:styleId="1377" w:customStyle="1">
    <w:name w:val="引用 Char3"/>
    <w:rPr>
      <w:rFonts w:ascii="Calibri" w:hAnsi="Calibri" w:eastAsia="宋体"/>
      <w:i/>
      <w:iCs/>
      <w:color w:val="000000"/>
    </w:rPr>
  </w:style>
  <w:style w:type="character" w:styleId="1378">
    <w:name w:val="Book Title"/>
    <w:qFormat/>
    <w:rPr>
      <w:b/>
      <w:bCs/>
      <w:smallCaps/>
      <w:spacing w:val="5"/>
    </w:rPr>
  </w:style>
  <w:style w:type="character" w:styleId="1379" w:customStyle="1">
    <w:name w:val="ewb-weather"/>
  </w:style>
  <w:style w:type="character" w:styleId="1380" w:customStyle="1">
    <w:name w:val="正文文本 Char3"/>
    <w:rPr>
      <w:rFonts w:ascii="Calibri" w:hAnsi="Calibri"/>
      <w:sz w:val="21"/>
      <w:szCs w:val="22"/>
    </w:rPr>
  </w:style>
  <w:style w:type="character" w:styleId="1381" w:customStyle="1">
    <w:name w:val="fontborder"/>
  </w:style>
  <w:style w:type="character" w:styleId="1382" w:customStyle="1">
    <w:name w:val="副标题 Char3"/>
    <w:rPr>
      <w:rFonts w:ascii="Cambria" w:hAnsi="Cambria" w:eastAsia="宋体"/>
      <w:b/>
      <w:bCs/>
      <w:sz w:val="32"/>
      <w:szCs w:val="32"/>
    </w:rPr>
  </w:style>
  <w:style w:type="character" w:styleId="1383">
    <w:name w:val="Intense Emphasis"/>
    <w:qFormat/>
    <w:rPr>
      <w:b/>
      <w:bCs/>
      <w:i/>
      <w:iCs/>
      <w:color w:val="4f81bd"/>
    </w:rPr>
  </w:style>
  <w:style w:type="character" w:styleId="1384">
    <w:name w:val="Intense Reference"/>
    <w:qFormat/>
    <w:rPr>
      <w:b/>
      <w:bCs/>
      <w:smallCaps/>
      <w:color w:val="c0504d"/>
      <w:spacing w:val="5"/>
      <w:u w:val="single"/>
    </w:rPr>
  </w:style>
  <w:style w:type="character" w:styleId="1385">
    <w:name w:val="Subtle Emphasis"/>
    <w:qFormat/>
    <w:rPr>
      <w:i/>
      <w:iCs/>
      <w:color w:val="808080"/>
    </w:rPr>
  </w:style>
  <w:style w:type="character" w:styleId="1386" w:customStyle="1">
    <w:name w:val="正文文本缩进 3 Char3"/>
    <w:rPr>
      <w:sz w:val="16"/>
      <w:szCs w:val="16"/>
    </w:rPr>
  </w:style>
  <w:style w:type="character" w:styleId="1387" w:customStyle="1">
    <w:name w:val="正文文本 3 Char3"/>
    <w:rPr>
      <w:sz w:val="16"/>
      <w:szCs w:val="16"/>
    </w:rPr>
  </w:style>
  <w:style w:type="paragraph" w:styleId="1388">
    <w:name w:val="Revision"/>
    <w:rPr>
      <w:sz w:val="21"/>
      <w:szCs w:val="24"/>
    </w:rPr>
  </w:style>
  <w:style w:type="character" w:styleId="1389" w:customStyle="1">
    <w:name w:val="正文首行缩进 Char1"/>
    <w:rPr>
      <w:rFonts w:eastAsia="宋体"/>
      <w:sz w:val="21"/>
      <w:szCs w:val="24"/>
      <w:lang w:val="en-US" w:eastAsia="zh-CN" w:bidi="ar-SA"/>
    </w:rPr>
  </w:style>
  <w:style w:type="character" w:styleId="1390" w:customStyle="1">
    <w:name w:val="rvts9"/>
    <w:qFormat/>
    <w:rPr>
      <w:rFonts w:ascii="KNLe" w:hAnsi="KNLe"/>
    </w:rPr>
  </w:style>
  <w:style w:type="character" w:styleId="1391" w:customStyle="1">
    <w:name w:val="Comment"/>
    <w:rPr>
      <w:vanish/>
    </w:rPr>
  </w:style>
  <w:style w:type="character" w:styleId="1392" w:customStyle="1">
    <w:name w:val="orange5"/>
    <w:rPr>
      <w:color w:val="3fb58f"/>
    </w:rPr>
  </w:style>
  <w:style w:type="character" w:styleId="1393" w:customStyle="1">
    <w:name w:val="HTML Markup"/>
    <w:rPr>
      <w:vanish/>
      <w:color w:val="ff0000"/>
    </w:rPr>
  </w:style>
  <w:style w:type="character" w:styleId="1394" w:customStyle="1">
    <w:name w:val="ҳŻ"/>
    <w:link w:val="1395"/>
    <w:rPr>
      <w:rFonts w:ascii="宋体" w:hAnsi="宋体"/>
      <w:sz w:val="32"/>
      <w:szCs w:val="32"/>
    </w:rPr>
  </w:style>
  <w:style w:type="paragraph" w:styleId="1395" w:customStyle="1">
    <w:name w:val="ҳŠChar1"/>
    <w:basedOn w:val="710"/>
    <w:link w:val="1394"/>
    <w:pPr>
      <w:jc w:val="center"/>
      <w:keepNext/>
      <w:spacing w:before="100" w:beforeAutospacing="1" w:after="120" w:line="400" w:lineRule="atLeast"/>
      <w:widowControl/>
    </w:pPr>
    <w:rPr>
      <w:rFonts w:ascii="宋体" w:hAnsi="宋体"/>
      <w:sz w:val="32"/>
      <w:szCs w:val="32"/>
    </w:rPr>
  </w:style>
  <w:style w:type="character" w:styleId="1396" w:customStyle="1">
    <w:name w:val="脚注文本 字符1"/>
    <w:uiPriority w:val="99"/>
    <w:semiHidden/>
    <w:rPr>
      <w:sz w:val="18"/>
      <w:szCs w:val="18"/>
    </w:rPr>
  </w:style>
  <w:style w:type="character" w:styleId="1397" w:customStyle="1">
    <w:name w:val="Definition"/>
    <w:rPr>
      <w:i/>
    </w:rPr>
  </w:style>
  <w:style w:type="character" w:styleId="1398" w:customStyle="1">
    <w:name w:val="ico-jiang1"/>
  </w:style>
  <w:style w:type="character" w:styleId="1399" w:customStyle="1">
    <w:name w:val="apple-style-span"/>
  </w:style>
  <w:style w:type="character" w:styleId="1400" w:customStyle="1">
    <w:name w:val="ꌢ 2 Char Char"/>
    <w:link w:val="1401"/>
    <w:rPr>
      <w:rFonts w:ascii="Arial" w:hAnsi="Arial"/>
      <w:b/>
      <w:bCs/>
    </w:rPr>
  </w:style>
  <w:style w:type="paragraph" w:styleId="1401" w:customStyle="1">
    <w:name w:val="ꌢ 2"/>
    <w:basedOn w:val="710"/>
    <w:link w:val="1400"/>
    <w:pPr>
      <w:widowControl/>
    </w:pPr>
    <w:rPr>
      <w:rFonts w:ascii="Arial" w:hAnsi="Arial"/>
      <w:b/>
      <w:bCs/>
      <w:sz w:val="20"/>
      <w:szCs w:val="20"/>
    </w:rPr>
  </w:style>
  <w:style w:type="character" w:styleId="1402" w:customStyle="1">
    <w:name w:val="tip10"/>
    <w:rPr>
      <w:vanish/>
      <w:color w:val="ff0000"/>
      <w:sz w:val="18"/>
      <w:szCs w:val="18"/>
    </w:rPr>
  </w:style>
  <w:style w:type="character" w:styleId="1403" w:customStyle="1">
    <w:name w:val="style101"/>
    <w:rPr>
      <w:b/>
      <w:bCs/>
      <w:color w:val="990000"/>
      <w:sz w:val="36"/>
      <w:szCs w:val="36"/>
    </w:rPr>
  </w:style>
  <w:style w:type="character" w:styleId="1404" w:customStyle="1">
    <w:name w:val="top-icon"/>
  </w:style>
  <w:style w:type="character" w:styleId="1405" w:customStyle="1">
    <w:name w:val="ui-bz-bg-hover"/>
    <w:rPr>
      <w:shd w:val="clear" w:color="auto" w:fill="000000"/>
    </w:rPr>
  </w:style>
  <w:style w:type="character" w:styleId="1406" w:customStyle="1">
    <w:name w:val="Char Char2"/>
    <w:rPr>
      <w:rFonts w:eastAsia="宋体"/>
      <w:sz w:val="18"/>
      <w:szCs w:val="18"/>
      <w:lang w:val="en-US" w:eastAsia="zh-CN" w:bidi="ar-SA"/>
    </w:rPr>
  </w:style>
  <w:style w:type="character" w:styleId="1407" w:customStyle="1">
    <w:name w:val="my-class2"/>
  </w:style>
  <w:style w:type="character" w:styleId="1408" w:customStyle="1">
    <w:name w:val="明显引用 字符1"/>
    <w:uiPriority w:val="99"/>
    <w:rPr>
      <w:i/>
      <w:iCs/>
      <w:color w:val="4472c4"/>
      <w:sz w:val="21"/>
      <w:szCs w:val="22"/>
    </w:rPr>
  </w:style>
  <w:style w:type="character" w:styleId="1409" w:customStyle="1">
    <w:name w:val="bds_more2"/>
  </w:style>
  <w:style w:type="character" w:styleId="1410" w:customStyle="1">
    <w:name w:val="Variable"/>
    <w:rPr>
      <w:i/>
    </w:rPr>
  </w:style>
  <w:style w:type="character" w:styleId="1411" w:customStyle="1">
    <w:name w:val="Para head"/>
    <w:rPr>
      <w:rFonts w:ascii="Arial" w:hAnsi="Arial" w:eastAsia="Times New Roman" w:cs="Arial"/>
      <w:sz w:val="20"/>
    </w:rPr>
  </w:style>
  <w:style w:type="character" w:styleId="1412" w:customStyle="1">
    <w:name w:val="Sample"/>
    <w:rPr>
      <w:rFonts w:ascii="Courier New" w:hAnsi="Courier New" w:cs="Courier New"/>
    </w:rPr>
  </w:style>
  <w:style w:type="character" w:styleId="1413" w:customStyle="1">
    <w:name w:val="HTML 预设格式 字符1"/>
    <w:uiPriority w:val="99"/>
    <w:semiHidden/>
    <w:rPr>
      <w:rFonts w:ascii="Courier New" w:hAnsi="Courier New" w:cs="Courier New"/>
    </w:rPr>
  </w:style>
  <w:style w:type="character" w:styleId="1414" w:customStyle="1">
    <w:name w:val="ui-bz-bg-hover1"/>
  </w:style>
  <w:style w:type="character" w:styleId="1415" w:customStyle="1">
    <w:name w:val="bds_more3"/>
    <w:rPr>
      <w:rFonts w:hint="eastAsia" w:ascii="宋体" w:hAnsi="宋体" w:eastAsia="宋体" w:cs="宋体"/>
    </w:rPr>
  </w:style>
  <w:style w:type="character" w:styleId="1416" w:customStyle="1">
    <w:name w:val="bds_nopic"/>
  </w:style>
  <w:style w:type="character" w:styleId="1417" w:customStyle="1">
    <w:name w:val="正文文本 3 字符1"/>
    <w:rPr>
      <w:sz w:val="16"/>
      <w:szCs w:val="16"/>
    </w:rPr>
  </w:style>
  <w:style w:type="character" w:styleId="1418" w:customStyle="1">
    <w:name w:val="my-notice1"/>
  </w:style>
  <w:style w:type="character" w:styleId="1419" w:customStyle="1">
    <w:name w:val="Typewriter"/>
    <w:rPr>
      <w:rFonts w:ascii="Courier New" w:hAnsi="Courier New" w:cs="Courier New"/>
      <w:sz w:val="20"/>
    </w:rPr>
  </w:style>
  <w:style w:type="character" w:styleId="1420" w:customStyle="1">
    <w:name w:val="CODE"/>
    <w:rPr>
      <w:rFonts w:ascii="Courier New" w:hAnsi="Courier New" w:cs="Courier New"/>
      <w:sz w:val="20"/>
    </w:rPr>
  </w:style>
  <w:style w:type="character" w:styleId="1421" w:customStyle="1">
    <w:name w:val="正文文本 2 字符1"/>
    <w:rPr>
      <w:sz w:val="21"/>
      <w:szCs w:val="24"/>
    </w:rPr>
  </w:style>
  <w:style w:type="character" w:styleId="1422" w:customStyle="1">
    <w:name w:val="no6"/>
  </w:style>
  <w:style w:type="character" w:styleId="1423" w:customStyle="1">
    <w:name w:val="CITE"/>
    <w:rPr>
      <w:i/>
    </w:rPr>
  </w:style>
  <w:style w:type="character" w:styleId="1424" w:customStyle="1">
    <w:name w:val="副标题 字符1"/>
    <w:uiPriority w:val="11"/>
    <w:rPr>
      <w:rFonts w:ascii="等线 Light" w:hAnsi="等线 Light" w:cs="Times New Roman"/>
      <w:b/>
      <w:bCs/>
      <w:sz w:val="32"/>
      <w:szCs w:val="32"/>
    </w:rPr>
  </w:style>
  <w:style w:type="character" w:styleId="1425" w:customStyle="1">
    <w:name w:val="ico-jiang"/>
  </w:style>
  <w:style w:type="character" w:styleId="1426" w:customStyle="1">
    <w:name w:val="no52"/>
  </w:style>
  <w:style w:type="character" w:styleId="1427" w:customStyle="1">
    <w:name w:val="no42"/>
  </w:style>
  <w:style w:type="character" w:styleId="1428" w:customStyle="1">
    <w:name w:val="bds_nopic1"/>
  </w:style>
  <w:style w:type="character" w:styleId="1429" w:customStyle="1">
    <w:name w:val="HTML 预设格式 字符2"/>
    <w:rPr>
      <w:rFonts w:ascii="Courier New" w:hAnsi="Courier New" w:cs="Courier New"/>
    </w:rPr>
  </w:style>
  <w:style w:type="character" w:styleId="1430" w:customStyle="1">
    <w:name w:val="Char Char11"/>
    <w:rPr>
      <w:rFonts w:ascii="宋体" w:hAnsi="Courier New"/>
      <w:sz w:val="21"/>
      <w:szCs w:val="21"/>
    </w:rPr>
  </w:style>
  <w:style w:type="character" w:styleId="1431" w:customStyle="1">
    <w:name w:val="no7"/>
  </w:style>
  <w:style w:type="character" w:styleId="1432" w:customStyle="1">
    <w:name w:val="style71"/>
    <w:rPr>
      <w:sz w:val="30"/>
      <w:szCs w:val="30"/>
    </w:rPr>
  </w:style>
  <w:style w:type="character" w:styleId="1433" w:customStyle="1">
    <w:name w:val="style61"/>
    <w:rPr>
      <w:sz w:val="32"/>
      <w:szCs w:val="32"/>
    </w:rPr>
  </w:style>
  <w:style w:type="character" w:styleId="1434" w:customStyle="1">
    <w:name w:val="引用 字符1"/>
    <w:uiPriority w:val="99"/>
    <w:rPr>
      <w:i/>
      <w:iCs/>
      <w:color w:val="404040"/>
      <w:sz w:val="21"/>
      <w:szCs w:val="22"/>
    </w:rPr>
  </w:style>
  <w:style w:type="character" w:styleId="1435" w:customStyle="1">
    <w:name w:val="未处理的提及"/>
    <w:uiPriority w:val="99"/>
    <w:unhideWhenUsed/>
    <w:rPr>
      <w:color w:val="605e5c"/>
      <w:shd w:val="clear" w:color="auto" w:fill="e1dfdd"/>
    </w:rPr>
  </w:style>
  <w:style w:type="character" w:styleId="1436" w:customStyle="1">
    <w:name w:val="ꌢ 3 Char Char"/>
    <w:link w:val="1437"/>
    <w:rPr>
      <w:rFonts w:ascii="Ђˎ̥" w:hAnsi="Ђˎ̥"/>
      <w:b/>
      <w:bCs/>
    </w:rPr>
  </w:style>
  <w:style w:type="paragraph" w:styleId="1437" w:customStyle="1">
    <w:name w:val="ꌢ 3"/>
    <w:basedOn w:val="710"/>
    <w:link w:val="1436"/>
    <w:pPr>
      <w:widowControl/>
    </w:pPr>
    <w:rPr>
      <w:rFonts w:ascii="Ђˎ̥" w:hAnsi="Ђˎ̥"/>
      <w:b/>
      <w:bCs/>
      <w:sz w:val="20"/>
      <w:szCs w:val="20"/>
    </w:rPr>
  </w:style>
  <w:style w:type="character" w:styleId="1438" w:customStyle="1">
    <w:name w:val="bds_more4"/>
  </w:style>
  <w:style w:type="character" w:styleId="1439" w:customStyle="1">
    <w:name w:val="t-tag"/>
    <w:rPr>
      <w:color w:val="ffffff"/>
      <w:sz w:val="18"/>
      <w:szCs w:val="18"/>
      <w:shd w:val="clear" w:color="auto" w:fill="fe8833"/>
    </w:rPr>
  </w:style>
  <w:style w:type="character" w:styleId="1440" w:customStyle="1">
    <w:name w:val="bds_nopic2"/>
  </w:style>
  <w:style w:type="character" w:styleId="1441" w:customStyle="1">
    <w:name w:val="org_name2"/>
  </w:style>
  <w:style w:type="character" w:styleId="1442" w:customStyle="1">
    <w:name w:val="自2 Char"/>
    <w:link w:val="1443"/>
    <w:rPr>
      <w:sz w:val="24"/>
      <w:szCs w:val="24"/>
    </w:rPr>
  </w:style>
  <w:style w:type="paragraph" w:styleId="1443" w:customStyle="1">
    <w:name w:val="自2"/>
    <w:basedOn w:val="710"/>
    <w:link w:val="1442"/>
    <w:qFormat/>
    <w:pPr>
      <w:spacing w:line="400" w:lineRule="exact"/>
    </w:pPr>
    <w:rPr>
      <w:sz w:val="24"/>
    </w:rPr>
  </w:style>
  <w:style w:type="character" w:styleId="1444" w:customStyle="1">
    <w:name w:val="正文文本缩进 3 字符1"/>
    <w:rPr>
      <w:sz w:val="16"/>
      <w:szCs w:val="16"/>
    </w:rPr>
  </w:style>
  <w:style w:type="character" w:styleId="1445" w:customStyle="1">
    <w:name w:val="Keyboard"/>
    <w:rPr>
      <w:rFonts w:ascii="Courier New" w:hAnsi="Courier New" w:cs="Courier New"/>
      <w:b/>
      <w:sz w:val="20"/>
    </w:rPr>
  </w:style>
  <w:style w:type="character" w:styleId="1446" w:customStyle="1">
    <w:name w:val="f-star"/>
    <w:rPr>
      <w:color w:val="999999"/>
      <w:sz w:val="21"/>
      <w:szCs w:val="21"/>
    </w:rPr>
  </w:style>
  <w:style w:type="paragraph" w:styleId="1447" w:customStyle="1">
    <w:name w:val="Char Char Char8"/>
    <w:basedOn w:val="710"/>
    <w:uiPriority w:val="99"/>
    <w:pPr>
      <w:spacing w:line="360" w:lineRule="auto"/>
    </w:pPr>
    <w:rPr>
      <w:sz w:val="24"/>
      <w:szCs w:val="20"/>
    </w:rPr>
  </w:style>
  <w:style w:type="paragraph" w:styleId="1448" w:customStyle="1">
    <w:name w:val="Char Char Char4"/>
    <w:basedOn w:val="710"/>
    <w:uiPriority w:val="99"/>
    <w:pPr>
      <w:spacing w:line="360" w:lineRule="auto"/>
    </w:pPr>
    <w:rPr>
      <w:sz w:val="24"/>
    </w:rPr>
  </w:style>
  <w:style w:type="character" w:styleId="1449" w:customStyle="1">
    <w:name w:val="HTML 预设格式 Char1"/>
    <w:rPr>
      <w:rFonts w:ascii="Courier New" w:hAnsi="Courier New" w:cs="Courier New"/>
    </w:rPr>
  </w:style>
  <w:style w:type="paragraph" w:styleId="1450" w:customStyle="1">
    <w:name w:val="Char Char1 Char Char Char"/>
    <w:basedOn w:val="710"/>
    <w:uiPriority w:val="99"/>
    <w:pPr>
      <w:spacing w:line="400" w:lineRule="exact"/>
    </w:pPr>
    <w:rPr>
      <w:rFonts w:ascii="Calibri" w:hAnsi="Calibri"/>
      <w:sz w:val="20"/>
      <w:szCs w:val="20"/>
    </w:rPr>
  </w:style>
  <w:style w:type="paragraph" w:styleId="1451" w:customStyle="1">
    <w:name w:val="菲页(卷)"/>
    <w:basedOn w:val="711"/>
    <w:next w:val="853"/>
    <w:uiPriority w:val="99"/>
    <w:pPr>
      <w:numPr>
        <w:numId w:val="2"/>
      </w:numPr>
      <w:keepLines w:val="0"/>
      <w:spacing w:before="120" w:after="0"/>
      <w:widowControl/>
      <w:tabs>
        <w:tab w:val="left" w:pos="312" w:leader="none"/>
        <w:tab w:val="left" w:pos="1460" w:leader="none"/>
      </w:tabs>
      <w:outlineLvl w:val="1"/>
    </w:pPr>
    <w:rPr>
      <w:rFonts w:ascii="黑体" w:hAnsi="Calibri" w:eastAsia="黑体" w:cs="Times New Roman"/>
      <w:sz w:val="52"/>
      <w:szCs w:val="20"/>
    </w:rPr>
  </w:style>
  <w:style w:type="character" w:styleId="1452" w:customStyle="1">
    <w:name w:val="正文首行缩进 2 Char1"/>
    <w:rPr>
      <w:rFonts w:ascii="宋体" w:hAnsi="宋体"/>
      <w:sz w:val="21"/>
      <w:szCs w:val="24"/>
      <w:lang w:bidi="ar-SA"/>
    </w:rPr>
  </w:style>
  <w:style w:type="paragraph" w:styleId="1453" w:customStyle="1">
    <w:name w:val="H5"/>
    <w:basedOn w:val="710"/>
    <w:next w:val="710"/>
    <w:uiPriority w:val="99"/>
    <w:pPr>
      <w:jc w:val="left"/>
      <w:keepNext/>
      <w:spacing w:before="100" w:after="100" w:line="400" w:lineRule="exact"/>
      <w:outlineLvl w:val="5"/>
    </w:pPr>
    <w:rPr>
      <w:rFonts w:ascii="Calibri" w:hAnsi="Calibri"/>
      <w:b/>
      <w:sz w:val="20"/>
      <w:szCs w:val="20"/>
    </w:rPr>
  </w:style>
  <w:style w:type="paragraph" w:styleId="1454" w:customStyle="1">
    <w:name w:val="H3"/>
    <w:basedOn w:val="710"/>
    <w:next w:val="710"/>
    <w:uiPriority w:val="99"/>
    <w:pPr>
      <w:jc w:val="left"/>
      <w:keepNext/>
      <w:spacing w:before="100" w:after="100" w:line="400" w:lineRule="exact"/>
      <w:outlineLvl w:val="3"/>
    </w:pPr>
    <w:rPr>
      <w:rFonts w:ascii="Calibri" w:hAnsi="Calibri"/>
      <w:b/>
      <w:sz w:val="28"/>
      <w:szCs w:val="20"/>
    </w:rPr>
  </w:style>
  <w:style w:type="paragraph" w:styleId="1455" w:customStyle="1">
    <w:name w:val="H1"/>
    <w:basedOn w:val="710"/>
    <w:next w:val="710"/>
    <w:uiPriority w:val="99"/>
    <w:pPr>
      <w:jc w:val="left"/>
      <w:keepNext/>
      <w:spacing w:before="100" w:after="100" w:line="400" w:lineRule="exact"/>
      <w:outlineLvl w:val="1"/>
    </w:pPr>
    <w:rPr>
      <w:rFonts w:ascii="Calibri" w:hAnsi="Calibri"/>
      <w:b/>
      <w:sz w:val="48"/>
      <w:szCs w:val="20"/>
    </w:rPr>
  </w:style>
  <w:style w:type="paragraph" w:styleId="1456" w:customStyle="1">
    <w:name w:val="菲页1"/>
    <w:basedOn w:val="712"/>
    <w:uiPriority w:val="99"/>
    <w:pPr>
      <w:keepNext w:val="0"/>
      <w:spacing w:before="260" w:after="260" w:line="415" w:lineRule="auto"/>
      <w:widowControl/>
    </w:pPr>
    <w:rPr>
      <w:rFonts w:ascii="黑体" w:hAnsi="宋体" w:eastAsia="黑体" w:cs="Times New Roman"/>
      <w:sz w:val="52"/>
      <w:szCs w:val="20"/>
    </w:rPr>
  </w:style>
  <w:style w:type="paragraph" w:styleId="1457" w:customStyle="1">
    <w:name w:val="Char Char Char2"/>
    <w:basedOn w:val="710"/>
    <w:uiPriority w:val="99"/>
    <w:pPr>
      <w:spacing w:line="360" w:lineRule="auto"/>
    </w:pPr>
    <w:rPr>
      <w:sz w:val="24"/>
    </w:rPr>
  </w:style>
  <w:style w:type="paragraph" w:styleId="1458" w:customStyle="1">
    <w:name w:val="样式 标题 2 + 黑色 行距: 1.5 倍行距"/>
    <w:basedOn w:val="712"/>
    <w:uiPriority w:val="99"/>
    <w:qFormat/>
    <w:pPr>
      <w:keepLines w:val="0"/>
      <w:keepNext w:val="0"/>
      <w:spacing w:before="0" w:after="0" w:line="360" w:lineRule="auto"/>
    </w:pPr>
    <w:rPr>
      <w:rFonts w:ascii="黑体" w:hAnsi="Calibri" w:eastAsia="黑体" w:cs="宋体"/>
      <w:color w:val="000000"/>
      <w:sz w:val="24"/>
      <w:szCs w:val="20"/>
    </w:rPr>
  </w:style>
  <w:style w:type="paragraph" w:styleId="1459" w:customStyle="1">
    <w:name w:val="z-Top of Form"/>
    <w:next w:val="710"/>
    <w:uiPriority w:val="99"/>
    <w:pPr>
      <w:jc w:val="center"/>
      <w:widowControl w:val="off"/>
      <w:pBdr>
        <w:bottom w:val="single" w:color="000000" w:sz="2" w:space="0"/>
      </w:pBdr>
    </w:pPr>
    <w:rPr>
      <w:rFonts w:ascii="Arial" w:hAnsi="Arial"/>
      <w:vanish/>
      <w:sz w:val="16"/>
    </w:rPr>
  </w:style>
  <w:style w:type="paragraph" w:styleId="1460" w:customStyle="1">
    <w:name w:val="Address"/>
    <w:basedOn w:val="710"/>
    <w:next w:val="710"/>
    <w:uiPriority w:val="99"/>
    <w:pPr>
      <w:jc w:val="left"/>
      <w:spacing w:line="400" w:lineRule="exact"/>
    </w:pPr>
    <w:rPr>
      <w:rFonts w:ascii="Calibri" w:hAnsi="Calibri"/>
      <w:i/>
      <w:sz w:val="24"/>
      <w:szCs w:val="20"/>
    </w:rPr>
  </w:style>
  <w:style w:type="paragraph" w:styleId="1461" w:customStyle="1">
    <w:name w:val="Char Char Char3"/>
    <w:basedOn w:val="710"/>
    <w:uiPriority w:val="99"/>
    <w:pPr>
      <w:spacing w:line="360" w:lineRule="auto"/>
    </w:pPr>
    <w:rPr>
      <w:sz w:val="24"/>
    </w:rPr>
  </w:style>
  <w:style w:type="paragraph" w:styleId="1462" w:customStyle="1">
    <w:name w:val="Char Char3 Char Char"/>
    <w:basedOn w:val="712"/>
    <w:next w:val="710"/>
    <w:pPr>
      <w:jc w:val="left"/>
      <w:keepNext w:val="0"/>
      <w:spacing w:before="120" w:after="120"/>
    </w:pPr>
    <w:rPr>
      <w:rFonts w:eastAsia="黑体" w:cs="Times New Roman"/>
      <w:b/>
      <w:sz w:val="32"/>
      <w:szCs w:val="20"/>
    </w:rPr>
  </w:style>
  <w:style w:type="paragraph" w:styleId="1463" w:customStyle="1">
    <w:name w:val="z-Bottom of Form"/>
    <w:next w:val="710"/>
    <w:uiPriority w:val="99"/>
    <w:pPr>
      <w:jc w:val="center"/>
      <w:widowControl w:val="off"/>
      <w:pBdr>
        <w:top w:val="single" w:color="000000" w:sz="2" w:space="0"/>
      </w:pBdr>
    </w:pPr>
    <w:rPr>
      <w:rFonts w:ascii="Arial" w:hAnsi="Arial"/>
      <w:vanish/>
      <w:sz w:val="16"/>
    </w:rPr>
  </w:style>
  <w:style w:type="paragraph" w:styleId="1464" w:customStyle="1">
    <w:name w:val="目录"/>
    <w:basedOn w:val="710"/>
    <w:uiPriority w:val="99"/>
    <w:pPr>
      <w:jc w:val="center"/>
      <w:spacing w:line="400" w:lineRule="exact"/>
      <w:widowControl/>
    </w:pPr>
    <w:rPr>
      <w:rFonts w:ascii="宋体" w:hAnsi="Calibri"/>
      <w:b/>
      <w:sz w:val="36"/>
      <w:szCs w:val="20"/>
    </w:rPr>
  </w:style>
  <w:style w:type="paragraph" w:styleId="1465" w:customStyle="1">
    <w:name w:val="Char Char Char9"/>
    <w:basedOn w:val="710"/>
    <w:pPr>
      <w:spacing w:line="360" w:lineRule="auto"/>
    </w:pPr>
    <w:rPr>
      <w:sz w:val="24"/>
      <w:szCs w:val="20"/>
    </w:rPr>
  </w:style>
  <w:style w:type="paragraph" w:styleId="1466" w:customStyle="1">
    <w:name w:val="Char Char Char7"/>
    <w:basedOn w:val="710"/>
    <w:uiPriority w:val="99"/>
    <w:pPr>
      <w:spacing w:line="360" w:lineRule="auto"/>
    </w:pPr>
    <w:rPr>
      <w:sz w:val="24"/>
      <w:szCs w:val="20"/>
    </w:rPr>
  </w:style>
  <w:style w:type="paragraph" w:styleId="1467" w:customStyle="1">
    <w:name w:val="Definition Term"/>
    <w:basedOn w:val="710"/>
    <w:next w:val="1341"/>
    <w:uiPriority w:val="99"/>
    <w:pPr>
      <w:jc w:val="left"/>
      <w:spacing w:line="400" w:lineRule="exact"/>
    </w:pPr>
    <w:rPr>
      <w:rFonts w:ascii="Calibri" w:hAnsi="Calibri"/>
      <w:sz w:val="24"/>
      <w:szCs w:val="20"/>
    </w:rPr>
  </w:style>
  <w:style w:type="paragraph" w:styleId="1468" w:customStyle="1">
    <w:name w:val="H6"/>
    <w:basedOn w:val="710"/>
    <w:next w:val="710"/>
    <w:uiPriority w:val="99"/>
    <w:pPr>
      <w:jc w:val="left"/>
      <w:keepNext/>
      <w:spacing w:before="100" w:after="100" w:line="400" w:lineRule="exact"/>
      <w:outlineLvl w:val="6"/>
    </w:pPr>
    <w:rPr>
      <w:rFonts w:ascii="Calibri" w:hAnsi="Calibri"/>
      <w:b/>
      <w:sz w:val="16"/>
      <w:szCs w:val="20"/>
    </w:rPr>
  </w:style>
  <w:style w:type="paragraph" w:styleId="1469" w:customStyle="1">
    <w:name w:val="Char Char Char Char Char Char Char Char Char Char"/>
    <w:basedOn w:val="710"/>
    <w:uiPriority w:val="99"/>
    <w:pPr>
      <w:jc w:val="left"/>
      <w:spacing w:after="160" w:line="240" w:lineRule="exact"/>
      <w:widowControl/>
    </w:pPr>
    <w:rPr>
      <w:rFonts w:ascii="Verdana" w:hAnsi="Verdana" w:cs="Verdana"/>
      <w:sz w:val="20"/>
      <w:szCs w:val="20"/>
      <w:lang w:eastAsia="en-US"/>
    </w:rPr>
  </w:style>
  <w:style w:type="paragraph" w:styleId="1470" w:customStyle="1">
    <w:name w:val="Char Char Char5"/>
    <w:basedOn w:val="710"/>
    <w:uiPriority w:val="99"/>
    <w:pPr>
      <w:spacing w:line="360" w:lineRule="auto"/>
    </w:pPr>
    <w:rPr>
      <w:sz w:val="24"/>
    </w:rPr>
  </w:style>
  <w:style w:type="paragraph" w:styleId="1471" w:customStyle="1">
    <w:name w:val="目录文字"/>
    <w:basedOn w:val="710"/>
    <w:uiPriority w:val="99"/>
    <w:pPr>
      <w:jc w:val="left"/>
      <w:spacing w:line="480" w:lineRule="auto"/>
      <w:widowControl/>
    </w:pPr>
    <w:rPr>
      <w:rFonts w:ascii="宋体" w:hAnsi="宋体"/>
      <w:sz w:val="24"/>
      <w:szCs w:val="20"/>
    </w:rPr>
  </w:style>
  <w:style w:type="paragraph" w:styleId="1472" w:customStyle="1">
    <w:name w:val="段落"/>
    <w:basedOn w:val="710"/>
    <w:pPr>
      <w:spacing w:line="480" w:lineRule="exact"/>
    </w:pPr>
    <w:rPr>
      <w:color w:val="ff0000"/>
    </w:rPr>
  </w:style>
  <w:style w:type="paragraph" w:styleId="1473" w:customStyle="1">
    <w:name w:val="_Style 8"/>
    <w:basedOn w:val="710"/>
    <w:pPr>
      <w:jc w:val="left"/>
      <w:spacing w:line="400" w:lineRule="exact"/>
      <w:widowControl/>
    </w:pPr>
    <w:rPr>
      <w:rFonts w:ascii="Calibri" w:hAnsi="Calibri"/>
      <w:sz w:val="20"/>
      <w:szCs w:val="20"/>
    </w:rPr>
  </w:style>
  <w:style w:type="paragraph" w:styleId="1474" w:customStyle="1">
    <w:name w:val="Preformatted"/>
    <w:basedOn w:val="710"/>
    <w:uiPriority w:val="99"/>
    <w:pPr>
      <w:jc w:val="left"/>
      <w:spacing w:line="400" w:lineRule="exac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475" w:customStyle="1">
    <w:name w:val="Char Char Char6"/>
    <w:basedOn w:val="710"/>
    <w:uiPriority w:val="99"/>
    <w:pPr>
      <w:spacing w:line="360" w:lineRule="auto"/>
    </w:pPr>
    <w:rPr>
      <w:sz w:val="24"/>
      <w:szCs w:val="20"/>
    </w:rPr>
  </w:style>
  <w:style w:type="paragraph" w:styleId="1476" w:customStyle="1">
    <w:name w:val="H2"/>
    <w:basedOn w:val="710"/>
    <w:next w:val="710"/>
    <w:uiPriority w:val="99"/>
    <w:pPr>
      <w:jc w:val="left"/>
      <w:keepNext/>
      <w:spacing w:before="100" w:after="100" w:line="400" w:lineRule="exact"/>
      <w:outlineLvl w:val="2"/>
    </w:pPr>
    <w:rPr>
      <w:rFonts w:ascii="Calibri" w:hAnsi="Calibri"/>
      <w:b/>
      <w:sz w:val="36"/>
      <w:szCs w:val="20"/>
    </w:rPr>
  </w:style>
  <w:style w:type="paragraph" w:styleId="1477" w:customStyle="1">
    <w:name w:val="H4"/>
    <w:basedOn w:val="710"/>
    <w:next w:val="710"/>
    <w:uiPriority w:val="99"/>
    <w:pPr>
      <w:jc w:val="left"/>
      <w:keepNext/>
      <w:spacing w:before="100" w:after="100" w:line="400" w:lineRule="exact"/>
      <w:outlineLvl w:val="4"/>
    </w:pPr>
    <w:rPr>
      <w:rFonts w:ascii="Calibri" w:hAnsi="Calibri"/>
      <w:b/>
      <w:sz w:val="24"/>
      <w:szCs w:val="20"/>
    </w:rPr>
  </w:style>
  <w:style w:type="paragraph" w:styleId="1478" w:customStyle="1">
    <w:name w:val="菲页2"/>
    <w:basedOn w:val="713"/>
    <w:uiPriority w:val="99"/>
    <w:pPr>
      <w:ind w:left="1460" w:hanging="900"/>
      <w:jc w:val="center"/>
      <w:keepLines w:val="0"/>
      <w:keepNext w:val="0"/>
      <w:spacing w:before="120" w:after="120" w:line="360" w:lineRule="auto"/>
      <w:widowControl/>
      <w:tabs>
        <w:tab w:val="left" w:pos="1460" w:leader="none"/>
      </w:tabs>
    </w:pPr>
    <w:rPr>
      <w:rFonts w:ascii="黑体" w:hAnsi="宋体" w:eastAsia="黑体" w:cs="Times New Roman"/>
      <w:sz w:val="44"/>
      <w:szCs w:val="20"/>
    </w:rPr>
  </w:style>
  <w:style w:type="table" w:styleId="1479" w:customStyle="1">
    <w:name w:val="网格型31"/>
    <w:basedOn w:val="721"/>
    <w:pPr>
      <w:jc w:val="both"/>
      <w:widowControl w:val="off"/>
    </w:pPr>
    <w:tblPr/>
  </w:style>
  <w:style w:type="table" w:styleId="1480" w:customStyle="1">
    <w:name w:val="网格型2"/>
    <w:basedOn w:val="721"/>
    <w:pPr>
      <w:jc w:val="both"/>
      <w:widowControl w:val="off"/>
    </w:pPr>
    <w:tblPr/>
  </w:style>
  <w:style w:type="table" w:styleId="1481" w:customStyle="1">
    <w:name w:val="网格型22"/>
    <w:basedOn w:val="721"/>
    <w:pPr>
      <w:jc w:val="both"/>
      <w:widowControl w:val="off"/>
    </w:pPr>
    <w:tblPr/>
  </w:style>
  <w:style w:type="table" w:styleId="1482" w:customStyle="1">
    <w:name w:val="网格型42"/>
    <w:basedOn w:val="721"/>
    <w:pPr>
      <w:jc w:val="both"/>
      <w:widowControl w:val="off"/>
    </w:pPr>
    <w:tblPr/>
  </w:style>
  <w:style w:type="table" w:styleId="1483" w:customStyle="1">
    <w:name w:val="网格型41"/>
    <w:basedOn w:val="721"/>
    <w:pPr>
      <w:jc w:val="both"/>
      <w:widowControl w:val="off"/>
    </w:pPr>
    <w:tblPr/>
  </w:style>
  <w:style w:type="table" w:styleId="1484" w:customStyle="1">
    <w:name w:val="网格型5"/>
    <w:basedOn w:val="721"/>
    <w:pPr>
      <w:jc w:val="both"/>
      <w:widowControl w:val="off"/>
    </w:pPr>
    <w:tblPr/>
  </w:style>
  <w:style w:type="table" w:styleId="1485" w:customStyle="1">
    <w:name w:val="网格型7"/>
    <w:basedOn w:val="721"/>
    <w:pPr>
      <w:jc w:val="both"/>
      <w:widowControl w:val="off"/>
    </w:pPr>
    <w:tblPr/>
  </w:style>
  <w:style w:type="table" w:styleId="1486" w:customStyle="1">
    <w:name w:val="网格型32"/>
    <w:basedOn w:val="721"/>
    <w:pPr>
      <w:jc w:val="both"/>
      <w:widowControl w:val="off"/>
    </w:pPr>
    <w:tblPr/>
  </w:style>
  <w:style w:type="table" w:styleId="1487" w:customStyle="1">
    <w:name w:val="网格型12"/>
    <w:basedOn w:val="721"/>
    <w:pPr>
      <w:jc w:val="both"/>
      <w:widowControl w:val="off"/>
    </w:pPr>
    <w:tblPr/>
  </w:style>
  <w:style w:type="table" w:styleId="1488" w:customStyle="1">
    <w:name w:val="网格型21"/>
    <w:basedOn w:val="721"/>
    <w:pPr>
      <w:jc w:val="both"/>
      <w:widowControl w:val="off"/>
    </w:pPr>
    <w:tblPr/>
  </w:style>
  <w:style w:type="table" w:styleId="1489" w:customStyle="1">
    <w:name w:val="网格型13"/>
    <w:basedOn w:val="721"/>
    <w:pPr>
      <w:jc w:val="both"/>
      <w:widowControl w:val="off"/>
    </w:pPr>
    <w:tblPr/>
  </w:style>
  <w:style w:type="table" w:styleId="1490" w:customStyle="1">
    <w:name w:val="网格型6"/>
    <w:basedOn w:val="721"/>
    <w:pPr>
      <w:jc w:val="both"/>
      <w:widowControl w:val="off"/>
    </w:pPr>
    <w:tblPr/>
  </w:style>
  <w:style w:type="table" w:styleId="1491" w:customStyle="1">
    <w:name w:val="网格型4"/>
    <w:basedOn w:val="721"/>
    <w:pPr>
      <w:jc w:val="both"/>
      <w:widowControl w:val="off"/>
    </w:pPr>
    <w:tblPr/>
  </w:style>
  <w:style w:type="table" w:styleId="1492" w:customStyle="1">
    <w:name w:val="网格型3"/>
    <w:basedOn w:val="721"/>
    <w:pPr>
      <w:jc w:val="both"/>
      <w:widowControl w:val="off"/>
    </w:pPr>
    <w:tblPr/>
  </w:style>
  <w:style w:type="character" w:styleId="1493" w:customStyle="1">
    <w:name w:val="font101"/>
    <w:qFormat/>
    <w:rPr>
      <w:rFonts w:hint="eastAsia" w:ascii="宋体" w:hAnsi="宋体" w:eastAsia="宋体" w:cs="宋体"/>
      <w:color w:val="008000"/>
      <w:sz w:val="22"/>
      <w:szCs w:val="22"/>
      <w:u w:val="none"/>
    </w:rPr>
  </w:style>
  <w:style w:type="paragraph" w:styleId="1494" w:customStyle="1">
    <w:name w:val="第三章评标办法表格正文"/>
    <w:basedOn w:val="710"/>
    <w:uiPriority w:val="1"/>
    <w:qFormat/>
    <w:rPr>
      <w:rFonts w:ascii="宋体" w:hAnsi="宋体" w:cs="宋体"/>
    </w:rPr>
  </w:style>
  <w:style w:type="paragraph" w:styleId="1495" w:customStyle="1">
    <w:name w:val="表格内正文"/>
    <w:basedOn w:val="710"/>
    <w:qFormat/>
    <w:pPr>
      <w:jc w:val="left"/>
      <w:spacing w:line="0" w:lineRule="atLeast"/>
    </w:pPr>
    <w:rPr>
      <w:rFonts w:hint="eastAsia" w:ascii="宋体" w:hAnsi="宋体" w:cs="宋体"/>
      <w:szCs w:val="21"/>
    </w:rPr>
  </w:style>
  <w:style w:type="character" w:styleId="1496" w:customStyle="1">
    <w:name w:val="Body text|1_"/>
    <w:link w:val="1497"/>
    <w:qFormat/>
    <w:rPr>
      <w:rFonts w:ascii="宋体" w:hAnsi="宋体" w:cs="宋体"/>
      <w:sz w:val="26"/>
      <w:szCs w:val="26"/>
      <w:lang w:val="zh-TW" w:eastAsia="zh-TW" w:bidi="zh-TW"/>
    </w:rPr>
  </w:style>
  <w:style w:type="paragraph" w:styleId="1497" w:customStyle="1">
    <w:name w:val="Body text|1"/>
    <w:basedOn w:val="710"/>
    <w:link w:val="1496"/>
    <w:pPr>
      <w:ind w:firstLine="400"/>
      <w:jc w:val="left"/>
      <w:spacing w:line="290" w:lineRule="auto"/>
    </w:pPr>
    <w:rPr>
      <w:rFonts w:ascii="宋体" w:hAnsi="宋体" w:cs="宋体"/>
      <w:sz w:val="26"/>
      <w:szCs w:val="26"/>
      <w:lang w:val="zh-TW" w:eastAsia="zh-TW" w:bidi="zh-TW"/>
    </w:rPr>
  </w:style>
  <w:style w:type="paragraph" w:styleId="1498" w:customStyle="1">
    <w:name w:val="normal0"/>
    <w:basedOn w:val="710"/>
    <w:uiPriority w:val="99"/>
    <w:qFormat/>
    <w:pPr>
      <w:jc w:val="left"/>
      <w:spacing w:before="100" w:beforeAutospacing="1" w:after="100" w:afterAutospacing="1"/>
      <w:widowControl/>
    </w:pPr>
    <w:rPr>
      <w:rFonts w:ascii="宋体" w:hAnsi="宋体" w:cs="宋体"/>
      <w:sz w:val="24"/>
    </w:rPr>
  </w:style>
  <w:style w:type="character" w:styleId="1499" w:customStyle="1">
    <w:name w:val="hover"/>
  </w:style>
  <w:style w:type="character" w:styleId="1500" w:customStyle="1">
    <w:name w:val="hover1"/>
    <w:rPr>
      <w:color w:val="2590eb"/>
    </w:rPr>
  </w:style>
  <w:style w:type="character" w:styleId="1501" w:customStyle="1">
    <w:name w:val="hover2"/>
    <w:rPr>
      <w:color w:val="2590eb"/>
    </w:rPr>
  </w:style>
  <w:style w:type="character" w:styleId="1502" w:customStyle="1">
    <w:name w:val="hover3"/>
    <w:rPr>
      <w:color w:val="2590eb"/>
      <w:shd w:val="clear" w:color="auto" w:fill="e9f4fd"/>
    </w:rPr>
  </w:style>
  <w:style w:type="character" w:styleId="1503" w:customStyle="1">
    <w:name w:val="hover4"/>
    <w:rPr>
      <w:color w:val="2590eb"/>
    </w:rPr>
  </w:style>
  <w:style w:type="paragraph" w:styleId="1504" w:customStyle="1">
    <w:name w:val="列出段落3"/>
    <w:basedOn w:val="710"/>
    <w:pPr>
      <w:ind w:firstLine="420"/>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enwen.soso.com/z/Search.e?sp=S%E9%99%8D%E9%9B%A8%E9%87%8F&amp;ch=w.search.yjjlink&amp;cid=w.search.yjjlink" TargetMode="External"/><Relationship Id="rId14" Type="http://schemas.openxmlformats.org/officeDocument/2006/relationships/hyperlink" Target="http://wenwen.soso.com/z/Search.e?sp=S%E5%8F%B0%E9%A3%8E&amp;ch=w.search.yjjlink&amp;cid=w.search.yjjlink" TargetMode="External"/><Relationship Id="rId15" Type="http://schemas.openxmlformats.org/officeDocument/2006/relationships/hyperlink" Target="http://wenwen.soso.com/z/Search.e?sp=S%E5%86%B0%E9%9B%B9&amp;ch=w.search.yjjlink&amp;cid=w.search.yjjlink" TargetMode="External"/><Relationship Id="rId16" Type="http://schemas.openxmlformats.org/officeDocument/2006/relationships/hyperlink" Target="http://wenwen.soso.com/z/Search.e?sp=S%E5%A4%A7%E9%9B%AA&amp;ch=w.search.yjjlink&amp;cid=w.search.yjjlink" TargetMode="External"/><Relationship Id="rId17" Type="http://schemas.openxmlformats.org/officeDocument/2006/relationships/hyperlink" Target="http://wenwen.soso.com/z/Search.e?sp=S%E9%99%8D%E9%9B%AA%E9%87%8F&amp;ch=w.search.yjjlink&amp;cid=w.search.yjjlink" TargetMode="External"/><Relationship Id="rId18" Type="http://schemas.openxmlformats.org/officeDocument/2006/relationships/hyperlink" Target="http://wenwen.soso.com/z/Search.e?sp=S%E6%B0%94%E5%80%99%E7%81%BE%E5%AE%B3&amp;ch=w.search.yjjlink&amp;cid=w.search.yjjlink"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纪俊</cp:lastModifiedBy>
  <cp:revision>34</cp:revision>
  <dcterms:created xsi:type="dcterms:W3CDTF">2026-09-14T09:33:00Z</dcterms:created>
  <dcterms:modified xsi:type="dcterms:W3CDTF">2026-10-19T02:11:19Z</dcterms:modified>
</cp:coreProperties>
</file>