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FB6849">
      <w:pPr>
        <w:spacing w:line="360" w:lineRule="auto"/>
        <w:jc w:val="center"/>
        <w:rPr>
          <w:rFonts w:eastAsia="黑体"/>
          <w:b/>
          <w:sz w:val="52"/>
          <w:szCs w:val="52"/>
        </w:rPr>
      </w:pPr>
    </w:p>
    <w:p w14:paraId="73E6FC5D">
      <w:pPr>
        <w:spacing w:line="360" w:lineRule="auto"/>
        <w:jc w:val="center"/>
        <w:rPr>
          <w:rFonts w:eastAsia="黑体"/>
          <w:b/>
          <w:sz w:val="60"/>
          <w:szCs w:val="60"/>
        </w:rPr>
      </w:pPr>
    </w:p>
    <w:p w14:paraId="5F692879">
      <w:pPr>
        <w:spacing w:line="360" w:lineRule="auto"/>
        <w:jc w:val="center"/>
        <w:rPr>
          <w:rFonts w:eastAsia="黑体"/>
          <w:b/>
          <w:sz w:val="60"/>
          <w:szCs w:val="60"/>
        </w:rPr>
      </w:pPr>
      <w:r>
        <w:rPr>
          <w:rFonts w:hint="eastAsia" w:eastAsia="黑体"/>
          <w:b/>
          <w:sz w:val="60"/>
          <w:szCs w:val="60"/>
        </w:rPr>
        <w:t>无锡市政府采购</w:t>
      </w:r>
    </w:p>
    <w:p w14:paraId="4B6F7708">
      <w:pPr>
        <w:spacing w:line="360" w:lineRule="auto"/>
        <w:jc w:val="center"/>
        <w:rPr>
          <w:rFonts w:eastAsia="黑体"/>
          <w:b/>
          <w:sz w:val="52"/>
          <w:szCs w:val="52"/>
        </w:rPr>
      </w:pPr>
      <w:r>
        <w:rPr>
          <w:rFonts w:hint="eastAsia" w:eastAsia="黑体"/>
          <w:b/>
          <w:sz w:val="60"/>
          <w:szCs w:val="60"/>
        </w:rPr>
        <w:t>公开招标文件</w:t>
      </w:r>
    </w:p>
    <w:p w14:paraId="74095214">
      <w:pPr>
        <w:spacing w:line="360" w:lineRule="auto"/>
        <w:jc w:val="center"/>
        <w:rPr>
          <w:rFonts w:eastAsia="FangSong_GB2312"/>
          <w:b/>
          <w:sz w:val="24"/>
        </w:rPr>
      </w:pPr>
      <w:r>
        <w:rPr>
          <w:rFonts w:hint="eastAsia" w:eastAsia="黑体"/>
          <w:b/>
          <w:sz w:val="60"/>
          <w:szCs w:val="60"/>
        </w:rPr>
        <w:t xml:space="preserve"> </w:t>
      </w:r>
      <w:r>
        <w:rPr>
          <w:rFonts w:hint="eastAsia" w:ascii="宋体" w:hAnsi="宋体" w:cs="宋体"/>
          <w:b/>
          <w:sz w:val="24"/>
        </w:rPr>
        <w:t>（全流程电子化）</w:t>
      </w:r>
    </w:p>
    <w:p w14:paraId="5560D49B">
      <w:pPr>
        <w:spacing w:line="360" w:lineRule="auto"/>
        <w:rPr>
          <w:rFonts w:eastAsia="FangSong_GB2312"/>
          <w:b/>
          <w:sz w:val="24"/>
        </w:rPr>
      </w:pPr>
    </w:p>
    <w:p w14:paraId="57E188D3"/>
    <w:p w14:paraId="1BEFEB50"/>
    <w:p w14:paraId="21806490">
      <w:pPr>
        <w:spacing w:line="720" w:lineRule="auto"/>
        <w:rPr>
          <w:rFonts w:ascii="宋体" w:hAnsi="宋体" w:cs="宋体"/>
          <w:b/>
          <w:sz w:val="32"/>
          <w:szCs w:val="32"/>
        </w:rPr>
      </w:pPr>
    </w:p>
    <w:p w14:paraId="6E1DE30B">
      <w:pPr>
        <w:spacing w:line="720" w:lineRule="auto"/>
        <w:rPr>
          <w:rFonts w:hint="eastAsia" w:ascii="宋体" w:hAnsi="宋体" w:eastAsia="宋体" w:cs="宋体"/>
          <w:b/>
          <w:sz w:val="32"/>
          <w:szCs w:val="32"/>
          <w:lang w:eastAsia="zh-CN"/>
        </w:rPr>
      </w:pPr>
      <w:r>
        <w:rPr>
          <w:rFonts w:hint="eastAsia" w:ascii="宋体" w:hAnsi="宋体" w:cs="宋体"/>
          <w:b/>
          <w:sz w:val="32"/>
          <w:szCs w:val="32"/>
        </w:rPr>
        <w:t>采  购 编 号：</w:t>
      </w:r>
      <w:r>
        <w:rPr>
          <w:rFonts w:hint="eastAsia" w:ascii="宋体" w:hAnsi="宋体" w:cs="宋体"/>
          <w:b/>
          <w:sz w:val="32"/>
          <w:szCs w:val="32"/>
          <w:lang w:eastAsia="zh-CN"/>
        </w:rPr>
        <w:t>JSZC-320200-GXIN-G2026-0008</w:t>
      </w:r>
    </w:p>
    <w:p w14:paraId="1AF90360">
      <w:pPr>
        <w:spacing w:line="72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sz w:val="32"/>
          <w:szCs w:val="32"/>
        </w:rPr>
        <w:t>采购项目名称：</w:t>
      </w:r>
      <w:r>
        <w:rPr>
          <w:rFonts w:hint="eastAsia" w:ascii="宋体" w:hAnsi="宋体" w:cs="宋体"/>
          <w:b/>
          <w:color w:val="000000" w:themeColor="text1"/>
          <w:sz w:val="32"/>
          <w:szCs w:val="32"/>
          <w:lang w:eastAsia="zh-CN"/>
          <w14:textFill>
            <w14:solidFill>
              <w14:schemeClr w14:val="tx1"/>
            </w14:solidFill>
          </w14:textFill>
        </w:rPr>
        <w:t>奥林巴斯内镜保修服务项目</w:t>
      </w:r>
      <w:r>
        <w:rPr>
          <w:rFonts w:hint="eastAsia" w:ascii="宋体" w:hAnsi="宋体" w:cs="宋体"/>
          <w:b/>
          <w:color w:val="000000" w:themeColor="text1"/>
          <w:sz w:val="32"/>
          <w:szCs w:val="32"/>
          <w14:textFill>
            <w14:solidFill>
              <w14:schemeClr w14:val="tx1"/>
            </w14:solidFill>
          </w14:textFill>
        </w:rPr>
        <w:t xml:space="preserve"> </w:t>
      </w:r>
    </w:p>
    <w:p w14:paraId="61D3AF60">
      <w:pPr>
        <w:spacing w:line="720" w:lineRule="auto"/>
        <w:rPr>
          <w:rFonts w:ascii="宋体" w:hAnsi="宋体" w:cs="宋体"/>
          <w:b/>
          <w:sz w:val="32"/>
          <w:szCs w:val="32"/>
        </w:rPr>
      </w:pPr>
      <w:r>
        <w:rPr>
          <w:rFonts w:hint="eastAsia" w:ascii="宋体" w:hAnsi="宋体" w:cs="宋体"/>
          <w:b/>
          <w:sz w:val="32"/>
          <w:szCs w:val="32"/>
        </w:rPr>
        <w:t>采   购   人：无锡市人民医院</w:t>
      </w:r>
    </w:p>
    <w:p w14:paraId="7DBCEB8B">
      <w:pPr>
        <w:spacing w:line="720" w:lineRule="auto"/>
        <w:rPr>
          <w:rFonts w:ascii="宋体" w:hAnsi="宋体" w:cs="宋体"/>
          <w:b/>
          <w:sz w:val="32"/>
          <w:szCs w:val="32"/>
        </w:rPr>
      </w:pPr>
      <w:r>
        <w:rPr>
          <w:rFonts w:hint="eastAsia" w:ascii="宋体" w:hAnsi="宋体" w:cs="宋体"/>
          <w:b/>
          <w:sz w:val="32"/>
          <w:szCs w:val="32"/>
        </w:rPr>
        <w:t>采购代理机构：江苏广信工程咨询有限公司</w:t>
      </w:r>
    </w:p>
    <w:p w14:paraId="4FEDB0F7"/>
    <w:p w14:paraId="09761A16">
      <w:pPr>
        <w:spacing w:line="360" w:lineRule="auto"/>
        <w:jc w:val="center"/>
        <w:rPr>
          <w:b/>
          <w:sz w:val="44"/>
          <w:szCs w:val="44"/>
        </w:rPr>
      </w:pPr>
      <w:r>
        <w:rPr>
          <w:rFonts w:hint="eastAsia"/>
          <w:b/>
          <w:sz w:val="32"/>
          <w:szCs w:val="32"/>
        </w:rPr>
        <w:t>二〇二六年</w:t>
      </w:r>
      <w:r>
        <w:rPr>
          <w:rFonts w:hint="eastAsia"/>
          <w:b/>
          <w:sz w:val="32"/>
          <w:szCs w:val="32"/>
          <w:lang w:val="en-US" w:eastAsia="zh-CN"/>
        </w:rPr>
        <w:t>九</w:t>
      </w:r>
      <w:r>
        <w:rPr>
          <w:rFonts w:hint="eastAsia"/>
          <w:b/>
          <w:sz w:val="32"/>
          <w:szCs w:val="32"/>
        </w:rPr>
        <w:t>月</w:t>
      </w:r>
      <w:r>
        <w:rPr>
          <w:rFonts w:hint="eastAsia"/>
          <w:b/>
          <w:color w:val="000000" w:themeColor="text1"/>
          <w:sz w:val="32"/>
          <w:szCs w:val="32"/>
          <w:lang w:val="en-US" w:eastAsia="zh-CN"/>
          <w14:textFill>
            <w14:solidFill>
              <w14:schemeClr w14:val="tx1"/>
            </w14:solidFill>
          </w14:textFill>
        </w:rPr>
        <w:t>二十三</w:t>
      </w:r>
      <w:r>
        <w:rPr>
          <w:rFonts w:hint="eastAsia"/>
          <w:b/>
          <w:color w:val="000000" w:themeColor="text1"/>
          <w:sz w:val="32"/>
          <w:szCs w:val="32"/>
          <w14:textFill>
            <w14:solidFill>
              <w14:schemeClr w14:val="tx1"/>
            </w14:solidFill>
          </w14:textFill>
        </w:rPr>
        <w:t>日</w:t>
      </w:r>
      <w:r>
        <w:rPr>
          <w:rFonts w:hint="eastAsia"/>
          <w:b/>
          <w:color w:val="000000" w:themeColor="text1"/>
          <w:sz w:val="44"/>
          <w:szCs w:val="44"/>
          <w14:textFill>
            <w14:solidFill>
              <w14:schemeClr w14:val="tx1"/>
            </w14:solidFill>
          </w14:textFill>
        </w:rPr>
        <w:br w:type="page"/>
      </w:r>
    </w:p>
    <w:p w14:paraId="2B1EE9D3">
      <w:pPr>
        <w:spacing w:line="360" w:lineRule="auto"/>
        <w:jc w:val="center"/>
        <w:rPr>
          <w:b/>
          <w:sz w:val="44"/>
          <w:szCs w:val="44"/>
        </w:rPr>
      </w:pPr>
      <w:r>
        <w:rPr>
          <w:rFonts w:hint="eastAsia"/>
          <w:b/>
          <w:sz w:val="44"/>
          <w:szCs w:val="44"/>
        </w:rPr>
        <w:t>目  录</w:t>
      </w:r>
    </w:p>
    <w:p w14:paraId="6CCFBE84">
      <w:pPr>
        <w:spacing w:line="360" w:lineRule="auto"/>
        <w:jc w:val="center"/>
        <w:rPr>
          <w:b/>
          <w:sz w:val="30"/>
          <w:szCs w:val="30"/>
        </w:rPr>
      </w:pPr>
    </w:p>
    <w:p w14:paraId="4AEED599">
      <w:pPr>
        <w:numPr>
          <w:ilvl w:val="0"/>
          <w:numId w:val="15"/>
        </w:numPr>
        <w:tabs>
          <w:tab w:val="left" w:pos="8000"/>
        </w:tabs>
        <w:spacing w:line="1000" w:lineRule="exact"/>
        <w:rPr>
          <w:b/>
          <w:sz w:val="30"/>
          <w:szCs w:val="30"/>
        </w:rPr>
      </w:pPr>
      <w:r>
        <w:rPr>
          <w:rFonts w:hint="eastAsia"/>
          <w:b/>
          <w:sz w:val="30"/>
          <w:szCs w:val="30"/>
        </w:rPr>
        <w:t xml:space="preserve">   投标邀请……………………………………… 1</w:t>
      </w:r>
    </w:p>
    <w:p w14:paraId="193E1469">
      <w:pPr>
        <w:numPr>
          <w:ilvl w:val="0"/>
          <w:numId w:val="15"/>
        </w:numPr>
        <w:spacing w:line="1000" w:lineRule="exact"/>
        <w:rPr>
          <w:b/>
          <w:sz w:val="30"/>
          <w:szCs w:val="30"/>
        </w:rPr>
      </w:pPr>
      <w:r>
        <w:rPr>
          <w:rFonts w:hint="eastAsia"/>
          <w:b/>
          <w:sz w:val="30"/>
          <w:szCs w:val="30"/>
        </w:rPr>
        <w:t xml:space="preserve">   投标供应商须知……………………………… </w:t>
      </w:r>
      <w:r>
        <w:rPr>
          <w:rFonts w:hint="eastAsia"/>
          <w:b/>
          <w:sz w:val="30"/>
          <w:szCs w:val="30"/>
          <w:lang w:val="en-US" w:eastAsia="zh-CN"/>
        </w:rPr>
        <w:t>11</w:t>
      </w:r>
    </w:p>
    <w:p w14:paraId="3492F09F">
      <w:pPr>
        <w:numPr>
          <w:ilvl w:val="0"/>
          <w:numId w:val="15"/>
        </w:numPr>
        <w:spacing w:line="1000" w:lineRule="exact"/>
        <w:rPr>
          <w:b/>
          <w:sz w:val="30"/>
          <w:szCs w:val="30"/>
        </w:rPr>
      </w:pPr>
      <w:r>
        <w:rPr>
          <w:rFonts w:hint="eastAsia"/>
          <w:b/>
          <w:sz w:val="30"/>
          <w:szCs w:val="30"/>
        </w:rPr>
        <w:t xml:space="preserve">   采购需求……………………………………… </w:t>
      </w:r>
      <w:r>
        <w:rPr>
          <w:rFonts w:hint="eastAsia"/>
          <w:b/>
          <w:sz w:val="30"/>
          <w:szCs w:val="30"/>
          <w:lang w:val="en-US" w:eastAsia="zh-CN"/>
        </w:rPr>
        <w:t>30</w:t>
      </w:r>
    </w:p>
    <w:p w14:paraId="0ECFF555">
      <w:pPr>
        <w:numPr>
          <w:ilvl w:val="0"/>
          <w:numId w:val="15"/>
        </w:numPr>
        <w:spacing w:line="1000" w:lineRule="exact"/>
        <w:rPr>
          <w:b/>
          <w:sz w:val="30"/>
          <w:szCs w:val="30"/>
        </w:rPr>
      </w:pPr>
      <w:r>
        <w:rPr>
          <w:rFonts w:hint="eastAsia"/>
          <w:b/>
          <w:sz w:val="30"/>
          <w:szCs w:val="30"/>
        </w:rPr>
        <w:t xml:space="preserve">   合同条款……………………………………… 34</w:t>
      </w:r>
    </w:p>
    <w:p w14:paraId="645F2637">
      <w:pPr>
        <w:numPr>
          <w:ilvl w:val="0"/>
          <w:numId w:val="15"/>
        </w:numPr>
        <w:spacing w:line="1000" w:lineRule="exact"/>
        <w:rPr>
          <w:b/>
          <w:sz w:val="30"/>
          <w:szCs w:val="30"/>
        </w:rPr>
      </w:pPr>
      <w:r>
        <w:rPr>
          <w:rFonts w:hint="eastAsia"/>
          <w:b/>
          <w:sz w:val="30"/>
          <w:szCs w:val="30"/>
        </w:rPr>
        <w:t xml:space="preserve">   附件…………………………………………… </w:t>
      </w:r>
      <w:r>
        <w:rPr>
          <w:rFonts w:hint="eastAsia"/>
          <w:b/>
          <w:sz w:val="30"/>
          <w:szCs w:val="30"/>
          <w:lang w:val="en-US" w:eastAsia="zh-CN"/>
        </w:rPr>
        <w:t>40</w:t>
      </w:r>
    </w:p>
    <w:p w14:paraId="01234560">
      <w:pPr>
        <w:widowControl/>
        <w:spacing w:line="360" w:lineRule="auto"/>
        <w:rPr>
          <w:rFonts w:eastAsia="FangSong_GB2312"/>
          <w:b/>
          <w:sz w:val="24"/>
        </w:rPr>
      </w:pPr>
    </w:p>
    <w:p w14:paraId="46210C06">
      <w:pPr>
        <w:widowControl/>
        <w:spacing w:line="360" w:lineRule="auto"/>
        <w:rPr>
          <w:rFonts w:eastAsia="FangSong_GB2312"/>
          <w:b/>
          <w:sz w:val="24"/>
        </w:rPr>
      </w:pPr>
    </w:p>
    <w:p w14:paraId="77EA7506">
      <w:pPr>
        <w:widowControl/>
        <w:spacing w:line="360" w:lineRule="auto"/>
        <w:rPr>
          <w:rFonts w:eastAsia="FangSong_GB2312"/>
          <w:b/>
          <w:sz w:val="24"/>
        </w:rPr>
      </w:pPr>
    </w:p>
    <w:p w14:paraId="4FADC45E">
      <w:pPr>
        <w:widowControl/>
        <w:spacing w:line="360" w:lineRule="auto"/>
        <w:rPr>
          <w:rFonts w:eastAsia="FangSong_GB2312"/>
          <w:b/>
          <w:sz w:val="24"/>
        </w:rPr>
      </w:pPr>
    </w:p>
    <w:p w14:paraId="76AC4E34">
      <w:pPr>
        <w:widowControl/>
        <w:spacing w:line="360" w:lineRule="auto"/>
        <w:rPr>
          <w:rFonts w:eastAsia="FangSong_GB2312"/>
          <w:b/>
          <w:sz w:val="24"/>
        </w:rPr>
      </w:pPr>
    </w:p>
    <w:p w14:paraId="59F1AB9F">
      <w:pPr>
        <w:widowControl/>
        <w:spacing w:before="470"/>
        <w:rPr>
          <w:rFonts w:eastAsia="FangSong_GB2312"/>
          <w:b/>
          <w:sz w:val="24"/>
        </w:rPr>
      </w:pPr>
    </w:p>
    <w:p w14:paraId="3EEC2B0E">
      <w:pPr>
        <w:widowControl/>
        <w:spacing w:before="470"/>
        <w:rPr>
          <w:rFonts w:eastAsia="FangSong_GB2312"/>
          <w:b/>
          <w:sz w:val="24"/>
        </w:rPr>
      </w:pPr>
    </w:p>
    <w:p w14:paraId="1CE182B4">
      <w:pPr>
        <w:widowControl/>
        <w:spacing w:before="470"/>
        <w:rPr>
          <w:rFonts w:ascii="黑体" w:eastAsia="黑体"/>
          <w:b/>
          <w:sz w:val="44"/>
          <w:szCs w:val="44"/>
        </w:rPr>
      </w:pPr>
    </w:p>
    <w:p w14:paraId="69E302AD">
      <w:pPr>
        <w:widowControl/>
        <w:spacing w:before="470"/>
        <w:rPr>
          <w:rFonts w:ascii="黑体" w:eastAsia="黑体"/>
          <w:b/>
          <w:sz w:val="44"/>
          <w:szCs w:val="44"/>
        </w:rPr>
      </w:pPr>
    </w:p>
    <w:p w14:paraId="09B38A17">
      <w:pPr>
        <w:pStyle w:val="23"/>
      </w:pPr>
    </w:p>
    <w:p w14:paraId="08EF63A9">
      <w:pPr>
        <w:widowControl/>
        <w:numPr>
          <w:ilvl w:val="0"/>
          <w:numId w:val="16"/>
        </w:numPr>
        <w:jc w:val="center"/>
        <w:rPr>
          <w:rFonts w:ascii="黑体" w:eastAsia="黑体"/>
          <w:b/>
          <w:sz w:val="36"/>
          <w:szCs w:val="36"/>
        </w:rPr>
        <w:sectPr>
          <w:headerReference r:id="rId3" w:type="default"/>
          <w:footerReference r:id="rId4" w:type="default"/>
          <w:pgSz w:w="11906" w:h="16838"/>
          <w:pgMar w:top="1440" w:right="1800" w:bottom="1440" w:left="1800" w:header="851" w:footer="992" w:gutter="0"/>
          <w:cols w:space="720" w:num="1"/>
          <w:docGrid w:linePitch="360" w:charSpace="0"/>
        </w:sectPr>
      </w:pPr>
    </w:p>
    <w:p w14:paraId="2D5D8BD7">
      <w:pPr>
        <w:widowControl/>
        <w:numPr>
          <w:ilvl w:val="0"/>
          <w:numId w:val="16"/>
        </w:numPr>
        <w:spacing w:line="360" w:lineRule="auto"/>
        <w:jc w:val="center"/>
        <w:rPr>
          <w:rFonts w:ascii="黑体" w:eastAsia="黑体"/>
          <w:b/>
          <w:sz w:val="36"/>
          <w:szCs w:val="36"/>
        </w:rPr>
      </w:pPr>
      <w:r>
        <w:rPr>
          <w:rFonts w:hint="eastAsia" w:ascii="黑体" w:eastAsia="黑体"/>
          <w:b/>
          <w:sz w:val="36"/>
          <w:szCs w:val="36"/>
        </w:rPr>
        <w:t>投标邀请</w:t>
      </w:r>
    </w:p>
    <w:p w14:paraId="1B2B6CD1">
      <w:pPr>
        <w:spacing w:line="360" w:lineRule="auto"/>
        <w:ind w:firstLine="482"/>
        <w:rPr>
          <w:rFonts w:ascii="黑体" w:eastAsia="黑体"/>
          <w:b/>
          <w:sz w:val="24"/>
        </w:rPr>
      </w:pPr>
      <w:r>
        <w:rPr>
          <w:rFonts w:hint="eastAsia" w:ascii="宋体" w:hAnsi="宋体"/>
          <w:b/>
          <w:sz w:val="24"/>
        </w:rPr>
        <w:t>江苏广信工程咨询有限公司</w:t>
      </w:r>
      <w:r>
        <w:rPr>
          <w:rFonts w:ascii="宋体" w:hAnsi="宋体"/>
          <w:sz w:val="24"/>
        </w:rPr>
        <w:t>受</w:t>
      </w:r>
      <w:r>
        <w:rPr>
          <w:rFonts w:hint="eastAsia" w:ascii="宋体" w:hAnsi="宋体"/>
          <w:b/>
          <w:sz w:val="24"/>
        </w:rPr>
        <w:t>无锡市人民医院</w:t>
      </w:r>
      <w:r>
        <w:rPr>
          <w:rFonts w:ascii="宋体" w:hAnsi="宋体"/>
          <w:sz w:val="24"/>
        </w:rPr>
        <w:t>委托，</w:t>
      </w:r>
      <w:r>
        <w:rPr>
          <w:rFonts w:hint="eastAsia" w:ascii="宋体" w:hAnsi="宋体"/>
          <w:sz w:val="24"/>
        </w:rPr>
        <w:t>就</w:t>
      </w:r>
      <w:r>
        <w:rPr>
          <w:rFonts w:hint="eastAsia" w:ascii="宋体" w:hAnsi="宋体"/>
          <w:b/>
          <w:sz w:val="24"/>
          <w:lang w:eastAsia="zh-CN"/>
        </w:rPr>
        <w:t>奥林巴斯内镜保修服务项目</w:t>
      </w:r>
      <w:r>
        <w:rPr>
          <w:rFonts w:hint="eastAsia" w:ascii="宋体" w:hAnsi="宋体"/>
          <w:sz w:val="24"/>
        </w:rPr>
        <w:t>进行公开招标。</w:t>
      </w:r>
      <w:r>
        <w:rPr>
          <w:rFonts w:ascii="宋体" w:hAnsi="宋体"/>
          <w:sz w:val="24"/>
        </w:rPr>
        <w:t>现欢迎符合相关条件的</w:t>
      </w:r>
      <w:r>
        <w:rPr>
          <w:rFonts w:hint="eastAsia" w:ascii="宋体" w:hAnsi="宋体"/>
          <w:sz w:val="24"/>
        </w:rPr>
        <w:t>投标供应商</w:t>
      </w:r>
      <w:r>
        <w:rPr>
          <w:rFonts w:ascii="宋体" w:hAnsi="宋体"/>
          <w:sz w:val="24"/>
        </w:rPr>
        <w:t>参加</w:t>
      </w:r>
      <w:r>
        <w:rPr>
          <w:rFonts w:hint="eastAsia" w:ascii="宋体" w:hAnsi="宋体"/>
          <w:sz w:val="24"/>
        </w:rPr>
        <w:t>投标</w:t>
      </w:r>
      <w:r>
        <w:rPr>
          <w:rFonts w:hint="eastAsia" w:hAnsi="宋体" w:cs="宋体"/>
          <w:bCs/>
          <w:sz w:val="24"/>
        </w:rPr>
        <w:t>并提请注意下列附表中的相关事项：</w:t>
      </w:r>
    </w:p>
    <w:tbl>
      <w:tblPr>
        <w:tblStyle w:val="62"/>
        <w:tblW w:w="9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8387"/>
      </w:tblGrid>
      <w:tr w14:paraId="00EC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16" w:type="dxa"/>
            <w:noWrap/>
            <w:vAlign w:val="center"/>
          </w:tcPr>
          <w:p w14:paraId="7F17D10F">
            <w:pPr>
              <w:widowControl/>
              <w:jc w:val="center"/>
              <w:rPr>
                <w:rFonts w:ascii="宋体" w:hAnsi="宋体"/>
                <w:b/>
                <w:sz w:val="24"/>
              </w:rPr>
            </w:pPr>
            <w:r>
              <w:rPr>
                <w:rFonts w:hint="eastAsia" w:ascii="宋体" w:hAnsi="宋体"/>
                <w:b/>
                <w:sz w:val="24"/>
              </w:rPr>
              <w:t>序号</w:t>
            </w:r>
          </w:p>
        </w:tc>
        <w:tc>
          <w:tcPr>
            <w:tcW w:w="8387" w:type="dxa"/>
            <w:noWrap/>
            <w:vAlign w:val="center"/>
          </w:tcPr>
          <w:p w14:paraId="19814D31">
            <w:pPr>
              <w:widowControl/>
              <w:jc w:val="center"/>
              <w:rPr>
                <w:rFonts w:ascii="宋体" w:hAnsi="宋体"/>
                <w:b/>
                <w:sz w:val="24"/>
              </w:rPr>
            </w:pPr>
            <w:r>
              <w:rPr>
                <w:rFonts w:hint="eastAsia" w:ascii="宋体" w:hAnsi="宋体"/>
                <w:b/>
                <w:sz w:val="24"/>
              </w:rPr>
              <w:t>内    容</w:t>
            </w:r>
          </w:p>
        </w:tc>
      </w:tr>
      <w:tr w14:paraId="349B5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ign w:val="center"/>
          </w:tcPr>
          <w:p w14:paraId="28597727">
            <w:pPr>
              <w:widowControl/>
              <w:jc w:val="center"/>
              <w:rPr>
                <w:rFonts w:ascii="宋体" w:hAnsi="宋体"/>
                <w:sz w:val="24"/>
              </w:rPr>
            </w:pPr>
            <w:r>
              <w:rPr>
                <w:rFonts w:hint="eastAsia" w:ascii="宋体" w:hAnsi="宋体"/>
                <w:sz w:val="24"/>
              </w:rPr>
              <w:t>1</w:t>
            </w:r>
          </w:p>
        </w:tc>
        <w:tc>
          <w:tcPr>
            <w:tcW w:w="8387" w:type="dxa"/>
            <w:noWrap/>
            <w:vAlign w:val="center"/>
          </w:tcPr>
          <w:p w14:paraId="65B271CE">
            <w:pPr>
              <w:widowControl/>
              <w:spacing w:line="360" w:lineRule="auto"/>
              <w:rPr>
                <w:rFonts w:ascii="宋体" w:hAnsi="宋体"/>
                <w:sz w:val="24"/>
              </w:rPr>
            </w:pPr>
            <w:r>
              <w:rPr>
                <w:rFonts w:hint="eastAsia" w:ascii="宋体" w:hAnsi="宋体"/>
                <w:sz w:val="24"/>
              </w:rPr>
              <w:t>项目名称：</w:t>
            </w:r>
            <w:bookmarkStart w:id="0" w:name="OLE_LINK8"/>
            <w:bookmarkStart w:id="1" w:name="OLE_LINK7"/>
            <w:r>
              <w:rPr>
                <w:rFonts w:hint="eastAsia" w:ascii="宋体" w:hAnsi="宋体"/>
                <w:sz w:val="24"/>
                <w:lang w:eastAsia="zh-CN"/>
              </w:rPr>
              <w:t>奥林巴斯内镜保修服务项目</w:t>
            </w:r>
            <w:r>
              <w:rPr>
                <w:rFonts w:hint="eastAsia" w:ascii="宋体" w:hAnsi="宋体"/>
                <w:sz w:val="24"/>
              </w:rPr>
              <w:t xml:space="preserve"> </w:t>
            </w:r>
          </w:p>
          <w:bookmarkEnd w:id="0"/>
          <w:bookmarkEnd w:id="1"/>
          <w:p w14:paraId="79F0B2BF">
            <w:pPr>
              <w:widowControl/>
              <w:spacing w:line="360" w:lineRule="auto"/>
              <w:rPr>
                <w:rFonts w:hint="eastAsia" w:ascii="宋体" w:hAnsi="宋体" w:eastAsia="宋体"/>
                <w:sz w:val="24"/>
                <w:lang w:eastAsia="zh-CN"/>
              </w:rPr>
            </w:pPr>
            <w:r>
              <w:rPr>
                <w:rFonts w:hint="eastAsia" w:ascii="宋体" w:hAnsi="宋体"/>
                <w:sz w:val="24"/>
              </w:rPr>
              <w:t>采购编号：</w:t>
            </w:r>
            <w:r>
              <w:rPr>
                <w:rFonts w:hint="eastAsia" w:ascii="宋体" w:hAnsi="宋体"/>
                <w:sz w:val="24"/>
                <w:lang w:eastAsia="zh-CN"/>
              </w:rPr>
              <w:t>JSZC-320200-GXIN-G2026-0008</w:t>
            </w:r>
          </w:p>
          <w:p w14:paraId="1ECBB9F1">
            <w:pPr>
              <w:widowControl/>
              <w:spacing w:line="360" w:lineRule="auto"/>
              <w:rPr>
                <w:rFonts w:ascii="宋体" w:hAnsi="宋体"/>
                <w:sz w:val="24"/>
              </w:rPr>
            </w:pPr>
            <w:r>
              <w:rPr>
                <w:rFonts w:hint="eastAsia" w:ascii="宋体" w:hAnsi="宋体"/>
                <w:sz w:val="24"/>
              </w:rPr>
              <w:t>采购人：无锡市人民医院</w:t>
            </w:r>
          </w:p>
          <w:p w14:paraId="2A566E7A">
            <w:pPr>
              <w:widowControl/>
              <w:spacing w:line="360" w:lineRule="auto"/>
              <w:rPr>
                <w:rFonts w:ascii="宋体" w:hAnsi="宋体"/>
                <w:b/>
                <w:sz w:val="24"/>
              </w:rPr>
            </w:pPr>
            <w:r>
              <w:rPr>
                <w:rFonts w:hint="eastAsia" w:ascii="宋体" w:hAnsi="宋体"/>
                <w:sz w:val="24"/>
              </w:rPr>
              <w:t>采购方式：公开招标</w:t>
            </w:r>
          </w:p>
        </w:tc>
      </w:tr>
      <w:tr w14:paraId="037BA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ign w:val="center"/>
          </w:tcPr>
          <w:p w14:paraId="34A9F3EB">
            <w:pPr>
              <w:widowControl/>
              <w:jc w:val="center"/>
              <w:rPr>
                <w:rFonts w:ascii="宋体" w:hAnsi="宋体"/>
                <w:sz w:val="24"/>
              </w:rPr>
            </w:pPr>
            <w:r>
              <w:rPr>
                <w:rFonts w:hint="eastAsia" w:ascii="宋体" w:hAnsi="宋体"/>
                <w:sz w:val="24"/>
              </w:rPr>
              <w:t>2</w:t>
            </w:r>
          </w:p>
        </w:tc>
        <w:tc>
          <w:tcPr>
            <w:tcW w:w="8387" w:type="dxa"/>
            <w:noWrap/>
            <w:vAlign w:val="center"/>
          </w:tcPr>
          <w:p w14:paraId="5E011242">
            <w:pPr>
              <w:widowControl/>
              <w:spacing w:line="360" w:lineRule="auto"/>
              <w:rPr>
                <w:rFonts w:ascii="宋体" w:hAnsi="宋体"/>
                <w:sz w:val="24"/>
              </w:rPr>
            </w:pPr>
            <w:r>
              <w:rPr>
                <w:rFonts w:hint="eastAsia" w:ascii="宋体" w:hAnsi="宋体"/>
                <w:sz w:val="24"/>
              </w:rPr>
              <w:t>采购人：无锡市人民医院</w:t>
            </w:r>
          </w:p>
          <w:p w14:paraId="05779178">
            <w:pPr>
              <w:widowControl/>
              <w:spacing w:line="360" w:lineRule="auto"/>
              <w:rPr>
                <w:rFonts w:ascii="宋体" w:hAnsi="宋体"/>
                <w:sz w:val="24"/>
              </w:rPr>
            </w:pPr>
            <w:r>
              <w:rPr>
                <w:rFonts w:hint="eastAsia" w:ascii="宋体" w:hAnsi="宋体"/>
                <w:sz w:val="24"/>
              </w:rPr>
              <w:t>采购人地址：无锡市梁溪区清扬路299号</w:t>
            </w:r>
          </w:p>
          <w:p w14:paraId="4D06F562">
            <w:pPr>
              <w:widowControl/>
              <w:spacing w:line="360" w:lineRule="auto"/>
              <w:rPr>
                <w:rFonts w:ascii="宋体" w:hAnsi="宋体"/>
                <w:sz w:val="24"/>
              </w:rPr>
            </w:pPr>
            <w:r>
              <w:rPr>
                <w:rFonts w:hint="eastAsia" w:ascii="宋体" w:hAnsi="宋体"/>
                <w:sz w:val="24"/>
              </w:rPr>
              <w:t>采购代理机构：江苏广信工程咨询有限公司</w:t>
            </w:r>
          </w:p>
          <w:p w14:paraId="7218A9C1">
            <w:pPr>
              <w:widowControl/>
              <w:spacing w:line="360" w:lineRule="auto"/>
              <w:rPr>
                <w:rFonts w:ascii="宋体" w:hAnsi="宋体"/>
                <w:sz w:val="24"/>
              </w:rPr>
            </w:pPr>
            <w:r>
              <w:rPr>
                <w:rFonts w:hint="eastAsia" w:ascii="宋体" w:hAnsi="宋体"/>
                <w:sz w:val="24"/>
              </w:rPr>
              <w:t>采购机构地址：</w:t>
            </w:r>
            <w:r>
              <w:rPr>
                <w:rFonts w:hint="eastAsia" w:ascii="宋体" w:hAnsi="宋体" w:cs="宋体"/>
                <w:bCs/>
                <w:sz w:val="24"/>
                <w:lang w:val="zh-CN"/>
              </w:rPr>
              <w:t>无锡市滨湖区蠡溪路隐秀苑附房1-8号</w:t>
            </w:r>
          </w:p>
        </w:tc>
      </w:tr>
      <w:tr w14:paraId="6793A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ign w:val="center"/>
          </w:tcPr>
          <w:p w14:paraId="029A083C">
            <w:pPr>
              <w:widowControl/>
              <w:jc w:val="center"/>
              <w:rPr>
                <w:rFonts w:ascii="宋体" w:hAnsi="宋体"/>
                <w:sz w:val="24"/>
              </w:rPr>
            </w:pPr>
            <w:r>
              <w:rPr>
                <w:rFonts w:hint="eastAsia" w:ascii="宋体" w:hAnsi="宋体"/>
                <w:sz w:val="24"/>
              </w:rPr>
              <w:t>3</w:t>
            </w:r>
          </w:p>
        </w:tc>
        <w:tc>
          <w:tcPr>
            <w:tcW w:w="8387" w:type="dxa"/>
            <w:noWrap/>
            <w:vAlign w:val="center"/>
          </w:tcPr>
          <w:p w14:paraId="2661C052">
            <w:pPr>
              <w:widowControl/>
              <w:spacing w:line="360" w:lineRule="auto"/>
              <w:jc w:val="left"/>
              <w:rPr>
                <w:rFonts w:ascii="宋体" w:hAnsi="宋体"/>
                <w:color w:val="000000"/>
                <w:sz w:val="24"/>
              </w:rPr>
            </w:pPr>
            <w:r>
              <w:rPr>
                <w:rFonts w:hint="eastAsia" w:ascii="宋体" w:hAnsi="宋体"/>
                <w:color w:val="000000"/>
                <w:sz w:val="24"/>
              </w:rPr>
              <w:t>采购项目概况、要求：</w:t>
            </w:r>
          </w:p>
          <w:p w14:paraId="1976B9DD">
            <w:pPr>
              <w:widowControl/>
              <w:numPr>
                <w:ilvl w:val="0"/>
                <w:numId w:val="17"/>
              </w:numPr>
              <w:spacing w:line="360" w:lineRule="auto"/>
              <w:jc w:val="left"/>
              <w:rPr>
                <w:rFonts w:ascii="宋体" w:hAnsi="宋体"/>
                <w:color w:val="000000"/>
                <w:sz w:val="24"/>
              </w:rPr>
            </w:pPr>
            <w:r>
              <w:rPr>
                <w:rFonts w:hint="eastAsia" w:ascii="宋体" w:hAnsi="宋体"/>
                <w:color w:val="000000"/>
                <w:sz w:val="24"/>
              </w:rPr>
              <w:t>采购范围：</w:t>
            </w:r>
            <w:r>
              <w:rPr>
                <w:rFonts w:hint="eastAsia" w:ascii="宋体" w:hAnsi="宋体"/>
                <w:sz w:val="24"/>
              </w:rPr>
              <w:t>奥林巴斯内镜保修服务</w:t>
            </w:r>
            <w:r>
              <w:rPr>
                <w:rFonts w:hint="eastAsia" w:ascii="宋体" w:hAnsi="宋体"/>
                <w:color w:val="000000"/>
                <w:sz w:val="24"/>
              </w:rPr>
              <w:t>，设备清单如下：</w:t>
            </w:r>
          </w:p>
          <w:tbl>
            <w:tblPr>
              <w:tblStyle w:val="62"/>
              <w:tblW w:w="7513" w:type="dxa"/>
              <w:tblInd w:w="221" w:type="dxa"/>
              <w:tblLayout w:type="autofit"/>
              <w:tblCellMar>
                <w:top w:w="0" w:type="dxa"/>
                <w:left w:w="108" w:type="dxa"/>
                <w:bottom w:w="0" w:type="dxa"/>
                <w:right w:w="108" w:type="dxa"/>
              </w:tblCellMar>
            </w:tblPr>
            <w:tblGrid>
              <w:gridCol w:w="851"/>
              <w:gridCol w:w="2977"/>
              <w:gridCol w:w="1842"/>
              <w:gridCol w:w="1843"/>
            </w:tblGrid>
            <w:tr w14:paraId="5BC424B4">
              <w:tblPrEx>
                <w:tblCellMar>
                  <w:top w:w="0" w:type="dxa"/>
                  <w:left w:w="108" w:type="dxa"/>
                  <w:bottom w:w="0" w:type="dxa"/>
                  <w:right w:w="108" w:type="dxa"/>
                </w:tblCellMar>
              </w:tblPrEx>
              <w:trPr>
                <w:trHeight w:val="462" w:hRule="atLeast"/>
              </w:trPr>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DCFA31B">
                  <w:pPr>
                    <w:jc w:val="center"/>
                    <w:rPr>
                      <w:rFonts w:ascii="宋体" w:hAnsi="宋体" w:cs="宋体"/>
                      <w:b/>
                      <w:bCs/>
                      <w:sz w:val="18"/>
                      <w:szCs w:val="18"/>
                    </w:rPr>
                  </w:pPr>
                  <w:r>
                    <w:rPr>
                      <w:rFonts w:hint="eastAsia" w:ascii="宋体" w:hAnsi="宋体" w:cs="宋体"/>
                      <w:b/>
                      <w:bCs/>
                      <w:sz w:val="18"/>
                      <w:szCs w:val="18"/>
                    </w:rPr>
                    <w:t>序号</w:t>
                  </w:r>
                </w:p>
              </w:tc>
              <w:tc>
                <w:tcPr>
                  <w:tcW w:w="2977" w:type="dxa"/>
                  <w:tcBorders>
                    <w:top w:val="single" w:color="auto" w:sz="4" w:space="0"/>
                    <w:left w:val="nil"/>
                    <w:bottom w:val="single" w:color="auto" w:sz="4" w:space="0"/>
                    <w:right w:val="single" w:color="auto" w:sz="4" w:space="0"/>
                  </w:tcBorders>
                  <w:shd w:val="clear" w:color="auto" w:fill="auto"/>
                  <w:vAlign w:val="center"/>
                </w:tcPr>
                <w:p w14:paraId="0A519B08">
                  <w:pPr>
                    <w:jc w:val="center"/>
                    <w:rPr>
                      <w:rFonts w:ascii="宋体" w:hAnsi="宋体" w:cs="宋体"/>
                      <w:b/>
                      <w:bCs/>
                      <w:sz w:val="18"/>
                      <w:szCs w:val="18"/>
                    </w:rPr>
                  </w:pPr>
                  <w:r>
                    <w:rPr>
                      <w:rFonts w:hint="eastAsia" w:ascii="宋体" w:hAnsi="宋体" w:cs="宋体"/>
                      <w:b/>
                      <w:bCs/>
                      <w:sz w:val="18"/>
                      <w:szCs w:val="18"/>
                    </w:rPr>
                    <w:t>名称</w:t>
                  </w:r>
                </w:p>
              </w:tc>
              <w:tc>
                <w:tcPr>
                  <w:tcW w:w="1842" w:type="dxa"/>
                  <w:tcBorders>
                    <w:top w:val="single" w:color="auto" w:sz="4" w:space="0"/>
                    <w:left w:val="nil"/>
                    <w:bottom w:val="single" w:color="auto" w:sz="4" w:space="0"/>
                    <w:right w:val="single" w:color="auto" w:sz="4" w:space="0"/>
                  </w:tcBorders>
                  <w:shd w:val="clear" w:color="auto" w:fill="auto"/>
                  <w:vAlign w:val="center"/>
                </w:tcPr>
                <w:p w14:paraId="1E59C75E">
                  <w:pPr>
                    <w:jc w:val="center"/>
                    <w:rPr>
                      <w:rFonts w:ascii="宋体" w:hAnsi="宋体" w:cs="宋体"/>
                      <w:b/>
                      <w:bCs/>
                      <w:sz w:val="18"/>
                      <w:szCs w:val="18"/>
                    </w:rPr>
                  </w:pPr>
                  <w:r>
                    <w:rPr>
                      <w:rFonts w:hint="eastAsia" w:ascii="宋体" w:hAnsi="宋体" w:cs="宋体"/>
                      <w:b/>
                      <w:bCs/>
                      <w:sz w:val="18"/>
                      <w:szCs w:val="18"/>
                    </w:rPr>
                    <w:t>型号</w:t>
                  </w:r>
                </w:p>
              </w:tc>
              <w:tc>
                <w:tcPr>
                  <w:tcW w:w="1843" w:type="dxa"/>
                  <w:tcBorders>
                    <w:top w:val="single" w:color="auto" w:sz="4" w:space="0"/>
                    <w:left w:val="nil"/>
                    <w:bottom w:val="single" w:color="auto" w:sz="4" w:space="0"/>
                    <w:right w:val="single" w:color="auto" w:sz="4" w:space="0"/>
                  </w:tcBorders>
                  <w:shd w:val="clear" w:color="auto" w:fill="auto"/>
                  <w:vAlign w:val="center"/>
                </w:tcPr>
                <w:p w14:paraId="5CBEEF3D">
                  <w:pPr>
                    <w:jc w:val="center"/>
                    <w:rPr>
                      <w:rFonts w:ascii="宋体" w:hAnsi="宋体" w:cs="宋体"/>
                      <w:b/>
                      <w:bCs/>
                      <w:sz w:val="18"/>
                      <w:szCs w:val="18"/>
                    </w:rPr>
                  </w:pPr>
                  <w:r>
                    <w:rPr>
                      <w:rFonts w:hint="eastAsia" w:ascii="宋体" w:hAnsi="宋体" w:cs="宋体"/>
                      <w:b/>
                      <w:bCs/>
                      <w:sz w:val="18"/>
                      <w:szCs w:val="18"/>
                    </w:rPr>
                    <w:t>序列号</w:t>
                  </w:r>
                </w:p>
              </w:tc>
            </w:tr>
            <w:tr w14:paraId="01722EFC">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3194BA4">
                  <w:pPr>
                    <w:jc w:val="center"/>
                    <w:rPr>
                      <w:rFonts w:ascii="宋体" w:hAnsi="宋体" w:cs="宋体"/>
                      <w:sz w:val="18"/>
                      <w:szCs w:val="18"/>
                    </w:rPr>
                  </w:pPr>
                  <w:r>
                    <w:rPr>
                      <w:rFonts w:hint="eastAsia" w:ascii="宋体" w:hAnsi="宋体" w:cs="宋体"/>
                      <w:sz w:val="18"/>
                      <w:szCs w:val="18"/>
                    </w:rPr>
                    <w:t>1</w:t>
                  </w:r>
                </w:p>
              </w:tc>
              <w:tc>
                <w:tcPr>
                  <w:tcW w:w="2977" w:type="dxa"/>
                  <w:tcBorders>
                    <w:top w:val="nil"/>
                    <w:left w:val="nil"/>
                    <w:bottom w:val="single" w:color="auto" w:sz="4" w:space="0"/>
                    <w:right w:val="single" w:color="auto" w:sz="4" w:space="0"/>
                  </w:tcBorders>
                  <w:shd w:val="clear" w:color="auto" w:fill="auto"/>
                  <w:noWrap/>
                  <w:vAlign w:val="bottom"/>
                </w:tcPr>
                <w:p w14:paraId="4C87C233">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2827B749">
                  <w:pPr>
                    <w:rPr>
                      <w:rFonts w:ascii="宋体" w:hAnsi="宋体" w:cs="宋体"/>
                      <w:sz w:val="18"/>
                      <w:szCs w:val="18"/>
                    </w:rPr>
                  </w:pPr>
                  <w:r>
                    <w:rPr>
                      <w:rFonts w:hint="eastAsia" w:ascii="宋体" w:hAnsi="宋体" w:cs="宋体"/>
                      <w:sz w:val="18"/>
                      <w:szCs w:val="18"/>
                    </w:rPr>
                    <w:t>GIF-HQ290</w:t>
                  </w:r>
                </w:p>
              </w:tc>
              <w:tc>
                <w:tcPr>
                  <w:tcW w:w="1843" w:type="dxa"/>
                  <w:tcBorders>
                    <w:top w:val="nil"/>
                    <w:left w:val="nil"/>
                    <w:bottom w:val="single" w:color="auto" w:sz="4" w:space="0"/>
                    <w:right w:val="single" w:color="auto" w:sz="4" w:space="0"/>
                  </w:tcBorders>
                  <w:shd w:val="clear" w:color="auto" w:fill="auto"/>
                  <w:noWrap/>
                  <w:vAlign w:val="bottom"/>
                </w:tcPr>
                <w:p w14:paraId="63790CF8">
                  <w:pPr>
                    <w:jc w:val="center"/>
                    <w:rPr>
                      <w:rFonts w:ascii="宋体" w:hAnsi="宋体" w:cs="宋体"/>
                      <w:sz w:val="20"/>
                      <w:szCs w:val="20"/>
                    </w:rPr>
                  </w:pPr>
                  <w:r>
                    <w:rPr>
                      <w:rFonts w:hint="eastAsia" w:ascii="宋体" w:hAnsi="宋体" w:cs="宋体"/>
                      <w:sz w:val="20"/>
                      <w:szCs w:val="20"/>
                    </w:rPr>
                    <w:t>2513896</w:t>
                  </w:r>
                </w:p>
              </w:tc>
            </w:tr>
            <w:tr w14:paraId="53F5E4E2">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95578F4">
                  <w:pPr>
                    <w:jc w:val="center"/>
                    <w:rPr>
                      <w:rFonts w:ascii="宋体" w:hAnsi="宋体" w:cs="宋体"/>
                      <w:sz w:val="18"/>
                      <w:szCs w:val="18"/>
                    </w:rPr>
                  </w:pPr>
                  <w:r>
                    <w:rPr>
                      <w:rFonts w:hint="eastAsia" w:ascii="宋体" w:hAnsi="宋体" w:cs="宋体"/>
                      <w:sz w:val="18"/>
                      <w:szCs w:val="18"/>
                    </w:rPr>
                    <w:t>2</w:t>
                  </w:r>
                </w:p>
              </w:tc>
              <w:tc>
                <w:tcPr>
                  <w:tcW w:w="2977" w:type="dxa"/>
                  <w:tcBorders>
                    <w:top w:val="nil"/>
                    <w:left w:val="nil"/>
                    <w:bottom w:val="single" w:color="auto" w:sz="4" w:space="0"/>
                    <w:right w:val="single" w:color="auto" w:sz="4" w:space="0"/>
                  </w:tcBorders>
                  <w:shd w:val="clear" w:color="auto" w:fill="auto"/>
                  <w:noWrap/>
                  <w:vAlign w:val="bottom"/>
                </w:tcPr>
                <w:p w14:paraId="4C08FE65">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0B32831A">
                  <w:pPr>
                    <w:rPr>
                      <w:rFonts w:ascii="宋体" w:hAnsi="宋体" w:cs="宋体"/>
                      <w:sz w:val="18"/>
                      <w:szCs w:val="18"/>
                    </w:rPr>
                  </w:pPr>
                  <w:r>
                    <w:rPr>
                      <w:rFonts w:hint="eastAsia" w:ascii="宋体" w:hAnsi="宋体" w:cs="宋体"/>
                      <w:sz w:val="18"/>
                      <w:szCs w:val="18"/>
                    </w:rPr>
                    <w:t>GIF TYPE Q260J</w:t>
                  </w:r>
                </w:p>
              </w:tc>
              <w:tc>
                <w:tcPr>
                  <w:tcW w:w="1843" w:type="dxa"/>
                  <w:tcBorders>
                    <w:top w:val="nil"/>
                    <w:left w:val="nil"/>
                    <w:bottom w:val="single" w:color="auto" w:sz="4" w:space="0"/>
                    <w:right w:val="single" w:color="auto" w:sz="4" w:space="0"/>
                  </w:tcBorders>
                  <w:shd w:val="clear" w:color="auto" w:fill="auto"/>
                  <w:noWrap/>
                  <w:vAlign w:val="bottom"/>
                </w:tcPr>
                <w:p w14:paraId="4E387398">
                  <w:pPr>
                    <w:jc w:val="center"/>
                    <w:rPr>
                      <w:rFonts w:ascii="宋体" w:hAnsi="宋体" w:cs="宋体"/>
                      <w:sz w:val="20"/>
                      <w:szCs w:val="20"/>
                    </w:rPr>
                  </w:pPr>
                  <w:r>
                    <w:rPr>
                      <w:rFonts w:hint="eastAsia" w:ascii="宋体" w:hAnsi="宋体" w:cs="宋体"/>
                      <w:sz w:val="20"/>
                      <w:szCs w:val="20"/>
                    </w:rPr>
                    <w:t>2514862</w:t>
                  </w:r>
                </w:p>
              </w:tc>
            </w:tr>
            <w:tr w14:paraId="44E239B7">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25C3731">
                  <w:pPr>
                    <w:jc w:val="center"/>
                    <w:rPr>
                      <w:rFonts w:ascii="宋体" w:hAnsi="宋体" w:cs="宋体"/>
                      <w:sz w:val="18"/>
                      <w:szCs w:val="18"/>
                    </w:rPr>
                  </w:pPr>
                  <w:r>
                    <w:rPr>
                      <w:rFonts w:hint="eastAsia" w:ascii="宋体" w:hAnsi="宋体" w:cs="宋体"/>
                      <w:sz w:val="18"/>
                      <w:szCs w:val="18"/>
                    </w:rPr>
                    <w:t>3</w:t>
                  </w:r>
                </w:p>
              </w:tc>
              <w:tc>
                <w:tcPr>
                  <w:tcW w:w="2977" w:type="dxa"/>
                  <w:tcBorders>
                    <w:top w:val="nil"/>
                    <w:left w:val="nil"/>
                    <w:bottom w:val="single" w:color="auto" w:sz="4" w:space="0"/>
                    <w:right w:val="single" w:color="auto" w:sz="4" w:space="0"/>
                  </w:tcBorders>
                  <w:shd w:val="clear" w:color="auto" w:fill="auto"/>
                  <w:noWrap/>
                  <w:vAlign w:val="bottom"/>
                </w:tcPr>
                <w:p w14:paraId="7E4AA8C2">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019772E7">
                  <w:pPr>
                    <w:rPr>
                      <w:rFonts w:ascii="宋体" w:hAnsi="宋体" w:cs="宋体"/>
                      <w:sz w:val="18"/>
                      <w:szCs w:val="18"/>
                    </w:rPr>
                  </w:pPr>
                  <w:r>
                    <w:rPr>
                      <w:rFonts w:hint="eastAsia" w:ascii="宋体" w:hAnsi="宋体" w:cs="宋体"/>
                      <w:sz w:val="18"/>
                      <w:szCs w:val="18"/>
                    </w:rPr>
                    <w:t>GIF TYPE H260Z</w:t>
                  </w:r>
                </w:p>
              </w:tc>
              <w:tc>
                <w:tcPr>
                  <w:tcW w:w="1843" w:type="dxa"/>
                  <w:tcBorders>
                    <w:top w:val="nil"/>
                    <w:left w:val="nil"/>
                    <w:bottom w:val="single" w:color="auto" w:sz="4" w:space="0"/>
                    <w:right w:val="single" w:color="auto" w:sz="4" w:space="0"/>
                  </w:tcBorders>
                  <w:shd w:val="clear" w:color="auto" w:fill="auto"/>
                  <w:noWrap/>
                  <w:vAlign w:val="bottom"/>
                </w:tcPr>
                <w:p w14:paraId="3FB2FCE3">
                  <w:pPr>
                    <w:jc w:val="center"/>
                    <w:rPr>
                      <w:rFonts w:ascii="宋体" w:hAnsi="宋体" w:cs="宋体"/>
                      <w:sz w:val="20"/>
                      <w:szCs w:val="20"/>
                    </w:rPr>
                  </w:pPr>
                  <w:r>
                    <w:rPr>
                      <w:rFonts w:hint="eastAsia" w:ascii="宋体" w:hAnsi="宋体" w:cs="宋体"/>
                      <w:sz w:val="20"/>
                      <w:szCs w:val="20"/>
                    </w:rPr>
                    <w:t>2524407</w:t>
                  </w:r>
                </w:p>
              </w:tc>
            </w:tr>
            <w:tr w14:paraId="63C32ECF">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29D9657">
                  <w:pPr>
                    <w:jc w:val="center"/>
                    <w:rPr>
                      <w:rFonts w:ascii="宋体" w:hAnsi="宋体" w:cs="宋体"/>
                      <w:sz w:val="18"/>
                      <w:szCs w:val="18"/>
                    </w:rPr>
                  </w:pPr>
                  <w:r>
                    <w:rPr>
                      <w:rFonts w:hint="eastAsia" w:ascii="宋体" w:hAnsi="宋体" w:cs="宋体"/>
                      <w:sz w:val="18"/>
                      <w:szCs w:val="18"/>
                    </w:rPr>
                    <w:t>4</w:t>
                  </w:r>
                </w:p>
              </w:tc>
              <w:tc>
                <w:tcPr>
                  <w:tcW w:w="2977" w:type="dxa"/>
                  <w:tcBorders>
                    <w:top w:val="nil"/>
                    <w:left w:val="nil"/>
                    <w:bottom w:val="single" w:color="auto" w:sz="4" w:space="0"/>
                    <w:right w:val="single" w:color="auto" w:sz="4" w:space="0"/>
                  </w:tcBorders>
                  <w:shd w:val="clear" w:color="auto" w:fill="auto"/>
                  <w:noWrap/>
                  <w:vAlign w:val="bottom"/>
                </w:tcPr>
                <w:p w14:paraId="6676E054">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09E3B388">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51E5048B">
                  <w:pPr>
                    <w:jc w:val="center"/>
                    <w:rPr>
                      <w:rFonts w:ascii="宋体" w:hAnsi="宋体" w:cs="宋体"/>
                      <w:sz w:val="20"/>
                      <w:szCs w:val="20"/>
                    </w:rPr>
                  </w:pPr>
                  <w:r>
                    <w:rPr>
                      <w:rFonts w:hint="eastAsia" w:ascii="宋体" w:hAnsi="宋体" w:cs="宋体"/>
                      <w:sz w:val="20"/>
                      <w:szCs w:val="20"/>
                    </w:rPr>
                    <w:t>2747519</w:t>
                  </w:r>
                </w:p>
              </w:tc>
            </w:tr>
            <w:tr w14:paraId="55944867">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8EB2FAD">
                  <w:pPr>
                    <w:jc w:val="center"/>
                    <w:rPr>
                      <w:rFonts w:ascii="宋体" w:hAnsi="宋体" w:cs="宋体"/>
                      <w:sz w:val="18"/>
                      <w:szCs w:val="18"/>
                    </w:rPr>
                  </w:pPr>
                  <w:r>
                    <w:rPr>
                      <w:rFonts w:hint="eastAsia" w:ascii="宋体" w:hAnsi="宋体" w:cs="宋体"/>
                      <w:sz w:val="18"/>
                      <w:szCs w:val="18"/>
                    </w:rPr>
                    <w:t>5</w:t>
                  </w:r>
                </w:p>
              </w:tc>
              <w:tc>
                <w:tcPr>
                  <w:tcW w:w="2977" w:type="dxa"/>
                  <w:tcBorders>
                    <w:top w:val="nil"/>
                    <w:left w:val="nil"/>
                    <w:bottom w:val="single" w:color="auto" w:sz="4" w:space="0"/>
                    <w:right w:val="single" w:color="auto" w:sz="4" w:space="0"/>
                  </w:tcBorders>
                  <w:shd w:val="clear" w:color="auto" w:fill="auto"/>
                  <w:noWrap/>
                  <w:vAlign w:val="bottom"/>
                </w:tcPr>
                <w:p w14:paraId="12ED8CFB">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7AAFE6F1">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36641E2F">
                  <w:pPr>
                    <w:jc w:val="center"/>
                    <w:rPr>
                      <w:rFonts w:ascii="宋体" w:hAnsi="宋体" w:cs="宋体"/>
                      <w:sz w:val="20"/>
                      <w:szCs w:val="20"/>
                    </w:rPr>
                  </w:pPr>
                  <w:r>
                    <w:rPr>
                      <w:rFonts w:hint="eastAsia" w:ascii="宋体" w:hAnsi="宋体" w:cs="宋体"/>
                      <w:sz w:val="20"/>
                      <w:szCs w:val="20"/>
                    </w:rPr>
                    <w:t>2747431</w:t>
                  </w:r>
                </w:p>
              </w:tc>
            </w:tr>
            <w:tr w14:paraId="15EF8CEB">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1098174">
                  <w:pPr>
                    <w:jc w:val="center"/>
                    <w:rPr>
                      <w:rFonts w:ascii="宋体" w:hAnsi="宋体" w:cs="宋体"/>
                      <w:sz w:val="18"/>
                      <w:szCs w:val="18"/>
                    </w:rPr>
                  </w:pPr>
                  <w:r>
                    <w:rPr>
                      <w:rFonts w:hint="eastAsia" w:ascii="宋体" w:hAnsi="宋体" w:cs="宋体"/>
                      <w:sz w:val="18"/>
                      <w:szCs w:val="18"/>
                    </w:rPr>
                    <w:t>6</w:t>
                  </w:r>
                </w:p>
              </w:tc>
              <w:tc>
                <w:tcPr>
                  <w:tcW w:w="2977" w:type="dxa"/>
                  <w:tcBorders>
                    <w:top w:val="nil"/>
                    <w:left w:val="nil"/>
                    <w:bottom w:val="single" w:color="auto" w:sz="4" w:space="0"/>
                    <w:right w:val="single" w:color="auto" w:sz="4" w:space="0"/>
                  </w:tcBorders>
                  <w:shd w:val="clear" w:color="auto" w:fill="auto"/>
                  <w:noWrap/>
                  <w:vAlign w:val="bottom"/>
                </w:tcPr>
                <w:p w14:paraId="50CDECB8">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4C2432D8">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3A2AF1B2">
                  <w:pPr>
                    <w:jc w:val="center"/>
                    <w:rPr>
                      <w:rFonts w:ascii="宋体" w:hAnsi="宋体" w:cs="宋体"/>
                      <w:sz w:val="20"/>
                      <w:szCs w:val="20"/>
                    </w:rPr>
                  </w:pPr>
                  <w:r>
                    <w:rPr>
                      <w:rFonts w:hint="eastAsia" w:ascii="宋体" w:hAnsi="宋体" w:cs="宋体"/>
                      <w:sz w:val="20"/>
                      <w:szCs w:val="20"/>
                    </w:rPr>
                    <w:t>2747440</w:t>
                  </w:r>
                </w:p>
              </w:tc>
            </w:tr>
            <w:tr w14:paraId="26972E92">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968669E">
                  <w:pPr>
                    <w:jc w:val="center"/>
                    <w:rPr>
                      <w:rFonts w:ascii="宋体" w:hAnsi="宋体" w:cs="宋体"/>
                      <w:sz w:val="18"/>
                      <w:szCs w:val="18"/>
                    </w:rPr>
                  </w:pPr>
                  <w:r>
                    <w:rPr>
                      <w:rFonts w:hint="eastAsia" w:ascii="宋体" w:hAnsi="宋体" w:cs="宋体"/>
                      <w:sz w:val="18"/>
                      <w:szCs w:val="18"/>
                    </w:rPr>
                    <w:t>7</w:t>
                  </w:r>
                </w:p>
              </w:tc>
              <w:tc>
                <w:tcPr>
                  <w:tcW w:w="2977" w:type="dxa"/>
                  <w:tcBorders>
                    <w:top w:val="nil"/>
                    <w:left w:val="nil"/>
                    <w:bottom w:val="single" w:color="auto" w:sz="4" w:space="0"/>
                    <w:right w:val="single" w:color="auto" w:sz="4" w:space="0"/>
                  </w:tcBorders>
                  <w:shd w:val="clear" w:color="auto" w:fill="auto"/>
                  <w:noWrap/>
                  <w:vAlign w:val="bottom"/>
                </w:tcPr>
                <w:p w14:paraId="4368AAF2">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10A15242">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18F1D62C">
                  <w:pPr>
                    <w:jc w:val="center"/>
                    <w:rPr>
                      <w:rFonts w:ascii="宋体" w:hAnsi="宋体" w:cs="宋体"/>
                      <w:sz w:val="20"/>
                      <w:szCs w:val="20"/>
                    </w:rPr>
                  </w:pPr>
                  <w:r>
                    <w:rPr>
                      <w:rFonts w:hint="eastAsia" w:ascii="宋体" w:hAnsi="宋体" w:cs="宋体"/>
                      <w:sz w:val="20"/>
                      <w:szCs w:val="20"/>
                    </w:rPr>
                    <w:t>2747471</w:t>
                  </w:r>
                </w:p>
              </w:tc>
            </w:tr>
            <w:tr w14:paraId="13FBF8A4">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D64E3B9">
                  <w:pPr>
                    <w:jc w:val="center"/>
                    <w:rPr>
                      <w:rFonts w:ascii="宋体" w:hAnsi="宋体" w:cs="宋体"/>
                      <w:sz w:val="18"/>
                      <w:szCs w:val="18"/>
                    </w:rPr>
                  </w:pPr>
                  <w:r>
                    <w:rPr>
                      <w:rFonts w:hint="eastAsia" w:ascii="宋体" w:hAnsi="宋体" w:cs="宋体"/>
                      <w:sz w:val="18"/>
                      <w:szCs w:val="18"/>
                    </w:rPr>
                    <w:t>8</w:t>
                  </w:r>
                </w:p>
              </w:tc>
              <w:tc>
                <w:tcPr>
                  <w:tcW w:w="2977" w:type="dxa"/>
                  <w:tcBorders>
                    <w:top w:val="nil"/>
                    <w:left w:val="nil"/>
                    <w:bottom w:val="single" w:color="auto" w:sz="4" w:space="0"/>
                    <w:right w:val="single" w:color="auto" w:sz="4" w:space="0"/>
                  </w:tcBorders>
                  <w:shd w:val="clear" w:color="auto" w:fill="auto"/>
                  <w:noWrap/>
                  <w:vAlign w:val="bottom"/>
                </w:tcPr>
                <w:p w14:paraId="6D0F30DE">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74F04EAF">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6CC06CDA">
                  <w:pPr>
                    <w:jc w:val="center"/>
                    <w:rPr>
                      <w:rFonts w:ascii="宋体" w:hAnsi="宋体" w:cs="宋体"/>
                      <w:sz w:val="20"/>
                      <w:szCs w:val="20"/>
                    </w:rPr>
                  </w:pPr>
                  <w:r>
                    <w:rPr>
                      <w:rFonts w:hint="eastAsia" w:ascii="宋体" w:hAnsi="宋体" w:cs="宋体"/>
                      <w:sz w:val="20"/>
                      <w:szCs w:val="20"/>
                    </w:rPr>
                    <w:t>2736729</w:t>
                  </w:r>
                </w:p>
              </w:tc>
            </w:tr>
            <w:tr w14:paraId="7E4DF591">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A05C13D">
                  <w:pPr>
                    <w:jc w:val="center"/>
                    <w:rPr>
                      <w:rFonts w:ascii="宋体" w:hAnsi="宋体" w:cs="宋体"/>
                      <w:sz w:val="18"/>
                      <w:szCs w:val="18"/>
                    </w:rPr>
                  </w:pPr>
                  <w:r>
                    <w:rPr>
                      <w:rFonts w:hint="eastAsia" w:ascii="宋体" w:hAnsi="宋体" w:cs="宋体"/>
                      <w:sz w:val="18"/>
                      <w:szCs w:val="18"/>
                    </w:rPr>
                    <w:t>9</w:t>
                  </w:r>
                </w:p>
              </w:tc>
              <w:tc>
                <w:tcPr>
                  <w:tcW w:w="2977" w:type="dxa"/>
                  <w:tcBorders>
                    <w:top w:val="nil"/>
                    <w:left w:val="nil"/>
                    <w:bottom w:val="single" w:color="auto" w:sz="4" w:space="0"/>
                    <w:right w:val="single" w:color="auto" w:sz="4" w:space="0"/>
                  </w:tcBorders>
                  <w:shd w:val="clear" w:color="auto" w:fill="auto"/>
                  <w:noWrap/>
                  <w:vAlign w:val="bottom"/>
                </w:tcPr>
                <w:p w14:paraId="6ECA1993">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6B8E7199">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339DC8CE">
                  <w:pPr>
                    <w:jc w:val="center"/>
                    <w:rPr>
                      <w:rFonts w:ascii="宋体" w:hAnsi="宋体" w:cs="宋体"/>
                      <w:sz w:val="20"/>
                      <w:szCs w:val="20"/>
                    </w:rPr>
                  </w:pPr>
                  <w:r>
                    <w:rPr>
                      <w:rFonts w:hint="eastAsia" w:ascii="宋体" w:hAnsi="宋体" w:cs="宋体"/>
                      <w:sz w:val="20"/>
                      <w:szCs w:val="20"/>
                    </w:rPr>
                    <w:t>2736763</w:t>
                  </w:r>
                </w:p>
              </w:tc>
            </w:tr>
            <w:tr w14:paraId="349C4BD5">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0CB2A7A">
                  <w:pPr>
                    <w:jc w:val="center"/>
                    <w:rPr>
                      <w:rFonts w:ascii="宋体" w:hAnsi="宋体" w:cs="宋体"/>
                      <w:sz w:val="18"/>
                      <w:szCs w:val="18"/>
                    </w:rPr>
                  </w:pPr>
                  <w:r>
                    <w:rPr>
                      <w:rFonts w:hint="eastAsia" w:ascii="宋体" w:hAnsi="宋体" w:cs="宋体"/>
                      <w:sz w:val="18"/>
                      <w:szCs w:val="18"/>
                    </w:rPr>
                    <w:t>10</w:t>
                  </w:r>
                </w:p>
              </w:tc>
              <w:tc>
                <w:tcPr>
                  <w:tcW w:w="2977" w:type="dxa"/>
                  <w:tcBorders>
                    <w:top w:val="nil"/>
                    <w:left w:val="nil"/>
                    <w:bottom w:val="single" w:color="auto" w:sz="4" w:space="0"/>
                    <w:right w:val="single" w:color="auto" w:sz="4" w:space="0"/>
                  </w:tcBorders>
                  <w:shd w:val="clear" w:color="auto" w:fill="auto"/>
                  <w:noWrap/>
                  <w:vAlign w:val="bottom"/>
                </w:tcPr>
                <w:p w14:paraId="4E4A3A76">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37590BAB">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258AEC11">
                  <w:pPr>
                    <w:jc w:val="center"/>
                    <w:rPr>
                      <w:rFonts w:ascii="宋体" w:hAnsi="宋体" w:cs="宋体"/>
                      <w:sz w:val="20"/>
                      <w:szCs w:val="20"/>
                    </w:rPr>
                  </w:pPr>
                  <w:r>
                    <w:rPr>
                      <w:rFonts w:hint="eastAsia" w:ascii="宋体" w:hAnsi="宋体" w:cs="宋体"/>
                      <w:sz w:val="20"/>
                      <w:szCs w:val="20"/>
                    </w:rPr>
                    <w:t>2736735</w:t>
                  </w:r>
                </w:p>
              </w:tc>
            </w:tr>
            <w:tr w14:paraId="2CA20A04">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5569937">
                  <w:pPr>
                    <w:jc w:val="center"/>
                    <w:rPr>
                      <w:rFonts w:ascii="宋体" w:hAnsi="宋体" w:cs="宋体"/>
                      <w:sz w:val="18"/>
                      <w:szCs w:val="18"/>
                    </w:rPr>
                  </w:pPr>
                  <w:r>
                    <w:rPr>
                      <w:rFonts w:hint="eastAsia" w:ascii="宋体" w:hAnsi="宋体" w:cs="宋体"/>
                      <w:sz w:val="18"/>
                      <w:szCs w:val="18"/>
                    </w:rPr>
                    <w:t>11</w:t>
                  </w:r>
                </w:p>
              </w:tc>
              <w:tc>
                <w:tcPr>
                  <w:tcW w:w="2977" w:type="dxa"/>
                  <w:tcBorders>
                    <w:top w:val="nil"/>
                    <w:left w:val="nil"/>
                    <w:bottom w:val="single" w:color="auto" w:sz="4" w:space="0"/>
                    <w:right w:val="single" w:color="auto" w:sz="4" w:space="0"/>
                  </w:tcBorders>
                  <w:shd w:val="clear" w:color="auto" w:fill="auto"/>
                  <w:noWrap/>
                  <w:vAlign w:val="bottom"/>
                </w:tcPr>
                <w:p w14:paraId="17CE88D4">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6E419B6B">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6BB576F2">
                  <w:pPr>
                    <w:jc w:val="center"/>
                    <w:rPr>
                      <w:rFonts w:ascii="宋体" w:hAnsi="宋体" w:cs="宋体"/>
                      <w:sz w:val="20"/>
                      <w:szCs w:val="20"/>
                    </w:rPr>
                  </w:pPr>
                  <w:r>
                    <w:rPr>
                      <w:rFonts w:hint="eastAsia" w:ascii="宋体" w:hAnsi="宋体" w:cs="宋体"/>
                      <w:sz w:val="20"/>
                      <w:szCs w:val="20"/>
                    </w:rPr>
                    <w:t>2736730</w:t>
                  </w:r>
                </w:p>
              </w:tc>
            </w:tr>
            <w:tr w14:paraId="3EA65E31">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86406FE">
                  <w:pPr>
                    <w:jc w:val="center"/>
                    <w:rPr>
                      <w:rFonts w:ascii="宋体" w:hAnsi="宋体" w:cs="宋体"/>
                      <w:sz w:val="18"/>
                      <w:szCs w:val="18"/>
                    </w:rPr>
                  </w:pPr>
                  <w:r>
                    <w:rPr>
                      <w:rFonts w:hint="eastAsia" w:ascii="宋体" w:hAnsi="宋体" w:cs="宋体"/>
                      <w:sz w:val="18"/>
                      <w:szCs w:val="18"/>
                    </w:rPr>
                    <w:t>12</w:t>
                  </w:r>
                </w:p>
              </w:tc>
              <w:tc>
                <w:tcPr>
                  <w:tcW w:w="2977" w:type="dxa"/>
                  <w:tcBorders>
                    <w:top w:val="nil"/>
                    <w:left w:val="nil"/>
                    <w:bottom w:val="single" w:color="auto" w:sz="4" w:space="0"/>
                    <w:right w:val="single" w:color="auto" w:sz="4" w:space="0"/>
                  </w:tcBorders>
                  <w:shd w:val="clear" w:color="auto" w:fill="auto"/>
                  <w:noWrap/>
                  <w:vAlign w:val="bottom"/>
                </w:tcPr>
                <w:p w14:paraId="32D78CC7">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7FA61831">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7F3D3452">
                  <w:pPr>
                    <w:jc w:val="center"/>
                    <w:rPr>
                      <w:rFonts w:ascii="宋体" w:hAnsi="宋体" w:cs="宋体"/>
                      <w:sz w:val="20"/>
                      <w:szCs w:val="20"/>
                    </w:rPr>
                  </w:pPr>
                  <w:r>
                    <w:rPr>
                      <w:rFonts w:hint="eastAsia" w:ascii="宋体" w:hAnsi="宋体" w:cs="宋体"/>
                      <w:sz w:val="20"/>
                      <w:szCs w:val="20"/>
                    </w:rPr>
                    <w:t>2736756</w:t>
                  </w:r>
                </w:p>
              </w:tc>
            </w:tr>
            <w:tr w14:paraId="59A1E7F6">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8F3610A">
                  <w:pPr>
                    <w:jc w:val="center"/>
                    <w:rPr>
                      <w:rFonts w:ascii="宋体" w:hAnsi="宋体" w:cs="宋体"/>
                      <w:sz w:val="18"/>
                      <w:szCs w:val="18"/>
                    </w:rPr>
                  </w:pPr>
                  <w:r>
                    <w:rPr>
                      <w:rFonts w:hint="eastAsia" w:ascii="宋体" w:hAnsi="宋体" w:cs="宋体"/>
                      <w:sz w:val="18"/>
                      <w:szCs w:val="18"/>
                    </w:rPr>
                    <w:t>13</w:t>
                  </w:r>
                </w:p>
              </w:tc>
              <w:tc>
                <w:tcPr>
                  <w:tcW w:w="2977" w:type="dxa"/>
                  <w:tcBorders>
                    <w:top w:val="nil"/>
                    <w:left w:val="nil"/>
                    <w:bottom w:val="single" w:color="auto" w:sz="4" w:space="0"/>
                    <w:right w:val="single" w:color="auto" w:sz="4" w:space="0"/>
                  </w:tcBorders>
                  <w:shd w:val="clear" w:color="auto" w:fill="auto"/>
                  <w:noWrap/>
                  <w:vAlign w:val="bottom"/>
                </w:tcPr>
                <w:p w14:paraId="4C068D97">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04CD2AFA">
                  <w:pPr>
                    <w:rPr>
                      <w:rFonts w:ascii="宋体" w:hAnsi="宋体" w:cs="宋体"/>
                      <w:sz w:val="18"/>
                      <w:szCs w:val="18"/>
                    </w:rPr>
                  </w:pPr>
                  <w:r>
                    <w:rPr>
                      <w:rFonts w:hint="eastAsia" w:ascii="宋体" w:hAnsi="宋体" w:cs="宋体"/>
                      <w:sz w:val="18"/>
                      <w:szCs w:val="18"/>
                    </w:rPr>
                    <w:t>GIF TYPE Q260J</w:t>
                  </w:r>
                </w:p>
              </w:tc>
              <w:tc>
                <w:tcPr>
                  <w:tcW w:w="1843" w:type="dxa"/>
                  <w:tcBorders>
                    <w:top w:val="nil"/>
                    <w:left w:val="nil"/>
                    <w:bottom w:val="single" w:color="auto" w:sz="4" w:space="0"/>
                    <w:right w:val="single" w:color="auto" w:sz="4" w:space="0"/>
                  </w:tcBorders>
                  <w:shd w:val="clear" w:color="auto" w:fill="auto"/>
                  <w:noWrap/>
                  <w:vAlign w:val="bottom"/>
                </w:tcPr>
                <w:p w14:paraId="593680AB">
                  <w:pPr>
                    <w:jc w:val="center"/>
                    <w:rPr>
                      <w:rFonts w:ascii="宋体" w:hAnsi="宋体" w:cs="宋体"/>
                      <w:sz w:val="20"/>
                      <w:szCs w:val="20"/>
                    </w:rPr>
                  </w:pPr>
                  <w:r>
                    <w:rPr>
                      <w:rFonts w:hint="eastAsia" w:ascii="宋体" w:hAnsi="宋体" w:cs="宋体"/>
                      <w:sz w:val="20"/>
                      <w:szCs w:val="20"/>
                    </w:rPr>
                    <w:t>2725604</w:t>
                  </w:r>
                </w:p>
              </w:tc>
            </w:tr>
            <w:tr w14:paraId="7831A877">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6E79F9C">
                  <w:pPr>
                    <w:jc w:val="center"/>
                    <w:rPr>
                      <w:rFonts w:ascii="宋体" w:hAnsi="宋体" w:cs="宋体"/>
                      <w:sz w:val="18"/>
                      <w:szCs w:val="18"/>
                    </w:rPr>
                  </w:pPr>
                  <w:r>
                    <w:rPr>
                      <w:rFonts w:hint="eastAsia" w:ascii="宋体" w:hAnsi="宋体" w:cs="宋体"/>
                      <w:sz w:val="18"/>
                      <w:szCs w:val="18"/>
                    </w:rPr>
                    <w:t>14</w:t>
                  </w:r>
                </w:p>
              </w:tc>
              <w:tc>
                <w:tcPr>
                  <w:tcW w:w="2977" w:type="dxa"/>
                  <w:tcBorders>
                    <w:top w:val="nil"/>
                    <w:left w:val="nil"/>
                    <w:bottom w:val="single" w:color="auto" w:sz="4" w:space="0"/>
                    <w:right w:val="single" w:color="auto" w:sz="4" w:space="0"/>
                  </w:tcBorders>
                  <w:shd w:val="clear" w:color="auto" w:fill="auto"/>
                  <w:noWrap/>
                  <w:vAlign w:val="bottom"/>
                </w:tcPr>
                <w:p w14:paraId="3B7C6695">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5B745C28">
                  <w:pPr>
                    <w:rPr>
                      <w:rFonts w:ascii="宋体" w:hAnsi="宋体" w:cs="宋体"/>
                      <w:sz w:val="18"/>
                      <w:szCs w:val="18"/>
                    </w:rPr>
                  </w:pPr>
                  <w:r>
                    <w:rPr>
                      <w:rFonts w:hint="eastAsia" w:ascii="宋体" w:hAnsi="宋体" w:cs="宋体"/>
                      <w:sz w:val="18"/>
                      <w:szCs w:val="18"/>
                    </w:rPr>
                    <w:t>GIF TYPE Q260J</w:t>
                  </w:r>
                </w:p>
              </w:tc>
              <w:tc>
                <w:tcPr>
                  <w:tcW w:w="1843" w:type="dxa"/>
                  <w:tcBorders>
                    <w:top w:val="nil"/>
                    <w:left w:val="nil"/>
                    <w:bottom w:val="single" w:color="auto" w:sz="4" w:space="0"/>
                    <w:right w:val="single" w:color="auto" w:sz="4" w:space="0"/>
                  </w:tcBorders>
                  <w:shd w:val="clear" w:color="auto" w:fill="auto"/>
                  <w:noWrap/>
                  <w:vAlign w:val="bottom"/>
                </w:tcPr>
                <w:p w14:paraId="4B7CF232">
                  <w:pPr>
                    <w:jc w:val="center"/>
                    <w:rPr>
                      <w:rFonts w:ascii="宋体" w:hAnsi="宋体" w:cs="宋体"/>
                      <w:sz w:val="20"/>
                      <w:szCs w:val="20"/>
                    </w:rPr>
                  </w:pPr>
                  <w:r>
                    <w:rPr>
                      <w:rFonts w:hint="eastAsia" w:ascii="宋体" w:hAnsi="宋体" w:cs="宋体"/>
                      <w:sz w:val="20"/>
                      <w:szCs w:val="20"/>
                    </w:rPr>
                    <w:t>2725566</w:t>
                  </w:r>
                </w:p>
              </w:tc>
            </w:tr>
            <w:tr w14:paraId="2A3CB9C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AE79889">
                  <w:pPr>
                    <w:jc w:val="center"/>
                    <w:rPr>
                      <w:rFonts w:ascii="宋体" w:hAnsi="宋体" w:cs="宋体"/>
                      <w:sz w:val="18"/>
                      <w:szCs w:val="18"/>
                    </w:rPr>
                  </w:pPr>
                  <w:r>
                    <w:rPr>
                      <w:rFonts w:hint="eastAsia" w:ascii="宋体" w:hAnsi="宋体" w:cs="宋体"/>
                      <w:sz w:val="18"/>
                      <w:szCs w:val="18"/>
                    </w:rPr>
                    <w:t>15</w:t>
                  </w:r>
                </w:p>
              </w:tc>
              <w:tc>
                <w:tcPr>
                  <w:tcW w:w="2977" w:type="dxa"/>
                  <w:tcBorders>
                    <w:top w:val="nil"/>
                    <w:left w:val="nil"/>
                    <w:bottom w:val="single" w:color="auto" w:sz="4" w:space="0"/>
                    <w:right w:val="single" w:color="auto" w:sz="4" w:space="0"/>
                  </w:tcBorders>
                  <w:shd w:val="clear" w:color="auto" w:fill="auto"/>
                  <w:noWrap/>
                  <w:vAlign w:val="bottom"/>
                </w:tcPr>
                <w:p w14:paraId="7FB9AD3F">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68CF743C">
                  <w:pPr>
                    <w:rPr>
                      <w:rFonts w:ascii="宋体" w:hAnsi="宋体" w:cs="宋体"/>
                      <w:sz w:val="18"/>
                      <w:szCs w:val="18"/>
                    </w:rPr>
                  </w:pPr>
                  <w:r>
                    <w:rPr>
                      <w:rFonts w:hint="eastAsia" w:ascii="宋体" w:hAnsi="宋体" w:cs="宋体"/>
                      <w:sz w:val="18"/>
                      <w:szCs w:val="18"/>
                    </w:rPr>
                    <w:t>GIF TYPE Q260J</w:t>
                  </w:r>
                </w:p>
              </w:tc>
              <w:tc>
                <w:tcPr>
                  <w:tcW w:w="1843" w:type="dxa"/>
                  <w:tcBorders>
                    <w:top w:val="nil"/>
                    <w:left w:val="nil"/>
                    <w:bottom w:val="single" w:color="auto" w:sz="4" w:space="0"/>
                    <w:right w:val="single" w:color="auto" w:sz="4" w:space="0"/>
                  </w:tcBorders>
                  <w:shd w:val="clear" w:color="auto" w:fill="auto"/>
                  <w:noWrap/>
                  <w:vAlign w:val="bottom"/>
                </w:tcPr>
                <w:p w14:paraId="5B57B42A">
                  <w:pPr>
                    <w:jc w:val="center"/>
                    <w:rPr>
                      <w:rFonts w:ascii="宋体" w:hAnsi="宋体" w:cs="宋体"/>
                      <w:sz w:val="20"/>
                      <w:szCs w:val="20"/>
                    </w:rPr>
                  </w:pPr>
                  <w:r>
                    <w:rPr>
                      <w:rFonts w:hint="eastAsia" w:ascii="宋体" w:hAnsi="宋体" w:cs="宋体"/>
                      <w:sz w:val="20"/>
                      <w:szCs w:val="20"/>
                    </w:rPr>
                    <w:t>2725605</w:t>
                  </w:r>
                </w:p>
              </w:tc>
            </w:tr>
            <w:tr w14:paraId="711F6E8D">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CEC9E92">
                  <w:pPr>
                    <w:jc w:val="center"/>
                    <w:rPr>
                      <w:rFonts w:ascii="宋体" w:hAnsi="宋体" w:cs="宋体"/>
                      <w:sz w:val="18"/>
                      <w:szCs w:val="18"/>
                    </w:rPr>
                  </w:pPr>
                  <w:r>
                    <w:rPr>
                      <w:rFonts w:hint="eastAsia" w:ascii="宋体" w:hAnsi="宋体" w:cs="宋体"/>
                      <w:sz w:val="18"/>
                      <w:szCs w:val="18"/>
                    </w:rPr>
                    <w:t>16</w:t>
                  </w:r>
                </w:p>
              </w:tc>
              <w:tc>
                <w:tcPr>
                  <w:tcW w:w="2977" w:type="dxa"/>
                  <w:tcBorders>
                    <w:top w:val="nil"/>
                    <w:left w:val="nil"/>
                    <w:bottom w:val="single" w:color="auto" w:sz="4" w:space="0"/>
                    <w:right w:val="single" w:color="auto" w:sz="4" w:space="0"/>
                  </w:tcBorders>
                  <w:shd w:val="clear" w:color="auto" w:fill="auto"/>
                  <w:noWrap/>
                  <w:vAlign w:val="bottom"/>
                </w:tcPr>
                <w:p w14:paraId="58A1FAD2">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5E205DCA">
                  <w:pPr>
                    <w:rPr>
                      <w:rFonts w:ascii="宋体" w:hAnsi="宋体" w:cs="宋体"/>
                      <w:sz w:val="18"/>
                      <w:szCs w:val="18"/>
                    </w:rPr>
                  </w:pPr>
                  <w:r>
                    <w:rPr>
                      <w:rFonts w:hint="eastAsia" w:ascii="宋体" w:hAnsi="宋体" w:cs="宋体"/>
                      <w:sz w:val="18"/>
                      <w:szCs w:val="18"/>
                    </w:rPr>
                    <w:t>GIF TYPE Q260J</w:t>
                  </w:r>
                </w:p>
              </w:tc>
              <w:tc>
                <w:tcPr>
                  <w:tcW w:w="1843" w:type="dxa"/>
                  <w:tcBorders>
                    <w:top w:val="nil"/>
                    <w:left w:val="nil"/>
                    <w:bottom w:val="single" w:color="auto" w:sz="4" w:space="0"/>
                    <w:right w:val="single" w:color="auto" w:sz="4" w:space="0"/>
                  </w:tcBorders>
                  <w:shd w:val="clear" w:color="auto" w:fill="auto"/>
                  <w:noWrap/>
                  <w:vAlign w:val="bottom"/>
                </w:tcPr>
                <w:p w14:paraId="5C559160">
                  <w:pPr>
                    <w:jc w:val="center"/>
                    <w:rPr>
                      <w:rFonts w:ascii="宋体" w:hAnsi="宋体" w:cs="宋体"/>
                      <w:sz w:val="20"/>
                      <w:szCs w:val="20"/>
                    </w:rPr>
                  </w:pPr>
                  <w:r>
                    <w:rPr>
                      <w:rFonts w:hint="eastAsia" w:ascii="宋体" w:hAnsi="宋体" w:cs="宋体"/>
                      <w:sz w:val="20"/>
                      <w:szCs w:val="20"/>
                    </w:rPr>
                    <w:t>2725614</w:t>
                  </w:r>
                </w:p>
              </w:tc>
            </w:tr>
            <w:tr w14:paraId="323779E5">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5BFFD71">
                  <w:pPr>
                    <w:jc w:val="center"/>
                    <w:rPr>
                      <w:rFonts w:ascii="宋体" w:hAnsi="宋体" w:cs="宋体"/>
                      <w:sz w:val="18"/>
                      <w:szCs w:val="18"/>
                    </w:rPr>
                  </w:pPr>
                  <w:r>
                    <w:rPr>
                      <w:rFonts w:hint="eastAsia" w:ascii="宋体" w:hAnsi="宋体" w:cs="宋体"/>
                      <w:sz w:val="18"/>
                      <w:szCs w:val="18"/>
                    </w:rPr>
                    <w:t>17</w:t>
                  </w:r>
                </w:p>
              </w:tc>
              <w:tc>
                <w:tcPr>
                  <w:tcW w:w="2977" w:type="dxa"/>
                  <w:tcBorders>
                    <w:top w:val="nil"/>
                    <w:left w:val="nil"/>
                    <w:bottom w:val="single" w:color="auto" w:sz="4" w:space="0"/>
                    <w:right w:val="single" w:color="auto" w:sz="4" w:space="0"/>
                  </w:tcBorders>
                  <w:shd w:val="clear" w:color="auto" w:fill="auto"/>
                  <w:noWrap/>
                  <w:vAlign w:val="bottom"/>
                </w:tcPr>
                <w:p w14:paraId="392CB359">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3ABCAC1B">
                  <w:pPr>
                    <w:rPr>
                      <w:rFonts w:ascii="宋体" w:hAnsi="宋体" w:cs="宋体"/>
                      <w:sz w:val="18"/>
                      <w:szCs w:val="18"/>
                    </w:rPr>
                  </w:pPr>
                  <w:r>
                    <w:rPr>
                      <w:rFonts w:hint="eastAsia" w:ascii="宋体" w:hAnsi="宋体" w:cs="宋体"/>
                      <w:sz w:val="18"/>
                      <w:szCs w:val="18"/>
                    </w:rPr>
                    <w:t>GIF TYPE Q260J</w:t>
                  </w:r>
                </w:p>
              </w:tc>
              <w:tc>
                <w:tcPr>
                  <w:tcW w:w="1843" w:type="dxa"/>
                  <w:tcBorders>
                    <w:top w:val="nil"/>
                    <w:left w:val="nil"/>
                    <w:bottom w:val="single" w:color="auto" w:sz="4" w:space="0"/>
                    <w:right w:val="single" w:color="auto" w:sz="4" w:space="0"/>
                  </w:tcBorders>
                  <w:shd w:val="clear" w:color="auto" w:fill="auto"/>
                  <w:noWrap/>
                  <w:vAlign w:val="bottom"/>
                </w:tcPr>
                <w:p w14:paraId="6FBCDE24">
                  <w:pPr>
                    <w:jc w:val="center"/>
                    <w:rPr>
                      <w:rFonts w:ascii="宋体" w:hAnsi="宋体" w:cs="宋体"/>
                      <w:sz w:val="20"/>
                      <w:szCs w:val="20"/>
                    </w:rPr>
                  </w:pPr>
                  <w:r>
                    <w:rPr>
                      <w:rFonts w:hint="eastAsia" w:ascii="宋体" w:hAnsi="宋体" w:cs="宋体"/>
                      <w:sz w:val="20"/>
                      <w:szCs w:val="20"/>
                    </w:rPr>
                    <w:t>2725595</w:t>
                  </w:r>
                </w:p>
              </w:tc>
            </w:tr>
            <w:tr w14:paraId="20319714">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36B2A1F">
                  <w:pPr>
                    <w:jc w:val="center"/>
                    <w:rPr>
                      <w:rFonts w:ascii="宋体" w:hAnsi="宋体" w:cs="宋体"/>
                      <w:sz w:val="18"/>
                      <w:szCs w:val="18"/>
                    </w:rPr>
                  </w:pPr>
                  <w:r>
                    <w:rPr>
                      <w:rFonts w:hint="eastAsia" w:ascii="宋体" w:hAnsi="宋体" w:cs="宋体"/>
                      <w:sz w:val="18"/>
                      <w:szCs w:val="18"/>
                    </w:rPr>
                    <w:t>18</w:t>
                  </w:r>
                </w:p>
              </w:tc>
              <w:tc>
                <w:tcPr>
                  <w:tcW w:w="2977" w:type="dxa"/>
                  <w:tcBorders>
                    <w:top w:val="nil"/>
                    <w:left w:val="nil"/>
                    <w:bottom w:val="single" w:color="auto" w:sz="4" w:space="0"/>
                    <w:right w:val="single" w:color="auto" w:sz="4" w:space="0"/>
                  </w:tcBorders>
                  <w:shd w:val="clear" w:color="auto" w:fill="auto"/>
                  <w:noWrap/>
                  <w:vAlign w:val="bottom"/>
                </w:tcPr>
                <w:p w14:paraId="4B068382">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47B7A476">
                  <w:pPr>
                    <w:rPr>
                      <w:rFonts w:ascii="宋体" w:hAnsi="宋体" w:cs="宋体"/>
                      <w:sz w:val="18"/>
                      <w:szCs w:val="18"/>
                    </w:rPr>
                  </w:pPr>
                  <w:r>
                    <w:rPr>
                      <w:rFonts w:hint="eastAsia" w:ascii="宋体" w:hAnsi="宋体" w:cs="宋体"/>
                      <w:sz w:val="18"/>
                      <w:szCs w:val="18"/>
                    </w:rPr>
                    <w:t>GIF-Q260J</w:t>
                  </w:r>
                </w:p>
              </w:tc>
              <w:tc>
                <w:tcPr>
                  <w:tcW w:w="1843" w:type="dxa"/>
                  <w:tcBorders>
                    <w:top w:val="nil"/>
                    <w:left w:val="nil"/>
                    <w:bottom w:val="single" w:color="auto" w:sz="4" w:space="0"/>
                    <w:right w:val="single" w:color="auto" w:sz="4" w:space="0"/>
                  </w:tcBorders>
                  <w:shd w:val="clear" w:color="auto" w:fill="auto"/>
                  <w:noWrap/>
                  <w:vAlign w:val="bottom"/>
                </w:tcPr>
                <w:p w14:paraId="46547FBD">
                  <w:pPr>
                    <w:jc w:val="center"/>
                    <w:rPr>
                      <w:rFonts w:ascii="宋体" w:hAnsi="宋体" w:cs="宋体"/>
                      <w:sz w:val="20"/>
                      <w:szCs w:val="20"/>
                    </w:rPr>
                  </w:pPr>
                  <w:r>
                    <w:rPr>
                      <w:rFonts w:hint="eastAsia" w:ascii="宋体" w:hAnsi="宋体" w:cs="宋体"/>
                      <w:sz w:val="20"/>
                      <w:szCs w:val="20"/>
                    </w:rPr>
                    <w:t>2404029</w:t>
                  </w:r>
                </w:p>
              </w:tc>
            </w:tr>
            <w:tr w14:paraId="36A56017">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6488A00">
                  <w:pPr>
                    <w:jc w:val="center"/>
                    <w:rPr>
                      <w:rFonts w:ascii="宋体" w:hAnsi="宋体" w:cs="宋体"/>
                      <w:sz w:val="18"/>
                      <w:szCs w:val="18"/>
                    </w:rPr>
                  </w:pPr>
                  <w:r>
                    <w:rPr>
                      <w:rFonts w:hint="eastAsia" w:ascii="宋体" w:hAnsi="宋体" w:cs="宋体"/>
                      <w:sz w:val="18"/>
                      <w:szCs w:val="18"/>
                    </w:rPr>
                    <w:t>19</w:t>
                  </w:r>
                </w:p>
              </w:tc>
              <w:tc>
                <w:tcPr>
                  <w:tcW w:w="2977" w:type="dxa"/>
                  <w:tcBorders>
                    <w:top w:val="nil"/>
                    <w:left w:val="nil"/>
                    <w:bottom w:val="single" w:color="auto" w:sz="4" w:space="0"/>
                    <w:right w:val="single" w:color="auto" w:sz="4" w:space="0"/>
                  </w:tcBorders>
                  <w:shd w:val="clear" w:color="auto" w:fill="auto"/>
                  <w:noWrap/>
                  <w:vAlign w:val="bottom"/>
                </w:tcPr>
                <w:p w14:paraId="7E869B62">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31CD4B0A">
                  <w:pPr>
                    <w:rPr>
                      <w:rFonts w:ascii="宋体" w:hAnsi="宋体" w:cs="宋体"/>
                      <w:sz w:val="18"/>
                      <w:szCs w:val="18"/>
                    </w:rPr>
                  </w:pPr>
                  <w:r>
                    <w:rPr>
                      <w:rFonts w:hint="eastAsia" w:ascii="宋体" w:hAnsi="宋体" w:cs="宋体"/>
                      <w:sz w:val="18"/>
                      <w:szCs w:val="18"/>
                    </w:rPr>
                    <w:t>GIF-Q260J</w:t>
                  </w:r>
                </w:p>
              </w:tc>
              <w:tc>
                <w:tcPr>
                  <w:tcW w:w="1843" w:type="dxa"/>
                  <w:tcBorders>
                    <w:top w:val="nil"/>
                    <w:left w:val="nil"/>
                    <w:bottom w:val="single" w:color="auto" w:sz="4" w:space="0"/>
                    <w:right w:val="single" w:color="auto" w:sz="4" w:space="0"/>
                  </w:tcBorders>
                  <w:shd w:val="clear" w:color="auto" w:fill="auto"/>
                  <w:noWrap/>
                  <w:vAlign w:val="bottom"/>
                </w:tcPr>
                <w:p w14:paraId="693B22B5">
                  <w:pPr>
                    <w:jc w:val="center"/>
                    <w:rPr>
                      <w:rFonts w:ascii="宋体" w:hAnsi="宋体" w:cs="宋体"/>
                      <w:sz w:val="20"/>
                      <w:szCs w:val="20"/>
                    </w:rPr>
                  </w:pPr>
                  <w:r>
                    <w:rPr>
                      <w:rFonts w:hint="eastAsia" w:ascii="宋体" w:hAnsi="宋体" w:cs="宋体"/>
                      <w:sz w:val="20"/>
                      <w:szCs w:val="20"/>
                    </w:rPr>
                    <w:t>2404028</w:t>
                  </w:r>
                </w:p>
              </w:tc>
            </w:tr>
            <w:tr w14:paraId="32C3D249">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301C5CB">
                  <w:pPr>
                    <w:jc w:val="center"/>
                    <w:rPr>
                      <w:rFonts w:ascii="宋体" w:hAnsi="宋体" w:cs="宋体"/>
                      <w:sz w:val="18"/>
                      <w:szCs w:val="18"/>
                    </w:rPr>
                  </w:pPr>
                  <w:r>
                    <w:rPr>
                      <w:rFonts w:hint="eastAsia" w:ascii="宋体" w:hAnsi="宋体" w:cs="宋体"/>
                      <w:sz w:val="18"/>
                      <w:szCs w:val="18"/>
                    </w:rPr>
                    <w:t>20</w:t>
                  </w:r>
                </w:p>
              </w:tc>
              <w:tc>
                <w:tcPr>
                  <w:tcW w:w="2977" w:type="dxa"/>
                  <w:tcBorders>
                    <w:top w:val="nil"/>
                    <w:left w:val="nil"/>
                    <w:bottom w:val="single" w:color="auto" w:sz="4" w:space="0"/>
                    <w:right w:val="single" w:color="auto" w:sz="4" w:space="0"/>
                  </w:tcBorders>
                  <w:shd w:val="clear" w:color="auto" w:fill="auto"/>
                  <w:noWrap/>
                  <w:vAlign w:val="bottom"/>
                </w:tcPr>
                <w:p w14:paraId="315F19A0">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15646A98">
                  <w:pPr>
                    <w:rPr>
                      <w:rFonts w:ascii="宋体" w:hAnsi="宋体" w:cs="宋体"/>
                      <w:sz w:val="18"/>
                      <w:szCs w:val="18"/>
                    </w:rPr>
                  </w:pPr>
                  <w:r>
                    <w:rPr>
                      <w:rFonts w:hint="eastAsia" w:ascii="宋体" w:hAnsi="宋体" w:cs="宋体"/>
                      <w:sz w:val="18"/>
                      <w:szCs w:val="18"/>
                    </w:rPr>
                    <w:t>GIF-Q260J</w:t>
                  </w:r>
                </w:p>
              </w:tc>
              <w:tc>
                <w:tcPr>
                  <w:tcW w:w="1843" w:type="dxa"/>
                  <w:tcBorders>
                    <w:top w:val="nil"/>
                    <w:left w:val="nil"/>
                    <w:bottom w:val="single" w:color="auto" w:sz="4" w:space="0"/>
                    <w:right w:val="single" w:color="auto" w:sz="4" w:space="0"/>
                  </w:tcBorders>
                  <w:shd w:val="clear" w:color="auto" w:fill="auto"/>
                  <w:noWrap/>
                  <w:vAlign w:val="bottom"/>
                </w:tcPr>
                <w:p w14:paraId="0846BA65">
                  <w:pPr>
                    <w:jc w:val="center"/>
                    <w:rPr>
                      <w:rFonts w:ascii="宋体" w:hAnsi="宋体" w:cs="宋体"/>
                      <w:sz w:val="20"/>
                      <w:szCs w:val="20"/>
                    </w:rPr>
                  </w:pPr>
                  <w:r>
                    <w:rPr>
                      <w:rFonts w:hint="eastAsia" w:ascii="宋体" w:hAnsi="宋体" w:cs="宋体"/>
                      <w:sz w:val="20"/>
                      <w:szCs w:val="20"/>
                    </w:rPr>
                    <w:t>2303064</w:t>
                  </w:r>
                </w:p>
              </w:tc>
            </w:tr>
            <w:tr w14:paraId="755634DD">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C888378">
                  <w:pPr>
                    <w:jc w:val="center"/>
                    <w:rPr>
                      <w:rFonts w:ascii="宋体" w:hAnsi="宋体" w:cs="宋体"/>
                      <w:sz w:val="18"/>
                      <w:szCs w:val="18"/>
                    </w:rPr>
                  </w:pPr>
                  <w:r>
                    <w:rPr>
                      <w:rFonts w:hint="eastAsia" w:ascii="宋体" w:hAnsi="宋体" w:cs="宋体"/>
                      <w:sz w:val="18"/>
                      <w:szCs w:val="18"/>
                    </w:rPr>
                    <w:t>21</w:t>
                  </w:r>
                </w:p>
              </w:tc>
              <w:tc>
                <w:tcPr>
                  <w:tcW w:w="2977" w:type="dxa"/>
                  <w:tcBorders>
                    <w:top w:val="nil"/>
                    <w:left w:val="nil"/>
                    <w:bottom w:val="single" w:color="auto" w:sz="4" w:space="0"/>
                    <w:right w:val="single" w:color="auto" w:sz="4" w:space="0"/>
                  </w:tcBorders>
                  <w:shd w:val="clear" w:color="auto" w:fill="auto"/>
                  <w:noWrap/>
                  <w:vAlign w:val="bottom"/>
                </w:tcPr>
                <w:p w14:paraId="260976AE">
                  <w:pPr>
                    <w:jc w:val="center"/>
                    <w:rPr>
                      <w:rFonts w:ascii="宋体" w:hAnsi="宋体" w:cs="宋体"/>
                      <w:sz w:val="20"/>
                      <w:szCs w:val="20"/>
                    </w:rPr>
                  </w:pPr>
                  <w:r>
                    <w:rPr>
                      <w:rFonts w:hint="eastAsia" w:ascii="宋体" w:hAnsi="宋体" w:cs="宋体"/>
                      <w:sz w:val="20"/>
                      <w:szCs w:val="20"/>
                    </w:rPr>
                    <w:t xml:space="preserve"> 电子胃镜</w:t>
                  </w:r>
                </w:p>
              </w:tc>
              <w:tc>
                <w:tcPr>
                  <w:tcW w:w="1842" w:type="dxa"/>
                  <w:tcBorders>
                    <w:top w:val="nil"/>
                    <w:left w:val="nil"/>
                    <w:bottom w:val="single" w:color="auto" w:sz="4" w:space="0"/>
                    <w:right w:val="single" w:color="auto" w:sz="4" w:space="0"/>
                  </w:tcBorders>
                  <w:shd w:val="clear" w:color="auto" w:fill="auto"/>
                  <w:vAlign w:val="center"/>
                </w:tcPr>
                <w:p w14:paraId="573D80AF">
                  <w:pPr>
                    <w:rPr>
                      <w:rFonts w:ascii="宋体" w:hAnsi="宋体" w:cs="宋体"/>
                      <w:sz w:val="18"/>
                      <w:szCs w:val="18"/>
                    </w:rPr>
                  </w:pPr>
                  <w:r>
                    <w:rPr>
                      <w:rFonts w:hint="eastAsia" w:ascii="宋体" w:hAnsi="宋体" w:cs="宋体"/>
                      <w:sz w:val="18"/>
                      <w:szCs w:val="18"/>
                    </w:rPr>
                    <w:t>GIF-Q260J</w:t>
                  </w:r>
                </w:p>
              </w:tc>
              <w:tc>
                <w:tcPr>
                  <w:tcW w:w="1843" w:type="dxa"/>
                  <w:tcBorders>
                    <w:top w:val="nil"/>
                    <w:left w:val="nil"/>
                    <w:bottom w:val="single" w:color="auto" w:sz="4" w:space="0"/>
                    <w:right w:val="single" w:color="auto" w:sz="4" w:space="0"/>
                  </w:tcBorders>
                  <w:shd w:val="clear" w:color="auto" w:fill="auto"/>
                  <w:noWrap/>
                  <w:vAlign w:val="bottom"/>
                </w:tcPr>
                <w:p w14:paraId="64E2B6FC">
                  <w:pPr>
                    <w:jc w:val="center"/>
                    <w:rPr>
                      <w:rFonts w:ascii="宋体" w:hAnsi="宋体" w:cs="宋体"/>
                      <w:sz w:val="20"/>
                      <w:szCs w:val="20"/>
                    </w:rPr>
                  </w:pPr>
                  <w:r>
                    <w:rPr>
                      <w:rFonts w:hint="eastAsia" w:ascii="宋体" w:hAnsi="宋体" w:cs="宋体"/>
                      <w:sz w:val="20"/>
                      <w:szCs w:val="20"/>
                    </w:rPr>
                    <w:t>2202801</w:t>
                  </w:r>
                </w:p>
              </w:tc>
            </w:tr>
            <w:tr w14:paraId="7B273D3C">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BC52649">
                  <w:pPr>
                    <w:jc w:val="center"/>
                    <w:rPr>
                      <w:rFonts w:ascii="宋体" w:hAnsi="宋体" w:cs="宋体"/>
                      <w:sz w:val="18"/>
                      <w:szCs w:val="18"/>
                    </w:rPr>
                  </w:pPr>
                  <w:r>
                    <w:rPr>
                      <w:rFonts w:hint="eastAsia" w:ascii="宋体" w:hAnsi="宋体" w:cs="宋体"/>
                      <w:sz w:val="18"/>
                      <w:szCs w:val="18"/>
                    </w:rPr>
                    <w:t>22</w:t>
                  </w:r>
                </w:p>
              </w:tc>
              <w:tc>
                <w:tcPr>
                  <w:tcW w:w="2977" w:type="dxa"/>
                  <w:tcBorders>
                    <w:top w:val="nil"/>
                    <w:left w:val="nil"/>
                    <w:bottom w:val="single" w:color="auto" w:sz="4" w:space="0"/>
                    <w:right w:val="single" w:color="auto" w:sz="4" w:space="0"/>
                  </w:tcBorders>
                  <w:shd w:val="clear" w:color="auto" w:fill="auto"/>
                  <w:noWrap/>
                  <w:vAlign w:val="bottom"/>
                </w:tcPr>
                <w:p w14:paraId="55815BA8">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2EAB9ACD">
                  <w:pPr>
                    <w:rPr>
                      <w:rFonts w:ascii="宋体" w:hAnsi="宋体" w:cs="宋体"/>
                      <w:sz w:val="18"/>
                      <w:szCs w:val="18"/>
                    </w:rPr>
                  </w:pPr>
                  <w:r>
                    <w:rPr>
                      <w:rFonts w:hint="eastAsia" w:ascii="宋体" w:hAnsi="宋体" w:cs="宋体"/>
                      <w:sz w:val="18"/>
                      <w:szCs w:val="18"/>
                    </w:rPr>
                    <w:t>CF-H260AZI</w:t>
                  </w:r>
                </w:p>
              </w:tc>
              <w:tc>
                <w:tcPr>
                  <w:tcW w:w="1843" w:type="dxa"/>
                  <w:tcBorders>
                    <w:top w:val="nil"/>
                    <w:left w:val="nil"/>
                    <w:bottom w:val="single" w:color="auto" w:sz="4" w:space="0"/>
                    <w:right w:val="single" w:color="auto" w:sz="4" w:space="0"/>
                  </w:tcBorders>
                  <w:shd w:val="clear" w:color="auto" w:fill="auto"/>
                  <w:noWrap/>
                  <w:vAlign w:val="bottom"/>
                </w:tcPr>
                <w:p w14:paraId="0C317493">
                  <w:pPr>
                    <w:jc w:val="center"/>
                    <w:rPr>
                      <w:rFonts w:ascii="宋体" w:hAnsi="宋体" w:cs="宋体"/>
                      <w:sz w:val="20"/>
                      <w:szCs w:val="20"/>
                    </w:rPr>
                  </w:pPr>
                  <w:r>
                    <w:rPr>
                      <w:rFonts w:hint="eastAsia" w:ascii="宋体" w:hAnsi="宋体" w:cs="宋体"/>
                      <w:sz w:val="20"/>
                      <w:szCs w:val="20"/>
                    </w:rPr>
                    <w:t>2102643</w:t>
                  </w:r>
                </w:p>
              </w:tc>
            </w:tr>
            <w:tr w14:paraId="0522FBDD">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6BC7649">
                  <w:pPr>
                    <w:jc w:val="center"/>
                    <w:rPr>
                      <w:rFonts w:ascii="宋体" w:hAnsi="宋体" w:cs="宋体"/>
                      <w:sz w:val="18"/>
                      <w:szCs w:val="18"/>
                    </w:rPr>
                  </w:pPr>
                  <w:r>
                    <w:rPr>
                      <w:rFonts w:hint="eastAsia" w:ascii="宋体" w:hAnsi="宋体" w:cs="宋体"/>
                      <w:sz w:val="18"/>
                      <w:szCs w:val="18"/>
                    </w:rPr>
                    <w:t>23</w:t>
                  </w:r>
                </w:p>
              </w:tc>
              <w:tc>
                <w:tcPr>
                  <w:tcW w:w="2977" w:type="dxa"/>
                  <w:tcBorders>
                    <w:top w:val="nil"/>
                    <w:left w:val="nil"/>
                    <w:bottom w:val="single" w:color="auto" w:sz="4" w:space="0"/>
                    <w:right w:val="single" w:color="auto" w:sz="4" w:space="0"/>
                  </w:tcBorders>
                  <w:shd w:val="clear" w:color="auto" w:fill="auto"/>
                  <w:noWrap/>
                  <w:vAlign w:val="bottom"/>
                </w:tcPr>
                <w:p w14:paraId="037C8B60">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65B0E927">
                  <w:pPr>
                    <w:rPr>
                      <w:rFonts w:ascii="宋体" w:hAnsi="宋体" w:cs="宋体"/>
                      <w:sz w:val="18"/>
                      <w:szCs w:val="18"/>
                    </w:rPr>
                  </w:pPr>
                  <w:r>
                    <w:rPr>
                      <w:rFonts w:hint="eastAsia" w:ascii="宋体" w:hAnsi="宋体" w:cs="宋体"/>
                      <w:sz w:val="18"/>
                      <w:szCs w:val="18"/>
                    </w:rPr>
                    <w:t>CF-HQ290I</w:t>
                  </w:r>
                </w:p>
              </w:tc>
              <w:tc>
                <w:tcPr>
                  <w:tcW w:w="1843" w:type="dxa"/>
                  <w:tcBorders>
                    <w:top w:val="nil"/>
                    <w:left w:val="nil"/>
                    <w:bottom w:val="single" w:color="auto" w:sz="4" w:space="0"/>
                    <w:right w:val="single" w:color="auto" w:sz="4" w:space="0"/>
                  </w:tcBorders>
                  <w:shd w:val="clear" w:color="auto" w:fill="auto"/>
                  <w:noWrap/>
                  <w:vAlign w:val="bottom"/>
                </w:tcPr>
                <w:p w14:paraId="5FCCF780">
                  <w:pPr>
                    <w:jc w:val="center"/>
                    <w:rPr>
                      <w:rFonts w:ascii="宋体" w:hAnsi="宋体" w:cs="宋体"/>
                      <w:sz w:val="20"/>
                      <w:szCs w:val="20"/>
                    </w:rPr>
                  </w:pPr>
                  <w:r>
                    <w:rPr>
                      <w:rFonts w:hint="eastAsia" w:ascii="宋体" w:hAnsi="宋体" w:cs="宋体"/>
                      <w:sz w:val="20"/>
                      <w:szCs w:val="20"/>
                    </w:rPr>
                    <w:t>2512514</w:t>
                  </w:r>
                </w:p>
              </w:tc>
            </w:tr>
            <w:tr w14:paraId="351B93C0">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EA6BB75">
                  <w:pPr>
                    <w:jc w:val="center"/>
                    <w:rPr>
                      <w:rFonts w:ascii="宋体" w:hAnsi="宋体" w:cs="宋体"/>
                      <w:sz w:val="18"/>
                      <w:szCs w:val="18"/>
                    </w:rPr>
                  </w:pPr>
                  <w:r>
                    <w:rPr>
                      <w:rFonts w:hint="eastAsia" w:ascii="宋体" w:hAnsi="宋体" w:cs="宋体"/>
                      <w:sz w:val="18"/>
                      <w:szCs w:val="18"/>
                    </w:rPr>
                    <w:t>24</w:t>
                  </w:r>
                </w:p>
              </w:tc>
              <w:tc>
                <w:tcPr>
                  <w:tcW w:w="2977" w:type="dxa"/>
                  <w:tcBorders>
                    <w:top w:val="nil"/>
                    <w:left w:val="nil"/>
                    <w:bottom w:val="single" w:color="auto" w:sz="4" w:space="0"/>
                    <w:right w:val="single" w:color="auto" w:sz="4" w:space="0"/>
                  </w:tcBorders>
                  <w:shd w:val="clear" w:color="auto" w:fill="auto"/>
                  <w:noWrap/>
                  <w:vAlign w:val="bottom"/>
                </w:tcPr>
                <w:p w14:paraId="576BB0A5">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239C7AB7">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bottom"/>
                </w:tcPr>
                <w:p w14:paraId="40C72FF6">
                  <w:pPr>
                    <w:jc w:val="center"/>
                    <w:rPr>
                      <w:rFonts w:ascii="宋体" w:hAnsi="宋体" w:cs="宋体"/>
                      <w:sz w:val="20"/>
                      <w:szCs w:val="20"/>
                    </w:rPr>
                  </w:pPr>
                  <w:r>
                    <w:rPr>
                      <w:rFonts w:hint="eastAsia" w:ascii="宋体" w:hAnsi="宋体" w:cs="宋体"/>
                      <w:sz w:val="20"/>
                      <w:szCs w:val="20"/>
                    </w:rPr>
                    <w:t>2742539</w:t>
                  </w:r>
                </w:p>
              </w:tc>
            </w:tr>
            <w:tr w14:paraId="7DED1E14">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FECA47F">
                  <w:pPr>
                    <w:jc w:val="center"/>
                    <w:rPr>
                      <w:rFonts w:ascii="宋体" w:hAnsi="宋体" w:cs="宋体"/>
                      <w:sz w:val="18"/>
                      <w:szCs w:val="18"/>
                    </w:rPr>
                  </w:pPr>
                  <w:r>
                    <w:rPr>
                      <w:rFonts w:hint="eastAsia" w:ascii="宋体" w:hAnsi="宋体" w:cs="宋体"/>
                      <w:sz w:val="18"/>
                      <w:szCs w:val="18"/>
                    </w:rPr>
                    <w:t>25</w:t>
                  </w:r>
                </w:p>
              </w:tc>
              <w:tc>
                <w:tcPr>
                  <w:tcW w:w="2977" w:type="dxa"/>
                  <w:tcBorders>
                    <w:top w:val="nil"/>
                    <w:left w:val="nil"/>
                    <w:bottom w:val="single" w:color="auto" w:sz="4" w:space="0"/>
                    <w:right w:val="single" w:color="auto" w:sz="4" w:space="0"/>
                  </w:tcBorders>
                  <w:shd w:val="clear" w:color="auto" w:fill="auto"/>
                  <w:noWrap/>
                  <w:vAlign w:val="bottom"/>
                </w:tcPr>
                <w:p w14:paraId="78181B2D">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63E79B42">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bottom"/>
                </w:tcPr>
                <w:p w14:paraId="3C7A0843">
                  <w:pPr>
                    <w:jc w:val="center"/>
                    <w:rPr>
                      <w:rFonts w:ascii="宋体" w:hAnsi="宋体" w:cs="宋体"/>
                      <w:sz w:val="20"/>
                      <w:szCs w:val="20"/>
                    </w:rPr>
                  </w:pPr>
                  <w:r>
                    <w:rPr>
                      <w:rFonts w:hint="eastAsia" w:ascii="宋体" w:hAnsi="宋体" w:cs="宋体"/>
                      <w:sz w:val="20"/>
                      <w:szCs w:val="20"/>
                    </w:rPr>
                    <w:t>2742541</w:t>
                  </w:r>
                </w:p>
              </w:tc>
            </w:tr>
            <w:tr w14:paraId="4453207A">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2E283C5">
                  <w:pPr>
                    <w:jc w:val="center"/>
                    <w:rPr>
                      <w:rFonts w:ascii="宋体" w:hAnsi="宋体" w:cs="宋体"/>
                      <w:sz w:val="18"/>
                      <w:szCs w:val="18"/>
                    </w:rPr>
                  </w:pPr>
                  <w:r>
                    <w:rPr>
                      <w:rFonts w:hint="eastAsia" w:ascii="宋体" w:hAnsi="宋体" w:cs="宋体"/>
                      <w:sz w:val="18"/>
                      <w:szCs w:val="18"/>
                    </w:rPr>
                    <w:t>26</w:t>
                  </w:r>
                </w:p>
              </w:tc>
              <w:tc>
                <w:tcPr>
                  <w:tcW w:w="2977" w:type="dxa"/>
                  <w:tcBorders>
                    <w:top w:val="nil"/>
                    <w:left w:val="nil"/>
                    <w:bottom w:val="single" w:color="auto" w:sz="4" w:space="0"/>
                    <w:right w:val="single" w:color="auto" w:sz="4" w:space="0"/>
                  </w:tcBorders>
                  <w:shd w:val="clear" w:color="auto" w:fill="auto"/>
                  <w:noWrap/>
                  <w:vAlign w:val="bottom"/>
                </w:tcPr>
                <w:p w14:paraId="4BDBBB76">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29F10B3B">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bottom"/>
                </w:tcPr>
                <w:p w14:paraId="4C2CB626">
                  <w:pPr>
                    <w:jc w:val="center"/>
                    <w:rPr>
                      <w:rFonts w:ascii="宋体" w:hAnsi="宋体" w:cs="宋体"/>
                      <w:sz w:val="20"/>
                      <w:szCs w:val="20"/>
                    </w:rPr>
                  </w:pPr>
                  <w:r>
                    <w:rPr>
                      <w:rFonts w:hint="eastAsia" w:ascii="宋体" w:hAnsi="宋体" w:cs="宋体"/>
                      <w:sz w:val="20"/>
                      <w:szCs w:val="20"/>
                    </w:rPr>
                    <w:t>2742540</w:t>
                  </w:r>
                </w:p>
              </w:tc>
            </w:tr>
            <w:tr w14:paraId="41017DAB">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A244BA4">
                  <w:pPr>
                    <w:jc w:val="center"/>
                    <w:rPr>
                      <w:rFonts w:ascii="宋体" w:hAnsi="宋体" w:cs="宋体"/>
                      <w:sz w:val="18"/>
                      <w:szCs w:val="18"/>
                    </w:rPr>
                  </w:pPr>
                  <w:r>
                    <w:rPr>
                      <w:rFonts w:hint="eastAsia" w:ascii="宋体" w:hAnsi="宋体" w:cs="宋体"/>
                      <w:sz w:val="18"/>
                      <w:szCs w:val="18"/>
                    </w:rPr>
                    <w:t>27</w:t>
                  </w:r>
                </w:p>
              </w:tc>
              <w:tc>
                <w:tcPr>
                  <w:tcW w:w="2977" w:type="dxa"/>
                  <w:tcBorders>
                    <w:top w:val="nil"/>
                    <w:left w:val="nil"/>
                    <w:bottom w:val="single" w:color="auto" w:sz="4" w:space="0"/>
                    <w:right w:val="single" w:color="auto" w:sz="4" w:space="0"/>
                  </w:tcBorders>
                  <w:shd w:val="clear" w:color="auto" w:fill="auto"/>
                  <w:noWrap/>
                  <w:vAlign w:val="bottom"/>
                </w:tcPr>
                <w:p w14:paraId="1D38A054">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21504200">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bottom"/>
                </w:tcPr>
                <w:p w14:paraId="7F80BABA">
                  <w:pPr>
                    <w:jc w:val="center"/>
                    <w:rPr>
                      <w:rFonts w:ascii="宋体" w:hAnsi="宋体" w:cs="宋体"/>
                      <w:sz w:val="20"/>
                      <w:szCs w:val="20"/>
                    </w:rPr>
                  </w:pPr>
                  <w:r>
                    <w:rPr>
                      <w:rFonts w:hint="eastAsia" w:ascii="宋体" w:hAnsi="宋体" w:cs="宋体"/>
                      <w:sz w:val="20"/>
                      <w:szCs w:val="20"/>
                    </w:rPr>
                    <w:t>2742543</w:t>
                  </w:r>
                </w:p>
              </w:tc>
            </w:tr>
            <w:tr w14:paraId="267358F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4847AA7">
                  <w:pPr>
                    <w:jc w:val="center"/>
                    <w:rPr>
                      <w:rFonts w:ascii="宋体" w:hAnsi="宋体" w:cs="宋体"/>
                      <w:sz w:val="18"/>
                      <w:szCs w:val="18"/>
                    </w:rPr>
                  </w:pPr>
                  <w:r>
                    <w:rPr>
                      <w:rFonts w:hint="eastAsia" w:ascii="宋体" w:hAnsi="宋体" w:cs="宋体"/>
                      <w:sz w:val="18"/>
                      <w:szCs w:val="18"/>
                    </w:rPr>
                    <w:t>28</w:t>
                  </w:r>
                </w:p>
              </w:tc>
              <w:tc>
                <w:tcPr>
                  <w:tcW w:w="2977" w:type="dxa"/>
                  <w:tcBorders>
                    <w:top w:val="nil"/>
                    <w:left w:val="nil"/>
                    <w:bottom w:val="single" w:color="auto" w:sz="4" w:space="0"/>
                    <w:right w:val="single" w:color="auto" w:sz="4" w:space="0"/>
                  </w:tcBorders>
                  <w:shd w:val="clear" w:color="auto" w:fill="auto"/>
                  <w:noWrap/>
                  <w:vAlign w:val="bottom"/>
                </w:tcPr>
                <w:p w14:paraId="3501B3E3">
                  <w:pPr>
                    <w:jc w:val="center"/>
                    <w:rPr>
                      <w:rFonts w:ascii="宋体" w:hAnsi="宋体" w:cs="宋体"/>
                      <w:sz w:val="20"/>
                      <w:szCs w:val="20"/>
                    </w:rPr>
                  </w:pPr>
                  <w:r>
                    <w:rPr>
                      <w:rFonts w:hint="eastAsia" w:ascii="宋体" w:hAnsi="宋体" w:cs="宋体"/>
                      <w:sz w:val="20"/>
                      <w:szCs w:val="20"/>
                    </w:rPr>
                    <w:t>电子结肠镜（EVIS LUCERA）</w:t>
                  </w:r>
                </w:p>
              </w:tc>
              <w:tc>
                <w:tcPr>
                  <w:tcW w:w="1842" w:type="dxa"/>
                  <w:tcBorders>
                    <w:top w:val="nil"/>
                    <w:left w:val="nil"/>
                    <w:bottom w:val="single" w:color="auto" w:sz="4" w:space="0"/>
                    <w:right w:val="single" w:color="auto" w:sz="4" w:space="0"/>
                  </w:tcBorders>
                  <w:shd w:val="clear" w:color="auto" w:fill="auto"/>
                  <w:vAlign w:val="center"/>
                </w:tcPr>
                <w:p w14:paraId="3B3C1FB2">
                  <w:pPr>
                    <w:rPr>
                      <w:rFonts w:ascii="宋体" w:hAnsi="宋体" w:cs="宋体"/>
                      <w:sz w:val="18"/>
                      <w:szCs w:val="18"/>
                    </w:rPr>
                  </w:pPr>
                  <w:r>
                    <w:rPr>
                      <w:rFonts w:hint="eastAsia" w:ascii="宋体" w:hAnsi="宋体" w:cs="宋体"/>
                      <w:sz w:val="18"/>
                      <w:szCs w:val="18"/>
                    </w:rPr>
                    <w:t>CF-Q260AI</w:t>
                  </w:r>
                </w:p>
              </w:tc>
              <w:tc>
                <w:tcPr>
                  <w:tcW w:w="1843" w:type="dxa"/>
                  <w:tcBorders>
                    <w:top w:val="nil"/>
                    <w:left w:val="nil"/>
                    <w:bottom w:val="single" w:color="auto" w:sz="4" w:space="0"/>
                    <w:right w:val="single" w:color="auto" w:sz="4" w:space="0"/>
                  </w:tcBorders>
                  <w:shd w:val="clear" w:color="auto" w:fill="auto"/>
                  <w:noWrap/>
                  <w:vAlign w:val="bottom"/>
                </w:tcPr>
                <w:p w14:paraId="7642838E">
                  <w:pPr>
                    <w:jc w:val="center"/>
                    <w:rPr>
                      <w:rFonts w:ascii="宋体" w:hAnsi="宋体" w:cs="宋体"/>
                      <w:sz w:val="20"/>
                      <w:szCs w:val="20"/>
                    </w:rPr>
                  </w:pPr>
                  <w:r>
                    <w:rPr>
                      <w:rFonts w:hint="eastAsia" w:ascii="宋体" w:hAnsi="宋体" w:cs="宋体"/>
                      <w:sz w:val="20"/>
                      <w:szCs w:val="20"/>
                    </w:rPr>
                    <w:t>2115517</w:t>
                  </w:r>
                </w:p>
              </w:tc>
            </w:tr>
            <w:tr w14:paraId="127DEFD1">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383429A">
                  <w:pPr>
                    <w:jc w:val="center"/>
                    <w:rPr>
                      <w:rFonts w:ascii="宋体" w:hAnsi="宋体" w:cs="宋体"/>
                      <w:sz w:val="18"/>
                      <w:szCs w:val="18"/>
                    </w:rPr>
                  </w:pPr>
                  <w:r>
                    <w:rPr>
                      <w:rFonts w:hint="eastAsia" w:ascii="宋体" w:hAnsi="宋体" w:cs="宋体"/>
                      <w:sz w:val="18"/>
                      <w:szCs w:val="18"/>
                    </w:rPr>
                    <w:t>29</w:t>
                  </w:r>
                </w:p>
              </w:tc>
              <w:tc>
                <w:tcPr>
                  <w:tcW w:w="2977" w:type="dxa"/>
                  <w:tcBorders>
                    <w:top w:val="nil"/>
                    <w:left w:val="nil"/>
                    <w:bottom w:val="single" w:color="auto" w:sz="4" w:space="0"/>
                    <w:right w:val="single" w:color="auto" w:sz="4" w:space="0"/>
                  </w:tcBorders>
                  <w:shd w:val="clear" w:color="auto" w:fill="auto"/>
                  <w:noWrap/>
                  <w:vAlign w:val="bottom"/>
                </w:tcPr>
                <w:p w14:paraId="493CFD08">
                  <w:pPr>
                    <w:jc w:val="center"/>
                    <w:rPr>
                      <w:rFonts w:ascii="宋体" w:hAnsi="宋体" w:cs="宋体"/>
                      <w:sz w:val="20"/>
                      <w:szCs w:val="20"/>
                    </w:rPr>
                  </w:pPr>
                  <w:r>
                    <w:rPr>
                      <w:rFonts w:hint="eastAsia" w:ascii="宋体" w:hAnsi="宋体" w:cs="宋体"/>
                      <w:sz w:val="20"/>
                      <w:szCs w:val="20"/>
                    </w:rPr>
                    <w:t>电子结肠镜（EVISLUCERA）</w:t>
                  </w:r>
                </w:p>
              </w:tc>
              <w:tc>
                <w:tcPr>
                  <w:tcW w:w="1842" w:type="dxa"/>
                  <w:tcBorders>
                    <w:top w:val="nil"/>
                    <w:left w:val="nil"/>
                    <w:bottom w:val="single" w:color="auto" w:sz="4" w:space="0"/>
                    <w:right w:val="single" w:color="auto" w:sz="4" w:space="0"/>
                  </w:tcBorders>
                  <w:shd w:val="clear" w:color="auto" w:fill="auto"/>
                  <w:vAlign w:val="center"/>
                </w:tcPr>
                <w:p w14:paraId="44BD2FD0">
                  <w:pPr>
                    <w:rPr>
                      <w:rFonts w:ascii="宋体" w:hAnsi="宋体" w:cs="宋体"/>
                      <w:sz w:val="18"/>
                      <w:szCs w:val="18"/>
                    </w:rPr>
                  </w:pPr>
                  <w:r>
                    <w:rPr>
                      <w:rFonts w:hint="eastAsia" w:ascii="宋体" w:hAnsi="宋体" w:cs="宋体"/>
                      <w:sz w:val="18"/>
                      <w:szCs w:val="18"/>
                    </w:rPr>
                    <w:t>CF-H260AI</w:t>
                  </w:r>
                </w:p>
              </w:tc>
              <w:tc>
                <w:tcPr>
                  <w:tcW w:w="1843" w:type="dxa"/>
                  <w:tcBorders>
                    <w:top w:val="nil"/>
                    <w:left w:val="nil"/>
                    <w:bottom w:val="single" w:color="auto" w:sz="4" w:space="0"/>
                    <w:right w:val="single" w:color="auto" w:sz="4" w:space="0"/>
                  </w:tcBorders>
                  <w:shd w:val="clear" w:color="auto" w:fill="auto"/>
                  <w:noWrap/>
                  <w:vAlign w:val="bottom"/>
                </w:tcPr>
                <w:p w14:paraId="078BBCD0">
                  <w:pPr>
                    <w:jc w:val="center"/>
                    <w:rPr>
                      <w:rFonts w:ascii="宋体" w:hAnsi="宋体" w:cs="宋体"/>
                      <w:sz w:val="20"/>
                      <w:szCs w:val="20"/>
                    </w:rPr>
                  </w:pPr>
                  <w:r>
                    <w:rPr>
                      <w:rFonts w:hint="eastAsia" w:ascii="宋体" w:hAnsi="宋体" w:cs="宋体"/>
                      <w:sz w:val="20"/>
                      <w:szCs w:val="20"/>
                    </w:rPr>
                    <w:t>2103661</w:t>
                  </w:r>
                </w:p>
              </w:tc>
            </w:tr>
            <w:tr w14:paraId="4EE4A739">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9A6980F">
                  <w:pPr>
                    <w:jc w:val="center"/>
                    <w:rPr>
                      <w:rFonts w:ascii="宋体" w:hAnsi="宋体" w:cs="宋体"/>
                      <w:sz w:val="18"/>
                      <w:szCs w:val="18"/>
                    </w:rPr>
                  </w:pPr>
                  <w:r>
                    <w:rPr>
                      <w:rFonts w:hint="eastAsia" w:ascii="宋体" w:hAnsi="宋体" w:cs="宋体"/>
                      <w:sz w:val="18"/>
                      <w:szCs w:val="18"/>
                    </w:rPr>
                    <w:t>30</w:t>
                  </w:r>
                </w:p>
              </w:tc>
              <w:tc>
                <w:tcPr>
                  <w:tcW w:w="2977" w:type="dxa"/>
                  <w:tcBorders>
                    <w:top w:val="nil"/>
                    <w:left w:val="nil"/>
                    <w:bottom w:val="single" w:color="auto" w:sz="4" w:space="0"/>
                    <w:right w:val="single" w:color="auto" w:sz="4" w:space="0"/>
                  </w:tcBorders>
                  <w:shd w:val="clear" w:color="auto" w:fill="auto"/>
                  <w:noWrap/>
                  <w:vAlign w:val="bottom"/>
                </w:tcPr>
                <w:p w14:paraId="1B39CA23">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672A1ED2">
                  <w:pPr>
                    <w:rPr>
                      <w:rFonts w:ascii="宋体" w:hAnsi="宋体" w:cs="宋体"/>
                      <w:sz w:val="18"/>
                      <w:szCs w:val="18"/>
                    </w:rPr>
                  </w:pPr>
                  <w:r>
                    <w:rPr>
                      <w:rFonts w:hint="eastAsia" w:ascii="宋体" w:hAnsi="宋体" w:cs="宋体"/>
                      <w:sz w:val="18"/>
                      <w:szCs w:val="18"/>
                    </w:rPr>
                    <w:t>PCF TYPE Q260JI</w:t>
                  </w:r>
                </w:p>
              </w:tc>
              <w:tc>
                <w:tcPr>
                  <w:tcW w:w="1843" w:type="dxa"/>
                  <w:tcBorders>
                    <w:top w:val="nil"/>
                    <w:left w:val="nil"/>
                    <w:bottom w:val="single" w:color="auto" w:sz="4" w:space="0"/>
                    <w:right w:val="single" w:color="auto" w:sz="4" w:space="0"/>
                  </w:tcBorders>
                  <w:shd w:val="clear" w:color="auto" w:fill="auto"/>
                  <w:noWrap/>
                  <w:vAlign w:val="bottom"/>
                </w:tcPr>
                <w:p w14:paraId="597BB7C1">
                  <w:pPr>
                    <w:jc w:val="center"/>
                    <w:rPr>
                      <w:rFonts w:ascii="宋体" w:hAnsi="宋体" w:cs="宋体"/>
                      <w:sz w:val="20"/>
                      <w:szCs w:val="20"/>
                    </w:rPr>
                  </w:pPr>
                  <w:r>
                    <w:rPr>
                      <w:rFonts w:hint="eastAsia" w:ascii="宋体" w:hAnsi="宋体" w:cs="宋体"/>
                      <w:sz w:val="20"/>
                      <w:szCs w:val="20"/>
                    </w:rPr>
                    <w:t>2410971</w:t>
                  </w:r>
                </w:p>
              </w:tc>
            </w:tr>
            <w:tr w14:paraId="6513BFC7">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6F70E74">
                  <w:pPr>
                    <w:jc w:val="center"/>
                    <w:rPr>
                      <w:rFonts w:ascii="宋体" w:hAnsi="宋体" w:cs="宋体"/>
                      <w:sz w:val="18"/>
                      <w:szCs w:val="18"/>
                    </w:rPr>
                  </w:pPr>
                  <w:r>
                    <w:rPr>
                      <w:rFonts w:hint="eastAsia" w:ascii="宋体" w:hAnsi="宋体" w:cs="宋体"/>
                      <w:sz w:val="18"/>
                      <w:szCs w:val="18"/>
                    </w:rPr>
                    <w:t>31</w:t>
                  </w:r>
                </w:p>
              </w:tc>
              <w:tc>
                <w:tcPr>
                  <w:tcW w:w="2977" w:type="dxa"/>
                  <w:tcBorders>
                    <w:top w:val="nil"/>
                    <w:left w:val="nil"/>
                    <w:bottom w:val="single" w:color="auto" w:sz="4" w:space="0"/>
                    <w:right w:val="single" w:color="auto" w:sz="4" w:space="0"/>
                  </w:tcBorders>
                  <w:shd w:val="clear" w:color="auto" w:fill="auto"/>
                  <w:noWrap/>
                  <w:vAlign w:val="bottom"/>
                </w:tcPr>
                <w:p w14:paraId="79FAE4B1">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7460E498">
                  <w:pPr>
                    <w:rPr>
                      <w:rFonts w:ascii="宋体" w:hAnsi="宋体" w:cs="宋体"/>
                      <w:sz w:val="18"/>
                      <w:szCs w:val="18"/>
                    </w:rPr>
                  </w:pPr>
                  <w:r>
                    <w:rPr>
                      <w:rFonts w:hint="eastAsia" w:ascii="宋体" w:hAnsi="宋体" w:cs="宋体"/>
                      <w:sz w:val="18"/>
                      <w:szCs w:val="18"/>
                    </w:rPr>
                    <w:t>PCF TYPE Q260JI</w:t>
                  </w:r>
                </w:p>
              </w:tc>
              <w:tc>
                <w:tcPr>
                  <w:tcW w:w="1843" w:type="dxa"/>
                  <w:tcBorders>
                    <w:top w:val="nil"/>
                    <w:left w:val="nil"/>
                    <w:bottom w:val="single" w:color="auto" w:sz="4" w:space="0"/>
                    <w:right w:val="single" w:color="auto" w:sz="4" w:space="0"/>
                  </w:tcBorders>
                  <w:shd w:val="clear" w:color="auto" w:fill="auto"/>
                  <w:noWrap/>
                  <w:vAlign w:val="bottom"/>
                </w:tcPr>
                <w:p w14:paraId="03EED2EC">
                  <w:pPr>
                    <w:jc w:val="center"/>
                    <w:rPr>
                      <w:rFonts w:ascii="宋体" w:hAnsi="宋体" w:cs="宋体"/>
                      <w:sz w:val="20"/>
                      <w:szCs w:val="20"/>
                    </w:rPr>
                  </w:pPr>
                  <w:r>
                    <w:rPr>
                      <w:rFonts w:hint="eastAsia" w:ascii="宋体" w:hAnsi="宋体" w:cs="宋体"/>
                      <w:sz w:val="20"/>
                      <w:szCs w:val="20"/>
                    </w:rPr>
                    <w:t>2410992</w:t>
                  </w:r>
                </w:p>
              </w:tc>
            </w:tr>
            <w:tr w14:paraId="25FA0F1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8A98F1B">
                  <w:pPr>
                    <w:jc w:val="center"/>
                    <w:rPr>
                      <w:rFonts w:ascii="宋体" w:hAnsi="宋体" w:cs="宋体"/>
                      <w:sz w:val="18"/>
                      <w:szCs w:val="18"/>
                    </w:rPr>
                  </w:pPr>
                  <w:r>
                    <w:rPr>
                      <w:rFonts w:hint="eastAsia" w:ascii="宋体" w:hAnsi="宋体" w:cs="宋体"/>
                      <w:sz w:val="18"/>
                      <w:szCs w:val="18"/>
                    </w:rPr>
                    <w:t>32</w:t>
                  </w:r>
                </w:p>
              </w:tc>
              <w:tc>
                <w:tcPr>
                  <w:tcW w:w="2977" w:type="dxa"/>
                  <w:tcBorders>
                    <w:top w:val="nil"/>
                    <w:left w:val="nil"/>
                    <w:bottom w:val="single" w:color="auto" w:sz="4" w:space="0"/>
                    <w:right w:val="single" w:color="auto" w:sz="4" w:space="0"/>
                  </w:tcBorders>
                  <w:shd w:val="clear" w:color="auto" w:fill="auto"/>
                  <w:noWrap/>
                  <w:vAlign w:val="bottom"/>
                </w:tcPr>
                <w:p w14:paraId="68401365">
                  <w:pPr>
                    <w:jc w:val="center"/>
                    <w:rPr>
                      <w:rFonts w:ascii="宋体" w:hAnsi="宋体" w:cs="宋体"/>
                      <w:sz w:val="20"/>
                      <w:szCs w:val="20"/>
                    </w:rPr>
                  </w:pPr>
                  <w:r>
                    <w:rPr>
                      <w:rFonts w:hint="eastAsia" w:ascii="宋体" w:hAnsi="宋体" w:cs="宋体"/>
                      <w:sz w:val="20"/>
                      <w:szCs w:val="20"/>
                    </w:rPr>
                    <w:t>电子十二指肠镜</w:t>
                  </w:r>
                </w:p>
              </w:tc>
              <w:tc>
                <w:tcPr>
                  <w:tcW w:w="1842" w:type="dxa"/>
                  <w:tcBorders>
                    <w:top w:val="nil"/>
                    <w:left w:val="nil"/>
                    <w:bottom w:val="single" w:color="auto" w:sz="4" w:space="0"/>
                    <w:right w:val="single" w:color="auto" w:sz="4" w:space="0"/>
                  </w:tcBorders>
                  <w:shd w:val="clear" w:color="auto" w:fill="auto"/>
                  <w:vAlign w:val="center"/>
                </w:tcPr>
                <w:p w14:paraId="7E69DE89">
                  <w:pPr>
                    <w:rPr>
                      <w:rFonts w:ascii="宋体" w:hAnsi="宋体" w:cs="宋体"/>
                      <w:sz w:val="18"/>
                      <w:szCs w:val="18"/>
                    </w:rPr>
                  </w:pPr>
                  <w:r>
                    <w:rPr>
                      <w:rFonts w:hint="eastAsia" w:ascii="宋体" w:hAnsi="宋体" w:cs="宋体"/>
                      <w:sz w:val="18"/>
                      <w:szCs w:val="18"/>
                    </w:rPr>
                    <w:t>TJF-260V</w:t>
                  </w:r>
                </w:p>
              </w:tc>
              <w:tc>
                <w:tcPr>
                  <w:tcW w:w="1843" w:type="dxa"/>
                  <w:tcBorders>
                    <w:top w:val="nil"/>
                    <w:left w:val="nil"/>
                    <w:bottom w:val="single" w:color="auto" w:sz="4" w:space="0"/>
                    <w:right w:val="single" w:color="auto" w:sz="4" w:space="0"/>
                  </w:tcBorders>
                  <w:shd w:val="clear" w:color="auto" w:fill="auto"/>
                  <w:noWrap/>
                  <w:vAlign w:val="bottom"/>
                </w:tcPr>
                <w:p w14:paraId="1A4D30BC">
                  <w:pPr>
                    <w:jc w:val="center"/>
                    <w:rPr>
                      <w:rFonts w:ascii="宋体" w:hAnsi="宋体" w:cs="宋体"/>
                      <w:sz w:val="20"/>
                      <w:szCs w:val="20"/>
                    </w:rPr>
                  </w:pPr>
                  <w:r>
                    <w:rPr>
                      <w:rFonts w:hint="eastAsia" w:ascii="宋体" w:hAnsi="宋体" w:cs="宋体"/>
                      <w:sz w:val="20"/>
                      <w:szCs w:val="20"/>
                    </w:rPr>
                    <w:t>2402639</w:t>
                  </w:r>
                </w:p>
              </w:tc>
            </w:tr>
            <w:tr w14:paraId="27EEFFA1">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F1BDBF2">
                  <w:pPr>
                    <w:jc w:val="center"/>
                    <w:rPr>
                      <w:rFonts w:ascii="宋体" w:hAnsi="宋体" w:cs="宋体"/>
                      <w:sz w:val="18"/>
                      <w:szCs w:val="18"/>
                    </w:rPr>
                  </w:pPr>
                  <w:r>
                    <w:rPr>
                      <w:rFonts w:hint="eastAsia" w:ascii="宋体" w:hAnsi="宋体" w:cs="宋体"/>
                      <w:sz w:val="18"/>
                      <w:szCs w:val="18"/>
                    </w:rPr>
                    <w:t>33</w:t>
                  </w:r>
                </w:p>
              </w:tc>
              <w:tc>
                <w:tcPr>
                  <w:tcW w:w="2977" w:type="dxa"/>
                  <w:tcBorders>
                    <w:top w:val="nil"/>
                    <w:left w:val="nil"/>
                    <w:bottom w:val="single" w:color="auto" w:sz="4" w:space="0"/>
                    <w:right w:val="single" w:color="auto" w:sz="4" w:space="0"/>
                  </w:tcBorders>
                  <w:shd w:val="clear" w:color="auto" w:fill="auto"/>
                  <w:noWrap/>
                  <w:vAlign w:val="bottom"/>
                </w:tcPr>
                <w:p w14:paraId="116791BD">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168B44F8">
                  <w:pPr>
                    <w:rPr>
                      <w:rFonts w:ascii="宋体" w:hAnsi="宋体" w:cs="宋体"/>
                      <w:sz w:val="18"/>
                      <w:szCs w:val="18"/>
                    </w:rPr>
                  </w:pPr>
                  <w:r>
                    <w:rPr>
                      <w:rFonts w:hint="eastAsia" w:ascii="宋体" w:hAnsi="宋体" w:cs="宋体"/>
                      <w:sz w:val="18"/>
                      <w:szCs w:val="18"/>
                    </w:rPr>
                    <w:t>PCF TYPE Q260JI</w:t>
                  </w:r>
                </w:p>
              </w:tc>
              <w:tc>
                <w:tcPr>
                  <w:tcW w:w="1843" w:type="dxa"/>
                  <w:tcBorders>
                    <w:top w:val="nil"/>
                    <w:left w:val="nil"/>
                    <w:bottom w:val="single" w:color="auto" w:sz="4" w:space="0"/>
                    <w:right w:val="single" w:color="auto" w:sz="4" w:space="0"/>
                  </w:tcBorders>
                  <w:shd w:val="clear" w:color="auto" w:fill="auto"/>
                  <w:noWrap/>
                  <w:vAlign w:val="bottom"/>
                </w:tcPr>
                <w:p w14:paraId="4810E9C4">
                  <w:pPr>
                    <w:jc w:val="center"/>
                    <w:rPr>
                      <w:rFonts w:ascii="宋体" w:hAnsi="宋体" w:cs="宋体"/>
                      <w:sz w:val="20"/>
                      <w:szCs w:val="20"/>
                    </w:rPr>
                  </w:pPr>
                  <w:r>
                    <w:rPr>
                      <w:rFonts w:hint="eastAsia" w:ascii="宋体" w:hAnsi="宋体" w:cs="宋体"/>
                      <w:sz w:val="20"/>
                      <w:szCs w:val="20"/>
                    </w:rPr>
                    <w:t>2210652</w:t>
                  </w:r>
                </w:p>
              </w:tc>
            </w:tr>
            <w:tr w14:paraId="6BCF16C7">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2F9FD9D">
                  <w:pPr>
                    <w:jc w:val="center"/>
                    <w:rPr>
                      <w:rFonts w:ascii="宋体" w:hAnsi="宋体" w:cs="宋体"/>
                      <w:sz w:val="18"/>
                      <w:szCs w:val="18"/>
                    </w:rPr>
                  </w:pPr>
                  <w:r>
                    <w:rPr>
                      <w:rFonts w:hint="eastAsia" w:ascii="宋体" w:hAnsi="宋体" w:cs="宋体"/>
                      <w:sz w:val="18"/>
                      <w:szCs w:val="18"/>
                    </w:rPr>
                    <w:t>34</w:t>
                  </w:r>
                </w:p>
              </w:tc>
              <w:tc>
                <w:tcPr>
                  <w:tcW w:w="2977" w:type="dxa"/>
                  <w:tcBorders>
                    <w:top w:val="nil"/>
                    <w:left w:val="nil"/>
                    <w:bottom w:val="single" w:color="auto" w:sz="4" w:space="0"/>
                    <w:right w:val="single" w:color="auto" w:sz="4" w:space="0"/>
                  </w:tcBorders>
                  <w:shd w:val="clear" w:color="auto" w:fill="auto"/>
                  <w:noWrap/>
                  <w:vAlign w:val="center"/>
                </w:tcPr>
                <w:p w14:paraId="01207EC6">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4953D9B2">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center"/>
                </w:tcPr>
                <w:p w14:paraId="5285F150">
                  <w:pPr>
                    <w:jc w:val="center"/>
                    <w:rPr>
                      <w:rFonts w:ascii="宋体" w:hAnsi="宋体" w:cs="宋体"/>
                      <w:sz w:val="20"/>
                      <w:szCs w:val="20"/>
                    </w:rPr>
                  </w:pPr>
                  <w:r>
                    <w:rPr>
                      <w:rFonts w:hint="eastAsia" w:ascii="宋体" w:hAnsi="宋体" w:cs="宋体"/>
                      <w:sz w:val="20"/>
                      <w:szCs w:val="20"/>
                    </w:rPr>
                    <w:t>2944246</w:t>
                  </w:r>
                </w:p>
              </w:tc>
            </w:tr>
            <w:tr w14:paraId="227E402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EFC8773">
                  <w:pPr>
                    <w:jc w:val="center"/>
                    <w:rPr>
                      <w:rFonts w:ascii="宋体" w:hAnsi="宋体" w:cs="宋体"/>
                      <w:sz w:val="18"/>
                      <w:szCs w:val="18"/>
                    </w:rPr>
                  </w:pPr>
                  <w:r>
                    <w:rPr>
                      <w:rFonts w:hint="eastAsia" w:ascii="宋体" w:hAnsi="宋体" w:cs="宋体"/>
                      <w:sz w:val="18"/>
                      <w:szCs w:val="18"/>
                    </w:rPr>
                    <w:t>35</w:t>
                  </w:r>
                </w:p>
              </w:tc>
              <w:tc>
                <w:tcPr>
                  <w:tcW w:w="2977" w:type="dxa"/>
                  <w:tcBorders>
                    <w:top w:val="nil"/>
                    <w:left w:val="nil"/>
                    <w:bottom w:val="single" w:color="auto" w:sz="4" w:space="0"/>
                    <w:right w:val="single" w:color="auto" w:sz="4" w:space="0"/>
                  </w:tcBorders>
                  <w:shd w:val="clear" w:color="auto" w:fill="auto"/>
                  <w:noWrap/>
                  <w:vAlign w:val="center"/>
                </w:tcPr>
                <w:p w14:paraId="140C72D6">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7B4EE7F7">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center"/>
                </w:tcPr>
                <w:p w14:paraId="2C5B08F3">
                  <w:pPr>
                    <w:jc w:val="center"/>
                    <w:rPr>
                      <w:rFonts w:ascii="宋体" w:hAnsi="宋体" w:cs="宋体"/>
                      <w:sz w:val="20"/>
                      <w:szCs w:val="20"/>
                    </w:rPr>
                  </w:pPr>
                  <w:r>
                    <w:rPr>
                      <w:rFonts w:hint="eastAsia" w:ascii="宋体" w:hAnsi="宋体" w:cs="宋体"/>
                      <w:sz w:val="20"/>
                      <w:szCs w:val="20"/>
                    </w:rPr>
                    <w:t>2944264</w:t>
                  </w:r>
                </w:p>
              </w:tc>
            </w:tr>
            <w:tr w14:paraId="23BBD536">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917F560">
                  <w:pPr>
                    <w:jc w:val="center"/>
                    <w:rPr>
                      <w:rFonts w:ascii="宋体" w:hAnsi="宋体" w:cs="宋体"/>
                      <w:sz w:val="18"/>
                      <w:szCs w:val="18"/>
                    </w:rPr>
                  </w:pPr>
                  <w:r>
                    <w:rPr>
                      <w:rFonts w:hint="eastAsia" w:ascii="宋体" w:hAnsi="宋体" w:cs="宋体"/>
                      <w:sz w:val="18"/>
                      <w:szCs w:val="18"/>
                    </w:rPr>
                    <w:t>36</w:t>
                  </w:r>
                </w:p>
              </w:tc>
              <w:tc>
                <w:tcPr>
                  <w:tcW w:w="2977" w:type="dxa"/>
                  <w:tcBorders>
                    <w:top w:val="nil"/>
                    <w:left w:val="nil"/>
                    <w:bottom w:val="single" w:color="auto" w:sz="4" w:space="0"/>
                    <w:right w:val="single" w:color="auto" w:sz="4" w:space="0"/>
                  </w:tcBorders>
                  <w:shd w:val="clear" w:color="auto" w:fill="auto"/>
                  <w:noWrap/>
                  <w:vAlign w:val="center"/>
                </w:tcPr>
                <w:p w14:paraId="108721E4">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617CB3E9">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center"/>
                </w:tcPr>
                <w:p w14:paraId="098F5876">
                  <w:pPr>
                    <w:jc w:val="center"/>
                    <w:rPr>
                      <w:rFonts w:ascii="宋体" w:hAnsi="宋体" w:cs="宋体"/>
                      <w:sz w:val="20"/>
                      <w:szCs w:val="20"/>
                    </w:rPr>
                  </w:pPr>
                  <w:r>
                    <w:rPr>
                      <w:rFonts w:hint="eastAsia" w:ascii="宋体" w:hAnsi="宋体" w:cs="宋体"/>
                      <w:sz w:val="20"/>
                      <w:szCs w:val="20"/>
                    </w:rPr>
                    <w:t>2944242</w:t>
                  </w:r>
                </w:p>
              </w:tc>
            </w:tr>
            <w:tr w14:paraId="7AB713C2">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72D1C78">
                  <w:pPr>
                    <w:jc w:val="center"/>
                    <w:rPr>
                      <w:rFonts w:ascii="宋体" w:hAnsi="宋体" w:cs="宋体"/>
                      <w:sz w:val="18"/>
                      <w:szCs w:val="18"/>
                    </w:rPr>
                  </w:pPr>
                  <w:r>
                    <w:rPr>
                      <w:rFonts w:hint="eastAsia" w:ascii="宋体" w:hAnsi="宋体" w:cs="宋体"/>
                      <w:sz w:val="18"/>
                      <w:szCs w:val="18"/>
                    </w:rPr>
                    <w:t>37</w:t>
                  </w:r>
                </w:p>
              </w:tc>
              <w:tc>
                <w:tcPr>
                  <w:tcW w:w="2977" w:type="dxa"/>
                  <w:tcBorders>
                    <w:top w:val="nil"/>
                    <w:left w:val="nil"/>
                    <w:bottom w:val="single" w:color="auto" w:sz="4" w:space="0"/>
                    <w:right w:val="single" w:color="auto" w:sz="4" w:space="0"/>
                  </w:tcBorders>
                  <w:shd w:val="clear" w:color="auto" w:fill="auto"/>
                  <w:noWrap/>
                  <w:vAlign w:val="center"/>
                </w:tcPr>
                <w:p w14:paraId="595B5F09">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7C7FF26D">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center"/>
                </w:tcPr>
                <w:p w14:paraId="1672CD18">
                  <w:pPr>
                    <w:jc w:val="center"/>
                    <w:rPr>
                      <w:rFonts w:ascii="宋体" w:hAnsi="宋体" w:cs="宋体"/>
                      <w:sz w:val="20"/>
                      <w:szCs w:val="20"/>
                    </w:rPr>
                  </w:pPr>
                  <w:r>
                    <w:rPr>
                      <w:rFonts w:hint="eastAsia" w:ascii="宋体" w:hAnsi="宋体" w:cs="宋体"/>
                      <w:sz w:val="20"/>
                      <w:szCs w:val="20"/>
                    </w:rPr>
                    <w:t>2944267</w:t>
                  </w:r>
                </w:p>
              </w:tc>
            </w:tr>
            <w:tr w14:paraId="78BE8EA6">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93EE87A">
                  <w:pPr>
                    <w:jc w:val="center"/>
                    <w:rPr>
                      <w:rFonts w:ascii="宋体" w:hAnsi="宋体" w:cs="宋体"/>
                      <w:sz w:val="18"/>
                      <w:szCs w:val="18"/>
                    </w:rPr>
                  </w:pPr>
                  <w:r>
                    <w:rPr>
                      <w:rFonts w:hint="eastAsia" w:ascii="宋体" w:hAnsi="宋体" w:cs="宋体"/>
                      <w:sz w:val="18"/>
                      <w:szCs w:val="18"/>
                    </w:rPr>
                    <w:t>38</w:t>
                  </w:r>
                </w:p>
              </w:tc>
              <w:tc>
                <w:tcPr>
                  <w:tcW w:w="2977" w:type="dxa"/>
                  <w:tcBorders>
                    <w:top w:val="nil"/>
                    <w:left w:val="nil"/>
                    <w:bottom w:val="single" w:color="auto" w:sz="4" w:space="0"/>
                    <w:right w:val="single" w:color="auto" w:sz="4" w:space="0"/>
                  </w:tcBorders>
                  <w:shd w:val="clear" w:color="auto" w:fill="auto"/>
                  <w:noWrap/>
                  <w:vAlign w:val="center"/>
                </w:tcPr>
                <w:p w14:paraId="0497A011">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7999C15D">
                  <w:pPr>
                    <w:rPr>
                      <w:rFonts w:ascii="宋体" w:hAnsi="宋体" w:cs="宋体"/>
                      <w:sz w:val="18"/>
                      <w:szCs w:val="18"/>
                    </w:rPr>
                  </w:pPr>
                  <w:r>
                    <w:rPr>
                      <w:rFonts w:hint="eastAsia" w:ascii="宋体" w:hAnsi="宋体" w:cs="宋体"/>
                      <w:sz w:val="18"/>
                      <w:szCs w:val="18"/>
                    </w:rPr>
                    <w:t>CF-HQ290I</w:t>
                  </w:r>
                </w:p>
              </w:tc>
              <w:tc>
                <w:tcPr>
                  <w:tcW w:w="1843" w:type="dxa"/>
                  <w:tcBorders>
                    <w:top w:val="nil"/>
                    <w:left w:val="nil"/>
                    <w:bottom w:val="single" w:color="auto" w:sz="4" w:space="0"/>
                    <w:right w:val="single" w:color="auto" w:sz="4" w:space="0"/>
                  </w:tcBorders>
                  <w:shd w:val="clear" w:color="auto" w:fill="auto"/>
                  <w:noWrap/>
                  <w:vAlign w:val="center"/>
                </w:tcPr>
                <w:p w14:paraId="163CEA08">
                  <w:pPr>
                    <w:jc w:val="center"/>
                    <w:rPr>
                      <w:rFonts w:ascii="宋体" w:hAnsi="宋体" w:cs="宋体"/>
                      <w:sz w:val="20"/>
                      <w:szCs w:val="20"/>
                    </w:rPr>
                  </w:pPr>
                  <w:r>
                    <w:rPr>
                      <w:rFonts w:hint="eastAsia" w:ascii="宋体" w:hAnsi="宋体" w:cs="宋体"/>
                      <w:sz w:val="20"/>
                      <w:szCs w:val="20"/>
                    </w:rPr>
                    <w:t>2955122</w:t>
                  </w:r>
                </w:p>
              </w:tc>
            </w:tr>
            <w:tr w14:paraId="5E3C4BFB">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EE491ED">
                  <w:pPr>
                    <w:jc w:val="center"/>
                    <w:rPr>
                      <w:rFonts w:ascii="宋体" w:hAnsi="宋体" w:cs="宋体"/>
                      <w:sz w:val="18"/>
                      <w:szCs w:val="18"/>
                    </w:rPr>
                  </w:pPr>
                  <w:r>
                    <w:rPr>
                      <w:rFonts w:hint="eastAsia" w:ascii="宋体" w:hAnsi="宋体" w:cs="宋体"/>
                      <w:sz w:val="18"/>
                      <w:szCs w:val="18"/>
                    </w:rPr>
                    <w:t>39</w:t>
                  </w:r>
                </w:p>
              </w:tc>
              <w:tc>
                <w:tcPr>
                  <w:tcW w:w="2977" w:type="dxa"/>
                  <w:tcBorders>
                    <w:top w:val="nil"/>
                    <w:left w:val="nil"/>
                    <w:bottom w:val="single" w:color="auto" w:sz="4" w:space="0"/>
                    <w:right w:val="single" w:color="auto" w:sz="4" w:space="0"/>
                  </w:tcBorders>
                  <w:shd w:val="clear" w:color="000000" w:fill="FFFFFF"/>
                  <w:noWrap/>
                  <w:vAlign w:val="center"/>
                </w:tcPr>
                <w:p w14:paraId="2986CD8E">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1C2ED133">
                  <w:pPr>
                    <w:rPr>
                      <w:rFonts w:ascii="宋体" w:hAnsi="宋体" w:cs="宋体"/>
                      <w:sz w:val="18"/>
                      <w:szCs w:val="18"/>
                    </w:rPr>
                  </w:pPr>
                  <w:r>
                    <w:rPr>
                      <w:rFonts w:hint="eastAsia" w:ascii="宋体" w:hAnsi="宋体" w:cs="宋体"/>
                      <w:sz w:val="18"/>
                      <w:szCs w:val="18"/>
                    </w:rPr>
                    <w:t>GIF-H290Z</w:t>
                  </w:r>
                </w:p>
              </w:tc>
              <w:tc>
                <w:tcPr>
                  <w:tcW w:w="1843" w:type="dxa"/>
                  <w:tcBorders>
                    <w:top w:val="nil"/>
                    <w:left w:val="nil"/>
                    <w:bottom w:val="single" w:color="auto" w:sz="4" w:space="0"/>
                    <w:right w:val="single" w:color="auto" w:sz="4" w:space="0"/>
                  </w:tcBorders>
                  <w:shd w:val="clear" w:color="000000" w:fill="FFFFFF"/>
                  <w:noWrap/>
                  <w:vAlign w:val="center"/>
                </w:tcPr>
                <w:p w14:paraId="45137AFC">
                  <w:pPr>
                    <w:jc w:val="center"/>
                    <w:rPr>
                      <w:rFonts w:ascii="宋体" w:hAnsi="宋体" w:cs="宋体"/>
                      <w:sz w:val="20"/>
                      <w:szCs w:val="20"/>
                    </w:rPr>
                  </w:pPr>
                  <w:r>
                    <w:rPr>
                      <w:rFonts w:hint="eastAsia" w:ascii="宋体" w:hAnsi="宋体" w:cs="宋体"/>
                      <w:sz w:val="20"/>
                      <w:szCs w:val="20"/>
                    </w:rPr>
                    <w:t>2137565</w:t>
                  </w:r>
                </w:p>
              </w:tc>
            </w:tr>
            <w:tr w14:paraId="1030A297">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F981E7E">
                  <w:pPr>
                    <w:jc w:val="center"/>
                    <w:rPr>
                      <w:rFonts w:ascii="宋体" w:hAnsi="宋体" w:cs="宋体"/>
                      <w:sz w:val="18"/>
                      <w:szCs w:val="18"/>
                    </w:rPr>
                  </w:pPr>
                  <w:r>
                    <w:rPr>
                      <w:rFonts w:hint="eastAsia" w:ascii="宋体" w:hAnsi="宋体" w:cs="宋体"/>
                      <w:sz w:val="18"/>
                      <w:szCs w:val="18"/>
                    </w:rPr>
                    <w:t>40</w:t>
                  </w:r>
                </w:p>
              </w:tc>
              <w:tc>
                <w:tcPr>
                  <w:tcW w:w="2977" w:type="dxa"/>
                  <w:tcBorders>
                    <w:top w:val="nil"/>
                    <w:left w:val="nil"/>
                    <w:bottom w:val="single" w:color="auto" w:sz="4" w:space="0"/>
                    <w:right w:val="single" w:color="auto" w:sz="4" w:space="0"/>
                  </w:tcBorders>
                  <w:shd w:val="clear" w:color="000000" w:fill="FFFFFF"/>
                  <w:noWrap/>
                  <w:vAlign w:val="center"/>
                </w:tcPr>
                <w:p w14:paraId="61BEEA88">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005AA7A6">
                  <w:pPr>
                    <w:rPr>
                      <w:rFonts w:ascii="宋体" w:hAnsi="宋体" w:cs="宋体"/>
                      <w:sz w:val="18"/>
                      <w:szCs w:val="18"/>
                    </w:rPr>
                  </w:pPr>
                  <w:r>
                    <w:rPr>
                      <w:rFonts w:hint="eastAsia" w:ascii="宋体" w:hAnsi="宋体" w:cs="宋体"/>
                      <w:sz w:val="18"/>
                      <w:szCs w:val="18"/>
                    </w:rPr>
                    <w:t>GIF-HQ290</w:t>
                  </w:r>
                </w:p>
              </w:tc>
              <w:tc>
                <w:tcPr>
                  <w:tcW w:w="1843" w:type="dxa"/>
                  <w:tcBorders>
                    <w:top w:val="nil"/>
                    <w:left w:val="nil"/>
                    <w:bottom w:val="single" w:color="auto" w:sz="4" w:space="0"/>
                    <w:right w:val="single" w:color="auto" w:sz="4" w:space="0"/>
                  </w:tcBorders>
                  <w:shd w:val="clear" w:color="000000" w:fill="FFFFFF"/>
                  <w:noWrap/>
                  <w:vAlign w:val="center"/>
                </w:tcPr>
                <w:p w14:paraId="395DF7E3">
                  <w:pPr>
                    <w:jc w:val="center"/>
                    <w:rPr>
                      <w:rFonts w:ascii="宋体" w:hAnsi="宋体" w:cs="宋体"/>
                      <w:sz w:val="20"/>
                      <w:szCs w:val="20"/>
                    </w:rPr>
                  </w:pPr>
                  <w:r>
                    <w:rPr>
                      <w:rFonts w:hint="eastAsia" w:ascii="宋体" w:hAnsi="宋体" w:cs="宋体"/>
                      <w:sz w:val="20"/>
                      <w:szCs w:val="20"/>
                    </w:rPr>
                    <w:t>2368557</w:t>
                  </w:r>
                </w:p>
              </w:tc>
            </w:tr>
            <w:tr w14:paraId="5366B176">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1077141">
                  <w:pPr>
                    <w:jc w:val="center"/>
                    <w:rPr>
                      <w:rFonts w:ascii="宋体" w:hAnsi="宋体" w:cs="宋体"/>
                      <w:sz w:val="18"/>
                      <w:szCs w:val="18"/>
                    </w:rPr>
                  </w:pPr>
                  <w:r>
                    <w:rPr>
                      <w:rFonts w:hint="eastAsia" w:ascii="宋体" w:hAnsi="宋体" w:cs="宋体"/>
                      <w:sz w:val="18"/>
                      <w:szCs w:val="18"/>
                    </w:rPr>
                    <w:t>41</w:t>
                  </w:r>
                </w:p>
              </w:tc>
              <w:tc>
                <w:tcPr>
                  <w:tcW w:w="2977" w:type="dxa"/>
                  <w:tcBorders>
                    <w:top w:val="nil"/>
                    <w:left w:val="nil"/>
                    <w:bottom w:val="single" w:color="auto" w:sz="4" w:space="0"/>
                    <w:right w:val="single" w:color="auto" w:sz="4" w:space="0"/>
                  </w:tcBorders>
                  <w:shd w:val="clear" w:color="000000" w:fill="FFFFFF"/>
                  <w:noWrap/>
                  <w:vAlign w:val="center"/>
                </w:tcPr>
                <w:p w14:paraId="0CEE4C55">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348958CE">
                  <w:pPr>
                    <w:rPr>
                      <w:rFonts w:ascii="宋体" w:hAnsi="宋体" w:cs="宋体"/>
                      <w:sz w:val="18"/>
                      <w:szCs w:val="18"/>
                    </w:rPr>
                  </w:pPr>
                  <w:r>
                    <w:rPr>
                      <w:rFonts w:hint="eastAsia" w:ascii="宋体" w:hAnsi="宋体" w:cs="宋体"/>
                      <w:sz w:val="18"/>
                      <w:szCs w:val="18"/>
                    </w:rPr>
                    <w:t>GIF-HQ290</w:t>
                  </w:r>
                </w:p>
              </w:tc>
              <w:tc>
                <w:tcPr>
                  <w:tcW w:w="1843" w:type="dxa"/>
                  <w:tcBorders>
                    <w:top w:val="nil"/>
                    <w:left w:val="nil"/>
                    <w:bottom w:val="single" w:color="auto" w:sz="4" w:space="0"/>
                    <w:right w:val="single" w:color="auto" w:sz="4" w:space="0"/>
                  </w:tcBorders>
                  <w:shd w:val="clear" w:color="000000" w:fill="FFFFFF"/>
                  <w:noWrap/>
                  <w:vAlign w:val="center"/>
                </w:tcPr>
                <w:p w14:paraId="5D8BE523">
                  <w:pPr>
                    <w:jc w:val="center"/>
                    <w:rPr>
                      <w:rFonts w:ascii="宋体" w:hAnsi="宋体" w:cs="宋体"/>
                      <w:sz w:val="20"/>
                      <w:szCs w:val="20"/>
                    </w:rPr>
                  </w:pPr>
                  <w:r>
                    <w:rPr>
                      <w:rFonts w:hint="eastAsia" w:ascii="宋体" w:hAnsi="宋体" w:cs="宋体"/>
                      <w:sz w:val="20"/>
                      <w:szCs w:val="20"/>
                    </w:rPr>
                    <w:t>2368569</w:t>
                  </w:r>
                </w:p>
              </w:tc>
            </w:tr>
            <w:tr w14:paraId="47E7D16B">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03751A6">
                  <w:pPr>
                    <w:jc w:val="center"/>
                    <w:rPr>
                      <w:rFonts w:ascii="宋体" w:hAnsi="宋体" w:cs="宋体"/>
                      <w:sz w:val="18"/>
                      <w:szCs w:val="18"/>
                    </w:rPr>
                  </w:pPr>
                  <w:r>
                    <w:rPr>
                      <w:rFonts w:hint="eastAsia" w:ascii="宋体" w:hAnsi="宋体" w:cs="宋体"/>
                      <w:sz w:val="18"/>
                      <w:szCs w:val="18"/>
                    </w:rPr>
                    <w:t>42</w:t>
                  </w:r>
                </w:p>
              </w:tc>
              <w:tc>
                <w:tcPr>
                  <w:tcW w:w="2977" w:type="dxa"/>
                  <w:tcBorders>
                    <w:top w:val="nil"/>
                    <w:left w:val="nil"/>
                    <w:bottom w:val="single" w:color="auto" w:sz="4" w:space="0"/>
                    <w:right w:val="single" w:color="auto" w:sz="4" w:space="0"/>
                  </w:tcBorders>
                  <w:shd w:val="clear" w:color="000000" w:fill="FFFFFF"/>
                  <w:noWrap/>
                  <w:vAlign w:val="center"/>
                </w:tcPr>
                <w:p w14:paraId="03F468C4">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3C8221FA">
                  <w:pPr>
                    <w:rPr>
                      <w:rFonts w:ascii="宋体" w:hAnsi="宋体" w:cs="宋体"/>
                      <w:sz w:val="18"/>
                      <w:szCs w:val="18"/>
                    </w:rPr>
                  </w:pPr>
                  <w:r>
                    <w:rPr>
                      <w:rFonts w:hint="eastAsia" w:ascii="宋体" w:hAnsi="宋体" w:cs="宋体"/>
                      <w:sz w:val="18"/>
                      <w:szCs w:val="18"/>
                    </w:rPr>
                    <w:t>GIF-HQ290</w:t>
                  </w:r>
                </w:p>
              </w:tc>
              <w:tc>
                <w:tcPr>
                  <w:tcW w:w="1843" w:type="dxa"/>
                  <w:tcBorders>
                    <w:top w:val="nil"/>
                    <w:left w:val="nil"/>
                    <w:bottom w:val="single" w:color="auto" w:sz="4" w:space="0"/>
                    <w:right w:val="single" w:color="auto" w:sz="4" w:space="0"/>
                  </w:tcBorders>
                  <w:shd w:val="clear" w:color="000000" w:fill="FFFFFF"/>
                  <w:noWrap/>
                  <w:vAlign w:val="center"/>
                </w:tcPr>
                <w:p w14:paraId="370A1D13">
                  <w:pPr>
                    <w:jc w:val="center"/>
                    <w:rPr>
                      <w:rFonts w:ascii="宋体" w:hAnsi="宋体" w:cs="宋体"/>
                      <w:sz w:val="20"/>
                      <w:szCs w:val="20"/>
                    </w:rPr>
                  </w:pPr>
                  <w:r>
                    <w:rPr>
                      <w:rFonts w:hint="eastAsia" w:ascii="宋体" w:hAnsi="宋体" w:cs="宋体"/>
                      <w:sz w:val="20"/>
                      <w:szCs w:val="20"/>
                    </w:rPr>
                    <w:t>2368573</w:t>
                  </w:r>
                </w:p>
              </w:tc>
            </w:tr>
            <w:tr w14:paraId="74F2E1B6">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9613881">
                  <w:pPr>
                    <w:jc w:val="center"/>
                    <w:rPr>
                      <w:rFonts w:ascii="宋体" w:hAnsi="宋体" w:cs="宋体"/>
                      <w:sz w:val="18"/>
                      <w:szCs w:val="18"/>
                    </w:rPr>
                  </w:pPr>
                  <w:r>
                    <w:rPr>
                      <w:rFonts w:hint="eastAsia" w:ascii="宋体" w:hAnsi="宋体" w:cs="宋体"/>
                      <w:sz w:val="18"/>
                      <w:szCs w:val="18"/>
                    </w:rPr>
                    <w:t>43</w:t>
                  </w:r>
                </w:p>
              </w:tc>
              <w:tc>
                <w:tcPr>
                  <w:tcW w:w="2977" w:type="dxa"/>
                  <w:tcBorders>
                    <w:top w:val="nil"/>
                    <w:left w:val="nil"/>
                    <w:bottom w:val="single" w:color="auto" w:sz="4" w:space="0"/>
                    <w:right w:val="single" w:color="auto" w:sz="4" w:space="0"/>
                  </w:tcBorders>
                  <w:shd w:val="clear" w:color="000000" w:fill="FFFFFF"/>
                  <w:noWrap/>
                  <w:vAlign w:val="center"/>
                </w:tcPr>
                <w:p w14:paraId="5C00593C">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63C00A51">
                  <w:pPr>
                    <w:rPr>
                      <w:rFonts w:ascii="宋体" w:hAnsi="宋体" w:cs="宋体"/>
                      <w:sz w:val="18"/>
                      <w:szCs w:val="18"/>
                    </w:rPr>
                  </w:pPr>
                  <w:r>
                    <w:rPr>
                      <w:rFonts w:hint="eastAsia" w:ascii="宋体" w:hAnsi="宋体" w:cs="宋体"/>
                      <w:sz w:val="18"/>
                      <w:szCs w:val="18"/>
                    </w:rPr>
                    <w:t>GIF-HQ290</w:t>
                  </w:r>
                </w:p>
              </w:tc>
              <w:tc>
                <w:tcPr>
                  <w:tcW w:w="1843" w:type="dxa"/>
                  <w:tcBorders>
                    <w:top w:val="nil"/>
                    <w:left w:val="nil"/>
                    <w:bottom w:val="single" w:color="auto" w:sz="4" w:space="0"/>
                    <w:right w:val="single" w:color="auto" w:sz="4" w:space="0"/>
                  </w:tcBorders>
                  <w:shd w:val="clear" w:color="000000" w:fill="FFFFFF"/>
                  <w:noWrap/>
                  <w:vAlign w:val="center"/>
                </w:tcPr>
                <w:p w14:paraId="66478679">
                  <w:pPr>
                    <w:jc w:val="center"/>
                    <w:rPr>
                      <w:rFonts w:ascii="宋体" w:hAnsi="宋体" w:cs="宋体"/>
                      <w:sz w:val="20"/>
                      <w:szCs w:val="20"/>
                    </w:rPr>
                  </w:pPr>
                  <w:r>
                    <w:rPr>
                      <w:rFonts w:hint="eastAsia" w:ascii="宋体" w:hAnsi="宋体" w:cs="宋体"/>
                      <w:sz w:val="20"/>
                      <w:szCs w:val="20"/>
                    </w:rPr>
                    <w:t>2368558</w:t>
                  </w:r>
                </w:p>
              </w:tc>
            </w:tr>
            <w:tr w14:paraId="0E5CBDA8">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88D5BFB">
                  <w:pPr>
                    <w:jc w:val="center"/>
                    <w:rPr>
                      <w:rFonts w:ascii="宋体" w:hAnsi="宋体" w:cs="宋体"/>
                      <w:sz w:val="18"/>
                      <w:szCs w:val="18"/>
                    </w:rPr>
                  </w:pPr>
                  <w:r>
                    <w:rPr>
                      <w:rFonts w:hint="eastAsia" w:ascii="宋体" w:hAnsi="宋体" w:cs="宋体"/>
                      <w:sz w:val="18"/>
                      <w:szCs w:val="18"/>
                    </w:rPr>
                    <w:t>44</w:t>
                  </w:r>
                </w:p>
              </w:tc>
              <w:tc>
                <w:tcPr>
                  <w:tcW w:w="2977" w:type="dxa"/>
                  <w:tcBorders>
                    <w:top w:val="nil"/>
                    <w:left w:val="nil"/>
                    <w:bottom w:val="single" w:color="auto" w:sz="4" w:space="0"/>
                    <w:right w:val="single" w:color="auto" w:sz="4" w:space="0"/>
                  </w:tcBorders>
                  <w:shd w:val="clear" w:color="000000" w:fill="FFFFFF"/>
                  <w:noWrap/>
                  <w:vAlign w:val="center"/>
                </w:tcPr>
                <w:p w14:paraId="20441BF5">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3398151D">
                  <w:pPr>
                    <w:rPr>
                      <w:rFonts w:ascii="宋体" w:hAnsi="宋体" w:cs="宋体"/>
                      <w:sz w:val="18"/>
                      <w:szCs w:val="18"/>
                    </w:rPr>
                  </w:pPr>
                  <w:r>
                    <w:rPr>
                      <w:rFonts w:hint="eastAsia" w:ascii="宋体" w:hAnsi="宋体" w:cs="宋体"/>
                      <w:sz w:val="18"/>
                      <w:szCs w:val="18"/>
                    </w:rPr>
                    <w:t>GIF-HQ290</w:t>
                  </w:r>
                </w:p>
              </w:tc>
              <w:tc>
                <w:tcPr>
                  <w:tcW w:w="1843" w:type="dxa"/>
                  <w:tcBorders>
                    <w:top w:val="nil"/>
                    <w:left w:val="nil"/>
                    <w:bottom w:val="single" w:color="auto" w:sz="4" w:space="0"/>
                    <w:right w:val="single" w:color="auto" w:sz="4" w:space="0"/>
                  </w:tcBorders>
                  <w:shd w:val="clear" w:color="000000" w:fill="FFFFFF"/>
                  <w:noWrap/>
                  <w:vAlign w:val="center"/>
                </w:tcPr>
                <w:p w14:paraId="16899806">
                  <w:pPr>
                    <w:jc w:val="center"/>
                    <w:rPr>
                      <w:rFonts w:ascii="宋体" w:hAnsi="宋体" w:cs="宋体"/>
                      <w:sz w:val="20"/>
                      <w:szCs w:val="20"/>
                    </w:rPr>
                  </w:pPr>
                  <w:r>
                    <w:rPr>
                      <w:rFonts w:hint="eastAsia" w:ascii="宋体" w:hAnsi="宋体" w:cs="宋体"/>
                      <w:sz w:val="20"/>
                      <w:szCs w:val="20"/>
                    </w:rPr>
                    <w:t>2368556</w:t>
                  </w:r>
                </w:p>
              </w:tc>
            </w:tr>
            <w:tr w14:paraId="0057C32B">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5B34582">
                  <w:pPr>
                    <w:jc w:val="center"/>
                    <w:rPr>
                      <w:rFonts w:ascii="宋体" w:hAnsi="宋体" w:cs="宋体"/>
                      <w:sz w:val="18"/>
                      <w:szCs w:val="18"/>
                    </w:rPr>
                  </w:pPr>
                  <w:r>
                    <w:rPr>
                      <w:rFonts w:hint="eastAsia" w:ascii="宋体" w:hAnsi="宋体" w:cs="宋体"/>
                      <w:sz w:val="18"/>
                      <w:szCs w:val="18"/>
                    </w:rPr>
                    <w:t>45</w:t>
                  </w:r>
                </w:p>
              </w:tc>
              <w:tc>
                <w:tcPr>
                  <w:tcW w:w="2977" w:type="dxa"/>
                  <w:tcBorders>
                    <w:top w:val="nil"/>
                    <w:left w:val="nil"/>
                    <w:bottom w:val="single" w:color="auto" w:sz="4" w:space="0"/>
                    <w:right w:val="single" w:color="auto" w:sz="4" w:space="0"/>
                  </w:tcBorders>
                  <w:shd w:val="clear" w:color="000000" w:fill="FFFFFF"/>
                  <w:noWrap/>
                  <w:vAlign w:val="center"/>
                </w:tcPr>
                <w:p w14:paraId="74D680FE">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510AF7A0">
                  <w:pPr>
                    <w:rPr>
                      <w:rFonts w:ascii="宋体" w:hAnsi="宋体" w:cs="宋体"/>
                      <w:sz w:val="18"/>
                      <w:szCs w:val="18"/>
                    </w:rPr>
                  </w:pPr>
                  <w:r>
                    <w:rPr>
                      <w:rFonts w:hint="eastAsia" w:ascii="宋体" w:hAnsi="宋体" w:cs="宋体"/>
                      <w:sz w:val="18"/>
                      <w:szCs w:val="18"/>
                    </w:rPr>
                    <w:t>CF-HQ290</w:t>
                  </w:r>
                </w:p>
              </w:tc>
              <w:tc>
                <w:tcPr>
                  <w:tcW w:w="1843" w:type="dxa"/>
                  <w:tcBorders>
                    <w:top w:val="nil"/>
                    <w:left w:val="nil"/>
                    <w:bottom w:val="single" w:color="auto" w:sz="4" w:space="0"/>
                    <w:right w:val="single" w:color="auto" w:sz="4" w:space="0"/>
                  </w:tcBorders>
                  <w:shd w:val="clear" w:color="000000" w:fill="FFFFFF"/>
                  <w:noWrap/>
                  <w:vAlign w:val="center"/>
                </w:tcPr>
                <w:p w14:paraId="5BC649C5">
                  <w:pPr>
                    <w:jc w:val="center"/>
                    <w:rPr>
                      <w:rFonts w:ascii="宋体" w:hAnsi="宋体" w:cs="宋体"/>
                      <w:sz w:val="20"/>
                      <w:szCs w:val="20"/>
                    </w:rPr>
                  </w:pPr>
                  <w:r>
                    <w:rPr>
                      <w:rFonts w:hint="eastAsia" w:ascii="宋体" w:hAnsi="宋体" w:cs="宋体"/>
                      <w:sz w:val="20"/>
                      <w:szCs w:val="20"/>
                    </w:rPr>
                    <w:t>2359748</w:t>
                  </w:r>
                </w:p>
              </w:tc>
            </w:tr>
            <w:tr w14:paraId="59031330">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00D30A8">
                  <w:pPr>
                    <w:jc w:val="center"/>
                    <w:rPr>
                      <w:rFonts w:ascii="宋体" w:hAnsi="宋体" w:cs="宋体"/>
                      <w:sz w:val="18"/>
                      <w:szCs w:val="18"/>
                    </w:rPr>
                  </w:pPr>
                  <w:r>
                    <w:rPr>
                      <w:rFonts w:hint="eastAsia" w:ascii="宋体" w:hAnsi="宋体" w:cs="宋体"/>
                      <w:sz w:val="18"/>
                      <w:szCs w:val="18"/>
                    </w:rPr>
                    <w:t>46</w:t>
                  </w:r>
                </w:p>
              </w:tc>
              <w:tc>
                <w:tcPr>
                  <w:tcW w:w="2977" w:type="dxa"/>
                  <w:tcBorders>
                    <w:top w:val="nil"/>
                    <w:left w:val="nil"/>
                    <w:bottom w:val="single" w:color="auto" w:sz="4" w:space="0"/>
                    <w:right w:val="single" w:color="auto" w:sz="4" w:space="0"/>
                  </w:tcBorders>
                  <w:shd w:val="clear" w:color="000000" w:fill="FFFFFF"/>
                  <w:noWrap/>
                  <w:vAlign w:val="center"/>
                </w:tcPr>
                <w:p w14:paraId="50897420">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0A871DCA">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000000" w:fill="FFFFFF"/>
                  <w:noWrap/>
                  <w:vAlign w:val="center"/>
                </w:tcPr>
                <w:p w14:paraId="0BF17BFF">
                  <w:pPr>
                    <w:jc w:val="center"/>
                    <w:rPr>
                      <w:rFonts w:ascii="宋体" w:hAnsi="宋体" w:cs="宋体"/>
                      <w:sz w:val="20"/>
                      <w:szCs w:val="20"/>
                    </w:rPr>
                  </w:pPr>
                  <w:r>
                    <w:rPr>
                      <w:rFonts w:hint="eastAsia" w:ascii="宋体" w:hAnsi="宋体" w:cs="宋体"/>
                      <w:sz w:val="20"/>
                      <w:szCs w:val="20"/>
                    </w:rPr>
                    <w:t>2352140</w:t>
                  </w:r>
                </w:p>
              </w:tc>
            </w:tr>
            <w:tr w14:paraId="5A60B943">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71823FC">
                  <w:pPr>
                    <w:jc w:val="center"/>
                    <w:rPr>
                      <w:rFonts w:ascii="宋体" w:hAnsi="宋体" w:cs="宋体"/>
                      <w:sz w:val="18"/>
                      <w:szCs w:val="18"/>
                    </w:rPr>
                  </w:pPr>
                  <w:r>
                    <w:rPr>
                      <w:rFonts w:hint="eastAsia" w:ascii="宋体" w:hAnsi="宋体" w:cs="宋体"/>
                      <w:sz w:val="18"/>
                      <w:szCs w:val="18"/>
                    </w:rPr>
                    <w:t>47</w:t>
                  </w:r>
                </w:p>
              </w:tc>
              <w:tc>
                <w:tcPr>
                  <w:tcW w:w="2977" w:type="dxa"/>
                  <w:tcBorders>
                    <w:top w:val="nil"/>
                    <w:left w:val="nil"/>
                    <w:bottom w:val="single" w:color="auto" w:sz="4" w:space="0"/>
                    <w:right w:val="single" w:color="auto" w:sz="4" w:space="0"/>
                  </w:tcBorders>
                  <w:shd w:val="clear" w:color="000000" w:fill="FFFFFF"/>
                  <w:noWrap/>
                  <w:vAlign w:val="center"/>
                </w:tcPr>
                <w:p w14:paraId="3E703636">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6EC068DE">
                  <w:pPr>
                    <w:rPr>
                      <w:rFonts w:ascii="宋体" w:hAnsi="宋体" w:cs="宋体"/>
                      <w:sz w:val="18"/>
                      <w:szCs w:val="18"/>
                    </w:rPr>
                  </w:pPr>
                  <w:r>
                    <w:rPr>
                      <w:rFonts w:hint="eastAsia" w:ascii="宋体" w:hAnsi="宋体" w:cs="宋体"/>
                      <w:sz w:val="18"/>
                      <w:szCs w:val="18"/>
                    </w:rPr>
                    <w:t>CF-HQ290</w:t>
                  </w:r>
                </w:p>
              </w:tc>
              <w:tc>
                <w:tcPr>
                  <w:tcW w:w="1843" w:type="dxa"/>
                  <w:tcBorders>
                    <w:top w:val="nil"/>
                    <w:left w:val="nil"/>
                    <w:bottom w:val="single" w:color="auto" w:sz="4" w:space="0"/>
                    <w:right w:val="single" w:color="auto" w:sz="4" w:space="0"/>
                  </w:tcBorders>
                  <w:shd w:val="clear" w:color="000000" w:fill="FFFFFF"/>
                  <w:noWrap/>
                  <w:vAlign w:val="center"/>
                </w:tcPr>
                <w:p w14:paraId="4430B9EC">
                  <w:pPr>
                    <w:jc w:val="center"/>
                    <w:rPr>
                      <w:rFonts w:ascii="宋体" w:hAnsi="宋体" w:cs="宋体"/>
                      <w:sz w:val="20"/>
                      <w:szCs w:val="20"/>
                    </w:rPr>
                  </w:pPr>
                  <w:r>
                    <w:rPr>
                      <w:rFonts w:hint="eastAsia" w:ascii="宋体" w:hAnsi="宋体" w:cs="宋体"/>
                      <w:sz w:val="20"/>
                      <w:szCs w:val="20"/>
                    </w:rPr>
                    <w:t>2359750</w:t>
                  </w:r>
                </w:p>
              </w:tc>
            </w:tr>
            <w:tr w14:paraId="27CFC0A8">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57AC359">
                  <w:pPr>
                    <w:jc w:val="center"/>
                    <w:rPr>
                      <w:rFonts w:ascii="宋体" w:hAnsi="宋体" w:cs="宋体"/>
                      <w:sz w:val="18"/>
                      <w:szCs w:val="18"/>
                    </w:rPr>
                  </w:pPr>
                  <w:r>
                    <w:rPr>
                      <w:rFonts w:hint="eastAsia" w:ascii="宋体" w:hAnsi="宋体" w:cs="宋体"/>
                      <w:sz w:val="18"/>
                      <w:szCs w:val="18"/>
                    </w:rPr>
                    <w:t>48</w:t>
                  </w:r>
                </w:p>
              </w:tc>
              <w:tc>
                <w:tcPr>
                  <w:tcW w:w="2977" w:type="dxa"/>
                  <w:tcBorders>
                    <w:top w:val="nil"/>
                    <w:left w:val="nil"/>
                    <w:bottom w:val="single" w:color="auto" w:sz="4" w:space="0"/>
                    <w:right w:val="single" w:color="auto" w:sz="4" w:space="0"/>
                  </w:tcBorders>
                  <w:shd w:val="clear" w:color="000000" w:fill="FFFFFF"/>
                  <w:noWrap/>
                  <w:vAlign w:val="center"/>
                </w:tcPr>
                <w:p w14:paraId="0CE363CF">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1B5015A3">
                  <w:pPr>
                    <w:rPr>
                      <w:rFonts w:ascii="宋体" w:hAnsi="宋体" w:cs="宋体"/>
                      <w:sz w:val="18"/>
                      <w:szCs w:val="18"/>
                    </w:rPr>
                  </w:pPr>
                  <w:r>
                    <w:rPr>
                      <w:rFonts w:hint="eastAsia" w:ascii="宋体" w:hAnsi="宋体" w:cs="宋体"/>
                      <w:sz w:val="18"/>
                      <w:szCs w:val="18"/>
                    </w:rPr>
                    <w:t>CF-HQ290</w:t>
                  </w:r>
                </w:p>
              </w:tc>
              <w:tc>
                <w:tcPr>
                  <w:tcW w:w="1843" w:type="dxa"/>
                  <w:tcBorders>
                    <w:top w:val="nil"/>
                    <w:left w:val="nil"/>
                    <w:bottom w:val="single" w:color="auto" w:sz="4" w:space="0"/>
                    <w:right w:val="single" w:color="auto" w:sz="4" w:space="0"/>
                  </w:tcBorders>
                  <w:shd w:val="clear" w:color="000000" w:fill="FFFFFF"/>
                  <w:noWrap/>
                  <w:vAlign w:val="center"/>
                </w:tcPr>
                <w:p w14:paraId="11994DA3">
                  <w:pPr>
                    <w:jc w:val="center"/>
                    <w:rPr>
                      <w:rFonts w:ascii="宋体" w:hAnsi="宋体" w:cs="宋体"/>
                      <w:sz w:val="20"/>
                      <w:szCs w:val="20"/>
                    </w:rPr>
                  </w:pPr>
                  <w:r>
                    <w:rPr>
                      <w:rFonts w:hint="eastAsia" w:ascii="宋体" w:hAnsi="宋体" w:cs="宋体"/>
                      <w:sz w:val="20"/>
                      <w:szCs w:val="20"/>
                    </w:rPr>
                    <w:t>2359747</w:t>
                  </w:r>
                </w:p>
              </w:tc>
            </w:tr>
            <w:tr w14:paraId="583D3D8A">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5439BDA">
                  <w:pPr>
                    <w:jc w:val="center"/>
                    <w:rPr>
                      <w:rFonts w:ascii="宋体" w:hAnsi="宋体" w:cs="宋体"/>
                      <w:sz w:val="18"/>
                      <w:szCs w:val="18"/>
                    </w:rPr>
                  </w:pPr>
                  <w:r>
                    <w:rPr>
                      <w:rFonts w:hint="eastAsia" w:ascii="宋体" w:hAnsi="宋体" w:cs="宋体"/>
                      <w:sz w:val="18"/>
                      <w:szCs w:val="18"/>
                    </w:rPr>
                    <w:t>49</w:t>
                  </w:r>
                </w:p>
              </w:tc>
              <w:tc>
                <w:tcPr>
                  <w:tcW w:w="2977" w:type="dxa"/>
                  <w:tcBorders>
                    <w:top w:val="nil"/>
                    <w:left w:val="nil"/>
                    <w:bottom w:val="single" w:color="auto" w:sz="4" w:space="0"/>
                    <w:right w:val="single" w:color="auto" w:sz="4" w:space="0"/>
                  </w:tcBorders>
                  <w:shd w:val="clear" w:color="000000" w:fill="FFFFFF"/>
                  <w:noWrap/>
                  <w:vAlign w:val="center"/>
                </w:tcPr>
                <w:p w14:paraId="5A7AD3D8">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67DAE602">
                  <w:pPr>
                    <w:rPr>
                      <w:rFonts w:ascii="宋体" w:hAnsi="宋体" w:cs="宋体"/>
                      <w:sz w:val="18"/>
                      <w:szCs w:val="18"/>
                    </w:rPr>
                  </w:pPr>
                  <w:r>
                    <w:rPr>
                      <w:rFonts w:hint="eastAsia" w:ascii="宋体" w:hAnsi="宋体" w:cs="宋体"/>
                      <w:sz w:val="18"/>
                      <w:szCs w:val="18"/>
                    </w:rPr>
                    <w:t>CF-HQ290</w:t>
                  </w:r>
                </w:p>
              </w:tc>
              <w:tc>
                <w:tcPr>
                  <w:tcW w:w="1843" w:type="dxa"/>
                  <w:tcBorders>
                    <w:top w:val="nil"/>
                    <w:left w:val="nil"/>
                    <w:bottom w:val="single" w:color="auto" w:sz="4" w:space="0"/>
                    <w:right w:val="single" w:color="auto" w:sz="4" w:space="0"/>
                  </w:tcBorders>
                  <w:shd w:val="clear" w:color="000000" w:fill="FFFFFF"/>
                  <w:noWrap/>
                  <w:vAlign w:val="center"/>
                </w:tcPr>
                <w:p w14:paraId="0E7AAD86">
                  <w:pPr>
                    <w:jc w:val="center"/>
                    <w:rPr>
                      <w:rFonts w:ascii="宋体" w:hAnsi="宋体" w:cs="宋体"/>
                      <w:sz w:val="20"/>
                      <w:szCs w:val="20"/>
                    </w:rPr>
                  </w:pPr>
                  <w:r>
                    <w:rPr>
                      <w:rFonts w:hint="eastAsia" w:ascii="宋体" w:hAnsi="宋体" w:cs="宋体"/>
                      <w:sz w:val="20"/>
                      <w:szCs w:val="20"/>
                    </w:rPr>
                    <w:t>2359732</w:t>
                  </w:r>
                </w:p>
              </w:tc>
            </w:tr>
            <w:tr w14:paraId="1191C673">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ECB8ED6">
                  <w:pPr>
                    <w:jc w:val="center"/>
                    <w:rPr>
                      <w:rFonts w:ascii="宋体" w:hAnsi="宋体" w:cs="宋体"/>
                      <w:sz w:val="18"/>
                      <w:szCs w:val="18"/>
                    </w:rPr>
                  </w:pPr>
                  <w:r>
                    <w:rPr>
                      <w:rFonts w:hint="eastAsia" w:ascii="宋体" w:hAnsi="宋体" w:cs="宋体"/>
                      <w:sz w:val="18"/>
                      <w:szCs w:val="18"/>
                    </w:rPr>
                    <w:t>50</w:t>
                  </w:r>
                </w:p>
              </w:tc>
              <w:tc>
                <w:tcPr>
                  <w:tcW w:w="2977" w:type="dxa"/>
                  <w:tcBorders>
                    <w:top w:val="nil"/>
                    <w:left w:val="nil"/>
                    <w:bottom w:val="single" w:color="auto" w:sz="4" w:space="0"/>
                    <w:right w:val="single" w:color="auto" w:sz="4" w:space="0"/>
                  </w:tcBorders>
                  <w:shd w:val="clear" w:color="000000" w:fill="FFFFFF"/>
                  <w:noWrap/>
                  <w:vAlign w:val="center"/>
                </w:tcPr>
                <w:p w14:paraId="68513C15">
                  <w:pPr>
                    <w:jc w:val="center"/>
                    <w:rPr>
                      <w:rFonts w:ascii="宋体" w:hAnsi="宋体" w:cs="宋体"/>
                      <w:sz w:val="20"/>
                      <w:szCs w:val="20"/>
                    </w:rPr>
                  </w:pPr>
                  <w:r>
                    <w:rPr>
                      <w:rFonts w:hint="eastAsia" w:ascii="宋体" w:hAnsi="宋体" w:cs="宋体"/>
                      <w:sz w:val="20"/>
                      <w:szCs w:val="20"/>
                    </w:rPr>
                    <w:t>十二指肠镜</w:t>
                  </w:r>
                </w:p>
              </w:tc>
              <w:tc>
                <w:tcPr>
                  <w:tcW w:w="1842" w:type="dxa"/>
                  <w:tcBorders>
                    <w:top w:val="nil"/>
                    <w:left w:val="nil"/>
                    <w:bottom w:val="single" w:color="auto" w:sz="4" w:space="0"/>
                    <w:right w:val="single" w:color="auto" w:sz="4" w:space="0"/>
                  </w:tcBorders>
                  <w:shd w:val="clear" w:color="auto" w:fill="auto"/>
                  <w:vAlign w:val="center"/>
                </w:tcPr>
                <w:p w14:paraId="73709313">
                  <w:pPr>
                    <w:rPr>
                      <w:rFonts w:ascii="宋体" w:hAnsi="宋体" w:cs="宋体"/>
                      <w:sz w:val="18"/>
                      <w:szCs w:val="18"/>
                    </w:rPr>
                  </w:pPr>
                  <w:r>
                    <w:rPr>
                      <w:rFonts w:hint="eastAsia" w:ascii="宋体" w:hAnsi="宋体" w:cs="宋体"/>
                      <w:sz w:val="18"/>
                      <w:szCs w:val="18"/>
                    </w:rPr>
                    <w:t>TJF-260V</w:t>
                  </w:r>
                </w:p>
              </w:tc>
              <w:tc>
                <w:tcPr>
                  <w:tcW w:w="1843" w:type="dxa"/>
                  <w:tcBorders>
                    <w:top w:val="nil"/>
                    <w:left w:val="nil"/>
                    <w:bottom w:val="single" w:color="auto" w:sz="4" w:space="0"/>
                    <w:right w:val="single" w:color="auto" w:sz="4" w:space="0"/>
                  </w:tcBorders>
                  <w:shd w:val="clear" w:color="000000" w:fill="FFFFFF"/>
                  <w:noWrap/>
                  <w:vAlign w:val="center"/>
                </w:tcPr>
                <w:p w14:paraId="52E158ED">
                  <w:pPr>
                    <w:jc w:val="center"/>
                    <w:rPr>
                      <w:rFonts w:ascii="宋体" w:hAnsi="宋体" w:cs="宋体"/>
                      <w:sz w:val="20"/>
                      <w:szCs w:val="20"/>
                    </w:rPr>
                  </w:pPr>
                  <w:r>
                    <w:rPr>
                      <w:rFonts w:hint="eastAsia" w:ascii="宋体" w:hAnsi="宋体" w:cs="宋体"/>
                      <w:sz w:val="20"/>
                      <w:szCs w:val="20"/>
                    </w:rPr>
                    <w:t>2326276</w:t>
                  </w:r>
                </w:p>
              </w:tc>
            </w:tr>
            <w:tr w14:paraId="1EF2D2C0">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FBD2F9D">
                  <w:pPr>
                    <w:jc w:val="center"/>
                    <w:rPr>
                      <w:rFonts w:ascii="宋体" w:hAnsi="宋体" w:cs="宋体"/>
                      <w:sz w:val="18"/>
                      <w:szCs w:val="18"/>
                    </w:rPr>
                  </w:pPr>
                  <w:r>
                    <w:rPr>
                      <w:rFonts w:hint="eastAsia" w:ascii="宋体" w:hAnsi="宋体" w:cs="宋体"/>
                      <w:sz w:val="18"/>
                      <w:szCs w:val="18"/>
                    </w:rPr>
                    <w:t>51</w:t>
                  </w:r>
                </w:p>
              </w:tc>
              <w:tc>
                <w:tcPr>
                  <w:tcW w:w="2977" w:type="dxa"/>
                  <w:tcBorders>
                    <w:top w:val="nil"/>
                    <w:left w:val="nil"/>
                    <w:bottom w:val="single" w:color="auto" w:sz="4" w:space="0"/>
                    <w:right w:val="single" w:color="auto" w:sz="4" w:space="0"/>
                  </w:tcBorders>
                  <w:shd w:val="clear" w:color="000000" w:fill="FFFFFF"/>
                  <w:noWrap/>
                  <w:vAlign w:val="center"/>
                </w:tcPr>
                <w:p w14:paraId="29F53069">
                  <w:pPr>
                    <w:jc w:val="center"/>
                    <w:rPr>
                      <w:rFonts w:ascii="宋体" w:hAnsi="宋体" w:cs="宋体"/>
                      <w:sz w:val="20"/>
                      <w:szCs w:val="20"/>
                    </w:rPr>
                  </w:pPr>
                  <w:r>
                    <w:rPr>
                      <w:rFonts w:hint="eastAsia" w:ascii="宋体" w:hAnsi="宋体" w:cs="宋体"/>
                      <w:sz w:val="20"/>
                      <w:szCs w:val="20"/>
                    </w:rPr>
                    <w:t>十二指肠镜</w:t>
                  </w:r>
                </w:p>
              </w:tc>
              <w:tc>
                <w:tcPr>
                  <w:tcW w:w="1842" w:type="dxa"/>
                  <w:tcBorders>
                    <w:top w:val="nil"/>
                    <w:left w:val="nil"/>
                    <w:bottom w:val="single" w:color="auto" w:sz="4" w:space="0"/>
                    <w:right w:val="single" w:color="auto" w:sz="4" w:space="0"/>
                  </w:tcBorders>
                  <w:shd w:val="clear" w:color="auto" w:fill="auto"/>
                  <w:vAlign w:val="center"/>
                </w:tcPr>
                <w:p w14:paraId="286B54CD">
                  <w:pPr>
                    <w:rPr>
                      <w:rFonts w:ascii="宋体" w:hAnsi="宋体" w:cs="宋体"/>
                      <w:sz w:val="18"/>
                      <w:szCs w:val="18"/>
                    </w:rPr>
                  </w:pPr>
                  <w:r>
                    <w:rPr>
                      <w:rFonts w:hint="eastAsia" w:ascii="宋体" w:hAnsi="宋体" w:cs="宋体"/>
                      <w:sz w:val="18"/>
                      <w:szCs w:val="18"/>
                    </w:rPr>
                    <w:t>TJF-260V</w:t>
                  </w:r>
                </w:p>
              </w:tc>
              <w:tc>
                <w:tcPr>
                  <w:tcW w:w="1843" w:type="dxa"/>
                  <w:tcBorders>
                    <w:top w:val="nil"/>
                    <w:left w:val="nil"/>
                    <w:bottom w:val="single" w:color="auto" w:sz="4" w:space="0"/>
                    <w:right w:val="single" w:color="auto" w:sz="4" w:space="0"/>
                  </w:tcBorders>
                  <w:shd w:val="clear" w:color="000000" w:fill="FFFFFF"/>
                  <w:noWrap/>
                  <w:vAlign w:val="center"/>
                </w:tcPr>
                <w:p w14:paraId="5DD92C50">
                  <w:pPr>
                    <w:jc w:val="center"/>
                    <w:rPr>
                      <w:rFonts w:ascii="宋体" w:hAnsi="宋体" w:cs="宋体"/>
                      <w:sz w:val="20"/>
                      <w:szCs w:val="20"/>
                    </w:rPr>
                  </w:pPr>
                  <w:r>
                    <w:rPr>
                      <w:rFonts w:hint="eastAsia" w:ascii="宋体" w:hAnsi="宋体" w:cs="宋体"/>
                      <w:sz w:val="20"/>
                      <w:szCs w:val="20"/>
                    </w:rPr>
                    <w:t>2326249</w:t>
                  </w:r>
                </w:p>
              </w:tc>
            </w:tr>
            <w:tr w14:paraId="3AD6A928">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81EAE08">
                  <w:pPr>
                    <w:jc w:val="center"/>
                    <w:rPr>
                      <w:rFonts w:ascii="宋体" w:hAnsi="宋体" w:cs="宋体"/>
                      <w:sz w:val="18"/>
                      <w:szCs w:val="18"/>
                    </w:rPr>
                  </w:pPr>
                  <w:r>
                    <w:rPr>
                      <w:rFonts w:hint="eastAsia" w:ascii="宋体" w:hAnsi="宋体" w:cs="宋体"/>
                      <w:sz w:val="18"/>
                      <w:szCs w:val="18"/>
                    </w:rPr>
                    <w:t>52</w:t>
                  </w:r>
                </w:p>
              </w:tc>
              <w:tc>
                <w:tcPr>
                  <w:tcW w:w="2977" w:type="dxa"/>
                  <w:tcBorders>
                    <w:top w:val="nil"/>
                    <w:left w:val="nil"/>
                    <w:bottom w:val="single" w:color="auto" w:sz="4" w:space="0"/>
                    <w:right w:val="single" w:color="auto" w:sz="4" w:space="0"/>
                  </w:tcBorders>
                  <w:shd w:val="clear" w:color="000000" w:fill="FFFFFF"/>
                  <w:noWrap/>
                  <w:vAlign w:val="center"/>
                </w:tcPr>
                <w:p w14:paraId="672B20F2">
                  <w:pPr>
                    <w:jc w:val="center"/>
                    <w:rPr>
                      <w:rFonts w:ascii="宋体" w:hAnsi="宋体" w:cs="宋体"/>
                      <w:sz w:val="20"/>
                      <w:szCs w:val="20"/>
                    </w:rPr>
                  </w:pPr>
                  <w:r>
                    <w:rPr>
                      <w:rFonts w:hint="eastAsia" w:ascii="宋体" w:hAnsi="宋体" w:cs="宋体"/>
                      <w:sz w:val="20"/>
                      <w:szCs w:val="20"/>
                    </w:rPr>
                    <w:t>超声穿刺镜</w:t>
                  </w:r>
                </w:p>
              </w:tc>
              <w:tc>
                <w:tcPr>
                  <w:tcW w:w="1842" w:type="dxa"/>
                  <w:tcBorders>
                    <w:top w:val="nil"/>
                    <w:left w:val="nil"/>
                    <w:bottom w:val="single" w:color="auto" w:sz="4" w:space="0"/>
                    <w:right w:val="single" w:color="auto" w:sz="4" w:space="0"/>
                  </w:tcBorders>
                  <w:shd w:val="clear" w:color="auto" w:fill="auto"/>
                  <w:vAlign w:val="center"/>
                </w:tcPr>
                <w:p w14:paraId="10024BDF">
                  <w:pPr>
                    <w:rPr>
                      <w:rFonts w:ascii="宋体" w:hAnsi="宋体" w:cs="宋体"/>
                      <w:sz w:val="18"/>
                      <w:szCs w:val="18"/>
                    </w:rPr>
                  </w:pPr>
                  <w:r>
                    <w:rPr>
                      <w:rFonts w:hint="eastAsia" w:ascii="宋体" w:hAnsi="宋体" w:cs="宋体"/>
                      <w:sz w:val="18"/>
                      <w:szCs w:val="18"/>
                    </w:rPr>
                    <w:t>GF-UCT260</w:t>
                  </w:r>
                </w:p>
              </w:tc>
              <w:tc>
                <w:tcPr>
                  <w:tcW w:w="1843" w:type="dxa"/>
                  <w:tcBorders>
                    <w:top w:val="nil"/>
                    <w:left w:val="nil"/>
                    <w:bottom w:val="single" w:color="auto" w:sz="4" w:space="0"/>
                    <w:right w:val="single" w:color="auto" w:sz="4" w:space="0"/>
                  </w:tcBorders>
                  <w:shd w:val="clear" w:color="000000" w:fill="FFFFFF"/>
                  <w:noWrap/>
                  <w:vAlign w:val="center"/>
                </w:tcPr>
                <w:p w14:paraId="3CEE8D97">
                  <w:pPr>
                    <w:jc w:val="center"/>
                    <w:rPr>
                      <w:rFonts w:ascii="宋体" w:hAnsi="宋体" w:cs="宋体"/>
                      <w:sz w:val="20"/>
                      <w:szCs w:val="20"/>
                    </w:rPr>
                  </w:pPr>
                  <w:r>
                    <w:rPr>
                      <w:rFonts w:hint="eastAsia" w:ascii="宋体" w:hAnsi="宋体" w:cs="宋体"/>
                      <w:sz w:val="20"/>
                      <w:szCs w:val="20"/>
                    </w:rPr>
                    <w:t>7231966</w:t>
                  </w:r>
                </w:p>
              </w:tc>
            </w:tr>
            <w:tr w14:paraId="52B91ED1">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6218409">
                  <w:pPr>
                    <w:jc w:val="center"/>
                    <w:rPr>
                      <w:rFonts w:ascii="宋体" w:hAnsi="宋体" w:cs="宋体"/>
                      <w:sz w:val="18"/>
                      <w:szCs w:val="18"/>
                    </w:rPr>
                  </w:pPr>
                  <w:r>
                    <w:rPr>
                      <w:rFonts w:hint="eastAsia" w:ascii="宋体" w:hAnsi="宋体" w:cs="宋体"/>
                      <w:sz w:val="18"/>
                      <w:szCs w:val="18"/>
                    </w:rPr>
                    <w:t>53</w:t>
                  </w:r>
                </w:p>
              </w:tc>
              <w:tc>
                <w:tcPr>
                  <w:tcW w:w="2977" w:type="dxa"/>
                  <w:tcBorders>
                    <w:top w:val="nil"/>
                    <w:left w:val="nil"/>
                    <w:bottom w:val="single" w:color="auto" w:sz="4" w:space="0"/>
                    <w:right w:val="single" w:color="auto" w:sz="4" w:space="0"/>
                  </w:tcBorders>
                  <w:shd w:val="clear" w:color="auto" w:fill="auto"/>
                  <w:noWrap/>
                  <w:vAlign w:val="bottom"/>
                </w:tcPr>
                <w:p w14:paraId="60159E66">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123CE913">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465C5EA3">
                  <w:pPr>
                    <w:jc w:val="center"/>
                    <w:rPr>
                      <w:rFonts w:ascii="宋体" w:hAnsi="宋体" w:cs="宋体"/>
                      <w:sz w:val="20"/>
                      <w:szCs w:val="20"/>
                    </w:rPr>
                  </w:pPr>
                  <w:r>
                    <w:rPr>
                      <w:rFonts w:hint="eastAsia" w:ascii="宋体" w:hAnsi="宋体" w:cs="宋体"/>
                      <w:sz w:val="20"/>
                      <w:szCs w:val="20"/>
                    </w:rPr>
                    <w:t>2952593</w:t>
                  </w:r>
                </w:p>
              </w:tc>
            </w:tr>
            <w:tr w14:paraId="29BBFF63">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93E5061">
                  <w:pPr>
                    <w:jc w:val="center"/>
                    <w:rPr>
                      <w:rFonts w:ascii="宋体" w:hAnsi="宋体" w:cs="宋体"/>
                      <w:sz w:val="18"/>
                      <w:szCs w:val="18"/>
                    </w:rPr>
                  </w:pPr>
                  <w:r>
                    <w:rPr>
                      <w:rFonts w:hint="eastAsia" w:ascii="宋体" w:hAnsi="宋体" w:cs="宋体"/>
                      <w:sz w:val="18"/>
                      <w:szCs w:val="18"/>
                    </w:rPr>
                    <w:t>54</w:t>
                  </w:r>
                </w:p>
              </w:tc>
              <w:tc>
                <w:tcPr>
                  <w:tcW w:w="2977" w:type="dxa"/>
                  <w:tcBorders>
                    <w:top w:val="nil"/>
                    <w:left w:val="nil"/>
                    <w:bottom w:val="single" w:color="auto" w:sz="4" w:space="0"/>
                    <w:right w:val="single" w:color="auto" w:sz="4" w:space="0"/>
                  </w:tcBorders>
                  <w:shd w:val="clear" w:color="auto" w:fill="auto"/>
                  <w:noWrap/>
                  <w:vAlign w:val="bottom"/>
                </w:tcPr>
                <w:p w14:paraId="7048BDE0">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0B18C94C">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145D1E6A">
                  <w:pPr>
                    <w:jc w:val="center"/>
                    <w:rPr>
                      <w:rFonts w:ascii="宋体" w:hAnsi="宋体" w:cs="宋体"/>
                      <w:sz w:val="20"/>
                      <w:szCs w:val="20"/>
                    </w:rPr>
                  </w:pPr>
                  <w:r>
                    <w:rPr>
                      <w:rFonts w:hint="eastAsia" w:ascii="宋体" w:hAnsi="宋体" w:cs="宋体"/>
                      <w:sz w:val="20"/>
                      <w:szCs w:val="20"/>
                    </w:rPr>
                    <w:t>2952597</w:t>
                  </w:r>
                </w:p>
              </w:tc>
            </w:tr>
            <w:tr w14:paraId="5FFE43F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31B0221">
                  <w:pPr>
                    <w:jc w:val="center"/>
                    <w:rPr>
                      <w:rFonts w:ascii="宋体" w:hAnsi="宋体" w:cs="宋体"/>
                      <w:sz w:val="18"/>
                      <w:szCs w:val="18"/>
                    </w:rPr>
                  </w:pPr>
                  <w:r>
                    <w:rPr>
                      <w:rFonts w:hint="eastAsia" w:ascii="宋体" w:hAnsi="宋体" w:cs="宋体"/>
                      <w:sz w:val="18"/>
                      <w:szCs w:val="18"/>
                    </w:rPr>
                    <w:t>55</w:t>
                  </w:r>
                </w:p>
              </w:tc>
              <w:tc>
                <w:tcPr>
                  <w:tcW w:w="2977" w:type="dxa"/>
                  <w:tcBorders>
                    <w:top w:val="nil"/>
                    <w:left w:val="nil"/>
                    <w:bottom w:val="single" w:color="auto" w:sz="4" w:space="0"/>
                    <w:right w:val="single" w:color="auto" w:sz="4" w:space="0"/>
                  </w:tcBorders>
                  <w:shd w:val="clear" w:color="auto" w:fill="auto"/>
                  <w:noWrap/>
                  <w:vAlign w:val="bottom"/>
                </w:tcPr>
                <w:p w14:paraId="65903B32">
                  <w:pPr>
                    <w:jc w:val="center"/>
                    <w:rPr>
                      <w:rFonts w:ascii="宋体" w:hAnsi="宋体" w:cs="宋体"/>
                      <w:sz w:val="20"/>
                      <w:szCs w:val="20"/>
                    </w:rPr>
                  </w:pPr>
                  <w:r>
                    <w:rPr>
                      <w:rFonts w:hint="eastAsia" w:ascii="宋体" w:hAnsi="宋体" w:cs="宋体"/>
                      <w:sz w:val="20"/>
                      <w:szCs w:val="20"/>
                    </w:rPr>
                    <w:t>电子十二指肠内窥镜</w:t>
                  </w:r>
                </w:p>
              </w:tc>
              <w:tc>
                <w:tcPr>
                  <w:tcW w:w="1842" w:type="dxa"/>
                  <w:tcBorders>
                    <w:top w:val="nil"/>
                    <w:left w:val="nil"/>
                    <w:bottom w:val="single" w:color="auto" w:sz="4" w:space="0"/>
                    <w:right w:val="single" w:color="auto" w:sz="4" w:space="0"/>
                  </w:tcBorders>
                  <w:shd w:val="clear" w:color="auto" w:fill="auto"/>
                  <w:vAlign w:val="center"/>
                </w:tcPr>
                <w:p w14:paraId="173870F2">
                  <w:pPr>
                    <w:rPr>
                      <w:rFonts w:ascii="宋体" w:hAnsi="宋体" w:cs="宋体"/>
                      <w:sz w:val="18"/>
                      <w:szCs w:val="18"/>
                    </w:rPr>
                  </w:pPr>
                  <w:r>
                    <w:rPr>
                      <w:rFonts w:hint="eastAsia" w:ascii="宋体" w:hAnsi="宋体" w:cs="宋体"/>
                      <w:sz w:val="18"/>
                      <w:szCs w:val="18"/>
                    </w:rPr>
                    <w:t>TJF-260V</w:t>
                  </w:r>
                </w:p>
              </w:tc>
              <w:tc>
                <w:tcPr>
                  <w:tcW w:w="1843" w:type="dxa"/>
                  <w:tcBorders>
                    <w:top w:val="nil"/>
                    <w:left w:val="nil"/>
                    <w:bottom w:val="single" w:color="auto" w:sz="4" w:space="0"/>
                    <w:right w:val="single" w:color="auto" w:sz="4" w:space="0"/>
                  </w:tcBorders>
                  <w:shd w:val="clear" w:color="000000" w:fill="FFFFFF"/>
                  <w:noWrap/>
                  <w:vAlign w:val="bottom"/>
                </w:tcPr>
                <w:p w14:paraId="3BAE002A">
                  <w:pPr>
                    <w:jc w:val="center"/>
                    <w:rPr>
                      <w:rFonts w:ascii="宋体" w:hAnsi="宋体" w:cs="宋体"/>
                      <w:sz w:val="20"/>
                      <w:szCs w:val="20"/>
                    </w:rPr>
                  </w:pPr>
                  <w:r>
                    <w:rPr>
                      <w:rFonts w:hint="eastAsia" w:ascii="宋体" w:hAnsi="宋体" w:cs="宋体"/>
                      <w:sz w:val="20"/>
                      <w:szCs w:val="20"/>
                    </w:rPr>
                    <w:t>2924913</w:t>
                  </w:r>
                </w:p>
              </w:tc>
            </w:tr>
            <w:tr w14:paraId="65FF8BD8">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7C2572C">
                  <w:pPr>
                    <w:jc w:val="center"/>
                    <w:rPr>
                      <w:rFonts w:ascii="宋体" w:hAnsi="宋体" w:cs="宋体"/>
                      <w:sz w:val="18"/>
                      <w:szCs w:val="18"/>
                    </w:rPr>
                  </w:pPr>
                  <w:r>
                    <w:rPr>
                      <w:rFonts w:hint="eastAsia" w:ascii="宋体" w:hAnsi="宋体" w:cs="宋体"/>
                      <w:sz w:val="18"/>
                      <w:szCs w:val="18"/>
                    </w:rPr>
                    <w:t>56</w:t>
                  </w:r>
                </w:p>
              </w:tc>
              <w:tc>
                <w:tcPr>
                  <w:tcW w:w="2977" w:type="dxa"/>
                  <w:tcBorders>
                    <w:top w:val="nil"/>
                    <w:left w:val="nil"/>
                    <w:bottom w:val="single" w:color="auto" w:sz="4" w:space="0"/>
                    <w:right w:val="single" w:color="auto" w:sz="4" w:space="0"/>
                  </w:tcBorders>
                  <w:shd w:val="clear" w:color="auto" w:fill="auto"/>
                  <w:noWrap/>
                  <w:vAlign w:val="bottom"/>
                </w:tcPr>
                <w:p w14:paraId="384560F7">
                  <w:pPr>
                    <w:jc w:val="center"/>
                    <w:rPr>
                      <w:rFonts w:ascii="宋体" w:hAnsi="宋体" w:cs="宋体"/>
                      <w:sz w:val="20"/>
                      <w:szCs w:val="20"/>
                    </w:rPr>
                  </w:pPr>
                  <w:r>
                    <w:rPr>
                      <w:rFonts w:hint="eastAsia" w:ascii="宋体" w:hAnsi="宋体" w:cs="宋体"/>
                      <w:sz w:val="20"/>
                      <w:szCs w:val="20"/>
                    </w:rPr>
                    <w:t>电子十二指肠内窥镜</w:t>
                  </w:r>
                </w:p>
              </w:tc>
              <w:tc>
                <w:tcPr>
                  <w:tcW w:w="1842" w:type="dxa"/>
                  <w:tcBorders>
                    <w:top w:val="nil"/>
                    <w:left w:val="nil"/>
                    <w:bottom w:val="single" w:color="auto" w:sz="4" w:space="0"/>
                    <w:right w:val="single" w:color="auto" w:sz="4" w:space="0"/>
                  </w:tcBorders>
                  <w:shd w:val="clear" w:color="auto" w:fill="auto"/>
                  <w:vAlign w:val="center"/>
                </w:tcPr>
                <w:p w14:paraId="56C40657">
                  <w:pPr>
                    <w:rPr>
                      <w:rFonts w:ascii="宋体" w:hAnsi="宋体" w:cs="宋体"/>
                      <w:sz w:val="18"/>
                      <w:szCs w:val="18"/>
                    </w:rPr>
                  </w:pPr>
                  <w:r>
                    <w:rPr>
                      <w:rFonts w:hint="eastAsia" w:ascii="宋体" w:hAnsi="宋体" w:cs="宋体"/>
                      <w:sz w:val="18"/>
                      <w:szCs w:val="18"/>
                    </w:rPr>
                    <w:t>TJF-260V</w:t>
                  </w:r>
                </w:p>
              </w:tc>
              <w:tc>
                <w:tcPr>
                  <w:tcW w:w="1843" w:type="dxa"/>
                  <w:tcBorders>
                    <w:top w:val="nil"/>
                    <w:left w:val="nil"/>
                    <w:bottom w:val="single" w:color="auto" w:sz="4" w:space="0"/>
                    <w:right w:val="single" w:color="auto" w:sz="4" w:space="0"/>
                  </w:tcBorders>
                  <w:shd w:val="clear" w:color="000000" w:fill="FFFFFF"/>
                  <w:noWrap/>
                  <w:vAlign w:val="bottom"/>
                </w:tcPr>
                <w:p w14:paraId="4EE0823E">
                  <w:pPr>
                    <w:jc w:val="center"/>
                    <w:rPr>
                      <w:rFonts w:ascii="宋体" w:hAnsi="宋体" w:cs="宋体"/>
                      <w:sz w:val="20"/>
                      <w:szCs w:val="20"/>
                    </w:rPr>
                  </w:pPr>
                  <w:r>
                    <w:rPr>
                      <w:rFonts w:hint="eastAsia" w:ascii="宋体" w:hAnsi="宋体" w:cs="宋体"/>
                      <w:sz w:val="20"/>
                      <w:szCs w:val="20"/>
                    </w:rPr>
                    <w:t>2924914</w:t>
                  </w:r>
                </w:p>
              </w:tc>
            </w:tr>
            <w:tr w14:paraId="476EDEE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2111F84">
                  <w:pPr>
                    <w:jc w:val="center"/>
                    <w:rPr>
                      <w:rFonts w:ascii="宋体" w:hAnsi="宋体" w:cs="宋体"/>
                      <w:sz w:val="18"/>
                      <w:szCs w:val="18"/>
                    </w:rPr>
                  </w:pPr>
                  <w:r>
                    <w:rPr>
                      <w:rFonts w:hint="eastAsia" w:ascii="宋体" w:hAnsi="宋体" w:cs="宋体"/>
                      <w:sz w:val="18"/>
                      <w:szCs w:val="18"/>
                    </w:rPr>
                    <w:t>57</w:t>
                  </w:r>
                </w:p>
              </w:tc>
              <w:tc>
                <w:tcPr>
                  <w:tcW w:w="2977" w:type="dxa"/>
                  <w:tcBorders>
                    <w:top w:val="nil"/>
                    <w:left w:val="nil"/>
                    <w:bottom w:val="single" w:color="auto" w:sz="4" w:space="0"/>
                    <w:right w:val="single" w:color="auto" w:sz="4" w:space="0"/>
                  </w:tcBorders>
                  <w:shd w:val="clear" w:color="auto" w:fill="auto"/>
                  <w:noWrap/>
                  <w:vAlign w:val="bottom"/>
                </w:tcPr>
                <w:p w14:paraId="67BAB634">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0E731A24">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1EB733F4">
                  <w:pPr>
                    <w:jc w:val="center"/>
                    <w:rPr>
                      <w:rFonts w:ascii="宋体" w:hAnsi="宋体" w:cs="宋体"/>
                      <w:sz w:val="20"/>
                      <w:szCs w:val="20"/>
                    </w:rPr>
                  </w:pPr>
                  <w:r>
                    <w:rPr>
                      <w:rFonts w:hint="eastAsia" w:ascii="宋体" w:hAnsi="宋体" w:cs="宋体"/>
                      <w:sz w:val="20"/>
                      <w:szCs w:val="20"/>
                    </w:rPr>
                    <w:t>2053042</w:t>
                  </w:r>
                </w:p>
              </w:tc>
            </w:tr>
            <w:tr w14:paraId="4BB91D79">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FA4DD0D">
                  <w:pPr>
                    <w:jc w:val="center"/>
                    <w:rPr>
                      <w:rFonts w:ascii="宋体" w:hAnsi="宋体" w:cs="宋体"/>
                      <w:sz w:val="18"/>
                      <w:szCs w:val="18"/>
                    </w:rPr>
                  </w:pPr>
                  <w:r>
                    <w:rPr>
                      <w:rFonts w:hint="eastAsia" w:ascii="宋体" w:hAnsi="宋体" w:cs="宋体"/>
                      <w:sz w:val="18"/>
                      <w:szCs w:val="18"/>
                    </w:rPr>
                    <w:t>58</w:t>
                  </w:r>
                </w:p>
              </w:tc>
              <w:tc>
                <w:tcPr>
                  <w:tcW w:w="2977" w:type="dxa"/>
                  <w:tcBorders>
                    <w:top w:val="nil"/>
                    <w:left w:val="nil"/>
                    <w:bottom w:val="single" w:color="auto" w:sz="4" w:space="0"/>
                    <w:right w:val="single" w:color="auto" w:sz="4" w:space="0"/>
                  </w:tcBorders>
                  <w:shd w:val="clear" w:color="auto" w:fill="auto"/>
                  <w:noWrap/>
                  <w:vAlign w:val="bottom"/>
                </w:tcPr>
                <w:p w14:paraId="7619366C">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08238A75">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7120769B">
                  <w:pPr>
                    <w:jc w:val="center"/>
                    <w:rPr>
                      <w:rFonts w:ascii="宋体" w:hAnsi="宋体" w:cs="宋体"/>
                      <w:sz w:val="20"/>
                      <w:szCs w:val="20"/>
                    </w:rPr>
                  </w:pPr>
                  <w:r>
                    <w:rPr>
                      <w:rFonts w:hint="eastAsia" w:ascii="宋体" w:hAnsi="宋体" w:cs="宋体"/>
                      <w:sz w:val="20"/>
                      <w:szCs w:val="20"/>
                    </w:rPr>
                    <w:t>2053047</w:t>
                  </w:r>
                </w:p>
              </w:tc>
            </w:tr>
            <w:tr w14:paraId="13D90C5A">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4902722">
                  <w:pPr>
                    <w:jc w:val="center"/>
                    <w:rPr>
                      <w:rFonts w:ascii="宋体" w:hAnsi="宋体" w:cs="宋体"/>
                      <w:sz w:val="18"/>
                      <w:szCs w:val="18"/>
                    </w:rPr>
                  </w:pPr>
                  <w:r>
                    <w:rPr>
                      <w:rFonts w:hint="eastAsia" w:ascii="宋体" w:hAnsi="宋体" w:cs="宋体"/>
                      <w:sz w:val="18"/>
                      <w:szCs w:val="18"/>
                    </w:rPr>
                    <w:t>59</w:t>
                  </w:r>
                </w:p>
              </w:tc>
              <w:tc>
                <w:tcPr>
                  <w:tcW w:w="2977" w:type="dxa"/>
                  <w:tcBorders>
                    <w:top w:val="nil"/>
                    <w:left w:val="nil"/>
                    <w:bottom w:val="single" w:color="auto" w:sz="4" w:space="0"/>
                    <w:right w:val="single" w:color="auto" w:sz="4" w:space="0"/>
                  </w:tcBorders>
                  <w:shd w:val="clear" w:color="auto" w:fill="auto"/>
                  <w:noWrap/>
                  <w:vAlign w:val="bottom"/>
                </w:tcPr>
                <w:p w14:paraId="67C8C52A">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6A30BB9F">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5A50128B">
                  <w:pPr>
                    <w:jc w:val="center"/>
                    <w:rPr>
                      <w:rFonts w:ascii="宋体" w:hAnsi="宋体" w:cs="宋体"/>
                      <w:sz w:val="20"/>
                      <w:szCs w:val="20"/>
                    </w:rPr>
                  </w:pPr>
                  <w:r>
                    <w:rPr>
                      <w:rFonts w:hint="eastAsia" w:ascii="宋体" w:hAnsi="宋体" w:cs="宋体"/>
                      <w:sz w:val="20"/>
                      <w:szCs w:val="20"/>
                    </w:rPr>
                    <w:t>2157439</w:t>
                  </w:r>
                </w:p>
              </w:tc>
            </w:tr>
            <w:tr w14:paraId="02F810E5">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922EA6E">
                  <w:pPr>
                    <w:jc w:val="center"/>
                    <w:rPr>
                      <w:rFonts w:ascii="宋体" w:hAnsi="宋体" w:cs="宋体"/>
                      <w:sz w:val="18"/>
                      <w:szCs w:val="18"/>
                    </w:rPr>
                  </w:pPr>
                  <w:r>
                    <w:rPr>
                      <w:rFonts w:hint="eastAsia" w:ascii="宋体" w:hAnsi="宋体" w:cs="宋体"/>
                      <w:sz w:val="18"/>
                      <w:szCs w:val="18"/>
                    </w:rPr>
                    <w:t>60</w:t>
                  </w:r>
                </w:p>
              </w:tc>
              <w:tc>
                <w:tcPr>
                  <w:tcW w:w="2977" w:type="dxa"/>
                  <w:tcBorders>
                    <w:top w:val="nil"/>
                    <w:left w:val="nil"/>
                    <w:bottom w:val="single" w:color="auto" w:sz="4" w:space="0"/>
                    <w:right w:val="single" w:color="auto" w:sz="4" w:space="0"/>
                  </w:tcBorders>
                  <w:shd w:val="clear" w:color="auto" w:fill="auto"/>
                  <w:noWrap/>
                  <w:vAlign w:val="bottom"/>
                </w:tcPr>
                <w:p w14:paraId="2E1B4390">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091100E9">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35CC999B">
                  <w:pPr>
                    <w:jc w:val="center"/>
                    <w:rPr>
                      <w:rFonts w:ascii="宋体" w:hAnsi="宋体" w:cs="宋体"/>
                      <w:sz w:val="20"/>
                      <w:szCs w:val="20"/>
                    </w:rPr>
                  </w:pPr>
                  <w:r>
                    <w:rPr>
                      <w:rFonts w:hint="eastAsia" w:ascii="宋体" w:hAnsi="宋体" w:cs="宋体"/>
                      <w:sz w:val="20"/>
                      <w:szCs w:val="20"/>
                    </w:rPr>
                    <w:t>2157494</w:t>
                  </w:r>
                </w:p>
              </w:tc>
            </w:tr>
            <w:tr w14:paraId="6957C225">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C8A39E6">
                  <w:pPr>
                    <w:jc w:val="center"/>
                    <w:rPr>
                      <w:rFonts w:ascii="宋体" w:hAnsi="宋体" w:cs="宋体"/>
                      <w:sz w:val="18"/>
                      <w:szCs w:val="18"/>
                    </w:rPr>
                  </w:pPr>
                  <w:r>
                    <w:rPr>
                      <w:rFonts w:hint="eastAsia" w:ascii="宋体" w:hAnsi="宋体" w:cs="宋体"/>
                      <w:sz w:val="18"/>
                      <w:szCs w:val="18"/>
                    </w:rPr>
                    <w:t>61</w:t>
                  </w:r>
                </w:p>
              </w:tc>
              <w:tc>
                <w:tcPr>
                  <w:tcW w:w="2977" w:type="dxa"/>
                  <w:tcBorders>
                    <w:top w:val="nil"/>
                    <w:left w:val="nil"/>
                    <w:bottom w:val="single" w:color="auto" w:sz="4" w:space="0"/>
                    <w:right w:val="single" w:color="auto" w:sz="4" w:space="0"/>
                  </w:tcBorders>
                  <w:shd w:val="clear" w:color="auto" w:fill="auto"/>
                  <w:noWrap/>
                  <w:vAlign w:val="bottom"/>
                </w:tcPr>
                <w:p w14:paraId="0F18ACD8">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5180CCF2">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000000" w:fill="FFFFFF"/>
                  <w:noWrap/>
                  <w:vAlign w:val="bottom"/>
                </w:tcPr>
                <w:p w14:paraId="0E140659">
                  <w:pPr>
                    <w:jc w:val="center"/>
                    <w:rPr>
                      <w:rFonts w:ascii="宋体" w:hAnsi="宋体" w:cs="宋体"/>
                      <w:sz w:val="20"/>
                      <w:szCs w:val="20"/>
                    </w:rPr>
                  </w:pPr>
                  <w:r>
                    <w:rPr>
                      <w:rFonts w:hint="eastAsia" w:ascii="宋体" w:hAnsi="宋体" w:cs="宋体"/>
                      <w:sz w:val="20"/>
                      <w:szCs w:val="20"/>
                    </w:rPr>
                    <w:t>2148573</w:t>
                  </w:r>
                </w:p>
              </w:tc>
            </w:tr>
            <w:tr w14:paraId="04B75EB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8781185">
                  <w:pPr>
                    <w:jc w:val="center"/>
                    <w:rPr>
                      <w:rFonts w:ascii="宋体" w:hAnsi="宋体" w:cs="宋体"/>
                      <w:sz w:val="18"/>
                      <w:szCs w:val="18"/>
                    </w:rPr>
                  </w:pPr>
                  <w:r>
                    <w:rPr>
                      <w:rFonts w:hint="eastAsia" w:ascii="宋体" w:hAnsi="宋体" w:cs="宋体"/>
                      <w:sz w:val="18"/>
                      <w:szCs w:val="18"/>
                    </w:rPr>
                    <w:t>62</w:t>
                  </w:r>
                </w:p>
              </w:tc>
              <w:tc>
                <w:tcPr>
                  <w:tcW w:w="2977" w:type="dxa"/>
                  <w:tcBorders>
                    <w:top w:val="nil"/>
                    <w:left w:val="nil"/>
                    <w:bottom w:val="single" w:color="auto" w:sz="4" w:space="0"/>
                    <w:right w:val="single" w:color="auto" w:sz="4" w:space="0"/>
                  </w:tcBorders>
                  <w:shd w:val="clear" w:color="auto" w:fill="auto"/>
                  <w:noWrap/>
                  <w:vAlign w:val="bottom"/>
                </w:tcPr>
                <w:p w14:paraId="2A7B2C24">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3FE8D880">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000000" w:fill="FFFFFF"/>
                  <w:noWrap/>
                  <w:vAlign w:val="bottom"/>
                </w:tcPr>
                <w:p w14:paraId="780D68BB">
                  <w:pPr>
                    <w:jc w:val="center"/>
                    <w:rPr>
                      <w:rFonts w:ascii="宋体" w:hAnsi="宋体" w:cs="宋体"/>
                      <w:sz w:val="20"/>
                      <w:szCs w:val="20"/>
                    </w:rPr>
                  </w:pPr>
                  <w:r>
                    <w:rPr>
                      <w:rFonts w:hint="eastAsia" w:ascii="宋体" w:hAnsi="宋体" w:cs="宋体"/>
                      <w:sz w:val="20"/>
                      <w:szCs w:val="20"/>
                    </w:rPr>
                    <w:t>2148636</w:t>
                  </w:r>
                </w:p>
              </w:tc>
            </w:tr>
            <w:tr w14:paraId="000B4071">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2F4CA52">
                  <w:pPr>
                    <w:jc w:val="center"/>
                    <w:rPr>
                      <w:rFonts w:ascii="宋体" w:hAnsi="宋体" w:cs="宋体"/>
                      <w:sz w:val="18"/>
                      <w:szCs w:val="18"/>
                    </w:rPr>
                  </w:pPr>
                  <w:r>
                    <w:rPr>
                      <w:rFonts w:hint="eastAsia" w:ascii="宋体" w:hAnsi="宋体" w:cs="宋体"/>
                      <w:sz w:val="18"/>
                      <w:szCs w:val="18"/>
                    </w:rPr>
                    <w:t>63</w:t>
                  </w:r>
                </w:p>
              </w:tc>
              <w:tc>
                <w:tcPr>
                  <w:tcW w:w="2977" w:type="dxa"/>
                  <w:tcBorders>
                    <w:top w:val="nil"/>
                    <w:left w:val="nil"/>
                    <w:bottom w:val="single" w:color="auto" w:sz="4" w:space="0"/>
                    <w:right w:val="single" w:color="auto" w:sz="4" w:space="0"/>
                  </w:tcBorders>
                  <w:shd w:val="clear" w:color="auto" w:fill="auto"/>
                  <w:noWrap/>
                  <w:vAlign w:val="bottom"/>
                </w:tcPr>
                <w:p w14:paraId="21B0788D">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4B737797">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574505F0">
                  <w:pPr>
                    <w:jc w:val="center"/>
                    <w:rPr>
                      <w:rFonts w:ascii="宋体" w:hAnsi="宋体" w:cs="宋体"/>
                      <w:sz w:val="20"/>
                      <w:szCs w:val="20"/>
                    </w:rPr>
                  </w:pPr>
                  <w:r>
                    <w:rPr>
                      <w:rFonts w:hint="eastAsia" w:ascii="宋体" w:hAnsi="宋体" w:cs="宋体"/>
                      <w:sz w:val="20"/>
                      <w:szCs w:val="20"/>
                    </w:rPr>
                    <w:t>2157426</w:t>
                  </w:r>
                </w:p>
              </w:tc>
            </w:tr>
            <w:tr w14:paraId="12F80470">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CE91890">
                  <w:pPr>
                    <w:jc w:val="center"/>
                    <w:rPr>
                      <w:rFonts w:ascii="宋体" w:hAnsi="宋体" w:cs="宋体"/>
                      <w:sz w:val="18"/>
                      <w:szCs w:val="18"/>
                    </w:rPr>
                  </w:pPr>
                  <w:r>
                    <w:rPr>
                      <w:rFonts w:hint="eastAsia" w:ascii="宋体" w:hAnsi="宋体" w:cs="宋体"/>
                      <w:sz w:val="18"/>
                      <w:szCs w:val="18"/>
                    </w:rPr>
                    <w:t>64</w:t>
                  </w:r>
                </w:p>
              </w:tc>
              <w:tc>
                <w:tcPr>
                  <w:tcW w:w="2977" w:type="dxa"/>
                  <w:tcBorders>
                    <w:top w:val="nil"/>
                    <w:left w:val="nil"/>
                    <w:bottom w:val="single" w:color="auto" w:sz="4" w:space="0"/>
                    <w:right w:val="single" w:color="auto" w:sz="4" w:space="0"/>
                  </w:tcBorders>
                  <w:shd w:val="clear" w:color="auto" w:fill="auto"/>
                  <w:noWrap/>
                  <w:vAlign w:val="bottom"/>
                </w:tcPr>
                <w:p w14:paraId="79F4B6A3">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54F6C40C">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51396CBC">
                  <w:pPr>
                    <w:jc w:val="center"/>
                    <w:rPr>
                      <w:rFonts w:ascii="宋体" w:hAnsi="宋体" w:cs="宋体"/>
                      <w:sz w:val="20"/>
                      <w:szCs w:val="20"/>
                    </w:rPr>
                  </w:pPr>
                  <w:r>
                    <w:rPr>
                      <w:rFonts w:hint="eastAsia" w:ascii="宋体" w:hAnsi="宋体" w:cs="宋体"/>
                      <w:sz w:val="20"/>
                      <w:szCs w:val="20"/>
                    </w:rPr>
                    <w:t>2164827</w:t>
                  </w:r>
                </w:p>
              </w:tc>
            </w:tr>
            <w:tr w14:paraId="5B2CFF36">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89FAB76">
                  <w:pPr>
                    <w:jc w:val="center"/>
                    <w:rPr>
                      <w:rFonts w:ascii="宋体" w:hAnsi="宋体" w:cs="宋体"/>
                      <w:sz w:val="18"/>
                      <w:szCs w:val="18"/>
                    </w:rPr>
                  </w:pPr>
                  <w:r>
                    <w:rPr>
                      <w:rFonts w:hint="eastAsia" w:ascii="宋体" w:hAnsi="宋体" w:cs="宋体"/>
                      <w:sz w:val="18"/>
                      <w:szCs w:val="18"/>
                    </w:rPr>
                    <w:t>65</w:t>
                  </w:r>
                </w:p>
              </w:tc>
              <w:tc>
                <w:tcPr>
                  <w:tcW w:w="2977" w:type="dxa"/>
                  <w:tcBorders>
                    <w:top w:val="nil"/>
                    <w:left w:val="nil"/>
                    <w:bottom w:val="single" w:color="auto" w:sz="4" w:space="0"/>
                    <w:right w:val="single" w:color="auto" w:sz="4" w:space="0"/>
                  </w:tcBorders>
                  <w:shd w:val="clear" w:color="auto" w:fill="auto"/>
                  <w:noWrap/>
                  <w:vAlign w:val="bottom"/>
                </w:tcPr>
                <w:p w14:paraId="0AE86D74">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5D3888F1">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000000" w:fill="FFFFFF"/>
                  <w:noWrap/>
                  <w:vAlign w:val="bottom"/>
                </w:tcPr>
                <w:p w14:paraId="4DC92E01">
                  <w:pPr>
                    <w:jc w:val="center"/>
                    <w:rPr>
                      <w:rFonts w:ascii="宋体" w:hAnsi="宋体" w:cs="宋体"/>
                      <w:sz w:val="20"/>
                      <w:szCs w:val="20"/>
                    </w:rPr>
                  </w:pPr>
                  <w:r>
                    <w:rPr>
                      <w:rFonts w:hint="eastAsia" w:ascii="宋体" w:hAnsi="宋体" w:cs="宋体"/>
                      <w:sz w:val="20"/>
                      <w:szCs w:val="20"/>
                    </w:rPr>
                    <w:t>2148522</w:t>
                  </w:r>
                </w:p>
              </w:tc>
            </w:tr>
            <w:tr w14:paraId="7BC2D294">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84EA97D">
                  <w:pPr>
                    <w:jc w:val="center"/>
                    <w:rPr>
                      <w:rFonts w:ascii="宋体" w:hAnsi="宋体" w:cs="宋体"/>
                      <w:sz w:val="18"/>
                      <w:szCs w:val="18"/>
                    </w:rPr>
                  </w:pPr>
                  <w:r>
                    <w:rPr>
                      <w:rFonts w:hint="eastAsia" w:ascii="宋体" w:hAnsi="宋体" w:cs="宋体"/>
                      <w:sz w:val="18"/>
                      <w:szCs w:val="18"/>
                    </w:rPr>
                    <w:t>66</w:t>
                  </w:r>
                </w:p>
              </w:tc>
              <w:tc>
                <w:tcPr>
                  <w:tcW w:w="2977" w:type="dxa"/>
                  <w:tcBorders>
                    <w:top w:val="nil"/>
                    <w:left w:val="nil"/>
                    <w:bottom w:val="single" w:color="auto" w:sz="4" w:space="0"/>
                    <w:right w:val="single" w:color="auto" w:sz="4" w:space="0"/>
                  </w:tcBorders>
                  <w:shd w:val="clear" w:color="auto" w:fill="auto"/>
                  <w:noWrap/>
                  <w:vAlign w:val="bottom"/>
                </w:tcPr>
                <w:p w14:paraId="1E398A5E">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7F8DEB2E">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000000" w:fill="FFFFFF"/>
                  <w:noWrap/>
                  <w:vAlign w:val="bottom"/>
                </w:tcPr>
                <w:p w14:paraId="481985CF">
                  <w:pPr>
                    <w:jc w:val="center"/>
                    <w:rPr>
                      <w:rFonts w:ascii="宋体" w:hAnsi="宋体" w:cs="宋体"/>
                      <w:sz w:val="20"/>
                      <w:szCs w:val="20"/>
                    </w:rPr>
                  </w:pPr>
                  <w:r>
                    <w:rPr>
                      <w:rFonts w:hint="eastAsia" w:ascii="宋体" w:hAnsi="宋体" w:cs="宋体"/>
                      <w:sz w:val="20"/>
                      <w:szCs w:val="20"/>
                    </w:rPr>
                    <w:t>2148613</w:t>
                  </w:r>
                </w:p>
              </w:tc>
            </w:tr>
            <w:tr w14:paraId="144E81F2">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243C599">
                  <w:pPr>
                    <w:jc w:val="center"/>
                    <w:rPr>
                      <w:rFonts w:ascii="宋体" w:hAnsi="宋体" w:cs="宋体"/>
                      <w:sz w:val="18"/>
                      <w:szCs w:val="18"/>
                    </w:rPr>
                  </w:pPr>
                  <w:r>
                    <w:rPr>
                      <w:rFonts w:hint="eastAsia" w:ascii="宋体" w:hAnsi="宋体" w:cs="宋体"/>
                      <w:sz w:val="18"/>
                      <w:szCs w:val="18"/>
                    </w:rPr>
                    <w:t>67</w:t>
                  </w:r>
                </w:p>
              </w:tc>
              <w:tc>
                <w:tcPr>
                  <w:tcW w:w="2977" w:type="dxa"/>
                  <w:tcBorders>
                    <w:top w:val="nil"/>
                    <w:left w:val="nil"/>
                    <w:bottom w:val="single" w:color="auto" w:sz="4" w:space="0"/>
                    <w:right w:val="single" w:color="auto" w:sz="4" w:space="0"/>
                  </w:tcBorders>
                  <w:shd w:val="clear" w:color="auto" w:fill="auto"/>
                  <w:noWrap/>
                  <w:vAlign w:val="bottom"/>
                </w:tcPr>
                <w:p w14:paraId="70D439E4">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4BE03749">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000000" w:fill="FFFFFF"/>
                  <w:noWrap/>
                  <w:vAlign w:val="bottom"/>
                </w:tcPr>
                <w:p w14:paraId="64371774">
                  <w:pPr>
                    <w:jc w:val="center"/>
                    <w:rPr>
                      <w:rFonts w:ascii="宋体" w:hAnsi="宋体" w:cs="宋体"/>
                      <w:sz w:val="20"/>
                      <w:szCs w:val="20"/>
                    </w:rPr>
                  </w:pPr>
                  <w:r>
                    <w:rPr>
                      <w:rFonts w:hint="eastAsia" w:ascii="宋体" w:hAnsi="宋体" w:cs="宋体"/>
                      <w:sz w:val="20"/>
                      <w:szCs w:val="20"/>
                    </w:rPr>
                    <w:t>2148627</w:t>
                  </w:r>
                </w:p>
              </w:tc>
            </w:tr>
            <w:tr w14:paraId="330826A3">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12F11DE">
                  <w:pPr>
                    <w:jc w:val="center"/>
                    <w:rPr>
                      <w:rFonts w:ascii="宋体" w:hAnsi="宋体" w:cs="宋体"/>
                      <w:sz w:val="18"/>
                      <w:szCs w:val="18"/>
                    </w:rPr>
                  </w:pPr>
                  <w:r>
                    <w:rPr>
                      <w:rFonts w:hint="eastAsia" w:ascii="宋体" w:hAnsi="宋体" w:cs="宋体"/>
                      <w:sz w:val="18"/>
                      <w:szCs w:val="18"/>
                    </w:rPr>
                    <w:t>68</w:t>
                  </w:r>
                </w:p>
              </w:tc>
              <w:tc>
                <w:tcPr>
                  <w:tcW w:w="2977" w:type="dxa"/>
                  <w:tcBorders>
                    <w:top w:val="nil"/>
                    <w:left w:val="nil"/>
                    <w:bottom w:val="single" w:color="auto" w:sz="4" w:space="0"/>
                    <w:right w:val="single" w:color="auto" w:sz="4" w:space="0"/>
                  </w:tcBorders>
                  <w:shd w:val="clear" w:color="auto" w:fill="auto"/>
                  <w:noWrap/>
                  <w:vAlign w:val="bottom"/>
                </w:tcPr>
                <w:p w14:paraId="7FEA8215">
                  <w:pPr>
                    <w:jc w:val="center"/>
                    <w:rPr>
                      <w:rFonts w:ascii="宋体" w:hAnsi="宋体" w:cs="宋体"/>
                      <w:sz w:val="20"/>
                      <w:szCs w:val="20"/>
                    </w:rPr>
                  </w:pPr>
                  <w:r>
                    <w:rPr>
                      <w:rFonts w:hint="eastAsia" w:ascii="宋体" w:hAnsi="宋体" w:cs="宋体"/>
                      <w:sz w:val="20"/>
                      <w:szCs w:val="20"/>
                    </w:rPr>
                    <w:t>电子胆道镜</w:t>
                  </w:r>
                </w:p>
              </w:tc>
              <w:tc>
                <w:tcPr>
                  <w:tcW w:w="1842" w:type="dxa"/>
                  <w:tcBorders>
                    <w:top w:val="nil"/>
                    <w:left w:val="nil"/>
                    <w:bottom w:val="single" w:color="auto" w:sz="4" w:space="0"/>
                    <w:right w:val="single" w:color="auto" w:sz="4" w:space="0"/>
                  </w:tcBorders>
                  <w:shd w:val="clear" w:color="auto" w:fill="auto"/>
                  <w:vAlign w:val="center"/>
                </w:tcPr>
                <w:p w14:paraId="7BB053AB">
                  <w:pPr>
                    <w:rPr>
                      <w:rFonts w:ascii="宋体" w:hAnsi="宋体" w:cs="宋体"/>
                      <w:sz w:val="18"/>
                      <w:szCs w:val="18"/>
                    </w:rPr>
                  </w:pPr>
                  <w:r>
                    <w:rPr>
                      <w:rFonts w:hint="eastAsia" w:ascii="宋体" w:hAnsi="宋体" w:cs="宋体"/>
                      <w:sz w:val="18"/>
                      <w:szCs w:val="18"/>
                    </w:rPr>
                    <w:t>CHF-V</w:t>
                  </w:r>
                </w:p>
              </w:tc>
              <w:tc>
                <w:tcPr>
                  <w:tcW w:w="1843" w:type="dxa"/>
                  <w:tcBorders>
                    <w:top w:val="nil"/>
                    <w:left w:val="nil"/>
                    <w:bottom w:val="single" w:color="auto" w:sz="4" w:space="0"/>
                    <w:right w:val="single" w:color="auto" w:sz="4" w:space="0"/>
                  </w:tcBorders>
                  <w:shd w:val="clear" w:color="auto" w:fill="auto"/>
                  <w:noWrap/>
                  <w:vAlign w:val="bottom"/>
                </w:tcPr>
                <w:p w14:paraId="55F9E3F4">
                  <w:pPr>
                    <w:jc w:val="center"/>
                    <w:rPr>
                      <w:rFonts w:ascii="宋体" w:hAnsi="宋体" w:cs="宋体"/>
                      <w:sz w:val="20"/>
                      <w:szCs w:val="20"/>
                    </w:rPr>
                  </w:pPr>
                  <w:r>
                    <w:rPr>
                      <w:rFonts w:hint="eastAsia" w:ascii="宋体" w:hAnsi="宋体" w:cs="宋体"/>
                      <w:sz w:val="20"/>
                      <w:szCs w:val="20"/>
                    </w:rPr>
                    <w:t>2761503</w:t>
                  </w:r>
                </w:p>
              </w:tc>
            </w:tr>
            <w:tr w14:paraId="5CC99DE2">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FD98CEB">
                  <w:pPr>
                    <w:jc w:val="center"/>
                    <w:rPr>
                      <w:rFonts w:ascii="宋体" w:hAnsi="宋体" w:cs="宋体"/>
                      <w:sz w:val="18"/>
                      <w:szCs w:val="18"/>
                    </w:rPr>
                  </w:pPr>
                  <w:r>
                    <w:rPr>
                      <w:rFonts w:hint="eastAsia" w:ascii="宋体" w:hAnsi="宋体" w:cs="宋体"/>
                      <w:sz w:val="18"/>
                      <w:szCs w:val="18"/>
                    </w:rPr>
                    <w:t>69</w:t>
                  </w:r>
                </w:p>
              </w:tc>
              <w:tc>
                <w:tcPr>
                  <w:tcW w:w="2977" w:type="dxa"/>
                  <w:tcBorders>
                    <w:top w:val="nil"/>
                    <w:left w:val="nil"/>
                    <w:bottom w:val="single" w:color="auto" w:sz="4" w:space="0"/>
                    <w:right w:val="single" w:color="auto" w:sz="4" w:space="0"/>
                  </w:tcBorders>
                  <w:shd w:val="clear" w:color="auto" w:fill="auto"/>
                  <w:noWrap/>
                  <w:vAlign w:val="bottom"/>
                </w:tcPr>
                <w:p w14:paraId="75E25B01">
                  <w:pPr>
                    <w:jc w:val="center"/>
                    <w:rPr>
                      <w:rFonts w:ascii="宋体" w:hAnsi="宋体" w:cs="宋体"/>
                      <w:sz w:val="20"/>
                      <w:szCs w:val="20"/>
                    </w:rPr>
                  </w:pPr>
                  <w:r>
                    <w:rPr>
                      <w:rFonts w:hint="eastAsia" w:ascii="宋体" w:hAnsi="宋体" w:cs="宋体"/>
                      <w:sz w:val="20"/>
                      <w:szCs w:val="20"/>
                    </w:rPr>
                    <w:t>电子胆道镜</w:t>
                  </w:r>
                </w:p>
              </w:tc>
              <w:tc>
                <w:tcPr>
                  <w:tcW w:w="1842" w:type="dxa"/>
                  <w:tcBorders>
                    <w:top w:val="nil"/>
                    <w:left w:val="nil"/>
                    <w:bottom w:val="single" w:color="auto" w:sz="4" w:space="0"/>
                    <w:right w:val="single" w:color="auto" w:sz="4" w:space="0"/>
                  </w:tcBorders>
                  <w:shd w:val="clear" w:color="auto" w:fill="auto"/>
                  <w:vAlign w:val="center"/>
                </w:tcPr>
                <w:p w14:paraId="7D30ACC7">
                  <w:pPr>
                    <w:rPr>
                      <w:rFonts w:ascii="宋体" w:hAnsi="宋体" w:cs="宋体"/>
                      <w:sz w:val="18"/>
                      <w:szCs w:val="18"/>
                    </w:rPr>
                  </w:pPr>
                  <w:r>
                    <w:rPr>
                      <w:rFonts w:hint="eastAsia" w:ascii="宋体" w:hAnsi="宋体" w:cs="宋体"/>
                      <w:sz w:val="18"/>
                      <w:szCs w:val="18"/>
                    </w:rPr>
                    <w:t>CHF-V</w:t>
                  </w:r>
                </w:p>
              </w:tc>
              <w:tc>
                <w:tcPr>
                  <w:tcW w:w="1843" w:type="dxa"/>
                  <w:tcBorders>
                    <w:top w:val="nil"/>
                    <w:left w:val="nil"/>
                    <w:bottom w:val="single" w:color="auto" w:sz="4" w:space="0"/>
                    <w:right w:val="single" w:color="auto" w:sz="4" w:space="0"/>
                  </w:tcBorders>
                  <w:shd w:val="clear" w:color="auto" w:fill="auto"/>
                  <w:noWrap/>
                  <w:vAlign w:val="bottom"/>
                </w:tcPr>
                <w:p w14:paraId="0C6D7471">
                  <w:pPr>
                    <w:jc w:val="center"/>
                    <w:rPr>
                      <w:rFonts w:ascii="宋体" w:hAnsi="宋体" w:cs="宋体"/>
                      <w:sz w:val="20"/>
                      <w:szCs w:val="20"/>
                    </w:rPr>
                  </w:pPr>
                  <w:r>
                    <w:rPr>
                      <w:rFonts w:hint="eastAsia" w:ascii="宋体" w:hAnsi="宋体" w:cs="宋体"/>
                      <w:sz w:val="20"/>
                      <w:szCs w:val="20"/>
                    </w:rPr>
                    <w:t>2263176</w:t>
                  </w:r>
                </w:p>
              </w:tc>
            </w:tr>
            <w:tr w14:paraId="17871B8C">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7FD9AD9">
                  <w:pPr>
                    <w:jc w:val="center"/>
                    <w:rPr>
                      <w:rFonts w:ascii="宋体" w:hAnsi="宋体" w:cs="宋体"/>
                      <w:sz w:val="18"/>
                      <w:szCs w:val="18"/>
                    </w:rPr>
                  </w:pPr>
                  <w:r>
                    <w:rPr>
                      <w:rFonts w:hint="eastAsia" w:ascii="宋体" w:hAnsi="宋体" w:cs="宋体"/>
                      <w:sz w:val="18"/>
                      <w:szCs w:val="18"/>
                    </w:rPr>
                    <w:t>70</w:t>
                  </w:r>
                </w:p>
              </w:tc>
              <w:tc>
                <w:tcPr>
                  <w:tcW w:w="2977" w:type="dxa"/>
                  <w:tcBorders>
                    <w:top w:val="nil"/>
                    <w:left w:val="nil"/>
                    <w:bottom w:val="single" w:color="auto" w:sz="4" w:space="0"/>
                    <w:right w:val="single" w:color="auto" w:sz="4" w:space="0"/>
                  </w:tcBorders>
                  <w:shd w:val="clear" w:color="auto" w:fill="auto"/>
                  <w:noWrap/>
                  <w:vAlign w:val="bottom"/>
                </w:tcPr>
                <w:p w14:paraId="2216CB76">
                  <w:pPr>
                    <w:jc w:val="center"/>
                    <w:rPr>
                      <w:rFonts w:ascii="宋体" w:hAnsi="宋体" w:cs="宋体"/>
                      <w:sz w:val="20"/>
                      <w:szCs w:val="20"/>
                    </w:rPr>
                  </w:pPr>
                  <w:r>
                    <w:rPr>
                      <w:rFonts w:hint="eastAsia" w:ascii="宋体" w:hAnsi="宋体" w:cs="宋体"/>
                      <w:sz w:val="20"/>
                      <w:szCs w:val="20"/>
                    </w:rPr>
                    <w:t>电子支气管内窥镜</w:t>
                  </w:r>
                </w:p>
              </w:tc>
              <w:tc>
                <w:tcPr>
                  <w:tcW w:w="1842" w:type="dxa"/>
                  <w:tcBorders>
                    <w:top w:val="nil"/>
                    <w:left w:val="nil"/>
                    <w:bottom w:val="single" w:color="auto" w:sz="4" w:space="0"/>
                    <w:right w:val="single" w:color="auto" w:sz="4" w:space="0"/>
                  </w:tcBorders>
                  <w:shd w:val="clear" w:color="auto" w:fill="auto"/>
                  <w:vAlign w:val="center"/>
                </w:tcPr>
                <w:p w14:paraId="588978A2">
                  <w:pPr>
                    <w:rPr>
                      <w:rFonts w:ascii="宋体" w:hAnsi="宋体" w:cs="宋体"/>
                      <w:sz w:val="18"/>
                      <w:szCs w:val="18"/>
                    </w:rPr>
                  </w:pPr>
                  <w:r>
                    <w:rPr>
                      <w:rFonts w:hint="eastAsia" w:ascii="宋体" w:hAnsi="宋体" w:cs="宋体"/>
                      <w:sz w:val="18"/>
                      <w:szCs w:val="18"/>
                    </w:rPr>
                    <w:t>BF-Q170</w:t>
                  </w:r>
                </w:p>
              </w:tc>
              <w:tc>
                <w:tcPr>
                  <w:tcW w:w="1843" w:type="dxa"/>
                  <w:tcBorders>
                    <w:top w:val="nil"/>
                    <w:left w:val="nil"/>
                    <w:bottom w:val="single" w:color="auto" w:sz="4" w:space="0"/>
                    <w:right w:val="single" w:color="auto" w:sz="4" w:space="0"/>
                  </w:tcBorders>
                  <w:shd w:val="clear" w:color="000000" w:fill="FFFFFF"/>
                  <w:noWrap/>
                  <w:vAlign w:val="bottom"/>
                </w:tcPr>
                <w:p w14:paraId="210BB726">
                  <w:pPr>
                    <w:jc w:val="center"/>
                    <w:rPr>
                      <w:rFonts w:ascii="宋体" w:hAnsi="宋体" w:cs="宋体"/>
                      <w:sz w:val="20"/>
                      <w:szCs w:val="20"/>
                    </w:rPr>
                  </w:pPr>
                  <w:r>
                    <w:rPr>
                      <w:rFonts w:hint="eastAsia" w:ascii="宋体" w:hAnsi="宋体" w:cs="宋体"/>
                      <w:sz w:val="20"/>
                      <w:szCs w:val="20"/>
                    </w:rPr>
                    <w:t>2201867</w:t>
                  </w:r>
                </w:p>
              </w:tc>
            </w:tr>
            <w:tr w14:paraId="4364B5DA">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7F512FE">
                  <w:pPr>
                    <w:jc w:val="center"/>
                    <w:rPr>
                      <w:rFonts w:ascii="宋体" w:hAnsi="宋体" w:cs="宋体"/>
                      <w:sz w:val="18"/>
                      <w:szCs w:val="18"/>
                    </w:rPr>
                  </w:pPr>
                  <w:r>
                    <w:rPr>
                      <w:rFonts w:hint="eastAsia" w:ascii="宋体" w:hAnsi="宋体" w:cs="宋体"/>
                      <w:sz w:val="18"/>
                      <w:szCs w:val="18"/>
                    </w:rPr>
                    <w:t>71</w:t>
                  </w:r>
                </w:p>
              </w:tc>
              <w:tc>
                <w:tcPr>
                  <w:tcW w:w="2977" w:type="dxa"/>
                  <w:tcBorders>
                    <w:top w:val="nil"/>
                    <w:left w:val="nil"/>
                    <w:bottom w:val="single" w:color="auto" w:sz="4" w:space="0"/>
                    <w:right w:val="single" w:color="auto" w:sz="4" w:space="0"/>
                  </w:tcBorders>
                  <w:shd w:val="clear" w:color="auto" w:fill="auto"/>
                  <w:noWrap/>
                  <w:vAlign w:val="bottom"/>
                </w:tcPr>
                <w:p w14:paraId="63174834">
                  <w:pPr>
                    <w:jc w:val="center"/>
                    <w:rPr>
                      <w:rFonts w:ascii="宋体" w:hAnsi="宋体" w:cs="宋体"/>
                      <w:sz w:val="20"/>
                      <w:szCs w:val="20"/>
                    </w:rPr>
                  </w:pPr>
                  <w:r>
                    <w:rPr>
                      <w:rFonts w:hint="eastAsia" w:ascii="宋体" w:hAnsi="宋体" w:cs="宋体"/>
                      <w:sz w:val="20"/>
                      <w:szCs w:val="20"/>
                    </w:rPr>
                    <w:t>电子支气管内窥镜</w:t>
                  </w:r>
                </w:p>
              </w:tc>
              <w:tc>
                <w:tcPr>
                  <w:tcW w:w="1842" w:type="dxa"/>
                  <w:tcBorders>
                    <w:top w:val="nil"/>
                    <w:left w:val="nil"/>
                    <w:bottom w:val="single" w:color="auto" w:sz="4" w:space="0"/>
                    <w:right w:val="single" w:color="auto" w:sz="4" w:space="0"/>
                  </w:tcBorders>
                  <w:shd w:val="clear" w:color="auto" w:fill="auto"/>
                  <w:vAlign w:val="center"/>
                </w:tcPr>
                <w:p w14:paraId="08831272">
                  <w:pPr>
                    <w:rPr>
                      <w:rFonts w:ascii="宋体" w:hAnsi="宋体" w:cs="宋体"/>
                      <w:sz w:val="18"/>
                      <w:szCs w:val="18"/>
                    </w:rPr>
                  </w:pPr>
                  <w:r>
                    <w:rPr>
                      <w:rFonts w:hint="eastAsia" w:ascii="宋体" w:hAnsi="宋体" w:cs="宋体"/>
                      <w:sz w:val="18"/>
                      <w:szCs w:val="18"/>
                    </w:rPr>
                    <w:t>BF-Q290</w:t>
                  </w:r>
                </w:p>
              </w:tc>
              <w:tc>
                <w:tcPr>
                  <w:tcW w:w="1843" w:type="dxa"/>
                  <w:tcBorders>
                    <w:top w:val="nil"/>
                    <w:left w:val="nil"/>
                    <w:bottom w:val="single" w:color="auto" w:sz="4" w:space="0"/>
                    <w:right w:val="single" w:color="auto" w:sz="4" w:space="0"/>
                  </w:tcBorders>
                  <w:shd w:val="clear" w:color="auto" w:fill="auto"/>
                  <w:noWrap/>
                  <w:vAlign w:val="bottom"/>
                </w:tcPr>
                <w:p w14:paraId="4CF81ADD">
                  <w:pPr>
                    <w:jc w:val="center"/>
                    <w:rPr>
                      <w:rFonts w:ascii="宋体" w:hAnsi="宋体" w:cs="宋体"/>
                      <w:sz w:val="20"/>
                      <w:szCs w:val="20"/>
                    </w:rPr>
                  </w:pPr>
                  <w:r>
                    <w:rPr>
                      <w:rFonts w:hint="eastAsia" w:ascii="宋体" w:hAnsi="宋体" w:cs="宋体"/>
                      <w:sz w:val="20"/>
                      <w:szCs w:val="20"/>
                    </w:rPr>
                    <w:t>2610817</w:t>
                  </w:r>
                </w:p>
              </w:tc>
            </w:tr>
            <w:tr w14:paraId="23B3F968">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216910F">
                  <w:pPr>
                    <w:jc w:val="center"/>
                    <w:rPr>
                      <w:rFonts w:ascii="宋体" w:hAnsi="宋体" w:cs="宋体"/>
                      <w:sz w:val="18"/>
                      <w:szCs w:val="18"/>
                    </w:rPr>
                  </w:pPr>
                  <w:r>
                    <w:rPr>
                      <w:rFonts w:hint="eastAsia" w:ascii="宋体" w:hAnsi="宋体" w:cs="宋体"/>
                      <w:sz w:val="18"/>
                      <w:szCs w:val="18"/>
                    </w:rPr>
                    <w:t>72</w:t>
                  </w:r>
                </w:p>
              </w:tc>
              <w:tc>
                <w:tcPr>
                  <w:tcW w:w="2977" w:type="dxa"/>
                  <w:tcBorders>
                    <w:top w:val="nil"/>
                    <w:left w:val="nil"/>
                    <w:bottom w:val="single" w:color="auto" w:sz="4" w:space="0"/>
                    <w:right w:val="single" w:color="auto" w:sz="4" w:space="0"/>
                  </w:tcBorders>
                  <w:shd w:val="clear" w:color="auto" w:fill="auto"/>
                  <w:noWrap/>
                  <w:vAlign w:val="bottom"/>
                </w:tcPr>
                <w:p w14:paraId="5C7A9539">
                  <w:pPr>
                    <w:jc w:val="center"/>
                    <w:rPr>
                      <w:rFonts w:ascii="宋体" w:hAnsi="宋体" w:cs="宋体"/>
                      <w:sz w:val="20"/>
                      <w:szCs w:val="20"/>
                    </w:rPr>
                  </w:pPr>
                  <w:r>
                    <w:rPr>
                      <w:rFonts w:hint="eastAsia" w:ascii="宋体" w:hAnsi="宋体" w:cs="宋体"/>
                      <w:sz w:val="20"/>
                      <w:szCs w:val="20"/>
                    </w:rPr>
                    <w:t>电子支气管内窥镜</w:t>
                  </w:r>
                </w:p>
              </w:tc>
              <w:tc>
                <w:tcPr>
                  <w:tcW w:w="1842" w:type="dxa"/>
                  <w:tcBorders>
                    <w:top w:val="nil"/>
                    <w:left w:val="nil"/>
                    <w:bottom w:val="single" w:color="auto" w:sz="4" w:space="0"/>
                    <w:right w:val="single" w:color="auto" w:sz="4" w:space="0"/>
                  </w:tcBorders>
                  <w:shd w:val="clear" w:color="auto" w:fill="auto"/>
                  <w:vAlign w:val="center"/>
                </w:tcPr>
                <w:p w14:paraId="39732D01">
                  <w:pPr>
                    <w:rPr>
                      <w:rFonts w:ascii="宋体" w:hAnsi="宋体" w:cs="宋体"/>
                      <w:sz w:val="18"/>
                      <w:szCs w:val="18"/>
                    </w:rPr>
                  </w:pPr>
                  <w:r>
                    <w:rPr>
                      <w:rFonts w:hint="eastAsia" w:ascii="宋体" w:hAnsi="宋体" w:cs="宋体"/>
                      <w:sz w:val="18"/>
                      <w:szCs w:val="18"/>
                    </w:rPr>
                    <w:t>BF-1TQ290</w:t>
                  </w:r>
                </w:p>
              </w:tc>
              <w:tc>
                <w:tcPr>
                  <w:tcW w:w="1843" w:type="dxa"/>
                  <w:tcBorders>
                    <w:top w:val="nil"/>
                    <w:left w:val="nil"/>
                    <w:bottom w:val="single" w:color="auto" w:sz="4" w:space="0"/>
                    <w:right w:val="single" w:color="auto" w:sz="4" w:space="0"/>
                  </w:tcBorders>
                  <w:shd w:val="clear" w:color="auto" w:fill="auto"/>
                  <w:noWrap/>
                  <w:vAlign w:val="bottom"/>
                </w:tcPr>
                <w:p w14:paraId="21A14209">
                  <w:pPr>
                    <w:jc w:val="center"/>
                    <w:rPr>
                      <w:rFonts w:ascii="宋体" w:hAnsi="宋体" w:cs="宋体"/>
                      <w:sz w:val="20"/>
                      <w:szCs w:val="20"/>
                    </w:rPr>
                  </w:pPr>
                  <w:r>
                    <w:rPr>
                      <w:rFonts w:hint="eastAsia" w:ascii="宋体" w:hAnsi="宋体" w:cs="宋体"/>
                      <w:sz w:val="20"/>
                      <w:szCs w:val="20"/>
                    </w:rPr>
                    <w:t>2600647</w:t>
                  </w:r>
                </w:p>
              </w:tc>
            </w:tr>
            <w:tr w14:paraId="008F80AB">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98F0E22">
                  <w:pPr>
                    <w:jc w:val="center"/>
                    <w:rPr>
                      <w:rFonts w:ascii="宋体" w:hAnsi="宋体" w:cs="宋体"/>
                      <w:sz w:val="18"/>
                      <w:szCs w:val="18"/>
                    </w:rPr>
                  </w:pPr>
                  <w:r>
                    <w:rPr>
                      <w:rFonts w:hint="eastAsia" w:ascii="宋体" w:hAnsi="宋体" w:cs="宋体"/>
                      <w:sz w:val="18"/>
                      <w:szCs w:val="18"/>
                    </w:rPr>
                    <w:t>73</w:t>
                  </w:r>
                </w:p>
              </w:tc>
              <w:tc>
                <w:tcPr>
                  <w:tcW w:w="2977" w:type="dxa"/>
                  <w:tcBorders>
                    <w:top w:val="nil"/>
                    <w:left w:val="nil"/>
                    <w:bottom w:val="single" w:color="auto" w:sz="4" w:space="0"/>
                    <w:right w:val="single" w:color="auto" w:sz="4" w:space="0"/>
                  </w:tcBorders>
                  <w:shd w:val="clear" w:color="auto" w:fill="auto"/>
                  <w:noWrap/>
                  <w:vAlign w:val="bottom"/>
                </w:tcPr>
                <w:p w14:paraId="57C67FAA">
                  <w:pPr>
                    <w:jc w:val="center"/>
                    <w:rPr>
                      <w:rFonts w:ascii="宋体" w:hAnsi="宋体" w:cs="宋体"/>
                      <w:sz w:val="20"/>
                      <w:szCs w:val="20"/>
                    </w:rPr>
                  </w:pPr>
                  <w:r>
                    <w:rPr>
                      <w:rFonts w:hint="eastAsia" w:ascii="宋体" w:hAnsi="宋体" w:cs="宋体"/>
                      <w:sz w:val="20"/>
                      <w:szCs w:val="20"/>
                    </w:rPr>
                    <w:t>电子支气管内窥镜</w:t>
                  </w:r>
                </w:p>
              </w:tc>
              <w:tc>
                <w:tcPr>
                  <w:tcW w:w="1842" w:type="dxa"/>
                  <w:tcBorders>
                    <w:top w:val="nil"/>
                    <w:left w:val="nil"/>
                    <w:bottom w:val="single" w:color="auto" w:sz="4" w:space="0"/>
                    <w:right w:val="single" w:color="auto" w:sz="4" w:space="0"/>
                  </w:tcBorders>
                  <w:shd w:val="clear" w:color="auto" w:fill="auto"/>
                  <w:vAlign w:val="center"/>
                </w:tcPr>
                <w:p w14:paraId="65A05516">
                  <w:pPr>
                    <w:rPr>
                      <w:rFonts w:ascii="宋体" w:hAnsi="宋体" w:cs="宋体"/>
                      <w:sz w:val="18"/>
                      <w:szCs w:val="18"/>
                    </w:rPr>
                  </w:pPr>
                  <w:r>
                    <w:rPr>
                      <w:rFonts w:hint="eastAsia" w:ascii="宋体" w:hAnsi="宋体" w:cs="宋体"/>
                      <w:sz w:val="18"/>
                      <w:szCs w:val="18"/>
                    </w:rPr>
                    <w:t>BF-260</w:t>
                  </w:r>
                </w:p>
              </w:tc>
              <w:tc>
                <w:tcPr>
                  <w:tcW w:w="1843" w:type="dxa"/>
                  <w:tcBorders>
                    <w:top w:val="nil"/>
                    <w:left w:val="nil"/>
                    <w:bottom w:val="single" w:color="auto" w:sz="4" w:space="0"/>
                    <w:right w:val="single" w:color="auto" w:sz="4" w:space="0"/>
                  </w:tcBorders>
                  <w:shd w:val="clear" w:color="auto" w:fill="auto"/>
                  <w:noWrap/>
                  <w:vAlign w:val="bottom"/>
                </w:tcPr>
                <w:p w14:paraId="1D069E88">
                  <w:pPr>
                    <w:jc w:val="center"/>
                    <w:rPr>
                      <w:rFonts w:ascii="宋体" w:hAnsi="宋体" w:cs="宋体"/>
                      <w:sz w:val="20"/>
                      <w:szCs w:val="20"/>
                    </w:rPr>
                  </w:pPr>
                  <w:r>
                    <w:rPr>
                      <w:rFonts w:hint="eastAsia" w:ascii="宋体" w:hAnsi="宋体" w:cs="宋体"/>
                      <w:sz w:val="20"/>
                      <w:szCs w:val="20"/>
                    </w:rPr>
                    <w:t>2303596</w:t>
                  </w:r>
                </w:p>
              </w:tc>
            </w:tr>
            <w:tr w14:paraId="725734D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EC6389B">
                  <w:pPr>
                    <w:jc w:val="center"/>
                    <w:rPr>
                      <w:rFonts w:ascii="宋体" w:hAnsi="宋体" w:cs="宋体"/>
                      <w:sz w:val="18"/>
                      <w:szCs w:val="18"/>
                    </w:rPr>
                  </w:pPr>
                  <w:r>
                    <w:rPr>
                      <w:rFonts w:hint="eastAsia" w:ascii="宋体" w:hAnsi="宋体" w:cs="宋体"/>
                      <w:sz w:val="18"/>
                      <w:szCs w:val="18"/>
                    </w:rPr>
                    <w:t>74</w:t>
                  </w:r>
                </w:p>
              </w:tc>
              <w:tc>
                <w:tcPr>
                  <w:tcW w:w="2977" w:type="dxa"/>
                  <w:tcBorders>
                    <w:top w:val="nil"/>
                    <w:left w:val="nil"/>
                    <w:bottom w:val="single" w:color="auto" w:sz="4" w:space="0"/>
                    <w:right w:val="single" w:color="auto" w:sz="4" w:space="0"/>
                  </w:tcBorders>
                  <w:shd w:val="clear" w:color="auto" w:fill="auto"/>
                  <w:noWrap/>
                  <w:vAlign w:val="bottom"/>
                </w:tcPr>
                <w:p w14:paraId="10378D59">
                  <w:pPr>
                    <w:jc w:val="center"/>
                    <w:rPr>
                      <w:rFonts w:ascii="宋体" w:hAnsi="宋体" w:cs="宋体"/>
                      <w:sz w:val="20"/>
                      <w:szCs w:val="20"/>
                    </w:rPr>
                  </w:pPr>
                  <w:r>
                    <w:rPr>
                      <w:rFonts w:hint="eastAsia" w:ascii="宋体" w:hAnsi="宋体" w:cs="宋体"/>
                      <w:sz w:val="20"/>
                      <w:szCs w:val="20"/>
                    </w:rPr>
                    <w:t>电子支气管内窥镜</w:t>
                  </w:r>
                </w:p>
              </w:tc>
              <w:tc>
                <w:tcPr>
                  <w:tcW w:w="1842" w:type="dxa"/>
                  <w:tcBorders>
                    <w:top w:val="nil"/>
                    <w:left w:val="nil"/>
                    <w:bottom w:val="single" w:color="auto" w:sz="4" w:space="0"/>
                    <w:right w:val="single" w:color="auto" w:sz="4" w:space="0"/>
                  </w:tcBorders>
                  <w:shd w:val="clear" w:color="auto" w:fill="auto"/>
                  <w:vAlign w:val="center"/>
                </w:tcPr>
                <w:p w14:paraId="1A4EFF79">
                  <w:pPr>
                    <w:rPr>
                      <w:rFonts w:ascii="宋体" w:hAnsi="宋体" w:cs="宋体"/>
                      <w:sz w:val="18"/>
                      <w:szCs w:val="18"/>
                    </w:rPr>
                  </w:pPr>
                  <w:r>
                    <w:rPr>
                      <w:rFonts w:hint="eastAsia" w:ascii="宋体" w:hAnsi="宋体" w:cs="宋体"/>
                      <w:sz w:val="18"/>
                      <w:szCs w:val="18"/>
                    </w:rPr>
                    <w:t>BF-1T260</w:t>
                  </w:r>
                </w:p>
              </w:tc>
              <w:tc>
                <w:tcPr>
                  <w:tcW w:w="1843" w:type="dxa"/>
                  <w:tcBorders>
                    <w:top w:val="nil"/>
                    <w:left w:val="nil"/>
                    <w:bottom w:val="single" w:color="auto" w:sz="4" w:space="0"/>
                    <w:right w:val="single" w:color="auto" w:sz="4" w:space="0"/>
                  </w:tcBorders>
                  <w:shd w:val="clear" w:color="auto" w:fill="auto"/>
                  <w:noWrap/>
                  <w:vAlign w:val="bottom"/>
                </w:tcPr>
                <w:p w14:paraId="4AA1F5FF">
                  <w:pPr>
                    <w:jc w:val="center"/>
                    <w:rPr>
                      <w:rFonts w:ascii="宋体" w:hAnsi="宋体" w:cs="宋体"/>
                      <w:sz w:val="20"/>
                      <w:szCs w:val="20"/>
                    </w:rPr>
                  </w:pPr>
                  <w:r>
                    <w:rPr>
                      <w:rFonts w:hint="eastAsia" w:ascii="宋体" w:hAnsi="宋体" w:cs="宋体"/>
                      <w:sz w:val="20"/>
                      <w:szCs w:val="20"/>
                    </w:rPr>
                    <w:t>2801234</w:t>
                  </w:r>
                </w:p>
              </w:tc>
            </w:tr>
            <w:tr w14:paraId="1A43C5FB">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4D99FCB">
                  <w:pPr>
                    <w:jc w:val="center"/>
                    <w:rPr>
                      <w:rFonts w:ascii="宋体" w:hAnsi="宋体" w:cs="宋体"/>
                      <w:sz w:val="18"/>
                      <w:szCs w:val="18"/>
                    </w:rPr>
                  </w:pPr>
                  <w:r>
                    <w:rPr>
                      <w:rFonts w:hint="eastAsia" w:ascii="宋体" w:hAnsi="宋体" w:cs="宋体"/>
                      <w:sz w:val="18"/>
                      <w:szCs w:val="18"/>
                    </w:rPr>
                    <w:t>75</w:t>
                  </w:r>
                </w:p>
              </w:tc>
              <w:tc>
                <w:tcPr>
                  <w:tcW w:w="2977" w:type="dxa"/>
                  <w:tcBorders>
                    <w:top w:val="nil"/>
                    <w:left w:val="nil"/>
                    <w:bottom w:val="single" w:color="auto" w:sz="4" w:space="0"/>
                    <w:right w:val="single" w:color="auto" w:sz="4" w:space="0"/>
                  </w:tcBorders>
                  <w:shd w:val="clear" w:color="auto" w:fill="auto"/>
                  <w:noWrap/>
                  <w:vAlign w:val="bottom"/>
                </w:tcPr>
                <w:p w14:paraId="5A551241">
                  <w:pPr>
                    <w:jc w:val="center"/>
                    <w:rPr>
                      <w:rFonts w:ascii="宋体" w:hAnsi="宋体" w:cs="宋体"/>
                      <w:sz w:val="20"/>
                      <w:szCs w:val="20"/>
                    </w:rPr>
                  </w:pPr>
                  <w:r>
                    <w:rPr>
                      <w:rFonts w:hint="eastAsia" w:ascii="宋体" w:hAnsi="宋体" w:cs="宋体"/>
                      <w:sz w:val="20"/>
                      <w:szCs w:val="20"/>
                    </w:rPr>
                    <w:t>电子支气管内窥镜</w:t>
                  </w:r>
                </w:p>
              </w:tc>
              <w:tc>
                <w:tcPr>
                  <w:tcW w:w="1842" w:type="dxa"/>
                  <w:tcBorders>
                    <w:top w:val="nil"/>
                    <w:left w:val="nil"/>
                    <w:bottom w:val="single" w:color="auto" w:sz="4" w:space="0"/>
                    <w:right w:val="single" w:color="auto" w:sz="4" w:space="0"/>
                  </w:tcBorders>
                  <w:shd w:val="clear" w:color="auto" w:fill="auto"/>
                  <w:vAlign w:val="center"/>
                </w:tcPr>
                <w:p w14:paraId="616A58FF">
                  <w:pPr>
                    <w:rPr>
                      <w:rFonts w:ascii="宋体" w:hAnsi="宋体" w:cs="宋体"/>
                      <w:sz w:val="18"/>
                      <w:szCs w:val="18"/>
                    </w:rPr>
                  </w:pPr>
                  <w:r>
                    <w:rPr>
                      <w:rFonts w:hint="eastAsia" w:ascii="宋体" w:hAnsi="宋体" w:cs="宋体"/>
                      <w:sz w:val="18"/>
                      <w:szCs w:val="18"/>
                    </w:rPr>
                    <w:t>BF-260</w:t>
                  </w:r>
                </w:p>
              </w:tc>
              <w:tc>
                <w:tcPr>
                  <w:tcW w:w="1843" w:type="dxa"/>
                  <w:tcBorders>
                    <w:top w:val="nil"/>
                    <w:left w:val="nil"/>
                    <w:bottom w:val="single" w:color="auto" w:sz="4" w:space="0"/>
                    <w:right w:val="single" w:color="auto" w:sz="4" w:space="0"/>
                  </w:tcBorders>
                  <w:shd w:val="clear" w:color="auto" w:fill="auto"/>
                  <w:noWrap/>
                  <w:vAlign w:val="bottom"/>
                </w:tcPr>
                <w:p w14:paraId="0BD6E3B1">
                  <w:pPr>
                    <w:jc w:val="center"/>
                    <w:rPr>
                      <w:rFonts w:ascii="宋体" w:hAnsi="宋体" w:cs="宋体"/>
                      <w:sz w:val="20"/>
                      <w:szCs w:val="20"/>
                    </w:rPr>
                  </w:pPr>
                  <w:r>
                    <w:rPr>
                      <w:rFonts w:hint="eastAsia" w:ascii="宋体" w:hAnsi="宋体" w:cs="宋体"/>
                      <w:sz w:val="20"/>
                      <w:szCs w:val="20"/>
                    </w:rPr>
                    <w:t>2701638</w:t>
                  </w:r>
                </w:p>
              </w:tc>
            </w:tr>
            <w:tr w14:paraId="027D80EF">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B53DCC4">
                  <w:pPr>
                    <w:jc w:val="center"/>
                    <w:rPr>
                      <w:rFonts w:ascii="宋体" w:hAnsi="宋体" w:cs="宋体"/>
                      <w:sz w:val="18"/>
                      <w:szCs w:val="18"/>
                    </w:rPr>
                  </w:pPr>
                  <w:r>
                    <w:rPr>
                      <w:rFonts w:hint="eastAsia" w:ascii="宋体" w:hAnsi="宋体" w:cs="宋体"/>
                      <w:sz w:val="18"/>
                      <w:szCs w:val="18"/>
                    </w:rPr>
                    <w:t>76</w:t>
                  </w:r>
                </w:p>
              </w:tc>
              <w:tc>
                <w:tcPr>
                  <w:tcW w:w="2977" w:type="dxa"/>
                  <w:tcBorders>
                    <w:top w:val="nil"/>
                    <w:left w:val="nil"/>
                    <w:bottom w:val="single" w:color="auto" w:sz="4" w:space="0"/>
                    <w:right w:val="single" w:color="auto" w:sz="4" w:space="0"/>
                  </w:tcBorders>
                  <w:shd w:val="clear" w:color="auto" w:fill="auto"/>
                  <w:noWrap/>
                  <w:vAlign w:val="center"/>
                </w:tcPr>
                <w:p w14:paraId="18EC9DEC">
                  <w:pPr>
                    <w:jc w:val="center"/>
                    <w:rPr>
                      <w:rFonts w:ascii="宋体" w:hAnsi="宋体" w:cs="宋体"/>
                      <w:sz w:val="20"/>
                      <w:szCs w:val="20"/>
                    </w:rPr>
                  </w:pPr>
                  <w:r>
                    <w:rPr>
                      <w:rFonts w:hint="eastAsia" w:ascii="宋体" w:hAnsi="宋体" w:cs="宋体"/>
                      <w:sz w:val="20"/>
                      <w:szCs w:val="20"/>
                    </w:rPr>
                    <w:t>超声光纤电子支气管镜</w:t>
                  </w:r>
                </w:p>
              </w:tc>
              <w:tc>
                <w:tcPr>
                  <w:tcW w:w="1842" w:type="dxa"/>
                  <w:tcBorders>
                    <w:top w:val="nil"/>
                    <w:left w:val="nil"/>
                    <w:bottom w:val="single" w:color="auto" w:sz="4" w:space="0"/>
                    <w:right w:val="single" w:color="auto" w:sz="4" w:space="0"/>
                  </w:tcBorders>
                  <w:shd w:val="clear" w:color="auto" w:fill="auto"/>
                  <w:vAlign w:val="center"/>
                </w:tcPr>
                <w:p w14:paraId="7C96D9BB">
                  <w:pPr>
                    <w:rPr>
                      <w:rFonts w:ascii="宋体" w:hAnsi="宋体" w:cs="宋体"/>
                      <w:sz w:val="18"/>
                      <w:szCs w:val="18"/>
                    </w:rPr>
                  </w:pPr>
                  <w:r>
                    <w:rPr>
                      <w:rFonts w:hint="eastAsia" w:ascii="宋体" w:hAnsi="宋体" w:cs="宋体"/>
                      <w:sz w:val="18"/>
                      <w:szCs w:val="18"/>
                    </w:rPr>
                    <w:t>BF - UC260FW</w:t>
                  </w:r>
                </w:p>
              </w:tc>
              <w:tc>
                <w:tcPr>
                  <w:tcW w:w="1843" w:type="dxa"/>
                  <w:tcBorders>
                    <w:top w:val="nil"/>
                    <w:left w:val="nil"/>
                    <w:bottom w:val="single" w:color="auto" w:sz="4" w:space="0"/>
                    <w:right w:val="single" w:color="auto" w:sz="4" w:space="0"/>
                  </w:tcBorders>
                  <w:shd w:val="clear" w:color="auto" w:fill="auto"/>
                  <w:noWrap/>
                  <w:vAlign w:val="center"/>
                </w:tcPr>
                <w:p w14:paraId="13B974DB">
                  <w:pPr>
                    <w:jc w:val="center"/>
                    <w:rPr>
                      <w:rFonts w:ascii="宋体" w:hAnsi="宋体" w:cs="宋体"/>
                      <w:sz w:val="20"/>
                      <w:szCs w:val="20"/>
                    </w:rPr>
                  </w:pPr>
                  <w:r>
                    <w:rPr>
                      <w:rFonts w:hint="eastAsia" w:ascii="宋体" w:hAnsi="宋体" w:cs="宋体"/>
                      <w:sz w:val="20"/>
                      <w:szCs w:val="20"/>
                    </w:rPr>
                    <w:t>7920842</w:t>
                  </w:r>
                </w:p>
              </w:tc>
            </w:tr>
            <w:tr w14:paraId="4D80A62C">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7D6FC17">
                  <w:pPr>
                    <w:jc w:val="center"/>
                    <w:rPr>
                      <w:rFonts w:ascii="宋体" w:hAnsi="宋体" w:cs="宋体"/>
                      <w:sz w:val="18"/>
                      <w:szCs w:val="18"/>
                    </w:rPr>
                  </w:pPr>
                  <w:r>
                    <w:rPr>
                      <w:rFonts w:hint="eastAsia" w:ascii="宋体" w:hAnsi="宋体" w:cs="宋体"/>
                      <w:sz w:val="18"/>
                      <w:szCs w:val="18"/>
                    </w:rPr>
                    <w:t>77</w:t>
                  </w:r>
                </w:p>
              </w:tc>
              <w:tc>
                <w:tcPr>
                  <w:tcW w:w="2977" w:type="dxa"/>
                  <w:tcBorders>
                    <w:top w:val="nil"/>
                    <w:left w:val="nil"/>
                    <w:bottom w:val="single" w:color="auto" w:sz="4" w:space="0"/>
                    <w:right w:val="single" w:color="auto" w:sz="4" w:space="0"/>
                  </w:tcBorders>
                  <w:shd w:val="clear" w:color="auto" w:fill="auto"/>
                  <w:noWrap/>
                  <w:vAlign w:val="center"/>
                </w:tcPr>
                <w:p w14:paraId="74534B67">
                  <w:pPr>
                    <w:jc w:val="center"/>
                    <w:rPr>
                      <w:rFonts w:ascii="宋体" w:hAnsi="宋体" w:cs="宋体"/>
                      <w:sz w:val="20"/>
                      <w:szCs w:val="20"/>
                    </w:rPr>
                  </w:pPr>
                  <w:r>
                    <w:rPr>
                      <w:rFonts w:hint="eastAsia" w:ascii="宋体" w:hAnsi="宋体" w:cs="宋体"/>
                      <w:sz w:val="20"/>
                      <w:szCs w:val="20"/>
                    </w:rPr>
                    <w:t>超细支气管内窥镜</w:t>
                  </w:r>
                </w:p>
              </w:tc>
              <w:tc>
                <w:tcPr>
                  <w:tcW w:w="1842" w:type="dxa"/>
                  <w:tcBorders>
                    <w:top w:val="nil"/>
                    <w:left w:val="nil"/>
                    <w:bottom w:val="single" w:color="auto" w:sz="4" w:space="0"/>
                    <w:right w:val="single" w:color="auto" w:sz="4" w:space="0"/>
                  </w:tcBorders>
                  <w:shd w:val="clear" w:color="auto" w:fill="auto"/>
                  <w:vAlign w:val="center"/>
                </w:tcPr>
                <w:p w14:paraId="51537C13">
                  <w:pPr>
                    <w:rPr>
                      <w:rFonts w:ascii="宋体" w:hAnsi="宋体" w:cs="宋体"/>
                      <w:sz w:val="18"/>
                      <w:szCs w:val="18"/>
                    </w:rPr>
                  </w:pPr>
                  <w:r>
                    <w:rPr>
                      <w:rFonts w:hint="eastAsia" w:ascii="宋体" w:hAnsi="宋体" w:cs="宋体"/>
                      <w:sz w:val="18"/>
                      <w:szCs w:val="18"/>
                    </w:rPr>
                    <w:t>BF-MP290F</w:t>
                  </w:r>
                </w:p>
              </w:tc>
              <w:tc>
                <w:tcPr>
                  <w:tcW w:w="1843" w:type="dxa"/>
                  <w:tcBorders>
                    <w:top w:val="nil"/>
                    <w:left w:val="nil"/>
                    <w:bottom w:val="single" w:color="auto" w:sz="4" w:space="0"/>
                    <w:right w:val="single" w:color="auto" w:sz="4" w:space="0"/>
                  </w:tcBorders>
                  <w:shd w:val="clear" w:color="auto" w:fill="auto"/>
                  <w:noWrap/>
                  <w:vAlign w:val="center"/>
                </w:tcPr>
                <w:p w14:paraId="3BB1D779">
                  <w:pPr>
                    <w:jc w:val="center"/>
                    <w:rPr>
                      <w:rFonts w:ascii="宋体" w:hAnsi="宋体" w:cs="宋体"/>
                      <w:sz w:val="22"/>
                      <w:szCs w:val="22"/>
                    </w:rPr>
                  </w:pPr>
                  <w:r>
                    <w:rPr>
                      <w:rFonts w:hint="eastAsia" w:ascii="宋体" w:hAnsi="宋体" w:cs="宋体"/>
                      <w:sz w:val="22"/>
                      <w:szCs w:val="22"/>
                    </w:rPr>
                    <w:t>2300725</w:t>
                  </w:r>
                </w:p>
              </w:tc>
            </w:tr>
          </w:tbl>
          <w:p w14:paraId="319EF895">
            <w:pPr>
              <w:widowControl/>
              <w:spacing w:line="360" w:lineRule="auto"/>
              <w:jc w:val="left"/>
              <w:rPr>
                <w:rFonts w:ascii="宋体" w:hAnsi="宋体"/>
                <w:color w:val="000000"/>
                <w:sz w:val="24"/>
              </w:rPr>
            </w:pPr>
            <w:r>
              <w:rPr>
                <w:rFonts w:hint="eastAsia" w:ascii="宋体" w:hAnsi="宋体"/>
                <w:color w:val="000000"/>
                <w:sz w:val="24"/>
              </w:rPr>
              <w:t>（2）服务周期：二</w:t>
            </w:r>
            <w:r>
              <w:rPr>
                <w:rFonts w:hint="eastAsia" w:ascii="宋体" w:hAnsi="宋体" w:cs="宋体"/>
                <w:sz w:val="24"/>
              </w:rPr>
              <w:t>年</w:t>
            </w:r>
            <w:r>
              <w:rPr>
                <w:rFonts w:hint="eastAsia" w:ascii="宋体" w:hAnsi="宋体"/>
                <w:color w:val="000000"/>
                <w:sz w:val="24"/>
              </w:rPr>
              <w:t>；</w:t>
            </w:r>
          </w:p>
          <w:p w14:paraId="18BDE7E8">
            <w:pPr>
              <w:widowControl/>
              <w:spacing w:line="360" w:lineRule="auto"/>
              <w:jc w:val="left"/>
              <w:rPr>
                <w:rFonts w:ascii="宋体" w:hAnsi="宋体"/>
                <w:color w:val="000000"/>
                <w:sz w:val="24"/>
              </w:rPr>
            </w:pPr>
            <w:r>
              <w:rPr>
                <w:rFonts w:hint="eastAsia" w:ascii="宋体" w:hAnsi="宋体"/>
                <w:color w:val="000000"/>
                <w:sz w:val="24"/>
              </w:rPr>
              <w:t>（3）</w:t>
            </w:r>
            <w:r>
              <w:rPr>
                <w:rFonts w:hint="eastAsia" w:ascii="宋体" w:hAnsi="宋体" w:cs="宋体"/>
                <w:sz w:val="24"/>
              </w:rPr>
              <w:t>服务范围：全保（含所有人为和非人为因素损坏），含所有人工、配件；所更换的零部件必须为原厂同型号匹配全新配件等</w:t>
            </w:r>
            <w:r>
              <w:rPr>
                <w:rFonts w:hint="eastAsia" w:ascii="宋体" w:hAnsi="宋体"/>
                <w:color w:val="000000"/>
                <w:sz w:val="24"/>
              </w:rPr>
              <w:t>；</w:t>
            </w:r>
          </w:p>
          <w:p w14:paraId="3D62BF5C">
            <w:pPr>
              <w:widowControl/>
              <w:spacing w:line="360" w:lineRule="auto"/>
              <w:jc w:val="left"/>
              <w:rPr>
                <w:rFonts w:ascii="宋体" w:hAnsi="宋体"/>
                <w:color w:val="000000"/>
                <w:sz w:val="24"/>
              </w:rPr>
            </w:pPr>
            <w:r>
              <w:rPr>
                <w:rFonts w:hint="eastAsia" w:ascii="宋体" w:hAnsi="宋体"/>
                <w:color w:val="000000"/>
                <w:sz w:val="24"/>
              </w:rPr>
              <w:t>（4）</w:t>
            </w:r>
            <w:r>
              <w:rPr>
                <w:rFonts w:hint="eastAsia" w:ascii="宋体" w:hAnsi="宋体" w:cs="宋体"/>
                <w:sz w:val="24"/>
              </w:rPr>
              <w:t>服务</w:t>
            </w:r>
            <w:r>
              <w:rPr>
                <w:rFonts w:hint="eastAsia" w:ascii="宋体" w:hAnsi="宋体"/>
                <w:color w:val="000000"/>
                <w:sz w:val="24"/>
              </w:rPr>
              <w:t>质量要求：</w:t>
            </w:r>
            <w:r>
              <w:rPr>
                <w:rFonts w:hint="eastAsia" w:ascii="宋体" w:hAnsi="宋体" w:cs="宋体"/>
                <w:sz w:val="24"/>
              </w:rPr>
              <w:t>满足采购人使用要求</w:t>
            </w:r>
            <w:r>
              <w:rPr>
                <w:rFonts w:hint="eastAsia" w:ascii="宋体" w:hAnsi="宋体"/>
                <w:color w:val="000000"/>
                <w:sz w:val="24"/>
              </w:rPr>
              <w:t>；</w:t>
            </w:r>
          </w:p>
          <w:p w14:paraId="3A7FC0EA">
            <w:pPr>
              <w:widowControl/>
              <w:spacing w:line="360" w:lineRule="auto"/>
              <w:jc w:val="left"/>
              <w:rPr>
                <w:rFonts w:ascii="宋体" w:hAnsi="宋体"/>
                <w:color w:val="000000"/>
                <w:sz w:val="24"/>
              </w:rPr>
            </w:pPr>
            <w:r>
              <w:rPr>
                <w:rFonts w:hint="eastAsia" w:ascii="宋体" w:hAnsi="宋体"/>
                <w:color w:val="000000"/>
                <w:sz w:val="24"/>
              </w:rPr>
              <w:t>（5）本项目预算金额：</w:t>
            </w:r>
            <w:r>
              <w:rPr>
                <w:rFonts w:hint="eastAsia" w:ascii="宋体" w:hAnsi="宋体" w:cs="宋体"/>
                <w:sz w:val="24"/>
              </w:rPr>
              <w:t>388万元</w:t>
            </w:r>
          </w:p>
          <w:p w14:paraId="459A5147">
            <w:pPr>
              <w:widowControl/>
              <w:spacing w:line="360" w:lineRule="auto"/>
              <w:jc w:val="left"/>
              <w:rPr>
                <w:rFonts w:ascii="宋体" w:hAnsi="宋体"/>
                <w:color w:val="000000"/>
                <w:sz w:val="24"/>
              </w:rPr>
            </w:pPr>
            <w:r>
              <w:rPr>
                <w:rFonts w:hint="eastAsia" w:ascii="宋体" w:hAnsi="宋体"/>
                <w:color w:val="000000"/>
                <w:sz w:val="24"/>
              </w:rPr>
              <w:t>（6）本项目最高限价：</w:t>
            </w:r>
            <w:r>
              <w:rPr>
                <w:rFonts w:hint="eastAsia" w:ascii="宋体" w:hAnsi="宋体" w:cs="宋体"/>
                <w:sz w:val="24"/>
              </w:rPr>
              <w:t>388万元</w:t>
            </w:r>
            <w:r>
              <w:rPr>
                <w:rFonts w:hint="eastAsia" w:ascii="宋体" w:hAnsi="宋体"/>
                <w:color w:val="000000"/>
                <w:sz w:val="24"/>
              </w:rPr>
              <w:t>（超出最高限价的报价无效）；</w:t>
            </w:r>
          </w:p>
          <w:p w14:paraId="674F9B32">
            <w:pPr>
              <w:widowControl/>
              <w:spacing w:line="360" w:lineRule="auto"/>
              <w:jc w:val="left"/>
              <w:rPr>
                <w:rFonts w:ascii="宋体" w:hAnsi="宋体"/>
                <w:color w:val="000000"/>
                <w:sz w:val="24"/>
              </w:rPr>
            </w:pPr>
            <w:r>
              <w:rPr>
                <w:rFonts w:hint="eastAsia" w:ascii="宋体" w:hAnsi="宋体"/>
                <w:color w:val="000000"/>
                <w:sz w:val="24"/>
              </w:rPr>
              <w:t>（7）合同履行期限：二</w:t>
            </w:r>
            <w:r>
              <w:rPr>
                <w:rFonts w:hint="eastAsia" w:ascii="宋体" w:hAnsi="宋体" w:cs="宋体"/>
                <w:sz w:val="24"/>
              </w:rPr>
              <w:t>年</w:t>
            </w:r>
            <w:r>
              <w:rPr>
                <w:rFonts w:hint="eastAsia" w:ascii="宋体" w:hAnsi="宋体"/>
                <w:color w:val="000000"/>
                <w:sz w:val="24"/>
              </w:rPr>
              <w:t>；</w:t>
            </w:r>
          </w:p>
          <w:p w14:paraId="4DEE1F45">
            <w:pPr>
              <w:widowControl/>
              <w:spacing w:line="360" w:lineRule="auto"/>
              <w:jc w:val="left"/>
              <w:rPr>
                <w:rFonts w:ascii="宋体" w:hAnsi="宋体"/>
                <w:color w:val="000000"/>
                <w:sz w:val="24"/>
              </w:rPr>
            </w:pPr>
            <w:r>
              <w:rPr>
                <w:rFonts w:hint="eastAsia" w:ascii="宋体" w:hAnsi="宋体"/>
                <w:color w:val="000000"/>
                <w:sz w:val="24"/>
              </w:rPr>
              <w:t>（8）</w:t>
            </w:r>
            <w:r>
              <w:rPr>
                <w:rFonts w:hint="eastAsia" w:ascii="宋体" w:hAnsi="宋体" w:cs="宋体"/>
                <w:bCs/>
                <w:sz w:val="24"/>
                <w:highlight w:val="none"/>
              </w:rPr>
              <w:t>本项目是否接受联合体投标：</w:t>
            </w:r>
            <w:r>
              <w:rPr>
                <w:rFonts w:hint="eastAsia" w:ascii="宋体" w:hAnsi="宋体" w:cs="宋体"/>
                <w:bCs/>
                <w:sz w:val="24"/>
                <w:highlight w:val="none"/>
                <w:lang w:val="en-US" w:eastAsia="zh-CN"/>
              </w:rPr>
              <w:t>否</w:t>
            </w:r>
            <w:r>
              <w:rPr>
                <w:rFonts w:hint="eastAsia" w:ascii="宋体" w:hAnsi="宋体"/>
                <w:sz w:val="24"/>
              </w:rPr>
              <w:t>；</w:t>
            </w:r>
          </w:p>
          <w:p w14:paraId="13E8C067">
            <w:pPr>
              <w:widowControl/>
              <w:spacing w:line="360" w:lineRule="auto"/>
              <w:rPr>
                <w:rFonts w:ascii="宋体" w:hAnsi="宋体"/>
                <w:sz w:val="24"/>
              </w:rPr>
            </w:pPr>
            <w:r>
              <w:rPr>
                <w:rFonts w:hint="eastAsia" w:ascii="宋体" w:hAnsi="宋体"/>
                <w:color w:val="000000"/>
                <w:sz w:val="24"/>
              </w:rPr>
              <w:t>（9）</w:t>
            </w:r>
            <w:r>
              <w:rPr>
                <w:rFonts w:hint="eastAsia" w:ascii="宋体" w:hAnsi="宋体"/>
                <w:sz w:val="24"/>
              </w:rPr>
              <w:t>本项目是否专门面向中小企业：是。</w:t>
            </w:r>
          </w:p>
          <w:p w14:paraId="61F0012B">
            <w:pPr>
              <w:widowControl/>
              <w:spacing w:line="360" w:lineRule="auto"/>
            </w:pPr>
            <w:r>
              <w:rPr>
                <w:rFonts w:hint="eastAsia" w:ascii="宋体" w:hAnsi="宋体"/>
                <w:sz w:val="24"/>
              </w:rPr>
              <w:t>（10）本项目标的所属行业为其他未列明行业，根据《关于印发中小企业划型标准规定的通知》工信部联企业〔2011〕300号规定，其他未列明行业。从业人员300人以下的为中小微型企业。其中，从业人员100人（含）以上的为中型企业；从业人员10人（含）以上的为小型企业；从业人员10人以下的为微型企业。</w:t>
            </w:r>
          </w:p>
        </w:tc>
      </w:tr>
      <w:tr w14:paraId="63B3A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6" w:type="dxa"/>
            <w:noWrap/>
            <w:vAlign w:val="center"/>
          </w:tcPr>
          <w:p w14:paraId="59981ACC">
            <w:pPr>
              <w:widowControl/>
              <w:jc w:val="center"/>
              <w:rPr>
                <w:rFonts w:ascii="宋体" w:hAnsi="宋体"/>
                <w:sz w:val="24"/>
              </w:rPr>
            </w:pPr>
            <w:r>
              <w:rPr>
                <w:rFonts w:hint="eastAsia" w:ascii="宋体" w:hAnsi="宋体"/>
                <w:sz w:val="24"/>
              </w:rPr>
              <w:t>4</w:t>
            </w:r>
          </w:p>
        </w:tc>
        <w:tc>
          <w:tcPr>
            <w:tcW w:w="8387" w:type="dxa"/>
            <w:noWrap/>
            <w:vAlign w:val="center"/>
          </w:tcPr>
          <w:p w14:paraId="55ADEAFD">
            <w:pPr>
              <w:widowControl/>
              <w:spacing w:line="360" w:lineRule="auto"/>
              <w:rPr>
                <w:rFonts w:ascii="宋体" w:hAnsi="宋体" w:cs="宋体"/>
                <w:sz w:val="24"/>
              </w:rPr>
            </w:pPr>
            <w:r>
              <w:rPr>
                <w:rFonts w:hint="eastAsia" w:ascii="宋体" w:hAnsi="宋体" w:cs="宋体"/>
                <w:b/>
                <w:bCs/>
                <w:sz w:val="24"/>
                <w:shd w:val="clear" w:color="auto" w:fill="FFFFFF"/>
              </w:rPr>
              <w:t>投标供应商资格要求：</w:t>
            </w:r>
          </w:p>
          <w:p w14:paraId="41897983">
            <w:pPr>
              <w:spacing w:line="360" w:lineRule="auto"/>
              <w:ind w:firstLine="480"/>
              <w:rPr>
                <w:rFonts w:ascii="宋体" w:hAnsi="宋体"/>
                <w:sz w:val="24"/>
              </w:rPr>
            </w:pPr>
            <w:r>
              <w:rPr>
                <w:rFonts w:hint="eastAsia" w:hAnsi="宋体"/>
                <w:sz w:val="24"/>
              </w:rPr>
              <w:t>1.</w:t>
            </w:r>
            <w:r>
              <w:rPr>
                <w:rFonts w:hint="eastAsia" w:ascii="宋体" w:hAnsi="宋体"/>
                <w:sz w:val="24"/>
              </w:rPr>
              <w:t>满足《中华人民共和国政府采购法》第二十二条规定</w:t>
            </w:r>
            <w:r>
              <w:rPr>
                <w:rFonts w:hint="eastAsia" w:hAnsi="宋体"/>
                <w:sz w:val="24"/>
              </w:rPr>
              <w:t>：</w:t>
            </w:r>
          </w:p>
          <w:p w14:paraId="5CDE652C">
            <w:pPr>
              <w:numPr>
                <w:ilvl w:val="0"/>
                <w:numId w:val="18"/>
              </w:numPr>
              <w:spacing w:line="360" w:lineRule="auto"/>
              <w:ind w:left="5" w:firstLine="335"/>
              <w:rPr>
                <w:rFonts w:ascii="宋体" w:hAnsi="宋体"/>
                <w:sz w:val="24"/>
              </w:rPr>
            </w:pPr>
            <w:r>
              <w:rPr>
                <w:rFonts w:hint="eastAsia" w:ascii="宋体" w:hAnsi="宋体"/>
                <w:sz w:val="24"/>
              </w:rPr>
              <w:t>参加政府采购活动前三年内，在经营活动中没有重大违法记录；具有履行合同所必需的设备和专业技术能力；（提供关于资格的声明函，格式见附件）</w:t>
            </w:r>
          </w:p>
          <w:p w14:paraId="6B0B2092">
            <w:pPr>
              <w:numPr>
                <w:ilvl w:val="0"/>
                <w:numId w:val="18"/>
              </w:numPr>
              <w:spacing w:line="360" w:lineRule="auto"/>
              <w:ind w:left="5" w:firstLine="335"/>
              <w:rPr>
                <w:rFonts w:ascii="宋体" w:hAnsi="宋体"/>
                <w:sz w:val="24"/>
                <w:szCs w:val="28"/>
              </w:rPr>
            </w:pPr>
            <w:r>
              <w:rPr>
                <w:rFonts w:hint="eastAsia" w:ascii="宋体" w:hAnsi="宋体"/>
                <w:sz w:val="24"/>
              </w:rPr>
              <w:t>具有独立承担民事责任的能力；[投标时应提供具有独立承担民事责任能力的投标供应商的企业营业执照或事业单位法人证书或经相关部门登记的证明文件）</w:t>
            </w:r>
          </w:p>
          <w:p w14:paraId="67282BE6">
            <w:pPr>
              <w:numPr>
                <w:ilvl w:val="0"/>
                <w:numId w:val="18"/>
              </w:numPr>
              <w:spacing w:line="360" w:lineRule="auto"/>
              <w:ind w:left="5" w:firstLine="335"/>
              <w:rPr>
                <w:rFonts w:ascii="宋体" w:hAnsi="宋体"/>
                <w:sz w:val="24"/>
                <w:szCs w:val="28"/>
              </w:rPr>
            </w:pPr>
            <w:r>
              <w:rPr>
                <w:rFonts w:hint="eastAsia" w:ascii="宋体" w:hAnsi="宋体"/>
                <w:sz w:val="24"/>
              </w:rPr>
              <w:t>具有良好的商业信誉和健全的财务会计制度；[提供</w:t>
            </w:r>
            <w:r>
              <w:rPr>
                <w:rFonts w:hint="eastAsia" w:ascii="宋体" w:hAnsi="宋体" w:cs="宋体"/>
                <w:sz w:val="24"/>
                <w:szCs w:val="32"/>
              </w:rPr>
              <w:t>投标供应商由会计师事务所出具</w:t>
            </w:r>
            <w:r>
              <w:rPr>
                <w:rFonts w:hint="eastAsia" w:ascii="宋体" w:hAnsi="宋体"/>
                <w:sz w:val="24"/>
              </w:rPr>
              <w:t>的经注册会计师行业统一监管平台备案赋码的2025年度的财务审计报告和所附已审计财务报告并提供查验截图或</w:t>
            </w:r>
            <w:r>
              <w:rPr>
                <w:rFonts w:hint="eastAsia" w:ascii="宋体" w:hAnsi="宋体" w:cs="宋体"/>
                <w:sz w:val="24"/>
                <w:szCs w:val="32"/>
                <w:lang w:val="zh-CN"/>
              </w:rPr>
              <w:t>最近六个月</w:t>
            </w:r>
            <w:r>
              <w:rPr>
                <w:rFonts w:hint="eastAsia" w:ascii="宋体" w:hAnsi="宋体" w:cs="宋体"/>
                <w:sz w:val="24"/>
                <w:szCs w:val="32"/>
              </w:rPr>
              <w:t>中任意一个月份（不含投标当月）的财务会计报告（资产负债表和利润表），</w:t>
            </w:r>
            <w:r>
              <w:rPr>
                <w:rFonts w:hint="eastAsia" w:ascii="宋体" w:hAnsi="宋体"/>
                <w:sz w:val="24"/>
              </w:rPr>
              <w:t>财务会计报告应当由单位负责人和主管会计工作的负责人、会计机构负责人（会计主管人员）签名并盖章；设置总会计师的单位，还须由总会计师签名并盖章。]</w:t>
            </w:r>
          </w:p>
          <w:p w14:paraId="407230C2">
            <w:pPr>
              <w:numPr>
                <w:ilvl w:val="0"/>
                <w:numId w:val="18"/>
              </w:numPr>
              <w:spacing w:line="360" w:lineRule="auto"/>
              <w:ind w:left="5" w:firstLine="335"/>
              <w:rPr>
                <w:rFonts w:ascii="宋体" w:hAnsi="宋体"/>
                <w:sz w:val="24"/>
                <w:szCs w:val="28"/>
              </w:rPr>
            </w:pPr>
            <w:r>
              <w:rPr>
                <w:rFonts w:hint="eastAsia" w:ascii="宋体" w:hAnsi="宋体"/>
                <w:sz w:val="24"/>
              </w:rPr>
              <w:t>有依法缴纳税收的良好记录；[提供投标供应商最近六个月中任意一个月份（不含投标当月）的依法缴纳税收的相关材料（提供相关主管部门证明或银行代扣证明或完税证明）]</w:t>
            </w:r>
          </w:p>
          <w:p w14:paraId="37BD3E40">
            <w:pPr>
              <w:numPr>
                <w:ilvl w:val="0"/>
                <w:numId w:val="18"/>
              </w:numPr>
              <w:spacing w:line="360" w:lineRule="auto"/>
              <w:ind w:left="5" w:firstLine="335"/>
              <w:rPr>
                <w:rFonts w:ascii="宋体" w:hAnsi="宋体"/>
                <w:sz w:val="24"/>
                <w:szCs w:val="28"/>
              </w:rPr>
            </w:pPr>
            <w:r>
              <w:rPr>
                <w:rFonts w:hint="eastAsia" w:ascii="宋体" w:hAnsi="宋体"/>
                <w:sz w:val="24"/>
              </w:rPr>
              <w:t>有依法缴纳社会保障资金的良好记录[提供投标供应商最近六个月中任意一个月份（不含投标当月）的依法缴纳社会保障资金的材料（提供相关主管部门证明或完税证明或银行代扣证明）]</w:t>
            </w:r>
          </w:p>
          <w:p w14:paraId="21B7E396">
            <w:pPr>
              <w:numPr>
                <w:ilvl w:val="0"/>
                <w:numId w:val="19"/>
              </w:numPr>
              <w:spacing w:line="360" w:lineRule="auto"/>
              <w:ind w:firstLine="480"/>
              <w:rPr>
                <w:rFonts w:ascii="宋体" w:hAnsi="宋体"/>
                <w:sz w:val="24"/>
                <w:szCs w:val="28"/>
              </w:rPr>
            </w:pPr>
            <w:r>
              <w:rPr>
                <w:rFonts w:hint="eastAsia" w:ascii="宋体" w:hAnsi="宋体"/>
                <w:sz w:val="24"/>
                <w:szCs w:val="28"/>
              </w:rPr>
              <w:t>落实政府采购政策需满足的资格要求：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6E81E087">
            <w:pPr>
              <w:numPr>
                <w:ilvl w:val="0"/>
                <w:numId w:val="19"/>
              </w:numPr>
              <w:spacing w:line="360" w:lineRule="auto"/>
              <w:ind w:firstLine="480"/>
              <w:rPr>
                <w:rFonts w:ascii="宋体" w:hAnsi="宋体"/>
                <w:sz w:val="24"/>
                <w:szCs w:val="28"/>
              </w:rPr>
            </w:pPr>
            <w:r>
              <w:rPr>
                <w:rFonts w:hint="eastAsia" w:ascii="宋体" w:hAnsi="宋体"/>
                <w:sz w:val="24"/>
                <w:szCs w:val="28"/>
              </w:rPr>
              <w:t>本项目的特定资格要求：</w:t>
            </w:r>
          </w:p>
          <w:p w14:paraId="3A5782E3">
            <w:pPr>
              <w:numPr>
                <w:ilvl w:val="0"/>
                <w:numId w:val="20"/>
              </w:numPr>
              <w:spacing w:line="360" w:lineRule="auto"/>
              <w:ind w:left="85" w:firstLine="335"/>
              <w:rPr>
                <w:rFonts w:ascii="宋体" w:hAnsi="宋体"/>
                <w:sz w:val="24"/>
              </w:rPr>
            </w:pPr>
            <w:r>
              <w:rPr>
                <w:rFonts w:hint="eastAsia" w:ascii="宋体" w:hAnsi="宋体"/>
                <w:sz w:val="24"/>
                <w:highlight w:val="none"/>
              </w:rPr>
              <w:t>投标供应商具备有效的《医疗器械经营许可证》；</w:t>
            </w:r>
            <w:r>
              <w:rPr>
                <w:rFonts w:hint="eastAsia" w:ascii="宋体" w:hAnsi="宋体"/>
                <w:sz w:val="24"/>
                <w:highlight w:val="none"/>
                <w:lang w:val="zh-CN"/>
              </w:rPr>
              <w:t>（</w:t>
            </w:r>
            <w:r>
              <w:rPr>
                <w:rFonts w:hint="eastAsia" w:ascii="宋体" w:hAnsi="宋体"/>
                <w:sz w:val="24"/>
                <w:highlight w:val="none"/>
              </w:rPr>
              <w:t>提供</w:t>
            </w:r>
            <w:r>
              <w:rPr>
                <w:rFonts w:hint="eastAsia" w:ascii="宋体" w:hAnsi="宋体"/>
                <w:sz w:val="24"/>
                <w:highlight w:val="none"/>
                <w:lang w:val="zh-CN"/>
              </w:rPr>
              <w:t>原件扫描件</w:t>
            </w:r>
            <w:r>
              <w:rPr>
                <w:rFonts w:hint="eastAsia" w:ascii="宋体" w:hAnsi="宋体"/>
                <w:sz w:val="24"/>
                <w:highlight w:val="none"/>
              </w:rPr>
              <w:t>加盖公章）</w:t>
            </w:r>
          </w:p>
          <w:p w14:paraId="3C4AE5C6">
            <w:pPr>
              <w:numPr>
                <w:ilvl w:val="0"/>
                <w:numId w:val="20"/>
              </w:numPr>
              <w:spacing w:line="360" w:lineRule="auto"/>
              <w:ind w:left="85" w:firstLine="335"/>
              <w:rPr>
                <w:rFonts w:ascii="宋体" w:hAnsi="宋体"/>
                <w:sz w:val="24"/>
              </w:rPr>
            </w:pPr>
            <w:r>
              <w:rPr>
                <w:rFonts w:hint="eastAsia" w:ascii="宋体" w:hAnsi="宋体"/>
                <w:sz w:val="24"/>
              </w:rPr>
              <w:t>投标供应商授权委托人必须为投标供应商在职员工；[投标时提供法定代表人授权委托书、授权委托人与投标供应商企业签订的劳动合同、由法定的社保收缴部门出具的由投标供应商企业为其依法缴纳最近六个月中任意一个月（不含投标当月）的社保参保证明材料（提供含有县/区级及以上社保部门电子签章或带可验证二维码的社会保险证明原件或打印件），如投标供应商为新成立企业，社保缴费月数不足六个月，则提供自公司成立以来至最近一个月的依法缴纳的社保参保证明材料]</w:t>
            </w:r>
          </w:p>
          <w:p w14:paraId="3BAE7282">
            <w:pPr>
              <w:numPr>
                <w:ilvl w:val="0"/>
                <w:numId w:val="20"/>
              </w:numPr>
              <w:spacing w:line="360" w:lineRule="auto"/>
              <w:ind w:left="85" w:firstLine="335"/>
              <w:rPr>
                <w:rFonts w:ascii="宋体" w:hAnsi="宋体"/>
                <w:sz w:val="24"/>
                <w:lang w:val="zh-CN"/>
              </w:rPr>
            </w:pPr>
            <w:r>
              <w:rPr>
                <w:rFonts w:hint="eastAsia" w:ascii="宋体" w:hAnsi="宋体" w:cs="宋体"/>
                <w:sz w:val="24"/>
              </w:rPr>
              <w:t>单</w:t>
            </w:r>
            <w:r>
              <w:rPr>
                <w:rFonts w:hint="eastAsia" w:ascii="宋体" w:hAnsi="宋体"/>
                <w:sz w:val="24"/>
              </w:rPr>
              <w:t>位负责人为同一人或者存在直接控股、管理关系的不同供应商，不得同时参加同一合同项的政府采购活动；（投标时提供承诺书，格式详见附件）</w:t>
            </w:r>
          </w:p>
          <w:p w14:paraId="2A8DD40F">
            <w:pPr>
              <w:numPr>
                <w:ilvl w:val="0"/>
                <w:numId w:val="20"/>
              </w:numPr>
              <w:spacing w:line="360" w:lineRule="auto"/>
              <w:ind w:left="85" w:firstLine="335"/>
              <w:rPr>
                <w:rFonts w:ascii="宋体" w:hAnsi="宋体"/>
                <w:sz w:val="24"/>
              </w:rPr>
            </w:pPr>
            <w:r>
              <w:rPr>
                <w:rFonts w:ascii="宋体" w:hAnsi="宋体" w:cs="宋体"/>
                <w:sz w:val="24"/>
              </w:rPr>
              <w:t>未被“信用中国”（www.creditchina.gov.cn）、中国政府采购网（www.ccgp.gov.cn）列入失信被执行人、重大税收违法失信主体、政府采购严重违法失信行为记录名单</w:t>
            </w:r>
            <w:r>
              <w:rPr>
                <w:rFonts w:hint="eastAsia" w:ascii="宋体" w:hAnsi="宋体" w:cs="宋体"/>
                <w:sz w:val="24"/>
              </w:rPr>
              <w:t>；</w:t>
            </w:r>
            <w:r>
              <w:rPr>
                <w:rFonts w:hint="eastAsia" w:ascii="宋体" w:hAnsi="宋体" w:cs="Arial"/>
                <w:sz w:val="24"/>
              </w:rPr>
              <w:t>（有上述处罚记录但处罚期已届满的，视为无记录，以评标当日代理机构查询结果为准）</w:t>
            </w:r>
          </w:p>
          <w:p w14:paraId="7D930DA7">
            <w:pPr>
              <w:spacing w:line="360" w:lineRule="auto"/>
              <w:ind w:firstLine="480"/>
            </w:pPr>
            <w:r>
              <w:rPr>
                <w:rFonts w:hint="eastAsia" w:ascii="宋体" w:hAnsi="宋体" w:cs="Arial"/>
                <w:sz w:val="24"/>
              </w:rPr>
              <w:t>注：采购人及采购代理机构有权对以上资格条件进行核查，如投标供应商有弄虚作假行为或不具备以上条件的，视为投标供应商自动放弃投标资格或中标资格。</w:t>
            </w:r>
          </w:p>
        </w:tc>
      </w:tr>
      <w:tr w14:paraId="5BD67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816" w:type="dxa"/>
            <w:noWrap/>
            <w:vAlign w:val="center"/>
          </w:tcPr>
          <w:p w14:paraId="33F563F0">
            <w:pPr>
              <w:widowControl/>
              <w:jc w:val="center"/>
              <w:rPr>
                <w:rFonts w:ascii="宋体" w:hAnsi="宋体"/>
                <w:sz w:val="24"/>
              </w:rPr>
            </w:pPr>
            <w:r>
              <w:rPr>
                <w:rFonts w:hint="eastAsia" w:ascii="宋体" w:hAnsi="宋体"/>
                <w:sz w:val="24"/>
              </w:rPr>
              <w:t>5</w:t>
            </w:r>
          </w:p>
        </w:tc>
        <w:tc>
          <w:tcPr>
            <w:tcW w:w="8387" w:type="dxa"/>
            <w:noWrap/>
            <w:vAlign w:val="center"/>
          </w:tcPr>
          <w:p w14:paraId="0EE8C419">
            <w:pPr>
              <w:widowControl/>
              <w:shd w:val="clear" w:color="auto" w:fill="FFFFFF"/>
              <w:spacing w:line="360" w:lineRule="auto"/>
              <w:jc w:val="left"/>
              <w:rPr>
                <w:rFonts w:hAnsi="宋体"/>
                <w:bCs/>
                <w:sz w:val="24"/>
              </w:rPr>
            </w:pPr>
            <w:r>
              <w:rPr>
                <w:rFonts w:hint="eastAsia" w:hAnsi="宋体"/>
                <w:bCs/>
                <w:sz w:val="24"/>
              </w:rPr>
              <w:t>获取招标文件：</w:t>
            </w:r>
          </w:p>
          <w:p w14:paraId="48F4728C">
            <w:pPr>
              <w:widowControl/>
              <w:numPr>
                <w:ilvl w:val="0"/>
                <w:numId w:val="21"/>
              </w:numPr>
              <w:shd w:val="clear" w:color="auto" w:fill="FFFFFF"/>
              <w:spacing w:line="360" w:lineRule="auto"/>
              <w:ind w:firstLine="480"/>
              <w:jc w:val="left"/>
              <w:rPr>
                <w:rFonts w:ascii="宋体" w:hAnsi="宋体"/>
                <w:bCs/>
                <w:sz w:val="24"/>
              </w:rPr>
            </w:pPr>
            <w:r>
              <w:rPr>
                <w:rFonts w:hint="eastAsia" w:ascii="宋体" w:hAnsi="宋体"/>
                <w:bCs/>
                <w:sz w:val="24"/>
              </w:rPr>
              <w:t>获取招标文件方式：潜在投标供应商如确定投标，必须在江苏省政府采购（苏采云）平台（http://jszfcg.jsczt.cn/jszc/login）中免费下载公开招标文件“项目参与”—“采购项目”找到需要获取采购文件的项目，点击“我要参与”—“参与投标”—“下载文件”，完成项目参与。</w:t>
            </w:r>
          </w:p>
          <w:p w14:paraId="051879AD">
            <w:pPr>
              <w:widowControl/>
              <w:numPr>
                <w:ilvl w:val="0"/>
                <w:numId w:val="21"/>
              </w:numPr>
              <w:shd w:val="clear" w:color="auto" w:fill="FFFFFF"/>
              <w:spacing w:line="360" w:lineRule="auto"/>
              <w:ind w:firstLine="480"/>
              <w:jc w:val="left"/>
              <w:rPr>
                <w:rFonts w:ascii="宋体" w:hAnsi="宋体"/>
                <w:bCs/>
                <w:sz w:val="24"/>
              </w:rPr>
            </w:pPr>
            <w:r>
              <w:rPr>
                <w:rFonts w:hint="eastAsia" w:ascii="宋体" w:hAnsi="宋体"/>
                <w:bCs/>
                <w:sz w:val="24"/>
              </w:rPr>
              <w:t>招标文件获取时间：</w:t>
            </w:r>
            <w:r>
              <w:rPr>
                <w:rFonts w:hint="eastAsia" w:ascii="宋体" w:hAnsi="宋体"/>
                <w:b/>
                <w:sz w:val="24"/>
              </w:rPr>
              <w:t>自招标文件公告发布之日起5个工作日</w:t>
            </w:r>
            <w:r>
              <w:rPr>
                <w:rFonts w:hint="eastAsia" w:hAnsi="宋体"/>
                <w:bCs/>
                <w:sz w:val="24"/>
              </w:rPr>
              <w:t>，</w:t>
            </w:r>
            <w:r>
              <w:rPr>
                <w:rFonts w:hint="eastAsia" w:ascii="宋体" w:hAnsi="宋体" w:cs="宋体"/>
                <w:sz w:val="24"/>
              </w:rPr>
              <w:t>截止时间后仍可</w:t>
            </w:r>
            <w:r>
              <w:rPr>
                <w:rFonts w:hint="eastAsia" w:ascii="宋体" w:hAnsi="宋体"/>
                <w:bCs/>
                <w:sz w:val="24"/>
              </w:rPr>
              <w:t>下载招标文件，但不作为供应商权益受到损害的证明材料和依据。</w:t>
            </w:r>
          </w:p>
          <w:p w14:paraId="62C78265">
            <w:pPr>
              <w:widowControl/>
              <w:numPr>
                <w:ilvl w:val="0"/>
                <w:numId w:val="21"/>
              </w:numPr>
              <w:shd w:val="clear" w:color="auto" w:fill="FFFFFF"/>
              <w:spacing w:line="360" w:lineRule="auto"/>
              <w:ind w:firstLine="480"/>
              <w:jc w:val="left"/>
              <w:rPr>
                <w:rFonts w:ascii="宋体" w:hAnsi="宋体"/>
                <w:bCs/>
                <w:sz w:val="24"/>
              </w:rPr>
            </w:pPr>
            <w:r>
              <w:rPr>
                <w:rFonts w:hint="eastAsia" w:ascii="宋体" w:hAnsi="宋体"/>
                <w:bCs/>
                <w:sz w:val="24"/>
              </w:rPr>
              <w:t>招标文件获取地点：</w:t>
            </w:r>
            <w:r>
              <w:rPr>
                <w:rFonts w:hint="eastAsia" w:ascii="宋体" w:hAnsi="宋体" w:cs="宋体"/>
                <w:bCs/>
                <w:sz w:val="24"/>
              </w:rPr>
              <w:t>江苏省政府采购（苏采云）平台（http://jszfcg.jsczt.cn）</w:t>
            </w:r>
          </w:p>
          <w:p w14:paraId="1B2E0136">
            <w:pPr>
              <w:widowControl/>
              <w:numPr>
                <w:ilvl w:val="0"/>
                <w:numId w:val="21"/>
              </w:numPr>
              <w:shd w:val="clear" w:color="auto" w:fill="FFFFFF"/>
              <w:spacing w:line="360" w:lineRule="auto"/>
              <w:ind w:firstLine="480"/>
              <w:jc w:val="left"/>
              <w:rPr>
                <w:rFonts w:ascii="宋体" w:hAnsi="宋体"/>
                <w:sz w:val="24"/>
              </w:rPr>
            </w:pPr>
            <w:r>
              <w:rPr>
                <w:rFonts w:hint="eastAsia" w:ascii="宋体" w:hAnsi="宋体"/>
                <w:bCs/>
                <w:sz w:val="24"/>
              </w:rPr>
              <w:t>售价：0元。</w:t>
            </w:r>
          </w:p>
        </w:tc>
      </w:tr>
      <w:tr w14:paraId="0D7C0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ign w:val="center"/>
          </w:tcPr>
          <w:p w14:paraId="16B3BF34">
            <w:pPr>
              <w:widowControl/>
              <w:jc w:val="center"/>
              <w:rPr>
                <w:rFonts w:ascii="宋体" w:hAnsi="宋体"/>
                <w:sz w:val="24"/>
              </w:rPr>
            </w:pPr>
            <w:r>
              <w:rPr>
                <w:rFonts w:hint="eastAsia" w:ascii="宋体" w:hAnsi="宋体"/>
                <w:sz w:val="24"/>
              </w:rPr>
              <w:t>6</w:t>
            </w:r>
          </w:p>
        </w:tc>
        <w:tc>
          <w:tcPr>
            <w:tcW w:w="8387" w:type="dxa"/>
            <w:noWrap/>
            <w:vAlign w:val="center"/>
          </w:tcPr>
          <w:p w14:paraId="6008EA7A">
            <w:pPr>
              <w:spacing w:line="360" w:lineRule="auto"/>
              <w:rPr>
                <w:rFonts w:ascii="宋体" w:hAnsi="宋体" w:cs="宋体"/>
                <w:bCs/>
                <w:sz w:val="24"/>
              </w:rPr>
            </w:pPr>
            <w:r>
              <w:rPr>
                <w:rFonts w:hint="eastAsia" w:ascii="宋体" w:hAnsi="宋体" w:cs="宋体"/>
                <w:bCs/>
                <w:sz w:val="24"/>
              </w:rPr>
              <w:t>采购文件的澄清修改：</w:t>
            </w:r>
          </w:p>
          <w:p w14:paraId="0150E367">
            <w:pPr>
              <w:spacing w:line="360" w:lineRule="auto"/>
              <w:ind w:firstLine="480"/>
              <w:rPr>
                <w:rFonts w:ascii="宋体" w:hAnsi="宋体" w:cs="宋体"/>
                <w:bCs/>
                <w:sz w:val="24"/>
              </w:rPr>
            </w:pPr>
            <w:r>
              <w:rPr>
                <w:rFonts w:hint="eastAsia" w:ascii="宋体" w:hAnsi="宋体" w:cs="宋体"/>
                <w:bCs/>
                <w:sz w:val="24"/>
              </w:rPr>
              <w:t>1.投标供应商对招标文件提出澄清修改的方式：</w:t>
            </w:r>
            <w:r>
              <w:rPr>
                <w:rFonts w:hint="eastAsia" w:ascii="宋体" w:hAnsi="宋体" w:cs="宋体"/>
                <w:b/>
                <w:sz w:val="24"/>
              </w:rPr>
              <w:t>2026年</w:t>
            </w:r>
            <w:r>
              <w:rPr>
                <w:rFonts w:hint="eastAsia" w:ascii="宋体" w:hAnsi="宋体" w:cs="宋体"/>
                <w:b/>
                <w:sz w:val="24"/>
                <w:lang w:val="en-US" w:eastAsia="zh-CN"/>
              </w:rPr>
              <w:t>10</w:t>
            </w:r>
            <w:r>
              <w:rPr>
                <w:rFonts w:hint="eastAsia" w:ascii="宋体" w:hAnsi="宋体" w:cs="宋体"/>
                <w:b/>
                <w:sz w:val="24"/>
              </w:rPr>
              <w:t>月</w:t>
            </w:r>
            <w:r>
              <w:rPr>
                <w:rFonts w:hint="eastAsia" w:ascii="宋体" w:hAnsi="宋体" w:cs="宋体"/>
                <w:b/>
                <w:sz w:val="24"/>
                <w:lang w:val="en-US" w:eastAsia="zh-CN"/>
              </w:rPr>
              <w:t>8</w:t>
            </w:r>
            <w:r>
              <w:rPr>
                <w:rFonts w:hint="eastAsia" w:ascii="宋体" w:hAnsi="宋体" w:cs="宋体"/>
                <w:b/>
                <w:sz w:val="24"/>
              </w:rPr>
              <w:t>日10:00</w:t>
            </w:r>
            <w:r>
              <w:rPr>
                <w:rFonts w:hint="eastAsia" w:ascii="宋体" w:hAnsi="宋体" w:cs="宋体"/>
                <w:bCs/>
                <w:sz w:val="24"/>
              </w:rPr>
              <w:t>时前，投标供应商对招标文件提出澄清修改要求加盖供应商公章后，以电子邮件形式发送给采购代理机构。</w:t>
            </w:r>
          </w:p>
          <w:p w14:paraId="46F4FAD1">
            <w:pPr>
              <w:spacing w:line="360" w:lineRule="auto"/>
              <w:ind w:firstLine="480"/>
              <w:rPr>
                <w:rFonts w:ascii="宋体" w:hAnsi="宋体" w:cs="宋体"/>
                <w:bCs/>
                <w:sz w:val="24"/>
              </w:rPr>
            </w:pPr>
            <w:r>
              <w:rPr>
                <w:rFonts w:hint="eastAsia" w:ascii="宋体" w:hAnsi="宋体" w:cs="宋体"/>
                <w:bCs/>
                <w:sz w:val="24"/>
              </w:rPr>
              <w:t>2.采购人对招标文件澄清修改的截止时间：</w:t>
            </w:r>
            <w:r>
              <w:rPr>
                <w:rFonts w:hint="eastAsia" w:ascii="宋体" w:hAnsi="宋体" w:cs="宋体"/>
                <w:b/>
                <w:sz w:val="24"/>
              </w:rPr>
              <w:t>2026年</w:t>
            </w:r>
            <w:r>
              <w:rPr>
                <w:rFonts w:hint="eastAsia" w:ascii="宋体" w:hAnsi="宋体" w:cs="宋体"/>
                <w:b/>
                <w:sz w:val="24"/>
                <w:lang w:val="en-US" w:eastAsia="zh-CN"/>
              </w:rPr>
              <w:t>10</w:t>
            </w:r>
            <w:r>
              <w:rPr>
                <w:rFonts w:hint="eastAsia" w:ascii="宋体" w:hAnsi="宋体" w:cs="宋体"/>
                <w:b/>
                <w:sz w:val="24"/>
              </w:rPr>
              <w:t>月</w:t>
            </w:r>
            <w:r>
              <w:rPr>
                <w:rFonts w:hint="eastAsia" w:ascii="宋体" w:hAnsi="宋体" w:cs="宋体"/>
                <w:b/>
                <w:sz w:val="24"/>
                <w:lang w:val="en-US" w:eastAsia="zh-CN"/>
              </w:rPr>
              <w:t>8</w:t>
            </w:r>
            <w:r>
              <w:rPr>
                <w:rFonts w:hint="eastAsia" w:ascii="宋体" w:hAnsi="宋体" w:cs="宋体"/>
                <w:b/>
                <w:sz w:val="24"/>
              </w:rPr>
              <w:t>日16:00</w:t>
            </w:r>
            <w:r>
              <w:rPr>
                <w:rFonts w:hint="eastAsia" w:ascii="宋体" w:hAnsi="宋体" w:cs="宋体"/>
                <w:bCs/>
                <w:sz w:val="24"/>
              </w:rPr>
              <w:t>时，以书面或电子稿）形式发送给各潜在供应商。</w:t>
            </w:r>
          </w:p>
          <w:p w14:paraId="6F6E5607">
            <w:pPr>
              <w:widowControl/>
              <w:spacing w:line="360" w:lineRule="auto"/>
              <w:ind w:firstLine="480"/>
              <w:rPr>
                <w:rFonts w:ascii="宋体" w:hAnsi="宋体" w:cs="宋体"/>
                <w:sz w:val="24"/>
              </w:rPr>
            </w:pPr>
            <w:r>
              <w:rPr>
                <w:rFonts w:hint="eastAsia" w:ascii="宋体" w:hAnsi="宋体" w:cs="宋体"/>
                <w:bCs/>
                <w:sz w:val="24"/>
              </w:rPr>
              <w:t>3.本项目不组织统一踏勘现场，由各投标供应商自行踏勘，费用自理。</w:t>
            </w:r>
          </w:p>
        </w:tc>
      </w:tr>
      <w:tr w14:paraId="2CD4C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16" w:type="dxa"/>
            <w:noWrap/>
            <w:vAlign w:val="center"/>
          </w:tcPr>
          <w:p w14:paraId="07A1235B">
            <w:pPr>
              <w:widowControl/>
              <w:jc w:val="center"/>
              <w:rPr>
                <w:rFonts w:ascii="宋体" w:hAnsi="宋体"/>
                <w:sz w:val="24"/>
              </w:rPr>
            </w:pPr>
            <w:r>
              <w:rPr>
                <w:rFonts w:hint="eastAsia" w:ascii="宋体" w:hAnsi="宋体"/>
                <w:sz w:val="24"/>
              </w:rPr>
              <w:t>7</w:t>
            </w:r>
          </w:p>
        </w:tc>
        <w:tc>
          <w:tcPr>
            <w:tcW w:w="8387" w:type="dxa"/>
            <w:noWrap/>
            <w:vAlign w:val="center"/>
          </w:tcPr>
          <w:p w14:paraId="3BEB2D92">
            <w:pPr>
              <w:spacing w:line="360" w:lineRule="auto"/>
              <w:jc w:val="left"/>
              <w:rPr>
                <w:rFonts w:ascii="宋体" w:hAnsi="宋体" w:cs="宋体"/>
                <w:sz w:val="24"/>
              </w:rPr>
            </w:pPr>
            <w:r>
              <w:rPr>
                <w:rFonts w:hint="eastAsia" w:ascii="宋体" w:hAnsi="宋体" w:cs="宋体"/>
                <w:bCs/>
                <w:sz w:val="24"/>
              </w:rPr>
              <w:t>投标保证金：本项目不收取投标保证金。</w:t>
            </w:r>
          </w:p>
        </w:tc>
      </w:tr>
      <w:tr w14:paraId="5110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ign w:val="center"/>
          </w:tcPr>
          <w:p w14:paraId="45257D93">
            <w:pPr>
              <w:widowControl/>
              <w:jc w:val="center"/>
              <w:rPr>
                <w:rFonts w:ascii="宋体" w:hAnsi="宋体"/>
                <w:sz w:val="24"/>
              </w:rPr>
            </w:pPr>
            <w:r>
              <w:rPr>
                <w:rFonts w:hint="eastAsia" w:ascii="宋体" w:hAnsi="宋体"/>
                <w:sz w:val="24"/>
              </w:rPr>
              <w:t>8</w:t>
            </w:r>
          </w:p>
        </w:tc>
        <w:tc>
          <w:tcPr>
            <w:tcW w:w="8387" w:type="dxa"/>
            <w:noWrap/>
            <w:vAlign w:val="center"/>
          </w:tcPr>
          <w:p w14:paraId="148AE835">
            <w:pPr>
              <w:widowControl/>
              <w:spacing w:line="360" w:lineRule="auto"/>
              <w:rPr>
                <w:rFonts w:ascii="宋体" w:hAnsi="宋体" w:cs="宋体"/>
                <w:sz w:val="24"/>
              </w:rPr>
            </w:pPr>
            <w:r>
              <w:rPr>
                <w:rFonts w:hint="eastAsia" w:ascii="宋体" w:hAnsi="宋体" w:cs="宋体"/>
                <w:bCs/>
                <w:sz w:val="24"/>
              </w:rPr>
              <w:t>投标有效期：投标截止之日起90天</w:t>
            </w:r>
          </w:p>
        </w:tc>
      </w:tr>
      <w:tr w14:paraId="06119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ign w:val="center"/>
          </w:tcPr>
          <w:p w14:paraId="3EA46549">
            <w:pPr>
              <w:widowControl/>
              <w:jc w:val="center"/>
              <w:rPr>
                <w:rFonts w:ascii="宋体" w:hAnsi="宋体"/>
                <w:sz w:val="24"/>
              </w:rPr>
            </w:pPr>
            <w:r>
              <w:rPr>
                <w:rFonts w:hint="eastAsia" w:ascii="宋体" w:hAnsi="宋体"/>
                <w:sz w:val="24"/>
              </w:rPr>
              <w:t>9</w:t>
            </w:r>
          </w:p>
        </w:tc>
        <w:tc>
          <w:tcPr>
            <w:tcW w:w="8387" w:type="dxa"/>
            <w:noWrap/>
            <w:vAlign w:val="center"/>
          </w:tcPr>
          <w:p w14:paraId="28EB9E0E">
            <w:pPr>
              <w:spacing w:line="360" w:lineRule="auto"/>
              <w:rPr>
                <w:rFonts w:ascii="宋体" w:hAnsi="宋体" w:cs="宋体"/>
                <w:bCs/>
                <w:sz w:val="24"/>
              </w:rPr>
            </w:pPr>
            <w:r>
              <w:rPr>
                <w:rFonts w:hint="eastAsia" w:ascii="宋体" w:hAnsi="宋体" w:cs="宋体"/>
                <w:bCs/>
                <w:sz w:val="24"/>
              </w:rPr>
              <w:t>投标文件的接收信息：</w:t>
            </w:r>
          </w:p>
          <w:p w14:paraId="429C84B9">
            <w:pPr>
              <w:spacing w:line="360" w:lineRule="auto"/>
              <w:ind w:firstLine="480" w:firstLineChars="200"/>
              <w:rPr>
                <w:rFonts w:ascii="宋体" w:hAnsi="宋体" w:cs="宋体"/>
                <w:bCs/>
                <w:sz w:val="24"/>
              </w:rPr>
            </w:pPr>
            <w:r>
              <w:rPr>
                <w:rFonts w:hint="eastAsia" w:ascii="宋体" w:hAnsi="宋体" w:cs="宋体"/>
                <w:bCs/>
                <w:sz w:val="24"/>
              </w:rPr>
              <w:t>网上投标截止时间：</w:t>
            </w:r>
            <w:r>
              <w:rPr>
                <w:rFonts w:hint="eastAsia" w:ascii="宋体" w:hAnsi="宋体" w:cs="宋体"/>
                <w:b/>
                <w:sz w:val="24"/>
              </w:rPr>
              <w:t>2026年</w:t>
            </w:r>
            <w:r>
              <w:rPr>
                <w:rFonts w:hint="eastAsia" w:ascii="宋体" w:hAnsi="宋体" w:cs="宋体"/>
                <w:b/>
                <w:sz w:val="24"/>
                <w:lang w:val="en-US" w:eastAsia="zh-CN"/>
              </w:rPr>
              <w:t>10</w:t>
            </w:r>
            <w:r>
              <w:rPr>
                <w:rFonts w:hint="eastAsia" w:ascii="宋体" w:hAnsi="宋体" w:cs="宋体"/>
                <w:b/>
                <w:sz w:val="24"/>
              </w:rPr>
              <w:t>月</w:t>
            </w:r>
            <w:r>
              <w:rPr>
                <w:rFonts w:hint="eastAsia" w:ascii="宋体" w:hAnsi="宋体" w:cs="宋体"/>
                <w:b/>
                <w:sz w:val="24"/>
                <w:lang w:val="en-US" w:eastAsia="zh-CN"/>
              </w:rPr>
              <w:t>23</w:t>
            </w:r>
            <w:r>
              <w:rPr>
                <w:rFonts w:hint="eastAsia" w:ascii="宋体" w:hAnsi="宋体" w:cs="宋体"/>
                <w:b/>
                <w:sz w:val="24"/>
              </w:rPr>
              <w:t>日13:30止</w:t>
            </w:r>
            <w:r>
              <w:rPr>
                <w:rFonts w:hint="eastAsia" w:ascii="宋体" w:hAnsi="宋体" w:cs="宋体"/>
                <w:bCs/>
                <w:sz w:val="24"/>
              </w:rPr>
              <w:t>，投标截止时间后的投标文件恕不接受。</w:t>
            </w:r>
          </w:p>
          <w:p w14:paraId="1D7F9A1B">
            <w:pPr>
              <w:spacing w:line="360" w:lineRule="auto"/>
              <w:ind w:firstLine="480" w:firstLineChars="200"/>
              <w:rPr>
                <w:rFonts w:ascii="宋体" w:hAnsi="宋体" w:cs="宋体"/>
                <w:bCs/>
                <w:sz w:val="24"/>
              </w:rPr>
            </w:pPr>
            <w:r>
              <w:rPr>
                <w:rFonts w:hint="eastAsia" w:ascii="宋体" w:hAnsi="宋体" w:cs="宋体"/>
                <w:bCs/>
                <w:sz w:val="24"/>
              </w:rPr>
              <w:t>网上投标解密时间：</w:t>
            </w:r>
            <w:r>
              <w:rPr>
                <w:rFonts w:hint="eastAsia" w:ascii="宋体" w:hAnsi="宋体" w:cs="宋体"/>
                <w:b/>
                <w:sz w:val="24"/>
              </w:rPr>
              <w:t>2026年</w:t>
            </w:r>
            <w:r>
              <w:rPr>
                <w:rFonts w:hint="eastAsia" w:ascii="宋体" w:hAnsi="宋体" w:cs="宋体"/>
                <w:b/>
                <w:sz w:val="24"/>
                <w:lang w:val="en-US" w:eastAsia="zh-CN"/>
              </w:rPr>
              <w:t>10</w:t>
            </w:r>
            <w:r>
              <w:rPr>
                <w:rFonts w:hint="eastAsia" w:ascii="宋体" w:hAnsi="宋体" w:cs="宋体"/>
                <w:b/>
                <w:sz w:val="24"/>
              </w:rPr>
              <w:t>月</w:t>
            </w:r>
            <w:r>
              <w:rPr>
                <w:rFonts w:hint="eastAsia" w:ascii="宋体" w:hAnsi="宋体" w:cs="宋体"/>
                <w:b/>
                <w:sz w:val="24"/>
                <w:lang w:val="en-US" w:eastAsia="zh-CN"/>
              </w:rPr>
              <w:t>23</w:t>
            </w:r>
            <w:r>
              <w:rPr>
                <w:rFonts w:hint="eastAsia" w:ascii="宋体" w:hAnsi="宋体" w:cs="宋体"/>
                <w:b/>
                <w:sz w:val="24"/>
              </w:rPr>
              <w:t>日13:30。</w:t>
            </w:r>
          </w:p>
          <w:p w14:paraId="06B5E2E0">
            <w:pPr>
              <w:spacing w:line="360" w:lineRule="auto"/>
              <w:ind w:firstLine="480" w:firstLineChars="200"/>
              <w:rPr>
                <w:rFonts w:ascii="宋体" w:hAnsi="宋体" w:cs="宋体"/>
                <w:bCs/>
                <w:sz w:val="24"/>
              </w:rPr>
            </w:pPr>
            <w:r>
              <w:rPr>
                <w:rFonts w:hint="eastAsia" w:ascii="宋体" w:hAnsi="宋体" w:cs="宋体"/>
                <w:bCs/>
                <w:sz w:val="24"/>
              </w:rPr>
              <w:t>解密时限：开启解密后30分钟，</w:t>
            </w:r>
            <w:r>
              <w:rPr>
                <w:rFonts w:hint="eastAsia" w:ascii="宋体" w:hAnsi="宋体" w:cs="宋体"/>
                <w:bCs/>
                <w:sz w:val="24"/>
                <w:lang w:val="zh-CN"/>
              </w:rPr>
              <w:t>通过“苏采云”系统（使用“CA数字证书”）解密。</w:t>
            </w:r>
          </w:p>
          <w:p w14:paraId="31799B8E">
            <w:pPr>
              <w:widowControl/>
              <w:spacing w:line="360" w:lineRule="auto"/>
              <w:ind w:firstLine="480" w:firstLineChars="200"/>
              <w:jc w:val="left"/>
              <w:rPr>
                <w:rFonts w:ascii="宋体" w:hAnsi="宋体" w:cs="宋体"/>
                <w:sz w:val="24"/>
              </w:rPr>
            </w:pPr>
            <w:r>
              <w:rPr>
                <w:rFonts w:hint="eastAsia" w:ascii="宋体" w:hAnsi="宋体" w:cs="宋体"/>
                <w:bCs/>
                <w:sz w:val="24"/>
              </w:rPr>
              <w:t>接收</w:t>
            </w:r>
            <w:r>
              <w:rPr>
                <w:rFonts w:hint="eastAsia" w:ascii="宋体" w:hAnsi="宋体" w:cs="宋体"/>
                <w:bCs/>
                <w:sz w:val="24"/>
                <w:lang w:val="zh-CN"/>
              </w:rPr>
              <w:t>地点</w:t>
            </w:r>
            <w:r>
              <w:rPr>
                <w:rFonts w:hint="eastAsia" w:ascii="宋体" w:hAnsi="宋体" w:cs="宋体"/>
                <w:bCs/>
                <w:sz w:val="24"/>
              </w:rPr>
              <w:t xml:space="preserve">：江苏省政府采购（苏采云）平台（http://jszfcg.jsczt.cn） </w:t>
            </w:r>
          </w:p>
        </w:tc>
      </w:tr>
      <w:tr w14:paraId="506E1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16" w:type="dxa"/>
            <w:noWrap/>
            <w:vAlign w:val="center"/>
          </w:tcPr>
          <w:p w14:paraId="11080261">
            <w:pPr>
              <w:widowControl/>
              <w:jc w:val="center"/>
              <w:rPr>
                <w:rFonts w:ascii="宋体" w:hAnsi="宋体"/>
                <w:sz w:val="24"/>
              </w:rPr>
            </w:pPr>
            <w:r>
              <w:rPr>
                <w:rFonts w:hint="eastAsia" w:ascii="宋体" w:hAnsi="宋体"/>
                <w:sz w:val="24"/>
              </w:rPr>
              <w:t>10</w:t>
            </w:r>
          </w:p>
        </w:tc>
        <w:tc>
          <w:tcPr>
            <w:tcW w:w="8387" w:type="dxa"/>
            <w:noWrap/>
            <w:vAlign w:val="center"/>
          </w:tcPr>
          <w:p w14:paraId="0BB28755">
            <w:pPr>
              <w:spacing w:line="360" w:lineRule="auto"/>
              <w:rPr>
                <w:rFonts w:ascii="宋体" w:hAnsi="宋体" w:cs="宋体"/>
                <w:bCs/>
                <w:sz w:val="24"/>
              </w:rPr>
            </w:pPr>
            <w:r>
              <w:rPr>
                <w:rFonts w:hint="eastAsia" w:ascii="宋体" w:hAnsi="宋体" w:cs="宋体"/>
                <w:bCs/>
                <w:sz w:val="24"/>
              </w:rPr>
              <w:t>开标有关信息：</w:t>
            </w:r>
          </w:p>
          <w:p w14:paraId="343A9DAC">
            <w:pPr>
              <w:spacing w:line="360" w:lineRule="auto"/>
              <w:ind w:firstLine="480" w:firstLineChars="200"/>
              <w:rPr>
                <w:rFonts w:ascii="宋体" w:hAnsi="宋体" w:cs="宋体"/>
                <w:b/>
                <w:sz w:val="24"/>
              </w:rPr>
            </w:pPr>
            <w:r>
              <w:rPr>
                <w:rFonts w:hint="eastAsia" w:ascii="宋体" w:hAnsi="宋体" w:cs="宋体"/>
                <w:bCs/>
                <w:sz w:val="24"/>
              </w:rPr>
              <w:t>开标时间：</w:t>
            </w:r>
            <w:r>
              <w:rPr>
                <w:rFonts w:hint="eastAsia" w:ascii="宋体" w:hAnsi="宋体" w:cs="宋体"/>
                <w:b/>
                <w:sz w:val="24"/>
              </w:rPr>
              <w:t>2026年</w:t>
            </w:r>
            <w:r>
              <w:rPr>
                <w:rFonts w:hint="eastAsia" w:ascii="宋体" w:hAnsi="宋体" w:cs="宋体"/>
                <w:b/>
                <w:sz w:val="24"/>
                <w:lang w:val="en-US" w:eastAsia="zh-CN"/>
              </w:rPr>
              <w:t>10</w:t>
            </w:r>
            <w:r>
              <w:rPr>
                <w:rFonts w:hint="eastAsia" w:ascii="宋体" w:hAnsi="宋体" w:cs="宋体"/>
                <w:b/>
                <w:sz w:val="24"/>
              </w:rPr>
              <w:t>月</w:t>
            </w:r>
            <w:r>
              <w:rPr>
                <w:rFonts w:hint="eastAsia" w:ascii="宋体" w:hAnsi="宋体" w:cs="宋体"/>
                <w:b/>
                <w:sz w:val="24"/>
                <w:lang w:val="en-US" w:eastAsia="zh-CN"/>
              </w:rPr>
              <w:t>23</w:t>
            </w:r>
            <w:r>
              <w:rPr>
                <w:rFonts w:hint="eastAsia" w:ascii="宋体" w:hAnsi="宋体" w:cs="宋体"/>
                <w:b/>
                <w:sz w:val="24"/>
              </w:rPr>
              <w:t>日13:30时</w:t>
            </w:r>
          </w:p>
          <w:p w14:paraId="433866AC">
            <w:pPr>
              <w:widowControl/>
              <w:spacing w:line="360" w:lineRule="auto"/>
              <w:ind w:firstLine="480" w:firstLineChars="200"/>
              <w:rPr>
                <w:rFonts w:ascii="宋体" w:hAnsi="宋体" w:cs="宋体"/>
                <w:sz w:val="24"/>
              </w:rPr>
            </w:pPr>
            <w:r>
              <w:rPr>
                <w:rFonts w:hint="eastAsia" w:ascii="宋体" w:hAnsi="宋体" w:cs="宋体"/>
                <w:bCs/>
                <w:sz w:val="24"/>
              </w:rPr>
              <w:t xml:space="preserve">开标地点：江苏省政府采购（苏采云）平台（http://jszfcg.jsczt.cn） </w:t>
            </w:r>
          </w:p>
        </w:tc>
      </w:tr>
      <w:tr w14:paraId="54670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ign w:val="center"/>
          </w:tcPr>
          <w:p w14:paraId="45A37615">
            <w:pPr>
              <w:widowControl/>
              <w:jc w:val="center"/>
              <w:rPr>
                <w:rFonts w:ascii="宋体" w:hAnsi="宋体"/>
                <w:sz w:val="24"/>
              </w:rPr>
            </w:pPr>
            <w:r>
              <w:rPr>
                <w:rFonts w:hint="eastAsia" w:ascii="宋体" w:hAnsi="宋体"/>
                <w:sz w:val="24"/>
              </w:rPr>
              <w:t>11</w:t>
            </w:r>
          </w:p>
        </w:tc>
        <w:tc>
          <w:tcPr>
            <w:tcW w:w="8387" w:type="dxa"/>
            <w:noWrap/>
            <w:vAlign w:val="center"/>
          </w:tcPr>
          <w:p w14:paraId="7A43C931">
            <w:pPr>
              <w:spacing w:line="360" w:lineRule="auto"/>
              <w:rPr>
                <w:rFonts w:ascii="宋体" w:hAnsi="宋体" w:cs="宋体"/>
                <w:bCs/>
                <w:sz w:val="24"/>
              </w:rPr>
            </w:pPr>
            <w:r>
              <w:rPr>
                <w:rFonts w:hint="eastAsia" w:ascii="宋体" w:hAnsi="宋体" w:cs="宋体"/>
                <w:bCs/>
                <w:sz w:val="24"/>
              </w:rPr>
              <w:t>评审有关信息：</w:t>
            </w:r>
          </w:p>
          <w:p w14:paraId="0467334C">
            <w:pPr>
              <w:spacing w:line="360" w:lineRule="auto"/>
              <w:ind w:firstLine="480" w:firstLineChars="200"/>
              <w:rPr>
                <w:rFonts w:ascii="宋体" w:hAnsi="宋体" w:cs="宋体"/>
                <w:bCs/>
                <w:sz w:val="24"/>
              </w:rPr>
            </w:pPr>
            <w:r>
              <w:rPr>
                <w:rFonts w:hint="eastAsia" w:ascii="宋体" w:hAnsi="宋体" w:cs="宋体"/>
                <w:bCs/>
                <w:sz w:val="24"/>
              </w:rPr>
              <w:t>评审时间：</w:t>
            </w:r>
            <w:r>
              <w:rPr>
                <w:rFonts w:hint="eastAsia" w:ascii="宋体" w:hAnsi="宋体" w:cs="宋体"/>
                <w:b/>
                <w:sz w:val="24"/>
              </w:rPr>
              <w:t>2026年</w:t>
            </w:r>
            <w:r>
              <w:rPr>
                <w:rFonts w:hint="eastAsia" w:ascii="宋体" w:hAnsi="宋体" w:cs="宋体"/>
                <w:b/>
                <w:sz w:val="24"/>
                <w:lang w:val="en-US" w:eastAsia="zh-CN"/>
              </w:rPr>
              <w:t>10</w:t>
            </w:r>
            <w:r>
              <w:rPr>
                <w:rFonts w:hint="eastAsia" w:ascii="宋体" w:hAnsi="宋体" w:cs="宋体"/>
                <w:b/>
                <w:sz w:val="24"/>
              </w:rPr>
              <w:t>月</w:t>
            </w:r>
            <w:r>
              <w:rPr>
                <w:rFonts w:hint="eastAsia" w:ascii="宋体" w:hAnsi="宋体" w:cs="宋体"/>
                <w:b/>
                <w:sz w:val="24"/>
                <w:lang w:val="en-US" w:eastAsia="zh-CN"/>
              </w:rPr>
              <w:t>23</w:t>
            </w:r>
            <w:bookmarkStart w:id="35" w:name="_GoBack"/>
            <w:bookmarkEnd w:id="35"/>
            <w:r>
              <w:rPr>
                <w:rFonts w:hint="eastAsia" w:ascii="宋体" w:hAnsi="宋体" w:cs="宋体"/>
                <w:b/>
                <w:sz w:val="24"/>
              </w:rPr>
              <w:t>日</w:t>
            </w:r>
            <w:r>
              <w:rPr>
                <w:rFonts w:hint="eastAsia" w:ascii="宋体" w:hAnsi="宋体" w:cs="宋体"/>
                <w:bCs/>
                <w:sz w:val="24"/>
              </w:rPr>
              <w:t>开标结束</w:t>
            </w:r>
          </w:p>
          <w:p w14:paraId="4E320618">
            <w:pPr>
              <w:widowControl/>
              <w:spacing w:line="360" w:lineRule="auto"/>
              <w:ind w:firstLine="480" w:firstLineChars="200"/>
              <w:rPr>
                <w:rFonts w:ascii="宋体" w:hAnsi="宋体" w:cs="宋体"/>
                <w:sz w:val="24"/>
              </w:rPr>
            </w:pPr>
            <w:r>
              <w:rPr>
                <w:rFonts w:hint="eastAsia" w:ascii="宋体" w:hAnsi="宋体" w:cs="宋体"/>
                <w:bCs/>
                <w:sz w:val="24"/>
              </w:rPr>
              <w:t>评审地点：江苏省政府采购（苏采云）平台（http://jszfcg.jsczt.cn）（</w:t>
            </w:r>
            <w:r>
              <w:rPr>
                <w:rFonts w:hint="eastAsia" w:ascii="宋体" w:hAnsi="宋体" w:cs="宋体"/>
                <w:sz w:val="24"/>
              </w:rPr>
              <w:t>无锡市滨湖区蠡溪路隐秀苑附房1-8号 102室</w:t>
            </w:r>
            <w:r>
              <w:rPr>
                <w:rFonts w:hint="eastAsia" w:ascii="宋体" w:hAnsi="宋体" w:cs="宋体"/>
                <w:bCs/>
                <w:sz w:val="24"/>
              </w:rPr>
              <w:t>）</w:t>
            </w:r>
          </w:p>
        </w:tc>
      </w:tr>
      <w:tr w14:paraId="11A6C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ign w:val="center"/>
          </w:tcPr>
          <w:p w14:paraId="041C57C6">
            <w:pPr>
              <w:widowControl/>
              <w:jc w:val="center"/>
              <w:rPr>
                <w:rFonts w:ascii="宋体" w:hAnsi="宋体"/>
                <w:sz w:val="24"/>
              </w:rPr>
            </w:pPr>
            <w:r>
              <w:rPr>
                <w:rFonts w:hint="eastAsia" w:ascii="宋体" w:hAnsi="宋体"/>
                <w:sz w:val="24"/>
              </w:rPr>
              <w:t>12</w:t>
            </w:r>
          </w:p>
        </w:tc>
        <w:tc>
          <w:tcPr>
            <w:tcW w:w="8387" w:type="dxa"/>
            <w:noWrap/>
            <w:vAlign w:val="center"/>
          </w:tcPr>
          <w:p w14:paraId="7E762351">
            <w:pPr>
              <w:spacing w:line="360" w:lineRule="auto"/>
              <w:rPr>
                <w:rFonts w:ascii="宋体" w:hAnsi="宋体"/>
                <w:sz w:val="24"/>
              </w:rPr>
            </w:pPr>
            <w:r>
              <w:rPr>
                <w:rFonts w:hint="eastAsia" w:ascii="宋体" w:hAnsi="宋体" w:cs="宋体"/>
                <w:b/>
                <w:bCs/>
                <w:sz w:val="24"/>
              </w:rPr>
              <w:t>投标文件制作要求：</w:t>
            </w:r>
          </w:p>
          <w:p w14:paraId="228C8AD1">
            <w:pPr>
              <w:spacing w:line="360" w:lineRule="auto"/>
              <w:ind w:firstLine="480"/>
              <w:rPr>
                <w:rFonts w:hAnsi="宋体" w:cs="宋体"/>
                <w:bCs/>
                <w:sz w:val="24"/>
              </w:rPr>
            </w:pPr>
            <w:r>
              <w:rPr>
                <w:rFonts w:hint="eastAsia" w:hAnsi="宋体" w:cs="宋体"/>
                <w:bCs/>
                <w:sz w:val="24"/>
              </w:rPr>
              <w:t>1.因本项目采用线上电子开评标（网上不见面开标），供应商在苏采云系统规定的时间内对投标文件进行解密。</w:t>
            </w:r>
          </w:p>
          <w:p w14:paraId="4ACF8551">
            <w:pPr>
              <w:spacing w:line="360" w:lineRule="auto"/>
              <w:ind w:firstLine="480"/>
              <w:rPr>
                <w:rFonts w:hAnsi="宋体" w:cs="宋体"/>
                <w:bCs/>
                <w:sz w:val="24"/>
              </w:rPr>
            </w:pPr>
            <w:r>
              <w:rPr>
                <w:rFonts w:hint="eastAsia" w:hAnsi="宋体" w:cs="宋体"/>
                <w:bCs/>
                <w:sz w:val="24"/>
              </w:rPr>
              <w:t>2.中标供应商在收到中标通知书后与采购人签订合同前，必须提供与系统中电子投标文件一致的纸质投标文件一式两份送至招标代理机构。</w:t>
            </w:r>
          </w:p>
          <w:p w14:paraId="66AFC843">
            <w:pPr>
              <w:widowControl/>
              <w:spacing w:line="360" w:lineRule="auto"/>
              <w:ind w:firstLine="480"/>
              <w:rPr>
                <w:rFonts w:hAnsi="宋体"/>
                <w:b/>
                <w:sz w:val="24"/>
              </w:rPr>
            </w:pPr>
            <w:r>
              <w:rPr>
                <w:rFonts w:hint="eastAsia" w:hAnsi="宋体" w:cs="宋体"/>
                <w:bCs/>
                <w:sz w:val="24"/>
              </w:rPr>
              <w:t>3.供应商请仔细阅读供应商注册流程和公开招标文件中关于电子开评标等相关事项，如有问题可发送邮件或移动电话咨询。</w:t>
            </w:r>
          </w:p>
        </w:tc>
      </w:tr>
      <w:tr w14:paraId="53B6B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ign w:val="center"/>
          </w:tcPr>
          <w:p w14:paraId="4A2A4575">
            <w:pPr>
              <w:widowControl/>
              <w:jc w:val="center"/>
              <w:rPr>
                <w:rFonts w:ascii="宋体" w:hAnsi="宋体"/>
                <w:sz w:val="24"/>
              </w:rPr>
            </w:pPr>
            <w:r>
              <w:rPr>
                <w:rFonts w:hint="eastAsia" w:ascii="宋体" w:hAnsi="宋体"/>
                <w:sz w:val="24"/>
              </w:rPr>
              <w:t>13</w:t>
            </w:r>
          </w:p>
        </w:tc>
        <w:tc>
          <w:tcPr>
            <w:tcW w:w="8387" w:type="dxa"/>
            <w:noWrap/>
            <w:vAlign w:val="center"/>
          </w:tcPr>
          <w:p w14:paraId="380E9F22">
            <w:pPr>
              <w:spacing w:line="360" w:lineRule="auto"/>
              <w:rPr>
                <w:rFonts w:ascii="宋体" w:hAnsi="宋体" w:cs="宋体"/>
                <w:b/>
                <w:bCs/>
                <w:sz w:val="24"/>
              </w:rPr>
            </w:pPr>
            <w:r>
              <w:rPr>
                <w:rFonts w:hint="eastAsia" w:ascii="宋体" w:hAnsi="宋体" w:cs="宋体"/>
                <w:b/>
                <w:bCs/>
                <w:sz w:val="24"/>
              </w:rPr>
              <w:t>特别提醒：</w:t>
            </w:r>
          </w:p>
          <w:p w14:paraId="4D088E2F">
            <w:pPr>
              <w:spacing w:line="360" w:lineRule="auto"/>
              <w:ind w:firstLine="480"/>
              <w:rPr>
                <w:rFonts w:hAnsi="宋体" w:cs="宋体"/>
                <w:bCs/>
                <w:sz w:val="24"/>
              </w:rPr>
            </w:pPr>
            <w:r>
              <w:rPr>
                <w:rFonts w:hint="eastAsia" w:hAnsi="宋体" w:cs="宋体"/>
                <w:bCs/>
                <w:sz w:val="24"/>
              </w:rPr>
              <w:t>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由供应商自行承担后果。</w:t>
            </w:r>
          </w:p>
          <w:p w14:paraId="01C4A75F">
            <w:pPr>
              <w:widowControl/>
              <w:spacing w:line="360" w:lineRule="auto"/>
              <w:ind w:firstLine="480" w:firstLineChars="200"/>
              <w:rPr>
                <w:rFonts w:ascii="宋体" w:hAnsi="宋体"/>
                <w:sz w:val="24"/>
                <w:lang w:val="zh-CN"/>
              </w:rPr>
            </w:pPr>
            <w:r>
              <w:rPr>
                <w:rFonts w:hint="eastAsia" w:hAnsi="宋体" w:cs="宋体"/>
                <w:bCs/>
                <w:sz w:val="24"/>
              </w:rPr>
              <w:t>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r w14:paraId="2492C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ign w:val="center"/>
          </w:tcPr>
          <w:p w14:paraId="12BA49D7">
            <w:pPr>
              <w:widowControl/>
              <w:jc w:val="center"/>
              <w:rPr>
                <w:rFonts w:ascii="宋体" w:hAnsi="宋体"/>
                <w:sz w:val="24"/>
              </w:rPr>
            </w:pPr>
            <w:r>
              <w:rPr>
                <w:rFonts w:hint="eastAsia" w:ascii="宋体" w:hAnsi="宋体"/>
                <w:sz w:val="24"/>
              </w:rPr>
              <w:t>14</w:t>
            </w:r>
          </w:p>
        </w:tc>
        <w:tc>
          <w:tcPr>
            <w:tcW w:w="8387" w:type="dxa"/>
            <w:noWrap/>
            <w:vAlign w:val="center"/>
          </w:tcPr>
          <w:p w14:paraId="4F09DBB1">
            <w:pPr>
              <w:widowControl/>
              <w:spacing w:line="360" w:lineRule="auto"/>
              <w:rPr>
                <w:rFonts w:hAnsi="宋体" w:cs="宋体"/>
                <w:sz w:val="24"/>
                <w:lang w:val="zh-CN"/>
              </w:rPr>
            </w:pPr>
            <w:r>
              <w:rPr>
                <w:rFonts w:hint="eastAsia" w:hAnsi="宋体" w:cs="宋体"/>
                <w:sz w:val="24"/>
                <w:lang w:val="zh-CN"/>
              </w:rPr>
              <w:t>有关本次采购活动程序方面的问题，可来人、来函（传真）或电话联系。</w:t>
            </w:r>
          </w:p>
          <w:p w14:paraId="3445B27A">
            <w:pPr>
              <w:widowControl/>
              <w:spacing w:line="360" w:lineRule="auto"/>
              <w:rPr>
                <w:rFonts w:hAnsi="宋体" w:cs="宋体"/>
                <w:sz w:val="24"/>
                <w:lang w:val="zh-CN"/>
              </w:rPr>
            </w:pPr>
            <w:r>
              <w:rPr>
                <w:rFonts w:hint="eastAsia" w:hAnsi="宋体" w:cs="宋体"/>
                <w:sz w:val="24"/>
                <w:lang w:val="zh-CN"/>
              </w:rPr>
              <w:t>采购人名称：无锡市人民医院</w:t>
            </w:r>
          </w:p>
          <w:p w14:paraId="6AD5BFAD">
            <w:pPr>
              <w:widowControl/>
              <w:spacing w:line="360" w:lineRule="auto"/>
              <w:rPr>
                <w:rFonts w:hAnsi="宋体" w:cs="宋体"/>
                <w:sz w:val="24"/>
                <w:lang w:val="zh-CN"/>
              </w:rPr>
            </w:pPr>
            <w:r>
              <w:rPr>
                <w:rFonts w:hint="eastAsia" w:hAnsi="宋体" w:cs="宋体"/>
                <w:sz w:val="24"/>
                <w:lang w:val="zh-CN"/>
              </w:rPr>
              <w:t>统一社会信用代码：123202004663068618</w:t>
            </w:r>
          </w:p>
          <w:p w14:paraId="14EB48E7">
            <w:pPr>
              <w:widowControl/>
              <w:spacing w:line="360" w:lineRule="auto"/>
              <w:rPr>
                <w:rFonts w:hAnsi="宋体" w:cs="宋体"/>
                <w:sz w:val="24"/>
              </w:rPr>
            </w:pPr>
            <w:r>
              <w:rPr>
                <w:rFonts w:hint="eastAsia" w:hAnsi="宋体" w:cs="宋体"/>
                <w:sz w:val="24"/>
                <w:lang w:val="zh-CN"/>
              </w:rPr>
              <w:t>联系人：</w:t>
            </w:r>
            <w:r>
              <w:rPr>
                <w:rFonts w:hint="eastAsia" w:hAnsi="宋体" w:cs="宋体"/>
                <w:sz w:val="24"/>
              </w:rPr>
              <w:t>钱处长</w:t>
            </w:r>
            <w:r>
              <w:rPr>
                <w:rFonts w:hint="eastAsia" w:hAnsi="宋体" w:cs="宋体"/>
                <w:sz w:val="24"/>
                <w:lang w:val="zh-CN"/>
              </w:rPr>
              <w:t xml:space="preserve"> </w:t>
            </w:r>
          </w:p>
          <w:p w14:paraId="5EFBB338">
            <w:pPr>
              <w:widowControl/>
              <w:spacing w:line="360" w:lineRule="auto"/>
              <w:rPr>
                <w:rFonts w:hAnsi="宋体" w:cs="宋体"/>
                <w:sz w:val="24"/>
              </w:rPr>
            </w:pPr>
            <w:r>
              <w:rPr>
                <w:rFonts w:hint="eastAsia" w:hAnsi="宋体" w:cs="宋体"/>
                <w:sz w:val="24"/>
                <w:lang w:val="zh-CN"/>
              </w:rPr>
              <w:t>联系电话：</w:t>
            </w:r>
            <w:r>
              <w:rPr>
                <w:rFonts w:hint="eastAsia" w:hAnsi="宋体" w:cs="宋体"/>
                <w:sz w:val="24"/>
              </w:rPr>
              <w:t>0510-853050849</w:t>
            </w:r>
          </w:p>
          <w:p w14:paraId="50846A22">
            <w:pPr>
              <w:widowControl/>
              <w:spacing w:line="360" w:lineRule="auto"/>
              <w:rPr>
                <w:rFonts w:hAnsi="宋体" w:cs="宋体"/>
                <w:sz w:val="24"/>
                <w:lang w:val="zh-CN"/>
              </w:rPr>
            </w:pPr>
            <w:r>
              <w:rPr>
                <w:rFonts w:hint="eastAsia" w:hAnsi="宋体" w:cs="宋体"/>
                <w:sz w:val="24"/>
                <w:lang w:val="zh-CN"/>
              </w:rPr>
              <w:t>地址：无锡市梁溪区清扬路299号</w:t>
            </w:r>
          </w:p>
          <w:p w14:paraId="606679C8">
            <w:pPr>
              <w:pStyle w:val="253"/>
              <w:rPr>
                <w:lang w:val="zh-CN"/>
              </w:rPr>
            </w:pPr>
          </w:p>
          <w:p w14:paraId="57F91BE3">
            <w:pPr>
              <w:widowControl/>
              <w:spacing w:line="360" w:lineRule="auto"/>
              <w:rPr>
                <w:rFonts w:hAnsi="宋体" w:cs="宋体"/>
                <w:sz w:val="24"/>
              </w:rPr>
            </w:pPr>
            <w:r>
              <w:rPr>
                <w:rFonts w:hint="eastAsia" w:ascii="宋体" w:hAnsi="宋体"/>
                <w:sz w:val="24"/>
                <w:lang w:val="zh-CN"/>
              </w:rPr>
              <w:t>采购</w:t>
            </w:r>
            <w:r>
              <w:rPr>
                <w:rFonts w:hint="eastAsia" w:hAnsi="宋体" w:cs="宋体"/>
                <w:sz w:val="24"/>
              </w:rPr>
              <w:t>代理机构：江苏广信工程咨询有限公司</w:t>
            </w:r>
          </w:p>
          <w:p w14:paraId="68E96D71">
            <w:pPr>
              <w:widowControl/>
              <w:spacing w:line="360" w:lineRule="auto"/>
              <w:rPr>
                <w:rFonts w:hAnsi="宋体" w:cs="宋体"/>
                <w:sz w:val="24"/>
              </w:rPr>
            </w:pPr>
            <w:r>
              <w:rPr>
                <w:rFonts w:hint="eastAsia" w:hAnsi="宋体" w:cs="宋体"/>
                <w:sz w:val="24"/>
              </w:rPr>
              <w:t>联系地址：无锡市滨湖区蠡溪路隐秀苑附房1-8号</w:t>
            </w:r>
          </w:p>
          <w:p w14:paraId="1E94D2B4">
            <w:pPr>
              <w:widowControl/>
              <w:spacing w:line="360" w:lineRule="auto"/>
              <w:rPr>
                <w:rFonts w:ascii="宋体" w:hAnsi="宋体" w:cs="宋体"/>
                <w:bCs/>
                <w:color w:val="000000"/>
                <w:sz w:val="24"/>
              </w:rPr>
            </w:pPr>
            <w:r>
              <w:rPr>
                <w:rFonts w:hint="eastAsia" w:hAnsi="宋体" w:cs="宋体"/>
                <w:sz w:val="24"/>
              </w:rPr>
              <w:t>联系人：</w:t>
            </w:r>
            <w:r>
              <w:rPr>
                <w:rFonts w:hint="eastAsia" w:ascii="宋体" w:hAnsi="宋体" w:cs="宋体"/>
                <w:bCs/>
                <w:color w:val="000000"/>
                <w:sz w:val="24"/>
              </w:rPr>
              <w:t>姚登峰、杨冬青、张飞鹏、尤易坤</w:t>
            </w:r>
          </w:p>
          <w:p w14:paraId="0EF0B6B7">
            <w:pPr>
              <w:widowControl/>
              <w:spacing w:line="360" w:lineRule="auto"/>
              <w:rPr>
                <w:rFonts w:ascii="宋体" w:hAnsi="宋体" w:cs="宋体"/>
                <w:sz w:val="24"/>
              </w:rPr>
            </w:pPr>
            <w:r>
              <w:rPr>
                <w:rFonts w:hint="eastAsia" w:hAnsi="宋体" w:cs="宋体"/>
                <w:sz w:val="24"/>
              </w:rPr>
              <w:t>联系电话</w:t>
            </w:r>
            <w:r>
              <w:rPr>
                <w:rFonts w:hint="eastAsia" w:ascii="宋体" w:hAnsi="宋体" w:cs="宋体"/>
                <w:sz w:val="24"/>
              </w:rPr>
              <w:t>：</w:t>
            </w:r>
            <w:r>
              <w:rPr>
                <w:rFonts w:hint="eastAsia" w:ascii="宋体" w:hAnsi="宋体" w:cs="宋体"/>
                <w:bCs/>
                <w:color w:val="000000"/>
                <w:sz w:val="24"/>
              </w:rPr>
              <w:t>0510-82710007</w:t>
            </w:r>
          </w:p>
          <w:p w14:paraId="69483FA9">
            <w:pPr>
              <w:widowControl/>
              <w:rPr>
                <w:rFonts w:ascii="宋体" w:hAnsi="宋体"/>
                <w:sz w:val="24"/>
              </w:rPr>
            </w:pPr>
            <w:r>
              <w:rPr>
                <w:rFonts w:hint="eastAsia" w:hAnsi="宋体" w:cs="宋体"/>
                <w:sz w:val="24"/>
              </w:rPr>
              <w:t>电</w:t>
            </w:r>
            <w:r>
              <w:rPr>
                <w:rFonts w:hint="eastAsia" w:ascii="宋体" w:hAnsi="宋体" w:cs="宋体"/>
                <w:sz w:val="24"/>
              </w:rPr>
              <w:t>子邮件地址：guangxin0108@126.com</w:t>
            </w:r>
          </w:p>
        </w:tc>
      </w:tr>
      <w:tr w14:paraId="5AF64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ign w:val="center"/>
          </w:tcPr>
          <w:p w14:paraId="15116278">
            <w:pPr>
              <w:widowControl/>
              <w:jc w:val="center"/>
              <w:rPr>
                <w:rFonts w:ascii="宋体" w:hAnsi="宋体"/>
                <w:sz w:val="24"/>
              </w:rPr>
            </w:pPr>
            <w:r>
              <w:rPr>
                <w:rFonts w:hint="eastAsia" w:ascii="宋体" w:hAnsi="宋体"/>
                <w:sz w:val="24"/>
              </w:rPr>
              <w:t>15</w:t>
            </w:r>
          </w:p>
        </w:tc>
        <w:tc>
          <w:tcPr>
            <w:tcW w:w="8387" w:type="dxa"/>
            <w:noWrap/>
            <w:vAlign w:val="center"/>
          </w:tcPr>
          <w:p w14:paraId="0FE4004D">
            <w:pPr>
              <w:spacing w:line="360" w:lineRule="auto"/>
              <w:rPr>
                <w:rFonts w:hAnsi="宋体" w:cs="宋体"/>
                <w:bCs/>
                <w:sz w:val="24"/>
              </w:rPr>
            </w:pPr>
            <w:r>
              <w:rPr>
                <w:rFonts w:hint="eastAsia" w:ascii="宋体" w:hAnsi="宋体" w:cs="宋体"/>
                <w:bCs/>
                <w:sz w:val="24"/>
              </w:rPr>
              <w:t>1.本</w:t>
            </w:r>
            <w:r>
              <w:rPr>
                <w:rFonts w:hint="eastAsia" w:hAnsi="宋体" w:cs="宋体"/>
                <w:bCs/>
                <w:sz w:val="24"/>
              </w:rPr>
              <w:t>次采购采用“江苏省政府采购（苏采云）平台”进行采购活动，招标、投标、评标和中标结果发布全程电子化，开标方式为不见面开标。投标供应商应当按照《“苏采云”系统供应商操作手册》参加投标活动。如投标供应商未按要求操作，由此所产生的风险由投标供应商自行承担。技术支持QQ：孙先生QQ：442456465；王先生QQ：1476328133。</w:t>
            </w:r>
          </w:p>
          <w:p w14:paraId="5F5C6402">
            <w:pPr>
              <w:spacing w:line="360" w:lineRule="auto"/>
              <w:rPr>
                <w:rFonts w:ascii="宋体" w:hAnsi="宋体" w:cs="宋体"/>
                <w:bCs/>
                <w:sz w:val="24"/>
              </w:rPr>
            </w:pPr>
            <w:r>
              <w:rPr>
                <w:rFonts w:hint="eastAsia" w:ascii="宋体" w:hAnsi="宋体" w:cs="宋体"/>
                <w:bCs/>
                <w:sz w:val="24"/>
              </w:rPr>
              <w:t>2.其他补充事宜：</w:t>
            </w:r>
          </w:p>
          <w:p w14:paraId="08DF85F8">
            <w:pPr>
              <w:spacing w:line="360" w:lineRule="auto"/>
              <w:rPr>
                <w:rFonts w:ascii="宋体" w:hAnsi="宋体" w:cs="宋体"/>
                <w:bCs/>
                <w:sz w:val="24"/>
              </w:rPr>
            </w:pPr>
            <w:bookmarkStart w:id="2" w:name="_Toc35393637"/>
            <w:r>
              <w:rPr>
                <w:rFonts w:hint="eastAsia" w:ascii="宋体" w:hAnsi="宋体" w:cs="宋体"/>
                <w:bCs/>
                <w:sz w:val="24"/>
              </w:rPr>
              <w:t>2.1潜在投标供应商访问江苏省政府采购（苏采云）平台的网络地址和方法</w:t>
            </w:r>
          </w:p>
          <w:p w14:paraId="354E2911">
            <w:pPr>
              <w:spacing w:line="360" w:lineRule="auto"/>
              <w:rPr>
                <w:rFonts w:ascii="宋体" w:hAnsi="宋体"/>
                <w:sz w:val="24"/>
              </w:rPr>
            </w:pPr>
            <w:r>
              <w:rPr>
                <w:rFonts w:hint="eastAsia" w:ascii="宋体" w:hAnsi="宋体"/>
                <w:sz w:val="24"/>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5450908">
            <w:pPr>
              <w:spacing w:line="360" w:lineRule="auto"/>
              <w:rPr>
                <w:rFonts w:ascii="宋体" w:hAnsi="宋体"/>
                <w:sz w:val="24"/>
              </w:rPr>
            </w:pPr>
            <w:r>
              <w:rPr>
                <w:rFonts w:hint="eastAsia" w:ascii="宋体" w:hAnsi="宋体"/>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73500066">
            <w:pPr>
              <w:spacing w:line="360" w:lineRule="auto"/>
              <w:rPr>
                <w:rFonts w:ascii="宋体" w:hAnsi="宋体"/>
                <w:sz w:val="24"/>
              </w:rPr>
            </w:pPr>
            <w:r>
              <w:rPr>
                <w:rFonts w:hint="eastAsia" w:ascii="宋体" w:hAnsi="宋体"/>
                <w:sz w:val="24"/>
              </w:rPr>
              <w:t>（3）咨询电话：供应商注册：0519-86722801、0519-86722806，CA及电子加盖公章或签电子公章：0510-81827781，其他事项：0510-81827730。</w:t>
            </w:r>
          </w:p>
          <w:p w14:paraId="7A42F56B">
            <w:pPr>
              <w:spacing w:line="360" w:lineRule="auto"/>
              <w:rPr>
                <w:rFonts w:ascii="宋体" w:hAnsi="宋体"/>
                <w:sz w:val="24"/>
              </w:rPr>
            </w:pPr>
            <w:r>
              <w:rPr>
                <w:rFonts w:hint="eastAsia" w:ascii="宋体" w:hAnsi="宋体"/>
                <w:sz w:val="24"/>
              </w:rPr>
              <w:t>（4）潜在供应商访问“苏采云”系统的网络地址和方法：“苏采云”系统的网址：http://jszfcg.jsczt.cn/</w:t>
            </w:r>
          </w:p>
          <w:p w14:paraId="29AB08A8">
            <w:pPr>
              <w:spacing w:line="360" w:lineRule="auto"/>
              <w:rPr>
                <w:rFonts w:ascii="宋体" w:hAnsi="宋体"/>
                <w:sz w:val="24"/>
              </w:rPr>
            </w:pPr>
            <w:r>
              <w:rPr>
                <w:rFonts w:hint="eastAsia" w:ascii="宋体" w:hAnsi="宋体"/>
                <w:sz w:val="24"/>
              </w:rPr>
              <w:t>（5）采购文件（后缀名为“.kedt”）、供应商操作手册及政府采购客户端工具也可通过“苏采云”系统－已报名项目－报名详情页面内相应链接进行下载。</w:t>
            </w:r>
          </w:p>
          <w:p w14:paraId="0D1D248F">
            <w:pPr>
              <w:spacing w:line="360" w:lineRule="auto"/>
              <w:rPr>
                <w:rFonts w:ascii="宋体" w:hAnsi="宋体"/>
                <w:sz w:val="24"/>
              </w:rPr>
            </w:pPr>
            <w:r>
              <w:rPr>
                <w:rFonts w:hint="eastAsia" w:ascii="宋体" w:hAnsi="宋体"/>
                <w:sz w:val="24"/>
              </w:rPr>
              <w:t xml:space="preserve">（6）招标代理机构（采购代理机构）将数据电文形式的采购文件加载至“苏采云”系统，供潜在供应商下载或者查阅。     </w:t>
            </w:r>
          </w:p>
          <w:p w14:paraId="133F502D">
            <w:pPr>
              <w:spacing w:line="360" w:lineRule="auto"/>
              <w:rPr>
                <w:rFonts w:ascii="宋体" w:hAnsi="宋体"/>
                <w:sz w:val="24"/>
              </w:rPr>
            </w:pPr>
            <w:r>
              <w:rPr>
                <w:rFonts w:hint="eastAsia" w:ascii="宋体" w:hAnsi="宋体"/>
                <w:sz w:val="24"/>
              </w:rPr>
              <w:t>（7）苏采云系统使用谷歌浏览器参与不见面开标。</w:t>
            </w:r>
          </w:p>
          <w:p w14:paraId="523CBA02">
            <w:pPr>
              <w:spacing w:line="360" w:lineRule="auto"/>
              <w:rPr>
                <w:rFonts w:ascii="宋体" w:hAnsi="宋体" w:cs="宋体"/>
                <w:bCs/>
                <w:sz w:val="24"/>
              </w:rPr>
            </w:pPr>
            <w:r>
              <w:rPr>
                <w:rFonts w:hint="eastAsia" w:ascii="宋体" w:hAnsi="宋体" w:cs="宋体"/>
                <w:bCs/>
                <w:sz w:val="24"/>
              </w:rPr>
              <w:t>2.2有关本次招标的事项若存在变动或修改，敬请及时关注江苏政府采购网和无锡政府采购网发布的信息更正公告。如潜在供应商未按上述要求操作，由此所产生的损失及风险由潜在供应商自行承担。</w:t>
            </w:r>
            <w:bookmarkEnd w:id="2"/>
          </w:p>
          <w:p w14:paraId="56CE1B3B">
            <w:pPr>
              <w:widowControl/>
              <w:spacing w:line="360" w:lineRule="auto"/>
              <w:rPr>
                <w:rFonts w:hAnsi="宋体" w:cs="宋体"/>
                <w:sz w:val="24"/>
              </w:rPr>
            </w:pPr>
            <w:r>
              <w:rPr>
                <w:rFonts w:hint="eastAsia" w:ascii="宋体" w:hAnsi="宋体" w:cs="宋体"/>
                <w:bCs/>
                <w:sz w:val="24"/>
              </w:rPr>
              <w:t>2.3开标当天请供应商联系人保持通讯畅通。</w:t>
            </w:r>
          </w:p>
        </w:tc>
      </w:tr>
    </w:tbl>
    <w:p w14:paraId="2572CED9">
      <w:pPr>
        <w:widowControl/>
        <w:spacing w:line="360" w:lineRule="auto"/>
        <w:jc w:val="center"/>
        <w:rPr>
          <w:rFonts w:ascii="宋体" w:hAnsi="宋体" w:cs="宋体"/>
          <w:b/>
          <w:sz w:val="44"/>
          <w:szCs w:val="44"/>
        </w:rPr>
      </w:pPr>
      <w:r>
        <w:rPr>
          <w:rFonts w:ascii="KaiTi_GB2312" w:eastAsia="KaiTi_GB2312"/>
          <w:b/>
          <w:sz w:val="24"/>
        </w:rPr>
        <w:br w:type="page" w:clear="all"/>
      </w:r>
      <w:r>
        <w:rPr>
          <w:rFonts w:hint="eastAsia" w:ascii="宋体" w:hAnsi="宋体" w:cs="宋体"/>
          <w:b/>
          <w:sz w:val="36"/>
          <w:szCs w:val="36"/>
        </w:rPr>
        <w:t>第二部分.投标供应商须知</w:t>
      </w:r>
    </w:p>
    <w:p w14:paraId="1F140A5F">
      <w:pPr>
        <w:numPr>
          <w:ilvl w:val="0"/>
          <w:numId w:val="22"/>
        </w:numPr>
        <w:tabs>
          <w:tab w:val="left" w:pos="735"/>
          <w:tab w:val="clear" w:pos="855"/>
        </w:tabs>
        <w:spacing w:line="360" w:lineRule="auto"/>
        <w:ind w:left="0" w:firstLine="482"/>
        <w:rPr>
          <w:rFonts w:hAnsi="宋体" w:cs="宋体"/>
          <w:b/>
          <w:sz w:val="24"/>
        </w:rPr>
      </w:pPr>
      <w:r>
        <w:rPr>
          <w:rFonts w:hint="eastAsia" w:hAnsi="宋体" w:cs="宋体"/>
          <w:b/>
          <w:sz w:val="24"/>
        </w:rPr>
        <w:t>遵循原则：</w:t>
      </w:r>
    </w:p>
    <w:p w14:paraId="35F9E3B3">
      <w:pPr>
        <w:spacing w:line="360" w:lineRule="auto"/>
        <w:ind w:firstLine="480"/>
        <w:rPr>
          <w:rFonts w:hAnsi="宋体" w:cs="宋体"/>
          <w:bCs/>
          <w:sz w:val="24"/>
        </w:rPr>
      </w:pPr>
      <w:r>
        <w:rPr>
          <w:rFonts w:hint="eastAsia" w:hAnsi="宋体" w:cs="宋体"/>
          <w:bCs/>
          <w:sz w:val="24"/>
        </w:rPr>
        <w:t>公开透明原则、公平竞争原则、公正原则和诚实信用原则。</w:t>
      </w:r>
    </w:p>
    <w:p w14:paraId="12004058">
      <w:pPr>
        <w:numPr>
          <w:ilvl w:val="0"/>
          <w:numId w:val="22"/>
        </w:numPr>
        <w:tabs>
          <w:tab w:val="left" w:pos="735"/>
          <w:tab w:val="clear" w:pos="855"/>
        </w:tabs>
        <w:spacing w:line="360" w:lineRule="auto"/>
        <w:ind w:left="0" w:firstLine="482"/>
        <w:rPr>
          <w:rFonts w:hAnsi="宋体" w:cs="宋体"/>
          <w:b/>
          <w:sz w:val="24"/>
        </w:rPr>
      </w:pPr>
      <w:r>
        <w:rPr>
          <w:rFonts w:hint="eastAsia" w:hAnsi="宋体" w:cs="宋体"/>
          <w:b/>
          <w:sz w:val="24"/>
        </w:rPr>
        <w:t>采购文件：</w:t>
      </w:r>
    </w:p>
    <w:p w14:paraId="298807CD">
      <w:pPr>
        <w:tabs>
          <w:tab w:val="left" w:pos="630"/>
        </w:tabs>
        <w:spacing w:line="360" w:lineRule="auto"/>
        <w:ind w:firstLine="480"/>
        <w:rPr>
          <w:rFonts w:hAnsi="宋体" w:cs="宋体"/>
          <w:bCs/>
          <w:sz w:val="24"/>
        </w:rPr>
      </w:pPr>
      <w:r>
        <w:rPr>
          <w:rFonts w:hint="eastAsia" w:hAnsi="宋体" w:cs="宋体"/>
          <w:bCs/>
          <w:sz w:val="24"/>
        </w:rPr>
        <w:t>1</w:t>
      </w:r>
      <w:r>
        <w:rPr>
          <w:rFonts w:hint="eastAsia" w:ascii="宋体" w:hAnsi="宋体" w:cs="宋体"/>
          <w:bCs/>
          <w:sz w:val="24"/>
        </w:rPr>
        <w:t>.</w:t>
      </w:r>
      <w:r>
        <w:rPr>
          <w:rFonts w:hint="eastAsia" w:hAnsi="宋体" w:cs="宋体"/>
          <w:bCs/>
          <w:sz w:val="24"/>
        </w:rPr>
        <w:t>采购文件包括文件目录所列全部内容，投标供应商应仔细阅读，并在投标文件中充分响应采购文件的所有要求。</w:t>
      </w:r>
    </w:p>
    <w:p w14:paraId="4CEEA679">
      <w:pPr>
        <w:tabs>
          <w:tab w:val="left" w:pos="630"/>
        </w:tabs>
        <w:spacing w:line="360" w:lineRule="auto"/>
        <w:ind w:firstLine="480"/>
        <w:rPr>
          <w:rFonts w:hAnsi="宋体" w:cs="宋体"/>
          <w:bCs/>
          <w:sz w:val="24"/>
        </w:rPr>
      </w:pPr>
      <w:r>
        <w:rPr>
          <w:rFonts w:hint="eastAsia" w:hAnsi="宋体" w:cs="宋体"/>
          <w:bCs/>
          <w:sz w:val="24"/>
        </w:rPr>
        <w:t>2</w:t>
      </w:r>
      <w:r>
        <w:rPr>
          <w:rFonts w:hint="eastAsia" w:ascii="宋体" w:hAnsi="宋体" w:cs="宋体"/>
          <w:bCs/>
          <w:sz w:val="24"/>
        </w:rPr>
        <w:t>.</w:t>
      </w:r>
      <w:r>
        <w:rPr>
          <w:rFonts w:hint="eastAsia" w:hAnsi="宋体" w:cs="宋体"/>
          <w:bCs/>
          <w:sz w:val="24"/>
        </w:rPr>
        <w:t>投标供应商应在</w:t>
      </w:r>
      <w:r>
        <w:rPr>
          <w:rFonts w:hint="eastAsia" w:ascii="宋体" w:hAnsi="宋体" w:cs="宋体"/>
          <w:b/>
          <w:sz w:val="24"/>
        </w:rPr>
        <w:t>江苏政府采购网（http://www.ccgp-jiangsu.gov.cn/）</w:t>
      </w:r>
      <w:r>
        <w:rPr>
          <w:rFonts w:hint="eastAsia" w:ascii="宋体" w:hAnsi="宋体" w:cs="宋体"/>
          <w:bCs/>
          <w:sz w:val="24"/>
        </w:rPr>
        <w:t>或登录</w:t>
      </w:r>
      <w:r>
        <w:rPr>
          <w:rFonts w:hint="eastAsia" w:ascii="宋体" w:hAnsi="宋体" w:cs="宋体"/>
          <w:b/>
          <w:sz w:val="24"/>
        </w:rPr>
        <w:t>“江苏省政府采购苏采云平台”系统（http://jszfcg.jscz.gov.cn/jszc/login）</w:t>
      </w:r>
      <w:r>
        <w:rPr>
          <w:rFonts w:hint="eastAsia" w:hAnsi="宋体" w:cs="宋体"/>
          <w:bCs/>
          <w:sz w:val="24"/>
        </w:rPr>
        <w:t>下载采购文件及有关资料，按要求制作、上传投标文件，对采购文件各项内容做出实质性响应，否则投标无效。</w:t>
      </w:r>
    </w:p>
    <w:p w14:paraId="1A17FAB6">
      <w:pPr>
        <w:tabs>
          <w:tab w:val="left" w:pos="630"/>
        </w:tabs>
        <w:spacing w:line="360" w:lineRule="auto"/>
        <w:ind w:firstLine="480"/>
        <w:rPr>
          <w:rFonts w:hAnsi="宋体" w:cs="宋体"/>
          <w:bCs/>
          <w:sz w:val="24"/>
        </w:rPr>
      </w:pPr>
      <w:r>
        <w:rPr>
          <w:rFonts w:hint="eastAsia" w:hAnsi="宋体" w:cs="宋体"/>
          <w:bCs/>
          <w:sz w:val="24"/>
        </w:rPr>
        <w:t>3</w:t>
      </w:r>
      <w:r>
        <w:rPr>
          <w:rFonts w:hint="eastAsia" w:ascii="宋体" w:hAnsi="宋体" w:cs="宋体"/>
          <w:bCs/>
          <w:sz w:val="24"/>
        </w:rPr>
        <w:t>.</w:t>
      </w:r>
      <w:r>
        <w:rPr>
          <w:rFonts w:hint="eastAsia" w:hAnsi="宋体" w:cs="宋体"/>
          <w:bCs/>
          <w:sz w:val="24"/>
        </w:rPr>
        <w:t>采购文件中的“法定代表人”是指投标人的营业执照的“法定代表人”或相关部门的登记证明文件中的“负责人”。</w:t>
      </w:r>
    </w:p>
    <w:p w14:paraId="1B8A96B9">
      <w:pPr>
        <w:tabs>
          <w:tab w:val="left" w:pos="630"/>
        </w:tabs>
        <w:spacing w:line="360" w:lineRule="auto"/>
        <w:ind w:firstLine="480"/>
        <w:rPr>
          <w:rFonts w:hAnsi="宋体" w:cs="宋体"/>
          <w:bCs/>
          <w:sz w:val="24"/>
        </w:rPr>
      </w:pPr>
      <w:r>
        <w:rPr>
          <w:rFonts w:hint="eastAsia" w:hAnsi="宋体" w:cs="宋体"/>
          <w:bCs/>
          <w:sz w:val="24"/>
        </w:rPr>
        <w:t>4</w:t>
      </w:r>
      <w:r>
        <w:rPr>
          <w:rFonts w:hint="eastAsia" w:ascii="宋体" w:hAnsi="宋体" w:cs="宋体"/>
          <w:bCs/>
          <w:sz w:val="24"/>
        </w:rPr>
        <w:t>.</w:t>
      </w:r>
      <w:r>
        <w:rPr>
          <w:rFonts w:hint="eastAsia" w:hAnsi="宋体" w:cs="宋体"/>
          <w:bCs/>
          <w:sz w:val="24"/>
        </w:rPr>
        <w:t>采购文件仅作为本次招投标使用。</w:t>
      </w:r>
    </w:p>
    <w:p w14:paraId="2BEA3242">
      <w:pPr>
        <w:tabs>
          <w:tab w:val="left" w:pos="630"/>
        </w:tabs>
        <w:spacing w:line="360" w:lineRule="auto"/>
        <w:ind w:firstLine="482"/>
        <w:rPr>
          <w:rFonts w:hAnsi="宋体" w:cs="宋体"/>
          <w:bCs/>
          <w:sz w:val="24"/>
        </w:rPr>
      </w:pPr>
      <w:r>
        <w:rPr>
          <w:rFonts w:hint="eastAsia" w:hAnsi="宋体" w:cs="宋体"/>
          <w:b/>
          <w:sz w:val="24"/>
        </w:rPr>
        <w:t>（三） 采购文件的解释：</w:t>
      </w:r>
    </w:p>
    <w:p w14:paraId="1925D5FC">
      <w:pPr>
        <w:tabs>
          <w:tab w:val="left" w:pos="525"/>
          <w:tab w:val="left" w:pos="840"/>
        </w:tabs>
        <w:spacing w:line="360" w:lineRule="auto"/>
        <w:ind w:firstLine="480"/>
        <w:rPr>
          <w:rFonts w:hAnsi="宋体" w:cs="宋体"/>
          <w:bCs/>
          <w:sz w:val="24"/>
        </w:rPr>
      </w:pPr>
      <w:r>
        <w:rPr>
          <w:rFonts w:hint="eastAsia" w:hAnsi="宋体" w:cs="宋体"/>
          <w:bCs/>
          <w:sz w:val="24"/>
        </w:rPr>
        <w:t>1</w:t>
      </w:r>
      <w:r>
        <w:rPr>
          <w:rFonts w:hint="eastAsia" w:ascii="宋体" w:hAnsi="宋体" w:cs="宋体"/>
          <w:bCs/>
          <w:sz w:val="24"/>
        </w:rPr>
        <w:t>.</w:t>
      </w:r>
      <w:r>
        <w:rPr>
          <w:rFonts w:hint="eastAsia" w:hAnsi="宋体" w:cs="宋体"/>
          <w:bCs/>
          <w:sz w:val="24"/>
        </w:rPr>
        <w:t>投标供应商如有需要对采购文件要求澄清或修改的问题，请以书面或电子邮件提出，并按照“投标邀请”规定的时间将书面形式或电子邮件形式的澄清或修改内容提交至江苏广信工程咨询有限公司，联系方式详见“投标邀请”。</w:t>
      </w:r>
    </w:p>
    <w:p w14:paraId="30A60F0E">
      <w:pPr>
        <w:tabs>
          <w:tab w:val="left" w:pos="525"/>
          <w:tab w:val="left" w:pos="840"/>
        </w:tabs>
        <w:spacing w:line="360" w:lineRule="auto"/>
        <w:ind w:firstLine="480"/>
        <w:rPr>
          <w:rFonts w:hAnsi="宋体" w:cs="宋体"/>
          <w:bCs/>
          <w:sz w:val="24"/>
        </w:rPr>
      </w:pPr>
      <w:r>
        <w:rPr>
          <w:rFonts w:hint="eastAsia" w:hAnsi="宋体" w:cs="宋体"/>
          <w:bCs/>
          <w:sz w:val="24"/>
        </w:rPr>
        <w:t>2</w:t>
      </w:r>
      <w:r>
        <w:rPr>
          <w:rFonts w:hint="eastAsia" w:ascii="宋体" w:hAnsi="宋体" w:cs="宋体"/>
          <w:bCs/>
          <w:sz w:val="24"/>
        </w:rPr>
        <w:t>.</w:t>
      </w:r>
      <w:r>
        <w:rPr>
          <w:rFonts w:hint="eastAsia" w:hAnsi="宋体" w:cs="宋体"/>
          <w:bCs/>
          <w:sz w:val="24"/>
        </w:rPr>
        <w:t>采购人、采购代理机构将按“投标邀请”规定的时间对投标供应商针对采购文件书面提出的要求澄清的问题进行答疑。</w:t>
      </w:r>
    </w:p>
    <w:p w14:paraId="62D8A43D">
      <w:pPr>
        <w:tabs>
          <w:tab w:val="left" w:pos="525"/>
          <w:tab w:val="left" w:pos="840"/>
        </w:tabs>
        <w:spacing w:line="360" w:lineRule="auto"/>
        <w:ind w:firstLine="480"/>
        <w:rPr>
          <w:rFonts w:hAnsi="宋体" w:cs="宋体"/>
          <w:bCs/>
          <w:sz w:val="24"/>
        </w:rPr>
      </w:pPr>
      <w:r>
        <w:rPr>
          <w:rFonts w:hint="eastAsia" w:hAnsi="宋体" w:cs="宋体"/>
          <w:bCs/>
          <w:sz w:val="24"/>
        </w:rPr>
        <w:t>3</w:t>
      </w:r>
      <w:r>
        <w:rPr>
          <w:rFonts w:hint="eastAsia" w:ascii="宋体" w:hAnsi="宋体" w:cs="宋体"/>
          <w:bCs/>
          <w:sz w:val="24"/>
        </w:rPr>
        <w:t>.</w:t>
      </w:r>
      <w:r>
        <w:rPr>
          <w:rFonts w:hint="eastAsia" w:hAnsi="宋体" w:cs="宋体"/>
          <w:bCs/>
          <w:sz w:val="24"/>
        </w:rPr>
        <w:t>本文件的最终解释权归采购人。</w:t>
      </w:r>
    </w:p>
    <w:p w14:paraId="1C94337A">
      <w:pPr>
        <w:spacing w:line="360" w:lineRule="auto"/>
        <w:ind w:firstLine="482"/>
        <w:rPr>
          <w:rFonts w:hAnsi="宋体" w:cs="宋体"/>
          <w:b/>
          <w:sz w:val="24"/>
        </w:rPr>
      </w:pPr>
      <w:r>
        <w:rPr>
          <w:rFonts w:hint="eastAsia" w:hAnsi="宋体" w:cs="宋体"/>
          <w:b/>
          <w:sz w:val="24"/>
        </w:rPr>
        <w:t>（四）采购文件的补充或修正：</w:t>
      </w:r>
    </w:p>
    <w:p w14:paraId="2C6852CC">
      <w:pPr>
        <w:tabs>
          <w:tab w:val="left" w:pos="1050"/>
        </w:tabs>
        <w:spacing w:line="360" w:lineRule="auto"/>
        <w:ind w:firstLine="480"/>
        <w:rPr>
          <w:rFonts w:ascii="宋体" w:hAnsi="宋体" w:cs="宋体"/>
          <w:bCs/>
          <w:sz w:val="24"/>
        </w:rPr>
      </w:pPr>
      <w:r>
        <w:rPr>
          <w:rFonts w:hint="eastAsia" w:ascii="宋体" w:hAnsi="宋体" w:cs="宋体"/>
          <w:bCs/>
          <w:sz w:val="24"/>
        </w:rPr>
        <w:t>1.采购人或者采购代理机构可以对已发出的采购文件进行必要的澄清或者修改，但不得改变采购标的和资格条件。澄清或者修改应当在</w:t>
      </w:r>
      <w:r>
        <w:rPr>
          <w:rFonts w:hint="eastAsia" w:ascii="宋体" w:hAnsi="宋体" w:cs="宋体"/>
          <w:sz w:val="24"/>
        </w:rPr>
        <w:t>江苏政府采购网</w:t>
      </w:r>
      <w:r>
        <w:rPr>
          <w:rFonts w:hint="eastAsia" w:ascii="宋体" w:hAnsi="宋体" w:cs="宋体"/>
          <w:bCs/>
          <w:sz w:val="24"/>
        </w:rPr>
        <w:t>上发布澄清公告。澄清或者修改的内容为采购文件的组成部分。</w:t>
      </w:r>
    </w:p>
    <w:p w14:paraId="61FDA1AC">
      <w:pPr>
        <w:tabs>
          <w:tab w:val="left" w:pos="525"/>
          <w:tab w:val="left" w:pos="1050"/>
        </w:tabs>
        <w:spacing w:line="360" w:lineRule="auto"/>
        <w:ind w:firstLine="480"/>
        <w:rPr>
          <w:rFonts w:ascii="宋体" w:hAnsi="宋体" w:cs="宋体"/>
          <w:bCs/>
          <w:sz w:val="24"/>
        </w:rPr>
      </w:pPr>
      <w:r>
        <w:rPr>
          <w:rFonts w:hint="eastAsia" w:ascii="宋体" w:hAnsi="宋体" w:cs="宋体"/>
          <w:bCs/>
          <w:sz w:val="24"/>
        </w:rPr>
        <w:t>2.如需对招标文件进行澄清或者修改，澄清或者修改应当在财政部门指定的政府采购信息发布媒体上（江苏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求，而造成的损失及风险（包括但不限于未中标）由投标供应商自行承担。</w:t>
      </w:r>
    </w:p>
    <w:p w14:paraId="4D7040AB">
      <w:pPr>
        <w:tabs>
          <w:tab w:val="left" w:pos="1050"/>
        </w:tabs>
        <w:spacing w:line="360" w:lineRule="auto"/>
        <w:ind w:firstLine="480"/>
        <w:rPr>
          <w:rFonts w:ascii="宋体" w:hAnsi="宋体" w:cs="宋体"/>
          <w:bCs/>
          <w:sz w:val="24"/>
        </w:rPr>
      </w:pPr>
      <w:r>
        <w:rPr>
          <w:rFonts w:hint="eastAsia" w:ascii="宋体" w:hAnsi="宋体" w:cs="宋体"/>
          <w:bCs/>
          <w:sz w:val="24"/>
        </w:rPr>
        <w:t>3.投标供应商认为招标文件使自己的权益受到损害的，可以自获取招标文件之日或者招标公告期限届满之日（公告期限届满后获取招标文件的，以公告期限届满之日为准）起7个工作日内，以书面形式向</w:t>
      </w:r>
      <w:r>
        <w:rPr>
          <w:rFonts w:ascii="宋体" w:hAnsi="宋体"/>
          <w:sz w:val="24"/>
        </w:rPr>
        <w:t>采购人或采购代理机构</w:t>
      </w:r>
      <w:r>
        <w:rPr>
          <w:rFonts w:hint="eastAsia" w:ascii="宋体" w:hAnsi="宋体" w:cs="宋体"/>
          <w:bCs/>
          <w:sz w:val="24"/>
        </w:rPr>
        <w:t>提出质疑。针对同一采购程序环节的质疑，须在法定质疑期内一次性提出。质疑函的质疑事项应具体、明确，并有必要的事实依据和法律依据（格式详见中国政府采购网《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cs="宋体"/>
          <w:bCs/>
          <w:sz w:val="24"/>
        </w:rPr>
        <w:t>政府采购供应商质疑函范本</w:t>
      </w:r>
      <w:r>
        <w:rPr>
          <w:rFonts w:hint="eastAsia" w:ascii="宋体" w:hAnsi="宋体" w:cs="宋体"/>
          <w:bCs/>
          <w:sz w:val="24"/>
        </w:rPr>
        <w:fldChar w:fldCharType="end"/>
      </w:r>
      <w:r>
        <w:rPr>
          <w:rFonts w:hint="eastAsia" w:ascii="宋体" w:hAnsi="宋体" w:cs="宋体"/>
          <w:bCs/>
          <w:sz w:val="24"/>
        </w:rPr>
        <w:t>》）</w:t>
      </w:r>
      <w:r>
        <w:rPr>
          <w:rFonts w:ascii="宋体" w:hAnsi="宋体"/>
          <w:sz w:val="24"/>
        </w:rPr>
        <w:t>，在苏采云平台下载</w:t>
      </w:r>
      <w:r>
        <w:rPr>
          <w:rFonts w:hint="eastAsia" w:ascii="宋体" w:hAnsi="宋体"/>
          <w:sz w:val="24"/>
        </w:rPr>
        <w:t>采购</w:t>
      </w:r>
      <w:r>
        <w:rPr>
          <w:rFonts w:ascii="宋体" w:hAnsi="宋体"/>
          <w:sz w:val="24"/>
        </w:rPr>
        <w:t>文件的，还需提交获取文件回执函</w:t>
      </w:r>
      <w:r>
        <w:rPr>
          <w:rFonts w:hint="eastAsia" w:ascii="宋体" w:hAnsi="宋体" w:cs="宋体"/>
          <w:bCs/>
          <w:sz w:val="24"/>
        </w:rPr>
        <w:t>。投标供应商在法定质疑期限外送达的质疑函或法定质疑期限内送达的质疑函不符合上述要求的均为无效质疑，采购人或采购代理机构对无效质疑不予受理。</w:t>
      </w:r>
    </w:p>
    <w:p w14:paraId="6279B487">
      <w:pPr>
        <w:spacing w:line="360" w:lineRule="auto"/>
        <w:ind w:firstLine="482"/>
        <w:rPr>
          <w:rFonts w:ascii="宋体" w:hAnsi="宋体" w:cs="宋体"/>
          <w:bCs/>
          <w:sz w:val="24"/>
        </w:rPr>
      </w:pPr>
      <w:r>
        <w:rPr>
          <w:rFonts w:hint="eastAsia" w:ascii="宋体" w:hAnsi="宋体" w:cs="宋体"/>
          <w:b/>
          <w:sz w:val="24"/>
        </w:rPr>
        <w:t>（五）投标文件的组成：</w:t>
      </w:r>
      <w:r>
        <w:rPr>
          <w:rFonts w:hint="eastAsia" w:ascii="宋体" w:hAnsi="宋体" w:cs="宋体"/>
          <w:b/>
          <w:bCs/>
          <w:sz w:val="24"/>
        </w:rPr>
        <w:t>（</w:t>
      </w:r>
      <w:r>
        <w:rPr>
          <w:rFonts w:hint="eastAsia" w:ascii="宋体" w:hAnsi="宋体"/>
          <w:b/>
          <w:bCs/>
          <w:sz w:val="24"/>
        </w:rPr>
        <w:t>相应内容上传至投标客户端</w:t>
      </w:r>
      <w:r>
        <w:rPr>
          <w:rFonts w:hint="eastAsia" w:ascii="宋体" w:hAnsi="宋体" w:cs="宋体"/>
          <w:b/>
          <w:bCs/>
          <w:sz w:val="24"/>
        </w:rPr>
        <w:t>）</w:t>
      </w:r>
    </w:p>
    <w:p w14:paraId="1F70D9B2">
      <w:pPr>
        <w:spacing w:line="360" w:lineRule="auto"/>
        <w:ind w:firstLine="482"/>
        <w:rPr>
          <w:rFonts w:ascii="宋体" w:hAnsi="宋体" w:cs="宋体"/>
          <w:b/>
          <w:bCs/>
          <w:sz w:val="24"/>
        </w:rPr>
      </w:pPr>
      <w:r>
        <w:rPr>
          <w:rFonts w:hint="eastAsia" w:ascii="宋体" w:hAnsi="宋体" w:cs="宋体"/>
          <w:b/>
          <w:bCs/>
          <w:sz w:val="24"/>
        </w:rPr>
        <w:t>投标文件分为明标和暗标两部分，明标由资格、资信证明文件、投标函、报价文件组成，暗标为技术文件部分。</w:t>
      </w:r>
    </w:p>
    <w:p w14:paraId="7EC50F06">
      <w:pPr>
        <w:spacing w:line="360" w:lineRule="auto"/>
        <w:ind w:firstLine="480"/>
        <w:rPr>
          <w:rFonts w:hAnsi="宋体" w:cs="宋体"/>
          <w:bCs/>
          <w:sz w:val="24"/>
        </w:rPr>
      </w:pPr>
      <w:r>
        <w:rPr>
          <w:rFonts w:hint="eastAsia" w:ascii="宋体" w:hAnsi="宋体" w:cs="宋体"/>
          <w:b/>
          <w:sz w:val="24"/>
        </w:rPr>
        <w:t>明标部分：</w:t>
      </w:r>
    </w:p>
    <w:p w14:paraId="0ED8CE9A">
      <w:pPr>
        <w:spacing w:line="360" w:lineRule="auto"/>
        <w:ind w:firstLine="480"/>
        <w:rPr>
          <w:rFonts w:hAnsi="宋体" w:cs="宋体"/>
          <w:bCs/>
          <w:sz w:val="24"/>
        </w:rPr>
      </w:pPr>
      <w:r>
        <w:rPr>
          <w:rFonts w:hint="eastAsia" w:ascii="宋体" w:hAnsi="宋体" w:cs="宋体"/>
          <w:b/>
          <w:sz w:val="24"/>
        </w:rPr>
        <w:t>1.资格、资信证明文件</w:t>
      </w:r>
    </w:p>
    <w:p w14:paraId="7AED5274">
      <w:pPr>
        <w:spacing w:line="360" w:lineRule="auto"/>
        <w:ind w:firstLine="480"/>
        <w:rPr>
          <w:rFonts w:hAnsi="宋体" w:cs="宋体"/>
          <w:bCs/>
          <w:sz w:val="24"/>
        </w:rPr>
      </w:pPr>
      <w:r>
        <w:rPr>
          <w:rFonts w:hint="eastAsia" w:hAnsi="宋体" w:cs="宋体"/>
          <w:bCs/>
          <w:sz w:val="24"/>
        </w:rPr>
        <w:t>（1）关于资格的声明函；（格式见附件）</w:t>
      </w:r>
    </w:p>
    <w:p w14:paraId="080234EC">
      <w:pPr>
        <w:spacing w:line="360" w:lineRule="auto"/>
        <w:ind w:firstLine="480"/>
        <w:rPr>
          <w:rFonts w:hAnsi="宋体" w:cs="宋体"/>
          <w:bCs/>
          <w:sz w:val="24"/>
        </w:rPr>
      </w:pPr>
      <w:r>
        <w:rPr>
          <w:rFonts w:hint="eastAsia" w:hAnsi="宋体" w:cs="宋体"/>
          <w:bCs/>
          <w:sz w:val="24"/>
        </w:rPr>
        <w:t>（2）投标供应商</w:t>
      </w:r>
      <w:r>
        <w:rPr>
          <w:rFonts w:hint="eastAsia" w:hAnsi="宋体"/>
          <w:bCs/>
          <w:sz w:val="24"/>
        </w:rPr>
        <w:t>营业执照或相关部门的登记证</w:t>
      </w:r>
      <w:r>
        <w:rPr>
          <w:rFonts w:hint="eastAsia" w:ascii="宋体" w:hAnsi="宋体"/>
          <w:bCs/>
          <w:sz w:val="24"/>
        </w:rPr>
        <w:t>明文件（以分支机构身份参加报价的，提供投标</w:t>
      </w:r>
      <w:r>
        <w:rPr>
          <w:rFonts w:hint="eastAsia" w:hAnsi="宋体" w:cs="宋体"/>
          <w:bCs/>
          <w:sz w:val="24"/>
        </w:rPr>
        <w:t>供应商</w:t>
      </w:r>
      <w:r>
        <w:rPr>
          <w:rFonts w:hint="eastAsia" w:ascii="宋体" w:hAnsi="宋体"/>
          <w:bCs/>
          <w:sz w:val="24"/>
        </w:rPr>
        <w:t>分支机构的营业执照）</w:t>
      </w:r>
      <w:r>
        <w:rPr>
          <w:rFonts w:hint="eastAsia" w:hAnsi="宋体" w:cs="宋体"/>
          <w:bCs/>
          <w:sz w:val="24"/>
        </w:rPr>
        <w:t>；</w:t>
      </w:r>
      <w:r>
        <w:rPr>
          <w:rFonts w:hint="eastAsia" w:ascii="宋体" w:hAnsi="宋体" w:cs="宋体"/>
          <w:b/>
          <w:sz w:val="24"/>
          <w:lang w:val="zh-CN"/>
        </w:rPr>
        <w:t>（原件扫描件</w:t>
      </w:r>
      <w:r>
        <w:rPr>
          <w:rFonts w:hint="eastAsia" w:ascii="宋体" w:hAnsi="宋体" w:cs="宋体"/>
          <w:b/>
          <w:sz w:val="24"/>
        </w:rPr>
        <w:t>加盖公章</w:t>
      </w:r>
      <w:r>
        <w:rPr>
          <w:rFonts w:hint="eastAsia" w:ascii="宋体" w:hAnsi="宋体" w:cs="宋体"/>
          <w:b/>
          <w:sz w:val="24"/>
          <w:lang w:val="zh-CN"/>
        </w:rPr>
        <w:t>）</w:t>
      </w:r>
    </w:p>
    <w:p w14:paraId="323D1E69">
      <w:pPr>
        <w:spacing w:line="360" w:lineRule="auto"/>
        <w:ind w:firstLine="480"/>
        <w:rPr>
          <w:rFonts w:hAnsi="宋体" w:cs="宋体"/>
          <w:bCs/>
          <w:sz w:val="24"/>
        </w:rPr>
      </w:pPr>
      <w:r>
        <w:rPr>
          <w:rFonts w:hint="eastAsia" w:hAnsi="宋体" w:cs="宋体"/>
          <w:bCs/>
          <w:sz w:val="24"/>
        </w:rPr>
        <w:t>（3）</w:t>
      </w:r>
      <w:r>
        <w:rPr>
          <w:rFonts w:hint="eastAsia" w:ascii="宋体" w:hAnsi="宋体" w:cs="宋体"/>
          <w:sz w:val="24"/>
          <w:szCs w:val="32"/>
        </w:rPr>
        <w:t>投标供应商由会计师事务所出具</w:t>
      </w:r>
      <w:r>
        <w:rPr>
          <w:rFonts w:hint="eastAsia" w:ascii="宋体" w:hAnsi="宋体"/>
          <w:sz w:val="24"/>
        </w:rPr>
        <w:t>的经注册会计师行业统一监管平台备案赋码的2025年度的财务审计报告和所附已审计财务报告并提供查验截图或</w:t>
      </w:r>
      <w:r>
        <w:rPr>
          <w:rFonts w:hint="eastAsia" w:ascii="宋体" w:hAnsi="宋体" w:cs="宋体"/>
          <w:sz w:val="24"/>
          <w:szCs w:val="32"/>
          <w:lang w:val="zh-CN"/>
        </w:rPr>
        <w:t>最近六个月</w:t>
      </w:r>
      <w:r>
        <w:rPr>
          <w:rFonts w:hint="eastAsia" w:ascii="宋体" w:hAnsi="宋体" w:cs="宋体"/>
          <w:sz w:val="24"/>
          <w:szCs w:val="32"/>
        </w:rPr>
        <w:t>中任意一个月份（不含投标当月）的财务会计报告（资产负债表和利润表），</w:t>
      </w:r>
      <w:r>
        <w:rPr>
          <w:rFonts w:hint="eastAsia" w:ascii="宋体" w:hAnsi="宋体"/>
          <w:sz w:val="24"/>
        </w:rPr>
        <w:t>财务会计报告应当由单位负责人和主管会计工作的负责人、会计机构负责人（会计主管人员）签名并盖章；设置总会计师的单位，还须由总会计师签名并盖章；</w:t>
      </w:r>
      <w:r>
        <w:rPr>
          <w:rFonts w:hint="eastAsia" w:ascii="宋体" w:hAnsi="宋体" w:cs="宋体"/>
          <w:b/>
          <w:sz w:val="24"/>
          <w:lang w:val="zh-CN"/>
        </w:rPr>
        <w:t>（</w:t>
      </w:r>
      <w:r>
        <w:rPr>
          <w:rFonts w:hint="eastAsia" w:ascii="宋体" w:hAnsi="宋体" w:cs="宋体"/>
          <w:b/>
          <w:sz w:val="24"/>
        </w:rPr>
        <w:t>原件</w:t>
      </w:r>
      <w:r>
        <w:rPr>
          <w:rFonts w:hint="eastAsia" w:ascii="宋体" w:hAnsi="宋体" w:cs="宋体"/>
          <w:b/>
          <w:sz w:val="24"/>
          <w:lang w:val="zh-CN"/>
        </w:rPr>
        <w:t>扫描件</w:t>
      </w:r>
      <w:r>
        <w:rPr>
          <w:rFonts w:hint="eastAsia" w:ascii="宋体" w:hAnsi="宋体" w:cs="宋体"/>
          <w:b/>
          <w:sz w:val="24"/>
        </w:rPr>
        <w:t>加盖公章）</w:t>
      </w:r>
    </w:p>
    <w:p w14:paraId="6AA72FA1">
      <w:pPr>
        <w:spacing w:line="360" w:lineRule="auto"/>
        <w:ind w:firstLine="480"/>
        <w:rPr>
          <w:rFonts w:ascii="宋体" w:hAnsi="宋体" w:cs="宋体"/>
          <w:b/>
          <w:sz w:val="24"/>
        </w:rPr>
      </w:pPr>
      <w:r>
        <w:rPr>
          <w:rFonts w:hint="eastAsia" w:hAnsi="宋体" w:cs="宋体"/>
          <w:bCs/>
          <w:sz w:val="24"/>
        </w:rPr>
        <w:t>（4）</w:t>
      </w:r>
      <w:r>
        <w:rPr>
          <w:rFonts w:hint="eastAsia" w:ascii="宋体" w:hAnsi="宋体" w:cs="宋体"/>
          <w:bCs/>
          <w:sz w:val="24"/>
        </w:rPr>
        <w:t>投标供应商</w:t>
      </w:r>
      <w:r>
        <w:rPr>
          <w:rFonts w:hint="eastAsia" w:ascii="宋体" w:hAnsi="宋体" w:cs="宋体"/>
          <w:bCs/>
          <w:sz w:val="24"/>
          <w:lang w:val="zh-CN"/>
        </w:rPr>
        <w:t>最近六个月中任意一个月份</w:t>
      </w:r>
      <w:r>
        <w:rPr>
          <w:rFonts w:hint="eastAsia" w:ascii="宋体" w:hAnsi="宋体" w:cs="宋体"/>
          <w:bCs/>
          <w:sz w:val="24"/>
        </w:rPr>
        <w:t>（不含投标当月）的依法缴纳税收的相关材料（提供相关主管部门证明或完税证明或银行代扣证明）</w:t>
      </w:r>
      <w:r>
        <w:rPr>
          <w:rFonts w:hint="eastAsia" w:hAnsi="宋体" w:cs="宋体"/>
          <w:bCs/>
          <w:sz w:val="24"/>
        </w:rPr>
        <w:t>；</w:t>
      </w:r>
      <w:r>
        <w:rPr>
          <w:rFonts w:hint="eastAsia" w:ascii="宋体" w:hAnsi="宋体" w:cs="宋体"/>
          <w:b/>
          <w:sz w:val="24"/>
          <w:lang w:val="zh-CN"/>
        </w:rPr>
        <w:t>（原件扫描件</w:t>
      </w:r>
      <w:r>
        <w:rPr>
          <w:rFonts w:hint="eastAsia" w:ascii="宋体" w:hAnsi="宋体" w:cs="宋体"/>
          <w:b/>
          <w:sz w:val="24"/>
        </w:rPr>
        <w:t>加盖公章）</w:t>
      </w:r>
    </w:p>
    <w:p w14:paraId="75B76F88">
      <w:pPr>
        <w:spacing w:line="360" w:lineRule="auto"/>
        <w:ind w:firstLine="480"/>
        <w:rPr>
          <w:rFonts w:ascii="宋体" w:hAnsi="宋体" w:cs="宋体"/>
          <w:b/>
          <w:sz w:val="24"/>
        </w:rPr>
      </w:pPr>
      <w:r>
        <w:rPr>
          <w:rFonts w:hint="eastAsia" w:hAnsi="宋体" w:cs="宋体"/>
          <w:bCs/>
          <w:sz w:val="24"/>
        </w:rPr>
        <w:t>（5）</w:t>
      </w:r>
      <w:r>
        <w:rPr>
          <w:rFonts w:hint="eastAsia" w:ascii="宋体" w:hAnsi="宋体" w:cs="宋体"/>
          <w:bCs/>
          <w:sz w:val="24"/>
        </w:rPr>
        <w:t>投标供应商</w:t>
      </w:r>
      <w:r>
        <w:rPr>
          <w:rFonts w:hint="eastAsia" w:ascii="宋体" w:hAnsi="宋体" w:cs="宋体"/>
          <w:bCs/>
          <w:sz w:val="24"/>
          <w:lang w:val="zh-CN"/>
        </w:rPr>
        <w:t>最近六个月中任意一个月份</w:t>
      </w:r>
      <w:r>
        <w:rPr>
          <w:rFonts w:hint="eastAsia" w:ascii="宋体" w:hAnsi="宋体" w:cs="宋体"/>
          <w:bCs/>
          <w:sz w:val="24"/>
        </w:rPr>
        <w:t>（不含投标当月）的依法缴纳社会保障资金的材料（提供相关主管部门证明或完税证明或银行代扣证明）</w:t>
      </w:r>
      <w:r>
        <w:rPr>
          <w:rFonts w:hint="eastAsia" w:hAnsi="宋体" w:cs="宋体"/>
          <w:bCs/>
          <w:sz w:val="24"/>
        </w:rPr>
        <w:t>；</w:t>
      </w:r>
      <w:r>
        <w:rPr>
          <w:rFonts w:hint="eastAsia" w:ascii="宋体" w:hAnsi="宋体" w:cs="宋体"/>
          <w:b/>
          <w:sz w:val="24"/>
          <w:lang w:val="zh-CN"/>
        </w:rPr>
        <w:t>（原件扫描件</w:t>
      </w:r>
      <w:r>
        <w:rPr>
          <w:rFonts w:hint="eastAsia" w:ascii="宋体" w:hAnsi="宋体" w:cs="宋体"/>
          <w:b/>
          <w:sz w:val="24"/>
        </w:rPr>
        <w:t>加盖公章）</w:t>
      </w:r>
    </w:p>
    <w:p w14:paraId="101C8AED">
      <w:pPr>
        <w:spacing w:line="360" w:lineRule="auto"/>
        <w:ind w:firstLine="480"/>
        <w:rPr>
          <w:rFonts w:hAnsi="宋体" w:cs="宋体"/>
          <w:bCs/>
          <w:sz w:val="24"/>
        </w:rPr>
      </w:pPr>
      <w:r>
        <w:rPr>
          <w:rFonts w:hint="eastAsia" w:hAnsi="宋体" w:cs="宋体"/>
          <w:bCs/>
          <w:sz w:val="24"/>
        </w:rPr>
        <w:t>（6）</w:t>
      </w:r>
      <w:r>
        <w:rPr>
          <w:rFonts w:hint="eastAsia" w:ascii="宋体" w:hAnsi="宋体" w:cs="宋体"/>
          <w:bCs/>
          <w:sz w:val="24"/>
        </w:rPr>
        <w:t>投标供应商法定代表人授权委托书（若为法定代表人或负责人或经营者，法定代表人或负责人或经营者姓名必须与营业执照上的一致）；</w:t>
      </w:r>
      <w:r>
        <w:rPr>
          <w:rFonts w:hint="eastAsia" w:ascii="宋体" w:hAnsi="宋体" w:cs="宋体"/>
          <w:b/>
          <w:sz w:val="24"/>
        </w:rPr>
        <w:t>（法定代表人亲自参与投标的除外，格式见附件）</w:t>
      </w:r>
    </w:p>
    <w:p w14:paraId="01703A08">
      <w:pPr>
        <w:spacing w:line="360" w:lineRule="auto"/>
        <w:ind w:firstLine="480"/>
        <w:rPr>
          <w:rFonts w:hAnsi="宋体" w:cs="宋体"/>
          <w:bCs/>
          <w:sz w:val="24"/>
        </w:rPr>
      </w:pPr>
      <w:r>
        <w:rPr>
          <w:rFonts w:hint="eastAsia" w:hAnsi="宋体" w:cs="宋体"/>
          <w:bCs/>
          <w:sz w:val="24"/>
        </w:rPr>
        <w:t>（7）</w:t>
      </w:r>
      <w:r>
        <w:rPr>
          <w:rFonts w:hint="eastAsia" w:ascii="宋体" w:hAnsi="宋体" w:cs="宋体"/>
          <w:bCs/>
          <w:sz w:val="24"/>
        </w:rPr>
        <w:t>投标供应商法定代表人身份证及法定代表人授权代表身份证</w:t>
      </w:r>
      <w:r>
        <w:rPr>
          <w:rFonts w:hint="eastAsia" w:hAnsi="宋体" w:cs="宋体"/>
          <w:bCs/>
          <w:sz w:val="24"/>
        </w:rPr>
        <w:t>；</w:t>
      </w:r>
      <w:r>
        <w:rPr>
          <w:rFonts w:hint="eastAsia" w:ascii="宋体" w:hAnsi="宋体"/>
          <w:b/>
          <w:sz w:val="24"/>
        </w:rPr>
        <w:t>（原件</w:t>
      </w:r>
      <w:r>
        <w:rPr>
          <w:rFonts w:hint="eastAsia" w:ascii="宋体" w:hAnsi="宋体"/>
          <w:b/>
          <w:bCs/>
          <w:sz w:val="24"/>
        </w:rPr>
        <w:t>正、反双面扫描</w:t>
      </w:r>
      <w:r>
        <w:rPr>
          <w:rFonts w:hint="eastAsia" w:ascii="宋体" w:hAnsi="宋体"/>
          <w:b/>
          <w:sz w:val="24"/>
        </w:rPr>
        <w:t>件</w:t>
      </w:r>
      <w:r>
        <w:rPr>
          <w:rFonts w:hint="eastAsia" w:ascii="宋体" w:hAnsi="宋体" w:cs="宋体"/>
          <w:b/>
          <w:sz w:val="24"/>
        </w:rPr>
        <w:t>加盖公章</w:t>
      </w:r>
      <w:r>
        <w:rPr>
          <w:rFonts w:hint="eastAsia" w:ascii="宋体" w:hAnsi="宋体"/>
          <w:b/>
          <w:sz w:val="24"/>
        </w:rPr>
        <w:t>）</w:t>
      </w:r>
    </w:p>
    <w:p w14:paraId="12B9CD42">
      <w:pPr>
        <w:spacing w:line="360" w:lineRule="auto"/>
        <w:ind w:firstLine="480"/>
        <w:rPr>
          <w:rFonts w:hAnsi="宋体" w:cs="宋体"/>
          <w:bCs/>
          <w:sz w:val="24"/>
        </w:rPr>
      </w:pPr>
      <w:r>
        <w:rPr>
          <w:rFonts w:hint="eastAsia" w:hAnsi="宋体" w:cs="宋体"/>
          <w:bCs/>
          <w:sz w:val="24"/>
        </w:rPr>
        <w:t>（8）</w:t>
      </w:r>
      <w:r>
        <w:rPr>
          <w:rFonts w:hint="eastAsia" w:ascii="宋体" w:hAnsi="宋体" w:cs="宋体"/>
          <w:bCs/>
          <w:sz w:val="24"/>
          <w:lang w:val="zh-CN"/>
        </w:rPr>
        <w:t>授权委托人与投标供应商企业签订的劳动合同、由法定的社保收缴部门出具的最近六个月中任意一个月（不含投标当月）的依法缴纳</w:t>
      </w:r>
      <w:r>
        <w:rPr>
          <w:rFonts w:hint="eastAsia" w:ascii="宋体" w:hAnsi="宋体" w:cs="宋体"/>
          <w:bCs/>
          <w:sz w:val="24"/>
        </w:rPr>
        <w:t>的社保参保证明</w:t>
      </w:r>
      <w:r>
        <w:rPr>
          <w:rFonts w:hint="eastAsia" w:ascii="宋体" w:hAnsi="宋体" w:cs="宋体"/>
          <w:bCs/>
          <w:sz w:val="24"/>
          <w:lang w:val="zh-CN"/>
        </w:rPr>
        <w:t>材料扫描件加盖公章，社保证明材料是指含有县（区）级及以上社保部门电子签章或带可验证二维码的社会保险证明原件或打印件，如投标供应商为新成立企业，社保缴费月数不足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sz w:val="24"/>
        </w:rPr>
        <w:t>六</w:t>
      </w:r>
      <w:r>
        <w:rPr>
          <w:rFonts w:hint="eastAsia" w:ascii="宋体" w:hAnsi="宋体" w:cs="宋体"/>
          <w:bCs/>
          <w:sz w:val="24"/>
          <w:lang w:val="zh-CN"/>
        </w:rPr>
        <w:t>个月，则提供自公司成立以来至最近一个月（不含投标当月）依法缴纳</w:t>
      </w:r>
      <w:r>
        <w:rPr>
          <w:rFonts w:hint="eastAsia" w:ascii="宋体" w:hAnsi="宋体" w:cs="宋体"/>
          <w:bCs/>
          <w:sz w:val="24"/>
        </w:rPr>
        <w:t>的社保参保证明</w:t>
      </w:r>
      <w:r>
        <w:rPr>
          <w:rFonts w:hint="eastAsia" w:ascii="宋体" w:hAnsi="宋体" w:cs="宋体"/>
          <w:bCs/>
          <w:sz w:val="24"/>
          <w:lang w:val="zh-CN"/>
        </w:rPr>
        <w:t>材料；</w:t>
      </w:r>
      <w:r>
        <w:rPr>
          <w:rFonts w:hint="eastAsia" w:ascii="宋体" w:hAnsi="宋体" w:cs="宋体"/>
          <w:b/>
          <w:sz w:val="24"/>
          <w:lang w:val="zh-CN"/>
        </w:rPr>
        <w:t>（原件扫描件</w:t>
      </w:r>
      <w:r>
        <w:rPr>
          <w:rFonts w:hint="eastAsia" w:ascii="宋体" w:hAnsi="宋体" w:cs="宋体"/>
          <w:b/>
          <w:sz w:val="24"/>
        </w:rPr>
        <w:t>加盖公章</w:t>
      </w:r>
      <w:r>
        <w:rPr>
          <w:rFonts w:hint="eastAsia" w:ascii="宋体" w:hAnsi="宋体" w:cs="宋体"/>
          <w:b/>
          <w:sz w:val="24"/>
          <w:lang w:val="zh-CN"/>
        </w:rPr>
        <w:t>）</w:t>
      </w:r>
    </w:p>
    <w:p w14:paraId="15AEAA01">
      <w:pPr>
        <w:spacing w:line="360" w:lineRule="auto"/>
        <w:ind w:firstLine="480"/>
        <w:rPr>
          <w:rFonts w:hint="eastAsia" w:hAnsi="宋体" w:cs="宋体"/>
          <w:bCs/>
          <w:sz w:val="24"/>
        </w:rPr>
      </w:pPr>
      <w:r>
        <w:rPr>
          <w:rFonts w:hint="eastAsia" w:hAnsi="宋体" w:cs="宋体"/>
          <w:bCs/>
          <w:sz w:val="24"/>
        </w:rPr>
        <w:t>（9）</w:t>
      </w:r>
      <w:r>
        <w:rPr>
          <w:rFonts w:hint="eastAsia" w:ascii="宋体" w:hAnsi="宋体" w:cs="宋体"/>
          <w:sz w:val="24"/>
          <w:highlight w:val="none"/>
        </w:rPr>
        <w:t>投标供应商有效的《医疗器械经营许可证》；</w:t>
      </w:r>
      <w:r>
        <w:rPr>
          <w:rFonts w:hint="eastAsia" w:ascii="宋体" w:hAnsi="宋体" w:cs="宋体"/>
          <w:b/>
          <w:sz w:val="24"/>
          <w:highlight w:val="none"/>
          <w:lang w:val="zh-CN"/>
        </w:rPr>
        <w:t>（原件扫描件</w:t>
      </w:r>
      <w:r>
        <w:rPr>
          <w:rFonts w:hint="eastAsia" w:ascii="宋体" w:hAnsi="宋体" w:cs="宋体"/>
          <w:b/>
          <w:sz w:val="24"/>
          <w:highlight w:val="none"/>
        </w:rPr>
        <w:t>加盖公章）</w:t>
      </w:r>
    </w:p>
    <w:p w14:paraId="4B99DB92">
      <w:pPr>
        <w:spacing w:line="360" w:lineRule="auto"/>
        <w:ind w:firstLine="480"/>
        <w:rPr>
          <w:rFonts w:ascii="宋体" w:hAnsi="宋体"/>
          <w:sz w:val="24"/>
        </w:rPr>
      </w:pPr>
      <w:r>
        <w:rPr>
          <w:rFonts w:hint="eastAsia" w:ascii="宋体" w:hAnsi="宋体" w:cs="宋体"/>
          <w:bCs/>
          <w:sz w:val="24"/>
        </w:rPr>
        <w:t>（10）</w:t>
      </w:r>
      <w:r>
        <w:rPr>
          <w:rFonts w:hint="eastAsia" w:ascii="宋体" w:hAnsi="宋体"/>
          <w:sz w:val="24"/>
        </w:rPr>
        <w:t>承诺书</w:t>
      </w:r>
      <w:r>
        <w:rPr>
          <w:rFonts w:hint="eastAsia" w:ascii="宋体" w:hAnsi="宋体"/>
          <w:sz w:val="24"/>
          <w:lang w:val="en-US" w:eastAsia="zh-CN"/>
        </w:rPr>
        <w:t>一</w:t>
      </w:r>
      <w:r>
        <w:rPr>
          <w:rFonts w:hint="eastAsia" w:ascii="宋体" w:hAnsi="宋体"/>
          <w:sz w:val="24"/>
        </w:rPr>
        <w:t>（格式见附件）</w:t>
      </w:r>
    </w:p>
    <w:p w14:paraId="2F39173C">
      <w:pPr>
        <w:spacing w:line="360" w:lineRule="auto"/>
        <w:ind w:firstLine="480"/>
        <w:rPr>
          <w:rFonts w:ascii="宋体" w:hAnsi="宋体"/>
          <w:sz w:val="24"/>
          <w:lang w:val="zh-CN"/>
        </w:rPr>
      </w:pPr>
      <w:r>
        <w:rPr>
          <w:rFonts w:hint="eastAsia" w:ascii="宋体" w:hAnsi="宋体" w:cs="宋体"/>
          <w:bCs/>
          <w:sz w:val="24"/>
        </w:rPr>
        <w:t>（1</w:t>
      </w:r>
      <w:r>
        <w:rPr>
          <w:rFonts w:hint="eastAsia" w:ascii="宋体" w:hAnsi="宋体" w:cs="宋体"/>
          <w:bCs/>
          <w:sz w:val="24"/>
          <w:lang w:val="en-US" w:eastAsia="zh-CN"/>
        </w:rPr>
        <w:t>1</w:t>
      </w:r>
      <w:r>
        <w:rPr>
          <w:rFonts w:hint="eastAsia" w:ascii="宋体" w:hAnsi="宋体" w:cs="宋体"/>
          <w:bCs/>
          <w:sz w:val="24"/>
        </w:rPr>
        <w:t>）投标供应商的《中小企业声明函》或《监狱企业证明文件》（省级以上监狱管理局、戒毒管理局出具）或《残疾人福利性单位声明函》；（《中小企业声明函》及《残疾人福利性单位声明函》格式见附件）</w:t>
      </w:r>
    </w:p>
    <w:p w14:paraId="7B30CE93">
      <w:pPr>
        <w:tabs>
          <w:tab w:val="left" w:pos="0"/>
        </w:tabs>
        <w:spacing w:line="360" w:lineRule="auto"/>
        <w:ind w:firstLine="482"/>
        <w:rPr>
          <w:rFonts w:ascii="宋体" w:hAnsi="宋体" w:cs="宋体"/>
          <w:b/>
          <w:sz w:val="24"/>
        </w:rPr>
      </w:pPr>
      <w:r>
        <w:rPr>
          <w:rFonts w:hint="eastAsia" w:ascii="宋体" w:hAnsi="宋体" w:cs="宋体"/>
          <w:b/>
          <w:sz w:val="24"/>
        </w:rPr>
        <w:t>注：①投标供应商访问“无锡政府采购网”点击“江苏省政府采购（苏采云平台）”——“用户注册”按钮，进行账号注册并填写申请信息，也可以直接通过苏采云 （http://jszfcg.jsczt.cn）进入注册界面。信息登记表所记录的信息如能相应满足采购文件规定的资格、资信条件的，在本项目评标评审时，可凭信息登记表免于提供相应的资格、资信证明材料的原件或公证件，否则必须按要求提供相应的资格、资信证明材料原件或公证件来予以证明。</w:t>
      </w:r>
    </w:p>
    <w:p w14:paraId="5F473B63">
      <w:pPr>
        <w:tabs>
          <w:tab w:val="left" w:pos="0"/>
        </w:tabs>
        <w:spacing w:line="360" w:lineRule="auto"/>
        <w:ind w:firstLine="482"/>
        <w:rPr>
          <w:rFonts w:ascii="宋体" w:hAnsi="宋体" w:cs="宋体"/>
          <w:b/>
          <w:sz w:val="24"/>
        </w:rPr>
      </w:pPr>
      <w:r>
        <w:rPr>
          <w:rFonts w:hint="eastAsia" w:ascii="宋体" w:hAnsi="宋体" w:cs="宋体"/>
          <w:b/>
          <w:sz w:val="24"/>
        </w:rPr>
        <w:t>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p>
    <w:p w14:paraId="6C259CFF">
      <w:pPr>
        <w:tabs>
          <w:tab w:val="left" w:pos="0"/>
        </w:tabs>
        <w:spacing w:line="360" w:lineRule="auto"/>
        <w:ind w:firstLine="482"/>
        <w:rPr>
          <w:rFonts w:ascii="宋体" w:hAnsi="宋体" w:cs="宋体"/>
          <w:b/>
          <w:sz w:val="24"/>
        </w:rPr>
      </w:pPr>
      <w:r>
        <w:rPr>
          <w:rFonts w:hint="eastAsia" w:ascii="宋体" w:hAnsi="宋体" w:cs="宋体"/>
          <w:b/>
          <w:sz w:val="24"/>
        </w:rPr>
        <w:t>③法人的分支机构由于其不能独立承担民事责任，不能以分支机构的身份参加政府采购，只能以法人身份参加。但银行、保险、石油石化、电力、电信等有行业特殊情况的，可以分支机构参加项目采购和签订合同。</w:t>
      </w:r>
    </w:p>
    <w:p w14:paraId="5A525C64">
      <w:pPr>
        <w:spacing w:line="360" w:lineRule="auto"/>
        <w:ind w:firstLine="422" w:firstLineChars="175"/>
        <w:rPr>
          <w:rFonts w:ascii="宋体" w:hAnsi="宋体"/>
          <w:b/>
          <w:color w:val="FF0000"/>
          <w:sz w:val="24"/>
        </w:rPr>
      </w:pPr>
      <w:r>
        <w:rPr>
          <w:rFonts w:hint="eastAsia" w:ascii="宋体" w:hAnsi="宋体" w:cs="宋体"/>
          <w:b/>
          <w:color w:val="FF0000"/>
          <w:sz w:val="24"/>
        </w:rPr>
        <w:t>④关于上述资格证明材料中供应商</w:t>
      </w:r>
      <w:r>
        <w:rPr>
          <w:rFonts w:hint="eastAsia" w:ascii="宋体" w:hAnsi="宋体"/>
          <w:b/>
          <w:color w:val="FF0000"/>
          <w:sz w:val="24"/>
        </w:rPr>
        <w:t>有依法缴纳社会保障资金的良好记录：提供投标供应商最近六个月中任意一个月份（不含投标当月）的依法缴纳社会保障资金的材料中</w:t>
      </w:r>
      <w:r>
        <w:rPr>
          <w:rFonts w:hint="eastAsia" w:ascii="宋体" w:hAnsi="宋体" w:cs="宋体"/>
          <w:bCs/>
          <w:sz w:val="24"/>
        </w:rPr>
        <w:t>相关主管部门证明的补充说明</w:t>
      </w:r>
      <w:r>
        <w:rPr>
          <w:rFonts w:hint="eastAsia" w:ascii="宋体" w:hAnsi="宋体"/>
          <w:b/>
          <w:color w:val="FF0000"/>
          <w:sz w:val="24"/>
        </w:rPr>
        <w:t>：</w:t>
      </w:r>
      <w:r>
        <w:rPr>
          <w:rFonts w:ascii="宋体" w:hAnsi="宋体" w:cs="宋体"/>
          <w:b/>
          <w:color w:val="FF0000"/>
          <w:sz w:val="24"/>
        </w:rPr>
        <w:t>供应商企业依法缴纳社会保障资金是指提供投标供应商（本企业）依法缴纳的社会保障资金能体现单位社保参保缴费证明而非社会保险权益记录单（企业职工清单）的证明材料原件扫描件且不得遮盖或涂抹信息</w:t>
      </w:r>
      <w:r>
        <w:rPr>
          <w:rFonts w:ascii="宋体" w:hAnsi="宋体"/>
          <w:b/>
          <w:color w:val="FF0000"/>
          <w:sz w:val="24"/>
        </w:rPr>
        <w:t>，单位参保缴费证明应体现参保险种、缴费月份、缴费基数、缴费人数、缴费金额”等单位缴费情况]</w:t>
      </w:r>
    </w:p>
    <w:p w14:paraId="75A43865">
      <w:pPr>
        <w:spacing w:line="360" w:lineRule="auto"/>
        <w:ind w:firstLine="340" w:firstLineChars="141"/>
        <w:rPr>
          <w:rFonts w:ascii="宋体" w:hAnsi="宋体" w:cs="宋体"/>
          <w:b/>
          <w:color w:val="FF0000"/>
          <w:sz w:val="24"/>
        </w:rPr>
      </w:pPr>
      <w:r>
        <w:rPr>
          <w:rFonts w:ascii="宋体" w:hAnsi="宋体" w:cs="宋体"/>
          <w:b/>
          <w:color w:val="FF0000"/>
          <w:sz w:val="24"/>
        </w:rPr>
        <w:t>全国社会保险单位参保缴费查询途径：https://www.12333.gov.cn/，全国人力资源和社会保障政务服务平台网上办事大厅：“用人单位服务”“社会保障”-“单位社保参保证明查询打印。</w:t>
      </w:r>
    </w:p>
    <w:p w14:paraId="4164D511">
      <w:pPr>
        <w:spacing w:line="360" w:lineRule="auto"/>
        <w:ind w:firstLine="340" w:firstLineChars="141"/>
        <w:rPr>
          <w:rFonts w:ascii="宋体" w:hAnsi="宋体" w:cs="宋体"/>
          <w:b/>
          <w:color w:val="FF0000"/>
          <w:sz w:val="24"/>
        </w:rPr>
      </w:pPr>
      <w:r>
        <w:rPr>
          <w:rFonts w:hint="eastAsia" w:ascii="宋体" w:hAnsi="宋体" w:cs="宋体"/>
          <w:b/>
          <w:color w:val="FF0000"/>
          <w:sz w:val="24"/>
        </w:rPr>
        <w:t>江苏省内社会保险单位参保缴费证明查询途径：https://rs.jshrss.jiangsu.gov.cn/，进入江苏人社网上办事服务大厅，点击页面右上角“单位中心”；点击左侧“单位信息”，点击“缴费信息”-“参保证明”，选择开始年月、终止年月，点击“查询”，下载或打印单位参保缴费证明。</w:t>
      </w:r>
    </w:p>
    <w:p w14:paraId="386B184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b/>
          <w:sz w:val="24"/>
        </w:rPr>
        <w:t>⑤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可在中国大陆有效居留的许可证明。</w:t>
      </w:r>
    </w:p>
    <w:p w14:paraId="401213D4">
      <w:pPr>
        <w:widowControl/>
        <w:tabs>
          <w:tab w:val="left" w:pos="0"/>
        </w:tabs>
        <w:spacing w:line="360" w:lineRule="auto"/>
        <w:ind w:firstLine="480"/>
        <w:jc w:val="left"/>
        <w:rPr>
          <w:rFonts w:ascii="宋体" w:hAnsi="宋体" w:cs="宋体"/>
          <w:b/>
          <w:sz w:val="24"/>
        </w:rPr>
      </w:pPr>
      <w:r>
        <w:rPr>
          <w:rFonts w:hint="eastAsia" w:ascii="宋体" w:hAnsi="宋体" w:cs="宋体"/>
          <w:b/>
          <w:sz w:val="24"/>
        </w:rPr>
        <w:t>⑥提醒请供应商自行确认是否按要求提供有效的证明材料。</w:t>
      </w:r>
    </w:p>
    <w:p w14:paraId="66ABA485">
      <w:pPr>
        <w:widowControl/>
        <w:tabs>
          <w:tab w:val="left" w:pos="0"/>
        </w:tabs>
        <w:spacing w:line="360" w:lineRule="auto"/>
        <w:ind w:firstLine="480"/>
        <w:jc w:val="left"/>
        <w:rPr>
          <w:rFonts w:ascii="宋体" w:hAnsi="宋体" w:cs="宋体"/>
        </w:rPr>
      </w:pPr>
      <w:r>
        <w:rPr>
          <w:rFonts w:hint="eastAsia" w:ascii="宋体" w:hAnsi="宋体" w:cs="宋体"/>
          <w:sz w:val="24"/>
        </w:rPr>
        <w:t>1.2补充证明文件：</w:t>
      </w:r>
    </w:p>
    <w:p w14:paraId="1B77C5A4">
      <w:pPr>
        <w:widowControl/>
        <w:numPr>
          <w:ilvl w:val="0"/>
          <w:numId w:val="23"/>
        </w:numPr>
        <w:tabs>
          <w:tab w:val="left" w:pos="0"/>
        </w:tabs>
        <w:spacing w:line="360" w:lineRule="auto"/>
        <w:ind w:left="0" w:firstLine="425"/>
        <w:jc w:val="left"/>
        <w:rPr>
          <w:rFonts w:ascii="宋体" w:hAnsi="宋体" w:cs="宋体"/>
          <w:bCs/>
          <w:sz w:val="24"/>
        </w:rPr>
      </w:pPr>
      <w:r>
        <w:rPr>
          <w:rFonts w:hint="eastAsia" w:ascii="宋体" w:hAnsi="宋体" w:cs="宋体"/>
          <w:bCs/>
          <w:sz w:val="24"/>
        </w:rPr>
        <w:t>投标供应商基本情况声明；（格式见附件）</w:t>
      </w:r>
    </w:p>
    <w:p w14:paraId="2ACAC339">
      <w:pPr>
        <w:widowControl/>
        <w:numPr>
          <w:ilvl w:val="0"/>
          <w:numId w:val="23"/>
        </w:numPr>
        <w:tabs>
          <w:tab w:val="left" w:pos="0"/>
        </w:tabs>
        <w:spacing w:line="360" w:lineRule="auto"/>
        <w:ind w:left="0" w:firstLine="425"/>
        <w:jc w:val="left"/>
        <w:rPr>
          <w:rFonts w:ascii="宋体" w:hAnsi="宋体" w:cs="宋体"/>
          <w:bCs/>
          <w:sz w:val="24"/>
        </w:rPr>
      </w:pPr>
      <w:r>
        <w:rPr>
          <w:rFonts w:hint="eastAsia" w:ascii="宋体" w:hAnsi="宋体" w:cs="宋体"/>
          <w:sz w:val="24"/>
        </w:rPr>
        <w:t>维保服务人员一览表</w:t>
      </w:r>
      <w:r>
        <w:rPr>
          <w:rFonts w:hint="eastAsia" w:ascii="宋体" w:hAnsi="宋体" w:cs="宋体"/>
          <w:bCs/>
          <w:sz w:val="24"/>
        </w:rPr>
        <w:t>；（格式见附件）</w:t>
      </w:r>
    </w:p>
    <w:p w14:paraId="68064F19">
      <w:pPr>
        <w:widowControl/>
        <w:numPr>
          <w:ilvl w:val="0"/>
          <w:numId w:val="23"/>
        </w:numPr>
        <w:tabs>
          <w:tab w:val="left" w:pos="0"/>
        </w:tabs>
        <w:spacing w:line="360" w:lineRule="auto"/>
        <w:ind w:left="0" w:firstLine="425"/>
        <w:jc w:val="left"/>
        <w:rPr>
          <w:rFonts w:ascii="宋体" w:hAnsi="宋体" w:cs="宋体"/>
          <w:bCs/>
          <w:sz w:val="24"/>
        </w:rPr>
      </w:pPr>
      <w:r>
        <w:rPr>
          <w:rFonts w:hint="eastAsia" w:ascii="宋体" w:hAnsi="宋体" w:cs="宋体"/>
          <w:bCs/>
          <w:sz w:val="24"/>
        </w:rPr>
        <w:t>关于符合本国产品标准的声明函；（格式见附件）</w:t>
      </w:r>
    </w:p>
    <w:p w14:paraId="6091D0A3">
      <w:pPr>
        <w:widowControl/>
        <w:numPr>
          <w:ilvl w:val="0"/>
          <w:numId w:val="23"/>
        </w:numPr>
        <w:tabs>
          <w:tab w:val="left" w:pos="0"/>
        </w:tabs>
        <w:spacing w:line="360" w:lineRule="auto"/>
        <w:ind w:left="0" w:firstLine="425"/>
        <w:jc w:val="left"/>
        <w:rPr>
          <w:rFonts w:ascii="宋体" w:hAnsi="宋体" w:cs="宋体"/>
          <w:bCs/>
          <w:sz w:val="24"/>
        </w:rPr>
      </w:pPr>
      <w:r>
        <w:rPr>
          <w:rFonts w:hint="eastAsia" w:ascii="宋体" w:hAnsi="宋体" w:cs="宋体"/>
          <w:bCs/>
          <w:sz w:val="24"/>
        </w:rPr>
        <w:t>要求采购人提供的配合；（如有自拟，自行添加）</w:t>
      </w:r>
    </w:p>
    <w:p w14:paraId="500062E4">
      <w:pPr>
        <w:widowControl/>
        <w:numPr>
          <w:ilvl w:val="0"/>
          <w:numId w:val="23"/>
        </w:numPr>
        <w:tabs>
          <w:tab w:val="left" w:pos="0"/>
        </w:tabs>
        <w:spacing w:line="360" w:lineRule="auto"/>
        <w:ind w:left="0" w:firstLine="425"/>
        <w:jc w:val="left"/>
        <w:rPr>
          <w:rFonts w:ascii="宋体" w:hAnsi="宋体" w:cs="宋体"/>
          <w:bCs/>
          <w:sz w:val="24"/>
        </w:rPr>
      </w:pPr>
      <w:r>
        <w:rPr>
          <w:rFonts w:hint="eastAsia" w:ascii="宋体" w:hAnsi="宋体" w:cs="宋体"/>
          <w:bCs/>
          <w:sz w:val="24"/>
        </w:rPr>
        <w:t>投标供应商认为必须提供的其他证明材料；（参考评分标准）</w:t>
      </w:r>
    </w:p>
    <w:p w14:paraId="3298B2EF">
      <w:pPr>
        <w:spacing w:line="360" w:lineRule="auto"/>
        <w:ind w:firstLine="480"/>
        <w:rPr>
          <w:rFonts w:ascii="宋体" w:hAnsi="宋体" w:cs="宋体"/>
          <w:b/>
          <w:bCs/>
          <w:sz w:val="24"/>
        </w:rPr>
      </w:pPr>
      <w:r>
        <w:rPr>
          <w:rFonts w:hint="eastAsia" w:ascii="宋体" w:hAnsi="宋体" w:cs="宋体"/>
          <w:b/>
          <w:bCs/>
          <w:sz w:val="24"/>
        </w:rPr>
        <w:t>2.投标函（格式见附件）</w:t>
      </w:r>
    </w:p>
    <w:p w14:paraId="1C643C51">
      <w:pPr>
        <w:widowControl/>
        <w:numPr>
          <w:ilvl w:val="0"/>
          <w:numId w:val="24"/>
        </w:numPr>
        <w:tabs>
          <w:tab w:val="left" w:pos="0"/>
        </w:tabs>
        <w:spacing w:line="360" w:lineRule="auto"/>
        <w:ind w:left="0" w:firstLine="425"/>
        <w:jc w:val="left"/>
        <w:rPr>
          <w:rFonts w:ascii="宋体" w:hAnsi="宋体" w:cs="宋体"/>
          <w:bCs/>
          <w:sz w:val="24"/>
        </w:rPr>
      </w:pPr>
      <w:r>
        <w:rPr>
          <w:rFonts w:hint="eastAsia" w:ascii="宋体" w:hAnsi="宋体" w:cs="宋体"/>
          <w:bCs/>
          <w:sz w:val="24"/>
        </w:rPr>
        <w:t>投标函；</w:t>
      </w:r>
    </w:p>
    <w:p w14:paraId="63C16558">
      <w:pPr>
        <w:widowControl/>
        <w:numPr>
          <w:ilvl w:val="0"/>
          <w:numId w:val="24"/>
        </w:numPr>
        <w:tabs>
          <w:tab w:val="left" w:pos="0"/>
        </w:tabs>
        <w:spacing w:line="360" w:lineRule="auto"/>
        <w:ind w:left="0" w:firstLine="425"/>
        <w:jc w:val="left"/>
        <w:rPr>
          <w:rFonts w:ascii="宋体" w:hAnsi="宋体" w:cs="宋体"/>
          <w:bCs/>
          <w:sz w:val="24"/>
        </w:rPr>
      </w:pPr>
      <w:r>
        <w:rPr>
          <w:rFonts w:hint="eastAsia" w:ascii="宋体" w:hAnsi="宋体" w:cs="宋体"/>
          <w:bCs/>
          <w:sz w:val="24"/>
        </w:rPr>
        <w:t>商务条款偏离表；</w:t>
      </w:r>
    </w:p>
    <w:p w14:paraId="19ABC3D2">
      <w:pPr>
        <w:widowControl/>
        <w:numPr>
          <w:ilvl w:val="0"/>
          <w:numId w:val="24"/>
        </w:numPr>
        <w:tabs>
          <w:tab w:val="left" w:pos="0"/>
        </w:tabs>
        <w:spacing w:line="360" w:lineRule="auto"/>
        <w:ind w:left="0" w:firstLine="425"/>
        <w:jc w:val="left"/>
        <w:rPr>
          <w:rFonts w:ascii="宋体" w:hAnsi="宋体" w:cs="宋体"/>
          <w:bCs/>
          <w:sz w:val="24"/>
        </w:rPr>
      </w:pPr>
      <w:r>
        <w:rPr>
          <w:rFonts w:hint="eastAsia" w:ascii="宋体" w:hAnsi="宋体" w:cs="宋体"/>
          <w:bCs/>
          <w:sz w:val="24"/>
        </w:rPr>
        <w:t>服务要求响应表；</w:t>
      </w:r>
    </w:p>
    <w:p w14:paraId="0539B071">
      <w:pPr>
        <w:spacing w:line="360" w:lineRule="auto"/>
        <w:ind w:firstLine="480"/>
        <w:rPr>
          <w:rFonts w:ascii="宋体" w:hAnsi="宋体" w:cs="宋体"/>
          <w:b/>
          <w:bCs/>
          <w:sz w:val="24"/>
        </w:rPr>
      </w:pPr>
      <w:r>
        <w:rPr>
          <w:rFonts w:hint="eastAsia" w:ascii="宋体" w:hAnsi="宋体" w:cs="宋体"/>
          <w:b/>
          <w:bCs/>
          <w:sz w:val="24"/>
        </w:rPr>
        <w:t>3.报价文件（格式见附件）</w:t>
      </w:r>
    </w:p>
    <w:p w14:paraId="350C98CE">
      <w:pPr>
        <w:widowControl/>
        <w:numPr>
          <w:ilvl w:val="0"/>
          <w:numId w:val="25"/>
        </w:numPr>
        <w:tabs>
          <w:tab w:val="left" w:pos="0"/>
        </w:tabs>
        <w:spacing w:line="360" w:lineRule="auto"/>
        <w:ind w:left="0" w:firstLine="425"/>
        <w:jc w:val="left"/>
        <w:rPr>
          <w:rFonts w:ascii="宋体" w:hAnsi="宋体" w:cs="宋体"/>
          <w:bCs/>
          <w:sz w:val="24"/>
        </w:rPr>
      </w:pPr>
      <w:r>
        <w:rPr>
          <w:rFonts w:hint="eastAsia" w:ascii="宋体" w:hAnsi="宋体" w:cs="宋体"/>
          <w:bCs/>
          <w:sz w:val="24"/>
        </w:rPr>
        <w:t>开标一览表；</w:t>
      </w:r>
    </w:p>
    <w:p w14:paraId="4499811D">
      <w:pPr>
        <w:widowControl/>
        <w:numPr>
          <w:ilvl w:val="0"/>
          <w:numId w:val="25"/>
        </w:numPr>
        <w:tabs>
          <w:tab w:val="left" w:pos="0"/>
        </w:tabs>
        <w:spacing w:line="360" w:lineRule="auto"/>
        <w:ind w:left="0" w:firstLine="425"/>
        <w:jc w:val="left"/>
        <w:rPr>
          <w:rFonts w:ascii="宋体" w:hAnsi="宋体" w:cs="宋体"/>
          <w:bCs/>
          <w:sz w:val="24"/>
        </w:rPr>
      </w:pPr>
      <w:r>
        <w:rPr>
          <w:rFonts w:hint="eastAsia" w:ascii="宋体" w:hAnsi="宋体" w:cs="宋体"/>
          <w:bCs/>
          <w:sz w:val="24"/>
        </w:rPr>
        <w:t>明细报价表；</w:t>
      </w:r>
    </w:p>
    <w:p w14:paraId="0F99D158">
      <w:pPr>
        <w:spacing w:line="360" w:lineRule="auto"/>
        <w:ind w:firstLine="480"/>
        <w:rPr>
          <w:rFonts w:ascii="宋体" w:hAnsi="宋体" w:cs="宋体"/>
          <w:sz w:val="24"/>
        </w:rPr>
      </w:pPr>
      <w:r>
        <w:rPr>
          <w:rFonts w:hint="eastAsia" w:ascii="宋体" w:hAnsi="宋体" w:cs="宋体"/>
          <w:b/>
          <w:sz w:val="24"/>
        </w:rPr>
        <w:t>暗标部分：</w:t>
      </w:r>
    </w:p>
    <w:p w14:paraId="2DF4BA39">
      <w:pPr>
        <w:spacing w:line="360" w:lineRule="auto"/>
        <w:ind w:firstLine="480"/>
        <w:rPr>
          <w:rFonts w:ascii="宋体" w:hAnsi="宋体" w:cs="宋体"/>
          <w:b/>
          <w:bCs/>
          <w:sz w:val="24"/>
        </w:rPr>
      </w:pPr>
      <w:r>
        <w:rPr>
          <w:rFonts w:hint="eastAsia" w:ascii="宋体" w:hAnsi="宋体" w:cs="宋体"/>
          <w:b/>
          <w:bCs/>
          <w:sz w:val="24"/>
        </w:rPr>
        <w:t>4.技术文件</w:t>
      </w:r>
    </w:p>
    <w:p w14:paraId="71DC1C1A">
      <w:pPr>
        <w:spacing w:line="360" w:lineRule="auto"/>
        <w:ind w:firstLine="480"/>
        <w:rPr>
          <w:rFonts w:ascii="宋体" w:hAnsi="宋体"/>
          <w:bCs/>
          <w:sz w:val="24"/>
        </w:rPr>
      </w:pPr>
      <w:r>
        <w:rPr>
          <w:rFonts w:hint="eastAsia" w:ascii="宋体" w:hAnsi="宋体"/>
          <w:bCs/>
          <w:sz w:val="24"/>
        </w:rPr>
        <w:t>（1）针对本项目的日常维护方案</w:t>
      </w:r>
    </w:p>
    <w:p w14:paraId="593E6DB8">
      <w:pPr>
        <w:spacing w:line="360" w:lineRule="auto"/>
        <w:ind w:firstLine="480"/>
        <w:rPr>
          <w:rFonts w:ascii="宋体" w:hAnsi="宋体"/>
          <w:bCs/>
          <w:sz w:val="24"/>
        </w:rPr>
      </w:pPr>
      <w:r>
        <w:rPr>
          <w:rFonts w:hint="eastAsia" w:ascii="宋体" w:hAnsi="宋体"/>
          <w:bCs/>
          <w:sz w:val="24"/>
        </w:rPr>
        <w:t>（2）投标供应商组织机构、各岗位职责分工、管理机制</w:t>
      </w:r>
    </w:p>
    <w:p w14:paraId="25BDAB7E">
      <w:pPr>
        <w:spacing w:line="360" w:lineRule="auto"/>
        <w:ind w:firstLine="480"/>
        <w:rPr>
          <w:rFonts w:ascii="宋体" w:hAnsi="宋体"/>
          <w:bCs/>
          <w:sz w:val="24"/>
        </w:rPr>
      </w:pPr>
      <w:r>
        <w:rPr>
          <w:rFonts w:hint="eastAsia" w:ascii="宋体" w:hAnsi="宋体"/>
          <w:bCs/>
          <w:sz w:val="24"/>
        </w:rPr>
        <w:t>（3）提升临床应用水平及维修技术人员能力培训方案</w:t>
      </w:r>
    </w:p>
    <w:p w14:paraId="6382396D">
      <w:pPr>
        <w:spacing w:line="360" w:lineRule="auto"/>
        <w:ind w:firstLine="480"/>
        <w:rPr>
          <w:rFonts w:ascii="宋体" w:hAnsi="宋体"/>
          <w:bCs/>
          <w:sz w:val="24"/>
        </w:rPr>
      </w:pPr>
      <w:r>
        <w:rPr>
          <w:rFonts w:hint="eastAsia" w:ascii="宋体" w:hAnsi="宋体"/>
          <w:bCs/>
          <w:sz w:val="24"/>
        </w:rPr>
        <w:t>（4）应急抢修、应急响应及重大故障处理的应急维护方案</w:t>
      </w:r>
    </w:p>
    <w:p w14:paraId="25095827">
      <w:pPr>
        <w:tabs>
          <w:tab w:val="left" w:pos="0"/>
        </w:tabs>
        <w:spacing w:line="360" w:lineRule="auto"/>
        <w:ind w:firstLine="480" w:firstLineChars="200"/>
        <w:rPr>
          <w:rFonts w:ascii="宋体" w:hAnsi="宋体"/>
          <w:bCs/>
          <w:sz w:val="24"/>
        </w:rPr>
      </w:pPr>
      <w:r>
        <w:rPr>
          <w:rFonts w:hint="eastAsia" w:ascii="宋体" w:hAnsi="宋体"/>
          <w:bCs/>
          <w:sz w:val="24"/>
        </w:rPr>
        <w:t>（5）其他特色服务或优惠条件</w:t>
      </w:r>
    </w:p>
    <w:p w14:paraId="6B08513A">
      <w:pPr>
        <w:tabs>
          <w:tab w:val="left" w:pos="0"/>
        </w:tabs>
        <w:spacing w:line="360" w:lineRule="auto"/>
        <w:rPr>
          <w:rFonts w:ascii="宋体" w:hAnsi="宋体" w:cs="宋体"/>
          <w:b/>
          <w:bCs/>
          <w:sz w:val="24"/>
        </w:rPr>
      </w:pPr>
      <w:r>
        <w:rPr>
          <w:rFonts w:hint="eastAsia" w:ascii="宋体" w:hAnsi="宋体" w:cs="宋体"/>
          <w:b/>
          <w:bCs/>
          <w:sz w:val="24"/>
        </w:rPr>
        <w:t>（六）投标报价要求：</w:t>
      </w:r>
    </w:p>
    <w:p w14:paraId="77D2FA72">
      <w:pPr>
        <w:spacing w:line="360" w:lineRule="auto"/>
        <w:ind w:firstLine="352"/>
        <w:rPr>
          <w:rFonts w:ascii="新宋体" w:hAnsi="新宋体"/>
          <w:b/>
          <w:bCs/>
          <w:sz w:val="24"/>
        </w:rPr>
      </w:pPr>
      <w:r>
        <w:rPr>
          <w:rFonts w:hint="eastAsia" w:ascii="宋体" w:hAnsi="宋体" w:cs="宋体"/>
          <w:b/>
          <w:bCs/>
          <w:sz w:val="24"/>
        </w:rPr>
        <w:t>1.投标报价应考虑到为完成本项目服务产生的赔偿、保险、利润、风险、招标代理费等实施过程中投标人认为可能产生的一切费用。基于采购人与招标代理方前期合同约定，本项目招标代理费同时也需由投标供应商包含在投标报价中，招标代理费的收费标准：以预算价为计费基础，按差额定率累进法计算，综合费率为：100万元以下费率为0.9%。100万-500万费率为0.48%，500-1000万费率为0.27%。本项目代理服务费由中标供应商领取中标通知书时向采购代理机构一次性付清。</w:t>
      </w:r>
      <w:r>
        <w:rPr>
          <w:rFonts w:hint="eastAsia" w:ascii="新宋体" w:hAnsi="新宋体" w:eastAsia="新宋体"/>
          <w:b/>
          <w:bCs/>
          <w:sz w:val="24"/>
        </w:rPr>
        <w:t>即完成本项目的全部费用。</w:t>
      </w:r>
      <w:r>
        <w:rPr>
          <w:rFonts w:hint="eastAsia" w:ascii="宋体" w:hAnsi="宋体" w:cs="宋体"/>
          <w:b/>
          <w:bCs/>
          <w:sz w:val="24"/>
        </w:rPr>
        <w:t>中标供应商如果未按规定缴纳代理服务费，采购代理机构将保留诉讼的权利。</w:t>
      </w:r>
    </w:p>
    <w:p w14:paraId="6CC0D9E3">
      <w:pPr>
        <w:spacing w:line="360" w:lineRule="auto"/>
        <w:ind w:firstLine="352"/>
        <w:rPr>
          <w:rFonts w:ascii="宋体" w:hAnsi="宋体" w:cs="宋体"/>
          <w:sz w:val="24"/>
        </w:rPr>
      </w:pPr>
      <w:r>
        <w:rPr>
          <w:rFonts w:hint="eastAsia" w:ascii="新宋体" w:hAnsi="新宋体" w:eastAsia="新宋体"/>
          <w:sz w:val="24"/>
        </w:rPr>
        <w:t>2.</w:t>
      </w:r>
      <w:r>
        <w:rPr>
          <w:rFonts w:hint="eastAsia" w:ascii="宋体" w:hAnsi="宋体" w:cs="宋体"/>
          <w:sz w:val="24"/>
        </w:rPr>
        <w:t>投标文件中的报价为一次性报价，在项目实施中如有疏漏，后果由中标供应商负责，采购人在项目实施上，不再支付任何费用。投标供应商可先到现场踏勘以充分了解项目情况及任何其他足以影响报价的情况。</w:t>
      </w:r>
    </w:p>
    <w:p w14:paraId="1D1BC731">
      <w:pPr>
        <w:spacing w:line="360" w:lineRule="auto"/>
        <w:ind w:firstLine="352"/>
        <w:rPr>
          <w:rFonts w:ascii="宋体" w:hAnsi="宋体" w:cs="宋体"/>
          <w:sz w:val="24"/>
        </w:rPr>
      </w:pPr>
      <w:r>
        <w:rPr>
          <w:rFonts w:hint="eastAsia" w:ascii="宋体" w:hAnsi="宋体" w:cs="宋体"/>
          <w:sz w:val="24"/>
        </w:rPr>
        <w:t>3.本项目报价格式详见附件格式，投标供应商须按此格式进行填报。报价必须是唯一的，任何有选择的报价将不予接受。</w:t>
      </w:r>
    </w:p>
    <w:p w14:paraId="2B2198B2">
      <w:pPr>
        <w:spacing w:line="360" w:lineRule="auto"/>
        <w:outlineLvl w:val="0"/>
        <w:rPr>
          <w:rFonts w:ascii="宋体" w:hAnsi="宋体" w:cs="宋体"/>
          <w:b/>
          <w:bCs/>
          <w:sz w:val="24"/>
        </w:rPr>
      </w:pPr>
      <w:r>
        <w:rPr>
          <w:rFonts w:hint="eastAsia" w:ascii="宋体" w:hAnsi="宋体" w:cs="宋体"/>
          <w:b/>
          <w:bCs/>
          <w:sz w:val="24"/>
        </w:rPr>
        <w:t>（七）投标文件的要求：</w:t>
      </w:r>
    </w:p>
    <w:p w14:paraId="4C6E2A6C">
      <w:pPr>
        <w:tabs>
          <w:tab w:val="left" w:pos="0"/>
        </w:tabs>
        <w:spacing w:line="360" w:lineRule="auto"/>
        <w:ind w:firstLine="480"/>
        <w:rPr>
          <w:rFonts w:ascii="宋体" w:hAnsi="宋体" w:cs="宋体"/>
          <w:sz w:val="24"/>
        </w:rPr>
      </w:pPr>
      <w:r>
        <w:rPr>
          <w:rFonts w:hint="eastAsia" w:ascii="宋体" w:hAnsi="宋体" w:cs="宋体"/>
          <w:sz w:val="24"/>
        </w:rPr>
        <w:t>1.投标供应商应当按照公开招标文件的要求编制投标文件，并对其提交的投标文件的真实性、合法性承担法律责任。</w:t>
      </w:r>
    </w:p>
    <w:p w14:paraId="32CCA134">
      <w:pPr>
        <w:tabs>
          <w:tab w:val="left" w:pos="0"/>
        </w:tabs>
        <w:spacing w:line="360" w:lineRule="auto"/>
        <w:ind w:firstLine="480"/>
        <w:rPr>
          <w:rFonts w:ascii="宋体" w:hAnsi="宋体" w:cs="宋体"/>
          <w:sz w:val="24"/>
        </w:rPr>
      </w:pPr>
      <w:r>
        <w:rPr>
          <w:rFonts w:hint="eastAsia" w:ascii="宋体" w:hAnsi="宋体" w:cs="宋体"/>
          <w:sz w:val="24"/>
        </w:rPr>
        <w:t>2.所有文件、往来函件均应使用简体中文（规格、型号辅助符号除外）。</w:t>
      </w:r>
    </w:p>
    <w:p w14:paraId="48B73D76">
      <w:pPr>
        <w:tabs>
          <w:tab w:val="left" w:pos="0"/>
        </w:tabs>
        <w:spacing w:line="360" w:lineRule="auto"/>
        <w:ind w:firstLine="480"/>
        <w:rPr>
          <w:rFonts w:ascii="宋体" w:hAnsi="宋体" w:cs="宋体"/>
          <w:sz w:val="24"/>
        </w:rPr>
      </w:pPr>
      <w:r>
        <w:rPr>
          <w:rFonts w:hint="eastAsia" w:ascii="宋体" w:hAnsi="宋体" w:cs="宋体"/>
          <w:sz w:val="24"/>
        </w:rPr>
        <w:t>3.投标文件由投标供应商按给定格式如实填写（编写），须有法人（盖章）、法定代表人或法定代表人授权代表签字或盖章，方为有效，未尽事宜可自行补充。</w:t>
      </w:r>
    </w:p>
    <w:p w14:paraId="3DF825F2">
      <w:pPr>
        <w:tabs>
          <w:tab w:val="left" w:pos="0"/>
        </w:tabs>
        <w:spacing w:line="360" w:lineRule="auto"/>
        <w:ind w:firstLine="480"/>
        <w:rPr>
          <w:rFonts w:ascii="宋体" w:hAnsi="宋体" w:cs="宋体"/>
          <w:sz w:val="24"/>
        </w:rPr>
      </w:pPr>
      <w:r>
        <w:rPr>
          <w:rFonts w:hint="eastAsia" w:ascii="宋体" w:hAnsi="宋体" w:cs="宋体"/>
          <w:sz w:val="24"/>
        </w:rPr>
        <w:t>4.投标供应商报价一律以人民币为报价结算货币，结算单位为“元”。</w:t>
      </w:r>
    </w:p>
    <w:p w14:paraId="77202537">
      <w:pPr>
        <w:tabs>
          <w:tab w:val="left" w:pos="0"/>
        </w:tabs>
        <w:spacing w:line="360" w:lineRule="auto"/>
        <w:ind w:firstLine="480"/>
        <w:rPr>
          <w:rFonts w:ascii="宋体" w:hAnsi="宋体" w:cs="宋体"/>
          <w:sz w:val="24"/>
        </w:rPr>
      </w:pPr>
      <w:r>
        <w:rPr>
          <w:rFonts w:hint="eastAsia" w:ascii="宋体" w:hAnsi="宋体" w:cs="宋体"/>
          <w:sz w:val="24"/>
        </w:rPr>
        <w:t>5.投标文件格式部分，应由投标供应商按给定格式提供，不得更改。</w:t>
      </w:r>
    </w:p>
    <w:p w14:paraId="1B696012">
      <w:pPr>
        <w:tabs>
          <w:tab w:val="left" w:pos="0"/>
        </w:tabs>
        <w:spacing w:line="360" w:lineRule="auto"/>
        <w:ind w:firstLine="480"/>
        <w:rPr>
          <w:rFonts w:ascii="宋体" w:hAnsi="宋体" w:cs="宋体"/>
          <w:sz w:val="24"/>
        </w:rPr>
      </w:pPr>
      <w:r>
        <w:rPr>
          <w:rFonts w:hint="eastAsia" w:ascii="宋体" w:hAnsi="宋体" w:cs="宋体"/>
          <w:sz w:val="24"/>
        </w:rPr>
        <w:t>6.投标文件应用不褪色的黑色墨水书写或打印。</w:t>
      </w:r>
    </w:p>
    <w:p w14:paraId="53E76319">
      <w:pPr>
        <w:tabs>
          <w:tab w:val="left" w:pos="0"/>
        </w:tabs>
        <w:spacing w:line="360" w:lineRule="auto"/>
        <w:ind w:firstLine="480"/>
        <w:rPr>
          <w:rFonts w:ascii="宋体" w:hAnsi="宋体" w:cs="宋体"/>
          <w:sz w:val="24"/>
        </w:rPr>
      </w:pPr>
      <w:r>
        <w:rPr>
          <w:rFonts w:hint="eastAsia" w:hAnsi="宋体" w:cs="宋体"/>
          <w:bCs/>
          <w:sz w:val="24"/>
        </w:rPr>
        <w:t>7</w:t>
      </w:r>
      <w:r>
        <w:rPr>
          <w:rFonts w:hint="eastAsia" w:ascii="宋体" w:hAnsi="宋体" w:cs="宋体"/>
          <w:sz w:val="24"/>
        </w:rPr>
        <w:t>.</w:t>
      </w:r>
      <w:r>
        <w:rPr>
          <w:rFonts w:hint="eastAsia" w:hAnsi="宋体" w:cs="宋体"/>
          <w:bCs/>
          <w:sz w:val="24"/>
        </w:rPr>
        <w:t>投标供应商应由其法定代表人或法定代表人授权代表人在规定的网上投标时间内，凭CA数字</w:t>
      </w:r>
      <w:r>
        <w:rPr>
          <w:rFonts w:hint="eastAsia" w:ascii="宋体" w:hAnsi="宋体" w:cs="宋体"/>
          <w:sz w:val="24"/>
        </w:rPr>
        <w:t>证书登录江苏政府采购（苏采云）平台获取采购文件，在投标客户端制作投标文件（电子数据），并在投标截止时间之前上传投标文件。</w:t>
      </w:r>
    </w:p>
    <w:p w14:paraId="60759E71">
      <w:pPr>
        <w:tabs>
          <w:tab w:val="left" w:pos="0"/>
        </w:tabs>
        <w:spacing w:line="360" w:lineRule="auto"/>
        <w:ind w:firstLine="480"/>
        <w:rPr>
          <w:rFonts w:ascii="宋体" w:hAnsi="宋体" w:cs="宋体"/>
          <w:sz w:val="24"/>
        </w:rPr>
      </w:pPr>
      <w:r>
        <w:rPr>
          <w:rFonts w:hint="eastAsia" w:ascii="宋体" w:hAnsi="宋体" w:cs="宋体"/>
          <w:sz w:val="24"/>
        </w:rPr>
        <w:t>8.投标供应商应对CA数字证书妥善保管，如被他人盗用投标，后果自负。</w:t>
      </w:r>
    </w:p>
    <w:p w14:paraId="53BF593D">
      <w:pPr>
        <w:tabs>
          <w:tab w:val="left" w:pos="0"/>
        </w:tabs>
        <w:spacing w:line="360" w:lineRule="auto"/>
        <w:ind w:firstLine="480"/>
        <w:rPr>
          <w:rFonts w:ascii="宋体" w:hAnsi="宋体" w:cs="宋体"/>
          <w:sz w:val="24"/>
        </w:rPr>
      </w:pPr>
      <w:r>
        <w:rPr>
          <w:rFonts w:hint="eastAsia" w:ascii="宋体" w:hAnsi="宋体" w:cs="宋体"/>
          <w:sz w:val="24"/>
        </w:rPr>
        <w:t>9.投标供应商按采购文件规定的网上解密时间进行解密，如未按时解密后果自负。</w:t>
      </w:r>
    </w:p>
    <w:p w14:paraId="12E647AC">
      <w:pPr>
        <w:tabs>
          <w:tab w:val="left" w:pos="0"/>
        </w:tabs>
        <w:spacing w:line="360" w:lineRule="auto"/>
        <w:ind w:firstLine="480"/>
        <w:rPr>
          <w:rFonts w:ascii="宋体" w:hAnsi="宋体" w:cs="宋体"/>
          <w:sz w:val="24"/>
        </w:rPr>
      </w:pPr>
      <w:r>
        <w:rPr>
          <w:rFonts w:hint="eastAsia" w:ascii="宋体" w:hAnsi="宋体" w:cs="宋体"/>
          <w:sz w:val="24"/>
        </w:rPr>
        <w:t>10.投标供应商应当对采购文件提出的要求和条件作出实质性响应，并在电子投标系统逐条应答。</w:t>
      </w:r>
    </w:p>
    <w:p w14:paraId="35CE3E34">
      <w:pPr>
        <w:tabs>
          <w:tab w:val="left" w:pos="0"/>
        </w:tabs>
        <w:spacing w:line="360" w:lineRule="auto"/>
        <w:ind w:firstLine="480"/>
        <w:rPr>
          <w:rFonts w:ascii="宋体" w:hAnsi="宋体" w:cs="宋体"/>
          <w:sz w:val="24"/>
        </w:rPr>
      </w:pPr>
      <w:r>
        <w:rPr>
          <w:rFonts w:hint="eastAsia" w:ascii="宋体" w:hAnsi="宋体" w:cs="宋体"/>
          <w:sz w:val="24"/>
        </w:rPr>
        <w:t>11.投标供应商应对要求提供的资格证明文件（如资质证书、资格证书）、技术资料（如白皮书、彩页、手册、检测报告等）扫描上传至投标系统。</w:t>
      </w:r>
    </w:p>
    <w:p w14:paraId="02B88A5D">
      <w:pPr>
        <w:tabs>
          <w:tab w:val="left" w:pos="0"/>
        </w:tabs>
        <w:spacing w:line="360" w:lineRule="auto"/>
        <w:ind w:firstLine="480"/>
        <w:rPr>
          <w:rFonts w:ascii="宋体" w:hAnsi="宋体" w:cs="宋体"/>
          <w:sz w:val="24"/>
        </w:rPr>
      </w:pPr>
      <w:r>
        <w:rPr>
          <w:rFonts w:hint="eastAsia" w:ascii="宋体" w:hAnsi="宋体" w:cs="宋体"/>
          <w:sz w:val="24"/>
        </w:rPr>
        <w:t>12.投标供应商进行网上投标请参照</w:t>
      </w:r>
      <w:r>
        <w:rPr>
          <w:rFonts w:hint="eastAsia" w:hAnsi="宋体" w:cs="宋体"/>
          <w:bCs/>
          <w:sz w:val="24"/>
        </w:rPr>
        <w:t>《“苏采云”系统供应商操作手册》</w:t>
      </w:r>
      <w:r>
        <w:rPr>
          <w:rFonts w:hint="eastAsia" w:ascii="宋体" w:hAnsi="宋体" w:cs="宋体"/>
          <w:sz w:val="24"/>
        </w:rPr>
        <w:t>。</w:t>
      </w:r>
    </w:p>
    <w:p w14:paraId="5B7EF63B">
      <w:pPr>
        <w:tabs>
          <w:tab w:val="left" w:pos="0"/>
        </w:tabs>
        <w:spacing w:line="360" w:lineRule="auto"/>
        <w:ind w:firstLine="480"/>
        <w:rPr>
          <w:rFonts w:ascii="宋体" w:hAnsi="宋体" w:cs="宋体"/>
          <w:sz w:val="24"/>
        </w:rPr>
      </w:pPr>
      <w:r>
        <w:rPr>
          <w:rFonts w:hint="eastAsia" w:ascii="宋体" w:hAnsi="宋体" w:cs="宋体"/>
          <w:sz w:val="24"/>
        </w:rPr>
        <w:t>13.投标文件不应有涂改、增删和潦草之处，如有必须修改时，修改处必须有法人、法定代表人或法定代表人授权代表的签章。</w:t>
      </w:r>
    </w:p>
    <w:p w14:paraId="57735CC6">
      <w:pPr>
        <w:tabs>
          <w:tab w:val="left" w:pos="0"/>
        </w:tabs>
        <w:spacing w:line="360" w:lineRule="auto"/>
        <w:ind w:firstLine="480"/>
        <w:rPr>
          <w:rFonts w:ascii="宋体" w:hAnsi="宋体" w:cs="宋体"/>
          <w:sz w:val="24"/>
        </w:rPr>
      </w:pPr>
      <w:r>
        <w:rPr>
          <w:rFonts w:hint="eastAsia" w:ascii="宋体" w:hAnsi="宋体" w:cs="宋体"/>
          <w:b/>
          <w:bCs/>
          <w:sz w:val="24"/>
        </w:rPr>
        <w:t>14.暗标编制要求：</w:t>
      </w:r>
    </w:p>
    <w:p w14:paraId="47569559">
      <w:pPr>
        <w:tabs>
          <w:tab w:val="left" w:pos="0"/>
        </w:tabs>
        <w:spacing w:line="360" w:lineRule="auto"/>
        <w:ind w:firstLine="482"/>
        <w:rPr>
          <w:rFonts w:ascii="宋体" w:hAnsi="宋体" w:cs="宋体"/>
          <w:b/>
          <w:bCs/>
          <w:sz w:val="24"/>
        </w:rPr>
      </w:pPr>
      <w:r>
        <w:rPr>
          <w:rFonts w:hint="eastAsia" w:ascii="宋体" w:hAnsi="宋体" w:cs="宋体"/>
          <w:b/>
          <w:bCs/>
          <w:sz w:val="24"/>
        </w:rPr>
        <w:t>14.1暗标不得出现投标供应商名称、人员姓名，要求版面整洁、字迹清楚、不许涂改，不得出现能显示企业特征或其他提示性的标记或标识，也不得采用任何不符合常规、有别于其他投标供应商的特殊做法；</w:t>
      </w:r>
    </w:p>
    <w:p w14:paraId="6BE8337A">
      <w:pPr>
        <w:tabs>
          <w:tab w:val="left" w:pos="0"/>
        </w:tabs>
        <w:spacing w:line="360" w:lineRule="auto"/>
        <w:ind w:firstLine="482"/>
        <w:rPr>
          <w:rFonts w:ascii="宋体" w:hAnsi="宋体" w:cs="宋体"/>
          <w:b/>
          <w:bCs/>
          <w:sz w:val="24"/>
        </w:rPr>
      </w:pPr>
      <w:r>
        <w:rPr>
          <w:rFonts w:hint="eastAsia" w:ascii="宋体" w:hAnsi="宋体" w:cs="宋体"/>
          <w:b/>
          <w:bCs/>
          <w:sz w:val="24"/>
        </w:rPr>
        <w:t>14.2排版要求：</w:t>
      </w:r>
      <w:r>
        <w:rPr>
          <w:rFonts w:hint="eastAsia" w:ascii="宋体" w:hAnsi="宋体"/>
          <w:b/>
          <w:bCs/>
          <w:sz w:val="24"/>
        </w:rPr>
        <w:t>页面采用A4版面，字体为小四号宋体，不得出现彩色文字或彩色图片，不得出现手写，</w:t>
      </w:r>
      <w:r>
        <w:rPr>
          <w:rFonts w:hint="eastAsia" w:ascii="宋体" w:hAnsi="宋体" w:cs="宋体"/>
          <w:b/>
          <w:bCs/>
          <w:sz w:val="24"/>
          <w:szCs w:val="20"/>
        </w:rPr>
        <w:t>不得有空白页，如有</w:t>
      </w:r>
      <w:r>
        <w:rPr>
          <w:rFonts w:hint="eastAsia" w:ascii="宋体" w:hAnsi="宋体" w:cs="宋体"/>
          <w:b/>
          <w:bCs/>
          <w:sz w:val="24"/>
        </w:rPr>
        <w:t>平面布置图、进度表、网络图可采用A3版面编辑</w:t>
      </w:r>
      <w:r>
        <w:rPr>
          <w:rFonts w:hint="eastAsia" w:ascii="宋体" w:hAnsi="宋体" w:cs="宋体"/>
          <w:b/>
          <w:bCs/>
          <w:sz w:val="24"/>
          <w:szCs w:val="20"/>
        </w:rPr>
        <w:t>，</w:t>
      </w:r>
      <w:r>
        <w:rPr>
          <w:rFonts w:hint="eastAsia" w:ascii="宋体" w:hAnsi="宋体"/>
          <w:b/>
          <w:bCs/>
          <w:sz w:val="24"/>
        </w:rPr>
        <w:t>不可编辑的照片、图片、截图中字体及字号不作限制，对应评分标准模块上传</w:t>
      </w:r>
      <w:r>
        <w:rPr>
          <w:rFonts w:hint="eastAsia" w:ascii="宋体" w:hAnsi="宋体" w:cs="宋体"/>
          <w:b/>
          <w:bCs/>
          <w:sz w:val="24"/>
        </w:rPr>
        <w:t>。</w:t>
      </w:r>
    </w:p>
    <w:p w14:paraId="7670693F">
      <w:pPr>
        <w:numPr>
          <w:ilvl w:val="0"/>
          <w:numId w:val="26"/>
        </w:numPr>
        <w:tabs>
          <w:tab w:val="left" w:pos="525"/>
          <w:tab w:val="left" w:pos="840"/>
          <w:tab w:val="left" w:pos="1060"/>
          <w:tab w:val="clear" w:pos="312"/>
        </w:tabs>
        <w:spacing w:line="360" w:lineRule="auto"/>
        <w:ind w:firstLine="480"/>
        <w:rPr>
          <w:rFonts w:ascii="宋体" w:hAnsi="宋体" w:cs="宋体"/>
          <w:sz w:val="24"/>
        </w:rPr>
      </w:pPr>
      <w:r>
        <w:rPr>
          <w:rFonts w:hint="eastAsia" w:ascii="宋体" w:hAnsi="宋体" w:cs="宋体"/>
          <w:sz w:val="24"/>
        </w:rPr>
        <w:t>投标费用自理。</w:t>
      </w:r>
    </w:p>
    <w:p w14:paraId="54C7858A">
      <w:pPr>
        <w:spacing w:line="360" w:lineRule="auto"/>
        <w:outlineLvl w:val="0"/>
        <w:rPr>
          <w:rFonts w:ascii="宋体" w:hAnsi="宋体" w:cs="宋体"/>
          <w:b/>
          <w:sz w:val="24"/>
        </w:rPr>
      </w:pPr>
      <w:r>
        <w:rPr>
          <w:rFonts w:hint="eastAsia" w:ascii="宋体" w:hAnsi="宋体" w:cs="宋体"/>
          <w:b/>
          <w:sz w:val="24"/>
        </w:rPr>
        <w:t>（八）无效投标文件的确认：</w:t>
      </w:r>
    </w:p>
    <w:p w14:paraId="27E399CB">
      <w:pPr>
        <w:spacing w:line="360" w:lineRule="auto"/>
        <w:ind w:firstLine="480"/>
        <w:outlineLvl w:val="0"/>
        <w:rPr>
          <w:rFonts w:hAnsi="宋体" w:cs="宋体"/>
          <w:bCs/>
          <w:sz w:val="24"/>
        </w:rPr>
      </w:pPr>
      <w:r>
        <w:rPr>
          <w:rFonts w:hint="eastAsia" w:hAnsi="宋体" w:cs="宋体"/>
          <w:bCs/>
          <w:sz w:val="24"/>
        </w:rPr>
        <w:t>投标供应商有下列情况之一者，其投标文件无效：</w:t>
      </w:r>
    </w:p>
    <w:p w14:paraId="498482D5">
      <w:pPr>
        <w:spacing w:line="360" w:lineRule="auto"/>
        <w:ind w:firstLine="480"/>
        <w:outlineLvl w:val="0"/>
        <w:rPr>
          <w:rFonts w:hAnsi="宋体" w:cs="宋体"/>
          <w:bCs/>
          <w:sz w:val="24"/>
        </w:rPr>
      </w:pPr>
      <w:r>
        <w:rPr>
          <w:rFonts w:hint="eastAsia" w:hAnsi="宋体" w:cs="宋体"/>
          <w:bCs/>
          <w:sz w:val="24"/>
        </w:rPr>
        <w:t>1电子投标文件未按规定期限上传的；</w:t>
      </w:r>
    </w:p>
    <w:p w14:paraId="1F15FC2C">
      <w:pPr>
        <w:spacing w:line="360" w:lineRule="auto"/>
        <w:ind w:firstLine="480"/>
        <w:outlineLvl w:val="0"/>
        <w:rPr>
          <w:rFonts w:hAnsi="宋体" w:cs="宋体"/>
          <w:bCs/>
          <w:sz w:val="24"/>
        </w:rPr>
      </w:pPr>
      <w:r>
        <w:rPr>
          <w:rFonts w:hint="eastAsia" w:hAnsi="宋体" w:cs="宋体"/>
          <w:bCs/>
          <w:sz w:val="24"/>
        </w:rPr>
        <w:t>2.电子投标文件未按采购文件要求签章的；</w:t>
      </w:r>
    </w:p>
    <w:p w14:paraId="0AE6D172">
      <w:pPr>
        <w:spacing w:line="360" w:lineRule="auto"/>
        <w:ind w:firstLine="480"/>
        <w:outlineLvl w:val="0"/>
        <w:rPr>
          <w:rFonts w:hAnsi="宋体" w:cs="宋体"/>
          <w:bCs/>
          <w:sz w:val="24"/>
        </w:rPr>
      </w:pPr>
      <w:r>
        <w:rPr>
          <w:rFonts w:hint="eastAsia" w:hAnsi="宋体" w:cs="宋体"/>
          <w:bCs/>
          <w:sz w:val="24"/>
        </w:rPr>
        <w:t>3.投标供应商未按采购文件要求解密投标文件的；</w:t>
      </w:r>
    </w:p>
    <w:p w14:paraId="71DD3733">
      <w:pPr>
        <w:spacing w:line="360" w:lineRule="auto"/>
        <w:ind w:firstLine="480"/>
        <w:outlineLvl w:val="0"/>
        <w:rPr>
          <w:rFonts w:hAnsi="宋体" w:cs="宋体"/>
          <w:bCs/>
          <w:sz w:val="24"/>
        </w:rPr>
      </w:pPr>
      <w:r>
        <w:rPr>
          <w:rFonts w:hint="eastAsia" w:hAnsi="宋体" w:cs="宋体"/>
          <w:bCs/>
          <w:sz w:val="24"/>
        </w:rPr>
        <w:t>4.投标供应商的法定代表人授权代表，无法定代表人授权委托书的；</w:t>
      </w:r>
    </w:p>
    <w:p w14:paraId="3A83AA6E">
      <w:pPr>
        <w:spacing w:line="360" w:lineRule="auto"/>
        <w:ind w:firstLine="480"/>
        <w:outlineLvl w:val="0"/>
        <w:rPr>
          <w:rFonts w:hAnsi="宋体" w:cs="宋体"/>
          <w:bCs/>
          <w:sz w:val="24"/>
        </w:rPr>
      </w:pPr>
      <w:r>
        <w:rPr>
          <w:rFonts w:hint="eastAsia" w:hAnsi="宋体" w:cs="宋体"/>
          <w:bCs/>
          <w:sz w:val="24"/>
        </w:rPr>
        <w:t>5.不具备采购文件中规定的资格要求或未按采购文件规定的要求提供资格、资信证明文件；</w:t>
      </w:r>
    </w:p>
    <w:p w14:paraId="2A17A8B1">
      <w:pPr>
        <w:spacing w:line="360" w:lineRule="auto"/>
        <w:ind w:firstLine="480"/>
        <w:outlineLvl w:val="0"/>
        <w:rPr>
          <w:rFonts w:hAnsi="宋体" w:cs="宋体"/>
          <w:bCs/>
          <w:sz w:val="24"/>
        </w:rPr>
      </w:pPr>
      <w:r>
        <w:rPr>
          <w:rFonts w:hint="eastAsia" w:hAnsi="宋体" w:cs="宋体"/>
          <w:bCs/>
          <w:sz w:val="24"/>
        </w:rPr>
        <w:t>6.投标文件未按采购文件规定的内容和要求填写的；没有在投标系统指定位置上传对应文件、材料的；</w:t>
      </w:r>
    </w:p>
    <w:p w14:paraId="4ECF72AA">
      <w:pPr>
        <w:spacing w:line="360" w:lineRule="auto"/>
        <w:ind w:firstLine="480"/>
        <w:outlineLvl w:val="0"/>
        <w:rPr>
          <w:rFonts w:hAnsi="宋体" w:cs="宋体"/>
          <w:bCs/>
          <w:sz w:val="24"/>
        </w:rPr>
      </w:pPr>
      <w:r>
        <w:rPr>
          <w:rFonts w:hint="eastAsia" w:hAnsi="宋体" w:cs="宋体"/>
          <w:bCs/>
          <w:sz w:val="24"/>
        </w:rPr>
        <w:t>7.电子投标文件图片、字迹模糊不清、无法辨认的；</w:t>
      </w:r>
    </w:p>
    <w:p w14:paraId="6BC40A28">
      <w:pPr>
        <w:spacing w:line="360" w:lineRule="auto"/>
        <w:ind w:firstLine="480"/>
        <w:outlineLvl w:val="0"/>
        <w:rPr>
          <w:rFonts w:hAnsi="宋体" w:cs="宋体"/>
          <w:bCs/>
          <w:sz w:val="24"/>
        </w:rPr>
      </w:pPr>
      <w:r>
        <w:rPr>
          <w:rFonts w:hint="eastAsia" w:hAnsi="宋体" w:cs="宋体"/>
          <w:bCs/>
          <w:sz w:val="24"/>
        </w:rPr>
        <w:t>8.投标文件中有采购文件未允许提供的选择性内容的；</w:t>
      </w:r>
    </w:p>
    <w:p w14:paraId="0FB7F1A8">
      <w:pPr>
        <w:spacing w:line="360" w:lineRule="auto"/>
        <w:ind w:firstLine="480"/>
        <w:outlineLvl w:val="0"/>
        <w:rPr>
          <w:rFonts w:hAnsi="宋体" w:cs="宋体"/>
          <w:bCs/>
          <w:sz w:val="24"/>
        </w:rPr>
      </w:pPr>
      <w:r>
        <w:rPr>
          <w:rFonts w:hint="eastAsia" w:hAnsi="宋体" w:cs="宋体"/>
          <w:bCs/>
          <w:sz w:val="24"/>
        </w:rPr>
        <w:t>9.恶意串通其他投标供应商，故意哄抬价格或压价的；</w:t>
      </w:r>
    </w:p>
    <w:p w14:paraId="4BF8234E">
      <w:pPr>
        <w:spacing w:line="360" w:lineRule="auto"/>
        <w:ind w:firstLine="480"/>
        <w:outlineLvl w:val="0"/>
        <w:rPr>
          <w:rFonts w:hAnsi="宋体" w:cs="宋体"/>
          <w:bCs/>
          <w:sz w:val="24"/>
        </w:rPr>
      </w:pPr>
      <w:r>
        <w:rPr>
          <w:rFonts w:hint="eastAsia" w:hAnsi="宋体" w:cs="宋体"/>
          <w:bCs/>
          <w:sz w:val="24"/>
        </w:rPr>
        <w:t>10.提供虚假材料的（包括工商营业执照、财务报表、资格、资信证明文件等）；</w:t>
      </w:r>
    </w:p>
    <w:p w14:paraId="3A2A1CD8">
      <w:pPr>
        <w:spacing w:line="360" w:lineRule="auto"/>
        <w:ind w:firstLine="480"/>
        <w:outlineLvl w:val="0"/>
        <w:rPr>
          <w:rFonts w:hAnsi="宋体" w:cs="宋体"/>
          <w:bCs/>
          <w:sz w:val="24"/>
        </w:rPr>
      </w:pPr>
      <w:r>
        <w:rPr>
          <w:rFonts w:hint="eastAsia" w:hAnsi="宋体" w:cs="宋体"/>
          <w:bCs/>
          <w:sz w:val="24"/>
        </w:rPr>
        <w:t>11.投标文件未加盖投标供应商公章及法定代表人或授权代表签字和盖章的；</w:t>
      </w:r>
    </w:p>
    <w:p w14:paraId="53926C5A">
      <w:pPr>
        <w:spacing w:line="360" w:lineRule="auto"/>
        <w:ind w:firstLine="480"/>
        <w:outlineLvl w:val="0"/>
        <w:rPr>
          <w:rFonts w:hAnsi="宋体" w:cs="宋体"/>
          <w:bCs/>
          <w:sz w:val="24"/>
        </w:rPr>
      </w:pPr>
      <w:r>
        <w:rPr>
          <w:rFonts w:hint="eastAsia" w:hAnsi="宋体" w:cs="宋体"/>
          <w:bCs/>
          <w:sz w:val="24"/>
        </w:rPr>
        <w:t>12.不同投标供应商投标文件相互混装的；</w:t>
      </w:r>
    </w:p>
    <w:p w14:paraId="03430EE0">
      <w:pPr>
        <w:spacing w:line="360" w:lineRule="auto"/>
        <w:ind w:firstLine="480"/>
        <w:outlineLvl w:val="0"/>
        <w:rPr>
          <w:rFonts w:hAnsi="宋体" w:cs="宋体"/>
          <w:bCs/>
          <w:sz w:val="24"/>
        </w:rPr>
      </w:pPr>
      <w:r>
        <w:rPr>
          <w:rFonts w:hint="eastAsia" w:hAnsi="宋体" w:cs="宋体"/>
          <w:bCs/>
          <w:sz w:val="24"/>
        </w:rPr>
        <w:t>13.不同投标供应商委托同一单位或者个人办理投标事宜；</w:t>
      </w:r>
    </w:p>
    <w:p w14:paraId="08D88E65">
      <w:pPr>
        <w:spacing w:line="360" w:lineRule="auto"/>
        <w:ind w:firstLine="480"/>
        <w:outlineLvl w:val="0"/>
        <w:rPr>
          <w:rFonts w:hAnsi="宋体" w:cs="宋体"/>
          <w:bCs/>
          <w:sz w:val="24"/>
        </w:rPr>
      </w:pPr>
      <w:r>
        <w:rPr>
          <w:rFonts w:hint="eastAsia" w:hAnsi="宋体" w:cs="宋体"/>
          <w:bCs/>
          <w:sz w:val="24"/>
        </w:rPr>
        <w:t>14.不同投标供应商的投标文件载明的项目管理成员或者联系人为同一人的；</w:t>
      </w:r>
    </w:p>
    <w:p w14:paraId="4DB8E28E">
      <w:pPr>
        <w:spacing w:line="360" w:lineRule="auto"/>
        <w:ind w:firstLine="480"/>
        <w:outlineLvl w:val="0"/>
        <w:rPr>
          <w:rFonts w:hAnsi="宋体" w:cs="宋体"/>
          <w:bCs/>
          <w:sz w:val="24"/>
        </w:rPr>
      </w:pPr>
      <w:r>
        <w:rPr>
          <w:rFonts w:hint="eastAsia" w:hAnsi="宋体" w:cs="宋体"/>
          <w:bCs/>
          <w:sz w:val="24"/>
        </w:rPr>
        <w:t>15.不同投标供应商的投标文件异常一致或者投标报价呈规律性差异；</w:t>
      </w:r>
    </w:p>
    <w:p w14:paraId="35AB9A03">
      <w:pPr>
        <w:spacing w:line="360" w:lineRule="auto"/>
        <w:ind w:firstLine="480"/>
        <w:outlineLvl w:val="0"/>
        <w:rPr>
          <w:rFonts w:hAnsi="宋体" w:cs="宋体"/>
          <w:bCs/>
          <w:sz w:val="24"/>
        </w:rPr>
      </w:pPr>
      <w:r>
        <w:rPr>
          <w:rFonts w:hint="eastAsia" w:hAnsi="宋体" w:cs="宋体"/>
          <w:bCs/>
          <w:sz w:val="24"/>
        </w:rPr>
        <w:t>16.不同投标供应商的单位负责人为同一人或者存在直接控股、管理关系的；</w:t>
      </w:r>
    </w:p>
    <w:p w14:paraId="52B05960">
      <w:pPr>
        <w:spacing w:line="360" w:lineRule="auto"/>
        <w:ind w:firstLine="480"/>
        <w:outlineLvl w:val="0"/>
        <w:rPr>
          <w:rFonts w:hAnsi="宋体" w:cs="宋体"/>
          <w:bCs/>
          <w:sz w:val="24"/>
        </w:rPr>
      </w:pPr>
      <w:r>
        <w:rPr>
          <w:rFonts w:hint="eastAsia" w:hAnsi="宋体" w:cs="宋体"/>
          <w:bCs/>
          <w:sz w:val="24"/>
        </w:rPr>
        <w:t>17.不同投标供应商的委托代理人、项目负责人以及其他相关人员有在同一个单位缴纳社会保险的；</w:t>
      </w:r>
    </w:p>
    <w:p w14:paraId="366161C3">
      <w:pPr>
        <w:spacing w:line="360" w:lineRule="auto"/>
        <w:ind w:firstLine="480"/>
        <w:outlineLvl w:val="0"/>
        <w:rPr>
          <w:rFonts w:hAnsi="宋体" w:cs="宋体"/>
          <w:bCs/>
          <w:sz w:val="24"/>
        </w:rPr>
      </w:pPr>
      <w:r>
        <w:rPr>
          <w:rFonts w:hint="eastAsia" w:hAnsi="宋体" w:cs="宋体"/>
          <w:bCs/>
          <w:sz w:val="24"/>
        </w:rPr>
        <w:t>18.投标文件中含有采购人不能接受的附加条件的；</w:t>
      </w:r>
    </w:p>
    <w:p w14:paraId="2F78A59B">
      <w:pPr>
        <w:spacing w:line="360" w:lineRule="auto"/>
        <w:ind w:firstLine="480"/>
        <w:outlineLvl w:val="0"/>
        <w:rPr>
          <w:rFonts w:hAnsi="宋体" w:cs="宋体"/>
          <w:bCs/>
          <w:sz w:val="24"/>
        </w:rPr>
      </w:pPr>
      <w:r>
        <w:rPr>
          <w:rFonts w:hint="eastAsia" w:hAnsi="宋体" w:cs="宋体"/>
          <w:bCs/>
          <w:sz w:val="24"/>
        </w:rPr>
        <w:t>19.同一投标文件中单位名称落款与公章不是同一单位的；</w:t>
      </w:r>
    </w:p>
    <w:p w14:paraId="009F55CD">
      <w:pPr>
        <w:spacing w:line="360" w:lineRule="auto"/>
        <w:ind w:firstLine="480"/>
        <w:outlineLvl w:val="0"/>
        <w:rPr>
          <w:rFonts w:hAnsi="宋体" w:cs="宋体"/>
          <w:bCs/>
          <w:sz w:val="24"/>
        </w:rPr>
      </w:pPr>
      <w:r>
        <w:rPr>
          <w:rFonts w:hint="eastAsia" w:hAnsi="宋体" w:cs="宋体"/>
          <w:bCs/>
          <w:sz w:val="24"/>
        </w:rPr>
        <w:t>20.投标文件中同一方案有选择性报价且未声明以哪一个为准的；</w:t>
      </w:r>
    </w:p>
    <w:p w14:paraId="751F7E9A">
      <w:pPr>
        <w:spacing w:line="360" w:lineRule="auto"/>
        <w:ind w:firstLine="480"/>
        <w:outlineLvl w:val="0"/>
        <w:rPr>
          <w:rFonts w:hAnsi="宋体" w:cs="宋体"/>
          <w:bCs/>
          <w:sz w:val="24"/>
        </w:rPr>
      </w:pPr>
      <w:r>
        <w:rPr>
          <w:rFonts w:hint="eastAsia" w:hAnsi="宋体" w:cs="宋体"/>
          <w:bCs/>
          <w:sz w:val="24"/>
        </w:rPr>
        <w:t>21.未提供技术文件的；</w:t>
      </w:r>
    </w:p>
    <w:p w14:paraId="7A206EFC">
      <w:pPr>
        <w:spacing w:line="360" w:lineRule="auto"/>
        <w:ind w:firstLine="480"/>
        <w:outlineLvl w:val="0"/>
        <w:rPr>
          <w:rFonts w:hAnsi="宋体" w:cs="宋体"/>
          <w:bCs/>
          <w:sz w:val="24"/>
        </w:rPr>
      </w:pPr>
      <w:r>
        <w:rPr>
          <w:rFonts w:hint="eastAsia" w:hAnsi="宋体" w:cs="宋体"/>
          <w:bCs/>
          <w:sz w:val="24"/>
        </w:rPr>
        <w:t>22.投标报价超过采购文件规定的预算金额或者最高限价的；</w:t>
      </w:r>
    </w:p>
    <w:p w14:paraId="34BF6ED3">
      <w:pPr>
        <w:spacing w:line="360" w:lineRule="auto"/>
        <w:ind w:firstLine="480"/>
        <w:outlineLvl w:val="0"/>
        <w:rPr>
          <w:rFonts w:hAnsi="宋体" w:cs="宋体"/>
          <w:bCs/>
          <w:sz w:val="24"/>
        </w:rPr>
      </w:pPr>
      <w:r>
        <w:rPr>
          <w:rFonts w:hint="eastAsia" w:hAnsi="宋体" w:cs="宋体"/>
          <w:bCs/>
          <w:sz w:val="24"/>
        </w:rPr>
        <w:t>23.经评委认定投标供应商的投标报价属于启动异常低价投标（应）审查的情形之一的，且启动异常低价审查后投标供应商未能在评标现场合理的时间内提供书面说明、证明材料，或者提供的书面说明、证明材料不能证明其报价合理性的；</w:t>
      </w:r>
    </w:p>
    <w:p w14:paraId="573FB068">
      <w:pPr>
        <w:spacing w:line="360" w:lineRule="auto"/>
        <w:ind w:firstLine="480"/>
        <w:outlineLvl w:val="0"/>
        <w:rPr>
          <w:rFonts w:hAnsi="宋体" w:cs="宋体"/>
          <w:bCs/>
          <w:sz w:val="24"/>
        </w:rPr>
      </w:pPr>
      <w:r>
        <w:rPr>
          <w:rFonts w:hint="eastAsia" w:hAnsi="宋体" w:cs="宋体"/>
          <w:bCs/>
          <w:sz w:val="24"/>
        </w:rPr>
        <w:t>24.未通过投标文件资格性检查、投标文件符合性检查的；</w:t>
      </w:r>
    </w:p>
    <w:p w14:paraId="1D4772CF">
      <w:pPr>
        <w:spacing w:line="360" w:lineRule="auto"/>
        <w:ind w:firstLine="480"/>
        <w:outlineLvl w:val="0"/>
        <w:rPr>
          <w:rFonts w:hAnsi="宋体" w:cs="宋体"/>
          <w:bCs/>
          <w:sz w:val="24"/>
        </w:rPr>
      </w:pPr>
      <w:r>
        <w:rPr>
          <w:rFonts w:hint="eastAsia" w:hAnsi="宋体" w:cs="宋体"/>
          <w:bCs/>
          <w:sz w:val="24"/>
        </w:rPr>
        <w:t>25.列入失信被执行人、重大税收违法失信主体、政府采购严重违法失信行为记录名单及其他不符合《中华人民共和国政府采购法》第二十二条规定条件的；</w:t>
      </w:r>
    </w:p>
    <w:p w14:paraId="234990A4">
      <w:pPr>
        <w:spacing w:line="360" w:lineRule="auto"/>
        <w:ind w:firstLine="480"/>
        <w:outlineLvl w:val="0"/>
        <w:rPr>
          <w:rFonts w:hAnsi="宋体" w:cs="宋体"/>
          <w:bCs/>
          <w:sz w:val="24"/>
        </w:rPr>
      </w:pPr>
      <w:r>
        <w:rPr>
          <w:rFonts w:hint="eastAsia" w:hAnsi="宋体" w:cs="宋体"/>
          <w:bCs/>
          <w:sz w:val="24"/>
        </w:rPr>
        <w:t>26.投标供应商的投标报价畸高或畸低，但投标总报价与各分项报价不能相互对应，在询标时没有合理的解释或者不能提供计算依据和报价依据的；</w:t>
      </w:r>
    </w:p>
    <w:p w14:paraId="35003C74">
      <w:pPr>
        <w:spacing w:line="360" w:lineRule="auto"/>
        <w:ind w:firstLine="480"/>
        <w:outlineLvl w:val="0"/>
        <w:rPr>
          <w:rFonts w:hAnsi="宋体" w:cs="宋体"/>
          <w:bCs/>
          <w:sz w:val="24"/>
        </w:rPr>
      </w:pPr>
      <w:r>
        <w:rPr>
          <w:rFonts w:hint="eastAsia" w:hAnsi="宋体" w:cs="宋体"/>
          <w:bCs/>
          <w:sz w:val="24"/>
        </w:rPr>
        <w:t>27.暗标中出现该投标供应商单位名称、简称、人员姓名、Logo、商标、电话号码等任何标识标记及其他企业特征或其他提示性的标记或标识，也不得采用任何不符合常规、有别于其他投标供应商的特殊做法；</w:t>
      </w:r>
    </w:p>
    <w:p w14:paraId="2F6E2937">
      <w:pPr>
        <w:spacing w:line="360" w:lineRule="auto"/>
        <w:ind w:firstLine="480"/>
        <w:outlineLvl w:val="0"/>
        <w:rPr>
          <w:rFonts w:hAnsi="宋体" w:cs="宋体"/>
          <w:bCs/>
          <w:sz w:val="24"/>
        </w:rPr>
      </w:pPr>
      <w:r>
        <w:rPr>
          <w:rFonts w:hint="eastAsia" w:hAnsi="宋体" w:cs="宋体"/>
          <w:bCs/>
          <w:sz w:val="24"/>
        </w:rPr>
        <w:t>28.明标部分和暗标部分中任意一部分被本项目评委确认为无效投标文件的；</w:t>
      </w:r>
    </w:p>
    <w:p w14:paraId="2EA5A258">
      <w:pPr>
        <w:spacing w:line="360" w:lineRule="auto"/>
        <w:ind w:firstLine="480"/>
        <w:outlineLvl w:val="0"/>
        <w:rPr>
          <w:rFonts w:hAnsi="宋体" w:cs="宋体"/>
          <w:bCs/>
          <w:sz w:val="24"/>
        </w:rPr>
      </w:pPr>
      <w:r>
        <w:rPr>
          <w:rFonts w:hint="eastAsia" w:hAnsi="宋体" w:cs="宋体"/>
          <w:bCs/>
          <w:sz w:val="24"/>
        </w:rPr>
        <w:t>29.</w:t>
      </w:r>
      <w:bookmarkStart w:id="3" w:name="_Hlk42962386"/>
      <w:r>
        <w:rPr>
          <w:rFonts w:hint="eastAsia" w:hAnsi="宋体" w:cs="宋体"/>
          <w:bCs/>
          <w:sz w:val="24"/>
        </w:rPr>
        <w:t>投标供应商为本项目提供整体设计、规范编制或者项目管理、监理、检测等服务的；</w:t>
      </w:r>
    </w:p>
    <w:bookmarkEnd w:id="3"/>
    <w:p w14:paraId="4F4ABEBB">
      <w:pPr>
        <w:spacing w:line="360" w:lineRule="auto"/>
        <w:ind w:firstLine="480"/>
        <w:outlineLvl w:val="0"/>
        <w:rPr>
          <w:rFonts w:hAnsi="宋体" w:cs="宋体"/>
          <w:bCs/>
          <w:sz w:val="24"/>
        </w:rPr>
      </w:pPr>
      <w:r>
        <w:rPr>
          <w:rFonts w:hint="eastAsia" w:hAnsi="宋体" w:cs="宋体"/>
          <w:bCs/>
          <w:sz w:val="24"/>
        </w:rPr>
        <w:t>30.投标供应商提供的网页链接或发文原件有弄虚作假行为的；</w:t>
      </w:r>
    </w:p>
    <w:p w14:paraId="0726E114">
      <w:pPr>
        <w:spacing w:line="360" w:lineRule="auto"/>
        <w:ind w:firstLine="480"/>
        <w:outlineLvl w:val="0"/>
        <w:rPr>
          <w:rFonts w:hAnsi="宋体" w:cs="宋体"/>
          <w:bCs/>
          <w:sz w:val="24"/>
        </w:rPr>
      </w:pPr>
      <w:r>
        <w:rPr>
          <w:rFonts w:hint="eastAsia" w:hAnsi="宋体" w:cs="宋体"/>
          <w:bCs/>
          <w:sz w:val="24"/>
        </w:rPr>
        <w:t>31.投标文件内容不全或不符合法律法规和采购文件中规定的其他实质性要求的。</w:t>
      </w:r>
    </w:p>
    <w:p w14:paraId="17E8264B">
      <w:pPr>
        <w:spacing w:line="360" w:lineRule="auto"/>
        <w:ind w:firstLine="482"/>
        <w:outlineLvl w:val="0"/>
        <w:rPr>
          <w:rFonts w:hAnsi="宋体" w:cs="宋体"/>
          <w:b/>
          <w:sz w:val="24"/>
        </w:rPr>
      </w:pPr>
      <w:r>
        <w:rPr>
          <w:rFonts w:hint="eastAsia" w:hAnsi="宋体" w:cs="宋体"/>
          <w:b/>
          <w:sz w:val="24"/>
        </w:rPr>
        <w:t>（九） 开标、评标：</w:t>
      </w:r>
    </w:p>
    <w:p w14:paraId="5E74298C">
      <w:pPr>
        <w:spacing w:line="360" w:lineRule="auto"/>
        <w:ind w:firstLine="480"/>
        <w:outlineLvl w:val="0"/>
        <w:rPr>
          <w:rFonts w:hAnsi="宋体"/>
          <w:sz w:val="24"/>
        </w:rPr>
      </w:pPr>
      <w:r>
        <w:rPr>
          <w:rFonts w:hint="eastAsia" w:hAnsi="宋体"/>
          <w:sz w:val="24"/>
        </w:rPr>
        <w:t>1.所有投标单位在采购文件规定的时间内解密各自投标文件；</w:t>
      </w:r>
    </w:p>
    <w:p w14:paraId="0378F696">
      <w:pPr>
        <w:spacing w:line="360" w:lineRule="auto"/>
        <w:ind w:firstLine="480"/>
        <w:outlineLvl w:val="0"/>
        <w:rPr>
          <w:rFonts w:hAnsi="宋体"/>
          <w:sz w:val="24"/>
        </w:rPr>
      </w:pPr>
      <w:r>
        <w:rPr>
          <w:rFonts w:hint="eastAsia" w:hAnsi="宋体"/>
          <w:sz w:val="24"/>
        </w:rPr>
        <w:t>2.投标截止时间后参加投标的供应商或解密投标文件的供应商不足三家的，不开标；开标后，所有投标供应商可在线上开标大厅中看到所有投标供应商的投标报价；</w:t>
      </w:r>
    </w:p>
    <w:p w14:paraId="2165F462">
      <w:pPr>
        <w:spacing w:line="360" w:lineRule="auto"/>
        <w:ind w:firstLine="480"/>
        <w:outlineLvl w:val="0"/>
        <w:rPr>
          <w:rFonts w:hAnsi="宋体"/>
          <w:sz w:val="24"/>
        </w:rPr>
      </w:pPr>
      <w:r>
        <w:rPr>
          <w:rFonts w:hint="eastAsia" w:hAnsi="宋体"/>
          <w:sz w:val="24"/>
        </w:rPr>
        <w:t>3.开标时，投标文件报价出现前后不一致的，按照下列规定修正：</w:t>
      </w:r>
    </w:p>
    <w:p w14:paraId="599B8485">
      <w:pPr>
        <w:spacing w:line="360" w:lineRule="auto"/>
        <w:ind w:firstLine="480"/>
        <w:outlineLvl w:val="0"/>
        <w:rPr>
          <w:rFonts w:hAnsi="Calibri"/>
          <w:sz w:val="24"/>
        </w:rPr>
      </w:pPr>
      <w:r>
        <w:rPr>
          <w:rFonts w:hint="eastAsia" w:hAnsi="Calibri"/>
          <w:sz w:val="24"/>
        </w:rPr>
        <w:t>（1）投标文件中开标一览表（报价表）内容与投标文件中相应内容不一致的，以开标一览表（报价表）为准；</w:t>
      </w:r>
    </w:p>
    <w:p w14:paraId="4A41DA3D">
      <w:pPr>
        <w:tabs>
          <w:tab w:val="left" w:pos="510"/>
          <w:tab w:val="left" w:pos="945"/>
        </w:tabs>
        <w:spacing w:line="360" w:lineRule="auto"/>
        <w:ind w:firstLine="480"/>
        <w:rPr>
          <w:rFonts w:hAnsi="Calibri"/>
          <w:sz w:val="24"/>
        </w:rPr>
      </w:pPr>
      <w:r>
        <w:rPr>
          <w:rFonts w:hint="eastAsia" w:hAnsi="Calibri"/>
          <w:sz w:val="24"/>
        </w:rPr>
        <w:t>（2）大写金额和小写金额不一致的，以大写金额为准；</w:t>
      </w:r>
    </w:p>
    <w:p w14:paraId="7F89F606">
      <w:pPr>
        <w:tabs>
          <w:tab w:val="left" w:pos="510"/>
          <w:tab w:val="left" w:pos="945"/>
        </w:tabs>
        <w:spacing w:line="360" w:lineRule="auto"/>
        <w:ind w:firstLine="480"/>
        <w:rPr>
          <w:rFonts w:hAnsi="Calibri"/>
          <w:sz w:val="24"/>
        </w:rPr>
      </w:pPr>
      <w:r>
        <w:rPr>
          <w:rFonts w:hint="eastAsia" w:hAnsi="Calibri"/>
          <w:sz w:val="24"/>
        </w:rPr>
        <w:t>（3）单价金额小数点或者百分比有明显错位的，以开标一览表的总价为准，并修改单价；</w:t>
      </w:r>
    </w:p>
    <w:p w14:paraId="5B9A34E7">
      <w:pPr>
        <w:tabs>
          <w:tab w:val="left" w:pos="510"/>
          <w:tab w:val="left" w:pos="945"/>
        </w:tabs>
        <w:spacing w:line="360" w:lineRule="auto"/>
        <w:ind w:firstLine="480"/>
        <w:rPr>
          <w:rFonts w:hAnsi="Calibri"/>
          <w:sz w:val="24"/>
        </w:rPr>
      </w:pPr>
      <w:r>
        <w:rPr>
          <w:rFonts w:hint="eastAsia" w:hAnsi="Calibri"/>
          <w:sz w:val="24"/>
        </w:rPr>
        <w:t>（4）总价金额与按单价汇总金额不一致的，以单价金额计算结果为准。</w:t>
      </w:r>
    </w:p>
    <w:p w14:paraId="3BBAB4A1">
      <w:pPr>
        <w:tabs>
          <w:tab w:val="left" w:pos="510"/>
          <w:tab w:val="left" w:pos="945"/>
        </w:tabs>
        <w:spacing w:line="360" w:lineRule="auto"/>
        <w:ind w:firstLine="480"/>
        <w:rPr>
          <w:rFonts w:hAnsi="Calibri"/>
          <w:sz w:val="24"/>
        </w:rPr>
      </w:pPr>
      <w:r>
        <w:rPr>
          <w:rFonts w:hint="eastAsia" w:hAnsi="Calibri"/>
          <w:sz w:val="24"/>
        </w:rPr>
        <w:t>同时出现两种以上不一致的，按照前款规定的顺序修正。修正后的报价评标委员会应当通过“苏采云”客户端在线要求投标供应商作出必要的澄清、说明或者补正，经投标供应商确认后产生约束力，投标供应商不确认的，其投标无效。</w:t>
      </w:r>
    </w:p>
    <w:p w14:paraId="283C78EE">
      <w:pPr>
        <w:tabs>
          <w:tab w:val="left" w:pos="525"/>
          <w:tab w:val="left" w:pos="945"/>
        </w:tabs>
        <w:spacing w:line="360" w:lineRule="auto"/>
        <w:ind w:firstLine="480"/>
        <w:rPr>
          <w:rFonts w:hAnsi="宋体"/>
          <w:sz w:val="24"/>
        </w:rPr>
      </w:pPr>
      <w:r>
        <w:rPr>
          <w:rFonts w:hint="eastAsia" w:hAnsi="宋体"/>
          <w:sz w:val="24"/>
        </w:rPr>
        <w:t>4.电子投标文件与纸质投标文件（如有）不符的，以电子投标文件为准。</w:t>
      </w:r>
    </w:p>
    <w:p w14:paraId="63ECCEB4">
      <w:pPr>
        <w:tabs>
          <w:tab w:val="left" w:pos="525"/>
          <w:tab w:val="left" w:pos="945"/>
        </w:tabs>
        <w:spacing w:line="360" w:lineRule="auto"/>
        <w:ind w:firstLine="480"/>
        <w:rPr>
          <w:rFonts w:hAnsi="宋体"/>
          <w:sz w:val="24"/>
        </w:rPr>
      </w:pPr>
      <w:r>
        <w:rPr>
          <w:rFonts w:hint="eastAsia" w:hAnsi="宋体"/>
          <w:sz w:val="24"/>
        </w:rPr>
        <w:t>5.投标供应商未参加开标的，视同认可开标结果。</w:t>
      </w:r>
    </w:p>
    <w:p w14:paraId="3FF7119E">
      <w:pPr>
        <w:tabs>
          <w:tab w:val="left" w:pos="525"/>
          <w:tab w:val="left" w:pos="945"/>
        </w:tabs>
        <w:spacing w:line="360" w:lineRule="auto"/>
        <w:ind w:firstLine="480"/>
        <w:rPr>
          <w:rFonts w:hAnsi="宋体"/>
          <w:sz w:val="24"/>
        </w:rPr>
      </w:pPr>
      <w:r>
        <w:rPr>
          <w:rFonts w:hint="eastAsia" w:hAnsi="宋体"/>
          <w:sz w:val="24"/>
        </w:rPr>
        <w:t>6.</w:t>
      </w:r>
      <w:r>
        <w:rPr>
          <w:rFonts w:hint="eastAsia" w:ascii="宋体" w:hAnsi="宋体"/>
          <w:bCs/>
          <w:sz w:val="24"/>
        </w:rPr>
        <w:t>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14:paraId="69BBF454">
      <w:pPr>
        <w:tabs>
          <w:tab w:val="left" w:pos="525"/>
          <w:tab w:val="left" w:pos="945"/>
        </w:tabs>
        <w:spacing w:line="360" w:lineRule="auto"/>
        <w:ind w:firstLine="480"/>
        <w:rPr>
          <w:rFonts w:hAnsi="Calibri"/>
          <w:sz w:val="24"/>
        </w:rPr>
      </w:pPr>
      <w:r>
        <w:rPr>
          <w:rFonts w:hint="eastAsia" w:hAnsi="宋体"/>
          <w:sz w:val="24"/>
        </w:rPr>
        <w:t>7.评标程序</w:t>
      </w:r>
    </w:p>
    <w:p w14:paraId="3316FEE4">
      <w:pPr>
        <w:tabs>
          <w:tab w:val="left" w:pos="945"/>
        </w:tabs>
        <w:spacing w:line="360" w:lineRule="auto"/>
        <w:ind w:firstLine="480"/>
        <w:rPr>
          <w:rFonts w:hAnsi="Calibri"/>
          <w:sz w:val="24"/>
        </w:rPr>
      </w:pPr>
      <w:r>
        <w:rPr>
          <w:rFonts w:hint="eastAsia" w:hAnsi="宋体"/>
          <w:sz w:val="24"/>
        </w:rPr>
        <w:t>评标工作由代理公司负责组织，具体评标事务由依法组建的评标委员会负责。</w:t>
      </w:r>
    </w:p>
    <w:p w14:paraId="5CFE308B">
      <w:pPr>
        <w:tabs>
          <w:tab w:val="left" w:pos="630"/>
          <w:tab w:val="left" w:pos="945"/>
          <w:tab w:val="left" w:pos="1155"/>
        </w:tabs>
        <w:spacing w:line="360" w:lineRule="auto"/>
        <w:ind w:firstLine="480"/>
        <w:rPr>
          <w:rFonts w:hAnsi="Calibri"/>
          <w:sz w:val="24"/>
        </w:rPr>
      </w:pPr>
      <w:r>
        <w:rPr>
          <w:rFonts w:hint="eastAsia" w:hAnsi="宋体"/>
          <w:sz w:val="24"/>
        </w:rPr>
        <w:t>（1）投标文件初审。初审分为资格性检查和符合性检查。</w:t>
      </w:r>
    </w:p>
    <w:p w14:paraId="5DB35829">
      <w:pPr>
        <w:tabs>
          <w:tab w:val="left" w:pos="525"/>
          <w:tab w:val="left" w:pos="630"/>
          <w:tab w:val="left" w:pos="945"/>
          <w:tab w:val="left" w:pos="1365"/>
        </w:tabs>
        <w:spacing w:line="360" w:lineRule="auto"/>
        <w:ind w:firstLine="480"/>
        <w:rPr>
          <w:rFonts w:hAnsi="Calibri"/>
          <w:sz w:val="24"/>
        </w:rPr>
      </w:pPr>
      <w:r>
        <w:rPr>
          <w:rFonts w:hint="eastAsia" w:hAnsi="宋体"/>
          <w:sz w:val="24"/>
        </w:rPr>
        <w:t>（1.1）</w:t>
      </w:r>
      <w:r>
        <w:rPr>
          <w:rFonts w:hint="eastAsia" w:hAnsi="宋体"/>
          <w:color w:val="auto"/>
          <w:sz w:val="24"/>
        </w:rPr>
        <w:t>资格性检查。采购人依据法律法规和采购文件的规定，对投标文件中的资格证明、投标（报价）承诺函等进行审查；通过“信用中国”网站（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hAnsi="宋体"/>
          <w:color w:val="auto"/>
          <w:sz w:val="24"/>
        </w:rPr>
        <w:t>www.creditchina.gov.cn</w:t>
      </w:r>
      <w:r>
        <w:rPr>
          <w:rFonts w:hint="eastAsia" w:hAnsi="宋体"/>
          <w:color w:val="auto"/>
          <w:sz w:val="24"/>
        </w:rPr>
        <w:fldChar w:fldCharType="end"/>
      </w:r>
      <w:r>
        <w:rPr>
          <w:rFonts w:hint="eastAsia" w:hAnsi="宋体"/>
          <w:color w:val="auto"/>
          <w:sz w:val="24"/>
        </w:rPr>
        <w:t>）、中国政府采购网（www.ccgp.gov.cn）查询投标供应商在投标截止时间之前，是否被列入失信被执行人、重大税收违法失信主体、政府采购严重违法失信行为记录名单，以确定投标供应商是否具备投标资格。</w:t>
      </w:r>
      <w:r>
        <w:rPr>
          <w:rFonts w:hint="eastAsia" w:hAnsi="宋体"/>
          <w:b w:val="0"/>
          <w:bCs w:val="0"/>
          <w:sz w:val="24"/>
        </w:rPr>
        <w:t>信用查询结果以网页打印的形式留存并归档</w:t>
      </w:r>
      <w:r>
        <w:rPr>
          <w:rFonts w:hint="eastAsia" w:hAnsi="宋体"/>
          <w:sz w:val="24"/>
        </w:rPr>
        <w:t>。</w:t>
      </w:r>
    </w:p>
    <w:p w14:paraId="426B4822">
      <w:pPr>
        <w:tabs>
          <w:tab w:val="left" w:pos="1365"/>
        </w:tabs>
        <w:spacing w:line="360" w:lineRule="auto"/>
        <w:ind w:firstLine="480"/>
        <w:rPr>
          <w:rFonts w:ascii="宋体" w:hAnsi="宋体"/>
          <w:b/>
          <w:sz w:val="24"/>
        </w:rPr>
      </w:pPr>
      <w:r>
        <w:rPr>
          <w:rFonts w:hint="eastAsia" w:hAnsi="宋体"/>
          <w:sz w:val="24"/>
        </w:rPr>
        <w:t>（1.2）</w:t>
      </w:r>
      <w:r>
        <w:rPr>
          <w:rFonts w:hint="eastAsia" w:ascii="宋体" w:hAnsi="宋体"/>
          <w:bCs/>
          <w:sz w:val="24"/>
        </w:rPr>
        <w:t>符合性检查。</w:t>
      </w:r>
      <w:r>
        <w:rPr>
          <w:rFonts w:hint="eastAsia" w:ascii="宋体" w:hAnsi="宋体"/>
          <w:b w:val="0"/>
          <w:bCs/>
          <w:sz w:val="24"/>
        </w:rPr>
        <w:t>评标委员会依据采购文件的规定，从投标文件的有效性、完整性和对采购文件的响应程度进行审查，以确定是否对采购文件的实质性要求作出响应。</w:t>
      </w:r>
    </w:p>
    <w:p w14:paraId="79C59206">
      <w:pPr>
        <w:tabs>
          <w:tab w:val="left" w:pos="525"/>
        </w:tabs>
        <w:spacing w:line="360" w:lineRule="auto"/>
        <w:ind w:firstLine="480" w:firstLineChars="200"/>
        <w:rPr>
          <w:rFonts w:ascii="宋体" w:hAnsi="宋体"/>
          <w:bCs/>
          <w:sz w:val="24"/>
          <w:szCs w:val="20"/>
        </w:rPr>
      </w:pPr>
      <w:r>
        <w:rPr>
          <w:rFonts w:hint="eastAsia" w:ascii="宋体" w:hAnsi="宋体"/>
          <w:bCs/>
          <w:sz w:val="24"/>
          <w:szCs w:val="20"/>
        </w:rPr>
        <w:t>（1.2.1）</w:t>
      </w:r>
      <w:r>
        <w:rPr>
          <w:rFonts w:hint="eastAsia" w:ascii="宋体" w:hAnsi="宋体"/>
          <w:bCs/>
          <w:sz w:val="24"/>
        </w:rPr>
        <w:t>明标评审小组对投标供应商的投标文件商务标（明标）进行</w:t>
      </w:r>
      <w:r>
        <w:rPr>
          <w:rFonts w:hint="eastAsia" w:ascii="宋体" w:hAnsi="宋体"/>
          <w:bCs/>
          <w:sz w:val="24"/>
          <w:szCs w:val="20"/>
        </w:rPr>
        <w:t>符合性审查，以确定其是否满足招标文件的实质性要求。</w:t>
      </w:r>
    </w:p>
    <w:p w14:paraId="52E7EF80">
      <w:pPr>
        <w:tabs>
          <w:tab w:val="left" w:pos="525"/>
        </w:tabs>
        <w:spacing w:line="360" w:lineRule="auto"/>
        <w:ind w:firstLine="480" w:firstLineChars="200"/>
        <w:rPr>
          <w:rFonts w:ascii="宋体" w:hAnsi="宋体"/>
          <w:bCs/>
          <w:sz w:val="24"/>
          <w:szCs w:val="20"/>
        </w:rPr>
      </w:pPr>
      <w:r>
        <w:rPr>
          <w:rFonts w:hint="eastAsia" w:ascii="宋体" w:hAnsi="宋体"/>
          <w:bCs/>
          <w:sz w:val="24"/>
          <w:szCs w:val="20"/>
        </w:rPr>
        <w:t>（1.2.2）</w:t>
      </w:r>
      <w:r>
        <w:rPr>
          <w:rFonts w:hint="eastAsia" w:ascii="宋体" w:hAnsi="宋体"/>
          <w:bCs/>
          <w:sz w:val="24"/>
        </w:rPr>
        <w:t>暗标评审小组对投标供应商的技术标（暗标）进行</w:t>
      </w:r>
      <w:r>
        <w:rPr>
          <w:rFonts w:hint="eastAsia" w:ascii="宋体" w:hAnsi="宋体"/>
          <w:bCs/>
          <w:sz w:val="24"/>
          <w:szCs w:val="20"/>
        </w:rPr>
        <w:t>符合性审查，以确定其是否满足招标文件的实质性要求。</w:t>
      </w:r>
    </w:p>
    <w:p w14:paraId="36286E1B">
      <w:pPr>
        <w:tabs>
          <w:tab w:val="left" w:pos="1365"/>
        </w:tabs>
        <w:spacing w:line="360" w:lineRule="auto"/>
        <w:ind w:firstLine="480"/>
        <w:rPr>
          <w:rFonts w:ascii="宋体" w:hAnsi="宋体"/>
          <w:bCs/>
          <w:color w:val="000000"/>
          <w:sz w:val="24"/>
          <w:szCs w:val="20"/>
        </w:rPr>
      </w:pPr>
      <w:r>
        <w:rPr>
          <w:rFonts w:hint="eastAsia" w:ascii="宋体" w:hAnsi="宋体"/>
          <w:bCs/>
          <w:color w:val="000000"/>
          <w:sz w:val="24"/>
          <w:szCs w:val="20"/>
        </w:rPr>
        <w:t>（1.2.3）符合性审查内容包括但不限于：</w:t>
      </w:r>
    </w:p>
    <w:tbl>
      <w:tblPr>
        <w:tblStyle w:val="62"/>
        <w:tblpPr w:leftFromText="180" w:rightFromText="180" w:vertAnchor="text" w:horzAnchor="page" w:tblpX="1280" w:tblpY="534"/>
        <w:tblOverlap w:val="never"/>
        <w:tblW w:w="9264"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675"/>
        <w:gridCol w:w="1506"/>
        <w:gridCol w:w="7083"/>
      </w:tblGrid>
      <w:tr w14:paraId="40509DA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13" w:hRule="atLeast"/>
        </w:trPr>
        <w:tc>
          <w:tcPr>
            <w:tcW w:w="675" w:type="dxa"/>
            <w:vAlign w:val="center"/>
          </w:tcPr>
          <w:p w14:paraId="2932D3CA">
            <w:pPr>
              <w:spacing w:line="360" w:lineRule="auto"/>
              <w:jc w:val="center"/>
              <w:rPr>
                <w:rFonts w:ascii="宋体" w:hAnsi="宋体" w:cs="宋体"/>
                <w:b/>
                <w:bCs/>
                <w:sz w:val="24"/>
              </w:rPr>
            </w:pPr>
            <w:r>
              <w:rPr>
                <w:rFonts w:hint="eastAsia" w:ascii="宋体" w:hAnsi="宋体" w:cs="宋体"/>
                <w:b/>
                <w:bCs/>
                <w:sz w:val="24"/>
              </w:rPr>
              <w:t>序号</w:t>
            </w:r>
          </w:p>
        </w:tc>
        <w:tc>
          <w:tcPr>
            <w:tcW w:w="1506" w:type="dxa"/>
            <w:vAlign w:val="center"/>
          </w:tcPr>
          <w:p w14:paraId="6AE66909">
            <w:pPr>
              <w:spacing w:line="360" w:lineRule="auto"/>
              <w:jc w:val="center"/>
              <w:rPr>
                <w:rFonts w:ascii="宋体" w:hAnsi="宋体" w:cs="宋体"/>
                <w:b/>
                <w:bCs/>
                <w:sz w:val="24"/>
              </w:rPr>
            </w:pPr>
            <w:r>
              <w:rPr>
                <w:rFonts w:hint="eastAsia" w:ascii="宋体" w:hAnsi="宋体" w:cs="宋体"/>
                <w:b/>
                <w:bCs/>
                <w:sz w:val="24"/>
              </w:rPr>
              <w:t>评审点要求概况</w:t>
            </w:r>
          </w:p>
        </w:tc>
        <w:tc>
          <w:tcPr>
            <w:tcW w:w="7083" w:type="dxa"/>
            <w:vAlign w:val="center"/>
          </w:tcPr>
          <w:p w14:paraId="0E571D1D">
            <w:pPr>
              <w:spacing w:line="360" w:lineRule="auto"/>
              <w:jc w:val="center"/>
              <w:rPr>
                <w:rFonts w:ascii="宋体" w:hAnsi="宋体" w:cs="宋体"/>
                <w:b/>
                <w:bCs/>
                <w:sz w:val="24"/>
              </w:rPr>
            </w:pPr>
            <w:r>
              <w:rPr>
                <w:rFonts w:hint="eastAsia" w:ascii="宋体" w:hAnsi="宋体" w:cs="宋体"/>
                <w:b/>
                <w:bCs/>
                <w:sz w:val="24"/>
              </w:rPr>
              <w:t>评审点具体描述</w:t>
            </w:r>
          </w:p>
        </w:tc>
      </w:tr>
      <w:tr w14:paraId="6729947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81" w:hRule="atLeast"/>
        </w:trPr>
        <w:tc>
          <w:tcPr>
            <w:tcW w:w="9264" w:type="dxa"/>
            <w:gridSpan w:val="3"/>
            <w:vAlign w:val="center"/>
          </w:tcPr>
          <w:p w14:paraId="1E62E1B4">
            <w:pPr>
              <w:spacing w:line="360" w:lineRule="auto"/>
              <w:jc w:val="center"/>
              <w:rPr>
                <w:rFonts w:ascii="宋体" w:hAnsi="宋体" w:cs="宋体"/>
                <w:b/>
                <w:bCs/>
                <w:sz w:val="24"/>
              </w:rPr>
            </w:pPr>
            <w:r>
              <w:rPr>
                <w:rFonts w:hint="eastAsia" w:ascii="宋体" w:hAnsi="宋体" w:cs="宋体"/>
                <w:b/>
                <w:bCs/>
                <w:sz w:val="24"/>
              </w:rPr>
              <w:t>（一）报价要求</w:t>
            </w:r>
          </w:p>
        </w:tc>
      </w:tr>
      <w:tr w14:paraId="6A57779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vAlign w:val="center"/>
          </w:tcPr>
          <w:p w14:paraId="21A24757">
            <w:pPr>
              <w:spacing w:line="360" w:lineRule="auto"/>
              <w:jc w:val="center"/>
              <w:rPr>
                <w:rFonts w:ascii="宋体" w:hAnsi="宋体" w:cs="宋体"/>
                <w:sz w:val="24"/>
              </w:rPr>
            </w:pPr>
            <w:r>
              <w:rPr>
                <w:rFonts w:hint="eastAsia" w:ascii="宋体" w:hAnsi="宋体" w:cs="宋体"/>
                <w:sz w:val="24"/>
              </w:rPr>
              <w:t>1</w:t>
            </w:r>
          </w:p>
        </w:tc>
        <w:tc>
          <w:tcPr>
            <w:tcW w:w="1506" w:type="dxa"/>
            <w:vAlign w:val="center"/>
          </w:tcPr>
          <w:p w14:paraId="681B2410">
            <w:pPr>
              <w:spacing w:line="360" w:lineRule="auto"/>
              <w:jc w:val="center"/>
              <w:rPr>
                <w:rFonts w:ascii="宋体" w:hAnsi="宋体" w:cs="宋体"/>
                <w:sz w:val="24"/>
              </w:rPr>
            </w:pPr>
            <w:r>
              <w:rPr>
                <w:rFonts w:hint="eastAsia" w:ascii="宋体" w:hAnsi="宋体" w:cs="宋体"/>
                <w:sz w:val="24"/>
              </w:rPr>
              <w:t>异常低价审查</w:t>
            </w:r>
          </w:p>
        </w:tc>
        <w:tc>
          <w:tcPr>
            <w:tcW w:w="7083" w:type="dxa"/>
            <w:vAlign w:val="center"/>
          </w:tcPr>
          <w:p w14:paraId="4DFD11B3">
            <w:pPr>
              <w:spacing w:line="360" w:lineRule="auto"/>
              <w:jc w:val="left"/>
              <w:outlineLvl w:val="0"/>
              <w:rPr>
                <w:rFonts w:ascii="宋体" w:hAnsi="宋体" w:cs="宋体"/>
                <w:sz w:val="24"/>
              </w:rPr>
            </w:pPr>
            <w:r>
              <w:rPr>
                <w:rFonts w:hint="eastAsia" w:ascii="宋体" w:hAnsi="宋体" w:cs="宋体"/>
                <w:sz w:val="24"/>
              </w:rPr>
              <w:t>投标报价如出现属于启动异常低价投标（响应）审查的情形，启动异常低价投标（响应）审查程序后，投标（响应）供应商未按采购文件要求提供书面说明、证明材料，或者提供的书面说明、证明材料不能证明其报价合理性的，评审委员会应当将其作为无效投标（响应）处理。审查相关情况应当在评审报告中进行记录。</w:t>
            </w:r>
          </w:p>
        </w:tc>
      </w:tr>
      <w:tr w14:paraId="7F588F2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vAlign w:val="center"/>
          </w:tcPr>
          <w:p w14:paraId="2F649D0A">
            <w:pPr>
              <w:spacing w:line="360" w:lineRule="auto"/>
              <w:jc w:val="center"/>
              <w:rPr>
                <w:rFonts w:ascii="宋体" w:hAnsi="宋体" w:cs="宋体"/>
                <w:sz w:val="24"/>
              </w:rPr>
            </w:pPr>
            <w:r>
              <w:rPr>
                <w:rFonts w:hint="eastAsia" w:ascii="宋体" w:hAnsi="宋体" w:cs="宋体"/>
                <w:sz w:val="24"/>
              </w:rPr>
              <w:t>2</w:t>
            </w:r>
          </w:p>
        </w:tc>
        <w:tc>
          <w:tcPr>
            <w:tcW w:w="1506" w:type="dxa"/>
            <w:vAlign w:val="center"/>
          </w:tcPr>
          <w:p w14:paraId="2A7ADA40">
            <w:pPr>
              <w:spacing w:line="360" w:lineRule="auto"/>
              <w:jc w:val="center"/>
              <w:rPr>
                <w:rFonts w:ascii="宋体" w:hAnsi="宋体" w:cs="宋体"/>
                <w:sz w:val="24"/>
              </w:rPr>
            </w:pPr>
            <w:r>
              <w:rPr>
                <w:rFonts w:hint="eastAsia" w:ascii="宋体" w:hAnsi="宋体" w:cs="宋体"/>
                <w:sz w:val="24"/>
              </w:rPr>
              <w:t>投标报价</w:t>
            </w:r>
          </w:p>
        </w:tc>
        <w:tc>
          <w:tcPr>
            <w:tcW w:w="7083" w:type="dxa"/>
            <w:vAlign w:val="center"/>
          </w:tcPr>
          <w:p w14:paraId="5A7AF1DA">
            <w:pPr>
              <w:spacing w:line="360" w:lineRule="auto"/>
              <w:rPr>
                <w:rFonts w:ascii="宋体" w:hAnsi="宋体" w:cs="宋体"/>
                <w:sz w:val="24"/>
              </w:rPr>
            </w:pPr>
            <w:r>
              <w:rPr>
                <w:rFonts w:hint="eastAsia" w:ascii="宋体" w:hAnsi="宋体" w:cs="宋体"/>
                <w:sz w:val="24"/>
              </w:rPr>
              <w:t>未出现不同报价供应商的投标文件异常一致或者投标报价呈规律性差异；未出现投标文件中同一方案有选择性报价且未声明以哪一个为准的；未出现投标报价超过采购文件规定的预算金额或者最高限价或综合单价限价的。</w:t>
            </w:r>
          </w:p>
        </w:tc>
      </w:tr>
      <w:tr w14:paraId="1BC99E8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vAlign w:val="center"/>
          </w:tcPr>
          <w:p w14:paraId="5FC17937">
            <w:pPr>
              <w:spacing w:line="360" w:lineRule="auto"/>
              <w:jc w:val="center"/>
              <w:rPr>
                <w:rFonts w:ascii="宋体" w:hAnsi="宋体" w:cs="宋体"/>
                <w:sz w:val="24"/>
              </w:rPr>
            </w:pPr>
            <w:r>
              <w:rPr>
                <w:rFonts w:hint="eastAsia" w:ascii="宋体" w:hAnsi="宋体" w:cs="宋体"/>
                <w:sz w:val="24"/>
              </w:rPr>
              <w:t>3</w:t>
            </w:r>
          </w:p>
        </w:tc>
        <w:tc>
          <w:tcPr>
            <w:tcW w:w="1506" w:type="dxa"/>
            <w:vAlign w:val="center"/>
          </w:tcPr>
          <w:p w14:paraId="605F5D06">
            <w:pPr>
              <w:spacing w:line="360" w:lineRule="auto"/>
              <w:jc w:val="center"/>
              <w:rPr>
                <w:rFonts w:ascii="宋体" w:hAnsi="宋体" w:cs="宋体"/>
                <w:sz w:val="24"/>
              </w:rPr>
            </w:pPr>
            <w:r>
              <w:rPr>
                <w:rFonts w:hint="eastAsia" w:ascii="宋体" w:hAnsi="宋体" w:cs="宋体"/>
                <w:sz w:val="24"/>
              </w:rPr>
              <w:t>报价修正</w:t>
            </w:r>
          </w:p>
        </w:tc>
        <w:tc>
          <w:tcPr>
            <w:tcW w:w="7083" w:type="dxa"/>
            <w:vAlign w:val="center"/>
          </w:tcPr>
          <w:p w14:paraId="74F94502">
            <w:pPr>
              <w:spacing w:line="360" w:lineRule="auto"/>
              <w:rPr>
                <w:rFonts w:ascii="宋体" w:hAnsi="宋体" w:cs="宋体"/>
                <w:sz w:val="24"/>
              </w:rPr>
            </w:pPr>
            <w:r>
              <w:rPr>
                <w:rFonts w:hint="eastAsia" w:ascii="宋体" w:hAnsi="宋体" w:cs="宋体"/>
                <w:sz w:val="24"/>
              </w:rPr>
              <w:t>如出现投标报价错误的，按照处理原则修正后的报价，报价供应商须按规定进行在线确认。</w:t>
            </w:r>
          </w:p>
        </w:tc>
      </w:tr>
      <w:tr w14:paraId="7661C46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9264" w:type="dxa"/>
            <w:gridSpan w:val="3"/>
            <w:vAlign w:val="bottom"/>
          </w:tcPr>
          <w:p w14:paraId="60EB044D">
            <w:pPr>
              <w:spacing w:line="360" w:lineRule="auto"/>
              <w:jc w:val="center"/>
              <w:rPr>
                <w:rFonts w:ascii="宋体" w:hAnsi="宋体" w:cs="宋体"/>
                <w:b/>
                <w:bCs/>
                <w:sz w:val="24"/>
              </w:rPr>
            </w:pPr>
            <w:r>
              <w:rPr>
                <w:rFonts w:hint="eastAsia" w:ascii="宋体" w:hAnsi="宋体" w:cs="宋体"/>
                <w:b/>
                <w:bCs/>
                <w:sz w:val="24"/>
              </w:rPr>
              <w:t>（二）商务要求</w:t>
            </w:r>
          </w:p>
        </w:tc>
      </w:tr>
      <w:tr w14:paraId="173E733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vAlign w:val="center"/>
          </w:tcPr>
          <w:p w14:paraId="06C95A38">
            <w:pPr>
              <w:spacing w:line="360" w:lineRule="auto"/>
              <w:jc w:val="center"/>
              <w:rPr>
                <w:rFonts w:ascii="宋体" w:hAnsi="宋体" w:cs="宋体"/>
                <w:sz w:val="24"/>
              </w:rPr>
            </w:pPr>
            <w:r>
              <w:rPr>
                <w:rFonts w:hint="eastAsia" w:ascii="宋体" w:hAnsi="宋体" w:cs="宋体"/>
                <w:color w:val="000000"/>
                <w:sz w:val="24"/>
              </w:rPr>
              <w:t>4</w:t>
            </w:r>
          </w:p>
        </w:tc>
        <w:tc>
          <w:tcPr>
            <w:tcW w:w="1506" w:type="dxa"/>
            <w:vAlign w:val="bottom"/>
          </w:tcPr>
          <w:p w14:paraId="7D94529F">
            <w:pPr>
              <w:spacing w:line="360" w:lineRule="auto"/>
              <w:jc w:val="center"/>
              <w:rPr>
                <w:rFonts w:ascii="宋体" w:hAnsi="宋体" w:cs="宋体"/>
                <w:sz w:val="24"/>
              </w:rPr>
            </w:pPr>
            <w:r>
              <w:rPr>
                <w:rFonts w:hint="eastAsia" w:ascii="宋体" w:hAnsi="宋体"/>
                <w:color w:val="000000"/>
                <w:sz w:val="24"/>
              </w:rPr>
              <w:t>报价有效期</w:t>
            </w:r>
          </w:p>
        </w:tc>
        <w:tc>
          <w:tcPr>
            <w:tcW w:w="7083" w:type="dxa"/>
            <w:vAlign w:val="center"/>
          </w:tcPr>
          <w:p w14:paraId="0648CB44">
            <w:pPr>
              <w:spacing w:line="360" w:lineRule="auto"/>
              <w:rPr>
                <w:rFonts w:ascii="宋体" w:hAnsi="宋体" w:cs="宋体"/>
                <w:sz w:val="24"/>
              </w:rPr>
            </w:pPr>
            <w:r>
              <w:rPr>
                <w:rFonts w:hint="eastAsia" w:ascii="宋体" w:hAnsi="宋体"/>
                <w:color w:val="000000"/>
                <w:sz w:val="24"/>
              </w:rPr>
              <w:t>投标有效期</w:t>
            </w:r>
            <w:r>
              <w:rPr>
                <w:rFonts w:ascii="宋体" w:hAnsi="宋体"/>
                <w:color w:val="000000"/>
                <w:sz w:val="24"/>
              </w:rPr>
              <w:t>满足</w:t>
            </w:r>
            <w:r>
              <w:rPr>
                <w:rFonts w:hint="eastAsia" w:ascii="宋体" w:hAnsi="宋体"/>
                <w:color w:val="000000"/>
                <w:sz w:val="24"/>
              </w:rPr>
              <w:t>采购文件</w:t>
            </w:r>
            <w:r>
              <w:rPr>
                <w:rFonts w:ascii="宋体" w:hAnsi="宋体"/>
                <w:color w:val="000000"/>
                <w:sz w:val="24"/>
              </w:rPr>
              <w:t>要求（</w:t>
            </w:r>
            <w:r>
              <w:rPr>
                <w:rFonts w:hint="eastAsia" w:ascii="宋体" w:hAnsi="宋体" w:cs="宋体"/>
                <w:sz w:val="24"/>
              </w:rPr>
              <w:t>投标文件接收截止之日起90天</w:t>
            </w:r>
            <w:r>
              <w:rPr>
                <w:rFonts w:ascii="宋体" w:hAnsi="宋体"/>
                <w:color w:val="000000"/>
                <w:sz w:val="24"/>
              </w:rPr>
              <w:t>）</w:t>
            </w:r>
            <w:r>
              <w:rPr>
                <w:rFonts w:hint="eastAsia" w:ascii="宋体" w:hAnsi="宋体"/>
                <w:color w:val="000000"/>
                <w:sz w:val="24"/>
              </w:rPr>
              <w:t>。</w:t>
            </w:r>
          </w:p>
        </w:tc>
      </w:tr>
      <w:tr w14:paraId="4BFCCA9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03" w:hRule="atLeast"/>
        </w:trPr>
        <w:tc>
          <w:tcPr>
            <w:tcW w:w="675" w:type="dxa"/>
            <w:vAlign w:val="center"/>
          </w:tcPr>
          <w:p w14:paraId="060BD7A3">
            <w:pPr>
              <w:spacing w:line="360" w:lineRule="auto"/>
              <w:jc w:val="center"/>
              <w:rPr>
                <w:rFonts w:ascii="宋体" w:hAnsi="宋体" w:cs="宋体"/>
                <w:sz w:val="24"/>
              </w:rPr>
            </w:pPr>
            <w:r>
              <w:rPr>
                <w:rFonts w:hint="eastAsia" w:ascii="宋体" w:hAnsi="宋体" w:cs="宋体"/>
                <w:sz w:val="24"/>
              </w:rPr>
              <w:t>5</w:t>
            </w:r>
          </w:p>
        </w:tc>
        <w:tc>
          <w:tcPr>
            <w:tcW w:w="1506" w:type="dxa"/>
            <w:vAlign w:val="center"/>
          </w:tcPr>
          <w:p w14:paraId="4586C287">
            <w:pPr>
              <w:spacing w:line="360" w:lineRule="auto"/>
              <w:jc w:val="center"/>
              <w:rPr>
                <w:rFonts w:ascii="宋体" w:hAnsi="宋体" w:cs="宋体"/>
                <w:sz w:val="24"/>
              </w:rPr>
            </w:pPr>
            <w:r>
              <w:rPr>
                <w:rFonts w:hint="eastAsia" w:ascii="宋体" w:hAnsi="宋体" w:cs="宋体"/>
                <w:sz w:val="24"/>
              </w:rPr>
              <w:t>投标文件的签署和盖章</w:t>
            </w:r>
          </w:p>
        </w:tc>
        <w:tc>
          <w:tcPr>
            <w:tcW w:w="7083" w:type="dxa"/>
            <w:vAlign w:val="center"/>
          </w:tcPr>
          <w:p w14:paraId="656C55DC">
            <w:pPr>
              <w:spacing w:line="360" w:lineRule="auto"/>
              <w:rPr>
                <w:rFonts w:hint="eastAsia" w:ascii="宋体" w:hAnsi="宋体" w:eastAsia="宋体" w:cs="宋体"/>
                <w:sz w:val="24"/>
                <w:lang w:eastAsia="zh-CN"/>
              </w:rPr>
            </w:pPr>
            <w:r>
              <w:rPr>
                <w:rFonts w:hint="eastAsia" w:ascii="宋体" w:hAnsi="宋体" w:cs="宋体"/>
                <w:sz w:val="24"/>
              </w:rPr>
              <w:t>未出现电子投标文件未按采购文件要求签章的；未出现投标文件未按采购文件规定的内容和要求填写的或没有在投标系统指定位置上传对应文件、材料的；未出现电子投标文件图片、字迹模糊不清、无法辨认的；未出现投标文件未加盖报价供应商公章及法定代表人或授权代表签字和盖章的；未出现投标文件中有采购文件未允许提供的选择性内容的</w:t>
            </w:r>
            <w:r>
              <w:rPr>
                <w:rFonts w:hint="eastAsia" w:ascii="宋体" w:hAnsi="宋体" w:cs="宋体"/>
                <w:sz w:val="24"/>
                <w:lang w:eastAsia="zh-CN"/>
              </w:rPr>
              <w:t>。</w:t>
            </w:r>
          </w:p>
        </w:tc>
      </w:tr>
      <w:tr w14:paraId="5AEB7A9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vAlign w:val="center"/>
          </w:tcPr>
          <w:p w14:paraId="0CE08827">
            <w:pPr>
              <w:spacing w:line="360" w:lineRule="auto"/>
              <w:jc w:val="center"/>
              <w:rPr>
                <w:rFonts w:ascii="宋体" w:hAnsi="宋体" w:cs="宋体"/>
                <w:sz w:val="24"/>
              </w:rPr>
            </w:pPr>
            <w:r>
              <w:rPr>
                <w:rFonts w:hint="eastAsia" w:ascii="宋体" w:hAnsi="宋体" w:cs="宋体"/>
                <w:sz w:val="24"/>
              </w:rPr>
              <w:t>6</w:t>
            </w:r>
          </w:p>
        </w:tc>
        <w:tc>
          <w:tcPr>
            <w:tcW w:w="1506" w:type="dxa"/>
            <w:vAlign w:val="center"/>
          </w:tcPr>
          <w:p w14:paraId="30513DA6">
            <w:pPr>
              <w:spacing w:line="360" w:lineRule="auto"/>
              <w:jc w:val="center"/>
              <w:rPr>
                <w:rFonts w:ascii="宋体" w:hAnsi="宋体" w:cs="宋体"/>
                <w:sz w:val="24"/>
              </w:rPr>
            </w:pPr>
            <w:r>
              <w:rPr>
                <w:rFonts w:hint="eastAsia" w:ascii="宋体" w:hAnsi="宋体" w:cs="宋体"/>
                <w:sz w:val="24"/>
              </w:rPr>
              <w:t>投标文件内容</w:t>
            </w:r>
          </w:p>
        </w:tc>
        <w:tc>
          <w:tcPr>
            <w:tcW w:w="7083" w:type="dxa"/>
            <w:vAlign w:val="bottom"/>
          </w:tcPr>
          <w:p w14:paraId="65E0DC8B">
            <w:pPr>
              <w:spacing w:line="360" w:lineRule="auto"/>
              <w:rPr>
                <w:rFonts w:ascii="宋体" w:hAnsi="宋体" w:cs="宋体"/>
                <w:sz w:val="24"/>
              </w:rPr>
            </w:pPr>
            <w:r>
              <w:rPr>
                <w:rFonts w:hint="eastAsia" w:ascii="宋体" w:hAnsi="宋体" w:cs="宋体"/>
                <w:sz w:val="24"/>
              </w:rPr>
              <w:t>满足采购文件实质性要求，未出现不同报价供应商委托同一单位或者个人办理投标事宜；未出现不同报价供应商的投标文件载明的项目管理成员或者联系人为同一人的；未出现不同报价供应商的委托代理人、项目负责人以及其他相关人员有在同一个单位缴纳社会保险的；未出现同一投标文件中单位名称落款与公章不是同一单位的。</w:t>
            </w:r>
          </w:p>
        </w:tc>
      </w:tr>
      <w:tr w14:paraId="55338B2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75" w:type="dxa"/>
            <w:vAlign w:val="center"/>
          </w:tcPr>
          <w:p w14:paraId="27388F17">
            <w:pPr>
              <w:spacing w:line="360" w:lineRule="auto"/>
              <w:jc w:val="center"/>
              <w:rPr>
                <w:rFonts w:ascii="宋体" w:hAnsi="宋体" w:cs="宋体"/>
                <w:sz w:val="24"/>
              </w:rPr>
            </w:pPr>
            <w:r>
              <w:rPr>
                <w:rFonts w:hint="eastAsia" w:ascii="宋体" w:hAnsi="宋体" w:cs="宋体"/>
                <w:sz w:val="24"/>
              </w:rPr>
              <w:t>7</w:t>
            </w:r>
          </w:p>
        </w:tc>
        <w:tc>
          <w:tcPr>
            <w:tcW w:w="1506" w:type="dxa"/>
            <w:vAlign w:val="center"/>
          </w:tcPr>
          <w:p w14:paraId="49E47D55">
            <w:pPr>
              <w:spacing w:line="360" w:lineRule="auto"/>
              <w:jc w:val="center"/>
              <w:rPr>
                <w:rFonts w:ascii="宋体" w:hAnsi="宋体" w:cs="宋体"/>
                <w:sz w:val="24"/>
              </w:rPr>
            </w:pPr>
            <w:r>
              <w:rPr>
                <w:rFonts w:hint="eastAsia" w:ascii="宋体" w:hAnsi="宋体" w:cs="宋体"/>
                <w:sz w:val="24"/>
              </w:rPr>
              <w:t>附加条件</w:t>
            </w:r>
          </w:p>
        </w:tc>
        <w:tc>
          <w:tcPr>
            <w:tcW w:w="7083" w:type="dxa"/>
            <w:vAlign w:val="bottom"/>
          </w:tcPr>
          <w:p w14:paraId="63E14F2D">
            <w:pPr>
              <w:spacing w:line="360" w:lineRule="auto"/>
              <w:rPr>
                <w:rFonts w:hint="eastAsia" w:ascii="宋体" w:hAnsi="宋体" w:eastAsia="宋体" w:cs="宋体"/>
                <w:sz w:val="24"/>
                <w:lang w:eastAsia="zh-CN"/>
              </w:rPr>
            </w:pPr>
            <w:r>
              <w:rPr>
                <w:rFonts w:hint="eastAsia" w:ascii="宋体" w:hAnsi="宋体" w:cs="宋体"/>
                <w:sz w:val="24"/>
              </w:rPr>
              <w:t>未出现投标文件中含有采购人不能接受的附加条件的</w:t>
            </w:r>
            <w:r>
              <w:rPr>
                <w:rFonts w:hint="eastAsia" w:ascii="宋体" w:hAnsi="宋体" w:cs="宋体"/>
                <w:sz w:val="24"/>
                <w:lang w:eastAsia="zh-CN"/>
              </w:rPr>
              <w:t>。</w:t>
            </w:r>
          </w:p>
        </w:tc>
      </w:tr>
      <w:tr w14:paraId="241890B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vAlign w:val="center"/>
          </w:tcPr>
          <w:p w14:paraId="278858C5">
            <w:pPr>
              <w:spacing w:line="360" w:lineRule="auto"/>
              <w:jc w:val="center"/>
              <w:rPr>
                <w:rFonts w:ascii="宋体" w:hAnsi="宋体" w:cs="宋体"/>
                <w:sz w:val="24"/>
              </w:rPr>
            </w:pPr>
            <w:r>
              <w:rPr>
                <w:rFonts w:hint="eastAsia" w:ascii="宋体" w:hAnsi="宋体" w:cs="宋体"/>
                <w:sz w:val="24"/>
              </w:rPr>
              <w:t>8</w:t>
            </w:r>
          </w:p>
        </w:tc>
        <w:tc>
          <w:tcPr>
            <w:tcW w:w="1506" w:type="dxa"/>
            <w:vAlign w:val="bottom"/>
          </w:tcPr>
          <w:p w14:paraId="6CD0881D">
            <w:pPr>
              <w:spacing w:line="360" w:lineRule="auto"/>
              <w:jc w:val="center"/>
              <w:rPr>
                <w:rFonts w:ascii="宋体" w:hAnsi="宋体" w:cs="宋体"/>
                <w:sz w:val="24"/>
              </w:rPr>
            </w:pPr>
            <w:r>
              <w:rPr>
                <w:rFonts w:hint="eastAsia" w:ascii="宋体" w:hAnsi="宋体" w:cs="宋体"/>
                <w:sz w:val="24"/>
              </w:rPr>
              <w:t>无效情形</w:t>
            </w:r>
          </w:p>
        </w:tc>
        <w:tc>
          <w:tcPr>
            <w:tcW w:w="7083" w:type="dxa"/>
            <w:vAlign w:val="bottom"/>
          </w:tcPr>
          <w:p w14:paraId="14982964">
            <w:pPr>
              <w:spacing w:line="360" w:lineRule="auto"/>
              <w:rPr>
                <w:rFonts w:ascii="宋体" w:hAnsi="宋体" w:cs="宋体"/>
                <w:sz w:val="24"/>
              </w:rPr>
            </w:pPr>
            <w:r>
              <w:rPr>
                <w:rFonts w:hint="eastAsia" w:ascii="宋体" w:hAnsi="宋体" w:cs="宋体"/>
                <w:sz w:val="24"/>
              </w:rPr>
              <w:t>投标文件中未有法律法规和采购文件规定的其他无效情形。</w:t>
            </w:r>
          </w:p>
        </w:tc>
      </w:tr>
      <w:tr w14:paraId="7EEBB51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37" w:hRule="atLeast"/>
        </w:trPr>
        <w:tc>
          <w:tcPr>
            <w:tcW w:w="9264" w:type="dxa"/>
            <w:gridSpan w:val="3"/>
            <w:vAlign w:val="bottom"/>
          </w:tcPr>
          <w:p w14:paraId="084DA058">
            <w:pPr>
              <w:spacing w:line="360" w:lineRule="auto"/>
              <w:jc w:val="center"/>
              <w:rPr>
                <w:rFonts w:ascii="宋体" w:hAnsi="宋体" w:cs="宋体"/>
                <w:sz w:val="24"/>
              </w:rPr>
            </w:pPr>
            <w:r>
              <w:rPr>
                <w:rFonts w:hint="eastAsia" w:ascii="宋体" w:hAnsi="宋体" w:cs="宋体"/>
                <w:b/>
                <w:bCs/>
                <w:sz w:val="24"/>
              </w:rPr>
              <w:t>（三）技术要求</w:t>
            </w:r>
          </w:p>
        </w:tc>
      </w:tr>
      <w:tr w14:paraId="2D1A38C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89" w:hRule="atLeast"/>
        </w:trPr>
        <w:tc>
          <w:tcPr>
            <w:tcW w:w="675" w:type="dxa"/>
            <w:vAlign w:val="center"/>
          </w:tcPr>
          <w:p w14:paraId="4316CACD">
            <w:pPr>
              <w:spacing w:line="360" w:lineRule="auto"/>
              <w:jc w:val="center"/>
              <w:rPr>
                <w:rFonts w:ascii="宋体" w:hAnsi="宋体" w:cs="宋体"/>
                <w:sz w:val="24"/>
              </w:rPr>
            </w:pPr>
            <w:r>
              <w:rPr>
                <w:rFonts w:hint="eastAsia" w:ascii="宋体" w:hAnsi="宋体" w:cs="宋体"/>
                <w:sz w:val="24"/>
              </w:rPr>
              <w:t>9</w:t>
            </w:r>
          </w:p>
        </w:tc>
        <w:tc>
          <w:tcPr>
            <w:tcW w:w="1506" w:type="dxa"/>
            <w:vAlign w:val="center"/>
          </w:tcPr>
          <w:p w14:paraId="1E027472">
            <w:pPr>
              <w:spacing w:line="360" w:lineRule="auto"/>
              <w:jc w:val="center"/>
              <w:rPr>
                <w:rFonts w:ascii="宋体" w:hAnsi="宋体" w:cs="宋体"/>
                <w:sz w:val="24"/>
              </w:rPr>
            </w:pPr>
            <w:r>
              <w:rPr>
                <w:rFonts w:hint="eastAsia" w:ascii="宋体" w:hAnsi="宋体" w:cs="宋体"/>
                <w:sz w:val="24"/>
              </w:rPr>
              <w:t>技术标（暗标）</w:t>
            </w:r>
          </w:p>
        </w:tc>
        <w:tc>
          <w:tcPr>
            <w:tcW w:w="7083" w:type="dxa"/>
            <w:vAlign w:val="center"/>
          </w:tcPr>
          <w:p w14:paraId="2F8EDDDA">
            <w:pPr>
              <w:numPr>
                <w:ilvl w:val="0"/>
                <w:numId w:val="27"/>
              </w:numPr>
              <w:tabs>
                <w:tab w:val="left" w:pos="0"/>
              </w:tabs>
              <w:spacing w:line="360" w:lineRule="auto"/>
              <w:rPr>
                <w:rFonts w:ascii="宋体" w:hAnsi="宋体" w:cs="宋体"/>
                <w:b/>
                <w:sz w:val="24"/>
                <w:szCs w:val="32"/>
              </w:rPr>
            </w:pPr>
            <w:r>
              <w:rPr>
                <w:rFonts w:hint="eastAsia" w:ascii="宋体" w:hAnsi="宋体" w:cs="宋体"/>
                <w:b/>
                <w:sz w:val="24"/>
              </w:rPr>
              <w:t>报价供应商按采购文件要求提供技术标。</w:t>
            </w:r>
          </w:p>
          <w:p w14:paraId="13167D40">
            <w:pPr>
              <w:numPr>
                <w:ilvl w:val="0"/>
                <w:numId w:val="27"/>
              </w:numPr>
              <w:tabs>
                <w:tab w:val="left" w:pos="0"/>
              </w:tabs>
              <w:spacing w:line="360" w:lineRule="auto"/>
              <w:rPr>
                <w:rFonts w:ascii="宋体" w:hAnsi="宋体" w:cs="宋体"/>
                <w:b/>
                <w:sz w:val="24"/>
                <w:szCs w:val="32"/>
              </w:rPr>
            </w:pPr>
            <w:r>
              <w:rPr>
                <w:rFonts w:hint="eastAsia" w:ascii="宋体" w:hAnsi="宋体" w:cs="宋体"/>
                <w:b/>
                <w:sz w:val="24"/>
                <w:szCs w:val="32"/>
              </w:rPr>
              <w:t>不得出现投标供应商名称、人员姓名，要求版面整洁、字迹清楚、不许涂改，不得出现能显示企业特征或其他提示性的标记或标识，也不得采用任何不符合常规、有别于其他投标供应商的特殊做法；</w:t>
            </w:r>
          </w:p>
          <w:p w14:paraId="1E3BD0F8">
            <w:pPr>
              <w:numPr>
                <w:ilvl w:val="0"/>
                <w:numId w:val="27"/>
              </w:numPr>
              <w:tabs>
                <w:tab w:val="left" w:pos="0"/>
              </w:tabs>
              <w:spacing w:line="360" w:lineRule="auto"/>
              <w:rPr>
                <w:rFonts w:ascii="宋体" w:hAnsi="宋体" w:cs="宋体"/>
                <w:sz w:val="24"/>
              </w:rPr>
            </w:pPr>
            <w:r>
              <w:rPr>
                <w:rFonts w:hint="eastAsia" w:ascii="宋体" w:hAnsi="宋体" w:cs="宋体"/>
                <w:b/>
                <w:sz w:val="24"/>
                <w:szCs w:val="32"/>
              </w:rPr>
              <w:t>页面采用A4版面，字体为小四号宋体，不得出现彩色文字或</w:t>
            </w:r>
            <w:r>
              <w:rPr>
                <w:rFonts w:hint="eastAsia" w:ascii="宋体" w:hAnsi="宋体"/>
                <w:b/>
                <w:bCs/>
                <w:sz w:val="24"/>
              </w:rPr>
              <w:t>彩色</w:t>
            </w:r>
            <w:r>
              <w:rPr>
                <w:rFonts w:hint="eastAsia" w:ascii="宋体" w:hAnsi="宋体" w:cs="宋体"/>
                <w:b/>
                <w:sz w:val="24"/>
                <w:szCs w:val="32"/>
              </w:rPr>
              <w:t>图片，不得出现手写，不得有空白页，如有平面布置图、进度表、网络图可采用A3版面编辑，不可编辑的照片、图片、截图中字体及字号不作限制，对应评分标准模块上传。</w:t>
            </w:r>
          </w:p>
          <w:p w14:paraId="1942B8E4">
            <w:pPr>
              <w:numPr>
                <w:ilvl w:val="0"/>
                <w:numId w:val="27"/>
              </w:numPr>
              <w:tabs>
                <w:tab w:val="left" w:pos="0"/>
              </w:tabs>
              <w:spacing w:line="360" w:lineRule="auto"/>
              <w:rPr>
                <w:rFonts w:ascii="宋体" w:hAnsi="宋体" w:cs="宋体"/>
                <w:sz w:val="24"/>
              </w:rPr>
            </w:pPr>
            <w:r>
              <w:rPr>
                <w:rFonts w:hint="eastAsia" w:ascii="宋体" w:hAnsi="宋体" w:cs="宋体"/>
                <w:b/>
                <w:sz w:val="24"/>
                <w:szCs w:val="32"/>
              </w:rPr>
              <w:t>暗标未出现该投标供应商单位名称、简称、人员姓名、Logo、商标、电话号码等任何标识标记及其他暗示性标志。</w:t>
            </w:r>
          </w:p>
        </w:tc>
      </w:tr>
      <w:tr w14:paraId="637F7A4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72" w:hRule="atLeast"/>
        </w:trPr>
        <w:tc>
          <w:tcPr>
            <w:tcW w:w="9264" w:type="dxa"/>
            <w:gridSpan w:val="3"/>
            <w:vAlign w:val="center"/>
          </w:tcPr>
          <w:p w14:paraId="111E0CC1">
            <w:pPr>
              <w:spacing w:line="360" w:lineRule="auto"/>
              <w:rPr>
                <w:rFonts w:ascii="宋体" w:hAnsi="宋体" w:cs="宋体"/>
                <w:b/>
                <w:bCs/>
                <w:sz w:val="24"/>
              </w:rPr>
            </w:pPr>
            <w:r>
              <w:rPr>
                <w:rFonts w:hint="eastAsia" w:ascii="宋体" w:hAnsi="宋体" w:cs="宋体"/>
                <w:b/>
                <w:bCs/>
                <w:sz w:val="24"/>
              </w:rPr>
              <w:t>特别说明：</w:t>
            </w:r>
            <w:r>
              <w:rPr>
                <w:rFonts w:hint="eastAsia" w:ascii="宋体" w:hAnsi="宋体" w:cs="宋体"/>
                <w:b/>
                <w:bCs/>
                <w:color w:val="000000"/>
                <w:sz w:val="24"/>
              </w:rPr>
              <w:t>以上符合性审查内容</w:t>
            </w:r>
            <w:r>
              <w:rPr>
                <w:rFonts w:hint="eastAsia" w:ascii="宋体" w:hAnsi="宋体" w:cs="宋体"/>
                <w:b/>
                <w:bCs/>
                <w:sz w:val="24"/>
              </w:rPr>
              <w:t>，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条件的报价、商务、技术模块中。</w:t>
            </w:r>
          </w:p>
        </w:tc>
      </w:tr>
    </w:tbl>
    <w:p w14:paraId="03054BD6">
      <w:pPr>
        <w:numPr>
          <w:ilvl w:val="0"/>
          <w:numId w:val="25"/>
        </w:numPr>
        <w:tabs>
          <w:tab w:val="left" w:pos="525"/>
          <w:tab w:val="left" w:pos="945"/>
          <w:tab w:val="left" w:pos="1155"/>
        </w:tabs>
        <w:spacing w:line="360" w:lineRule="auto"/>
        <w:ind w:left="0" w:firstLine="425"/>
        <w:rPr>
          <w:rFonts w:hAnsi="宋体"/>
          <w:sz w:val="24"/>
        </w:rPr>
      </w:pPr>
      <w:r>
        <w:rPr>
          <w:rFonts w:hint="eastAsia" w:hAnsi="宋体"/>
          <w:sz w:val="24"/>
        </w:rPr>
        <w:t>澄清有关问题。对投标文件中含义不明确、同类问题表述不一致或者有明显文字和计算错误的内容，评标委员会可以通过</w:t>
      </w:r>
      <w:r>
        <w:rPr>
          <w:rFonts w:hint="eastAsia" w:ascii="宋体" w:hAnsi="宋体"/>
          <w:bCs/>
          <w:sz w:val="24"/>
        </w:rPr>
        <w:t>“苏采云”电子平台</w:t>
      </w:r>
      <w:r>
        <w:rPr>
          <w:rFonts w:hint="eastAsia" w:hAnsi="宋体"/>
          <w:sz w:val="24"/>
        </w:rPr>
        <w:t>发起询标，要求投标供应商作出必要的澄清、说明或者纠正。投标供应商的澄清、说明或者补正应当通过</w:t>
      </w:r>
      <w:r>
        <w:rPr>
          <w:rFonts w:hint="eastAsia" w:ascii="宋体" w:hAnsi="宋体"/>
          <w:bCs/>
          <w:sz w:val="24"/>
        </w:rPr>
        <w:t>“苏采云”电子平台</w:t>
      </w:r>
      <w:r>
        <w:rPr>
          <w:rFonts w:hint="eastAsia" w:hAnsi="宋体"/>
          <w:sz w:val="24"/>
        </w:rPr>
        <w:t>，由其授权的代表应答并加盖电子公章，且不得超出投标文件的范围或者改变投标文件的实质性内容。</w:t>
      </w:r>
    </w:p>
    <w:p w14:paraId="3599C4AA">
      <w:pPr>
        <w:numPr>
          <w:ilvl w:val="0"/>
          <w:numId w:val="25"/>
        </w:numPr>
        <w:tabs>
          <w:tab w:val="left" w:pos="525"/>
          <w:tab w:val="left" w:pos="945"/>
          <w:tab w:val="left" w:pos="1155"/>
        </w:tabs>
        <w:spacing w:line="360" w:lineRule="auto"/>
        <w:ind w:left="0" w:firstLine="425"/>
        <w:rPr>
          <w:rFonts w:hAnsi="宋体"/>
          <w:sz w:val="24"/>
        </w:rPr>
      </w:pPr>
      <w:r>
        <w:rPr>
          <w:rFonts w:hint="eastAsia" w:hAnsi="宋体"/>
          <w:sz w:val="24"/>
        </w:rPr>
        <w:t>异常低价审查</w:t>
      </w:r>
    </w:p>
    <w:p w14:paraId="38342016">
      <w:pPr>
        <w:tabs>
          <w:tab w:val="left" w:pos="525"/>
          <w:tab w:val="left" w:pos="945"/>
          <w:tab w:val="left" w:pos="1155"/>
        </w:tabs>
        <w:spacing w:line="360" w:lineRule="auto"/>
        <w:ind w:firstLine="480" w:firstLineChars="200"/>
        <w:rPr>
          <w:rFonts w:hAnsi="宋体"/>
          <w:sz w:val="24"/>
        </w:rPr>
      </w:pPr>
      <w:r>
        <w:rPr>
          <w:rFonts w:hint="eastAsia" w:hAnsi="宋体"/>
          <w:sz w:val="24"/>
        </w:rPr>
        <w:t>根据《关于推动解决政府采购异常低价问题相关工作的通知》（苏财购〔2025〕62号）及《关于推动解决政府采购异常低价问题的通知》财库〔2026〕2号要求：强化政府采购异常低价审查，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EDBAC5C">
      <w:pPr>
        <w:numPr>
          <w:ilvl w:val="0"/>
          <w:numId w:val="28"/>
        </w:numPr>
        <w:tabs>
          <w:tab w:val="left" w:pos="0"/>
          <w:tab w:val="left" w:pos="945"/>
          <w:tab w:val="left" w:pos="1155"/>
        </w:tabs>
        <w:spacing w:line="360" w:lineRule="auto"/>
        <w:ind w:firstLine="420" w:firstLineChars="175"/>
        <w:rPr>
          <w:rFonts w:hAnsi="宋体"/>
          <w:sz w:val="24"/>
        </w:rPr>
      </w:pPr>
      <w:r>
        <w:rPr>
          <w:rFonts w:hint="eastAsia" w:hAnsi="宋体"/>
          <w:sz w:val="24"/>
        </w:rPr>
        <w:t>政府采购评审过程中出现下列情形之一的，评审委员会应当启动异常低价投标（响应）审查程序：</w:t>
      </w:r>
    </w:p>
    <w:p w14:paraId="6D0B221E">
      <w:pPr>
        <w:numPr>
          <w:ilvl w:val="0"/>
          <w:numId w:val="29"/>
        </w:numPr>
        <w:tabs>
          <w:tab w:val="left" w:pos="1080"/>
          <w:tab w:val="clear" w:pos="312"/>
        </w:tabs>
        <w:spacing w:line="360" w:lineRule="auto"/>
        <w:ind w:firstLine="420" w:firstLineChars="175"/>
      </w:pPr>
      <w:r>
        <w:rPr>
          <w:rFonts w:hint="eastAsia" w:hAnsi="宋体"/>
          <w:sz w:val="24"/>
        </w:rPr>
        <w:t>投标（响应）报价低于全部通过符合性审查供应商投标（响应）报价平均值50%的，即投标（响应）报价&lt;全部通过符合性审查供应商投标（响应）报价平均值×50%；【优惠率项目：（1-优惠率报价）&lt;全部通过符合审查供应商(1-优惠率报价)平均值×50% ）】</w:t>
      </w:r>
    </w:p>
    <w:p w14:paraId="3C5C1382">
      <w:pPr>
        <w:numPr>
          <w:ilvl w:val="0"/>
          <w:numId w:val="29"/>
        </w:numPr>
        <w:spacing w:line="360" w:lineRule="auto"/>
        <w:ind w:firstLine="420" w:firstLineChars="175"/>
        <w:rPr>
          <w:rFonts w:hAnsi="宋体"/>
          <w:sz w:val="24"/>
        </w:rPr>
      </w:pPr>
      <w:r>
        <w:rPr>
          <w:rFonts w:hint="eastAsia" w:hAnsi="宋体"/>
          <w:sz w:val="24"/>
        </w:rPr>
        <w:t xml:space="preserve">投标（响应）报价低于通过符合性审查的次低报价供应商投标（响应）报价50%的，即投标（响应）报价&lt;通过符合性审查的次低报价供应商投标（响应）报价×50%；【优惠率项目：（1-优惠率报价）&lt;通过符合审查供应商(1-优惠率报价)次低价×50% 】 </w:t>
      </w:r>
    </w:p>
    <w:p w14:paraId="4BC877B6">
      <w:pPr>
        <w:numPr>
          <w:ilvl w:val="0"/>
          <w:numId w:val="29"/>
        </w:numPr>
        <w:spacing w:line="360" w:lineRule="auto"/>
        <w:ind w:firstLine="420" w:firstLineChars="175"/>
        <w:rPr>
          <w:rFonts w:hAnsi="宋体"/>
          <w:sz w:val="24"/>
        </w:rPr>
      </w:pPr>
      <w:r>
        <w:rPr>
          <w:rFonts w:hint="eastAsia" w:hAnsi="宋体"/>
          <w:sz w:val="24"/>
        </w:rPr>
        <w:t>投标（响应）报价低于采购项目最高限价45%的，即投标（响应）报价&lt;采购项目最高限价×45%； 【优惠率项目：（1-优惠率报价）&lt;45%】</w:t>
      </w:r>
    </w:p>
    <w:p w14:paraId="692E1CCA">
      <w:pPr>
        <w:numPr>
          <w:ilvl w:val="0"/>
          <w:numId w:val="29"/>
        </w:numPr>
        <w:spacing w:line="360" w:lineRule="auto"/>
        <w:ind w:firstLine="420" w:firstLineChars="175"/>
        <w:rPr>
          <w:rFonts w:hAnsi="宋体"/>
          <w:sz w:val="24"/>
        </w:rPr>
      </w:pPr>
      <w:r>
        <w:rPr>
          <w:rFonts w:hint="eastAsia" w:hAnsi="宋体"/>
          <w:sz w:val="24"/>
        </w:rPr>
        <w:t>评审委员会基于专业判断，认为供应商报价过低，有可能影响产品质量或者不能诚信履约的其他情形。</w:t>
      </w:r>
    </w:p>
    <w:p w14:paraId="20440A5C">
      <w:pPr>
        <w:numPr>
          <w:ilvl w:val="0"/>
          <w:numId w:val="28"/>
        </w:numPr>
        <w:spacing w:line="360" w:lineRule="auto"/>
        <w:ind w:firstLine="420" w:firstLineChars="175"/>
        <w:rPr>
          <w:rFonts w:hAnsi="宋体"/>
          <w:sz w:val="24"/>
        </w:rPr>
      </w:pPr>
      <w:r>
        <w:rPr>
          <w:rFonts w:hint="eastAsia" w:hAnsi="宋体"/>
          <w:sz w:val="24"/>
        </w:rPr>
        <w:t>评审委员会启动异常低价投标（响应）审查后，属于前述第1/①项至第4/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9C3D7B9">
      <w:pPr>
        <w:numPr>
          <w:ilvl w:val="255"/>
          <w:numId w:val="0"/>
        </w:numPr>
        <w:spacing w:line="360" w:lineRule="auto"/>
        <w:ind w:firstLine="480" w:firstLineChars="200"/>
        <w:rPr>
          <w:rFonts w:hAnsi="宋体"/>
          <w:sz w:val="24"/>
        </w:rPr>
      </w:pPr>
      <w:r>
        <w:rPr>
          <w:rFonts w:hint="eastAsia" w:hAnsi="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ED50753">
      <w:pPr>
        <w:pStyle w:val="5"/>
        <w:numPr>
          <w:ilvl w:val="4"/>
          <w:numId w:val="0"/>
        </w:numPr>
        <w:spacing w:before="0" w:after="0" w:line="360" w:lineRule="auto"/>
        <w:ind w:firstLine="420" w:firstLineChars="175"/>
        <w:rPr>
          <w:rFonts w:ascii="Times New Roman" w:hAnsi="宋体" w:eastAsia="宋体"/>
          <w:b w:val="0"/>
          <w:bCs w:val="0"/>
          <w:sz w:val="24"/>
          <w:szCs w:val="24"/>
        </w:rPr>
      </w:pPr>
      <w:r>
        <w:rPr>
          <w:rFonts w:hint="eastAsia" w:ascii="Times New Roman" w:hAnsi="宋体" w:eastAsia="宋体"/>
          <w:b w:val="0"/>
          <w:bCs w:val="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35045B2">
      <w:pPr>
        <w:pStyle w:val="5"/>
        <w:numPr>
          <w:ilvl w:val="4"/>
          <w:numId w:val="0"/>
        </w:numPr>
        <w:spacing w:before="0" w:after="0" w:line="360" w:lineRule="auto"/>
        <w:ind w:firstLine="420" w:firstLineChars="175"/>
        <w:rPr>
          <w:rFonts w:ascii="Times New Roman" w:hAnsi="宋体" w:eastAsia="宋体"/>
          <w:b w:val="0"/>
          <w:bCs w:val="0"/>
          <w:sz w:val="24"/>
          <w:szCs w:val="24"/>
        </w:rPr>
      </w:pPr>
      <w:r>
        <w:rPr>
          <w:rFonts w:hint="eastAsia" w:ascii="Times New Roman" w:hAnsi="宋体" w:eastAsia="宋体"/>
          <w:b w:val="0"/>
          <w:bCs w:val="0"/>
          <w:sz w:val="24"/>
          <w:szCs w:val="24"/>
        </w:rPr>
        <w:t>异常低价投标（响应）审查的启动原因、审查意见和审查结果应当在评审报告中记录，并随供应商提供的相关书面说明及证明材料，以及评审委员会有关互联网浏览、查询历史一并归档。</w:t>
      </w:r>
    </w:p>
    <w:p w14:paraId="1E9CDB2A">
      <w:pPr>
        <w:tabs>
          <w:tab w:val="left" w:pos="840"/>
          <w:tab w:val="left" w:pos="1050"/>
        </w:tabs>
        <w:spacing w:line="360" w:lineRule="auto"/>
        <w:ind w:firstLine="480" w:firstLineChars="200"/>
        <w:rPr>
          <w:rFonts w:hAnsi="宋体"/>
          <w:sz w:val="24"/>
        </w:rPr>
      </w:pPr>
      <w:r>
        <w:rPr>
          <w:rFonts w:hint="eastAsia" w:hAnsi="宋体"/>
          <w:sz w:val="24"/>
        </w:rPr>
        <w:t>（5）比较与评价。按采购文件中规定的评标方法和标准，对资格性检查和符合性检查合格的投标文件进行商务和技术评估，综合比较与评价。</w:t>
      </w:r>
    </w:p>
    <w:p w14:paraId="7505A6E6">
      <w:pPr>
        <w:tabs>
          <w:tab w:val="left" w:pos="840"/>
          <w:tab w:val="left" w:pos="1050"/>
        </w:tabs>
        <w:spacing w:line="360" w:lineRule="auto"/>
        <w:ind w:firstLine="480"/>
        <w:rPr>
          <w:rFonts w:ascii="宋体" w:hAnsi="宋体"/>
          <w:b/>
          <w:sz w:val="24"/>
        </w:rPr>
      </w:pPr>
      <w:r>
        <w:rPr>
          <w:rFonts w:hint="eastAsia" w:hAnsi="宋体"/>
          <w:sz w:val="24"/>
        </w:rPr>
        <w:t>（5.1）</w:t>
      </w:r>
      <w:r>
        <w:rPr>
          <w:rFonts w:hint="eastAsia" w:ascii="宋体" w:hAnsi="宋体"/>
          <w:b/>
          <w:sz w:val="24"/>
        </w:rPr>
        <w:t>投标文件资格性检查和符合性检查结束后，凡属于“（八）无效投标文件的确认”的投标文件不进入比较与评价程序。</w:t>
      </w:r>
    </w:p>
    <w:p w14:paraId="6FAC4AB9">
      <w:pPr>
        <w:tabs>
          <w:tab w:val="left" w:pos="840"/>
          <w:tab w:val="left" w:pos="1050"/>
        </w:tabs>
        <w:spacing w:line="360" w:lineRule="auto"/>
        <w:ind w:firstLine="480"/>
        <w:rPr>
          <w:rFonts w:hAnsi="宋体"/>
          <w:sz w:val="24"/>
        </w:rPr>
      </w:pPr>
      <w:r>
        <w:rPr>
          <w:rFonts w:hint="eastAsia" w:hAnsi="宋体"/>
          <w:sz w:val="24"/>
        </w:rPr>
        <w:t>（5.2）明标评审小组负责对招标文件评分标准中涉及的投标供应商投标价格、业绩、信誉等明标部分内容进行评审；</w:t>
      </w:r>
    </w:p>
    <w:p w14:paraId="6BCC3F8D">
      <w:pPr>
        <w:tabs>
          <w:tab w:val="left" w:pos="840"/>
          <w:tab w:val="left" w:pos="1050"/>
        </w:tabs>
        <w:spacing w:line="360" w:lineRule="auto"/>
        <w:ind w:firstLine="480"/>
        <w:rPr>
          <w:rFonts w:hAnsi="宋体"/>
          <w:sz w:val="24"/>
        </w:rPr>
      </w:pPr>
      <w:r>
        <w:rPr>
          <w:rFonts w:hint="eastAsia" w:hAnsi="宋体"/>
          <w:sz w:val="24"/>
        </w:rPr>
        <w:t>（5.4）暗标评审小组负责对招标文件评分标准中涉及的技术方案、性能、服务质量等暗标部分内容进行评审。</w:t>
      </w:r>
    </w:p>
    <w:p w14:paraId="17EA6845">
      <w:pPr>
        <w:tabs>
          <w:tab w:val="left" w:pos="0"/>
        </w:tabs>
        <w:spacing w:line="360" w:lineRule="auto"/>
        <w:ind w:firstLine="482"/>
        <w:rPr>
          <w:rFonts w:ascii="宋体" w:hAnsi="宋体"/>
          <w:bCs/>
          <w:sz w:val="24"/>
        </w:rPr>
      </w:pPr>
      <w:r>
        <w:rPr>
          <w:rFonts w:hint="eastAsia" w:hAnsi="宋体"/>
          <w:sz w:val="24"/>
        </w:rPr>
        <w:t>（5.4）</w:t>
      </w:r>
      <w:r>
        <w:rPr>
          <w:rFonts w:hint="eastAsia" w:ascii="宋体" w:hAnsi="宋体"/>
          <w:bCs/>
          <w:sz w:val="24"/>
        </w:rPr>
        <w:t>技术标暗标和商务标明标评审全部结束后，在评标室当场核对，汇总各投标供应商商务标和技术标得分，确定各投标供应商总分和最终排序。</w:t>
      </w:r>
    </w:p>
    <w:p w14:paraId="5C8E3909">
      <w:pPr>
        <w:tabs>
          <w:tab w:val="left" w:pos="0"/>
        </w:tabs>
        <w:spacing w:line="360" w:lineRule="auto"/>
        <w:ind w:firstLine="482"/>
        <w:rPr>
          <w:rFonts w:ascii="宋体" w:hAnsi="宋体"/>
          <w:b/>
          <w:sz w:val="24"/>
        </w:rPr>
      </w:pPr>
      <w:r>
        <w:rPr>
          <w:rFonts w:hint="eastAsia" w:ascii="宋体" w:hAnsi="宋体"/>
          <w:b/>
          <w:sz w:val="24"/>
        </w:rPr>
        <w:t>8.评标方法和主要因素：</w:t>
      </w:r>
    </w:p>
    <w:p w14:paraId="0EEA4356">
      <w:pPr>
        <w:tabs>
          <w:tab w:val="left" w:pos="525"/>
        </w:tabs>
        <w:spacing w:line="360" w:lineRule="auto"/>
        <w:ind w:firstLine="480"/>
        <w:rPr>
          <w:rFonts w:ascii="宋体" w:hAnsi="宋体" w:cs="宋体"/>
          <w:sz w:val="24"/>
        </w:rPr>
      </w:pPr>
      <w:r>
        <w:rPr>
          <w:rFonts w:hint="eastAsia" w:ascii="宋体" w:hAnsi="宋体" w:cs="宋体"/>
          <w:sz w:val="24"/>
        </w:rPr>
        <w:t>投标供应商通过资格性与符合性审查的，方可进入比较与评价程序。</w:t>
      </w:r>
    </w:p>
    <w:p w14:paraId="5C3CA3D8">
      <w:pPr>
        <w:tabs>
          <w:tab w:val="left" w:pos="525"/>
        </w:tabs>
        <w:spacing w:line="360" w:lineRule="auto"/>
        <w:ind w:firstLine="480"/>
        <w:rPr>
          <w:rFonts w:ascii="宋体" w:hAnsi="宋体" w:cs="宋体"/>
          <w:sz w:val="24"/>
        </w:rPr>
      </w:pPr>
      <w:r>
        <w:rPr>
          <w:rFonts w:hint="eastAsia" w:ascii="宋体" w:hAnsi="宋体" w:cs="宋体"/>
          <w:sz w:val="24"/>
        </w:rPr>
        <w:t>比较与评价采用综合评分法（计分均保留2位小数）。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供应商排名第一，推荐为中标候选人。未列入本评分细则的其他条件不作为评分内容。</w:t>
      </w:r>
    </w:p>
    <w:p w14:paraId="6767AB34">
      <w:pPr>
        <w:tabs>
          <w:tab w:val="left" w:pos="840"/>
          <w:tab w:val="left" w:pos="1050"/>
        </w:tabs>
        <w:spacing w:line="360" w:lineRule="auto"/>
        <w:ind w:firstLine="600"/>
        <w:rPr>
          <w:rFonts w:hAnsi="宋体"/>
          <w:bCs/>
          <w:sz w:val="24"/>
        </w:rPr>
      </w:pPr>
      <w:r>
        <w:rPr>
          <w:rFonts w:hint="eastAsia" w:ascii="宋体" w:hAnsi="宋体" w:cs="宋体"/>
          <w:sz w:val="24"/>
        </w:rPr>
        <w:t>8</w:t>
      </w:r>
      <w:r>
        <w:rPr>
          <w:rFonts w:ascii="宋体" w:hAnsi="宋体" w:cs="宋体"/>
          <w:sz w:val="24"/>
        </w:rPr>
        <w:t>.1</w:t>
      </w:r>
      <w:r>
        <w:rPr>
          <w:rFonts w:hint="eastAsia" w:ascii="宋体" w:hAnsi="宋体" w:cs="宋体"/>
          <w:sz w:val="24"/>
        </w:rPr>
        <w:t>评分项目及分值（总分100分）</w:t>
      </w:r>
    </w:p>
    <w:p w14:paraId="543C4ECA">
      <w:pPr>
        <w:spacing w:line="360" w:lineRule="auto"/>
        <w:ind w:firstLine="472"/>
        <w:rPr>
          <w:rFonts w:ascii="宋体" w:hAnsi="宋体" w:cs="宋体"/>
          <w:b/>
          <w:sz w:val="24"/>
        </w:rPr>
      </w:pPr>
      <w:r>
        <w:rPr>
          <w:rFonts w:hint="eastAsia" w:ascii="宋体" w:hAnsi="宋体" w:cs="宋体"/>
          <w:b/>
          <w:sz w:val="24"/>
        </w:rPr>
        <w:t>（1）投标报价                30分</w:t>
      </w:r>
    </w:p>
    <w:p w14:paraId="481AA233">
      <w:pPr>
        <w:spacing w:line="360" w:lineRule="auto"/>
        <w:ind w:firstLine="472"/>
        <w:rPr>
          <w:rFonts w:ascii="宋体" w:hAnsi="宋体" w:cs="宋体"/>
          <w:b/>
          <w:sz w:val="24"/>
          <w:highlight w:val="yellow"/>
        </w:rPr>
      </w:pPr>
      <w:r>
        <w:rPr>
          <w:rFonts w:hint="eastAsia" w:ascii="宋体" w:hAnsi="宋体" w:cs="宋体"/>
          <w:b/>
          <w:sz w:val="24"/>
        </w:rPr>
        <w:t>（2）供应商评价              22分</w:t>
      </w:r>
    </w:p>
    <w:p w14:paraId="117B33F1">
      <w:pPr>
        <w:spacing w:line="360" w:lineRule="auto"/>
        <w:ind w:firstLine="472"/>
        <w:rPr>
          <w:rFonts w:ascii="宋体" w:hAnsi="宋体" w:cs="宋体"/>
          <w:b/>
          <w:sz w:val="24"/>
          <w:highlight w:val="yellow"/>
        </w:rPr>
      </w:pPr>
      <w:r>
        <w:rPr>
          <w:rFonts w:hint="eastAsia" w:ascii="宋体" w:hAnsi="宋体" w:cs="宋体"/>
          <w:b/>
          <w:sz w:val="24"/>
        </w:rPr>
        <w:t>（3）</w:t>
      </w:r>
      <w:r>
        <w:rPr>
          <w:rFonts w:hint="eastAsia" w:ascii="宋体" w:hAnsi="宋体"/>
          <w:b/>
          <w:bCs/>
          <w:sz w:val="24"/>
        </w:rPr>
        <w:t xml:space="preserve">技术文件                </w:t>
      </w:r>
      <w:r>
        <w:rPr>
          <w:rFonts w:hint="eastAsia" w:ascii="宋体" w:hAnsi="宋体" w:cs="宋体"/>
          <w:b/>
          <w:sz w:val="24"/>
        </w:rPr>
        <w:t>48分</w:t>
      </w:r>
    </w:p>
    <w:p w14:paraId="135D29DE">
      <w:pPr>
        <w:spacing w:line="360" w:lineRule="auto"/>
        <w:ind w:firstLine="597"/>
        <w:rPr>
          <w:rFonts w:ascii="宋体" w:hAnsi="宋体" w:cs="宋体"/>
          <w:sz w:val="24"/>
          <w:highlight w:val="yellow"/>
        </w:rPr>
      </w:pPr>
      <w:r>
        <w:rPr>
          <w:rFonts w:hint="eastAsia" w:ascii="宋体" w:hAnsi="宋体" w:cs="宋体"/>
          <w:sz w:val="24"/>
        </w:rPr>
        <w:t>8</w:t>
      </w:r>
      <w:r>
        <w:rPr>
          <w:rFonts w:ascii="宋体" w:hAnsi="宋体" w:cs="宋体"/>
          <w:sz w:val="24"/>
        </w:rPr>
        <w:t>.2</w:t>
      </w:r>
      <w:r>
        <w:rPr>
          <w:rFonts w:hint="eastAsia" w:ascii="宋体" w:hAnsi="宋体" w:cs="宋体"/>
          <w:sz w:val="24"/>
        </w:rPr>
        <w:t>各项目评分标准</w:t>
      </w:r>
    </w:p>
    <w:p w14:paraId="273D679E">
      <w:pPr>
        <w:spacing w:line="360" w:lineRule="auto"/>
        <w:ind w:firstLine="357"/>
        <w:rPr>
          <w:rFonts w:ascii="宋体" w:hAnsi="宋体" w:cs="宋体"/>
          <w:b/>
          <w:sz w:val="24"/>
        </w:rPr>
      </w:pPr>
      <w:r>
        <w:rPr>
          <w:rFonts w:hint="eastAsia" w:ascii="宋体" w:hAnsi="宋体" w:cs="宋体"/>
          <w:b/>
          <w:sz w:val="24"/>
        </w:rPr>
        <w:t>明标部分：</w:t>
      </w:r>
    </w:p>
    <w:p w14:paraId="1760DD46">
      <w:pPr>
        <w:spacing w:line="360" w:lineRule="auto"/>
        <w:ind w:firstLine="361"/>
        <w:rPr>
          <w:rFonts w:ascii="宋体" w:hAnsi="宋体" w:cs="宋体"/>
          <w:b/>
          <w:sz w:val="24"/>
          <w:highlight w:val="yellow"/>
        </w:rPr>
      </w:pPr>
      <w:r>
        <w:rPr>
          <w:rFonts w:hint="eastAsia" w:ascii="宋体" w:hAnsi="宋体" w:cs="宋体"/>
          <w:b/>
          <w:sz w:val="24"/>
        </w:rPr>
        <w:t>（1）报价（30分）</w:t>
      </w:r>
    </w:p>
    <w:p w14:paraId="40CB344B">
      <w:pPr>
        <w:tabs>
          <w:tab w:val="left" w:pos="945"/>
          <w:tab w:val="left" w:pos="1155"/>
        </w:tabs>
        <w:spacing w:line="360" w:lineRule="auto"/>
        <w:ind w:firstLine="480" w:firstLineChars="200"/>
        <w:rPr>
          <w:rFonts w:ascii="宋体" w:hAnsi="宋体"/>
          <w:bCs/>
          <w:sz w:val="24"/>
        </w:rPr>
      </w:pPr>
      <w:r>
        <w:rPr>
          <w:rFonts w:hint="eastAsia" w:ascii="宋体" w:hAnsi="宋体"/>
          <w:bCs/>
          <w:sz w:val="24"/>
        </w:rPr>
        <w:t>价格分采用低价优先法计算，价格权值为30%，即满足采购文件要求且报价最低的投标总报价为评标基准价，满分30分。其他投标供应商的价格分统一按照下列公式计算：</w:t>
      </w:r>
    </w:p>
    <w:p w14:paraId="68975E97">
      <w:pPr>
        <w:widowControl/>
        <w:spacing w:line="360" w:lineRule="auto"/>
        <w:ind w:firstLine="480"/>
        <w:outlineLvl w:val="0"/>
        <w:rPr>
          <w:rFonts w:ascii="宋体" w:hAnsi="宋体" w:cs="宋体"/>
          <w:b/>
          <w:sz w:val="24"/>
        </w:rPr>
      </w:pPr>
      <w:r>
        <w:rPr>
          <w:rFonts w:hint="eastAsia" w:ascii="宋体" w:hAnsi="宋体"/>
          <w:bCs/>
          <w:sz w:val="24"/>
        </w:rPr>
        <w:t xml:space="preserve">投标报价得分=（评标基准价）／（投标报价）×价格权值×100，结果保留两位小数。 </w:t>
      </w:r>
    </w:p>
    <w:p w14:paraId="22EB92A5">
      <w:pPr>
        <w:spacing w:line="360" w:lineRule="auto"/>
        <w:ind w:firstLine="482"/>
        <w:jc w:val="left"/>
        <w:rPr>
          <w:rFonts w:ascii="宋体" w:hAnsi="宋体"/>
          <w:sz w:val="24"/>
        </w:rPr>
      </w:pPr>
      <w:r>
        <w:rPr>
          <w:rFonts w:hint="eastAsia" w:ascii="宋体" w:hAnsi="宋体"/>
          <w:sz w:val="24"/>
        </w:rPr>
        <w:t>价格扣除：</w:t>
      </w:r>
    </w:p>
    <w:p w14:paraId="2D680AE1">
      <w:pPr>
        <w:autoSpaceDE w:val="0"/>
        <w:autoSpaceDN w:val="0"/>
        <w:spacing w:line="360" w:lineRule="auto"/>
        <w:ind w:firstLine="420" w:firstLineChars="175"/>
        <w:jc w:val="left"/>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1</w:t>
      </w:r>
      <w:r>
        <w:rPr>
          <w:rFonts w:hint="eastAsia" w:ascii="宋体" w:hAnsi="宋体"/>
          <w:bCs/>
          <w:color w:val="000000"/>
          <w:sz w:val="24"/>
        </w:rPr>
        <w:t>）本国产品价格扣除政策</w:t>
      </w:r>
    </w:p>
    <w:p w14:paraId="6115E8A1">
      <w:pPr>
        <w:autoSpaceDE w:val="0"/>
        <w:autoSpaceDN w:val="0"/>
        <w:spacing w:line="360" w:lineRule="auto"/>
        <w:ind w:firstLine="420" w:firstLineChars="175"/>
        <w:jc w:val="left"/>
        <w:rPr>
          <w:rFonts w:ascii="宋体" w:hAnsi="宋体"/>
          <w:bCs/>
          <w:color w:val="000000"/>
          <w:sz w:val="24"/>
        </w:rPr>
      </w:pPr>
      <w:r>
        <w:rPr>
          <w:rFonts w:hint="eastAsia" w:ascii="宋体" w:hAnsi="宋体"/>
          <w:bCs/>
          <w:color w:val="000000"/>
          <w:sz w:val="24"/>
        </w:rPr>
        <w:t>①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1B2B7BEB">
      <w:pPr>
        <w:spacing w:line="500" w:lineRule="exact"/>
        <w:ind w:firstLine="480"/>
        <w:jc w:val="left"/>
        <w:rPr>
          <w:rFonts w:ascii="宋体" w:hAnsi="宋体"/>
          <w:bCs/>
          <w:color w:val="000000"/>
          <w:sz w:val="24"/>
        </w:rPr>
      </w:pPr>
      <w:r>
        <w:rPr>
          <w:rFonts w:hint="eastAsia" w:ascii="宋体" w:hAnsi="宋体"/>
          <w:bCs/>
          <w:color w:val="000000"/>
          <w:sz w:val="24"/>
        </w:rPr>
        <w:t>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254C16FD">
      <w:pPr>
        <w:spacing w:line="500" w:lineRule="exact"/>
        <w:ind w:firstLine="482"/>
        <w:jc w:val="left"/>
        <w:rPr>
          <w:rFonts w:ascii="宋体" w:hAnsi="宋体"/>
          <w:b/>
          <w:bCs/>
          <w:color w:val="000000"/>
          <w:sz w:val="24"/>
        </w:rPr>
      </w:pPr>
      <w:r>
        <w:rPr>
          <w:rFonts w:hint="eastAsia" w:ascii="宋体" w:hAnsi="宋体"/>
          <w:b/>
          <w:bCs/>
          <w:color w:val="000000"/>
          <w:sz w:val="24"/>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如采购项目或者采购包中仅有服务的，则该采购项目或者采购包将不涉及本国产品的支持政策。</w:t>
      </w:r>
    </w:p>
    <w:p w14:paraId="77610DF5">
      <w:pPr>
        <w:spacing w:line="500" w:lineRule="exact"/>
        <w:ind w:firstLine="480"/>
        <w:jc w:val="left"/>
        <w:rPr>
          <w:rFonts w:ascii="宋体" w:hAnsi="宋体"/>
          <w:bCs/>
          <w:color w:val="000000"/>
          <w:sz w:val="24"/>
        </w:rPr>
      </w:pPr>
      <w:r>
        <w:rPr>
          <w:rFonts w:hint="eastAsia" w:ascii="宋体" w:hAnsi="宋体"/>
          <w:bCs/>
          <w:color w:val="000000"/>
          <w:sz w:val="24"/>
        </w:rPr>
        <w:t>③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5D5043A5">
      <w:pPr>
        <w:spacing w:line="500" w:lineRule="exact"/>
        <w:ind w:firstLine="480"/>
        <w:jc w:val="left"/>
        <w:rPr>
          <w:rFonts w:ascii="宋体" w:hAnsi="宋体"/>
          <w:bCs/>
          <w:color w:val="000000"/>
          <w:sz w:val="24"/>
        </w:rPr>
      </w:pPr>
      <w:r>
        <w:rPr>
          <w:rFonts w:hint="eastAsia" w:ascii="宋体" w:hAnsi="宋体"/>
          <w:bCs/>
          <w:color w:val="000000"/>
          <w:sz w:val="24"/>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2751FCD6">
      <w:pPr>
        <w:spacing w:line="500" w:lineRule="exact"/>
        <w:ind w:firstLine="480"/>
        <w:jc w:val="left"/>
        <w:rPr>
          <w:rFonts w:ascii="宋体" w:hAnsi="宋体"/>
          <w:bCs/>
          <w:color w:val="000000"/>
          <w:sz w:val="24"/>
        </w:rPr>
      </w:pPr>
      <w:r>
        <w:rPr>
          <w:rFonts w:hint="eastAsia" w:ascii="宋体" w:hAnsi="宋体"/>
          <w:bCs/>
          <w:color w:val="000000"/>
          <w:sz w:val="24"/>
        </w:rPr>
        <w:t>④当采购项目或者采购包中含有多种产品，除按上述要求提供《关于符合本国产品标准的声明函》外，供应商还应在《明细报价表》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6DD71D35">
      <w:pPr>
        <w:spacing w:line="500" w:lineRule="exact"/>
        <w:ind w:firstLine="480"/>
        <w:jc w:val="left"/>
        <w:rPr>
          <w:rFonts w:ascii="宋体" w:hAnsi="宋体"/>
          <w:bCs/>
          <w:color w:val="000000"/>
          <w:sz w:val="24"/>
        </w:rPr>
      </w:pPr>
      <w:r>
        <w:rPr>
          <w:rFonts w:hint="eastAsia" w:ascii="宋体" w:hAnsi="宋体"/>
          <w:bCs/>
          <w:color w:val="000000"/>
          <w:sz w:val="24"/>
        </w:rPr>
        <w:t>其中，“符合本国产品标准的产品成本之和”是指本项目或采购包中符合本国产品标准的</w:t>
      </w:r>
      <w:r>
        <w:rPr>
          <w:rFonts w:hint="eastAsia" w:ascii="宋体" w:hAnsi="宋体"/>
          <w:b/>
          <w:bCs/>
          <w:color w:val="000000"/>
          <w:sz w:val="24"/>
        </w:rPr>
        <w:t>货物成本之和</w:t>
      </w:r>
      <w:r>
        <w:rPr>
          <w:rFonts w:hint="eastAsia" w:ascii="宋体" w:hAnsi="宋体"/>
          <w:bCs/>
          <w:color w:val="000000"/>
          <w:sz w:val="24"/>
        </w:rPr>
        <w:t>；“全部产品成本之和”是指货物或服务项目（或者采购包）中包含的</w:t>
      </w:r>
      <w:r>
        <w:rPr>
          <w:rFonts w:hint="eastAsia" w:ascii="宋体" w:hAnsi="宋体"/>
          <w:b/>
          <w:bCs/>
          <w:color w:val="000000"/>
          <w:sz w:val="24"/>
        </w:rPr>
        <w:t>全部货物、服务产品的成本之和</w:t>
      </w:r>
      <w:r>
        <w:rPr>
          <w:rFonts w:hint="eastAsia" w:ascii="宋体" w:hAnsi="宋体"/>
          <w:bCs/>
          <w:color w:val="000000"/>
          <w:sz w:val="24"/>
        </w:rPr>
        <w:t>。</w:t>
      </w:r>
    </w:p>
    <w:p w14:paraId="25A038E0">
      <w:pPr>
        <w:spacing w:line="500" w:lineRule="exact"/>
        <w:ind w:firstLine="480"/>
        <w:jc w:val="left"/>
        <w:rPr>
          <w:rFonts w:ascii="宋体" w:hAnsi="宋体"/>
          <w:bCs/>
          <w:color w:val="000000"/>
          <w:sz w:val="24"/>
        </w:rPr>
      </w:pPr>
      <w:r>
        <w:rPr>
          <w:rFonts w:hint="eastAsia" w:ascii="宋体" w:hAnsi="宋体"/>
          <w:bCs/>
          <w:color w:val="000000"/>
          <w:sz w:val="24"/>
        </w:rPr>
        <w:t>⑤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在供应商原始报价基础上计算，用扣除后的价格参与评审。</w:t>
      </w:r>
    </w:p>
    <w:p w14:paraId="0EC6D80A">
      <w:pPr>
        <w:spacing w:line="500" w:lineRule="exact"/>
        <w:ind w:firstLine="480"/>
        <w:jc w:val="left"/>
        <w:rPr>
          <w:rFonts w:ascii="宋体" w:hAnsi="宋体"/>
          <w:bCs/>
          <w:color w:val="000000"/>
          <w:sz w:val="24"/>
        </w:rPr>
      </w:pPr>
      <w:r>
        <w:rPr>
          <w:rFonts w:hint="eastAsia" w:ascii="宋体" w:hAnsi="宋体"/>
          <w:bCs/>
          <w:color w:val="000000"/>
          <w:sz w:val="24"/>
        </w:rPr>
        <w:t>即，当小微型企业价格扣除政策和本国产品价格扣除政策同时享受时，按以下计算方式进行计算：</w:t>
      </w:r>
    </w:p>
    <w:p w14:paraId="30A1B1E5">
      <w:pPr>
        <w:spacing w:line="500" w:lineRule="exact"/>
        <w:ind w:firstLine="480"/>
        <w:jc w:val="left"/>
        <w:rPr>
          <w:rFonts w:ascii="宋体" w:hAnsi="宋体"/>
          <w:bCs/>
          <w:color w:val="000000"/>
          <w:sz w:val="24"/>
        </w:rPr>
      </w:pPr>
      <w:r>
        <w:rPr>
          <w:rFonts w:hint="eastAsia" w:ascii="宋体" w:hAnsi="宋体"/>
          <w:bCs/>
          <w:color w:val="000000"/>
          <w:sz w:val="24"/>
        </w:rPr>
        <w:t>供应商参与评审的报价=供应商投标总报价×[1-（小微型企业价格扣除+本国产品价格扣除）]</w:t>
      </w:r>
    </w:p>
    <w:p w14:paraId="180FBDD5">
      <w:pPr>
        <w:spacing w:line="360" w:lineRule="auto"/>
        <w:ind w:firstLine="480"/>
        <w:jc w:val="left"/>
        <w:rPr>
          <w:rFonts w:ascii="宋体" w:hAnsi="宋体"/>
          <w:bCs/>
          <w:color w:val="000000"/>
          <w:sz w:val="24"/>
        </w:rPr>
      </w:pPr>
      <w:r>
        <w:rPr>
          <w:rFonts w:hint="eastAsia" w:ascii="宋体" w:hAnsi="宋体"/>
          <w:bCs/>
          <w:color w:val="000000"/>
          <w:sz w:val="24"/>
        </w:rPr>
        <w:t>例如，经认定可以享受小微型企业价格扣除政策以及本国产品价格扣除政策的，则该供应商参与评审的报价为：</w:t>
      </w:r>
    </w:p>
    <w:p w14:paraId="32A0389E">
      <w:pPr>
        <w:spacing w:line="360" w:lineRule="auto"/>
        <w:ind w:firstLine="480"/>
        <w:rPr>
          <w:sz w:val="24"/>
        </w:rPr>
      </w:pPr>
      <w:r>
        <w:rPr>
          <w:rFonts w:hint="eastAsia" w:ascii="宋体" w:hAnsi="宋体"/>
          <w:bCs/>
          <w:color w:val="000000"/>
          <w:sz w:val="24"/>
        </w:rPr>
        <w:t xml:space="preserve"> 评审价计算公式：评审优惠率=【优惠率报价】</w:t>
      </w:r>
      <w:r>
        <w:rPr>
          <w:rFonts w:hint="eastAsia"/>
          <w:sz w:val="24"/>
        </w:rPr>
        <w:t>+（1-【优惠率报价】)</w:t>
      </w:r>
      <w:r>
        <w:rPr>
          <w:rFonts w:ascii="Arial" w:hAnsi="Arial" w:cs="Arial"/>
          <w:sz w:val="24"/>
        </w:rPr>
        <w:t>×</w:t>
      </w:r>
      <w:r>
        <w:rPr>
          <w:rFonts w:hint="eastAsia"/>
          <w:sz w:val="24"/>
        </w:rPr>
        <w:t>【小微报价扣除比例】+（1-【优惠率报价】）*【本国产品报价扣除比例】</w:t>
      </w:r>
    </w:p>
    <w:p w14:paraId="2BBB8658">
      <w:pPr>
        <w:spacing w:line="360" w:lineRule="auto"/>
        <w:ind w:left="426"/>
        <w:rPr>
          <w:rFonts w:ascii="宋体" w:hAnsi="宋体" w:cs="宋体"/>
          <w:sz w:val="24"/>
        </w:rPr>
      </w:pPr>
      <w:r>
        <w:rPr>
          <w:rFonts w:hint="eastAsia" w:ascii="宋体" w:hAnsi="宋体" w:cs="宋体"/>
          <w:b/>
          <w:sz w:val="24"/>
        </w:rPr>
        <w:t>（2）供应商评价（22分）</w:t>
      </w:r>
    </w:p>
    <w:p w14:paraId="607F8BA0">
      <w:pPr>
        <w:spacing w:line="360" w:lineRule="auto"/>
        <w:ind w:firstLine="480"/>
        <w:rPr>
          <w:rFonts w:ascii="宋体" w:hAnsi="宋体" w:cs="宋体"/>
          <w:bCs/>
          <w:sz w:val="24"/>
        </w:rPr>
      </w:pPr>
      <w:r>
        <w:rPr>
          <w:rFonts w:hint="eastAsia" w:ascii="宋体" w:hAnsi="宋体" w:cs="宋体"/>
          <w:bCs/>
          <w:sz w:val="24"/>
        </w:rPr>
        <w:t>1）</w:t>
      </w:r>
      <w:r>
        <w:rPr>
          <w:rFonts w:hint="eastAsia" w:ascii="宋体" w:hAnsi="宋体" w:cs="宋体"/>
          <w:sz w:val="24"/>
        </w:rPr>
        <w:t>业绩（4分）</w:t>
      </w:r>
    </w:p>
    <w:p w14:paraId="4CEA6530">
      <w:pPr>
        <w:spacing w:line="360" w:lineRule="auto"/>
        <w:ind w:firstLine="480"/>
        <w:rPr>
          <w:rFonts w:ascii="宋体" w:hAnsi="宋体" w:cs="宋体"/>
          <w:sz w:val="24"/>
        </w:rPr>
      </w:pPr>
      <w:r>
        <w:rPr>
          <w:rFonts w:hint="eastAsia" w:ascii="宋体" w:hAnsi="宋体" w:cs="宋体"/>
          <w:sz w:val="24"/>
        </w:rPr>
        <w:t>投标供应商自2021年1月1日以来具备同类项目（设备维修保养成功案例）的，每有一例得2分，最高得4分。（</w:t>
      </w:r>
      <w:r>
        <w:rPr>
          <w:rFonts w:hint="eastAsia" w:ascii="宋体" w:hAnsi="宋体" w:cs="宋体"/>
          <w:bCs/>
          <w:sz w:val="24"/>
        </w:rPr>
        <w:t>时间以合同签订时间为准，</w:t>
      </w:r>
      <w:r>
        <w:rPr>
          <w:rFonts w:hint="eastAsia" w:ascii="宋体" w:hAnsi="宋体" w:cs="宋体"/>
          <w:sz w:val="24"/>
        </w:rPr>
        <w:t>需提供合同原件扫描件并加</w:t>
      </w:r>
      <w:r>
        <w:rPr>
          <w:rFonts w:hint="eastAsia" w:ascii="宋体" w:hAnsi="宋体"/>
          <w:bCs/>
          <w:sz w:val="24"/>
        </w:rPr>
        <w:t>盖</w:t>
      </w:r>
      <w:r>
        <w:rPr>
          <w:rFonts w:hint="eastAsia" w:ascii="宋体" w:hAnsi="宋体" w:cs="宋体"/>
          <w:sz w:val="24"/>
        </w:rPr>
        <w:t>投标供应商</w:t>
      </w:r>
      <w:r>
        <w:rPr>
          <w:rFonts w:hint="eastAsia" w:ascii="宋体" w:hAnsi="宋体"/>
          <w:sz w:val="24"/>
        </w:rPr>
        <w:t>公章</w:t>
      </w:r>
      <w:r>
        <w:rPr>
          <w:rFonts w:hint="eastAsia" w:ascii="宋体" w:hAnsi="宋体" w:cs="宋体"/>
          <w:sz w:val="24"/>
        </w:rPr>
        <w:t>上传在投标文件中，未按要求提供的不得分。）</w:t>
      </w:r>
    </w:p>
    <w:p w14:paraId="58359AE0">
      <w:pPr>
        <w:spacing w:line="360" w:lineRule="auto"/>
        <w:ind w:firstLine="480"/>
        <w:rPr>
          <w:rFonts w:ascii="宋体" w:hAnsi="宋体" w:cs="宋体"/>
          <w:sz w:val="24"/>
        </w:rPr>
      </w:pPr>
      <w:r>
        <w:rPr>
          <w:rFonts w:hint="eastAsia" w:ascii="宋体" w:hAnsi="宋体" w:cs="宋体"/>
          <w:sz w:val="24"/>
        </w:rPr>
        <w:t>2）技术团队实力 （9分）</w:t>
      </w:r>
    </w:p>
    <w:p w14:paraId="4F0CDA6E">
      <w:pPr>
        <w:pStyle w:val="76"/>
        <w:spacing w:line="360" w:lineRule="auto"/>
        <w:ind w:firstLine="480"/>
        <w:rPr>
          <w:rFonts w:ascii="宋体" w:hAnsi="宋体" w:eastAsia="宋体" w:cs="宋体"/>
          <w:sz w:val="24"/>
        </w:rPr>
      </w:pPr>
      <w:r>
        <w:rPr>
          <w:rFonts w:hint="eastAsia" w:ascii="宋体" w:hAnsi="宋体" w:eastAsia="宋体" w:cs="宋体"/>
          <w:sz w:val="24"/>
        </w:rPr>
        <w:t>①</w:t>
      </w:r>
      <w:r>
        <w:rPr>
          <w:rFonts w:hint="eastAsia" w:ascii="宋体" w:hAnsi="宋体" w:eastAsia="宋体" w:cs="宋体"/>
          <w:sz w:val="24"/>
          <w:szCs w:val="24"/>
        </w:rPr>
        <w:t>投标</w:t>
      </w:r>
      <w:r>
        <w:rPr>
          <w:rFonts w:hint="eastAsia" w:ascii="宋体" w:hAnsi="宋体" w:eastAsia="宋体" w:cs="宋体"/>
          <w:sz w:val="24"/>
        </w:rPr>
        <w:t>供应商为本项目配备的维修工程师，应具备维保清单内同类机型维修经验，在人数满足采购需求的基础上，每增加一名专职设备服务工程师，得2分，最多得6分。</w:t>
      </w:r>
      <w:r>
        <w:rPr>
          <w:rFonts w:hint="eastAsia" w:ascii="宋体" w:hAnsi="宋体" w:eastAsia="宋体" w:cs="宋体"/>
          <w:sz w:val="24"/>
          <w:szCs w:val="24"/>
        </w:rPr>
        <w:t>需</w:t>
      </w:r>
      <w:r>
        <w:rPr>
          <w:rFonts w:hint="eastAsia" w:ascii="宋体" w:hAnsi="宋体" w:eastAsia="宋体" w:cs="宋体"/>
          <w:sz w:val="24"/>
        </w:rPr>
        <w:t>提供工程师基本信息资料，按《维保服务人员一览表》（格式见附件）如实填写，需提供专职设备服务工程师基本信息资料（姓名、年龄、职称、维保业绩）及经原厂培训或其他相关专业机构培训合格证明原件扫描件（如英文证书需附中文翻译）、在职证明原件扫描件、法定的社保收缴部门出具由投标供应商本企业为上述所有人员依法缴纳的最近三个月任意一个月（不含投标当月）的社会保障资金的相关材料（提供相关主管部门证明或银行代扣证明或带可验证二维码的打印件）的原件扫描件，以上材料加盖投标供应商公章上传在投标文件中</w:t>
      </w:r>
      <w:r>
        <w:rPr>
          <w:rFonts w:hint="eastAsia" w:ascii="宋体" w:hAnsi="宋体" w:eastAsia="宋体" w:cs="宋体"/>
          <w:sz w:val="24"/>
          <w:szCs w:val="24"/>
        </w:rPr>
        <w:t>，未按</w:t>
      </w:r>
      <w:r>
        <w:rPr>
          <w:rFonts w:hint="eastAsia" w:ascii="宋体" w:hAnsi="宋体" w:eastAsia="宋体" w:cs="宋体"/>
          <w:sz w:val="24"/>
        </w:rPr>
        <w:t>要求提供的不得分。</w:t>
      </w:r>
    </w:p>
    <w:p w14:paraId="3D7BC4F4">
      <w:pPr>
        <w:pStyle w:val="76"/>
        <w:spacing w:line="360" w:lineRule="auto"/>
        <w:ind w:firstLine="480"/>
        <w:rPr>
          <w:rFonts w:ascii="宋体" w:hAnsi="宋体" w:eastAsia="宋体" w:cs="宋体"/>
          <w:sz w:val="24"/>
        </w:rPr>
      </w:pPr>
      <w:r>
        <w:rPr>
          <w:rFonts w:hint="eastAsia" w:ascii="宋体" w:hAnsi="宋体" w:eastAsia="宋体" w:cs="宋体"/>
          <w:sz w:val="24"/>
        </w:rPr>
        <w:t>②投标供应商能提供临床应用专家和维修专家实时在线服务（24小时），可及时解决临床使用和维修方面的问题的，得3分。</w:t>
      </w:r>
      <w:r>
        <w:rPr>
          <w:rFonts w:hint="eastAsia" w:ascii="宋体" w:hAnsi="宋体" w:eastAsia="宋体" w:cs="宋体"/>
          <w:sz w:val="24"/>
          <w:szCs w:val="24"/>
        </w:rPr>
        <w:t>需</w:t>
      </w:r>
      <w:r>
        <w:rPr>
          <w:rFonts w:hint="eastAsia" w:ascii="宋体" w:hAnsi="宋体" w:eastAsia="宋体" w:cs="宋体"/>
          <w:sz w:val="24"/>
        </w:rPr>
        <w:t>提供可验证的实时在线服务平台网址及网页截图证明。以上材料加盖投标供应商公章上传在投标文件中</w:t>
      </w:r>
      <w:r>
        <w:rPr>
          <w:rFonts w:hint="eastAsia" w:ascii="宋体" w:hAnsi="宋体" w:eastAsia="宋体" w:cs="宋体"/>
          <w:sz w:val="24"/>
          <w:szCs w:val="24"/>
        </w:rPr>
        <w:t>，未按</w:t>
      </w:r>
      <w:r>
        <w:rPr>
          <w:rFonts w:hint="eastAsia" w:ascii="宋体" w:hAnsi="宋体" w:eastAsia="宋体" w:cs="宋体"/>
          <w:sz w:val="24"/>
        </w:rPr>
        <w:t>要求提供的不得分。</w:t>
      </w:r>
    </w:p>
    <w:p w14:paraId="39F1CF25">
      <w:pPr>
        <w:spacing w:line="360" w:lineRule="auto"/>
        <w:ind w:left="426"/>
        <w:rPr>
          <w:rFonts w:ascii="宋体" w:hAnsi="宋体" w:cs="宋体"/>
          <w:bCs/>
          <w:sz w:val="24"/>
        </w:rPr>
      </w:pPr>
      <w:r>
        <w:rPr>
          <w:rFonts w:hint="eastAsia" w:ascii="宋体" w:hAnsi="宋体" w:cs="宋体"/>
          <w:bCs/>
          <w:sz w:val="24"/>
        </w:rPr>
        <w:t>3）维修零部件及零备件仓库（6分）</w:t>
      </w:r>
    </w:p>
    <w:p w14:paraId="2F7B0975">
      <w:pPr>
        <w:spacing w:line="360" w:lineRule="auto"/>
        <w:ind w:firstLine="480"/>
        <w:contextualSpacing/>
        <w:rPr>
          <w:rFonts w:ascii="宋体" w:hAnsi="宋体" w:cs="宋体"/>
          <w:sz w:val="24"/>
        </w:rPr>
      </w:pPr>
      <w:r>
        <w:rPr>
          <w:rFonts w:hint="eastAsia" w:ascii="宋体" w:hAnsi="宋体" w:cs="宋体"/>
          <w:sz w:val="24"/>
        </w:rPr>
        <w:t>①承诺维修所用零部件为原厂同型号匹配全新配件的得2分，提供</w:t>
      </w:r>
      <w:r>
        <w:rPr>
          <w:rFonts w:hint="eastAsia" w:ascii="宋体" w:hAnsi="宋体" w:cs="宋体"/>
          <w:sz w:val="24"/>
          <w:lang w:val="en-US" w:eastAsia="zh-CN"/>
        </w:rPr>
        <w:t>承诺书（格式见附件承诺书二）及</w:t>
      </w:r>
      <w:r>
        <w:rPr>
          <w:rFonts w:hint="eastAsia" w:ascii="宋体" w:hAnsi="宋体" w:cs="宋体"/>
          <w:sz w:val="24"/>
        </w:rPr>
        <w:t>本项目维保设备的相关零件报关单原件扫描件，加盖投标供应商公章上传在投标文件中，未按要求提供</w:t>
      </w:r>
      <w:r>
        <w:rPr>
          <w:rFonts w:hint="eastAsia" w:ascii="宋体" w:hAnsi="宋体" w:cs="宋体"/>
          <w:sz w:val="24"/>
          <w:lang w:val="en-US" w:eastAsia="zh-CN"/>
        </w:rPr>
        <w:t>承诺书及</w:t>
      </w:r>
      <w:r>
        <w:rPr>
          <w:rFonts w:hint="eastAsia" w:ascii="宋体" w:hAnsi="宋体" w:cs="宋体"/>
          <w:sz w:val="24"/>
        </w:rPr>
        <w:t>相关零件报关单的</w:t>
      </w:r>
      <w:r>
        <w:rPr>
          <w:rFonts w:hint="eastAsia" w:ascii="宋体" w:hAnsi="宋体" w:cs="宋体"/>
          <w:sz w:val="24"/>
          <w:lang w:val="en-US" w:eastAsia="zh-CN"/>
        </w:rPr>
        <w:t>均</w:t>
      </w:r>
      <w:r>
        <w:rPr>
          <w:rFonts w:hint="eastAsia" w:ascii="宋体" w:hAnsi="宋体" w:cs="宋体"/>
          <w:sz w:val="24"/>
        </w:rPr>
        <w:t>不得分。</w:t>
      </w:r>
    </w:p>
    <w:p w14:paraId="6EAEC82E">
      <w:pPr>
        <w:spacing w:line="360" w:lineRule="auto"/>
        <w:ind w:firstLine="480"/>
        <w:rPr>
          <w:rFonts w:ascii="宋体" w:hAnsi="宋体" w:cs="宋体"/>
          <w:bCs/>
          <w:sz w:val="24"/>
        </w:rPr>
      </w:pPr>
      <w:r>
        <w:rPr>
          <w:rFonts w:hint="eastAsia" w:ascii="宋体" w:hAnsi="宋体" w:cs="宋体"/>
          <w:sz w:val="24"/>
        </w:rPr>
        <w:t>②投标供应商在国内设有专门的零备件仓库，提供零备件仓库信息（仓库地址及联系人、联系电话备查），</w:t>
      </w:r>
      <w:r>
        <w:rPr>
          <w:rFonts w:hint="eastAsia" w:ascii="宋体" w:hAnsi="宋体" w:cs="宋体"/>
          <w:bCs/>
          <w:sz w:val="24"/>
        </w:rPr>
        <w:t>须提供仓库有效证明文件（</w:t>
      </w:r>
      <w:r>
        <w:rPr>
          <w:rFonts w:hint="eastAsia" w:ascii="宋体" w:hAnsi="宋体" w:cs="宋体"/>
          <w:sz w:val="24"/>
        </w:rPr>
        <w:t>自有仓库必须提供房产证原件，租赁仓库必须提供租房协议原件及房产证复印件</w:t>
      </w:r>
      <w:r>
        <w:rPr>
          <w:rFonts w:hint="eastAsia" w:ascii="宋体" w:hAnsi="宋体" w:cs="宋体"/>
          <w:bCs/>
          <w:sz w:val="24"/>
        </w:rPr>
        <w:t>），</w:t>
      </w:r>
      <w:r>
        <w:rPr>
          <w:rFonts w:hint="eastAsia" w:ascii="宋体" w:hAnsi="宋体" w:cs="宋体"/>
          <w:sz w:val="24"/>
        </w:rPr>
        <w:t>提供一个得2分，最多得4分。以上材料加盖投标供应商公章上传在投标文件中，未按要求提供的不得分。</w:t>
      </w:r>
    </w:p>
    <w:p w14:paraId="42D51FAF">
      <w:pPr>
        <w:spacing w:line="360" w:lineRule="auto"/>
        <w:ind w:firstLine="470"/>
        <w:contextualSpacing/>
        <w:rPr>
          <w:rFonts w:ascii="宋体" w:hAnsi="宋体" w:cs="宋体"/>
          <w:sz w:val="24"/>
        </w:rPr>
      </w:pPr>
      <w:r>
        <w:rPr>
          <w:rFonts w:hint="eastAsia" w:ascii="宋体" w:hAnsi="宋体" w:cs="宋体"/>
          <w:bCs/>
          <w:sz w:val="24"/>
        </w:rPr>
        <w:t>4）</w:t>
      </w:r>
      <w:r>
        <w:rPr>
          <w:rFonts w:hint="eastAsia" w:ascii="宋体" w:hAnsi="宋体" w:cs="宋体"/>
          <w:sz w:val="24"/>
        </w:rPr>
        <w:t>维修响应时间（3分）</w:t>
      </w:r>
    </w:p>
    <w:p w14:paraId="509D3EFF">
      <w:pPr>
        <w:spacing w:line="360" w:lineRule="auto"/>
        <w:ind w:firstLine="480"/>
        <w:rPr>
          <w:rFonts w:ascii="宋体" w:hAnsi="宋体" w:cs="宋体"/>
          <w:sz w:val="24"/>
        </w:rPr>
      </w:pPr>
      <w:r>
        <w:rPr>
          <w:rFonts w:hint="eastAsia" w:ascii="宋体" w:hAnsi="宋体" w:cs="宋体"/>
          <w:sz w:val="24"/>
        </w:rPr>
        <w:t>维修响应时间满足招标文件要求的前提下，到达现场时间每提前四小时加1分，最多加3分。提供承诺书（格式自拟）加盖投标供应商公章上传在投标文件中，未按要求提供的不得分。</w:t>
      </w:r>
    </w:p>
    <w:p w14:paraId="2173DA2C">
      <w:pPr>
        <w:tabs>
          <w:tab w:val="left" w:pos="1288"/>
          <w:tab w:val="left" w:pos="1365"/>
        </w:tabs>
        <w:spacing w:line="440" w:lineRule="exact"/>
        <w:ind w:firstLine="566"/>
        <w:rPr>
          <w:rFonts w:ascii="宋体" w:hAnsi="宋体" w:cs="宋体"/>
          <w:b/>
          <w:sz w:val="24"/>
        </w:rPr>
      </w:pPr>
      <w:r>
        <w:rPr>
          <w:rFonts w:hint="eastAsia" w:ascii="宋体" w:hAnsi="宋体" w:cs="宋体"/>
          <w:b/>
          <w:sz w:val="24"/>
        </w:rPr>
        <w:t>暗标部分：</w:t>
      </w:r>
    </w:p>
    <w:p w14:paraId="52DE79A9">
      <w:pPr>
        <w:tabs>
          <w:tab w:val="left" w:pos="1288"/>
          <w:tab w:val="left" w:pos="1365"/>
        </w:tabs>
        <w:spacing w:line="440" w:lineRule="exact"/>
        <w:ind w:left="566"/>
        <w:rPr>
          <w:rFonts w:ascii="宋体" w:hAnsi="宋体" w:cs="宋体"/>
          <w:b/>
          <w:sz w:val="24"/>
        </w:rPr>
      </w:pPr>
      <w:r>
        <w:rPr>
          <w:rFonts w:hint="eastAsia" w:ascii="宋体" w:hAnsi="宋体" w:cs="宋体"/>
          <w:b/>
          <w:sz w:val="24"/>
        </w:rPr>
        <w:t>（3）技术文件（48分)</w:t>
      </w:r>
    </w:p>
    <w:p w14:paraId="6F43C9EE">
      <w:pPr>
        <w:numPr>
          <w:ilvl w:val="0"/>
          <w:numId w:val="30"/>
        </w:numPr>
        <w:tabs>
          <w:tab w:val="left" w:pos="1288"/>
          <w:tab w:val="left" w:pos="1365"/>
        </w:tabs>
        <w:spacing w:before="120" w:beforeLines="50" w:line="360" w:lineRule="auto"/>
        <w:ind w:firstLine="482" w:firstLineChars="200"/>
        <w:rPr>
          <w:rFonts w:ascii="宋体" w:hAnsi="宋体"/>
          <w:b/>
          <w:sz w:val="24"/>
        </w:rPr>
      </w:pPr>
      <w:r>
        <w:rPr>
          <w:rFonts w:hint="eastAsia" w:ascii="宋体" w:hAnsi="宋体"/>
          <w:b/>
          <w:sz w:val="24"/>
        </w:rPr>
        <w:t>针对本项目的日常维护方案（14分）：包括但不限于维护服务流程、服务标准、服务管理、服务措施等方面。</w:t>
      </w:r>
    </w:p>
    <w:p w14:paraId="6BF0B3DE">
      <w:pPr>
        <w:tabs>
          <w:tab w:val="left" w:pos="1288"/>
          <w:tab w:val="left" w:pos="1365"/>
        </w:tabs>
        <w:spacing w:line="360" w:lineRule="auto"/>
        <w:ind w:firstLine="480" w:firstLineChars="200"/>
        <w:rPr>
          <w:rFonts w:ascii="宋体" w:hAnsi="宋体"/>
          <w:bCs/>
          <w:sz w:val="24"/>
        </w:rPr>
      </w:pPr>
      <w:r>
        <w:rPr>
          <w:rFonts w:hint="eastAsia" w:ascii="宋体" w:hAnsi="宋体"/>
          <w:bCs/>
          <w:sz w:val="24"/>
        </w:rPr>
        <w:t>以上内容不存在瑕疵、漏项，有针对性解释说明，得14分；以上内容存在1处瑕疵、漏项，有针对性解释说明，得11分；以上内容存在2处瑕疵、漏项，有针对性解释说明，得8分；以上内容存在3处及以上瑕疵、漏项，有针对性解释说明，得5分；未提供或内容存在多处以上瑕疵、漏项或无针对性解释说明，得0分。</w:t>
      </w:r>
    </w:p>
    <w:p w14:paraId="746AB8E4">
      <w:pPr>
        <w:numPr>
          <w:ilvl w:val="0"/>
          <w:numId w:val="30"/>
        </w:numPr>
        <w:tabs>
          <w:tab w:val="left" w:pos="1288"/>
          <w:tab w:val="left" w:pos="1365"/>
        </w:tabs>
        <w:spacing w:line="360" w:lineRule="auto"/>
        <w:ind w:firstLine="482" w:firstLineChars="200"/>
        <w:rPr>
          <w:rFonts w:ascii="宋体" w:hAnsi="宋体"/>
          <w:b/>
          <w:sz w:val="24"/>
        </w:rPr>
      </w:pPr>
      <w:r>
        <w:rPr>
          <w:rFonts w:hint="eastAsia" w:ascii="宋体" w:hAnsi="宋体"/>
          <w:b/>
          <w:sz w:val="24"/>
        </w:rPr>
        <w:t>投标供应商组织机构、各岗位职责分工、管理机制（12分）</w:t>
      </w:r>
    </w:p>
    <w:p w14:paraId="5F80796F">
      <w:pPr>
        <w:tabs>
          <w:tab w:val="left" w:pos="1288"/>
          <w:tab w:val="left" w:pos="1365"/>
        </w:tabs>
        <w:spacing w:line="360" w:lineRule="auto"/>
        <w:ind w:firstLine="480" w:firstLineChars="200"/>
        <w:rPr>
          <w:rFonts w:ascii="宋体" w:hAnsi="宋体"/>
          <w:bCs/>
          <w:sz w:val="24"/>
        </w:rPr>
      </w:pPr>
      <w:r>
        <w:rPr>
          <w:rFonts w:hint="eastAsia" w:ascii="宋体" w:hAnsi="宋体"/>
          <w:bCs/>
          <w:sz w:val="24"/>
        </w:rPr>
        <w:t>以上内容不存在瑕疵、漏项，有针对性解释说明，得12分；以上内容存在1处瑕疵、漏项，有针对性解释说明，得9分；以上内容存在2处瑕疵、漏项，有针对性解释说明，得6分；未提供或内容存在多处以上瑕疵、漏项或无针对性解释说明，得0分。</w:t>
      </w:r>
    </w:p>
    <w:p w14:paraId="7E9911B8">
      <w:pPr>
        <w:numPr>
          <w:ilvl w:val="0"/>
          <w:numId w:val="30"/>
        </w:numPr>
        <w:tabs>
          <w:tab w:val="left" w:pos="1288"/>
          <w:tab w:val="left" w:pos="1365"/>
        </w:tabs>
        <w:spacing w:line="360" w:lineRule="auto"/>
        <w:ind w:firstLine="482" w:firstLineChars="200"/>
        <w:rPr>
          <w:rFonts w:ascii="宋体" w:hAnsi="宋体"/>
          <w:b/>
          <w:sz w:val="24"/>
        </w:rPr>
      </w:pPr>
      <w:r>
        <w:rPr>
          <w:rFonts w:hint="eastAsia" w:ascii="宋体" w:hAnsi="宋体"/>
          <w:b/>
          <w:sz w:val="24"/>
        </w:rPr>
        <w:t xml:space="preserve">提升临床应用水平及维修技术人员能力培训方案（10分） </w:t>
      </w:r>
    </w:p>
    <w:p w14:paraId="2B30EED7">
      <w:pPr>
        <w:tabs>
          <w:tab w:val="left" w:pos="1288"/>
          <w:tab w:val="left" w:pos="1365"/>
        </w:tabs>
        <w:spacing w:line="360" w:lineRule="auto"/>
        <w:ind w:firstLine="480" w:firstLineChars="200"/>
        <w:rPr>
          <w:rFonts w:ascii="宋体" w:hAnsi="宋体"/>
          <w:bCs/>
          <w:sz w:val="24"/>
        </w:rPr>
      </w:pPr>
      <w:r>
        <w:rPr>
          <w:rFonts w:hint="eastAsia" w:ascii="宋体" w:hAnsi="宋体"/>
          <w:bCs/>
          <w:sz w:val="24"/>
        </w:rPr>
        <w:t>以上内容不存在瑕疵、漏项，有针对性解释说明，得10分；以上内容存在1处瑕疵、漏项有针对性解释说明，得7分；以上内容存在2处瑕疵、漏项，有针对性解释说明，得4分；以上内容存在3处及以上瑕疵、漏项，有针对性解释说明，得1分；未提供或内容存在多处以上瑕疵、漏项或无针对性解释说明，得0分。</w:t>
      </w:r>
    </w:p>
    <w:p w14:paraId="214B605B">
      <w:pPr>
        <w:numPr>
          <w:ilvl w:val="0"/>
          <w:numId w:val="30"/>
        </w:numPr>
        <w:tabs>
          <w:tab w:val="left" w:pos="1288"/>
          <w:tab w:val="left" w:pos="1365"/>
        </w:tabs>
        <w:spacing w:line="360" w:lineRule="auto"/>
        <w:ind w:firstLine="482" w:firstLineChars="200"/>
        <w:rPr>
          <w:rFonts w:ascii="宋体" w:hAnsi="宋体"/>
          <w:bCs/>
          <w:sz w:val="24"/>
        </w:rPr>
      </w:pPr>
      <w:r>
        <w:rPr>
          <w:rFonts w:hint="eastAsia" w:ascii="宋体" w:hAnsi="宋体"/>
          <w:b/>
          <w:sz w:val="24"/>
        </w:rPr>
        <w:t>应急抢修、应急响应及重大故障处理的应急维护方案（10分）</w:t>
      </w:r>
      <w:r>
        <w:rPr>
          <w:rFonts w:hint="eastAsia" w:ascii="宋体" w:hAnsi="宋体"/>
          <w:bCs/>
          <w:sz w:val="24"/>
        </w:rPr>
        <w:t>：从应急响应时间、应急到达时间、应急抢修人员、重大故障处理，并对施工作业的安全生产做出预案及承诺，从这5方面进行阐述。</w:t>
      </w:r>
    </w:p>
    <w:p w14:paraId="13833F5E">
      <w:pPr>
        <w:tabs>
          <w:tab w:val="left" w:pos="1288"/>
          <w:tab w:val="left" w:pos="1365"/>
        </w:tabs>
        <w:spacing w:line="360" w:lineRule="auto"/>
        <w:ind w:firstLine="480" w:firstLineChars="200"/>
        <w:rPr>
          <w:rFonts w:ascii="宋体" w:hAnsi="宋体"/>
          <w:bCs/>
          <w:sz w:val="24"/>
        </w:rPr>
      </w:pPr>
      <w:r>
        <w:rPr>
          <w:rFonts w:hint="eastAsia" w:ascii="宋体" w:hAnsi="宋体"/>
          <w:bCs/>
          <w:sz w:val="24"/>
        </w:rPr>
        <w:t>以上内容不存在瑕疵、漏项，有针对性解释说明，得10分；以上内容存在1处瑕疵、漏项有针对性解释说明，得7分；以上内容存在2处瑕疵、漏项，有针对性解释说明，得4分；以上内容存在3处及以上瑕疵、漏项，有针对性解释说明，得1分；未提供或内容存在多处以上瑕疵、漏项或无针对性解释说明，得0分。</w:t>
      </w:r>
    </w:p>
    <w:p w14:paraId="7C79F87D">
      <w:pPr>
        <w:numPr>
          <w:ilvl w:val="0"/>
          <w:numId w:val="30"/>
        </w:numPr>
        <w:tabs>
          <w:tab w:val="left" w:pos="1288"/>
          <w:tab w:val="left" w:pos="1365"/>
        </w:tabs>
        <w:spacing w:line="360" w:lineRule="auto"/>
        <w:ind w:firstLine="482" w:firstLineChars="200"/>
        <w:rPr>
          <w:rFonts w:ascii="宋体" w:hAnsi="宋体"/>
          <w:b/>
          <w:sz w:val="24"/>
        </w:rPr>
      </w:pPr>
      <w:r>
        <w:rPr>
          <w:rFonts w:hint="eastAsia" w:ascii="宋体" w:hAnsi="宋体"/>
          <w:b/>
          <w:sz w:val="24"/>
        </w:rPr>
        <w:t>其他特色服务或优惠条件（2分）</w:t>
      </w:r>
    </w:p>
    <w:p w14:paraId="7F8948BE">
      <w:pPr>
        <w:tabs>
          <w:tab w:val="left" w:pos="1288"/>
          <w:tab w:val="left" w:pos="1365"/>
        </w:tabs>
        <w:spacing w:line="360" w:lineRule="auto"/>
        <w:ind w:firstLine="480" w:firstLineChars="200"/>
        <w:rPr>
          <w:rFonts w:ascii="宋体" w:hAnsi="宋体"/>
          <w:bCs/>
          <w:sz w:val="24"/>
        </w:rPr>
      </w:pPr>
      <w:r>
        <w:rPr>
          <w:rFonts w:hint="eastAsia" w:ascii="宋体" w:hAnsi="宋体"/>
          <w:bCs/>
          <w:sz w:val="24"/>
        </w:rPr>
        <w:t>服务或措施贴合本项目实际情况，针对性强、可操作性强，优惠力度大，得2分；</w:t>
      </w:r>
    </w:p>
    <w:p w14:paraId="31EA9D14">
      <w:pPr>
        <w:tabs>
          <w:tab w:val="left" w:pos="1288"/>
          <w:tab w:val="left" w:pos="1365"/>
        </w:tabs>
        <w:spacing w:line="360" w:lineRule="auto"/>
        <w:ind w:firstLine="480" w:firstLineChars="200"/>
        <w:rPr>
          <w:rFonts w:ascii="宋体" w:hAnsi="宋体"/>
          <w:bCs/>
          <w:sz w:val="24"/>
        </w:rPr>
      </w:pPr>
      <w:r>
        <w:rPr>
          <w:rFonts w:hint="eastAsia" w:ascii="宋体" w:hAnsi="宋体"/>
          <w:bCs/>
          <w:sz w:val="24"/>
        </w:rPr>
        <w:t>服务或措施与本项目实际情况关联不大，针对性、可操作性一般，优惠力度一般，得1分；</w:t>
      </w:r>
    </w:p>
    <w:p w14:paraId="195868A5">
      <w:pPr>
        <w:tabs>
          <w:tab w:val="left" w:pos="1288"/>
          <w:tab w:val="left" w:pos="1365"/>
        </w:tabs>
        <w:spacing w:line="360" w:lineRule="auto"/>
        <w:ind w:firstLine="480" w:firstLineChars="200"/>
        <w:rPr>
          <w:rFonts w:ascii="宋体" w:hAnsi="宋体"/>
          <w:bCs/>
          <w:sz w:val="24"/>
        </w:rPr>
      </w:pPr>
      <w:r>
        <w:rPr>
          <w:rFonts w:hint="eastAsia" w:ascii="宋体" w:hAnsi="宋体"/>
          <w:bCs/>
          <w:sz w:val="24"/>
        </w:rPr>
        <w:t>服务或措施与本项目实际情况无关联，无针对性、可操作性，无实际优惠力度或无优惠措施，不得分。</w:t>
      </w:r>
    </w:p>
    <w:p w14:paraId="4FBF7250">
      <w:pPr>
        <w:numPr>
          <w:ilvl w:val="255"/>
          <w:numId w:val="0"/>
        </w:numPr>
        <w:spacing w:line="360" w:lineRule="auto"/>
        <w:ind w:firstLine="482" w:firstLineChars="200"/>
        <w:rPr>
          <w:rFonts w:ascii="宋体" w:hAnsi="宋体"/>
          <w:bCs/>
          <w:sz w:val="24"/>
        </w:rPr>
      </w:pPr>
      <w:r>
        <w:rPr>
          <w:rFonts w:hint="eastAsia" w:ascii="宋体" w:hAnsi="宋体"/>
          <w:b/>
          <w:sz w:val="24"/>
        </w:rPr>
        <w:t>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p>
    <w:p w14:paraId="67F2A9F5">
      <w:pPr>
        <w:spacing w:line="360" w:lineRule="auto"/>
        <w:ind w:firstLine="480"/>
        <w:rPr>
          <w:rFonts w:ascii="宋体" w:hAnsi="宋体" w:cs="宋体"/>
          <w:sz w:val="24"/>
        </w:rPr>
      </w:pPr>
      <w:r>
        <w:rPr>
          <w:rFonts w:hint="eastAsia" w:ascii="宋体" w:hAnsi="宋体"/>
          <w:b/>
          <w:sz w:val="24"/>
        </w:rPr>
        <w:t xml:space="preserve"> </w:t>
      </w:r>
      <w:r>
        <w:rPr>
          <w:rFonts w:hint="eastAsia" w:ascii="宋体" w:hAnsi="宋体" w:cs="宋体"/>
          <w:sz w:val="24"/>
        </w:rPr>
        <w:t>9.评标说明</w:t>
      </w:r>
    </w:p>
    <w:p w14:paraId="594C221E">
      <w:pPr>
        <w:spacing w:line="360" w:lineRule="auto"/>
        <w:ind w:firstLine="480"/>
        <w:rPr>
          <w:rFonts w:ascii="宋体" w:hAnsi="宋体" w:cs="宋体"/>
          <w:sz w:val="24"/>
        </w:rPr>
      </w:pPr>
      <w:r>
        <w:rPr>
          <w:rFonts w:hint="eastAsia" w:ascii="宋体" w:hAnsi="宋体" w:cs="宋体"/>
          <w:sz w:val="24"/>
        </w:rPr>
        <w:t>9</w:t>
      </w:r>
      <w:r>
        <w:rPr>
          <w:rFonts w:ascii="宋体" w:hAnsi="宋体" w:cs="宋体"/>
          <w:sz w:val="24"/>
        </w:rPr>
        <w:t>.1</w:t>
      </w:r>
      <w:r>
        <w:rPr>
          <w:rFonts w:hint="eastAsia" w:ascii="宋体" w:hAnsi="宋体" w:cs="宋体"/>
          <w:sz w:val="24"/>
        </w:rPr>
        <w:t>未列入本评分细则的其他条件不作为评分内容。</w:t>
      </w:r>
    </w:p>
    <w:p w14:paraId="590BCA70">
      <w:pPr>
        <w:spacing w:line="360" w:lineRule="auto"/>
        <w:ind w:firstLine="480"/>
        <w:rPr>
          <w:rFonts w:hAnsi="宋体" w:cs="宋体"/>
          <w:b/>
          <w:bCs/>
          <w:sz w:val="24"/>
        </w:rPr>
      </w:pPr>
      <w:r>
        <w:rPr>
          <w:rFonts w:hint="eastAsia" w:ascii="宋体" w:hAnsi="宋体" w:cs="宋体"/>
          <w:sz w:val="24"/>
        </w:rPr>
        <w:t>9.2每</w:t>
      </w:r>
      <w:r>
        <w:rPr>
          <w:rFonts w:ascii="宋体" w:hAnsi="宋体" w:cs="宋体"/>
          <w:spacing w:val="-1"/>
          <w:sz w:val="24"/>
        </w:rPr>
        <w:t>项评分的</w:t>
      </w:r>
      <w:r>
        <w:rPr>
          <w:rFonts w:ascii="宋体" w:hAnsi="宋体" w:cs="宋体"/>
          <w:sz w:val="24"/>
        </w:rPr>
        <w:t>具体内容和方法按上述评标办法由各评委独立评分</w:t>
      </w:r>
      <w:r>
        <w:rPr>
          <w:rFonts w:hint="eastAsia" w:ascii="宋体" w:hAnsi="宋体" w:cs="宋体"/>
          <w:sz w:val="24"/>
        </w:rPr>
        <w:t>。投标文件无相应评分内容时，该项目为零分。</w:t>
      </w:r>
      <w:r>
        <w:rPr>
          <w:rFonts w:ascii="宋体" w:hAnsi="宋体" w:cs="宋体"/>
          <w:sz w:val="24"/>
        </w:rPr>
        <w:t>客观部分各评委的评分</w:t>
      </w:r>
      <w:r>
        <w:rPr>
          <w:rFonts w:ascii="宋体" w:hAnsi="宋体" w:cs="宋体"/>
          <w:spacing w:val="-1"/>
          <w:sz w:val="24"/>
        </w:rPr>
        <w:t>应一致，主观部分</w:t>
      </w:r>
      <w:r>
        <w:rPr>
          <w:rFonts w:hint="eastAsia" w:ascii="宋体" w:hAnsi="宋体" w:cs="宋体"/>
          <w:spacing w:val="-1"/>
          <w:sz w:val="24"/>
        </w:rPr>
        <w:t>评分项</w:t>
      </w:r>
      <w:r>
        <w:rPr>
          <w:rFonts w:ascii="宋体" w:hAnsi="宋体" w:cs="宋体"/>
          <w:sz w:val="24"/>
        </w:rPr>
        <w:t>应当取评委评分的平均</w:t>
      </w:r>
      <w:r>
        <w:rPr>
          <w:rFonts w:ascii="宋体" w:hAnsi="宋体" w:cs="宋体"/>
          <w:spacing w:val="-2"/>
          <w:sz w:val="24"/>
        </w:rPr>
        <w:t>值</w:t>
      </w:r>
      <w:r>
        <w:rPr>
          <w:rFonts w:hint="eastAsia" w:ascii="宋体" w:hAnsi="宋体" w:cs="宋体"/>
          <w:spacing w:val="-2"/>
          <w:sz w:val="24"/>
        </w:rPr>
        <w:t>，各</w:t>
      </w:r>
      <w:r>
        <w:rPr>
          <w:rFonts w:ascii="宋体" w:hAnsi="宋体" w:cs="宋体"/>
          <w:spacing w:val="-2"/>
          <w:sz w:val="24"/>
        </w:rPr>
        <w:t>分</w:t>
      </w:r>
      <w:r>
        <w:rPr>
          <w:rFonts w:ascii="宋体" w:hAnsi="宋体" w:cs="宋体"/>
          <w:spacing w:val="-1"/>
          <w:sz w:val="24"/>
        </w:rPr>
        <w:t>项得分合计即为</w:t>
      </w:r>
      <w:r>
        <w:rPr>
          <w:rFonts w:hint="eastAsia" w:ascii="宋体" w:hAnsi="宋体" w:cs="宋体"/>
          <w:spacing w:val="-1"/>
          <w:sz w:val="24"/>
        </w:rPr>
        <w:t>投标供应商总</w:t>
      </w:r>
      <w:r>
        <w:rPr>
          <w:rFonts w:ascii="宋体" w:hAnsi="宋体" w:cs="宋体"/>
          <w:spacing w:val="-1"/>
          <w:sz w:val="24"/>
        </w:rPr>
        <w:t>得分</w:t>
      </w:r>
      <w:r>
        <w:rPr>
          <w:rFonts w:hint="eastAsia" w:ascii="宋体" w:hAnsi="宋体" w:cs="宋体"/>
          <w:sz w:val="24"/>
        </w:rPr>
        <w:t>。最终得分最高的为排名第一的中标候选人，评分办法及评分细则的解释权属采购人。</w:t>
      </w:r>
    </w:p>
    <w:p w14:paraId="42BE6ED4">
      <w:pPr>
        <w:spacing w:line="360" w:lineRule="auto"/>
        <w:ind w:firstLine="482"/>
        <w:outlineLvl w:val="0"/>
        <w:rPr>
          <w:rFonts w:hAnsi="宋体" w:cs="宋体"/>
          <w:b/>
          <w:sz w:val="24"/>
        </w:rPr>
      </w:pPr>
      <w:r>
        <w:rPr>
          <w:rFonts w:hint="eastAsia" w:hAnsi="宋体" w:cs="宋体"/>
          <w:b/>
          <w:sz w:val="24"/>
        </w:rPr>
        <w:t>（十）定标：</w:t>
      </w:r>
    </w:p>
    <w:p w14:paraId="3AC6DAB2">
      <w:pPr>
        <w:spacing w:line="360" w:lineRule="auto"/>
        <w:ind w:firstLine="480"/>
        <w:rPr>
          <w:rFonts w:ascii="宋体" w:hAnsi="宋体"/>
          <w:bCs/>
          <w:sz w:val="24"/>
        </w:rPr>
      </w:pPr>
      <w:r>
        <w:rPr>
          <w:rFonts w:hint="eastAsia" w:ascii="宋体" w:hAnsi="宋体"/>
          <w:bCs/>
          <w:sz w:val="24"/>
        </w:rPr>
        <w:t>1.评标委员会根据采购文件规定的评标方法和评标标准进行评审，按采购文件的要求依法推荐中标候选供应商。自评审结束之日起2个工作日内将评审报告送交采购人。采购人自收到评审报告之日起5个工作日内按采购文件的要求，在评审报告推荐的中标候选供应商中，依法确定中标供应商。</w:t>
      </w:r>
    </w:p>
    <w:p w14:paraId="1629A7FF">
      <w:pPr>
        <w:spacing w:line="360" w:lineRule="auto"/>
        <w:ind w:firstLine="480"/>
        <w:rPr>
          <w:rFonts w:ascii="宋体" w:hAnsi="宋体"/>
          <w:bCs/>
          <w:sz w:val="24"/>
        </w:rPr>
      </w:pPr>
      <w:r>
        <w:rPr>
          <w:rFonts w:hint="eastAsia" w:ascii="宋体" w:hAnsi="宋体"/>
          <w:bCs/>
          <w:sz w:val="24"/>
        </w:rPr>
        <w:t>2.采购代理机构自中标供应商确定之日起2个工作日内，发出中标通知书，并在媒体上发布中标结果公告。采购代理机构和评标委员会小组对未中标原因不作解释。如有质疑，投标供应商按照中华人民共和国财政部令〔第94号〕《政府采购质疑和投诉办法》第十二条规定提交资料：投标供应商提出质疑应当提交质疑函和必要的证明材料。质疑函应当包括下列内容： （一）投标供应商的姓名或者名称、地址、邮编、联系人及联系电话；（二）质疑项目的名称、编号；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p>
    <w:p w14:paraId="09AD95AC">
      <w:pPr>
        <w:spacing w:line="360" w:lineRule="auto"/>
        <w:ind w:firstLine="480"/>
        <w:rPr>
          <w:rFonts w:ascii="宋体" w:hAnsi="宋体"/>
          <w:bCs/>
          <w:sz w:val="24"/>
        </w:rPr>
      </w:pPr>
      <w:r>
        <w:rPr>
          <w:rFonts w:hint="eastAsia" w:ascii="宋体" w:hAnsi="宋体"/>
          <w:bCs/>
          <w:sz w:val="24"/>
        </w:rPr>
        <w:t>3.投标、开标及定标的整个过程均接受同级政府采购监管部门的监督。</w:t>
      </w:r>
    </w:p>
    <w:p w14:paraId="29B2736F">
      <w:pPr>
        <w:tabs>
          <w:tab w:val="left" w:pos="0"/>
          <w:tab w:val="left" w:pos="1155"/>
        </w:tabs>
        <w:spacing w:line="360" w:lineRule="auto"/>
        <w:ind w:firstLine="480"/>
        <w:rPr>
          <w:rFonts w:ascii="宋体" w:hAnsi="宋体"/>
          <w:bCs/>
          <w:sz w:val="24"/>
        </w:rPr>
      </w:pPr>
      <w:r>
        <w:rPr>
          <w:rFonts w:hint="eastAsia" w:ascii="宋体" w:hAnsi="宋体"/>
          <w:bCs/>
          <w:sz w:val="24"/>
        </w:rPr>
        <w:t>4.在发布中标公告的同时采购人/采购代理机构将向中标供应商发出中标通知书。</w:t>
      </w:r>
    </w:p>
    <w:p w14:paraId="0267C69E">
      <w:pPr>
        <w:spacing w:line="360" w:lineRule="auto"/>
        <w:ind w:firstLine="482"/>
        <w:outlineLvl w:val="0"/>
        <w:rPr>
          <w:rFonts w:hAnsi="宋体" w:cs="宋体"/>
          <w:b/>
          <w:sz w:val="24"/>
        </w:rPr>
      </w:pPr>
      <w:r>
        <w:rPr>
          <w:rFonts w:hint="eastAsia" w:hAnsi="宋体" w:cs="宋体"/>
          <w:b/>
          <w:sz w:val="24"/>
        </w:rPr>
        <w:t xml:space="preserve"> （十一）废标的确认：</w:t>
      </w:r>
    </w:p>
    <w:p w14:paraId="6A0CCAA9">
      <w:pPr>
        <w:widowControl/>
        <w:spacing w:line="360" w:lineRule="auto"/>
        <w:ind w:firstLine="480"/>
        <w:jc w:val="left"/>
        <w:rPr>
          <w:rFonts w:ascii="宋体" w:hAnsi="宋体" w:cs="宋体"/>
          <w:bCs/>
          <w:sz w:val="24"/>
        </w:rPr>
      </w:pPr>
      <w:r>
        <w:rPr>
          <w:rFonts w:hint="eastAsia" w:ascii="宋体" w:hAnsi="宋体" w:cs="宋体"/>
          <w:bCs/>
          <w:sz w:val="24"/>
        </w:rPr>
        <w:t>在招标采购中，出现下列情况之一的，应予废标：</w:t>
      </w:r>
    </w:p>
    <w:p w14:paraId="3B64BF45">
      <w:pPr>
        <w:widowControl/>
        <w:spacing w:line="360" w:lineRule="auto"/>
        <w:ind w:firstLine="480"/>
        <w:jc w:val="left"/>
        <w:rPr>
          <w:rFonts w:ascii="宋体" w:hAnsi="宋体" w:cs="宋体"/>
          <w:bCs/>
          <w:sz w:val="24"/>
        </w:rPr>
      </w:pPr>
      <w:r>
        <w:rPr>
          <w:rFonts w:hint="eastAsia" w:ascii="宋体" w:hAnsi="宋体" w:cs="宋体"/>
          <w:bCs/>
          <w:sz w:val="24"/>
        </w:rPr>
        <w:t>1.符合专业条件的投标供应商或者对采购文件作出实质性响应的投标供应商不足三家；</w:t>
      </w:r>
    </w:p>
    <w:p w14:paraId="784AF30A">
      <w:pPr>
        <w:widowControl/>
        <w:spacing w:line="360" w:lineRule="auto"/>
        <w:ind w:firstLine="480"/>
        <w:jc w:val="left"/>
        <w:rPr>
          <w:rFonts w:ascii="宋体" w:hAnsi="宋体" w:cs="宋体"/>
          <w:bCs/>
          <w:sz w:val="24"/>
        </w:rPr>
      </w:pPr>
      <w:r>
        <w:rPr>
          <w:rFonts w:hint="eastAsia" w:ascii="宋体" w:hAnsi="宋体" w:cs="宋体"/>
          <w:bCs/>
          <w:sz w:val="24"/>
        </w:rPr>
        <w:t>2.出现影响采购公正的违法、违规行为；</w:t>
      </w:r>
    </w:p>
    <w:p w14:paraId="55ED6074">
      <w:pPr>
        <w:widowControl/>
        <w:spacing w:line="360" w:lineRule="auto"/>
        <w:ind w:firstLine="480"/>
        <w:jc w:val="left"/>
        <w:rPr>
          <w:rFonts w:ascii="宋体" w:hAnsi="宋体" w:cs="宋体"/>
          <w:bCs/>
          <w:sz w:val="24"/>
        </w:rPr>
      </w:pPr>
      <w:r>
        <w:rPr>
          <w:rFonts w:hint="eastAsia" w:ascii="宋体" w:hAnsi="宋体" w:cs="宋体"/>
          <w:bCs/>
          <w:sz w:val="24"/>
        </w:rPr>
        <w:t>3.投标供应商的报价均超过采购预算，采购人不能支付的；</w:t>
      </w:r>
    </w:p>
    <w:p w14:paraId="28596E5C">
      <w:pPr>
        <w:widowControl/>
        <w:spacing w:line="360" w:lineRule="auto"/>
        <w:ind w:firstLine="480"/>
        <w:jc w:val="left"/>
        <w:rPr>
          <w:rFonts w:ascii="宋体" w:hAnsi="宋体" w:cs="宋体"/>
          <w:sz w:val="24"/>
        </w:rPr>
      </w:pPr>
      <w:r>
        <w:rPr>
          <w:rFonts w:hint="eastAsia" w:ascii="宋体" w:hAnsi="宋体" w:cs="宋体"/>
          <w:bCs/>
          <w:sz w:val="24"/>
        </w:rPr>
        <w:t>4.因重大变故，采购任务取消。</w:t>
      </w:r>
    </w:p>
    <w:p w14:paraId="1B5114A0">
      <w:pPr>
        <w:spacing w:line="360" w:lineRule="auto"/>
        <w:ind w:firstLine="482"/>
        <w:outlineLvl w:val="0"/>
        <w:rPr>
          <w:rFonts w:hAnsi="宋体" w:cs="宋体"/>
          <w:b/>
          <w:sz w:val="24"/>
        </w:rPr>
      </w:pPr>
      <w:r>
        <w:rPr>
          <w:rFonts w:hint="eastAsia" w:hAnsi="宋体" w:cs="宋体"/>
          <w:b/>
          <w:sz w:val="24"/>
        </w:rPr>
        <w:t>（十二）中标无效的确认：</w:t>
      </w:r>
    </w:p>
    <w:p w14:paraId="01E934CD">
      <w:pPr>
        <w:spacing w:line="360" w:lineRule="auto"/>
        <w:ind w:firstLine="480"/>
        <w:rPr>
          <w:rFonts w:ascii="宋体" w:hAnsi="宋体" w:cs="宋体"/>
          <w:bCs/>
          <w:sz w:val="24"/>
        </w:rPr>
      </w:pPr>
      <w:r>
        <w:rPr>
          <w:rFonts w:hint="eastAsia" w:ascii="宋体" w:hAnsi="宋体" w:cs="宋体"/>
          <w:bCs/>
          <w:sz w:val="24"/>
        </w:rPr>
        <w:t>1.提供虚假材料谋取中标的；</w:t>
      </w:r>
    </w:p>
    <w:p w14:paraId="5A99DA78">
      <w:pPr>
        <w:spacing w:line="360" w:lineRule="auto"/>
        <w:ind w:firstLine="480"/>
        <w:rPr>
          <w:rFonts w:ascii="宋体" w:hAnsi="宋体" w:cs="宋体"/>
          <w:bCs/>
          <w:sz w:val="24"/>
        </w:rPr>
      </w:pPr>
      <w:r>
        <w:rPr>
          <w:rFonts w:hint="eastAsia" w:ascii="宋体" w:hAnsi="宋体" w:cs="宋体"/>
          <w:bCs/>
          <w:sz w:val="24"/>
        </w:rPr>
        <w:t>2.采取不正当手段诋毁、排挤其他投标供应商的；</w:t>
      </w:r>
    </w:p>
    <w:p w14:paraId="34B8477F">
      <w:pPr>
        <w:spacing w:line="360" w:lineRule="auto"/>
        <w:ind w:firstLine="480"/>
        <w:rPr>
          <w:rFonts w:ascii="宋体" w:hAnsi="宋体" w:cs="宋体"/>
          <w:bCs/>
          <w:sz w:val="24"/>
        </w:rPr>
      </w:pPr>
      <w:r>
        <w:rPr>
          <w:rFonts w:hint="eastAsia" w:ascii="宋体" w:hAnsi="宋体" w:cs="宋体"/>
          <w:bCs/>
          <w:sz w:val="24"/>
        </w:rPr>
        <w:t>3.与招标采购单位、其他投标供应商恶意串通的；</w:t>
      </w:r>
    </w:p>
    <w:p w14:paraId="457F3C07">
      <w:pPr>
        <w:tabs>
          <w:tab w:val="left" w:pos="1140"/>
        </w:tabs>
        <w:spacing w:line="360" w:lineRule="auto"/>
        <w:ind w:firstLine="480"/>
        <w:rPr>
          <w:rFonts w:ascii="宋体" w:hAnsi="宋体" w:cs="宋体"/>
          <w:bCs/>
          <w:sz w:val="24"/>
        </w:rPr>
      </w:pPr>
      <w:r>
        <w:rPr>
          <w:rFonts w:hint="eastAsia" w:ascii="宋体" w:hAnsi="宋体" w:cs="宋体"/>
          <w:bCs/>
          <w:sz w:val="24"/>
        </w:rPr>
        <w:t>4.向采购人行贿或者提供其他不正当利益的；</w:t>
      </w:r>
    </w:p>
    <w:p w14:paraId="479D75A6">
      <w:pPr>
        <w:tabs>
          <w:tab w:val="left" w:pos="1140"/>
        </w:tabs>
        <w:spacing w:line="360" w:lineRule="auto"/>
        <w:ind w:firstLine="480"/>
        <w:rPr>
          <w:rFonts w:ascii="宋体" w:hAnsi="宋体" w:cs="宋体"/>
          <w:bCs/>
          <w:sz w:val="24"/>
        </w:rPr>
      </w:pPr>
      <w:r>
        <w:rPr>
          <w:rFonts w:hint="eastAsia" w:ascii="宋体" w:hAnsi="宋体" w:cs="宋体"/>
          <w:bCs/>
          <w:sz w:val="24"/>
        </w:rPr>
        <w:t>5.在招标过程中与采购人进行协商谈判、不按照采购文件和中标投标供应商的投标文件订立合同，或者与采购人另行订立背离合同实质性内容的协议的；</w:t>
      </w:r>
    </w:p>
    <w:p w14:paraId="03F4C236">
      <w:pPr>
        <w:tabs>
          <w:tab w:val="left" w:pos="1140"/>
        </w:tabs>
        <w:spacing w:line="360" w:lineRule="auto"/>
        <w:ind w:firstLine="480"/>
        <w:rPr>
          <w:rFonts w:ascii="宋体" w:hAnsi="宋体" w:cs="宋体"/>
          <w:bCs/>
          <w:sz w:val="24"/>
        </w:rPr>
      </w:pPr>
      <w:r>
        <w:rPr>
          <w:rFonts w:hint="eastAsia" w:ascii="宋体" w:hAnsi="宋体" w:cs="宋体"/>
          <w:bCs/>
          <w:sz w:val="24"/>
        </w:rPr>
        <w:t>6.拒绝有关部门监督检查或者提供虚假情况的。</w:t>
      </w:r>
    </w:p>
    <w:p w14:paraId="05A14A8D">
      <w:pPr>
        <w:spacing w:line="360" w:lineRule="auto"/>
        <w:ind w:firstLine="480"/>
        <w:rPr>
          <w:rFonts w:ascii="宋体" w:hAnsi="宋体" w:cs="宋体"/>
          <w:bCs/>
          <w:sz w:val="24"/>
        </w:rPr>
      </w:pPr>
      <w:r>
        <w:rPr>
          <w:rFonts w:hint="eastAsia" w:ascii="宋体" w:hAnsi="宋体" w:cs="宋体"/>
          <w:bCs/>
          <w:sz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4F8AAC5">
      <w:pPr>
        <w:spacing w:line="360" w:lineRule="auto"/>
        <w:ind w:firstLine="482"/>
        <w:outlineLvl w:val="0"/>
        <w:rPr>
          <w:rFonts w:hAnsi="宋体" w:cs="宋体"/>
          <w:b/>
          <w:sz w:val="24"/>
        </w:rPr>
      </w:pPr>
      <w:r>
        <w:rPr>
          <w:rFonts w:hint="eastAsia" w:hAnsi="宋体" w:cs="宋体"/>
          <w:b/>
          <w:sz w:val="24"/>
        </w:rPr>
        <w:t>（十三）投标保证金：本项目无需提交保证金。</w:t>
      </w:r>
    </w:p>
    <w:p w14:paraId="6A246081">
      <w:pPr>
        <w:spacing w:line="360" w:lineRule="auto"/>
        <w:ind w:firstLine="482"/>
        <w:outlineLvl w:val="0"/>
        <w:rPr>
          <w:rFonts w:hAnsi="宋体" w:cs="宋体"/>
          <w:b/>
          <w:sz w:val="24"/>
        </w:rPr>
      </w:pPr>
      <w:r>
        <w:rPr>
          <w:rFonts w:hint="eastAsia" w:hAnsi="宋体" w:cs="宋体"/>
          <w:b/>
          <w:sz w:val="24"/>
        </w:rPr>
        <w:t>（十四）签订、履行合同：</w:t>
      </w:r>
    </w:p>
    <w:p w14:paraId="2C0194E8">
      <w:pPr>
        <w:tabs>
          <w:tab w:val="left" w:pos="525"/>
          <w:tab w:val="left" w:pos="1050"/>
        </w:tabs>
        <w:spacing w:line="360" w:lineRule="auto"/>
        <w:ind w:firstLine="480"/>
        <w:rPr>
          <w:rFonts w:ascii="宋体" w:hAnsi="宋体" w:cs="宋体"/>
          <w:bCs/>
          <w:sz w:val="24"/>
          <w:u w:val="single"/>
        </w:rPr>
      </w:pPr>
      <w:r>
        <w:rPr>
          <w:rFonts w:hint="eastAsia" w:ascii="宋体" w:hAnsi="宋体" w:cs="宋体"/>
          <w:bCs/>
          <w:sz w:val="24"/>
        </w:rPr>
        <w:t>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p>
    <w:p w14:paraId="71E379C7">
      <w:pPr>
        <w:tabs>
          <w:tab w:val="left" w:pos="945"/>
        </w:tabs>
        <w:spacing w:line="360" w:lineRule="auto"/>
        <w:ind w:firstLine="480"/>
        <w:outlineLvl w:val="0"/>
        <w:rPr>
          <w:rFonts w:ascii="宋体" w:hAnsi="宋体" w:cs="宋体"/>
          <w:bCs/>
          <w:sz w:val="24"/>
        </w:rPr>
      </w:pPr>
      <w:r>
        <w:rPr>
          <w:rFonts w:hint="eastAsia" w:ascii="宋体" w:hAnsi="宋体" w:cs="宋体"/>
          <w:bCs/>
          <w:sz w:val="24"/>
        </w:rPr>
        <w:t>2.本项目不收取履约保证金。</w:t>
      </w:r>
    </w:p>
    <w:p w14:paraId="30720DBA">
      <w:pPr>
        <w:adjustRightInd w:val="0"/>
        <w:snapToGrid w:val="0"/>
        <w:spacing w:line="360" w:lineRule="auto"/>
        <w:ind w:firstLine="241" w:firstLineChars="100"/>
        <w:rPr>
          <w:rFonts w:ascii="宋体" w:hAnsi="宋体"/>
          <w:b/>
          <w:sz w:val="24"/>
        </w:rPr>
      </w:pPr>
      <w:r>
        <w:rPr>
          <w:rFonts w:hint="eastAsia" w:hAnsi="宋体" w:cs="宋体"/>
          <w:b/>
          <w:sz w:val="24"/>
        </w:rPr>
        <w:t>（十五）</w:t>
      </w:r>
      <w:r>
        <w:rPr>
          <w:rFonts w:hint="eastAsia" w:ascii="宋体" w:hAnsi="宋体"/>
          <w:b/>
          <w:sz w:val="24"/>
        </w:rPr>
        <w:t>政府采购履约担保：</w:t>
      </w:r>
    </w:p>
    <w:p w14:paraId="2816829C">
      <w:pPr>
        <w:adjustRightInd w:val="0"/>
        <w:snapToGrid w:val="0"/>
        <w:spacing w:line="360" w:lineRule="auto"/>
        <w:ind w:firstLine="480" w:firstLineChars="200"/>
        <w:rPr>
          <w:rFonts w:ascii="宋体" w:hAnsi="宋体"/>
          <w:bCs/>
          <w:sz w:val="24"/>
          <w:shd w:val="clear" w:color="auto" w:fill="FFFFFF"/>
        </w:rPr>
      </w:pPr>
      <w:r>
        <w:rPr>
          <w:rFonts w:hint="eastAsia" w:ascii="宋体" w:hAnsi="宋体"/>
          <w:bCs/>
          <w:sz w:val="24"/>
          <w:shd w:val="clear" w:color="auto" w:fill="FFFFFF"/>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58E07D5">
      <w:pPr>
        <w:spacing w:line="360" w:lineRule="auto"/>
        <w:ind w:firstLine="482"/>
        <w:outlineLvl w:val="0"/>
        <w:rPr>
          <w:rFonts w:hAnsi="宋体" w:cs="宋体"/>
          <w:b/>
          <w:sz w:val="24"/>
        </w:rPr>
      </w:pPr>
      <w:r>
        <w:rPr>
          <w:rFonts w:hint="eastAsia" w:ascii="宋体" w:hAnsi="宋体"/>
          <w:bCs/>
          <w:sz w:val="24"/>
          <w:shd w:val="clear" w:color="auto" w:fill="FFFFFF"/>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4B3DEFB2">
      <w:pPr>
        <w:spacing w:line="360" w:lineRule="auto"/>
        <w:ind w:firstLine="482"/>
        <w:outlineLvl w:val="0"/>
        <w:rPr>
          <w:rFonts w:hAnsi="宋体" w:cs="宋体"/>
          <w:b/>
          <w:sz w:val="24"/>
        </w:rPr>
      </w:pPr>
      <w:r>
        <w:rPr>
          <w:rFonts w:hint="eastAsia" w:ascii="宋体" w:hAnsi="宋体"/>
          <w:b/>
          <w:sz w:val="24"/>
        </w:rPr>
        <w:t>（十六）</w:t>
      </w:r>
      <w:r>
        <w:rPr>
          <w:rFonts w:hint="eastAsia" w:hAnsi="宋体" w:cs="宋体"/>
          <w:b/>
          <w:sz w:val="24"/>
        </w:rPr>
        <w:t>政府采购合同融资：</w:t>
      </w:r>
    </w:p>
    <w:p w14:paraId="13C78527">
      <w:pPr>
        <w:adjustRightInd w:val="0"/>
        <w:snapToGrid w:val="0"/>
        <w:spacing w:line="360" w:lineRule="auto"/>
        <w:ind w:firstLine="480" w:firstLineChars="200"/>
        <w:rPr>
          <w:rFonts w:ascii="宋体" w:hAnsi="宋体"/>
          <w:bCs/>
          <w:sz w:val="24"/>
          <w:shd w:val="clear" w:color="auto" w:fill="FFFFFF"/>
        </w:rPr>
      </w:pPr>
      <w:r>
        <w:rPr>
          <w:rFonts w:hint="eastAsia" w:ascii="宋体" w:hAnsi="宋体"/>
          <w:bCs/>
          <w:sz w:val="24"/>
          <w:shd w:val="clear" w:color="auto" w:fill="FFFFFF"/>
        </w:rPr>
        <w:t>根据无锡市《关于开展政府采购合同融资工作的通知》（锡财购〔2020〕17号）要求：合同融资，是指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39D63D05">
      <w:pPr>
        <w:spacing w:line="360" w:lineRule="auto"/>
        <w:ind w:firstLine="480"/>
        <w:rPr>
          <w:rFonts w:ascii="宋体" w:hAnsi="宋体"/>
          <w:bCs/>
          <w:sz w:val="24"/>
          <w:shd w:val="clear" w:color="auto" w:fill="FFFFFF"/>
        </w:rPr>
      </w:pPr>
      <w:r>
        <w:rPr>
          <w:rFonts w:hint="eastAsia" w:ascii="宋体" w:hAnsi="宋体"/>
          <w:bCs/>
          <w:sz w:val="24"/>
          <w:shd w:val="clear" w:color="auto" w:fill="FFFFFF"/>
        </w:rPr>
        <w:t>中标、成交供应商可根据自身情况，自行决定是否选择采用合同融资形式，在无锡政府采购网——政采贷专栏提供的银行名录内自主选择合作银行。</w:t>
      </w:r>
    </w:p>
    <w:p w14:paraId="3241121E">
      <w:pPr>
        <w:spacing w:line="360" w:lineRule="auto"/>
        <w:ind w:firstLine="482"/>
        <w:outlineLvl w:val="0"/>
        <w:rPr>
          <w:rFonts w:hAnsi="宋体" w:cs="宋体"/>
          <w:b/>
          <w:sz w:val="24"/>
        </w:rPr>
      </w:pPr>
      <w:r>
        <w:rPr>
          <w:rFonts w:hint="eastAsia" w:hAnsi="宋体" w:cs="宋体"/>
          <w:b/>
          <w:sz w:val="24"/>
        </w:rPr>
        <w:t>（十七）其他：</w:t>
      </w:r>
    </w:p>
    <w:p w14:paraId="7323007C">
      <w:pPr>
        <w:spacing w:line="360" w:lineRule="auto"/>
        <w:ind w:firstLine="480"/>
        <w:outlineLvl w:val="0"/>
        <w:rPr>
          <w:rFonts w:ascii="Tahoma" w:hAnsi="Tahoma"/>
          <w:sz w:val="24"/>
        </w:rPr>
      </w:pPr>
      <w:r>
        <w:rPr>
          <w:rFonts w:hint="eastAsia" w:ascii="宋体" w:hAnsi="宋体" w:cs="宋体"/>
          <w:sz w:val="24"/>
        </w:rPr>
        <w:t>采购文件的条款必须认真审阅，投标供应商应自行检查采购文件页数是否齐全。若有遗</w:t>
      </w:r>
      <w:r>
        <w:rPr>
          <w:rFonts w:hint="eastAsia" w:ascii="宋体" w:hAnsi="宋体" w:cs="宋体"/>
          <w:sz w:val="24"/>
          <w:shd w:val="clear" w:color="auto" w:fill="FFFFFF"/>
        </w:rPr>
        <w:t>漏、重复或不清楚，需立刻通知采购人予以更正；凡属对条款的误解所造成的投标价格失误，由投标供应商负责。</w:t>
      </w:r>
    </w:p>
    <w:p w14:paraId="3C3E7DAF">
      <w:pPr>
        <w:spacing w:line="360" w:lineRule="auto"/>
        <w:ind w:firstLine="480"/>
        <w:rPr>
          <w:rFonts w:ascii="宋体" w:hAnsi="宋体"/>
          <w:bCs/>
          <w:color w:val="000000"/>
          <w:sz w:val="24"/>
          <w:szCs w:val="20"/>
        </w:rPr>
      </w:pPr>
    </w:p>
    <w:p w14:paraId="57BE49E0">
      <w:pPr>
        <w:widowControl/>
        <w:spacing w:line="360" w:lineRule="auto"/>
        <w:jc w:val="center"/>
        <w:rPr>
          <w:rFonts w:ascii="宋体" w:hAnsi="宋体" w:cs="宋体"/>
          <w:b/>
          <w:sz w:val="36"/>
          <w:szCs w:val="36"/>
        </w:rPr>
      </w:pPr>
      <w:r>
        <w:rPr>
          <w:rFonts w:hint="eastAsia" w:ascii="黑体" w:eastAsia="黑体"/>
          <w:b/>
          <w:color w:val="000000"/>
          <w:sz w:val="44"/>
          <w:szCs w:val="44"/>
        </w:rPr>
        <w:br w:type="page" w:clear="all"/>
      </w:r>
      <w:r>
        <w:rPr>
          <w:rFonts w:hint="eastAsia" w:ascii="宋体" w:hAnsi="宋体" w:cs="宋体"/>
          <w:b/>
          <w:sz w:val="36"/>
          <w:szCs w:val="36"/>
        </w:rPr>
        <w:t>第三部分.采购需求</w:t>
      </w:r>
    </w:p>
    <w:p w14:paraId="022A168A"/>
    <w:p w14:paraId="270802E2">
      <w:pPr>
        <w:pStyle w:val="2"/>
        <w:keepNext w:val="0"/>
        <w:keepLines w:val="0"/>
        <w:widowControl/>
        <w:shd w:val="clear" w:color="auto" w:fill="FFFFFF"/>
        <w:tabs>
          <w:tab w:val="left" w:pos="1800"/>
        </w:tabs>
        <w:spacing w:before="0" w:after="0" w:line="360" w:lineRule="auto"/>
        <w:jc w:val="left"/>
        <w:rPr>
          <w:rFonts w:ascii="Times New Roman" w:hAnsi="宋体" w:eastAsia="宋体" w:cs="宋体"/>
          <w:bCs w:val="0"/>
          <w:spacing w:val="2"/>
          <w:sz w:val="24"/>
          <w:szCs w:val="24"/>
        </w:rPr>
      </w:pPr>
      <w:r>
        <w:rPr>
          <w:rFonts w:hint="eastAsia" w:ascii="Times New Roman" w:hAnsi="宋体" w:eastAsia="宋体" w:cs="宋体"/>
          <w:bCs w:val="0"/>
          <w:spacing w:val="2"/>
          <w:sz w:val="24"/>
          <w:szCs w:val="24"/>
        </w:rPr>
        <w:t>一、采购标的需实现的功能或者目标，以及为落实政府采购政策需满足的要求：</w:t>
      </w:r>
    </w:p>
    <w:p w14:paraId="3ADFE7C5">
      <w:pPr>
        <w:widowControl/>
        <w:topLinePunct/>
        <w:spacing w:line="360" w:lineRule="auto"/>
        <w:ind w:firstLine="422" w:firstLineChars="175"/>
        <w:jc w:val="left"/>
        <w:outlineLvl w:val="0"/>
        <w:rPr>
          <w:rFonts w:ascii="宋体" w:hAnsi="宋体" w:cs="宋体"/>
          <w:sz w:val="24"/>
        </w:rPr>
      </w:pPr>
      <w:bookmarkStart w:id="4" w:name="_Toc322"/>
      <w:r>
        <w:rPr>
          <w:rFonts w:hint="eastAsia" w:ascii="宋体" w:hAnsi="宋体" w:cs="宋体"/>
          <w:b/>
          <w:bCs/>
          <w:sz w:val="24"/>
        </w:rPr>
        <w:t>（一）采购标的需实现的功能或者目标：</w:t>
      </w:r>
      <w:bookmarkEnd w:id="4"/>
      <w:bookmarkStart w:id="5" w:name="_Toc10103"/>
      <w:r>
        <w:rPr>
          <w:rFonts w:hint="eastAsia" w:ascii="宋体" w:hAnsi="宋体" w:cs="宋体"/>
          <w:sz w:val="24"/>
        </w:rPr>
        <w:t xml:space="preserve"> 奥林巴斯内镜全保（含所有人为和非人为因素损坏），含所有人工、备件；所更换的零部件必须为原厂同型号匹配全新配件等；</w:t>
      </w:r>
    </w:p>
    <w:p w14:paraId="00D09240">
      <w:pPr>
        <w:widowControl/>
        <w:topLinePunct/>
        <w:spacing w:line="360" w:lineRule="auto"/>
        <w:ind w:firstLine="422" w:firstLineChars="175"/>
        <w:jc w:val="left"/>
        <w:outlineLvl w:val="0"/>
        <w:rPr>
          <w:rFonts w:ascii="宋体" w:hAnsi="宋体" w:cs="宋体"/>
          <w:sz w:val="24"/>
        </w:rPr>
      </w:pPr>
      <w:r>
        <w:rPr>
          <w:rFonts w:hint="eastAsia" w:ascii="宋体" w:hAnsi="宋体" w:cs="宋体"/>
          <w:b/>
          <w:bCs/>
          <w:sz w:val="24"/>
        </w:rPr>
        <w:t>（二）为落实政府采购政策需满足的要求：</w:t>
      </w:r>
      <w:bookmarkEnd w:id="5"/>
    </w:p>
    <w:p w14:paraId="2CD7A02A">
      <w:pPr>
        <w:autoSpaceDE w:val="0"/>
        <w:autoSpaceDN w:val="0"/>
        <w:spacing w:line="360" w:lineRule="auto"/>
        <w:ind w:firstLine="420" w:firstLineChars="175"/>
        <w:rPr>
          <w:rFonts w:ascii="宋体" w:hAnsi="宋体" w:cs="宋体"/>
          <w:color w:val="000000"/>
          <w:sz w:val="24"/>
        </w:rPr>
      </w:pPr>
      <w:bookmarkStart w:id="6" w:name="_Toc18505"/>
      <w:r>
        <w:rPr>
          <w:rFonts w:hint="eastAsia" w:ascii="宋体" w:hAnsi="宋体" w:cs="宋体"/>
          <w:color w:val="000000"/>
          <w:sz w:val="24"/>
        </w:rPr>
        <w:t>（1）本项目是否专门面向中小企业（含监狱企业、残疾人福利性单位）：</w:t>
      </w:r>
      <w:r>
        <w:rPr>
          <w:rFonts w:hint="eastAsia" w:ascii="宋体" w:hAnsi="宋体"/>
          <w:sz w:val="24"/>
        </w:rPr>
        <w:t>是</w:t>
      </w:r>
      <w:r>
        <w:rPr>
          <w:rFonts w:hint="eastAsia" w:ascii="宋体" w:hAnsi="宋体" w:cs="宋体"/>
          <w:color w:val="000000"/>
          <w:sz w:val="24"/>
        </w:rPr>
        <w:t>。</w:t>
      </w:r>
      <w:bookmarkEnd w:id="6"/>
    </w:p>
    <w:p w14:paraId="14D4F897">
      <w:pPr>
        <w:autoSpaceDE w:val="0"/>
        <w:autoSpaceDN w:val="0"/>
        <w:spacing w:line="360" w:lineRule="auto"/>
        <w:ind w:firstLine="420" w:firstLineChars="175"/>
        <w:rPr>
          <w:rFonts w:ascii="宋体" w:hAnsi="宋体" w:cs="Arial"/>
          <w:sz w:val="24"/>
        </w:rPr>
      </w:pPr>
      <w:r>
        <w:rPr>
          <w:rFonts w:hint="eastAsia" w:ascii="宋体" w:hAnsi="宋体" w:cs="宋体"/>
          <w:color w:val="000000"/>
          <w:sz w:val="24"/>
        </w:rPr>
        <w:t>（2）优先和强制采购节能产品。属于财政部、国家发展改革委《节能产品政府采购清单》有效期内产品的优先采购，属于节能产品清单中强制采购的产品强制采购。优先采购环保产品。属于财政部、生态环境部《环境标志产品政府采购清单》有效期内产品的优先采购。</w:t>
      </w:r>
    </w:p>
    <w:p w14:paraId="465C6FD2">
      <w:pPr>
        <w:autoSpaceDE w:val="0"/>
        <w:autoSpaceDN w:val="0"/>
        <w:spacing w:line="360" w:lineRule="auto"/>
        <w:ind w:firstLine="420" w:firstLineChars="175"/>
        <w:rPr>
          <w:rFonts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3</w:t>
      </w:r>
      <w:r>
        <w:rPr>
          <w:rFonts w:hint="eastAsia" w:ascii="宋体" w:hAnsi="宋体" w:cs="宋体"/>
          <w:color w:val="000000"/>
          <w:sz w:val="24"/>
        </w:rPr>
        <w:t>）根据国务院办公厅关于在政府采购中实施本国产品标准及相关政策的通知国办发〔2025〕34号规定：政府采购活动中既有本国产品又有非本国产品参与竞争的，依法对本国产品给予价格评审优惠，对本国产品的报价给予20%的价格扣除，用扣除后的价格参与评审。</w:t>
      </w:r>
    </w:p>
    <w:p w14:paraId="73979D3D">
      <w:pPr>
        <w:autoSpaceDE w:val="0"/>
        <w:autoSpaceDN w:val="0"/>
        <w:spacing w:line="360" w:lineRule="auto"/>
        <w:ind w:firstLine="420" w:firstLineChars="175"/>
        <w:rPr>
          <w:rFonts w:hint="eastAsia" w:ascii="宋体" w:hAnsi="宋体" w:cs="宋体"/>
          <w:sz w:val="24"/>
        </w:rPr>
      </w:pPr>
      <w:r>
        <w:rPr>
          <w:rFonts w:hint="eastAsia" w:ascii="宋体" w:hAnsi="宋体" w:cs="宋体"/>
          <w:color w:val="000000"/>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FCECBC6">
      <w:pPr>
        <w:autoSpaceDE w:val="0"/>
        <w:autoSpaceDN w:val="0"/>
        <w:spacing w:line="360" w:lineRule="auto"/>
        <w:ind w:firstLine="420" w:firstLineChars="175"/>
        <w:rPr>
          <w:rFonts w:hint="eastAsia" w:ascii="宋体" w:hAnsi="宋体" w:cs="宋体"/>
          <w:sz w:val="24"/>
        </w:rPr>
      </w:pPr>
    </w:p>
    <w:p w14:paraId="1EA9882A">
      <w:pPr>
        <w:spacing w:line="360" w:lineRule="auto"/>
        <w:rPr>
          <w:rFonts w:hAnsi="宋体" w:cs="宋体"/>
          <w:b/>
          <w:spacing w:val="2"/>
          <w:sz w:val="24"/>
        </w:rPr>
      </w:pPr>
      <w:r>
        <w:rPr>
          <w:rFonts w:hint="eastAsia" w:hAnsi="宋体" w:cs="宋体"/>
          <w:b/>
          <w:spacing w:val="2"/>
          <w:sz w:val="24"/>
        </w:rPr>
        <w:t>二、采购标的需执行的国家相关标准、行业标准、地方标准或者其他标准、规范：</w:t>
      </w:r>
    </w:p>
    <w:p w14:paraId="3D67F4A7">
      <w:pPr>
        <w:pStyle w:val="24"/>
        <w:spacing w:line="360" w:lineRule="auto"/>
        <w:ind w:left="156" w:leftChars="0" w:firstLine="264" w:firstLineChars="110"/>
        <w:rPr>
          <w:rFonts w:hint="eastAsia" w:ascii="宋体" w:hAnsi="宋体" w:eastAsia="宋体" w:cs="宋体"/>
          <w:bCs/>
          <w:kern w:val="2"/>
          <w:sz w:val="24"/>
          <w:szCs w:val="24"/>
        </w:rPr>
      </w:pPr>
      <w:bookmarkStart w:id="7" w:name="_Toc19284"/>
      <w:r>
        <w:rPr>
          <w:rFonts w:hint="eastAsia" w:ascii="宋体" w:hAnsi="宋体" w:eastAsia="宋体" w:cs="宋体"/>
          <w:bCs/>
          <w:kern w:val="2"/>
          <w:sz w:val="24"/>
          <w:szCs w:val="24"/>
        </w:rPr>
        <w:t>GB 9706.1-2020 医用电气设备 第一部分：基本安全和基本性能的通用要求</w:t>
      </w:r>
    </w:p>
    <w:p w14:paraId="05AF195F">
      <w:pPr>
        <w:pStyle w:val="24"/>
        <w:spacing w:line="360" w:lineRule="auto"/>
        <w:ind w:left="156" w:leftChars="0" w:firstLine="264" w:firstLineChars="110"/>
        <w:rPr>
          <w:rFonts w:hint="eastAsia" w:ascii="宋体" w:hAnsi="宋体" w:eastAsia="宋体" w:cs="宋体"/>
          <w:bCs/>
          <w:kern w:val="2"/>
          <w:sz w:val="24"/>
          <w:szCs w:val="24"/>
        </w:rPr>
      </w:pPr>
      <w:r>
        <w:rPr>
          <w:rFonts w:hint="eastAsia" w:ascii="宋体" w:hAnsi="宋体" w:eastAsia="宋体" w:cs="宋体"/>
          <w:bCs/>
          <w:kern w:val="2"/>
          <w:sz w:val="24"/>
          <w:szCs w:val="24"/>
        </w:rPr>
        <w:fldChar w:fldCharType="begin"/>
      </w:r>
      <w:r>
        <w:rPr>
          <w:rFonts w:hint="eastAsia" w:ascii="宋体" w:hAnsi="宋体" w:eastAsia="宋体" w:cs="宋体"/>
          <w:bCs/>
          <w:kern w:val="2"/>
          <w:sz w:val="24"/>
          <w:szCs w:val="24"/>
        </w:rPr>
        <w:instrText xml:space="preserve"> HYPERLINK "http://www.baidu.com/link?url=PCK2vwnSLStY1VMfA5wEu1YWkl0iJuo3PxqeV4vpaaOyIwJqE29LfpOIcI-K3ADVNIzbVJR4AfkJ71DZG3hGH-7akEIV6HLLd1WERatRMMS" \t "https://www.baidu.com/_blank" </w:instrText>
      </w:r>
      <w:r>
        <w:rPr>
          <w:rFonts w:hint="eastAsia" w:ascii="宋体" w:hAnsi="宋体" w:eastAsia="宋体" w:cs="宋体"/>
          <w:bCs/>
          <w:kern w:val="2"/>
          <w:sz w:val="24"/>
          <w:szCs w:val="24"/>
        </w:rPr>
        <w:fldChar w:fldCharType="separate"/>
      </w:r>
      <w:r>
        <w:rPr>
          <w:rFonts w:hint="eastAsia" w:ascii="宋体" w:hAnsi="宋体" w:eastAsia="宋体" w:cs="宋体"/>
          <w:bCs/>
          <w:kern w:val="2"/>
          <w:sz w:val="24"/>
          <w:szCs w:val="24"/>
        </w:rPr>
        <w:t>GBT15624-2011服务标准化工作指南</w:t>
      </w:r>
      <w:r>
        <w:rPr>
          <w:rFonts w:hint="eastAsia" w:ascii="宋体" w:hAnsi="宋体" w:eastAsia="宋体" w:cs="宋体"/>
          <w:bCs/>
          <w:kern w:val="2"/>
          <w:sz w:val="24"/>
          <w:szCs w:val="24"/>
        </w:rPr>
        <w:fldChar w:fldCharType="end"/>
      </w:r>
    </w:p>
    <w:p w14:paraId="049CA589">
      <w:pPr>
        <w:pStyle w:val="24"/>
        <w:spacing w:line="360" w:lineRule="auto"/>
        <w:ind w:left="156" w:leftChars="0" w:firstLine="264" w:firstLineChars="110"/>
        <w:rPr>
          <w:rFonts w:hint="eastAsia" w:ascii="宋体" w:hAnsi="宋体" w:eastAsia="宋体" w:cs="宋体"/>
          <w:bCs/>
          <w:kern w:val="2"/>
          <w:sz w:val="24"/>
          <w:szCs w:val="24"/>
        </w:rPr>
      </w:pPr>
      <w:r>
        <w:rPr>
          <w:rFonts w:hint="eastAsia" w:ascii="宋体" w:hAnsi="宋体" w:eastAsia="宋体" w:cs="宋体"/>
          <w:bCs/>
          <w:kern w:val="2"/>
          <w:sz w:val="24"/>
          <w:szCs w:val="24"/>
        </w:rPr>
        <w:t>WS_T654—2019  医疗器械安全管理</w:t>
      </w:r>
    </w:p>
    <w:p w14:paraId="0F74E4E4">
      <w:pPr>
        <w:pStyle w:val="23"/>
        <w:spacing w:line="360" w:lineRule="auto"/>
        <w:ind w:firstLine="480" w:firstLineChars="200"/>
        <w:rPr>
          <w:rFonts w:hint="eastAsia" w:ascii="宋体" w:hAnsi="宋体" w:eastAsia="宋体" w:cs="宋体"/>
          <w:bCs/>
          <w:kern w:val="2"/>
          <w:sz w:val="24"/>
          <w:szCs w:val="24"/>
        </w:rPr>
      </w:pPr>
      <w:r>
        <w:rPr>
          <w:rFonts w:hint="eastAsia" w:ascii="宋体" w:hAnsi="宋体" w:eastAsia="宋体" w:cs="宋体"/>
          <w:bCs/>
          <w:kern w:val="2"/>
          <w:sz w:val="24"/>
          <w:szCs w:val="24"/>
        </w:rPr>
        <w:t>符合其他与项目有关的国家相关标准、行业标准、地方标准或者其他标准、规范；项目实施时，若有相关新的规范、规程等颁布，则应按照新颁的规范、规程实施。</w:t>
      </w:r>
      <w:bookmarkEnd w:id="7"/>
    </w:p>
    <w:p w14:paraId="3080C3EE">
      <w:pPr>
        <w:pStyle w:val="23"/>
        <w:spacing w:line="360" w:lineRule="auto"/>
        <w:ind w:firstLine="480" w:firstLineChars="200"/>
        <w:rPr>
          <w:rFonts w:hint="eastAsia" w:ascii="宋体" w:hAnsi="宋体" w:eastAsia="宋体" w:cs="宋体"/>
          <w:bCs/>
          <w:kern w:val="2"/>
          <w:sz w:val="24"/>
          <w:szCs w:val="24"/>
        </w:rPr>
      </w:pPr>
    </w:p>
    <w:p w14:paraId="48D7E6C9">
      <w:pPr>
        <w:pStyle w:val="2"/>
        <w:keepNext w:val="0"/>
        <w:keepLines w:val="0"/>
        <w:widowControl/>
        <w:shd w:val="clear" w:color="auto" w:fill="FFFFFF"/>
        <w:tabs>
          <w:tab w:val="left" w:pos="1800"/>
        </w:tabs>
        <w:spacing w:before="0" w:after="0" w:line="360" w:lineRule="auto"/>
        <w:jc w:val="left"/>
        <w:rPr>
          <w:rFonts w:ascii="Times New Roman" w:hAnsi="宋体" w:eastAsia="宋体" w:cs="宋体"/>
          <w:bCs w:val="0"/>
          <w:spacing w:val="2"/>
          <w:sz w:val="24"/>
          <w:szCs w:val="24"/>
        </w:rPr>
      </w:pPr>
      <w:r>
        <w:rPr>
          <w:rFonts w:hint="eastAsia" w:ascii="Times New Roman" w:hAnsi="宋体" w:eastAsia="宋体" w:cs="宋体"/>
          <w:bCs w:val="0"/>
          <w:spacing w:val="2"/>
          <w:sz w:val="24"/>
          <w:szCs w:val="24"/>
        </w:rPr>
        <w:t>三、采购标的需满足的质量、安全、技术规格、物理特性等要求：</w:t>
      </w:r>
    </w:p>
    <w:p w14:paraId="7DA6C5B7">
      <w:pPr>
        <w:spacing w:line="360" w:lineRule="auto"/>
        <w:ind w:firstLine="480"/>
        <w:rPr>
          <w:rFonts w:ascii="宋体" w:hAnsi="宋体" w:cs="宋体"/>
          <w:sz w:val="24"/>
        </w:rPr>
      </w:pPr>
      <w:r>
        <w:rPr>
          <w:rFonts w:hint="eastAsia" w:ascii="宋体" w:hAnsi="宋体" w:cs="宋体"/>
          <w:b/>
          <w:kern w:val="2"/>
          <w:sz w:val="24"/>
        </w:rPr>
        <w:t>（一）质量要求：</w:t>
      </w:r>
      <w:r>
        <w:rPr>
          <w:rFonts w:hint="eastAsia" w:ascii="宋体" w:hAnsi="宋体" w:cs="宋体"/>
          <w:sz w:val="24"/>
        </w:rPr>
        <w:t xml:space="preserve">满足采购人和采购文件要求； </w:t>
      </w:r>
    </w:p>
    <w:p w14:paraId="58F0C41C">
      <w:pPr>
        <w:pStyle w:val="23"/>
        <w:spacing w:line="360" w:lineRule="auto"/>
        <w:ind w:firstLine="482" w:firstLineChars="200"/>
        <w:rPr>
          <w:rFonts w:ascii="宋体" w:hAnsi="宋体" w:eastAsia="宋体" w:cs="宋体"/>
          <w:bCs/>
          <w:kern w:val="2"/>
          <w:sz w:val="24"/>
          <w:szCs w:val="24"/>
        </w:rPr>
      </w:pPr>
      <w:r>
        <w:rPr>
          <w:rFonts w:hint="eastAsia" w:ascii="宋体" w:hAnsi="宋体" w:eastAsia="宋体" w:cs="宋体"/>
          <w:b/>
          <w:kern w:val="2"/>
          <w:sz w:val="24"/>
          <w:szCs w:val="24"/>
        </w:rPr>
        <w:t>（二）安全要求：</w:t>
      </w:r>
      <w:r>
        <w:rPr>
          <w:rFonts w:hint="eastAsia" w:ascii="宋体" w:hAnsi="宋体" w:eastAsia="宋体" w:cs="宋体"/>
          <w:bCs/>
          <w:kern w:val="2"/>
          <w:sz w:val="24"/>
          <w:szCs w:val="24"/>
        </w:rPr>
        <w:t>符合国家相关标准或行业标准。</w:t>
      </w:r>
    </w:p>
    <w:p w14:paraId="18B89E93">
      <w:pPr>
        <w:spacing w:line="360" w:lineRule="auto"/>
        <w:ind w:firstLine="480" w:firstLineChars="200"/>
        <w:rPr>
          <w:rFonts w:ascii="宋体" w:hAnsi="宋体" w:cs="宋体"/>
          <w:bCs/>
          <w:sz w:val="24"/>
        </w:rPr>
      </w:pPr>
      <w:r>
        <w:rPr>
          <w:rFonts w:hint="eastAsia" w:ascii="宋体" w:hAnsi="宋体" w:cs="宋体"/>
          <w:bCs/>
          <w:sz w:val="24"/>
        </w:rPr>
        <w:t>（三）技术要求：</w:t>
      </w:r>
    </w:p>
    <w:p w14:paraId="715D015A">
      <w:pPr>
        <w:tabs>
          <w:tab w:val="left" w:pos="810"/>
          <w:tab w:val="left" w:pos="1440"/>
        </w:tabs>
        <w:topLinePunct/>
        <w:spacing w:line="360" w:lineRule="auto"/>
        <w:ind w:firstLine="420" w:firstLineChars="175"/>
        <w:rPr>
          <w:rFonts w:ascii="宋体" w:hAnsi="宋体"/>
          <w:sz w:val="24"/>
        </w:rPr>
      </w:pPr>
      <w:r>
        <w:rPr>
          <w:rFonts w:ascii="宋体" w:hAnsi="宋体" w:cs="宋体"/>
          <w:sz w:val="24"/>
        </w:rPr>
        <w:t>1.</w:t>
      </w:r>
      <w:r>
        <w:rPr>
          <w:rFonts w:hint="eastAsia" w:ascii="宋体" w:hAnsi="宋体" w:cs="宋体"/>
          <w:sz w:val="24"/>
        </w:rPr>
        <w:t>预算金额：</w:t>
      </w:r>
      <w:r>
        <w:rPr>
          <w:rFonts w:ascii="宋体" w:hAnsi="宋体" w:cs="宋体"/>
          <w:sz w:val="24"/>
        </w:rPr>
        <w:t>194</w:t>
      </w:r>
      <w:r>
        <w:rPr>
          <w:rFonts w:hint="eastAsia" w:ascii="宋体" w:hAnsi="宋体" w:cs="宋体"/>
          <w:sz w:val="24"/>
        </w:rPr>
        <w:t>万元/年，总金额</w:t>
      </w:r>
      <w:r>
        <w:rPr>
          <w:rFonts w:ascii="宋体" w:hAnsi="宋体" w:cs="宋体"/>
          <w:sz w:val="24"/>
        </w:rPr>
        <w:t>388</w:t>
      </w:r>
      <w:r>
        <w:rPr>
          <w:rFonts w:hint="eastAsia" w:ascii="宋体" w:hAnsi="宋体" w:cs="宋体"/>
          <w:sz w:val="24"/>
        </w:rPr>
        <w:t>万元；服务周期：二年。</w:t>
      </w:r>
    </w:p>
    <w:p w14:paraId="44893A8D">
      <w:pPr>
        <w:tabs>
          <w:tab w:val="left" w:pos="810"/>
          <w:tab w:val="left" w:pos="1440"/>
        </w:tabs>
        <w:topLinePunct/>
        <w:spacing w:line="360" w:lineRule="auto"/>
        <w:ind w:firstLine="420" w:firstLineChars="175"/>
        <w:rPr>
          <w:rFonts w:ascii="宋体" w:hAnsi="宋体" w:cs="宋体"/>
          <w:sz w:val="24"/>
        </w:rPr>
      </w:pPr>
      <w:r>
        <w:rPr>
          <w:rFonts w:hint="eastAsia" w:ascii="宋体" w:hAnsi="宋体" w:cs="宋体"/>
          <w:sz w:val="24"/>
        </w:rPr>
        <w:t>2.服务范围：全保（含所有人为和非人为因素损坏），含所有人工、备件；所更换的零部件必须为原厂同型号匹配全新配件等。</w:t>
      </w:r>
    </w:p>
    <w:p w14:paraId="2E5BBFAB">
      <w:pPr>
        <w:tabs>
          <w:tab w:val="left" w:pos="810"/>
          <w:tab w:val="left" w:pos="1440"/>
        </w:tabs>
        <w:topLinePunct/>
        <w:spacing w:line="360" w:lineRule="auto"/>
        <w:ind w:firstLine="420" w:firstLineChars="175"/>
        <w:rPr>
          <w:rFonts w:ascii="宋体" w:hAnsi="宋体" w:cs="宋体"/>
          <w:sz w:val="24"/>
        </w:rPr>
      </w:pPr>
      <w:r>
        <w:rPr>
          <w:rFonts w:hint="eastAsia" w:ascii="宋体" w:hAnsi="宋体" w:cs="宋体"/>
          <w:sz w:val="24"/>
        </w:rPr>
        <w:t>3.服务质量要求：满足采购人使用要求。</w:t>
      </w:r>
    </w:p>
    <w:p w14:paraId="49777DA6">
      <w:pPr>
        <w:tabs>
          <w:tab w:val="left" w:pos="810"/>
          <w:tab w:val="left" w:pos="1440"/>
        </w:tabs>
        <w:topLinePunct/>
        <w:spacing w:line="360" w:lineRule="auto"/>
        <w:ind w:firstLine="420" w:firstLineChars="175"/>
        <w:rPr>
          <w:rFonts w:hint="eastAsia" w:ascii="宋体" w:hAnsi="宋体" w:cs="宋体"/>
          <w:sz w:val="24"/>
        </w:rPr>
      </w:pPr>
      <w:r>
        <w:rPr>
          <w:rFonts w:hint="eastAsia" w:ascii="宋体" w:hAnsi="宋体" w:cs="宋体"/>
          <w:sz w:val="24"/>
        </w:rPr>
        <w:t>4.</w:t>
      </w:r>
      <w:bookmarkStart w:id="8" w:name="OLE_LINK1"/>
      <w:bookmarkStart w:id="9" w:name="OLE_LINK2"/>
      <w:r>
        <w:rPr>
          <w:rFonts w:hint="eastAsia" w:ascii="宋体" w:hAnsi="宋体" w:cs="宋体"/>
          <w:sz w:val="24"/>
        </w:rPr>
        <w:t>工程师维修响应时间：电话响应</w:t>
      </w:r>
      <w:r>
        <w:rPr>
          <w:rFonts w:ascii="宋体" w:hAnsi="宋体" w:cs="宋体"/>
          <w:sz w:val="24"/>
        </w:rPr>
        <w:t>2</w:t>
      </w:r>
      <w:r>
        <w:rPr>
          <w:rFonts w:hint="eastAsia" w:ascii="宋体" w:hAnsi="宋体" w:cs="宋体"/>
          <w:sz w:val="24"/>
        </w:rPr>
        <w:t>小时，</w:t>
      </w:r>
      <w:r>
        <w:rPr>
          <w:rFonts w:ascii="宋体" w:hAnsi="宋体" w:cs="宋体"/>
          <w:sz w:val="24"/>
        </w:rPr>
        <w:t>24</w:t>
      </w:r>
      <w:r>
        <w:rPr>
          <w:rFonts w:hint="eastAsia" w:ascii="宋体" w:hAnsi="宋体" w:cs="宋体"/>
          <w:sz w:val="24"/>
        </w:rPr>
        <w:t>小时内到达现场，全年</w:t>
      </w:r>
      <w:r>
        <w:rPr>
          <w:rFonts w:ascii="宋体" w:hAnsi="宋体" w:cs="宋体"/>
          <w:sz w:val="24"/>
        </w:rPr>
        <w:t>365</w:t>
      </w:r>
      <w:r>
        <w:rPr>
          <w:rFonts w:hint="eastAsia" w:ascii="宋体" w:hAnsi="宋体" w:cs="宋体"/>
          <w:sz w:val="24"/>
        </w:rPr>
        <w:t>天内镜完好率大于</w:t>
      </w:r>
      <w:r>
        <w:rPr>
          <w:rFonts w:ascii="宋体" w:hAnsi="宋体" w:cs="宋体"/>
          <w:sz w:val="24"/>
        </w:rPr>
        <w:t>95%</w:t>
      </w:r>
      <w:r>
        <w:rPr>
          <w:rFonts w:hint="eastAsia" w:ascii="宋体" w:hAnsi="宋体" w:cs="宋体"/>
          <w:sz w:val="24"/>
        </w:rPr>
        <w:t>，</w:t>
      </w:r>
      <w:r>
        <w:rPr>
          <w:rFonts w:hint="eastAsia" w:ascii="宋体" w:hAnsi="宋体" w:cs="宋体"/>
          <w:b/>
          <w:sz w:val="24"/>
        </w:rPr>
        <w:t>内镜发生故障后，无限次提供备用镜</w:t>
      </w:r>
      <w:r>
        <w:rPr>
          <w:rFonts w:hint="eastAsia" w:ascii="宋体" w:hAnsi="宋体" w:cs="宋体"/>
          <w:sz w:val="24"/>
        </w:rPr>
        <w:t>。</w:t>
      </w:r>
      <w:bookmarkEnd w:id="8"/>
      <w:bookmarkEnd w:id="9"/>
    </w:p>
    <w:p w14:paraId="5FBC954A">
      <w:pPr>
        <w:tabs>
          <w:tab w:val="left" w:pos="810"/>
          <w:tab w:val="left" w:pos="1440"/>
        </w:tabs>
        <w:topLinePunct/>
        <w:spacing w:line="360" w:lineRule="auto"/>
        <w:ind w:firstLine="420" w:firstLineChars="175"/>
        <w:rPr>
          <w:rFonts w:hint="eastAsia" w:ascii="宋体" w:hAnsi="宋体" w:cs="宋体"/>
          <w:sz w:val="24"/>
        </w:rPr>
      </w:pPr>
    </w:p>
    <w:p w14:paraId="52CAAD3C">
      <w:pPr>
        <w:pStyle w:val="3"/>
        <w:keepNext w:val="0"/>
        <w:keepLines w:val="0"/>
        <w:numPr>
          <w:ilvl w:val="0"/>
          <w:numId w:val="0"/>
        </w:numPr>
        <w:spacing w:before="0" w:after="0" w:line="360" w:lineRule="auto"/>
        <w:rPr>
          <w:rFonts w:ascii="宋体" w:hAnsi="宋体" w:eastAsia="宋体" w:cs="宋体"/>
          <w:bCs w:val="0"/>
          <w:spacing w:val="2"/>
          <w:sz w:val="24"/>
          <w:szCs w:val="24"/>
        </w:rPr>
      </w:pPr>
      <w:r>
        <w:rPr>
          <w:rFonts w:hint="eastAsia" w:ascii="宋体" w:hAnsi="宋体" w:eastAsia="宋体" w:cs="宋体"/>
          <w:bCs w:val="0"/>
          <w:spacing w:val="2"/>
          <w:sz w:val="24"/>
          <w:szCs w:val="24"/>
        </w:rPr>
        <w:t>四、采购标的的数量、采购项目交付或者实施的时间和地点：</w:t>
      </w:r>
    </w:p>
    <w:p w14:paraId="53391662">
      <w:pPr>
        <w:spacing w:line="360" w:lineRule="auto"/>
        <w:ind w:firstLine="480" w:firstLineChars="200"/>
        <w:rPr>
          <w:rFonts w:hint="eastAsia" w:ascii="宋体" w:hAnsi="宋体" w:eastAsia="宋体" w:cs="宋体"/>
          <w:bCs/>
          <w:sz w:val="24"/>
          <w:lang w:eastAsia="zh-CN"/>
        </w:rPr>
      </w:pPr>
      <w:r>
        <w:rPr>
          <w:rFonts w:hint="eastAsia" w:ascii="宋体" w:hAnsi="宋体" w:cs="宋体"/>
          <w:bCs/>
          <w:sz w:val="24"/>
        </w:rPr>
        <w:t>（1）设备清单</w:t>
      </w:r>
      <w:r>
        <w:rPr>
          <w:rFonts w:hint="eastAsia" w:ascii="宋体" w:hAnsi="宋体" w:cs="宋体"/>
          <w:bCs/>
          <w:sz w:val="24"/>
          <w:lang w:eastAsia="zh-CN"/>
        </w:rPr>
        <w:t>：</w:t>
      </w:r>
    </w:p>
    <w:tbl>
      <w:tblPr>
        <w:tblStyle w:val="62"/>
        <w:tblW w:w="7513" w:type="dxa"/>
        <w:tblInd w:w="221" w:type="dxa"/>
        <w:tblLayout w:type="autofit"/>
        <w:tblCellMar>
          <w:top w:w="0" w:type="dxa"/>
          <w:left w:w="108" w:type="dxa"/>
          <w:bottom w:w="0" w:type="dxa"/>
          <w:right w:w="108" w:type="dxa"/>
        </w:tblCellMar>
      </w:tblPr>
      <w:tblGrid>
        <w:gridCol w:w="851"/>
        <w:gridCol w:w="2977"/>
        <w:gridCol w:w="1842"/>
        <w:gridCol w:w="1843"/>
      </w:tblGrid>
      <w:tr w14:paraId="6F87DF34">
        <w:tblPrEx>
          <w:tblCellMar>
            <w:top w:w="0" w:type="dxa"/>
            <w:left w:w="108" w:type="dxa"/>
            <w:bottom w:w="0" w:type="dxa"/>
            <w:right w:w="108" w:type="dxa"/>
          </w:tblCellMar>
        </w:tblPrEx>
        <w:trPr>
          <w:trHeight w:val="462" w:hRule="atLeast"/>
        </w:trPr>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13816C44">
            <w:pPr>
              <w:jc w:val="center"/>
              <w:rPr>
                <w:rFonts w:ascii="宋体" w:hAnsi="宋体" w:cs="宋体"/>
                <w:b/>
                <w:bCs/>
                <w:sz w:val="18"/>
                <w:szCs w:val="18"/>
              </w:rPr>
            </w:pPr>
            <w:r>
              <w:rPr>
                <w:rFonts w:hint="eastAsia" w:ascii="宋体" w:hAnsi="宋体" w:cs="宋体"/>
                <w:b/>
                <w:bCs/>
                <w:sz w:val="18"/>
                <w:szCs w:val="18"/>
              </w:rPr>
              <w:t>序号</w:t>
            </w:r>
          </w:p>
        </w:tc>
        <w:tc>
          <w:tcPr>
            <w:tcW w:w="2977" w:type="dxa"/>
            <w:tcBorders>
              <w:top w:val="single" w:color="auto" w:sz="4" w:space="0"/>
              <w:left w:val="nil"/>
              <w:bottom w:val="single" w:color="auto" w:sz="4" w:space="0"/>
              <w:right w:val="single" w:color="auto" w:sz="4" w:space="0"/>
            </w:tcBorders>
            <w:shd w:val="clear" w:color="auto" w:fill="auto"/>
            <w:vAlign w:val="center"/>
          </w:tcPr>
          <w:p w14:paraId="7DF589CB">
            <w:pPr>
              <w:jc w:val="center"/>
              <w:rPr>
                <w:rFonts w:ascii="宋体" w:hAnsi="宋体" w:cs="宋体"/>
                <w:b/>
                <w:bCs/>
                <w:sz w:val="18"/>
                <w:szCs w:val="18"/>
              </w:rPr>
            </w:pPr>
            <w:r>
              <w:rPr>
                <w:rFonts w:hint="eastAsia" w:ascii="宋体" w:hAnsi="宋体" w:cs="宋体"/>
                <w:b/>
                <w:bCs/>
                <w:sz w:val="18"/>
                <w:szCs w:val="18"/>
              </w:rPr>
              <w:t>名称</w:t>
            </w:r>
          </w:p>
        </w:tc>
        <w:tc>
          <w:tcPr>
            <w:tcW w:w="1842" w:type="dxa"/>
            <w:tcBorders>
              <w:top w:val="single" w:color="auto" w:sz="4" w:space="0"/>
              <w:left w:val="nil"/>
              <w:bottom w:val="single" w:color="auto" w:sz="4" w:space="0"/>
              <w:right w:val="single" w:color="auto" w:sz="4" w:space="0"/>
            </w:tcBorders>
            <w:shd w:val="clear" w:color="auto" w:fill="auto"/>
            <w:vAlign w:val="center"/>
          </w:tcPr>
          <w:p w14:paraId="1F446644">
            <w:pPr>
              <w:jc w:val="center"/>
              <w:rPr>
                <w:rFonts w:ascii="宋体" w:hAnsi="宋体" w:cs="宋体"/>
                <w:b/>
                <w:bCs/>
                <w:sz w:val="18"/>
                <w:szCs w:val="18"/>
              </w:rPr>
            </w:pPr>
            <w:r>
              <w:rPr>
                <w:rFonts w:hint="eastAsia" w:ascii="宋体" w:hAnsi="宋体" w:cs="宋体"/>
                <w:b/>
                <w:bCs/>
                <w:sz w:val="18"/>
                <w:szCs w:val="18"/>
              </w:rPr>
              <w:t>型号</w:t>
            </w:r>
          </w:p>
        </w:tc>
        <w:tc>
          <w:tcPr>
            <w:tcW w:w="1843" w:type="dxa"/>
            <w:tcBorders>
              <w:top w:val="single" w:color="auto" w:sz="4" w:space="0"/>
              <w:left w:val="nil"/>
              <w:bottom w:val="single" w:color="auto" w:sz="4" w:space="0"/>
              <w:right w:val="single" w:color="auto" w:sz="4" w:space="0"/>
            </w:tcBorders>
            <w:shd w:val="clear" w:color="auto" w:fill="auto"/>
            <w:vAlign w:val="center"/>
          </w:tcPr>
          <w:p w14:paraId="5A3D9997">
            <w:pPr>
              <w:jc w:val="center"/>
              <w:rPr>
                <w:rFonts w:ascii="宋体" w:hAnsi="宋体" w:cs="宋体"/>
                <w:b/>
                <w:bCs/>
                <w:sz w:val="18"/>
                <w:szCs w:val="18"/>
              </w:rPr>
            </w:pPr>
            <w:r>
              <w:rPr>
                <w:rFonts w:hint="eastAsia" w:ascii="宋体" w:hAnsi="宋体" w:cs="宋体"/>
                <w:b/>
                <w:bCs/>
                <w:sz w:val="18"/>
                <w:szCs w:val="18"/>
              </w:rPr>
              <w:t>序列号</w:t>
            </w:r>
          </w:p>
        </w:tc>
      </w:tr>
      <w:tr w14:paraId="28D8E40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F49D70B">
            <w:pPr>
              <w:jc w:val="center"/>
              <w:rPr>
                <w:rFonts w:ascii="宋体" w:hAnsi="宋体" w:cs="宋体"/>
                <w:sz w:val="18"/>
                <w:szCs w:val="18"/>
              </w:rPr>
            </w:pPr>
            <w:r>
              <w:rPr>
                <w:rFonts w:hint="eastAsia" w:ascii="宋体" w:hAnsi="宋体" w:cs="宋体"/>
                <w:sz w:val="18"/>
                <w:szCs w:val="18"/>
              </w:rPr>
              <w:t>1</w:t>
            </w:r>
          </w:p>
        </w:tc>
        <w:tc>
          <w:tcPr>
            <w:tcW w:w="2977" w:type="dxa"/>
            <w:tcBorders>
              <w:top w:val="nil"/>
              <w:left w:val="nil"/>
              <w:bottom w:val="single" w:color="auto" w:sz="4" w:space="0"/>
              <w:right w:val="single" w:color="auto" w:sz="4" w:space="0"/>
            </w:tcBorders>
            <w:shd w:val="clear" w:color="auto" w:fill="auto"/>
            <w:noWrap/>
            <w:vAlign w:val="bottom"/>
          </w:tcPr>
          <w:p w14:paraId="0CE655AC">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36F30CAB">
            <w:pPr>
              <w:rPr>
                <w:rFonts w:ascii="宋体" w:hAnsi="宋体" w:cs="宋体"/>
                <w:sz w:val="18"/>
                <w:szCs w:val="18"/>
              </w:rPr>
            </w:pPr>
            <w:r>
              <w:rPr>
                <w:rFonts w:hint="eastAsia" w:ascii="宋体" w:hAnsi="宋体" w:cs="宋体"/>
                <w:sz w:val="18"/>
                <w:szCs w:val="18"/>
              </w:rPr>
              <w:t>GIF-HQ290</w:t>
            </w:r>
          </w:p>
        </w:tc>
        <w:tc>
          <w:tcPr>
            <w:tcW w:w="1843" w:type="dxa"/>
            <w:tcBorders>
              <w:top w:val="nil"/>
              <w:left w:val="nil"/>
              <w:bottom w:val="single" w:color="auto" w:sz="4" w:space="0"/>
              <w:right w:val="single" w:color="auto" w:sz="4" w:space="0"/>
            </w:tcBorders>
            <w:shd w:val="clear" w:color="auto" w:fill="auto"/>
            <w:noWrap/>
            <w:vAlign w:val="bottom"/>
          </w:tcPr>
          <w:p w14:paraId="55B570D9">
            <w:pPr>
              <w:jc w:val="center"/>
              <w:rPr>
                <w:rFonts w:ascii="宋体" w:hAnsi="宋体" w:cs="宋体"/>
                <w:sz w:val="20"/>
                <w:szCs w:val="20"/>
              </w:rPr>
            </w:pPr>
            <w:r>
              <w:rPr>
                <w:rFonts w:hint="eastAsia" w:ascii="宋体" w:hAnsi="宋体" w:cs="宋体"/>
                <w:sz w:val="20"/>
                <w:szCs w:val="20"/>
              </w:rPr>
              <w:t>2513896</w:t>
            </w:r>
          </w:p>
        </w:tc>
      </w:tr>
      <w:tr w14:paraId="117ED4F7">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1374C9E">
            <w:pPr>
              <w:jc w:val="center"/>
              <w:rPr>
                <w:rFonts w:ascii="宋体" w:hAnsi="宋体" w:cs="宋体"/>
                <w:sz w:val="18"/>
                <w:szCs w:val="18"/>
              </w:rPr>
            </w:pPr>
            <w:r>
              <w:rPr>
                <w:rFonts w:hint="eastAsia" w:ascii="宋体" w:hAnsi="宋体" w:cs="宋体"/>
                <w:sz w:val="18"/>
                <w:szCs w:val="18"/>
              </w:rPr>
              <w:t>2</w:t>
            </w:r>
          </w:p>
        </w:tc>
        <w:tc>
          <w:tcPr>
            <w:tcW w:w="2977" w:type="dxa"/>
            <w:tcBorders>
              <w:top w:val="nil"/>
              <w:left w:val="nil"/>
              <w:bottom w:val="single" w:color="auto" w:sz="4" w:space="0"/>
              <w:right w:val="single" w:color="auto" w:sz="4" w:space="0"/>
            </w:tcBorders>
            <w:shd w:val="clear" w:color="auto" w:fill="auto"/>
            <w:noWrap/>
            <w:vAlign w:val="bottom"/>
          </w:tcPr>
          <w:p w14:paraId="0E5BC813">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5F145C87">
            <w:pPr>
              <w:rPr>
                <w:rFonts w:ascii="宋体" w:hAnsi="宋体" w:cs="宋体"/>
                <w:sz w:val="18"/>
                <w:szCs w:val="18"/>
              </w:rPr>
            </w:pPr>
            <w:r>
              <w:rPr>
                <w:rFonts w:hint="eastAsia" w:ascii="宋体" w:hAnsi="宋体" w:cs="宋体"/>
                <w:sz w:val="18"/>
                <w:szCs w:val="18"/>
              </w:rPr>
              <w:t>GIF TYPE Q260J</w:t>
            </w:r>
          </w:p>
        </w:tc>
        <w:tc>
          <w:tcPr>
            <w:tcW w:w="1843" w:type="dxa"/>
            <w:tcBorders>
              <w:top w:val="nil"/>
              <w:left w:val="nil"/>
              <w:bottom w:val="single" w:color="auto" w:sz="4" w:space="0"/>
              <w:right w:val="single" w:color="auto" w:sz="4" w:space="0"/>
            </w:tcBorders>
            <w:shd w:val="clear" w:color="auto" w:fill="auto"/>
            <w:noWrap/>
            <w:vAlign w:val="bottom"/>
          </w:tcPr>
          <w:p w14:paraId="4F12999C">
            <w:pPr>
              <w:jc w:val="center"/>
              <w:rPr>
                <w:rFonts w:ascii="宋体" w:hAnsi="宋体" w:cs="宋体"/>
                <w:sz w:val="20"/>
                <w:szCs w:val="20"/>
              </w:rPr>
            </w:pPr>
            <w:r>
              <w:rPr>
                <w:rFonts w:hint="eastAsia" w:ascii="宋体" w:hAnsi="宋体" w:cs="宋体"/>
                <w:sz w:val="20"/>
                <w:szCs w:val="20"/>
              </w:rPr>
              <w:t>2514862</w:t>
            </w:r>
          </w:p>
        </w:tc>
      </w:tr>
      <w:tr w14:paraId="6B319A83">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B4B465E">
            <w:pPr>
              <w:jc w:val="center"/>
              <w:rPr>
                <w:rFonts w:ascii="宋体" w:hAnsi="宋体" w:cs="宋体"/>
                <w:sz w:val="18"/>
                <w:szCs w:val="18"/>
              </w:rPr>
            </w:pPr>
            <w:r>
              <w:rPr>
                <w:rFonts w:hint="eastAsia" w:ascii="宋体" w:hAnsi="宋体" w:cs="宋体"/>
                <w:sz w:val="18"/>
                <w:szCs w:val="18"/>
              </w:rPr>
              <w:t>3</w:t>
            </w:r>
          </w:p>
        </w:tc>
        <w:tc>
          <w:tcPr>
            <w:tcW w:w="2977" w:type="dxa"/>
            <w:tcBorders>
              <w:top w:val="nil"/>
              <w:left w:val="nil"/>
              <w:bottom w:val="single" w:color="auto" w:sz="4" w:space="0"/>
              <w:right w:val="single" w:color="auto" w:sz="4" w:space="0"/>
            </w:tcBorders>
            <w:shd w:val="clear" w:color="auto" w:fill="auto"/>
            <w:noWrap/>
            <w:vAlign w:val="bottom"/>
          </w:tcPr>
          <w:p w14:paraId="09462DB4">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7BBB4F19">
            <w:pPr>
              <w:rPr>
                <w:rFonts w:ascii="宋体" w:hAnsi="宋体" w:cs="宋体"/>
                <w:sz w:val="18"/>
                <w:szCs w:val="18"/>
              </w:rPr>
            </w:pPr>
            <w:r>
              <w:rPr>
                <w:rFonts w:hint="eastAsia" w:ascii="宋体" w:hAnsi="宋体" w:cs="宋体"/>
                <w:sz w:val="18"/>
                <w:szCs w:val="18"/>
              </w:rPr>
              <w:t>GIF TYPE H260Z</w:t>
            </w:r>
          </w:p>
        </w:tc>
        <w:tc>
          <w:tcPr>
            <w:tcW w:w="1843" w:type="dxa"/>
            <w:tcBorders>
              <w:top w:val="nil"/>
              <w:left w:val="nil"/>
              <w:bottom w:val="single" w:color="auto" w:sz="4" w:space="0"/>
              <w:right w:val="single" w:color="auto" w:sz="4" w:space="0"/>
            </w:tcBorders>
            <w:shd w:val="clear" w:color="auto" w:fill="auto"/>
            <w:noWrap/>
            <w:vAlign w:val="bottom"/>
          </w:tcPr>
          <w:p w14:paraId="6E23FDD2">
            <w:pPr>
              <w:jc w:val="center"/>
              <w:rPr>
                <w:rFonts w:ascii="宋体" w:hAnsi="宋体" w:cs="宋体"/>
                <w:sz w:val="20"/>
                <w:szCs w:val="20"/>
              </w:rPr>
            </w:pPr>
            <w:r>
              <w:rPr>
                <w:rFonts w:hint="eastAsia" w:ascii="宋体" w:hAnsi="宋体" w:cs="宋体"/>
                <w:sz w:val="20"/>
                <w:szCs w:val="20"/>
              </w:rPr>
              <w:t>2524407</w:t>
            </w:r>
          </w:p>
        </w:tc>
      </w:tr>
      <w:tr w14:paraId="0EDBAFD8">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806BD27">
            <w:pPr>
              <w:jc w:val="center"/>
              <w:rPr>
                <w:rFonts w:ascii="宋体" w:hAnsi="宋体" w:cs="宋体"/>
                <w:sz w:val="18"/>
                <w:szCs w:val="18"/>
              </w:rPr>
            </w:pPr>
            <w:r>
              <w:rPr>
                <w:rFonts w:hint="eastAsia" w:ascii="宋体" w:hAnsi="宋体" w:cs="宋体"/>
                <w:sz w:val="18"/>
                <w:szCs w:val="18"/>
              </w:rPr>
              <w:t>4</w:t>
            </w:r>
          </w:p>
        </w:tc>
        <w:tc>
          <w:tcPr>
            <w:tcW w:w="2977" w:type="dxa"/>
            <w:tcBorders>
              <w:top w:val="nil"/>
              <w:left w:val="nil"/>
              <w:bottom w:val="single" w:color="auto" w:sz="4" w:space="0"/>
              <w:right w:val="single" w:color="auto" w:sz="4" w:space="0"/>
            </w:tcBorders>
            <w:shd w:val="clear" w:color="auto" w:fill="auto"/>
            <w:noWrap/>
            <w:vAlign w:val="bottom"/>
          </w:tcPr>
          <w:p w14:paraId="5BA32FDB">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215EBD23">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674CF603">
            <w:pPr>
              <w:jc w:val="center"/>
              <w:rPr>
                <w:rFonts w:ascii="宋体" w:hAnsi="宋体" w:cs="宋体"/>
                <w:sz w:val="20"/>
                <w:szCs w:val="20"/>
              </w:rPr>
            </w:pPr>
            <w:r>
              <w:rPr>
                <w:rFonts w:hint="eastAsia" w:ascii="宋体" w:hAnsi="宋体" w:cs="宋体"/>
                <w:sz w:val="20"/>
                <w:szCs w:val="20"/>
              </w:rPr>
              <w:t>2747519</w:t>
            </w:r>
          </w:p>
        </w:tc>
      </w:tr>
      <w:tr w14:paraId="523ED58C">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70CA6A5">
            <w:pPr>
              <w:jc w:val="center"/>
              <w:rPr>
                <w:rFonts w:ascii="宋体" w:hAnsi="宋体" w:cs="宋体"/>
                <w:sz w:val="18"/>
                <w:szCs w:val="18"/>
              </w:rPr>
            </w:pPr>
            <w:r>
              <w:rPr>
                <w:rFonts w:hint="eastAsia" w:ascii="宋体" w:hAnsi="宋体" w:cs="宋体"/>
                <w:sz w:val="18"/>
                <w:szCs w:val="18"/>
              </w:rPr>
              <w:t>5</w:t>
            </w:r>
          </w:p>
        </w:tc>
        <w:tc>
          <w:tcPr>
            <w:tcW w:w="2977" w:type="dxa"/>
            <w:tcBorders>
              <w:top w:val="nil"/>
              <w:left w:val="nil"/>
              <w:bottom w:val="single" w:color="auto" w:sz="4" w:space="0"/>
              <w:right w:val="single" w:color="auto" w:sz="4" w:space="0"/>
            </w:tcBorders>
            <w:shd w:val="clear" w:color="auto" w:fill="auto"/>
            <w:noWrap/>
            <w:vAlign w:val="bottom"/>
          </w:tcPr>
          <w:p w14:paraId="32F45855">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351813D5">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5C109FC4">
            <w:pPr>
              <w:jc w:val="center"/>
              <w:rPr>
                <w:rFonts w:ascii="宋体" w:hAnsi="宋体" w:cs="宋体"/>
                <w:sz w:val="20"/>
                <w:szCs w:val="20"/>
              </w:rPr>
            </w:pPr>
            <w:r>
              <w:rPr>
                <w:rFonts w:hint="eastAsia" w:ascii="宋体" w:hAnsi="宋体" w:cs="宋体"/>
                <w:sz w:val="20"/>
                <w:szCs w:val="20"/>
              </w:rPr>
              <w:t>2747431</w:t>
            </w:r>
          </w:p>
        </w:tc>
      </w:tr>
      <w:tr w14:paraId="6FEF02DC">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FDED8BE">
            <w:pPr>
              <w:jc w:val="center"/>
              <w:rPr>
                <w:rFonts w:ascii="宋体" w:hAnsi="宋体" w:cs="宋体"/>
                <w:sz w:val="18"/>
                <w:szCs w:val="18"/>
              </w:rPr>
            </w:pPr>
            <w:r>
              <w:rPr>
                <w:rFonts w:hint="eastAsia" w:ascii="宋体" w:hAnsi="宋体" w:cs="宋体"/>
                <w:sz w:val="18"/>
                <w:szCs w:val="18"/>
              </w:rPr>
              <w:t>6</w:t>
            </w:r>
          </w:p>
        </w:tc>
        <w:tc>
          <w:tcPr>
            <w:tcW w:w="2977" w:type="dxa"/>
            <w:tcBorders>
              <w:top w:val="nil"/>
              <w:left w:val="nil"/>
              <w:bottom w:val="single" w:color="auto" w:sz="4" w:space="0"/>
              <w:right w:val="single" w:color="auto" w:sz="4" w:space="0"/>
            </w:tcBorders>
            <w:shd w:val="clear" w:color="auto" w:fill="auto"/>
            <w:noWrap/>
            <w:vAlign w:val="bottom"/>
          </w:tcPr>
          <w:p w14:paraId="73A26950">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3F951BAE">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649290A1">
            <w:pPr>
              <w:jc w:val="center"/>
              <w:rPr>
                <w:rFonts w:ascii="宋体" w:hAnsi="宋体" w:cs="宋体"/>
                <w:sz w:val="20"/>
                <w:szCs w:val="20"/>
              </w:rPr>
            </w:pPr>
            <w:r>
              <w:rPr>
                <w:rFonts w:hint="eastAsia" w:ascii="宋体" w:hAnsi="宋体" w:cs="宋体"/>
                <w:sz w:val="20"/>
                <w:szCs w:val="20"/>
              </w:rPr>
              <w:t>2747440</w:t>
            </w:r>
          </w:p>
        </w:tc>
      </w:tr>
      <w:tr w14:paraId="727C7F9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AA92E61">
            <w:pPr>
              <w:jc w:val="center"/>
              <w:rPr>
                <w:rFonts w:ascii="宋体" w:hAnsi="宋体" w:cs="宋体"/>
                <w:sz w:val="18"/>
                <w:szCs w:val="18"/>
              </w:rPr>
            </w:pPr>
            <w:r>
              <w:rPr>
                <w:rFonts w:hint="eastAsia" w:ascii="宋体" w:hAnsi="宋体" w:cs="宋体"/>
                <w:sz w:val="18"/>
                <w:szCs w:val="18"/>
              </w:rPr>
              <w:t>7</w:t>
            </w:r>
          </w:p>
        </w:tc>
        <w:tc>
          <w:tcPr>
            <w:tcW w:w="2977" w:type="dxa"/>
            <w:tcBorders>
              <w:top w:val="nil"/>
              <w:left w:val="nil"/>
              <w:bottom w:val="single" w:color="auto" w:sz="4" w:space="0"/>
              <w:right w:val="single" w:color="auto" w:sz="4" w:space="0"/>
            </w:tcBorders>
            <w:shd w:val="clear" w:color="auto" w:fill="auto"/>
            <w:noWrap/>
            <w:vAlign w:val="bottom"/>
          </w:tcPr>
          <w:p w14:paraId="6FC61A6A">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243FC790">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7F4EDED1">
            <w:pPr>
              <w:jc w:val="center"/>
              <w:rPr>
                <w:rFonts w:ascii="宋体" w:hAnsi="宋体" w:cs="宋体"/>
                <w:sz w:val="20"/>
                <w:szCs w:val="20"/>
              </w:rPr>
            </w:pPr>
            <w:r>
              <w:rPr>
                <w:rFonts w:hint="eastAsia" w:ascii="宋体" w:hAnsi="宋体" w:cs="宋体"/>
                <w:sz w:val="20"/>
                <w:szCs w:val="20"/>
              </w:rPr>
              <w:t>2747471</w:t>
            </w:r>
          </w:p>
        </w:tc>
      </w:tr>
      <w:tr w14:paraId="1530A418">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5CE9D95">
            <w:pPr>
              <w:jc w:val="center"/>
              <w:rPr>
                <w:rFonts w:ascii="宋体" w:hAnsi="宋体" w:cs="宋体"/>
                <w:sz w:val="18"/>
                <w:szCs w:val="18"/>
              </w:rPr>
            </w:pPr>
            <w:r>
              <w:rPr>
                <w:rFonts w:hint="eastAsia" w:ascii="宋体" w:hAnsi="宋体" w:cs="宋体"/>
                <w:sz w:val="18"/>
                <w:szCs w:val="18"/>
              </w:rPr>
              <w:t>8</w:t>
            </w:r>
          </w:p>
        </w:tc>
        <w:tc>
          <w:tcPr>
            <w:tcW w:w="2977" w:type="dxa"/>
            <w:tcBorders>
              <w:top w:val="nil"/>
              <w:left w:val="nil"/>
              <w:bottom w:val="single" w:color="auto" w:sz="4" w:space="0"/>
              <w:right w:val="single" w:color="auto" w:sz="4" w:space="0"/>
            </w:tcBorders>
            <w:shd w:val="clear" w:color="auto" w:fill="auto"/>
            <w:noWrap/>
            <w:vAlign w:val="bottom"/>
          </w:tcPr>
          <w:p w14:paraId="2C474587">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364479C4">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593D3906">
            <w:pPr>
              <w:jc w:val="center"/>
              <w:rPr>
                <w:rFonts w:ascii="宋体" w:hAnsi="宋体" w:cs="宋体"/>
                <w:sz w:val="20"/>
                <w:szCs w:val="20"/>
              </w:rPr>
            </w:pPr>
            <w:r>
              <w:rPr>
                <w:rFonts w:hint="eastAsia" w:ascii="宋体" w:hAnsi="宋体" w:cs="宋体"/>
                <w:sz w:val="20"/>
                <w:szCs w:val="20"/>
              </w:rPr>
              <w:t>2736729</w:t>
            </w:r>
          </w:p>
        </w:tc>
      </w:tr>
      <w:tr w14:paraId="1956337D">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0701207">
            <w:pPr>
              <w:jc w:val="center"/>
              <w:rPr>
                <w:rFonts w:ascii="宋体" w:hAnsi="宋体" w:cs="宋体"/>
                <w:sz w:val="18"/>
                <w:szCs w:val="18"/>
              </w:rPr>
            </w:pPr>
            <w:r>
              <w:rPr>
                <w:rFonts w:hint="eastAsia" w:ascii="宋体" w:hAnsi="宋体" w:cs="宋体"/>
                <w:sz w:val="18"/>
                <w:szCs w:val="18"/>
              </w:rPr>
              <w:t>9</w:t>
            </w:r>
          </w:p>
        </w:tc>
        <w:tc>
          <w:tcPr>
            <w:tcW w:w="2977" w:type="dxa"/>
            <w:tcBorders>
              <w:top w:val="nil"/>
              <w:left w:val="nil"/>
              <w:bottom w:val="single" w:color="auto" w:sz="4" w:space="0"/>
              <w:right w:val="single" w:color="auto" w:sz="4" w:space="0"/>
            </w:tcBorders>
            <w:shd w:val="clear" w:color="auto" w:fill="auto"/>
            <w:noWrap/>
            <w:vAlign w:val="bottom"/>
          </w:tcPr>
          <w:p w14:paraId="0FE97E74">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522AAFF6">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789EC161">
            <w:pPr>
              <w:jc w:val="center"/>
              <w:rPr>
                <w:rFonts w:ascii="宋体" w:hAnsi="宋体" w:cs="宋体"/>
                <w:sz w:val="20"/>
                <w:szCs w:val="20"/>
              </w:rPr>
            </w:pPr>
            <w:r>
              <w:rPr>
                <w:rFonts w:hint="eastAsia" w:ascii="宋体" w:hAnsi="宋体" w:cs="宋体"/>
                <w:sz w:val="20"/>
                <w:szCs w:val="20"/>
              </w:rPr>
              <w:t>2736763</w:t>
            </w:r>
          </w:p>
        </w:tc>
      </w:tr>
      <w:tr w14:paraId="6B9EA432">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0847C82">
            <w:pPr>
              <w:jc w:val="center"/>
              <w:rPr>
                <w:rFonts w:ascii="宋体" w:hAnsi="宋体" w:cs="宋体"/>
                <w:sz w:val="18"/>
                <w:szCs w:val="18"/>
              </w:rPr>
            </w:pPr>
            <w:r>
              <w:rPr>
                <w:rFonts w:hint="eastAsia" w:ascii="宋体" w:hAnsi="宋体" w:cs="宋体"/>
                <w:sz w:val="18"/>
                <w:szCs w:val="18"/>
              </w:rPr>
              <w:t>10</w:t>
            </w:r>
          </w:p>
        </w:tc>
        <w:tc>
          <w:tcPr>
            <w:tcW w:w="2977" w:type="dxa"/>
            <w:tcBorders>
              <w:top w:val="nil"/>
              <w:left w:val="nil"/>
              <w:bottom w:val="single" w:color="auto" w:sz="4" w:space="0"/>
              <w:right w:val="single" w:color="auto" w:sz="4" w:space="0"/>
            </w:tcBorders>
            <w:shd w:val="clear" w:color="auto" w:fill="auto"/>
            <w:noWrap/>
            <w:vAlign w:val="bottom"/>
          </w:tcPr>
          <w:p w14:paraId="286458FB">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5964F2F0">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62C58C0E">
            <w:pPr>
              <w:jc w:val="center"/>
              <w:rPr>
                <w:rFonts w:ascii="宋体" w:hAnsi="宋体" w:cs="宋体"/>
                <w:sz w:val="20"/>
                <w:szCs w:val="20"/>
              </w:rPr>
            </w:pPr>
            <w:r>
              <w:rPr>
                <w:rFonts w:hint="eastAsia" w:ascii="宋体" w:hAnsi="宋体" w:cs="宋体"/>
                <w:sz w:val="20"/>
                <w:szCs w:val="20"/>
              </w:rPr>
              <w:t>2736735</w:t>
            </w:r>
          </w:p>
        </w:tc>
      </w:tr>
      <w:tr w14:paraId="4C7A3788">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AD3E0E4">
            <w:pPr>
              <w:jc w:val="center"/>
              <w:rPr>
                <w:rFonts w:ascii="宋体" w:hAnsi="宋体" w:cs="宋体"/>
                <w:sz w:val="18"/>
                <w:szCs w:val="18"/>
              </w:rPr>
            </w:pPr>
            <w:r>
              <w:rPr>
                <w:rFonts w:hint="eastAsia" w:ascii="宋体" w:hAnsi="宋体" w:cs="宋体"/>
                <w:sz w:val="18"/>
                <w:szCs w:val="18"/>
              </w:rPr>
              <w:t>11</w:t>
            </w:r>
          </w:p>
        </w:tc>
        <w:tc>
          <w:tcPr>
            <w:tcW w:w="2977" w:type="dxa"/>
            <w:tcBorders>
              <w:top w:val="nil"/>
              <w:left w:val="nil"/>
              <w:bottom w:val="single" w:color="auto" w:sz="4" w:space="0"/>
              <w:right w:val="single" w:color="auto" w:sz="4" w:space="0"/>
            </w:tcBorders>
            <w:shd w:val="clear" w:color="auto" w:fill="auto"/>
            <w:noWrap/>
            <w:vAlign w:val="bottom"/>
          </w:tcPr>
          <w:p w14:paraId="4E8A1DA2">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07E93B42">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27C515C9">
            <w:pPr>
              <w:jc w:val="center"/>
              <w:rPr>
                <w:rFonts w:ascii="宋体" w:hAnsi="宋体" w:cs="宋体"/>
                <w:sz w:val="20"/>
                <w:szCs w:val="20"/>
              </w:rPr>
            </w:pPr>
            <w:r>
              <w:rPr>
                <w:rFonts w:hint="eastAsia" w:ascii="宋体" w:hAnsi="宋体" w:cs="宋体"/>
                <w:sz w:val="20"/>
                <w:szCs w:val="20"/>
              </w:rPr>
              <w:t>2736730</w:t>
            </w:r>
          </w:p>
        </w:tc>
      </w:tr>
      <w:tr w14:paraId="368CFD94">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F3C6B56">
            <w:pPr>
              <w:jc w:val="center"/>
              <w:rPr>
                <w:rFonts w:ascii="宋体" w:hAnsi="宋体" w:cs="宋体"/>
                <w:sz w:val="18"/>
                <w:szCs w:val="18"/>
              </w:rPr>
            </w:pPr>
            <w:r>
              <w:rPr>
                <w:rFonts w:hint="eastAsia" w:ascii="宋体" w:hAnsi="宋体" w:cs="宋体"/>
                <w:sz w:val="18"/>
                <w:szCs w:val="18"/>
              </w:rPr>
              <w:t>12</w:t>
            </w:r>
          </w:p>
        </w:tc>
        <w:tc>
          <w:tcPr>
            <w:tcW w:w="2977" w:type="dxa"/>
            <w:tcBorders>
              <w:top w:val="nil"/>
              <w:left w:val="nil"/>
              <w:bottom w:val="single" w:color="auto" w:sz="4" w:space="0"/>
              <w:right w:val="single" w:color="auto" w:sz="4" w:space="0"/>
            </w:tcBorders>
            <w:shd w:val="clear" w:color="auto" w:fill="auto"/>
            <w:noWrap/>
            <w:vAlign w:val="bottom"/>
          </w:tcPr>
          <w:p w14:paraId="1BF9949A">
            <w:pPr>
              <w:jc w:val="center"/>
              <w:rPr>
                <w:rFonts w:ascii="宋体" w:hAnsi="宋体" w:cs="宋体"/>
                <w:sz w:val="20"/>
                <w:szCs w:val="20"/>
              </w:rPr>
            </w:pPr>
            <w:r>
              <w:rPr>
                <w:rFonts w:hint="eastAsia" w:ascii="宋体" w:hAnsi="宋体" w:cs="宋体"/>
                <w:sz w:val="20"/>
                <w:szCs w:val="20"/>
              </w:rPr>
              <w:t>电子上消化道内窥镜</w:t>
            </w:r>
          </w:p>
        </w:tc>
        <w:tc>
          <w:tcPr>
            <w:tcW w:w="1842" w:type="dxa"/>
            <w:tcBorders>
              <w:top w:val="nil"/>
              <w:left w:val="nil"/>
              <w:bottom w:val="single" w:color="auto" w:sz="4" w:space="0"/>
              <w:right w:val="single" w:color="auto" w:sz="4" w:space="0"/>
            </w:tcBorders>
            <w:shd w:val="clear" w:color="auto" w:fill="auto"/>
            <w:vAlign w:val="center"/>
          </w:tcPr>
          <w:p w14:paraId="682BE591">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auto" w:fill="auto"/>
            <w:noWrap/>
            <w:vAlign w:val="bottom"/>
          </w:tcPr>
          <w:p w14:paraId="044EF0C4">
            <w:pPr>
              <w:jc w:val="center"/>
              <w:rPr>
                <w:rFonts w:ascii="宋体" w:hAnsi="宋体" w:cs="宋体"/>
                <w:sz w:val="20"/>
                <w:szCs w:val="20"/>
              </w:rPr>
            </w:pPr>
            <w:r>
              <w:rPr>
                <w:rFonts w:hint="eastAsia" w:ascii="宋体" w:hAnsi="宋体" w:cs="宋体"/>
                <w:sz w:val="20"/>
                <w:szCs w:val="20"/>
              </w:rPr>
              <w:t>2736756</w:t>
            </w:r>
          </w:p>
        </w:tc>
      </w:tr>
      <w:tr w14:paraId="243FCB63">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A36FD16">
            <w:pPr>
              <w:jc w:val="center"/>
              <w:rPr>
                <w:rFonts w:ascii="宋体" w:hAnsi="宋体" w:cs="宋体"/>
                <w:sz w:val="18"/>
                <w:szCs w:val="18"/>
              </w:rPr>
            </w:pPr>
            <w:r>
              <w:rPr>
                <w:rFonts w:hint="eastAsia" w:ascii="宋体" w:hAnsi="宋体" w:cs="宋体"/>
                <w:sz w:val="18"/>
                <w:szCs w:val="18"/>
              </w:rPr>
              <w:t>13</w:t>
            </w:r>
          </w:p>
        </w:tc>
        <w:tc>
          <w:tcPr>
            <w:tcW w:w="2977" w:type="dxa"/>
            <w:tcBorders>
              <w:top w:val="nil"/>
              <w:left w:val="nil"/>
              <w:bottom w:val="single" w:color="auto" w:sz="4" w:space="0"/>
              <w:right w:val="single" w:color="auto" w:sz="4" w:space="0"/>
            </w:tcBorders>
            <w:shd w:val="clear" w:color="auto" w:fill="auto"/>
            <w:noWrap/>
            <w:vAlign w:val="bottom"/>
          </w:tcPr>
          <w:p w14:paraId="60A6B7E1">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0AB2629B">
            <w:pPr>
              <w:rPr>
                <w:rFonts w:ascii="宋体" w:hAnsi="宋体" w:cs="宋体"/>
                <w:sz w:val="18"/>
                <w:szCs w:val="18"/>
              </w:rPr>
            </w:pPr>
            <w:r>
              <w:rPr>
                <w:rFonts w:hint="eastAsia" w:ascii="宋体" w:hAnsi="宋体" w:cs="宋体"/>
                <w:sz w:val="18"/>
                <w:szCs w:val="18"/>
              </w:rPr>
              <w:t>GIF TYPE Q260J</w:t>
            </w:r>
          </w:p>
        </w:tc>
        <w:tc>
          <w:tcPr>
            <w:tcW w:w="1843" w:type="dxa"/>
            <w:tcBorders>
              <w:top w:val="nil"/>
              <w:left w:val="nil"/>
              <w:bottom w:val="single" w:color="auto" w:sz="4" w:space="0"/>
              <w:right w:val="single" w:color="auto" w:sz="4" w:space="0"/>
            </w:tcBorders>
            <w:shd w:val="clear" w:color="auto" w:fill="auto"/>
            <w:noWrap/>
            <w:vAlign w:val="bottom"/>
          </w:tcPr>
          <w:p w14:paraId="404604CC">
            <w:pPr>
              <w:jc w:val="center"/>
              <w:rPr>
                <w:rFonts w:ascii="宋体" w:hAnsi="宋体" w:cs="宋体"/>
                <w:sz w:val="20"/>
                <w:szCs w:val="20"/>
              </w:rPr>
            </w:pPr>
            <w:r>
              <w:rPr>
                <w:rFonts w:hint="eastAsia" w:ascii="宋体" w:hAnsi="宋体" w:cs="宋体"/>
                <w:sz w:val="20"/>
                <w:szCs w:val="20"/>
              </w:rPr>
              <w:t>2725604</w:t>
            </w:r>
          </w:p>
        </w:tc>
      </w:tr>
      <w:tr w14:paraId="6C69D06C">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3124905">
            <w:pPr>
              <w:jc w:val="center"/>
              <w:rPr>
                <w:rFonts w:ascii="宋体" w:hAnsi="宋体" w:cs="宋体"/>
                <w:sz w:val="18"/>
                <w:szCs w:val="18"/>
              </w:rPr>
            </w:pPr>
            <w:r>
              <w:rPr>
                <w:rFonts w:hint="eastAsia" w:ascii="宋体" w:hAnsi="宋体" w:cs="宋体"/>
                <w:sz w:val="18"/>
                <w:szCs w:val="18"/>
              </w:rPr>
              <w:t>14</w:t>
            </w:r>
          </w:p>
        </w:tc>
        <w:tc>
          <w:tcPr>
            <w:tcW w:w="2977" w:type="dxa"/>
            <w:tcBorders>
              <w:top w:val="nil"/>
              <w:left w:val="nil"/>
              <w:bottom w:val="single" w:color="auto" w:sz="4" w:space="0"/>
              <w:right w:val="single" w:color="auto" w:sz="4" w:space="0"/>
            </w:tcBorders>
            <w:shd w:val="clear" w:color="auto" w:fill="auto"/>
            <w:noWrap/>
            <w:vAlign w:val="bottom"/>
          </w:tcPr>
          <w:p w14:paraId="128904B2">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50DA163A">
            <w:pPr>
              <w:rPr>
                <w:rFonts w:ascii="宋体" w:hAnsi="宋体" w:cs="宋体"/>
                <w:sz w:val="18"/>
                <w:szCs w:val="18"/>
              </w:rPr>
            </w:pPr>
            <w:r>
              <w:rPr>
                <w:rFonts w:hint="eastAsia" w:ascii="宋体" w:hAnsi="宋体" w:cs="宋体"/>
                <w:sz w:val="18"/>
                <w:szCs w:val="18"/>
              </w:rPr>
              <w:t>GIF TYPE Q260J</w:t>
            </w:r>
          </w:p>
        </w:tc>
        <w:tc>
          <w:tcPr>
            <w:tcW w:w="1843" w:type="dxa"/>
            <w:tcBorders>
              <w:top w:val="nil"/>
              <w:left w:val="nil"/>
              <w:bottom w:val="single" w:color="auto" w:sz="4" w:space="0"/>
              <w:right w:val="single" w:color="auto" w:sz="4" w:space="0"/>
            </w:tcBorders>
            <w:shd w:val="clear" w:color="auto" w:fill="auto"/>
            <w:noWrap/>
            <w:vAlign w:val="bottom"/>
          </w:tcPr>
          <w:p w14:paraId="1AEE188B">
            <w:pPr>
              <w:jc w:val="center"/>
              <w:rPr>
                <w:rFonts w:ascii="宋体" w:hAnsi="宋体" w:cs="宋体"/>
                <w:sz w:val="20"/>
                <w:szCs w:val="20"/>
              </w:rPr>
            </w:pPr>
            <w:r>
              <w:rPr>
                <w:rFonts w:hint="eastAsia" w:ascii="宋体" w:hAnsi="宋体" w:cs="宋体"/>
                <w:sz w:val="20"/>
                <w:szCs w:val="20"/>
              </w:rPr>
              <w:t>2725566</w:t>
            </w:r>
          </w:p>
        </w:tc>
      </w:tr>
      <w:tr w14:paraId="5641F5C8">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6B1E66A">
            <w:pPr>
              <w:jc w:val="center"/>
              <w:rPr>
                <w:rFonts w:ascii="宋体" w:hAnsi="宋体" w:cs="宋体"/>
                <w:sz w:val="18"/>
                <w:szCs w:val="18"/>
              </w:rPr>
            </w:pPr>
            <w:r>
              <w:rPr>
                <w:rFonts w:hint="eastAsia" w:ascii="宋体" w:hAnsi="宋体" w:cs="宋体"/>
                <w:sz w:val="18"/>
                <w:szCs w:val="18"/>
              </w:rPr>
              <w:t>15</w:t>
            </w:r>
          </w:p>
        </w:tc>
        <w:tc>
          <w:tcPr>
            <w:tcW w:w="2977" w:type="dxa"/>
            <w:tcBorders>
              <w:top w:val="nil"/>
              <w:left w:val="nil"/>
              <w:bottom w:val="single" w:color="auto" w:sz="4" w:space="0"/>
              <w:right w:val="single" w:color="auto" w:sz="4" w:space="0"/>
            </w:tcBorders>
            <w:shd w:val="clear" w:color="auto" w:fill="auto"/>
            <w:noWrap/>
            <w:vAlign w:val="bottom"/>
          </w:tcPr>
          <w:p w14:paraId="5473D1DB">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3C451DEF">
            <w:pPr>
              <w:rPr>
                <w:rFonts w:ascii="宋体" w:hAnsi="宋体" w:cs="宋体"/>
                <w:sz w:val="18"/>
                <w:szCs w:val="18"/>
              </w:rPr>
            </w:pPr>
            <w:r>
              <w:rPr>
                <w:rFonts w:hint="eastAsia" w:ascii="宋体" w:hAnsi="宋体" w:cs="宋体"/>
                <w:sz w:val="18"/>
                <w:szCs w:val="18"/>
              </w:rPr>
              <w:t>GIF TYPE Q260J</w:t>
            </w:r>
          </w:p>
        </w:tc>
        <w:tc>
          <w:tcPr>
            <w:tcW w:w="1843" w:type="dxa"/>
            <w:tcBorders>
              <w:top w:val="nil"/>
              <w:left w:val="nil"/>
              <w:bottom w:val="single" w:color="auto" w:sz="4" w:space="0"/>
              <w:right w:val="single" w:color="auto" w:sz="4" w:space="0"/>
            </w:tcBorders>
            <w:shd w:val="clear" w:color="auto" w:fill="auto"/>
            <w:noWrap/>
            <w:vAlign w:val="bottom"/>
          </w:tcPr>
          <w:p w14:paraId="59BC0591">
            <w:pPr>
              <w:jc w:val="center"/>
              <w:rPr>
                <w:rFonts w:ascii="宋体" w:hAnsi="宋体" w:cs="宋体"/>
                <w:sz w:val="20"/>
                <w:szCs w:val="20"/>
              </w:rPr>
            </w:pPr>
            <w:r>
              <w:rPr>
                <w:rFonts w:hint="eastAsia" w:ascii="宋体" w:hAnsi="宋体" w:cs="宋体"/>
                <w:sz w:val="20"/>
                <w:szCs w:val="20"/>
              </w:rPr>
              <w:t>2725605</w:t>
            </w:r>
          </w:p>
        </w:tc>
      </w:tr>
      <w:tr w14:paraId="0DF9EBD8">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C76D4D0">
            <w:pPr>
              <w:jc w:val="center"/>
              <w:rPr>
                <w:rFonts w:ascii="宋体" w:hAnsi="宋体" w:cs="宋体"/>
                <w:sz w:val="18"/>
                <w:szCs w:val="18"/>
              </w:rPr>
            </w:pPr>
            <w:r>
              <w:rPr>
                <w:rFonts w:hint="eastAsia" w:ascii="宋体" w:hAnsi="宋体" w:cs="宋体"/>
                <w:sz w:val="18"/>
                <w:szCs w:val="18"/>
              </w:rPr>
              <w:t>16</w:t>
            </w:r>
          </w:p>
        </w:tc>
        <w:tc>
          <w:tcPr>
            <w:tcW w:w="2977" w:type="dxa"/>
            <w:tcBorders>
              <w:top w:val="nil"/>
              <w:left w:val="nil"/>
              <w:bottom w:val="single" w:color="auto" w:sz="4" w:space="0"/>
              <w:right w:val="single" w:color="auto" w:sz="4" w:space="0"/>
            </w:tcBorders>
            <w:shd w:val="clear" w:color="auto" w:fill="auto"/>
            <w:noWrap/>
            <w:vAlign w:val="bottom"/>
          </w:tcPr>
          <w:p w14:paraId="64C3A943">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736993D7">
            <w:pPr>
              <w:rPr>
                <w:rFonts w:ascii="宋体" w:hAnsi="宋体" w:cs="宋体"/>
                <w:sz w:val="18"/>
                <w:szCs w:val="18"/>
              </w:rPr>
            </w:pPr>
            <w:r>
              <w:rPr>
                <w:rFonts w:hint="eastAsia" w:ascii="宋体" w:hAnsi="宋体" w:cs="宋体"/>
                <w:sz w:val="18"/>
                <w:szCs w:val="18"/>
              </w:rPr>
              <w:t>GIF TYPE Q260J</w:t>
            </w:r>
          </w:p>
        </w:tc>
        <w:tc>
          <w:tcPr>
            <w:tcW w:w="1843" w:type="dxa"/>
            <w:tcBorders>
              <w:top w:val="nil"/>
              <w:left w:val="nil"/>
              <w:bottom w:val="single" w:color="auto" w:sz="4" w:space="0"/>
              <w:right w:val="single" w:color="auto" w:sz="4" w:space="0"/>
            </w:tcBorders>
            <w:shd w:val="clear" w:color="auto" w:fill="auto"/>
            <w:noWrap/>
            <w:vAlign w:val="bottom"/>
          </w:tcPr>
          <w:p w14:paraId="1DC2BF21">
            <w:pPr>
              <w:jc w:val="center"/>
              <w:rPr>
                <w:rFonts w:ascii="宋体" w:hAnsi="宋体" w:cs="宋体"/>
                <w:sz w:val="20"/>
                <w:szCs w:val="20"/>
              </w:rPr>
            </w:pPr>
            <w:r>
              <w:rPr>
                <w:rFonts w:hint="eastAsia" w:ascii="宋体" w:hAnsi="宋体" w:cs="宋体"/>
                <w:sz w:val="20"/>
                <w:szCs w:val="20"/>
              </w:rPr>
              <w:t>2725614</w:t>
            </w:r>
          </w:p>
        </w:tc>
      </w:tr>
      <w:tr w14:paraId="718CC825">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1F398AB">
            <w:pPr>
              <w:jc w:val="center"/>
              <w:rPr>
                <w:rFonts w:ascii="宋体" w:hAnsi="宋体" w:cs="宋体"/>
                <w:sz w:val="18"/>
                <w:szCs w:val="18"/>
              </w:rPr>
            </w:pPr>
            <w:r>
              <w:rPr>
                <w:rFonts w:hint="eastAsia" w:ascii="宋体" w:hAnsi="宋体" w:cs="宋体"/>
                <w:sz w:val="18"/>
                <w:szCs w:val="18"/>
              </w:rPr>
              <w:t>17</w:t>
            </w:r>
          </w:p>
        </w:tc>
        <w:tc>
          <w:tcPr>
            <w:tcW w:w="2977" w:type="dxa"/>
            <w:tcBorders>
              <w:top w:val="nil"/>
              <w:left w:val="nil"/>
              <w:bottom w:val="single" w:color="auto" w:sz="4" w:space="0"/>
              <w:right w:val="single" w:color="auto" w:sz="4" w:space="0"/>
            </w:tcBorders>
            <w:shd w:val="clear" w:color="auto" w:fill="auto"/>
            <w:noWrap/>
            <w:vAlign w:val="bottom"/>
          </w:tcPr>
          <w:p w14:paraId="6C1BAAD3">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6C5EF69D">
            <w:pPr>
              <w:rPr>
                <w:rFonts w:ascii="宋体" w:hAnsi="宋体" w:cs="宋体"/>
                <w:sz w:val="18"/>
                <w:szCs w:val="18"/>
              </w:rPr>
            </w:pPr>
            <w:r>
              <w:rPr>
                <w:rFonts w:hint="eastAsia" w:ascii="宋体" w:hAnsi="宋体" w:cs="宋体"/>
                <w:sz w:val="18"/>
                <w:szCs w:val="18"/>
              </w:rPr>
              <w:t>GIF TYPE Q260J</w:t>
            </w:r>
          </w:p>
        </w:tc>
        <w:tc>
          <w:tcPr>
            <w:tcW w:w="1843" w:type="dxa"/>
            <w:tcBorders>
              <w:top w:val="nil"/>
              <w:left w:val="nil"/>
              <w:bottom w:val="single" w:color="auto" w:sz="4" w:space="0"/>
              <w:right w:val="single" w:color="auto" w:sz="4" w:space="0"/>
            </w:tcBorders>
            <w:shd w:val="clear" w:color="auto" w:fill="auto"/>
            <w:noWrap/>
            <w:vAlign w:val="bottom"/>
          </w:tcPr>
          <w:p w14:paraId="4E4C7903">
            <w:pPr>
              <w:jc w:val="center"/>
              <w:rPr>
                <w:rFonts w:ascii="宋体" w:hAnsi="宋体" w:cs="宋体"/>
                <w:sz w:val="20"/>
                <w:szCs w:val="20"/>
              </w:rPr>
            </w:pPr>
            <w:r>
              <w:rPr>
                <w:rFonts w:hint="eastAsia" w:ascii="宋体" w:hAnsi="宋体" w:cs="宋体"/>
                <w:sz w:val="20"/>
                <w:szCs w:val="20"/>
              </w:rPr>
              <w:t>2725595</w:t>
            </w:r>
          </w:p>
        </w:tc>
      </w:tr>
      <w:tr w14:paraId="561BDC13">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4E8DB94">
            <w:pPr>
              <w:jc w:val="center"/>
              <w:rPr>
                <w:rFonts w:ascii="宋体" w:hAnsi="宋体" w:cs="宋体"/>
                <w:sz w:val="18"/>
                <w:szCs w:val="18"/>
              </w:rPr>
            </w:pPr>
            <w:r>
              <w:rPr>
                <w:rFonts w:hint="eastAsia" w:ascii="宋体" w:hAnsi="宋体" w:cs="宋体"/>
                <w:sz w:val="18"/>
                <w:szCs w:val="18"/>
              </w:rPr>
              <w:t>18</w:t>
            </w:r>
          </w:p>
        </w:tc>
        <w:tc>
          <w:tcPr>
            <w:tcW w:w="2977" w:type="dxa"/>
            <w:tcBorders>
              <w:top w:val="nil"/>
              <w:left w:val="nil"/>
              <w:bottom w:val="single" w:color="auto" w:sz="4" w:space="0"/>
              <w:right w:val="single" w:color="auto" w:sz="4" w:space="0"/>
            </w:tcBorders>
            <w:shd w:val="clear" w:color="auto" w:fill="auto"/>
            <w:noWrap/>
            <w:vAlign w:val="bottom"/>
          </w:tcPr>
          <w:p w14:paraId="5975EB68">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34A34160">
            <w:pPr>
              <w:rPr>
                <w:rFonts w:ascii="宋体" w:hAnsi="宋体" w:cs="宋体"/>
                <w:sz w:val="18"/>
                <w:szCs w:val="18"/>
              </w:rPr>
            </w:pPr>
            <w:r>
              <w:rPr>
                <w:rFonts w:hint="eastAsia" w:ascii="宋体" w:hAnsi="宋体" w:cs="宋体"/>
                <w:sz w:val="18"/>
                <w:szCs w:val="18"/>
              </w:rPr>
              <w:t>GIF-Q260J</w:t>
            </w:r>
          </w:p>
        </w:tc>
        <w:tc>
          <w:tcPr>
            <w:tcW w:w="1843" w:type="dxa"/>
            <w:tcBorders>
              <w:top w:val="nil"/>
              <w:left w:val="nil"/>
              <w:bottom w:val="single" w:color="auto" w:sz="4" w:space="0"/>
              <w:right w:val="single" w:color="auto" w:sz="4" w:space="0"/>
            </w:tcBorders>
            <w:shd w:val="clear" w:color="auto" w:fill="auto"/>
            <w:noWrap/>
            <w:vAlign w:val="bottom"/>
          </w:tcPr>
          <w:p w14:paraId="076D0DC9">
            <w:pPr>
              <w:jc w:val="center"/>
              <w:rPr>
                <w:rFonts w:ascii="宋体" w:hAnsi="宋体" w:cs="宋体"/>
                <w:sz w:val="20"/>
                <w:szCs w:val="20"/>
              </w:rPr>
            </w:pPr>
            <w:r>
              <w:rPr>
                <w:rFonts w:hint="eastAsia" w:ascii="宋体" w:hAnsi="宋体" w:cs="宋体"/>
                <w:sz w:val="20"/>
                <w:szCs w:val="20"/>
              </w:rPr>
              <w:t>2404029</w:t>
            </w:r>
          </w:p>
        </w:tc>
      </w:tr>
      <w:tr w14:paraId="260429A1">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224F4C8">
            <w:pPr>
              <w:jc w:val="center"/>
              <w:rPr>
                <w:rFonts w:ascii="宋体" w:hAnsi="宋体" w:cs="宋体"/>
                <w:sz w:val="18"/>
                <w:szCs w:val="18"/>
              </w:rPr>
            </w:pPr>
            <w:r>
              <w:rPr>
                <w:rFonts w:hint="eastAsia" w:ascii="宋体" w:hAnsi="宋体" w:cs="宋体"/>
                <w:sz w:val="18"/>
                <w:szCs w:val="18"/>
              </w:rPr>
              <w:t>19</w:t>
            </w:r>
          </w:p>
        </w:tc>
        <w:tc>
          <w:tcPr>
            <w:tcW w:w="2977" w:type="dxa"/>
            <w:tcBorders>
              <w:top w:val="nil"/>
              <w:left w:val="nil"/>
              <w:bottom w:val="single" w:color="auto" w:sz="4" w:space="0"/>
              <w:right w:val="single" w:color="auto" w:sz="4" w:space="0"/>
            </w:tcBorders>
            <w:shd w:val="clear" w:color="auto" w:fill="auto"/>
            <w:noWrap/>
            <w:vAlign w:val="bottom"/>
          </w:tcPr>
          <w:p w14:paraId="61E10C07">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4AA5C179">
            <w:pPr>
              <w:rPr>
                <w:rFonts w:ascii="宋体" w:hAnsi="宋体" w:cs="宋体"/>
                <w:sz w:val="18"/>
                <w:szCs w:val="18"/>
              </w:rPr>
            </w:pPr>
            <w:r>
              <w:rPr>
                <w:rFonts w:hint="eastAsia" w:ascii="宋体" w:hAnsi="宋体" w:cs="宋体"/>
                <w:sz w:val="18"/>
                <w:szCs w:val="18"/>
              </w:rPr>
              <w:t>GIF-Q260J</w:t>
            </w:r>
          </w:p>
        </w:tc>
        <w:tc>
          <w:tcPr>
            <w:tcW w:w="1843" w:type="dxa"/>
            <w:tcBorders>
              <w:top w:val="nil"/>
              <w:left w:val="nil"/>
              <w:bottom w:val="single" w:color="auto" w:sz="4" w:space="0"/>
              <w:right w:val="single" w:color="auto" w:sz="4" w:space="0"/>
            </w:tcBorders>
            <w:shd w:val="clear" w:color="auto" w:fill="auto"/>
            <w:noWrap/>
            <w:vAlign w:val="bottom"/>
          </w:tcPr>
          <w:p w14:paraId="6F35A260">
            <w:pPr>
              <w:jc w:val="center"/>
              <w:rPr>
                <w:rFonts w:ascii="宋体" w:hAnsi="宋体" w:cs="宋体"/>
                <w:sz w:val="20"/>
                <w:szCs w:val="20"/>
              </w:rPr>
            </w:pPr>
            <w:r>
              <w:rPr>
                <w:rFonts w:hint="eastAsia" w:ascii="宋体" w:hAnsi="宋体" w:cs="宋体"/>
                <w:sz w:val="20"/>
                <w:szCs w:val="20"/>
              </w:rPr>
              <w:t>2404028</w:t>
            </w:r>
          </w:p>
        </w:tc>
      </w:tr>
      <w:tr w14:paraId="494DEDF5">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F4DFA07">
            <w:pPr>
              <w:jc w:val="center"/>
              <w:rPr>
                <w:rFonts w:ascii="宋体" w:hAnsi="宋体" w:cs="宋体"/>
                <w:sz w:val="18"/>
                <w:szCs w:val="18"/>
              </w:rPr>
            </w:pPr>
            <w:r>
              <w:rPr>
                <w:rFonts w:hint="eastAsia" w:ascii="宋体" w:hAnsi="宋体" w:cs="宋体"/>
                <w:sz w:val="18"/>
                <w:szCs w:val="18"/>
              </w:rPr>
              <w:t>20</w:t>
            </w:r>
          </w:p>
        </w:tc>
        <w:tc>
          <w:tcPr>
            <w:tcW w:w="2977" w:type="dxa"/>
            <w:tcBorders>
              <w:top w:val="nil"/>
              <w:left w:val="nil"/>
              <w:bottom w:val="single" w:color="auto" w:sz="4" w:space="0"/>
              <w:right w:val="single" w:color="auto" w:sz="4" w:space="0"/>
            </w:tcBorders>
            <w:shd w:val="clear" w:color="auto" w:fill="auto"/>
            <w:noWrap/>
            <w:vAlign w:val="bottom"/>
          </w:tcPr>
          <w:p w14:paraId="3130DFA8">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01F1205D">
            <w:pPr>
              <w:rPr>
                <w:rFonts w:ascii="宋体" w:hAnsi="宋体" w:cs="宋体"/>
                <w:sz w:val="18"/>
                <w:szCs w:val="18"/>
              </w:rPr>
            </w:pPr>
            <w:r>
              <w:rPr>
                <w:rFonts w:hint="eastAsia" w:ascii="宋体" w:hAnsi="宋体" w:cs="宋体"/>
                <w:sz w:val="18"/>
                <w:szCs w:val="18"/>
              </w:rPr>
              <w:t>GIF-Q260J</w:t>
            </w:r>
          </w:p>
        </w:tc>
        <w:tc>
          <w:tcPr>
            <w:tcW w:w="1843" w:type="dxa"/>
            <w:tcBorders>
              <w:top w:val="nil"/>
              <w:left w:val="nil"/>
              <w:bottom w:val="single" w:color="auto" w:sz="4" w:space="0"/>
              <w:right w:val="single" w:color="auto" w:sz="4" w:space="0"/>
            </w:tcBorders>
            <w:shd w:val="clear" w:color="auto" w:fill="auto"/>
            <w:noWrap/>
            <w:vAlign w:val="bottom"/>
          </w:tcPr>
          <w:p w14:paraId="3F86D676">
            <w:pPr>
              <w:jc w:val="center"/>
              <w:rPr>
                <w:rFonts w:ascii="宋体" w:hAnsi="宋体" w:cs="宋体"/>
                <w:sz w:val="20"/>
                <w:szCs w:val="20"/>
              </w:rPr>
            </w:pPr>
            <w:r>
              <w:rPr>
                <w:rFonts w:hint="eastAsia" w:ascii="宋体" w:hAnsi="宋体" w:cs="宋体"/>
                <w:sz w:val="20"/>
                <w:szCs w:val="20"/>
              </w:rPr>
              <w:t>2303064</w:t>
            </w:r>
          </w:p>
        </w:tc>
      </w:tr>
      <w:tr w14:paraId="22473672">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A5282F5">
            <w:pPr>
              <w:jc w:val="center"/>
              <w:rPr>
                <w:rFonts w:ascii="宋体" w:hAnsi="宋体" w:cs="宋体"/>
                <w:sz w:val="18"/>
                <w:szCs w:val="18"/>
              </w:rPr>
            </w:pPr>
            <w:r>
              <w:rPr>
                <w:rFonts w:hint="eastAsia" w:ascii="宋体" w:hAnsi="宋体" w:cs="宋体"/>
                <w:sz w:val="18"/>
                <w:szCs w:val="18"/>
              </w:rPr>
              <w:t>21</w:t>
            </w:r>
          </w:p>
        </w:tc>
        <w:tc>
          <w:tcPr>
            <w:tcW w:w="2977" w:type="dxa"/>
            <w:tcBorders>
              <w:top w:val="nil"/>
              <w:left w:val="nil"/>
              <w:bottom w:val="single" w:color="auto" w:sz="4" w:space="0"/>
              <w:right w:val="single" w:color="auto" w:sz="4" w:space="0"/>
            </w:tcBorders>
            <w:shd w:val="clear" w:color="auto" w:fill="auto"/>
            <w:noWrap/>
            <w:vAlign w:val="bottom"/>
          </w:tcPr>
          <w:p w14:paraId="44AC1566">
            <w:pPr>
              <w:jc w:val="center"/>
              <w:rPr>
                <w:rFonts w:ascii="宋体" w:hAnsi="宋体" w:cs="宋体"/>
                <w:sz w:val="20"/>
                <w:szCs w:val="20"/>
              </w:rPr>
            </w:pPr>
            <w:r>
              <w:rPr>
                <w:rFonts w:hint="eastAsia" w:ascii="宋体" w:hAnsi="宋体" w:cs="宋体"/>
                <w:sz w:val="20"/>
                <w:szCs w:val="20"/>
              </w:rPr>
              <w:t xml:space="preserve"> 电子胃镜</w:t>
            </w:r>
          </w:p>
        </w:tc>
        <w:tc>
          <w:tcPr>
            <w:tcW w:w="1842" w:type="dxa"/>
            <w:tcBorders>
              <w:top w:val="nil"/>
              <w:left w:val="nil"/>
              <w:bottom w:val="single" w:color="auto" w:sz="4" w:space="0"/>
              <w:right w:val="single" w:color="auto" w:sz="4" w:space="0"/>
            </w:tcBorders>
            <w:shd w:val="clear" w:color="auto" w:fill="auto"/>
            <w:vAlign w:val="center"/>
          </w:tcPr>
          <w:p w14:paraId="07D6272E">
            <w:pPr>
              <w:rPr>
                <w:rFonts w:ascii="宋体" w:hAnsi="宋体" w:cs="宋体"/>
                <w:sz w:val="18"/>
                <w:szCs w:val="18"/>
              </w:rPr>
            </w:pPr>
            <w:r>
              <w:rPr>
                <w:rFonts w:hint="eastAsia" w:ascii="宋体" w:hAnsi="宋体" w:cs="宋体"/>
                <w:sz w:val="18"/>
                <w:szCs w:val="18"/>
              </w:rPr>
              <w:t>GIF-Q260J</w:t>
            </w:r>
          </w:p>
        </w:tc>
        <w:tc>
          <w:tcPr>
            <w:tcW w:w="1843" w:type="dxa"/>
            <w:tcBorders>
              <w:top w:val="nil"/>
              <w:left w:val="nil"/>
              <w:bottom w:val="single" w:color="auto" w:sz="4" w:space="0"/>
              <w:right w:val="single" w:color="auto" w:sz="4" w:space="0"/>
            </w:tcBorders>
            <w:shd w:val="clear" w:color="auto" w:fill="auto"/>
            <w:noWrap/>
            <w:vAlign w:val="bottom"/>
          </w:tcPr>
          <w:p w14:paraId="750F9540">
            <w:pPr>
              <w:jc w:val="center"/>
              <w:rPr>
                <w:rFonts w:ascii="宋体" w:hAnsi="宋体" w:cs="宋体"/>
                <w:sz w:val="20"/>
                <w:szCs w:val="20"/>
              </w:rPr>
            </w:pPr>
            <w:r>
              <w:rPr>
                <w:rFonts w:hint="eastAsia" w:ascii="宋体" w:hAnsi="宋体" w:cs="宋体"/>
                <w:sz w:val="20"/>
                <w:szCs w:val="20"/>
              </w:rPr>
              <w:t>2202801</w:t>
            </w:r>
          </w:p>
        </w:tc>
      </w:tr>
      <w:tr w14:paraId="039DFD08">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CBA8893">
            <w:pPr>
              <w:jc w:val="center"/>
              <w:rPr>
                <w:rFonts w:ascii="宋体" w:hAnsi="宋体" w:cs="宋体"/>
                <w:sz w:val="18"/>
                <w:szCs w:val="18"/>
              </w:rPr>
            </w:pPr>
            <w:r>
              <w:rPr>
                <w:rFonts w:hint="eastAsia" w:ascii="宋体" w:hAnsi="宋体" w:cs="宋体"/>
                <w:sz w:val="18"/>
                <w:szCs w:val="18"/>
              </w:rPr>
              <w:t>22</w:t>
            </w:r>
          </w:p>
        </w:tc>
        <w:tc>
          <w:tcPr>
            <w:tcW w:w="2977" w:type="dxa"/>
            <w:tcBorders>
              <w:top w:val="nil"/>
              <w:left w:val="nil"/>
              <w:bottom w:val="single" w:color="auto" w:sz="4" w:space="0"/>
              <w:right w:val="single" w:color="auto" w:sz="4" w:space="0"/>
            </w:tcBorders>
            <w:shd w:val="clear" w:color="auto" w:fill="auto"/>
            <w:noWrap/>
            <w:vAlign w:val="bottom"/>
          </w:tcPr>
          <w:p w14:paraId="3C2843D8">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30F8645C">
            <w:pPr>
              <w:rPr>
                <w:rFonts w:ascii="宋体" w:hAnsi="宋体" w:cs="宋体"/>
                <w:sz w:val="18"/>
                <w:szCs w:val="18"/>
              </w:rPr>
            </w:pPr>
            <w:r>
              <w:rPr>
                <w:rFonts w:hint="eastAsia" w:ascii="宋体" w:hAnsi="宋体" w:cs="宋体"/>
                <w:sz w:val="18"/>
                <w:szCs w:val="18"/>
              </w:rPr>
              <w:t>CF-H260AZI</w:t>
            </w:r>
          </w:p>
        </w:tc>
        <w:tc>
          <w:tcPr>
            <w:tcW w:w="1843" w:type="dxa"/>
            <w:tcBorders>
              <w:top w:val="nil"/>
              <w:left w:val="nil"/>
              <w:bottom w:val="single" w:color="auto" w:sz="4" w:space="0"/>
              <w:right w:val="single" w:color="auto" w:sz="4" w:space="0"/>
            </w:tcBorders>
            <w:shd w:val="clear" w:color="auto" w:fill="auto"/>
            <w:noWrap/>
            <w:vAlign w:val="bottom"/>
          </w:tcPr>
          <w:p w14:paraId="1779B291">
            <w:pPr>
              <w:jc w:val="center"/>
              <w:rPr>
                <w:rFonts w:ascii="宋体" w:hAnsi="宋体" w:cs="宋体"/>
                <w:sz w:val="20"/>
                <w:szCs w:val="20"/>
              </w:rPr>
            </w:pPr>
            <w:r>
              <w:rPr>
                <w:rFonts w:hint="eastAsia" w:ascii="宋体" w:hAnsi="宋体" w:cs="宋体"/>
                <w:sz w:val="20"/>
                <w:szCs w:val="20"/>
              </w:rPr>
              <w:t>2102643</w:t>
            </w:r>
          </w:p>
        </w:tc>
      </w:tr>
      <w:tr w14:paraId="77DB4513">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C9D4C6B">
            <w:pPr>
              <w:jc w:val="center"/>
              <w:rPr>
                <w:rFonts w:ascii="宋体" w:hAnsi="宋体" w:cs="宋体"/>
                <w:sz w:val="18"/>
                <w:szCs w:val="18"/>
              </w:rPr>
            </w:pPr>
            <w:r>
              <w:rPr>
                <w:rFonts w:hint="eastAsia" w:ascii="宋体" w:hAnsi="宋体" w:cs="宋体"/>
                <w:sz w:val="18"/>
                <w:szCs w:val="18"/>
              </w:rPr>
              <w:t>23</w:t>
            </w:r>
          </w:p>
        </w:tc>
        <w:tc>
          <w:tcPr>
            <w:tcW w:w="2977" w:type="dxa"/>
            <w:tcBorders>
              <w:top w:val="nil"/>
              <w:left w:val="nil"/>
              <w:bottom w:val="single" w:color="auto" w:sz="4" w:space="0"/>
              <w:right w:val="single" w:color="auto" w:sz="4" w:space="0"/>
            </w:tcBorders>
            <w:shd w:val="clear" w:color="auto" w:fill="auto"/>
            <w:noWrap/>
            <w:vAlign w:val="bottom"/>
          </w:tcPr>
          <w:p w14:paraId="34520CD8">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59C1E2B4">
            <w:pPr>
              <w:rPr>
                <w:rFonts w:ascii="宋体" w:hAnsi="宋体" w:cs="宋体"/>
                <w:sz w:val="18"/>
                <w:szCs w:val="18"/>
              </w:rPr>
            </w:pPr>
            <w:r>
              <w:rPr>
                <w:rFonts w:hint="eastAsia" w:ascii="宋体" w:hAnsi="宋体" w:cs="宋体"/>
                <w:sz w:val="18"/>
                <w:szCs w:val="18"/>
              </w:rPr>
              <w:t>CF-HQ290I</w:t>
            </w:r>
          </w:p>
        </w:tc>
        <w:tc>
          <w:tcPr>
            <w:tcW w:w="1843" w:type="dxa"/>
            <w:tcBorders>
              <w:top w:val="nil"/>
              <w:left w:val="nil"/>
              <w:bottom w:val="single" w:color="auto" w:sz="4" w:space="0"/>
              <w:right w:val="single" w:color="auto" w:sz="4" w:space="0"/>
            </w:tcBorders>
            <w:shd w:val="clear" w:color="auto" w:fill="auto"/>
            <w:noWrap/>
            <w:vAlign w:val="bottom"/>
          </w:tcPr>
          <w:p w14:paraId="0270A21F">
            <w:pPr>
              <w:jc w:val="center"/>
              <w:rPr>
                <w:rFonts w:ascii="宋体" w:hAnsi="宋体" w:cs="宋体"/>
                <w:sz w:val="20"/>
                <w:szCs w:val="20"/>
              </w:rPr>
            </w:pPr>
            <w:r>
              <w:rPr>
                <w:rFonts w:hint="eastAsia" w:ascii="宋体" w:hAnsi="宋体" w:cs="宋体"/>
                <w:sz w:val="20"/>
                <w:szCs w:val="20"/>
              </w:rPr>
              <w:t>2512514</w:t>
            </w:r>
          </w:p>
        </w:tc>
      </w:tr>
      <w:tr w14:paraId="261817AB">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C291DF7">
            <w:pPr>
              <w:jc w:val="center"/>
              <w:rPr>
                <w:rFonts w:ascii="宋体" w:hAnsi="宋体" w:cs="宋体"/>
                <w:sz w:val="18"/>
                <w:szCs w:val="18"/>
              </w:rPr>
            </w:pPr>
            <w:r>
              <w:rPr>
                <w:rFonts w:hint="eastAsia" w:ascii="宋体" w:hAnsi="宋体" w:cs="宋体"/>
                <w:sz w:val="18"/>
                <w:szCs w:val="18"/>
              </w:rPr>
              <w:t>24</w:t>
            </w:r>
          </w:p>
        </w:tc>
        <w:tc>
          <w:tcPr>
            <w:tcW w:w="2977" w:type="dxa"/>
            <w:tcBorders>
              <w:top w:val="nil"/>
              <w:left w:val="nil"/>
              <w:bottom w:val="single" w:color="auto" w:sz="4" w:space="0"/>
              <w:right w:val="single" w:color="auto" w:sz="4" w:space="0"/>
            </w:tcBorders>
            <w:shd w:val="clear" w:color="auto" w:fill="auto"/>
            <w:noWrap/>
            <w:vAlign w:val="bottom"/>
          </w:tcPr>
          <w:p w14:paraId="2701F339">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63B01049">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bottom"/>
          </w:tcPr>
          <w:p w14:paraId="29B6AAA4">
            <w:pPr>
              <w:jc w:val="center"/>
              <w:rPr>
                <w:rFonts w:ascii="宋体" w:hAnsi="宋体" w:cs="宋体"/>
                <w:sz w:val="20"/>
                <w:szCs w:val="20"/>
              </w:rPr>
            </w:pPr>
            <w:r>
              <w:rPr>
                <w:rFonts w:hint="eastAsia" w:ascii="宋体" w:hAnsi="宋体" w:cs="宋体"/>
                <w:sz w:val="20"/>
                <w:szCs w:val="20"/>
              </w:rPr>
              <w:t>2742539</w:t>
            </w:r>
          </w:p>
        </w:tc>
      </w:tr>
      <w:tr w14:paraId="7E097BA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BA0EEB1">
            <w:pPr>
              <w:jc w:val="center"/>
              <w:rPr>
                <w:rFonts w:ascii="宋体" w:hAnsi="宋体" w:cs="宋体"/>
                <w:sz w:val="18"/>
                <w:szCs w:val="18"/>
              </w:rPr>
            </w:pPr>
            <w:r>
              <w:rPr>
                <w:rFonts w:hint="eastAsia" w:ascii="宋体" w:hAnsi="宋体" w:cs="宋体"/>
                <w:sz w:val="18"/>
                <w:szCs w:val="18"/>
              </w:rPr>
              <w:t>25</w:t>
            </w:r>
          </w:p>
        </w:tc>
        <w:tc>
          <w:tcPr>
            <w:tcW w:w="2977" w:type="dxa"/>
            <w:tcBorders>
              <w:top w:val="nil"/>
              <w:left w:val="nil"/>
              <w:bottom w:val="single" w:color="auto" w:sz="4" w:space="0"/>
              <w:right w:val="single" w:color="auto" w:sz="4" w:space="0"/>
            </w:tcBorders>
            <w:shd w:val="clear" w:color="auto" w:fill="auto"/>
            <w:noWrap/>
            <w:vAlign w:val="bottom"/>
          </w:tcPr>
          <w:p w14:paraId="5FF803A2">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12BCB1B8">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bottom"/>
          </w:tcPr>
          <w:p w14:paraId="7AAA19B2">
            <w:pPr>
              <w:jc w:val="center"/>
              <w:rPr>
                <w:rFonts w:ascii="宋体" w:hAnsi="宋体" w:cs="宋体"/>
                <w:sz w:val="20"/>
                <w:szCs w:val="20"/>
              </w:rPr>
            </w:pPr>
            <w:r>
              <w:rPr>
                <w:rFonts w:hint="eastAsia" w:ascii="宋体" w:hAnsi="宋体" w:cs="宋体"/>
                <w:sz w:val="20"/>
                <w:szCs w:val="20"/>
              </w:rPr>
              <w:t>2742541</w:t>
            </w:r>
          </w:p>
        </w:tc>
      </w:tr>
      <w:tr w14:paraId="3FBA67B9">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248E3B6">
            <w:pPr>
              <w:jc w:val="center"/>
              <w:rPr>
                <w:rFonts w:ascii="宋体" w:hAnsi="宋体" w:cs="宋体"/>
                <w:sz w:val="18"/>
                <w:szCs w:val="18"/>
              </w:rPr>
            </w:pPr>
            <w:r>
              <w:rPr>
                <w:rFonts w:hint="eastAsia" w:ascii="宋体" w:hAnsi="宋体" w:cs="宋体"/>
                <w:sz w:val="18"/>
                <w:szCs w:val="18"/>
              </w:rPr>
              <w:t>26</w:t>
            </w:r>
          </w:p>
        </w:tc>
        <w:tc>
          <w:tcPr>
            <w:tcW w:w="2977" w:type="dxa"/>
            <w:tcBorders>
              <w:top w:val="nil"/>
              <w:left w:val="nil"/>
              <w:bottom w:val="single" w:color="auto" w:sz="4" w:space="0"/>
              <w:right w:val="single" w:color="auto" w:sz="4" w:space="0"/>
            </w:tcBorders>
            <w:shd w:val="clear" w:color="auto" w:fill="auto"/>
            <w:noWrap/>
            <w:vAlign w:val="bottom"/>
          </w:tcPr>
          <w:p w14:paraId="703C101F">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5BAE9CFF">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bottom"/>
          </w:tcPr>
          <w:p w14:paraId="07E9CB81">
            <w:pPr>
              <w:jc w:val="center"/>
              <w:rPr>
                <w:rFonts w:ascii="宋体" w:hAnsi="宋体" w:cs="宋体"/>
                <w:sz w:val="20"/>
                <w:szCs w:val="20"/>
              </w:rPr>
            </w:pPr>
            <w:r>
              <w:rPr>
                <w:rFonts w:hint="eastAsia" w:ascii="宋体" w:hAnsi="宋体" w:cs="宋体"/>
                <w:sz w:val="20"/>
                <w:szCs w:val="20"/>
              </w:rPr>
              <w:t>2742540</w:t>
            </w:r>
          </w:p>
        </w:tc>
      </w:tr>
      <w:tr w14:paraId="39F15727">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69FD41D">
            <w:pPr>
              <w:jc w:val="center"/>
              <w:rPr>
                <w:rFonts w:ascii="宋体" w:hAnsi="宋体" w:cs="宋体"/>
                <w:sz w:val="18"/>
                <w:szCs w:val="18"/>
              </w:rPr>
            </w:pPr>
            <w:r>
              <w:rPr>
                <w:rFonts w:hint="eastAsia" w:ascii="宋体" w:hAnsi="宋体" w:cs="宋体"/>
                <w:sz w:val="18"/>
                <w:szCs w:val="18"/>
              </w:rPr>
              <w:t>27</w:t>
            </w:r>
          </w:p>
        </w:tc>
        <w:tc>
          <w:tcPr>
            <w:tcW w:w="2977" w:type="dxa"/>
            <w:tcBorders>
              <w:top w:val="nil"/>
              <w:left w:val="nil"/>
              <w:bottom w:val="single" w:color="auto" w:sz="4" w:space="0"/>
              <w:right w:val="single" w:color="auto" w:sz="4" w:space="0"/>
            </w:tcBorders>
            <w:shd w:val="clear" w:color="auto" w:fill="auto"/>
            <w:noWrap/>
            <w:vAlign w:val="bottom"/>
          </w:tcPr>
          <w:p w14:paraId="1FF3CE6F">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310B5E2B">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bottom"/>
          </w:tcPr>
          <w:p w14:paraId="58B89676">
            <w:pPr>
              <w:jc w:val="center"/>
              <w:rPr>
                <w:rFonts w:ascii="宋体" w:hAnsi="宋体" w:cs="宋体"/>
                <w:sz w:val="20"/>
                <w:szCs w:val="20"/>
              </w:rPr>
            </w:pPr>
            <w:r>
              <w:rPr>
                <w:rFonts w:hint="eastAsia" w:ascii="宋体" w:hAnsi="宋体" w:cs="宋体"/>
                <w:sz w:val="20"/>
                <w:szCs w:val="20"/>
              </w:rPr>
              <w:t>2742543</w:t>
            </w:r>
          </w:p>
        </w:tc>
      </w:tr>
      <w:tr w14:paraId="5C3EDB1C">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DF477E3">
            <w:pPr>
              <w:jc w:val="center"/>
              <w:rPr>
                <w:rFonts w:ascii="宋体" w:hAnsi="宋体" w:cs="宋体"/>
                <w:sz w:val="18"/>
                <w:szCs w:val="18"/>
              </w:rPr>
            </w:pPr>
            <w:r>
              <w:rPr>
                <w:rFonts w:hint="eastAsia" w:ascii="宋体" w:hAnsi="宋体" w:cs="宋体"/>
                <w:sz w:val="18"/>
                <w:szCs w:val="18"/>
              </w:rPr>
              <w:t>28</w:t>
            </w:r>
          </w:p>
        </w:tc>
        <w:tc>
          <w:tcPr>
            <w:tcW w:w="2977" w:type="dxa"/>
            <w:tcBorders>
              <w:top w:val="nil"/>
              <w:left w:val="nil"/>
              <w:bottom w:val="single" w:color="auto" w:sz="4" w:space="0"/>
              <w:right w:val="single" w:color="auto" w:sz="4" w:space="0"/>
            </w:tcBorders>
            <w:shd w:val="clear" w:color="auto" w:fill="auto"/>
            <w:noWrap/>
            <w:vAlign w:val="bottom"/>
          </w:tcPr>
          <w:p w14:paraId="66CC5CC3">
            <w:pPr>
              <w:jc w:val="center"/>
              <w:rPr>
                <w:rFonts w:ascii="宋体" w:hAnsi="宋体" w:cs="宋体"/>
                <w:sz w:val="20"/>
                <w:szCs w:val="20"/>
              </w:rPr>
            </w:pPr>
            <w:r>
              <w:rPr>
                <w:rFonts w:hint="eastAsia" w:ascii="宋体" w:hAnsi="宋体" w:cs="宋体"/>
                <w:sz w:val="20"/>
                <w:szCs w:val="20"/>
              </w:rPr>
              <w:t>电子结肠镜(EVIS LUCERA)</w:t>
            </w:r>
          </w:p>
        </w:tc>
        <w:tc>
          <w:tcPr>
            <w:tcW w:w="1842" w:type="dxa"/>
            <w:tcBorders>
              <w:top w:val="nil"/>
              <w:left w:val="nil"/>
              <w:bottom w:val="single" w:color="auto" w:sz="4" w:space="0"/>
              <w:right w:val="single" w:color="auto" w:sz="4" w:space="0"/>
            </w:tcBorders>
            <w:shd w:val="clear" w:color="auto" w:fill="auto"/>
            <w:vAlign w:val="center"/>
          </w:tcPr>
          <w:p w14:paraId="12E55124">
            <w:pPr>
              <w:rPr>
                <w:rFonts w:ascii="宋体" w:hAnsi="宋体" w:cs="宋体"/>
                <w:sz w:val="18"/>
                <w:szCs w:val="18"/>
              </w:rPr>
            </w:pPr>
            <w:r>
              <w:rPr>
                <w:rFonts w:hint="eastAsia" w:ascii="宋体" w:hAnsi="宋体" w:cs="宋体"/>
                <w:sz w:val="18"/>
                <w:szCs w:val="18"/>
              </w:rPr>
              <w:t>CF-Q260AI</w:t>
            </w:r>
          </w:p>
        </w:tc>
        <w:tc>
          <w:tcPr>
            <w:tcW w:w="1843" w:type="dxa"/>
            <w:tcBorders>
              <w:top w:val="nil"/>
              <w:left w:val="nil"/>
              <w:bottom w:val="single" w:color="auto" w:sz="4" w:space="0"/>
              <w:right w:val="single" w:color="auto" w:sz="4" w:space="0"/>
            </w:tcBorders>
            <w:shd w:val="clear" w:color="auto" w:fill="auto"/>
            <w:noWrap/>
            <w:vAlign w:val="bottom"/>
          </w:tcPr>
          <w:p w14:paraId="40344075">
            <w:pPr>
              <w:jc w:val="center"/>
              <w:rPr>
                <w:rFonts w:ascii="宋体" w:hAnsi="宋体" w:cs="宋体"/>
                <w:sz w:val="20"/>
                <w:szCs w:val="20"/>
              </w:rPr>
            </w:pPr>
            <w:r>
              <w:rPr>
                <w:rFonts w:hint="eastAsia" w:ascii="宋体" w:hAnsi="宋体" w:cs="宋体"/>
                <w:sz w:val="20"/>
                <w:szCs w:val="20"/>
              </w:rPr>
              <w:t>2115517</w:t>
            </w:r>
          </w:p>
        </w:tc>
      </w:tr>
      <w:tr w14:paraId="5BEB62D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19FEE42">
            <w:pPr>
              <w:jc w:val="center"/>
              <w:rPr>
                <w:rFonts w:ascii="宋体" w:hAnsi="宋体" w:cs="宋体"/>
                <w:sz w:val="18"/>
                <w:szCs w:val="18"/>
              </w:rPr>
            </w:pPr>
            <w:r>
              <w:rPr>
                <w:rFonts w:hint="eastAsia" w:ascii="宋体" w:hAnsi="宋体" w:cs="宋体"/>
                <w:sz w:val="18"/>
                <w:szCs w:val="18"/>
              </w:rPr>
              <w:t>29</w:t>
            </w:r>
          </w:p>
        </w:tc>
        <w:tc>
          <w:tcPr>
            <w:tcW w:w="2977" w:type="dxa"/>
            <w:tcBorders>
              <w:top w:val="nil"/>
              <w:left w:val="nil"/>
              <w:bottom w:val="single" w:color="auto" w:sz="4" w:space="0"/>
              <w:right w:val="single" w:color="auto" w:sz="4" w:space="0"/>
            </w:tcBorders>
            <w:shd w:val="clear" w:color="auto" w:fill="auto"/>
            <w:noWrap/>
            <w:vAlign w:val="bottom"/>
          </w:tcPr>
          <w:p w14:paraId="51C420F9">
            <w:pPr>
              <w:jc w:val="center"/>
              <w:rPr>
                <w:rFonts w:ascii="宋体" w:hAnsi="宋体" w:cs="宋体"/>
                <w:sz w:val="20"/>
                <w:szCs w:val="20"/>
              </w:rPr>
            </w:pPr>
            <w:r>
              <w:rPr>
                <w:rFonts w:hint="eastAsia" w:ascii="宋体" w:hAnsi="宋体" w:cs="宋体"/>
                <w:sz w:val="20"/>
                <w:szCs w:val="20"/>
              </w:rPr>
              <w:t>电子结肠镜(EVISLUCERA)</w:t>
            </w:r>
          </w:p>
        </w:tc>
        <w:tc>
          <w:tcPr>
            <w:tcW w:w="1842" w:type="dxa"/>
            <w:tcBorders>
              <w:top w:val="nil"/>
              <w:left w:val="nil"/>
              <w:bottom w:val="single" w:color="auto" w:sz="4" w:space="0"/>
              <w:right w:val="single" w:color="auto" w:sz="4" w:space="0"/>
            </w:tcBorders>
            <w:shd w:val="clear" w:color="auto" w:fill="auto"/>
            <w:vAlign w:val="center"/>
          </w:tcPr>
          <w:p w14:paraId="7F941815">
            <w:pPr>
              <w:rPr>
                <w:rFonts w:ascii="宋体" w:hAnsi="宋体" w:cs="宋体"/>
                <w:sz w:val="18"/>
                <w:szCs w:val="18"/>
              </w:rPr>
            </w:pPr>
            <w:r>
              <w:rPr>
                <w:rFonts w:hint="eastAsia" w:ascii="宋体" w:hAnsi="宋体" w:cs="宋体"/>
                <w:sz w:val="18"/>
                <w:szCs w:val="18"/>
              </w:rPr>
              <w:t>CF-H260AI</w:t>
            </w:r>
          </w:p>
        </w:tc>
        <w:tc>
          <w:tcPr>
            <w:tcW w:w="1843" w:type="dxa"/>
            <w:tcBorders>
              <w:top w:val="nil"/>
              <w:left w:val="nil"/>
              <w:bottom w:val="single" w:color="auto" w:sz="4" w:space="0"/>
              <w:right w:val="single" w:color="auto" w:sz="4" w:space="0"/>
            </w:tcBorders>
            <w:shd w:val="clear" w:color="auto" w:fill="auto"/>
            <w:noWrap/>
            <w:vAlign w:val="bottom"/>
          </w:tcPr>
          <w:p w14:paraId="1D312493">
            <w:pPr>
              <w:jc w:val="center"/>
              <w:rPr>
                <w:rFonts w:ascii="宋体" w:hAnsi="宋体" w:cs="宋体"/>
                <w:sz w:val="20"/>
                <w:szCs w:val="20"/>
              </w:rPr>
            </w:pPr>
            <w:r>
              <w:rPr>
                <w:rFonts w:hint="eastAsia" w:ascii="宋体" w:hAnsi="宋体" w:cs="宋体"/>
                <w:sz w:val="20"/>
                <w:szCs w:val="20"/>
              </w:rPr>
              <w:t>2103661</w:t>
            </w:r>
          </w:p>
        </w:tc>
      </w:tr>
      <w:tr w14:paraId="49E3F4F9">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69C4F67">
            <w:pPr>
              <w:jc w:val="center"/>
              <w:rPr>
                <w:rFonts w:ascii="宋体" w:hAnsi="宋体" w:cs="宋体"/>
                <w:sz w:val="18"/>
                <w:szCs w:val="18"/>
              </w:rPr>
            </w:pPr>
            <w:r>
              <w:rPr>
                <w:rFonts w:hint="eastAsia" w:ascii="宋体" w:hAnsi="宋体" w:cs="宋体"/>
                <w:sz w:val="18"/>
                <w:szCs w:val="18"/>
              </w:rPr>
              <w:t>30</w:t>
            </w:r>
          </w:p>
        </w:tc>
        <w:tc>
          <w:tcPr>
            <w:tcW w:w="2977" w:type="dxa"/>
            <w:tcBorders>
              <w:top w:val="nil"/>
              <w:left w:val="nil"/>
              <w:bottom w:val="single" w:color="auto" w:sz="4" w:space="0"/>
              <w:right w:val="single" w:color="auto" w:sz="4" w:space="0"/>
            </w:tcBorders>
            <w:shd w:val="clear" w:color="auto" w:fill="auto"/>
            <w:noWrap/>
            <w:vAlign w:val="bottom"/>
          </w:tcPr>
          <w:p w14:paraId="61F5EF28">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687600F8">
            <w:pPr>
              <w:rPr>
                <w:rFonts w:ascii="宋体" w:hAnsi="宋体" w:cs="宋体"/>
                <w:sz w:val="18"/>
                <w:szCs w:val="18"/>
              </w:rPr>
            </w:pPr>
            <w:r>
              <w:rPr>
                <w:rFonts w:hint="eastAsia" w:ascii="宋体" w:hAnsi="宋体" w:cs="宋体"/>
                <w:sz w:val="18"/>
                <w:szCs w:val="18"/>
              </w:rPr>
              <w:t>PCF TYPE Q260JI</w:t>
            </w:r>
          </w:p>
        </w:tc>
        <w:tc>
          <w:tcPr>
            <w:tcW w:w="1843" w:type="dxa"/>
            <w:tcBorders>
              <w:top w:val="nil"/>
              <w:left w:val="nil"/>
              <w:bottom w:val="single" w:color="auto" w:sz="4" w:space="0"/>
              <w:right w:val="single" w:color="auto" w:sz="4" w:space="0"/>
            </w:tcBorders>
            <w:shd w:val="clear" w:color="auto" w:fill="auto"/>
            <w:noWrap/>
            <w:vAlign w:val="bottom"/>
          </w:tcPr>
          <w:p w14:paraId="5B8168C1">
            <w:pPr>
              <w:jc w:val="center"/>
              <w:rPr>
                <w:rFonts w:ascii="宋体" w:hAnsi="宋体" w:cs="宋体"/>
                <w:sz w:val="20"/>
                <w:szCs w:val="20"/>
              </w:rPr>
            </w:pPr>
            <w:r>
              <w:rPr>
                <w:rFonts w:hint="eastAsia" w:ascii="宋体" w:hAnsi="宋体" w:cs="宋体"/>
                <w:sz w:val="20"/>
                <w:szCs w:val="20"/>
              </w:rPr>
              <w:t>2410971</w:t>
            </w:r>
          </w:p>
        </w:tc>
      </w:tr>
      <w:tr w14:paraId="591BB3CB">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8E497FF">
            <w:pPr>
              <w:jc w:val="center"/>
              <w:rPr>
                <w:rFonts w:ascii="宋体" w:hAnsi="宋体" w:cs="宋体"/>
                <w:sz w:val="18"/>
                <w:szCs w:val="18"/>
              </w:rPr>
            </w:pPr>
            <w:r>
              <w:rPr>
                <w:rFonts w:hint="eastAsia" w:ascii="宋体" w:hAnsi="宋体" w:cs="宋体"/>
                <w:sz w:val="18"/>
                <w:szCs w:val="18"/>
              </w:rPr>
              <w:t>31</w:t>
            </w:r>
          </w:p>
        </w:tc>
        <w:tc>
          <w:tcPr>
            <w:tcW w:w="2977" w:type="dxa"/>
            <w:tcBorders>
              <w:top w:val="nil"/>
              <w:left w:val="nil"/>
              <w:bottom w:val="single" w:color="auto" w:sz="4" w:space="0"/>
              <w:right w:val="single" w:color="auto" w:sz="4" w:space="0"/>
            </w:tcBorders>
            <w:shd w:val="clear" w:color="auto" w:fill="auto"/>
            <w:noWrap/>
            <w:vAlign w:val="bottom"/>
          </w:tcPr>
          <w:p w14:paraId="4552CFDD">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7BBC1C4F">
            <w:pPr>
              <w:rPr>
                <w:rFonts w:ascii="宋体" w:hAnsi="宋体" w:cs="宋体"/>
                <w:sz w:val="18"/>
                <w:szCs w:val="18"/>
              </w:rPr>
            </w:pPr>
            <w:r>
              <w:rPr>
                <w:rFonts w:hint="eastAsia" w:ascii="宋体" w:hAnsi="宋体" w:cs="宋体"/>
                <w:sz w:val="18"/>
                <w:szCs w:val="18"/>
              </w:rPr>
              <w:t>PCF TYPE Q260JI</w:t>
            </w:r>
          </w:p>
        </w:tc>
        <w:tc>
          <w:tcPr>
            <w:tcW w:w="1843" w:type="dxa"/>
            <w:tcBorders>
              <w:top w:val="nil"/>
              <w:left w:val="nil"/>
              <w:bottom w:val="single" w:color="auto" w:sz="4" w:space="0"/>
              <w:right w:val="single" w:color="auto" w:sz="4" w:space="0"/>
            </w:tcBorders>
            <w:shd w:val="clear" w:color="auto" w:fill="auto"/>
            <w:noWrap/>
            <w:vAlign w:val="bottom"/>
          </w:tcPr>
          <w:p w14:paraId="610F6C37">
            <w:pPr>
              <w:jc w:val="center"/>
              <w:rPr>
                <w:rFonts w:ascii="宋体" w:hAnsi="宋体" w:cs="宋体"/>
                <w:sz w:val="20"/>
                <w:szCs w:val="20"/>
              </w:rPr>
            </w:pPr>
            <w:r>
              <w:rPr>
                <w:rFonts w:hint="eastAsia" w:ascii="宋体" w:hAnsi="宋体" w:cs="宋体"/>
                <w:sz w:val="20"/>
                <w:szCs w:val="20"/>
              </w:rPr>
              <w:t>2410992</w:t>
            </w:r>
          </w:p>
        </w:tc>
      </w:tr>
      <w:tr w14:paraId="1BB6DBEC">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31E2395">
            <w:pPr>
              <w:jc w:val="center"/>
              <w:rPr>
                <w:rFonts w:ascii="宋体" w:hAnsi="宋体" w:cs="宋体"/>
                <w:sz w:val="18"/>
                <w:szCs w:val="18"/>
              </w:rPr>
            </w:pPr>
            <w:r>
              <w:rPr>
                <w:rFonts w:hint="eastAsia" w:ascii="宋体" w:hAnsi="宋体" w:cs="宋体"/>
                <w:sz w:val="18"/>
                <w:szCs w:val="18"/>
              </w:rPr>
              <w:t>32</w:t>
            </w:r>
          </w:p>
        </w:tc>
        <w:tc>
          <w:tcPr>
            <w:tcW w:w="2977" w:type="dxa"/>
            <w:tcBorders>
              <w:top w:val="nil"/>
              <w:left w:val="nil"/>
              <w:bottom w:val="single" w:color="auto" w:sz="4" w:space="0"/>
              <w:right w:val="single" w:color="auto" w:sz="4" w:space="0"/>
            </w:tcBorders>
            <w:shd w:val="clear" w:color="auto" w:fill="auto"/>
            <w:noWrap/>
            <w:vAlign w:val="bottom"/>
          </w:tcPr>
          <w:p w14:paraId="7F66C9DB">
            <w:pPr>
              <w:jc w:val="center"/>
              <w:rPr>
                <w:rFonts w:ascii="宋体" w:hAnsi="宋体" w:cs="宋体"/>
                <w:sz w:val="20"/>
                <w:szCs w:val="20"/>
              </w:rPr>
            </w:pPr>
            <w:r>
              <w:rPr>
                <w:rFonts w:hint="eastAsia" w:ascii="宋体" w:hAnsi="宋体" w:cs="宋体"/>
                <w:sz w:val="20"/>
                <w:szCs w:val="20"/>
              </w:rPr>
              <w:t>电子十二指肠镜</w:t>
            </w:r>
          </w:p>
        </w:tc>
        <w:tc>
          <w:tcPr>
            <w:tcW w:w="1842" w:type="dxa"/>
            <w:tcBorders>
              <w:top w:val="nil"/>
              <w:left w:val="nil"/>
              <w:bottom w:val="single" w:color="auto" w:sz="4" w:space="0"/>
              <w:right w:val="single" w:color="auto" w:sz="4" w:space="0"/>
            </w:tcBorders>
            <w:shd w:val="clear" w:color="auto" w:fill="auto"/>
            <w:vAlign w:val="center"/>
          </w:tcPr>
          <w:p w14:paraId="3A18B8AD">
            <w:pPr>
              <w:rPr>
                <w:rFonts w:ascii="宋体" w:hAnsi="宋体" w:cs="宋体"/>
                <w:sz w:val="18"/>
                <w:szCs w:val="18"/>
              </w:rPr>
            </w:pPr>
            <w:r>
              <w:rPr>
                <w:rFonts w:hint="eastAsia" w:ascii="宋体" w:hAnsi="宋体" w:cs="宋体"/>
                <w:sz w:val="18"/>
                <w:szCs w:val="18"/>
              </w:rPr>
              <w:t>TJF-260V</w:t>
            </w:r>
          </w:p>
        </w:tc>
        <w:tc>
          <w:tcPr>
            <w:tcW w:w="1843" w:type="dxa"/>
            <w:tcBorders>
              <w:top w:val="nil"/>
              <w:left w:val="nil"/>
              <w:bottom w:val="single" w:color="auto" w:sz="4" w:space="0"/>
              <w:right w:val="single" w:color="auto" w:sz="4" w:space="0"/>
            </w:tcBorders>
            <w:shd w:val="clear" w:color="auto" w:fill="auto"/>
            <w:noWrap/>
            <w:vAlign w:val="bottom"/>
          </w:tcPr>
          <w:p w14:paraId="43ED991E">
            <w:pPr>
              <w:jc w:val="center"/>
              <w:rPr>
                <w:rFonts w:ascii="宋体" w:hAnsi="宋体" w:cs="宋体"/>
                <w:sz w:val="20"/>
                <w:szCs w:val="20"/>
              </w:rPr>
            </w:pPr>
            <w:r>
              <w:rPr>
                <w:rFonts w:hint="eastAsia" w:ascii="宋体" w:hAnsi="宋体" w:cs="宋体"/>
                <w:sz w:val="20"/>
                <w:szCs w:val="20"/>
              </w:rPr>
              <w:t>2402639</w:t>
            </w:r>
          </w:p>
        </w:tc>
      </w:tr>
      <w:tr w14:paraId="1D155819">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0DA854B">
            <w:pPr>
              <w:jc w:val="center"/>
              <w:rPr>
                <w:rFonts w:ascii="宋体" w:hAnsi="宋体" w:cs="宋体"/>
                <w:sz w:val="18"/>
                <w:szCs w:val="18"/>
              </w:rPr>
            </w:pPr>
            <w:r>
              <w:rPr>
                <w:rFonts w:hint="eastAsia" w:ascii="宋体" w:hAnsi="宋体" w:cs="宋体"/>
                <w:sz w:val="18"/>
                <w:szCs w:val="18"/>
              </w:rPr>
              <w:t>33</w:t>
            </w:r>
          </w:p>
        </w:tc>
        <w:tc>
          <w:tcPr>
            <w:tcW w:w="2977" w:type="dxa"/>
            <w:tcBorders>
              <w:top w:val="nil"/>
              <w:left w:val="nil"/>
              <w:bottom w:val="single" w:color="auto" w:sz="4" w:space="0"/>
              <w:right w:val="single" w:color="auto" w:sz="4" w:space="0"/>
            </w:tcBorders>
            <w:shd w:val="clear" w:color="auto" w:fill="auto"/>
            <w:noWrap/>
            <w:vAlign w:val="bottom"/>
          </w:tcPr>
          <w:p w14:paraId="0A736976">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0A61E018">
            <w:pPr>
              <w:rPr>
                <w:rFonts w:ascii="宋体" w:hAnsi="宋体" w:cs="宋体"/>
                <w:sz w:val="18"/>
                <w:szCs w:val="18"/>
              </w:rPr>
            </w:pPr>
            <w:r>
              <w:rPr>
                <w:rFonts w:hint="eastAsia" w:ascii="宋体" w:hAnsi="宋体" w:cs="宋体"/>
                <w:sz w:val="18"/>
                <w:szCs w:val="18"/>
              </w:rPr>
              <w:t>PCF TYPE Q260JI</w:t>
            </w:r>
          </w:p>
        </w:tc>
        <w:tc>
          <w:tcPr>
            <w:tcW w:w="1843" w:type="dxa"/>
            <w:tcBorders>
              <w:top w:val="nil"/>
              <w:left w:val="nil"/>
              <w:bottom w:val="single" w:color="auto" w:sz="4" w:space="0"/>
              <w:right w:val="single" w:color="auto" w:sz="4" w:space="0"/>
            </w:tcBorders>
            <w:shd w:val="clear" w:color="auto" w:fill="auto"/>
            <w:noWrap/>
            <w:vAlign w:val="bottom"/>
          </w:tcPr>
          <w:p w14:paraId="22D9F24A">
            <w:pPr>
              <w:jc w:val="center"/>
              <w:rPr>
                <w:rFonts w:ascii="宋体" w:hAnsi="宋体" w:cs="宋体"/>
                <w:sz w:val="20"/>
                <w:szCs w:val="20"/>
              </w:rPr>
            </w:pPr>
            <w:r>
              <w:rPr>
                <w:rFonts w:hint="eastAsia" w:ascii="宋体" w:hAnsi="宋体" w:cs="宋体"/>
                <w:sz w:val="20"/>
                <w:szCs w:val="20"/>
              </w:rPr>
              <w:t>2210652</w:t>
            </w:r>
          </w:p>
        </w:tc>
      </w:tr>
      <w:tr w14:paraId="0AC5F992">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DB858A9">
            <w:pPr>
              <w:jc w:val="center"/>
              <w:rPr>
                <w:rFonts w:ascii="宋体" w:hAnsi="宋体" w:cs="宋体"/>
                <w:sz w:val="18"/>
                <w:szCs w:val="18"/>
              </w:rPr>
            </w:pPr>
            <w:r>
              <w:rPr>
                <w:rFonts w:hint="eastAsia" w:ascii="宋体" w:hAnsi="宋体" w:cs="宋体"/>
                <w:sz w:val="18"/>
                <w:szCs w:val="18"/>
              </w:rPr>
              <w:t>34</w:t>
            </w:r>
          </w:p>
        </w:tc>
        <w:tc>
          <w:tcPr>
            <w:tcW w:w="2977" w:type="dxa"/>
            <w:tcBorders>
              <w:top w:val="nil"/>
              <w:left w:val="nil"/>
              <w:bottom w:val="single" w:color="auto" w:sz="4" w:space="0"/>
              <w:right w:val="single" w:color="auto" w:sz="4" w:space="0"/>
            </w:tcBorders>
            <w:shd w:val="clear" w:color="auto" w:fill="auto"/>
            <w:noWrap/>
            <w:vAlign w:val="center"/>
          </w:tcPr>
          <w:p w14:paraId="53FE01D7">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3086716B">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center"/>
          </w:tcPr>
          <w:p w14:paraId="681CFAC1">
            <w:pPr>
              <w:jc w:val="center"/>
              <w:rPr>
                <w:rFonts w:ascii="宋体" w:hAnsi="宋体" w:cs="宋体"/>
                <w:sz w:val="20"/>
                <w:szCs w:val="20"/>
              </w:rPr>
            </w:pPr>
            <w:r>
              <w:rPr>
                <w:rFonts w:hint="eastAsia" w:ascii="宋体" w:hAnsi="宋体" w:cs="宋体"/>
                <w:sz w:val="20"/>
                <w:szCs w:val="20"/>
              </w:rPr>
              <w:t>2944246</w:t>
            </w:r>
          </w:p>
        </w:tc>
      </w:tr>
      <w:tr w14:paraId="51977411">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50D9B38">
            <w:pPr>
              <w:jc w:val="center"/>
              <w:rPr>
                <w:rFonts w:ascii="宋体" w:hAnsi="宋体" w:cs="宋体"/>
                <w:sz w:val="18"/>
                <w:szCs w:val="18"/>
              </w:rPr>
            </w:pPr>
            <w:r>
              <w:rPr>
                <w:rFonts w:hint="eastAsia" w:ascii="宋体" w:hAnsi="宋体" w:cs="宋体"/>
                <w:sz w:val="18"/>
                <w:szCs w:val="18"/>
              </w:rPr>
              <w:t>35</w:t>
            </w:r>
          </w:p>
        </w:tc>
        <w:tc>
          <w:tcPr>
            <w:tcW w:w="2977" w:type="dxa"/>
            <w:tcBorders>
              <w:top w:val="nil"/>
              <w:left w:val="nil"/>
              <w:bottom w:val="single" w:color="auto" w:sz="4" w:space="0"/>
              <w:right w:val="single" w:color="auto" w:sz="4" w:space="0"/>
            </w:tcBorders>
            <w:shd w:val="clear" w:color="auto" w:fill="auto"/>
            <w:noWrap/>
            <w:vAlign w:val="center"/>
          </w:tcPr>
          <w:p w14:paraId="18B9CB74">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56B3DE33">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center"/>
          </w:tcPr>
          <w:p w14:paraId="75BE9A85">
            <w:pPr>
              <w:jc w:val="center"/>
              <w:rPr>
                <w:rFonts w:ascii="宋体" w:hAnsi="宋体" w:cs="宋体"/>
                <w:sz w:val="20"/>
                <w:szCs w:val="20"/>
              </w:rPr>
            </w:pPr>
            <w:r>
              <w:rPr>
                <w:rFonts w:hint="eastAsia" w:ascii="宋体" w:hAnsi="宋体" w:cs="宋体"/>
                <w:sz w:val="20"/>
                <w:szCs w:val="20"/>
              </w:rPr>
              <w:t>2944264</w:t>
            </w:r>
          </w:p>
        </w:tc>
      </w:tr>
      <w:tr w14:paraId="6543A90F">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67C61BD">
            <w:pPr>
              <w:jc w:val="center"/>
              <w:rPr>
                <w:rFonts w:ascii="宋体" w:hAnsi="宋体" w:cs="宋体"/>
                <w:sz w:val="18"/>
                <w:szCs w:val="18"/>
              </w:rPr>
            </w:pPr>
            <w:r>
              <w:rPr>
                <w:rFonts w:hint="eastAsia" w:ascii="宋体" w:hAnsi="宋体" w:cs="宋体"/>
                <w:sz w:val="18"/>
                <w:szCs w:val="18"/>
              </w:rPr>
              <w:t>36</w:t>
            </w:r>
          </w:p>
        </w:tc>
        <w:tc>
          <w:tcPr>
            <w:tcW w:w="2977" w:type="dxa"/>
            <w:tcBorders>
              <w:top w:val="nil"/>
              <w:left w:val="nil"/>
              <w:bottom w:val="single" w:color="auto" w:sz="4" w:space="0"/>
              <w:right w:val="single" w:color="auto" w:sz="4" w:space="0"/>
            </w:tcBorders>
            <w:shd w:val="clear" w:color="auto" w:fill="auto"/>
            <w:noWrap/>
            <w:vAlign w:val="center"/>
          </w:tcPr>
          <w:p w14:paraId="32074186">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7FF2BF6A">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center"/>
          </w:tcPr>
          <w:p w14:paraId="49DD49E8">
            <w:pPr>
              <w:jc w:val="center"/>
              <w:rPr>
                <w:rFonts w:ascii="宋体" w:hAnsi="宋体" w:cs="宋体"/>
                <w:sz w:val="20"/>
                <w:szCs w:val="20"/>
              </w:rPr>
            </w:pPr>
            <w:r>
              <w:rPr>
                <w:rFonts w:hint="eastAsia" w:ascii="宋体" w:hAnsi="宋体" w:cs="宋体"/>
                <w:sz w:val="20"/>
                <w:szCs w:val="20"/>
              </w:rPr>
              <w:t>2944242</w:t>
            </w:r>
          </w:p>
        </w:tc>
      </w:tr>
      <w:tr w14:paraId="5C691576">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3F5A71A">
            <w:pPr>
              <w:jc w:val="center"/>
              <w:rPr>
                <w:rFonts w:ascii="宋体" w:hAnsi="宋体" w:cs="宋体"/>
                <w:sz w:val="18"/>
                <w:szCs w:val="18"/>
              </w:rPr>
            </w:pPr>
            <w:r>
              <w:rPr>
                <w:rFonts w:hint="eastAsia" w:ascii="宋体" w:hAnsi="宋体" w:cs="宋体"/>
                <w:sz w:val="18"/>
                <w:szCs w:val="18"/>
              </w:rPr>
              <w:t>37</w:t>
            </w:r>
          </w:p>
        </w:tc>
        <w:tc>
          <w:tcPr>
            <w:tcW w:w="2977" w:type="dxa"/>
            <w:tcBorders>
              <w:top w:val="nil"/>
              <w:left w:val="nil"/>
              <w:bottom w:val="single" w:color="auto" w:sz="4" w:space="0"/>
              <w:right w:val="single" w:color="auto" w:sz="4" w:space="0"/>
            </w:tcBorders>
            <w:shd w:val="clear" w:color="auto" w:fill="auto"/>
            <w:noWrap/>
            <w:vAlign w:val="center"/>
          </w:tcPr>
          <w:p w14:paraId="1CBE107B">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0A57CE96">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auto" w:fill="auto"/>
            <w:noWrap/>
            <w:vAlign w:val="center"/>
          </w:tcPr>
          <w:p w14:paraId="75874B97">
            <w:pPr>
              <w:jc w:val="center"/>
              <w:rPr>
                <w:rFonts w:ascii="宋体" w:hAnsi="宋体" w:cs="宋体"/>
                <w:sz w:val="20"/>
                <w:szCs w:val="20"/>
              </w:rPr>
            </w:pPr>
            <w:r>
              <w:rPr>
                <w:rFonts w:hint="eastAsia" w:ascii="宋体" w:hAnsi="宋体" w:cs="宋体"/>
                <w:sz w:val="20"/>
                <w:szCs w:val="20"/>
              </w:rPr>
              <w:t>2944267</w:t>
            </w:r>
          </w:p>
        </w:tc>
      </w:tr>
      <w:tr w14:paraId="14EEDD5C">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00BD59C">
            <w:pPr>
              <w:jc w:val="center"/>
              <w:rPr>
                <w:rFonts w:ascii="宋体" w:hAnsi="宋体" w:cs="宋体"/>
                <w:sz w:val="18"/>
                <w:szCs w:val="18"/>
              </w:rPr>
            </w:pPr>
            <w:r>
              <w:rPr>
                <w:rFonts w:hint="eastAsia" w:ascii="宋体" w:hAnsi="宋体" w:cs="宋体"/>
                <w:sz w:val="18"/>
                <w:szCs w:val="18"/>
              </w:rPr>
              <w:t>38</w:t>
            </w:r>
          </w:p>
        </w:tc>
        <w:tc>
          <w:tcPr>
            <w:tcW w:w="2977" w:type="dxa"/>
            <w:tcBorders>
              <w:top w:val="nil"/>
              <w:left w:val="nil"/>
              <w:bottom w:val="single" w:color="auto" w:sz="4" w:space="0"/>
              <w:right w:val="single" w:color="auto" w:sz="4" w:space="0"/>
            </w:tcBorders>
            <w:shd w:val="clear" w:color="auto" w:fill="auto"/>
            <w:noWrap/>
            <w:vAlign w:val="center"/>
          </w:tcPr>
          <w:p w14:paraId="005D5216">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497703C7">
            <w:pPr>
              <w:rPr>
                <w:rFonts w:ascii="宋体" w:hAnsi="宋体" w:cs="宋体"/>
                <w:sz w:val="18"/>
                <w:szCs w:val="18"/>
              </w:rPr>
            </w:pPr>
            <w:r>
              <w:rPr>
                <w:rFonts w:hint="eastAsia" w:ascii="宋体" w:hAnsi="宋体" w:cs="宋体"/>
                <w:sz w:val="18"/>
                <w:szCs w:val="18"/>
              </w:rPr>
              <w:t>CF-HQ290I</w:t>
            </w:r>
          </w:p>
        </w:tc>
        <w:tc>
          <w:tcPr>
            <w:tcW w:w="1843" w:type="dxa"/>
            <w:tcBorders>
              <w:top w:val="nil"/>
              <w:left w:val="nil"/>
              <w:bottom w:val="single" w:color="auto" w:sz="4" w:space="0"/>
              <w:right w:val="single" w:color="auto" w:sz="4" w:space="0"/>
            </w:tcBorders>
            <w:shd w:val="clear" w:color="auto" w:fill="auto"/>
            <w:noWrap/>
            <w:vAlign w:val="center"/>
          </w:tcPr>
          <w:p w14:paraId="6D9B3F1D">
            <w:pPr>
              <w:jc w:val="center"/>
              <w:rPr>
                <w:rFonts w:ascii="宋体" w:hAnsi="宋体" w:cs="宋体"/>
                <w:sz w:val="20"/>
                <w:szCs w:val="20"/>
              </w:rPr>
            </w:pPr>
            <w:r>
              <w:rPr>
                <w:rFonts w:hint="eastAsia" w:ascii="宋体" w:hAnsi="宋体" w:cs="宋体"/>
                <w:sz w:val="20"/>
                <w:szCs w:val="20"/>
              </w:rPr>
              <w:t>2955122</w:t>
            </w:r>
          </w:p>
        </w:tc>
      </w:tr>
      <w:tr w14:paraId="44AF9A92">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A82147F">
            <w:pPr>
              <w:jc w:val="center"/>
              <w:rPr>
                <w:rFonts w:ascii="宋体" w:hAnsi="宋体" w:cs="宋体"/>
                <w:sz w:val="18"/>
                <w:szCs w:val="18"/>
              </w:rPr>
            </w:pPr>
            <w:r>
              <w:rPr>
                <w:rFonts w:hint="eastAsia" w:ascii="宋体" w:hAnsi="宋体" w:cs="宋体"/>
                <w:sz w:val="18"/>
                <w:szCs w:val="18"/>
              </w:rPr>
              <w:t>39</w:t>
            </w:r>
          </w:p>
        </w:tc>
        <w:tc>
          <w:tcPr>
            <w:tcW w:w="2977" w:type="dxa"/>
            <w:tcBorders>
              <w:top w:val="nil"/>
              <w:left w:val="nil"/>
              <w:bottom w:val="single" w:color="auto" w:sz="4" w:space="0"/>
              <w:right w:val="single" w:color="auto" w:sz="4" w:space="0"/>
            </w:tcBorders>
            <w:shd w:val="clear" w:color="000000" w:fill="FFFFFF"/>
            <w:noWrap/>
            <w:vAlign w:val="center"/>
          </w:tcPr>
          <w:p w14:paraId="69DCAE05">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1B499379">
            <w:pPr>
              <w:rPr>
                <w:rFonts w:ascii="宋体" w:hAnsi="宋体" w:cs="宋体"/>
                <w:sz w:val="18"/>
                <w:szCs w:val="18"/>
              </w:rPr>
            </w:pPr>
            <w:r>
              <w:rPr>
                <w:rFonts w:hint="eastAsia" w:ascii="宋体" w:hAnsi="宋体" w:cs="宋体"/>
                <w:sz w:val="18"/>
                <w:szCs w:val="18"/>
              </w:rPr>
              <w:t>GIF-H290Z</w:t>
            </w:r>
          </w:p>
        </w:tc>
        <w:tc>
          <w:tcPr>
            <w:tcW w:w="1843" w:type="dxa"/>
            <w:tcBorders>
              <w:top w:val="nil"/>
              <w:left w:val="nil"/>
              <w:bottom w:val="single" w:color="auto" w:sz="4" w:space="0"/>
              <w:right w:val="single" w:color="auto" w:sz="4" w:space="0"/>
            </w:tcBorders>
            <w:shd w:val="clear" w:color="000000" w:fill="FFFFFF"/>
            <w:noWrap/>
            <w:vAlign w:val="center"/>
          </w:tcPr>
          <w:p w14:paraId="002BCC5B">
            <w:pPr>
              <w:jc w:val="center"/>
              <w:rPr>
                <w:rFonts w:ascii="宋体" w:hAnsi="宋体" w:cs="宋体"/>
                <w:sz w:val="20"/>
                <w:szCs w:val="20"/>
              </w:rPr>
            </w:pPr>
            <w:r>
              <w:rPr>
                <w:rFonts w:hint="eastAsia" w:ascii="宋体" w:hAnsi="宋体" w:cs="宋体"/>
                <w:sz w:val="20"/>
                <w:szCs w:val="20"/>
              </w:rPr>
              <w:t>2137565</w:t>
            </w:r>
          </w:p>
        </w:tc>
      </w:tr>
      <w:tr w14:paraId="261B3CA3">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217868F">
            <w:pPr>
              <w:jc w:val="center"/>
              <w:rPr>
                <w:rFonts w:ascii="宋体" w:hAnsi="宋体" w:cs="宋体"/>
                <w:sz w:val="18"/>
                <w:szCs w:val="18"/>
              </w:rPr>
            </w:pPr>
            <w:r>
              <w:rPr>
                <w:rFonts w:hint="eastAsia" w:ascii="宋体" w:hAnsi="宋体" w:cs="宋体"/>
                <w:sz w:val="18"/>
                <w:szCs w:val="18"/>
              </w:rPr>
              <w:t>40</w:t>
            </w:r>
          </w:p>
        </w:tc>
        <w:tc>
          <w:tcPr>
            <w:tcW w:w="2977" w:type="dxa"/>
            <w:tcBorders>
              <w:top w:val="nil"/>
              <w:left w:val="nil"/>
              <w:bottom w:val="single" w:color="auto" w:sz="4" w:space="0"/>
              <w:right w:val="single" w:color="auto" w:sz="4" w:space="0"/>
            </w:tcBorders>
            <w:shd w:val="clear" w:color="000000" w:fill="FFFFFF"/>
            <w:noWrap/>
            <w:vAlign w:val="center"/>
          </w:tcPr>
          <w:p w14:paraId="6095A2D7">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4563B7AD">
            <w:pPr>
              <w:rPr>
                <w:rFonts w:ascii="宋体" w:hAnsi="宋体" w:cs="宋体"/>
                <w:sz w:val="18"/>
                <w:szCs w:val="18"/>
              </w:rPr>
            </w:pPr>
            <w:r>
              <w:rPr>
                <w:rFonts w:hint="eastAsia" w:ascii="宋体" w:hAnsi="宋体" w:cs="宋体"/>
                <w:sz w:val="18"/>
                <w:szCs w:val="18"/>
              </w:rPr>
              <w:t>GIF-HQ290</w:t>
            </w:r>
          </w:p>
        </w:tc>
        <w:tc>
          <w:tcPr>
            <w:tcW w:w="1843" w:type="dxa"/>
            <w:tcBorders>
              <w:top w:val="nil"/>
              <w:left w:val="nil"/>
              <w:bottom w:val="single" w:color="auto" w:sz="4" w:space="0"/>
              <w:right w:val="single" w:color="auto" w:sz="4" w:space="0"/>
            </w:tcBorders>
            <w:shd w:val="clear" w:color="000000" w:fill="FFFFFF"/>
            <w:noWrap/>
            <w:vAlign w:val="center"/>
          </w:tcPr>
          <w:p w14:paraId="39FE9AD5">
            <w:pPr>
              <w:jc w:val="center"/>
              <w:rPr>
                <w:rFonts w:ascii="宋体" w:hAnsi="宋体" w:cs="宋体"/>
                <w:sz w:val="20"/>
                <w:szCs w:val="20"/>
              </w:rPr>
            </w:pPr>
            <w:r>
              <w:rPr>
                <w:rFonts w:hint="eastAsia" w:ascii="宋体" w:hAnsi="宋体" w:cs="宋体"/>
                <w:sz w:val="20"/>
                <w:szCs w:val="20"/>
              </w:rPr>
              <w:t>2368557</w:t>
            </w:r>
          </w:p>
        </w:tc>
      </w:tr>
      <w:tr w14:paraId="54FB5D7F">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97E4A15">
            <w:pPr>
              <w:jc w:val="center"/>
              <w:rPr>
                <w:rFonts w:ascii="宋体" w:hAnsi="宋体" w:cs="宋体"/>
                <w:sz w:val="18"/>
                <w:szCs w:val="18"/>
              </w:rPr>
            </w:pPr>
            <w:r>
              <w:rPr>
                <w:rFonts w:hint="eastAsia" w:ascii="宋体" w:hAnsi="宋体" w:cs="宋体"/>
                <w:sz w:val="18"/>
                <w:szCs w:val="18"/>
              </w:rPr>
              <w:t>41</w:t>
            </w:r>
          </w:p>
        </w:tc>
        <w:tc>
          <w:tcPr>
            <w:tcW w:w="2977" w:type="dxa"/>
            <w:tcBorders>
              <w:top w:val="nil"/>
              <w:left w:val="nil"/>
              <w:bottom w:val="single" w:color="auto" w:sz="4" w:space="0"/>
              <w:right w:val="single" w:color="auto" w:sz="4" w:space="0"/>
            </w:tcBorders>
            <w:shd w:val="clear" w:color="000000" w:fill="FFFFFF"/>
            <w:noWrap/>
            <w:vAlign w:val="center"/>
          </w:tcPr>
          <w:p w14:paraId="0C10FD6E">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425A22CF">
            <w:pPr>
              <w:rPr>
                <w:rFonts w:ascii="宋体" w:hAnsi="宋体" w:cs="宋体"/>
                <w:sz w:val="18"/>
                <w:szCs w:val="18"/>
              </w:rPr>
            </w:pPr>
            <w:r>
              <w:rPr>
                <w:rFonts w:hint="eastAsia" w:ascii="宋体" w:hAnsi="宋体" w:cs="宋体"/>
                <w:sz w:val="18"/>
                <w:szCs w:val="18"/>
              </w:rPr>
              <w:t>GIF-HQ290</w:t>
            </w:r>
          </w:p>
        </w:tc>
        <w:tc>
          <w:tcPr>
            <w:tcW w:w="1843" w:type="dxa"/>
            <w:tcBorders>
              <w:top w:val="nil"/>
              <w:left w:val="nil"/>
              <w:bottom w:val="single" w:color="auto" w:sz="4" w:space="0"/>
              <w:right w:val="single" w:color="auto" w:sz="4" w:space="0"/>
            </w:tcBorders>
            <w:shd w:val="clear" w:color="000000" w:fill="FFFFFF"/>
            <w:noWrap/>
            <w:vAlign w:val="center"/>
          </w:tcPr>
          <w:p w14:paraId="3E24483C">
            <w:pPr>
              <w:jc w:val="center"/>
              <w:rPr>
                <w:rFonts w:ascii="宋体" w:hAnsi="宋体" w:cs="宋体"/>
                <w:sz w:val="20"/>
                <w:szCs w:val="20"/>
              </w:rPr>
            </w:pPr>
            <w:r>
              <w:rPr>
                <w:rFonts w:hint="eastAsia" w:ascii="宋体" w:hAnsi="宋体" w:cs="宋体"/>
                <w:sz w:val="20"/>
                <w:szCs w:val="20"/>
              </w:rPr>
              <w:t>2368569</w:t>
            </w:r>
          </w:p>
        </w:tc>
      </w:tr>
      <w:tr w14:paraId="05FB124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8E7F9C6">
            <w:pPr>
              <w:jc w:val="center"/>
              <w:rPr>
                <w:rFonts w:ascii="宋体" w:hAnsi="宋体" w:cs="宋体"/>
                <w:sz w:val="18"/>
                <w:szCs w:val="18"/>
              </w:rPr>
            </w:pPr>
            <w:r>
              <w:rPr>
                <w:rFonts w:hint="eastAsia" w:ascii="宋体" w:hAnsi="宋体" w:cs="宋体"/>
                <w:sz w:val="18"/>
                <w:szCs w:val="18"/>
              </w:rPr>
              <w:t>42</w:t>
            </w:r>
          </w:p>
        </w:tc>
        <w:tc>
          <w:tcPr>
            <w:tcW w:w="2977" w:type="dxa"/>
            <w:tcBorders>
              <w:top w:val="nil"/>
              <w:left w:val="nil"/>
              <w:bottom w:val="single" w:color="auto" w:sz="4" w:space="0"/>
              <w:right w:val="single" w:color="auto" w:sz="4" w:space="0"/>
            </w:tcBorders>
            <w:shd w:val="clear" w:color="000000" w:fill="FFFFFF"/>
            <w:noWrap/>
            <w:vAlign w:val="center"/>
          </w:tcPr>
          <w:p w14:paraId="72CEF88B">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4849E885">
            <w:pPr>
              <w:rPr>
                <w:rFonts w:ascii="宋体" w:hAnsi="宋体" w:cs="宋体"/>
                <w:sz w:val="18"/>
                <w:szCs w:val="18"/>
              </w:rPr>
            </w:pPr>
            <w:r>
              <w:rPr>
                <w:rFonts w:hint="eastAsia" w:ascii="宋体" w:hAnsi="宋体" w:cs="宋体"/>
                <w:sz w:val="18"/>
                <w:szCs w:val="18"/>
              </w:rPr>
              <w:t>GIF-HQ290</w:t>
            </w:r>
          </w:p>
        </w:tc>
        <w:tc>
          <w:tcPr>
            <w:tcW w:w="1843" w:type="dxa"/>
            <w:tcBorders>
              <w:top w:val="nil"/>
              <w:left w:val="nil"/>
              <w:bottom w:val="single" w:color="auto" w:sz="4" w:space="0"/>
              <w:right w:val="single" w:color="auto" w:sz="4" w:space="0"/>
            </w:tcBorders>
            <w:shd w:val="clear" w:color="000000" w:fill="FFFFFF"/>
            <w:noWrap/>
            <w:vAlign w:val="center"/>
          </w:tcPr>
          <w:p w14:paraId="26721647">
            <w:pPr>
              <w:jc w:val="center"/>
              <w:rPr>
                <w:rFonts w:ascii="宋体" w:hAnsi="宋体" w:cs="宋体"/>
                <w:sz w:val="20"/>
                <w:szCs w:val="20"/>
              </w:rPr>
            </w:pPr>
            <w:r>
              <w:rPr>
                <w:rFonts w:hint="eastAsia" w:ascii="宋体" w:hAnsi="宋体" w:cs="宋体"/>
                <w:sz w:val="20"/>
                <w:szCs w:val="20"/>
              </w:rPr>
              <w:t>2368573</w:t>
            </w:r>
          </w:p>
        </w:tc>
      </w:tr>
      <w:tr w14:paraId="1461F604">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4FC289E">
            <w:pPr>
              <w:jc w:val="center"/>
              <w:rPr>
                <w:rFonts w:ascii="宋体" w:hAnsi="宋体" w:cs="宋体"/>
                <w:sz w:val="18"/>
                <w:szCs w:val="18"/>
              </w:rPr>
            </w:pPr>
            <w:r>
              <w:rPr>
                <w:rFonts w:hint="eastAsia" w:ascii="宋体" w:hAnsi="宋体" w:cs="宋体"/>
                <w:sz w:val="18"/>
                <w:szCs w:val="18"/>
              </w:rPr>
              <w:t>43</w:t>
            </w:r>
          </w:p>
        </w:tc>
        <w:tc>
          <w:tcPr>
            <w:tcW w:w="2977" w:type="dxa"/>
            <w:tcBorders>
              <w:top w:val="nil"/>
              <w:left w:val="nil"/>
              <w:bottom w:val="single" w:color="auto" w:sz="4" w:space="0"/>
              <w:right w:val="single" w:color="auto" w:sz="4" w:space="0"/>
            </w:tcBorders>
            <w:shd w:val="clear" w:color="000000" w:fill="FFFFFF"/>
            <w:noWrap/>
            <w:vAlign w:val="center"/>
          </w:tcPr>
          <w:p w14:paraId="4A48D6DB">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77ABEC00">
            <w:pPr>
              <w:rPr>
                <w:rFonts w:ascii="宋体" w:hAnsi="宋体" w:cs="宋体"/>
                <w:sz w:val="18"/>
                <w:szCs w:val="18"/>
              </w:rPr>
            </w:pPr>
            <w:r>
              <w:rPr>
                <w:rFonts w:hint="eastAsia" w:ascii="宋体" w:hAnsi="宋体" w:cs="宋体"/>
                <w:sz w:val="18"/>
                <w:szCs w:val="18"/>
              </w:rPr>
              <w:t>GIF-HQ290</w:t>
            </w:r>
          </w:p>
        </w:tc>
        <w:tc>
          <w:tcPr>
            <w:tcW w:w="1843" w:type="dxa"/>
            <w:tcBorders>
              <w:top w:val="nil"/>
              <w:left w:val="nil"/>
              <w:bottom w:val="single" w:color="auto" w:sz="4" w:space="0"/>
              <w:right w:val="single" w:color="auto" w:sz="4" w:space="0"/>
            </w:tcBorders>
            <w:shd w:val="clear" w:color="000000" w:fill="FFFFFF"/>
            <w:noWrap/>
            <w:vAlign w:val="center"/>
          </w:tcPr>
          <w:p w14:paraId="1F797E53">
            <w:pPr>
              <w:jc w:val="center"/>
              <w:rPr>
                <w:rFonts w:ascii="宋体" w:hAnsi="宋体" w:cs="宋体"/>
                <w:sz w:val="20"/>
                <w:szCs w:val="20"/>
              </w:rPr>
            </w:pPr>
            <w:r>
              <w:rPr>
                <w:rFonts w:hint="eastAsia" w:ascii="宋体" w:hAnsi="宋体" w:cs="宋体"/>
                <w:sz w:val="20"/>
                <w:szCs w:val="20"/>
              </w:rPr>
              <w:t>2368558</w:t>
            </w:r>
          </w:p>
        </w:tc>
      </w:tr>
      <w:tr w14:paraId="11F72F1B">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BF54220">
            <w:pPr>
              <w:jc w:val="center"/>
              <w:rPr>
                <w:rFonts w:ascii="宋体" w:hAnsi="宋体" w:cs="宋体"/>
                <w:sz w:val="18"/>
                <w:szCs w:val="18"/>
              </w:rPr>
            </w:pPr>
            <w:r>
              <w:rPr>
                <w:rFonts w:hint="eastAsia" w:ascii="宋体" w:hAnsi="宋体" w:cs="宋体"/>
                <w:sz w:val="18"/>
                <w:szCs w:val="18"/>
              </w:rPr>
              <w:t>44</w:t>
            </w:r>
          </w:p>
        </w:tc>
        <w:tc>
          <w:tcPr>
            <w:tcW w:w="2977" w:type="dxa"/>
            <w:tcBorders>
              <w:top w:val="nil"/>
              <w:left w:val="nil"/>
              <w:bottom w:val="single" w:color="auto" w:sz="4" w:space="0"/>
              <w:right w:val="single" w:color="auto" w:sz="4" w:space="0"/>
            </w:tcBorders>
            <w:shd w:val="clear" w:color="000000" w:fill="FFFFFF"/>
            <w:noWrap/>
            <w:vAlign w:val="center"/>
          </w:tcPr>
          <w:p w14:paraId="2B1EE7F1">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42A15EE1">
            <w:pPr>
              <w:rPr>
                <w:rFonts w:ascii="宋体" w:hAnsi="宋体" w:cs="宋体"/>
                <w:sz w:val="18"/>
                <w:szCs w:val="18"/>
              </w:rPr>
            </w:pPr>
            <w:r>
              <w:rPr>
                <w:rFonts w:hint="eastAsia" w:ascii="宋体" w:hAnsi="宋体" w:cs="宋体"/>
                <w:sz w:val="18"/>
                <w:szCs w:val="18"/>
              </w:rPr>
              <w:t>GIF-HQ290</w:t>
            </w:r>
          </w:p>
        </w:tc>
        <w:tc>
          <w:tcPr>
            <w:tcW w:w="1843" w:type="dxa"/>
            <w:tcBorders>
              <w:top w:val="nil"/>
              <w:left w:val="nil"/>
              <w:bottom w:val="single" w:color="auto" w:sz="4" w:space="0"/>
              <w:right w:val="single" w:color="auto" w:sz="4" w:space="0"/>
            </w:tcBorders>
            <w:shd w:val="clear" w:color="000000" w:fill="FFFFFF"/>
            <w:noWrap/>
            <w:vAlign w:val="center"/>
          </w:tcPr>
          <w:p w14:paraId="24D74D26">
            <w:pPr>
              <w:jc w:val="center"/>
              <w:rPr>
                <w:rFonts w:ascii="宋体" w:hAnsi="宋体" w:cs="宋体"/>
                <w:sz w:val="20"/>
                <w:szCs w:val="20"/>
              </w:rPr>
            </w:pPr>
            <w:r>
              <w:rPr>
                <w:rFonts w:hint="eastAsia" w:ascii="宋体" w:hAnsi="宋体" w:cs="宋体"/>
                <w:sz w:val="20"/>
                <w:szCs w:val="20"/>
              </w:rPr>
              <w:t>2368556</w:t>
            </w:r>
          </w:p>
        </w:tc>
      </w:tr>
      <w:tr w14:paraId="2B18E18F">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0CE04EDB">
            <w:pPr>
              <w:jc w:val="center"/>
              <w:rPr>
                <w:rFonts w:ascii="宋体" w:hAnsi="宋体" w:cs="宋体"/>
                <w:sz w:val="18"/>
                <w:szCs w:val="18"/>
              </w:rPr>
            </w:pPr>
            <w:r>
              <w:rPr>
                <w:rFonts w:hint="eastAsia" w:ascii="宋体" w:hAnsi="宋体" w:cs="宋体"/>
                <w:sz w:val="18"/>
                <w:szCs w:val="18"/>
              </w:rPr>
              <w:t>45</w:t>
            </w:r>
          </w:p>
        </w:tc>
        <w:tc>
          <w:tcPr>
            <w:tcW w:w="2977" w:type="dxa"/>
            <w:tcBorders>
              <w:top w:val="nil"/>
              <w:left w:val="nil"/>
              <w:bottom w:val="single" w:color="auto" w:sz="4" w:space="0"/>
              <w:right w:val="single" w:color="auto" w:sz="4" w:space="0"/>
            </w:tcBorders>
            <w:shd w:val="clear" w:color="000000" w:fill="FFFFFF"/>
            <w:noWrap/>
            <w:vAlign w:val="center"/>
          </w:tcPr>
          <w:p w14:paraId="7F061957">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12DCE0F8">
            <w:pPr>
              <w:rPr>
                <w:rFonts w:ascii="宋体" w:hAnsi="宋体" w:cs="宋体"/>
                <w:sz w:val="18"/>
                <w:szCs w:val="18"/>
              </w:rPr>
            </w:pPr>
            <w:r>
              <w:rPr>
                <w:rFonts w:hint="eastAsia" w:ascii="宋体" w:hAnsi="宋体" w:cs="宋体"/>
                <w:sz w:val="18"/>
                <w:szCs w:val="18"/>
              </w:rPr>
              <w:t>CF-HQ290</w:t>
            </w:r>
          </w:p>
        </w:tc>
        <w:tc>
          <w:tcPr>
            <w:tcW w:w="1843" w:type="dxa"/>
            <w:tcBorders>
              <w:top w:val="nil"/>
              <w:left w:val="nil"/>
              <w:bottom w:val="single" w:color="auto" w:sz="4" w:space="0"/>
              <w:right w:val="single" w:color="auto" w:sz="4" w:space="0"/>
            </w:tcBorders>
            <w:shd w:val="clear" w:color="000000" w:fill="FFFFFF"/>
            <w:noWrap/>
            <w:vAlign w:val="center"/>
          </w:tcPr>
          <w:p w14:paraId="33FA2D81">
            <w:pPr>
              <w:jc w:val="center"/>
              <w:rPr>
                <w:rFonts w:ascii="宋体" w:hAnsi="宋体" w:cs="宋体"/>
                <w:sz w:val="20"/>
                <w:szCs w:val="20"/>
              </w:rPr>
            </w:pPr>
            <w:r>
              <w:rPr>
                <w:rFonts w:hint="eastAsia" w:ascii="宋体" w:hAnsi="宋体" w:cs="宋体"/>
                <w:sz w:val="20"/>
                <w:szCs w:val="20"/>
              </w:rPr>
              <w:t>2359748</w:t>
            </w:r>
          </w:p>
        </w:tc>
      </w:tr>
      <w:tr w14:paraId="2DCB044B">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5E2A899">
            <w:pPr>
              <w:jc w:val="center"/>
              <w:rPr>
                <w:rFonts w:ascii="宋体" w:hAnsi="宋体" w:cs="宋体"/>
                <w:sz w:val="18"/>
                <w:szCs w:val="18"/>
              </w:rPr>
            </w:pPr>
            <w:r>
              <w:rPr>
                <w:rFonts w:hint="eastAsia" w:ascii="宋体" w:hAnsi="宋体" w:cs="宋体"/>
                <w:sz w:val="18"/>
                <w:szCs w:val="18"/>
              </w:rPr>
              <w:t>46</w:t>
            </w:r>
          </w:p>
        </w:tc>
        <w:tc>
          <w:tcPr>
            <w:tcW w:w="2977" w:type="dxa"/>
            <w:tcBorders>
              <w:top w:val="nil"/>
              <w:left w:val="nil"/>
              <w:bottom w:val="single" w:color="auto" w:sz="4" w:space="0"/>
              <w:right w:val="single" w:color="auto" w:sz="4" w:space="0"/>
            </w:tcBorders>
            <w:shd w:val="clear" w:color="000000" w:fill="FFFFFF"/>
            <w:noWrap/>
            <w:vAlign w:val="center"/>
          </w:tcPr>
          <w:p w14:paraId="7A57D64B">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5C27430D">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000000" w:fill="FFFFFF"/>
            <w:noWrap/>
            <w:vAlign w:val="center"/>
          </w:tcPr>
          <w:p w14:paraId="3580B04E">
            <w:pPr>
              <w:jc w:val="center"/>
              <w:rPr>
                <w:rFonts w:ascii="宋体" w:hAnsi="宋体" w:cs="宋体"/>
                <w:sz w:val="20"/>
                <w:szCs w:val="20"/>
              </w:rPr>
            </w:pPr>
            <w:r>
              <w:rPr>
                <w:rFonts w:hint="eastAsia" w:ascii="宋体" w:hAnsi="宋体" w:cs="宋体"/>
                <w:sz w:val="20"/>
                <w:szCs w:val="20"/>
              </w:rPr>
              <w:t>2352140</w:t>
            </w:r>
          </w:p>
        </w:tc>
      </w:tr>
      <w:tr w14:paraId="75A77422">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B8D6209">
            <w:pPr>
              <w:jc w:val="center"/>
              <w:rPr>
                <w:rFonts w:ascii="宋体" w:hAnsi="宋体" w:cs="宋体"/>
                <w:sz w:val="18"/>
                <w:szCs w:val="18"/>
              </w:rPr>
            </w:pPr>
            <w:r>
              <w:rPr>
                <w:rFonts w:hint="eastAsia" w:ascii="宋体" w:hAnsi="宋体" w:cs="宋体"/>
                <w:sz w:val="18"/>
                <w:szCs w:val="18"/>
              </w:rPr>
              <w:t>47</w:t>
            </w:r>
          </w:p>
        </w:tc>
        <w:tc>
          <w:tcPr>
            <w:tcW w:w="2977" w:type="dxa"/>
            <w:tcBorders>
              <w:top w:val="nil"/>
              <w:left w:val="nil"/>
              <w:bottom w:val="single" w:color="auto" w:sz="4" w:space="0"/>
              <w:right w:val="single" w:color="auto" w:sz="4" w:space="0"/>
            </w:tcBorders>
            <w:shd w:val="clear" w:color="000000" w:fill="FFFFFF"/>
            <w:noWrap/>
            <w:vAlign w:val="center"/>
          </w:tcPr>
          <w:p w14:paraId="66610705">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7EF1AE98">
            <w:pPr>
              <w:rPr>
                <w:rFonts w:ascii="宋体" w:hAnsi="宋体" w:cs="宋体"/>
                <w:sz w:val="18"/>
                <w:szCs w:val="18"/>
              </w:rPr>
            </w:pPr>
            <w:r>
              <w:rPr>
                <w:rFonts w:hint="eastAsia" w:ascii="宋体" w:hAnsi="宋体" w:cs="宋体"/>
                <w:sz w:val="18"/>
                <w:szCs w:val="18"/>
              </w:rPr>
              <w:t>CF-HQ290</w:t>
            </w:r>
          </w:p>
        </w:tc>
        <w:tc>
          <w:tcPr>
            <w:tcW w:w="1843" w:type="dxa"/>
            <w:tcBorders>
              <w:top w:val="nil"/>
              <w:left w:val="nil"/>
              <w:bottom w:val="single" w:color="auto" w:sz="4" w:space="0"/>
              <w:right w:val="single" w:color="auto" w:sz="4" w:space="0"/>
            </w:tcBorders>
            <w:shd w:val="clear" w:color="000000" w:fill="FFFFFF"/>
            <w:noWrap/>
            <w:vAlign w:val="center"/>
          </w:tcPr>
          <w:p w14:paraId="506AFC16">
            <w:pPr>
              <w:jc w:val="center"/>
              <w:rPr>
                <w:rFonts w:ascii="宋体" w:hAnsi="宋体" w:cs="宋体"/>
                <w:sz w:val="20"/>
                <w:szCs w:val="20"/>
              </w:rPr>
            </w:pPr>
            <w:r>
              <w:rPr>
                <w:rFonts w:hint="eastAsia" w:ascii="宋体" w:hAnsi="宋体" w:cs="宋体"/>
                <w:sz w:val="20"/>
                <w:szCs w:val="20"/>
              </w:rPr>
              <w:t>2359750</w:t>
            </w:r>
          </w:p>
        </w:tc>
      </w:tr>
      <w:tr w14:paraId="20D338A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77E938A">
            <w:pPr>
              <w:jc w:val="center"/>
              <w:rPr>
                <w:rFonts w:ascii="宋体" w:hAnsi="宋体" w:cs="宋体"/>
                <w:sz w:val="18"/>
                <w:szCs w:val="18"/>
              </w:rPr>
            </w:pPr>
            <w:r>
              <w:rPr>
                <w:rFonts w:hint="eastAsia" w:ascii="宋体" w:hAnsi="宋体" w:cs="宋体"/>
                <w:sz w:val="18"/>
                <w:szCs w:val="18"/>
              </w:rPr>
              <w:t>48</w:t>
            </w:r>
          </w:p>
        </w:tc>
        <w:tc>
          <w:tcPr>
            <w:tcW w:w="2977" w:type="dxa"/>
            <w:tcBorders>
              <w:top w:val="nil"/>
              <w:left w:val="nil"/>
              <w:bottom w:val="single" w:color="auto" w:sz="4" w:space="0"/>
              <w:right w:val="single" w:color="auto" w:sz="4" w:space="0"/>
            </w:tcBorders>
            <w:shd w:val="clear" w:color="000000" w:fill="FFFFFF"/>
            <w:noWrap/>
            <w:vAlign w:val="center"/>
          </w:tcPr>
          <w:p w14:paraId="3BC32BF5">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23B96813">
            <w:pPr>
              <w:rPr>
                <w:rFonts w:ascii="宋体" w:hAnsi="宋体" w:cs="宋体"/>
                <w:sz w:val="18"/>
                <w:szCs w:val="18"/>
              </w:rPr>
            </w:pPr>
            <w:r>
              <w:rPr>
                <w:rFonts w:hint="eastAsia" w:ascii="宋体" w:hAnsi="宋体" w:cs="宋体"/>
                <w:sz w:val="18"/>
                <w:szCs w:val="18"/>
              </w:rPr>
              <w:t>CF-HQ290</w:t>
            </w:r>
          </w:p>
        </w:tc>
        <w:tc>
          <w:tcPr>
            <w:tcW w:w="1843" w:type="dxa"/>
            <w:tcBorders>
              <w:top w:val="nil"/>
              <w:left w:val="nil"/>
              <w:bottom w:val="single" w:color="auto" w:sz="4" w:space="0"/>
              <w:right w:val="single" w:color="auto" w:sz="4" w:space="0"/>
            </w:tcBorders>
            <w:shd w:val="clear" w:color="000000" w:fill="FFFFFF"/>
            <w:noWrap/>
            <w:vAlign w:val="center"/>
          </w:tcPr>
          <w:p w14:paraId="73AFFA11">
            <w:pPr>
              <w:jc w:val="center"/>
              <w:rPr>
                <w:rFonts w:ascii="宋体" w:hAnsi="宋体" w:cs="宋体"/>
                <w:sz w:val="20"/>
                <w:szCs w:val="20"/>
              </w:rPr>
            </w:pPr>
            <w:r>
              <w:rPr>
                <w:rFonts w:hint="eastAsia" w:ascii="宋体" w:hAnsi="宋体" w:cs="宋体"/>
                <w:sz w:val="20"/>
                <w:szCs w:val="20"/>
              </w:rPr>
              <w:t>2359747</w:t>
            </w:r>
          </w:p>
        </w:tc>
      </w:tr>
      <w:tr w14:paraId="61EEC684">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0D02DF9">
            <w:pPr>
              <w:jc w:val="center"/>
              <w:rPr>
                <w:rFonts w:ascii="宋体" w:hAnsi="宋体" w:cs="宋体"/>
                <w:sz w:val="18"/>
                <w:szCs w:val="18"/>
              </w:rPr>
            </w:pPr>
            <w:r>
              <w:rPr>
                <w:rFonts w:hint="eastAsia" w:ascii="宋体" w:hAnsi="宋体" w:cs="宋体"/>
                <w:sz w:val="18"/>
                <w:szCs w:val="18"/>
              </w:rPr>
              <w:t>49</w:t>
            </w:r>
          </w:p>
        </w:tc>
        <w:tc>
          <w:tcPr>
            <w:tcW w:w="2977" w:type="dxa"/>
            <w:tcBorders>
              <w:top w:val="nil"/>
              <w:left w:val="nil"/>
              <w:bottom w:val="single" w:color="auto" w:sz="4" w:space="0"/>
              <w:right w:val="single" w:color="auto" w:sz="4" w:space="0"/>
            </w:tcBorders>
            <w:shd w:val="clear" w:color="000000" w:fill="FFFFFF"/>
            <w:noWrap/>
            <w:vAlign w:val="center"/>
          </w:tcPr>
          <w:p w14:paraId="4EB7A628">
            <w:pPr>
              <w:jc w:val="center"/>
              <w:rPr>
                <w:rFonts w:ascii="宋体" w:hAnsi="宋体" w:cs="宋体"/>
                <w:sz w:val="20"/>
                <w:szCs w:val="20"/>
              </w:rPr>
            </w:pPr>
            <w:r>
              <w:rPr>
                <w:rFonts w:hint="eastAsia" w:ascii="宋体" w:hAnsi="宋体" w:cs="宋体"/>
                <w:sz w:val="20"/>
                <w:szCs w:val="20"/>
              </w:rPr>
              <w:t>电子结肠镜</w:t>
            </w:r>
          </w:p>
        </w:tc>
        <w:tc>
          <w:tcPr>
            <w:tcW w:w="1842" w:type="dxa"/>
            <w:tcBorders>
              <w:top w:val="nil"/>
              <w:left w:val="nil"/>
              <w:bottom w:val="single" w:color="auto" w:sz="4" w:space="0"/>
              <w:right w:val="single" w:color="auto" w:sz="4" w:space="0"/>
            </w:tcBorders>
            <w:shd w:val="clear" w:color="auto" w:fill="auto"/>
            <w:vAlign w:val="center"/>
          </w:tcPr>
          <w:p w14:paraId="26F8E230">
            <w:pPr>
              <w:rPr>
                <w:rFonts w:ascii="宋体" w:hAnsi="宋体" w:cs="宋体"/>
                <w:sz w:val="18"/>
                <w:szCs w:val="18"/>
              </w:rPr>
            </w:pPr>
            <w:r>
              <w:rPr>
                <w:rFonts w:hint="eastAsia" w:ascii="宋体" w:hAnsi="宋体" w:cs="宋体"/>
                <w:sz w:val="18"/>
                <w:szCs w:val="18"/>
              </w:rPr>
              <w:t>CF-HQ290</w:t>
            </w:r>
          </w:p>
        </w:tc>
        <w:tc>
          <w:tcPr>
            <w:tcW w:w="1843" w:type="dxa"/>
            <w:tcBorders>
              <w:top w:val="nil"/>
              <w:left w:val="nil"/>
              <w:bottom w:val="single" w:color="auto" w:sz="4" w:space="0"/>
              <w:right w:val="single" w:color="auto" w:sz="4" w:space="0"/>
            </w:tcBorders>
            <w:shd w:val="clear" w:color="000000" w:fill="FFFFFF"/>
            <w:noWrap/>
            <w:vAlign w:val="center"/>
          </w:tcPr>
          <w:p w14:paraId="4FD721EB">
            <w:pPr>
              <w:jc w:val="center"/>
              <w:rPr>
                <w:rFonts w:ascii="宋体" w:hAnsi="宋体" w:cs="宋体"/>
                <w:sz w:val="20"/>
                <w:szCs w:val="20"/>
              </w:rPr>
            </w:pPr>
            <w:r>
              <w:rPr>
                <w:rFonts w:hint="eastAsia" w:ascii="宋体" w:hAnsi="宋体" w:cs="宋体"/>
                <w:sz w:val="20"/>
                <w:szCs w:val="20"/>
              </w:rPr>
              <w:t>2359732</w:t>
            </w:r>
          </w:p>
        </w:tc>
      </w:tr>
      <w:tr w14:paraId="418F99F2">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34CA518">
            <w:pPr>
              <w:jc w:val="center"/>
              <w:rPr>
                <w:rFonts w:ascii="宋体" w:hAnsi="宋体" w:cs="宋体"/>
                <w:sz w:val="18"/>
                <w:szCs w:val="18"/>
              </w:rPr>
            </w:pPr>
            <w:r>
              <w:rPr>
                <w:rFonts w:hint="eastAsia" w:ascii="宋体" w:hAnsi="宋体" w:cs="宋体"/>
                <w:sz w:val="18"/>
                <w:szCs w:val="18"/>
              </w:rPr>
              <w:t>50</w:t>
            </w:r>
          </w:p>
        </w:tc>
        <w:tc>
          <w:tcPr>
            <w:tcW w:w="2977" w:type="dxa"/>
            <w:tcBorders>
              <w:top w:val="nil"/>
              <w:left w:val="nil"/>
              <w:bottom w:val="single" w:color="auto" w:sz="4" w:space="0"/>
              <w:right w:val="single" w:color="auto" w:sz="4" w:space="0"/>
            </w:tcBorders>
            <w:shd w:val="clear" w:color="000000" w:fill="FFFFFF"/>
            <w:noWrap/>
            <w:vAlign w:val="center"/>
          </w:tcPr>
          <w:p w14:paraId="54C03FC8">
            <w:pPr>
              <w:jc w:val="center"/>
              <w:rPr>
                <w:rFonts w:ascii="宋体" w:hAnsi="宋体" w:cs="宋体"/>
                <w:sz w:val="20"/>
                <w:szCs w:val="20"/>
              </w:rPr>
            </w:pPr>
            <w:r>
              <w:rPr>
                <w:rFonts w:hint="eastAsia" w:ascii="宋体" w:hAnsi="宋体" w:cs="宋体"/>
                <w:sz w:val="20"/>
                <w:szCs w:val="20"/>
              </w:rPr>
              <w:t>十二指肠镜</w:t>
            </w:r>
          </w:p>
        </w:tc>
        <w:tc>
          <w:tcPr>
            <w:tcW w:w="1842" w:type="dxa"/>
            <w:tcBorders>
              <w:top w:val="nil"/>
              <w:left w:val="nil"/>
              <w:bottom w:val="single" w:color="auto" w:sz="4" w:space="0"/>
              <w:right w:val="single" w:color="auto" w:sz="4" w:space="0"/>
            </w:tcBorders>
            <w:shd w:val="clear" w:color="auto" w:fill="auto"/>
            <w:vAlign w:val="center"/>
          </w:tcPr>
          <w:p w14:paraId="44DDD7EE">
            <w:pPr>
              <w:rPr>
                <w:rFonts w:ascii="宋体" w:hAnsi="宋体" w:cs="宋体"/>
                <w:sz w:val="18"/>
                <w:szCs w:val="18"/>
              </w:rPr>
            </w:pPr>
            <w:r>
              <w:rPr>
                <w:rFonts w:hint="eastAsia" w:ascii="宋体" w:hAnsi="宋体" w:cs="宋体"/>
                <w:sz w:val="18"/>
                <w:szCs w:val="18"/>
              </w:rPr>
              <w:t>TJF-260V</w:t>
            </w:r>
          </w:p>
        </w:tc>
        <w:tc>
          <w:tcPr>
            <w:tcW w:w="1843" w:type="dxa"/>
            <w:tcBorders>
              <w:top w:val="nil"/>
              <w:left w:val="nil"/>
              <w:bottom w:val="single" w:color="auto" w:sz="4" w:space="0"/>
              <w:right w:val="single" w:color="auto" w:sz="4" w:space="0"/>
            </w:tcBorders>
            <w:shd w:val="clear" w:color="000000" w:fill="FFFFFF"/>
            <w:noWrap/>
            <w:vAlign w:val="center"/>
          </w:tcPr>
          <w:p w14:paraId="04A2C2E8">
            <w:pPr>
              <w:jc w:val="center"/>
              <w:rPr>
                <w:rFonts w:ascii="宋体" w:hAnsi="宋体" w:cs="宋体"/>
                <w:sz w:val="20"/>
                <w:szCs w:val="20"/>
              </w:rPr>
            </w:pPr>
            <w:r>
              <w:rPr>
                <w:rFonts w:hint="eastAsia" w:ascii="宋体" w:hAnsi="宋体" w:cs="宋体"/>
                <w:sz w:val="20"/>
                <w:szCs w:val="20"/>
              </w:rPr>
              <w:t>2326276</w:t>
            </w:r>
          </w:p>
        </w:tc>
      </w:tr>
      <w:tr w14:paraId="7447B5D0">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B1080CC">
            <w:pPr>
              <w:jc w:val="center"/>
              <w:rPr>
                <w:rFonts w:ascii="宋体" w:hAnsi="宋体" w:cs="宋体"/>
                <w:sz w:val="18"/>
                <w:szCs w:val="18"/>
              </w:rPr>
            </w:pPr>
            <w:r>
              <w:rPr>
                <w:rFonts w:hint="eastAsia" w:ascii="宋体" w:hAnsi="宋体" w:cs="宋体"/>
                <w:sz w:val="18"/>
                <w:szCs w:val="18"/>
              </w:rPr>
              <w:t>51</w:t>
            </w:r>
          </w:p>
        </w:tc>
        <w:tc>
          <w:tcPr>
            <w:tcW w:w="2977" w:type="dxa"/>
            <w:tcBorders>
              <w:top w:val="nil"/>
              <w:left w:val="nil"/>
              <w:bottom w:val="single" w:color="auto" w:sz="4" w:space="0"/>
              <w:right w:val="single" w:color="auto" w:sz="4" w:space="0"/>
            </w:tcBorders>
            <w:shd w:val="clear" w:color="000000" w:fill="FFFFFF"/>
            <w:noWrap/>
            <w:vAlign w:val="center"/>
          </w:tcPr>
          <w:p w14:paraId="2D91A6CC">
            <w:pPr>
              <w:jc w:val="center"/>
              <w:rPr>
                <w:rFonts w:ascii="宋体" w:hAnsi="宋体" w:cs="宋体"/>
                <w:sz w:val="20"/>
                <w:szCs w:val="20"/>
              </w:rPr>
            </w:pPr>
            <w:r>
              <w:rPr>
                <w:rFonts w:hint="eastAsia" w:ascii="宋体" w:hAnsi="宋体" w:cs="宋体"/>
                <w:sz w:val="20"/>
                <w:szCs w:val="20"/>
              </w:rPr>
              <w:t>十二指肠镜</w:t>
            </w:r>
          </w:p>
        </w:tc>
        <w:tc>
          <w:tcPr>
            <w:tcW w:w="1842" w:type="dxa"/>
            <w:tcBorders>
              <w:top w:val="nil"/>
              <w:left w:val="nil"/>
              <w:bottom w:val="single" w:color="auto" w:sz="4" w:space="0"/>
              <w:right w:val="single" w:color="auto" w:sz="4" w:space="0"/>
            </w:tcBorders>
            <w:shd w:val="clear" w:color="auto" w:fill="auto"/>
            <w:vAlign w:val="center"/>
          </w:tcPr>
          <w:p w14:paraId="13B6FD64">
            <w:pPr>
              <w:rPr>
                <w:rFonts w:ascii="宋体" w:hAnsi="宋体" w:cs="宋体"/>
                <w:sz w:val="18"/>
                <w:szCs w:val="18"/>
              </w:rPr>
            </w:pPr>
            <w:r>
              <w:rPr>
                <w:rFonts w:hint="eastAsia" w:ascii="宋体" w:hAnsi="宋体" w:cs="宋体"/>
                <w:sz w:val="18"/>
                <w:szCs w:val="18"/>
              </w:rPr>
              <w:t>TJF-260V</w:t>
            </w:r>
          </w:p>
        </w:tc>
        <w:tc>
          <w:tcPr>
            <w:tcW w:w="1843" w:type="dxa"/>
            <w:tcBorders>
              <w:top w:val="nil"/>
              <w:left w:val="nil"/>
              <w:bottom w:val="single" w:color="auto" w:sz="4" w:space="0"/>
              <w:right w:val="single" w:color="auto" w:sz="4" w:space="0"/>
            </w:tcBorders>
            <w:shd w:val="clear" w:color="000000" w:fill="FFFFFF"/>
            <w:noWrap/>
            <w:vAlign w:val="center"/>
          </w:tcPr>
          <w:p w14:paraId="3115D72F">
            <w:pPr>
              <w:jc w:val="center"/>
              <w:rPr>
                <w:rFonts w:ascii="宋体" w:hAnsi="宋体" w:cs="宋体"/>
                <w:sz w:val="20"/>
                <w:szCs w:val="20"/>
              </w:rPr>
            </w:pPr>
            <w:r>
              <w:rPr>
                <w:rFonts w:hint="eastAsia" w:ascii="宋体" w:hAnsi="宋体" w:cs="宋体"/>
                <w:sz w:val="20"/>
                <w:szCs w:val="20"/>
              </w:rPr>
              <w:t>2326249</w:t>
            </w:r>
          </w:p>
        </w:tc>
      </w:tr>
      <w:tr w14:paraId="46847100">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FD5F056">
            <w:pPr>
              <w:jc w:val="center"/>
              <w:rPr>
                <w:rFonts w:ascii="宋体" w:hAnsi="宋体" w:cs="宋体"/>
                <w:sz w:val="18"/>
                <w:szCs w:val="18"/>
              </w:rPr>
            </w:pPr>
            <w:r>
              <w:rPr>
                <w:rFonts w:hint="eastAsia" w:ascii="宋体" w:hAnsi="宋体" w:cs="宋体"/>
                <w:sz w:val="18"/>
                <w:szCs w:val="18"/>
              </w:rPr>
              <w:t>52</w:t>
            </w:r>
          </w:p>
        </w:tc>
        <w:tc>
          <w:tcPr>
            <w:tcW w:w="2977" w:type="dxa"/>
            <w:tcBorders>
              <w:top w:val="nil"/>
              <w:left w:val="nil"/>
              <w:bottom w:val="single" w:color="auto" w:sz="4" w:space="0"/>
              <w:right w:val="single" w:color="auto" w:sz="4" w:space="0"/>
            </w:tcBorders>
            <w:shd w:val="clear" w:color="000000" w:fill="FFFFFF"/>
            <w:noWrap/>
            <w:vAlign w:val="center"/>
          </w:tcPr>
          <w:p w14:paraId="46E080F8">
            <w:pPr>
              <w:jc w:val="center"/>
              <w:rPr>
                <w:rFonts w:ascii="宋体" w:hAnsi="宋体" w:cs="宋体"/>
                <w:sz w:val="20"/>
                <w:szCs w:val="20"/>
              </w:rPr>
            </w:pPr>
            <w:r>
              <w:rPr>
                <w:rFonts w:hint="eastAsia" w:ascii="宋体" w:hAnsi="宋体" w:cs="宋体"/>
                <w:sz w:val="20"/>
                <w:szCs w:val="20"/>
              </w:rPr>
              <w:t>超声穿刺镜</w:t>
            </w:r>
          </w:p>
        </w:tc>
        <w:tc>
          <w:tcPr>
            <w:tcW w:w="1842" w:type="dxa"/>
            <w:tcBorders>
              <w:top w:val="nil"/>
              <w:left w:val="nil"/>
              <w:bottom w:val="single" w:color="auto" w:sz="4" w:space="0"/>
              <w:right w:val="single" w:color="auto" w:sz="4" w:space="0"/>
            </w:tcBorders>
            <w:shd w:val="clear" w:color="auto" w:fill="auto"/>
            <w:vAlign w:val="center"/>
          </w:tcPr>
          <w:p w14:paraId="1FBACBDC">
            <w:pPr>
              <w:rPr>
                <w:rFonts w:ascii="宋体" w:hAnsi="宋体" w:cs="宋体"/>
                <w:sz w:val="18"/>
                <w:szCs w:val="18"/>
              </w:rPr>
            </w:pPr>
            <w:r>
              <w:rPr>
                <w:rFonts w:hint="eastAsia" w:ascii="宋体" w:hAnsi="宋体" w:cs="宋体"/>
                <w:sz w:val="18"/>
                <w:szCs w:val="18"/>
              </w:rPr>
              <w:t>GF-UCT260</w:t>
            </w:r>
          </w:p>
        </w:tc>
        <w:tc>
          <w:tcPr>
            <w:tcW w:w="1843" w:type="dxa"/>
            <w:tcBorders>
              <w:top w:val="nil"/>
              <w:left w:val="nil"/>
              <w:bottom w:val="single" w:color="auto" w:sz="4" w:space="0"/>
              <w:right w:val="single" w:color="auto" w:sz="4" w:space="0"/>
            </w:tcBorders>
            <w:shd w:val="clear" w:color="000000" w:fill="FFFFFF"/>
            <w:noWrap/>
            <w:vAlign w:val="center"/>
          </w:tcPr>
          <w:p w14:paraId="46F392F7">
            <w:pPr>
              <w:jc w:val="center"/>
              <w:rPr>
                <w:rFonts w:ascii="宋体" w:hAnsi="宋体" w:cs="宋体"/>
                <w:sz w:val="20"/>
                <w:szCs w:val="20"/>
              </w:rPr>
            </w:pPr>
            <w:r>
              <w:rPr>
                <w:rFonts w:hint="eastAsia" w:ascii="宋体" w:hAnsi="宋体" w:cs="宋体"/>
                <w:sz w:val="20"/>
                <w:szCs w:val="20"/>
              </w:rPr>
              <w:t>7231966</w:t>
            </w:r>
          </w:p>
        </w:tc>
      </w:tr>
      <w:tr w14:paraId="7CFC4169">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32B2649">
            <w:pPr>
              <w:jc w:val="center"/>
              <w:rPr>
                <w:rFonts w:ascii="宋体" w:hAnsi="宋体" w:cs="宋体"/>
                <w:sz w:val="18"/>
                <w:szCs w:val="18"/>
              </w:rPr>
            </w:pPr>
            <w:r>
              <w:rPr>
                <w:rFonts w:hint="eastAsia" w:ascii="宋体" w:hAnsi="宋体" w:cs="宋体"/>
                <w:sz w:val="18"/>
                <w:szCs w:val="18"/>
              </w:rPr>
              <w:t>53</w:t>
            </w:r>
          </w:p>
        </w:tc>
        <w:tc>
          <w:tcPr>
            <w:tcW w:w="2977" w:type="dxa"/>
            <w:tcBorders>
              <w:top w:val="nil"/>
              <w:left w:val="nil"/>
              <w:bottom w:val="single" w:color="auto" w:sz="4" w:space="0"/>
              <w:right w:val="single" w:color="auto" w:sz="4" w:space="0"/>
            </w:tcBorders>
            <w:shd w:val="clear" w:color="auto" w:fill="auto"/>
            <w:noWrap/>
            <w:vAlign w:val="bottom"/>
          </w:tcPr>
          <w:p w14:paraId="4C652F34">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4E4F1A21">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6A70F3B8">
            <w:pPr>
              <w:jc w:val="center"/>
              <w:rPr>
                <w:rFonts w:ascii="宋体" w:hAnsi="宋体" w:cs="宋体"/>
                <w:sz w:val="20"/>
                <w:szCs w:val="20"/>
              </w:rPr>
            </w:pPr>
            <w:r>
              <w:rPr>
                <w:rFonts w:hint="eastAsia" w:ascii="宋体" w:hAnsi="宋体" w:cs="宋体"/>
                <w:sz w:val="20"/>
                <w:szCs w:val="20"/>
              </w:rPr>
              <w:t>2952593</w:t>
            </w:r>
          </w:p>
        </w:tc>
      </w:tr>
      <w:tr w14:paraId="28216274">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4E0A0EC">
            <w:pPr>
              <w:jc w:val="center"/>
              <w:rPr>
                <w:rFonts w:ascii="宋体" w:hAnsi="宋体" w:cs="宋体"/>
                <w:sz w:val="18"/>
                <w:szCs w:val="18"/>
              </w:rPr>
            </w:pPr>
            <w:r>
              <w:rPr>
                <w:rFonts w:hint="eastAsia" w:ascii="宋体" w:hAnsi="宋体" w:cs="宋体"/>
                <w:sz w:val="18"/>
                <w:szCs w:val="18"/>
              </w:rPr>
              <w:t>54</w:t>
            </w:r>
          </w:p>
        </w:tc>
        <w:tc>
          <w:tcPr>
            <w:tcW w:w="2977" w:type="dxa"/>
            <w:tcBorders>
              <w:top w:val="nil"/>
              <w:left w:val="nil"/>
              <w:bottom w:val="single" w:color="auto" w:sz="4" w:space="0"/>
              <w:right w:val="single" w:color="auto" w:sz="4" w:space="0"/>
            </w:tcBorders>
            <w:shd w:val="clear" w:color="auto" w:fill="auto"/>
            <w:noWrap/>
            <w:vAlign w:val="bottom"/>
          </w:tcPr>
          <w:p w14:paraId="552ADBE8">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545FCABF">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702A8DA4">
            <w:pPr>
              <w:jc w:val="center"/>
              <w:rPr>
                <w:rFonts w:ascii="宋体" w:hAnsi="宋体" w:cs="宋体"/>
                <w:sz w:val="20"/>
                <w:szCs w:val="20"/>
              </w:rPr>
            </w:pPr>
            <w:r>
              <w:rPr>
                <w:rFonts w:hint="eastAsia" w:ascii="宋体" w:hAnsi="宋体" w:cs="宋体"/>
                <w:sz w:val="20"/>
                <w:szCs w:val="20"/>
              </w:rPr>
              <w:t>2952597</w:t>
            </w:r>
          </w:p>
        </w:tc>
      </w:tr>
      <w:tr w14:paraId="311BFFBA">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8E03FD4">
            <w:pPr>
              <w:jc w:val="center"/>
              <w:rPr>
                <w:rFonts w:ascii="宋体" w:hAnsi="宋体" w:cs="宋体"/>
                <w:sz w:val="18"/>
                <w:szCs w:val="18"/>
              </w:rPr>
            </w:pPr>
            <w:r>
              <w:rPr>
                <w:rFonts w:hint="eastAsia" w:ascii="宋体" w:hAnsi="宋体" w:cs="宋体"/>
                <w:sz w:val="18"/>
                <w:szCs w:val="18"/>
              </w:rPr>
              <w:t>55</w:t>
            </w:r>
          </w:p>
        </w:tc>
        <w:tc>
          <w:tcPr>
            <w:tcW w:w="2977" w:type="dxa"/>
            <w:tcBorders>
              <w:top w:val="nil"/>
              <w:left w:val="nil"/>
              <w:bottom w:val="single" w:color="auto" w:sz="4" w:space="0"/>
              <w:right w:val="single" w:color="auto" w:sz="4" w:space="0"/>
            </w:tcBorders>
            <w:shd w:val="clear" w:color="auto" w:fill="auto"/>
            <w:noWrap/>
            <w:vAlign w:val="bottom"/>
          </w:tcPr>
          <w:p w14:paraId="3B350756">
            <w:pPr>
              <w:jc w:val="center"/>
              <w:rPr>
                <w:rFonts w:ascii="宋体" w:hAnsi="宋体" w:cs="宋体"/>
                <w:sz w:val="20"/>
                <w:szCs w:val="20"/>
              </w:rPr>
            </w:pPr>
            <w:r>
              <w:rPr>
                <w:rFonts w:hint="eastAsia" w:ascii="宋体" w:hAnsi="宋体" w:cs="宋体"/>
                <w:sz w:val="20"/>
                <w:szCs w:val="20"/>
              </w:rPr>
              <w:t>电子十二指肠内窥镜</w:t>
            </w:r>
          </w:p>
        </w:tc>
        <w:tc>
          <w:tcPr>
            <w:tcW w:w="1842" w:type="dxa"/>
            <w:tcBorders>
              <w:top w:val="nil"/>
              <w:left w:val="nil"/>
              <w:bottom w:val="single" w:color="auto" w:sz="4" w:space="0"/>
              <w:right w:val="single" w:color="auto" w:sz="4" w:space="0"/>
            </w:tcBorders>
            <w:shd w:val="clear" w:color="auto" w:fill="auto"/>
            <w:vAlign w:val="center"/>
          </w:tcPr>
          <w:p w14:paraId="77448D08">
            <w:pPr>
              <w:rPr>
                <w:rFonts w:ascii="宋体" w:hAnsi="宋体" w:cs="宋体"/>
                <w:sz w:val="18"/>
                <w:szCs w:val="18"/>
              </w:rPr>
            </w:pPr>
            <w:r>
              <w:rPr>
                <w:rFonts w:hint="eastAsia" w:ascii="宋体" w:hAnsi="宋体" w:cs="宋体"/>
                <w:sz w:val="18"/>
                <w:szCs w:val="18"/>
              </w:rPr>
              <w:t>TJF-260V</w:t>
            </w:r>
          </w:p>
        </w:tc>
        <w:tc>
          <w:tcPr>
            <w:tcW w:w="1843" w:type="dxa"/>
            <w:tcBorders>
              <w:top w:val="nil"/>
              <w:left w:val="nil"/>
              <w:bottom w:val="single" w:color="auto" w:sz="4" w:space="0"/>
              <w:right w:val="single" w:color="auto" w:sz="4" w:space="0"/>
            </w:tcBorders>
            <w:shd w:val="clear" w:color="000000" w:fill="FFFFFF"/>
            <w:noWrap/>
            <w:vAlign w:val="bottom"/>
          </w:tcPr>
          <w:p w14:paraId="65CFB02F">
            <w:pPr>
              <w:jc w:val="center"/>
              <w:rPr>
                <w:rFonts w:ascii="宋体" w:hAnsi="宋体" w:cs="宋体"/>
                <w:sz w:val="20"/>
                <w:szCs w:val="20"/>
              </w:rPr>
            </w:pPr>
            <w:r>
              <w:rPr>
                <w:rFonts w:hint="eastAsia" w:ascii="宋体" w:hAnsi="宋体" w:cs="宋体"/>
                <w:sz w:val="20"/>
                <w:szCs w:val="20"/>
              </w:rPr>
              <w:t>2924913</w:t>
            </w:r>
          </w:p>
        </w:tc>
      </w:tr>
      <w:tr w14:paraId="658ED202">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30C9A11">
            <w:pPr>
              <w:jc w:val="center"/>
              <w:rPr>
                <w:rFonts w:ascii="宋体" w:hAnsi="宋体" w:cs="宋体"/>
                <w:sz w:val="18"/>
                <w:szCs w:val="18"/>
              </w:rPr>
            </w:pPr>
            <w:r>
              <w:rPr>
                <w:rFonts w:hint="eastAsia" w:ascii="宋体" w:hAnsi="宋体" w:cs="宋体"/>
                <w:sz w:val="18"/>
                <w:szCs w:val="18"/>
              </w:rPr>
              <w:t>56</w:t>
            </w:r>
          </w:p>
        </w:tc>
        <w:tc>
          <w:tcPr>
            <w:tcW w:w="2977" w:type="dxa"/>
            <w:tcBorders>
              <w:top w:val="nil"/>
              <w:left w:val="nil"/>
              <w:bottom w:val="single" w:color="auto" w:sz="4" w:space="0"/>
              <w:right w:val="single" w:color="auto" w:sz="4" w:space="0"/>
            </w:tcBorders>
            <w:shd w:val="clear" w:color="auto" w:fill="auto"/>
            <w:noWrap/>
            <w:vAlign w:val="bottom"/>
          </w:tcPr>
          <w:p w14:paraId="37764E4B">
            <w:pPr>
              <w:jc w:val="center"/>
              <w:rPr>
                <w:rFonts w:ascii="宋体" w:hAnsi="宋体" w:cs="宋体"/>
                <w:sz w:val="20"/>
                <w:szCs w:val="20"/>
              </w:rPr>
            </w:pPr>
            <w:r>
              <w:rPr>
                <w:rFonts w:hint="eastAsia" w:ascii="宋体" w:hAnsi="宋体" w:cs="宋体"/>
                <w:sz w:val="20"/>
                <w:szCs w:val="20"/>
              </w:rPr>
              <w:t>电子十二指肠内窥镜</w:t>
            </w:r>
          </w:p>
        </w:tc>
        <w:tc>
          <w:tcPr>
            <w:tcW w:w="1842" w:type="dxa"/>
            <w:tcBorders>
              <w:top w:val="nil"/>
              <w:left w:val="nil"/>
              <w:bottom w:val="single" w:color="auto" w:sz="4" w:space="0"/>
              <w:right w:val="single" w:color="auto" w:sz="4" w:space="0"/>
            </w:tcBorders>
            <w:shd w:val="clear" w:color="auto" w:fill="auto"/>
            <w:vAlign w:val="center"/>
          </w:tcPr>
          <w:p w14:paraId="0F85853E">
            <w:pPr>
              <w:rPr>
                <w:rFonts w:ascii="宋体" w:hAnsi="宋体" w:cs="宋体"/>
                <w:sz w:val="18"/>
                <w:szCs w:val="18"/>
              </w:rPr>
            </w:pPr>
            <w:r>
              <w:rPr>
                <w:rFonts w:hint="eastAsia" w:ascii="宋体" w:hAnsi="宋体" w:cs="宋体"/>
                <w:sz w:val="18"/>
                <w:szCs w:val="18"/>
              </w:rPr>
              <w:t>TJF-260V</w:t>
            </w:r>
          </w:p>
        </w:tc>
        <w:tc>
          <w:tcPr>
            <w:tcW w:w="1843" w:type="dxa"/>
            <w:tcBorders>
              <w:top w:val="nil"/>
              <w:left w:val="nil"/>
              <w:bottom w:val="single" w:color="auto" w:sz="4" w:space="0"/>
              <w:right w:val="single" w:color="auto" w:sz="4" w:space="0"/>
            </w:tcBorders>
            <w:shd w:val="clear" w:color="000000" w:fill="FFFFFF"/>
            <w:noWrap/>
            <w:vAlign w:val="bottom"/>
          </w:tcPr>
          <w:p w14:paraId="4FD8B1F2">
            <w:pPr>
              <w:jc w:val="center"/>
              <w:rPr>
                <w:rFonts w:ascii="宋体" w:hAnsi="宋体" w:cs="宋体"/>
                <w:sz w:val="20"/>
                <w:szCs w:val="20"/>
              </w:rPr>
            </w:pPr>
            <w:r>
              <w:rPr>
                <w:rFonts w:hint="eastAsia" w:ascii="宋体" w:hAnsi="宋体" w:cs="宋体"/>
                <w:sz w:val="20"/>
                <w:szCs w:val="20"/>
              </w:rPr>
              <w:t>2924914</w:t>
            </w:r>
          </w:p>
        </w:tc>
      </w:tr>
      <w:tr w14:paraId="34C2C956">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1F14D0B">
            <w:pPr>
              <w:jc w:val="center"/>
              <w:rPr>
                <w:rFonts w:ascii="宋体" w:hAnsi="宋体" w:cs="宋体"/>
                <w:sz w:val="18"/>
                <w:szCs w:val="18"/>
              </w:rPr>
            </w:pPr>
            <w:r>
              <w:rPr>
                <w:rFonts w:hint="eastAsia" w:ascii="宋体" w:hAnsi="宋体" w:cs="宋体"/>
                <w:sz w:val="18"/>
                <w:szCs w:val="18"/>
              </w:rPr>
              <w:t>57</w:t>
            </w:r>
          </w:p>
        </w:tc>
        <w:tc>
          <w:tcPr>
            <w:tcW w:w="2977" w:type="dxa"/>
            <w:tcBorders>
              <w:top w:val="nil"/>
              <w:left w:val="nil"/>
              <w:bottom w:val="single" w:color="auto" w:sz="4" w:space="0"/>
              <w:right w:val="single" w:color="auto" w:sz="4" w:space="0"/>
            </w:tcBorders>
            <w:shd w:val="clear" w:color="auto" w:fill="auto"/>
            <w:noWrap/>
            <w:vAlign w:val="bottom"/>
          </w:tcPr>
          <w:p w14:paraId="16515005">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61EE83A7">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081ECC89">
            <w:pPr>
              <w:jc w:val="center"/>
              <w:rPr>
                <w:rFonts w:ascii="宋体" w:hAnsi="宋体" w:cs="宋体"/>
                <w:sz w:val="20"/>
                <w:szCs w:val="20"/>
              </w:rPr>
            </w:pPr>
            <w:r>
              <w:rPr>
                <w:rFonts w:hint="eastAsia" w:ascii="宋体" w:hAnsi="宋体" w:cs="宋体"/>
                <w:sz w:val="20"/>
                <w:szCs w:val="20"/>
              </w:rPr>
              <w:t>2053042</w:t>
            </w:r>
          </w:p>
        </w:tc>
      </w:tr>
      <w:tr w14:paraId="4D229681">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147762B">
            <w:pPr>
              <w:jc w:val="center"/>
              <w:rPr>
                <w:rFonts w:ascii="宋体" w:hAnsi="宋体" w:cs="宋体"/>
                <w:sz w:val="18"/>
                <w:szCs w:val="18"/>
              </w:rPr>
            </w:pPr>
            <w:r>
              <w:rPr>
                <w:rFonts w:hint="eastAsia" w:ascii="宋体" w:hAnsi="宋体" w:cs="宋体"/>
                <w:sz w:val="18"/>
                <w:szCs w:val="18"/>
              </w:rPr>
              <w:t>58</w:t>
            </w:r>
          </w:p>
        </w:tc>
        <w:tc>
          <w:tcPr>
            <w:tcW w:w="2977" w:type="dxa"/>
            <w:tcBorders>
              <w:top w:val="nil"/>
              <w:left w:val="nil"/>
              <w:bottom w:val="single" w:color="auto" w:sz="4" w:space="0"/>
              <w:right w:val="single" w:color="auto" w:sz="4" w:space="0"/>
            </w:tcBorders>
            <w:shd w:val="clear" w:color="auto" w:fill="auto"/>
            <w:noWrap/>
            <w:vAlign w:val="bottom"/>
          </w:tcPr>
          <w:p w14:paraId="69627B9C">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7F7D6B71">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3137761F">
            <w:pPr>
              <w:jc w:val="center"/>
              <w:rPr>
                <w:rFonts w:ascii="宋体" w:hAnsi="宋体" w:cs="宋体"/>
                <w:sz w:val="20"/>
                <w:szCs w:val="20"/>
              </w:rPr>
            </w:pPr>
            <w:r>
              <w:rPr>
                <w:rFonts w:hint="eastAsia" w:ascii="宋体" w:hAnsi="宋体" w:cs="宋体"/>
                <w:sz w:val="20"/>
                <w:szCs w:val="20"/>
              </w:rPr>
              <w:t>2053047</w:t>
            </w:r>
          </w:p>
        </w:tc>
      </w:tr>
      <w:tr w14:paraId="684E880E">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776ADDC">
            <w:pPr>
              <w:jc w:val="center"/>
              <w:rPr>
                <w:rFonts w:ascii="宋体" w:hAnsi="宋体" w:cs="宋体"/>
                <w:sz w:val="18"/>
                <w:szCs w:val="18"/>
              </w:rPr>
            </w:pPr>
            <w:r>
              <w:rPr>
                <w:rFonts w:hint="eastAsia" w:ascii="宋体" w:hAnsi="宋体" w:cs="宋体"/>
                <w:sz w:val="18"/>
                <w:szCs w:val="18"/>
              </w:rPr>
              <w:t>59</w:t>
            </w:r>
          </w:p>
        </w:tc>
        <w:tc>
          <w:tcPr>
            <w:tcW w:w="2977" w:type="dxa"/>
            <w:tcBorders>
              <w:top w:val="nil"/>
              <w:left w:val="nil"/>
              <w:bottom w:val="single" w:color="auto" w:sz="4" w:space="0"/>
              <w:right w:val="single" w:color="auto" w:sz="4" w:space="0"/>
            </w:tcBorders>
            <w:shd w:val="clear" w:color="auto" w:fill="auto"/>
            <w:noWrap/>
            <w:vAlign w:val="bottom"/>
          </w:tcPr>
          <w:p w14:paraId="1EA27D60">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5CA70676">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1F214844">
            <w:pPr>
              <w:jc w:val="center"/>
              <w:rPr>
                <w:rFonts w:ascii="宋体" w:hAnsi="宋体" w:cs="宋体"/>
                <w:sz w:val="20"/>
                <w:szCs w:val="20"/>
              </w:rPr>
            </w:pPr>
            <w:r>
              <w:rPr>
                <w:rFonts w:hint="eastAsia" w:ascii="宋体" w:hAnsi="宋体" w:cs="宋体"/>
                <w:sz w:val="20"/>
                <w:szCs w:val="20"/>
              </w:rPr>
              <w:t>2157439</w:t>
            </w:r>
          </w:p>
        </w:tc>
      </w:tr>
      <w:tr w14:paraId="326302EA">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D564970">
            <w:pPr>
              <w:jc w:val="center"/>
              <w:rPr>
                <w:rFonts w:ascii="宋体" w:hAnsi="宋体" w:cs="宋体"/>
                <w:sz w:val="18"/>
                <w:szCs w:val="18"/>
              </w:rPr>
            </w:pPr>
            <w:r>
              <w:rPr>
                <w:rFonts w:hint="eastAsia" w:ascii="宋体" w:hAnsi="宋体" w:cs="宋体"/>
                <w:sz w:val="18"/>
                <w:szCs w:val="18"/>
              </w:rPr>
              <w:t>60</w:t>
            </w:r>
          </w:p>
        </w:tc>
        <w:tc>
          <w:tcPr>
            <w:tcW w:w="2977" w:type="dxa"/>
            <w:tcBorders>
              <w:top w:val="nil"/>
              <w:left w:val="nil"/>
              <w:bottom w:val="single" w:color="auto" w:sz="4" w:space="0"/>
              <w:right w:val="single" w:color="auto" w:sz="4" w:space="0"/>
            </w:tcBorders>
            <w:shd w:val="clear" w:color="auto" w:fill="auto"/>
            <w:noWrap/>
            <w:vAlign w:val="bottom"/>
          </w:tcPr>
          <w:p w14:paraId="0C15FC8C">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41FAAC56">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4524C0F8">
            <w:pPr>
              <w:jc w:val="center"/>
              <w:rPr>
                <w:rFonts w:ascii="宋体" w:hAnsi="宋体" w:cs="宋体"/>
                <w:sz w:val="20"/>
                <w:szCs w:val="20"/>
              </w:rPr>
            </w:pPr>
            <w:r>
              <w:rPr>
                <w:rFonts w:hint="eastAsia" w:ascii="宋体" w:hAnsi="宋体" w:cs="宋体"/>
                <w:sz w:val="20"/>
                <w:szCs w:val="20"/>
              </w:rPr>
              <w:t>2157494</w:t>
            </w:r>
          </w:p>
        </w:tc>
      </w:tr>
      <w:tr w14:paraId="39624C45">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A8D5D2C">
            <w:pPr>
              <w:jc w:val="center"/>
              <w:rPr>
                <w:rFonts w:ascii="宋体" w:hAnsi="宋体" w:cs="宋体"/>
                <w:sz w:val="18"/>
                <w:szCs w:val="18"/>
              </w:rPr>
            </w:pPr>
            <w:r>
              <w:rPr>
                <w:rFonts w:hint="eastAsia" w:ascii="宋体" w:hAnsi="宋体" w:cs="宋体"/>
                <w:sz w:val="18"/>
                <w:szCs w:val="18"/>
              </w:rPr>
              <w:t>61</w:t>
            </w:r>
          </w:p>
        </w:tc>
        <w:tc>
          <w:tcPr>
            <w:tcW w:w="2977" w:type="dxa"/>
            <w:tcBorders>
              <w:top w:val="nil"/>
              <w:left w:val="nil"/>
              <w:bottom w:val="single" w:color="auto" w:sz="4" w:space="0"/>
              <w:right w:val="single" w:color="auto" w:sz="4" w:space="0"/>
            </w:tcBorders>
            <w:shd w:val="clear" w:color="auto" w:fill="auto"/>
            <w:noWrap/>
            <w:vAlign w:val="bottom"/>
          </w:tcPr>
          <w:p w14:paraId="26E3A1A0">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3EBCCAE0">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000000" w:fill="FFFFFF"/>
            <w:noWrap/>
            <w:vAlign w:val="bottom"/>
          </w:tcPr>
          <w:p w14:paraId="34472209">
            <w:pPr>
              <w:jc w:val="center"/>
              <w:rPr>
                <w:rFonts w:ascii="宋体" w:hAnsi="宋体" w:cs="宋体"/>
                <w:sz w:val="20"/>
                <w:szCs w:val="20"/>
              </w:rPr>
            </w:pPr>
            <w:r>
              <w:rPr>
                <w:rFonts w:hint="eastAsia" w:ascii="宋体" w:hAnsi="宋体" w:cs="宋体"/>
                <w:sz w:val="20"/>
                <w:szCs w:val="20"/>
              </w:rPr>
              <w:t>2148573</w:t>
            </w:r>
          </w:p>
        </w:tc>
      </w:tr>
      <w:tr w14:paraId="3B9E076B">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2CACA3C">
            <w:pPr>
              <w:jc w:val="center"/>
              <w:rPr>
                <w:rFonts w:ascii="宋体" w:hAnsi="宋体" w:cs="宋体"/>
                <w:sz w:val="18"/>
                <w:szCs w:val="18"/>
              </w:rPr>
            </w:pPr>
            <w:r>
              <w:rPr>
                <w:rFonts w:hint="eastAsia" w:ascii="宋体" w:hAnsi="宋体" w:cs="宋体"/>
                <w:sz w:val="18"/>
                <w:szCs w:val="18"/>
              </w:rPr>
              <w:t>62</w:t>
            </w:r>
          </w:p>
        </w:tc>
        <w:tc>
          <w:tcPr>
            <w:tcW w:w="2977" w:type="dxa"/>
            <w:tcBorders>
              <w:top w:val="nil"/>
              <w:left w:val="nil"/>
              <w:bottom w:val="single" w:color="auto" w:sz="4" w:space="0"/>
              <w:right w:val="single" w:color="auto" w:sz="4" w:space="0"/>
            </w:tcBorders>
            <w:shd w:val="clear" w:color="auto" w:fill="auto"/>
            <w:noWrap/>
            <w:vAlign w:val="bottom"/>
          </w:tcPr>
          <w:p w14:paraId="41DC5D0D">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38064A85">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000000" w:fill="FFFFFF"/>
            <w:noWrap/>
            <w:vAlign w:val="bottom"/>
          </w:tcPr>
          <w:p w14:paraId="49A36AA8">
            <w:pPr>
              <w:jc w:val="center"/>
              <w:rPr>
                <w:rFonts w:ascii="宋体" w:hAnsi="宋体" w:cs="宋体"/>
                <w:sz w:val="20"/>
                <w:szCs w:val="20"/>
              </w:rPr>
            </w:pPr>
            <w:r>
              <w:rPr>
                <w:rFonts w:hint="eastAsia" w:ascii="宋体" w:hAnsi="宋体" w:cs="宋体"/>
                <w:sz w:val="20"/>
                <w:szCs w:val="20"/>
              </w:rPr>
              <w:t>2148636</w:t>
            </w:r>
          </w:p>
        </w:tc>
      </w:tr>
      <w:tr w14:paraId="75DA5B5D">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2C47E48">
            <w:pPr>
              <w:jc w:val="center"/>
              <w:rPr>
                <w:rFonts w:ascii="宋体" w:hAnsi="宋体" w:cs="宋体"/>
                <w:sz w:val="18"/>
                <w:szCs w:val="18"/>
              </w:rPr>
            </w:pPr>
            <w:r>
              <w:rPr>
                <w:rFonts w:hint="eastAsia" w:ascii="宋体" w:hAnsi="宋体" w:cs="宋体"/>
                <w:sz w:val="18"/>
                <w:szCs w:val="18"/>
              </w:rPr>
              <w:t>63</w:t>
            </w:r>
          </w:p>
        </w:tc>
        <w:tc>
          <w:tcPr>
            <w:tcW w:w="2977" w:type="dxa"/>
            <w:tcBorders>
              <w:top w:val="nil"/>
              <w:left w:val="nil"/>
              <w:bottom w:val="single" w:color="auto" w:sz="4" w:space="0"/>
              <w:right w:val="single" w:color="auto" w:sz="4" w:space="0"/>
            </w:tcBorders>
            <w:shd w:val="clear" w:color="auto" w:fill="auto"/>
            <w:noWrap/>
            <w:vAlign w:val="bottom"/>
          </w:tcPr>
          <w:p w14:paraId="585A1FD7">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2F4B3CF7">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4A4CFCF2">
            <w:pPr>
              <w:jc w:val="center"/>
              <w:rPr>
                <w:rFonts w:ascii="宋体" w:hAnsi="宋体" w:cs="宋体"/>
                <w:sz w:val="20"/>
                <w:szCs w:val="20"/>
              </w:rPr>
            </w:pPr>
            <w:r>
              <w:rPr>
                <w:rFonts w:hint="eastAsia" w:ascii="宋体" w:hAnsi="宋体" w:cs="宋体"/>
                <w:sz w:val="20"/>
                <w:szCs w:val="20"/>
              </w:rPr>
              <w:t>2157426</w:t>
            </w:r>
          </w:p>
        </w:tc>
      </w:tr>
      <w:tr w14:paraId="1D19D242">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F8FB32E">
            <w:pPr>
              <w:jc w:val="center"/>
              <w:rPr>
                <w:rFonts w:ascii="宋体" w:hAnsi="宋体" w:cs="宋体"/>
                <w:sz w:val="18"/>
                <w:szCs w:val="18"/>
              </w:rPr>
            </w:pPr>
            <w:r>
              <w:rPr>
                <w:rFonts w:hint="eastAsia" w:ascii="宋体" w:hAnsi="宋体" w:cs="宋体"/>
                <w:sz w:val="18"/>
                <w:szCs w:val="18"/>
              </w:rPr>
              <w:t>64</w:t>
            </w:r>
          </w:p>
        </w:tc>
        <w:tc>
          <w:tcPr>
            <w:tcW w:w="2977" w:type="dxa"/>
            <w:tcBorders>
              <w:top w:val="nil"/>
              <w:left w:val="nil"/>
              <w:bottom w:val="single" w:color="auto" w:sz="4" w:space="0"/>
              <w:right w:val="single" w:color="auto" w:sz="4" w:space="0"/>
            </w:tcBorders>
            <w:shd w:val="clear" w:color="auto" w:fill="auto"/>
            <w:noWrap/>
            <w:vAlign w:val="bottom"/>
          </w:tcPr>
          <w:p w14:paraId="6E79D038">
            <w:pPr>
              <w:jc w:val="center"/>
              <w:rPr>
                <w:rFonts w:ascii="宋体" w:hAnsi="宋体" w:cs="宋体"/>
                <w:sz w:val="20"/>
                <w:szCs w:val="20"/>
              </w:rPr>
            </w:pPr>
            <w:r>
              <w:rPr>
                <w:rFonts w:hint="eastAsia" w:ascii="宋体" w:hAnsi="宋体" w:cs="宋体"/>
                <w:sz w:val="20"/>
                <w:szCs w:val="20"/>
              </w:rPr>
              <w:t>电子胃镜</w:t>
            </w:r>
          </w:p>
        </w:tc>
        <w:tc>
          <w:tcPr>
            <w:tcW w:w="1842" w:type="dxa"/>
            <w:tcBorders>
              <w:top w:val="nil"/>
              <w:left w:val="nil"/>
              <w:bottom w:val="single" w:color="auto" w:sz="4" w:space="0"/>
              <w:right w:val="single" w:color="auto" w:sz="4" w:space="0"/>
            </w:tcBorders>
            <w:shd w:val="clear" w:color="auto" w:fill="auto"/>
            <w:vAlign w:val="center"/>
          </w:tcPr>
          <w:p w14:paraId="6FD36113">
            <w:pPr>
              <w:rPr>
                <w:rFonts w:ascii="宋体" w:hAnsi="宋体" w:cs="宋体"/>
                <w:sz w:val="18"/>
                <w:szCs w:val="18"/>
              </w:rPr>
            </w:pPr>
            <w:r>
              <w:rPr>
                <w:rFonts w:hint="eastAsia" w:ascii="宋体" w:hAnsi="宋体" w:cs="宋体"/>
                <w:sz w:val="18"/>
                <w:szCs w:val="18"/>
              </w:rPr>
              <w:t>GIF-H290</w:t>
            </w:r>
          </w:p>
        </w:tc>
        <w:tc>
          <w:tcPr>
            <w:tcW w:w="1843" w:type="dxa"/>
            <w:tcBorders>
              <w:top w:val="nil"/>
              <w:left w:val="nil"/>
              <w:bottom w:val="single" w:color="auto" w:sz="4" w:space="0"/>
              <w:right w:val="single" w:color="auto" w:sz="4" w:space="0"/>
            </w:tcBorders>
            <w:shd w:val="clear" w:color="000000" w:fill="FFFFFF"/>
            <w:noWrap/>
            <w:vAlign w:val="bottom"/>
          </w:tcPr>
          <w:p w14:paraId="72235AA0">
            <w:pPr>
              <w:jc w:val="center"/>
              <w:rPr>
                <w:rFonts w:ascii="宋体" w:hAnsi="宋体" w:cs="宋体"/>
                <w:sz w:val="20"/>
                <w:szCs w:val="20"/>
              </w:rPr>
            </w:pPr>
            <w:r>
              <w:rPr>
                <w:rFonts w:hint="eastAsia" w:ascii="宋体" w:hAnsi="宋体" w:cs="宋体"/>
                <w:sz w:val="20"/>
                <w:szCs w:val="20"/>
              </w:rPr>
              <w:t>2164827</w:t>
            </w:r>
          </w:p>
        </w:tc>
      </w:tr>
      <w:tr w14:paraId="063515FB">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2CF1057">
            <w:pPr>
              <w:jc w:val="center"/>
              <w:rPr>
                <w:rFonts w:ascii="宋体" w:hAnsi="宋体" w:cs="宋体"/>
                <w:sz w:val="18"/>
                <w:szCs w:val="18"/>
              </w:rPr>
            </w:pPr>
            <w:r>
              <w:rPr>
                <w:rFonts w:hint="eastAsia" w:ascii="宋体" w:hAnsi="宋体" w:cs="宋体"/>
                <w:sz w:val="18"/>
                <w:szCs w:val="18"/>
              </w:rPr>
              <w:t>65</w:t>
            </w:r>
          </w:p>
        </w:tc>
        <w:tc>
          <w:tcPr>
            <w:tcW w:w="2977" w:type="dxa"/>
            <w:tcBorders>
              <w:top w:val="nil"/>
              <w:left w:val="nil"/>
              <w:bottom w:val="single" w:color="auto" w:sz="4" w:space="0"/>
              <w:right w:val="single" w:color="auto" w:sz="4" w:space="0"/>
            </w:tcBorders>
            <w:shd w:val="clear" w:color="auto" w:fill="auto"/>
            <w:noWrap/>
            <w:vAlign w:val="bottom"/>
          </w:tcPr>
          <w:p w14:paraId="2F1D6057">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2E2F95A9">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000000" w:fill="FFFFFF"/>
            <w:noWrap/>
            <w:vAlign w:val="bottom"/>
          </w:tcPr>
          <w:p w14:paraId="0CF3BD41">
            <w:pPr>
              <w:jc w:val="center"/>
              <w:rPr>
                <w:rFonts w:ascii="宋体" w:hAnsi="宋体" w:cs="宋体"/>
                <w:sz w:val="20"/>
                <w:szCs w:val="20"/>
              </w:rPr>
            </w:pPr>
            <w:r>
              <w:rPr>
                <w:rFonts w:hint="eastAsia" w:ascii="宋体" w:hAnsi="宋体" w:cs="宋体"/>
                <w:sz w:val="20"/>
                <w:szCs w:val="20"/>
              </w:rPr>
              <w:t>2148522</w:t>
            </w:r>
          </w:p>
        </w:tc>
      </w:tr>
      <w:tr w14:paraId="7EDF3D3C">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C79EF59">
            <w:pPr>
              <w:jc w:val="center"/>
              <w:rPr>
                <w:rFonts w:ascii="宋体" w:hAnsi="宋体" w:cs="宋体"/>
                <w:sz w:val="18"/>
                <w:szCs w:val="18"/>
              </w:rPr>
            </w:pPr>
            <w:r>
              <w:rPr>
                <w:rFonts w:hint="eastAsia" w:ascii="宋体" w:hAnsi="宋体" w:cs="宋体"/>
                <w:sz w:val="18"/>
                <w:szCs w:val="18"/>
              </w:rPr>
              <w:t>66</w:t>
            </w:r>
          </w:p>
        </w:tc>
        <w:tc>
          <w:tcPr>
            <w:tcW w:w="2977" w:type="dxa"/>
            <w:tcBorders>
              <w:top w:val="nil"/>
              <w:left w:val="nil"/>
              <w:bottom w:val="single" w:color="auto" w:sz="4" w:space="0"/>
              <w:right w:val="single" w:color="auto" w:sz="4" w:space="0"/>
            </w:tcBorders>
            <w:shd w:val="clear" w:color="auto" w:fill="auto"/>
            <w:noWrap/>
            <w:vAlign w:val="bottom"/>
          </w:tcPr>
          <w:p w14:paraId="2EC5FD2C">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2E461373">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000000" w:fill="FFFFFF"/>
            <w:noWrap/>
            <w:vAlign w:val="bottom"/>
          </w:tcPr>
          <w:p w14:paraId="6D5E8E08">
            <w:pPr>
              <w:jc w:val="center"/>
              <w:rPr>
                <w:rFonts w:ascii="宋体" w:hAnsi="宋体" w:cs="宋体"/>
                <w:sz w:val="20"/>
                <w:szCs w:val="20"/>
              </w:rPr>
            </w:pPr>
            <w:r>
              <w:rPr>
                <w:rFonts w:hint="eastAsia" w:ascii="宋体" w:hAnsi="宋体" w:cs="宋体"/>
                <w:sz w:val="20"/>
                <w:szCs w:val="20"/>
              </w:rPr>
              <w:t>2148613</w:t>
            </w:r>
          </w:p>
        </w:tc>
      </w:tr>
      <w:tr w14:paraId="1708CAFC">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1B869427">
            <w:pPr>
              <w:jc w:val="center"/>
              <w:rPr>
                <w:rFonts w:ascii="宋体" w:hAnsi="宋体" w:cs="宋体"/>
                <w:sz w:val="18"/>
                <w:szCs w:val="18"/>
              </w:rPr>
            </w:pPr>
            <w:r>
              <w:rPr>
                <w:rFonts w:hint="eastAsia" w:ascii="宋体" w:hAnsi="宋体" w:cs="宋体"/>
                <w:sz w:val="18"/>
                <w:szCs w:val="18"/>
              </w:rPr>
              <w:t>67</w:t>
            </w:r>
          </w:p>
        </w:tc>
        <w:tc>
          <w:tcPr>
            <w:tcW w:w="2977" w:type="dxa"/>
            <w:tcBorders>
              <w:top w:val="nil"/>
              <w:left w:val="nil"/>
              <w:bottom w:val="single" w:color="auto" w:sz="4" w:space="0"/>
              <w:right w:val="single" w:color="auto" w:sz="4" w:space="0"/>
            </w:tcBorders>
            <w:shd w:val="clear" w:color="auto" w:fill="auto"/>
            <w:noWrap/>
            <w:vAlign w:val="bottom"/>
          </w:tcPr>
          <w:p w14:paraId="27BF0762">
            <w:pPr>
              <w:jc w:val="center"/>
              <w:rPr>
                <w:rFonts w:ascii="宋体" w:hAnsi="宋体" w:cs="宋体"/>
                <w:sz w:val="20"/>
                <w:szCs w:val="20"/>
              </w:rPr>
            </w:pPr>
            <w:r>
              <w:rPr>
                <w:rFonts w:hint="eastAsia" w:ascii="宋体" w:hAnsi="宋体" w:cs="宋体"/>
                <w:sz w:val="20"/>
                <w:szCs w:val="20"/>
              </w:rPr>
              <w:t>电子结肠内窥镜</w:t>
            </w:r>
          </w:p>
        </w:tc>
        <w:tc>
          <w:tcPr>
            <w:tcW w:w="1842" w:type="dxa"/>
            <w:tcBorders>
              <w:top w:val="nil"/>
              <w:left w:val="nil"/>
              <w:bottom w:val="single" w:color="auto" w:sz="4" w:space="0"/>
              <w:right w:val="single" w:color="auto" w:sz="4" w:space="0"/>
            </w:tcBorders>
            <w:shd w:val="clear" w:color="auto" w:fill="auto"/>
            <w:vAlign w:val="center"/>
          </w:tcPr>
          <w:p w14:paraId="4F693042">
            <w:pPr>
              <w:rPr>
                <w:rFonts w:ascii="宋体" w:hAnsi="宋体" w:cs="宋体"/>
                <w:sz w:val="18"/>
                <w:szCs w:val="18"/>
              </w:rPr>
            </w:pPr>
            <w:r>
              <w:rPr>
                <w:rFonts w:hint="eastAsia" w:ascii="宋体" w:hAnsi="宋体" w:cs="宋体"/>
                <w:sz w:val="18"/>
                <w:szCs w:val="18"/>
              </w:rPr>
              <w:t>CF-H290I</w:t>
            </w:r>
          </w:p>
        </w:tc>
        <w:tc>
          <w:tcPr>
            <w:tcW w:w="1843" w:type="dxa"/>
            <w:tcBorders>
              <w:top w:val="nil"/>
              <w:left w:val="nil"/>
              <w:bottom w:val="single" w:color="auto" w:sz="4" w:space="0"/>
              <w:right w:val="single" w:color="auto" w:sz="4" w:space="0"/>
            </w:tcBorders>
            <w:shd w:val="clear" w:color="000000" w:fill="FFFFFF"/>
            <w:noWrap/>
            <w:vAlign w:val="bottom"/>
          </w:tcPr>
          <w:p w14:paraId="517B3AA8">
            <w:pPr>
              <w:jc w:val="center"/>
              <w:rPr>
                <w:rFonts w:ascii="宋体" w:hAnsi="宋体" w:cs="宋体"/>
                <w:sz w:val="20"/>
                <w:szCs w:val="20"/>
              </w:rPr>
            </w:pPr>
            <w:r>
              <w:rPr>
                <w:rFonts w:hint="eastAsia" w:ascii="宋体" w:hAnsi="宋体" w:cs="宋体"/>
                <w:sz w:val="20"/>
                <w:szCs w:val="20"/>
              </w:rPr>
              <w:t>2148627</w:t>
            </w:r>
          </w:p>
        </w:tc>
      </w:tr>
      <w:tr w14:paraId="4607EB98">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F78066A">
            <w:pPr>
              <w:jc w:val="center"/>
              <w:rPr>
                <w:rFonts w:ascii="宋体" w:hAnsi="宋体" w:cs="宋体"/>
                <w:sz w:val="18"/>
                <w:szCs w:val="18"/>
              </w:rPr>
            </w:pPr>
            <w:r>
              <w:rPr>
                <w:rFonts w:hint="eastAsia" w:ascii="宋体" w:hAnsi="宋体" w:cs="宋体"/>
                <w:sz w:val="18"/>
                <w:szCs w:val="18"/>
              </w:rPr>
              <w:t>68</w:t>
            </w:r>
          </w:p>
        </w:tc>
        <w:tc>
          <w:tcPr>
            <w:tcW w:w="2977" w:type="dxa"/>
            <w:tcBorders>
              <w:top w:val="nil"/>
              <w:left w:val="nil"/>
              <w:bottom w:val="single" w:color="auto" w:sz="4" w:space="0"/>
              <w:right w:val="single" w:color="auto" w:sz="4" w:space="0"/>
            </w:tcBorders>
            <w:shd w:val="clear" w:color="auto" w:fill="auto"/>
            <w:noWrap/>
            <w:vAlign w:val="bottom"/>
          </w:tcPr>
          <w:p w14:paraId="317997E2">
            <w:pPr>
              <w:jc w:val="center"/>
              <w:rPr>
                <w:rFonts w:ascii="宋体" w:hAnsi="宋体" w:cs="宋体"/>
                <w:sz w:val="20"/>
                <w:szCs w:val="20"/>
              </w:rPr>
            </w:pPr>
            <w:r>
              <w:rPr>
                <w:rFonts w:hint="eastAsia" w:ascii="宋体" w:hAnsi="宋体" w:cs="宋体"/>
                <w:sz w:val="20"/>
                <w:szCs w:val="20"/>
              </w:rPr>
              <w:t>电子胆道镜</w:t>
            </w:r>
          </w:p>
        </w:tc>
        <w:tc>
          <w:tcPr>
            <w:tcW w:w="1842" w:type="dxa"/>
            <w:tcBorders>
              <w:top w:val="nil"/>
              <w:left w:val="nil"/>
              <w:bottom w:val="single" w:color="auto" w:sz="4" w:space="0"/>
              <w:right w:val="single" w:color="auto" w:sz="4" w:space="0"/>
            </w:tcBorders>
            <w:shd w:val="clear" w:color="auto" w:fill="auto"/>
            <w:vAlign w:val="center"/>
          </w:tcPr>
          <w:p w14:paraId="12E8EADD">
            <w:pPr>
              <w:rPr>
                <w:rFonts w:ascii="宋体" w:hAnsi="宋体" w:cs="宋体"/>
                <w:sz w:val="18"/>
                <w:szCs w:val="18"/>
              </w:rPr>
            </w:pPr>
            <w:r>
              <w:rPr>
                <w:rFonts w:hint="eastAsia" w:ascii="宋体" w:hAnsi="宋体" w:cs="宋体"/>
                <w:sz w:val="18"/>
                <w:szCs w:val="18"/>
              </w:rPr>
              <w:t>CHF-V</w:t>
            </w:r>
          </w:p>
        </w:tc>
        <w:tc>
          <w:tcPr>
            <w:tcW w:w="1843" w:type="dxa"/>
            <w:tcBorders>
              <w:top w:val="nil"/>
              <w:left w:val="nil"/>
              <w:bottom w:val="single" w:color="auto" w:sz="4" w:space="0"/>
              <w:right w:val="single" w:color="auto" w:sz="4" w:space="0"/>
            </w:tcBorders>
            <w:shd w:val="clear" w:color="auto" w:fill="auto"/>
            <w:noWrap/>
            <w:vAlign w:val="bottom"/>
          </w:tcPr>
          <w:p w14:paraId="67E2FA94">
            <w:pPr>
              <w:jc w:val="center"/>
              <w:rPr>
                <w:rFonts w:ascii="宋体" w:hAnsi="宋体" w:cs="宋体"/>
                <w:sz w:val="20"/>
                <w:szCs w:val="20"/>
              </w:rPr>
            </w:pPr>
            <w:r>
              <w:rPr>
                <w:rFonts w:hint="eastAsia" w:ascii="宋体" w:hAnsi="宋体" w:cs="宋体"/>
                <w:sz w:val="20"/>
                <w:szCs w:val="20"/>
              </w:rPr>
              <w:t>2761503</w:t>
            </w:r>
          </w:p>
        </w:tc>
      </w:tr>
      <w:tr w14:paraId="7428082F">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A988371">
            <w:pPr>
              <w:jc w:val="center"/>
              <w:rPr>
                <w:rFonts w:ascii="宋体" w:hAnsi="宋体" w:cs="宋体"/>
                <w:sz w:val="18"/>
                <w:szCs w:val="18"/>
              </w:rPr>
            </w:pPr>
            <w:r>
              <w:rPr>
                <w:rFonts w:hint="eastAsia" w:ascii="宋体" w:hAnsi="宋体" w:cs="宋体"/>
                <w:sz w:val="18"/>
                <w:szCs w:val="18"/>
              </w:rPr>
              <w:t>69</w:t>
            </w:r>
          </w:p>
        </w:tc>
        <w:tc>
          <w:tcPr>
            <w:tcW w:w="2977" w:type="dxa"/>
            <w:tcBorders>
              <w:top w:val="nil"/>
              <w:left w:val="nil"/>
              <w:bottom w:val="single" w:color="auto" w:sz="4" w:space="0"/>
              <w:right w:val="single" w:color="auto" w:sz="4" w:space="0"/>
            </w:tcBorders>
            <w:shd w:val="clear" w:color="auto" w:fill="auto"/>
            <w:noWrap/>
            <w:vAlign w:val="bottom"/>
          </w:tcPr>
          <w:p w14:paraId="57D0951E">
            <w:pPr>
              <w:jc w:val="center"/>
              <w:rPr>
                <w:rFonts w:ascii="宋体" w:hAnsi="宋体" w:cs="宋体"/>
                <w:sz w:val="20"/>
                <w:szCs w:val="20"/>
              </w:rPr>
            </w:pPr>
            <w:r>
              <w:rPr>
                <w:rFonts w:hint="eastAsia" w:ascii="宋体" w:hAnsi="宋体" w:cs="宋体"/>
                <w:sz w:val="20"/>
                <w:szCs w:val="20"/>
              </w:rPr>
              <w:t>电子胆道镜</w:t>
            </w:r>
          </w:p>
        </w:tc>
        <w:tc>
          <w:tcPr>
            <w:tcW w:w="1842" w:type="dxa"/>
            <w:tcBorders>
              <w:top w:val="nil"/>
              <w:left w:val="nil"/>
              <w:bottom w:val="single" w:color="auto" w:sz="4" w:space="0"/>
              <w:right w:val="single" w:color="auto" w:sz="4" w:space="0"/>
            </w:tcBorders>
            <w:shd w:val="clear" w:color="auto" w:fill="auto"/>
            <w:vAlign w:val="center"/>
          </w:tcPr>
          <w:p w14:paraId="4ECBDDF2">
            <w:pPr>
              <w:rPr>
                <w:rFonts w:ascii="宋体" w:hAnsi="宋体" w:cs="宋体"/>
                <w:sz w:val="18"/>
                <w:szCs w:val="18"/>
              </w:rPr>
            </w:pPr>
            <w:r>
              <w:rPr>
                <w:rFonts w:hint="eastAsia" w:ascii="宋体" w:hAnsi="宋体" w:cs="宋体"/>
                <w:sz w:val="18"/>
                <w:szCs w:val="18"/>
              </w:rPr>
              <w:t>CHF-V</w:t>
            </w:r>
          </w:p>
        </w:tc>
        <w:tc>
          <w:tcPr>
            <w:tcW w:w="1843" w:type="dxa"/>
            <w:tcBorders>
              <w:top w:val="nil"/>
              <w:left w:val="nil"/>
              <w:bottom w:val="single" w:color="auto" w:sz="4" w:space="0"/>
              <w:right w:val="single" w:color="auto" w:sz="4" w:space="0"/>
            </w:tcBorders>
            <w:shd w:val="clear" w:color="auto" w:fill="auto"/>
            <w:noWrap/>
            <w:vAlign w:val="bottom"/>
          </w:tcPr>
          <w:p w14:paraId="02843815">
            <w:pPr>
              <w:jc w:val="center"/>
              <w:rPr>
                <w:rFonts w:ascii="宋体" w:hAnsi="宋体" w:cs="宋体"/>
                <w:sz w:val="20"/>
                <w:szCs w:val="20"/>
              </w:rPr>
            </w:pPr>
            <w:r>
              <w:rPr>
                <w:rFonts w:hint="eastAsia" w:ascii="宋体" w:hAnsi="宋体" w:cs="宋体"/>
                <w:sz w:val="20"/>
                <w:szCs w:val="20"/>
              </w:rPr>
              <w:t>2263176</w:t>
            </w:r>
          </w:p>
        </w:tc>
      </w:tr>
      <w:tr w14:paraId="48D894D7">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6D013E12">
            <w:pPr>
              <w:jc w:val="center"/>
              <w:rPr>
                <w:rFonts w:ascii="宋体" w:hAnsi="宋体" w:cs="宋体"/>
                <w:sz w:val="18"/>
                <w:szCs w:val="18"/>
              </w:rPr>
            </w:pPr>
            <w:r>
              <w:rPr>
                <w:rFonts w:hint="eastAsia" w:ascii="宋体" w:hAnsi="宋体" w:cs="宋体"/>
                <w:sz w:val="18"/>
                <w:szCs w:val="18"/>
              </w:rPr>
              <w:t>70</w:t>
            </w:r>
          </w:p>
        </w:tc>
        <w:tc>
          <w:tcPr>
            <w:tcW w:w="2977" w:type="dxa"/>
            <w:tcBorders>
              <w:top w:val="nil"/>
              <w:left w:val="nil"/>
              <w:bottom w:val="single" w:color="auto" w:sz="4" w:space="0"/>
              <w:right w:val="single" w:color="auto" w:sz="4" w:space="0"/>
            </w:tcBorders>
            <w:shd w:val="clear" w:color="auto" w:fill="auto"/>
            <w:noWrap/>
            <w:vAlign w:val="bottom"/>
          </w:tcPr>
          <w:p w14:paraId="74A2045D">
            <w:pPr>
              <w:jc w:val="center"/>
              <w:rPr>
                <w:rFonts w:ascii="宋体" w:hAnsi="宋体" w:cs="宋体"/>
                <w:sz w:val="20"/>
                <w:szCs w:val="20"/>
              </w:rPr>
            </w:pPr>
            <w:r>
              <w:rPr>
                <w:rFonts w:hint="eastAsia" w:ascii="宋体" w:hAnsi="宋体" w:cs="宋体"/>
                <w:sz w:val="20"/>
                <w:szCs w:val="20"/>
              </w:rPr>
              <w:t>电子支气管内窥镜</w:t>
            </w:r>
          </w:p>
        </w:tc>
        <w:tc>
          <w:tcPr>
            <w:tcW w:w="1842" w:type="dxa"/>
            <w:tcBorders>
              <w:top w:val="nil"/>
              <w:left w:val="nil"/>
              <w:bottom w:val="single" w:color="auto" w:sz="4" w:space="0"/>
              <w:right w:val="single" w:color="auto" w:sz="4" w:space="0"/>
            </w:tcBorders>
            <w:shd w:val="clear" w:color="auto" w:fill="auto"/>
            <w:vAlign w:val="center"/>
          </w:tcPr>
          <w:p w14:paraId="68DB1907">
            <w:pPr>
              <w:rPr>
                <w:rFonts w:ascii="宋体" w:hAnsi="宋体" w:cs="宋体"/>
                <w:sz w:val="18"/>
                <w:szCs w:val="18"/>
              </w:rPr>
            </w:pPr>
            <w:r>
              <w:rPr>
                <w:rFonts w:hint="eastAsia" w:ascii="宋体" w:hAnsi="宋体" w:cs="宋体"/>
                <w:sz w:val="18"/>
                <w:szCs w:val="18"/>
              </w:rPr>
              <w:t>BF-Q170</w:t>
            </w:r>
          </w:p>
        </w:tc>
        <w:tc>
          <w:tcPr>
            <w:tcW w:w="1843" w:type="dxa"/>
            <w:tcBorders>
              <w:top w:val="nil"/>
              <w:left w:val="nil"/>
              <w:bottom w:val="single" w:color="auto" w:sz="4" w:space="0"/>
              <w:right w:val="single" w:color="auto" w:sz="4" w:space="0"/>
            </w:tcBorders>
            <w:shd w:val="clear" w:color="000000" w:fill="FFFFFF"/>
            <w:noWrap/>
            <w:vAlign w:val="bottom"/>
          </w:tcPr>
          <w:p w14:paraId="5E504914">
            <w:pPr>
              <w:jc w:val="center"/>
              <w:rPr>
                <w:rFonts w:ascii="宋体" w:hAnsi="宋体" w:cs="宋体"/>
                <w:sz w:val="20"/>
                <w:szCs w:val="20"/>
              </w:rPr>
            </w:pPr>
            <w:r>
              <w:rPr>
                <w:rFonts w:hint="eastAsia" w:ascii="宋体" w:hAnsi="宋体" w:cs="宋体"/>
                <w:sz w:val="20"/>
                <w:szCs w:val="20"/>
              </w:rPr>
              <w:t>2201867</w:t>
            </w:r>
          </w:p>
        </w:tc>
      </w:tr>
      <w:tr w14:paraId="51E7728A">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EC1A148">
            <w:pPr>
              <w:jc w:val="center"/>
              <w:rPr>
                <w:rFonts w:ascii="宋体" w:hAnsi="宋体" w:cs="宋体"/>
                <w:sz w:val="18"/>
                <w:szCs w:val="18"/>
              </w:rPr>
            </w:pPr>
            <w:r>
              <w:rPr>
                <w:rFonts w:hint="eastAsia" w:ascii="宋体" w:hAnsi="宋体" w:cs="宋体"/>
                <w:sz w:val="18"/>
                <w:szCs w:val="18"/>
              </w:rPr>
              <w:t>71</w:t>
            </w:r>
          </w:p>
        </w:tc>
        <w:tc>
          <w:tcPr>
            <w:tcW w:w="2977" w:type="dxa"/>
            <w:tcBorders>
              <w:top w:val="nil"/>
              <w:left w:val="nil"/>
              <w:bottom w:val="single" w:color="auto" w:sz="4" w:space="0"/>
              <w:right w:val="single" w:color="auto" w:sz="4" w:space="0"/>
            </w:tcBorders>
            <w:shd w:val="clear" w:color="auto" w:fill="auto"/>
            <w:noWrap/>
            <w:vAlign w:val="bottom"/>
          </w:tcPr>
          <w:p w14:paraId="132FF1E6">
            <w:pPr>
              <w:jc w:val="center"/>
              <w:rPr>
                <w:rFonts w:ascii="宋体" w:hAnsi="宋体" w:cs="宋体"/>
                <w:sz w:val="20"/>
                <w:szCs w:val="20"/>
              </w:rPr>
            </w:pPr>
            <w:r>
              <w:rPr>
                <w:rFonts w:hint="eastAsia" w:ascii="宋体" w:hAnsi="宋体" w:cs="宋体"/>
                <w:sz w:val="20"/>
                <w:szCs w:val="20"/>
              </w:rPr>
              <w:t>电子支气管内窥镜</w:t>
            </w:r>
          </w:p>
        </w:tc>
        <w:tc>
          <w:tcPr>
            <w:tcW w:w="1842" w:type="dxa"/>
            <w:tcBorders>
              <w:top w:val="nil"/>
              <w:left w:val="nil"/>
              <w:bottom w:val="single" w:color="auto" w:sz="4" w:space="0"/>
              <w:right w:val="single" w:color="auto" w:sz="4" w:space="0"/>
            </w:tcBorders>
            <w:shd w:val="clear" w:color="auto" w:fill="auto"/>
            <w:vAlign w:val="center"/>
          </w:tcPr>
          <w:p w14:paraId="09ACEA36">
            <w:pPr>
              <w:rPr>
                <w:rFonts w:ascii="宋体" w:hAnsi="宋体" w:cs="宋体"/>
                <w:sz w:val="18"/>
                <w:szCs w:val="18"/>
              </w:rPr>
            </w:pPr>
            <w:r>
              <w:rPr>
                <w:rFonts w:hint="eastAsia" w:ascii="宋体" w:hAnsi="宋体" w:cs="宋体"/>
                <w:sz w:val="18"/>
                <w:szCs w:val="18"/>
              </w:rPr>
              <w:t>BF-Q290</w:t>
            </w:r>
          </w:p>
        </w:tc>
        <w:tc>
          <w:tcPr>
            <w:tcW w:w="1843" w:type="dxa"/>
            <w:tcBorders>
              <w:top w:val="nil"/>
              <w:left w:val="nil"/>
              <w:bottom w:val="single" w:color="auto" w:sz="4" w:space="0"/>
              <w:right w:val="single" w:color="auto" w:sz="4" w:space="0"/>
            </w:tcBorders>
            <w:shd w:val="clear" w:color="auto" w:fill="auto"/>
            <w:noWrap/>
            <w:vAlign w:val="bottom"/>
          </w:tcPr>
          <w:p w14:paraId="5DBED2AD">
            <w:pPr>
              <w:jc w:val="center"/>
              <w:rPr>
                <w:rFonts w:ascii="宋体" w:hAnsi="宋体" w:cs="宋体"/>
                <w:sz w:val="20"/>
                <w:szCs w:val="20"/>
              </w:rPr>
            </w:pPr>
            <w:r>
              <w:rPr>
                <w:rFonts w:hint="eastAsia" w:ascii="宋体" w:hAnsi="宋体" w:cs="宋体"/>
                <w:sz w:val="20"/>
                <w:szCs w:val="20"/>
              </w:rPr>
              <w:t>2610817</w:t>
            </w:r>
          </w:p>
        </w:tc>
      </w:tr>
      <w:tr w14:paraId="2E54F13F">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77BCD01F">
            <w:pPr>
              <w:jc w:val="center"/>
              <w:rPr>
                <w:rFonts w:ascii="宋体" w:hAnsi="宋体" w:cs="宋体"/>
                <w:sz w:val="18"/>
                <w:szCs w:val="18"/>
              </w:rPr>
            </w:pPr>
            <w:r>
              <w:rPr>
                <w:rFonts w:hint="eastAsia" w:ascii="宋体" w:hAnsi="宋体" w:cs="宋体"/>
                <w:sz w:val="18"/>
                <w:szCs w:val="18"/>
              </w:rPr>
              <w:t>72</w:t>
            </w:r>
          </w:p>
        </w:tc>
        <w:tc>
          <w:tcPr>
            <w:tcW w:w="2977" w:type="dxa"/>
            <w:tcBorders>
              <w:top w:val="nil"/>
              <w:left w:val="nil"/>
              <w:bottom w:val="single" w:color="auto" w:sz="4" w:space="0"/>
              <w:right w:val="single" w:color="auto" w:sz="4" w:space="0"/>
            </w:tcBorders>
            <w:shd w:val="clear" w:color="auto" w:fill="auto"/>
            <w:noWrap/>
            <w:vAlign w:val="bottom"/>
          </w:tcPr>
          <w:p w14:paraId="4A9BB7F5">
            <w:pPr>
              <w:jc w:val="center"/>
              <w:rPr>
                <w:rFonts w:ascii="宋体" w:hAnsi="宋体" w:cs="宋体"/>
                <w:sz w:val="20"/>
                <w:szCs w:val="20"/>
              </w:rPr>
            </w:pPr>
            <w:r>
              <w:rPr>
                <w:rFonts w:hint="eastAsia" w:ascii="宋体" w:hAnsi="宋体" w:cs="宋体"/>
                <w:sz w:val="20"/>
                <w:szCs w:val="20"/>
              </w:rPr>
              <w:t>电子支气管内窥镜</w:t>
            </w:r>
          </w:p>
        </w:tc>
        <w:tc>
          <w:tcPr>
            <w:tcW w:w="1842" w:type="dxa"/>
            <w:tcBorders>
              <w:top w:val="nil"/>
              <w:left w:val="nil"/>
              <w:bottom w:val="single" w:color="auto" w:sz="4" w:space="0"/>
              <w:right w:val="single" w:color="auto" w:sz="4" w:space="0"/>
            </w:tcBorders>
            <w:shd w:val="clear" w:color="auto" w:fill="auto"/>
            <w:vAlign w:val="center"/>
          </w:tcPr>
          <w:p w14:paraId="53FB224A">
            <w:pPr>
              <w:rPr>
                <w:rFonts w:ascii="宋体" w:hAnsi="宋体" w:cs="宋体"/>
                <w:sz w:val="18"/>
                <w:szCs w:val="18"/>
              </w:rPr>
            </w:pPr>
            <w:r>
              <w:rPr>
                <w:rFonts w:hint="eastAsia" w:ascii="宋体" w:hAnsi="宋体" w:cs="宋体"/>
                <w:sz w:val="18"/>
                <w:szCs w:val="18"/>
              </w:rPr>
              <w:t>BF-1TQ290</w:t>
            </w:r>
          </w:p>
        </w:tc>
        <w:tc>
          <w:tcPr>
            <w:tcW w:w="1843" w:type="dxa"/>
            <w:tcBorders>
              <w:top w:val="nil"/>
              <w:left w:val="nil"/>
              <w:bottom w:val="single" w:color="auto" w:sz="4" w:space="0"/>
              <w:right w:val="single" w:color="auto" w:sz="4" w:space="0"/>
            </w:tcBorders>
            <w:shd w:val="clear" w:color="auto" w:fill="auto"/>
            <w:noWrap/>
            <w:vAlign w:val="bottom"/>
          </w:tcPr>
          <w:p w14:paraId="33630EB3">
            <w:pPr>
              <w:jc w:val="center"/>
              <w:rPr>
                <w:rFonts w:ascii="宋体" w:hAnsi="宋体" w:cs="宋体"/>
                <w:sz w:val="20"/>
                <w:szCs w:val="20"/>
              </w:rPr>
            </w:pPr>
            <w:r>
              <w:rPr>
                <w:rFonts w:hint="eastAsia" w:ascii="宋体" w:hAnsi="宋体" w:cs="宋体"/>
                <w:sz w:val="20"/>
                <w:szCs w:val="20"/>
              </w:rPr>
              <w:t>2600647</w:t>
            </w:r>
          </w:p>
        </w:tc>
      </w:tr>
      <w:tr w14:paraId="111D686F">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20789FBD">
            <w:pPr>
              <w:jc w:val="center"/>
              <w:rPr>
                <w:rFonts w:ascii="宋体" w:hAnsi="宋体" w:cs="宋体"/>
                <w:sz w:val="18"/>
                <w:szCs w:val="18"/>
              </w:rPr>
            </w:pPr>
            <w:r>
              <w:rPr>
                <w:rFonts w:hint="eastAsia" w:ascii="宋体" w:hAnsi="宋体" w:cs="宋体"/>
                <w:sz w:val="18"/>
                <w:szCs w:val="18"/>
              </w:rPr>
              <w:t>73</w:t>
            </w:r>
          </w:p>
        </w:tc>
        <w:tc>
          <w:tcPr>
            <w:tcW w:w="2977" w:type="dxa"/>
            <w:tcBorders>
              <w:top w:val="nil"/>
              <w:left w:val="nil"/>
              <w:bottom w:val="single" w:color="auto" w:sz="4" w:space="0"/>
              <w:right w:val="single" w:color="auto" w:sz="4" w:space="0"/>
            </w:tcBorders>
            <w:shd w:val="clear" w:color="auto" w:fill="auto"/>
            <w:noWrap/>
            <w:vAlign w:val="bottom"/>
          </w:tcPr>
          <w:p w14:paraId="38C9EF61">
            <w:pPr>
              <w:jc w:val="center"/>
              <w:rPr>
                <w:rFonts w:ascii="宋体" w:hAnsi="宋体" w:cs="宋体"/>
                <w:sz w:val="20"/>
                <w:szCs w:val="20"/>
              </w:rPr>
            </w:pPr>
            <w:r>
              <w:rPr>
                <w:rFonts w:hint="eastAsia" w:ascii="宋体" w:hAnsi="宋体" w:cs="宋体"/>
                <w:sz w:val="20"/>
                <w:szCs w:val="20"/>
              </w:rPr>
              <w:t>电子支气管内窥镜</w:t>
            </w:r>
          </w:p>
        </w:tc>
        <w:tc>
          <w:tcPr>
            <w:tcW w:w="1842" w:type="dxa"/>
            <w:tcBorders>
              <w:top w:val="nil"/>
              <w:left w:val="nil"/>
              <w:bottom w:val="single" w:color="auto" w:sz="4" w:space="0"/>
              <w:right w:val="single" w:color="auto" w:sz="4" w:space="0"/>
            </w:tcBorders>
            <w:shd w:val="clear" w:color="auto" w:fill="auto"/>
            <w:vAlign w:val="center"/>
          </w:tcPr>
          <w:p w14:paraId="07C08DD8">
            <w:pPr>
              <w:rPr>
                <w:rFonts w:ascii="宋体" w:hAnsi="宋体" w:cs="宋体"/>
                <w:sz w:val="18"/>
                <w:szCs w:val="18"/>
              </w:rPr>
            </w:pPr>
            <w:r>
              <w:rPr>
                <w:rFonts w:hint="eastAsia" w:ascii="宋体" w:hAnsi="宋体" w:cs="宋体"/>
                <w:sz w:val="18"/>
                <w:szCs w:val="18"/>
              </w:rPr>
              <w:t>BF-260</w:t>
            </w:r>
          </w:p>
        </w:tc>
        <w:tc>
          <w:tcPr>
            <w:tcW w:w="1843" w:type="dxa"/>
            <w:tcBorders>
              <w:top w:val="nil"/>
              <w:left w:val="nil"/>
              <w:bottom w:val="single" w:color="auto" w:sz="4" w:space="0"/>
              <w:right w:val="single" w:color="auto" w:sz="4" w:space="0"/>
            </w:tcBorders>
            <w:shd w:val="clear" w:color="auto" w:fill="auto"/>
            <w:noWrap/>
            <w:vAlign w:val="bottom"/>
          </w:tcPr>
          <w:p w14:paraId="0767BE38">
            <w:pPr>
              <w:jc w:val="center"/>
              <w:rPr>
                <w:rFonts w:ascii="宋体" w:hAnsi="宋体" w:cs="宋体"/>
                <w:sz w:val="20"/>
                <w:szCs w:val="20"/>
              </w:rPr>
            </w:pPr>
            <w:r>
              <w:rPr>
                <w:rFonts w:hint="eastAsia" w:ascii="宋体" w:hAnsi="宋体" w:cs="宋体"/>
                <w:sz w:val="20"/>
                <w:szCs w:val="20"/>
              </w:rPr>
              <w:t>2303596</w:t>
            </w:r>
          </w:p>
        </w:tc>
      </w:tr>
      <w:tr w14:paraId="05D063B7">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338A4882">
            <w:pPr>
              <w:jc w:val="center"/>
              <w:rPr>
                <w:rFonts w:ascii="宋体" w:hAnsi="宋体" w:cs="宋体"/>
                <w:sz w:val="18"/>
                <w:szCs w:val="18"/>
              </w:rPr>
            </w:pPr>
            <w:r>
              <w:rPr>
                <w:rFonts w:hint="eastAsia" w:ascii="宋体" w:hAnsi="宋体" w:cs="宋体"/>
                <w:sz w:val="18"/>
                <w:szCs w:val="18"/>
              </w:rPr>
              <w:t>74</w:t>
            </w:r>
          </w:p>
        </w:tc>
        <w:tc>
          <w:tcPr>
            <w:tcW w:w="2977" w:type="dxa"/>
            <w:tcBorders>
              <w:top w:val="nil"/>
              <w:left w:val="nil"/>
              <w:bottom w:val="single" w:color="auto" w:sz="4" w:space="0"/>
              <w:right w:val="single" w:color="auto" w:sz="4" w:space="0"/>
            </w:tcBorders>
            <w:shd w:val="clear" w:color="auto" w:fill="auto"/>
            <w:noWrap/>
            <w:vAlign w:val="bottom"/>
          </w:tcPr>
          <w:p w14:paraId="6266BDD8">
            <w:pPr>
              <w:jc w:val="center"/>
              <w:rPr>
                <w:rFonts w:ascii="宋体" w:hAnsi="宋体" w:cs="宋体"/>
                <w:sz w:val="20"/>
                <w:szCs w:val="20"/>
              </w:rPr>
            </w:pPr>
            <w:r>
              <w:rPr>
                <w:rFonts w:hint="eastAsia" w:ascii="宋体" w:hAnsi="宋体" w:cs="宋体"/>
                <w:sz w:val="20"/>
                <w:szCs w:val="20"/>
              </w:rPr>
              <w:t>电子支气管内窥镜</w:t>
            </w:r>
          </w:p>
        </w:tc>
        <w:tc>
          <w:tcPr>
            <w:tcW w:w="1842" w:type="dxa"/>
            <w:tcBorders>
              <w:top w:val="nil"/>
              <w:left w:val="nil"/>
              <w:bottom w:val="single" w:color="auto" w:sz="4" w:space="0"/>
              <w:right w:val="single" w:color="auto" w:sz="4" w:space="0"/>
            </w:tcBorders>
            <w:shd w:val="clear" w:color="auto" w:fill="auto"/>
            <w:vAlign w:val="center"/>
          </w:tcPr>
          <w:p w14:paraId="4AC9B7F2">
            <w:pPr>
              <w:rPr>
                <w:rFonts w:ascii="宋体" w:hAnsi="宋体" w:cs="宋体"/>
                <w:sz w:val="18"/>
                <w:szCs w:val="18"/>
              </w:rPr>
            </w:pPr>
            <w:r>
              <w:rPr>
                <w:rFonts w:hint="eastAsia" w:ascii="宋体" w:hAnsi="宋体" w:cs="宋体"/>
                <w:sz w:val="18"/>
                <w:szCs w:val="18"/>
              </w:rPr>
              <w:t>BF-1T260</w:t>
            </w:r>
          </w:p>
        </w:tc>
        <w:tc>
          <w:tcPr>
            <w:tcW w:w="1843" w:type="dxa"/>
            <w:tcBorders>
              <w:top w:val="nil"/>
              <w:left w:val="nil"/>
              <w:bottom w:val="single" w:color="auto" w:sz="4" w:space="0"/>
              <w:right w:val="single" w:color="auto" w:sz="4" w:space="0"/>
            </w:tcBorders>
            <w:shd w:val="clear" w:color="auto" w:fill="auto"/>
            <w:noWrap/>
            <w:vAlign w:val="bottom"/>
          </w:tcPr>
          <w:p w14:paraId="3CBC69D1">
            <w:pPr>
              <w:jc w:val="center"/>
              <w:rPr>
                <w:rFonts w:ascii="宋体" w:hAnsi="宋体" w:cs="宋体"/>
                <w:sz w:val="20"/>
                <w:szCs w:val="20"/>
              </w:rPr>
            </w:pPr>
            <w:r>
              <w:rPr>
                <w:rFonts w:hint="eastAsia" w:ascii="宋体" w:hAnsi="宋体" w:cs="宋体"/>
                <w:sz w:val="20"/>
                <w:szCs w:val="20"/>
              </w:rPr>
              <w:t>2801234</w:t>
            </w:r>
          </w:p>
        </w:tc>
      </w:tr>
      <w:tr w14:paraId="72F3B6EC">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2859EDA">
            <w:pPr>
              <w:jc w:val="center"/>
              <w:rPr>
                <w:rFonts w:ascii="宋体" w:hAnsi="宋体" w:cs="宋体"/>
                <w:sz w:val="18"/>
                <w:szCs w:val="18"/>
              </w:rPr>
            </w:pPr>
            <w:r>
              <w:rPr>
                <w:rFonts w:hint="eastAsia" w:ascii="宋体" w:hAnsi="宋体" w:cs="宋体"/>
                <w:sz w:val="18"/>
                <w:szCs w:val="18"/>
              </w:rPr>
              <w:t>75</w:t>
            </w:r>
          </w:p>
        </w:tc>
        <w:tc>
          <w:tcPr>
            <w:tcW w:w="2977" w:type="dxa"/>
            <w:tcBorders>
              <w:top w:val="nil"/>
              <w:left w:val="nil"/>
              <w:bottom w:val="single" w:color="auto" w:sz="4" w:space="0"/>
              <w:right w:val="single" w:color="auto" w:sz="4" w:space="0"/>
            </w:tcBorders>
            <w:shd w:val="clear" w:color="auto" w:fill="auto"/>
            <w:noWrap/>
            <w:vAlign w:val="bottom"/>
          </w:tcPr>
          <w:p w14:paraId="2E576746">
            <w:pPr>
              <w:jc w:val="center"/>
              <w:rPr>
                <w:rFonts w:ascii="宋体" w:hAnsi="宋体" w:cs="宋体"/>
                <w:sz w:val="20"/>
                <w:szCs w:val="20"/>
              </w:rPr>
            </w:pPr>
            <w:r>
              <w:rPr>
                <w:rFonts w:hint="eastAsia" w:ascii="宋体" w:hAnsi="宋体" w:cs="宋体"/>
                <w:sz w:val="20"/>
                <w:szCs w:val="20"/>
              </w:rPr>
              <w:t>电子支气管内窥镜</w:t>
            </w:r>
          </w:p>
        </w:tc>
        <w:tc>
          <w:tcPr>
            <w:tcW w:w="1842" w:type="dxa"/>
            <w:tcBorders>
              <w:top w:val="nil"/>
              <w:left w:val="nil"/>
              <w:bottom w:val="single" w:color="auto" w:sz="4" w:space="0"/>
              <w:right w:val="single" w:color="auto" w:sz="4" w:space="0"/>
            </w:tcBorders>
            <w:shd w:val="clear" w:color="auto" w:fill="auto"/>
            <w:vAlign w:val="center"/>
          </w:tcPr>
          <w:p w14:paraId="2C9F2C83">
            <w:pPr>
              <w:rPr>
                <w:rFonts w:ascii="宋体" w:hAnsi="宋体" w:cs="宋体"/>
                <w:sz w:val="18"/>
                <w:szCs w:val="18"/>
              </w:rPr>
            </w:pPr>
            <w:r>
              <w:rPr>
                <w:rFonts w:hint="eastAsia" w:ascii="宋体" w:hAnsi="宋体" w:cs="宋体"/>
                <w:sz w:val="18"/>
                <w:szCs w:val="18"/>
              </w:rPr>
              <w:t>BF-260</w:t>
            </w:r>
          </w:p>
        </w:tc>
        <w:tc>
          <w:tcPr>
            <w:tcW w:w="1843" w:type="dxa"/>
            <w:tcBorders>
              <w:top w:val="nil"/>
              <w:left w:val="nil"/>
              <w:bottom w:val="single" w:color="auto" w:sz="4" w:space="0"/>
              <w:right w:val="single" w:color="auto" w:sz="4" w:space="0"/>
            </w:tcBorders>
            <w:shd w:val="clear" w:color="auto" w:fill="auto"/>
            <w:noWrap/>
            <w:vAlign w:val="bottom"/>
          </w:tcPr>
          <w:p w14:paraId="2387685D">
            <w:pPr>
              <w:jc w:val="center"/>
              <w:rPr>
                <w:rFonts w:ascii="宋体" w:hAnsi="宋体" w:cs="宋体"/>
                <w:sz w:val="20"/>
                <w:szCs w:val="20"/>
              </w:rPr>
            </w:pPr>
            <w:r>
              <w:rPr>
                <w:rFonts w:hint="eastAsia" w:ascii="宋体" w:hAnsi="宋体" w:cs="宋体"/>
                <w:sz w:val="20"/>
                <w:szCs w:val="20"/>
              </w:rPr>
              <w:t>2701638</w:t>
            </w:r>
          </w:p>
        </w:tc>
      </w:tr>
      <w:tr w14:paraId="438F04CF">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595830A2">
            <w:pPr>
              <w:jc w:val="center"/>
              <w:rPr>
                <w:rFonts w:ascii="宋体" w:hAnsi="宋体" w:cs="宋体"/>
                <w:sz w:val="18"/>
                <w:szCs w:val="18"/>
              </w:rPr>
            </w:pPr>
            <w:r>
              <w:rPr>
                <w:rFonts w:hint="eastAsia" w:ascii="宋体" w:hAnsi="宋体" w:cs="宋体"/>
                <w:sz w:val="18"/>
                <w:szCs w:val="18"/>
              </w:rPr>
              <w:t>76</w:t>
            </w:r>
          </w:p>
        </w:tc>
        <w:tc>
          <w:tcPr>
            <w:tcW w:w="2977" w:type="dxa"/>
            <w:tcBorders>
              <w:top w:val="nil"/>
              <w:left w:val="nil"/>
              <w:bottom w:val="single" w:color="auto" w:sz="4" w:space="0"/>
              <w:right w:val="single" w:color="auto" w:sz="4" w:space="0"/>
            </w:tcBorders>
            <w:shd w:val="clear" w:color="auto" w:fill="auto"/>
            <w:noWrap/>
            <w:vAlign w:val="center"/>
          </w:tcPr>
          <w:p w14:paraId="0D2DC54A">
            <w:pPr>
              <w:jc w:val="center"/>
              <w:rPr>
                <w:rFonts w:ascii="宋体" w:hAnsi="宋体" w:cs="宋体"/>
                <w:sz w:val="20"/>
                <w:szCs w:val="20"/>
              </w:rPr>
            </w:pPr>
            <w:r>
              <w:rPr>
                <w:rFonts w:hint="eastAsia" w:ascii="宋体" w:hAnsi="宋体" w:cs="宋体"/>
                <w:sz w:val="20"/>
                <w:szCs w:val="20"/>
              </w:rPr>
              <w:t>超声光纤电子支气管镜</w:t>
            </w:r>
          </w:p>
        </w:tc>
        <w:tc>
          <w:tcPr>
            <w:tcW w:w="1842" w:type="dxa"/>
            <w:tcBorders>
              <w:top w:val="nil"/>
              <w:left w:val="nil"/>
              <w:bottom w:val="single" w:color="auto" w:sz="4" w:space="0"/>
              <w:right w:val="single" w:color="auto" w:sz="4" w:space="0"/>
            </w:tcBorders>
            <w:shd w:val="clear" w:color="auto" w:fill="auto"/>
            <w:vAlign w:val="center"/>
          </w:tcPr>
          <w:p w14:paraId="31C7C0B7">
            <w:pPr>
              <w:rPr>
                <w:rFonts w:ascii="宋体" w:hAnsi="宋体" w:cs="宋体"/>
                <w:sz w:val="18"/>
                <w:szCs w:val="18"/>
              </w:rPr>
            </w:pPr>
            <w:r>
              <w:rPr>
                <w:rFonts w:hint="eastAsia" w:ascii="宋体" w:hAnsi="宋体" w:cs="宋体"/>
                <w:sz w:val="18"/>
                <w:szCs w:val="18"/>
              </w:rPr>
              <w:t>BF - UC260FW</w:t>
            </w:r>
          </w:p>
        </w:tc>
        <w:tc>
          <w:tcPr>
            <w:tcW w:w="1843" w:type="dxa"/>
            <w:tcBorders>
              <w:top w:val="nil"/>
              <w:left w:val="nil"/>
              <w:bottom w:val="single" w:color="auto" w:sz="4" w:space="0"/>
              <w:right w:val="single" w:color="auto" w:sz="4" w:space="0"/>
            </w:tcBorders>
            <w:shd w:val="clear" w:color="auto" w:fill="auto"/>
            <w:noWrap/>
            <w:vAlign w:val="center"/>
          </w:tcPr>
          <w:p w14:paraId="0ACBAC11">
            <w:pPr>
              <w:jc w:val="center"/>
              <w:rPr>
                <w:rFonts w:ascii="宋体" w:hAnsi="宋体" w:cs="宋体"/>
                <w:sz w:val="20"/>
                <w:szCs w:val="20"/>
              </w:rPr>
            </w:pPr>
            <w:r>
              <w:rPr>
                <w:rFonts w:hint="eastAsia" w:ascii="宋体" w:hAnsi="宋体" w:cs="宋体"/>
                <w:sz w:val="20"/>
                <w:szCs w:val="20"/>
              </w:rPr>
              <w:t>7920842</w:t>
            </w:r>
          </w:p>
        </w:tc>
      </w:tr>
      <w:tr w14:paraId="3D314973">
        <w:tblPrEx>
          <w:tblCellMar>
            <w:top w:w="0" w:type="dxa"/>
            <w:left w:w="108" w:type="dxa"/>
            <w:bottom w:w="0" w:type="dxa"/>
            <w:right w:w="108" w:type="dxa"/>
          </w:tblCellMar>
        </w:tblPrEx>
        <w:trPr>
          <w:trHeight w:val="225" w:hRule="atLeast"/>
        </w:trPr>
        <w:tc>
          <w:tcPr>
            <w:tcW w:w="851" w:type="dxa"/>
            <w:tcBorders>
              <w:top w:val="nil"/>
              <w:left w:val="single" w:color="auto" w:sz="4" w:space="0"/>
              <w:bottom w:val="single" w:color="auto" w:sz="4" w:space="0"/>
              <w:right w:val="single" w:color="auto" w:sz="4" w:space="0"/>
            </w:tcBorders>
            <w:shd w:val="clear" w:color="auto" w:fill="auto"/>
            <w:vAlign w:val="center"/>
          </w:tcPr>
          <w:p w14:paraId="4D4386E8">
            <w:pPr>
              <w:jc w:val="center"/>
              <w:rPr>
                <w:rFonts w:ascii="宋体" w:hAnsi="宋体" w:cs="宋体"/>
                <w:sz w:val="18"/>
                <w:szCs w:val="18"/>
              </w:rPr>
            </w:pPr>
            <w:r>
              <w:rPr>
                <w:rFonts w:hint="eastAsia" w:ascii="宋体" w:hAnsi="宋体" w:cs="宋体"/>
                <w:sz w:val="18"/>
                <w:szCs w:val="18"/>
              </w:rPr>
              <w:t>77</w:t>
            </w:r>
          </w:p>
        </w:tc>
        <w:tc>
          <w:tcPr>
            <w:tcW w:w="2977" w:type="dxa"/>
            <w:tcBorders>
              <w:top w:val="nil"/>
              <w:left w:val="nil"/>
              <w:bottom w:val="single" w:color="auto" w:sz="4" w:space="0"/>
              <w:right w:val="single" w:color="auto" w:sz="4" w:space="0"/>
            </w:tcBorders>
            <w:shd w:val="clear" w:color="auto" w:fill="auto"/>
            <w:noWrap/>
            <w:vAlign w:val="center"/>
          </w:tcPr>
          <w:p w14:paraId="7F5C225A">
            <w:pPr>
              <w:jc w:val="center"/>
              <w:rPr>
                <w:rFonts w:ascii="宋体" w:hAnsi="宋体" w:cs="宋体"/>
                <w:sz w:val="20"/>
                <w:szCs w:val="20"/>
              </w:rPr>
            </w:pPr>
            <w:r>
              <w:rPr>
                <w:rFonts w:hint="eastAsia" w:ascii="宋体" w:hAnsi="宋体" w:cs="宋体"/>
                <w:sz w:val="20"/>
                <w:szCs w:val="20"/>
              </w:rPr>
              <w:t>超细支气管内窥镜</w:t>
            </w:r>
          </w:p>
        </w:tc>
        <w:tc>
          <w:tcPr>
            <w:tcW w:w="1842" w:type="dxa"/>
            <w:tcBorders>
              <w:top w:val="nil"/>
              <w:left w:val="nil"/>
              <w:bottom w:val="single" w:color="auto" w:sz="4" w:space="0"/>
              <w:right w:val="single" w:color="auto" w:sz="4" w:space="0"/>
            </w:tcBorders>
            <w:shd w:val="clear" w:color="auto" w:fill="auto"/>
            <w:vAlign w:val="center"/>
          </w:tcPr>
          <w:p w14:paraId="20F3ECDB">
            <w:pPr>
              <w:rPr>
                <w:rFonts w:ascii="宋体" w:hAnsi="宋体" w:cs="宋体"/>
                <w:sz w:val="18"/>
                <w:szCs w:val="18"/>
              </w:rPr>
            </w:pPr>
            <w:r>
              <w:rPr>
                <w:rFonts w:hint="eastAsia" w:ascii="宋体" w:hAnsi="宋体" w:cs="宋体"/>
                <w:sz w:val="18"/>
                <w:szCs w:val="18"/>
              </w:rPr>
              <w:t>BF-MP290F</w:t>
            </w:r>
          </w:p>
        </w:tc>
        <w:tc>
          <w:tcPr>
            <w:tcW w:w="1843" w:type="dxa"/>
            <w:tcBorders>
              <w:top w:val="nil"/>
              <w:left w:val="nil"/>
              <w:bottom w:val="single" w:color="auto" w:sz="4" w:space="0"/>
              <w:right w:val="single" w:color="auto" w:sz="4" w:space="0"/>
            </w:tcBorders>
            <w:shd w:val="clear" w:color="auto" w:fill="auto"/>
            <w:noWrap/>
            <w:vAlign w:val="center"/>
          </w:tcPr>
          <w:p w14:paraId="11AD315A">
            <w:pPr>
              <w:jc w:val="center"/>
              <w:rPr>
                <w:rFonts w:ascii="宋体" w:hAnsi="宋体" w:cs="宋体"/>
                <w:sz w:val="22"/>
                <w:szCs w:val="22"/>
              </w:rPr>
            </w:pPr>
            <w:r>
              <w:rPr>
                <w:rFonts w:hint="eastAsia" w:ascii="宋体" w:hAnsi="宋体" w:cs="宋体"/>
                <w:sz w:val="22"/>
                <w:szCs w:val="22"/>
              </w:rPr>
              <w:t>2300725</w:t>
            </w:r>
          </w:p>
        </w:tc>
      </w:tr>
    </w:tbl>
    <w:p w14:paraId="3C54A84E">
      <w:pPr>
        <w:spacing w:before="181" w:beforeLines="50" w:line="360" w:lineRule="auto"/>
        <w:ind w:firstLine="480" w:firstLineChars="200"/>
        <w:rPr>
          <w:rFonts w:hint="eastAsia" w:ascii="宋体" w:hAnsi="宋体" w:eastAsia="宋体" w:cs="宋体"/>
          <w:b w:val="0"/>
          <w:bCs/>
          <w:kern w:val="0"/>
          <w:sz w:val="24"/>
          <w:szCs w:val="24"/>
        </w:rPr>
      </w:pPr>
      <w:r>
        <w:rPr>
          <w:rFonts w:hint="eastAsia" w:ascii="宋体" w:hAnsi="宋体" w:cs="宋体"/>
          <w:bCs/>
          <w:sz w:val="24"/>
          <w:lang w:eastAsia="zh-CN"/>
        </w:rPr>
        <w:t>（</w:t>
      </w:r>
      <w:r>
        <w:rPr>
          <w:rFonts w:hint="eastAsia" w:ascii="宋体" w:hAnsi="宋体" w:cs="宋体"/>
          <w:bCs/>
          <w:sz w:val="24"/>
          <w:lang w:val="en-US" w:eastAsia="zh-CN"/>
        </w:rPr>
        <w:t>二</w:t>
      </w:r>
      <w:r>
        <w:rPr>
          <w:rFonts w:hint="eastAsia" w:ascii="宋体" w:hAnsi="宋体" w:cs="宋体"/>
          <w:bCs/>
          <w:sz w:val="24"/>
          <w:lang w:eastAsia="zh-CN"/>
        </w:rPr>
        <w:t>）</w:t>
      </w:r>
      <w:r>
        <w:rPr>
          <w:rFonts w:hint="eastAsia" w:ascii="宋体" w:hAnsi="宋体" w:eastAsia="宋体" w:cs="宋体"/>
          <w:b w:val="0"/>
          <w:bCs/>
          <w:kern w:val="0"/>
          <w:sz w:val="24"/>
          <w:szCs w:val="24"/>
        </w:rPr>
        <w:t>采购项目交付或者实施的时间和地点</w:t>
      </w:r>
    </w:p>
    <w:p w14:paraId="46974AED">
      <w:pPr>
        <w:spacing w:line="360" w:lineRule="auto"/>
        <w:ind w:firstLine="480"/>
        <w:rPr>
          <w:rFonts w:hAnsi="宋体" w:cs="宋体"/>
          <w:spacing w:val="2"/>
          <w:sz w:val="24"/>
        </w:rPr>
      </w:pPr>
      <w:r>
        <w:rPr>
          <w:rFonts w:hint="eastAsia" w:hAnsi="宋体" w:cs="宋体"/>
          <w:spacing w:val="2"/>
          <w:sz w:val="24"/>
        </w:rPr>
        <w:t>实施时间：自合同签订之日起</w:t>
      </w:r>
      <w:r>
        <w:rPr>
          <w:rFonts w:hint="eastAsia" w:ascii="宋体" w:hAnsi="宋体" w:cs="宋体"/>
          <w:sz w:val="24"/>
        </w:rPr>
        <w:t>二年；</w:t>
      </w:r>
    </w:p>
    <w:p w14:paraId="347F61A9">
      <w:pPr>
        <w:spacing w:line="360" w:lineRule="auto"/>
        <w:ind w:firstLine="480"/>
        <w:rPr>
          <w:rFonts w:hint="eastAsia" w:hAnsi="宋体" w:cs="宋体"/>
          <w:sz w:val="24"/>
          <w:lang w:val="zh-CN"/>
        </w:rPr>
      </w:pPr>
      <w:r>
        <w:rPr>
          <w:rFonts w:hint="eastAsia" w:hAnsi="宋体" w:cs="宋体"/>
          <w:spacing w:val="2"/>
          <w:sz w:val="24"/>
        </w:rPr>
        <w:t>实施地点：</w:t>
      </w:r>
      <w:r>
        <w:rPr>
          <w:rFonts w:hint="eastAsia" w:hAnsi="宋体" w:cs="宋体"/>
          <w:sz w:val="24"/>
          <w:lang w:val="zh-CN"/>
        </w:rPr>
        <w:t>无锡市人民医院。</w:t>
      </w:r>
    </w:p>
    <w:p w14:paraId="50A334EC">
      <w:pPr>
        <w:spacing w:line="360" w:lineRule="auto"/>
        <w:ind w:firstLine="480"/>
        <w:rPr>
          <w:rFonts w:hint="eastAsia" w:hAnsi="宋体" w:cs="宋体"/>
          <w:sz w:val="24"/>
          <w:lang w:val="zh-CN"/>
        </w:rPr>
      </w:pPr>
    </w:p>
    <w:p w14:paraId="6FDAEB08">
      <w:pPr>
        <w:pStyle w:val="2"/>
        <w:keepLines w:val="0"/>
        <w:widowControl/>
        <w:tabs>
          <w:tab w:val="left" w:pos="1800"/>
        </w:tabs>
        <w:spacing w:before="0" w:after="0" w:line="360" w:lineRule="auto"/>
        <w:jc w:val="left"/>
        <w:rPr>
          <w:rFonts w:ascii="宋体" w:hAnsi="宋体" w:eastAsia="宋体" w:cs="宋体"/>
          <w:bCs w:val="0"/>
          <w:spacing w:val="2"/>
          <w:sz w:val="24"/>
          <w:szCs w:val="24"/>
        </w:rPr>
      </w:pPr>
      <w:r>
        <w:rPr>
          <w:rFonts w:hint="eastAsia" w:ascii="宋体" w:hAnsi="宋体" w:eastAsia="宋体" w:cs="宋体"/>
          <w:bCs w:val="0"/>
          <w:spacing w:val="2"/>
          <w:sz w:val="24"/>
          <w:szCs w:val="24"/>
          <w:lang w:val="en-US" w:eastAsia="zh-CN"/>
        </w:rPr>
        <w:t>五</w:t>
      </w:r>
      <w:r>
        <w:rPr>
          <w:rFonts w:hint="eastAsia" w:ascii="宋体" w:hAnsi="宋体" w:eastAsia="宋体" w:cs="宋体"/>
          <w:bCs w:val="0"/>
          <w:spacing w:val="2"/>
          <w:sz w:val="24"/>
          <w:szCs w:val="24"/>
        </w:rPr>
        <w:t xml:space="preserve">、采购标的需满足的服务标准、期限、效率等要求： </w:t>
      </w:r>
    </w:p>
    <w:p w14:paraId="28FD1AC0">
      <w:pPr>
        <w:spacing w:line="360" w:lineRule="auto"/>
        <w:ind w:firstLine="480" w:firstLineChars="200"/>
        <w:rPr>
          <w:rFonts w:hint="eastAsia" w:ascii="宋体" w:hAnsi="宋体" w:cs="宋体"/>
          <w:sz w:val="24"/>
        </w:rPr>
      </w:pPr>
      <w:bookmarkStart w:id="10" w:name="_Toc10536"/>
      <w:r>
        <w:rPr>
          <w:rFonts w:hint="eastAsia" w:ascii="宋体" w:hAnsi="宋体" w:cs="宋体"/>
          <w:sz w:val="24"/>
        </w:rPr>
        <w:t xml:space="preserve"> 服务标准：全保（含所有人为和非人为因素损坏），含所有人工、备件；所更换的零部件必须为原厂同型号匹配全新配件等</w:t>
      </w:r>
    </w:p>
    <w:p w14:paraId="58D31810">
      <w:pPr>
        <w:spacing w:line="360" w:lineRule="auto"/>
        <w:ind w:firstLine="480" w:firstLineChars="200"/>
        <w:rPr>
          <w:rFonts w:hint="eastAsia" w:ascii="宋体" w:hAnsi="宋体" w:cs="宋体"/>
          <w:sz w:val="24"/>
        </w:rPr>
      </w:pPr>
    </w:p>
    <w:bookmarkEnd w:id="10"/>
    <w:p w14:paraId="10202B60">
      <w:pPr>
        <w:pStyle w:val="2"/>
        <w:keepLines w:val="0"/>
        <w:widowControl/>
        <w:tabs>
          <w:tab w:val="left" w:pos="1800"/>
        </w:tabs>
        <w:spacing w:before="0" w:after="0" w:line="360" w:lineRule="auto"/>
        <w:jc w:val="left"/>
        <w:rPr>
          <w:rFonts w:hint="eastAsia" w:ascii="宋体" w:hAnsi="宋体" w:eastAsia="宋体" w:cs="宋体"/>
          <w:bCs w:val="0"/>
          <w:spacing w:val="2"/>
          <w:sz w:val="24"/>
          <w:szCs w:val="24"/>
        </w:rPr>
      </w:pPr>
      <w:r>
        <w:rPr>
          <w:rFonts w:hint="eastAsia" w:ascii="宋体" w:hAnsi="宋体" w:eastAsia="宋体" w:cs="宋体"/>
          <w:bCs w:val="0"/>
          <w:spacing w:val="2"/>
          <w:sz w:val="24"/>
          <w:szCs w:val="24"/>
          <w:lang w:val="en-US" w:eastAsia="zh-CN"/>
        </w:rPr>
        <w:t>六</w:t>
      </w:r>
      <w:r>
        <w:rPr>
          <w:rFonts w:hint="eastAsia" w:ascii="宋体" w:hAnsi="宋体" w:eastAsia="宋体" w:cs="宋体"/>
          <w:bCs w:val="0"/>
          <w:spacing w:val="2"/>
          <w:sz w:val="24"/>
          <w:szCs w:val="24"/>
        </w:rPr>
        <w:t>、采购标的的验收标准：</w:t>
      </w:r>
    </w:p>
    <w:p w14:paraId="7C5013EE">
      <w:pPr>
        <w:keepLines w:val="0"/>
        <w:widowControl/>
        <w:spacing w:before="0" w:after="0"/>
        <w:ind w:firstLine="480" w:firstLineChars="200"/>
        <w:jc w:val="left"/>
        <w:rPr>
          <w:rFonts w:hint="eastAsia" w:ascii="宋体" w:hAnsi="宋体" w:eastAsia="宋体" w:cs="宋体"/>
          <w:bCs w:val="0"/>
          <w:spacing w:val="0"/>
          <w:sz w:val="24"/>
          <w:szCs w:val="24"/>
        </w:rPr>
      </w:pPr>
      <w:r>
        <w:rPr>
          <w:rFonts w:hint="eastAsia" w:ascii="宋体" w:hAnsi="宋体" w:eastAsia="宋体" w:cs="宋体"/>
          <w:bCs w:val="0"/>
          <w:spacing w:val="0"/>
          <w:sz w:val="24"/>
          <w:szCs w:val="24"/>
        </w:rPr>
        <w:t>按照招标文件中相关技术要求及执行标准验收。</w:t>
      </w:r>
    </w:p>
    <w:p w14:paraId="0B974032">
      <w:pPr>
        <w:spacing w:line="360" w:lineRule="auto"/>
        <w:rPr>
          <w:rFonts w:hAnsi="宋体" w:cs="宋体"/>
          <w:spacing w:val="2"/>
          <w:sz w:val="24"/>
        </w:rPr>
      </w:pPr>
    </w:p>
    <w:p w14:paraId="3340F97B">
      <w:pPr>
        <w:pStyle w:val="2"/>
        <w:keepLines w:val="0"/>
        <w:widowControl/>
        <w:tabs>
          <w:tab w:val="left" w:pos="1800"/>
        </w:tabs>
        <w:spacing w:before="0" w:after="0" w:line="360" w:lineRule="auto"/>
        <w:jc w:val="left"/>
        <w:rPr>
          <w:rFonts w:ascii="宋体" w:hAnsi="宋体" w:eastAsia="宋体" w:cs="宋体"/>
          <w:bCs w:val="0"/>
          <w:spacing w:val="2"/>
          <w:sz w:val="24"/>
          <w:szCs w:val="24"/>
        </w:rPr>
      </w:pPr>
      <w:r>
        <w:rPr>
          <w:rFonts w:hint="eastAsia" w:ascii="宋体" w:hAnsi="宋体" w:eastAsia="宋体" w:cs="宋体"/>
          <w:bCs w:val="0"/>
          <w:spacing w:val="2"/>
          <w:sz w:val="24"/>
          <w:szCs w:val="24"/>
          <w:lang w:val="en-US" w:eastAsia="zh-CN"/>
        </w:rPr>
        <w:t>七</w:t>
      </w:r>
      <w:r>
        <w:rPr>
          <w:rFonts w:hint="eastAsia" w:ascii="宋体" w:hAnsi="宋体" w:eastAsia="宋体" w:cs="宋体"/>
          <w:bCs w:val="0"/>
          <w:spacing w:val="2"/>
          <w:sz w:val="24"/>
          <w:szCs w:val="24"/>
        </w:rPr>
        <w:t>、采购标的的其他技术、服务等要求：</w:t>
      </w:r>
    </w:p>
    <w:p w14:paraId="2821E327">
      <w:pPr>
        <w:tabs>
          <w:tab w:val="left" w:pos="810"/>
          <w:tab w:val="left" w:pos="1440"/>
        </w:tabs>
        <w:topLinePunct/>
        <w:spacing w:line="360" w:lineRule="auto"/>
        <w:ind w:firstLine="420" w:firstLineChars="175"/>
        <w:rPr>
          <w:rFonts w:ascii="宋体" w:hAnsi="宋体" w:cs="宋体"/>
          <w:sz w:val="24"/>
        </w:rPr>
      </w:pPr>
      <w:bookmarkStart w:id="11" w:name="_Toc14230"/>
      <w:r>
        <w:rPr>
          <w:rFonts w:hint="eastAsia" w:ascii="宋体" w:hAnsi="宋体" w:cs="宋体"/>
          <w:bCs/>
          <w:sz w:val="24"/>
        </w:rPr>
        <w:t>1.</w:t>
      </w:r>
      <w:bookmarkEnd w:id="11"/>
      <w:r>
        <w:rPr>
          <w:rFonts w:hint="eastAsia" w:ascii="宋体" w:hAnsi="宋体" w:cs="宋体"/>
          <w:sz w:val="24"/>
        </w:rPr>
        <w:t>服务期内其他要求：</w:t>
      </w:r>
    </w:p>
    <w:p w14:paraId="31B04AAD">
      <w:pPr>
        <w:tabs>
          <w:tab w:val="left" w:pos="810"/>
          <w:tab w:val="left" w:pos="1440"/>
        </w:tabs>
        <w:topLinePunct/>
        <w:spacing w:line="360" w:lineRule="auto"/>
        <w:ind w:firstLine="420" w:firstLineChars="175"/>
        <w:rPr>
          <w:rFonts w:ascii="宋体" w:hAnsi="宋体" w:cs="宋体"/>
          <w:sz w:val="24"/>
        </w:rPr>
      </w:pPr>
      <w:r>
        <w:rPr>
          <w:rFonts w:hint="eastAsia" w:ascii="宋体" w:hAnsi="宋体" w:cs="宋体"/>
          <w:sz w:val="24"/>
        </w:rPr>
        <w:t>1.1须具备客户服务专线电话，</w:t>
      </w:r>
      <w:r>
        <w:rPr>
          <w:rFonts w:ascii="宋体" w:hAnsi="宋体" w:cs="宋体"/>
          <w:sz w:val="24"/>
        </w:rPr>
        <w:t>365</w:t>
      </w:r>
      <w:r>
        <w:rPr>
          <w:rFonts w:hint="eastAsia" w:ascii="宋体" w:hAnsi="宋体" w:cs="宋体"/>
          <w:sz w:val="24"/>
        </w:rPr>
        <w:t>天开通，</w:t>
      </w:r>
      <w:r>
        <w:rPr>
          <w:rFonts w:ascii="宋体" w:hAnsi="宋体" w:cs="宋体"/>
          <w:sz w:val="24"/>
        </w:rPr>
        <w:t xml:space="preserve"> 24</w:t>
      </w:r>
      <w:r>
        <w:rPr>
          <w:rFonts w:hint="eastAsia" w:ascii="宋体" w:hAnsi="宋体" w:cs="宋体"/>
          <w:sz w:val="24"/>
        </w:rPr>
        <w:t>小时有专人接听（提供专线号码等）。</w:t>
      </w:r>
    </w:p>
    <w:p w14:paraId="6F4199B6">
      <w:pPr>
        <w:tabs>
          <w:tab w:val="left" w:pos="810"/>
          <w:tab w:val="left" w:pos="1440"/>
        </w:tabs>
        <w:topLinePunct/>
        <w:spacing w:line="360" w:lineRule="auto"/>
        <w:ind w:firstLine="420" w:firstLineChars="175"/>
        <w:rPr>
          <w:rFonts w:ascii="宋体" w:hAnsi="宋体" w:cs="宋体"/>
          <w:sz w:val="24"/>
        </w:rPr>
      </w:pPr>
      <w:r>
        <w:rPr>
          <w:rFonts w:hint="eastAsia" w:ascii="宋体" w:hAnsi="宋体" w:cs="宋体"/>
          <w:sz w:val="24"/>
        </w:rPr>
        <w:t>1.2须能提供设备使用管理报告，根据机器的实际使用情况，每月通过表格提供相应的设备管理报告以供备案。</w:t>
      </w:r>
    </w:p>
    <w:p w14:paraId="6C609A20">
      <w:pPr>
        <w:spacing w:line="360" w:lineRule="exact"/>
        <w:ind w:firstLine="420" w:firstLineChars="175"/>
        <w:rPr>
          <w:rFonts w:hint="eastAsia" w:ascii="宋体" w:hAnsi="宋体" w:cs="宋体"/>
          <w:color w:val="FF0000"/>
          <w:sz w:val="24"/>
        </w:rPr>
      </w:pPr>
      <w:r>
        <w:rPr>
          <w:rFonts w:hint="eastAsia" w:ascii="宋体" w:hAnsi="宋体" w:cs="宋体"/>
          <w:sz w:val="24"/>
        </w:rPr>
        <w:t>1.3合同期内，定期做相应的预防性保养，</w:t>
      </w:r>
      <w:r>
        <w:rPr>
          <w:rFonts w:ascii="宋体" w:hAnsi="宋体" w:cs="宋体"/>
          <w:sz w:val="24"/>
        </w:rPr>
        <w:t>1</w:t>
      </w:r>
      <w:r>
        <w:rPr>
          <w:rFonts w:hint="eastAsia" w:ascii="宋体" w:hAnsi="宋体" w:cs="宋体"/>
          <w:sz w:val="24"/>
        </w:rPr>
        <w:t>年不得少于</w:t>
      </w:r>
      <w:r>
        <w:rPr>
          <w:rFonts w:ascii="宋体" w:hAnsi="宋体" w:cs="宋体"/>
          <w:sz w:val="24"/>
        </w:rPr>
        <w:t>2</w:t>
      </w:r>
      <w:r>
        <w:rPr>
          <w:rFonts w:hint="eastAsia" w:ascii="宋体" w:hAnsi="宋体" w:cs="宋体"/>
          <w:sz w:val="24"/>
        </w:rPr>
        <w:t>次，并能出具完整的保养报告。</w:t>
      </w:r>
    </w:p>
    <w:p w14:paraId="32928A1D">
      <w:pPr>
        <w:spacing w:line="360" w:lineRule="exact"/>
        <w:ind w:firstLine="422" w:firstLineChars="175"/>
        <w:rPr>
          <w:rFonts w:hint="eastAsia" w:ascii="宋体" w:hAnsi="宋体" w:cs="宋体"/>
          <w:b w:val="0"/>
          <w:bCs w:val="0"/>
          <w:color w:val="auto"/>
          <w:sz w:val="24"/>
        </w:rPr>
      </w:pPr>
      <w:r>
        <w:rPr>
          <w:rFonts w:hint="eastAsia" w:ascii="宋体" w:hAnsi="宋体" w:cs="宋体"/>
          <w:b/>
          <w:bCs/>
          <w:sz w:val="24"/>
        </w:rPr>
        <w:t>2.所有的配件、人工、差旅、搬运、快递、安装调试及系统软件升级、相关技术支持及培训费用等全部费用包含在本次报价中，采购人不再额外支付任何费用。</w:t>
      </w:r>
    </w:p>
    <w:p w14:paraId="3CD4261F">
      <w:pPr>
        <w:rPr>
          <w:rFonts w:ascii="宋体" w:hAnsi="宋体" w:cs="宋体"/>
          <w:color w:val="FF0000"/>
          <w:sz w:val="24"/>
        </w:rPr>
      </w:pPr>
    </w:p>
    <w:p w14:paraId="2CB22FD2">
      <w:pPr>
        <w:spacing w:before="0" w:after="0"/>
        <w:jc w:val="both"/>
        <w:rPr>
          <w:rFonts w:hint="eastAsia"/>
          <w:sz w:val="36"/>
          <w:szCs w:val="36"/>
        </w:rPr>
      </w:pPr>
      <w:r>
        <w:rPr>
          <w:rFonts w:hint="eastAsia"/>
          <w:sz w:val="36"/>
          <w:szCs w:val="36"/>
        </w:rPr>
        <w:br w:type="page"/>
      </w:r>
    </w:p>
    <w:p w14:paraId="2F99B4B5">
      <w:pPr>
        <w:pStyle w:val="2"/>
        <w:spacing w:before="0" w:after="0"/>
        <w:ind w:firstLine="1325"/>
        <w:jc w:val="both"/>
        <w:rPr>
          <w:sz w:val="24"/>
          <w:szCs w:val="24"/>
        </w:rPr>
      </w:pPr>
      <w:r>
        <w:rPr>
          <w:rFonts w:hint="eastAsia"/>
          <w:sz w:val="36"/>
          <w:szCs w:val="36"/>
        </w:rPr>
        <w:t>第四部分．合同条款</w:t>
      </w:r>
      <w:r>
        <w:rPr>
          <w:rFonts w:hint="eastAsia"/>
          <w:sz w:val="24"/>
          <w:szCs w:val="24"/>
        </w:rPr>
        <w:t>（格式，投标时不需填写）</w:t>
      </w:r>
    </w:p>
    <w:p w14:paraId="427AAAB7">
      <w:pPr>
        <w:spacing w:line="360" w:lineRule="auto"/>
        <w:rPr>
          <w:rFonts w:ascii="宋体" w:hAnsi="宋体" w:cs="宋体"/>
          <w:sz w:val="24"/>
        </w:rPr>
      </w:pPr>
      <w:r>
        <w:rPr>
          <w:rFonts w:hint="eastAsia" w:ascii="宋体" w:hAnsi="宋体" w:cs="宋体"/>
          <w:sz w:val="24"/>
        </w:rPr>
        <w:t>合同编号：</w:t>
      </w:r>
    </w:p>
    <w:p w14:paraId="6A7B1623">
      <w:pPr>
        <w:spacing w:line="360" w:lineRule="auto"/>
        <w:jc w:val="center"/>
        <w:rPr>
          <w:rFonts w:ascii="宋体" w:hAnsi="宋体" w:cs="宋体"/>
          <w:sz w:val="24"/>
        </w:rPr>
      </w:pPr>
      <w:r>
        <w:rPr>
          <w:rFonts w:hint="eastAsia" w:ascii="宋体" w:hAnsi="宋体" w:cs="宋体"/>
          <w:sz w:val="24"/>
        </w:rPr>
        <w:t>贵重医疗设备保修合同</w:t>
      </w:r>
    </w:p>
    <w:p w14:paraId="7E3AEA21">
      <w:pPr>
        <w:spacing w:line="360" w:lineRule="auto"/>
        <w:ind w:right="210"/>
        <w:jc w:val="right"/>
        <w:rPr>
          <w:rFonts w:ascii="宋体" w:hAnsi="宋体" w:cs="宋体"/>
          <w:sz w:val="24"/>
        </w:rPr>
      </w:pPr>
      <w:r>
        <w:rPr>
          <w:rFonts w:hint="eastAsia" w:ascii="宋体" w:hAnsi="宋体" w:cs="宋体"/>
          <w:sz w:val="24"/>
        </w:rPr>
        <w:t xml:space="preserve">签约日期:     年  月  日                                                        </w:t>
      </w:r>
    </w:p>
    <w:p w14:paraId="01F617A0">
      <w:pPr>
        <w:spacing w:line="360" w:lineRule="auto"/>
        <w:ind w:right="210"/>
        <w:jc w:val="right"/>
        <w:rPr>
          <w:rFonts w:ascii="宋体" w:hAnsi="宋体" w:cs="宋体"/>
          <w:sz w:val="24"/>
        </w:rPr>
      </w:pPr>
      <w:r>
        <w:rPr>
          <w:rFonts w:hint="eastAsia" w:ascii="宋体" w:hAnsi="宋体" w:cs="宋体"/>
          <w:sz w:val="24"/>
        </w:rPr>
        <w:t>签约地点：无锡市人民医院</w:t>
      </w:r>
    </w:p>
    <w:p w14:paraId="423703D2">
      <w:pPr>
        <w:spacing w:line="360" w:lineRule="auto"/>
        <w:rPr>
          <w:rFonts w:ascii="宋体" w:hAnsi="宋体" w:cs="宋体"/>
          <w:sz w:val="24"/>
        </w:rPr>
      </w:pPr>
      <w:r>
        <w:rPr>
          <w:rFonts w:hint="eastAsia" w:ascii="宋体" w:hAnsi="宋体" w:cs="宋体"/>
          <w:sz w:val="24"/>
        </w:rPr>
        <w:t>甲方（设备保修买方）：无锡市人民医院    乙方（设备保修卖方）：</w:t>
      </w:r>
    </w:p>
    <w:p w14:paraId="4B2B8C9D">
      <w:pPr>
        <w:spacing w:line="360" w:lineRule="auto"/>
        <w:rPr>
          <w:rFonts w:ascii="宋体" w:hAnsi="宋体" w:cs="宋体"/>
          <w:sz w:val="24"/>
        </w:rPr>
      </w:pPr>
      <w:r>
        <w:rPr>
          <w:rFonts w:hint="eastAsia" w:ascii="宋体" w:hAnsi="宋体" w:cs="宋体"/>
          <w:sz w:val="24"/>
        </w:rPr>
        <w:t xml:space="preserve">地址：江苏省无锡市清扬路299号          地址： </w:t>
      </w:r>
    </w:p>
    <w:p w14:paraId="173428F5">
      <w:pPr>
        <w:spacing w:line="360" w:lineRule="auto"/>
        <w:rPr>
          <w:rFonts w:ascii="宋体" w:hAnsi="宋体" w:cs="宋体"/>
          <w:sz w:val="24"/>
        </w:rPr>
      </w:pPr>
      <w:r>
        <w:rPr>
          <w:rFonts w:hint="eastAsia" w:ascii="宋体" w:hAnsi="宋体" w:cs="宋体"/>
          <w:sz w:val="24"/>
        </w:rPr>
        <w:t>电话：0510-82700778                     电话：</w:t>
      </w:r>
    </w:p>
    <w:p w14:paraId="3677389A">
      <w:pPr>
        <w:spacing w:line="360" w:lineRule="auto"/>
        <w:rPr>
          <w:rFonts w:ascii="宋体" w:hAnsi="宋体" w:cs="宋体"/>
          <w:sz w:val="24"/>
        </w:rPr>
      </w:pPr>
      <w:r>
        <w:rPr>
          <w:rFonts w:hint="eastAsia" w:ascii="宋体" w:hAnsi="宋体" w:cs="宋体"/>
          <w:sz w:val="24"/>
        </w:rPr>
        <w:t xml:space="preserve">传真：           </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传真：</w:t>
      </w:r>
    </w:p>
    <w:p w14:paraId="598BE497">
      <w:pPr>
        <w:spacing w:line="360" w:lineRule="auto"/>
        <w:ind w:firstLine="470"/>
        <w:rPr>
          <w:rFonts w:ascii="宋体" w:hAnsi="宋体" w:cs="宋体"/>
          <w:sz w:val="24"/>
        </w:rPr>
      </w:pPr>
      <w:r>
        <w:rPr>
          <w:rFonts w:hint="eastAsia" w:ascii="宋体" w:hAnsi="宋体" w:cs="宋体"/>
          <w:sz w:val="24"/>
        </w:rPr>
        <w:t>为保证甲方</w:t>
      </w:r>
      <w:r>
        <w:rPr>
          <w:rFonts w:hint="eastAsia" w:ascii="宋体" w:hAnsi="宋体" w:cs="宋体"/>
          <w:sz w:val="24"/>
          <w:u w:val="single"/>
        </w:rPr>
        <w:t xml:space="preserve">        </w:t>
      </w:r>
      <w:r>
        <w:rPr>
          <w:rFonts w:hint="eastAsia" w:ascii="宋体" w:hAnsi="宋体" w:cs="宋体"/>
          <w:sz w:val="24"/>
        </w:rPr>
        <w:t>科</w:t>
      </w:r>
      <w:r>
        <w:rPr>
          <w:rFonts w:hint="eastAsia" w:ascii="宋体" w:hAnsi="宋体" w:cs="宋体"/>
          <w:sz w:val="24"/>
          <w:u w:val="single"/>
        </w:rPr>
        <w:t xml:space="preserve">                 </w:t>
      </w:r>
      <w:r>
        <w:rPr>
          <w:rFonts w:hint="eastAsia" w:ascii="宋体" w:hAnsi="宋体" w:cs="宋体"/>
          <w:sz w:val="24"/>
        </w:rPr>
        <w:t>正常运行，经友好协商，甲乙双方签定本协议，共同信守。</w:t>
      </w:r>
    </w:p>
    <w:p w14:paraId="72F1CDC6">
      <w:pPr>
        <w:spacing w:line="360" w:lineRule="auto"/>
        <w:rPr>
          <w:rFonts w:ascii="宋体" w:hAnsi="宋体" w:cs="宋体"/>
          <w:sz w:val="24"/>
        </w:rPr>
      </w:pPr>
      <w:r>
        <w:rPr>
          <w:rFonts w:hint="eastAsia" w:ascii="宋体" w:hAnsi="宋体" w:cs="宋体"/>
          <w:sz w:val="24"/>
        </w:rPr>
        <w:t xml:space="preserve">第一  保修设备名称、型号   　　　    </w:t>
      </w:r>
    </w:p>
    <w:tbl>
      <w:tblPr>
        <w:tblStyle w:val="62"/>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1489"/>
        <w:gridCol w:w="1629"/>
        <w:gridCol w:w="1134"/>
        <w:gridCol w:w="1418"/>
        <w:gridCol w:w="1276"/>
        <w:gridCol w:w="1275"/>
      </w:tblGrid>
      <w:tr w14:paraId="147D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ign w:val="center"/>
          </w:tcPr>
          <w:p w14:paraId="154BCF91">
            <w:pPr>
              <w:jc w:val="center"/>
              <w:rPr>
                <w:rFonts w:ascii="宋体" w:hAnsi="宋体" w:cs="宋体"/>
                <w:sz w:val="24"/>
              </w:rPr>
            </w:pPr>
            <w:r>
              <w:rPr>
                <w:rFonts w:hint="eastAsia" w:ascii="宋体" w:hAnsi="宋体" w:cs="宋体"/>
                <w:sz w:val="24"/>
              </w:rPr>
              <w:t>序号</w:t>
            </w:r>
          </w:p>
        </w:tc>
        <w:tc>
          <w:tcPr>
            <w:tcW w:w="1489" w:type="dxa"/>
            <w:noWrap/>
            <w:vAlign w:val="center"/>
          </w:tcPr>
          <w:p w14:paraId="3B79D402">
            <w:pPr>
              <w:spacing w:line="360" w:lineRule="auto"/>
              <w:jc w:val="center"/>
              <w:rPr>
                <w:rFonts w:ascii="宋体" w:hAnsi="宋体" w:cs="宋体"/>
                <w:sz w:val="24"/>
              </w:rPr>
            </w:pPr>
            <w:r>
              <w:rPr>
                <w:rFonts w:hint="eastAsia" w:ascii="宋体" w:hAnsi="宋体" w:cs="宋体"/>
                <w:sz w:val="24"/>
              </w:rPr>
              <w:t>设备名称</w:t>
            </w:r>
          </w:p>
        </w:tc>
        <w:tc>
          <w:tcPr>
            <w:tcW w:w="1629" w:type="dxa"/>
            <w:noWrap/>
            <w:vAlign w:val="center"/>
          </w:tcPr>
          <w:p w14:paraId="3DB85AA0">
            <w:pPr>
              <w:spacing w:line="360" w:lineRule="auto"/>
              <w:jc w:val="center"/>
              <w:rPr>
                <w:rFonts w:ascii="宋体" w:hAnsi="宋体" w:cs="宋体"/>
                <w:sz w:val="24"/>
              </w:rPr>
            </w:pPr>
            <w:r>
              <w:rPr>
                <w:rFonts w:hint="eastAsia" w:ascii="宋体" w:hAnsi="宋体" w:cs="宋体"/>
                <w:sz w:val="24"/>
              </w:rPr>
              <w:t>型号</w:t>
            </w:r>
          </w:p>
        </w:tc>
        <w:tc>
          <w:tcPr>
            <w:tcW w:w="1134" w:type="dxa"/>
            <w:noWrap/>
            <w:vAlign w:val="center"/>
          </w:tcPr>
          <w:p w14:paraId="3ABEF7EC">
            <w:pPr>
              <w:spacing w:line="360" w:lineRule="auto"/>
              <w:jc w:val="center"/>
              <w:rPr>
                <w:rFonts w:ascii="宋体" w:hAnsi="宋体" w:cs="宋体"/>
                <w:sz w:val="24"/>
              </w:rPr>
            </w:pPr>
            <w:r>
              <w:rPr>
                <w:rFonts w:hint="eastAsia" w:ascii="宋体" w:hAnsi="宋体" w:cs="宋体"/>
                <w:sz w:val="24"/>
              </w:rPr>
              <w:t>S/N</w:t>
            </w:r>
          </w:p>
        </w:tc>
        <w:tc>
          <w:tcPr>
            <w:tcW w:w="1418" w:type="dxa"/>
            <w:noWrap/>
            <w:vAlign w:val="center"/>
          </w:tcPr>
          <w:p w14:paraId="3C9BE3E1">
            <w:pPr>
              <w:spacing w:line="360" w:lineRule="auto"/>
              <w:jc w:val="center"/>
              <w:rPr>
                <w:rFonts w:ascii="宋体" w:hAnsi="宋体" w:cs="宋体"/>
                <w:sz w:val="24"/>
              </w:rPr>
            </w:pPr>
            <w:r>
              <w:rPr>
                <w:rFonts w:hint="eastAsia" w:ascii="宋体" w:hAnsi="宋体" w:cs="宋体"/>
                <w:sz w:val="24"/>
              </w:rPr>
              <w:t>安装日期</w:t>
            </w:r>
          </w:p>
        </w:tc>
        <w:tc>
          <w:tcPr>
            <w:tcW w:w="1276" w:type="dxa"/>
            <w:noWrap/>
            <w:vAlign w:val="center"/>
          </w:tcPr>
          <w:p w14:paraId="15D3AD35">
            <w:pPr>
              <w:spacing w:line="360" w:lineRule="auto"/>
              <w:jc w:val="center"/>
              <w:rPr>
                <w:rFonts w:ascii="宋体" w:hAnsi="宋体" w:cs="宋体"/>
                <w:sz w:val="24"/>
              </w:rPr>
            </w:pPr>
            <w:r>
              <w:rPr>
                <w:rFonts w:hint="eastAsia" w:ascii="宋体" w:hAnsi="宋体" w:cs="宋体"/>
                <w:sz w:val="24"/>
              </w:rPr>
              <w:t>具体配置</w:t>
            </w:r>
          </w:p>
        </w:tc>
        <w:tc>
          <w:tcPr>
            <w:tcW w:w="1275" w:type="dxa"/>
            <w:noWrap/>
            <w:vAlign w:val="center"/>
          </w:tcPr>
          <w:p w14:paraId="175C9012">
            <w:pPr>
              <w:spacing w:line="360" w:lineRule="auto"/>
              <w:jc w:val="center"/>
              <w:rPr>
                <w:rFonts w:ascii="宋体" w:hAnsi="宋体" w:cs="宋体"/>
                <w:sz w:val="24"/>
              </w:rPr>
            </w:pPr>
            <w:r>
              <w:rPr>
                <w:rFonts w:hint="eastAsia" w:ascii="宋体" w:hAnsi="宋体" w:cs="宋体"/>
                <w:sz w:val="24"/>
              </w:rPr>
              <w:t>备注</w:t>
            </w:r>
          </w:p>
        </w:tc>
      </w:tr>
      <w:tr w14:paraId="06F33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ign w:val="center"/>
          </w:tcPr>
          <w:p w14:paraId="2D8ED173">
            <w:pPr>
              <w:spacing w:line="360" w:lineRule="auto"/>
              <w:jc w:val="center"/>
              <w:rPr>
                <w:rFonts w:ascii="宋体" w:hAnsi="宋体" w:cs="宋体"/>
                <w:sz w:val="24"/>
              </w:rPr>
            </w:pPr>
            <w:r>
              <w:rPr>
                <w:rFonts w:hint="eastAsia" w:ascii="宋体" w:hAnsi="宋体" w:cs="宋体"/>
                <w:sz w:val="24"/>
              </w:rPr>
              <w:t>1</w:t>
            </w:r>
          </w:p>
        </w:tc>
        <w:tc>
          <w:tcPr>
            <w:tcW w:w="1489" w:type="dxa"/>
            <w:noWrap/>
            <w:vAlign w:val="center"/>
          </w:tcPr>
          <w:p w14:paraId="35AFE5D2">
            <w:pPr>
              <w:spacing w:line="360" w:lineRule="auto"/>
              <w:jc w:val="center"/>
              <w:rPr>
                <w:rFonts w:ascii="宋体" w:hAnsi="宋体" w:cs="宋体"/>
                <w:sz w:val="24"/>
              </w:rPr>
            </w:pPr>
          </w:p>
        </w:tc>
        <w:tc>
          <w:tcPr>
            <w:tcW w:w="1629" w:type="dxa"/>
            <w:noWrap/>
            <w:vAlign w:val="center"/>
          </w:tcPr>
          <w:p w14:paraId="24264DB3">
            <w:pPr>
              <w:spacing w:line="360" w:lineRule="auto"/>
              <w:jc w:val="center"/>
              <w:rPr>
                <w:rFonts w:ascii="宋体" w:hAnsi="宋体" w:cs="宋体"/>
                <w:sz w:val="24"/>
              </w:rPr>
            </w:pPr>
          </w:p>
        </w:tc>
        <w:tc>
          <w:tcPr>
            <w:tcW w:w="1134" w:type="dxa"/>
            <w:noWrap/>
            <w:vAlign w:val="center"/>
          </w:tcPr>
          <w:p w14:paraId="7E2A6ACB">
            <w:pPr>
              <w:spacing w:line="360" w:lineRule="auto"/>
              <w:jc w:val="center"/>
              <w:rPr>
                <w:rFonts w:ascii="宋体" w:hAnsi="宋体" w:cs="宋体"/>
                <w:sz w:val="24"/>
              </w:rPr>
            </w:pPr>
          </w:p>
        </w:tc>
        <w:tc>
          <w:tcPr>
            <w:tcW w:w="1418" w:type="dxa"/>
            <w:noWrap/>
            <w:vAlign w:val="center"/>
          </w:tcPr>
          <w:p w14:paraId="246A6774">
            <w:pPr>
              <w:spacing w:line="360" w:lineRule="auto"/>
              <w:jc w:val="center"/>
              <w:rPr>
                <w:rFonts w:ascii="宋体" w:hAnsi="宋体" w:cs="宋体"/>
                <w:sz w:val="24"/>
              </w:rPr>
            </w:pPr>
          </w:p>
        </w:tc>
        <w:tc>
          <w:tcPr>
            <w:tcW w:w="1276" w:type="dxa"/>
            <w:noWrap/>
            <w:vAlign w:val="center"/>
          </w:tcPr>
          <w:p w14:paraId="3D98D83E">
            <w:pPr>
              <w:spacing w:line="360" w:lineRule="auto"/>
              <w:jc w:val="center"/>
              <w:rPr>
                <w:rFonts w:ascii="宋体" w:hAnsi="宋体" w:cs="宋体"/>
                <w:sz w:val="24"/>
              </w:rPr>
            </w:pPr>
          </w:p>
        </w:tc>
        <w:tc>
          <w:tcPr>
            <w:tcW w:w="1275" w:type="dxa"/>
            <w:noWrap/>
            <w:vAlign w:val="center"/>
          </w:tcPr>
          <w:p w14:paraId="43752D69">
            <w:pPr>
              <w:spacing w:line="360" w:lineRule="auto"/>
              <w:jc w:val="center"/>
              <w:rPr>
                <w:rFonts w:ascii="宋体" w:hAnsi="宋体" w:cs="宋体"/>
                <w:sz w:val="24"/>
              </w:rPr>
            </w:pPr>
          </w:p>
        </w:tc>
      </w:tr>
    </w:tbl>
    <w:p w14:paraId="23A7BA44">
      <w:pPr>
        <w:spacing w:line="360" w:lineRule="auto"/>
        <w:ind w:firstLine="420" w:firstLineChars="175"/>
        <w:rPr>
          <w:rFonts w:ascii="宋体" w:hAnsi="宋体" w:cs="宋体"/>
          <w:sz w:val="24"/>
        </w:rPr>
      </w:pPr>
      <w:r>
        <w:rPr>
          <w:rFonts w:hint="eastAsia" w:ascii="宋体" w:hAnsi="宋体" w:cs="宋体"/>
          <w:sz w:val="24"/>
        </w:rPr>
        <w:t>第二  保修期限</w:t>
      </w:r>
    </w:p>
    <w:p w14:paraId="2B1FD9BB">
      <w:pPr>
        <w:spacing w:line="360" w:lineRule="auto"/>
        <w:ind w:firstLine="420" w:firstLineChars="175"/>
        <w:rPr>
          <w:rFonts w:ascii="宋体" w:hAnsi="宋体" w:cs="宋体"/>
          <w:sz w:val="24"/>
        </w:rPr>
      </w:pPr>
      <w:r>
        <w:rPr>
          <w:rFonts w:hint="eastAsia" w:ascii="宋体" w:hAnsi="宋体" w:cs="宋体"/>
          <w:sz w:val="24"/>
        </w:rPr>
        <w:t xml:space="preserve">      保修期限</w:t>
      </w:r>
      <w:r>
        <w:rPr>
          <w:rFonts w:hint="eastAsia" w:ascii="宋体" w:hAnsi="宋体"/>
          <w:b/>
          <w:bCs/>
          <w:szCs w:val="21"/>
        </w:rPr>
        <w:t>自</w:t>
      </w:r>
      <w:r>
        <w:rPr>
          <w:rFonts w:hint="eastAsia" w:ascii="宋体" w:hAnsi="宋体"/>
          <w:b/>
          <w:bCs/>
          <w:szCs w:val="21"/>
          <w:u w:val="single"/>
        </w:rPr>
        <w:t xml:space="preserve">     </w:t>
      </w:r>
      <w:r>
        <w:rPr>
          <w:rFonts w:hint="eastAsia" w:ascii="宋体" w:hAnsi="宋体"/>
          <w:b/>
          <w:bCs/>
          <w:szCs w:val="21"/>
        </w:rPr>
        <w:t>年</w:t>
      </w:r>
      <w:r>
        <w:rPr>
          <w:rFonts w:hint="eastAsia" w:ascii="宋体" w:hAnsi="宋体"/>
          <w:b/>
          <w:bCs/>
          <w:szCs w:val="21"/>
          <w:u w:val="single"/>
        </w:rPr>
        <w:t xml:space="preserve">    </w:t>
      </w:r>
      <w:r>
        <w:rPr>
          <w:rFonts w:hint="eastAsia" w:ascii="宋体" w:hAnsi="宋体"/>
          <w:b/>
          <w:bCs/>
          <w:szCs w:val="21"/>
        </w:rPr>
        <w:t>月</w:t>
      </w:r>
      <w:r>
        <w:rPr>
          <w:rFonts w:hint="eastAsia" w:ascii="宋体" w:hAnsi="宋体"/>
          <w:b/>
          <w:bCs/>
          <w:szCs w:val="21"/>
          <w:u w:val="single"/>
        </w:rPr>
        <w:t xml:space="preserve">    </w:t>
      </w:r>
      <w:r>
        <w:rPr>
          <w:rFonts w:hint="eastAsia" w:ascii="宋体" w:hAnsi="宋体"/>
          <w:b/>
          <w:bCs/>
          <w:szCs w:val="21"/>
        </w:rPr>
        <w:t>日 至</w:t>
      </w:r>
      <w:r>
        <w:rPr>
          <w:rFonts w:hint="eastAsia" w:ascii="宋体" w:hAnsi="宋体"/>
          <w:b/>
          <w:bCs/>
          <w:szCs w:val="21"/>
          <w:u w:val="single"/>
        </w:rPr>
        <w:t xml:space="preserve">       </w:t>
      </w:r>
      <w:r>
        <w:rPr>
          <w:rFonts w:hint="eastAsia" w:ascii="宋体" w:hAnsi="宋体"/>
          <w:b/>
          <w:bCs/>
          <w:szCs w:val="21"/>
        </w:rPr>
        <w:t>年</w:t>
      </w:r>
      <w:r>
        <w:rPr>
          <w:rFonts w:hint="eastAsia" w:ascii="宋体" w:hAnsi="宋体"/>
          <w:b/>
          <w:bCs/>
          <w:szCs w:val="21"/>
          <w:u w:val="single"/>
        </w:rPr>
        <w:t xml:space="preserve">    </w:t>
      </w:r>
      <w:r>
        <w:rPr>
          <w:rFonts w:hint="eastAsia" w:ascii="宋体" w:hAnsi="宋体"/>
          <w:b/>
          <w:bCs/>
          <w:szCs w:val="21"/>
        </w:rPr>
        <w:t>月</w:t>
      </w:r>
      <w:r>
        <w:rPr>
          <w:rFonts w:hint="eastAsia" w:ascii="宋体" w:hAnsi="宋体"/>
          <w:b/>
          <w:bCs/>
          <w:szCs w:val="21"/>
          <w:u w:val="single"/>
        </w:rPr>
        <w:t xml:space="preserve">    </w:t>
      </w:r>
      <w:r>
        <w:rPr>
          <w:rFonts w:hint="eastAsia" w:ascii="宋体" w:hAnsi="宋体"/>
          <w:b/>
          <w:bCs/>
          <w:szCs w:val="21"/>
        </w:rPr>
        <w:t>日止</w:t>
      </w:r>
      <w:r>
        <w:rPr>
          <w:rFonts w:hint="eastAsia" w:ascii="宋体" w:hAnsi="宋体" w:cs="宋体"/>
          <w:sz w:val="24"/>
        </w:rPr>
        <w:t>。</w:t>
      </w:r>
    </w:p>
    <w:p w14:paraId="777505A8">
      <w:pPr>
        <w:spacing w:line="360" w:lineRule="auto"/>
        <w:ind w:firstLine="420" w:firstLineChars="175"/>
        <w:rPr>
          <w:rFonts w:ascii="宋体" w:hAnsi="宋体" w:cs="宋体"/>
          <w:sz w:val="24"/>
        </w:rPr>
      </w:pPr>
      <w:r>
        <w:rPr>
          <w:rFonts w:hint="eastAsia" w:ascii="宋体" w:hAnsi="宋体" w:cs="宋体"/>
          <w:sz w:val="24"/>
        </w:rPr>
        <w:t xml:space="preserve">      维修响应时间：</w:t>
      </w:r>
      <w:r>
        <w:rPr>
          <w:rFonts w:hint="eastAsia" w:ascii="宋体" w:hAnsi="宋体" w:cs="宋体"/>
          <w:sz w:val="24"/>
          <w:u w:val="single"/>
        </w:rPr>
        <w:t xml:space="preserve">          </w:t>
      </w:r>
      <w:r>
        <w:rPr>
          <w:rFonts w:hint="eastAsia" w:ascii="宋体" w:hAnsi="宋体" w:cs="宋体"/>
          <w:sz w:val="24"/>
        </w:rPr>
        <w:t>小时。</w:t>
      </w:r>
    </w:p>
    <w:p w14:paraId="36370015">
      <w:pPr>
        <w:spacing w:line="360" w:lineRule="auto"/>
        <w:ind w:firstLine="420" w:firstLineChars="175"/>
        <w:rPr>
          <w:rFonts w:ascii="宋体" w:hAnsi="宋体" w:cs="宋体"/>
          <w:sz w:val="24"/>
        </w:rPr>
      </w:pPr>
      <w:r>
        <w:rPr>
          <w:rFonts w:hint="eastAsia" w:ascii="宋体" w:hAnsi="宋体" w:cs="宋体"/>
          <w:sz w:val="24"/>
        </w:rPr>
        <w:t>第三  保修类型：</w:t>
      </w:r>
      <w:r>
        <w:rPr>
          <w:rFonts w:hint="eastAsia" w:ascii="宋体" w:hAnsi="宋体" w:cs="宋体"/>
          <w:sz w:val="24"/>
          <w:u w:val="single"/>
        </w:rPr>
        <w:t xml:space="preserve">                        </w:t>
      </w:r>
      <w:r>
        <w:rPr>
          <w:rFonts w:hint="eastAsia" w:ascii="宋体" w:hAnsi="宋体" w:cs="宋体"/>
          <w:sz w:val="24"/>
        </w:rPr>
        <w:t xml:space="preserve">，如有需要可另附页注明具体保修或升级的详细项目清单及范围，并签字确认。    </w:t>
      </w:r>
    </w:p>
    <w:p w14:paraId="68CFD17B">
      <w:pPr>
        <w:spacing w:line="360" w:lineRule="auto"/>
        <w:ind w:firstLine="420" w:firstLineChars="175"/>
        <w:rPr>
          <w:rFonts w:ascii="宋体" w:hAnsi="宋体" w:cs="宋体"/>
          <w:sz w:val="24"/>
        </w:rPr>
      </w:pPr>
      <w:r>
        <w:rPr>
          <w:rFonts w:hint="eastAsia" w:ascii="宋体" w:hAnsi="宋体" w:cs="宋体"/>
          <w:sz w:val="24"/>
        </w:rPr>
        <w:t>第四  保修期内双方责任</w:t>
      </w:r>
    </w:p>
    <w:p w14:paraId="3ED6EF43">
      <w:pPr>
        <w:spacing w:line="360" w:lineRule="auto"/>
        <w:ind w:firstLine="420" w:firstLineChars="175"/>
        <w:rPr>
          <w:rFonts w:ascii="宋体" w:hAnsi="宋体" w:cs="宋体"/>
          <w:sz w:val="24"/>
        </w:rPr>
      </w:pPr>
      <w:r>
        <w:rPr>
          <w:rFonts w:hint="eastAsia" w:ascii="宋体" w:hAnsi="宋体" w:cs="宋体"/>
          <w:sz w:val="24"/>
        </w:rPr>
        <w:t>（一）保修期内甲方责任</w:t>
      </w:r>
    </w:p>
    <w:p w14:paraId="116C4C48">
      <w:pPr>
        <w:spacing w:line="360" w:lineRule="auto"/>
        <w:ind w:firstLine="420" w:firstLineChars="175"/>
        <w:rPr>
          <w:rFonts w:ascii="宋体" w:hAnsi="宋体" w:cs="宋体"/>
          <w:sz w:val="24"/>
        </w:rPr>
      </w:pPr>
      <w:r>
        <w:rPr>
          <w:rFonts w:hint="eastAsia" w:ascii="宋体" w:hAnsi="宋体" w:cs="宋体"/>
          <w:sz w:val="24"/>
        </w:rPr>
        <w:t xml:space="preserve">1.甲方应保证设备电源质量稳定、可靠，并对设备进行日常清洁保养和基本维护工作，做好故障记录。   </w:t>
      </w:r>
    </w:p>
    <w:p w14:paraId="515BF137">
      <w:pPr>
        <w:spacing w:line="360" w:lineRule="auto"/>
        <w:ind w:firstLine="420" w:firstLineChars="175"/>
        <w:rPr>
          <w:rFonts w:ascii="宋体" w:hAnsi="宋体" w:cs="宋体"/>
          <w:sz w:val="24"/>
        </w:rPr>
      </w:pPr>
      <w:r>
        <w:rPr>
          <w:rFonts w:hint="eastAsia" w:ascii="宋体" w:hAnsi="宋体" w:cs="宋体"/>
          <w:sz w:val="24"/>
        </w:rPr>
        <w:t>2.未经乙方许可，原则上甲方不得自行拆卸，更换机上的线路板，元件或用本机测试其他单位线路板。</w:t>
      </w:r>
    </w:p>
    <w:p w14:paraId="3155EDE0">
      <w:pPr>
        <w:spacing w:line="360" w:lineRule="auto"/>
        <w:ind w:firstLine="420" w:firstLineChars="175"/>
        <w:rPr>
          <w:rFonts w:ascii="宋体" w:hAnsi="宋体" w:cs="宋体"/>
          <w:sz w:val="24"/>
        </w:rPr>
      </w:pPr>
      <w:r>
        <w:rPr>
          <w:rFonts w:hint="eastAsia" w:ascii="宋体" w:hAnsi="宋体" w:cs="宋体"/>
          <w:sz w:val="24"/>
        </w:rPr>
        <w:t>3.保修期间，甲方提供乙方在甲方的基本工作条件。</w:t>
      </w:r>
    </w:p>
    <w:p w14:paraId="203FAE1B">
      <w:pPr>
        <w:spacing w:line="360" w:lineRule="auto"/>
        <w:ind w:firstLine="420" w:firstLineChars="175"/>
        <w:rPr>
          <w:rFonts w:ascii="宋体" w:hAnsi="宋体" w:cs="宋体"/>
          <w:sz w:val="24"/>
        </w:rPr>
      </w:pPr>
      <w:r>
        <w:rPr>
          <w:rFonts w:hint="eastAsia" w:ascii="宋体" w:hAnsi="宋体" w:cs="宋体"/>
          <w:sz w:val="24"/>
        </w:rPr>
        <w:t>4.保修期间，甲方有义务保存乙方人员所需的设备书面资料及故障记录以备使用。</w:t>
      </w:r>
    </w:p>
    <w:p w14:paraId="7931C0D6">
      <w:pPr>
        <w:spacing w:line="360" w:lineRule="auto"/>
        <w:ind w:firstLine="420" w:firstLineChars="175"/>
        <w:rPr>
          <w:rFonts w:ascii="宋体" w:hAnsi="宋体" w:cs="宋体"/>
          <w:sz w:val="24"/>
        </w:rPr>
      </w:pPr>
      <w:r>
        <w:rPr>
          <w:rFonts w:hint="eastAsia" w:ascii="宋体" w:hAnsi="宋体" w:cs="宋体"/>
          <w:sz w:val="24"/>
        </w:rPr>
        <w:t>5.保修期间，甲方应该按照设备使用手册的要求正确操作设备，并保证设备使用的电、气和水的正常供应，同时保证设备开启关闭时的环境处于正常状态。</w:t>
      </w:r>
    </w:p>
    <w:p w14:paraId="795CB357">
      <w:pPr>
        <w:spacing w:line="360" w:lineRule="auto"/>
        <w:ind w:firstLine="420" w:firstLineChars="175"/>
        <w:rPr>
          <w:rFonts w:ascii="宋体" w:hAnsi="宋体" w:cs="宋体"/>
          <w:sz w:val="24"/>
        </w:rPr>
      </w:pPr>
      <w:r>
        <w:rPr>
          <w:rFonts w:hint="eastAsia" w:ascii="宋体" w:hAnsi="宋体" w:cs="宋体"/>
          <w:sz w:val="24"/>
        </w:rPr>
        <w:t>（二）保修期内乙方责任</w:t>
      </w:r>
    </w:p>
    <w:p w14:paraId="2AE3A57E">
      <w:pPr>
        <w:spacing w:line="360" w:lineRule="auto"/>
        <w:ind w:firstLine="420" w:firstLineChars="175"/>
        <w:rPr>
          <w:rFonts w:ascii="宋体" w:hAnsi="宋体" w:cs="宋体"/>
          <w:sz w:val="24"/>
        </w:rPr>
      </w:pPr>
      <w:r>
        <w:rPr>
          <w:rFonts w:hint="eastAsia" w:ascii="宋体" w:hAnsi="宋体" w:cs="宋体"/>
          <w:sz w:val="24"/>
        </w:rPr>
        <w:t>1.乙方承担上述保修设备责任，在接到甲方故障通知后，须给予明确的答复，并在_____小时内赶到现场，由原厂认证合格的专业工程师提供快速优质的现场服务。</w:t>
      </w:r>
    </w:p>
    <w:p w14:paraId="525BDCDD">
      <w:pPr>
        <w:spacing w:line="360" w:lineRule="auto"/>
        <w:ind w:firstLine="420" w:firstLineChars="175"/>
        <w:rPr>
          <w:rFonts w:ascii="宋体" w:hAnsi="宋体" w:cs="宋体"/>
          <w:sz w:val="24"/>
        </w:rPr>
      </w:pPr>
      <w:r>
        <w:rPr>
          <w:rFonts w:hint="eastAsia" w:ascii="宋体" w:hAnsi="宋体" w:cs="宋体"/>
          <w:sz w:val="24"/>
        </w:rPr>
        <w:t>2.乙方人员在维修期间的往返费用由乙方自理。</w:t>
      </w:r>
    </w:p>
    <w:p w14:paraId="1DBB3845">
      <w:pPr>
        <w:spacing w:line="360" w:lineRule="auto"/>
        <w:ind w:firstLine="420" w:firstLineChars="175"/>
        <w:rPr>
          <w:rFonts w:ascii="宋体" w:hAnsi="宋体" w:cs="宋体"/>
          <w:sz w:val="24"/>
        </w:rPr>
      </w:pPr>
      <w:r>
        <w:rPr>
          <w:rFonts w:hint="eastAsia" w:ascii="宋体" w:hAnsi="宋体" w:cs="宋体"/>
          <w:sz w:val="24"/>
        </w:rPr>
        <w:t>3.为保证甲方设备的正常运行，乙方应根据设备运行状况提供每年_____次（2、3、4）定期预防性维护，确保设备达到制造商标准运行；</w:t>
      </w:r>
    </w:p>
    <w:p w14:paraId="7A296DEE">
      <w:pPr>
        <w:spacing w:line="360" w:lineRule="auto"/>
        <w:ind w:firstLine="420" w:firstLineChars="175"/>
        <w:rPr>
          <w:rFonts w:ascii="宋体" w:hAnsi="宋体" w:cs="宋体"/>
          <w:sz w:val="24"/>
        </w:rPr>
      </w:pPr>
      <w:r>
        <w:rPr>
          <w:rFonts w:hint="eastAsia" w:ascii="宋体" w:hAnsi="宋体" w:cs="宋体"/>
          <w:sz w:val="24"/>
        </w:rPr>
        <w:t>A)维护内容包括：a.设备清洁；b.性能测试；c.校准；d.必要的机械，电气检查；</w:t>
      </w:r>
    </w:p>
    <w:p w14:paraId="1FAA75E7">
      <w:pPr>
        <w:spacing w:line="360" w:lineRule="auto"/>
        <w:ind w:firstLine="420" w:firstLineChars="175"/>
        <w:rPr>
          <w:rFonts w:ascii="宋体" w:hAnsi="宋体" w:cs="宋体"/>
          <w:sz w:val="24"/>
        </w:rPr>
      </w:pPr>
      <w:r>
        <w:rPr>
          <w:rFonts w:hint="eastAsia" w:ascii="宋体" w:hAnsi="宋体" w:cs="宋体"/>
          <w:sz w:val="24"/>
        </w:rPr>
        <w:t>B)乙方工程师向甲方提供一份计划性的定期维修报告。乙方在预期保养时间之前二周通知甲方保养时间。乙方就计划性定期的维修服务检测内容需列出检测清单。</w:t>
      </w:r>
    </w:p>
    <w:p w14:paraId="59230B5C">
      <w:pPr>
        <w:spacing w:line="360" w:lineRule="auto"/>
        <w:ind w:firstLine="420" w:firstLineChars="175"/>
        <w:rPr>
          <w:rFonts w:ascii="宋体" w:hAnsi="宋体" w:cs="宋体"/>
          <w:sz w:val="24"/>
        </w:rPr>
      </w:pPr>
      <w:r>
        <w:rPr>
          <w:rFonts w:hint="eastAsia" w:ascii="宋体" w:hAnsi="宋体" w:cs="宋体"/>
          <w:sz w:val="24"/>
        </w:rPr>
        <w:t>4.乙方在系统故障维修过程中，⑴若签全保合同则必须免费更换配件，并由乙方承担人工费、搬运费、安装调试费及系统软件升级等保修过程中产生的一切费用。⑵若签半保（人工）合同则由乙方承担人工的所有一切费用。⑶若签半保（零配件合同）则由乙方承担零配件及其搬运、安装、调试等安装费用。⑷若签升级合同则由乙方承担升级中所牵涉到的任何费用。</w:t>
      </w:r>
    </w:p>
    <w:p w14:paraId="66A39314">
      <w:pPr>
        <w:spacing w:line="360" w:lineRule="auto"/>
        <w:ind w:firstLine="420" w:firstLineChars="175"/>
        <w:rPr>
          <w:rFonts w:ascii="宋体" w:hAnsi="宋体" w:cs="宋体"/>
          <w:sz w:val="24"/>
        </w:rPr>
      </w:pPr>
      <w:r>
        <w:rPr>
          <w:rFonts w:hint="eastAsia" w:ascii="宋体" w:hAnsi="宋体" w:cs="宋体"/>
          <w:sz w:val="24"/>
        </w:rPr>
        <w:t>5.全保型开机率承诺：乙方承诺本合同所涉设备一年内开机率保证在95%以上。每年累计因设备故障原因停机不超过18个日历日，自合同签订之日起一年以365个日历日计算，停机天数超过约定每年累计停机天数一天，保修期限延长_____天，按保修合同总价的_____%/天向甲方支付违约金，甲方有权从应当支付乙方的款项中直接扣除。</w:t>
      </w:r>
    </w:p>
    <w:p w14:paraId="6CDD7802">
      <w:pPr>
        <w:spacing w:line="360" w:lineRule="auto"/>
        <w:ind w:firstLine="420" w:firstLineChars="175"/>
        <w:rPr>
          <w:rFonts w:ascii="宋体" w:hAnsi="宋体" w:cs="宋体"/>
          <w:sz w:val="24"/>
        </w:rPr>
      </w:pPr>
      <w:r>
        <w:rPr>
          <w:rFonts w:hint="eastAsia" w:ascii="宋体" w:hAnsi="宋体" w:cs="宋体"/>
          <w:sz w:val="24"/>
        </w:rPr>
        <w:t>6. 不在本保修范围内的配套设施，如需更换，乙方则以市场价的％优惠提供。</w:t>
      </w:r>
    </w:p>
    <w:p w14:paraId="5AD19751">
      <w:pPr>
        <w:spacing w:line="360" w:lineRule="auto"/>
        <w:ind w:firstLine="420" w:firstLineChars="175"/>
        <w:rPr>
          <w:rFonts w:ascii="宋体" w:hAnsi="宋体" w:cs="宋体"/>
          <w:sz w:val="24"/>
        </w:rPr>
      </w:pPr>
      <w:r>
        <w:rPr>
          <w:rFonts w:hint="eastAsia" w:ascii="宋体" w:hAnsi="宋体" w:cs="宋体"/>
          <w:sz w:val="24"/>
        </w:rPr>
        <w:t xml:space="preserve">7. 如在维修中有任何设备零配件的更换，乙方需书面提供零配件损坏或报废证明及相应零配件价格清单，甲方根据需要书面确认后，乙方方可更换。乙方保证其更换的零配件质量合格，符合该设备运转需要，保修期内，非因甲方原因造成的配件损耗，均由乙方承担。 </w:t>
      </w:r>
    </w:p>
    <w:p w14:paraId="731B57AA">
      <w:pPr>
        <w:spacing w:line="360" w:lineRule="auto"/>
        <w:ind w:firstLine="420" w:firstLineChars="175"/>
        <w:rPr>
          <w:rFonts w:ascii="宋体" w:hAnsi="宋体" w:cs="宋体"/>
          <w:sz w:val="24"/>
        </w:rPr>
      </w:pPr>
      <w:r>
        <w:rPr>
          <w:rFonts w:hint="eastAsia" w:ascii="宋体" w:hAnsi="宋体" w:cs="宋体"/>
          <w:sz w:val="24"/>
        </w:rPr>
        <w:t>8.本设备配置的外周设备，如激光相机、洗片机、高压注射器等等，经双方协商，乙方可提供有偿维修服务。</w:t>
      </w:r>
    </w:p>
    <w:p w14:paraId="44F1877D">
      <w:pPr>
        <w:spacing w:line="360" w:lineRule="auto"/>
        <w:ind w:firstLine="420" w:firstLineChars="175"/>
        <w:rPr>
          <w:rFonts w:ascii="宋体" w:hAnsi="宋体" w:cs="宋体"/>
          <w:sz w:val="24"/>
        </w:rPr>
      </w:pPr>
      <w:r>
        <w:rPr>
          <w:rFonts w:hint="eastAsia" w:ascii="宋体" w:hAnsi="宋体" w:cs="宋体"/>
          <w:sz w:val="24"/>
        </w:rPr>
        <w:t>9.保修期内，每次故障维修及保养事件，必须向甲方提供故障记录、保养记录、更换维修备件的数目及发生的所有费用清单并到设备部门备案登记。</w:t>
      </w:r>
    </w:p>
    <w:p w14:paraId="24AA6818">
      <w:pPr>
        <w:spacing w:line="360" w:lineRule="auto"/>
        <w:ind w:firstLine="420" w:firstLineChars="175"/>
        <w:rPr>
          <w:rFonts w:ascii="宋体" w:hAnsi="宋体" w:cs="宋体"/>
          <w:sz w:val="24"/>
        </w:rPr>
      </w:pPr>
      <w:r>
        <w:rPr>
          <w:rFonts w:hint="eastAsia" w:ascii="宋体" w:hAnsi="宋体" w:cs="宋体"/>
          <w:sz w:val="24"/>
        </w:rPr>
        <w:t>10.乙方维修人员在维修期间必须遵守院方在安全、防盗、停车、周围环境卫生及排放污物的有关规定，否则一切后果自负。</w:t>
      </w:r>
    </w:p>
    <w:p w14:paraId="65D5725F">
      <w:pPr>
        <w:spacing w:line="360" w:lineRule="auto"/>
        <w:ind w:firstLine="420" w:firstLineChars="175"/>
        <w:rPr>
          <w:rFonts w:ascii="宋体" w:hAnsi="宋体" w:cs="宋体"/>
          <w:sz w:val="24"/>
        </w:rPr>
      </w:pPr>
      <w:r>
        <w:rPr>
          <w:rFonts w:hint="eastAsia" w:ascii="宋体" w:hAnsi="宋体" w:cs="宋体"/>
          <w:sz w:val="24"/>
        </w:rPr>
        <w:t>11.  若有其他优惠条件请另附页。</w:t>
      </w:r>
    </w:p>
    <w:p w14:paraId="7EEE7CEA">
      <w:pPr>
        <w:spacing w:line="360" w:lineRule="auto"/>
        <w:ind w:firstLine="420" w:firstLineChars="175"/>
        <w:rPr>
          <w:rFonts w:ascii="宋体" w:hAnsi="宋体" w:cs="宋体"/>
          <w:sz w:val="24"/>
        </w:rPr>
      </w:pPr>
      <w:r>
        <w:rPr>
          <w:rFonts w:hint="eastAsia" w:ascii="宋体" w:hAnsi="宋体" w:cs="宋体"/>
          <w:sz w:val="24"/>
        </w:rPr>
        <w:t>第五  保修费及支付方式</w:t>
      </w:r>
    </w:p>
    <w:p w14:paraId="6FC28563">
      <w:pPr>
        <w:spacing w:line="360" w:lineRule="auto"/>
        <w:ind w:firstLine="420" w:firstLineChars="175"/>
        <w:rPr>
          <w:rFonts w:ascii="宋体" w:hAnsi="宋体" w:cs="宋体"/>
          <w:sz w:val="24"/>
        </w:rPr>
      </w:pPr>
      <w:r>
        <w:rPr>
          <w:rFonts w:hint="eastAsia" w:ascii="宋体" w:hAnsi="宋体" w:cs="宋体"/>
          <w:sz w:val="24"/>
        </w:rPr>
        <w:t xml:space="preserve">1.保修款总额（人民币）：         (大写)：人民币                      </w:t>
      </w:r>
    </w:p>
    <w:p w14:paraId="57252574">
      <w:pPr>
        <w:tabs>
          <w:tab w:val="left" w:pos="210"/>
        </w:tabs>
        <w:spacing w:line="360" w:lineRule="auto"/>
        <w:ind w:firstLine="420" w:firstLineChars="175"/>
        <w:rPr>
          <w:rFonts w:ascii="宋体" w:hAnsi="宋体" w:cs="宋体"/>
          <w:sz w:val="24"/>
        </w:rPr>
      </w:pPr>
      <w:r>
        <w:rPr>
          <w:rFonts w:hint="eastAsia" w:ascii="宋体" w:hAnsi="宋体" w:cs="宋体"/>
          <w:sz w:val="24"/>
        </w:rPr>
        <w:t>2.支付方式由双方协商签订：合同签订后每半年末付年合同总价￥     元的50%，计人民币￥     元，共分期。</w:t>
      </w:r>
    </w:p>
    <w:p w14:paraId="196BE9AB">
      <w:pPr>
        <w:spacing w:line="360" w:lineRule="auto"/>
        <w:ind w:firstLine="420" w:firstLineChars="175"/>
        <w:rPr>
          <w:rFonts w:ascii="宋体" w:hAnsi="宋体" w:cs="宋体"/>
          <w:sz w:val="24"/>
        </w:rPr>
      </w:pPr>
      <w:r>
        <w:rPr>
          <w:rFonts w:hint="eastAsia" w:ascii="宋体" w:hAnsi="宋体" w:cs="宋体"/>
          <w:sz w:val="24"/>
        </w:rPr>
        <w:t>其中最后一次付款需在提交年检报告后办理支付，在每次付款前乙方应当提供符合财务要求的发票。</w:t>
      </w:r>
    </w:p>
    <w:p w14:paraId="3F65DDBA">
      <w:pPr>
        <w:spacing w:line="360" w:lineRule="auto"/>
        <w:ind w:firstLine="470"/>
        <w:rPr>
          <w:rFonts w:ascii="宋体" w:hAnsi="宋体" w:cs="宋体"/>
          <w:sz w:val="24"/>
        </w:rPr>
      </w:pPr>
      <w:r>
        <w:rPr>
          <w:rFonts w:hint="eastAsia" w:ascii="宋体" w:hAnsi="宋体" w:cs="宋体"/>
          <w:sz w:val="24"/>
        </w:rPr>
        <w:t>第六    违约责任</w:t>
      </w:r>
    </w:p>
    <w:p w14:paraId="18FE48F4">
      <w:pPr>
        <w:spacing w:line="360" w:lineRule="auto"/>
        <w:ind w:firstLine="470"/>
        <w:rPr>
          <w:rFonts w:ascii="宋体" w:hAnsi="宋体" w:cs="宋体"/>
          <w:sz w:val="24"/>
        </w:rPr>
      </w:pPr>
      <w:r>
        <w:rPr>
          <w:rFonts w:hint="eastAsia" w:ascii="宋体" w:hAnsi="宋体" w:cs="宋体"/>
          <w:sz w:val="24"/>
        </w:rPr>
        <w:t>1.由于公认的不可抗力事件造成的损坏（如自然灾害、爆炸、房屋倒塌、暴乱、坠机及撞蓄意破坏、缺乏燃料或水电、劳资纠纷、罢工等），乙方根据实际情况部分或全部免除责任，但应及时通知甲方。</w:t>
      </w:r>
    </w:p>
    <w:p w14:paraId="0FEC6D69">
      <w:pPr>
        <w:spacing w:line="360" w:lineRule="auto"/>
        <w:ind w:firstLine="470"/>
        <w:rPr>
          <w:rFonts w:ascii="宋体" w:hAnsi="宋体" w:cs="宋体"/>
          <w:sz w:val="24"/>
        </w:rPr>
      </w:pPr>
      <w:r>
        <w:rPr>
          <w:rFonts w:hint="eastAsia" w:ascii="宋体" w:hAnsi="宋体" w:cs="宋体"/>
          <w:sz w:val="24"/>
        </w:rPr>
        <w:t>2.因为乙方不履行合同或者履行合同不符合约定给甲方造成损失的，乙方负责赔偿直接与间接损失， 该损失赔偿额包括但不限于损害赔偿金、需方为解决纠纷而产生的律师费、诉讼费、差旅费等费用。</w:t>
      </w:r>
    </w:p>
    <w:p w14:paraId="12623BF5">
      <w:pPr>
        <w:spacing w:line="360" w:lineRule="auto"/>
        <w:ind w:firstLine="470"/>
        <w:rPr>
          <w:rFonts w:ascii="宋体" w:hAnsi="宋体" w:cs="宋体"/>
          <w:sz w:val="24"/>
        </w:rPr>
      </w:pPr>
      <w:r>
        <w:rPr>
          <w:rFonts w:hint="eastAsia" w:ascii="宋体" w:hAnsi="宋体" w:cs="宋体"/>
          <w:sz w:val="24"/>
        </w:rPr>
        <w:t>3.在维修合同有效期内，如需更换第三方零备件，需双方协商解决。</w:t>
      </w:r>
    </w:p>
    <w:p w14:paraId="6F11A0F7">
      <w:pPr>
        <w:spacing w:line="360" w:lineRule="auto"/>
        <w:ind w:firstLine="470"/>
        <w:rPr>
          <w:rFonts w:ascii="宋体" w:hAnsi="宋体" w:cs="宋体"/>
          <w:sz w:val="24"/>
        </w:rPr>
      </w:pPr>
      <w:r>
        <w:rPr>
          <w:rFonts w:hint="eastAsia" w:ascii="宋体" w:hAnsi="宋体" w:cs="宋体"/>
          <w:sz w:val="24"/>
        </w:rPr>
        <w:t>4.在执行维修合同期间，如甲方停用设备，按实际使用月数结算维修款，停用起止日以甲方书面通知达到乙方为准；遇其他情况终止合同，需经双方协商解决。</w:t>
      </w:r>
    </w:p>
    <w:p w14:paraId="0F31E9C0">
      <w:pPr>
        <w:spacing w:line="360" w:lineRule="auto"/>
        <w:ind w:firstLine="470"/>
        <w:rPr>
          <w:rFonts w:ascii="宋体" w:hAnsi="宋体" w:cs="宋体"/>
          <w:sz w:val="24"/>
        </w:rPr>
      </w:pPr>
      <w:r>
        <w:rPr>
          <w:rFonts w:hint="eastAsia" w:ascii="宋体" w:hAnsi="宋体" w:cs="宋体"/>
          <w:sz w:val="24"/>
        </w:rPr>
        <w:t>第七   乙方在保修期内维护保养的次数与内容、更换维修备件的数目及发生的所有费用以年末甲、乙双方共同核对为准，相关文件交甲方存档。</w:t>
      </w:r>
    </w:p>
    <w:p w14:paraId="0FE45138">
      <w:pPr>
        <w:spacing w:line="360" w:lineRule="auto"/>
        <w:ind w:firstLine="470"/>
        <w:rPr>
          <w:rFonts w:ascii="宋体" w:hAnsi="宋体" w:cs="宋体"/>
          <w:sz w:val="24"/>
        </w:rPr>
      </w:pPr>
      <w:r>
        <w:rPr>
          <w:rFonts w:hint="eastAsia" w:ascii="宋体" w:hAnsi="宋体" w:cs="宋体"/>
          <w:sz w:val="24"/>
        </w:rPr>
        <w:t>第八   争议解决</w:t>
      </w:r>
    </w:p>
    <w:p w14:paraId="2559BBE0">
      <w:pPr>
        <w:spacing w:line="360" w:lineRule="auto"/>
        <w:ind w:firstLine="470"/>
        <w:rPr>
          <w:rFonts w:ascii="宋体" w:hAnsi="宋体" w:cs="宋体"/>
          <w:sz w:val="24"/>
        </w:rPr>
      </w:pPr>
      <w:r>
        <w:rPr>
          <w:rFonts w:hint="eastAsia" w:ascii="宋体" w:hAnsi="宋体" w:cs="宋体"/>
          <w:sz w:val="24"/>
        </w:rPr>
        <w:t>双方应本着友好协商的原则解决争议。若争议发生后的三十天内双方仍未达成解决方案，则任何一方有权向甲方所在地人民法院起诉。本合同适用中华人民共和国法律。</w:t>
      </w:r>
    </w:p>
    <w:p w14:paraId="2B4F62C4">
      <w:pPr>
        <w:spacing w:line="360" w:lineRule="auto"/>
        <w:ind w:firstLine="470"/>
        <w:rPr>
          <w:rFonts w:ascii="宋体" w:hAnsi="宋体" w:cs="宋体"/>
          <w:sz w:val="24"/>
        </w:rPr>
      </w:pPr>
      <w:r>
        <w:rPr>
          <w:rFonts w:hint="eastAsia" w:ascii="宋体" w:hAnsi="宋体" w:cs="宋体"/>
          <w:sz w:val="24"/>
        </w:rPr>
        <w:t>第九  合同不可分割部分</w:t>
      </w:r>
    </w:p>
    <w:p w14:paraId="5C00052B">
      <w:pPr>
        <w:spacing w:line="360" w:lineRule="auto"/>
        <w:ind w:firstLine="470"/>
        <w:rPr>
          <w:rFonts w:ascii="宋体" w:hAnsi="宋体" w:cs="宋体"/>
          <w:sz w:val="24"/>
        </w:rPr>
      </w:pPr>
      <w:r>
        <w:rPr>
          <w:rFonts w:hint="eastAsia" w:ascii="宋体" w:hAnsi="宋体" w:cs="宋体"/>
          <w:sz w:val="24"/>
        </w:rPr>
        <w:t>廉政协议书、供方在报价、谈判过程中所作其它有关承诺、声明、书面澄清、补充协议等均为合同不可分割的部分，与主合同具有同等法律效力。</w:t>
      </w:r>
    </w:p>
    <w:p w14:paraId="7BDB11F9">
      <w:pPr>
        <w:spacing w:line="360" w:lineRule="auto"/>
        <w:ind w:firstLine="470"/>
        <w:rPr>
          <w:rFonts w:ascii="宋体" w:hAnsi="宋体" w:cs="宋体"/>
          <w:sz w:val="24"/>
        </w:rPr>
      </w:pPr>
      <w:r>
        <w:rPr>
          <w:rFonts w:hint="eastAsia" w:ascii="宋体" w:hAnsi="宋体" w:cs="宋体"/>
          <w:sz w:val="24"/>
        </w:rPr>
        <w:t>第十   本协议一式四份，甲方三份，乙方一份。双方代表签字并盖公章生效到本合同约定的维修期限届满时止。合同生效后，在合同有效期内，除非双方的授权代表以书面的方式确认，任何一方不得擅自变更本合同内容。未尽事宜，双方应本着友好合作精神协商解决。</w:t>
      </w:r>
    </w:p>
    <w:p w14:paraId="1EE1E236">
      <w:pPr>
        <w:spacing w:line="360" w:lineRule="auto"/>
        <w:ind w:firstLine="470"/>
        <w:rPr>
          <w:rFonts w:ascii="宋体" w:hAnsi="宋体" w:cs="宋体"/>
          <w:sz w:val="24"/>
        </w:rPr>
      </w:pPr>
      <w:r>
        <w:rPr>
          <w:rFonts w:hint="eastAsia" w:ascii="宋体" w:hAnsi="宋体" w:cs="宋体"/>
          <w:sz w:val="24"/>
        </w:rPr>
        <w:t>第十一  本合同首部确定的各方联系方式为各方确定的合同履行期间相关材料及争议解决时法律文书的送达地址。送达地址如发生改变应当在变更前五日内书面通知对方。本合同履行期间相关材料及争议解决时法律文书到达合同约定的地址、联系人、邮箱时视为相关材料送达完成。</w:t>
      </w:r>
    </w:p>
    <w:p w14:paraId="7EFA8C8D">
      <w:pPr>
        <w:spacing w:line="360" w:lineRule="auto"/>
        <w:ind w:firstLine="470"/>
        <w:rPr>
          <w:rFonts w:ascii="宋体" w:hAnsi="宋体" w:cs="宋体"/>
          <w:sz w:val="24"/>
        </w:rPr>
      </w:pPr>
    </w:p>
    <w:p w14:paraId="7F44CCA3">
      <w:pPr>
        <w:spacing w:line="360" w:lineRule="auto"/>
        <w:rPr>
          <w:rFonts w:ascii="宋体" w:hAnsi="宋体" w:cs="宋体"/>
          <w:sz w:val="24"/>
        </w:rPr>
      </w:pPr>
      <w:r>
        <w:rPr>
          <w:rFonts w:hint="eastAsia" w:ascii="宋体" w:hAnsi="宋体" w:cs="宋体"/>
          <w:sz w:val="24"/>
        </w:rPr>
        <w:t>签约方：                                  签约方：</w:t>
      </w:r>
    </w:p>
    <w:p w14:paraId="2E88EC6E">
      <w:pPr>
        <w:spacing w:line="360" w:lineRule="auto"/>
        <w:rPr>
          <w:rFonts w:ascii="宋体" w:hAnsi="宋体" w:cs="宋体"/>
          <w:sz w:val="24"/>
        </w:rPr>
      </w:pPr>
      <w:r>
        <w:rPr>
          <w:rFonts w:hint="eastAsia" w:ascii="宋体" w:hAnsi="宋体" w:cs="宋体"/>
          <w:sz w:val="24"/>
        </w:rPr>
        <w:t xml:space="preserve">甲方单位：无锡市人民医院                  乙方单位： </w:t>
      </w:r>
    </w:p>
    <w:p w14:paraId="7EE7F224">
      <w:pPr>
        <w:spacing w:line="360" w:lineRule="auto"/>
        <w:ind w:firstLine="5040"/>
        <w:rPr>
          <w:rFonts w:ascii="宋体" w:hAnsi="宋体" w:cs="宋体"/>
          <w:sz w:val="24"/>
        </w:rPr>
      </w:pPr>
      <w:r>
        <w:rPr>
          <w:rFonts w:hint="eastAsia" w:ascii="宋体" w:hAnsi="宋体" w:cs="宋体"/>
          <w:sz w:val="24"/>
        </w:rPr>
        <w:t xml:space="preserve">开户银行： </w:t>
      </w:r>
    </w:p>
    <w:p w14:paraId="73A07F96">
      <w:pPr>
        <w:spacing w:line="360" w:lineRule="auto"/>
        <w:ind w:firstLine="5040"/>
        <w:rPr>
          <w:rFonts w:ascii="宋体" w:hAnsi="宋体" w:cs="宋体"/>
          <w:sz w:val="24"/>
        </w:rPr>
      </w:pPr>
      <w:r>
        <w:rPr>
          <w:rFonts w:hint="eastAsia" w:ascii="宋体" w:hAnsi="宋体" w:cs="宋体"/>
          <w:sz w:val="24"/>
        </w:rPr>
        <w:t>账    号：</w:t>
      </w:r>
    </w:p>
    <w:p w14:paraId="4042CD7F">
      <w:pPr>
        <w:spacing w:line="360" w:lineRule="auto"/>
        <w:rPr>
          <w:rFonts w:ascii="宋体" w:hAnsi="宋体" w:cs="宋体"/>
          <w:sz w:val="24"/>
        </w:rPr>
      </w:pPr>
      <w:r>
        <w:rPr>
          <w:rFonts w:hint="eastAsia" w:ascii="宋体" w:hAnsi="宋体" w:cs="宋体"/>
          <w:sz w:val="24"/>
        </w:rPr>
        <w:t> （盖章）                                   （盖章）</w:t>
      </w:r>
    </w:p>
    <w:p w14:paraId="7AE24711">
      <w:pPr>
        <w:spacing w:line="360" w:lineRule="auto"/>
        <w:rPr>
          <w:rFonts w:ascii="宋体" w:hAnsi="宋体" w:cs="宋体"/>
          <w:sz w:val="24"/>
        </w:rPr>
      </w:pPr>
      <w:r>
        <w:rPr>
          <w:rFonts w:hint="eastAsia" w:ascii="宋体" w:hAnsi="宋体" w:cs="宋体"/>
          <w:sz w:val="24"/>
        </w:rPr>
        <w:t>甲方法定代表人                            乙方法定代表人</w:t>
      </w:r>
    </w:p>
    <w:p w14:paraId="1E2BA1B2">
      <w:pPr>
        <w:spacing w:line="360" w:lineRule="auto"/>
        <w:rPr>
          <w:rFonts w:ascii="宋体" w:hAnsi="宋体" w:cs="宋体"/>
          <w:sz w:val="24"/>
        </w:rPr>
      </w:pPr>
      <w:r>
        <w:rPr>
          <w:rFonts w:hint="eastAsia" w:ascii="宋体" w:hAnsi="宋体" w:cs="宋体"/>
          <w:sz w:val="24"/>
        </w:rPr>
        <w:t>或授权委托人：（签字或盖章）                    或授权委托人：（签字或盖章）</w:t>
      </w:r>
    </w:p>
    <w:p w14:paraId="05560CE5">
      <w:pPr>
        <w:jc w:val="left"/>
        <w:rPr>
          <w:rFonts w:hint="eastAsia"/>
          <w:b/>
          <w:bCs/>
          <w:sz w:val="32"/>
        </w:rPr>
      </w:pPr>
      <w:r>
        <w:rPr>
          <w:rFonts w:hint="eastAsia"/>
          <w:b/>
          <w:bCs/>
          <w:sz w:val="32"/>
        </w:rPr>
        <w:br w:type="page"/>
      </w:r>
    </w:p>
    <w:p w14:paraId="417FF44A">
      <w:pPr>
        <w:jc w:val="center"/>
        <w:rPr>
          <w:b/>
          <w:bCs/>
          <w:sz w:val="32"/>
        </w:rPr>
      </w:pPr>
      <w:r>
        <w:rPr>
          <w:rFonts w:hint="eastAsia"/>
          <w:b/>
          <w:bCs/>
          <w:sz w:val="32"/>
        </w:rPr>
        <w:t>廉政协议书</w:t>
      </w:r>
    </w:p>
    <w:p w14:paraId="792C4E41">
      <w:pPr>
        <w:spacing w:line="500" w:lineRule="exact"/>
        <w:ind w:firstLine="420" w:firstLineChars="200"/>
        <w:rPr>
          <w:rFonts w:ascii="宋体" w:hAnsi="宋体" w:cs="方正仿宋_GB2312"/>
          <w:szCs w:val="21"/>
        </w:rPr>
      </w:pPr>
      <w:r>
        <w:rPr>
          <w:rFonts w:hint="eastAsia" w:ascii="宋体" w:hAnsi="宋体" w:cs="方正仿宋_GB2312"/>
          <w:szCs w:val="21"/>
        </w:rPr>
        <w:t>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p>
    <w:p w14:paraId="2BD09A35">
      <w:pPr>
        <w:spacing w:line="500" w:lineRule="exact"/>
        <w:ind w:firstLine="420" w:firstLineChars="200"/>
        <w:rPr>
          <w:rFonts w:ascii="宋体" w:hAnsi="宋体" w:cs="方正仿宋_GB2312"/>
          <w:szCs w:val="21"/>
        </w:rPr>
      </w:pPr>
      <w:r>
        <w:rPr>
          <w:rFonts w:hint="eastAsia" w:ascii="宋体" w:hAnsi="宋体" w:cs="方正仿宋_GB2312"/>
          <w:szCs w:val="21"/>
        </w:rPr>
        <w:t xml:space="preserve"> 一、双方的责任</w:t>
      </w:r>
    </w:p>
    <w:p w14:paraId="68E17F93">
      <w:pPr>
        <w:spacing w:line="500" w:lineRule="exact"/>
        <w:ind w:firstLine="420" w:firstLineChars="200"/>
        <w:rPr>
          <w:rFonts w:ascii="宋体" w:hAnsi="宋体" w:cs="方正仿宋_GB2312"/>
          <w:szCs w:val="21"/>
        </w:rPr>
      </w:pPr>
      <w:r>
        <w:rPr>
          <w:rFonts w:hint="eastAsia" w:ascii="宋体" w:hAnsi="宋体" w:cs="方正仿宋_GB2312"/>
          <w:szCs w:val="21"/>
        </w:rPr>
        <w:t>1. 严格遵守国家关于市场准入、产品采购、招标投标、生产销售和市场活动等有关法律法规，相关政策，以及廉政建设的各项规定。</w:t>
      </w:r>
    </w:p>
    <w:p w14:paraId="088AEBB9">
      <w:pPr>
        <w:spacing w:line="500" w:lineRule="exact"/>
        <w:ind w:firstLine="420" w:firstLineChars="200"/>
        <w:rPr>
          <w:rFonts w:ascii="宋体" w:hAnsi="宋体" w:cs="方正仿宋_GB2312"/>
          <w:szCs w:val="21"/>
        </w:rPr>
      </w:pPr>
      <w:r>
        <w:rPr>
          <w:rFonts w:hint="eastAsia" w:ascii="宋体" w:hAnsi="宋体" w:cs="方正仿宋_GB2312"/>
          <w:szCs w:val="21"/>
        </w:rPr>
        <w:t>2. 严格执行无锡市人民医院的采购制度，自觉按采购程序办事。</w:t>
      </w:r>
    </w:p>
    <w:p w14:paraId="57B935A4">
      <w:pPr>
        <w:spacing w:line="500" w:lineRule="exact"/>
        <w:ind w:firstLine="420" w:firstLineChars="200"/>
        <w:rPr>
          <w:rFonts w:ascii="宋体" w:hAnsi="宋体" w:cs="方正仿宋_GB2312"/>
          <w:szCs w:val="21"/>
        </w:rPr>
      </w:pPr>
      <w:r>
        <w:rPr>
          <w:rFonts w:hint="eastAsia" w:ascii="宋体" w:hAnsi="宋体" w:cs="方正仿宋_GB2312"/>
          <w:szCs w:val="21"/>
        </w:rPr>
        <w:t>3. 双方的业务活动坚持公开、公平、公正、诚信、透明的原则（法律认定的商业秘密和合同文件另有规定除外），不得为获取不正当的利益，损害国家、集体和对方利益，不得违反采购业务的规章制度。</w:t>
      </w:r>
    </w:p>
    <w:p w14:paraId="6416FF7C">
      <w:pPr>
        <w:spacing w:line="500" w:lineRule="exact"/>
        <w:ind w:firstLine="420" w:firstLineChars="200"/>
        <w:rPr>
          <w:rFonts w:ascii="宋体" w:hAnsi="宋体" w:cs="方正仿宋_GB2312"/>
          <w:szCs w:val="21"/>
        </w:rPr>
      </w:pPr>
      <w:r>
        <w:rPr>
          <w:rFonts w:hint="eastAsia" w:ascii="宋体" w:hAnsi="宋体" w:cs="方正仿宋_GB2312"/>
          <w:szCs w:val="21"/>
        </w:rPr>
        <w:t>4. 发现对方在业务活动中有违反廉政规定的行为，应及时提醒对方纠正。情节严重的，应向其上级有关部门举报，建议给予处理，并有权要求告知处理结果。</w:t>
      </w:r>
    </w:p>
    <w:p w14:paraId="3B9E4252">
      <w:pPr>
        <w:spacing w:line="500" w:lineRule="exact"/>
        <w:ind w:firstLine="420" w:firstLineChars="200"/>
        <w:rPr>
          <w:rFonts w:ascii="宋体" w:hAnsi="宋体" w:cs="方正仿宋_GB2312"/>
          <w:szCs w:val="21"/>
        </w:rPr>
      </w:pPr>
      <w:r>
        <w:rPr>
          <w:rFonts w:hint="eastAsia" w:ascii="宋体" w:hAnsi="宋体" w:cs="方正仿宋_GB2312"/>
          <w:szCs w:val="21"/>
        </w:rPr>
        <w:t>二、甲方的义务</w:t>
      </w:r>
    </w:p>
    <w:p w14:paraId="56AFFB64">
      <w:pPr>
        <w:spacing w:line="500" w:lineRule="exact"/>
        <w:ind w:firstLine="420" w:firstLineChars="200"/>
        <w:rPr>
          <w:rFonts w:ascii="宋体" w:hAnsi="宋体" w:cs="方正仿宋_GB2312"/>
          <w:szCs w:val="21"/>
        </w:rPr>
      </w:pPr>
      <w:r>
        <w:rPr>
          <w:rFonts w:hint="eastAsia" w:ascii="宋体" w:hAnsi="宋体" w:cs="方正仿宋_GB2312"/>
          <w:szCs w:val="21"/>
        </w:rPr>
        <w:t>1. 甲方及其工作人员不得索要或接受乙方的礼金、有价证券、贵重物品及回扣、好处费、感谢费等。</w:t>
      </w:r>
    </w:p>
    <w:p w14:paraId="66E402B0">
      <w:pPr>
        <w:spacing w:line="500" w:lineRule="exact"/>
        <w:ind w:firstLine="420" w:firstLineChars="200"/>
        <w:rPr>
          <w:rFonts w:ascii="宋体" w:hAnsi="宋体" w:cs="方正仿宋_GB2312"/>
          <w:szCs w:val="21"/>
        </w:rPr>
      </w:pPr>
      <w:r>
        <w:rPr>
          <w:rFonts w:hint="eastAsia" w:ascii="宋体" w:hAnsi="宋体" w:cs="方正仿宋_GB2312"/>
          <w:szCs w:val="21"/>
        </w:rPr>
        <w:t>2. 甲方及其工作人员不得在乙方报销任何应由甲方或个人支付的费用。</w:t>
      </w:r>
    </w:p>
    <w:p w14:paraId="607008E3">
      <w:pPr>
        <w:spacing w:line="500" w:lineRule="exact"/>
        <w:ind w:firstLine="420" w:firstLineChars="200"/>
        <w:rPr>
          <w:rFonts w:ascii="宋体" w:hAnsi="宋体" w:cs="方正仿宋_GB2312"/>
          <w:szCs w:val="21"/>
        </w:rPr>
      </w:pPr>
      <w:r>
        <w:rPr>
          <w:rFonts w:hint="eastAsia" w:ascii="宋体" w:hAnsi="宋体" w:cs="方正仿宋_GB2312"/>
          <w:szCs w:val="21"/>
        </w:rPr>
        <w:t>3. 甲方及其工作人员不得参加乙方安排的可能影响公正采购的宴请、旅游和娱乐活动。</w:t>
      </w:r>
    </w:p>
    <w:p w14:paraId="2B208ACB">
      <w:pPr>
        <w:spacing w:line="500" w:lineRule="exact"/>
        <w:ind w:firstLine="420" w:firstLineChars="200"/>
        <w:rPr>
          <w:rFonts w:ascii="宋体" w:hAnsi="宋体" w:cs="方正仿宋_GB2312"/>
          <w:szCs w:val="21"/>
        </w:rPr>
      </w:pPr>
      <w:r>
        <w:rPr>
          <w:rFonts w:hint="eastAsia" w:ascii="宋体" w:hAnsi="宋体" w:cs="方正仿宋_GB2312"/>
          <w:szCs w:val="21"/>
        </w:rPr>
        <w:t>4. 甲方及其工作人员不得接受乙方提供的通讯工具、交通工具和高档办公用品等。</w:t>
      </w:r>
    </w:p>
    <w:p w14:paraId="36F9D696">
      <w:pPr>
        <w:spacing w:line="500" w:lineRule="exact"/>
        <w:ind w:firstLine="420" w:firstLineChars="200"/>
        <w:rPr>
          <w:rFonts w:ascii="宋体" w:hAnsi="宋体" w:cs="方正仿宋_GB2312"/>
          <w:szCs w:val="21"/>
        </w:rPr>
      </w:pPr>
      <w:r>
        <w:rPr>
          <w:rFonts w:hint="eastAsia" w:ascii="宋体" w:hAnsi="宋体" w:cs="方正仿宋_GB2312"/>
          <w:szCs w:val="21"/>
        </w:rPr>
        <w:t>5. 甲方及其工作人员不得要求或者接受乙方为其住房装修、婚丧嫁娶活动、配偶子女的工作安排以及出国出境、旅游等提供方便等。</w:t>
      </w:r>
    </w:p>
    <w:p w14:paraId="04792D50">
      <w:pPr>
        <w:spacing w:line="500" w:lineRule="exact"/>
        <w:ind w:firstLine="420" w:firstLineChars="200"/>
        <w:rPr>
          <w:rFonts w:ascii="宋体" w:hAnsi="宋体" w:cs="方正仿宋_GB2312"/>
          <w:szCs w:val="21"/>
        </w:rPr>
      </w:pPr>
      <w:r>
        <w:rPr>
          <w:rFonts w:hint="eastAsia" w:ascii="宋体" w:hAnsi="宋体" w:cs="方正仿宋_GB2312"/>
          <w:szCs w:val="21"/>
        </w:rPr>
        <w:t>6. 甲方及其工作人员不得向乙方介绍其家属、亲友从事与甲方业务有关的经济活动。</w:t>
      </w:r>
    </w:p>
    <w:p w14:paraId="72B1335C">
      <w:pPr>
        <w:spacing w:line="500" w:lineRule="exact"/>
        <w:ind w:firstLine="420" w:firstLineChars="200"/>
        <w:rPr>
          <w:rFonts w:ascii="宋体" w:hAnsi="宋体" w:cs="方正仿宋_GB2312"/>
          <w:szCs w:val="21"/>
        </w:rPr>
      </w:pPr>
      <w:r>
        <w:rPr>
          <w:rFonts w:hint="eastAsia" w:ascii="宋体" w:hAnsi="宋体" w:cs="方正仿宋_GB2312"/>
          <w:szCs w:val="21"/>
        </w:rPr>
        <w:t>7. 甲方工作人员发现乙方有违反廉洁要求的行为，应及时提醒乙方纠正。情节严重的，应向领导或有关部门报告。</w:t>
      </w:r>
    </w:p>
    <w:p w14:paraId="658A23DF">
      <w:pPr>
        <w:spacing w:line="500" w:lineRule="exact"/>
        <w:ind w:firstLine="420" w:firstLineChars="200"/>
        <w:rPr>
          <w:rFonts w:ascii="宋体" w:hAnsi="宋体" w:cs="方正仿宋_GB2312"/>
          <w:szCs w:val="21"/>
        </w:rPr>
      </w:pPr>
      <w:r>
        <w:rPr>
          <w:rFonts w:hint="eastAsia" w:ascii="宋体" w:hAnsi="宋体" w:cs="方正仿宋_GB2312"/>
          <w:szCs w:val="21"/>
        </w:rPr>
        <w:t>三、乙方的义务</w:t>
      </w:r>
    </w:p>
    <w:p w14:paraId="7D9582C6">
      <w:pPr>
        <w:spacing w:line="500" w:lineRule="exact"/>
        <w:ind w:firstLine="420" w:firstLineChars="200"/>
        <w:rPr>
          <w:rFonts w:ascii="宋体" w:hAnsi="宋体" w:cs="方正仿宋_GB2312"/>
          <w:szCs w:val="21"/>
        </w:rPr>
      </w:pPr>
      <w:r>
        <w:rPr>
          <w:rFonts w:hint="eastAsia" w:ascii="宋体" w:hAnsi="宋体" w:cs="方正仿宋_GB2312"/>
          <w:szCs w:val="21"/>
        </w:rPr>
        <w:t>1. 乙方不得以任何理由向甲方及其工作人员行贿或馈赠礼金、有价证券、贵重礼品。</w:t>
      </w:r>
    </w:p>
    <w:p w14:paraId="6853FDA9">
      <w:pPr>
        <w:spacing w:line="500" w:lineRule="exact"/>
        <w:ind w:firstLine="420" w:firstLineChars="200"/>
        <w:rPr>
          <w:rFonts w:ascii="宋体" w:hAnsi="宋体" w:cs="方正仿宋_GB2312"/>
          <w:szCs w:val="21"/>
        </w:rPr>
      </w:pPr>
      <w:r>
        <w:rPr>
          <w:rFonts w:hint="eastAsia" w:ascii="宋体" w:hAnsi="宋体" w:cs="方正仿宋_GB2312"/>
          <w:szCs w:val="21"/>
        </w:rPr>
        <w:t>2. 乙方不得以任何名义为甲方及其工作人员报销应由甲方单位或个人支付的任何费用。</w:t>
      </w:r>
    </w:p>
    <w:p w14:paraId="4364B4A0">
      <w:pPr>
        <w:spacing w:line="500" w:lineRule="exact"/>
        <w:ind w:firstLine="420" w:firstLineChars="200"/>
        <w:rPr>
          <w:rFonts w:ascii="宋体" w:hAnsi="宋体" w:cs="方正仿宋_GB2312"/>
          <w:szCs w:val="21"/>
        </w:rPr>
      </w:pPr>
      <w:r>
        <w:rPr>
          <w:rFonts w:hint="eastAsia" w:ascii="宋体" w:hAnsi="宋体" w:cs="方正仿宋_GB2312"/>
          <w:szCs w:val="21"/>
        </w:rPr>
        <w:t>3. 乙方不得以任何理由安排甲方及其工作人员参加宴请、旅游和娱乐活动。</w:t>
      </w:r>
    </w:p>
    <w:p w14:paraId="7D5601B8">
      <w:pPr>
        <w:spacing w:line="500" w:lineRule="exact"/>
        <w:ind w:firstLine="420" w:firstLineChars="200"/>
        <w:rPr>
          <w:rFonts w:ascii="宋体" w:hAnsi="宋体" w:cs="方正仿宋_GB2312"/>
          <w:szCs w:val="21"/>
        </w:rPr>
      </w:pPr>
      <w:r>
        <w:rPr>
          <w:rFonts w:hint="eastAsia" w:ascii="宋体" w:hAnsi="宋体" w:cs="方正仿宋_GB2312"/>
          <w:szCs w:val="21"/>
        </w:rPr>
        <w:t>4. 乙方不得为甲方单位和个人购置或提供通讯工具、交通工具和高档办公用品等物品。</w:t>
      </w:r>
    </w:p>
    <w:p w14:paraId="3C98B708">
      <w:pPr>
        <w:spacing w:line="500" w:lineRule="exact"/>
        <w:ind w:firstLine="420" w:firstLineChars="200"/>
        <w:rPr>
          <w:rFonts w:ascii="宋体" w:hAnsi="宋体" w:cs="方正仿宋_GB2312"/>
          <w:szCs w:val="21"/>
        </w:rPr>
      </w:pPr>
      <w:r>
        <w:rPr>
          <w:rFonts w:hint="eastAsia" w:ascii="宋体" w:hAnsi="宋体" w:cs="方正仿宋_GB2312"/>
          <w:szCs w:val="21"/>
        </w:rPr>
        <w:t>5. 乙方自觉遵守《无锡市人民医院供应商管理办法》要求，如有违反自愿接受相应处理。</w:t>
      </w:r>
    </w:p>
    <w:p w14:paraId="33555298">
      <w:pPr>
        <w:spacing w:line="500" w:lineRule="exact"/>
        <w:ind w:firstLine="420" w:firstLineChars="200"/>
        <w:rPr>
          <w:rFonts w:ascii="宋体" w:hAnsi="宋体" w:cs="方正仿宋_GB2312"/>
          <w:szCs w:val="21"/>
        </w:rPr>
      </w:pPr>
      <w:r>
        <w:rPr>
          <w:rFonts w:hint="eastAsia" w:ascii="宋体" w:hAnsi="宋体" w:cs="方正仿宋_GB2312"/>
          <w:szCs w:val="21"/>
        </w:rPr>
        <w:t>6. 若发现甲方工作人员有违反廉政规定的行为，应及时向医院行风、纪检国家监察委员会举报；如甲方工作人员向乙方索贿，乙方应向医院行风、纪检国家监察委员会举报，不得迎合。</w:t>
      </w:r>
    </w:p>
    <w:p w14:paraId="20E69913">
      <w:pPr>
        <w:spacing w:line="500" w:lineRule="exact"/>
        <w:ind w:firstLine="420" w:firstLineChars="200"/>
        <w:rPr>
          <w:rFonts w:ascii="宋体" w:hAnsi="宋体" w:cs="方正仿宋_GB2312"/>
          <w:szCs w:val="21"/>
        </w:rPr>
      </w:pPr>
      <w:r>
        <w:rPr>
          <w:rFonts w:hint="eastAsia" w:ascii="宋体" w:hAnsi="宋体" w:cs="方正仿宋_GB2312"/>
          <w:szCs w:val="21"/>
        </w:rPr>
        <w:t>7. 甲方工作人员或者其亲属、特定关系人等，不存在假借他人名义拥有乙方企业股份、担任企业实际控制人、法定代表人、董事、股东、监事等关系。</w:t>
      </w:r>
    </w:p>
    <w:p w14:paraId="4C383687">
      <w:pPr>
        <w:spacing w:line="500" w:lineRule="exact"/>
        <w:ind w:firstLine="420" w:firstLineChars="200"/>
        <w:rPr>
          <w:rFonts w:ascii="宋体" w:hAnsi="宋体" w:cs="方正仿宋_GB2312"/>
          <w:szCs w:val="21"/>
        </w:rPr>
      </w:pPr>
      <w:r>
        <w:rPr>
          <w:rFonts w:hint="eastAsia" w:ascii="宋体" w:hAnsi="宋体" w:cs="方正仿宋_GB2312"/>
          <w:szCs w:val="21"/>
        </w:rPr>
        <w:t xml:space="preserve"> 四、违约责任</w:t>
      </w:r>
    </w:p>
    <w:p w14:paraId="182D90A3">
      <w:pPr>
        <w:spacing w:line="500" w:lineRule="exact"/>
        <w:ind w:firstLine="420" w:firstLineChars="200"/>
        <w:rPr>
          <w:rFonts w:ascii="宋体" w:hAnsi="宋体" w:cs="方正仿宋_GB2312"/>
          <w:szCs w:val="21"/>
        </w:rPr>
      </w:pPr>
      <w:r>
        <w:rPr>
          <w:rFonts w:hint="eastAsia" w:ascii="宋体" w:hAnsi="宋体" w:cs="方正仿宋_GB2312"/>
          <w:szCs w:val="21"/>
        </w:rPr>
        <w:t>1. 甲方及其工作人员违反本廉政协议的，按管理权限，依据有关规定给予党纪、政务、行政处分或组织处理；涉嫌犯罪的，移交司法机关追究刑事责任。</w:t>
      </w:r>
    </w:p>
    <w:p w14:paraId="08D62A83">
      <w:pPr>
        <w:spacing w:line="500" w:lineRule="exact"/>
        <w:ind w:firstLine="420" w:firstLineChars="200"/>
        <w:rPr>
          <w:rFonts w:ascii="宋体" w:hAnsi="宋体" w:cs="方正仿宋_GB2312"/>
          <w:szCs w:val="21"/>
        </w:rPr>
      </w:pPr>
      <w:r>
        <w:rPr>
          <w:rFonts w:hint="eastAsia" w:ascii="宋体" w:hAnsi="宋体" w:cs="方正仿宋_GB2312"/>
          <w:szCs w:val="21"/>
        </w:rPr>
        <w:t>2. 乙方及其工作人员违反本廉政协议的，依据情节严重程度，采取约谈，列入供应商黑名单管理，直至取消其在甲方的供应商资格；给甲方造成经济损失的，应予以赔偿；情节严重的，由甲方向有关主管部门通报，建议给予乙方相应的行政处罚；涉嫌犯罪的，移交司法机关追究刑事责任。</w:t>
      </w:r>
    </w:p>
    <w:p w14:paraId="2646EDCD">
      <w:pPr>
        <w:spacing w:line="500" w:lineRule="exact"/>
        <w:ind w:firstLine="420" w:firstLineChars="200"/>
        <w:rPr>
          <w:rFonts w:ascii="宋体" w:hAnsi="宋体" w:cs="方正仿宋_GB2312"/>
          <w:szCs w:val="21"/>
        </w:rPr>
      </w:pPr>
      <w:r>
        <w:rPr>
          <w:rFonts w:hint="eastAsia" w:ascii="宋体" w:hAnsi="宋体" w:cs="方正仿宋_GB2312"/>
          <w:szCs w:val="21"/>
        </w:rPr>
        <w:t>五、争议解决</w:t>
      </w:r>
    </w:p>
    <w:p w14:paraId="1D60105F">
      <w:pPr>
        <w:spacing w:line="500" w:lineRule="exact"/>
        <w:ind w:firstLine="420" w:firstLineChars="200"/>
        <w:rPr>
          <w:rFonts w:ascii="宋体" w:hAnsi="宋体" w:cs="方正仿宋_GB2312"/>
          <w:szCs w:val="21"/>
        </w:rPr>
      </w:pPr>
      <w:r>
        <w:rPr>
          <w:rFonts w:hint="eastAsia" w:ascii="宋体" w:hAnsi="宋体" w:cs="方正仿宋_GB2312"/>
          <w:szCs w:val="21"/>
        </w:rPr>
        <w:t>本协议在履行过程中发生的争议，由双方协商解决；协商不成的，任何一方可向甲方所在地人民法院提起诉讼。</w:t>
      </w:r>
    </w:p>
    <w:p w14:paraId="21CF8F37">
      <w:pPr>
        <w:spacing w:line="500" w:lineRule="exact"/>
        <w:ind w:firstLine="420" w:firstLineChars="200"/>
        <w:rPr>
          <w:rFonts w:ascii="宋体" w:hAnsi="宋体" w:cs="方正仿宋_GB2312"/>
          <w:szCs w:val="21"/>
        </w:rPr>
      </w:pPr>
      <w:r>
        <w:rPr>
          <w:rFonts w:hint="eastAsia" w:ascii="宋体" w:hAnsi="宋体" w:cs="方正仿宋_GB2312"/>
          <w:szCs w:val="21"/>
        </w:rPr>
        <w:t>六、其他事项</w:t>
      </w:r>
    </w:p>
    <w:p w14:paraId="4103EA85">
      <w:pPr>
        <w:spacing w:line="500" w:lineRule="exact"/>
        <w:ind w:firstLine="420" w:firstLineChars="200"/>
        <w:rPr>
          <w:rFonts w:ascii="宋体" w:hAnsi="宋体" w:cs="方正仿宋_GB2312"/>
          <w:szCs w:val="21"/>
        </w:rPr>
      </w:pPr>
      <w:r>
        <w:rPr>
          <w:rFonts w:hint="eastAsia" w:ascii="宋体" w:hAnsi="宋体" w:cs="方正仿宋_GB2312"/>
          <w:szCs w:val="21"/>
        </w:rPr>
        <w:t>1. 本协议书作为采购合同的附件，与采购合同具有同等法律效力。</w:t>
      </w:r>
    </w:p>
    <w:p w14:paraId="12861E30">
      <w:pPr>
        <w:spacing w:line="500" w:lineRule="exact"/>
        <w:ind w:firstLine="420" w:firstLineChars="200"/>
        <w:rPr>
          <w:rFonts w:ascii="宋体" w:hAnsi="宋体" w:cs="方正仿宋_GB2312"/>
          <w:szCs w:val="21"/>
        </w:rPr>
      </w:pPr>
      <w:r>
        <w:rPr>
          <w:rFonts w:hint="eastAsia" w:ascii="宋体" w:hAnsi="宋体" w:cs="方正仿宋_GB2312"/>
          <w:szCs w:val="21"/>
        </w:rPr>
        <w:t>2. 本协议书自双方签字（盖章）之日起生效，至采购合同履行完毕止。</w:t>
      </w:r>
    </w:p>
    <w:p w14:paraId="2A0E72A1">
      <w:pPr>
        <w:spacing w:line="500" w:lineRule="exact"/>
        <w:ind w:firstLine="420" w:firstLineChars="200"/>
        <w:rPr>
          <w:rFonts w:ascii="宋体" w:hAnsi="宋体" w:cs="方正仿宋_GB2312"/>
          <w:szCs w:val="21"/>
        </w:rPr>
      </w:pPr>
      <w:r>
        <w:rPr>
          <w:rFonts w:hint="eastAsia" w:ascii="宋体" w:hAnsi="宋体" w:cs="方正仿宋_GB2312"/>
          <w:szCs w:val="21"/>
        </w:rPr>
        <w:t>3. 本协议书一式陆份，甲方执伍份乙方执壹份。</w:t>
      </w:r>
    </w:p>
    <w:p w14:paraId="2460535D">
      <w:pPr>
        <w:ind w:firstLine="440" w:firstLineChars="200"/>
        <w:rPr>
          <w:rFonts w:ascii="宋体" w:hAnsi="宋体"/>
          <w:sz w:val="22"/>
        </w:rPr>
      </w:pPr>
    </w:p>
    <w:p w14:paraId="5FDED77D">
      <w:pPr>
        <w:ind w:firstLine="440" w:firstLineChars="200"/>
        <w:rPr>
          <w:rFonts w:ascii="宋体" w:hAnsi="宋体"/>
          <w:sz w:val="22"/>
        </w:rPr>
      </w:pPr>
    </w:p>
    <w:p w14:paraId="4C4A5D1C">
      <w:pPr>
        <w:rPr>
          <w:rFonts w:ascii="宋体" w:hAnsi="宋体"/>
          <w:sz w:val="22"/>
        </w:rPr>
      </w:pPr>
    </w:p>
    <w:p w14:paraId="6164E632">
      <w:pPr>
        <w:spacing w:line="600" w:lineRule="exact"/>
        <w:ind w:firstLine="440" w:firstLineChars="200"/>
        <w:rPr>
          <w:rFonts w:ascii="宋体" w:hAnsi="宋体"/>
          <w:sz w:val="22"/>
        </w:rPr>
      </w:pPr>
      <w:r>
        <w:rPr>
          <w:rFonts w:hint="eastAsia" w:ascii="宋体" w:hAnsi="宋体"/>
          <w:sz w:val="22"/>
        </w:rPr>
        <w:t xml:space="preserve">甲方（盖章)：无锡市人民医院              乙方（盖章）： </w:t>
      </w:r>
    </w:p>
    <w:p w14:paraId="7A3F6FFC">
      <w:pPr>
        <w:spacing w:line="600" w:lineRule="exact"/>
        <w:ind w:firstLine="440" w:firstLineChars="200"/>
        <w:rPr>
          <w:rFonts w:ascii="宋体" w:hAnsi="宋体"/>
          <w:sz w:val="22"/>
        </w:rPr>
      </w:pPr>
      <w:r>
        <w:rPr>
          <w:rFonts w:hint="eastAsia" w:ascii="宋体" w:hAnsi="宋体"/>
          <w:sz w:val="22"/>
        </w:rPr>
        <w:t>代表</w:t>
      </w:r>
      <w:r>
        <w:rPr>
          <w:rFonts w:hint="eastAsia" w:ascii="宋体" w:hAnsi="宋体"/>
          <w:sz w:val="24"/>
        </w:rPr>
        <w:t>人</w:t>
      </w:r>
      <w:r>
        <w:rPr>
          <w:rFonts w:hint="eastAsia" w:ascii="宋体" w:hAnsi="宋体"/>
          <w:sz w:val="22"/>
        </w:rPr>
        <w:t>签字：                            代表</w:t>
      </w:r>
      <w:r>
        <w:rPr>
          <w:rFonts w:hint="eastAsia" w:ascii="宋体" w:hAnsi="宋体"/>
          <w:sz w:val="24"/>
        </w:rPr>
        <w:t>人</w:t>
      </w:r>
      <w:r>
        <w:rPr>
          <w:rFonts w:hint="eastAsia" w:ascii="宋体" w:hAnsi="宋体"/>
          <w:sz w:val="22"/>
        </w:rPr>
        <w:t>签字：</w:t>
      </w:r>
    </w:p>
    <w:p w14:paraId="79DBD40A">
      <w:pPr>
        <w:spacing w:line="600" w:lineRule="exact"/>
        <w:ind w:firstLine="440" w:firstLineChars="200"/>
        <w:rPr>
          <w:rFonts w:ascii="宋体" w:hAnsi="宋体"/>
          <w:sz w:val="22"/>
        </w:rPr>
      </w:pPr>
      <w:r>
        <w:rPr>
          <w:rFonts w:hint="eastAsia" w:ascii="宋体" w:hAnsi="宋体"/>
          <w:sz w:val="22"/>
        </w:rPr>
        <w:t>签订日期：___年___月___日               签订日期：___年___月___日</w:t>
      </w:r>
    </w:p>
    <w:p w14:paraId="779F5D1C">
      <w:pPr>
        <w:jc w:val="center"/>
        <w:rPr>
          <w:rFonts w:asciiTheme="majorEastAsia" w:hAnsiTheme="majorEastAsia" w:eastAsiaTheme="majorEastAsia" w:cstheme="majorEastAsia"/>
          <w:b/>
          <w:sz w:val="36"/>
          <w:szCs w:val="36"/>
        </w:rPr>
      </w:pPr>
    </w:p>
    <w:p w14:paraId="331CDA20">
      <w:pPr>
        <w:jc w:val="center"/>
        <w:rPr>
          <w:rFonts w:asciiTheme="majorEastAsia" w:hAnsiTheme="majorEastAsia" w:eastAsiaTheme="majorEastAsia" w:cstheme="majorEastAsia"/>
          <w:b/>
          <w:sz w:val="36"/>
          <w:szCs w:val="36"/>
        </w:rPr>
      </w:pPr>
    </w:p>
    <w:p w14:paraId="11305437">
      <w:pPr>
        <w:jc w:val="center"/>
        <w:rPr>
          <w:rFonts w:asciiTheme="majorEastAsia" w:hAnsiTheme="majorEastAsia" w:eastAsiaTheme="majorEastAsia" w:cstheme="majorEastAsia"/>
          <w:b/>
          <w:sz w:val="36"/>
          <w:szCs w:val="36"/>
        </w:rPr>
      </w:pPr>
    </w:p>
    <w:p w14:paraId="3754EBEB">
      <w:pPr>
        <w:jc w:val="center"/>
        <w:rPr>
          <w:rFonts w:asciiTheme="majorEastAsia" w:hAnsiTheme="majorEastAsia" w:eastAsiaTheme="majorEastAsia" w:cstheme="majorEastAsia"/>
          <w:b/>
          <w:sz w:val="36"/>
          <w:szCs w:val="36"/>
        </w:rPr>
      </w:pPr>
    </w:p>
    <w:p w14:paraId="3C41B8BF">
      <w:pPr>
        <w:jc w:val="center"/>
        <w:rPr>
          <w:rFonts w:asciiTheme="majorEastAsia" w:hAnsiTheme="majorEastAsia" w:eastAsiaTheme="majorEastAsia" w:cstheme="majorEastAsia"/>
          <w:b/>
          <w:sz w:val="36"/>
          <w:szCs w:val="36"/>
        </w:rPr>
      </w:pPr>
    </w:p>
    <w:p w14:paraId="6B20652A">
      <w:pPr>
        <w:jc w:val="center"/>
        <w:rPr>
          <w:rFonts w:asciiTheme="majorEastAsia" w:hAnsiTheme="majorEastAsia" w:eastAsiaTheme="majorEastAsia" w:cstheme="majorEastAsia"/>
          <w:b/>
          <w:sz w:val="36"/>
          <w:szCs w:val="36"/>
        </w:rPr>
      </w:pPr>
    </w:p>
    <w:p w14:paraId="17141B4B">
      <w:pPr>
        <w:jc w:val="center"/>
        <w:rPr>
          <w:rFonts w:asciiTheme="majorEastAsia" w:hAnsiTheme="majorEastAsia" w:eastAsiaTheme="majorEastAsia" w:cstheme="majorEastAsia"/>
          <w:b/>
          <w:sz w:val="36"/>
          <w:szCs w:val="36"/>
        </w:rPr>
      </w:pPr>
    </w:p>
    <w:p w14:paraId="70B6EEA0">
      <w:pPr>
        <w:jc w:val="center"/>
        <w:rPr>
          <w:rFonts w:ascii="宋体" w:hAnsi="宋体"/>
          <w:b/>
          <w:sz w:val="44"/>
          <w:szCs w:val="44"/>
        </w:rPr>
      </w:pPr>
      <w:r>
        <w:rPr>
          <w:rFonts w:hint="eastAsia" w:asciiTheme="majorEastAsia" w:hAnsiTheme="majorEastAsia" w:eastAsiaTheme="majorEastAsia" w:cstheme="majorEastAsia"/>
          <w:b/>
          <w:sz w:val="36"/>
          <w:szCs w:val="36"/>
        </w:rPr>
        <w:t>第五部分．附件</w:t>
      </w:r>
      <w:r>
        <w:rPr>
          <w:rFonts w:hint="eastAsia" w:asciiTheme="majorEastAsia" w:hAnsiTheme="majorEastAsia" w:eastAsiaTheme="majorEastAsia" w:cstheme="majorEastAsia"/>
          <w:b/>
          <w:sz w:val="24"/>
        </w:rPr>
        <w:t>（投标文件格式）</w:t>
      </w:r>
    </w:p>
    <w:p w14:paraId="323F1A74">
      <w:pPr>
        <w:spacing w:line="360" w:lineRule="auto"/>
        <w:jc w:val="center"/>
        <w:rPr>
          <w:rFonts w:ascii="黑体" w:eastAsia="黑体"/>
          <w:b/>
          <w:sz w:val="44"/>
          <w:szCs w:val="44"/>
        </w:rPr>
      </w:pPr>
    </w:p>
    <w:p w14:paraId="056F313F">
      <w:pPr>
        <w:spacing w:line="360" w:lineRule="auto"/>
        <w:jc w:val="center"/>
        <w:rPr>
          <w:rFonts w:ascii="黑体" w:eastAsia="黑体"/>
          <w:b/>
          <w:bCs/>
          <w:sz w:val="28"/>
          <w:szCs w:val="28"/>
        </w:rPr>
      </w:pPr>
    </w:p>
    <w:p w14:paraId="0B8D5E97">
      <w:pPr>
        <w:spacing w:line="360" w:lineRule="auto"/>
        <w:jc w:val="center"/>
        <w:rPr>
          <w:rFonts w:ascii="黑体" w:eastAsia="黑体"/>
          <w:b/>
          <w:bCs/>
          <w:sz w:val="28"/>
          <w:szCs w:val="28"/>
        </w:rPr>
      </w:pPr>
    </w:p>
    <w:p w14:paraId="18B47EFD">
      <w:pPr>
        <w:spacing w:line="360" w:lineRule="auto"/>
        <w:jc w:val="center"/>
        <w:rPr>
          <w:rFonts w:ascii="黑体" w:eastAsia="黑体"/>
          <w:b/>
          <w:bCs/>
          <w:sz w:val="28"/>
          <w:szCs w:val="28"/>
        </w:rPr>
      </w:pPr>
    </w:p>
    <w:p w14:paraId="563B41FD">
      <w:pPr>
        <w:spacing w:line="360" w:lineRule="auto"/>
        <w:jc w:val="center"/>
        <w:rPr>
          <w:rFonts w:ascii="黑体" w:eastAsia="黑体"/>
          <w:b/>
          <w:bCs/>
          <w:sz w:val="28"/>
          <w:szCs w:val="28"/>
        </w:rPr>
      </w:pPr>
    </w:p>
    <w:p w14:paraId="30668F41">
      <w:pPr>
        <w:spacing w:line="360" w:lineRule="auto"/>
        <w:jc w:val="center"/>
        <w:rPr>
          <w:rFonts w:ascii="黑体" w:eastAsia="黑体"/>
          <w:b/>
          <w:bCs/>
          <w:sz w:val="28"/>
          <w:szCs w:val="28"/>
        </w:rPr>
      </w:pPr>
    </w:p>
    <w:p w14:paraId="33F33287">
      <w:pPr>
        <w:spacing w:line="360" w:lineRule="auto"/>
        <w:jc w:val="center"/>
        <w:rPr>
          <w:rFonts w:ascii="黑体" w:eastAsia="黑体"/>
          <w:b/>
          <w:bCs/>
          <w:sz w:val="28"/>
          <w:szCs w:val="28"/>
        </w:rPr>
      </w:pPr>
    </w:p>
    <w:p w14:paraId="33CFD697">
      <w:pPr>
        <w:spacing w:line="360" w:lineRule="auto"/>
        <w:jc w:val="center"/>
        <w:rPr>
          <w:rFonts w:ascii="黑体" w:eastAsia="黑体"/>
          <w:b/>
          <w:bCs/>
          <w:sz w:val="28"/>
          <w:szCs w:val="28"/>
        </w:rPr>
      </w:pPr>
    </w:p>
    <w:p w14:paraId="3C766FCD">
      <w:pPr>
        <w:spacing w:line="360" w:lineRule="auto"/>
        <w:jc w:val="center"/>
        <w:rPr>
          <w:rFonts w:ascii="黑体" w:eastAsia="黑体"/>
          <w:b/>
          <w:bCs/>
          <w:sz w:val="28"/>
          <w:szCs w:val="28"/>
        </w:rPr>
      </w:pPr>
    </w:p>
    <w:p w14:paraId="05852F56">
      <w:pPr>
        <w:spacing w:line="360" w:lineRule="auto"/>
        <w:jc w:val="center"/>
        <w:rPr>
          <w:rFonts w:ascii="黑体" w:eastAsia="黑体"/>
          <w:b/>
          <w:bCs/>
          <w:sz w:val="28"/>
          <w:szCs w:val="28"/>
        </w:rPr>
      </w:pPr>
    </w:p>
    <w:p w14:paraId="25D68A85">
      <w:pPr>
        <w:spacing w:line="360" w:lineRule="auto"/>
        <w:jc w:val="center"/>
        <w:rPr>
          <w:rFonts w:ascii="黑体" w:eastAsia="黑体"/>
          <w:b/>
          <w:bCs/>
          <w:sz w:val="28"/>
          <w:szCs w:val="28"/>
        </w:rPr>
      </w:pPr>
    </w:p>
    <w:p w14:paraId="0DAA1164">
      <w:pPr>
        <w:spacing w:line="360" w:lineRule="auto"/>
        <w:jc w:val="center"/>
        <w:rPr>
          <w:rFonts w:ascii="黑体" w:eastAsia="黑体"/>
          <w:b/>
          <w:bCs/>
          <w:sz w:val="28"/>
          <w:szCs w:val="28"/>
        </w:rPr>
      </w:pPr>
    </w:p>
    <w:p w14:paraId="73E39445">
      <w:pPr>
        <w:spacing w:line="360" w:lineRule="auto"/>
        <w:jc w:val="center"/>
        <w:rPr>
          <w:rFonts w:ascii="黑体" w:eastAsia="黑体"/>
          <w:b/>
          <w:bCs/>
          <w:sz w:val="28"/>
          <w:szCs w:val="28"/>
        </w:rPr>
      </w:pPr>
    </w:p>
    <w:p w14:paraId="699C0A62">
      <w:pPr>
        <w:spacing w:line="360" w:lineRule="auto"/>
        <w:jc w:val="center"/>
        <w:rPr>
          <w:rFonts w:ascii="黑体" w:eastAsia="黑体"/>
          <w:b/>
          <w:bCs/>
          <w:sz w:val="28"/>
          <w:szCs w:val="28"/>
        </w:rPr>
      </w:pPr>
    </w:p>
    <w:p w14:paraId="5CF03CDE">
      <w:pPr>
        <w:spacing w:line="360" w:lineRule="auto"/>
        <w:jc w:val="center"/>
        <w:rPr>
          <w:rFonts w:ascii="黑体" w:eastAsia="黑体"/>
          <w:b/>
          <w:bCs/>
          <w:sz w:val="28"/>
          <w:szCs w:val="28"/>
        </w:rPr>
      </w:pPr>
    </w:p>
    <w:p w14:paraId="7183338C">
      <w:pPr>
        <w:spacing w:line="360" w:lineRule="auto"/>
        <w:jc w:val="center"/>
        <w:rPr>
          <w:rFonts w:ascii="黑体" w:eastAsia="黑体"/>
          <w:b/>
          <w:bCs/>
          <w:sz w:val="28"/>
          <w:szCs w:val="28"/>
        </w:rPr>
      </w:pPr>
    </w:p>
    <w:p w14:paraId="2404F34B">
      <w:pPr>
        <w:spacing w:line="360" w:lineRule="auto"/>
        <w:jc w:val="center"/>
        <w:rPr>
          <w:rFonts w:ascii="黑体" w:eastAsia="黑体"/>
          <w:b/>
          <w:bCs/>
          <w:sz w:val="28"/>
          <w:szCs w:val="28"/>
        </w:rPr>
      </w:pPr>
    </w:p>
    <w:p w14:paraId="0668315D">
      <w:pPr>
        <w:spacing w:line="360" w:lineRule="auto"/>
        <w:jc w:val="center"/>
        <w:rPr>
          <w:rFonts w:ascii="黑体" w:eastAsia="黑体"/>
          <w:b/>
          <w:bCs/>
          <w:sz w:val="28"/>
          <w:szCs w:val="28"/>
        </w:rPr>
      </w:pPr>
    </w:p>
    <w:p w14:paraId="3F303C4C">
      <w:pPr>
        <w:spacing w:line="360" w:lineRule="auto"/>
        <w:jc w:val="center"/>
        <w:rPr>
          <w:rFonts w:ascii="黑体" w:eastAsia="黑体"/>
          <w:b/>
          <w:bCs/>
          <w:sz w:val="28"/>
          <w:szCs w:val="28"/>
        </w:rPr>
      </w:pPr>
    </w:p>
    <w:p w14:paraId="6CA0BA23">
      <w:pPr>
        <w:spacing w:line="360" w:lineRule="auto"/>
        <w:jc w:val="center"/>
        <w:rPr>
          <w:rFonts w:ascii="黑体" w:eastAsia="黑体"/>
          <w:b/>
          <w:bCs/>
          <w:sz w:val="28"/>
          <w:szCs w:val="28"/>
        </w:rPr>
      </w:pPr>
    </w:p>
    <w:p w14:paraId="1E323C0B">
      <w:pPr>
        <w:jc w:val="left"/>
        <w:outlineLvl w:val="0"/>
        <w:rPr>
          <w:rFonts w:ascii="黑体" w:eastAsia="黑体"/>
          <w:b/>
          <w:color w:val="000000"/>
          <w:sz w:val="24"/>
          <w:szCs w:val="30"/>
        </w:rPr>
      </w:pPr>
      <w:bookmarkStart w:id="12" w:name="_Toc10411"/>
      <w:bookmarkStart w:id="13" w:name="_Toc12882"/>
      <w:r>
        <w:rPr>
          <w:rFonts w:hint="eastAsia" w:ascii="黑体" w:eastAsia="黑体"/>
          <w:b/>
          <w:color w:val="000000"/>
          <w:sz w:val="24"/>
          <w:szCs w:val="30"/>
        </w:rPr>
        <w:br w:type="page" w:clear="all"/>
      </w:r>
      <w:r>
        <w:rPr>
          <w:rFonts w:hint="eastAsia" w:ascii="黑体" w:eastAsia="黑体"/>
          <w:b/>
          <w:color w:val="000000"/>
          <w:sz w:val="24"/>
          <w:szCs w:val="30"/>
        </w:rPr>
        <w:t>（一）关于资格的声明函（格式）：</w:t>
      </w:r>
      <w:bookmarkEnd w:id="12"/>
      <w:bookmarkEnd w:id="13"/>
    </w:p>
    <w:p w14:paraId="1CA2180D">
      <w:pPr>
        <w:jc w:val="center"/>
        <w:rPr>
          <w:rFonts w:ascii="黑体" w:eastAsia="黑体"/>
          <w:bCs/>
          <w:color w:val="000000"/>
          <w:sz w:val="32"/>
        </w:rPr>
      </w:pPr>
    </w:p>
    <w:p w14:paraId="07548867">
      <w:pPr>
        <w:spacing w:line="360" w:lineRule="auto"/>
        <w:jc w:val="center"/>
        <w:rPr>
          <w:rFonts w:ascii="黑体" w:eastAsia="黑体"/>
          <w:bCs/>
          <w:color w:val="000000"/>
          <w:sz w:val="32"/>
        </w:rPr>
      </w:pPr>
      <w:r>
        <w:rPr>
          <w:rFonts w:hint="eastAsia" w:ascii="黑体" w:eastAsia="黑体"/>
          <w:b/>
          <w:color w:val="000000"/>
          <w:sz w:val="30"/>
          <w:szCs w:val="30"/>
        </w:rPr>
        <w:t>关于资格的声明函</w:t>
      </w:r>
    </w:p>
    <w:p w14:paraId="3959429C">
      <w:pPr>
        <w:spacing w:line="360" w:lineRule="auto"/>
        <w:jc w:val="center"/>
        <w:rPr>
          <w:rFonts w:ascii="宋体" w:hAnsi="宋体"/>
          <w:bCs/>
          <w:color w:val="000000"/>
          <w:sz w:val="24"/>
        </w:rPr>
      </w:pPr>
      <w:r>
        <w:rPr>
          <w:rFonts w:hint="eastAsia" w:ascii="宋体" w:hAnsi="宋体"/>
          <w:bCs/>
          <w:color w:val="000000"/>
          <w:sz w:val="24"/>
        </w:rPr>
        <w:t>采购项目编号：</w:t>
      </w:r>
    </w:p>
    <w:p w14:paraId="2F37BBA6">
      <w:pPr>
        <w:tabs>
          <w:tab w:val="left" w:pos="6300"/>
        </w:tabs>
        <w:spacing w:line="360" w:lineRule="auto"/>
        <w:jc w:val="center"/>
        <w:rPr>
          <w:rFonts w:ascii="宋体" w:hAnsi="宋体"/>
          <w:bCs/>
          <w:color w:val="000000"/>
          <w:sz w:val="24"/>
        </w:rPr>
      </w:pPr>
      <w:r>
        <w:rPr>
          <w:rFonts w:hint="eastAsia" w:ascii="宋体" w:hAnsi="宋体"/>
          <w:bCs/>
          <w:color w:val="000000"/>
          <w:sz w:val="24"/>
        </w:rPr>
        <w:t>日 期：</w:t>
      </w:r>
    </w:p>
    <w:p w14:paraId="5D15B90A">
      <w:pPr>
        <w:spacing w:line="480" w:lineRule="auto"/>
        <w:rPr>
          <w:rFonts w:ascii="宋体" w:hAnsi="宋体"/>
          <w:bCs/>
          <w:color w:val="000000"/>
          <w:sz w:val="24"/>
        </w:rPr>
      </w:pPr>
    </w:p>
    <w:p w14:paraId="386F2E2E">
      <w:pPr>
        <w:spacing w:line="480" w:lineRule="auto"/>
        <w:rPr>
          <w:rFonts w:ascii="宋体" w:hAnsi="宋体"/>
          <w:bCs/>
          <w:color w:val="000000"/>
          <w:sz w:val="24"/>
          <w:u w:val="single"/>
        </w:rPr>
      </w:pPr>
      <w:r>
        <w:rPr>
          <w:rFonts w:hint="eastAsia" w:ascii="宋体" w:hAnsi="宋体"/>
          <w:bCs/>
          <w:color w:val="000000"/>
          <w:sz w:val="24"/>
          <w:u w:val="single"/>
        </w:rPr>
        <w:t>江苏广信工程咨询有限公司：</w:t>
      </w:r>
    </w:p>
    <w:p w14:paraId="5A32B8A2">
      <w:pPr>
        <w:spacing w:line="480" w:lineRule="auto"/>
        <w:ind w:firstLine="480"/>
        <w:rPr>
          <w:rFonts w:ascii="宋体" w:hAnsi="宋体"/>
          <w:bCs/>
          <w:color w:val="000000"/>
          <w:sz w:val="24"/>
        </w:rPr>
      </w:pPr>
      <w:r>
        <w:rPr>
          <w:rFonts w:hint="eastAsia" w:ascii="宋体" w:hAnsi="宋体"/>
          <w:bCs/>
          <w:color w:val="000000"/>
          <w:sz w:val="24"/>
        </w:rPr>
        <w:t>我公司（单位）参加政府采购活动前三年内，在经营活动中没有重大违法记录。</w:t>
      </w:r>
    </w:p>
    <w:p w14:paraId="7C07926E">
      <w:pPr>
        <w:spacing w:line="480" w:lineRule="auto"/>
        <w:ind w:firstLine="480"/>
        <w:rPr>
          <w:rFonts w:ascii="宋体" w:hAnsi="宋体"/>
          <w:bCs/>
          <w:sz w:val="24"/>
        </w:rPr>
      </w:pPr>
      <w:r>
        <w:rPr>
          <w:rFonts w:hint="eastAsia" w:ascii="宋体" w:hAnsi="宋体"/>
          <w:bCs/>
          <w:sz w:val="24"/>
        </w:rPr>
        <w:t>我公司（单位）参加本次项目的投标，具有履行合同所必需的设备和专业技术能力。</w:t>
      </w:r>
    </w:p>
    <w:p w14:paraId="344D343D">
      <w:pPr>
        <w:spacing w:line="480" w:lineRule="auto"/>
        <w:ind w:firstLine="480"/>
        <w:rPr>
          <w:rFonts w:ascii="宋体" w:hAnsi="宋体"/>
          <w:bCs/>
          <w:color w:val="000000"/>
          <w:sz w:val="24"/>
        </w:rPr>
      </w:pPr>
      <w:r>
        <w:rPr>
          <w:rFonts w:hint="eastAsia" w:ascii="宋体" w:hAnsi="宋体"/>
          <w:bCs/>
          <w:sz w:val="24"/>
        </w:rPr>
        <w:t>我公司（单位）愿针对本次项目进行</w:t>
      </w:r>
      <w:r>
        <w:rPr>
          <w:rFonts w:hint="eastAsia" w:hAnsi="宋体"/>
          <w:bCs/>
          <w:sz w:val="24"/>
        </w:rPr>
        <w:t>投标报价</w:t>
      </w:r>
      <w:r>
        <w:rPr>
          <w:rFonts w:hint="eastAsia" w:ascii="宋体" w:hAnsi="宋体"/>
          <w:bCs/>
          <w:sz w:val="24"/>
        </w:rPr>
        <w:t>，</w:t>
      </w:r>
      <w:r>
        <w:rPr>
          <w:rFonts w:hint="eastAsia" w:hAnsi="宋体"/>
          <w:bCs/>
          <w:sz w:val="24"/>
        </w:rPr>
        <w:t>投标文件</w:t>
      </w:r>
      <w:r>
        <w:rPr>
          <w:rFonts w:hint="eastAsia" w:ascii="宋体" w:hAnsi="宋体"/>
          <w:bCs/>
          <w:sz w:val="24"/>
        </w:rPr>
        <w:t>中所有关于</w:t>
      </w:r>
      <w:r>
        <w:rPr>
          <w:rFonts w:hint="eastAsia" w:hAnsi="宋体"/>
          <w:bCs/>
          <w:sz w:val="24"/>
        </w:rPr>
        <w:t>投标</w:t>
      </w:r>
      <w:r>
        <w:rPr>
          <w:rFonts w:hint="eastAsia" w:ascii="宋体" w:hAnsi="宋体"/>
          <w:bCs/>
          <w:sz w:val="24"/>
        </w:rPr>
        <w:t>资格的文件、证明、陈述均是真实的、准确的。若有违背，我公司（单位）愿意承担由此而产生的一切后果。</w:t>
      </w:r>
    </w:p>
    <w:p w14:paraId="1AE4CBFC">
      <w:pPr>
        <w:spacing w:line="480" w:lineRule="auto"/>
        <w:rPr>
          <w:rFonts w:ascii="宋体" w:hAnsi="宋体"/>
          <w:bCs/>
          <w:color w:val="000000"/>
          <w:sz w:val="24"/>
        </w:rPr>
      </w:pPr>
    </w:p>
    <w:p w14:paraId="63B75F93">
      <w:pPr>
        <w:spacing w:line="480" w:lineRule="auto"/>
        <w:ind w:firstLine="4080" w:firstLineChars="1700"/>
        <w:rPr>
          <w:rFonts w:ascii="宋体" w:hAnsi="宋体"/>
          <w:bCs/>
          <w:color w:val="000000"/>
          <w:sz w:val="24"/>
        </w:rPr>
      </w:pPr>
      <w:r>
        <w:rPr>
          <w:rFonts w:hint="eastAsia" w:ascii="宋体" w:hAnsi="宋体"/>
          <w:bCs/>
          <w:color w:val="000000"/>
          <w:sz w:val="24"/>
        </w:rPr>
        <w:t>投标供应商（盖章）：</w:t>
      </w:r>
    </w:p>
    <w:p w14:paraId="484DEEF3">
      <w:pPr>
        <w:spacing w:line="480" w:lineRule="auto"/>
        <w:rPr>
          <w:rFonts w:ascii="宋体" w:hAnsi="宋体"/>
          <w:bCs/>
          <w:color w:val="000000"/>
          <w:sz w:val="24"/>
        </w:rPr>
      </w:pPr>
      <w:r>
        <w:rPr>
          <w:rFonts w:hint="eastAsia" w:ascii="宋体" w:hAnsi="宋体"/>
          <w:bCs/>
          <w:color w:val="000000"/>
          <w:sz w:val="24"/>
        </w:rPr>
        <w:t xml:space="preserve">                               法定代表人（签字或盖章）：</w:t>
      </w:r>
    </w:p>
    <w:p w14:paraId="59033E1D">
      <w:pPr>
        <w:spacing w:line="480" w:lineRule="auto"/>
        <w:ind w:firstLine="4680"/>
        <w:rPr>
          <w:rFonts w:ascii="宋体" w:hAnsi="宋体"/>
          <w:bCs/>
          <w:color w:val="000000"/>
          <w:sz w:val="24"/>
        </w:rPr>
      </w:pPr>
      <w:r>
        <w:rPr>
          <w:rFonts w:hint="eastAsia" w:ascii="宋体" w:hAnsi="宋体"/>
          <w:bCs/>
          <w:color w:val="000000"/>
          <w:sz w:val="24"/>
        </w:rPr>
        <w:t>年     月     日</w:t>
      </w:r>
    </w:p>
    <w:p w14:paraId="3BC73B03">
      <w:pPr>
        <w:pStyle w:val="56"/>
        <w:spacing w:before="242" w:beforeAutospacing="0" w:after="242" w:afterAutospacing="0" w:line="360" w:lineRule="atLeast"/>
        <w:rPr>
          <w:bCs/>
          <w:color w:val="000000"/>
        </w:rPr>
      </w:pPr>
      <w:r>
        <w:rPr>
          <w:rFonts w:hint="eastAsia"/>
          <w:bCs/>
          <w:color w:val="000000"/>
        </w:rPr>
        <w:t>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14" w:name="1"/>
      <w:r>
        <w:rPr>
          <w:rFonts w:hint="eastAsia"/>
          <w:bCs/>
          <w:color w:val="000000"/>
        </w:rPr>
        <w:t xml:space="preserve"> 财库〔202</w:t>
      </w:r>
      <w:bookmarkEnd w:id="14"/>
      <w:r>
        <w:rPr>
          <w:rFonts w:hint="eastAsia"/>
          <w:bCs/>
          <w:color w:val="000000"/>
        </w:rPr>
        <w:t>2〕3号文规定，“较大数额罚款”认定为200万元以上的罚款，法律、行政法规以及国务院有关部门明确规定相关领域“较大数额罚款”标准高于200万元的，从其规定）</w:t>
      </w:r>
    </w:p>
    <w:p w14:paraId="3C454F3B">
      <w:pPr>
        <w:jc w:val="left"/>
        <w:outlineLvl w:val="0"/>
        <w:rPr>
          <w:rFonts w:ascii="黑体" w:eastAsia="黑体"/>
          <w:b/>
          <w:color w:val="000000"/>
          <w:sz w:val="24"/>
          <w:szCs w:val="30"/>
        </w:rPr>
      </w:pPr>
      <w:bookmarkStart w:id="15" w:name="_Toc15964"/>
      <w:bookmarkStart w:id="16" w:name="_Toc1012"/>
      <w:r>
        <w:rPr>
          <w:rFonts w:hint="eastAsia" w:ascii="黑体" w:eastAsia="黑体"/>
          <w:b/>
          <w:color w:val="000000"/>
          <w:sz w:val="24"/>
          <w:szCs w:val="30"/>
        </w:rPr>
        <w:br w:type="page" w:clear="all"/>
      </w:r>
      <w:r>
        <w:rPr>
          <w:rFonts w:hint="eastAsia" w:ascii="黑体" w:eastAsia="黑体"/>
          <w:b/>
          <w:color w:val="000000"/>
          <w:sz w:val="24"/>
          <w:szCs w:val="30"/>
        </w:rPr>
        <w:t>（二）法定代表人授权委托书（格式）：</w:t>
      </w:r>
      <w:bookmarkEnd w:id="15"/>
      <w:bookmarkEnd w:id="16"/>
    </w:p>
    <w:p w14:paraId="1ABE3402">
      <w:pPr>
        <w:jc w:val="left"/>
        <w:rPr>
          <w:color w:val="000000"/>
        </w:rPr>
      </w:pPr>
    </w:p>
    <w:p w14:paraId="568F84BE">
      <w:pPr>
        <w:jc w:val="center"/>
        <w:rPr>
          <w:rFonts w:ascii="黑体" w:eastAsia="黑体"/>
          <w:bCs/>
          <w:color w:val="000000"/>
          <w:sz w:val="28"/>
          <w:szCs w:val="28"/>
        </w:rPr>
      </w:pPr>
      <w:r>
        <w:rPr>
          <w:rFonts w:hint="eastAsia" w:ascii="黑体" w:eastAsia="黑体"/>
          <w:b/>
          <w:color w:val="000000"/>
          <w:sz w:val="30"/>
          <w:szCs w:val="30"/>
        </w:rPr>
        <w:t>法定代表人授权委托书</w:t>
      </w:r>
    </w:p>
    <w:p w14:paraId="402FFA7E">
      <w:pPr>
        <w:spacing w:line="480" w:lineRule="auto"/>
        <w:jc w:val="left"/>
        <w:rPr>
          <w:rFonts w:ascii="宋体" w:hAnsi="宋体"/>
          <w:bCs/>
          <w:color w:val="000000"/>
          <w:sz w:val="24"/>
        </w:rPr>
      </w:pPr>
    </w:p>
    <w:p w14:paraId="69A7B25C">
      <w:pPr>
        <w:spacing w:line="360" w:lineRule="auto"/>
        <w:ind w:firstLine="4200"/>
        <w:rPr>
          <w:rFonts w:ascii="宋体" w:hAnsi="宋体"/>
          <w:bCs/>
          <w:color w:val="000000"/>
          <w:sz w:val="24"/>
        </w:rPr>
      </w:pPr>
      <w:r>
        <w:rPr>
          <w:rFonts w:hint="eastAsia" w:ascii="宋体" w:hAnsi="宋体"/>
          <w:bCs/>
          <w:color w:val="000000"/>
          <w:sz w:val="24"/>
        </w:rPr>
        <w:t>日 期：</w:t>
      </w:r>
    </w:p>
    <w:p w14:paraId="2154E087">
      <w:pPr>
        <w:spacing w:line="480" w:lineRule="auto"/>
        <w:rPr>
          <w:rFonts w:ascii="宋体" w:hAnsi="宋体"/>
          <w:bCs/>
          <w:color w:val="000000"/>
          <w:sz w:val="24"/>
        </w:rPr>
      </w:pPr>
      <w:r>
        <w:rPr>
          <w:rFonts w:hint="eastAsia" w:ascii="宋体" w:hAnsi="宋体"/>
          <w:bCs/>
          <w:color w:val="000000"/>
          <w:sz w:val="24"/>
          <w:u w:val="single"/>
        </w:rPr>
        <w:t>江苏广信工程咨询有限公司：</w:t>
      </w:r>
    </w:p>
    <w:p w14:paraId="1C847400">
      <w:pPr>
        <w:spacing w:line="460" w:lineRule="exact"/>
        <w:ind w:firstLine="480" w:firstLineChars="200"/>
        <w:rPr>
          <w:rFonts w:ascii="宋体" w:hAnsi="宋体"/>
          <w:bCs/>
          <w:sz w:val="24"/>
        </w:rPr>
      </w:pPr>
      <w:r>
        <w:rPr>
          <w:rFonts w:hint="eastAsia" w:ascii="宋体" w:hAnsi="宋体"/>
          <w:bCs/>
          <w:color w:val="000000"/>
          <w:sz w:val="24"/>
          <w:u w:val="single"/>
        </w:rPr>
        <w:t xml:space="preserve">   （投标供应商名称）          </w:t>
      </w:r>
      <w:r>
        <w:rPr>
          <w:rFonts w:hint="eastAsia" w:ascii="宋体" w:hAnsi="宋体"/>
          <w:bCs/>
          <w:color w:val="000000"/>
          <w:sz w:val="24"/>
        </w:rPr>
        <w:t>系中华人民共和国合法企业，法定地址：</w:t>
      </w:r>
      <w:r>
        <w:rPr>
          <w:rFonts w:hint="eastAsia" w:ascii="宋体" w:hAnsi="宋体"/>
          <w:bCs/>
          <w:color w:val="000000"/>
          <w:sz w:val="24"/>
          <w:u w:val="single"/>
        </w:rPr>
        <w:t xml:space="preserve">               </w:t>
      </w:r>
      <w:r>
        <w:rPr>
          <w:rFonts w:hint="eastAsia" w:ascii="宋体" w:hAnsi="宋体"/>
          <w:bCs/>
          <w:color w:val="000000"/>
          <w:sz w:val="24"/>
        </w:rPr>
        <w:t>，特授权</w:t>
      </w:r>
      <w:r>
        <w:rPr>
          <w:rFonts w:hint="eastAsia" w:ascii="宋体" w:hAnsi="宋体"/>
          <w:bCs/>
          <w:color w:val="000000"/>
          <w:sz w:val="24"/>
          <w:u w:val="single"/>
        </w:rPr>
        <w:t xml:space="preserve">    （姓名）   </w:t>
      </w:r>
      <w:r>
        <w:rPr>
          <w:rFonts w:hint="eastAsia" w:ascii="宋体" w:hAnsi="宋体"/>
          <w:bCs/>
          <w:color w:val="000000"/>
          <w:sz w:val="24"/>
        </w:rPr>
        <w:t>代表我公司（单位）全权办理针对本项目（</w:t>
      </w:r>
      <w:r>
        <w:rPr>
          <w:rFonts w:hint="eastAsia" w:ascii="宋体" w:hAnsi="宋体"/>
          <w:b/>
          <w:bCs/>
          <w:color w:val="000000"/>
          <w:sz w:val="24"/>
        </w:rPr>
        <w:t>采购项目编号：</w:t>
      </w:r>
      <w:r>
        <w:rPr>
          <w:rFonts w:hint="eastAsia" w:ascii="宋体" w:hAnsi="宋体"/>
          <w:bCs/>
          <w:color w:val="000000"/>
          <w:sz w:val="24"/>
          <w:u w:val="single"/>
        </w:rPr>
        <w:t xml:space="preserve">               </w:t>
      </w:r>
      <w:r>
        <w:rPr>
          <w:rFonts w:hint="eastAsia" w:ascii="黑体" w:eastAsia="黑体"/>
          <w:bCs/>
          <w:color w:val="000000"/>
          <w:sz w:val="24"/>
        </w:rPr>
        <w:t>）</w:t>
      </w:r>
      <w:r>
        <w:rPr>
          <w:rFonts w:hint="eastAsia" w:ascii="宋体" w:hAnsi="宋体"/>
          <w:bCs/>
          <w:sz w:val="24"/>
        </w:rPr>
        <w:t>的</w:t>
      </w:r>
      <w:r>
        <w:rPr>
          <w:rFonts w:hint="eastAsia" w:hAnsi="宋体"/>
          <w:bCs/>
          <w:sz w:val="24"/>
        </w:rPr>
        <w:t>投标</w:t>
      </w:r>
      <w:r>
        <w:rPr>
          <w:rFonts w:hint="eastAsia" w:ascii="宋体" w:hAnsi="宋体"/>
          <w:bCs/>
          <w:sz w:val="24"/>
        </w:rPr>
        <w:t>，参与</w:t>
      </w:r>
      <w:r>
        <w:rPr>
          <w:rFonts w:hint="eastAsia" w:hAnsi="宋体"/>
          <w:bCs/>
          <w:sz w:val="24"/>
        </w:rPr>
        <w:t>开标</w:t>
      </w:r>
      <w:r>
        <w:rPr>
          <w:rFonts w:hint="eastAsia" w:ascii="宋体" w:hAnsi="宋体"/>
          <w:bCs/>
          <w:sz w:val="24"/>
        </w:rPr>
        <w:t>、</w:t>
      </w:r>
      <w:r>
        <w:rPr>
          <w:rFonts w:hint="eastAsia" w:hAnsi="宋体"/>
          <w:bCs/>
          <w:sz w:val="24"/>
        </w:rPr>
        <w:t>评标</w:t>
      </w:r>
      <w:r>
        <w:rPr>
          <w:rFonts w:hint="eastAsia" w:ascii="宋体" w:hAnsi="宋体"/>
          <w:bCs/>
          <w:sz w:val="24"/>
        </w:rPr>
        <w:t>、签约等具体工作，并签署全部有关的文件、协议及合同。</w:t>
      </w:r>
    </w:p>
    <w:p w14:paraId="56F5883E">
      <w:pPr>
        <w:spacing w:line="460" w:lineRule="exact"/>
        <w:ind w:firstLine="525"/>
        <w:rPr>
          <w:rFonts w:ascii="宋体" w:hAnsi="宋体"/>
          <w:bCs/>
          <w:sz w:val="24"/>
        </w:rPr>
      </w:pPr>
      <w:r>
        <w:rPr>
          <w:rFonts w:hint="eastAsia" w:ascii="宋体" w:hAnsi="宋体"/>
          <w:bCs/>
          <w:sz w:val="24"/>
        </w:rPr>
        <w:t>我公司（单位）对被授权人的签名负全部责任。</w:t>
      </w:r>
    </w:p>
    <w:p w14:paraId="3CEA8A45">
      <w:pPr>
        <w:spacing w:line="460" w:lineRule="exact"/>
        <w:ind w:firstLine="523"/>
        <w:rPr>
          <w:rFonts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在撤销授权的书面通知送达你处以前，本授权书一直有效，被授权人签署的所有文件（在授权书有效期内签署的）不因授权的撤销而失效。被授权人有（无）转委托权。</w:t>
      </w:r>
    </w:p>
    <w:p w14:paraId="596C93A1">
      <w:pPr>
        <w:spacing w:line="460" w:lineRule="exact"/>
        <w:ind w:firstLine="525"/>
        <w:rPr>
          <w:rFonts w:ascii="宋体" w:hAnsi="宋体"/>
          <w:bCs/>
          <w:sz w:val="24"/>
        </w:rPr>
      </w:pPr>
      <w:r>
        <w:rPr>
          <w:rFonts w:hint="eastAsia" w:ascii="宋体" w:hAnsi="宋体"/>
          <w:bCs/>
          <w:sz w:val="24"/>
        </w:rPr>
        <w:t>被授权人情况：</w:t>
      </w:r>
    </w:p>
    <w:p w14:paraId="57D5BAD0">
      <w:pPr>
        <w:spacing w:line="460" w:lineRule="exact"/>
        <w:ind w:firstLine="525"/>
        <w:rPr>
          <w:rFonts w:ascii="宋体" w:hAnsi="宋体"/>
          <w:bCs/>
          <w:sz w:val="24"/>
        </w:rPr>
      </w:pPr>
      <w:r>
        <w:rPr>
          <w:rFonts w:hint="eastAsia" w:ascii="宋体" w:hAnsi="宋体"/>
          <w:bCs/>
          <w:sz w:val="24"/>
        </w:rPr>
        <w:t>姓名：         性别：       年龄：       职务：</w:t>
      </w:r>
    </w:p>
    <w:p w14:paraId="1FFD08D8">
      <w:pPr>
        <w:spacing w:line="460" w:lineRule="exact"/>
        <w:ind w:firstLine="525"/>
        <w:rPr>
          <w:rFonts w:ascii="宋体" w:hAnsi="宋体"/>
          <w:bCs/>
          <w:sz w:val="24"/>
        </w:rPr>
      </w:pPr>
      <w:r>
        <w:rPr>
          <w:rFonts w:hint="eastAsia" w:ascii="宋体" w:hAnsi="宋体"/>
          <w:bCs/>
          <w:sz w:val="24"/>
        </w:rPr>
        <w:t>身份证号码：                电话：</w:t>
      </w:r>
    </w:p>
    <w:p w14:paraId="4DF532C1">
      <w:pPr>
        <w:spacing w:line="460" w:lineRule="exact"/>
        <w:ind w:firstLine="525"/>
        <w:rPr>
          <w:rFonts w:ascii="宋体" w:hAnsi="宋体"/>
          <w:bCs/>
          <w:sz w:val="24"/>
        </w:rPr>
      </w:pPr>
      <w:r>
        <w:rPr>
          <w:rFonts w:hint="eastAsia" w:ascii="宋体" w:hAnsi="宋体"/>
          <w:bCs/>
          <w:sz w:val="24"/>
        </w:rPr>
        <w:t>通讯地址：</w:t>
      </w:r>
    </w:p>
    <w:p w14:paraId="04C95250">
      <w:pPr>
        <w:spacing w:line="460" w:lineRule="exact"/>
        <w:ind w:firstLine="525"/>
        <w:rPr>
          <w:rFonts w:ascii="宋体" w:hAnsi="宋体"/>
          <w:bCs/>
          <w:sz w:val="24"/>
        </w:rPr>
      </w:pPr>
      <w:r>
        <w:rPr>
          <w:rFonts w:hint="eastAsia" w:ascii="宋体" w:hAnsi="宋体"/>
          <w:bCs/>
          <w:sz w:val="24"/>
        </w:rPr>
        <w:t xml:space="preserve">被授权人签名：                </w:t>
      </w:r>
    </w:p>
    <w:p w14:paraId="06604E01">
      <w:pPr>
        <w:spacing w:line="460" w:lineRule="exact"/>
        <w:ind w:firstLine="4200" w:firstLineChars="1750"/>
        <w:rPr>
          <w:rFonts w:ascii="宋体" w:hAnsi="宋体"/>
          <w:bCs/>
          <w:sz w:val="24"/>
        </w:rPr>
      </w:pPr>
      <w:r>
        <w:rPr>
          <w:rFonts w:hint="eastAsia" w:ascii="宋体" w:hAnsi="宋体"/>
          <w:bCs/>
          <w:sz w:val="24"/>
        </w:rPr>
        <w:t>单位名称（盖章）：</w:t>
      </w:r>
    </w:p>
    <w:p w14:paraId="0E580144">
      <w:pPr>
        <w:spacing w:line="460" w:lineRule="exact"/>
        <w:ind w:firstLine="525"/>
        <w:rPr>
          <w:rFonts w:ascii="宋体" w:hAnsi="宋体"/>
          <w:bCs/>
          <w:sz w:val="24"/>
        </w:rPr>
      </w:pPr>
      <w:r>
        <w:rPr>
          <w:rFonts w:hint="eastAsia" w:ascii="宋体" w:hAnsi="宋体"/>
          <w:bCs/>
          <w:sz w:val="24"/>
        </w:rPr>
        <w:t xml:space="preserve">                       法定代表人（签字或盖章）：</w:t>
      </w:r>
    </w:p>
    <w:p w14:paraId="0B90FAFF">
      <w:pPr>
        <w:spacing w:line="460" w:lineRule="exact"/>
        <w:ind w:firstLine="525"/>
        <w:rPr>
          <w:rFonts w:ascii="宋体" w:hAnsi="宋体"/>
          <w:bCs/>
          <w:sz w:val="24"/>
        </w:rPr>
      </w:pPr>
    </w:p>
    <w:p w14:paraId="01B49402">
      <w:pPr>
        <w:spacing w:line="480" w:lineRule="auto"/>
        <w:ind w:firstLine="420"/>
        <w:rPr>
          <w:rFonts w:ascii="宋体" w:hAnsi="宋体"/>
          <w:bCs/>
          <w:color w:val="000000"/>
          <w:sz w:val="24"/>
        </w:rPr>
      </w:pPr>
      <w:r>
        <w:rPr>
          <w:rFonts w:ascii="宋体" w:hAnsi="宋体"/>
          <w:bCs/>
          <w:color w:val="000000"/>
          <w:sz w:val="24"/>
        </w:rPr>
        <mc:AlternateContent>
          <mc:Choice Requires="wps">
            <w:drawing>
              <wp:anchor distT="0" distB="0" distL="114300" distR="114300" simplePos="0" relativeHeight="251660288" behindDoc="0" locked="0" layoutInCell="1" allowOverlap="1">
                <wp:simplePos x="0" y="0"/>
                <wp:positionH relativeFrom="column">
                  <wp:posOffset>3048000</wp:posOffset>
                </wp:positionH>
                <wp:positionV relativeFrom="paragraph">
                  <wp:posOffset>166370</wp:posOffset>
                </wp:positionV>
                <wp:extent cx="2867025" cy="1584960"/>
                <wp:effectExtent l="0" t="0" r="0" b="0"/>
                <wp:wrapNone/>
                <wp:docPr id="10"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B06A02C">
                            <w:pPr>
                              <w:jc w:val="center"/>
                              <w:rPr>
                                <w:rFonts w:ascii="黑体" w:eastAsia="黑体"/>
                                <w:sz w:val="32"/>
                                <w:szCs w:val="32"/>
                              </w:rPr>
                            </w:pPr>
                          </w:p>
                          <w:p w14:paraId="223ED0D1">
                            <w:pPr>
                              <w:jc w:val="center"/>
                              <w:rPr>
                                <w:rFonts w:ascii="黑体" w:eastAsia="黑体"/>
                                <w:sz w:val="32"/>
                                <w:szCs w:val="32"/>
                              </w:rPr>
                            </w:pPr>
                            <w:r>
                              <w:rPr>
                                <w:rFonts w:hint="eastAsia" w:ascii="黑体" w:eastAsia="黑体"/>
                                <w:sz w:val="32"/>
                                <w:szCs w:val="32"/>
                              </w:rPr>
                              <w:t>被授权人身份证扫描件</w:t>
                            </w:r>
                          </w:p>
                          <w:p w14:paraId="502F5001">
                            <w:pPr>
                              <w:jc w:val="center"/>
                              <w:rPr>
                                <w:rFonts w:ascii="黑体" w:eastAsia="黑体"/>
                                <w:sz w:val="32"/>
                                <w:szCs w:val="32"/>
                              </w:rPr>
                            </w:pPr>
                            <w:r>
                              <w:rPr>
                                <w:rFonts w:hint="eastAsia" w:ascii="黑体" w:eastAsia="黑体"/>
                                <w:sz w:val="32"/>
                                <w:szCs w:val="32"/>
                              </w:rPr>
                              <w:t>正反面</w:t>
                            </w:r>
                          </w:p>
                          <w:p w14:paraId="676E04AD">
                            <w:pPr>
                              <w:jc w:val="center"/>
                              <w:rPr>
                                <w:rFonts w:ascii="黑体" w:eastAsia="黑体"/>
                                <w:sz w:val="32"/>
                                <w:szCs w:val="32"/>
                              </w:rPr>
                            </w:pPr>
                          </w:p>
                        </w:txbxContent>
                      </wps:txbx>
                      <wps:bodyPr wrap="square" upright="1"/>
                    </wps:wsp>
                  </a:graphicData>
                </a:graphic>
              </wp:anchor>
            </w:drawing>
          </mc:Choice>
          <mc:Fallback>
            <w:pict>
              <v:shape id="文本框 3" o:spid="_x0000_s1026" o:spt="202" type="#_x0000_t202" style="position:absolute;left:0pt;margin-left:240pt;margin-top:13.1pt;height:124.8pt;width:225.75pt;z-index:251660288;mso-width-relative:page;mso-height-relative:page;" fillcolor="#FFFFFF" filled="t" stroked="t" coordsize="21600,21600" o:gfxdata="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zDQrLNoAAAAKAQAADwAAAAAAAAABACAAAAAiAAAAZHJzL2Rvd25yZXYueG1sUEsBAhQAFAAA&#10;AAgAh07iQOhrRtwmAgAAYgQAAA4AAAAAAAAAAQAgAAAAKQEAAGRycy9lMm9Eb2MueG1sUEsFBgAA&#10;AAAGAAYAWQEAAMEFAAAAAA==&#10;">
                <v:fill on="t" focussize="0,0"/>
                <v:stroke color="#000000" joinstyle="miter"/>
                <v:imagedata o:title=""/>
                <o:lock v:ext="edit" aspectratio="f"/>
                <v:textbox>
                  <w:txbxContent>
                    <w:p w14:paraId="4B06A02C">
                      <w:pPr>
                        <w:jc w:val="center"/>
                        <w:rPr>
                          <w:rFonts w:ascii="黑体" w:eastAsia="黑体"/>
                          <w:sz w:val="32"/>
                          <w:szCs w:val="32"/>
                        </w:rPr>
                      </w:pPr>
                    </w:p>
                    <w:p w14:paraId="223ED0D1">
                      <w:pPr>
                        <w:jc w:val="center"/>
                        <w:rPr>
                          <w:rFonts w:ascii="黑体" w:eastAsia="黑体"/>
                          <w:sz w:val="32"/>
                          <w:szCs w:val="32"/>
                        </w:rPr>
                      </w:pPr>
                      <w:r>
                        <w:rPr>
                          <w:rFonts w:hint="eastAsia" w:ascii="黑体" w:eastAsia="黑体"/>
                          <w:sz w:val="32"/>
                          <w:szCs w:val="32"/>
                        </w:rPr>
                        <w:t>被授权人身份证扫描件</w:t>
                      </w:r>
                    </w:p>
                    <w:p w14:paraId="502F5001">
                      <w:pPr>
                        <w:jc w:val="center"/>
                        <w:rPr>
                          <w:rFonts w:ascii="黑体" w:eastAsia="黑体"/>
                          <w:sz w:val="32"/>
                          <w:szCs w:val="32"/>
                        </w:rPr>
                      </w:pPr>
                      <w:r>
                        <w:rPr>
                          <w:rFonts w:hint="eastAsia" w:ascii="黑体" w:eastAsia="黑体"/>
                          <w:sz w:val="32"/>
                          <w:szCs w:val="32"/>
                        </w:rPr>
                        <w:t>正反面</w:t>
                      </w:r>
                    </w:p>
                    <w:p w14:paraId="676E04AD">
                      <w:pPr>
                        <w:jc w:val="center"/>
                        <w:rPr>
                          <w:rFonts w:ascii="黑体" w:eastAsia="黑体"/>
                          <w:sz w:val="32"/>
                          <w:szCs w:val="32"/>
                        </w:rPr>
                      </w:pPr>
                    </w:p>
                  </w:txbxContent>
                </v:textbox>
              </v:shape>
            </w:pict>
          </mc:Fallback>
        </mc:AlternateContent>
      </w:r>
      <w:r>
        <w:rPr>
          <w:rFonts w:ascii="宋体" w:hAnsi="宋体"/>
          <w:bCs/>
          <w:color w:val="000000"/>
          <w:sz w:val="24"/>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156845</wp:posOffset>
                </wp:positionV>
                <wp:extent cx="2867025" cy="1584960"/>
                <wp:effectExtent l="0" t="0" r="0" b="0"/>
                <wp:wrapNone/>
                <wp:docPr id="11"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0A559A3">
                            <w:pPr>
                              <w:jc w:val="center"/>
                              <w:rPr>
                                <w:rFonts w:ascii="黑体" w:eastAsia="黑体"/>
                                <w:sz w:val="32"/>
                                <w:szCs w:val="32"/>
                              </w:rPr>
                            </w:pPr>
                          </w:p>
                          <w:p w14:paraId="15B8923E">
                            <w:pPr>
                              <w:jc w:val="center"/>
                              <w:rPr>
                                <w:rFonts w:ascii="黑体" w:eastAsia="黑体"/>
                                <w:sz w:val="32"/>
                                <w:szCs w:val="32"/>
                              </w:rPr>
                            </w:pPr>
                            <w:r>
                              <w:rPr>
                                <w:rFonts w:hint="eastAsia" w:ascii="黑体" w:eastAsia="黑体"/>
                                <w:sz w:val="32"/>
                                <w:szCs w:val="32"/>
                              </w:rPr>
                              <w:t>法定代表人身份证扫描件</w:t>
                            </w:r>
                          </w:p>
                          <w:p w14:paraId="6D98269A">
                            <w:pPr>
                              <w:jc w:val="center"/>
                              <w:rPr>
                                <w:rFonts w:ascii="黑体" w:eastAsia="黑体"/>
                                <w:sz w:val="32"/>
                                <w:szCs w:val="32"/>
                              </w:rPr>
                            </w:pPr>
                            <w:r>
                              <w:rPr>
                                <w:rFonts w:hint="eastAsia" w:ascii="黑体" w:eastAsia="黑体"/>
                                <w:sz w:val="32"/>
                                <w:szCs w:val="32"/>
                              </w:rPr>
                              <w:t>正反面</w:t>
                            </w:r>
                          </w:p>
                          <w:p w14:paraId="479FAE02">
                            <w:pPr>
                              <w:jc w:val="center"/>
                              <w:rPr>
                                <w:rFonts w:ascii="黑体" w:eastAsia="黑体"/>
                                <w:sz w:val="32"/>
                                <w:szCs w:val="32"/>
                              </w:rPr>
                            </w:pPr>
                          </w:p>
                        </w:txbxContent>
                      </wps:txbx>
                      <wps:bodyPr wrap="square" upright="1"/>
                    </wps:wsp>
                  </a:graphicData>
                </a:graphic>
              </wp:anchor>
            </w:drawing>
          </mc:Choice>
          <mc:Fallback>
            <w:pict>
              <v:shape id="文本框 4" o:spid="_x0000_s1026" o:spt="202" type="#_x0000_t202" style="position:absolute;left:0pt;margin-left:0.75pt;margin-top:12.35pt;height:124.8pt;width:225.75pt;z-index:251659264;mso-width-relative:page;mso-height-relative:page;" fillcolor="#FFFFFF" filled="t" stroked="t" coordsize="21600,21600" o:gfxdata="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E5VvRHXAAAACAEAAA8AAAAAAAAAAQAgAAAAIgAAAGRycy9kb3ducmV2LnhtbFBLAQIUABQAAAAI&#10;AIdO4kCAk81VJwIAAGIEAAAOAAAAAAAAAAEAIAAAACYBAABkcnMvZTJvRG9jLnhtbFBLBQYAAAAA&#10;BgAGAFkBAAC/BQAAAAA=&#10;">
                <v:fill on="t" focussize="0,0"/>
                <v:stroke color="#000000" joinstyle="miter"/>
                <v:imagedata o:title=""/>
                <o:lock v:ext="edit" aspectratio="f"/>
                <v:textbox>
                  <w:txbxContent>
                    <w:p w14:paraId="30A559A3">
                      <w:pPr>
                        <w:jc w:val="center"/>
                        <w:rPr>
                          <w:rFonts w:ascii="黑体" w:eastAsia="黑体"/>
                          <w:sz w:val="32"/>
                          <w:szCs w:val="32"/>
                        </w:rPr>
                      </w:pPr>
                    </w:p>
                    <w:p w14:paraId="15B8923E">
                      <w:pPr>
                        <w:jc w:val="center"/>
                        <w:rPr>
                          <w:rFonts w:ascii="黑体" w:eastAsia="黑体"/>
                          <w:sz w:val="32"/>
                          <w:szCs w:val="32"/>
                        </w:rPr>
                      </w:pPr>
                      <w:r>
                        <w:rPr>
                          <w:rFonts w:hint="eastAsia" w:ascii="黑体" w:eastAsia="黑体"/>
                          <w:sz w:val="32"/>
                          <w:szCs w:val="32"/>
                        </w:rPr>
                        <w:t>法定代表人身份证扫描件</w:t>
                      </w:r>
                    </w:p>
                    <w:p w14:paraId="6D98269A">
                      <w:pPr>
                        <w:jc w:val="center"/>
                        <w:rPr>
                          <w:rFonts w:ascii="黑体" w:eastAsia="黑体"/>
                          <w:sz w:val="32"/>
                          <w:szCs w:val="32"/>
                        </w:rPr>
                      </w:pPr>
                      <w:r>
                        <w:rPr>
                          <w:rFonts w:hint="eastAsia" w:ascii="黑体" w:eastAsia="黑体"/>
                          <w:sz w:val="32"/>
                          <w:szCs w:val="32"/>
                        </w:rPr>
                        <w:t>正反面</w:t>
                      </w:r>
                    </w:p>
                    <w:p w14:paraId="479FAE02">
                      <w:pPr>
                        <w:jc w:val="center"/>
                        <w:rPr>
                          <w:rFonts w:ascii="黑体" w:eastAsia="黑体"/>
                          <w:sz w:val="32"/>
                          <w:szCs w:val="32"/>
                        </w:rPr>
                      </w:pPr>
                    </w:p>
                  </w:txbxContent>
                </v:textbox>
              </v:shape>
            </w:pict>
          </mc:Fallback>
        </mc:AlternateContent>
      </w:r>
    </w:p>
    <w:p w14:paraId="0A611C66">
      <w:pPr>
        <w:spacing w:line="480" w:lineRule="auto"/>
        <w:ind w:firstLine="420"/>
        <w:rPr>
          <w:rFonts w:ascii="宋体" w:hAnsi="宋体"/>
          <w:bCs/>
          <w:color w:val="000000"/>
          <w:sz w:val="24"/>
        </w:rPr>
      </w:pPr>
    </w:p>
    <w:p w14:paraId="5F981C8A">
      <w:pPr>
        <w:spacing w:line="480" w:lineRule="auto"/>
        <w:ind w:firstLine="420"/>
        <w:rPr>
          <w:rFonts w:ascii="宋体" w:hAnsi="宋体"/>
          <w:bCs/>
          <w:color w:val="000000"/>
          <w:sz w:val="24"/>
        </w:rPr>
      </w:pPr>
    </w:p>
    <w:p w14:paraId="11F983FB">
      <w:pPr>
        <w:spacing w:line="480" w:lineRule="auto"/>
        <w:ind w:firstLine="420"/>
        <w:rPr>
          <w:rFonts w:ascii="宋体" w:hAnsi="宋体"/>
          <w:bCs/>
          <w:color w:val="000000"/>
          <w:sz w:val="24"/>
        </w:rPr>
      </w:pPr>
    </w:p>
    <w:p w14:paraId="637FDBBB">
      <w:pPr>
        <w:rPr>
          <w:color w:val="000000"/>
        </w:rPr>
      </w:pPr>
    </w:p>
    <w:p w14:paraId="26FB4B93">
      <w:pPr>
        <w:widowControl/>
        <w:spacing w:before="4"/>
        <w:jc w:val="center"/>
        <w:rPr>
          <w:rFonts w:ascii="宋体" w:hAnsi="宋体"/>
          <w:b/>
          <w:color w:val="000000"/>
        </w:rPr>
      </w:pPr>
    </w:p>
    <w:p w14:paraId="491D1877">
      <w:pPr>
        <w:jc w:val="left"/>
        <w:outlineLvl w:val="0"/>
        <w:rPr>
          <w:rFonts w:ascii="黑体" w:eastAsia="黑体"/>
          <w:b/>
          <w:color w:val="000000"/>
          <w:sz w:val="24"/>
          <w:szCs w:val="30"/>
        </w:rPr>
      </w:pPr>
      <w:r>
        <w:rPr>
          <w:rFonts w:ascii="黑体" w:eastAsia="黑体"/>
          <w:b/>
          <w:color w:val="000000"/>
          <w:sz w:val="30"/>
          <w:szCs w:val="30"/>
        </w:rPr>
        <w:br w:type="page" w:clear="all"/>
      </w:r>
      <w:bookmarkStart w:id="17" w:name="_Toc16445"/>
      <w:bookmarkStart w:id="18" w:name="_Toc7536"/>
      <w:r>
        <w:rPr>
          <w:rFonts w:hint="eastAsia" w:ascii="黑体" w:eastAsia="黑体"/>
          <w:b/>
          <w:color w:val="000000"/>
          <w:sz w:val="24"/>
          <w:szCs w:val="30"/>
        </w:rPr>
        <w:t>（三）承诺书（格式）：</w:t>
      </w:r>
      <w:bookmarkEnd w:id="17"/>
      <w:bookmarkEnd w:id="18"/>
    </w:p>
    <w:p w14:paraId="11BCBC95">
      <w:pPr>
        <w:spacing w:line="360" w:lineRule="auto"/>
        <w:jc w:val="center"/>
        <w:outlineLvl w:val="0"/>
        <w:rPr>
          <w:rFonts w:ascii="黑体" w:eastAsia="黑体"/>
          <w:b/>
          <w:color w:val="000000"/>
          <w:sz w:val="30"/>
          <w:szCs w:val="30"/>
        </w:rPr>
      </w:pPr>
    </w:p>
    <w:p w14:paraId="06CB3643">
      <w:pPr>
        <w:spacing w:line="360" w:lineRule="auto"/>
        <w:jc w:val="center"/>
        <w:outlineLvl w:val="0"/>
        <w:rPr>
          <w:rFonts w:hint="eastAsia" w:ascii="黑体" w:eastAsia="黑体"/>
          <w:b/>
          <w:color w:val="000000"/>
          <w:sz w:val="30"/>
          <w:szCs w:val="30"/>
          <w:lang w:val="en-US" w:eastAsia="zh-CN"/>
        </w:rPr>
      </w:pPr>
      <w:bookmarkStart w:id="19" w:name="_Toc16302"/>
      <w:bookmarkStart w:id="20" w:name="_Toc10945"/>
      <w:r>
        <w:rPr>
          <w:rFonts w:hint="eastAsia" w:ascii="黑体" w:eastAsia="黑体"/>
          <w:b/>
          <w:color w:val="000000"/>
          <w:sz w:val="30"/>
          <w:szCs w:val="30"/>
        </w:rPr>
        <w:t>承诺书</w:t>
      </w:r>
      <w:bookmarkEnd w:id="19"/>
      <w:bookmarkEnd w:id="20"/>
      <w:r>
        <w:rPr>
          <w:rFonts w:hint="eastAsia" w:ascii="黑体" w:eastAsia="黑体"/>
          <w:b/>
          <w:color w:val="000000"/>
          <w:sz w:val="30"/>
          <w:szCs w:val="30"/>
          <w:lang w:val="en-US" w:eastAsia="zh-CN"/>
        </w:rPr>
        <w:t>一</w:t>
      </w:r>
    </w:p>
    <w:p w14:paraId="298BC5D3">
      <w:pPr>
        <w:rPr>
          <w:color w:val="000000"/>
        </w:rPr>
      </w:pPr>
    </w:p>
    <w:p w14:paraId="235EDD06">
      <w:pPr>
        <w:spacing w:line="480" w:lineRule="auto"/>
        <w:rPr>
          <w:rFonts w:ascii="宋体" w:hAnsi="宋体"/>
          <w:color w:val="000000"/>
          <w:sz w:val="24"/>
        </w:rPr>
      </w:pPr>
      <w:r>
        <w:rPr>
          <w:rFonts w:hint="eastAsia" w:ascii="宋体" w:hAnsi="宋体"/>
          <w:color w:val="000000"/>
          <w:sz w:val="24"/>
        </w:rPr>
        <w:t>（投标供应商名称）在此承诺：</w:t>
      </w:r>
    </w:p>
    <w:p w14:paraId="5DD0BA4A">
      <w:pPr>
        <w:spacing w:line="480" w:lineRule="auto"/>
        <w:ind w:firstLine="480"/>
        <w:rPr>
          <w:rFonts w:ascii="宋体" w:hAnsi="宋体"/>
          <w:color w:val="000000"/>
          <w:sz w:val="24"/>
        </w:rPr>
      </w:pPr>
    </w:p>
    <w:p w14:paraId="5AFCBE8C">
      <w:pPr>
        <w:spacing w:line="480" w:lineRule="auto"/>
        <w:ind w:firstLine="480"/>
        <w:rPr>
          <w:rFonts w:ascii="宋体" w:hAnsi="宋体"/>
          <w:color w:val="000000"/>
          <w:sz w:val="24"/>
        </w:rPr>
      </w:pPr>
      <w:r>
        <w:rPr>
          <w:rFonts w:hint="eastAsia" w:ascii="宋体" w:hAnsi="宋体"/>
          <w:color w:val="000000"/>
          <w:sz w:val="24"/>
        </w:rPr>
        <w:t>1.本公司（单位）对本项目（编号为：</w:t>
      </w:r>
      <w:r>
        <w:rPr>
          <w:rFonts w:hint="eastAsia" w:ascii="宋体" w:hAnsi="宋体"/>
          <w:color w:val="000000"/>
          <w:sz w:val="24"/>
          <w:u w:val="single"/>
        </w:rPr>
        <w:t xml:space="preserve">       </w:t>
      </w:r>
      <w:r>
        <w:rPr>
          <w:rFonts w:hint="eastAsia" w:ascii="宋体" w:hAnsi="宋体"/>
          <w:color w:val="000000"/>
          <w:sz w:val="24"/>
        </w:rPr>
        <w:t>）提供符合招标要求的产品和服务；</w:t>
      </w:r>
    </w:p>
    <w:p w14:paraId="61E05CA5">
      <w:pPr>
        <w:spacing w:line="480" w:lineRule="auto"/>
        <w:ind w:firstLine="480"/>
        <w:rPr>
          <w:rFonts w:ascii="宋体" w:hAnsi="宋体"/>
          <w:color w:val="000000"/>
          <w:sz w:val="24"/>
        </w:rPr>
      </w:pPr>
      <w:r>
        <w:rPr>
          <w:rFonts w:hint="eastAsia" w:ascii="宋体" w:hAnsi="宋体"/>
          <w:color w:val="000000"/>
          <w:sz w:val="24"/>
        </w:rPr>
        <w:t>2. 本公司未被“信用中国”网站（</w:t>
      </w:r>
      <w:r>
        <w:fldChar w:fldCharType="begin"/>
      </w:r>
      <w:r>
        <w:instrText xml:space="preserve"> HYPERLINK "http://www.creditchina.gov.cn" \t "_blank" </w:instrText>
      </w:r>
      <w:r>
        <w:fldChar w:fldCharType="separate"/>
      </w:r>
      <w:r>
        <w:rPr>
          <w:rStyle w:val="72"/>
          <w:rFonts w:hint="eastAsia"/>
          <w:color w:val="000000"/>
          <w:sz w:val="24"/>
        </w:rPr>
        <w:t>www.creditchina.gov.cn</w:t>
      </w:r>
      <w:r>
        <w:rPr>
          <w:rStyle w:val="72"/>
          <w:rFonts w:hint="eastAsia"/>
          <w:color w:val="000000"/>
          <w:sz w:val="24"/>
        </w:rPr>
        <w:fldChar w:fldCharType="end"/>
      </w:r>
      <w:r>
        <w:rPr>
          <w:rFonts w:hint="eastAsia" w:ascii="宋体" w:hAnsi="宋体"/>
          <w:color w:val="000000"/>
          <w:sz w:val="24"/>
        </w:rPr>
        <w:t>）、中国政府采购网列入失信执行人、重大税收违法失信主体、政府采购严重违法失信行为记录名单。</w:t>
      </w:r>
    </w:p>
    <w:p w14:paraId="455A85A5">
      <w:pPr>
        <w:spacing w:line="480" w:lineRule="auto"/>
        <w:ind w:firstLine="480"/>
        <w:rPr>
          <w:rFonts w:ascii="宋体" w:hAnsi="宋体"/>
          <w:color w:val="000000"/>
          <w:sz w:val="24"/>
        </w:rPr>
      </w:pPr>
      <w:r>
        <w:rPr>
          <w:rFonts w:hint="eastAsia" w:ascii="宋体" w:hAnsi="宋体"/>
          <w:color w:val="000000"/>
          <w:sz w:val="24"/>
        </w:rPr>
        <w:t>3.本公司未处于被责令停业、投标资格被取消或者财产被接管、冻结和破产状态，企业没有因骗取中标或者严重违约以及发生重大质量事故等问题，被有关部门暂停投标资格并在暂停期内。</w:t>
      </w:r>
    </w:p>
    <w:p w14:paraId="5347B0B6">
      <w:pPr>
        <w:spacing w:line="480" w:lineRule="auto"/>
        <w:ind w:firstLine="480"/>
        <w:rPr>
          <w:rFonts w:ascii="宋体" w:hAnsi="宋体"/>
          <w:color w:val="000000"/>
          <w:sz w:val="24"/>
        </w:rPr>
      </w:pPr>
      <w:r>
        <w:rPr>
          <w:rFonts w:hint="eastAsia" w:ascii="宋体" w:hAnsi="宋体"/>
          <w:color w:val="000000"/>
          <w:sz w:val="24"/>
        </w:rPr>
        <w:t>4.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违反公平和诚实信用原则做出的任何处理。</w:t>
      </w:r>
    </w:p>
    <w:p w14:paraId="74722E21">
      <w:pPr>
        <w:spacing w:line="480" w:lineRule="auto"/>
        <w:ind w:firstLine="480"/>
        <w:rPr>
          <w:rFonts w:ascii="宋体" w:hAnsi="宋体"/>
          <w:color w:val="000000"/>
          <w:sz w:val="24"/>
        </w:rPr>
      </w:pPr>
      <w:r>
        <w:rPr>
          <w:rFonts w:hint="eastAsia" w:ascii="宋体" w:hAnsi="宋体"/>
          <w:color w:val="000000"/>
          <w:sz w:val="24"/>
        </w:rPr>
        <w:t>5.本公司未出现与单位负责人为同一人或者存在直接控股、管理关系的不同供应商，同时参加本合同项内的政府采购活动的行为。</w:t>
      </w:r>
    </w:p>
    <w:p w14:paraId="15353D7E">
      <w:pPr>
        <w:spacing w:before="240" w:line="360" w:lineRule="auto"/>
        <w:ind w:firstLine="480"/>
        <w:rPr>
          <w:rFonts w:ascii="宋体" w:hAnsi="宋体"/>
          <w:color w:val="000000"/>
          <w:sz w:val="24"/>
        </w:rPr>
      </w:pPr>
    </w:p>
    <w:p w14:paraId="6AEE3734">
      <w:pPr>
        <w:spacing w:line="480" w:lineRule="auto"/>
        <w:ind w:firstLine="4320"/>
        <w:rPr>
          <w:rFonts w:ascii="宋体" w:hAnsi="宋体"/>
          <w:bCs/>
          <w:color w:val="000000"/>
          <w:sz w:val="24"/>
        </w:rPr>
      </w:pPr>
      <w:r>
        <w:rPr>
          <w:rFonts w:hint="eastAsia" w:ascii="宋体" w:hAnsi="宋体"/>
          <w:bCs/>
          <w:color w:val="000000"/>
          <w:sz w:val="24"/>
        </w:rPr>
        <w:t>投标供应商（盖章）：</w:t>
      </w:r>
    </w:p>
    <w:p w14:paraId="2DC07B5F">
      <w:pPr>
        <w:spacing w:line="480" w:lineRule="auto"/>
        <w:rPr>
          <w:rFonts w:ascii="宋体" w:hAnsi="宋体"/>
          <w:bCs/>
          <w:color w:val="000000"/>
          <w:sz w:val="24"/>
        </w:rPr>
      </w:pPr>
      <w:r>
        <w:rPr>
          <w:rFonts w:hint="eastAsia" w:ascii="宋体" w:hAnsi="宋体"/>
          <w:bCs/>
          <w:color w:val="000000"/>
          <w:sz w:val="24"/>
        </w:rPr>
        <w:t xml:space="preserve">                               法定代表人（签字或盖章）：</w:t>
      </w:r>
    </w:p>
    <w:p w14:paraId="465A39ED">
      <w:pPr>
        <w:spacing w:line="480" w:lineRule="auto"/>
        <w:ind w:firstLine="4680"/>
        <w:rPr>
          <w:rFonts w:ascii="宋体" w:hAnsi="宋体"/>
          <w:bCs/>
          <w:color w:val="000000"/>
          <w:sz w:val="24"/>
        </w:rPr>
      </w:pPr>
      <w:r>
        <w:rPr>
          <w:rFonts w:hint="eastAsia" w:ascii="宋体" w:hAnsi="宋体"/>
          <w:bCs/>
          <w:color w:val="000000"/>
          <w:sz w:val="24"/>
        </w:rPr>
        <w:t>年     月     日</w:t>
      </w:r>
    </w:p>
    <w:p w14:paraId="5D4F449C">
      <w:pPr>
        <w:rPr>
          <w:rFonts w:ascii="黑体" w:eastAsia="黑体"/>
          <w:b/>
          <w:color w:val="000000"/>
          <w:sz w:val="24"/>
          <w:szCs w:val="30"/>
        </w:rPr>
      </w:pPr>
    </w:p>
    <w:p w14:paraId="648AE6D3">
      <w:pPr>
        <w:rPr>
          <w:rFonts w:ascii="黑体" w:eastAsia="黑体"/>
          <w:b/>
          <w:color w:val="000000"/>
          <w:sz w:val="24"/>
          <w:szCs w:val="30"/>
        </w:rPr>
      </w:pPr>
    </w:p>
    <w:p w14:paraId="5E57E31A">
      <w:pPr>
        <w:rPr>
          <w:rFonts w:ascii="黑体" w:eastAsia="黑体"/>
          <w:b/>
          <w:color w:val="000000"/>
          <w:sz w:val="24"/>
          <w:szCs w:val="30"/>
        </w:rPr>
      </w:pPr>
    </w:p>
    <w:p w14:paraId="3A0DF2FE">
      <w:pPr>
        <w:spacing w:line="360" w:lineRule="auto"/>
        <w:jc w:val="center"/>
        <w:outlineLvl w:val="0"/>
        <w:rPr>
          <w:rFonts w:hint="eastAsia" w:ascii="黑体" w:eastAsia="黑体"/>
          <w:b/>
          <w:color w:val="000000"/>
          <w:sz w:val="30"/>
          <w:szCs w:val="30"/>
          <w:lang w:val="en-US" w:eastAsia="zh-CN"/>
        </w:rPr>
      </w:pPr>
      <w:r>
        <w:rPr>
          <w:rFonts w:hint="eastAsia" w:ascii="黑体" w:eastAsia="黑体"/>
          <w:b/>
          <w:color w:val="000000"/>
          <w:sz w:val="30"/>
          <w:szCs w:val="30"/>
          <w:lang w:val="en-US" w:eastAsia="zh-CN"/>
        </w:rPr>
        <w:t>承诺书二</w:t>
      </w:r>
    </w:p>
    <w:p w14:paraId="673B59C7">
      <w:pPr>
        <w:rPr>
          <w:rFonts w:hint="eastAsia" w:ascii="黑体" w:eastAsia="黑体"/>
          <w:b/>
          <w:color w:val="000000"/>
          <w:sz w:val="24"/>
          <w:szCs w:val="30"/>
          <w:lang w:val="en-US" w:eastAsia="zh-CN"/>
        </w:rPr>
      </w:pPr>
    </w:p>
    <w:p w14:paraId="1B471E7C">
      <w:pPr>
        <w:rPr>
          <w:rFonts w:hint="eastAsia" w:ascii="黑体" w:eastAsia="黑体"/>
          <w:b/>
          <w:color w:val="000000"/>
          <w:sz w:val="24"/>
          <w:szCs w:val="30"/>
          <w:lang w:val="en-US" w:eastAsia="zh-CN"/>
        </w:rPr>
      </w:pPr>
    </w:p>
    <w:p w14:paraId="48B77B3A">
      <w:pPr>
        <w:spacing w:line="480" w:lineRule="auto"/>
        <w:rPr>
          <w:rFonts w:ascii="宋体" w:hAnsi="宋体"/>
          <w:color w:val="000000"/>
          <w:sz w:val="24"/>
        </w:rPr>
      </w:pPr>
      <w:r>
        <w:rPr>
          <w:rFonts w:hint="eastAsia" w:ascii="宋体" w:hAnsi="宋体"/>
          <w:color w:val="000000"/>
          <w:sz w:val="24"/>
        </w:rPr>
        <w:t>（投标供应商名称）在此承诺：</w:t>
      </w:r>
    </w:p>
    <w:p w14:paraId="4E5A7F8B">
      <w:pPr>
        <w:rPr>
          <w:rFonts w:hint="default" w:ascii="黑体" w:eastAsia="黑体"/>
          <w:b/>
          <w:color w:val="000000"/>
          <w:sz w:val="24"/>
          <w:szCs w:val="30"/>
          <w:lang w:val="en-US" w:eastAsia="zh-CN"/>
        </w:rPr>
      </w:pPr>
      <w:r>
        <w:rPr>
          <w:rFonts w:hint="eastAsia" w:ascii="黑体" w:eastAsia="黑体"/>
          <w:b/>
          <w:color w:val="000000"/>
          <w:sz w:val="24"/>
          <w:szCs w:val="30"/>
          <w:lang w:val="en-US" w:eastAsia="zh-CN"/>
        </w:rPr>
        <w:t xml:space="preserve"> </w:t>
      </w:r>
    </w:p>
    <w:p w14:paraId="427DC993">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sz w:val="28"/>
          <w:szCs w:val="36"/>
          <w:lang w:val="en-US" w:eastAsia="zh-CN"/>
        </w:rPr>
      </w:pPr>
      <w:r>
        <w:rPr>
          <w:rFonts w:hint="eastAsia"/>
          <w:sz w:val="28"/>
          <w:szCs w:val="36"/>
          <w:lang w:val="en-US" w:eastAsia="zh-CN"/>
        </w:rPr>
        <w:t>本项目</w:t>
      </w:r>
      <w:r>
        <w:rPr>
          <w:rFonts w:hint="eastAsia"/>
          <w:sz w:val="28"/>
          <w:szCs w:val="36"/>
        </w:rPr>
        <w:t>维修所用零部件为原厂同型号匹配全新配件</w:t>
      </w:r>
      <w:r>
        <w:rPr>
          <w:rFonts w:hint="eastAsia"/>
          <w:sz w:val="28"/>
          <w:szCs w:val="36"/>
          <w:lang w:val="en-US" w:eastAsia="zh-CN"/>
        </w:rPr>
        <w:t>并同时提供</w:t>
      </w:r>
      <w:r>
        <w:rPr>
          <w:rFonts w:hint="eastAsia"/>
          <w:sz w:val="28"/>
          <w:szCs w:val="36"/>
        </w:rPr>
        <w:t>维保设备的相关零件报关单原件扫描件</w:t>
      </w:r>
      <w:r>
        <w:rPr>
          <w:rFonts w:hint="eastAsia"/>
          <w:sz w:val="28"/>
          <w:szCs w:val="36"/>
          <w:lang w:eastAsia="zh-CN"/>
        </w:rPr>
        <w:t>。</w:t>
      </w:r>
    </w:p>
    <w:p w14:paraId="1F487430">
      <w:pPr>
        <w:rPr>
          <w:rFonts w:hint="eastAsia"/>
          <w:lang w:val="en-US" w:eastAsia="zh-CN"/>
        </w:rPr>
      </w:pPr>
    </w:p>
    <w:p w14:paraId="679984F9">
      <w:pPr>
        <w:rPr>
          <w:rFonts w:hint="eastAsia" w:ascii="黑体" w:eastAsia="黑体"/>
          <w:b/>
          <w:color w:val="000000"/>
          <w:sz w:val="24"/>
          <w:szCs w:val="30"/>
          <w:lang w:val="en-US" w:eastAsia="zh-CN"/>
        </w:rPr>
      </w:pPr>
    </w:p>
    <w:p w14:paraId="7C6911DC">
      <w:pPr>
        <w:rPr>
          <w:rFonts w:hint="eastAsia" w:ascii="黑体" w:eastAsia="黑体"/>
          <w:b/>
          <w:color w:val="000000"/>
          <w:sz w:val="24"/>
          <w:szCs w:val="30"/>
          <w:lang w:val="en-US" w:eastAsia="zh-CN"/>
        </w:rPr>
      </w:pPr>
    </w:p>
    <w:p w14:paraId="221EDC7C">
      <w:pPr>
        <w:spacing w:line="480" w:lineRule="auto"/>
        <w:ind w:firstLine="4320"/>
        <w:rPr>
          <w:rFonts w:ascii="宋体" w:hAnsi="宋体"/>
          <w:bCs/>
          <w:color w:val="000000"/>
          <w:sz w:val="24"/>
        </w:rPr>
      </w:pPr>
      <w:r>
        <w:rPr>
          <w:rFonts w:hint="eastAsia" w:ascii="宋体" w:hAnsi="宋体"/>
          <w:bCs/>
          <w:color w:val="000000"/>
          <w:sz w:val="24"/>
        </w:rPr>
        <w:t>投标供应商（盖章）：</w:t>
      </w:r>
    </w:p>
    <w:p w14:paraId="6306C9C2">
      <w:pPr>
        <w:spacing w:line="480" w:lineRule="auto"/>
        <w:rPr>
          <w:rFonts w:ascii="宋体" w:hAnsi="宋体"/>
          <w:bCs/>
          <w:color w:val="000000"/>
          <w:sz w:val="24"/>
        </w:rPr>
      </w:pPr>
      <w:r>
        <w:rPr>
          <w:rFonts w:hint="eastAsia" w:ascii="宋体" w:hAnsi="宋体"/>
          <w:bCs/>
          <w:color w:val="000000"/>
          <w:sz w:val="24"/>
        </w:rPr>
        <w:t xml:space="preserve">                               法定代表人（签字或盖章）：</w:t>
      </w:r>
    </w:p>
    <w:p w14:paraId="2B895668">
      <w:pPr>
        <w:spacing w:line="480" w:lineRule="auto"/>
        <w:ind w:firstLine="4680"/>
        <w:rPr>
          <w:rFonts w:ascii="宋体" w:hAnsi="宋体"/>
          <w:bCs/>
          <w:color w:val="000000"/>
          <w:sz w:val="24"/>
        </w:rPr>
      </w:pPr>
      <w:r>
        <w:rPr>
          <w:rFonts w:hint="eastAsia" w:ascii="宋体" w:hAnsi="宋体"/>
          <w:bCs/>
          <w:color w:val="000000"/>
          <w:sz w:val="24"/>
        </w:rPr>
        <w:t>年     月     日</w:t>
      </w:r>
    </w:p>
    <w:p w14:paraId="137BBFF9">
      <w:pPr>
        <w:rPr>
          <w:rFonts w:hint="eastAsia" w:ascii="黑体" w:eastAsia="黑体"/>
          <w:b/>
          <w:color w:val="000000"/>
          <w:sz w:val="24"/>
          <w:szCs w:val="30"/>
          <w:lang w:val="en-US" w:eastAsia="zh-CN"/>
        </w:rPr>
      </w:pPr>
    </w:p>
    <w:p w14:paraId="184DDDDC">
      <w:pPr>
        <w:rPr>
          <w:rFonts w:hint="eastAsia" w:ascii="黑体" w:eastAsia="黑体"/>
          <w:b/>
          <w:color w:val="000000"/>
          <w:sz w:val="24"/>
          <w:szCs w:val="30"/>
          <w:lang w:val="en-US" w:eastAsia="zh-CN"/>
        </w:rPr>
      </w:pPr>
    </w:p>
    <w:p w14:paraId="518D79E2">
      <w:pPr>
        <w:rPr>
          <w:rFonts w:hint="eastAsia" w:ascii="黑体" w:eastAsia="黑体"/>
          <w:b/>
          <w:color w:val="000000"/>
          <w:sz w:val="24"/>
          <w:szCs w:val="30"/>
          <w:lang w:val="en-US" w:eastAsia="zh-CN"/>
        </w:rPr>
      </w:pPr>
    </w:p>
    <w:p w14:paraId="62BB1B34">
      <w:pPr>
        <w:rPr>
          <w:rFonts w:hint="eastAsia" w:ascii="黑体" w:eastAsia="黑体"/>
          <w:b/>
          <w:color w:val="000000"/>
          <w:sz w:val="24"/>
          <w:szCs w:val="30"/>
          <w:lang w:val="en-US" w:eastAsia="zh-CN"/>
        </w:rPr>
      </w:pPr>
    </w:p>
    <w:p w14:paraId="526217E0">
      <w:pPr>
        <w:rPr>
          <w:rFonts w:hint="eastAsia" w:ascii="黑体" w:eastAsia="黑体"/>
          <w:b/>
          <w:color w:val="000000"/>
          <w:sz w:val="24"/>
          <w:szCs w:val="30"/>
          <w:lang w:val="en-US" w:eastAsia="zh-CN"/>
        </w:rPr>
      </w:pPr>
    </w:p>
    <w:p w14:paraId="1A05D640">
      <w:pPr>
        <w:rPr>
          <w:rFonts w:hint="eastAsia" w:ascii="黑体" w:eastAsia="黑体"/>
          <w:b/>
          <w:color w:val="000000"/>
          <w:sz w:val="24"/>
          <w:szCs w:val="30"/>
          <w:lang w:val="en-US" w:eastAsia="zh-CN"/>
        </w:rPr>
      </w:pPr>
    </w:p>
    <w:p w14:paraId="277D0F2F">
      <w:pPr>
        <w:rPr>
          <w:rFonts w:hint="eastAsia" w:ascii="黑体" w:eastAsia="黑体"/>
          <w:b/>
          <w:color w:val="000000"/>
          <w:sz w:val="24"/>
          <w:szCs w:val="30"/>
          <w:lang w:val="en-US" w:eastAsia="zh-CN"/>
        </w:rPr>
      </w:pPr>
    </w:p>
    <w:p w14:paraId="23B4F260">
      <w:pPr>
        <w:rPr>
          <w:rFonts w:hint="eastAsia" w:ascii="黑体" w:eastAsia="黑体"/>
          <w:b/>
          <w:color w:val="000000"/>
          <w:sz w:val="24"/>
          <w:szCs w:val="30"/>
          <w:lang w:val="en-US" w:eastAsia="zh-CN"/>
        </w:rPr>
      </w:pPr>
    </w:p>
    <w:p w14:paraId="01ACD4E3">
      <w:pPr>
        <w:rPr>
          <w:rFonts w:hint="eastAsia" w:ascii="黑体" w:eastAsia="黑体"/>
          <w:b/>
          <w:color w:val="000000"/>
          <w:sz w:val="24"/>
          <w:szCs w:val="30"/>
          <w:lang w:val="en-US" w:eastAsia="zh-CN"/>
        </w:rPr>
      </w:pPr>
    </w:p>
    <w:p w14:paraId="6A169048">
      <w:pPr>
        <w:rPr>
          <w:rFonts w:hint="eastAsia" w:ascii="黑体" w:eastAsia="黑体"/>
          <w:b/>
          <w:color w:val="000000"/>
          <w:sz w:val="24"/>
          <w:szCs w:val="30"/>
          <w:lang w:val="en-US" w:eastAsia="zh-CN"/>
        </w:rPr>
      </w:pPr>
    </w:p>
    <w:p w14:paraId="46180793">
      <w:pPr>
        <w:rPr>
          <w:rFonts w:hint="eastAsia" w:ascii="黑体" w:eastAsia="黑体"/>
          <w:b/>
          <w:color w:val="000000"/>
          <w:sz w:val="24"/>
          <w:szCs w:val="30"/>
          <w:lang w:val="en-US" w:eastAsia="zh-CN"/>
        </w:rPr>
      </w:pPr>
    </w:p>
    <w:p w14:paraId="4FCFD4EC">
      <w:pPr>
        <w:rPr>
          <w:rFonts w:hint="eastAsia" w:ascii="黑体" w:eastAsia="黑体"/>
          <w:b/>
          <w:color w:val="000000"/>
          <w:sz w:val="24"/>
          <w:szCs w:val="30"/>
          <w:lang w:val="en-US" w:eastAsia="zh-CN"/>
        </w:rPr>
      </w:pPr>
    </w:p>
    <w:p w14:paraId="27703869">
      <w:pPr>
        <w:rPr>
          <w:rFonts w:hint="eastAsia" w:ascii="黑体" w:eastAsia="黑体"/>
          <w:b/>
          <w:color w:val="000000"/>
          <w:sz w:val="24"/>
          <w:szCs w:val="30"/>
          <w:lang w:val="en-US" w:eastAsia="zh-CN"/>
        </w:rPr>
      </w:pPr>
    </w:p>
    <w:p w14:paraId="4EDCB81C">
      <w:pPr>
        <w:rPr>
          <w:rFonts w:hint="eastAsia" w:ascii="黑体" w:eastAsia="黑体"/>
          <w:b/>
          <w:color w:val="000000"/>
          <w:sz w:val="24"/>
          <w:szCs w:val="30"/>
          <w:lang w:val="en-US" w:eastAsia="zh-CN"/>
        </w:rPr>
      </w:pPr>
    </w:p>
    <w:p w14:paraId="60C7164A">
      <w:pPr>
        <w:rPr>
          <w:rFonts w:hint="eastAsia" w:ascii="黑体" w:eastAsia="黑体"/>
          <w:b/>
          <w:color w:val="000000"/>
          <w:sz w:val="24"/>
          <w:szCs w:val="30"/>
          <w:lang w:val="en-US" w:eastAsia="zh-CN"/>
        </w:rPr>
      </w:pPr>
    </w:p>
    <w:p w14:paraId="618FFF35">
      <w:pPr>
        <w:rPr>
          <w:rFonts w:hint="eastAsia" w:ascii="黑体" w:eastAsia="黑体"/>
          <w:b/>
          <w:color w:val="000000"/>
          <w:sz w:val="24"/>
          <w:szCs w:val="30"/>
          <w:lang w:val="en-US" w:eastAsia="zh-CN"/>
        </w:rPr>
      </w:pPr>
    </w:p>
    <w:p w14:paraId="5FA028E9">
      <w:pPr>
        <w:rPr>
          <w:rFonts w:hint="eastAsia" w:ascii="黑体" w:eastAsia="黑体"/>
          <w:b/>
          <w:color w:val="000000"/>
          <w:sz w:val="24"/>
          <w:szCs w:val="30"/>
          <w:lang w:val="en-US" w:eastAsia="zh-CN"/>
        </w:rPr>
      </w:pPr>
    </w:p>
    <w:p w14:paraId="275801E3">
      <w:pPr>
        <w:rPr>
          <w:rFonts w:hint="eastAsia" w:ascii="黑体" w:eastAsia="黑体"/>
          <w:b/>
          <w:color w:val="000000"/>
          <w:sz w:val="24"/>
          <w:szCs w:val="30"/>
          <w:lang w:val="en-US" w:eastAsia="zh-CN"/>
        </w:rPr>
      </w:pPr>
    </w:p>
    <w:p w14:paraId="701441F2">
      <w:pPr>
        <w:rPr>
          <w:rFonts w:hint="eastAsia" w:ascii="黑体" w:eastAsia="黑体"/>
          <w:b/>
          <w:color w:val="000000"/>
          <w:sz w:val="24"/>
          <w:szCs w:val="30"/>
          <w:lang w:val="en-US" w:eastAsia="zh-CN"/>
        </w:rPr>
      </w:pPr>
    </w:p>
    <w:p w14:paraId="04060F92">
      <w:pPr>
        <w:rPr>
          <w:rFonts w:hint="eastAsia" w:ascii="黑体" w:eastAsia="黑体"/>
          <w:b/>
          <w:color w:val="000000"/>
          <w:sz w:val="24"/>
          <w:szCs w:val="30"/>
          <w:lang w:val="en-US" w:eastAsia="zh-CN"/>
        </w:rPr>
      </w:pPr>
    </w:p>
    <w:p w14:paraId="0FDFF393">
      <w:pPr>
        <w:rPr>
          <w:rFonts w:hint="eastAsia" w:ascii="黑体" w:eastAsia="黑体"/>
          <w:b/>
          <w:color w:val="000000"/>
          <w:sz w:val="24"/>
          <w:szCs w:val="30"/>
          <w:lang w:val="en-US" w:eastAsia="zh-CN"/>
        </w:rPr>
      </w:pPr>
    </w:p>
    <w:p w14:paraId="7E47E2A6">
      <w:pPr>
        <w:rPr>
          <w:rFonts w:hint="eastAsia" w:ascii="黑体" w:eastAsia="黑体"/>
          <w:b/>
          <w:color w:val="000000"/>
          <w:sz w:val="24"/>
          <w:szCs w:val="30"/>
          <w:lang w:val="en-US" w:eastAsia="zh-CN"/>
        </w:rPr>
      </w:pPr>
    </w:p>
    <w:p w14:paraId="6DF79F0B">
      <w:pPr>
        <w:rPr>
          <w:rFonts w:hint="eastAsia" w:ascii="黑体" w:eastAsia="黑体"/>
          <w:b/>
          <w:color w:val="000000"/>
          <w:sz w:val="24"/>
          <w:szCs w:val="30"/>
          <w:lang w:val="en-US" w:eastAsia="zh-CN"/>
        </w:rPr>
      </w:pPr>
    </w:p>
    <w:p w14:paraId="5545C5E8">
      <w:pPr>
        <w:rPr>
          <w:rFonts w:hint="eastAsia" w:ascii="黑体" w:eastAsia="黑体"/>
          <w:b/>
          <w:color w:val="000000"/>
          <w:sz w:val="24"/>
          <w:szCs w:val="30"/>
          <w:lang w:val="en-US" w:eastAsia="zh-CN"/>
        </w:rPr>
      </w:pPr>
    </w:p>
    <w:p w14:paraId="3B974831">
      <w:pPr>
        <w:rPr>
          <w:rFonts w:hint="eastAsia" w:ascii="黑体" w:eastAsia="黑体"/>
          <w:b/>
          <w:color w:val="000000"/>
          <w:sz w:val="24"/>
          <w:szCs w:val="30"/>
          <w:lang w:val="en-US" w:eastAsia="zh-CN"/>
        </w:rPr>
      </w:pPr>
    </w:p>
    <w:p w14:paraId="07B86FCA">
      <w:pPr>
        <w:rPr>
          <w:rFonts w:hint="default" w:ascii="黑体" w:eastAsia="黑体"/>
          <w:b/>
          <w:color w:val="000000"/>
          <w:sz w:val="24"/>
          <w:szCs w:val="30"/>
          <w:lang w:val="en-US" w:eastAsia="zh-CN"/>
        </w:rPr>
      </w:pPr>
    </w:p>
    <w:p w14:paraId="531FE6D8">
      <w:pPr>
        <w:rPr>
          <w:rFonts w:ascii="黑体" w:eastAsia="黑体"/>
          <w:b/>
          <w:color w:val="000000"/>
          <w:sz w:val="24"/>
          <w:szCs w:val="30"/>
        </w:rPr>
      </w:pPr>
      <w:r>
        <w:rPr>
          <w:rFonts w:hint="eastAsia" w:ascii="黑体" w:eastAsia="黑体"/>
          <w:b/>
          <w:color w:val="000000"/>
          <w:sz w:val="24"/>
          <w:szCs w:val="30"/>
        </w:rPr>
        <w:t>（四）</w:t>
      </w:r>
      <w:bookmarkStart w:id="21" w:name="_Toc3090"/>
      <w:bookmarkStart w:id="22" w:name="_Toc11803"/>
      <w:r>
        <w:rPr>
          <w:rFonts w:hint="eastAsia" w:ascii="黑体" w:eastAsia="黑体"/>
          <w:b/>
          <w:color w:val="000000"/>
          <w:sz w:val="24"/>
          <w:szCs w:val="30"/>
        </w:rPr>
        <w:t>中小企业声明函（格式）：</w:t>
      </w:r>
      <w:bookmarkEnd w:id="21"/>
      <w:bookmarkEnd w:id="22"/>
    </w:p>
    <w:p w14:paraId="57765D3E">
      <w:pPr>
        <w:jc w:val="left"/>
        <w:outlineLvl w:val="0"/>
        <w:rPr>
          <w:rFonts w:ascii="黑体" w:eastAsia="黑体"/>
          <w:b/>
          <w:color w:val="000000"/>
          <w:sz w:val="24"/>
          <w:szCs w:val="30"/>
        </w:rPr>
      </w:pPr>
    </w:p>
    <w:p w14:paraId="621FD605">
      <w:pPr>
        <w:spacing w:line="360" w:lineRule="auto"/>
        <w:jc w:val="center"/>
        <w:outlineLvl w:val="0"/>
        <w:rPr>
          <w:rFonts w:ascii="黑体" w:eastAsia="黑体"/>
          <w:b/>
          <w:color w:val="000000"/>
          <w:sz w:val="30"/>
          <w:szCs w:val="30"/>
        </w:rPr>
      </w:pPr>
      <w:r>
        <w:rPr>
          <w:rFonts w:hint="eastAsia" w:ascii="黑体" w:eastAsia="黑体"/>
          <w:b/>
          <w:color w:val="000000"/>
          <w:sz w:val="30"/>
          <w:szCs w:val="30"/>
        </w:rPr>
        <w:t>中小企业声明函（服务）</w:t>
      </w:r>
    </w:p>
    <w:p w14:paraId="050E1702">
      <w:pPr>
        <w:spacing w:line="580" w:lineRule="exact"/>
        <w:ind w:firstLine="432"/>
        <w:rPr>
          <w:rFonts w:ascii="宋体" w:hAnsi="宋体" w:cs="@楷体_GB2312"/>
          <w:bCs/>
          <w:color w:val="000000"/>
          <w:sz w:val="24"/>
        </w:rPr>
      </w:pPr>
      <w:r>
        <w:rPr>
          <w:rFonts w:hint="eastAsia" w:ascii="宋体" w:hAnsi="宋体" w:cs="@楷体_GB2312"/>
          <w:bCs/>
          <w:color w:val="000000"/>
          <w:sz w:val="24"/>
        </w:rPr>
        <w:t>本公司（联合体）郑重声明，根据《政府采购促进中小企业发展管理办法》（财库〔2020〕46号）的规定，本公司（联合体）参加</w:t>
      </w:r>
      <w:r>
        <w:rPr>
          <w:rFonts w:hint="eastAsia" w:ascii="宋体" w:hAnsi="宋体" w:cs="@楷体_GB2312"/>
          <w:bCs/>
          <w:color w:val="000000"/>
          <w:sz w:val="24"/>
          <w:u w:val="single"/>
        </w:rPr>
        <w:t xml:space="preserve">（单位名称） </w:t>
      </w:r>
      <w:r>
        <w:rPr>
          <w:rFonts w:hint="eastAsia" w:ascii="宋体" w:hAnsi="宋体" w:cs="@楷体_GB2312"/>
          <w:bCs/>
          <w:color w:val="000000"/>
          <w:sz w:val="24"/>
        </w:rPr>
        <w:t>的</w:t>
      </w:r>
      <w:r>
        <w:rPr>
          <w:rFonts w:hint="eastAsia" w:ascii="宋体" w:hAnsi="宋体" w:cs="@楷体_GB2312"/>
          <w:bCs/>
          <w:color w:val="000000"/>
          <w:sz w:val="24"/>
          <w:u w:val="single"/>
        </w:rPr>
        <w:t>（项目名称）</w:t>
      </w:r>
      <w:r>
        <w:rPr>
          <w:rFonts w:hint="eastAsia" w:ascii="宋体" w:hAnsi="宋体" w:cs="@楷体_GB2312"/>
          <w:bCs/>
          <w:color w:val="000000"/>
          <w:sz w:val="24"/>
        </w:rPr>
        <w:t>采购活动，</w:t>
      </w:r>
      <w:r>
        <w:rPr>
          <w:rFonts w:hint="eastAsia" w:ascii="宋体" w:hAnsi="宋体" w:cs="@楷体_GB2312"/>
          <w:b/>
          <w:color w:val="000000"/>
          <w:sz w:val="24"/>
        </w:rPr>
        <w:t>服务全部为符合政策要求的中小企业承接</w:t>
      </w:r>
      <w:r>
        <w:rPr>
          <w:rFonts w:hint="eastAsia" w:ascii="宋体" w:hAnsi="宋体" w:cs="@楷体_GB2312"/>
          <w:bCs/>
          <w:color w:val="000000"/>
          <w:sz w:val="24"/>
        </w:rPr>
        <w:t>。相关企业（含联合体中的中小企业、签订分包意向协议的中小企业）的具体情况如下：</w:t>
      </w:r>
    </w:p>
    <w:p w14:paraId="75EAB135">
      <w:pPr>
        <w:numPr>
          <w:ilvl w:val="3"/>
          <w:numId w:val="31"/>
        </w:numPr>
        <w:spacing w:line="580" w:lineRule="exact"/>
        <w:ind w:left="0" w:firstLine="432"/>
        <w:rPr>
          <w:rFonts w:ascii="宋体" w:hAnsi="宋体" w:cs="@楷体_GB2312"/>
          <w:bCs/>
          <w:color w:val="000000"/>
          <w:sz w:val="24"/>
        </w:rPr>
      </w:pPr>
      <w:r>
        <w:rPr>
          <w:rFonts w:hint="eastAsia" w:ascii="宋体" w:hAnsi="宋体" w:cs="@楷体_GB2312"/>
          <w:bCs/>
          <w:color w:val="000000"/>
          <w:sz w:val="24"/>
          <w:u w:val="single"/>
        </w:rPr>
        <w:t>（标的名称）</w:t>
      </w:r>
      <w:r>
        <w:rPr>
          <w:rFonts w:hint="eastAsia" w:ascii="宋体" w:hAnsi="宋体" w:cs="@楷体_GB2312"/>
          <w:bCs/>
          <w:color w:val="000000"/>
          <w:sz w:val="24"/>
        </w:rPr>
        <w:t>，属于</w:t>
      </w:r>
      <w:r>
        <w:rPr>
          <w:rFonts w:hint="eastAsia" w:ascii="宋体" w:hAnsi="宋体" w:cs="@楷体_GB2312"/>
          <w:bCs/>
          <w:color w:val="000000"/>
          <w:sz w:val="24"/>
          <w:u w:val="single"/>
        </w:rPr>
        <w:t>（招标文件中明确的所属行业）行业</w:t>
      </w:r>
      <w:r>
        <w:rPr>
          <w:rFonts w:hint="eastAsia" w:ascii="宋体" w:hAnsi="宋体" w:cs="@楷体_GB2312"/>
          <w:bCs/>
          <w:color w:val="000000"/>
          <w:sz w:val="24"/>
        </w:rPr>
        <w:t>；承接企业为</w:t>
      </w:r>
      <w:r>
        <w:rPr>
          <w:rFonts w:hint="eastAsia" w:ascii="宋体" w:hAnsi="宋体" w:cs="@楷体_GB2312"/>
          <w:bCs/>
          <w:color w:val="000000"/>
          <w:sz w:val="24"/>
          <w:u w:val="single"/>
        </w:rPr>
        <w:t>（企业名称）</w:t>
      </w:r>
      <w:r>
        <w:rPr>
          <w:rFonts w:hint="eastAsia" w:ascii="宋体" w:hAnsi="宋体" w:cs="@楷体_GB2312"/>
          <w:bCs/>
          <w:color w:val="000000"/>
          <w:sz w:val="24"/>
        </w:rPr>
        <w:t>，从业人员</w:t>
      </w:r>
      <w:r>
        <w:rPr>
          <w:rFonts w:hint="eastAsia" w:ascii="宋体" w:hAnsi="宋体" w:cs="@楷体_GB2312"/>
          <w:bCs/>
          <w:color w:val="000000"/>
          <w:sz w:val="24"/>
          <w:u w:val="single"/>
        </w:rPr>
        <w:t xml:space="preserve">   </w:t>
      </w:r>
      <w:r>
        <w:rPr>
          <w:rFonts w:hint="eastAsia" w:ascii="宋体" w:hAnsi="宋体" w:cs="@楷体_GB2312"/>
          <w:bCs/>
          <w:color w:val="000000"/>
          <w:sz w:val="24"/>
        </w:rPr>
        <w:t>人，营业收入为</w:t>
      </w:r>
      <w:r>
        <w:rPr>
          <w:rFonts w:hint="eastAsia" w:ascii="宋体" w:hAnsi="宋体" w:cs="@楷体_GB2312"/>
          <w:bCs/>
          <w:color w:val="000000"/>
          <w:sz w:val="24"/>
          <w:u w:val="single"/>
        </w:rPr>
        <w:t xml:space="preserve">   </w:t>
      </w:r>
      <w:r>
        <w:rPr>
          <w:rFonts w:hint="eastAsia" w:ascii="宋体" w:hAnsi="宋体" w:cs="@楷体_GB2312"/>
          <w:bCs/>
          <w:color w:val="000000"/>
          <w:sz w:val="24"/>
        </w:rPr>
        <w:t>万元，资产总额为</w:t>
      </w:r>
      <w:r>
        <w:rPr>
          <w:rFonts w:hint="eastAsia" w:ascii="宋体" w:hAnsi="宋体" w:cs="@楷体_GB2312"/>
          <w:bCs/>
          <w:color w:val="000000"/>
          <w:sz w:val="24"/>
          <w:u w:val="single"/>
        </w:rPr>
        <w:t xml:space="preserve">   </w:t>
      </w:r>
      <w:r>
        <w:rPr>
          <w:rFonts w:hint="eastAsia" w:ascii="宋体" w:hAnsi="宋体" w:cs="@楷体_GB2312"/>
          <w:bCs/>
          <w:color w:val="000000"/>
          <w:sz w:val="24"/>
        </w:rPr>
        <w:t>万元</w:t>
      </w:r>
      <w:r>
        <w:rPr>
          <w:rFonts w:hint="eastAsia" w:ascii="宋体" w:hAnsi="宋体" w:cs="@楷体_GB2312"/>
          <w:b/>
          <w:color w:val="000000"/>
          <w:sz w:val="24"/>
          <w:vertAlign w:val="superscript"/>
        </w:rPr>
        <w:t>1</w:t>
      </w:r>
      <w:r>
        <w:rPr>
          <w:rFonts w:hint="eastAsia" w:ascii="宋体" w:hAnsi="宋体" w:cs="@楷体_GB2312"/>
          <w:bCs/>
          <w:color w:val="000000"/>
          <w:sz w:val="24"/>
        </w:rPr>
        <w:t>，属于</w:t>
      </w:r>
      <w:r>
        <w:rPr>
          <w:rFonts w:hint="eastAsia" w:ascii="宋体" w:hAnsi="宋体" w:cs="@楷体_GB2312"/>
          <w:bCs/>
          <w:color w:val="000000"/>
          <w:sz w:val="24"/>
          <w:u w:val="single"/>
        </w:rPr>
        <w:t>（中型企业、小型企业、微型企业）</w:t>
      </w:r>
      <w:r>
        <w:rPr>
          <w:rFonts w:hint="eastAsia" w:ascii="宋体" w:hAnsi="宋体" w:cs="@楷体_GB2312"/>
          <w:bCs/>
          <w:color w:val="000000"/>
          <w:sz w:val="24"/>
        </w:rPr>
        <w:t>；</w:t>
      </w:r>
    </w:p>
    <w:p w14:paraId="0DE7D378">
      <w:pPr>
        <w:numPr>
          <w:ilvl w:val="3"/>
          <w:numId w:val="31"/>
        </w:numPr>
        <w:spacing w:line="580" w:lineRule="exact"/>
        <w:ind w:left="0" w:firstLine="432"/>
        <w:rPr>
          <w:rFonts w:ascii="宋体" w:hAnsi="宋体" w:cs="@楷体_GB2312"/>
          <w:bCs/>
          <w:color w:val="000000"/>
          <w:sz w:val="24"/>
        </w:rPr>
      </w:pPr>
      <w:r>
        <w:rPr>
          <w:rFonts w:hint="eastAsia" w:ascii="宋体" w:hAnsi="宋体" w:cs="@楷体_GB2312"/>
          <w:bCs/>
          <w:color w:val="000000"/>
          <w:sz w:val="24"/>
          <w:u w:val="single"/>
        </w:rPr>
        <w:t>（标的名称）</w:t>
      </w:r>
      <w:r>
        <w:rPr>
          <w:rFonts w:hint="eastAsia" w:ascii="宋体" w:hAnsi="宋体" w:cs="@楷体_GB2312"/>
          <w:bCs/>
          <w:color w:val="000000"/>
          <w:sz w:val="24"/>
        </w:rPr>
        <w:t>，属于</w:t>
      </w:r>
      <w:r>
        <w:rPr>
          <w:rFonts w:hint="eastAsia" w:ascii="宋体" w:hAnsi="宋体" w:cs="@楷体_GB2312"/>
          <w:bCs/>
          <w:color w:val="000000"/>
          <w:sz w:val="24"/>
          <w:u w:val="single"/>
        </w:rPr>
        <w:t>（招标文件中明确的所属行业）行业</w:t>
      </w:r>
      <w:r>
        <w:rPr>
          <w:rFonts w:hint="eastAsia" w:ascii="宋体" w:hAnsi="宋体" w:cs="@楷体_GB2312"/>
          <w:bCs/>
          <w:color w:val="000000"/>
          <w:sz w:val="24"/>
        </w:rPr>
        <w:t>；承接企业为</w:t>
      </w:r>
      <w:r>
        <w:rPr>
          <w:rFonts w:hint="eastAsia" w:ascii="宋体" w:hAnsi="宋体" w:cs="@楷体_GB2312"/>
          <w:bCs/>
          <w:color w:val="000000"/>
          <w:sz w:val="24"/>
          <w:u w:val="single"/>
        </w:rPr>
        <w:t>（企业名称）</w:t>
      </w:r>
      <w:r>
        <w:rPr>
          <w:rFonts w:hint="eastAsia" w:ascii="宋体" w:hAnsi="宋体" w:cs="@楷体_GB2312"/>
          <w:bCs/>
          <w:color w:val="000000"/>
          <w:sz w:val="24"/>
        </w:rPr>
        <w:t>，从业人员</w:t>
      </w:r>
      <w:r>
        <w:rPr>
          <w:rFonts w:hint="eastAsia" w:ascii="宋体" w:hAnsi="宋体" w:cs="@楷体_GB2312"/>
          <w:bCs/>
          <w:color w:val="000000"/>
          <w:sz w:val="24"/>
          <w:u w:val="single"/>
        </w:rPr>
        <w:t xml:space="preserve">   </w:t>
      </w:r>
      <w:r>
        <w:rPr>
          <w:rFonts w:hint="eastAsia" w:ascii="宋体" w:hAnsi="宋体" w:cs="@楷体_GB2312"/>
          <w:bCs/>
          <w:color w:val="000000"/>
          <w:sz w:val="24"/>
        </w:rPr>
        <w:t>人，营业收入为</w:t>
      </w:r>
      <w:r>
        <w:rPr>
          <w:rFonts w:hint="eastAsia" w:ascii="宋体" w:hAnsi="宋体" w:cs="@楷体_GB2312"/>
          <w:bCs/>
          <w:color w:val="000000"/>
          <w:sz w:val="24"/>
          <w:u w:val="single"/>
        </w:rPr>
        <w:t xml:space="preserve">   </w:t>
      </w:r>
      <w:r>
        <w:rPr>
          <w:rFonts w:hint="eastAsia" w:ascii="宋体" w:hAnsi="宋体" w:cs="@楷体_GB2312"/>
          <w:bCs/>
          <w:color w:val="000000"/>
          <w:sz w:val="24"/>
        </w:rPr>
        <w:t>万元，资产总额为</w:t>
      </w:r>
      <w:r>
        <w:rPr>
          <w:rFonts w:hint="eastAsia" w:ascii="宋体" w:hAnsi="宋体" w:cs="@楷体_GB2312"/>
          <w:bCs/>
          <w:color w:val="000000"/>
          <w:sz w:val="24"/>
          <w:u w:val="single"/>
        </w:rPr>
        <w:t xml:space="preserve">   </w:t>
      </w:r>
      <w:r>
        <w:rPr>
          <w:rFonts w:hint="eastAsia" w:ascii="宋体" w:hAnsi="宋体" w:cs="@楷体_GB2312"/>
          <w:bCs/>
          <w:color w:val="000000"/>
          <w:sz w:val="24"/>
        </w:rPr>
        <w:t>万元，属于</w:t>
      </w:r>
      <w:r>
        <w:rPr>
          <w:rFonts w:hint="eastAsia" w:ascii="宋体" w:hAnsi="宋体" w:cs="@楷体_GB2312"/>
          <w:bCs/>
          <w:color w:val="000000"/>
          <w:sz w:val="24"/>
          <w:u w:val="single"/>
        </w:rPr>
        <w:t>（中型企业、小型企业、微型企业）</w:t>
      </w:r>
      <w:r>
        <w:rPr>
          <w:rFonts w:hint="eastAsia" w:ascii="宋体" w:hAnsi="宋体" w:cs="@楷体_GB2312"/>
          <w:bCs/>
          <w:color w:val="000000"/>
          <w:sz w:val="24"/>
        </w:rPr>
        <w:t>；</w:t>
      </w:r>
    </w:p>
    <w:p w14:paraId="4BE814F9">
      <w:pPr>
        <w:spacing w:line="580" w:lineRule="exact"/>
        <w:ind w:firstLine="567"/>
        <w:rPr>
          <w:rFonts w:ascii="宋体" w:hAnsi="宋体" w:cs="@楷体_GB2312"/>
          <w:bCs/>
          <w:color w:val="000000"/>
          <w:sz w:val="24"/>
        </w:rPr>
      </w:pPr>
      <w:r>
        <w:rPr>
          <w:rFonts w:hint="eastAsia" w:ascii="宋体" w:hAnsi="宋体" w:cs="@楷体_GB2312"/>
          <w:bCs/>
          <w:color w:val="000000"/>
          <w:sz w:val="24"/>
        </w:rPr>
        <w:t>……</w:t>
      </w:r>
    </w:p>
    <w:p w14:paraId="1C7EE416">
      <w:pPr>
        <w:spacing w:line="580" w:lineRule="exact"/>
        <w:ind w:firstLine="567"/>
        <w:rPr>
          <w:rFonts w:ascii="宋体" w:hAnsi="宋体" w:cs="@楷体_GB2312"/>
          <w:bCs/>
          <w:color w:val="000000"/>
          <w:sz w:val="24"/>
        </w:rPr>
      </w:pPr>
      <w:r>
        <w:rPr>
          <w:rFonts w:hint="eastAsia" w:ascii="宋体" w:hAnsi="宋体" w:cs="@楷体_GB2312"/>
          <w:bCs/>
          <w:color w:val="000000"/>
          <w:sz w:val="24"/>
        </w:rPr>
        <w:t>以上企业，不属于大企业的分支机构，不存在控股股东为大企业的情形，也不存在与大企业的负责人为同一人的情形。</w:t>
      </w:r>
    </w:p>
    <w:p w14:paraId="3B0D68D1">
      <w:pPr>
        <w:spacing w:line="580" w:lineRule="exact"/>
        <w:ind w:firstLine="567"/>
        <w:rPr>
          <w:rFonts w:ascii="宋体" w:hAnsi="宋体" w:cs="@楷体_GB2312"/>
          <w:bCs/>
          <w:color w:val="000000"/>
          <w:sz w:val="24"/>
        </w:rPr>
      </w:pPr>
      <w:r>
        <w:rPr>
          <w:rFonts w:hint="eastAsia" w:ascii="宋体" w:hAnsi="宋体" w:cs="@楷体_GB2312"/>
          <w:bCs/>
          <w:color w:val="000000"/>
          <w:sz w:val="24"/>
        </w:rPr>
        <w:t>本企业对上述声明内容的真实性负责，如有虚假，将依法承担相应责任。</w:t>
      </w:r>
    </w:p>
    <w:p w14:paraId="29EE6383">
      <w:pPr>
        <w:spacing w:line="360" w:lineRule="auto"/>
        <w:ind w:firstLine="194"/>
        <w:rPr>
          <w:rFonts w:ascii="宋体" w:hAnsi="宋体" w:cs="@楷体_GB2312"/>
          <w:bCs/>
          <w:color w:val="000000"/>
          <w:sz w:val="24"/>
        </w:rPr>
      </w:pPr>
    </w:p>
    <w:p w14:paraId="567A5852">
      <w:pPr>
        <w:spacing w:line="360" w:lineRule="auto"/>
        <w:ind w:firstLine="194"/>
        <w:rPr>
          <w:rFonts w:ascii="宋体" w:hAnsi="宋体" w:cs="@楷体_GB2312"/>
          <w:bCs/>
          <w:color w:val="000000"/>
          <w:sz w:val="24"/>
        </w:rPr>
      </w:pPr>
    </w:p>
    <w:p w14:paraId="7AA98803">
      <w:pPr>
        <w:spacing w:line="360" w:lineRule="auto"/>
        <w:ind w:right="960" w:firstLine="194"/>
        <w:jc w:val="center"/>
        <w:rPr>
          <w:rFonts w:ascii="宋体" w:hAnsi="宋体" w:cs="@楷体_GB2312"/>
          <w:bCs/>
          <w:color w:val="000000"/>
          <w:sz w:val="24"/>
        </w:rPr>
      </w:pPr>
      <w:r>
        <w:rPr>
          <w:rFonts w:hint="eastAsia" w:ascii="宋体" w:hAnsi="宋体" w:cs="@楷体_GB2312"/>
          <w:bCs/>
          <w:color w:val="000000"/>
          <w:sz w:val="24"/>
        </w:rPr>
        <w:t>企业名称（盖章）：</w:t>
      </w:r>
    </w:p>
    <w:p w14:paraId="0E5F05B3">
      <w:pPr>
        <w:spacing w:line="360" w:lineRule="auto"/>
        <w:ind w:firstLine="194"/>
        <w:jc w:val="right"/>
        <w:rPr>
          <w:rFonts w:ascii="宋体" w:hAnsi="宋体" w:cs="@楷体_GB2312"/>
          <w:bCs/>
          <w:color w:val="000000"/>
          <w:sz w:val="24"/>
        </w:rPr>
      </w:pPr>
    </w:p>
    <w:p w14:paraId="76BDE36C">
      <w:pPr>
        <w:spacing w:line="360" w:lineRule="auto"/>
        <w:ind w:right="960" w:firstLine="5280"/>
        <w:rPr>
          <w:rFonts w:ascii="宋体" w:hAnsi="宋体" w:cs="@楷体_GB2312"/>
          <w:bCs/>
          <w:color w:val="000000"/>
          <w:sz w:val="24"/>
        </w:rPr>
      </w:pPr>
      <w:r>
        <w:rPr>
          <w:rFonts w:hint="eastAsia" w:ascii="宋体" w:hAnsi="宋体" w:cs="@楷体_GB2312"/>
          <w:bCs/>
          <w:color w:val="000000"/>
          <w:sz w:val="24"/>
        </w:rPr>
        <w:t>日期：</w:t>
      </w:r>
    </w:p>
    <w:p w14:paraId="09C69274">
      <w:pPr>
        <w:spacing w:line="480" w:lineRule="auto"/>
        <w:ind w:firstLine="194"/>
        <w:rPr>
          <w:rFonts w:ascii="宋体" w:hAnsi="宋体" w:cs="@楷体_GB2312"/>
          <w:bCs/>
          <w:color w:val="000000"/>
          <w:sz w:val="24"/>
        </w:rPr>
      </w:pPr>
    </w:p>
    <w:p w14:paraId="354D6252">
      <w:pPr>
        <w:ind w:firstLine="145"/>
        <w:rPr>
          <w:rFonts w:ascii="宋体" w:hAnsi="宋体" w:cs="@楷体_GB2312"/>
          <w:bCs/>
          <w:color w:val="000000"/>
          <w:sz w:val="18"/>
          <w:szCs w:val="18"/>
        </w:rPr>
      </w:pPr>
      <w:r>
        <w:rPr>
          <w:rFonts w:hint="eastAsia" w:ascii="宋体" w:hAnsi="宋体" w:cs="@楷体_GB2312"/>
          <w:bCs/>
          <w:color w:val="000000"/>
          <w:sz w:val="18"/>
          <w:szCs w:val="18"/>
        </w:rPr>
        <w:t>1</w:t>
      </w:r>
      <w:r>
        <w:rPr>
          <w:rFonts w:ascii="宋体" w:hAnsi="宋体" w:cs="@楷体_GB2312"/>
          <w:bCs/>
          <w:color w:val="000000"/>
          <w:sz w:val="18"/>
          <w:szCs w:val="18"/>
        </w:rPr>
        <w:t>.从业人员、营业收入、资产总额填报上一年度数据，无上一年度数据的新成立企业</w:t>
      </w:r>
      <w:r>
        <w:rPr>
          <w:rFonts w:hint="eastAsia" w:ascii="宋体" w:hAnsi="宋体" w:cs="@楷体_GB2312"/>
          <w:bCs/>
          <w:color w:val="000000"/>
          <w:sz w:val="18"/>
          <w:szCs w:val="18"/>
        </w:rPr>
        <w:t>可不填报。</w:t>
      </w:r>
    </w:p>
    <w:p w14:paraId="362526D7">
      <w:pPr>
        <w:ind w:firstLine="146"/>
        <w:rPr>
          <w:rFonts w:ascii="宋体" w:hAnsi="宋体" w:cs="@楷体_GB2312"/>
          <w:b/>
          <w:color w:val="000000"/>
          <w:sz w:val="18"/>
          <w:szCs w:val="18"/>
        </w:rPr>
      </w:pPr>
      <w:bookmarkStart w:id="23" w:name="_Hlk62576033"/>
      <w:r>
        <w:rPr>
          <w:rFonts w:hint="eastAsia" w:ascii="宋体" w:hAnsi="宋体" w:cs="@楷体_GB2312"/>
          <w:b/>
          <w:color w:val="000000"/>
          <w:sz w:val="18"/>
          <w:szCs w:val="18"/>
        </w:rPr>
        <w:t>2</w:t>
      </w:r>
      <w:r>
        <w:rPr>
          <w:rFonts w:ascii="宋体" w:hAnsi="宋体" w:cs="@楷体_GB2312"/>
          <w:b/>
          <w:color w:val="000000"/>
          <w:sz w:val="18"/>
          <w:szCs w:val="18"/>
        </w:rPr>
        <w:t>.</w:t>
      </w:r>
      <w:r>
        <w:rPr>
          <w:rFonts w:hint="eastAsia" w:ascii="宋体" w:hAnsi="宋体" w:cs="@楷体_GB2312"/>
          <w:b/>
          <w:color w:val="000000"/>
          <w:sz w:val="18"/>
          <w:szCs w:val="18"/>
        </w:rPr>
        <w:t>中标、成交供应商的《中小企业声明函》将随中标、成交公告进行公示。投标供应商按照本办法规定提供声明函内容不实的，属于提供虚假材料谋取中标、成交，依照《中华人民共和国政府采购法》等国家有关规定追究相应责任。</w:t>
      </w:r>
      <w:bookmarkEnd w:id="23"/>
    </w:p>
    <w:p w14:paraId="7655D37F">
      <w:pPr>
        <w:rPr>
          <w:color w:val="000000"/>
        </w:rPr>
      </w:pPr>
    </w:p>
    <w:p w14:paraId="3CAE2C61">
      <w:pPr>
        <w:rPr>
          <w:color w:val="000000"/>
        </w:rPr>
      </w:pPr>
    </w:p>
    <w:p w14:paraId="7C1C191D">
      <w:pPr>
        <w:rPr>
          <w:color w:val="000000"/>
        </w:rPr>
      </w:pPr>
    </w:p>
    <w:p w14:paraId="613842F5">
      <w:pPr>
        <w:jc w:val="left"/>
        <w:outlineLvl w:val="0"/>
        <w:rPr>
          <w:rFonts w:ascii="黑体" w:eastAsia="黑体"/>
          <w:b/>
          <w:color w:val="000000"/>
          <w:sz w:val="24"/>
          <w:szCs w:val="30"/>
        </w:rPr>
      </w:pPr>
      <w:bookmarkStart w:id="24" w:name="_Toc29719"/>
      <w:bookmarkStart w:id="25" w:name="_Toc3515"/>
      <w:r>
        <w:rPr>
          <w:rFonts w:hint="eastAsia" w:ascii="黑体" w:eastAsia="黑体"/>
          <w:b/>
          <w:color w:val="000000"/>
          <w:sz w:val="24"/>
          <w:szCs w:val="30"/>
        </w:rPr>
        <w:t>（五）残疾人福利性单位声明函（格式）：</w:t>
      </w:r>
      <w:bookmarkEnd w:id="24"/>
      <w:bookmarkEnd w:id="25"/>
    </w:p>
    <w:p w14:paraId="456C0863">
      <w:pPr>
        <w:jc w:val="center"/>
        <w:rPr>
          <w:rFonts w:ascii="黑体"/>
          <w:b/>
          <w:color w:val="000000"/>
          <w:sz w:val="32"/>
          <w:szCs w:val="32"/>
        </w:rPr>
      </w:pPr>
    </w:p>
    <w:p w14:paraId="34D53CEF">
      <w:pPr>
        <w:spacing w:line="360" w:lineRule="auto"/>
        <w:jc w:val="center"/>
        <w:outlineLvl w:val="0"/>
        <w:rPr>
          <w:rFonts w:ascii="黑体" w:eastAsia="黑体"/>
          <w:b/>
          <w:color w:val="000000"/>
          <w:sz w:val="30"/>
          <w:szCs w:val="30"/>
        </w:rPr>
      </w:pPr>
      <w:r>
        <w:rPr>
          <w:rFonts w:hint="eastAsia" w:ascii="黑体" w:eastAsia="黑体"/>
          <w:b/>
          <w:color w:val="000000"/>
          <w:sz w:val="30"/>
          <w:szCs w:val="30"/>
        </w:rPr>
        <w:t>残疾人福利性单位声明函</w:t>
      </w:r>
    </w:p>
    <w:p w14:paraId="7C1E5BF7">
      <w:pPr>
        <w:spacing w:line="580" w:lineRule="exact"/>
        <w:ind w:firstLine="480"/>
        <w:rPr>
          <w:rFonts w:ascii="宋体" w:hAnsi="宋体"/>
          <w:bCs/>
          <w:color w:val="000000"/>
          <w:sz w:val="24"/>
        </w:rPr>
      </w:pPr>
      <w:r>
        <w:rPr>
          <w:rFonts w:hint="eastAsia" w:ascii="宋体" w:hAnsi="宋体"/>
          <w:bCs/>
          <w:color w:val="000000"/>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0EA1231">
      <w:pPr>
        <w:spacing w:line="580" w:lineRule="exact"/>
        <w:ind w:firstLine="480"/>
        <w:rPr>
          <w:rFonts w:ascii="宋体" w:hAnsi="宋体"/>
          <w:bCs/>
          <w:color w:val="000000"/>
          <w:sz w:val="24"/>
        </w:rPr>
      </w:pPr>
      <w:r>
        <w:rPr>
          <w:rFonts w:hint="eastAsia" w:ascii="宋体" w:hAnsi="宋体"/>
          <w:bCs/>
          <w:color w:val="000000"/>
          <w:sz w:val="24"/>
        </w:rPr>
        <w:t>本单位对上述声明的真实性负责。如有虚假，将依法承担相应责任。</w:t>
      </w:r>
    </w:p>
    <w:p w14:paraId="75C934C9">
      <w:pPr>
        <w:spacing w:line="580" w:lineRule="exact"/>
        <w:ind w:firstLine="480"/>
        <w:rPr>
          <w:rFonts w:ascii="宋体" w:hAnsi="宋体"/>
          <w:bCs/>
          <w:color w:val="000000"/>
          <w:sz w:val="24"/>
        </w:rPr>
      </w:pPr>
    </w:p>
    <w:p w14:paraId="5140A124">
      <w:pPr>
        <w:spacing w:line="580" w:lineRule="exact"/>
        <w:ind w:firstLine="480"/>
        <w:rPr>
          <w:rFonts w:ascii="宋体" w:hAnsi="宋体"/>
          <w:bCs/>
          <w:color w:val="000000"/>
          <w:sz w:val="24"/>
        </w:rPr>
      </w:pPr>
    </w:p>
    <w:p w14:paraId="6993F605">
      <w:pPr>
        <w:spacing w:line="580" w:lineRule="exact"/>
        <w:ind w:firstLine="480"/>
        <w:jc w:val="right"/>
        <w:rPr>
          <w:rFonts w:ascii="宋体" w:hAnsi="宋体"/>
          <w:bCs/>
          <w:color w:val="000000"/>
          <w:sz w:val="24"/>
        </w:rPr>
      </w:pPr>
      <w:r>
        <w:rPr>
          <w:rFonts w:hint="eastAsia" w:ascii="宋体" w:hAnsi="宋体"/>
          <w:bCs/>
          <w:color w:val="000000"/>
          <w:sz w:val="24"/>
        </w:rPr>
        <w:t xml:space="preserve">单位名称（盖章）： </w:t>
      </w:r>
    </w:p>
    <w:p w14:paraId="0CD1DC7B">
      <w:pPr>
        <w:spacing w:line="580" w:lineRule="exact"/>
        <w:ind w:firstLine="480"/>
        <w:jc w:val="right"/>
        <w:rPr>
          <w:rFonts w:ascii="宋体" w:hAnsi="宋体"/>
          <w:bCs/>
          <w:color w:val="000000"/>
          <w:sz w:val="24"/>
        </w:rPr>
      </w:pPr>
    </w:p>
    <w:p w14:paraId="687568E9">
      <w:pPr>
        <w:spacing w:line="580" w:lineRule="exact"/>
        <w:ind w:firstLine="480"/>
        <w:jc w:val="right"/>
        <w:rPr>
          <w:rFonts w:ascii="宋体" w:hAnsi="宋体"/>
          <w:bCs/>
          <w:color w:val="000000"/>
          <w:sz w:val="24"/>
        </w:rPr>
      </w:pPr>
      <w:r>
        <w:rPr>
          <w:rFonts w:hint="eastAsia" w:ascii="宋体" w:hAnsi="宋体"/>
          <w:bCs/>
          <w:color w:val="000000"/>
          <w:sz w:val="24"/>
        </w:rPr>
        <w:t xml:space="preserve">日  期： </w:t>
      </w:r>
    </w:p>
    <w:p w14:paraId="62E324C1">
      <w:pPr>
        <w:pStyle w:val="23"/>
        <w:rPr>
          <w:rFonts w:ascii="黑体" w:eastAsia="黑体"/>
          <w:b/>
          <w:bCs/>
          <w:szCs w:val="28"/>
        </w:rPr>
      </w:pPr>
    </w:p>
    <w:p w14:paraId="7DF42DC3">
      <w:pPr>
        <w:spacing w:line="360" w:lineRule="auto"/>
        <w:jc w:val="center"/>
        <w:rPr>
          <w:rFonts w:ascii="黑体" w:eastAsia="黑体"/>
          <w:b/>
          <w:bCs/>
          <w:sz w:val="28"/>
          <w:szCs w:val="28"/>
        </w:rPr>
      </w:pPr>
    </w:p>
    <w:p w14:paraId="45144466">
      <w:pPr>
        <w:pStyle w:val="23"/>
        <w:rPr>
          <w:rFonts w:ascii="黑体" w:eastAsia="黑体"/>
          <w:b/>
          <w:bCs/>
          <w:szCs w:val="28"/>
        </w:rPr>
      </w:pPr>
    </w:p>
    <w:p w14:paraId="010AA122">
      <w:pPr>
        <w:pStyle w:val="23"/>
        <w:rPr>
          <w:rFonts w:ascii="黑体" w:eastAsia="黑体"/>
          <w:b/>
          <w:bCs/>
          <w:szCs w:val="28"/>
        </w:rPr>
      </w:pPr>
    </w:p>
    <w:p w14:paraId="692E03BC">
      <w:pPr>
        <w:pStyle w:val="23"/>
        <w:rPr>
          <w:rFonts w:ascii="黑体" w:eastAsia="黑体"/>
          <w:b/>
          <w:bCs/>
          <w:szCs w:val="28"/>
        </w:rPr>
      </w:pPr>
    </w:p>
    <w:p w14:paraId="6F11DF0A">
      <w:pPr>
        <w:pStyle w:val="23"/>
        <w:rPr>
          <w:rFonts w:ascii="黑体" w:eastAsia="黑体"/>
          <w:b/>
          <w:bCs/>
          <w:szCs w:val="28"/>
        </w:rPr>
      </w:pPr>
    </w:p>
    <w:p w14:paraId="7D4BC51F">
      <w:pPr>
        <w:pStyle w:val="23"/>
        <w:rPr>
          <w:rFonts w:ascii="黑体" w:eastAsia="黑体"/>
          <w:b/>
          <w:bCs/>
          <w:szCs w:val="28"/>
        </w:rPr>
      </w:pPr>
    </w:p>
    <w:p w14:paraId="505A8A60">
      <w:pPr>
        <w:pStyle w:val="23"/>
        <w:rPr>
          <w:rFonts w:ascii="黑体" w:eastAsia="黑体"/>
          <w:b/>
          <w:bCs/>
          <w:szCs w:val="28"/>
        </w:rPr>
      </w:pPr>
    </w:p>
    <w:p w14:paraId="3C92B529">
      <w:pPr>
        <w:rPr>
          <w:rFonts w:ascii="黑体" w:eastAsia="黑体"/>
          <w:b/>
          <w:color w:val="000000"/>
          <w:sz w:val="24"/>
          <w:szCs w:val="30"/>
        </w:rPr>
      </w:pPr>
      <w:r>
        <w:rPr>
          <w:rFonts w:hint="eastAsia" w:ascii="黑体" w:eastAsia="黑体"/>
          <w:b/>
          <w:bCs/>
          <w:sz w:val="28"/>
          <w:szCs w:val="28"/>
        </w:rPr>
        <w:br w:type="page" w:clear="all"/>
      </w:r>
      <w:r>
        <w:rPr>
          <w:rFonts w:hint="eastAsia" w:ascii="黑体" w:eastAsia="黑体"/>
          <w:b/>
          <w:color w:val="000000"/>
          <w:sz w:val="24"/>
          <w:szCs w:val="30"/>
        </w:rPr>
        <w:t>（六）投标供应商基本情况声明（格式）：</w:t>
      </w:r>
    </w:p>
    <w:p w14:paraId="047F2459">
      <w:pPr>
        <w:jc w:val="center"/>
        <w:rPr>
          <w:rFonts w:ascii="宋体" w:hAnsi="宋体"/>
          <w:b/>
          <w:bCs/>
          <w:sz w:val="30"/>
          <w:szCs w:val="30"/>
        </w:rPr>
      </w:pPr>
    </w:p>
    <w:p w14:paraId="614DF999">
      <w:pPr>
        <w:spacing w:line="360" w:lineRule="auto"/>
        <w:jc w:val="center"/>
        <w:outlineLvl w:val="0"/>
        <w:rPr>
          <w:rFonts w:ascii="黑体" w:eastAsia="黑体"/>
          <w:b/>
          <w:color w:val="000000"/>
          <w:sz w:val="30"/>
          <w:szCs w:val="30"/>
        </w:rPr>
      </w:pPr>
      <w:r>
        <w:rPr>
          <w:rFonts w:hint="eastAsia" w:ascii="黑体" w:eastAsia="黑体"/>
          <w:b/>
          <w:color w:val="000000"/>
          <w:sz w:val="30"/>
          <w:szCs w:val="30"/>
        </w:rPr>
        <w:t>投标供应商基本情况声明</w:t>
      </w:r>
    </w:p>
    <w:p w14:paraId="3C52ED8E">
      <w:pPr>
        <w:spacing w:line="360" w:lineRule="auto"/>
        <w:jc w:val="center"/>
      </w:pPr>
      <w:r>
        <w:rPr>
          <w:rFonts w:hint="eastAsia" w:ascii="宋体" w:hAnsi="宋体"/>
          <w:bCs/>
        </w:rPr>
        <w:t>（内容写不完的栏目可相应扩展）</w:t>
      </w:r>
    </w:p>
    <w:tbl>
      <w:tblPr>
        <w:tblStyle w:val="62"/>
        <w:tblW w:w="926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03"/>
        <w:gridCol w:w="2148"/>
        <w:gridCol w:w="11"/>
        <w:gridCol w:w="2122"/>
        <w:gridCol w:w="2385"/>
      </w:tblGrid>
      <w:tr w14:paraId="35C8909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03" w:type="dxa"/>
            <w:tcBorders>
              <w:top w:val="single" w:color="auto" w:sz="6" w:space="0"/>
              <w:bottom w:val="single" w:color="auto" w:sz="6" w:space="0"/>
              <w:right w:val="single" w:color="auto" w:sz="6" w:space="0"/>
            </w:tcBorders>
            <w:noWrap/>
          </w:tcPr>
          <w:p w14:paraId="4241E5FB">
            <w:pPr>
              <w:overflowPunct w:val="0"/>
              <w:ind w:firstLine="480"/>
              <w:rPr>
                <w:rFonts w:ascii="宋体"/>
                <w:bCs/>
                <w:sz w:val="24"/>
              </w:rPr>
            </w:pPr>
            <w:r>
              <w:rPr>
                <w:rFonts w:hint="eastAsia" w:ascii="宋体" w:hAnsi="宋体"/>
                <w:bCs/>
                <w:sz w:val="24"/>
              </w:rPr>
              <w:t>法定代表人</w:t>
            </w:r>
          </w:p>
        </w:tc>
        <w:tc>
          <w:tcPr>
            <w:tcW w:w="2148" w:type="dxa"/>
            <w:tcBorders>
              <w:top w:val="single" w:color="auto" w:sz="6" w:space="0"/>
              <w:left w:val="single" w:color="auto" w:sz="6" w:space="0"/>
              <w:bottom w:val="single" w:color="auto" w:sz="6" w:space="0"/>
              <w:right w:val="single" w:color="auto" w:sz="6" w:space="0"/>
            </w:tcBorders>
            <w:noWrap/>
          </w:tcPr>
          <w:p w14:paraId="0934A7CF">
            <w:pPr>
              <w:overflowPunct w:val="0"/>
              <w:ind w:firstLine="480"/>
              <w:rPr>
                <w:rFonts w:ascii="宋体"/>
                <w:bCs/>
                <w:sz w:val="24"/>
              </w:rPr>
            </w:pPr>
          </w:p>
        </w:tc>
        <w:tc>
          <w:tcPr>
            <w:tcW w:w="2133" w:type="dxa"/>
            <w:gridSpan w:val="2"/>
            <w:tcBorders>
              <w:top w:val="single" w:color="auto" w:sz="6" w:space="0"/>
              <w:left w:val="single" w:color="auto" w:sz="6" w:space="0"/>
              <w:bottom w:val="single" w:color="auto" w:sz="6" w:space="0"/>
              <w:right w:val="single" w:color="auto" w:sz="6" w:space="0"/>
            </w:tcBorders>
            <w:noWrap/>
          </w:tcPr>
          <w:p w14:paraId="5C36A1B2">
            <w:pPr>
              <w:overflowPunct w:val="0"/>
              <w:ind w:firstLine="480"/>
              <w:rPr>
                <w:rFonts w:ascii="宋体"/>
                <w:bCs/>
                <w:sz w:val="24"/>
              </w:rPr>
            </w:pPr>
            <w:r>
              <w:rPr>
                <w:rFonts w:hint="eastAsia" w:ascii="宋体" w:hAnsi="宋体"/>
                <w:bCs/>
                <w:sz w:val="24"/>
              </w:rPr>
              <w:t>成立日期</w:t>
            </w:r>
          </w:p>
        </w:tc>
        <w:tc>
          <w:tcPr>
            <w:tcW w:w="2385" w:type="dxa"/>
            <w:tcBorders>
              <w:top w:val="single" w:color="auto" w:sz="6" w:space="0"/>
              <w:left w:val="single" w:color="auto" w:sz="6" w:space="0"/>
              <w:bottom w:val="single" w:color="auto" w:sz="6" w:space="0"/>
            </w:tcBorders>
            <w:noWrap/>
          </w:tcPr>
          <w:p w14:paraId="19175C88">
            <w:pPr>
              <w:overflowPunct w:val="0"/>
              <w:ind w:firstLine="480"/>
              <w:rPr>
                <w:rFonts w:ascii="宋体"/>
                <w:bCs/>
                <w:sz w:val="24"/>
              </w:rPr>
            </w:pPr>
          </w:p>
        </w:tc>
      </w:tr>
      <w:tr w14:paraId="2B6C79E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03" w:type="dxa"/>
            <w:tcBorders>
              <w:top w:val="single" w:color="auto" w:sz="6" w:space="0"/>
              <w:bottom w:val="single" w:color="auto" w:sz="6" w:space="0"/>
              <w:right w:val="single" w:color="auto" w:sz="6" w:space="0"/>
            </w:tcBorders>
            <w:noWrap/>
          </w:tcPr>
          <w:p w14:paraId="10916ED8">
            <w:pPr>
              <w:overflowPunct w:val="0"/>
              <w:ind w:firstLine="480"/>
              <w:rPr>
                <w:rFonts w:ascii="宋体"/>
                <w:bCs/>
                <w:sz w:val="24"/>
              </w:rPr>
            </w:pPr>
            <w:r>
              <w:rPr>
                <w:rFonts w:hint="eastAsia" w:ascii="宋体" w:hAnsi="宋体"/>
                <w:bCs/>
                <w:sz w:val="24"/>
              </w:rPr>
              <w:t>企业地址</w:t>
            </w:r>
          </w:p>
        </w:tc>
        <w:tc>
          <w:tcPr>
            <w:tcW w:w="2148" w:type="dxa"/>
            <w:tcBorders>
              <w:top w:val="single" w:color="auto" w:sz="6" w:space="0"/>
              <w:left w:val="single" w:color="auto" w:sz="6" w:space="0"/>
              <w:bottom w:val="single" w:color="auto" w:sz="6" w:space="0"/>
              <w:right w:val="single" w:color="auto" w:sz="6" w:space="0"/>
            </w:tcBorders>
            <w:noWrap/>
          </w:tcPr>
          <w:p w14:paraId="5A853E9F">
            <w:pPr>
              <w:overflowPunct w:val="0"/>
              <w:ind w:firstLine="480"/>
              <w:rPr>
                <w:rFonts w:ascii="宋体"/>
                <w:bCs/>
                <w:sz w:val="24"/>
              </w:rPr>
            </w:pPr>
          </w:p>
        </w:tc>
        <w:tc>
          <w:tcPr>
            <w:tcW w:w="2133" w:type="dxa"/>
            <w:gridSpan w:val="2"/>
            <w:tcBorders>
              <w:top w:val="single" w:color="auto" w:sz="6" w:space="0"/>
              <w:left w:val="single" w:color="auto" w:sz="6" w:space="0"/>
              <w:bottom w:val="single" w:color="auto" w:sz="6" w:space="0"/>
              <w:right w:val="single" w:color="auto" w:sz="6" w:space="0"/>
            </w:tcBorders>
            <w:noWrap/>
          </w:tcPr>
          <w:p w14:paraId="5BBBE7FC">
            <w:pPr>
              <w:overflowPunct w:val="0"/>
              <w:ind w:firstLine="480"/>
              <w:rPr>
                <w:rFonts w:ascii="宋体"/>
                <w:bCs/>
                <w:sz w:val="24"/>
              </w:rPr>
            </w:pPr>
            <w:r>
              <w:rPr>
                <w:rFonts w:hint="eastAsia" w:ascii="宋体" w:hAnsi="宋体"/>
                <w:bCs/>
                <w:sz w:val="24"/>
              </w:rPr>
              <w:t>注册资本</w:t>
            </w:r>
          </w:p>
        </w:tc>
        <w:tc>
          <w:tcPr>
            <w:tcW w:w="2385" w:type="dxa"/>
            <w:tcBorders>
              <w:top w:val="single" w:color="auto" w:sz="6" w:space="0"/>
              <w:left w:val="single" w:color="auto" w:sz="6" w:space="0"/>
              <w:bottom w:val="single" w:color="auto" w:sz="6" w:space="0"/>
            </w:tcBorders>
            <w:noWrap/>
          </w:tcPr>
          <w:p w14:paraId="08A4FE32">
            <w:pPr>
              <w:overflowPunct w:val="0"/>
              <w:ind w:firstLine="840" w:firstLineChars="350"/>
              <w:rPr>
                <w:rFonts w:ascii="宋体"/>
                <w:bCs/>
                <w:sz w:val="24"/>
              </w:rPr>
            </w:pPr>
            <w:r>
              <w:rPr>
                <w:rFonts w:hint="eastAsia" w:ascii="宋体" w:hAnsi="宋体"/>
                <w:bCs/>
                <w:sz w:val="24"/>
              </w:rPr>
              <w:t>万元</w:t>
            </w:r>
          </w:p>
        </w:tc>
      </w:tr>
      <w:tr w14:paraId="464C7EB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03" w:type="dxa"/>
            <w:tcBorders>
              <w:top w:val="single" w:color="auto" w:sz="6" w:space="0"/>
              <w:bottom w:val="single" w:color="auto" w:sz="6" w:space="0"/>
              <w:right w:val="single" w:color="auto" w:sz="6" w:space="0"/>
            </w:tcBorders>
            <w:noWrap/>
          </w:tcPr>
          <w:p w14:paraId="307045D2">
            <w:pPr>
              <w:overflowPunct w:val="0"/>
              <w:ind w:firstLine="480"/>
              <w:rPr>
                <w:rFonts w:ascii="宋体"/>
                <w:bCs/>
                <w:sz w:val="24"/>
              </w:rPr>
            </w:pPr>
            <w:r>
              <w:rPr>
                <w:rFonts w:hint="eastAsia" w:ascii="宋体" w:hAnsi="宋体"/>
                <w:bCs/>
                <w:sz w:val="24"/>
              </w:rPr>
              <w:t>经营范围</w:t>
            </w:r>
          </w:p>
        </w:tc>
        <w:tc>
          <w:tcPr>
            <w:tcW w:w="6666" w:type="dxa"/>
            <w:gridSpan w:val="4"/>
            <w:tcBorders>
              <w:top w:val="single" w:color="auto" w:sz="6" w:space="0"/>
              <w:left w:val="single" w:color="auto" w:sz="6" w:space="0"/>
              <w:bottom w:val="single" w:color="auto" w:sz="6" w:space="0"/>
            </w:tcBorders>
            <w:noWrap/>
          </w:tcPr>
          <w:p w14:paraId="37849F47">
            <w:pPr>
              <w:overflowPunct w:val="0"/>
              <w:ind w:firstLine="480"/>
              <w:rPr>
                <w:rFonts w:ascii="宋体"/>
                <w:bCs/>
                <w:sz w:val="24"/>
              </w:rPr>
            </w:pPr>
          </w:p>
        </w:tc>
      </w:tr>
      <w:tr w14:paraId="181CB58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115" w:hRule="atLeast"/>
        </w:trPr>
        <w:tc>
          <w:tcPr>
            <w:tcW w:w="2603" w:type="dxa"/>
            <w:tcBorders>
              <w:top w:val="single" w:color="auto" w:sz="6" w:space="0"/>
              <w:bottom w:val="single" w:color="auto" w:sz="6" w:space="0"/>
              <w:right w:val="single" w:color="auto" w:sz="6" w:space="0"/>
            </w:tcBorders>
            <w:noWrap/>
          </w:tcPr>
          <w:p w14:paraId="50ECF269">
            <w:pPr>
              <w:overflowPunct w:val="0"/>
              <w:ind w:firstLine="480"/>
              <w:rPr>
                <w:rFonts w:ascii="宋体"/>
                <w:bCs/>
                <w:sz w:val="24"/>
              </w:rPr>
            </w:pPr>
            <w:r>
              <w:rPr>
                <w:rFonts w:hint="eastAsia" w:ascii="宋体" w:hAnsi="宋体"/>
                <w:bCs/>
                <w:sz w:val="24"/>
              </w:rPr>
              <w:t>职工人数</w:t>
            </w:r>
          </w:p>
        </w:tc>
        <w:tc>
          <w:tcPr>
            <w:tcW w:w="2148" w:type="dxa"/>
            <w:tcBorders>
              <w:top w:val="single" w:color="auto" w:sz="6" w:space="0"/>
              <w:left w:val="single" w:color="auto" w:sz="6" w:space="0"/>
              <w:bottom w:val="single" w:color="auto" w:sz="6" w:space="0"/>
              <w:right w:val="single" w:color="auto" w:sz="6" w:space="0"/>
            </w:tcBorders>
            <w:noWrap/>
          </w:tcPr>
          <w:p w14:paraId="0E4B315A">
            <w:pPr>
              <w:overflowPunct w:val="0"/>
              <w:ind w:firstLine="480"/>
              <w:rPr>
                <w:rFonts w:ascii="宋体"/>
                <w:bCs/>
                <w:sz w:val="24"/>
              </w:rPr>
            </w:pPr>
          </w:p>
        </w:tc>
        <w:tc>
          <w:tcPr>
            <w:tcW w:w="4518" w:type="dxa"/>
            <w:gridSpan w:val="3"/>
            <w:tcBorders>
              <w:top w:val="single" w:color="auto" w:sz="6" w:space="0"/>
              <w:left w:val="single" w:color="auto" w:sz="6" w:space="0"/>
              <w:bottom w:val="single" w:color="auto" w:sz="6" w:space="0"/>
            </w:tcBorders>
            <w:noWrap/>
          </w:tcPr>
          <w:p w14:paraId="6EE0F4B2">
            <w:pPr>
              <w:overflowPunct w:val="0"/>
              <w:ind w:firstLine="480"/>
              <w:rPr>
                <w:rFonts w:ascii="宋体"/>
                <w:bCs/>
                <w:sz w:val="24"/>
              </w:rPr>
            </w:pPr>
            <w:r>
              <w:rPr>
                <w:rFonts w:hint="eastAsia" w:ascii="宋体" w:hAnsi="宋体"/>
                <w:bCs/>
                <w:sz w:val="24"/>
              </w:rPr>
              <w:t>其中：</w:t>
            </w:r>
          </w:p>
          <w:p w14:paraId="177E1BBC">
            <w:pPr>
              <w:overflowPunct w:val="0"/>
              <w:ind w:left="959" w:leftChars="228" w:hanging="480" w:hangingChars="200"/>
              <w:rPr>
                <w:rFonts w:ascii="宋体"/>
                <w:bCs/>
                <w:sz w:val="24"/>
              </w:rPr>
            </w:pPr>
            <w:r>
              <w:rPr>
                <w:rFonts w:hint="eastAsia" w:ascii="宋体" w:hAnsi="宋体"/>
                <w:bCs/>
                <w:sz w:val="24"/>
              </w:rPr>
              <w:t>中级职称人数、</w:t>
            </w:r>
          </w:p>
          <w:p w14:paraId="0699A6FF">
            <w:pPr>
              <w:overflowPunct w:val="0"/>
              <w:ind w:left="959" w:leftChars="228" w:hanging="480" w:hangingChars="200"/>
              <w:rPr>
                <w:rFonts w:ascii="宋体"/>
                <w:bCs/>
                <w:sz w:val="24"/>
              </w:rPr>
            </w:pPr>
            <w:r>
              <w:rPr>
                <w:rFonts w:hint="eastAsia" w:ascii="宋体" w:hAnsi="宋体"/>
                <w:bCs/>
                <w:sz w:val="24"/>
              </w:rPr>
              <w:t>高级职称人数</w:t>
            </w:r>
          </w:p>
        </w:tc>
      </w:tr>
      <w:tr w14:paraId="400EC67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2603" w:type="dxa"/>
            <w:tcBorders>
              <w:top w:val="single" w:color="auto" w:sz="6" w:space="0"/>
              <w:bottom w:val="single" w:color="auto" w:sz="6" w:space="0"/>
              <w:right w:val="single" w:color="auto" w:sz="6" w:space="0"/>
            </w:tcBorders>
            <w:noWrap/>
            <w:vAlign w:val="center"/>
          </w:tcPr>
          <w:p w14:paraId="0B3569B6">
            <w:pPr>
              <w:overflowPunct w:val="0"/>
              <w:rPr>
                <w:rFonts w:ascii="宋体"/>
                <w:bCs/>
                <w:sz w:val="24"/>
              </w:rPr>
            </w:pPr>
            <w:r>
              <w:rPr>
                <w:rFonts w:ascii="宋体" w:hAnsi="宋体"/>
                <w:bCs/>
                <w:sz w:val="24"/>
              </w:rPr>
              <w:t>20</w:t>
            </w:r>
            <w:r>
              <w:rPr>
                <w:rFonts w:hint="eastAsia" w:ascii="宋体" w:hAnsi="宋体"/>
                <w:bCs/>
                <w:sz w:val="24"/>
              </w:rPr>
              <w:t>25年</w:t>
            </w:r>
            <w:r>
              <w:rPr>
                <w:rFonts w:ascii="宋体" w:hAnsi="宋体"/>
                <w:bCs/>
                <w:sz w:val="24"/>
              </w:rPr>
              <w:t>12</w:t>
            </w:r>
            <w:r>
              <w:rPr>
                <w:rFonts w:hint="eastAsia" w:ascii="宋体" w:hAnsi="宋体"/>
                <w:bCs/>
                <w:sz w:val="24"/>
              </w:rPr>
              <w:t>月资产总额</w:t>
            </w:r>
          </w:p>
        </w:tc>
        <w:tc>
          <w:tcPr>
            <w:tcW w:w="2148" w:type="dxa"/>
            <w:tcBorders>
              <w:top w:val="single" w:color="auto" w:sz="6" w:space="0"/>
              <w:left w:val="single" w:color="auto" w:sz="6" w:space="0"/>
              <w:bottom w:val="single" w:color="auto" w:sz="6" w:space="0"/>
              <w:right w:val="single" w:color="auto" w:sz="6" w:space="0"/>
            </w:tcBorders>
            <w:noWrap/>
            <w:vAlign w:val="center"/>
          </w:tcPr>
          <w:p w14:paraId="2200D485">
            <w:pPr>
              <w:overflowPunct w:val="0"/>
              <w:ind w:firstLine="480"/>
              <w:rPr>
                <w:rFonts w:ascii="宋体"/>
                <w:bCs/>
                <w:sz w:val="24"/>
              </w:rPr>
            </w:pPr>
            <w:r>
              <w:rPr>
                <w:rFonts w:hint="eastAsia" w:ascii="宋体" w:hAnsi="宋体"/>
                <w:bCs/>
                <w:sz w:val="24"/>
              </w:rPr>
              <w:t>万元</w:t>
            </w:r>
          </w:p>
        </w:tc>
        <w:tc>
          <w:tcPr>
            <w:tcW w:w="2133" w:type="dxa"/>
            <w:gridSpan w:val="2"/>
            <w:tcBorders>
              <w:top w:val="single" w:color="auto" w:sz="6" w:space="0"/>
              <w:left w:val="single" w:color="auto" w:sz="6" w:space="0"/>
              <w:bottom w:val="single" w:color="auto" w:sz="6" w:space="0"/>
              <w:right w:val="single" w:color="auto" w:sz="6" w:space="0"/>
            </w:tcBorders>
            <w:noWrap/>
            <w:vAlign w:val="center"/>
          </w:tcPr>
          <w:p w14:paraId="32D5ECB2">
            <w:pPr>
              <w:overflowPunct w:val="0"/>
              <w:rPr>
                <w:rFonts w:ascii="宋体"/>
                <w:bCs/>
                <w:sz w:val="24"/>
              </w:rPr>
            </w:pPr>
            <w:r>
              <w:rPr>
                <w:rFonts w:hint="eastAsia" w:ascii="宋体" w:hAnsi="宋体"/>
                <w:bCs/>
                <w:sz w:val="24"/>
              </w:rPr>
              <w:t>净资产</w:t>
            </w:r>
          </w:p>
        </w:tc>
        <w:tc>
          <w:tcPr>
            <w:tcW w:w="2385" w:type="dxa"/>
            <w:tcBorders>
              <w:top w:val="single" w:color="auto" w:sz="6" w:space="0"/>
              <w:left w:val="single" w:color="auto" w:sz="6" w:space="0"/>
              <w:bottom w:val="single" w:color="auto" w:sz="6" w:space="0"/>
            </w:tcBorders>
            <w:noWrap/>
            <w:vAlign w:val="center"/>
          </w:tcPr>
          <w:p w14:paraId="19B42A15">
            <w:pPr>
              <w:overflowPunct w:val="0"/>
              <w:ind w:firstLine="480"/>
              <w:rPr>
                <w:rFonts w:ascii="宋体"/>
                <w:bCs/>
                <w:sz w:val="24"/>
              </w:rPr>
            </w:pPr>
            <w:r>
              <w:rPr>
                <w:rFonts w:hint="eastAsia" w:ascii="宋体" w:hAnsi="宋体"/>
                <w:bCs/>
                <w:sz w:val="24"/>
              </w:rPr>
              <w:t>万元</w:t>
            </w:r>
          </w:p>
        </w:tc>
      </w:tr>
      <w:tr w14:paraId="30EF9B7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2603" w:type="dxa"/>
            <w:tcBorders>
              <w:top w:val="single" w:color="auto" w:sz="6" w:space="0"/>
              <w:bottom w:val="single" w:color="auto" w:sz="6" w:space="0"/>
              <w:right w:val="single" w:color="auto" w:sz="6" w:space="0"/>
            </w:tcBorders>
            <w:noWrap/>
            <w:vAlign w:val="center"/>
          </w:tcPr>
          <w:p w14:paraId="7F073239">
            <w:pPr>
              <w:overflowPunct w:val="0"/>
              <w:rPr>
                <w:rFonts w:ascii="宋体"/>
                <w:bCs/>
                <w:sz w:val="24"/>
              </w:rPr>
            </w:pPr>
            <w:r>
              <w:rPr>
                <w:rFonts w:ascii="宋体" w:hAnsi="宋体"/>
                <w:bCs/>
                <w:sz w:val="24"/>
              </w:rPr>
              <w:t>20</w:t>
            </w:r>
            <w:r>
              <w:rPr>
                <w:rFonts w:hint="eastAsia" w:ascii="宋体" w:hAnsi="宋体"/>
                <w:bCs/>
                <w:sz w:val="24"/>
              </w:rPr>
              <w:t>25年</w:t>
            </w:r>
            <w:r>
              <w:rPr>
                <w:rFonts w:ascii="宋体" w:hAnsi="宋体"/>
                <w:bCs/>
                <w:sz w:val="24"/>
              </w:rPr>
              <w:t>12</w:t>
            </w:r>
            <w:r>
              <w:rPr>
                <w:rFonts w:hint="eastAsia" w:ascii="宋体" w:hAnsi="宋体"/>
                <w:bCs/>
                <w:sz w:val="24"/>
              </w:rPr>
              <w:t>月股东权益</w:t>
            </w:r>
          </w:p>
        </w:tc>
        <w:tc>
          <w:tcPr>
            <w:tcW w:w="2148" w:type="dxa"/>
            <w:tcBorders>
              <w:top w:val="single" w:color="auto" w:sz="6" w:space="0"/>
              <w:left w:val="single" w:color="auto" w:sz="6" w:space="0"/>
              <w:bottom w:val="single" w:color="auto" w:sz="6" w:space="0"/>
              <w:right w:val="single" w:color="auto" w:sz="6" w:space="0"/>
            </w:tcBorders>
            <w:noWrap/>
            <w:vAlign w:val="center"/>
          </w:tcPr>
          <w:p w14:paraId="2416AEA5">
            <w:pPr>
              <w:overflowPunct w:val="0"/>
              <w:ind w:firstLine="480"/>
              <w:rPr>
                <w:rFonts w:ascii="宋体"/>
                <w:bCs/>
                <w:sz w:val="24"/>
              </w:rPr>
            </w:pPr>
            <w:r>
              <w:rPr>
                <w:rFonts w:hint="eastAsia" w:ascii="宋体" w:hAnsi="宋体"/>
                <w:bCs/>
                <w:sz w:val="24"/>
              </w:rPr>
              <w:t>万元</w:t>
            </w:r>
          </w:p>
        </w:tc>
        <w:tc>
          <w:tcPr>
            <w:tcW w:w="2133" w:type="dxa"/>
            <w:gridSpan w:val="2"/>
            <w:tcBorders>
              <w:top w:val="single" w:color="auto" w:sz="6" w:space="0"/>
              <w:left w:val="single" w:color="auto" w:sz="6" w:space="0"/>
              <w:bottom w:val="single" w:color="auto" w:sz="6" w:space="0"/>
              <w:right w:val="single" w:color="auto" w:sz="6" w:space="0"/>
            </w:tcBorders>
            <w:noWrap/>
            <w:vAlign w:val="center"/>
          </w:tcPr>
          <w:p w14:paraId="1611E3EC">
            <w:pPr>
              <w:overflowPunct w:val="0"/>
              <w:rPr>
                <w:rFonts w:ascii="宋体"/>
                <w:bCs/>
                <w:sz w:val="24"/>
              </w:rPr>
            </w:pPr>
            <w:r>
              <w:rPr>
                <w:rFonts w:ascii="宋体" w:hAnsi="宋体"/>
                <w:bCs/>
                <w:sz w:val="24"/>
              </w:rPr>
              <w:t>20</w:t>
            </w:r>
            <w:r>
              <w:rPr>
                <w:rFonts w:hint="eastAsia" w:ascii="宋体" w:hAnsi="宋体"/>
                <w:bCs/>
                <w:sz w:val="24"/>
              </w:rPr>
              <w:t>25年业务收入</w:t>
            </w:r>
          </w:p>
        </w:tc>
        <w:tc>
          <w:tcPr>
            <w:tcW w:w="2385" w:type="dxa"/>
            <w:tcBorders>
              <w:top w:val="single" w:color="auto" w:sz="6" w:space="0"/>
              <w:left w:val="single" w:color="auto" w:sz="6" w:space="0"/>
              <w:bottom w:val="single" w:color="auto" w:sz="6" w:space="0"/>
            </w:tcBorders>
            <w:noWrap/>
            <w:vAlign w:val="center"/>
          </w:tcPr>
          <w:p w14:paraId="63DA3135">
            <w:pPr>
              <w:overflowPunct w:val="0"/>
              <w:ind w:firstLine="480"/>
              <w:rPr>
                <w:rFonts w:ascii="宋体"/>
                <w:bCs/>
                <w:sz w:val="24"/>
              </w:rPr>
            </w:pPr>
            <w:r>
              <w:rPr>
                <w:rFonts w:hint="eastAsia" w:ascii="宋体" w:hAnsi="宋体"/>
                <w:bCs/>
                <w:sz w:val="24"/>
              </w:rPr>
              <w:t>万元</w:t>
            </w:r>
          </w:p>
        </w:tc>
      </w:tr>
      <w:tr w14:paraId="5ED68FA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2603" w:type="dxa"/>
            <w:tcBorders>
              <w:top w:val="single" w:color="auto" w:sz="6" w:space="0"/>
              <w:bottom w:val="single" w:color="auto" w:sz="6" w:space="0"/>
              <w:right w:val="single" w:color="auto" w:sz="6" w:space="0"/>
            </w:tcBorders>
            <w:noWrap/>
            <w:vAlign w:val="center"/>
          </w:tcPr>
          <w:p w14:paraId="57FC8610">
            <w:pPr>
              <w:overflowPunct w:val="0"/>
              <w:ind w:firstLine="480"/>
              <w:rPr>
                <w:rFonts w:ascii="宋体"/>
                <w:bCs/>
                <w:sz w:val="24"/>
              </w:rPr>
            </w:pPr>
            <w:r>
              <w:rPr>
                <w:rFonts w:ascii="宋体" w:hAnsi="宋体"/>
                <w:bCs/>
                <w:sz w:val="24"/>
              </w:rPr>
              <w:t>2</w:t>
            </w:r>
            <w:r>
              <w:rPr>
                <w:rFonts w:hint="eastAsia" w:ascii="宋体" w:hAnsi="宋体"/>
                <w:bCs/>
                <w:sz w:val="24"/>
              </w:rPr>
              <w:t>025年实现利润</w:t>
            </w:r>
          </w:p>
        </w:tc>
        <w:tc>
          <w:tcPr>
            <w:tcW w:w="2148" w:type="dxa"/>
            <w:tcBorders>
              <w:top w:val="single" w:color="auto" w:sz="6" w:space="0"/>
              <w:left w:val="single" w:color="auto" w:sz="6" w:space="0"/>
              <w:bottom w:val="single" w:color="auto" w:sz="6" w:space="0"/>
              <w:right w:val="single" w:color="auto" w:sz="6" w:space="0"/>
            </w:tcBorders>
            <w:noWrap/>
            <w:vAlign w:val="center"/>
          </w:tcPr>
          <w:p w14:paraId="1D2345BA">
            <w:pPr>
              <w:overflowPunct w:val="0"/>
              <w:ind w:firstLine="1080" w:firstLineChars="450"/>
              <w:rPr>
                <w:rFonts w:ascii="宋体"/>
                <w:bCs/>
                <w:sz w:val="24"/>
              </w:rPr>
            </w:pPr>
            <w:r>
              <w:rPr>
                <w:rFonts w:hint="eastAsia" w:ascii="宋体" w:hAnsi="宋体"/>
                <w:bCs/>
                <w:sz w:val="24"/>
              </w:rPr>
              <w:t>万元</w:t>
            </w:r>
          </w:p>
        </w:tc>
        <w:tc>
          <w:tcPr>
            <w:tcW w:w="2133" w:type="dxa"/>
            <w:gridSpan w:val="2"/>
            <w:tcBorders>
              <w:top w:val="single" w:color="auto" w:sz="6" w:space="0"/>
              <w:left w:val="single" w:color="auto" w:sz="6" w:space="0"/>
              <w:bottom w:val="single" w:color="auto" w:sz="6" w:space="0"/>
              <w:right w:val="single" w:color="auto" w:sz="6" w:space="0"/>
            </w:tcBorders>
            <w:noWrap/>
            <w:vAlign w:val="center"/>
          </w:tcPr>
          <w:p w14:paraId="76547806">
            <w:pPr>
              <w:overflowPunct w:val="0"/>
              <w:ind w:firstLine="480"/>
              <w:rPr>
                <w:rFonts w:ascii="宋体"/>
                <w:bCs/>
                <w:sz w:val="24"/>
              </w:rPr>
            </w:pPr>
          </w:p>
        </w:tc>
        <w:tc>
          <w:tcPr>
            <w:tcW w:w="2385" w:type="dxa"/>
            <w:tcBorders>
              <w:top w:val="single" w:color="auto" w:sz="6" w:space="0"/>
              <w:left w:val="single" w:color="auto" w:sz="6" w:space="0"/>
              <w:bottom w:val="single" w:color="auto" w:sz="6" w:space="0"/>
            </w:tcBorders>
            <w:noWrap/>
            <w:vAlign w:val="center"/>
          </w:tcPr>
          <w:p w14:paraId="57497BDC">
            <w:pPr>
              <w:overflowPunct w:val="0"/>
              <w:ind w:firstLine="480"/>
              <w:rPr>
                <w:rFonts w:ascii="宋体"/>
                <w:bCs/>
                <w:sz w:val="24"/>
              </w:rPr>
            </w:pPr>
          </w:p>
        </w:tc>
      </w:tr>
      <w:tr w14:paraId="25D8EE2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2603" w:type="dxa"/>
            <w:tcBorders>
              <w:top w:val="single" w:color="auto" w:sz="6" w:space="0"/>
              <w:bottom w:val="single" w:color="auto" w:sz="6" w:space="0"/>
              <w:right w:val="single" w:color="auto" w:sz="6" w:space="0"/>
            </w:tcBorders>
            <w:noWrap/>
          </w:tcPr>
          <w:p w14:paraId="59E29F35">
            <w:pPr>
              <w:overflowPunct w:val="0"/>
              <w:ind w:firstLine="480"/>
              <w:rPr>
                <w:rFonts w:ascii="宋体"/>
                <w:bCs/>
                <w:sz w:val="24"/>
              </w:rPr>
            </w:pPr>
            <w:r>
              <w:rPr>
                <w:rFonts w:hint="eastAsia" w:ascii="宋体" w:hAnsi="宋体"/>
                <w:bCs/>
                <w:sz w:val="24"/>
              </w:rPr>
              <w:t>办公面积</w:t>
            </w:r>
          </w:p>
          <w:p w14:paraId="70137B64">
            <w:pPr>
              <w:overflowPunct w:val="0"/>
              <w:ind w:firstLine="480"/>
              <w:rPr>
                <w:rFonts w:ascii="宋体"/>
                <w:bCs/>
                <w:sz w:val="24"/>
              </w:rPr>
            </w:pPr>
          </w:p>
        </w:tc>
        <w:tc>
          <w:tcPr>
            <w:tcW w:w="2148" w:type="dxa"/>
            <w:tcBorders>
              <w:top w:val="single" w:color="auto" w:sz="6" w:space="0"/>
              <w:left w:val="single" w:color="auto" w:sz="6" w:space="0"/>
              <w:bottom w:val="single" w:color="auto" w:sz="6" w:space="0"/>
              <w:right w:val="single" w:color="auto" w:sz="6" w:space="0"/>
            </w:tcBorders>
            <w:noWrap/>
          </w:tcPr>
          <w:p w14:paraId="587E6AE9">
            <w:pPr>
              <w:overflowPunct w:val="0"/>
              <w:ind w:firstLine="480"/>
              <w:rPr>
                <w:rFonts w:ascii="宋体"/>
                <w:bCs/>
                <w:sz w:val="24"/>
              </w:rPr>
            </w:pPr>
            <w:r>
              <w:rPr>
                <w:rFonts w:hint="eastAsia" w:ascii="宋体" w:hAnsi="宋体"/>
                <w:bCs/>
                <w:sz w:val="24"/>
              </w:rPr>
              <w:t>平方米</w:t>
            </w:r>
          </w:p>
        </w:tc>
        <w:tc>
          <w:tcPr>
            <w:tcW w:w="2133" w:type="dxa"/>
            <w:gridSpan w:val="2"/>
            <w:tcBorders>
              <w:top w:val="single" w:color="auto" w:sz="6" w:space="0"/>
              <w:left w:val="single" w:color="auto" w:sz="6" w:space="0"/>
              <w:bottom w:val="single" w:color="auto" w:sz="6" w:space="0"/>
              <w:right w:val="single" w:color="auto" w:sz="6" w:space="0"/>
            </w:tcBorders>
            <w:noWrap/>
          </w:tcPr>
          <w:p w14:paraId="6A84B330">
            <w:pPr>
              <w:overflowPunct w:val="0"/>
              <w:ind w:firstLine="480"/>
              <w:rPr>
                <w:rFonts w:ascii="宋体"/>
                <w:bCs/>
                <w:sz w:val="24"/>
              </w:rPr>
            </w:pPr>
            <w:r>
              <w:rPr>
                <w:rFonts w:hint="eastAsia" w:ascii="宋体" w:hAnsi="宋体"/>
                <w:bCs/>
                <w:sz w:val="24"/>
              </w:rPr>
              <w:t>其中：</w:t>
            </w:r>
          </w:p>
        </w:tc>
        <w:tc>
          <w:tcPr>
            <w:tcW w:w="2385" w:type="dxa"/>
            <w:tcBorders>
              <w:top w:val="single" w:color="auto" w:sz="6" w:space="0"/>
              <w:left w:val="single" w:color="auto" w:sz="6" w:space="0"/>
              <w:bottom w:val="single" w:color="auto" w:sz="6" w:space="0"/>
            </w:tcBorders>
            <w:noWrap/>
          </w:tcPr>
          <w:p w14:paraId="794648C7">
            <w:pPr>
              <w:overflowPunct w:val="0"/>
              <w:rPr>
                <w:rFonts w:ascii="宋体"/>
                <w:bCs/>
                <w:sz w:val="24"/>
              </w:rPr>
            </w:pPr>
            <w:r>
              <w:rPr>
                <w:rFonts w:hint="eastAsia" w:ascii="宋体" w:hAnsi="宋体"/>
                <w:bCs/>
                <w:sz w:val="24"/>
              </w:rPr>
              <w:t>自有面积平方米</w:t>
            </w:r>
          </w:p>
          <w:p w14:paraId="33884342">
            <w:pPr>
              <w:overflowPunct w:val="0"/>
              <w:rPr>
                <w:rFonts w:ascii="宋体"/>
                <w:bCs/>
                <w:sz w:val="24"/>
              </w:rPr>
            </w:pPr>
            <w:r>
              <w:rPr>
                <w:rFonts w:hint="eastAsia" w:ascii="宋体" w:hAnsi="宋体"/>
                <w:bCs/>
                <w:sz w:val="24"/>
              </w:rPr>
              <w:t>承租面积平方米</w:t>
            </w:r>
          </w:p>
        </w:tc>
      </w:tr>
      <w:tr w14:paraId="0B1D349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4762" w:type="dxa"/>
            <w:gridSpan w:val="3"/>
            <w:tcBorders>
              <w:top w:val="single" w:color="auto" w:sz="6" w:space="0"/>
              <w:bottom w:val="single" w:color="auto" w:sz="6" w:space="0"/>
              <w:right w:val="single" w:color="auto" w:sz="6" w:space="0"/>
            </w:tcBorders>
            <w:noWrap/>
          </w:tcPr>
          <w:p w14:paraId="02C213A6">
            <w:pPr>
              <w:overflowPunct w:val="0"/>
              <w:ind w:firstLine="480"/>
              <w:rPr>
                <w:rFonts w:ascii="宋体"/>
                <w:bCs/>
                <w:sz w:val="24"/>
              </w:rPr>
            </w:pPr>
            <w:r>
              <w:rPr>
                <w:rFonts w:hint="eastAsia" w:ascii="宋体" w:hAnsi="宋体"/>
                <w:bCs/>
                <w:sz w:val="24"/>
              </w:rPr>
              <w:t>单位简历及内设机构情况</w:t>
            </w:r>
          </w:p>
        </w:tc>
        <w:tc>
          <w:tcPr>
            <w:tcW w:w="4507" w:type="dxa"/>
            <w:gridSpan w:val="2"/>
            <w:tcBorders>
              <w:top w:val="single" w:color="auto" w:sz="6" w:space="0"/>
              <w:left w:val="single" w:color="auto" w:sz="6" w:space="0"/>
              <w:bottom w:val="single" w:color="auto" w:sz="6" w:space="0"/>
            </w:tcBorders>
            <w:noWrap/>
          </w:tcPr>
          <w:p w14:paraId="2430A9D4">
            <w:pPr>
              <w:overflowPunct w:val="0"/>
              <w:ind w:firstLine="480"/>
              <w:rPr>
                <w:rFonts w:ascii="宋体"/>
                <w:bCs/>
                <w:sz w:val="24"/>
              </w:rPr>
            </w:pPr>
          </w:p>
        </w:tc>
      </w:tr>
      <w:tr w14:paraId="060D6F0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4762" w:type="dxa"/>
            <w:gridSpan w:val="3"/>
            <w:tcBorders>
              <w:top w:val="single" w:color="auto" w:sz="6" w:space="0"/>
              <w:bottom w:val="single" w:color="auto" w:sz="6" w:space="0"/>
              <w:right w:val="single" w:color="auto" w:sz="6" w:space="0"/>
            </w:tcBorders>
            <w:noWrap/>
          </w:tcPr>
          <w:p w14:paraId="3A88629A">
            <w:pPr>
              <w:overflowPunct w:val="0"/>
              <w:ind w:firstLine="480"/>
              <w:rPr>
                <w:rFonts w:ascii="宋体"/>
                <w:bCs/>
                <w:sz w:val="24"/>
              </w:rPr>
            </w:pPr>
            <w:r>
              <w:rPr>
                <w:rFonts w:hint="eastAsia" w:ascii="宋体" w:hAnsi="宋体"/>
                <w:bCs/>
                <w:sz w:val="24"/>
              </w:rPr>
              <w:t>单位优势及特长</w:t>
            </w:r>
          </w:p>
        </w:tc>
        <w:tc>
          <w:tcPr>
            <w:tcW w:w="4507" w:type="dxa"/>
            <w:gridSpan w:val="2"/>
            <w:tcBorders>
              <w:top w:val="single" w:color="auto" w:sz="6" w:space="0"/>
              <w:left w:val="single" w:color="auto" w:sz="6" w:space="0"/>
              <w:bottom w:val="single" w:color="auto" w:sz="6" w:space="0"/>
            </w:tcBorders>
            <w:noWrap/>
          </w:tcPr>
          <w:p w14:paraId="73C8F503">
            <w:pPr>
              <w:overflowPunct w:val="0"/>
              <w:ind w:firstLine="480"/>
              <w:rPr>
                <w:rFonts w:ascii="宋体"/>
                <w:bCs/>
                <w:sz w:val="24"/>
              </w:rPr>
            </w:pPr>
          </w:p>
        </w:tc>
      </w:tr>
      <w:tr w14:paraId="5038A60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4762" w:type="dxa"/>
            <w:gridSpan w:val="3"/>
            <w:tcBorders>
              <w:top w:val="single" w:color="auto" w:sz="6" w:space="0"/>
              <w:bottom w:val="single" w:color="auto" w:sz="6" w:space="0"/>
              <w:right w:val="single" w:color="auto" w:sz="6" w:space="0"/>
            </w:tcBorders>
            <w:noWrap/>
          </w:tcPr>
          <w:p w14:paraId="42EF406B">
            <w:pPr>
              <w:overflowPunct w:val="0"/>
              <w:ind w:firstLine="480"/>
              <w:rPr>
                <w:rFonts w:ascii="宋体"/>
                <w:bCs/>
                <w:sz w:val="24"/>
              </w:rPr>
            </w:pPr>
            <w:r>
              <w:rPr>
                <w:rFonts w:hint="eastAsia" w:ascii="宋体" w:hAnsi="宋体"/>
                <w:bCs/>
                <w:sz w:val="24"/>
              </w:rPr>
              <w:t>近三年来完成或正在履行的重大合同情况</w:t>
            </w:r>
          </w:p>
        </w:tc>
        <w:tc>
          <w:tcPr>
            <w:tcW w:w="4507" w:type="dxa"/>
            <w:gridSpan w:val="2"/>
            <w:tcBorders>
              <w:top w:val="single" w:color="auto" w:sz="6" w:space="0"/>
              <w:left w:val="single" w:color="auto" w:sz="6" w:space="0"/>
              <w:bottom w:val="single" w:color="auto" w:sz="6" w:space="0"/>
            </w:tcBorders>
            <w:noWrap/>
          </w:tcPr>
          <w:p w14:paraId="2A85C5FE">
            <w:pPr>
              <w:overflowPunct w:val="0"/>
              <w:ind w:firstLine="480"/>
              <w:rPr>
                <w:rFonts w:ascii="宋体"/>
                <w:bCs/>
                <w:sz w:val="24"/>
              </w:rPr>
            </w:pPr>
          </w:p>
        </w:tc>
      </w:tr>
      <w:tr w14:paraId="3C97B9D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4762" w:type="dxa"/>
            <w:gridSpan w:val="3"/>
            <w:tcBorders>
              <w:top w:val="single" w:color="auto" w:sz="6" w:space="0"/>
              <w:bottom w:val="single" w:color="auto" w:sz="6" w:space="0"/>
              <w:right w:val="single" w:color="auto" w:sz="6" w:space="0"/>
            </w:tcBorders>
            <w:noWrap/>
          </w:tcPr>
          <w:p w14:paraId="249C5103">
            <w:pPr>
              <w:overflowPunct w:val="0"/>
              <w:ind w:firstLine="480"/>
              <w:rPr>
                <w:rFonts w:ascii="宋体"/>
                <w:bCs/>
                <w:sz w:val="24"/>
              </w:rPr>
            </w:pPr>
            <w:r>
              <w:rPr>
                <w:rFonts w:hint="eastAsia" w:ascii="宋体" w:hAnsi="宋体"/>
                <w:bCs/>
                <w:sz w:val="24"/>
              </w:rPr>
              <w:t>近三年来受行业主管部门考核评价及业主评价意见</w:t>
            </w:r>
          </w:p>
        </w:tc>
        <w:tc>
          <w:tcPr>
            <w:tcW w:w="4507" w:type="dxa"/>
            <w:gridSpan w:val="2"/>
            <w:tcBorders>
              <w:top w:val="single" w:color="auto" w:sz="6" w:space="0"/>
              <w:left w:val="single" w:color="auto" w:sz="6" w:space="0"/>
              <w:bottom w:val="single" w:color="auto" w:sz="6" w:space="0"/>
            </w:tcBorders>
            <w:noWrap/>
          </w:tcPr>
          <w:p w14:paraId="170BFCB6">
            <w:pPr>
              <w:overflowPunct w:val="0"/>
              <w:ind w:firstLine="480"/>
              <w:rPr>
                <w:rFonts w:ascii="宋体"/>
                <w:bCs/>
                <w:sz w:val="24"/>
              </w:rPr>
            </w:pPr>
          </w:p>
        </w:tc>
      </w:tr>
      <w:tr w14:paraId="3480B0B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4762" w:type="dxa"/>
            <w:gridSpan w:val="3"/>
            <w:tcBorders>
              <w:top w:val="single" w:color="auto" w:sz="6" w:space="0"/>
              <w:bottom w:val="single" w:color="auto" w:sz="6" w:space="0"/>
              <w:right w:val="single" w:color="auto" w:sz="6" w:space="0"/>
            </w:tcBorders>
            <w:noWrap/>
          </w:tcPr>
          <w:p w14:paraId="62A7B233">
            <w:pPr>
              <w:overflowPunct w:val="0"/>
              <w:ind w:firstLine="480"/>
              <w:rPr>
                <w:rFonts w:ascii="宋体"/>
                <w:bCs/>
                <w:sz w:val="24"/>
              </w:rPr>
            </w:pPr>
            <w:r>
              <w:rPr>
                <w:rFonts w:hint="eastAsia" w:ascii="宋体" w:hAnsi="宋体"/>
                <w:bCs/>
                <w:sz w:val="24"/>
              </w:rPr>
              <w:t>最近</w:t>
            </w:r>
            <w:r>
              <w:rPr>
                <w:rFonts w:ascii="宋体" w:hAnsi="宋体"/>
                <w:bCs/>
                <w:sz w:val="24"/>
              </w:rPr>
              <w:t>3</w:t>
            </w:r>
            <w:r>
              <w:rPr>
                <w:rFonts w:hint="eastAsia" w:ascii="宋体" w:hAnsi="宋体"/>
                <w:bCs/>
                <w:sz w:val="24"/>
              </w:rPr>
              <w:t>年内有无因违纪或是其他原因被投诉或起诉的情况及说明</w:t>
            </w:r>
          </w:p>
        </w:tc>
        <w:tc>
          <w:tcPr>
            <w:tcW w:w="4507" w:type="dxa"/>
            <w:gridSpan w:val="2"/>
            <w:tcBorders>
              <w:top w:val="single" w:color="auto" w:sz="6" w:space="0"/>
              <w:left w:val="single" w:color="auto" w:sz="6" w:space="0"/>
              <w:bottom w:val="single" w:color="auto" w:sz="6" w:space="0"/>
            </w:tcBorders>
            <w:noWrap/>
          </w:tcPr>
          <w:p w14:paraId="22C499BA">
            <w:pPr>
              <w:overflowPunct w:val="0"/>
              <w:ind w:firstLine="480"/>
              <w:rPr>
                <w:rFonts w:ascii="宋体"/>
                <w:bCs/>
                <w:sz w:val="24"/>
              </w:rPr>
            </w:pPr>
            <w:r>
              <w:rPr>
                <w:rFonts w:hint="eastAsia" w:ascii="宋体" w:hAnsi="宋体"/>
                <w:bCs/>
                <w:sz w:val="24"/>
              </w:rPr>
              <w:t>（包括解决方式和结果）</w:t>
            </w:r>
          </w:p>
        </w:tc>
      </w:tr>
      <w:tr w14:paraId="508DDFD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4762" w:type="dxa"/>
            <w:gridSpan w:val="3"/>
            <w:tcBorders>
              <w:top w:val="single" w:color="auto" w:sz="6" w:space="0"/>
              <w:bottom w:val="single" w:color="auto" w:sz="6" w:space="0"/>
              <w:right w:val="single" w:color="auto" w:sz="6" w:space="0"/>
            </w:tcBorders>
            <w:noWrap/>
          </w:tcPr>
          <w:p w14:paraId="77F0AE5C">
            <w:pPr>
              <w:overflowPunct w:val="0"/>
              <w:ind w:firstLine="480"/>
              <w:rPr>
                <w:rFonts w:ascii="宋体"/>
                <w:bCs/>
                <w:sz w:val="24"/>
              </w:rPr>
            </w:pPr>
            <w:r>
              <w:rPr>
                <w:rFonts w:hint="eastAsia" w:ascii="宋体" w:hAnsi="宋体"/>
                <w:bCs/>
                <w:sz w:val="24"/>
              </w:rPr>
              <w:t>最近</w:t>
            </w:r>
            <w:r>
              <w:rPr>
                <w:rFonts w:ascii="宋体" w:hAnsi="宋体"/>
                <w:bCs/>
                <w:sz w:val="24"/>
              </w:rPr>
              <w:t>3</w:t>
            </w:r>
            <w:r>
              <w:rPr>
                <w:rFonts w:hint="eastAsia" w:ascii="宋体" w:hAnsi="宋体"/>
                <w:bCs/>
                <w:sz w:val="24"/>
              </w:rPr>
              <w:t>年内主要负责人有无因经济犯罪被司法机关追究的情况及说明</w:t>
            </w:r>
          </w:p>
        </w:tc>
        <w:tc>
          <w:tcPr>
            <w:tcW w:w="4507" w:type="dxa"/>
            <w:gridSpan w:val="2"/>
            <w:tcBorders>
              <w:top w:val="single" w:color="auto" w:sz="6" w:space="0"/>
              <w:left w:val="single" w:color="auto" w:sz="6" w:space="0"/>
              <w:bottom w:val="single" w:color="auto" w:sz="6" w:space="0"/>
            </w:tcBorders>
            <w:noWrap/>
          </w:tcPr>
          <w:p w14:paraId="74B52EE3">
            <w:pPr>
              <w:ind w:firstLine="480" w:firstLineChars="200"/>
              <w:rPr>
                <w:rFonts w:ascii="宋体"/>
                <w:bCs/>
                <w:sz w:val="24"/>
              </w:rPr>
            </w:pPr>
          </w:p>
        </w:tc>
      </w:tr>
      <w:tr w14:paraId="57D5B99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762" w:type="dxa"/>
            <w:gridSpan w:val="3"/>
            <w:tcBorders>
              <w:top w:val="single" w:color="auto" w:sz="6" w:space="0"/>
              <w:bottom w:val="single" w:color="auto" w:sz="6" w:space="0"/>
              <w:right w:val="single" w:color="auto" w:sz="6" w:space="0"/>
            </w:tcBorders>
            <w:noWrap/>
          </w:tcPr>
          <w:p w14:paraId="40121240">
            <w:pPr>
              <w:overflowPunct w:val="0"/>
              <w:ind w:firstLine="480"/>
              <w:rPr>
                <w:rFonts w:ascii="宋体"/>
                <w:bCs/>
                <w:sz w:val="24"/>
              </w:rPr>
            </w:pPr>
            <w:r>
              <w:rPr>
                <w:rFonts w:hint="eastAsia" w:ascii="宋体" w:hAnsi="宋体"/>
                <w:bCs/>
                <w:sz w:val="24"/>
              </w:rPr>
              <w:t>其他需要说明的情况</w:t>
            </w:r>
          </w:p>
        </w:tc>
        <w:tc>
          <w:tcPr>
            <w:tcW w:w="4507" w:type="dxa"/>
            <w:gridSpan w:val="2"/>
            <w:tcBorders>
              <w:top w:val="single" w:color="auto" w:sz="6" w:space="0"/>
              <w:left w:val="single" w:color="auto" w:sz="6" w:space="0"/>
              <w:bottom w:val="single" w:color="auto" w:sz="6" w:space="0"/>
            </w:tcBorders>
            <w:noWrap/>
          </w:tcPr>
          <w:p w14:paraId="19B66B2B">
            <w:pPr>
              <w:overflowPunct w:val="0"/>
              <w:ind w:firstLine="480"/>
              <w:rPr>
                <w:rFonts w:ascii="宋体"/>
                <w:bCs/>
                <w:sz w:val="24"/>
              </w:rPr>
            </w:pPr>
          </w:p>
        </w:tc>
      </w:tr>
    </w:tbl>
    <w:p w14:paraId="1A382CC9">
      <w:pPr>
        <w:jc w:val="center"/>
      </w:pPr>
    </w:p>
    <w:p w14:paraId="79F4086B">
      <w:pPr>
        <w:spacing w:line="480" w:lineRule="auto"/>
        <w:ind w:firstLine="4320"/>
        <w:rPr>
          <w:rFonts w:ascii="宋体" w:hAnsi="宋体"/>
          <w:bCs/>
          <w:color w:val="000000"/>
          <w:sz w:val="24"/>
        </w:rPr>
      </w:pPr>
      <w:r>
        <w:rPr>
          <w:rFonts w:hint="eastAsia" w:ascii="宋体" w:hAnsi="宋体"/>
          <w:bCs/>
          <w:color w:val="000000"/>
          <w:sz w:val="24"/>
        </w:rPr>
        <w:t>投标供应商（盖章）：</w:t>
      </w:r>
    </w:p>
    <w:p w14:paraId="1EFA9A9D">
      <w:pPr>
        <w:spacing w:line="480" w:lineRule="auto"/>
        <w:rPr>
          <w:rFonts w:ascii="宋体" w:hAnsi="宋体"/>
          <w:bCs/>
          <w:color w:val="000000"/>
          <w:sz w:val="24"/>
        </w:rPr>
      </w:pPr>
      <w:r>
        <w:rPr>
          <w:rFonts w:hint="eastAsia" w:ascii="宋体" w:hAnsi="宋体"/>
          <w:bCs/>
          <w:color w:val="000000"/>
          <w:sz w:val="24"/>
        </w:rPr>
        <w:t xml:space="preserve">                    法定代表人或授权委托人（签字或盖章）：</w:t>
      </w:r>
    </w:p>
    <w:p w14:paraId="1A4E2606">
      <w:pPr>
        <w:spacing w:line="480" w:lineRule="auto"/>
        <w:ind w:firstLine="4680"/>
        <w:rPr>
          <w:rFonts w:ascii="宋体" w:hAnsi="宋体"/>
          <w:bCs/>
          <w:color w:val="000000"/>
          <w:sz w:val="24"/>
        </w:rPr>
      </w:pPr>
      <w:r>
        <w:rPr>
          <w:rFonts w:hint="eastAsia" w:ascii="宋体" w:hAnsi="宋体"/>
          <w:bCs/>
          <w:color w:val="000000"/>
          <w:sz w:val="24"/>
        </w:rPr>
        <w:t>年     月     日</w:t>
      </w:r>
    </w:p>
    <w:p w14:paraId="64011EFE">
      <w:pPr>
        <w:rPr>
          <w:rFonts w:ascii="黑体" w:eastAsia="黑体"/>
          <w:b/>
          <w:sz w:val="24"/>
          <w:szCs w:val="30"/>
        </w:rPr>
      </w:pPr>
      <w:bookmarkStart w:id="26" w:name="_Toc5490"/>
    </w:p>
    <w:p w14:paraId="2F751FA2">
      <w:pPr>
        <w:spacing w:line="360" w:lineRule="auto"/>
        <w:jc w:val="left"/>
        <w:outlineLvl w:val="0"/>
        <w:rPr>
          <w:rFonts w:ascii="黑体" w:eastAsia="黑体"/>
          <w:b/>
          <w:sz w:val="24"/>
          <w:szCs w:val="30"/>
        </w:rPr>
      </w:pPr>
      <w:r>
        <w:rPr>
          <w:rFonts w:hint="eastAsia" w:ascii="黑体" w:eastAsia="黑体"/>
          <w:b/>
          <w:sz w:val="24"/>
          <w:szCs w:val="30"/>
        </w:rPr>
        <w:t>（七）维保服务人员一览表（格式）：</w:t>
      </w:r>
      <w:bookmarkEnd w:id="26"/>
    </w:p>
    <w:p w14:paraId="58D362F7">
      <w:pPr>
        <w:spacing w:line="440" w:lineRule="exact"/>
        <w:jc w:val="center"/>
        <w:rPr>
          <w:rFonts w:ascii="黑体" w:eastAsia="黑体"/>
          <w:bCs/>
          <w:sz w:val="28"/>
          <w:szCs w:val="28"/>
        </w:rPr>
      </w:pPr>
    </w:p>
    <w:p w14:paraId="0269B0E8">
      <w:pPr>
        <w:spacing w:line="360" w:lineRule="auto"/>
        <w:jc w:val="center"/>
        <w:outlineLvl w:val="1"/>
        <w:rPr>
          <w:rFonts w:ascii="宋体" w:hAnsi="宋体"/>
          <w:sz w:val="24"/>
        </w:rPr>
      </w:pPr>
      <w:r>
        <w:rPr>
          <w:rFonts w:hint="eastAsia" w:ascii="宋体" w:hAnsi="宋体"/>
          <w:b/>
          <w:bCs/>
          <w:sz w:val="32"/>
        </w:rPr>
        <w:t>维保服务人员一览表</w:t>
      </w:r>
    </w:p>
    <w:p w14:paraId="61D047D0">
      <w:pPr>
        <w:spacing w:line="360" w:lineRule="auto"/>
        <w:jc w:val="right"/>
        <w:rPr>
          <w:rFonts w:ascii="宋体" w:hAnsi="宋体"/>
        </w:rPr>
      </w:pPr>
    </w:p>
    <w:p w14:paraId="3A1168D1">
      <w:pPr>
        <w:spacing w:after="120" w:line="360" w:lineRule="auto"/>
        <w:rPr>
          <w:rFonts w:ascii="宋体" w:hAnsi="宋体"/>
          <w:sz w:val="24"/>
        </w:rPr>
      </w:pPr>
      <w:r>
        <w:rPr>
          <w:rFonts w:hint="eastAsia" w:ascii="宋体" w:hAnsi="宋体"/>
          <w:sz w:val="24"/>
          <w:u w:val="single"/>
        </w:rPr>
        <w:t xml:space="preserve">                     </w:t>
      </w:r>
      <w:r>
        <w:rPr>
          <w:rFonts w:hint="eastAsia" w:ascii="宋体" w:hAnsi="宋体"/>
          <w:sz w:val="24"/>
        </w:rPr>
        <w:t>项目</w:t>
      </w:r>
      <w:r>
        <w:rPr>
          <w:rFonts w:hint="eastAsia" w:ascii="宋体" w:hAnsi="宋体"/>
          <w:sz w:val="24"/>
        </w:rPr>
        <w:tab/>
      </w:r>
      <w:r>
        <w:rPr>
          <w:rFonts w:hint="eastAsia" w:ascii="宋体" w:hAnsi="宋体"/>
          <w:sz w:val="24"/>
        </w:rPr>
        <w:tab/>
      </w:r>
    </w:p>
    <w:tbl>
      <w:tblPr>
        <w:tblStyle w:val="62"/>
        <w:tblpPr w:leftFromText="180" w:rightFromText="180" w:vertAnchor="text" w:horzAnchor="page" w:tblpXSpec="center" w:tblpY="82"/>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547"/>
        <w:gridCol w:w="1467"/>
        <w:gridCol w:w="2000"/>
        <w:gridCol w:w="3267"/>
      </w:tblGrid>
      <w:tr w14:paraId="192DC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935" w:type="dxa"/>
            <w:noWrap/>
            <w:vAlign w:val="center"/>
          </w:tcPr>
          <w:p w14:paraId="039B57B5">
            <w:pPr>
              <w:jc w:val="center"/>
              <w:rPr>
                <w:rFonts w:hAnsi="宋体"/>
                <w:b/>
                <w:sz w:val="24"/>
              </w:rPr>
            </w:pPr>
            <w:r>
              <w:rPr>
                <w:rFonts w:hint="eastAsia" w:hAnsi="宋体"/>
                <w:b/>
                <w:sz w:val="24"/>
              </w:rPr>
              <w:t>序号</w:t>
            </w:r>
          </w:p>
        </w:tc>
        <w:tc>
          <w:tcPr>
            <w:tcW w:w="1547" w:type="dxa"/>
            <w:noWrap/>
            <w:vAlign w:val="center"/>
          </w:tcPr>
          <w:p w14:paraId="4576F914">
            <w:pPr>
              <w:jc w:val="center"/>
              <w:rPr>
                <w:rFonts w:hAnsi="宋体"/>
                <w:b/>
                <w:sz w:val="24"/>
              </w:rPr>
            </w:pPr>
            <w:r>
              <w:rPr>
                <w:rFonts w:hint="eastAsia" w:hAnsi="宋体"/>
                <w:b/>
                <w:sz w:val="24"/>
              </w:rPr>
              <w:t>姓名</w:t>
            </w:r>
          </w:p>
        </w:tc>
        <w:tc>
          <w:tcPr>
            <w:tcW w:w="1467" w:type="dxa"/>
            <w:noWrap/>
            <w:vAlign w:val="center"/>
          </w:tcPr>
          <w:p w14:paraId="042265BB">
            <w:pPr>
              <w:jc w:val="center"/>
              <w:rPr>
                <w:rFonts w:hAnsi="宋体"/>
                <w:b/>
                <w:sz w:val="24"/>
              </w:rPr>
            </w:pPr>
            <w:r>
              <w:rPr>
                <w:rFonts w:hint="eastAsia" w:hAnsi="宋体"/>
                <w:b/>
                <w:sz w:val="24"/>
              </w:rPr>
              <w:t>年龄</w:t>
            </w:r>
          </w:p>
        </w:tc>
        <w:tc>
          <w:tcPr>
            <w:tcW w:w="2000" w:type="dxa"/>
            <w:noWrap/>
            <w:vAlign w:val="center"/>
          </w:tcPr>
          <w:p w14:paraId="01203295">
            <w:pPr>
              <w:jc w:val="center"/>
              <w:rPr>
                <w:rFonts w:hAnsi="宋体"/>
                <w:b/>
                <w:sz w:val="24"/>
              </w:rPr>
            </w:pPr>
            <w:r>
              <w:rPr>
                <w:rFonts w:hint="eastAsia" w:hAnsi="宋体"/>
                <w:b/>
                <w:sz w:val="24"/>
              </w:rPr>
              <w:t>职称</w:t>
            </w:r>
          </w:p>
        </w:tc>
        <w:tc>
          <w:tcPr>
            <w:tcW w:w="3267" w:type="dxa"/>
            <w:noWrap/>
            <w:vAlign w:val="center"/>
          </w:tcPr>
          <w:p w14:paraId="2EC81137">
            <w:pPr>
              <w:jc w:val="center"/>
              <w:rPr>
                <w:rFonts w:hAnsi="宋体"/>
                <w:b/>
                <w:sz w:val="24"/>
              </w:rPr>
            </w:pPr>
            <w:r>
              <w:rPr>
                <w:rFonts w:hint="eastAsia" w:hAnsi="宋体"/>
                <w:b/>
                <w:sz w:val="24"/>
              </w:rPr>
              <w:t>维保业绩</w:t>
            </w:r>
          </w:p>
        </w:tc>
      </w:tr>
      <w:tr w14:paraId="0EDB6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935" w:type="dxa"/>
            <w:noWrap/>
            <w:vAlign w:val="center"/>
          </w:tcPr>
          <w:p w14:paraId="5D3B40B2">
            <w:pPr>
              <w:jc w:val="center"/>
              <w:rPr>
                <w:rFonts w:hAnsi="宋体"/>
                <w:sz w:val="24"/>
              </w:rPr>
            </w:pPr>
            <w:r>
              <w:rPr>
                <w:rFonts w:hint="eastAsia" w:hAnsi="宋体"/>
                <w:sz w:val="24"/>
              </w:rPr>
              <w:t>1</w:t>
            </w:r>
          </w:p>
        </w:tc>
        <w:tc>
          <w:tcPr>
            <w:tcW w:w="1547" w:type="dxa"/>
            <w:noWrap/>
            <w:vAlign w:val="center"/>
          </w:tcPr>
          <w:p w14:paraId="0AD0B08D">
            <w:pPr>
              <w:outlineLvl w:val="0"/>
              <w:rPr>
                <w:rFonts w:hAnsi="宋体"/>
                <w:bCs/>
                <w:sz w:val="24"/>
              </w:rPr>
            </w:pPr>
          </w:p>
        </w:tc>
        <w:tc>
          <w:tcPr>
            <w:tcW w:w="1467" w:type="dxa"/>
            <w:noWrap/>
            <w:vAlign w:val="center"/>
          </w:tcPr>
          <w:p w14:paraId="2FA59672">
            <w:pPr>
              <w:outlineLvl w:val="0"/>
              <w:rPr>
                <w:rFonts w:hAnsi="宋体"/>
                <w:bCs/>
                <w:sz w:val="24"/>
              </w:rPr>
            </w:pPr>
          </w:p>
        </w:tc>
        <w:tc>
          <w:tcPr>
            <w:tcW w:w="2000" w:type="dxa"/>
            <w:noWrap/>
            <w:vAlign w:val="center"/>
          </w:tcPr>
          <w:p w14:paraId="746F8467">
            <w:pPr>
              <w:outlineLvl w:val="0"/>
              <w:rPr>
                <w:rFonts w:hAnsi="宋体"/>
                <w:bCs/>
                <w:sz w:val="24"/>
              </w:rPr>
            </w:pPr>
          </w:p>
        </w:tc>
        <w:tc>
          <w:tcPr>
            <w:tcW w:w="3267" w:type="dxa"/>
            <w:noWrap/>
            <w:vAlign w:val="center"/>
          </w:tcPr>
          <w:p w14:paraId="4AD87AFD">
            <w:pPr>
              <w:outlineLvl w:val="0"/>
              <w:rPr>
                <w:rFonts w:hAnsi="宋体"/>
                <w:bCs/>
                <w:sz w:val="24"/>
              </w:rPr>
            </w:pPr>
          </w:p>
        </w:tc>
      </w:tr>
      <w:tr w14:paraId="3257B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935" w:type="dxa"/>
            <w:noWrap/>
            <w:vAlign w:val="center"/>
          </w:tcPr>
          <w:p w14:paraId="38B5B40A">
            <w:pPr>
              <w:jc w:val="center"/>
              <w:rPr>
                <w:rFonts w:hAnsi="宋体"/>
                <w:sz w:val="24"/>
              </w:rPr>
            </w:pPr>
            <w:r>
              <w:rPr>
                <w:rFonts w:hint="eastAsia" w:hAnsi="宋体"/>
                <w:sz w:val="24"/>
              </w:rPr>
              <w:t>2</w:t>
            </w:r>
          </w:p>
        </w:tc>
        <w:tc>
          <w:tcPr>
            <w:tcW w:w="1547" w:type="dxa"/>
            <w:noWrap/>
            <w:vAlign w:val="center"/>
          </w:tcPr>
          <w:p w14:paraId="271B037B">
            <w:pPr>
              <w:outlineLvl w:val="0"/>
              <w:rPr>
                <w:rFonts w:hAnsi="宋体"/>
                <w:bCs/>
                <w:sz w:val="24"/>
              </w:rPr>
            </w:pPr>
          </w:p>
        </w:tc>
        <w:tc>
          <w:tcPr>
            <w:tcW w:w="1467" w:type="dxa"/>
            <w:noWrap/>
            <w:vAlign w:val="center"/>
          </w:tcPr>
          <w:p w14:paraId="17EF88C3">
            <w:pPr>
              <w:outlineLvl w:val="0"/>
              <w:rPr>
                <w:rFonts w:hAnsi="宋体"/>
                <w:bCs/>
                <w:sz w:val="24"/>
              </w:rPr>
            </w:pPr>
          </w:p>
        </w:tc>
        <w:tc>
          <w:tcPr>
            <w:tcW w:w="2000" w:type="dxa"/>
            <w:noWrap/>
            <w:vAlign w:val="center"/>
          </w:tcPr>
          <w:p w14:paraId="2DB97BE3">
            <w:pPr>
              <w:outlineLvl w:val="0"/>
              <w:rPr>
                <w:rFonts w:hAnsi="宋体"/>
                <w:bCs/>
                <w:sz w:val="24"/>
              </w:rPr>
            </w:pPr>
          </w:p>
        </w:tc>
        <w:tc>
          <w:tcPr>
            <w:tcW w:w="3267" w:type="dxa"/>
            <w:noWrap/>
            <w:vAlign w:val="center"/>
          </w:tcPr>
          <w:p w14:paraId="10C6878C">
            <w:pPr>
              <w:outlineLvl w:val="0"/>
              <w:rPr>
                <w:rFonts w:hAnsi="宋体"/>
                <w:bCs/>
                <w:sz w:val="24"/>
              </w:rPr>
            </w:pPr>
          </w:p>
        </w:tc>
      </w:tr>
      <w:tr w14:paraId="7B124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935" w:type="dxa"/>
            <w:noWrap/>
            <w:vAlign w:val="center"/>
          </w:tcPr>
          <w:p w14:paraId="1A618653">
            <w:pPr>
              <w:jc w:val="center"/>
              <w:outlineLvl w:val="0"/>
              <w:rPr>
                <w:rFonts w:hAnsi="宋体"/>
                <w:bCs/>
                <w:sz w:val="24"/>
              </w:rPr>
            </w:pPr>
            <w:r>
              <w:rPr>
                <w:rFonts w:hint="eastAsia" w:hAnsi="宋体"/>
                <w:bCs/>
                <w:sz w:val="24"/>
              </w:rPr>
              <w:t>3</w:t>
            </w:r>
          </w:p>
        </w:tc>
        <w:tc>
          <w:tcPr>
            <w:tcW w:w="1547" w:type="dxa"/>
            <w:noWrap/>
            <w:vAlign w:val="center"/>
          </w:tcPr>
          <w:p w14:paraId="5758424D">
            <w:pPr>
              <w:outlineLvl w:val="0"/>
              <w:rPr>
                <w:rFonts w:hAnsi="宋体"/>
                <w:bCs/>
                <w:sz w:val="24"/>
              </w:rPr>
            </w:pPr>
          </w:p>
        </w:tc>
        <w:tc>
          <w:tcPr>
            <w:tcW w:w="1467" w:type="dxa"/>
            <w:noWrap/>
            <w:vAlign w:val="center"/>
          </w:tcPr>
          <w:p w14:paraId="26ACE654">
            <w:pPr>
              <w:outlineLvl w:val="0"/>
              <w:rPr>
                <w:rFonts w:hAnsi="宋体"/>
                <w:bCs/>
                <w:sz w:val="24"/>
              </w:rPr>
            </w:pPr>
          </w:p>
        </w:tc>
        <w:tc>
          <w:tcPr>
            <w:tcW w:w="2000" w:type="dxa"/>
            <w:noWrap/>
            <w:vAlign w:val="center"/>
          </w:tcPr>
          <w:p w14:paraId="15195BFA">
            <w:pPr>
              <w:outlineLvl w:val="0"/>
              <w:rPr>
                <w:rFonts w:hAnsi="宋体"/>
                <w:bCs/>
                <w:sz w:val="24"/>
              </w:rPr>
            </w:pPr>
          </w:p>
        </w:tc>
        <w:tc>
          <w:tcPr>
            <w:tcW w:w="3267" w:type="dxa"/>
            <w:noWrap/>
            <w:vAlign w:val="center"/>
          </w:tcPr>
          <w:p w14:paraId="713B4FE1">
            <w:pPr>
              <w:outlineLvl w:val="0"/>
              <w:rPr>
                <w:rFonts w:hAnsi="宋体"/>
                <w:bCs/>
                <w:sz w:val="24"/>
              </w:rPr>
            </w:pPr>
          </w:p>
        </w:tc>
      </w:tr>
      <w:tr w14:paraId="15098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935" w:type="dxa"/>
            <w:noWrap/>
            <w:vAlign w:val="center"/>
          </w:tcPr>
          <w:p w14:paraId="221DE274">
            <w:pPr>
              <w:jc w:val="center"/>
              <w:outlineLvl w:val="0"/>
              <w:rPr>
                <w:rFonts w:hAnsi="宋体"/>
                <w:bCs/>
                <w:sz w:val="24"/>
              </w:rPr>
            </w:pPr>
            <w:r>
              <w:rPr>
                <w:rFonts w:hint="eastAsia" w:hAnsi="宋体"/>
                <w:bCs/>
                <w:sz w:val="24"/>
              </w:rPr>
              <w:t>4</w:t>
            </w:r>
          </w:p>
        </w:tc>
        <w:tc>
          <w:tcPr>
            <w:tcW w:w="1547" w:type="dxa"/>
            <w:noWrap/>
            <w:vAlign w:val="center"/>
          </w:tcPr>
          <w:p w14:paraId="32298184">
            <w:pPr>
              <w:outlineLvl w:val="0"/>
              <w:rPr>
                <w:rFonts w:hAnsi="宋体"/>
                <w:bCs/>
                <w:sz w:val="24"/>
              </w:rPr>
            </w:pPr>
          </w:p>
        </w:tc>
        <w:tc>
          <w:tcPr>
            <w:tcW w:w="1467" w:type="dxa"/>
            <w:noWrap/>
            <w:vAlign w:val="center"/>
          </w:tcPr>
          <w:p w14:paraId="6314CDD2">
            <w:pPr>
              <w:outlineLvl w:val="0"/>
              <w:rPr>
                <w:rFonts w:hAnsi="宋体"/>
                <w:bCs/>
                <w:sz w:val="24"/>
              </w:rPr>
            </w:pPr>
          </w:p>
        </w:tc>
        <w:tc>
          <w:tcPr>
            <w:tcW w:w="2000" w:type="dxa"/>
            <w:noWrap/>
            <w:vAlign w:val="center"/>
          </w:tcPr>
          <w:p w14:paraId="07D8DD74">
            <w:pPr>
              <w:outlineLvl w:val="0"/>
              <w:rPr>
                <w:rFonts w:hAnsi="宋体"/>
                <w:bCs/>
                <w:sz w:val="24"/>
              </w:rPr>
            </w:pPr>
          </w:p>
        </w:tc>
        <w:tc>
          <w:tcPr>
            <w:tcW w:w="3267" w:type="dxa"/>
            <w:noWrap/>
            <w:vAlign w:val="center"/>
          </w:tcPr>
          <w:p w14:paraId="556E17CB">
            <w:pPr>
              <w:outlineLvl w:val="0"/>
              <w:rPr>
                <w:rFonts w:hAnsi="宋体"/>
                <w:bCs/>
                <w:sz w:val="24"/>
              </w:rPr>
            </w:pPr>
          </w:p>
        </w:tc>
      </w:tr>
      <w:tr w14:paraId="10C9D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935" w:type="dxa"/>
            <w:noWrap/>
            <w:vAlign w:val="center"/>
          </w:tcPr>
          <w:p w14:paraId="1D6C8CD6">
            <w:pPr>
              <w:jc w:val="center"/>
              <w:outlineLvl w:val="0"/>
              <w:rPr>
                <w:rFonts w:hAnsi="宋体"/>
                <w:bCs/>
                <w:sz w:val="24"/>
              </w:rPr>
            </w:pPr>
          </w:p>
        </w:tc>
        <w:tc>
          <w:tcPr>
            <w:tcW w:w="1547" w:type="dxa"/>
            <w:noWrap/>
            <w:vAlign w:val="center"/>
          </w:tcPr>
          <w:p w14:paraId="00F37047">
            <w:pPr>
              <w:outlineLvl w:val="0"/>
              <w:rPr>
                <w:rFonts w:hAnsi="宋体"/>
                <w:bCs/>
                <w:sz w:val="24"/>
              </w:rPr>
            </w:pPr>
          </w:p>
        </w:tc>
        <w:tc>
          <w:tcPr>
            <w:tcW w:w="1467" w:type="dxa"/>
            <w:noWrap/>
            <w:vAlign w:val="center"/>
          </w:tcPr>
          <w:p w14:paraId="2AD1F5B4">
            <w:pPr>
              <w:outlineLvl w:val="0"/>
              <w:rPr>
                <w:rFonts w:hAnsi="宋体"/>
                <w:bCs/>
                <w:sz w:val="24"/>
              </w:rPr>
            </w:pPr>
          </w:p>
        </w:tc>
        <w:tc>
          <w:tcPr>
            <w:tcW w:w="2000" w:type="dxa"/>
            <w:noWrap/>
            <w:vAlign w:val="center"/>
          </w:tcPr>
          <w:p w14:paraId="25255F78">
            <w:pPr>
              <w:outlineLvl w:val="0"/>
              <w:rPr>
                <w:rFonts w:hAnsi="宋体"/>
                <w:bCs/>
                <w:sz w:val="24"/>
              </w:rPr>
            </w:pPr>
          </w:p>
        </w:tc>
        <w:tc>
          <w:tcPr>
            <w:tcW w:w="3267" w:type="dxa"/>
            <w:noWrap/>
            <w:vAlign w:val="center"/>
          </w:tcPr>
          <w:p w14:paraId="13908B0A">
            <w:pPr>
              <w:outlineLvl w:val="0"/>
              <w:rPr>
                <w:rFonts w:hAnsi="宋体"/>
                <w:bCs/>
                <w:sz w:val="24"/>
              </w:rPr>
            </w:pPr>
          </w:p>
        </w:tc>
      </w:tr>
      <w:tr w14:paraId="4B11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935" w:type="dxa"/>
            <w:noWrap/>
            <w:vAlign w:val="center"/>
          </w:tcPr>
          <w:p w14:paraId="711DB89B">
            <w:pPr>
              <w:jc w:val="center"/>
              <w:outlineLvl w:val="0"/>
              <w:rPr>
                <w:rFonts w:hAnsi="宋体"/>
                <w:bCs/>
                <w:sz w:val="24"/>
              </w:rPr>
            </w:pPr>
          </w:p>
        </w:tc>
        <w:tc>
          <w:tcPr>
            <w:tcW w:w="1547" w:type="dxa"/>
            <w:noWrap/>
            <w:vAlign w:val="center"/>
          </w:tcPr>
          <w:p w14:paraId="2A99243E">
            <w:pPr>
              <w:outlineLvl w:val="0"/>
              <w:rPr>
                <w:rFonts w:hAnsi="宋体"/>
                <w:bCs/>
                <w:sz w:val="24"/>
              </w:rPr>
            </w:pPr>
          </w:p>
        </w:tc>
        <w:tc>
          <w:tcPr>
            <w:tcW w:w="1467" w:type="dxa"/>
            <w:noWrap/>
            <w:vAlign w:val="center"/>
          </w:tcPr>
          <w:p w14:paraId="1441895C">
            <w:pPr>
              <w:outlineLvl w:val="0"/>
              <w:rPr>
                <w:rFonts w:hAnsi="宋体"/>
                <w:bCs/>
                <w:sz w:val="24"/>
              </w:rPr>
            </w:pPr>
          </w:p>
        </w:tc>
        <w:tc>
          <w:tcPr>
            <w:tcW w:w="2000" w:type="dxa"/>
            <w:noWrap/>
            <w:vAlign w:val="center"/>
          </w:tcPr>
          <w:p w14:paraId="5848F3B8">
            <w:pPr>
              <w:outlineLvl w:val="0"/>
              <w:rPr>
                <w:rFonts w:hAnsi="宋体"/>
                <w:bCs/>
                <w:sz w:val="24"/>
              </w:rPr>
            </w:pPr>
          </w:p>
        </w:tc>
        <w:tc>
          <w:tcPr>
            <w:tcW w:w="3267" w:type="dxa"/>
            <w:noWrap/>
            <w:vAlign w:val="center"/>
          </w:tcPr>
          <w:p w14:paraId="4BE16C2A">
            <w:pPr>
              <w:outlineLvl w:val="0"/>
              <w:rPr>
                <w:rFonts w:hAnsi="宋体"/>
                <w:bCs/>
                <w:sz w:val="24"/>
              </w:rPr>
            </w:pPr>
          </w:p>
        </w:tc>
      </w:tr>
      <w:tr w14:paraId="55D53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935" w:type="dxa"/>
            <w:noWrap/>
            <w:vAlign w:val="center"/>
          </w:tcPr>
          <w:p w14:paraId="058162BB">
            <w:pPr>
              <w:jc w:val="center"/>
              <w:outlineLvl w:val="0"/>
              <w:rPr>
                <w:rFonts w:hAnsi="宋体"/>
                <w:bCs/>
                <w:sz w:val="24"/>
              </w:rPr>
            </w:pPr>
          </w:p>
        </w:tc>
        <w:tc>
          <w:tcPr>
            <w:tcW w:w="1547" w:type="dxa"/>
            <w:noWrap/>
            <w:vAlign w:val="center"/>
          </w:tcPr>
          <w:p w14:paraId="7A852D89">
            <w:pPr>
              <w:outlineLvl w:val="0"/>
              <w:rPr>
                <w:rFonts w:hAnsi="宋体"/>
                <w:bCs/>
                <w:sz w:val="24"/>
              </w:rPr>
            </w:pPr>
          </w:p>
        </w:tc>
        <w:tc>
          <w:tcPr>
            <w:tcW w:w="1467" w:type="dxa"/>
            <w:noWrap/>
            <w:vAlign w:val="center"/>
          </w:tcPr>
          <w:p w14:paraId="3B4D6313">
            <w:pPr>
              <w:outlineLvl w:val="0"/>
              <w:rPr>
                <w:rFonts w:hAnsi="宋体"/>
                <w:bCs/>
                <w:sz w:val="24"/>
              </w:rPr>
            </w:pPr>
          </w:p>
        </w:tc>
        <w:tc>
          <w:tcPr>
            <w:tcW w:w="2000" w:type="dxa"/>
            <w:noWrap/>
            <w:vAlign w:val="center"/>
          </w:tcPr>
          <w:p w14:paraId="4A54A305">
            <w:pPr>
              <w:outlineLvl w:val="0"/>
              <w:rPr>
                <w:rFonts w:hAnsi="宋体"/>
                <w:bCs/>
                <w:sz w:val="24"/>
              </w:rPr>
            </w:pPr>
          </w:p>
        </w:tc>
        <w:tc>
          <w:tcPr>
            <w:tcW w:w="3267" w:type="dxa"/>
            <w:noWrap/>
            <w:vAlign w:val="center"/>
          </w:tcPr>
          <w:p w14:paraId="50D6D900">
            <w:pPr>
              <w:outlineLvl w:val="0"/>
              <w:rPr>
                <w:rFonts w:hAnsi="宋体"/>
                <w:bCs/>
                <w:sz w:val="24"/>
              </w:rPr>
            </w:pPr>
          </w:p>
        </w:tc>
      </w:tr>
    </w:tbl>
    <w:p w14:paraId="4B96CD92">
      <w:pPr>
        <w:spacing w:after="120" w:line="360" w:lineRule="auto"/>
        <w:rPr>
          <w:rFonts w:ascii="宋体" w:hAnsi="宋体"/>
          <w:sz w:val="24"/>
        </w:rPr>
      </w:pPr>
      <w:r>
        <w:rPr>
          <w:rFonts w:hint="eastAsia" w:ascii="宋体" w:hAnsi="宋体"/>
          <w:sz w:val="24"/>
        </w:rPr>
        <w:tab/>
      </w:r>
      <w:r>
        <w:rPr>
          <w:rFonts w:hint="eastAsia" w:ascii="宋体" w:hAnsi="宋体"/>
          <w:sz w:val="24"/>
        </w:rPr>
        <w:tab/>
      </w:r>
      <w:r>
        <w:rPr>
          <w:rFonts w:hint="eastAsia" w:ascii="宋体" w:hAnsi="宋体"/>
          <w:sz w:val="24"/>
        </w:rPr>
        <w:tab/>
      </w:r>
    </w:p>
    <w:p w14:paraId="5908B960">
      <w:pPr>
        <w:pStyle w:val="4"/>
        <w:spacing w:before="0" w:after="0" w:line="360" w:lineRule="auto"/>
        <w:ind w:firstLine="442"/>
        <w:jc w:val="left"/>
        <w:rPr>
          <w:rFonts w:ascii="宋体" w:hAnsi="宋体" w:eastAsia="宋体" w:cs="宋体"/>
          <w:sz w:val="24"/>
          <w:szCs w:val="24"/>
        </w:rPr>
      </w:pPr>
      <w:r>
        <w:rPr>
          <w:rFonts w:hint="eastAsia" w:ascii="宋体" w:hAnsi="宋体" w:eastAsia="宋体" w:cs="宋体"/>
          <w:sz w:val="24"/>
          <w:szCs w:val="24"/>
        </w:rPr>
        <w:t>注：</w:t>
      </w:r>
    </w:p>
    <w:p w14:paraId="547918C2">
      <w:pPr>
        <w:pStyle w:val="4"/>
        <w:spacing w:before="0" w:after="0" w:line="360" w:lineRule="auto"/>
        <w:ind w:firstLine="442"/>
        <w:jc w:val="left"/>
        <w:rPr>
          <w:rFonts w:ascii="宋体" w:hAnsi="宋体" w:eastAsia="宋体" w:cs="宋体"/>
          <w:sz w:val="24"/>
          <w:szCs w:val="24"/>
        </w:rPr>
      </w:pPr>
      <w:r>
        <w:rPr>
          <w:rFonts w:hint="eastAsia" w:ascii="宋体" w:hAnsi="宋体" w:eastAsia="宋体" w:cs="宋体"/>
          <w:sz w:val="24"/>
          <w:szCs w:val="24"/>
        </w:rPr>
        <w:t>1.上表可自行延长。</w:t>
      </w:r>
    </w:p>
    <w:p w14:paraId="51A11217">
      <w:pPr>
        <w:pStyle w:val="4"/>
        <w:spacing w:before="0" w:after="0" w:line="360" w:lineRule="auto"/>
        <w:ind w:firstLine="442"/>
        <w:jc w:val="left"/>
        <w:rPr>
          <w:rFonts w:ascii="宋体" w:hAnsi="宋体" w:eastAsia="宋体" w:cs="宋体"/>
          <w:sz w:val="22"/>
          <w:szCs w:val="28"/>
        </w:rPr>
      </w:pPr>
      <w:r>
        <w:rPr>
          <w:rFonts w:hint="eastAsia" w:ascii="宋体" w:hAnsi="宋体" w:eastAsia="宋体" w:cs="宋体"/>
          <w:sz w:val="24"/>
          <w:szCs w:val="24"/>
        </w:rPr>
        <w:t>2.附上述人员</w:t>
      </w:r>
      <w:r>
        <w:rPr>
          <w:rFonts w:hint="eastAsia" w:ascii="宋体" w:hAnsi="宋体" w:eastAsia="宋体" w:cs="宋体"/>
          <w:sz w:val="24"/>
        </w:rPr>
        <w:t>原厂培训资质证明、在职证明、社保证明</w:t>
      </w:r>
      <w:r>
        <w:rPr>
          <w:rFonts w:hint="eastAsia" w:ascii="宋体" w:hAnsi="宋体" w:eastAsia="宋体" w:cs="宋体"/>
          <w:sz w:val="24"/>
          <w:szCs w:val="24"/>
        </w:rPr>
        <w:t>等相关资料。</w:t>
      </w:r>
    </w:p>
    <w:p w14:paraId="0761E57B">
      <w:pPr>
        <w:spacing w:line="480" w:lineRule="auto"/>
        <w:ind w:firstLine="4320"/>
        <w:rPr>
          <w:rFonts w:ascii="宋体" w:hAnsi="宋体"/>
          <w:bCs/>
          <w:color w:val="000000"/>
          <w:sz w:val="24"/>
        </w:rPr>
      </w:pPr>
    </w:p>
    <w:p w14:paraId="105E059D">
      <w:pPr>
        <w:spacing w:line="480" w:lineRule="auto"/>
        <w:ind w:firstLine="4320"/>
        <w:rPr>
          <w:rFonts w:ascii="宋体" w:hAnsi="宋体"/>
          <w:bCs/>
          <w:color w:val="000000"/>
          <w:sz w:val="24"/>
        </w:rPr>
      </w:pPr>
      <w:r>
        <w:rPr>
          <w:rFonts w:hint="eastAsia" w:ascii="宋体" w:hAnsi="宋体"/>
          <w:bCs/>
          <w:color w:val="000000"/>
          <w:sz w:val="24"/>
        </w:rPr>
        <w:t>投标供应商（盖章）：</w:t>
      </w:r>
    </w:p>
    <w:p w14:paraId="51D023BD">
      <w:pPr>
        <w:spacing w:line="480" w:lineRule="auto"/>
        <w:rPr>
          <w:rFonts w:ascii="宋体" w:hAnsi="宋体"/>
          <w:bCs/>
          <w:color w:val="000000"/>
          <w:sz w:val="24"/>
        </w:rPr>
      </w:pPr>
      <w:r>
        <w:rPr>
          <w:rFonts w:hint="eastAsia" w:ascii="宋体" w:hAnsi="宋体"/>
          <w:bCs/>
          <w:color w:val="000000"/>
          <w:sz w:val="24"/>
        </w:rPr>
        <w:t xml:space="preserve">                    法定代表人或授权委托人（签字或盖章）：</w:t>
      </w:r>
    </w:p>
    <w:p w14:paraId="1874C863">
      <w:pPr>
        <w:spacing w:line="480" w:lineRule="auto"/>
        <w:ind w:firstLine="4680"/>
        <w:rPr>
          <w:rFonts w:ascii="宋体" w:hAnsi="宋体"/>
          <w:bCs/>
          <w:color w:val="000000"/>
          <w:sz w:val="24"/>
        </w:rPr>
      </w:pPr>
      <w:r>
        <w:rPr>
          <w:rFonts w:hint="eastAsia" w:ascii="宋体" w:hAnsi="宋体"/>
          <w:bCs/>
          <w:color w:val="000000"/>
          <w:sz w:val="24"/>
        </w:rPr>
        <w:t>年     月     日</w:t>
      </w:r>
    </w:p>
    <w:p w14:paraId="114BB642"/>
    <w:p w14:paraId="1CB20EB5"/>
    <w:p w14:paraId="004DF951">
      <w:pPr>
        <w:pStyle w:val="23"/>
        <w:rPr>
          <w:rFonts w:ascii="黑体" w:eastAsia="黑体"/>
          <w:b/>
          <w:color w:val="000000"/>
          <w:sz w:val="24"/>
          <w:szCs w:val="30"/>
        </w:rPr>
      </w:pPr>
      <w:r>
        <w:rPr>
          <w:rFonts w:hint="eastAsia" w:cs="宋体"/>
          <w:sz w:val="24"/>
        </w:rPr>
        <w:br w:type="page" w:clear="all"/>
      </w:r>
      <w:r>
        <w:rPr>
          <w:rFonts w:hint="eastAsia" w:ascii="黑体" w:eastAsia="黑体"/>
          <w:b/>
          <w:color w:val="000000"/>
          <w:sz w:val="24"/>
          <w:szCs w:val="30"/>
        </w:rPr>
        <w:t>（八）投标函（格式）</w:t>
      </w:r>
    </w:p>
    <w:p w14:paraId="6A623BCF">
      <w:pPr>
        <w:spacing w:line="360" w:lineRule="auto"/>
        <w:jc w:val="center"/>
        <w:outlineLvl w:val="0"/>
        <w:rPr>
          <w:rFonts w:ascii="黑体" w:eastAsia="黑体"/>
          <w:b/>
          <w:color w:val="000000"/>
          <w:sz w:val="30"/>
          <w:szCs w:val="30"/>
        </w:rPr>
      </w:pPr>
      <w:r>
        <w:rPr>
          <w:rFonts w:hint="eastAsia" w:ascii="黑体" w:eastAsia="黑体"/>
          <w:b/>
          <w:color w:val="000000"/>
          <w:sz w:val="30"/>
          <w:szCs w:val="30"/>
        </w:rPr>
        <w:t>投标函</w:t>
      </w:r>
    </w:p>
    <w:p w14:paraId="2FBED5CE">
      <w:pPr>
        <w:spacing w:line="360" w:lineRule="auto"/>
        <w:rPr>
          <w:rFonts w:ascii="宋体" w:hAnsi="宋体"/>
          <w:bCs/>
          <w:sz w:val="24"/>
        </w:rPr>
      </w:pPr>
      <w:r>
        <w:rPr>
          <w:rFonts w:hint="eastAsia" w:ascii="宋体" w:hAnsi="宋体"/>
          <w:bCs/>
          <w:sz w:val="24"/>
        </w:rPr>
        <w:t>致江苏广信工程咨询有限公司：</w:t>
      </w:r>
    </w:p>
    <w:p w14:paraId="4249AECD">
      <w:pPr>
        <w:numPr>
          <w:ilvl w:val="0"/>
          <w:numId w:val="32"/>
        </w:numPr>
        <w:tabs>
          <w:tab w:val="left" w:pos="420"/>
          <w:tab w:val="left" w:pos="525"/>
          <w:tab w:val="left" w:pos="945"/>
        </w:tabs>
        <w:spacing w:line="360" w:lineRule="auto"/>
        <w:ind w:firstLine="480"/>
        <w:rPr>
          <w:rFonts w:ascii="宋体" w:hAnsi="宋体" w:cs="宋体"/>
          <w:sz w:val="24"/>
          <w:szCs w:val="36"/>
        </w:rPr>
      </w:pPr>
      <w:r>
        <w:rPr>
          <w:rFonts w:hint="eastAsia" w:ascii="宋体" w:hAnsi="宋体" w:cs="宋体"/>
          <w:sz w:val="24"/>
        </w:rPr>
        <w:t>根据已收到的采购编号为的</w:t>
      </w:r>
      <w:r>
        <w:rPr>
          <w:rFonts w:hint="eastAsia" w:ascii="宋体" w:hAnsi="宋体" w:cs="宋体"/>
          <w:sz w:val="24"/>
          <w:u w:val="single"/>
        </w:rPr>
        <w:t xml:space="preserve">      （采购项目名称 ）   </w:t>
      </w:r>
      <w:r>
        <w:rPr>
          <w:rFonts w:hint="eastAsia" w:ascii="宋体" w:hAnsi="宋体" w:cs="宋体"/>
          <w:sz w:val="24"/>
        </w:rPr>
        <w:t>的公开招标文件，遵照国家法律法规和规章的有关规定，我方经过踏勘现场和对招标文件等所有文件的研究后，</w:t>
      </w:r>
      <w:r>
        <w:rPr>
          <w:rFonts w:hint="eastAsia" w:ascii="宋体" w:hAnsi="宋体" w:cs="宋体"/>
          <w:sz w:val="24"/>
          <w:szCs w:val="36"/>
        </w:rPr>
        <w:t>我方愿按采购文件中的要求承包本</w:t>
      </w:r>
      <w:r>
        <w:rPr>
          <w:rFonts w:hint="eastAsia" w:ascii="宋体" w:hAnsi="宋体" w:cs="宋体"/>
          <w:color w:val="000000"/>
          <w:sz w:val="24"/>
        </w:rPr>
        <w:t>项目，</w:t>
      </w:r>
      <w:r>
        <w:rPr>
          <w:rFonts w:hint="eastAsia" w:ascii="宋体" w:hAnsi="宋体" w:cs="宋体"/>
          <w:sz w:val="24"/>
          <w:szCs w:val="36"/>
        </w:rPr>
        <w:t>相关信息详见下表：</w:t>
      </w:r>
    </w:p>
    <w:tbl>
      <w:tblPr>
        <w:tblStyle w:val="62"/>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5"/>
        <w:gridCol w:w="6206"/>
      </w:tblGrid>
      <w:tr w14:paraId="7DA5B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noWrap/>
            <w:vAlign w:val="center"/>
          </w:tcPr>
          <w:p w14:paraId="76E5A598">
            <w:pPr>
              <w:widowControl/>
              <w:jc w:val="center"/>
              <w:rPr>
                <w:rFonts w:ascii="宋体" w:hAnsi="宋体" w:cs="宋体"/>
                <w:color w:val="000000"/>
                <w:sz w:val="24"/>
              </w:rPr>
            </w:pPr>
            <w:r>
              <w:rPr>
                <w:rFonts w:hint="eastAsia" w:ascii="宋体" w:hAnsi="宋体" w:cs="宋体"/>
                <w:color w:val="000000"/>
                <w:sz w:val="24"/>
                <w:lang w:bidi="ar"/>
              </w:rPr>
              <w:t>服务期</w:t>
            </w:r>
          </w:p>
        </w:tc>
        <w:tc>
          <w:tcPr>
            <w:tcW w:w="6206" w:type="dxa"/>
            <w:shd w:val="clear" w:color="auto" w:fill="auto"/>
            <w:noWrap/>
            <w:vAlign w:val="center"/>
          </w:tcPr>
          <w:p w14:paraId="08446499">
            <w:pPr>
              <w:widowControl/>
              <w:jc w:val="center"/>
              <w:rPr>
                <w:rFonts w:ascii="宋体" w:hAnsi="宋体" w:cs="宋体"/>
                <w:color w:val="000000"/>
                <w:sz w:val="24"/>
                <w:lang w:bidi="ar"/>
              </w:rPr>
            </w:pPr>
          </w:p>
        </w:tc>
      </w:tr>
      <w:tr w14:paraId="00B21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5EE1EC44">
            <w:pPr>
              <w:widowControl/>
              <w:jc w:val="center"/>
              <w:rPr>
                <w:rFonts w:ascii="宋体" w:hAnsi="宋体" w:cs="宋体"/>
                <w:color w:val="000000"/>
                <w:sz w:val="24"/>
              </w:rPr>
            </w:pPr>
            <w:r>
              <w:rPr>
                <w:rFonts w:hint="eastAsia" w:ascii="宋体" w:hAnsi="宋体" w:cs="宋体"/>
                <w:sz w:val="24"/>
                <w:lang w:bidi="ar"/>
              </w:rPr>
              <w:t>服务质量要求</w:t>
            </w:r>
          </w:p>
        </w:tc>
        <w:tc>
          <w:tcPr>
            <w:tcW w:w="6206" w:type="dxa"/>
            <w:shd w:val="clear" w:color="auto" w:fill="auto"/>
            <w:vAlign w:val="center"/>
          </w:tcPr>
          <w:p w14:paraId="430FB67C">
            <w:pPr>
              <w:widowControl/>
              <w:jc w:val="center"/>
              <w:rPr>
                <w:rFonts w:ascii="宋体" w:hAnsi="宋体" w:cs="宋体"/>
                <w:sz w:val="24"/>
                <w:lang w:bidi="ar"/>
              </w:rPr>
            </w:pPr>
          </w:p>
        </w:tc>
      </w:tr>
    </w:tbl>
    <w:p w14:paraId="13AEFC98">
      <w:pPr>
        <w:tabs>
          <w:tab w:val="left" w:pos="315"/>
          <w:tab w:val="left" w:pos="525"/>
          <w:tab w:val="left" w:pos="945"/>
        </w:tabs>
        <w:spacing w:before="120" w:beforeLines="50" w:line="360" w:lineRule="auto"/>
        <w:ind w:firstLine="482"/>
        <w:rPr>
          <w:rStyle w:val="71"/>
          <w:bCs/>
        </w:rPr>
      </w:pPr>
      <w:r>
        <w:rPr>
          <w:rFonts w:hint="eastAsia" w:ascii="宋体" w:hAnsi="宋体"/>
          <w:bCs/>
          <w:sz w:val="24"/>
        </w:rPr>
        <w:t>二、我们愿意提供江苏广信工程咨询有限公司在招标文件中要求的文件、资料</w:t>
      </w:r>
      <w:r>
        <w:rPr>
          <w:rFonts w:hint="eastAsia" w:ascii="宋体"/>
          <w:bCs/>
        </w:rPr>
        <w:t>（</w:t>
      </w:r>
      <w:r>
        <w:rPr>
          <w:rFonts w:hint="eastAsia" w:ascii="宋体" w:hAnsi="宋体"/>
          <w:bCs/>
          <w:sz w:val="24"/>
        </w:rPr>
        <w:t>具体内容如下</w:t>
      </w:r>
      <w:r>
        <w:rPr>
          <w:rFonts w:hint="eastAsia" w:ascii="宋体"/>
          <w:bCs/>
        </w:rPr>
        <w:t>）</w:t>
      </w:r>
      <w:r>
        <w:rPr>
          <w:rStyle w:val="71"/>
          <w:rFonts w:hint="eastAsia" w:ascii="黑体" w:eastAsia="黑体"/>
        </w:rPr>
        <w:t>：</w:t>
      </w:r>
    </w:p>
    <w:p w14:paraId="5F8E9638">
      <w:pPr>
        <w:spacing w:line="360" w:lineRule="auto"/>
        <w:ind w:firstLine="480"/>
        <w:rPr>
          <w:rFonts w:hAnsi="宋体" w:cs="宋体"/>
          <w:bCs/>
          <w:sz w:val="24"/>
        </w:rPr>
      </w:pPr>
      <w:r>
        <w:rPr>
          <w:rFonts w:hint="eastAsia" w:ascii="宋体" w:hAnsi="宋体" w:cs="宋体"/>
          <w:sz w:val="24"/>
        </w:rPr>
        <w:t>投标文件分为明标和暗标两部分，明标由资格、资信证明文件、投标函、报价文件组成，暗标为技术文件部分。</w:t>
      </w:r>
    </w:p>
    <w:p w14:paraId="7F432E87">
      <w:pPr>
        <w:spacing w:line="360" w:lineRule="auto"/>
        <w:ind w:firstLine="480"/>
        <w:rPr>
          <w:rFonts w:hAnsi="宋体" w:cs="宋体"/>
          <w:bCs/>
          <w:sz w:val="24"/>
        </w:rPr>
      </w:pPr>
      <w:r>
        <w:rPr>
          <w:rFonts w:hint="eastAsia" w:ascii="宋体" w:hAnsi="宋体" w:cs="宋体"/>
          <w:b/>
          <w:sz w:val="24"/>
        </w:rPr>
        <w:t>明标部分：</w:t>
      </w:r>
    </w:p>
    <w:p w14:paraId="358298FF">
      <w:pPr>
        <w:spacing w:line="360" w:lineRule="auto"/>
        <w:ind w:firstLine="480"/>
        <w:rPr>
          <w:rFonts w:hAnsi="宋体" w:cs="宋体"/>
          <w:bCs/>
          <w:sz w:val="24"/>
        </w:rPr>
      </w:pPr>
      <w:r>
        <w:rPr>
          <w:rFonts w:hint="eastAsia" w:ascii="宋体" w:hAnsi="宋体" w:cs="宋体"/>
          <w:b/>
          <w:sz w:val="24"/>
        </w:rPr>
        <w:t>1.资格、资信证明文件</w:t>
      </w:r>
    </w:p>
    <w:p w14:paraId="7B9625F4">
      <w:pPr>
        <w:spacing w:line="360" w:lineRule="auto"/>
        <w:ind w:firstLine="480"/>
        <w:rPr>
          <w:rFonts w:hAnsi="宋体" w:cs="宋体"/>
          <w:bCs/>
          <w:sz w:val="24"/>
        </w:rPr>
      </w:pPr>
      <w:r>
        <w:rPr>
          <w:rFonts w:hint="eastAsia" w:hAnsi="宋体" w:cs="宋体"/>
          <w:bCs/>
          <w:sz w:val="24"/>
        </w:rPr>
        <w:t xml:space="preserve">（1）关于资格的声明函； </w:t>
      </w:r>
    </w:p>
    <w:p w14:paraId="31D5F189">
      <w:pPr>
        <w:spacing w:line="360" w:lineRule="auto"/>
        <w:ind w:firstLine="480"/>
        <w:rPr>
          <w:rFonts w:hAnsi="宋体" w:cs="宋体"/>
          <w:bCs/>
          <w:sz w:val="24"/>
        </w:rPr>
      </w:pPr>
      <w:r>
        <w:rPr>
          <w:rFonts w:hint="eastAsia" w:hAnsi="宋体" w:cs="宋体"/>
          <w:bCs/>
          <w:sz w:val="24"/>
        </w:rPr>
        <w:t>（2）投标供应商</w:t>
      </w:r>
      <w:r>
        <w:rPr>
          <w:rFonts w:hint="eastAsia" w:hAnsi="宋体"/>
          <w:bCs/>
          <w:sz w:val="24"/>
        </w:rPr>
        <w:t>营业执照或相关部门的登记证</w:t>
      </w:r>
      <w:r>
        <w:rPr>
          <w:rFonts w:hint="eastAsia" w:ascii="宋体" w:hAnsi="宋体"/>
          <w:bCs/>
          <w:sz w:val="24"/>
        </w:rPr>
        <w:t>明文件（以分支机构身份参加报价的，提供投标</w:t>
      </w:r>
      <w:r>
        <w:rPr>
          <w:rFonts w:hint="eastAsia" w:hAnsi="宋体" w:cs="宋体"/>
          <w:bCs/>
          <w:sz w:val="24"/>
        </w:rPr>
        <w:t>供应商</w:t>
      </w:r>
      <w:r>
        <w:rPr>
          <w:rFonts w:hint="eastAsia" w:ascii="宋体" w:hAnsi="宋体"/>
          <w:bCs/>
          <w:sz w:val="24"/>
        </w:rPr>
        <w:t>分支机构的营业执照）</w:t>
      </w:r>
      <w:r>
        <w:rPr>
          <w:rFonts w:hint="eastAsia" w:hAnsi="宋体" w:cs="宋体"/>
          <w:bCs/>
          <w:sz w:val="24"/>
        </w:rPr>
        <w:t>；</w:t>
      </w:r>
      <w:r>
        <w:rPr>
          <w:rFonts w:hint="eastAsia" w:ascii="宋体" w:hAnsi="宋体" w:cs="宋体"/>
          <w:b/>
          <w:sz w:val="24"/>
        </w:rPr>
        <w:t xml:space="preserve"> </w:t>
      </w:r>
    </w:p>
    <w:p w14:paraId="5BF90D63">
      <w:pPr>
        <w:spacing w:line="360" w:lineRule="auto"/>
        <w:ind w:firstLine="480"/>
        <w:rPr>
          <w:rFonts w:hAnsi="宋体" w:cs="宋体"/>
          <w:bCs/>
          <w:sz w:val="24"/>
        </w:rPr>
      </w:pPr>
      <w:r>
        <w:rPr>
          <w:rFonts w:hint="eastAsia" w:hAnsi="宋体" w:cs="宋体"/>
          <w:bCs/>
          <w:sz w:val="24"/>
        </w:rPr>
        <w:t>（3）</w:t>
      </w:r>
      <w:r>
        <w:rPr>
          <w:rFonts w:hint="eastAsia" w:ascii="宋体" w:hAnsi="宋体" w:cs="宋体"/>
          <w:sz w:val="24"/>
        </w:rPr>
        <w:t>投标供应商最近六个月中任意一个月份（不含投标当月）的财务会计报告（资产负债表和利润表），财务会计报告应当由单位负责人和主管会计工作的负责人、会计机构负责人（会计主管人员）签名并盖章；设置总会计师的单位，还须由总会计师签名并盖章或由会计师事务所出具的经注册会计师行业统一监管平台备案赋码的2025年度完整的财务审计报告和所附已审计财务报告并提供查验截图；</w:t>
      </w:r>
      <w:r>
        <w:rPr>
          <w:rFonts w:hint="eastAsia" w:ascii="宋体" w:hAnsi="宋体" w:cs="宋体"/>
          <w:b/>
          <w:sz w:val="24"/>
        </w:rPr>
        <w:t xml:space="preserve"> </w:t>
      </w:r>
    </w:p>
    <w:p w14:paraId="1FC09000">
      <w:pPr>
        <w:spacing w:line="360" w:lineRule="auto"/>
        <w:ind w:firstLine="480"/>
        <w:rPr>
          <w:rFonts w:ascii="宋体" w:hAnsi="宋体" w:cs="宋体"/>
          <w:b/>
          <w:sz w:val="24"/>
        </w:rPr>
      </w:pPr>
      <w:r>
        <w:rPr>
          <w:rFonts w:hint="eastAsia" w:hAnsi="宋体" w:cs="宋体"/>
          <w:bCs/>
          <w:sz w:val="24"/>
        </w:rPr>
        <w:t>（4）</w:t>
      </w:r>
      <w:r>
        <w:rPr>
          <w:rFonts w:hint="eastAsia" w:ascii="宋体" w:hAnsi="宋体" w:cs="宋体"/>
          <w:bCs/>
          <w:sz w:val="24"/>
        </w:rPr>
        <w:t>投标供应商</w:t>
      </w:r>
      <w:r>
        <w:rPr>
          <w:rFonts w:hint="eastAsia" w:ascii="宋体" w:hAnsi="宋体" w:cs="宋体"/>
          <w:bCs/>
          <w:sz w:val="24"/>
          <w:lang w:val="zh-CN"/>
        </w:rPr>
        <w:t>最近六个月中任意一个月份</w:t>
      </w:r>
      <w:r>
        <w:rPr>
          <w:rFonts w:hint="eastAsia" w:ascii="宋体" w:hAnsi="宋体" w:cs="宋体"/>
          <w:bCs/>
          <w:sz w:val="24"/>
        </w:rPr>
        <w:t>（不含投标当月）的依法缴纳税收的相关材料（提供相关主管部门证明或完税证明或银行代扣证明）</w:t>
      </w:r>
      <w:r>
        <w:rPr>
          <w:rFonts w:hint="eastAsia" w:hAnsi="宋体" w:cs="宋体"/>
          <w:bCs/>
          <w:sz w:val="24"/>
        </w:rPr>
        <w:t>；</w:t>
      </w:r>
      <w:r>
        <w:rPr>
          <w:rFonts w:hint="eastAsia" w:ascii="宋体" w:hAnsi="宋体" w:cs="宋体"/>
          <w:b/>
          <w:sz w:val="24"/>
        </w:rPr>
        <w:t xml:space="preserve"> </w:t>
      </w:r>
    </w:p>
    <w:p w14:paraId="4AE5D49B">
      <w:pPr>
        <w:spacing w:line="360" w:lineRule="auto"/>
        <w:ind w:firstLine="480"/>
        <w:rPr>
          <w:rFonts w:ascii="宋体" w:hAnsi="宋体" w:cs="宋体"/>
          <w:b/>
          <w:sz w:val="24"/>
        </w:rPr>
      </w:pPr>
      <w:r>
        <w:rPr>
          <w:rFonts w:hint="eastAsia" w:hAnsi="宋体" w:cs="宋体"/>
          <w:bCs/>
          <w:sz w:val="24"/>
        </w:rPr>
        <w:t>（5）</w:t>
      </w:r>
      <w:r>
        <w:rPr>
          <w:rFonts w:hint="eastAsia" w:ascii="宋体" w:hAnsi="宋体" w:cs="宋体"/>
          <w:bCs/>
          <w:sz w:val="24"/>
        </w:rPr>
        <w:t>投标供应商</w:t>
      </w:r>
      <w:r>
        <w:rPr>
          <w:rFonts w:hint="eastAsia" w:ascii="宋体" w:hAnsi="宋体" w:cs="宋体"/>
          <w:bCs/>
          <w:sz w:val="24"/>
          <w:lang w:val="zh-CN"/>
        </w:rPr>
        <w:t>最近六个月中任意一个月份</w:t>
      </w:r>
      <w:r>
        <w:rPr>
          <w:rFonts w:hint="eastAsia" w:ascii="宋体" w:hAnsi="宋体" w:cs="宋体"/>
          <w:bCs/>
          <w:sz w:val="24"/>
        </w:rPr>
        <w:t>（不含投标当月）的依法缴纳社会保障资金的材料（提供相关主管部门证明或完税证明或银行代扣证明）</w:t>
      </w:r>
      <w:r>
        <w:rPr>
          <w:rFonts w:hint="eastAsia" w:hAnsi="宋体" w:cs="宋体"/>
          <w:bCs/>
          <w:sz w:val="24"/>
        </w:rPr>
        <w:t>；</w:t>
      </w:r>
      <w:r>
        <w:rPr>
          <w:rFonts w:hint="eastAsia" w:ascii="宋体" w:hAnsi="宋体" w:cs="宋体"/>
          <w:b/>
          <w:sz w:val="24"/>
        </w:rPr>
        <w:t xml:space="preserve"> </w:t>
      </w:r>
    </w:p>
    <w:p w14:paraId="657B9508">
      <w:pPr>
        <w:spacing w:line="360" w:lineRule="auto"/>
        <w:ind w:firstLine="480"/>
        <w:rPr>
          <w:rFonts w:ascii="宋体" w:hAnsi="宋体" w:cs="宋体"/>
          <w:b/>
          <w:sz w:val="24"/>
        </w:rPr>
      </w:pPr>
      <w:r>
        <w:rPr>
          <w:rFonts w:hint="eastAsia" w:hAnsi="宋体" w:cs="宋体"/>
          <w:bCs/>
          <w:sz w:val="24"/>
        </w:rPr>
        <w:t>（6）</w:t>
      </w:r>
      <w:r>
        <w:rPr>
          <w:rFonts w:hint="eastAsia" w:ascii="宋体" w:hAnsi="宋体" w:cs="宋体"/>
          <w:bCs/>
          <w:sz w:val="24"/>
        </w:rPr>
        <w:t>投标供应商法定代表人授权委托书（若为法定代表人或负责人或经营者，法定代表人或负责人或经营者姓名必须与营业执照上的一致）；</w:t>
      </w:r>
      <w:r>
        <w:rPr>
          <w:rFonts w:hint="eastAsia" w:ascii="宋体" w:hAnsi="宋体" w:cs="宋体"/>
          <w:b/>
          <w:sz w:val="24"/>
        </w:rPr>
        <w:t xml:space="preserve"> </w:t>
      </w:r>
    </w:p>
    <w:p w14:paraId="5F95992F">
      <w:pPr>
        <w:spacing w:line="360" w:lineRule="auto"/>
        <w:ind w:firstLine="480"/>
        <w:rPr>
          <w:rFonts w:ascii="宋体" w:hAnsi="宋体"/>
          <w:b/>
          <w:sz w:val="24"/>
        </w:rPr>
      </w:pPr>
      <w:r>
        <w:rPr>
          <w:rFonts w:hint="eastAsia" w:hAnsi="宋体" w:cs="宋体"/>
          <w:bCs/>
          <w:sz w:val="24"/>
        </w:rPr>
        <w:t>（7）</w:t>
      </w:r>
      <w:r>
        <w:rPr>
          <w:rFonts w:hint="eastAsia" w:ascii="宋体" w:hAnsi="宋体" w:cs="宋体"/>
          <w:bCs/>
          <w:sz w:val="24"/>
        </w:rPr>
        <w:t>投标供应商法定代表人身份证及法定代表人授权代表身份证</w:t>
      </w:r>
      <w:r>
        <w:rPr>
          <w:rFonts w:hint="eastAsia" w:hAnsi="宋体" w:cs="宋体"/>
          <w:bCs/>
          <w:sz w:val="24"/>
        </w:rPr>
        <w:t>；</w:t>
      </w:r>
      <w:r>
        <w:rPr>
          <w:rFonts w:hint="eastAsia" w:ascii="宋体" w:hAnsi="宋体"/>
          <w:b/>
          <w:sz w:val="24"/>
        </w:rPr>
        <w:t xml:space="preserve"> </w:t>
      </w:r>
    </w:p>
    <w:p w14:paraId="6A6F7426">
      <w:pPr>
        <w:spacing w:line="360" w:lineRule="auto"/>
        <w:ind w:firstLine="480"/>
        <w:rPr>
          <w:rFonts w:ascii="宋体" w:hAnsi="宋体" w:cs="宋体"/>
          <w:b/>
          <w:sz w:val="24"/>
        </w:rPr>
      </w:pPr>
      <w:r>
        <w:rPr>
          <w:rFonts w:hint="eastAsia" w:hAnsi="宋体" w:cs="宋体"/>
          <w:bCs/>
          <w:sz w:val="24"/>
        </w:rPr>
        <w:t>（8）</w:t>
      </w:r>
      <w:r>
        <w:rPr>
          <w:rFonts w:hint="eastAsia" w:ascii="宋体" w:hAnsi="宋体" w:cs="宋体"/>
          <w:bCs/>
          <w:sz w:val="24"/>
          <w:lang w:val="zh-CN"/>
        </w:rPr>
        <w:t>授权委托人与投标供应商企业签订的劳动合同、由法定的社保收缴部门出具的最近六个月中任意一个月（不含投标当月）的依法缴纳</w:t>
      </w:r>
      <w:r>
        <w:rPr>
          <w:rFonts w:hint="eastAsia" w:ascii="宋体" w:hAnsi="宋体" w:cs="宋体"/>
          <w:bCs/>
          <w:sz w:val="24"/>
        </w:rPr>
        <w:t>的社保参保证明</w:t>
      </w:r>
      <w:r>
        <w:rPr>
          <w:rFonts w:hint="eastAsia" w:ascii="宋体" w:hAnsi="宋体" w:cs="宋体"/>
          <w:bCs/>
          <w:sz w:val="24"/>
          <w:lang w:val="zh-CN"/>
        </w:rPr>
        <w:t>材料扫描件加盖公章，社保证明材料是指含有县（区）级及以上社保部门电子签章或带可验证二维码的社会保险证明原件或打印件，如投标供应商为新成立企业，社保缴费月数不足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sz w:val="24"/>
        </w:rPr>
        <w:t>六</w:t>
      </w:r>
      <w:r>
        <w:rPr>
          <w:rFonts w:hint="eastAsia" w:ascii="宋体" w:hAnsi="宋体" w:cs="宋体"/>
          <w:bCs/>
          <w:sz w:val="24"/>
          <w:lang w:val="zh-CN"/>
        </w:rPr>
        <w:t>个月，则提供自公司成立以来至最近一个月（不含投标当月）依法缴纳</w:t>
      </w:r>
      <w:r>
        <w:rPr>
          <w:rFonts w:hint="eastAsia" w:ascii="宋体" w:hAnsi="宋体" w:cs="宋体"/>
          <w:bCs/>
          <w:sz w:val="24"/>
        </w:rPr>
        <w:t>的社保参保证明</w:t>
      </w:r>
      <w:r>
        <w:rPr>
          <w:rFonts w:hint="eastAsia" w:ascii="宋体" w:hAnsi="宋体" w:cs="宋体"/>
          <w:bCs/>
          <w:sz w:val="24"/>
          <w:lang w:val="zh-CN"/>
        </w:rPr>
        <w:t>材料；</w:t>
      </w:r>
      <w:r>
        <w:rPr>
          <w:rFonts w:hint="eastAsia" w:ascii="宋体" w:hAnsi="宋体" w:cs="宋体"/>
          <w:b/>
          <w:sz w:val="24"/>
        </w:rPr>
        <w:t xml:space="preserve"> </w:t>
      </w:r>
    </w:p>
    <w:p w14:paraId="7E1505E3">
      <w:pPr>
        <w:spacing w:line="360" w:lineRule="auto"/>
        <w:ind w:firstLine="480"/>
        <w:rPr>
          <w:rFonts w:hint="eastAsia" w:ascii="宋体" w:hAnsi="宋体" w:cs="宋体"/>
          <w:bCs/>
          <w:sz w:val="24"/>
          <w:lang w:val="zh-CN"/>
        </w:rPr>
      </w:pPr>
      <w:r>
        <w:rPr>
          <w:rFonts w:hint="eastAsia" w:ascii="宋体" w:hAnsi="宋体" w:cs="宋体"/>
          <w:bCs/>
          <w:sz w:val="24"/>
          <w:lang w:val="zh-CN"/>
        </w:rPr>
        <w:t>（9）</w:t>
      </w:r>
      <w:r>
        <w:rPr>
          <w:rFonts w:hint="eastAsia" w:ascii="宋体" w:hAnsi="宋体" w:cs="宋体"/>
          <w:sz w:val="24"/>
          <w:highlight w:val="none"/>
        </w:rPr>
        <w:t>投标供应商有效的《医疗器械经营许可证》；</w:t>
      </w:r>
    </w:p>
    <w:p w14:paraId="626436D4">
      <w:pPr>
        <w:spacing w:line="360" w:lineRule="auto"/>
        <w:ind w:firstLine="480"/>
        <w:rPr>
          <w:rFonts w:ascii="宋体" w:hAnsi="宋体" w:cs="宋体"/>
          <w:bCs/>
          <w:sz w:val="24"/>
        </w:rPr>
      </w:pPr>
      <w:r>
        <w:rPr>
          <w:rFonts w:hint="eastAsia" w:ascii="宋体" w:hAnsi="宋体" w:cs="宋体"/>
          <w:bCs/>
          <w:sz w:val="24"/>
          <w:lang w:val="zh-CN"/>
        </w:rPr>
        <w:t>（</w:t>
      </w:r>
      <w:r>
        <w:rPr>
          <w:rFonts w:hint="eastAsia" w:ascii="宋体" w:hAnsi="宋体" w:cs="宋体"/>
          <w:bCs/>
          <w:sz w:val="24"/>
        </w:rPr>
        <w:t>10</w:t>
      </w:r>
      <w:r>
        <w:rPr>
          <w:rFonts w:hint="eastAsia" w:ascii="宋体" w:hAnsi="宋体" w:cs="宋体"/>
          <w:bCs/>
          <w:sz w:val="24"/>
          <w:lang w:val="zh-CN"/>
        </w:rPr>
        <w:t>）承诺书</w:t>
      </w:r>
      <w:r>
        <w:rPr>
          <w:rFonts w:hint="eastAsia" w:ascii="宋体" w:hAnsi="宋体" w:cs="宋体"/>
          <w:bCs/>
          <w:sz w:val="24"/>
          <w:lang w:val="en-US" w:eastAsia="zh-CN"/>
        </w:rPr>
        <w:t xml:space="preserve">一 </w:t>
      </w:r>
      <w:r>
        <w:rPr>
          <w:rFonts w:hint="eastAsia" w:ascii="宋体" w:hAnsi="宋体" w:cs="宋体"/>
          <w:bCs/>
          <w:sz w:val="24"/>
        </w:rPr>
        <w:t>；</w:t>
      </w:r>
    </w:p>
    <w:p w14:paraId="2A6D9BA6">
      <w:pPr>
        <w:spacing w:line="360" w:lineRule="auto"/>
        <w:ind w:firstLine="480"/>
        <w:rPr>
          <w:rFonts w:ascii="宋体" w:hAnsi="宋体" w:cs="宋体"/>
          <w:bCs/>
          <w:sz w:val="24"/>
        </w:rPr>
      </w:pPr>
      <w:r>
        <w:rPr>
          <w:rFonts w:hint="eastAsia" w:ascii="宋体" w:hAnsi="宋体" w:cs="宋体"/>
          <w:bCs/>
          <w:sz w:val="24"/>
          <w:lang w:val="zh-CN"/>
        </w:rPr>
        <w:t>（</w:t>
      </w:r>
      <w:r>
        <w:rPr>
          <w:rFonts w:hint="eastAsia" w:ascii="宋体" w:hAnsi="宋体" w:cs="宋体"/>
          <w:bCs/>
          <w:sz w:val="24"/>
        </w:rPr>
        <w:t>1</w:t>
      </w:r>
      <w:r>
        <w:rPr>
          <w:rFonts w:hint="eastAsia" w:ascii="宋体" w:hAnsi="宋体" w:cs="宋体"/>
          <w:bCs/>
          <w:sz w:val="24"/>
          <w:lang w:val="en-US" w:eastAsia="zh-CN"/>
        </w:rPr>
        <w:t>1</w:t>
      </w:r>
      <w:r>
        <w:rPr>
          <w:rFonts w:hint="eastAsia" w:ascii="宋体" w:hAnsi="宋体" w:cs="宋体"/>
          <w:bCs/>
          <w:sz w:val="24"/>
          <w:lang w:val="zh-CN"/>
        </w:rPr>
        <w:t>）投标供应商的《中小企业声明函》或《监狱企业证明文件》（省级以上监狱管理局、戒毒管理局出具）或《残疾人福利性单位声明函》；</w:t>
      </w:r>
      <w:r>
        <w:rPr>
          <w:rFonts w:hint="eastAsia" w:ascii="宋体" w:hAnsi="宋体" w:cs="宋体"/>
          <w:bCs/>
          <w:sz w:val="24"/>
        </w:rPr>
        <w:t xml:space="preserve"> </w:t>
      </w:r>
    </w:p>
    <w:p w14:paraId="1DA78A8D">
      <w:pPr>
        <w:widowControl/>
        <w:tabs>
          <w:tab w:val="left" w:pos="0"/>
        </w:tabs>
        <w:spacing w:line="360" w:lineRule="auto"/>
        <w:ind w:firstLine="480"/>
        <w:jc w:val="left"/>
        <w:rPr>
          <w:rFonts w:ascii="宋体" w:hAnsi="宋体" w:cs="宋体"/>
        </w:rPr>
      </w:pPr>
      <w:r>
        <w:rPr>
          <w:rFonts w:hint="eastAsia" w:ascii="宋体" w:hAnsi="宋体" w:cs="宋体"/>
          <w:sz w:val="24"/>
        </w:rPr>
        <w:t>1.2补充证明文件：</w:t>
      </w:r>
    </w:p>
    <w:p w14:paraId="7D810FDA">
      <w:pPr>
        <w:widowControl/>
        <w:numPr>
          <w:ilvl w:val="0"/>
          <w:numId w:val="33"/>
        </w:numPr>
        <w:tabs>
          <w:tab w:val="left" w:pos="0"/>
        </w:tabs>
        <w:spacing w:line="360" w:lineRule="auto"/>
        <w:ind w:left="0" w:firstLine="425"/>
        <w:jc w:val="left"/>
        <w:rPr>
          <w:rFonts w:ascii="宋体" w:hAnsi="宋体" w:cs="宋体"/>
          <w:bCs/>
          <w:sz w:val="24"/>
        </w:rPr>
      </w:pPr>
      <w:r>
        <w:rPr>
          <w:rFonts w:hint="eastAsia" w:ascii="宋体" w:hAnsi="宋体" w:cs="宋体"/>
          <w:bCs/>
          <w:sz w:val="24"/>
        </w:rPr>
        <w:t xml:space="preserve">投标供应商基本情况声明； </w:t>
      </w:r>
    </w:p>
    <w:p w14:paraId="597FA908">
      <w:pPr>
        <w:widowControl/>
        <w:numPr>
          <w:ilvl w:val="0"/>
          <w:numId w:val="33"/>
        </w:numPr>
        <w:tabs>
          <w:tab w:val="left" w:pos="0"/>
        </w:tabs>
        <w:spacing w:line="360" w:lineRule="auto"/>
        <w:ind w:left="0" w:firstLine="425"/>
        <w:jc w:val="left"/>
        <w:rPr>
          <w:rFonts w:ascii="宋体" w:hAnsi="宋体" w:cs="宋体"/>
          <w:bCs/>
          <w:sz w:val="24"/>
        </w:rPr>
      </w:pPr>
      <w:r>
        <w:rPr>
          <w:rFonts w:hint="eastAsia" w:ascii="宋体" w:hAnsi="宋体" w:cs="宋体"/>
          <w:sz w:val="24"/>
        </w:rPr>
        <w:t>维保服务人员一览表</w:t>
      </w:r>
      <w:r>
        <w:rPr>
          <w:rFonts w:hint="eastAsia" w:ascii="宋体" w:hAnsi="宋体" w:cs="宋体"/>
          <w:bCs/>
          <w:sz w:val="24"/>
        </w:rPr>
        <w:t xml:space="preserve">； </w:t>
      </w:r>
    </w:p>
    <w:p w14:paraId="279272E3">
      <w:pPr>
        <w:widowControl/>
        <w:numPr>
          <w:ilvl w:val="0"/>
          <w:numId w:val="33"/>
        </w:numPr>
        <w:tabs>
          <w:tab w:val="left" w:pos="0"/>
        </w:tabs>
        <w:spacing w:line="360" w:lineRule="auto"/>
        <w:ind w:left="0" w:firstLine="425"/>
        <w:jc w:val="left"/>
        <w:rPr>
          <w:rFonts w:ascii="宋体" w:hAnsi="宋体" w:cs="宋体"/>
          <w:bCs/>
          <w:sz w:val="24"/>
        </w:rPr>
      </w:pPr>
      <w:r>
        <w:rPr>
          <w:rFonts w:hint="eastAsia" w:ascii="宋体" w:hAnsi="宋体" w:cs="宋体"/>
          <w:bCs/>
          <w:sz w:val="24"/>
        </w:rPr>
        <w:t>关于符合本国产品标准的声明函</w:t>
      </w:r>
    </w:p>
    <w:p w14:paraId="0C9AAF82">
      <w:pPr>
        <w:widowControl/>
        <w:numPr>
          <w:ilvl w:val="0"/>
          <w:numId w:val="33"/>
        </w:numPr>
        <w:tabs>
          <w:tab w:val="left" w:pos="0"/>
        </w:tabs>
        <w:spacing w:line="360" w:lineRule="auto"/>
        <w:ind w:left="0" w:firstLine="425"/>
        <w:jc w:val="left"/>
        <w:rPr>
          <w:rFonts w:ascii="宋体" w:hAnsi="宋体" w:cs="宋体"/>
          <w:bCs/>
          <w:sz w:val="24"/>
        </w:rPr>
      </w:pPr>
      <w:r>
        <w:rPr>
          <w:rFonts w:hint="eastAsia" w:ascii="宋体" w:hAnsi="宋体" w:cs="宋体"/>
          <w:bCs/>
          <w:sz w:val="24"/>
        </w:rPr>
        <w:t>要求采购人提供的配合；</w:t>
      </w:r>
    </w:p>
    <w:p w14:paraId="466C75FF">
      <w:pPr>
        <w:widowControl/>
        <w:numPr>
          <w:ilvl w:val="0"/>
          <w:numId w:val="33"/>
        </w:numPr>
        <w:tabs>
          <w:tab w:val="left" w:pos="0"/>
        </w:tabs>
        <w:spacing w:line="360" w:lineRule="auto"/>
        <w:ind w:left="0" w:firstLine="425"/>
        <w:jc w:val="left"/>
        <w:rPr>
          <w:rFonts w:ascii="宋体" w:hAnsi="宋体" w:cs="宋体"/>
          <w:bCs/>
          <w:sz w:val="24"/>
        </w:rPr>
      </w:pPr>
      <w:r>
        <w:rPr>
          <w:rFonts w:hint="eastAsia" w:ascii="宋体" w:hAnsi="宋体" w:cs="宋体"/>
          <w:bCs/>
          <w:sz w:val="24"/>
        </w:rPr>
        <w:t>投标供应商认为必须提供的其他证明材料；</w:t>
      </w:r>
    </w:p>
    <w:p w14:paraId="7AD6E809">
      <w:pPr>
        <w:spacing w:line="360" w:lineRule="auto"/>
        <w:ind w:firstLine="480"/>
        <w:rPr>
          <w:rFonts w:ascii="宋体" w:hAnsi="宋体" w:cs="宋体"/>
          <w:b/>
          <w:bCs/>
          <w:sz w:val="24"/>
        </w:rPr>
      </w:pPr>
      <w:r>
        <w:rPr>
          <w:rFonts w:hint="eastAsia" w:ascii="宋体" w:hAnsi="宋体" w:cs="宋体"/>
          <w:b/>
          <w:bCs/>
          <w:sz w:val="24"/>
        </w:rPr>
        <w:t xml:space="preserve">2.投标函 </w:t>
      </w:r>
    </w:p>
    <w:p w14:paraId="311A625D">
      <w:pPr>
        <w:widowControl/>
        <w:numPr>
          <w:ilvl w:val="0"/>
          <w:numId w:val="34"/>
        </w:numPr>
        <w:tabs>
          <w:tab w:val="left" w:pos="0"/>
        </w:tabs>
        <w:spacing w:line="360" w:lineRule="auto"/>
        <w:ind w:left="0" w:firstLine="425"/>
        <w:jc w:val="left"/>
        <w:rPr>
          <w:rFonts w:ascii="宋体" w:hAnsi="宋体" w:cs="宋体"/>
          <w:bCs/>
          <w:sz w:val="24"/>
        </w:rPr>
      </w:pPr>
      <w:r>
        <w:rPr>
          <w:rFonts w:hint="eastAsia" w:ascii="宋体" w:hAnsi="宋体" w:cs="宋体"/>
          <w:bCs/>
          <w:sz w:val="24"/>
        </w:rPr>
        <w:t>投标函；</w:t>
      </w:r>
    </w:p>
    <w:p w14:paraId="123168C5">
      <w:pPr>
        <w:widowControl/>
        <w:numPr>
          <w:ilvl w:val="0"/>
          <w:numId w:val="34"/>
        </w:numPr>
        <w:tabs>
          <w:tab w:val="left" w:pos="0"/>
        </w:tabs>
        <w:spacing w:line="360" w:lineRule="auto"/>
        <w:ind w:left="0" w:firstLine="425"/>
        <w:jc w:val="left"/>
        <w:rPr>
          <w:rFonts w:ascii="宋体" w:hAnsi="宋体" w:cs="宋体"/>
          <w:bCs/>
          <w:sz w:val="24"/>
        </w:rPr>
      </w:pPr>
      <w:r>
        <w:rPr>
          <w:rFonts w:hint="eastAsia" w:ascii="宋体" w:hAnsi="宋体" w:cs="宋体"/>
          <w:bCs/>
          <w:sz w:val="24"/>
        </w:rPr>
        <w:t>商务条款偏离表；</w:t>
      </w:r>
    </w:p>
    <w:p w14:paraId="78470207">
      <w:pPr>
        <w:widowControl/>
        <w:numPr>
          <w:ilvl w:val="0"/>
          <w:numId w:val="34"/>
        </w:numPr>
        <w:tabs>
          <w:tab w:val="left" w:pos="0"/>
        </w:tabs>
        <w:spacing w:line="360" w:lineRule="auto"/>
        <w:ind w:left="0" w:firstLine="425"/>
        <w:jc w:val="left"/>
        <w:rPr>
          <w:rFonts w:ascii="宋体" w:hAnsi="宋体" w:cs="宋体"/>
          <w:bCs/>
          <w:sz w:val="24"/>
        </w:rPr>
      </w:pPr>
      <w:r>
        <w:rPr>
          <w:rFonts w:hint="eastAsia" w:ascii="宋体" w:hAnsi="宋体" w:cs="宋体"/>
          <w:bCs/>
          <w:sz w:val="24"/>
        </w:rPr>
        <w:t>服务要求响应表；</w:t>
      </w:r>
    </w:p>
    <w:p w14:paraId="0CEA4728">
      <w:pPr>
        <w:spacing w:line="360" w:lineRule="auto"/>
        <w:ind w:firstLine="480"/>
        <w:rPr>
          <w:rFonts w:ascii="宋体" w:hAnsi="宋体" w:cs="宋体"/>
          <w:b/>
          <w:bCs/>
          <w:sz w:val="24"/>
        </w:rPr>
      </w:pPr>
      <w:r>
        <w:rPr>
          <w:rFonts w:hint="eastAsia" w:ascii="宋体" w:hAnsi="宋体" w:cs="宋体"/>
          <w:b/>
          <w:bCs/>
          <w:sz w:val="24"/>
        </w:rPr>
        <w:t>3.报价文件</w:t>
      </w:r>
    </w:p>
    <w:p w14:paraId="470A3AE1">
      <w:pPr>
        <w:widowControl/>
        <w:numPr>
          <w:ilvl w:val="0"/>
          <w:numId w:val="35"/>
        </w:numPr>
        <w:tabs>
          <w:tab w:val="left" w:pos="0"/>
        </w:tabs>
        <w:spacing w:line="360" w:lineRule="auto"/>
        <w:ind w:left="0" w:firstLine="425"/>
        <w:jc w:val="left"/>
        <w:rPr>
          <w:rFonts w:ascii="宋体" w:hAnsi="宋体" w:cs="宋体"/>
          <w:bCs/>
          <w:sz w:val="24"/>
        </w:rPr>
      </w:pPr>
      <w:r>
        <w:rPr>
          <w:rFonts w:hint="eastAsia" w:ascii="宋体" w:hAnsi="宋体" w:cs="宋体"/>
          <w:bCs/>
          <w:sz w:val="24"/>
        </w:rPr>
        <w:t>开标一览表；</w:t>
      </w:r>
    </w:p>
    <w:p w14:paraId="627B5A9D">
      <w:pPr>
        <w:widowControl/>
        <w:numPr>
          <w:ilvl w:val="0"/>
          <w:numId w:val="35"/>
        </w:numPr>
        <w:tabs>
          <w:tab w:val="left" w:pos="0"/>
        </w:tabs>
        <w:spacing w:line="360" w:lineRule="auto"/>
        <w:ind w:left="0" w:firstLine="425"/>
        <w:jc w:val="left"/>
        <w:rPr>
          <w:rFonts w:ascii="宋体" w:hAnsi="宋体" w:cs="宋体"/>
          <w:bCs/>
          <w:sz w:val="24"/>
        </w:rPr>
      </w:pPr>
      <w:r>
        <w:rPr>
          <w:rFonts w:hint="eastAsia" w:ascii="宋体" w:hAnsi="宋体" w:cs="宋体"/>
          <w:bCs/>
          <w:sz w:val="24"/>
        </w:rPr>
        <w:t>明细报价表；</w:t>
      </w:r>
    </w:p>
    <w:p w14:paraId="14B9E2A1">
      <w:pPr>
        <w:spacing w:line="360" w:lineRule="auto"/>
        <w:ind w:firstLine="480"/>
        <w:rPr>
          <w:rFonts w:ascii="宋体" w:hAnsi="宋体" w:cs="宋体"/>
          <w:sz w:val="24"/>
        </w:rPr>
      </w:pPr>
      <w:r>
        <w:rPr>
          <w:rFonts w:hint="eastAsia" w:ascii="宋体" w:hAnsi="宋体" w:cs="宋体"/>
          <w:b/>
          <w:sz w:val="24"/>
        </w:rPr>
        <w:t>暗标部分：</w:t>
      </w:r>
    </w:p>
    <w:p w14:paraId="19F5930E">
      <w:pPr>
        <w:spacing w:line="360" w:lineRule="auto"/>
        <w:ind w:firstLine="480"/>
        <w:rPr>
          <w:rFonts w:ascii="宋体" w:hAnsi="宋体" w:cs="宋体"/>
          <w:b/>
          <w:bCs/>
          <w:sz w:val="24"/>
        </w:rPr>
      </w:pPr>
      <w:r>
        <w:rPr>
          <w:rFonts w:hint="eastAsia" w:ascii="宋体" w:hAnsi="宋体" w:cs="宋体"/>
          <w:b/>
          <w:bCs/>
          <w:sz w:val="24"/>
        </w:rPr>
        <w:t>4.技术文件</w:t>
      </w:r>
    </w:p>
    <w:p w14:paraId="29B602D6">
      <w:pPr>
        <w:tabs>
          <w:tab w:val="left" w:pos="525"/>
          <w:tab w:val="left" w:pos="945"/>
        </w:tabs>
        <w:spacing w:line="360" w:lineRule="auto"/>
        <w:ind w:left="458"/>
        <w:rPr>
          <w:rFonts w:ascii="宋体" w:hAnsi="宋体" w:cs="宋体"/>
          <w:bCs/>
          <w:sz w:val="24"/>
        </w:rPr>
      </w:pPr>
      <w:r>
        <w:rPr>
          <w:rFonts w:hint="eastAsia" w:ascii="宋体" w:hAnsi="宋体" w:cs="宋体"/>
          <w:bCs/>
          <w:sz w:val="24"/>
        </w:rPr>
        <w:t>（1）针对本项目的日常维护方案</w:t>
      </w:r>
    </w:p>
    <w:p w14:paraId="75017A8C">
      <w:pPr>
        <w:tabs>
          <w:tab w:val="left" w:pos="525"/>
          <w:tab w:val="left" w:pos="945"/>
        </w:tabs>
        <w:spacing w:line="360" w:lineRule="auto"/>
        <w:ind w:left="458"/>
        <w:rPr>
          <w:rFonts w:ascii="宋体" w:hAnsi="宋体" w:cs="宋体"/>
          <w:bCs/>
          <w:sz w:val="24"/>
        </w:rPr>
      </w:pPr>
      <w:r>
        <w:rPr>
          <w:rFonts w:hint="eastAsia" w:ascii="宋体" w:hAnsi="宋体" w:cs="宋体"/>
          <w:bCs/>
          <w:sz w:val="24"/>
        </w:rPr>
        <w:t>（2）投标供应商组织机构、各岗位职责分工、管理机制</w:t>
      </w:r>
    </w:p>
    <w:p w14:paraId="43794AEB">
      <w:pPr>
        <w:tabs>
          <w:tab w:val="left" w:pos="525"/>
          <w:tab w:val="left" w:pos="945"/>
        </w:tabs>
        <w:spacing w:line="360" w:lineRule="auto"/>
        <w:ind w:left="458"/>
        <w:rPr>
          <w:rFonts w:ascii="宋体" w:hAnsi="宋体" w:cs="宋体"/>
          <w:bCs/>
          <w:sz w:val="24"/>
        </w:rPr>
      </w:pPr>
      <w:r>
        <w:rPr>
          <w:rFonts w:hint="eastAsia" w:ascii="宋体" w:hAnsi="宋体" w:cs="宋体"/>
          <w:bCs/>
          <w:sz w:val="24"/>
        </w:rPr>
        <w:t>（3）提升临床应用水平及维修技术人员能力培训方案</w:t>
      </w:r>
    </w:p>
    <w:p w14:paraId="3656FAFA">
      <w:pPr>
        <w:tabs>
          <w:tab w:val="left" w:pos="525"/>
          <w:tab w:val="left" w:pos="945"/>
        </w:tabs>
        <w:spacing w:line="360" w:lineRule="auto"/>
        <w:ind w:left="458"/>
        <w:rPr>
          <w:rFonts w:ascii="宋体" w:hAnsi="宋体" w:cs="宋体"/>
          <w:bCs/>
          <w:sz w:val="24"/>
        </w:rPr>
      </w:pPr>
      <w:r>
        <w:rPr>
          <w:rFonts w:hint="eastAsia" w:ascii="宋体" w:hAnsi="宋体" w:cs="宋体"/>
          <w:bCs/>
          <w:sz w:val="24"/>
        </w:rPr>
        <w:t>（4）应急抢修、应急响应及重大故障处理的应急维护方案</w:t>
      </w:r>
    </w:p>
    <w:p w14:paraId="5E8250C1">
      <w:pPr>
        <w:tabs>
          <w:tab w:val="left" w:pos="525"/>
          <w:tab w:val="left" w:pos="945"/>
        </w:tabs>
        <w:spacing w:line="360" w:lineRule="auto"/>
        <w:ind w:left="458"/>
        <w:rPr>
          <w:rFonts w:ascii="宋体" w:hAnsi="宋体"/>
          <w:bCs/>
          <w:sz w:val="24"/>
        </w:rPr>
      </w:pPr>
      <w:r>
        <w:rPr>
          <w:rFonts w:hint="eastAsia" w:ascii="宋体" w:hAnsi="宋体" w:cs="宋体"/>
          <w:bCs/>
          <w:sz w:val="24"/>
        </w:rPr>
        <w:t>（5）其他特色服务</w:t>
      </w:r>
      <w:r>
        <w:rPr>
          <w:rFonts w:hint="eastAsia" w:hAnsi="宋体" w:cs="宋体"/>
          <w:bCs/>
          <w:sz w:val="24"/>
        </w:rPr>
        <w:t>或优惠条件</w:t>
      </w:r>
    </w:p>
    <w:p w14:paraId="4C1607C5">
      <w:pPr>
        <w:tabs>
          <w:tab w:val="left" w:pos="525"/>
          <w:tab w:val="left" w:pos="945"/>
        </w:tabs>
        <w:spacing w:line="360" w:lineRule="auto"/>
        <w:ind w:firstLine="480"/>
        <w:rPr>
          <w:rFonts w:ascii="宋体" w:hAnsi="宋体"/>
          <w:bCs/>
          <w:color w:val="000000"/>
          <w:sz w:val="24"/>
        </w:rPr>
      </w:pPr>
      <w:r>
        <w:rPr>
          <w:rFonts w:hint="eastAsia" w:ascii="宋体" w:hAnsi="宋体"/>
          <w:color w:val="000000"/>
          <w:sz w:val="24"/>
        </w:rPr>
        <w:t>三、我方同意按照招标文件中的规定，本投标文件投标有效期限为投标截止时间起90天。</w:t>
      </w:r>
    </w:p>
    <w:p w14:paraId="6A35D6B3">
      <w:pPr>
        <w:spacing w:line="360" w:lineRule="auto"/>
        <w:ind w:firstLine="480"/>
        <w:rPr>
          <w:rFonts w:ascii="宋体" w:hAnsi="宋体"/>
          <w:color w:val="000000"/>
          <w:sz w:val="24"/>
        </w:rPr>
      </w:pPr>
      <w:r>
        <w:rPr>
          <w:rFonts w:hint="eastAsia" w:ascii="宋体" w:hAnsi="宋体"/>
          <w:color w:val="000000"/>
          <w:sz w:val="24"/>
        </w:rPr>
        <w:t>四、如果我方的投标文件被接受，我方将履行招标文件中规定的每一项要求，按期、按质、按量，完成服务任务。</w:t>
      </w:r>
    </w:p>
    <w:p w14:paraId="1F984E26">
      <w:pPr>
        <w:spacing w:line="360" w:lineRule="auto"/>
        <w:ind w:firstLine="480"/>
        <w:rPr>
          <w:rFonts w:ascii="宋体" w:hAnsi="宋体"/>
          <w:color w:val="000000"/>
          <w:sz w:val="24"/>
        </w:rPr>
      </w:pPr>
      <w:r>
        <w:rPr>
          <w:rFonts w:hint="eastAsia" w:ascii="宋体" w:hAnsi="宋体"/>
          <w:color w:val="000000"/>
          <w:sz w:val="24"/>
        </w:rPr>
        <w:t>五、我方认为你们有权决定中标供应商。</w:t>
      </w:r>
    </w:p>
    <w:p w14:paraId="0B0EE3D1">
      <w:pPr>
        <w:spacing w:line="360" w:lineRule="auto"/>
        <w:ind w:firstLine="480"/>
        <w:rPr>
          <w:rFonts w:ascii="宋体" w:hAnsi="宋体"/>
          <w:color w:val="000000"/>
          <w:sz w:val="24"/>
        </w:rPr>
      </w:pPr>
      <w:r>
        <w:rPr>
          <w:rFonts w:hint="eastAsia" w:ascii="宋体" w:hAnsi="宋体"/>
          <w:color w:val="000000"/>
          <w:sz w:val="24"/>
        </w:rPr>
        <w:t>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p>
    <w:p w14:paraId="597A23DF">
      <w:pPr>
        <w:spacing w:line="360" w:lineRule="auto"/>
        <w:ind w:firstLine="480"/>
        <w:rPr>
          <w:rFonts w:ascii="宋体" w:hAnsi="宋体"/>
          <w:color w:val="000000"/>
          <w:sz w:val="24"/>
        </w:rPr>
      </w:pPr>
      <w:r>
        <w:rPr>
          <w:rFonts w:hint="eastAsia" w:ascii="宋体" w:hAnsi="宋体"/>
          <w:color w:val="000000"/>
          <w:sz w:val="24"/>
        </w:rPr>
        <w:t>七、我方认可并保证遵守招标文件的所有规定，放弃对招标文件提出质疑的权利。</w:t>
      </w:r>
    </w:p>
    <w:p w14:paraId="10D86C7C">
      <w:pPr>
        <w:spacing w:line="360" w:lineRule="auto"/>
        <w:ind w:firstLine="480"/>
        <w:rPr>
          <w:rFonts w:ascii="宋体" w:hAnsi="宋体"/>
          <w:color w:val="000000"/>
          <w:sz w:val="24"/>
        </w:rPr>
      </w:pPr>
      <w:r>
        <w:rPr>
          <w:rFonts w:hint="eastAsia" w:ascii="宋体" w:hAnsi="宋体"/>
          <w:color w:val="000000"/>
          <w:sz w:val="24"/>
        </w:rPr>
        <w:t>八、如果我方被确定为中标供应商，且我方如无不可抗力，又未履行招标文件、投标文件合同条款的，一经查实，我方愿意赔偿由此而造成的一切损失，并同意接受按招标文件的相关要求对我方进行的处理。</w:t>
      </w:r>
    </w:p>
    <w:p w14:paraId="2E59DCF8">
      <w:pPr>
        <w:ind w:firstLine="420" w:firstLineChars="175"/>
        <w:jc w:val="left"/>
        <w:outlineLvl w:val="0"/>
        <w:rPr>
          <w:rFonts w:ascii="宋体" w:hAnsi="宋体"/>
          <w:bCs/>
          <w:sz w:val="24"/>
        </w:rPr>
      </w:pPr>
      <w:r>
        <w:rPr>
          <w:rFonts w:hint="eastAsia" w:ascii="宋体" w:hAnsi="宋体" w:cs="宋体"/>
          <w:sz w:val="24"/>
        </w:rPr>
        <w:t>九、</w:t>
      </w:r>
      <w:r>
        <w:rPr>
          <w:rFonts w:hint="eastAsia" w:ascii="宋体" w:hAnsi="宋体"/>
          <w:bCs/>
          <w:sz w:val="24"/>
        </w:rPr>
        <w:t>我方知情并同意执行《无锡市人民医院供应商管理办法（修订）》（详见附件1）</w:t>
      </w:r>
    </w:p>
    <w:p w14:paraId="7D9F021D">
      <w:pPr>
        <w:widowControl/>
        <w:spacing w:before="4" w:line="360" w:lineRule="auto"/>
        <w:rPr>
          <w:rFonts w:ascii="宋体" w:hAnsi="宋体"/>
          <w:color w:val="000000"/>
          <w:sz w:val="24"/>
        </w:rPr>
      </w:pPr>
    </w:p>
    <w:p w14:paraId="0EC8C167">
      <w:pPr>
        <w:widowControl/>
        <w:spacing w:before="4" w:line="360" w:lineRule="auto"/>
        <w:rPr>
          <w:rFonts w:ascii="宋体" w:hAnsi="宋体"/>
          <w:color w:val="000000"/>
          <w:sz w:val="24"/>
        </w:rPr>
      </w:pPr>
      <w:r>
        <w:rPr>
          <w:rFonts w:hint="eastAsia" w:ascii="宋体" w:hAnsi="宋体"/>
          <w:color w:val="000000"/>
          <w:sz w:val="24"/>
        </w:rPr>
        <w:t>投标供应商：（盖章）</w:t>
      </w:r>
    </w:p>
    <w:p w14:paraId="6DA00603">
      <w:pPr>
        <w:widowControl/>
        <w:spacing w:before="4" w:line="360" w:lineRule="auto"/>
        <w:rPr>
          <w:rFonts w:ascii="宋体" w:hAnsi="宋体"/>
          <w:color w:val="000000"/>
          <w:sz w:val="24"/>
        </w:rPr>
      </w:pPr>
      <w:r>
        <w:rPr>
          <w:rFonts w:hint="eastAsia" w:ascii="宋体" w:hAnsi="宋体"/>
          <w:color w:val="000000"/>
          <w:sz w:val="24"/>
        </w:rPr>
        <w:t>法定代表人或委托代理人：（签字或盖章）</w:t>
      </w:r>
    </w:p>
    <w:p w14:paraId="004EB602">
      <w:pPr>
        <w:widowControl/>
        <w:spacing w:before="4" w:line="360" w:lineRule="auto"/>
        <w:rPr>
          <w:rFonts w:ascii="宋体" w:hAnsi="宋体"/>
          <w:color w:val="000000"/>
          <w:sz w:val="24"/>
        </w:rPr>
      </w:pPr>
      <w:r>
        <w:rPr>
          <w:rFonts w:hint="eastAsia" w:ascii="宋体" w:hAnsi="宋体"/>
          <w:color w:val="000000"/>
          <w:sz w:val="24"/>
        </w:rPr>
        <w:t xml:space="preserve">电话：                   传真：               </w:t>
      </w:r>
    </w:p>
    <w:p w14:paraId="69219366">
      <w:pPr>
        <w:widowControl/>
        <w:spacing w:before="4" w:line="360" w:lineRule="auto"/>
        <w:rPr>
          <w:rFonts w:ascii="宋体" w:hAnsi="宋体"/>
          <w:color w:val="000000"/>
          <w:sz w:val="24"/>
        </w:rPr>
      </w:pPr>
      <w:r>
        <w:rPr>
          <w:rFonts w:hint="eastAsia" w:ascii="宋体" w:hAnsi="宋体"/>
          <w:color w:val="000000"/>
          <w:sz w:val="24"/>
        </w:rPr>
        <w:t>地址：                   邮编：</w:t>
      </w:r>
    </w:p>
    <w:p w14:paraId="1F223960">
      <w:pPr>
        <w:widowControl/>
        <w:spacing w:before="4" w:line="360" w:lineRule="auto"/>
        <w:rPr>
          <w:rFonts w:ascii="宋体" w:hAnsi="宋体"/>
          <w:color w:val="000000"/>
          <w:sz w:val="24"/>
        </w:rPr>
      </w:pPr>
      <w:r>
        <w:rPr>
          <w:rFonts w:hint="eastAsia" w:ascii="宋体" w:hAnsi="宋体"/>
          <w:color w:val="000000"/>
          <w:sz w:val="24"/>
        </w:rPr>
        <w:t xml:space="preserve">开户名称：               </w:t>
      </w:r>
    </w:p>
    <w:p w14:paraId="4F9FBB5B">
      <w:pPr>
        <w:widowControl/>
        <w:spacing w:before="4" w:line="360" w:lineRule="auto"/>
        <w:rPr>
          <w:rFonts w:ascii="宋体" w:hAnsi="宋体"/>
          <w:color w:val="000000"/>
          <w:sz w:val="24"/>
        </w:rPr>
      </w:pPr>
      <w:r>
        <w:rPr>
          <w:rFonts w:hint="eastAsia" w:ascii="宋体" w:hAnsi="宋体"/>
          <w:color w:val="000000"/>
          <w:sz w:val="24"/>
        </w:rPr>
        <w:t xml:space="preserve">开户银行：                 </w:t>
      </w:r>
    </w:p>
    <w:p w14:paraId="21F96F5F">
      <w:pPr>
        <w:widowControl/>
        <w:spacing w:before="4" w:line="360" w:lineRule="auto"/>
        <w:rPr>
          <w:rFonts w:ascii="宋体" w:hAnsi="宋体"/>
          <w:color w:val="000000"/>
          <w:sz w:val="24"/>
        </w:rPr>
      </w:pPr>
      <w:r>
        <w:rPr>
          <w:rFonts w:hint="eastAsia" w:ascii="宋体" w:hAnsi="宋体"/>
          <w:color w:val="000000"/>
          <w:sz w:val="24"/>
        </w:rPr>
        <w:t>开户账号：</w:t>
      </w:r>
    </w:p>
    <w:p w14:paraId="0DF855D9">
      <w:pPr>
        <w:spacing w:line="360" w:lineRule="auto"/>
        <w:ind w:firstLine="420" w:firstLineChars="175"/>
        <w:jc w:val="center"/>
        <w:outlineLvl w:val="0"/>
        <w:rPr>
          <w:rFonts w:ascii="宋体" w:hAnsi="宋体" w:cs="宋体"/>
          <w:bCs/>
          <w:sz w:val="24"/>
        </w:rPr>
      </w:pPr>
    </w:p>
    <w:p w14:paraId="7093D343">
      <w:pPr>
        <w:spacing w:line="360" w:lineRule="auto"/>
        <w:ind w:firstLine="420" w:firstLineChars="175"/>
        <w:jc w:val="center"/>
        <w:outlineLvl w:val="0"/>
        <w:rPr>
          <w:rFonts w:ascii="宋体" w:hAnsi="宋体" w:cs="宋体"/>
          <w:bCs/>
          <w:sz w:val="24"/>
        </w:rPr>
      </w:pPr>
    </w:p>
    <w:p w14:paraId="039F2FC9">
      <w:pPr>
        <w:spacing w:line="360" w:lineRule="auto"/>
        <w:ind w:firstLine="420" w:firstLineChars="175"/>
        <w:jc w:val="center"/>
        <w:outlineLvl w:val="0"/>
        <w:rPr>
          <w:rFonts w:ascii="宋体" w:hAnsi="宋体" w:cs="宋体"/>
          <w:bCs/>
          <w:sz w:val="24"/>
        </w:rPr>
      </w:pPr>
    </w:p>
    <w:p w14:paraId="7ECE1410">
      <w:pPr>
        <w:spacing w:line="360" w:lineRule="auto"/>
        <w:ind w:firstLine="420" w:firstLineChars="175"/>
        <w:jc w:val="center"/>
        <w:outlineLvl w:val="0"/>
        <w:rPr>
          <w:rFonts w:ascii="宋体" w:hAnsi="宋体" w:cs="宋体"/>
          <w:bCs/>
          <w:sz w:val="24"/>
        </w:rPr>
      </w:pPr>
    </w:p>
    <w:p w14:paraId="0FA6A706">
      <w:pPr>
        <w:spacing w:line="360" w:lineRule="auto"/>
        <w:ind w:firstLine="420" w:firstLineChars="175"/>
        <w:jc w:val="center"/>
        <w:outlineLvl w:val="0"/>
        <w:rPr>
          <w:rFonts w:ascii="宋体" w:hAnsi="宋体" w:cs="宋体"/>
          <w:bCs/>
          <w:sz w:val="24"/>
        </w:rPr>
      </w:pPr>
    </w:p>
    <w:p w14:paraId="07354FBE">
      <w:pPr>
        <w:spacing w:line="360" w:lineRule="auto"/>
        <w:ind w:firstLine="420" w:firstLineChars="175"/>
        <w:jc w:val="center"/>
        <w:outlineLvl w:val="0"/>
        <w:rPr>
          <w:rFonts w:ascii="宋体" w:hAnsi="宋体" w:cs="宋体"/>
          <w:bCs/>
          <w:sz w:val="24"/>
        </w:rPr>
      </w:pPr>
    </w:p>
    <w:p w14:paraId="587A56F3">
      <w:pPr>
        <w:pStyle w:val="27"/>
        <w:rPr>
          <w:rFonts w:ascii="宋体" w:hAnsi="宋体" w:cs="宋体"/>
          <w:bCs/>
          <w:sz w:val="24"/>
        </w:rPr>
      </w:pPr>
    </w:p>
    <w:p w14:paraId="1D56FFEC">
      <w:pPr>
        <w:rPr>
          <w:rFonts w:ascii="宋体" w:hAnsi="宋体" w:cs="宋体"/>
          <w:bCs/>
          <w:sz w:val="24"/>
        </w:rPr>
      </w:pPr>
    </w:p>
    <w:p w14:paraId="79DAABC8">
      <w:pPr>
        <w:pStyle w:val="27"/>
      </w:pPr>
    </w:p>
    <w:p w14:paraId="34E0E41E">
      <w:pPr>
        <w:spacing w:line="360" w:lineRule="auto"/>
        <w:ind w:firstLine="420" w:firstLineChars="175"/>
        <w:jc w:val="center"/>
        <w:outlineLvl w:val="0"/>
        <w:rPr>
          <w:rFonts w:ascii="宋体" w:hAnsi="宋体" w:cs="宋体"/>
          <w:bCs/>
          <w:sz w:val="24"/>
        </w:rPr>
      </w:pPr>
      <w:r>
        <w:rPr>
          <w:rFonts w:hint="eastAsia" w:ascii="宋体" w:hAnsi="宋体" w:cs="宋体"/>
          <w:bCs/>
          <w:sz w:val="24"/>
        </w:rPr>
        <w:t>附件1：无锡市人民医院供应商管理办法</w:t>
      </w:r>
    </w:p>
    <w:p w14:paraId="08E285B4">
      <w:pPr>
        <w:spacing w:line="360" w:lineRule="auto"/>
        <w:ind w:firstLine="420" w:firstLineChars="175"/>
        <w:jc w:val="left"/>
        <w:outlineLvl w:val="0"/>
        <w:rPr>
          <w:rFonts w:ascii="宋体" w:hAnsi="宋体" w:cs="宋体"/>
          <w:bCs/>
          <w:sz w:val="24"/>
        </w:rPr>
      </w:pPr>
      <w:r>
        <w:rPr>
          <w:rFonts w:hint="eastAsia" w:ascii="宋体" w:hAnsi="宋体" w:cs="宋体"/>
          <w:bCs/>
          <w:sz w:val="24"/>
        </w:rPr>
        <w:t>第一条 为进一步加强对供应商的监督管理，建立安全稳定的供应商队伍，确保医院能得到及时、长期、稳定的高质量服务，同时进一步加强党风廉政建设、行风建设，防范业务活动中不规范和违纪违法行为的发生，规范对供应商违约失信行为的惩戒标准和工作程序，预防商业贿赂行为，根据中央纪委国家监委会同有关单位联合印发的《关于进一步推进受贿行贿一起查的意见》等有关规定，特制定本办法。</w:t>
      </w:r>
    </w:p>
    <w:p w14:paraId="779130F0">
      <w:pPr>
        <w:spacing w:line="360" w:lineRule="auto"/>
        <w:ind w:firstLine="420" w:firstLineChars="175"/>
        <w:jc w:val="left"/>
        <w:outlineLvl w:val="0"/>
        <w:rPr>
          <w:rFonts w:ascii="宋体" w:hAnsi="宋体" w:cs="宋体"/>
          <w:bCs/>
          <w:sz w:val="24"/>
        </w:rPr>
      </w:pPr>
      <w:r>
        <w:rPr>
          <w:rFonts w:hint="eastAsia" w:ascii="宋体" w:hAnsi="宋体" w:cs="宋体"/>
          <w:bCs/>
          <w:sz w:val="24"/>
        </w:rPr>
        <w:t>第二条 本办法适用于参与医院各类采购及在一定时期内持续提供药品、耗材、设备、试剂、信息产品以及办公用品、后勤物资等商品、服务的供应商。</w:t>
      </w:r>
    </w:p>
    <w:p w14:paraId="20EB4264">
      <w:pPr>
        <w:spacing w:line="360" w:lineRule="auto"/>
        <w:ind w:firstLine="420" w:firstLineChars="175"/>
        <w:jc w:val="left"/>
        <w:outlineLvl w:val="0"/>
        <w:rPr>
          <w:rFonts w:ascii="宋体" w:hAnsi="宋体" w:cs="宋体"/>
          <w:bCs/>
          <w:sz w:val="24"/>
        </w:rPr>
      </w:pPr>
      <w:r>
        <w:rPr>
          <w:rFonts w:hint="eastAsia" w:ascii="宋体" w:hAnsi="宋体" w:cs="宋体"/>
          <w:bCs/>
          <w:sz w:val="24"/>
        </w:rPr>
        <w:t>第三条 本办法所称黑名单供应商是指在医院院内采购项目（非招标投标法和政府采购法相关规范适用范围）及履约过程中，发生违纪违法和违反招投标规则和本单位相关规定、不遵守合同与承诺、利用商业贿赂及其他不正当手段等谋取利益的相关供应商及相关人员。</w:t>
      </w:r>
    </w:p>
    <w:p w14:paraId="1545F376">
      <w:pPr>
        <w:spacing w:line="360" w:lineRule="auto"/>
        <w:ind w:firstLine="420" w:firstLineChars="175"/>
        <w:jc w:val="left"/>
        <w:outlineLvl w:val="0"/>
        <w:rPr>
          <w:rFonts w:ascii="宋体" w:hAnsi="宋体" w:cs="宋体"/>
          <w:bCs/>
          <w:sz w:val="24"/>
        </w:rPr>
      </w:pPr>
      <w:r>
        <w:rPr>
          <w:rFonts w:hint="eastAsia" w:ascii="宋体" w:hAnsi="宋体" w:cs="宋体"/>
          <w:bCs/>
          <w:sz w:val="24"/>
        </w:rPr>
        <w:t>第四条 供应商要严格遵守国家《中华人民共和国药品管理法》《医疗器械监督管理条例》等国家相关法律法规开展经营活动，按照《药品经营许可证》《医疗器械经营许可证》等相关证照核准的经营范围、经营方式开展业务往来，绝不经营假冒伪劣产品。</w:t>
      </w:r>
    </w:p>
    <w:p w14:paraId="3EDF49AF">
      <w:pPr>
        <w:spacing w:line="360" w:lineRule="auto"/>
        <w:ind w:firstLine="420" w:firstLineChars="175"/>
        <w:jc w:val="left"/>
        <w:outlineLvl w:val="0"/>
        <w:rPr>
          <w:rFonts w:ascii="宋体" w:hAnsi="宋体" w:cs="宋体"/>
          <w:bCs/>
          <w:sz w:val="24"/>
        </w:rPr>
      </w:pPr>
      <w:r>
        <w:rPr>
          <w:rFonts w:hint="eastAsia" w:ascii="宋体" w:hAnsi="宋体" w:cs="宋体"/>
          <w:bCs/>
          <w:sz w:val="24"/>
        </w:rPr>
        <w:t>第五条 供应商不得以现金、有价证券、实物或变相组织旅游和娱乐活动等形式贿赂医院人员；不以任何名义为医院工作人员报销应由个人支付的任何费用；不以任何理由安排医院工作人员参加高消费宴请及娱乐活动；不为医院工作人员及其家属购置或提供通讯工具、交通工具、高档办公用品和一些其他服务；不得要求医院任何部门、任何个人对药品、器械的使用情况进行统计。</w:t>
      </w:r>
    </w:p>
    <w:p w14:paraId="7A425D54">
      <w:pPr>
        <w:spacing w:line="360" w:lineRule="auto"/>
        <w:ind w:firstLine="420" w:firstLineChars="175"/>
        <w:jc w:val="left"/>
        <w:outlineLvl w:val="0"/>
        <w:rPr>
          <w:rFonts w:ascii="宋体" w:hAnsi="宋体" w:cs="宋体"/>
          <w:bCs/>
          <w:sz w:val="24"/>
        </w:rPr>
      </w:pPr>
      <w:r>
        <w:rPr>
          <w:rFonts w:hint="eastAsia" w:ascii="宋体" w:hAnsi="宋体" w:cs="宋体"/>
          <w:bCs/>
          <w:sz w:val="24"/>
        </w:rPr>
        <w:t>第六条 遵守“两指”制度，供应商必须在指定时间、指定地点开展活动。</w:t>
      </w:r>
    </w:p>
    <w:p w14:paraId="74806F90">
      <w:pPr>
        <w:spacing w:line="360" w:lineRule="auto"/>
        <w:ind w:firstLine="420" w:firstLineChars="175"/>
        <w:jc w:val="left"/>
        <w:outlineLvl w:val="0"/>
        <w:rPr>
          <w:rFonts w:ascii="宋体" w:hAnsi="宋体" w:cs="宋体"/>
          <w:bCs/>
          <w:sz w:val="24"/>
        </w:rPr>
      </w:pPr>
      <w:r>
        <w:rPr>
          <w:rFonts w:hint="eastAsia" w:ascii="宋体" w:hAnsi="宋体" w:cs="宋体"/>
          <w:bCs/>
          <w:sz w:val="24"/>
        </w:rPr>
        <w:t>第七条 供应商划入黑名单的依据和标准</w:t>
      </w:r>
    </w:p>
    <w:p w14:paraId="079E45A8">
      <w:pPr>
        <w:spacing w:line="360" w:lineRule="auto"/>
        <w:ind w:firstLine="420" w:firstLineChars="175"/>
        <w:jc w:val="left"/>
        <w:outlineLvl w:val="0"/>
        <w:rPr>
          <w:rFonts w:ascii="宋体" w:hAnsi="宋体" w:cs="宋体"/>
          <w:bCs/>
          <w:sz w:val="24"/>
        </w:rPr>
      </w:pPr>
      <w:r>
        <w:rPr>
          <w:rFonts w:hint="eastAsia" w:ascii="宋体" w:hAnsi="宋体" w:cs="宋体"/>
          <w:bCs/>
          <w:sz w:val="24"/>
        </w:rPr>
        <w:t>（一）涉及一切商业贿赂行为，包含有明确司法判决书、行政处罚决定书、行风办查实的、审计发现的问题以及其他商业贿赂行为。</w:t>
      </w:r>
    </w:p>
    <w:p w14:paraId="11A00C0A">
      <w:pPr>
        <w:spacing w:line="360" w:lineRule="auto"/>
        <w:ind w:firstLine="420" w:firstLineChars="175"/>
        <w:jc w:val="left"/>
        <w:outlineLvl w:val="0"/>
        <w:rPr>
          <w:rFonts w:ascii="宋体" w:hAnsi="宋体" w:cs="宋体"/>
          <w:bCs/>
          <w:sz w:val="24"/>
        </w:rPr>
      </w:pPr>
      <w:r>
        <w:rPr>
          <w:rFonts w:hint="eastAsia" w:ascii="宋体" w:hAnsi="宋体" w:cs="宋体"/>
          <w:bCs/>
          <w:sz w:val="24"/>
        </w:rPr>
        <w:t>（二）在招投标过程中或物资采购过程中相互串通投标、非法以他人名义投标和以其他方式弄虚作假骗取中标的行为。</w:t>
      </w:r>
    </w:p>
    <w:p w14:paraId="476C16E9">
      <w:pPr>
        <w:spacing w:line="360" w:lineRule="auto"/>
        <w:ind w:firstLine="420" w:firstLineChars="175"/>
        <w:jc w:val="left"/>
        <w:outlineLvl w:val="0"/>
        <w:rPr>
          <w:rFonts w:ascii="宋体" w:hAnsi="宋体" w:cs="宋体"/>
          <w:bCs/>
          <w:sz w:val="24"/>
        </w:rPr>
      </w:pPr>
      <w:r>
        <w:rPr>
          <w:rFonts w:hint="eastAsia" w:ascii="宋体" w:hAnsi="宋体" w:cs="宋体"/>
          <w:bCs/>
          <w:sz w:val="24"/>
        </w:rPr>
        <w:t>（三）严重违反投标承诺、中标后不按响应文件签订合同或不按合同约定，有提高价格、降低质量、拖延工期或供货时间的不诚信行为。</w:t>
      </w:r>
    </w:p>
    <w:p w14:paraId="6FA9843B">
      <w:pPr>
        <w:spacing w:line="360" w:lineRule="auto"/>
        <w:ind w:firstLine="420" w:firstLineChars="175"/>
        <w:jc w:val="left"/>
        <w:outlineLvl w:val="0"/>
        <w:rPr>
          <w:rFonts w:ascii="宋体" w:hAnsi="宋体" w:cs="宋体"/>
          <w:bCs/>
          <w:sz w:val="24"/>
        </w:rPr>
      </w:pPr>
      <w:r>
        <w:rPr>
          <w:rFonts w:hint="eastAsia" w:ascii="宋体" w:hAnsi="宋体" w:cs="宋体"/>
          <w:bCs/>
          <w:sz w:val="24"/>
        </w:rPr>
        <w:t>（四）在履行投标承诺或合同过程中，出现严重的质量问题或给本单位造成重大经济损失、安全事故以及不良社会影响的。</w:t>
      </w:r>
    </w:p>
    <w:p w14:paraId="702F3117">
      <w:pPr>
        <w:spacing w:line="360" w:lineRule="auto"/>
        <w:ind w:firstLine="420" w:firstLineChars="175"/>
        <w:jc w:val="left"/>
        <w:outlineLvl w:val="0"/>
        <w:rPr>
          <w:rFonts w:ascii="宋体" w:hAnsi="宋体" w:cs="宋体"/>
          <w:bCs/>
          <w:sz w:val="24"/>
        </w:rPr>
      </w:pPr>
      <w:r>
        <w:rPr>
          <w:rFonts w:hint="eastAsia" w:ascii="宋体" w:hAnsi="宋体" w:cs="宋体"/>
          <w:bCs/>
          <w:sz w:val="24"/>
        </w:rPr>
        <w:t>（五）不遵守招投标法律法规，在招标采购过程中有恶意诽谤、诬告或陷害其他竞争对手的不良行为。</w:t>
      </w:r>
    </w:p>
    <w:p w14:paraId="393269F7">
      <w:pPr>
        <w:spacing w:line="360" w:lineRule="auto"/>
        <w:ind w:firstLine="420" w:firstLineChars="175"/>
        <w:jc w:val="left"/>
        <w:outlineLvl w:val="0"/>
        <w:rPr>
          <w:rFonts w:ascii="宋体" w:hAnsi="宋体" w:cs="宋体"/>
          <w:bCs/>
          <w:sz w:val="24"/>
        </w:rPr>
      </w:pPr>
      <w:r>
        <w:rPr>
          <w:rFonts w:hint="eastAsia" w:ascii="宋体" w:hAnsi="宋体" w:cs="宋体"/>
          <w:bCs/>
          <w:sz w:val="24"/>
        </w:rPr>
        <w:t>（六）有其他违反国家法律法规及招投标管理相关规定的。</w:t>
      </w:r>
    </w:p>
    <w:p w14:paraId="087927E5">
      <w:pPr>
        <w:spacing w:line="360" w:lineRule="auto"/>
        <w:ind w:firstLine="420" w:firstLineChars="175"/>
        <w:jc w:val="left"/>
        <w:outlineLvl w:val="0"/>
        <w:rPr>
          <w:rFonts w:ascii="宋体" w:hAnsi="宋体" w:cs="宋体"/>
          <w:bCs/>
          <w:sz w:val="24"/>
        </w:rPr>
      </w:pPr>
      <w:r>
        <w:rPr>
          <w:rFonts w:hint="eastAsia" w:ascii="宋体" w:hAnsi="宋体" w:cs="宋体"/>
          <w:bCs/>
          <w:sz w:val="24"/>
        </w:rPr>
        <w:t>第八条 供应商黑名单的建立</w:t>
      </w:r>
    </w:p>
    <w:p w14:paraId="14165738">
      <w:pPr>
        <w:spacing w:line="360" w:lineRule="auto"/>
        <w:ind w:firstLine="420" w:firstLineChars="175"/>
        <w:jc w:val="left"/>
        <w:outlineLvl w:val="0"/>
        <w:rPr>
          <w:rFonts w:ascii="宋体" w:hAnsi="宋体" w:cs="宋体"/>
          <w:bCs/>
          <w:sz w:val="24"/>
        </w:rPr>
      </w:pPr>
      <w:r>
        <w:rPr>
          <w:rFonts w:hint="eastAsia" w:ascii="宋体" w:hAnsi="宋体" w:cs="宋体"/>
          <w:bCs/>
          <w:sz w:val="24"/>
        </w:rPr>
        <w:t>（一）采购中心与纪委监察办负责供应商黑名单的建立。</w:t>
      </w:r>
    </w:p>
    <w:p w14:paraId="0E0FEA92">
      <w:pPr>
        <w:spacing w:line="360" w:lineRule="auto"/>
        <w:ind w:firstLine="420" w:firstLineChars="175"/>
        <w:jc w:val="left"/>
        <w:outlineLvl w:val="0"/>
        <w:rPr>
          <w:rFonts w:ascii="宋体" w:hAnsi="宋体" w:cs="宋体"/>
          <w:bCs/>
          <w:sz w:val="24"/>
        </w:rPr>
      </w:pPr>
      <w:r>
        <w:rPr>
          <w:rFonts w:hint="eastAsia" w:ascii="宋体" w:hAnsi="宋体" w:cs="宋体"/>
          <w:bCs/>
          <w:sz w:val="24"/>
        </w:rPr>
        <w:t>（二）采购中心负责供应商的日常管理，建立供应商考核权重表，定期召集各相关职能部门和使用部门对供应商进行考核。</w:t>
      </w:r>
    </w:p>
    <w:p w14:paraId="7489D9BB">
      <w:pPr>
        <w:spacing w:line="360" w:lineRule="auto"/>
        <w:ind w:firstLine="420" w:firstLineChars="175"/>
        <w:jc w:val="left"/>
        <w:outlineLvl w:val="0"/>
        <w:rPr>
          <w:rFonts w:ascii="宋体" w:hAnsi="宋体" w:cs="宋体"/>
          <w:bCs/>
          <w:sz w:val="24"/>
        </w:rPr>
      </w:pPr>
      <w:r>
        <w:rPr>
          <w:rFonts w:hint="eastAsia" w:ascii="宋体" w:hAnsi="宋体" w:cs="宋体"/>
          <w:bCs/>
          <w:sz w:val="24"/>
        </w:rPr>
        <w:t xml:space="preserve">（三）供应商考核结果分为优秀（90分以上）、良好（75-89分）合格（60-75分）和不合格（60分以下）四类，年度评审，对评审合格以上的供货商可续签供货协议，但评审合格的供货商需提交书面整改意见；评审不合格的供货商，需经谈话提出整改意见，供货商提交整改方案后可续签供货协议，连续二次以上评审不合格取消下一阶段的供货资格，采购中心重新进行招标确定新供货商。        </w:t>
      </w:r>
    </w:p>
    <w:p w14:paraId="0F3C6B06">
      <w:pPr>
        <w:spacing w:line="360" w:lineRule="auto"/>
        <w:ind w:firstLine="420" w:firstLineChars="175"/>
        <w:jc w:val="left"/>
        <w:outlineLvl w:val="0"/>
        <w:rPr>
          <w:rFonts w:ascii="宋体" w:hAnsi="宋体" w:cs="宋体"/>
          <w:bCs/>
          <w:sz w:val="24"/>
        </w:rPr>
      </w:pPr>
      <w:r>
        <w:rPr>
          <w:rFonts w:hint="eastAsia" w:ascii="宋体" w:hAnsi="宋体" w:cs="宋体"/>
          <w:bCs/>
          <w:sz w:val="24"/>
        </w:rPr>
        <w:t>第九条 供应商黑名单的处理</w:t>
      </w:r>
    </w:p>
    <w:p w14:paraId="10C60646">
      <w:pPr>
        <w:spacing w:line="360" w:lineRule="auto"/>
        <w:ind w:firstLine="420" w:firstLineChars="175"/>
        <w:jc w:val="left"/>
        <w:outlineLvl w:val="0"/>
        <w:rPr>
          <w:rFonts w:ascii="宋体" w:hAnsi="宋体" w:cs="宋体"/>
          <w:bCs/>
          <w:sz w:val="24"/>
        </w:rPr>
      </w:pPr>
      <w:r>
        <w:rPr>
          <w:rFonts w:hint="eastAsia" w:ascii="宋体" w:hAnsi="宋体" w:cs="宋体"/>
          <w:bCs/>
          <w:sz w:val="24"/>
        </w:rPr>
        <w:t>对于列入黑名单的供应商，医院有权采取以下部分或全部处理措施：</w:t>
      </w:r>
    </w:p>
    <w:p w14:paraId="374421A2">
      <w:pPr>
        <w:spacing w:line="360" w:lineRule="auto"/>
        <w:ind w:firstLine="420" w:firstLineChars="175"/>
        <w:jc w:val="left"/>
        <w:outlineLvl w:val="0"/>
        <w:rPr>
          <w:rFonts w:ascii="宋体" w:hAnsi="宋体" w:cs="宋体"/>
          <w:bCs/>
          <w:sz w:val="24"/>
        </w:rPr>
      </w:pPr>
      <w:r>
        <w:rPr>
          <w:rFonts w:hint="eastAsia" w:ascii="宋体" w:hAnsi="宋体" w:cs="宋体"/>
          <w:bCs/>
          <w:sz w:val="24"/>
        </w:rPr>
        <w:t>（一）约谈、告诫。</w:t>
      </w:r>
    </w:p>
    <w:p w14:paraId="0E071333">
      <w:pPr>
        <w:spacing w:line="360" w:lineRule="auto"/>
        <w:ind w:firstLine="420" w:firstLineChars="175"/>
        <w:jc w:val="left"/>
        <w:outlineLvl w:val="0"/>
        <w:rPr>
          <w:rFonts w:ascii="宋体" w:hAnsi="宋体" w:cs="宋体"/>
          <w:bCs/>
          <w:sz w:val="24"/>
        </w:rPr>
      </w:pPr>
      <w:r>
        <w:rPr>
          <w:rFonts w:hint="eastAsia" w:ascii="宋体" w:hAnsi="宋体" w:cs="宋体"/>
          <w:bCs/>
          <w:sz w:val="24"/>
        </w:rPr>
        <w:t>（二）对于只有唯一授权的产品，通过实施二轮谈价的方式，来挤压隐性利润、强化成本把控。</w:t>
      </w:r>
    </w:p>
    <w:p w14:paraId="3F695AB3">
      <w:pPr>
        <w:spacing w:line="360" w:lineRule="auto"/>
        <w:ind w:firstLine="420" w:firstLineChars="175"/>
        <w:jc w:val="left"/>
        <w:outlineLvl w:val="0"/>
        <w:rPr>
          <w:rFonts w:ascii="宋体" w:hAnsi="宋体" w:cs="宋体"/>
          <w:bCs/>
          <w:sz w:val="24"/>
        </w:rPr>
      </w:pPr>
      <w:r>
        <w:rPr>
          <w:rFonts w:hint="eastAsia" w:ascii="宋体" w:hAnsi="宋体" w:cs="宋体"/>
          <w:bCs/>
          <w:sz w:val="24"/>
        </w:rPr>
        <w:t>（三）对于开放的、通用的产品，相关职能部门提供遴选规则及参数需求，采购中心用公开遴选的方式引入充分竞争，打破固定合作壁垒，引入更具性价比的供应商。</w:t>
      </w:r>
    </w:p>
    <w:p w14:paraId="1474A69A">
      <w:pPr>
        <w:spacing w:line="360" w:lineRule="auto"/>
        <w:ind w:firstLine="420" w:firstLineChars="175"/>
        <w:jc w:val="left"/>
        <w:outlineLvl w:val="0"/>
        <w:rPr>
          <w:rFonts w:ascii="宋体" w:hAnsi="宋体" w:cs="宋体"/>
          <w:bCs/>
          <w:sz w:val="24"/>
        </w:rPr>
      </w:pPr>
      <w:r>
        <w:rPr>
          <w:rFonts w:hint="eastAsia" w:ascii="宋体" w:hAnsi="宋体" w:cs="宋体"/>
          <w:bCs/>
          <w:sz w:val="24"/>
        </w:rPr>
        <w:t>（四）根据法律规定或合同约定要求供应商承担违约责任。</w:t>
      </w:r>
    </w:p>
    <w:p w14:paraId="116C4DFA">
      <w:pPr>
        <w:spacing w:line="360" w:lineRule="auto"/>
        <w:ind w:firstLine="420" w:firstLineChars="175"/>
        <w:jc w:val="left"/>
        <w:outlineLvl w:val="0"/>
        <w:rPr>
          <w:rFonts w:ascii="宋体" w:hAnsi="宋体" w:cs="宋体"/>
          <w:bCs/>
          <w:sz w:val="24"/>
        </w:rPr>
      </w:pPr>
      <w:r>
        <w:rPr>
          <w:rFonts w:hint="eastAsia" w:ascii="宋体" w:hAnsi="宋体" w:cs="宋体"/>
          <w:bCs/>
          <w:sz w:val="24"/>
        </w:rPr>
        <w:t>（五）解除合同。</w:t>
      </w:r>
    </w:p>
    <w:p w14:paraId="6818C8A9">
      <w:pPr>
        <w:spacing w:line="360" w:lineRule="auto"/>
        <w:ind w:firstLine="420" w:firstLineChars="175"/>
        <w:jc w:val="left"/>
        <w:outlineLvl w:val="0"/>
        <w:rPr>
          <w:rFonts w:ascii="宋体" w:hAnsi="宋体" w:cs="宋体"/>
          <w:bCs/>
          <w:sz w:val="24"/>
        </w:rPr>
      </w:pPr>
      <w:r>
        <w:rPr>
          <w:rFonts w:hint="eastAsia" w:ascii="宋体" w:hAnsi="宋体" w:cs="宋体"/>
          <w:bCs/>
          <w:sz w:val="24"/>
        </w:rPr>
        <w:t>（六）禁止后续三年内参加本办法所涉及的采购项目。</w:t>
      </w:r>
    </w:p>
    <w:p w14:paraId="5ECF814C">
      <w:pPr>
        <w:spacing w:line="360" w:lineRule="auto"/>
        <w:ind w:firstLine="420" w:firstLineChars="175"/>
        <w:jc w:val="left"/>
        <w:outlineLvl w:val="0"/>
        <w:rPr>
          <w:rFonts w:ascii="宋体" w:hAnsi="宋体" w:cs="宋体"/>
          <w:bCs/>
          <w:sz w:val="24"/>
        </w:rPr>
      </w:pPr>
      <w:r>
        <w:rPr>
          <w:rFonts w:hint="eastAsia" w:ascii="宋体" w:hAnsi="宋体" w:cs="宋体"/>
          <w:bCs/>
          <w:sz w:val="24"/>
        </w:rPr>
        <w:t>第十条 本办法将作为院内采购投标文件或长期供货协议的附件，要求供应商明确“知情并执行”并遵守该管理办法。</w:t>
      </w:r>
    </w:p>
    <w:p w14:paraId="709E095C">
      <w:pPr>
        <w:spacing w:line="360" w:lineRule="auto"/>
        <w:ind w:firstLine="420" w:firstLineChars="175"/>
        <w:jc w:val="left"/>
        <w:outlineLvl w:val="0"/>
        <w:rPr>
          <w:rFonts w:ascii="宋体" w:hAnsi="宋体" w:cs="宋体"/>
          <w:bCs/>
          <w:sz w:val="24"/>
        </w:rPr>
      </w:pPr>
      <w:r>
        <w:rPr>
          <w:rFonts w:hint="eastAsia" w:ascii="宋体" w:hAnsi="宋体" w:cs="宋体"/>
          <w:bCs/>
          <w:sz w:val="24"/>
        </w:rPr>
        <w:t>第十一条 本办法自发布之日起施行，由采购中心负责解释。</w:t>
      </w:r>
    </w:p>
    <w:p w14:paraId="12AD2A8B">
      <w:pPr>
        <w:spacing w:line="360" w:lineRule="auto"/>
        <w:ind w:firstLine="420" w:firstLineChars="175"/>
        <w:jc w:val="left"/>
        <w:outlineLvl w:val="0"/>
        <w:rPr>
          <w:rFonts w:ascii="宋体" w:hAnsi="宋体" w:cs="宋体"/>
          <w:bCs/>
          <w:sz w:val="24"/>
        </w:rPr>
        <w:sectPr>
          <w:headerReference r:id="rId5" w:type="default"/>
          <w:footerReference r:id="rId6" w:type="default"/>
          <w:pgSz w:w="11906" w:h="16838"/>
          <w:pgMar w:top="1440" w:right="1286" w:bottom="1440" w:left="1020" w:header="851" w:footer="567" w:gutter="0"/>
          <w:cols w:space="720" w:num="1"/>
          <w:docGrid w:linePitch="360" w:charSpace="0"/>
        </w:sectPr>
      </w:pPr>
      <w:r>
        <w:rPr>
          <w:rFonts w:hint="eastAsia" w:ascii="宋体" w:hAnsi="宋体" w:cs="宋体"/>
          <w:bCs/>
          <w:sz w:val="24"/>
        </w:rPr>
        <w:t xml:space="preserve">                                 2026年1月4日印发</w:t>
      </w:r>
    </w:p>
    <w:p w14:paraId="10600C0D">
      <w:pPr>
        <w:rPr>
          <w:rFonts w:ascii="宋体" w:hAnsi="宋体"/>
          <w:bCs/>
          <w:sz w:val="24"/>
          <w:highlight w:val="yellow"/>
        </w:rPr>
      </w:pPr>
    </w:p>
    <w:p w14:paraId="3CEFAC84">
      <w:pPr>
        <w:jc w:val="left"/>
        <w:outlineLvl w:val="0"/>
        <w:rPr>
          <w:rFonts w:ascii="黑体" w:eastAsia="黑体"/>
          <w:b/>
          <w:color w:val="000000"/>
          <w:sz w:val="24"/>
          <w:szCs w:val="30"/>
        </w:rPr>
      </w:pPr>
      <w:bookmarkStart w:id="27" w:name="_Toc26058"/>
      <w:bookmarkStart w:id="28" w:name="_Toc21650"/>
      <w:r>
        <w:rPr>
          <w:rFonts w:hint="eastAsia" w:ascii="黑体" w:eastAsia="黑体"/>
          <w:b/>
          <w:color w:val="000000"/>
          <w:sz w:val="24"/>
          <w:szCs w:val="30"/>
        </w:rPr>
        <w:t>（九）开标一览表（格式）：</w:t>
      </w:r>
      <w:bookmarkEnd w:id="27"/>
      <w:bookmarkEnd w:id="28"/>
    </w:p>
    <w:p w14:paraId="45D1135A"/>
    <w:p w14:paraId="1BCFCABD">
      <w:pPr>
        <w:pStyle w:val="4"/>
        <w:spacing w:line="360" w:lineRule="exact"/>
        <w:jc w:val="center"/>
      </w:pPr>
      <w:r>
        <w:rPr>
          <w:rFonts w:hint="eastAsia"/>
        </w:rPr>
        <w:t>开标一览表</w:t>
      </w:r>
    </w:p>
    <w:p w14:paraId="6220FD1B">
      <w:pPr>
        <w:spacing w:line="300" w:lineRule="auto"/>
        <w:rPr>
          <w:rFonts w:ascii="宋体" w:hAnsi="宋体"/>
          <w:color w:val="000000"/>
        </w:rPr>
      </w:pPr>
      <w:r>
        <w:rPr>
          <w:rFonts w:hint="eastAsia" w:ascii="宋体" w:hAnsi="宋体"/>
          <w:color w:val="000000"/>
          <w:sz w:val="24"/>
        </w:rPr>
        <w:t>投标供应商全称（加盖公章）：                 采购项目编号：</w:t>
      </w:r>
    </w:p>
    <w:tbl>
      <w:tblPr>
        <w:tblStyle w:val="62"/>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67"/>
        <w:gridCol w:w="6184"/>
      </w:tblGrid>
      <w:tr w14:paraId="57F9C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9" w:hRule="atLeast"/>
          <w:jc w:val="center"/>
        </w:trPr>
        <w:tc>
          <w:tcPr>
            <w:tcW w:w="2767" w:type="dxa"/>
            <w:noWrap/>
            <w:vAlign w:val="center"/>
          </w:tcPr>
          <w:p w14:paraId="07FC45AB">
            <w:pPr>
              <w:spacing w:line="360" w:lineRule="auto"/>
              <w:jc w:val="center"/>
              <w:rPr>
                <w:rFonts w:ascii="宋体" w:hAnsi="宋体" w:cs="宋体"/>
                <w:color w:val="000000"/>
                <w:sz w:val="24"/>
              </w:rPr>
            </w:pPr>
            <w:r>
              <w:rPr>
                <w:rFonts w:hint="eastAsia" w:ascii="宋体" w:hAnsi="宋体" w:cs="宋体"/>
                <w:color w:val="000000"/>
                <w:sz w:val="24"/>
              </w:rPr>
              <w:t>项目</w:t>
            </w:r>
          </w:p>
        </w:tc>
        <w:tc>
          <w:tcPr>
            <w:tcW w:w="6184" w:type="dxa"/>
            <w:noWrap/>
            <w:vAlign w:val="center"/>
          </w:tcPr>
          <w:p w14:paraId="2CF04EF9">
            <w:pPr>
              <w:spacing w:line="360" w:lineRule="auto"/>
              <w:jc w:val="center"/>
              <w:rPr>
                <w:rFonts w:hint="eastAsia" w:ascii="宋体" w:hAnsi="宋体" w:eastAsia="宋体" w:cs="宋体"/>
                <w:color w:val="000000"/>
                <w:sz w:val="24"/>
                <w:lang w:eastAsia="zh-CN"/>
              </w:rPr>
            </w:pPr>
            <w:r>
              <w:rPr>
                <w:rFonts w:hint="eastAsia" w:ascii="宋体" w:hAnsi="宋体" w:cs="宋体"/>
                <w:color w:val="000000"/>
                <w:sz w:val="24"/>
              </w:rPr>
              <w:t xml:space="preserve"> </w:t>
            </w:r>
            <w:r>
              <w:rPr>
                <w:rFonts w:hint="eastAsia" w:ascii="宋体" w:hAnsi="宋体" w:cs="宋体"/>
                <w:color w:val="000000"/>
                <w:sz w:val="24"/>
                <w:lang w:eastAsia="zh-CN"/>
              </w:rPr>
              <w:t>奥林巴斯内镜保修服务项目</w:t>
            </w:r>
          </w:p>
        </w:tc>
      </w:tr>
      <w:tr w14:paraId="14565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6" w:hRule="atLeast"/>
          <w:jc w:val="center"/>
        </w:trPr>
        <w:tc>
          <w:tcPr>
            <w:tcW w:w="2767" w:type="dxa"/>
            <w:shd w:val="clear" w:color="auto" w:fill="auto"/>
            <w:noWrap/>
            <w:vAlign w:val="center"/>
          </w:tcPr>
          <w:p w14:paraId="568166BA">
            <w:pPr>
              <w:widowControl/>
              <w:jc w:val="center"/>
              <w:rPr>
                <w:rFonts w:ascii="宋体" w:hAnsi="宋体" w:cs="宋体"/>
                <w:color w:val="000000"/>
                <w:sz w:val="24"/>
              </w:rPr>
            </w:pPr>
            <w:r>
              <w:rPr>
                <w:rFonts w:hint="eastAsia" w:ascii="宋体" w:hAnsi="宋体" w:cs="宋体"/>
                <w:color w:val="000000"/>
                <w:sz w:val="24"/>
                <w:lang w:bidi="ar"/>
              </w:rPr>
              <w:t>投标报价</w:t>
            </w:r>
          </w:p>
        </w:tc>
        <w:tc>
          <w:tcPr>
            <w:tcW w:w="6184" w:type="dxa"/>
            <w:shd w:val="clear" w:color="auto" w:fill="auto"/>
            <w:noWrap/>
            <w:vAlign w:val="center"/>
          </w:tcPr>
          <w:p w14:paraId="13FE266D">
            <w:pPr>
              <w:widowControl/>
              <w:spacing w:line="360" w:lineRule="auto"/>
              <w:rPr>
                <w:rFonts w:ascii="宋体" w:hAnsi="宋体" w:cs="宋体"/>
                <w:color w:val="000000"/>
                <w:sz w:val="24"/>
                <w:lang w:bidi="ar"/>
              </w:rPr>
            </w:pPr>
            <w:r>
              <w:rPr>
                <w:rFonts w:hint="eastAsia" w:ascii="宋体" w:hAnsi="宋体" w:cs="宋体"/>
                <w:color w:val="000000"/>
                <w:sz w:val="24"/>
                <w:lang w:bidi="ar"/>
              </w:rPr>
              <w:t>大写：</w:t>
            </w:r>
          </w:p>
          <w:p w14:paraId="7ABD4A3F">
            <w:pPr>
              <w:pStyle w:val="76"/>
              <w:spacing w:line="360" w:lineRule="auto"/>
            </w:pPr>
            <w:r>
              <w:rPr>
                <w:rFonts w:hint="eastAsia" w:ascii="宋体" w:hAnsi="宋体" w:eastAsia="宋体" w:cs="宋体"/>
                <w:color w:val="000000"/>
                <w:sz w:val="24"/>
                <w:lang w:bidi="ar"/>
              </w:rPr>
              <w:t>小写：</w:t>
            </w:r>
          </w:p>
        </w:tc>
      </w:tr>
    </w:tbl>
    <w:p w14:paraId="49E754D2">
      <w:pPr>
        <w:spacing w:line="300" w:lineRule="auto"/>
        <w:rPr>
          <w:rFonts w:ascii="宋体" w:hAnsi="宋体"/>
          <w:color w:val="000000"/>
          <w:sz w:val="24"/>
        </w:rPr>
      </w:pPr>
    </w:p>
    <w:p w14:paraId="54E00CD7">
      <w:pPr>
        <w:rPr>
          <w:rFonts w:ascii="宋体" w:hAnsi="宋体"/>
          <w:color w:val="000000"/>
          <w:sz w:val="24"/>
        </w:rPr>
      </w:pPr>
      <w:r>
        <w:rPr>
          <w:rFonts w:hint="eastAsia" w:ascii="宋体" w:hAnsi="宋体"/>
          <w:color w:val="000000"/>
          <w:sz w:val="24"/>
        </w:rPr>
        <w:t>法定代表人或授权代表签字和盖章：               日期：   年   月   日</w:t>
      </w:r>
    </w:p>
    <w:p w14:paraId="40939A36">
      <w:pPr>
        <w:spacing w:line="360" w:lineRule="auto"/>
        <w:ind w:firstLine="480"/>
        <w:rPr>
          <w:rFonts w:ascii="宋体" w:hAnsi="宋体"/>
          <w:color w:val="000000"/>
          <w:sz w:val="24"/>
        </w:rPr>
      </w:pPr>
    </w:p>
    <w:p w14:paraId="07B34C9A">
      <w:pPr>
        <w:rPr>
          <w:rFonts w:ascii="黑体" w:eastAsia="黑体"/>
          <w:b/>
          <w:color w:val="000000"/>
          <w:sz w:val="24"/>
          <w:szCs w:val="30"/>
        </w:rPr>
      </w:pPr>
    </w:p>
    <w:p w14:paraId="7A170965">
      <w:pPr>
        <w:rPr>
          <w:rFonts w:ascii="黑体" w:eastAsia="黑体"/>
          <w:b/>
          <w:color w:val="000000"/>
          <w:sz w:val="24"/>
          <w:szCs w:val="30"/>
        </w:rPr>
      </w:pPr>
    </w:p>
    <w:p w14:paraId="356EDA15">
      <w:pPr>
        <w:ind w:left="843" w:hanging="843" w:hangingChars="350"/>
        <w:rPr>
          <w:rFonts w:asciiTheme="minorEastAsia" w:hAnsiTheme="minorEastAsia" w:eastAsiaTheme="minorEastAsia" w:cstheme="minorEastAsia"/>
          <w:b/>
          <w:color w:val="000000"/>
          <w:sz w:val="24"/>
          <w:szCs w:val="30"/>
        </w:rPr>
      </w:pPr>
      <w:r>
        <w:rPr>
          <w:rFonts w:hint="eastAsia" w:asciiTheme="minorEastAsia" w:hAnsiTheme="minorEastAsia" w:eastAsiaTheme="minorEastAsia" w:cstheme="minorEastAsia"/>
          <w:b/>
          <w:color w:val="000000"/>
          <w:sz w:val="24"/>
          <w:szCs w:val="30"/>
        </w:rPr>
        <w:t>注：</w:t>
      </w:r>
    </w:p>
    <w:p w14:paraId="143B32A1">
      <w:pPr>
        <w:ind w:left="239" w:leftChars="114" w:firstLine="477" w:firstLineChars="198"/>
        <w:rPr>
          <w:rFonts w:asciiTheme="minorEastAsia" w:hAnsiTheme="minorEastAsia" w:eastAsiaTheme="minorEastAsia" w:cstheme="minorEastAsia"/>
          <w:b/>
          <w:color w:val="000000"/>
          <w:sz w:val="24"/>
          <w:szCs w:val="30"/>
        </w:rPr>
      </w:pPr>
      <w:r>
        <w:rPr>
          <w:rFonts w:hint="eastAsia" w:asciiTheme="minorEastAsia" w:hAnsiTheme="minorEastAsia" w:eastAsiaTheme="minorEastAsia" w:cstheme="minorEastAsia"/>
          <w:b/>
          <w:color w:val="000000"/>
          <w:sz w:val="24"/>
          <w:szCs w:val="30"/>
        </w:rPr>
        <w:t>（1）如开标一览表格式与“苏采云”系统中提供的格式不一致，以“苏采云”系统中提供的格式为准。</w:t>
      </w:r>
    </w:p>
    <w:p w14:paraId="5C192852">
      <w:pPr>
        <w:ind w:left="239" w:leftChars="114" w:firstLine="477" w:firstLineChars="198"/>
        <w:rPr>
          <w:rFonts w:asciiTheme="minorEastAsia" w:hAnsiTheme="minorEastAsia" w:eastAsiaTheme="minorEastAsia" w:cstheme="minorEastAsia"/>
          <w:b/>
          <w:color w:val="000000"/>
          <w:sz w:val="24"/>
          <w:szCs w:val="30"/>
        </w:rPr>
      </w:pPr>
      <w:r>
        <w:rPr>
          <w:rFonts w:hint="eastAsia" w:asciiTheme="minorEastAsia" w:hAnsiTheme="minorEastAsia" w:eastAsiaTheme="minorEastAsia" w:cstheme="minorEastAsia"/>
          <w:b/>
          <w:color w:val="000000"/>
          <w:sz w:val="24"/>
          <w:szCs w:val="30"/>
        </w:rPr>
        <w:t>（2）开标一览表中的内容应与投标函内容一致，否则评标时一律按开标一览表中内容为准，开标一览表中必须盖章或签字。</w:t>
      </w:r>
    </w:p>
    <w:p w14:paraId="23D72870">
      <w:pPr>
        <w:ind w:left="239" w:leftChars="114" w:firstLine="477" w:firstLineChars="198"/>
        <w:rPr>
          <w:rFonts w:ascii="黑体" w:eastAsia="黑体"/>
          <w:b/>
          <w:color w:val="000000"/>
          <w:sz w:val="24"/>
          <w:szCs w:val="30"/>
        </w:rPr>
      </w:pPr>
      <w:r>
        <w:rPr>
          <w:rFonts w:hint="eastAsia" w:ascii="黑体" w:eastAsia="黑体"/>
          <w:b/>
          <w:color w:val="000000"/>
          <w:sz w:val="24"/>
          <w:szCs w:val="30"/>
        </w:rPr>
        <w:br w:type="page"/>
      </w:r>
    </w:p>
    <w:p w14:paraId="72107145">
      <w:pPr>
        <w:pStyle w:val="23"/>
        <w:rPr>
          <w:rFonts w:ascii="黑体" w:eastAsia="黑体"/>
          <w:b/>
          <w:color w:val="000000"/>
          <w:sz w:val="24"/>
          <w:szCs w:val="30"/>
        </w:rPr>
        <w:sectPr>
          <w:footerReference r:id="rId7" w:type="default"/>
          <w:footerReference r:id="rId8" w:type="even"/>
          <w:pgSz w:w="11906" w:h="16838"/>
          <w:pgMar w:top="1440" w:right="1800" w:bottom="1440" w:left="1800" w:header="851" w:footer="567" w:gutter="0"/>
          <w:cols w:space="720" w:num="1"/>
          <w:docGrid w:linePitch="360" w:charSpace="0"/>
        </w:sectPr>
      </w:pPr>
    </w:p>
    <w:p w14:paraId="6946A755">
      <w:pPr>
        <w:pStyle w:val="23"/>
        <w:rPr>
          <w:rFonts w:ascii="黑体" w:eastAsia="黑体"/>
          <w:b/>
          <w:color w:val="000000"/>
          <w:sz w:val="24"/>
          <w:szCs w:val="30"/>
        </w:rPr>
      </w:pPr>
      <w:r>
        <w:rPr>
          <w:rFonts w:hint="eastAsia" w:ascii="黑体" w:eastAsia="黑体"/>
          <w:b/>
          <w:color w:val="000000"/>
          <w:sz w:val="24"/>
          <w:szCs w:val="30"/>
        </w:rPr>
        <w:t>（十）明细报价表（格式）</w:t>
      </w:r>
    </w:p>
    <w:p w14:paraId="70DDAA03">
      <w:pPr>
        <w:rPr>
          <w:rFonts w:ascii="黑体" w:eastAsia="黑体"/>
          <w:b/>
          <w:color w:val="000000"/>
          <w:sz w:val="24"/>
          <w:szCs w:val="30"/>
        </w:rPr>
      </w:pPr>
    </w:p>
    <w:p w14:paraId="44A66B53">
      <w:pPr>
        <w:pStyle w:val="76"/>
        <w:jc w:val="center"/>
        <w:rPr>
          <w:rFonts w:ascii="宋体" w:hAnsi="宋体" w:eastAsia="宋体" w:cs="宋体"/>
          <w:b/>
          <w:color w:val="000000"/>
          <w:sz w:val="32"/>
          <w:szCs w:val="36"/>
        </w:rPr>
      </w:pPr>
      <w:r>
        <w:rPr>
          <w:rFonts w:hint="eastAsia" w:ascii="宋体" w:hAnsi="宋体" w:eastAsia="宋体" w:cs="宋体"/>
          <w:b/>
          <w:color w:val="000000"/>
          <w:sz w:val="32"/>
          <w:szCs w:val="36"/>
        </w:rPr>
        <w:t>明细报价表</w:t>
      </w:r>
    </w:p>
    <w:p w14:paraId="6811F02D">
      <w:pPr>
        <w:rPr>
          <w:rFonts w:ascii="黑体" w:eastAsia="黑体"/>
          <w:b/>
          <w:color w:val="000000"/>
          <w:sz w:val="24"/>
          <w:szCs w:val="30"/>
        </w:rPr>
      </w:pPr>
    </w:p>
    <w:p w14:paraId="40C47E22">
      <w:pPr>
        <w:spacing w:line="400" w:lineRule="exact"/>
        <w:rPr>
          <w:rFonts w:ascii="宋体" w:hAnsi="宋体"/>
          <w:bCs/>
          <w:sz w:val="24"/>
        </w:rPr>
      </w:pPr>
      <w:r>
        <w:rPr>
          <w:rFonts w:hint="eastAsia" w:ascii="宋体" w:hAnsi="宋体"/>
          <w:bCs/>
          <w:sz w:val="24"/>
        </w:rPr>
        <w:t xml:space="preserve">投标供应商名称（盖章）                                        </w:t>
      </w:r>
    </w:p>
    <w:p w14:paraId="2D5F12D3">
      <w:pPr>
        <w:spacing w:line="400" w:lineRule="exact"/>
        <w:rPr>
          <w:rFonts w:ascii="宋体" w:hAnsi="宋体"/>
          <w:bCs/>
          <w:sz w:val="24"/>
        </w:rPr>
      </w:pPr>
      <w:r>
        <w:rPr>
          <w:rFonts w:hint="eastAsia" w:ascii="宋体" w:hAnsi="宋体"/>
          <w:bCs/>
          <w:sz w:val="24"/>
        </w:rPr>
        <w:t>采购项目编号：</w:t>
      </w:r>
    </w:p>
    <w:tbl>
      <w:tblPr>
        <w:tblStyle w:val="62"/>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8"/>
        <w:gridCol w:w="81"/>
        <w:gridCol w:w="4814"/>
        <w:gridCol w:w="1170"/>
        <w:gridCol w:w="2021"/>
        <w:gridCol w:w="1325"/>
      </w:tblGrid>
      <w:tr w14:paraId="2DE60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60" w:hRule="atLeast"/>
          <w:jc w:val="center"/>
        </w:trPr>
        <w:tc>
          <w:tcPr>
            <w:tcW w:w="719" w:type="dxa"/>
            <w:gridSpan w:val="2"/>
            <w:noWrap/>
            <w:tcMar>
              <w:top w:w="15" w:type="dxa"/>
              <w:left w:w="15" w:type="dxa"/>
              <w:bottom w:w="0" w:type="dxa"/>
              <w:right w:w="15" w:type="dxa"/>
            </w:tcMar>
            <w:vAlign w:val="center"/>
          </w:tcPr>
          <w:p w14:paraId="3881081D">
            <w:pPr>
              <w:spacing w:before="5"/>
              <w:jc w:val="center"/>
              <w:rPr>
                <w:rFonts w:ascii="宋体" w:hAnsi="宋体"/>
                <w:sz w:val="24"/>
              </w:rPr>
            </w:pPr>
            <w:r>
              <w:rPr>
                <w:rFonts w:hint="eastAsia" w:ascii="宋体" w:hAnsi="宋体"/>
                <w:sz w:val="24"/>
              </w:rPr>
              <w:t>序号</w:t>
            </w:r>
          </w:p>
        </w:tc>
        <w:tc>
          <w:tcPr>
            <w:tcW w:w="4814" w:type="dxa"/>
            <w:noWrap/>
            <w:tcMar>
              <w:top w:w="15" w:type="dxa"/>
              <w:left w:w="15" w:type="dxa"/>
              <w:bottom w:w="0" w:type="dxa"/>
              <w:right w:w="15" w:type="dxa"/>
            </w:tcMar>
            <w:vAlign w:val="center"/>
          </w:tcPr>
          <w:p w14:paraId="58F73DD6">
            <w:pPr>
              <w:spacing w:before="5"/>
              <w:jc w:val="center"/>
              <w:rPr>
                <w:rFonts w:ascii="宋体" w:hAnsi="宋体"/>
                <w:sz w:val="24"/>
              </w:rPr>
            </w:pPr>
            <w:r>
              <w:rPr>
                <w:rFonts w:hint="eastAsia" w:ascii="宋体" w:hAnsi="宋体"/>
                <w:sz w:val="24"/>
              </w:rPr>
              <w:t>服务内容</w:t>
            </w:r>
          </w:p>
        </w:tc>
        <w:tc>
          <w:tcPr>
            <w:tcW w:w="1170" w:type="dxa"/>
            <w:tcMar>
              <w:top w:w="15" w:type="dxa"/>
              <w:left w:w="15" w:type="dxa"/>
              <w:bottom w:w="0" w:type="dxa"/>
              <w:right w:w="15" w:type="dxa"/>
            </w:tcMar>
            <w:vAlign w:val="center"/>
          </w:tcPr>
          <w:p w14:paraId="084C6846">
            <w:pPr>
              <w:spacing w:before="5"/>
              <w:jc w:val="center"/>
              <w:rPr>
                <w:rFonts w:ascii="宋体" w:hAnsi="宋体"/>
                <w:sz w:val="24"/>
              </w:rPr>
            </w:pPr>
            <w:r>
              <w:rPr>
                <w:rFonts w:hint="eastAsia" w:ascii="宋体" w:hAnsi="宋体"/>
                <w:sz w:val="24"/>
              </w:rPr>
              <w:t>数量</w:t>
            </w:r>
          </w:p>
        </w:tc>
        <w:tc>
          <w:tcPr>
            <w:tcW w:w="2021" w:type="dxa"/>
            <w:vAlign w:val="center"/>
          </w:tcPr>
          <w:p w14:paraId="21C440E3">
            <w:pPr>
              <w:spacing w:before="5"/>
              <w:jc w:val="center"/>
              <w:rPr>
                <w:rFonts w:ascii="宋体" w:hAnsi="宋体"/>
                <w:sz w:val="24"/>
              </w:rPr>
            </w:pPr>
            <w:r>
              <w:rPr>
                <w:rFonts w:hint="eastAsia" w:ascii="宋体" w:hAnsi="宋体"/>
                <w:bCs/>
                <w:sz w:val="24"/>
              </w:rPr>
              <w:t>单报价</w:t>
            </w:r>
          </w:p>
        </w:tc>
        <w:tc>
          <w:tcPr>
            <w:tcW w:w="1325" w:type="dxa"/>
            <w:vAlign w:val="center"/>
          </w:tcPr>
          <w:p w14:paraId="3332DB2D">
            <w:pPr>
              <w:spacing w:before="5"/>
              <w:jc w:val="center"/>
              <w:rPr>
                <w:rFonts w:ascii="宋体" w:hAnsi="宋体"/>
                <w:sz w:val="24"/>
              </w:rPr>
            </w:pPr>
            <w:r>
              <w:rPr>
                <w:rFonts w:hint="eastAsia" w:ascii="宋体" w:hAnsi="宋体"/>
                <w:bCs/>
                <w:sz w:val="24"/>
              </w:rPr>
              <w:t>分项总报价</w:t>
            </w:r>
          </w:p>
        </w:tc>
      </w:tr>
      <w:tr w14:paraId="6BAF2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jc w:val="center"/>
        </w:trPr>
        <w:tc>
          <w:tcPr>
            <w:tcW w:w="719" w:type="dxa"/>
            <w:gridSpan w:val="2"/>
            <w:noWrap/>
            <w:tcMar>
              <w:top w:w="15" w:type="dxa"/>
              <w:left w:w="15" w:type="dxa"/>
              <w:bottom w:w="0" w:type="dxa"/>
              <w:right w:w="15" w:type="dxa"/>
            </w:tcMar>
            <w:vAlign w:val="center"/>
          </w:tcPr>
          <w:p w14:paraId="429E8878">
            <w:pPr>
              <w:pStyle w:val="41"/>
              <w:pBdr>
                <w:bottom w:val="none" w:color="auto" w:sz="0" w:space="0"/>
              </w:pBdr>
              <w:tabs>
                <w:tab w:val="clear" w:pos="4153"/>
                <w:tab w:val="clear" w:pos="8306"/>
              </w:tabs>
              <w:spacing w:before="5"/>
              <w:ind w:left="840"/>
              <w:rPr>
                <w:rFonts w:ascii="宋体" w:hAnsi="宋体"/>
              </w:rPr>
            </w:pPr>
            <w:r>
              <w:rPr>
                <w:rFonts w:hint="eastAsia" w:ascii="宋体" w:hAnsi="宋体"/>
              </w:rPr>
              <w:t>1</w:t>
            </w:r>
          </w:p>
        </w:tc>
        <w:tc>
          <w:tcPr>
            <w:tcW w:w="4814" w:type="dxa"/>
            <w:noWrap/>
            <w:tcMar>
              <w:top w:w="15" w:type="dxa"/>
              <w:left w:w="15" w:type="dxa"/>
              <w:bottom w:w="0" w:type="dxa"/>
              <w:right w:w="15" w:type="dxa"/>
            </w:tcMar>
            <w:vAlign w:val="center"/>
          </w:tcPr>
          <w:p w14:paraId="72239697">
            <w:pPr>
              <w:jc w:val="center"/>
              <w:rPr>
                <w:rFonts w:ascii="宋体" w:hAnsi="宋体"/>
                <w:bCs/>
                <w:sz w:val="18"/>
              </w:rPr>
            </w:pPr>
          </w:p>
        </w:tc>
        <w:tc>
          <w:tcPr>
            <w:tcW w:w="1170" w:type="dxa"/>
            <w:tcMar>
              <w:top w:w="15" w:type="dxa"/>
              <w:left w:w="15" w:type="dxa"/>
              <w:bottom w:w="0" w:type="dxa"/>
              <w:right w:w="15" w:type="dxa"/>
            </w:tcMar>
            <w:vAlign w:val="center"/>
          </w:tcPr>
          <w:p w14:paraId="497A582E">
            <w:pPr>
              <w:jc w:val="center"/>
              <w:rPr>
                <w:rFonts w:ascii="宋体" w:hAnsi="宋体"/>
                <w:b/>
                <w:bCs/>
              </w:rPr>
            </w:pPr>
          </w:p>
        </w:tc>
        <w:tc>
          <w:tcPr>
            <w:tcW w:w="2021" w:type="dxa"/>
            <w:vAlign w:val="center"/>
          </w:tcPr>
          <w:p w14:paraId="367B3BD9">
            <w:pPr>
              <w:jc w:val="center"/>
              <w:rPr>
                <w:rFonts w:ascii="宋体" w:hAnsi="宋体"/>
                <w:b/>
                <w:bCs/>
              </w:rPr>
            </w:pPr>
          </w:p>
        </w:tc>
        <w:tc>
          <w:tcPr>
            <w:tcW w:w="1325" w:type="dxa"/>
            <w:vAlign w:val="center"/>
          </w:tcPr>
          <w:p w14:paraId="44240E9E">
            <w:pPr>
              <w:jc w:val="center"/>
              <w:rPr>
                <w:rFonts w:ascii="宋体" w:hAnsi="宋体"/>
                <w:b/>
                <w:bCs/>
                <w:sz w:val="24"/>
              </w:rPr>
            </w:pPr>
          </w:p>
        </w:tc>
      </w:tr>
      <w:tr w14:paraId="6D650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jc w:val="center"/>
        </w:trPr>
        <w:tc>
          <w:tcPr>
            <w:tcW w:w="719" w:type="dxa"/>
            <w:gridSpan w:val="2"/>
            <w:noWrap/>
            <w:tcMar>
              <w:top w:w="15" w:type="dxa"/>
              <w:left w:w="15" w:type="dxa"/>
              <w:bottom w:w="0" w:type="dxa"/>
              <w:right w:w="15" w:type="dxa"/>
            </w:tcMar>
            <w:vAlign w:val="center"/>
          </w:tcPr>
          <w:p w14:paraId="2557E361">
            <w:pPr>
              <w:pStyle w:val="41"/>
              <w:pBdr>
                <w:bottom w:val="none" w:color="auto" w:sz="0" w:space="0"/>
              </w:pBdr>
              <w:tabs>
                <w:tab w:val="clear" w:pos="4153"/>
                <w:tab w:val="clear" w:pos="8306"/>
              </w:tabs>
              <w:spacing w:before="5"/>
              <w:ind w:left="840"/>
              <w:rPr>
                <w:rFonts w:ascii="宋体" w:hAnsi="宋体"/>
              </w:rPr>
            </w:pPr>
            <w:r>
              <w:rPr>
                <w:rFonts w:hint="eastAsia" w:ascii="宋体" w:hAnsi="宋体"/>
              </w:rPr>
              <w:t>2</w:t>
            </w:r>
          </w:p>
        </w:tc>
        <w:tc>
          <w:tcPr>
            <w:tcW w:w="4814" w:type="dxa"/>
            <w:noWrap/>
            <w:tcMar>
              <w:top w:w="15" w:type="dxa"/>
              <w:left w:w="15" w:type="dxa"/>
              <w:bottom w:w="0" w:type="dxa"/>
              <w:right w:w="15" w:type="dxa"/>
            </w:tcMar>
            <w:vAlign w:val="center"/>
          </w:tcPr>
          <w:p w14:paraId="38F41450">
            <w:pPr>
              <w:jc w:val="center"/>
              <w:rPr>
                <w:rFonts w:ascii="宋体" w:hAnsi="宋体"/>
                <w:bCs/>
                <w:sz w:val="18"/>
              </w:rPr>
            </w:pPr>
          </w:p>
        </w:tc>
        <w:tc>
          <w:tcPr>
            <w:tcW w:w="1170" w:type="dxa"/>
            <w:tcMar>
              <w:top w:w="15" w:type="dxa"/>
              <w:left w:w="15" w:type="dxa"/>
              <w:bottom w:w="0" w:type="dxa"/>
              <w:right w:w="15" w:type="dxa"/>
            </w:tcMar>
            <w:vAlign w:val="center"/>
          </w:tcPr>
          <w:p w14:paraId="2DB40548">
            <w:pPr>
              <w:jc w:val="center"/>
              <w:rPr>
                <w:rFonts w:ascii="宋体" w:hAnsi="宋体"/>
                <w:b/>
                <w:bCs/>
              </w:rPr>
            </w:pPr>
          </w:p>
        </w:tc>
        <w:tc>
          <w:tcPr>
            <w:tcW w:w="2021" w:type="dxa"/>
            <w:vAlign w:val="center"/>
          </w:tcPr>
          <w:p w14:paraId="773B60A6">
            <w:pPr>
              <w:jc w:val="center"/>
              <w:rPr>
                <w:rFonts w:ascii="宋体" w:hAnsi="宋体"/>
                <w:b/>
                <w:bCs/>
              </w:rPr>
            </w:pPr>
          </w:p>
        </w:tc>
        <w:tc>
          <w:tcPr>
            <w:tcW w:w="1325" w:type="dxa"/>
            <w:vAlign w:val="center"/>
          </w:tcPr>
          <w:p w14:paraId="41FA62CF">
            <w:pPr>
              <w:jc w:val="center"/>
              <w:rPr>
                <w:rFonts w:ascii="宋体" w:hAnsi="宋体"/>
                <w:b/>
                <w:bCs/>
                <w:sz w:val="24"/>
              </w:rPr>
            </w:pPr>
          </w:p>
        </w:tc>
      </w:tr>
      <w:tr w14:paraId="141FF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jc w:val="center"/>
        </w:trPr>
        <w:tc>
          <w:tcPr>
            <w:tcW w:w="719" w:type="dxa"/>
            <w:gridSpan w:val="2"/>
            <w:noWrap/>
            <w:tcMar>
              <w:top w:w="15" w:type="dxa"/>
              <w:left w:w="15" w:type="dxa"/>
              <w:bottom w:w="0" w:type="dxa"/>
              <w:right w:w="15" w:type="dxa"/>
            </w:tcMar>
            <w:vAlign w:val="center"/>
          </w:tcPr>
          <w:p w14:paraId="0B382E46">
            <w:pPr>
              <w:pStyle w:val="41"/>
              <w:pBdr>
                <w:bottom w:val="none" w:color="auto" w:sz="0" w:space="0"/>
              </w:pBdr>
              <w:tabs>
                <w:tab w:val="clear" w:pos="4153"/>
                <w:tab w:val="clear" w:pos="8306"/>
              </w:tabs>
              <w:spacing w:before="5"/>
              <w:ind w:left="840"/>
              <w:rPr>
                <w:rFonts w:ascii="宋体" w:hAnsi="宋体"/>
              </w:rPr>
            </w:pPr>
            <w:r>
              <w:rPr>
                <w:rFonts w:hint="eastAsia" w:ascii="宋体" w:hAnsi="宋体"/>
              </w:rPr>
              <w:t>3</w:t>
            </w:r>
          </w:p>
        </w:tc>
        <w:tc>
          <w:tcPr>
            <w:tcW w:w="4814" w:type="dxa"/>
            <w:noWrap/>
            <w:tcMar>
              <w:top w:w="15" w:type="dxa"/>
              <w:left w:w="15" w:type="dxa"/>
              <w:bottom w:w="0" w:type="dxa"/>
              <w:right w:w="15" w:type="dxa"/>
            </w:tcMar>
            <w:vAlign w:val="center"/>
          </w:tcPr>
          <w:p w14:paraId="72D42B34">
            <w:pPr>
              <w:jc w:val="center"/>
              <w:rPr>
                <w:rFonts w:ascii="宋体" w:hAnsi="宋体"/>
                <w:bCs/>
                <w:sz w:val="18"/>
              </w:rPr>
            </w:pPr>
          </w:p>
        </w:tc>
        <w:tc>
          <w:tcPr>
            <w:tcW w:w="1170" w:type="dxa"/>
            <w:tcMar>
              <w:top w:w="15" w:type="dxa"/>
              <w:left w:w="15" w:type="dxa"/>
              <w:bottom w:w="0" w:type="dxa"/>
              <w:right w:w="15" w:type="dxa"/>
            </w:tcMar>
            <w:vAlign w:val="center"/>
          </w:tcPr>
          <w:p w14:paraId="3A6846F7">
            <w:pPr>
              <w:jc w:val="center"/>
              <w:rPr>
                <w:rFonts w:ascii="宋体" w:hAnsi="宋体"/>
                <w:b/>
                <w:bCs/>
                <w:sz w:val="24"/>
              </w:rPr>
            </w:pPr>
            <w:r>
              <w:rPr>
                <w:rFonts w:hint="eastAsia" w:ascii="宋体" w:hAnsi="宋体"/>
                <w:b/>
                <w:bCs/>
              </w:rPr>
              <w:t>　</w:t>
            </w:r>
          </w:p>
        </w:tc>
        <w:tc>
          <w:tcPr>
            <w:tcW w:w="2021" w:type="dxa"/>
            <w:vAlign w:val="center"/>
          </w:tcPr>
          <w:p w14:paraId="019C6D40">
            <w:pPr>
              <w:jc w:val="center"/>
              <w:rPr>
                <w:rFonts w:ascii="宋体" w:hAnsi="宋体"/>
                <w:b/>
                <w:bCs/>
                <w:sz w:val="24"/>
              </w:rPr>
            </w:pPr>
            <w:r>
              <w:rPr>
                <w:rFonts w:hint="eastAsia" w:ascii="宋体" w:hAnsi="宋体"/>
                <w:b/>
                <w:bCs/>
              </w:rPr>
              <w:t>　</w:t>
            </w:r>
          </w:p>
        </w:tc>
        <w:tc>
          <w:tcPr>
            <w:tcW w:w="1325" w:type="dxa"/>
            <w:vAlign w:val="center"/>
          </w:tcPr>
          <w:p w14:paraId="0FB22179">
            <w:pPr>
              <w:jc w:val="center"/>
              <w:rPr>
                <w:rFonts w:ascii="宋体" w:hAnsi="宋体"/>
                <w:b/>
                <w:bCs/>
                <w:sz w:val="24"/>
              </w:rPr>
            </w:pPr>
          </w:p>
        </w:tc>
      </w:tr>
      <w:tr w14:paraId="0CF5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jc w:val="center"/>
        </w:trPr>
        <w:tc>
          <w:tcPr>
            <w:tcW w:w="10049" w:type="dxa"/>
            <w:gridSpan w:val="6"/>
            <w:tcMar>
              <w:top w:w="15" w:type="dxa"/>
              <w:left w:w="15" w:type="dxa"/>
              <w:bottom w:w="0" w:type="dxa"/>
              <w:right w:w="15" w:type="dxa"/>
            </w:tcMar>
            <w:vAlign w:val="center"/>
          </w:tcPr>
          <w:p w14:paraId="5D393CC5">
            <w:pPr>
              <w:rPr>
                <w:rFonts w:ascii="宋体" w:hAnsi="宋体"/>
                <w:szCs w:val="21"/>
              </w:rPr>
            </w:pPr>
            <w:r>
              <w:rPr>
                <w:rFonts w:hint="eastAsia" w:ascii="宋体" w:hAnsi="宋体"/>
                <w:b/>
                <w:bCs/>
                <w:szCs w:val="21"/>
              </w:rPr>
              <w:t>总报价：大写                                           小写</w:t>
            </w:r>
          </w:p>
        </w:tc>
      </w:tr>
      <w:tr w14:paraId="076B3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3" w:hRule="atLeast"/>
          <w:jc w:val="center"/>
        </w:trPr>
        <w:tc>
          <w:tcPr>
            <w:tcW w:w="638" w:type="dxa"/>
            <w:vMerge w:val="restart"/>
            <w:vAlign w:val="center"/>
          </w:tcPr>
          <w:p w14:paraId="276FDCFF">
            <w:pPr>
              <w:pStyle w:val="54"/>
              <w:spacing w:line="240" w:lineRule="auto"/>
              <w:ind w:firstLine="120" w:firstLineChars="50"/>
              <w:rPr>
                <w:rFonts w:ascii="宋体" w:hAnsi="宋体"/>
                <w:b/>
                <w:bCs/>
                <w:sz w:val="24"/>
                <w:szCs w:val="18"/>
              </w:rPr>
            </w:pPr>
            <w:r>
              <w:rPr>
                <w:rFonts w:hint="eastAsia" w:ascii="宋体" w:hAnsi="宋体"/>
                <w:b/>
                <w:bCs/>
                <w:sz w:val="24"/>
                <w:szCs w:val="18"/>
              </w:rPr>
              <w:t>服</w:t>
            </w:r>
          </w:p>
          <w:p w14:paraId="6134B201">
            <w:pPr>
              <w:pStyle w:val="54"/>
              <w:spacing w:line="240" w:lineRule="auto"/>
              <w:rPr>
                <w:rFonts w:ascii="宋体" w:hAnsi="宋体"/>
                <w:b/>
                <w:bCs/>
                <w:sz w:val="24"/>
                <w:szCs w:val="18"/>
              </w:rPr>
            </w:pPr>
          </w:p>
          <w:p w14:paraId="28B2D4B6">
            <w:pPr>
              <w:pStyle w:val="54"/>
              <w:spacing w:line="240" w:lineRule="auto"/>
              <w:ind w:firstLine="120" w:firstLineChars="50"/>
              <w:rPr>
                <w:rFonts w:ascii="宋体" w:hAnsi="宋体"/>
                <w:b/>
                <w:bCs/>
                <w:sz w:val="24"/>
                <w:szCs w:val="18"/>
              </w:rPr>
            </w:pPr>
            <w:r>
              <w:rPr>
                <w:rFonts w:hint="eastAsia" w:ascii="宋体" w:hAnsi="宋体"/>
                <w:b/>
                <w:bCs/>
                <w:sz w:val="24"/>
                <w:szCs w:val="18"/>
              </w:rPr>
              <w:t>务</w:t>
            </w:r>
          </w:p>
          <w:p w14:paraId="30808169">
            <w:pPr>
              <w:pStyle w:val="54"/>
              <w:spacing w:line="240" w:lineRule="auto"/>
              <w:rPr>
                <w:rFonts w:ascii="宋体" w:hAnsi="宋体"/>
                <w:b/>
                <w:bCs/>
                <w:sz w:val="24"/>
                <w:szCs w:val="18"/>
              </w:rPr>
            </w:pPr>
          </w:p>
          <w:p w14:paraId="36E50531">
            <w:pPr>
              <w:pStyle w:val="54"/>
              <w:spacing w:line="240" w:lineRule="auto"/>
              <w:ind w:firstLine="120" w:firstLineChars="50"/>
              <w:rPr>
                <w:rFonts w:ascii="宋体" w:hAnsi="宋体"/>
                <w:b/>
                <w:bCs/>
                <w:sz w:val="24"/>
                <w:szCs w:val="18"/>
              </w:rPr>
            </w:pPr>
            <w:r>
              <w:rPr>
                <w:rFonts w:hint="eastAsia" w:ascii="宋体" w:hAnsi="宋体"/>
                <w:b/>
                <w:bCs/>
                <w:sz w:val="24"/>
                <w:szCs w:val="18"/>
              </w:rPr>
              <w:t>承</w:t>
            </w:r>
          </w:p>
          <w:p w14:paraId="341B5708">
            <w:pPr>
              <w:pStyle w:val="54"/>
              <w:spacing w:line="240" w:lineRule="auto"/>
              <w:rPr>
                <w:rFonts w:ascii="宋体" w:hAnsi="宋体"/>
                <w:b/>
                <w:bCs/>
                <w:sz w:val="24"/>
                <w:szCs w:val="18"/>
              </w:rPr>
            </w:pPr>
          </w:p>
          <w:p w14:paraId="0984099B">
            <w:pPr>
              <w:pStyle w:val="54"/>
              <w:spacing w:line="240" w:lineRule="auto"/>
              <w:ind w:firstLine="120" w:firstLineChars="50"/>
              <w:rPr>
                <w:rFonts w:ascii="宋体" w:hAnsi="宋体"/>
                <w:bCs/>
                <w:sz w:val="24"/>
              </w:rPr>
            </w:pPr>
            <w:r>
              <w:rPr>
                <w:rFonts w:hint="eastAsia" w:ascii="宋体" w:hAnsi="宋体"/>
                <w:b/>
                <w:bCs/>
                <w:sz w:val="24"/>
                <w:szCs w:val="18"/>
              </w:rPr>
              <w:t>诺</w:t>
            </w:r>
          </w:p>
        </w:tc>
        <w:tc>
          <w:tcPr>
            <w:tcW w:w="9411" w:type="dxa"/>
            <w:gridSpan w:val="5"/>
            <w:vAlign w:val="center"/>
          </w:tcPr>
          <w:p w14:paraId="6E6BC0CC">
            <w:pPr>
              <w:rPr>
                <w:rFonts w:ascii="宋体" w:hAnsi="宋体"/>
                <w:bCs/>
                <w:szCs w:val="21"/>
              </w:rPr>
            </w:pPr>
            <w:r>
              <w:rPr>
                <w:rFonts w:hint="eastAsia" w:ascii="宋体" w:hAnsi="宋体"/>
                <w:bCs/>
                <w:szCs w:val="21"/>
              </w:rPr>
              <w:t>1</w:t>
            </w:r>
            <w:r>
              <w:rPr>
                <w:rFonts w:ascii="宋体" w:hAnsi="宋体"/>
                <w:bCs/>
                <w:szCs w:val="21"/>
              </w:rPr>
              <w:t>.</w:t>
            </w:r>
            <w:r>
              <w:rPr>
                <w:rFonts w:hint="eastAsia" w:ascii="宋体" w:hAnsi="宋体"/>
                <w:bCs/>
                <w:szCs w:val="21"/>
              </w:rPr>
              <w:t>服务质量：</w:t>
            </w:r>
          </w:p>
          <w:p w14:paraId="588C1102">
            <w:pPr>
              <w:rPr>
                <w:rFonts w:ascii="宋体" w:hAnsi="宋体"/>
                <w:bCs/>
                <w:szCs w:val="21"/>
              </w:rPr>
            </w:pPr>
            <w:r>
              <w:rPr>
                <w:rFonts w:ascii="宋体" w:hAnsi="宋体"/>
                <w:bCs/>
                <w:szCs w:val="21"/>
              </w:rPr>
              <w:t>2.</w:t>
            </w:r>
            <w:r>
              <w:rPr>
                <w:rFonts w:hint="eastAsia" w:ascii="宋体" w:hAnsi="宋体"/>
                <w:bCs/>
                <w:szCs w:val="21"/>
              </w:rPr>
              <w:t>服务团队配置：</w:t>
            </w:r>
          </w:p>
          <w:p w14:paraId="06AB0C87">
            <w:pPr>
              <w:rPr>
                <w:rFonts w:ascii="宋体" w:hAnsi="宋体"/>
                <w:bCs/>
                <w:szCs w:val="21"/>
              </w:rPr>
            </w:pPr>
            <w:r>
              <w:rPr>
                <w:rFonts w:ascii="宋体" w:hAnsi="宋体"/>
                <w:bCs/>
                <w:szCs w:val="21"/>
              </w:rPr>
              <w:t>3.</w:t>
            </w:r>
            <w:r>
              <w:rPr>
                <w:rFonts w:hint="eastAsia" w:ascii="宋体" w:hAnsi="宋体"/>
                <w:bCs/>
                <w:szCs w:val="21"/>
              </w:rPr>
              <w:t>其他承诺：</w:t>
            </w:r>
          </w:p>
          <w:p w14:paraId="2602660E">
            <w:pPr>
              <w:rPr>
                <w:rFonts w:ascii="宋体" w:hAnsi="宋体"/>
                <w:bCs/>
                <w:sz w:val="24"/>
              </w:rPr>
            </w:pPr>
            <w:r>
              <w:rPr>
                <w:rFonts w:hint="eastAsia" w:ascii="宋体" w:hAnsi="宋体"/>
                <w:bCs/>
                <w:szCs w:val="21"/>
              </w:rPr>
              <w:t>（以上是主要承诺，供投标供应商参考，投标供应商应在满足招标文件要求的基础上，根据自己单位的情况作出具体承诺）</w:t>
            </w:r>
          </w:p>
        </w:tc>
      </w:tr>
      <w:tr w14:paraId="2D0C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2" w:hRule="atLeast"/>
          <w:jc w:val="center"/>
        </w:trPr>
        <w:tc>
          <w:tcPr>
            <w:tcW w:w="638" w:type="dxa"/>
            <w:vMerge w:val="continue"/>
            <w:vAlign w:val="center"/>
          </w:tcPr>
          <w:p w14:paraId="2F3A9A1F">
            <w:pPr>
              <w:pStyle w:val="54"/>
              <w:spacing w:line="240" w:lineRule="auto"/>
              <w:rPr>
                <w:rFonts w:ascii="宋体" w:hAnsi="宋体"/>
                <w:bCs/>
                <w:sz w:val="24"/>
              </w:rPr>
            </w:pPr>
          </w:p>
        </w:tc>
        <w:tc>
          <w:tcPr>
            <w:tcW w:w="9411" w:type="dxa"/>
            <w:gridSpan w:val="5"/>
            <w:vAlign w:val="center"/>
          </w:tcPr>
          <w:p w14:paraId="50D42F3C">
            <w:pPr>
              <w:rPr>
                <w:rFonts w:ascii="宋体" w:hAnsi="宋体"/>
                <w:bCs/>
                <w:sz w:val="24"/>
              </w:rPr>
            </w:pPr>
          </w:p>
        </w:tc>
      </w:tr>
    </w:tbl>
    <w:p w14:paraId="2D99D2F3">
      <w:pPr>
        <w:spacing w:before="5" w:line="560" w:lineRule="atLeast"/>
        <w:rPr>
          <w:rFonts w:ascii="宋体" w:hAnsi="宋体"/>
          <w:b/>
          <w:bCs/>
          <w:sz w:val="24"/>
        </w:rPr>
      </w:pPr>
      <w:r>
        <w:rPr>
          <w:rFonts w:hint="eastAsia" w:ascii="宋体" w:hAnsi="宋体"/>
          <w:b/>
          <w:bCs/>
          <w:sz w:val="24"/>
        </w:rPr>
        <w:t>法定代表人或法定代表人授权代表签字或盖章：</w:t>
      </w:r>
    </w:p>
    <w:p w14:paraId="56C7C46A">
      <w:pPr>
        <w:spacing w:line="400" w:lineRule="exact"/>
        <w:outlineLvl w:val="0"/>
        <w:rPr>
          <w:rFonts w:ascii="宋体" w:hAnsi="宋体" w:cs="宋体"/>
          <w:szCs w:val="21"/>
          <w:lang w:val="zh-CN"/>
        </w:rPr>
      </w:pPr>
      <w:r>
        <w:rPr>
          <w:rFonts w:hint="eastAsia" w:ascii="宋体" w:hAnsi="宋体" w:cs="宋体"/>
          <w:szCs w:val="21"/>
          <w:lang w:val="zh-CN"/>
        </w:rPr>
        <w:t>提醒：请各投标供应商尽可能携带明细报价表的电子文档。</w:t>
      </w:r>
    </w:p>
    <w:p w14:paraId="261BFE81">
      <w:pPr>
        <w:spacing w:line="400" w:lineRule="exact"/>
        <w:outlineLvl w:val="0"/>
        <w:rPr>
          <w:rFonts w:ascii="宋体" w:hAnsi="宋体" w:cs="宋体"/>
          <w:szCs w:val="21"/>
          <w:lang w:val="zh-CN"/>
        </w:rPr>
      </w:pPr>
      <w:r>
        <w:rPr>
          <w:rFonts w:hint="eastAsia" w:ascii="宋体" w:hAnsi="宋体" w:cs="宋体"/>
          <w:szCs w:val="21"/>
          <w:lang w:val="zh-CN"/>
        </w:rPr>
        <w:t>注：（1）投标供应商应当根据“采购需求”的内容在上表中详细填写，表格不够可自行延长。</w:t>
      </w:r>
    </w:p>
    <w:p w14:paraId="039531EA">
      <w:pPr>
        <w:spacing w:line="400" w:lineRule="exact"/>
        <w:ind w:firstLine="420" w:firstLineChars="200"/>
        <w:outlineLvl w:val="0"/>
        <w:rPr>
          <w:rFonts w:ascii="宋体" w:hAnsi="宋体" w:cs="宋体"/>
          <w:szCs w:val="21"/>
          <w:lang w:val="zh-CN"/>
        </w:rPr>
      </w:pPr>
      <w:r>
        <w:rPr>
          <w:rFonts w:hint="eastAsia" w:ascii="宋体" w:hAnsi="宋体" w:cs="宋体"/>
          <w:szCs w:val="21"/>
          <w:lang w:val="zh-CN"/>
        </w:rPr>
        <w:t>（2）上述表格如有不尽之处，投标供应商必须自行添加相应内容并填写完善。</w:t>
      </w:r>
    </w:p>
    <w:p w14:paraId="54352459">
      <w:pPr>
        <w:spacing w:line="400" w:lineRule="exact"/>
        <w:ind w:firstLine="420" w:firstLineChars="200"/>
        <w:outlineLvl w:val="0"/>
      </w:pPr>
      <w:r>
        <w:rPr>
          <w:rFonts w:hint="eastAsia" w:ascii="宋体" w:hAnsi="宋体" w:cs="宋体"/>
          <w:szCs w:val="21"/>
          <w:lang w:val="zh-CN"/>
        </w:rPr>
        <w:t>（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p>
    <w:p w14:paraId="3A2F81ED">
      <w:pPr>
        <w:pStyle w:val="76"/>
        <w:sectPr>
          <w:pgSz w:w="11906" w:h="16838"/>
          <w:pgMar w:top="1440" w:right="1800" w:bottom="1440" w:left="1800" w:header="851" w:footer="567" w:gutter="0"/>
          <w:cols w:space="720" w:num="1"/>
          <w:docGrid w:linePitch="360" w:charSpace="0"/>
        </w:sectPr>
      </w:pPr>
    </w:p>
    <w:p w14:paraId="3BE8DE71">
      <w:pPr>
        <w:pStyle w:val="23"/>
        <w:rPr>
          <w:rFonts w:ascii="黑体" w:eastAsia="黑体"/>
          <w:b/>
          <w:color w:val="000000"/>
          <w:sz w:val="24"/>
          <w:szCs w:val="30"/>
        </w:rPr>
      </w:pPr>
      <w:r>
        <w:rPr>
          <w:rFonts w:hint="eastAsia" w:ascii="黑体" w:eastAsia="黑体"/>
          <w:b/>
          <w:color w:val="000000"/>
          <w:sz w:val="24"/>
          <w:szCs w:val="30"/>
        </w:rPr>
        <w:t>（十）商务条款偏离表格式</w:t>
      </w:r>
    </w:p>
    <w:p w14:paraId="49FE005E">
      <w:pPr>
        <w:pStyle w:val="4"/>
        <w:spacing w:after="0"/>
        <w:jc w:val="center"/>
      </w:pPr>
      <w:r>
        <w:rPr>
          <w:rFonts w:hint="eastAsia"/>
        </w:rPr>
        <w:t xml:space="preserve"> 商务条款偏离表</w:t>
      </w:r>
    </w:p>
    <w:p w14:paraId="403B70B4">
      <w:pPr>
        <w:jc w:val="center"/>
        <w:rPr>
          <w:rFonts w:ascii="宋体" w:hAnsi="宋体"/>
          <w:b/>
          <w:bCs/>
          <w:sz w:val="24"/>
        </w:rPr>
      </w:pPr>
    </w:p>
    <w:p w14:paraId="5803DF3C">
      <w:pPr>
        <w:spacing w:line="360" w:lineRule="auto"/>
        <w:rPr>
          <w:rFonts w:ascii="宋体" w:hAnsi="宋体"/>
          <w:sz w:val="24"/>
        </w:rPr>
      </w:pPr>
      <w:r>
        <w:rPr>
          <w:rFonts w:hint="eastAsia" w:ascii="宋体" w:hAnsi="宋体"/>
          <w:b/>
          <w:sz w:val="24"/>
        </w:rPr>
        <w:t>　项目名称：  　　　　　　　　　　　　　　采购编号：</w:t>
      </w:r>
    </w:p>
    <w:tbl>
      <w:tblPr>
        <w:tblStyle w:val="62"/>
        <w:tblW w:w="9193" w:type="dxa"/>
        <w:tblInd w:w="2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041"/>
        <w:gridCol w:w="2041"/>
        <w:gridCol w:w="1612"/>
        <w:gridCol w:w="1393"/>
        <w:gridCol w:w="1205"/>
      </w:tblGrid>
      <w:tr w14:paraId="2DDCE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901" w:type="dxa"/>
            <w:tcBorders>
              <w:top w:val="single" w:color="auto" w:sz="4" w:space="0"/>
              <w:left w:val="single" w:color="auto" w:sz="4" w:space="0"/>
            </w:tcBorders>
            <w:noWrap/>
            <w:vAlign w:val="center"/>
          </w:tcPr>
          <w:p w14:paraId="70B9D318">
            <w:pPr>
              <w:jc w:val="center"/>
              <w:rPr>
                <w:rFonts w:ascii="宋体" w:hAnsi="宋体"/>
                <w:sz w:val="24"/>
              </w:rPr>
            </w:pPr>
            <w:r>
              <w:rPr>
                <w:rFonts w:hint="eastAsia" w:ascii="宋体" w:hAnsi="宋体"/>
                <w:sz w:val="24"/>
              </w:rPr>
              <w:t>序号</w:t>
            </w:r>
          </w:p>
        </w:tc>
        <w:tc>
          <w:tcPr>
            <w:tcW w:w="2041" w:type="dxa"/>
            <w:tcBorders>
              <w:top w:val="single" w:color="auto" w:sz="4" w:space="0"/>
            </w:tcBorders>
            <w:noWrap/>
            <w:vAlign w:val="center"/>
          </w:tcPr>
          <w:p w14:paraId="237D932B">
            <w:pPr>
              <w:jc w:val="center"/>
              <w:rPr>
                <w:rFonts w:ascii="宋体" w:hAnsi="宋体"/>
                <w:sz w:val="24"/>
              </w:rPr>
            </w:pPr>
            <w:r>
              <w:rPr>
                <w:rFonts w:hint="eastAsia" w:ascii="宋体" w:hAnsi="宋体"/>
                <w:sz w:val="24"/>
              </w:rPr>
              <w:t>采购文件</w:t>
            </w:r>
          </w:p>
          <w:p w14:paraId="409AA296">
            <w:pPr>
              <w:jc w:val="center"/>
              <w:rPr>
                <w:rFonts w:ascii="宋体" w:hAnsi="宋体"/>
                <w:sz w:val="24"/>
              </w:rPr>
            </w:pPr>
            <w:r>
              <w:rPr>
                <w:rFonts w:hint="eastAsia" w:ascii="宋体" w:hAnsi="宋体"/>
                <w:sz w:val="24"/>
              </w:rPr>
              <w:t>条款号</w:t>
            </w:r>
          </w:p>
        </w:tc>
        <w:tc>
          <w:tcPr>
            <w:tcW w:w="2041" w:type="dxa"/>
            <w:tcBorders>
              <w:top w:val="single" w:color="auto" w:sz="4" w:space="0"/>
            </w:tcBorders>
            <w:noWrap/>
            <w:vAlign w:val="center"/>
          </w:tcPr>
          <w:p w14:paraId="2F73A2AE">
            <w:pPr>
              <w:jc w:val="center"/>
              <w:rPr>
                <w:rFonts w:ascii="宋体" w:hAnsi="宋体"/>
                <w:sz w:val="24"/>
              </w:rPr>
            </w:pPr>
            <w:r>
              <w:rPr>
                <w:rFonts w:hint="eastAsia" w:ascii="宋体" w:hAnsi="宋体"/>
                <w:sz w:val="24"/>
              </w:rPr>
              <w:t>采购文件的</w:t>
            </w:r>
          </w:p>
          <w:p w14:paraId="4144A223">
            <w:pPr>
              <w:jc w:val="center"/>
              <w:rPr>
                <w:rFonts w:ascii="宋体" w:hAnsi="宋体"/>
                <w:sz w:val="24"/>
              </w:rPr>
            </w:pPr>
            <w:r>
              <w:rPr>
                <w:rFonts w:hint="eastAsia" w:ascii="宋体" w:hAnsi="宋体"/>
                <w:sz w:val="24"/>
              </w:rPr>
              <w:t>商务条款</w:t>
            </w:r>
          </w:p>
        </w:tc>
        <w:tc>
          <w:tcPr>
            <w:tcW w:w="1612" w:type="dxa"/>
            <w:tcBorders>
              <w:top w:val="single" w:color="auto" w:sz="4" w:space="0"/>
            </w:tcBorders>
            <w:noWrap/>
            <w:vAlign w:val="center"/>
          </w:tcPr>
          <w:p w14:paraId="52496109">
            <w:pPr>
              <w:jc w:val="center"/>
              <w:rPr>
                <w:rFonts w:ascii="宋体" w:hAnsi="宋体"/>
                <w:sz w:val="24"/>
              </w:rPr>
            </w:pPr>
            <w:r>
              <w:rPr>
                <w:rFonts w:hint="eastAsia" w:ascii="宋体" w:hAnsi="宋体"/>
                <w:sz w:val="24"/>
              </w:rPr>
              <w:t>投标文件的商务条款</w:t>
            </w:r>
          </w:p>
        </w:tc>
        <w:tc>
          <w:tcPr>
            <w:tcW w:w="1393" w:type="dxa"/>
            <w:tcBorders>
              <w:top w:val="single" w:color="auto" w:sz="4" w:space="0"/>
            </w:tcBorders>
            <w:noWrap/>
            <w:vAlign w:val="center"/>
          </w:tcPr>
          <w:p w14:paraId="02EF769F">
            <w:pPr>
              <w:jc w:val="center"/>
              <w:rPr>
                <w:rFonts w:ascii="宋体" w:hAnsi="宋体"/>
                <w:sz w:val="24"/>
              </w:rPr>
            </w:pPr>
            <w:r>
              <w:rPr>
                <w:rFonts w:hint="eastAsia" w:ascii="宋体" w:hAnsi="宋体"/>
                <w:sz w:val="24"/>
              </w:rPr>
              <w:t>偏离情况</w:t>
            </w:r>
          </w:p>
        </w:tc>
        <w:tc>
          <w:tcPr>
            <w:tcW w:w="1205" w:type="dxa"/>
            <w:tcBorders>
              <w:top w:val="single" w:color="auto" w:sz="4" w:space="0"/>
              <w:right w:val="single" w:color="auto" w:sz="4" w:space="0"/>
            </w:tcBorders>
            <w:noWrap/>
            <w:vAlign w:val="center"/>
          </w:tcPr>
          <w:p w14:paraId="49201AD4">
            <w:pPr>
              <w:jc w:val="center"/>
              <w:rPr>
                <w:rFonts w:ascii="宋体" w:hAnsi="宋体"/>
                <w:sz w:val="24"/>
              </w:rPr>
            </w:pPr>
            <w:r>
              <w:rPr>
                <w:rFonts w:hint="eastAsia" w:ascii="宋体" w:hAnsi="宋体"/>
                <w:sz w:val="24"/>
              </w:rPr>
              <w:t>说明</w:t>
            </w:r>
          </w:p>
        </w:tc>
      </w:tr>
      <w:tr w14:paraId="3885B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901" w:type="dxa"/>
            <w:tcBorders>
              <w:left w:val="single" w:color="auto" w:sz="4" w:space="0"/>
            </w:tcBorders>
            <w:noWrap/>
            <w:vAlign w:val="center"/>
          </w:tcPr>
          <w:p w14:paraId="739D913B">
            <w:pPr>
              <w:jc w:val="center"/>
              <w:rPr>
                <w:rFonts w:ascii="宋体" w:hAnsi="宋体"/>
                <w:sz w:val="24"/>
              </w:rPr>
            </w:pPr>
          </w:p>
        </w:tc>
        <w:tc>
          <w:tcPr>
            <w:tcW w:w="2041" w:type="dxa"/>
            <w:noWrap/>
            <w:vAlign w:val="center"/>
          </w:tcPr>
          <w:p w14:paraId="6A48F268">
            <w:pPr>
              <w:jc w:val="center"/>
              <w:rPr>
                <w:rFonts w:ascii="宋体" w:hAnsi="宋体"/>
                <w:sz w:val="24"/>
              </w:rPr>
            </w:pPr>
          </w:p>
        </w:tc>
        <w:tc>
          <w:tcPr>
            <w:tcW w:w="2041" w:type="dxa"/>
            <w:noWrap/>
            <w:vAlign w:val="center"/>
          </w:tcPr>
          <w:p w14:paraId="6B5A3197">
            <w:pPr>
              <w:jc w:val="center"/>
              <w:rPr>
                <w:rFonts w:ascii="宋体" w:hAnsi="宋体"/>
                <w:sz w:val="24"/>
              </w:rPr>
            </w:pPr>
          </w:p>
        </w:tc>
        <w:tc>
          <w:tcPr>
            <w:tcW w:w="1612" w:type="dxa"/>
            <w:noWrap/>
            <w:vAlign w:val="center"/>
          </w:tcPr>
          <w:p w14:paraId="386CC966">
            <w:pPr>
              <w:jc w:val="center"/>
              <w:rPr>
                <w:rFonts w:ascii="宋体" w:hAnsi="宋体"/>
                <w:sz w:val="24"/>
              </w:rPr>
            </w:pPr>
          </w:p>
        </w:tc>
        <w:tc>
          <w:tcPr>
            <w:tcW w:w="1393" w:type="dxa"/>
            <w:noWrap/>
            <w:vAlign w:val="center"/>
          </w:tcPr>
          <w:p w14:paraId="3D1FD23C">
            <w:pPr>
              <w:jc w:val="center"/>
              <w:rPr>
                <w:rFonts w:ascii="宋体" w:hAnsi="宋体"/>
                <w:sz w:val="24"/>
              </w:rPr>
            </w:pPr>
          </w:p>
        </w:tc>
        <w:tc>
          <w:tcPr>
            <w:tcW w:w="1205" w:type="dxa"/>
            <w:tcBorders>
              <w:right w:val="single" w:color="auto" w:sz="4" w:space="0"/>
            </w:tcBorders>
            <w:noWrap/>
            <w:vAlign w:val="center"/>
          </w:tcPr>
          <w:p w14:paraId="600E6968">
            <w:pPr>
              <w:jc w:val="center"/>
              <w:rPr>
                <w:rFonts w:ascii="宋体" w:hAnsi="宋体"/>
                <w:sz w:val="24"/>
              </w:rPr>
            </w:pPr>
          </w:p>
        </w:tc>
      </w:tr>
      <w:tr w14:paraId="69F5B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901" w:type="dxa"/>
            <w:tcBorders>
              <w:left w:val="single" w:color="auto" w:sz="4" w:space="0"/>
            </w:tcBorders>
            <w:noWrap/>
            <w:vAlign w:val="center"/>
          </w:tcPr>
          <w:p w14:paraId="6011D1A0">
            <w:pPr>
              <w:jc w:val="center"/>
              <w:rPr>
                <w:rFonts w:ascii="宋体" w:hAnsi="宋体"/>
                <w:sz w:val="24"/>
              </w:rPr>
            </w:pPr>
          </w:p>
        </w:tc>
        <w:tc>
          <w:tcPr>
            <w:tcW w:w="2041" w:type="dxa"/>
            <w:noWrap/>
            <w:vAlign w:val="center"/>
          </w:tcPr>
          <w:p w14:paraId="64D45A74">
            <w:pPr>
              <w:jc w:val="center"/>
              <w:rPr>
                <w:rFonts w:ascii="宋体" w:hAnsi="宋体"/>
                <w:sz w:val="24"/>
              </w:rPr>
            </w:pPr>
          </w:p>
        </w:tc>
        <w:tc>
          <w:tcPr>
            <w:tcW w:w="2041" w:type="dxa"/>
            <w:noWrap/>
            <w:vAlign w:val="center"/>
          </w:tcPr>
          <w:p w14:paraId="5E62482E">
            <w:pPr>
              <w:jc w:val="center"/>
              <w:rPr>
                <w:rFonts w:ascii="宋体" w:hAnsi="宋体"/>
                <w:sz w:val="24"/>
              </w:rPr>
            </w:pPr>
          </w:p>
        </w:tc>
        <w:tc>
          <w:tcPr>
            <w:tcW w:w="1612" w:type="dxa"/>
            <w:noWrap/>
            <w:vAlign w:val="center"/>
          </w:tcPr>
          <w:p w14:paraId="19018B97">
            <w:pPr>
              <w:jc w:val="center"/>
              <w:rPr>
                <w:rFonts w:ascii="宋体" w:hAnsi="宋体"/>
                <w:sz w:val="24"/>
              </w:rPr>
            </w:pPr>
          </w:p>
        </w:tc>
        <w:tc>
          <w:tcPr>
            <w:tcW w:w="1393" w:type="dxa"/>
            <w:noWrap/>
            <w:vAlign w:val="center"/>
          </w:tcPr>
          <w:p w14:paraId="0CF61AB0">
            <w:pPr>
              <w:jc w:val="center"/>
              <w:rPr>
                <w:rFonts w:ascii="宋体" w:hAnsi="宋体"/>
                <w:sz w:val="24"/>
              </w:rPr>
            </w:pPr>
          </w:p>
        </w:tc>
        <w:tc>
          <w:tcPr>
            <w:tcW w:w="1205" w:type="dxa"/>
            <w:tcBorders>
              <w:right w:val="single" w:color="auto" w:sz="4" w:space="0"/>
            </w:tcBorders>
            <w:noWrap/>
            <w:vAlign w:val="center"/>
          </w:tcPr>
          <w:p w14:paraId="7909BF22">
            <w:pPr>
              <w:jc w:val="center"/>
              <w:rPr>
                <w:rFonts w:ascii="宋体" w:hAnsi="宋体"/>
                <w:sz w:val="24"/>
              </w:rPr>
            </w:pPr>
          </w:p>
        </w:tc>
      </w:tr>
      <w:tr w14:paraId="6783F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901" w:type="dxa"/>
            <w:tcBorders>
              <w:left w:val="single" w:color="auto" w:sz="4" w:space="0"/>
              <w:bottom w:val="single" w:color="auto" w:sz="4" w:space="0"/>
            </w:tcBorders>
            <w:noWrap/>
            <w:vAlign w:val="center"/>
          </w:tcPr>
          <w:p w14:paraId="38187A74">
            <w:pPr>
              <w:jc w:val="center"/>
              <w:rPr>
                <w:rFonts w:ascii="宋体" w:hAnsi="宋体"/>
                <w:sz w:val="24"/>
              </w:rPr>
            </w:pPr>
          </w:p>
        </w:tc>
        <w:tc>
          <w:tcPr>
            <w:tcW w:w="2041" w:type="dxa"/>
            <w:tcBorders>
              <w:bottom w:val="single" w:color="auto" w:sz="4" w:space="0"/>
            </w:tcBorders>
            <w:noWrap/>
            <w:vAlign w:val="center"/>
          </w:tcPr>
          <w:p w14:paraId="7E09F953">
            <w:pPr>
              <w:jc w:val="center"/>
              <w:rPr>
                <w:rFonts w:ascii="宋体" w:hAnsi="宋体"/>
                <w:sz w:val="24"/>
              </w:rPr>
            </w:pPr>
          </w:p>
        </w:tc>
        <w:tc>
          <w:tcPr>
            <w:tcW w:w="2041" w:type="dxa"/>
            <w:tcBorders>
              <w:bottom w:val="single" w:color="auto" w:sz="4" w:space="0"/>
            </w:tcBorders>
            <w:noWrap/>
            <w:vAlign w:val="center"/>
          </w:tcPr>
          <w:p w14:paraId="7CAF3523">
            <w:pPr>
              <w:jc w:val="center"/>
              <w:rPr>
                <w:rFonts w:ascii="宋体" w:hAnsi="宋体"/>
                <w:sz w:val="24"/>
              </w:rPr>
            </w:pPr>
          </w:p>
        </w:tc>
        <w:tc>
          <w:tcPr>
            <w:tcW w:w="1612" w:type="dxa"/>
            <w:tcBorders>
              <w:bottom w:val="single" w:color="auto" w:sz="4" w:space="0"/>
            </w:tcBorders>
            <w:noWrap/>
            <w:vAlign w:val="center"/>
          </w:tcPr>
          <w:p w14:paraId="5BE27D69">
            <w:pPr>
              <w:jc w:val="center"/>
              <w:rPr>
                <w:rFonts w:ascii="宋体" w:hAnsi="宋体"/>
                <w:sz w:val="24"/>
              </w:rPr>
            </w:pPr>
          </w:p>
        </w:tc>
        <w:tc>
          <w:tcPr>
            <w:tcW w:w="1393" w:type="dxa"/>
            <w:tcBorders>
              <w:bottom w:val="single" w:color="auto" w:sz="4" w:space="0"/>
            </w:tcBorders>
            <w:noWrap/>
            <w:vAlign w:val="center"/>
          </w:tcPr>
          <w:p w14:paraId="63AA021C">
            <w:pPr>
              <w:jc w:val="center"/>
              <w:rPr>
                <w:rFonts w:ascii="宋体" w:hAnsi="宋体"/>
                <w:sz w:val="24"/>
              </w:rPr>
            </w:pPr>
          </w:p>
        </w:tc>
        <w:tc>
          <w:tcPr>
            <w:tcW w:w="1205" w:type="dxa"/>
            <w:tcBorders>
              <w:bottom w:val="single" w:color="auto" w:sz="4" w:space="0"/>
              <w:right w:val="single" w:color="auto" w:sz="4" w:space="0"/>
            </w:tcBorders>
            <w:noWrap/>
            <w:vAlign w:val="center"/>
          </w:tcPr>
          <w:p w14:paraId="285E0453">
            <w:pPr>
              <w:jc w:val="center"/>
              <w:rPr>
                <w:rFonts w:ascii="宋体" w:hAnsi="宋体"/>
                <w:sz w:val="24"/>
              </w:rPr>
            </w:pPr>
          </w:p>
        </w:tc>
      </w:tr>
    </w:tbl>
    <w:p w14:paraId="0DC00B6B">
      <w:pPr>
        <w:rPr>
          <w:rFonts w:ascii="宋体" w:hAnsi="宋体"/>
          <w:sz w:val="24"/>
        </w:rPr>
      </w:pPr>
    </w:p>
    <w:p w14:paraId="27E49FB0">
      <w:pPr>
        <w:spacing w:line="360" w:lineRule="auto"/>
        <w:jc w:val="center"/>
        <w:rPr>
          <w:rFonts w:ascii="宋体" w:hAnsi="宋体"/>
          <w:b/>
          <w:sz w:val="24"/>
        </w:rPr>
      </w:pPr>
    </w:p>
    <w:p w14:paraId="34C34ED4">
      <w:pPr>
        <w:spacing w:line="480" w:lineRule="auto"/>
        <w:ind w:firstLine="4320"/>
        <w:rPr>
          <w:rFonts w:ascii="宋体" w:hAnsi="宋体"/>
          <w:bCs/>
          <w:color w:val="000000"/>
          <w:sz w:val="24"/>
        </w:rPr>
      </w:pPr>
      <w:r>
        <w:rPr>
          <w:rFonts w:hint="eastAsia" w:ascii="宋体" w:hAnsi="宋体"/>
          <w:bCs/>
          <w:color w:val="000000"/>
          <w:sz w:val="24"/>
        </w:rPr>
        <w:t>投标供应商（盖章）：</w:t>
      </w:r>
    </w:p>
    <w:p w14:paraId="0DE56A49">
      <w:pPr>
        <w:spacing w:line="480" w:lineRule="auto"/>
        <w:rPr>
          <w:rFonts w:ascii="宋体" w:hAnsi="宋体"/>
          <w:bCs/>
          <w:color w:val="000000"/>
          <w:sz w:val="24"/>
        </w:rPr>
      </w:pPr>
      <w:r>
        <w:rPr>
          <w:rFonts w:hint="eastAsia" w:ascii="宋体" w:hAnsi="宋体"/>
          <w:bCs/>
          <w:color w:val="000000"/>
          <w:sz w:val="24"/>
        </w:rPr>
        <w:t xml:space="preserve">                    法定代表人或授权委托人（签字或盖章）：</w:t>
      </w:r>
    </w:p>
    <w:p w14:paraId="49C6EC61">
      <w:pPr>
        <w:spacing w:line="480" w:lineRule="auto"/>
        <w:ind w:firstLine="4680"/>
        <w:rPr>
          <w:rFonts w:ascii="宋体" w:hAnsi="宋体"/>
          <w:bCs/>
          <w:color w:val="000000"/>
          <w:sz w:val="24"/>
        </w:rPr>
      </w:pPr>
      <w:r>
        <w:rPr>
          <w:rFonts w:hint="eastAsia" w:ascii="宋体" w:hAnsi="宋体"/>
          <w:bCs/>
          <w:color w:val="000000"/>
          <w:sz w:val="24"/>
        </w:rPr>
        <w:t>年     月     日</w:t>
      </w:r>
    </w:p>
    <w:p w14:paraId="0335FE96">
      <w:pPr>
        <w:jc w:val="center"/>
        <w:rPr>
          <w:rFonts w:ascii="宋体" w:hAnsi="宋体"/>
          <w:b/>
          <w:bCs/>
          <w:sz w:val="30"/>
        </w:rPr>
      </w:pPr>
    </w:p>
    <w:p w14:paraId="74EF4B4A">
      <w:pPr>
        <w:jc w:val="center"/>
        <w:rPr>
          <w:rFonts w:ascii="宋体" w:hAnsi="宋体"/>
          <w:b/>
          <w:bCs/>
          <w:sz w:val="30"/>
        </w:rPr>
      </w:pPr>
    </w:p>
    <w:p w14:paraId="11BFBCF3">
      <w:pPr>
        <w:jc w:val="center"/>
        <w:rPr>
          <w:rFonts w:ascii="宋体" w:hAnsi="宋体"/>
          <w:b/>
          <w:bCs/>
          <w:sz w:val="30"/>
        </w:rPr>
      </w:pPr>
    </w:p>
    <w:p w14:paraId="799B652B">
      <w:pPr>
        <w:pStyle w:val="4"/>
        <w:spacing w:before="0" w:after="0" w:line="360" w:lineRule="auto"/>
        <w:jc w:val="left"/>
        <w:rPr>
          <w:bCs w:val="0"/>
          <w:color w:val="000000"/>
          <w:sz w:val="24"/>
          <w:szCs w:val="30"/>
        </w:rPr>
      </w:pPr>
      <w:r>
        <w:rPr>
          <w:rFonts w:hint="eastAsia" w:cs="宋体"/>
          <w:color w:val="000000"/>
          <w:sz w:val="24"/>
        </w:rPr>
        <w:br w:type="page" w:clear="all"/>
      </w:r>
      <w:r>
        <w:rPr>
          <w:rFonts w:hint="eastAsia"/>
          <w:bCs w:val="0"/>
          <w:color w:val="000000"/>
          <w:sz w:val="24"/>
          <w:szCs w:val="30"/>
        </w:rPr>
        <w:t>（十一）服务要求响应表（格式）：</w:t>
      </w:r>
    </w:p>
    <w:p w14:paraId="23A4CDEB">
      <w:pPr>
        <w:pStyle w:val="4"/>
        <w:spacing w:after="0"/>
        <w:jc w:val="center"/>
      </w:pPr>
      <w:bookmarkStart w:id="29" w:name="_Toc26440"/>
      <w:bookmarkStart w:id="30" w:name="_Toc4610"/>
      <w:r>
        <w:rPr>
          <w:rFonts w:hint="eastAsia"/>
        </w:rPr>
        <w:t>服务要求响应表</w:t>
      </w:r>
      <w:bookmarkEnd w:id="29"/>
      <w:bookmarkEnd w:id="30"/>
    </w:p>
    <w:p w14:paraId="790038C6">
      <w:pPr>
        <w:spacing w:line="360" w:lineRule="auto"/>
        <w:rPr>
          <w:rFonts w:ascii="宋体" w:hAnsi="宋体"/>
          <w:b/>
          <w:sz w:val="24"/>
        </w:rPr>
      </w:pPr>
      <w:r>
        <w:rPr>
          <w:rFonts w:hint="eastAsia" w:ascii="宋体" w:hAnsi="宋体"/>
          <w:b/>
          <w:sz w:val="24"/>
        </w:rPr>
        <w:t>　项目名称：  　　　　　　　　　　　　　　采购编号：</w:t>
      </w:r>
    </w:p>
    <w:tbl>
      <w:tblPr>
        <w:tblStyle w:val="62"/>
        <w:tblpPr w:leftFromText="180" w:rightFromText="180" w:vertAnchor="text" w:horzAnchor="page" w:tblpX="1449" w:tblpY="489"/>
        <w:tblOverlap w:val="never"/>
        <w:tblW w:w="9681" w:type="dxa"/>
        <w:tblInd w:w="0" w:type="dxa"/>
        <w:tblLayout w:type="fixed"/>
        <w:tblCellMar>
          <w:top w:w="0" w:type="dxa"/>
          <w:left w:w="0" w:type="dxa"/>
          <w:bottom w:w="0" w:type="dxa"/>
          <w:right w:w="0" w:type="dxa"/>
        </w:tblCellMar>
      </w:tblPr>
      <w:tblGrid>
        <w:gridCol w:w="828"/>
        <w:gridCol w:w="3156"/>
        <w:gridCol w:w="3156"/>
        <w:gridCol w:w="2541"/>
      </w:tblGrid>
      <w:tr w14:paraId="492C8224">
        <w:tblPrEx>
          <w:tblCellMar>
            <w:top w:w="0" w:type="dxa"/>
            <w:left w:w="0" w:type="dxa"/>
            <w:bottom w:w="0" w:type="dxa"/>
            <w:right w:w="0" w:type="dxa"/>
          </w:tblCellMar>
        </w:tblPrEx>
        <w:trPr>
          <w:cantSplit/>
          <w:trHeight w:val="495" w:hRule="atLeast"/>
        </w:trPr>
        <w:tc>
          <w:tcPr>
            <w:tcW w:w="828"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74746B6">
            <w:pPr>
              <w:spacing w:before="5"/>
              <w:jc w:val="center"/>
              <w:rPr>
                <w:color w:val="000000"/>
                <w:sz w:val="24"/>
              </w:rPr>
            </w:pPr>
            <w:r>
              <w:rPr>
                <w:rFonts w:hint="eastAsia"/>
                <w:color w:val="000000"/>
                <w:sz w:val="24"/>
              </w:rPr>
              <w:t>序号</w:t>
            </w: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303B75E">
            <w:pPr>
              <w:spacing w:before="5"/>
              <w:jc w:val="center"/>
              <w:rPr>
                <w:color w:val="000000"/>
                <w:sz w:val="24"/>
              </w:rPr>
            </w:pPr>
            <w:r>
              <w:rPr>
                <w:rFonts w:hint="eastAsia"/>
                <w:color w:val="000000"/>
                <w:sz w:val="24"/>
              </w:rPr>
              <w:t>采购需求内容</w:t>
            </w: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44E405F7">
            <w:pPr>
              <w:spacing w:before="5"/>
              <w:jc w:val="center"/>
              <w:rPr>
                <w:color w:val="000000"/>
                <w:sz w:val="24"/>
              </w:rPr>
            </w:pPr>
            <w:r>
              <w:rPr>
                <w:rFonts w:hint="eastAsia"/>
                <w:color w:val="000000"/>
                <w:sz w:val="24"/>
              </w:rPr>
              <w:t>响应情况</w:t>
            </w:r>
          </w:p>
        </w:tc>
        <w:tc>
          <w:tcPr>
            <w:tcW w:w="254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481FCCB8">
            <w:pPr>
              <w:spacing w:before="5"/>
              <w:jc w:val="center"/>
              <w:rPr>
                <w:color w:val="000000"/>
                <w:sz w:val="24"/>
              </w:rPr>
            </w:pPr>
            <w:r>
              <w:rPr>
                <w:rFonts w:hint="eastAsia"/>
                <w:color w:val="000000"/>
                <w:sz w:val="24"/>
              </w:rPr>
              <w:t>偏离情况</w:t>
            </w:r>
          </w:p>
        </w:tc>
      </w:tr>
      <w:tr w14:paraId="06ADFAFA">
        <w:tblPrEx>
          <w:tblCellMar>
            <w:top w:w="0" w:type="dxa"/>
            <w:left w:w="0" w:type="dxa"/>
            <w:bottom w:w="0" w:type="dxa"/>
            <w:right w:w="0" w:type="dxa"/>
          </w:tblCellMar>
        </w:tblPrEx>
        <w:trPr>
          <w:cantSplit/>
          <w:trHeight w:val="458" w:hRule="atLeast"/>
        </w:trPr>
        <w:tc>
          <w:tcPr>
            <w:tcW w:w="828"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AF2489D">
            <w:pPr>
              <w:jc w:val="center"/>
              <w:rPr>
                <w:rFonts w:ascii="宋体" w:hAnsi="宋体"/>
                <w:color w:val="000000"/>
                <w:sz w:val="24"/>
              </w:rPr>
            </w:pPr>
            <w:r>
              <w:rPr>
                <w:rFonts w:hint="eastAsia" w:ascii="宋体" w:hAnsi="宋体"/>
                <w:color w:val="000000"/>
                <w:sz w:val="24"/>
              </w:rPr>
              <w:t>1</w:t>
            </w: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4A482D47">
            <w:pPr>
              <w:pStyle w:val="41"/>
              <w:pBdr>
                <w:bottom w:val="none" w:color="auto" w:sz="0" w:space="0"/>
              </w:pBdr>
              <w:tabs>
                <w:tab w:val="clear" w:pos="4153"/>
                <w:tab w:val="clear" w:pos="8306"/>
              </w:tabs>
              <w:rPr>
                <w:rFonts w:ascii="宋体"/>
                <w:bCs/>
                <w:color w:val="000000"/>
                <w:sz w:val="24"/>
                <w:szCs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AA503BF">
            <w:pPr>
              <w:rPr>
                <w:rFonts w:ascii="宋体" w:hAnsi="宋体"/>
                <w:color w:val="000000"/>
                <w:sz w:val="24"/>
              </w:rPr>
            </w:pPr>
          </w:p>
        </w:tc>
        <w:tc>
          <w:tcPr>
            <w:tcW w:w="254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400467F">
            <w:pPr>
              <w:jc w:val="center"/>
              <w:rPr>
                <w:rFonts w:ascii="黑体" w:hAnsi="宋体" w:eastAsia="黑体"/>
                <w:b/>
                <w:bCs/>
                <w:color w:val="000000"/>
                <w:sz w:val="24"/>
              </w:rPr>
            </w:pPr>
          </w:p>
        </w:tc>
      </w:tr>
      <w:tr w14:paraId="45F8D5E6">
        <w:tblPrEx>
          <w:tblCellMar>
            <w:top w:w="0" w:type="dxa"/>
            <w:left w:w="0" w:type="dxa"/>
            <w:bottom w:w="0" w:type="dxa"/>
            <w:right w:w="0" w:type="dxa"/>
          </w:tblCellMar>
        </w:tblPrEx>
        <w:trPr>
          <w:cantSplit/>
          <w:trHeight w:val="458" w:hRule="atLeast"/>
        </w:trPr>
        <w:tc>
          <w:tcPr>
            <w:tcW w:w="828"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A2F6427">
            <w:pPr>
              <w:jc w:val="center"/>
              <w:rPr>
                <w:rFonts w:ascii="宋体" w:hAnsi="宋体"/>
                <w:color w:val="000000"/>
                <w:sz w:val="24"/>
              </w:rPr>
            </w:pPr>
            <w:r>
              <w:rPr>
                <w:rFonts w:hint="eastAsia" w:ascii="宋体" w:hAnsi="宋体"/>
                <w:color w:val="000000"/>
                <w:sz w:val="24"/>
              </w:rPr>
              <w:t>2</w:t>
            </w: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2A7CE7C5">
            <w:pPr>
              <w:pStyle w:val="41"/>
              <w:pBdr>
                <w:bottom w:val="none" w:color="auto" w:sz="0" w:space="0"/>
              </w:pBdr>
              <w:tabs>
                <w:tab w:val="clear" w:pos="4153"/>
                <w:tab w:val="clear" w:pos="8306"/>
              </w:tabs>
              <w:rPr>
                <w:rFonts w:ascii="宋体"/>
                <w:bCs/>
                <w:color w:val="000000"/>
                <w:sz w:val="24"/>
                <w:szCs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A135CFB">
            <w:pPr>
              <w:rPr>
                <w:rFonts w:ascii="宋体" w:hAnsi="宋体"/>
                <w:color w:val="000000"/>
                <w:sz w:val="24"/>
              </w:rPr>
            </w:pPr>
          </w:p>
        </w:tc>
        <w:tc>
          <w:tcPr>
            <w:tcW w:w="254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776B33B">
            <w:pPr>
              <w:jc w:val="center"/>
              <w:rPr>
                <w:rFonts w:ascii="黑体" w:hAnsi="宋体" w:eastAsia="黑体"/>
                <w:b/>
                <w:bCs/>
                <w:color w:val="000000"/>
                <w:sz w:val="24"/>
              </w:rPr>
            </w:pPr>
          </w:p>
        </w:tc>
      </w:tr>
      <w:tr w14:paraId="148C9FB3">
        <w:tblPrEx>
          <w:tblCellMar>
            <w:top w:w="0" w:type="dxa"/>
            <w:left w:w="0" w:type="dxa"/>
            <w:bottom w:w="0" w:type="dxa"/>
            <w:right w:w="0" w:type="dxa"/>
          </w:tblCellMar>
        </w:tblPrEx>
        <w:trPr>
          <w:cantSplit/>
          <w:trHeight w:val="458" w:hRule="atLeast"/>
        </w:trPr>
        <w:tc>
          <w:tcPr>
            <w:tcW w:w="828"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CFE05DD">
            <w:pPr>
              <w:jc w:val="center"/>
              <w:rPr>
                <w:rFonts w:ascii="宋体" w:hAnsi="宋体"/>
                <w:color w:val="000000"/>
                <w:sz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C553F33">
            <w:pPr>
              <w:pStyle w:val="41"/>
              <w:pBdr>
                <w:bottom w:val="none" w:color="auto" w:sz="0" w:space="0"/>
              </w:pBdr>
              <w:tabs>
                <w:tab w:val="clear" w:pos="4153"/>
                <w:tab w:val="clear" w:pos="8306"/>
              </w:tabs>
              <w:rPr>
                <w:rFonts w:ascii="宋体"/>
                <w:bCs/>
                <w:color w:val="000000"/>
                <w:sz w:val="24"/>
                <w:szCs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5FEF2551">
            <w:pPr>
              <w:rPr>
                <w:rFonts w:ascii="宋体" w:hAnsi="宋体"/>
                <w:color w:val="000000"/>
                <w:sz w:val="24"/>
              </w:rPr>
            </w:pPr>
          </w:p>
        </w:tc>
        <w:tc>
          <w:tcPr>
            <w:tcW w:w="254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81227C6">
            <w:pPr>
              <w:jc w:val="center"/>
              <w:rPr>
                <w:rFonts w:ascii="黑体" w:hAnsi="宋体" w:eastAsia="黑体"/>
                <w:b/>
                <w:bCs/>
                <w:color w:val="000000"/>
                <w:sz w:val="24"/>
              </w:rPr>
            </w:pPr>
          </w:p>
        </w:tc>
      </w:tr>
      <w:tr w14:paraId="49989113">
        <w:tblPrEx>
          <w:tblCellMar>
            <w:top w:w="0" w:type="dxa"/>
            <w:left w:w="0" w:type="dxa"/>
            <w:bottom w:w="0" w:type="dxa"/>
            <w:right w:w="0" w:type="dxa"/>
          </w:tblCellMar>
        </w:tblPrEx>
        <w:trPr>
          <w:cantSplit/>
          <w:trHeight w:val="458" w:hRule="atLeast"/>
        </w:trPr>
        <w:tc>
          <w:tcPr>
            <w:tcW w:w="828"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CAA017F">
            <w:pPr>
              <w:jc w:val="center"/>
              <w:rPr>
                <w:rFonts w:ascii="宋体" w:hAnsi="宋体"/>
                <w:color w:val="000000"/>
                <w:sz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A792BA6">
            <w:pPr>
              <w:pStyle w:val="41"/>
              <w:pBdr>
                <w:bottom w:val="none" w:color="auto" w:sz="0" w:space="0"/>
              </w:pBdr>
              <w:tabs>
                <w:tab w:val="clear" w:pos="4153"/>
                <w:tab w:val="clear" w:pos="8306"/>
              </w:tabs>
              <w:rPr>
                <w:rFonts w:ascii="宋体"/>
                <w:bCs/>
                <w:color w:val="000000"/>
                <w:sz w:val="24"/>
                <w:szCs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578E77D">
            <w:pPr>
              <w:rPr>
                <w:rFonts w:ascii="宋体" w:hAnsi="宋体"/>
                <w:color w:val="000000"/>
                <w:sz w:val="24"/>
              </w:rPr>
            </w:pPr>
          </w:p>
        </w:tc>
        <w:tc>
          <w:tcPr>
            <w:tcW w:w="254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29110695">
            <w:pPr>
              <w:jc w:val="center"/>
              <w:rPr>
                <w:rFonts w:ascii="黑体" w:hAnsi="宋体" w:eastAsia="黑体"/>
                <w:b/>
                <w:bCs/>
                <w:color w:val="000000"/>
                <w:sz w:val="24"/>
              </w:rPr>
            </w:pPr>
          </w:p>
        </w:tc>
      </w:tr>
      <w:tr w14:paraId="5EC100A1">
        <w:tblPrEx>
          <w:tblCellMar>
            <w:top w:w="0" w:type="dxa"/>
            <w:left w:w="0" w:type="dxa"/>
            <w:bottom w:w="0" w:type="dxa"/>
            <w:right w:w="0" w:type="dxa"/>
          </w:tblCellMar>
        </w:tblPrEx>
        <w:trPr>
          <w:cantSplit/>
          <w:trHeight w:val="458" w:hRule="atLeast"/>
        </w:trPr>
        <w:tc>
          <w:tcPr>
            <w:tcW w:w="828"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4120D3E">
            <w:pPr>
              <w:jc w:val="center"/>
              <w:rPr>
                <w:rFonts w:ascii="宋体" w:hAnsi="宋体"/>
                <w:color w:val="000000"/>
                <w:sz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F3B198D">
            <w:pPr>
              <w:pStyle w:val="41"/>
              <w:pBdr>
                <w:bottom w:val="none" w:color="auto" w:sz="0" w:space="0"/>
              </w:pBdr>
              <w:tabs>
                <w:tab w:val="clear" w:pos="4153"/>
                <w:tab w:val="clear" w:pos="8306"/>
              </w:tabs>
              <w:rPr>
                <w:rFonts w:ascii="宋体"/>
                <w:bCs/>
                <w:color w:val="000000"/>
                <w:sz w:val="24"/>
                <w:szCs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7BF51EEC">
            <w:pPr>
              <w:rPr>
                <w:rFonts w:ascii="宋体" w:hAnsi="宋体"/>
                <w:color w:val="000000"/>
                <w:sz w:val="24"/>
              </w:rPr>
            </w:pPr>
          </w:p>
        </w:tc>
        <w:tc>
          <w:tcPr>
            <w:tcW w:w="254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7DA6B880">
            <w:pPr>
              <w:jc w:val="center"/>
              <w:rPr>
                <w:rFonts w:ascii="黑体" w:hAnsi="宋体" w:eastAsia="黑体"/>
                <w:b/>
                <w:bCs/>
                <w:color w:val="000000"/>
                <w:sz w:val="24"/>
              </w:rPr>
            </w:pPr>
          </w:p>
        </w:tc>
      </w:tr>
      <w:tr w14:paraId="3D82479E">
        <w:tblPrEx>
          <w:tblCellMar>
            <w:top w:w="0" w:type="dxa"/>
            <w:left w:w="0" w:type="dxa"/>
            <w:bottom w:w="0" w:type="dxa"/>
            <w:right w:w="0" w:type="dxa"/>
          </w:tblCellMar>
        </w:tblPrEx>
        <w:trPr>
          <w:cantSplit/>
          <w:trHeight w:val="458" w:hRule="atLeast"/>
        </w:trPr>
        <w:tc>
          <w:tcPr>
            <w:tcW w:w="828"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7113F06">
            <w:pPr>
              <w:jc w:val="center"/>
              <w:rPr>
                <w:rFonts w:ascii="宋体" w:hAnsi="宋体"/>
                <w:color w:val="000000"/>
                <w:sz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3E055DF">
            <w:pPr>
              <w:pStyle w:val="41"/>
              <w:pBdr>
                <w:bottom w:val="none" w:color="auto" w:sz="0" w:space="0"/>
              </w:pBdr>
              <w:tabs>
                <w:tab w:val="clear" w:pos="4153"/>
                <w:tab w:val="clear" w:pos="8306"/>
              </w:tabs>
              <w:rPr>
                <w:rFonts w:ascii="宋体"/>
                <w:bCs/>
                <w:color w:val="000000"/>
                <w:sz w:val="24"/>
                <w:szCs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4EAB7C39">
            <w:pPr>
              <w:rPr>
                <w:rFonts w:ascii="宋体" w:hAnsi="宋体"/>
                <w:color w:val="000000"/>
                <w:sz w:val="24"/>
              </w:rPr>
            </w:pPr>
          </w:p>
        </w:tc>
        <w:tc>
          <w:tcPr>
            <w:tcW w:w="254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8B05557">
            <w:pPr>
              <w:jc w:val="center"/>
              <w:rPr>
                <w:rFonts w:ascii="黑体" w:hAnsi="宋体" w:eastAsia="黑体"/>
                <w:b/>
                <w:bCs/>
                <w:color w:val="000000"/>
                <w:sz w:val="24"/>
              </w:rPr>
            </w:pPr>
          </w:p>
        </w:tc>
      </w:tr>
      <w:tr w14:paraId="5B43A35F">
        <w:tblPrEx>
          <w:tblCellMar>
            <w:top w:w="0" w:type="dxa"/>
            <w:left w:w="0" w:type="dxa"/>
            <w:bottom w:w="0" w:type="dxa"/>
            <w:right w:w="0" w:type="dxa"/>
          </w:tblCellMar>
        </w:tblPrEx>
        <w:trPr>
          <w:cantSplit/>
          <w:trHeight w:val="458" w:hRule="atLeast"/>
        </w:trPr>
        <w:tc>
          <w:tcPr>
            <w:tcW w:w="828"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E1A5D4E">
            <w:pPr>
              <w:jc w:val="center"/>
              <w:rPr>
                <w:rFonts w:ascii="宋体" w:hAnsi="宋体"/>
                <w:color w:val="000000"/>
                <w:sz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E18500B">
            <w:pPr>
              <w:pStyle w:val="41"/>
              <w:pBdr>
                <w:bottom w:val="none" w:color="auto" w:sz="0" w:space="0"/>
              </w:pBdr>
              <w:tabs>
                <w:tab w:val="clear" w:pos="4153"/>
                <w:tab w:val="clear" w:pos="8306"/>
              </w:tabs>
              <w:rPr>
                <w:rFonts w:ascii="宋体"/>
                <w:bCs/>
                <w:color w:val="000000"/>
                <w:sz w:val="24"/>
                <w:szCs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AB9775A">
            <w:pPr>
              <w:rPr>
                <w:rFonts w:ascii="宋体" w:hAnsi="宋体"/>
                <w:color w:val="000000"/>
                <w:sz w:val="24"/>
              </w:rPr>
            </w:pPr>
          </w:p>
        </w:tc>
        <w:tc>
          <w:tcPr>
            <w:tcW w:w="254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4E5D9640">
            <w:pPr>
              <w:jc w:val="center"/>
              <w:rPr>
                <w:rFonts w:ascii="黑体" w:hAnsi="宋体" w:eastAsia="黑体"/>
                <w:b/>
                <w:bCs/>
                <w:color w:val="000000"/>
                <w:sz w:val="24"/>
              </w:rPr>
            </w:pPr>
          </w:p>
        </w:tc>
      </w:tr>
      <w:tr w14:paraId="68E70B98">
        <w:tblPrEx>
          <w:tblCellMar>
            <w:top w:w="0" w:type="dxa"/>
            <w:left w:w="0" w:type="dxa"/>
            <w:bottom w:w="0" w:type="dxa"/>
            <w:right w:w="0" w:type="dxa"/>
          </w:tblCellMar>
        </w:tblPrEx>
        <w:trPr>
          <w:cantSplit/>
          <w:trHeight w:val="458" w:hRule="atLeast"/>
        </w:trPr>
        <w:tc>
          <w:tcPr>
            <w:tcW w:w="828"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177611F">
            <w:pPr>
              <w:jc w:val="center"/>
              <w:rPr>
                <w:rFonts w:ascii="宋体" w:hAnsi="宋体"/>
                <w:color w:val="000000"/>
                <w:sz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6A95684">
            <w:pPr>
              <w:pStyle w:val="41"/>
              <w:pBdr>
                <w:bottom w:val="none" w:color="auto" w:sz="0" w:space="0"/>
              </w:pBdr>
              <w:tabs>
                <w:tab w:val="clear" w:pos="4153"/>
                <w:tab w:val="clear" w:pos="8306"/>
              </w:tabs>
              <w:rPr>
                <w:rFonts w:ascii="宋体"/>
                <w:bCs/>
                <w:color w:val="000000"/>
                <w:sz w:val="24"/>
                <w:szCs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5BF3A0AD">
            <w:pPr>
              <w:rPr>
                <w:rFonts w:ascii="宋体" w:hAnsi="宋体"/>
                <w:color w:val="000000"/>
                <w:sz w:val="24"/>
              </w:rPr>
            </w:pPr>
          </w:p>
        </w:tc>
        <w:tc>
          <w:tcPr>
            <w:tcW w:w="254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76520C19">
            <w:pPr>
              <w:jc w:val="center"/>
              <w:rPr>
                <w:rFonts w:ascii="黑体" w:hAnsi="宋体" w:eastAsia="黑体"/>
                <w:b/>
                <w:bCs/>
                <w:color w:val="000000"/>
                <w:sz w:val="24"/>
              </w:rPr>
            </w:pPr>
          </w:p>
        </w:tc>
      </w:tr>
      <w:tr w14:paraId="1C9C5B46">
        <w:tblPrEx>
          <w:tblCellMar>
            <w:top w:w="0" w:type="dxa"/>
            <w:left w:w="0" w:type="dxa"/>
            <w:bottom w:w="0" w:type="dxa"/>
            <w:right w:w="0" w:type="dxa"/>
          </w:tblCellMar>
        </w:tblPrEx>
        <w:trPr>
          <w:cantSplit/>
          <w:trHeight w:val="458" w:hRule="atLeast"/>
        </w:trPr>
        <w:tc>
          <w:tcPr>
            <w:tcW w:w="828"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1D07BC9">
            <w:pPr>
              <w:jc w:val="center"/>
              <w:rPr>
                <w:rFonts w:ascii="宋体" w:hAnsi="宋体"/>
                <w:color w:val="000000"/>
                <w:sz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394114E">
            <w:pPr>
              <w:pStyle w:val="41"/>
              <w:pBdr>
                <w:bottom w:val="none" w:color="auto" w:sz="0" w:space="0"/>
              </w:pBdr>
              <w:tabs>
                <w:tab w:val="clear" w:pos="4153"/>
                <w:tab w:val="clear" w:pos="8306"/>
              </w:tabs>
              <w:rPr>
                <w:rFonts w:ascii="宋体"/>
                <w:bCs/>
                <w:color w:val="000000"/>
                <w:sz w:val="24"/>
                <w:szCs w:val="24"/>
              </w:rPr>
            </w:pPr>
          </w:p>
        </w:tc>
        <w:tc>
          <w:tcPr>
            <w:tcW w:w="3156"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E3EFC2A">
            <w:pPr>
              <w:rPr>
                <w:rFonts w:ascii="宋体" w:hAnsi="宋体"/>
                <w:color w:val="000000"/>
                <w:sz w:val="24"/>
              </w:rPr>
            </w:pPr>
          </w:p>
        </w:tc>
        <w:tc>
          <w:tcPr>
            <w:tcW w:w="254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9666F99">
            <w:pPr>
              <w:jc w:val="center"/>
              <w:rPr>
                <w:rFonts w:ascii="黑体" w:hAnsi="宋体" w:eastAsia="黑体"/>
                <w:b/>
                <w:bCs/>
                <w:color w:val="000000"/>
                <w:sz w:val="24"/>
              </w:rPr>
            </w:pPr>
          </w:p>
        </w:tc>
      </w:tr>
    </w:tbl>
    <w:p w14:paraId="2C36831A">
      <w:pPr>
        <w:spacing w:line="480" w:lineRule="auto"/>
        <w:ind w:firstLine="4320"/>
        <w:rPr>
          <w:rFonts w:ascii="宋体" w:hAnsi="宋体"/>
          <w:bCs/>
          <w:color w:val="000000"/>
          <w:sz w:val="24"/>
        </w:rPr>
      </w:pPr>
      <w:bookmarkStart w:id="31" w:name="_Toc7357"/>
      <w:bookmarkStart w:id="32" w:name="_Toc27928"/>
      <w:r>
        <w:rPr>
          <w:rFonts w:hint="eastAsia" w:ascii="宋体" w:hAnsi="宋体"/>
          <w:bCs/>
          <w:color w:val="000000"/>
          <w:sz w:val="24"/>
        </w:rPr>
        <w:t>投标供应商（盖章）：</w:t>
      </w:r>
    </w:p>
    <w:p w14:paraId="4AEED0E9">
      <w:pPr>
        <w:spacing w:line="480" w:lineRule="auto"/>
        <w:rPr>
          <w:rFonts w:ascii="宋体" w:hAnsi="宋体"/>
          <w:bCs/>
          <w:color w:val="000000"/>
          <w:sz w:val="24"/>
        </w:rPr>
      </w:pPr>
      <w:r>
        <w:rPr>
          <w:rFonts w:hint="eastAsia" w:ascii="宋体" w:hAnsi="宋体"/>
          <w:bCs/>
          <w:color w:val="000000"/>
          <w:sz w:val="24"/>
        </w:rPr>
        <w:t xml:space="preserve">                    法定代表人或授权委托人（签字或盖章）：</w:t>
      </w:r>
    </w:p>
    <w:p w14:paraId="6FA2146F">
      <w:pPr>
        <w:spacing w:line="480" w:lineRule="auto"/>
        <w:ind w:firstLine="4680"/>
        <w:rPr>
          <w:rFonts w:ascii="宋体" w:hAnsi="宋体"/>
          <w:bCs/>
          <w:color w:val="000000"/>
          <w:sz w:val="24"/>
        </w:rPr>
      </w:pPr>
      <w:r>
        <w:rPr>
          <w:rFonts w:hint="eastAsia" w:ascii="宋体" w:hAnsi="宋体"/>
          <w:bCs/>
          <w:color w:val="000000"/>
          <w:sz w:val="24"/>
        </w:rPr>
        <w:t>年     月     日</w:t>
      </w:r>
    </w:p>
    <w:p w14:paraId="30F37A3F">
      <w:pPr>
        <w:spacing w:line="400" w:lineRule="exact"/>
        <w:outlineLvl w:val="0"/>
        <w:rPr>
          <w:rFonts w:ascii="宋体" w:hAnsi="宋体"/>
          <w:bCs/>
          <w:color w:val="000000"/>
          <w:szCs w:val="21"/>
        </w:rPr>
      </w:pPr>
      <w:r>
        <w:rPr>
          <w:rFonts w:hint="eastAsia" w:ascii="宋体" w:hAnsi="宋体"/>
          <w:bCs/>
          <w:color w:val="000000"/>
          <w:szCs w:val="21"/>
        </w:rPr>
        <w:t>注：（1）投标供应商应当根据本招标文件第三部分.采购需求的内容在上表“响应情况”中详细填写，并根据“采购需求”对应填写“偏离情况”；</w:t>
      </w:r>
      <w:bookmarkEnd w:id="31"/>
      <w:bookmarkEnd w:id="32"/>
    </w:p>
    <w:p w14:paraId="3F50E784">
      <w:pPr>
        <w:spacing w:line="400" w:lineRule="exact"/>
        <w:outlineLvl w:val="0"/>
        <w:rPr>
          <w:rFonts w:ascii="宋体" w:hAnsi="宋体"/>
          <w:bCs/>
          <w:color w:val="000000"/>
          <w:szCs w:val="21"/>
        </w:rPr>
      </w:pPr>
      <w:bookmarkStart w:id="33" w:name="_Toc16084"/>
      <w:bookmarkStart w:id="34" w:name="_Toc17089"/>
      <w:r>
        <w:rPr>
          <w:rFonts w:hint="eastAsia" w:ascii="宋体" w:hAnsi="宋体"/>
          <w:bCs/>
          <w:color w:val="000000"/>
          <w:szCs w:val="21"/>
        </w:rPr>
        <w:t>（2）表格不够可自行延长。</w:t>
      </w:r>
      <w:bookmarkEnd w:id="33"/>
      <w:bookmarkEnd w:id="34"/>
    </w:p>
    <w:p w14:paraId="70A3848B">
      <w:pPr>
        <w:rPr>
          <w:color w:val="000000"/>
        </w:rPr>
      </w:pPr>
    </w:p>
    <w:p w14:paraId="7552334E">
      <w:pPr>
        <w:jc w:val="center"/>
        <w:rPr>
          <w:rFonts w:ascii="宋体" w:hAnsi="宋体"/>
          <w:b/>
          <w:bCs/>
          <w:sz w:val="30"/>
        </w:rPr>
      </w:pPr>
    </w:p>
    <w:p w14:paraId="0461EAB3">
      <w:pPr>
        <w:jc w:val="center"/>
        <w:rPr>
          <w:rFonts w:ascii="宋体" w:hAnsi="宋体"/>
          <w:b/>
          <w:bCs/>
          <w:sz w:val="30"/>
        </w:rPr>
      </w:pPr>
    </w:p>
    <w:p w14:paraId="1414B589">
      <w:pPr>
        <w:jc w:val="center"/>
        <w:rPr>
          <w:rFonts w:ascii="宋体" w:hAnsi="宋体"/>
          <w:b/>
          <w:bCs/>
          <w:sz w:val="30"/>
        </w:rPr>
      </w:pPr>
    </w:p>
    <w:p w14:paraId="657A54A8">
      <w:pPr>
        <w:jc w:val="center"/>
        <w:rPr>
          <w:rFonts w:ascii="宋体" w:hAnsi="宋体"/>
          <w:b/>
          <w:bCs/>
          <w:sz w:val="30"/>
        </w:rPr>
      </w:pPr>
    </w:p>
    <w:p w14:paraId="5586FDD0">
      <w:pPr>
        <w:jc w:val="center"/>
        <w:rPr>
          <w:rFonts w:ascii="宋体" w:hAnsi="宋体"/>
          <w:b/>
          <w:bCs/>
          <w:sz w:val="30"/>
        </w:rPr>
      </w:pPr>
    </w:p>
    <w:p w14:paraId="19DCD616">
      <w:pPr>
        <w:rPr>
          <w:rFonts w:cs="宋体"/>
          <w:color w:val="000000"/>
          <w:sz w:val="24"/>
        </w:rPr>
      </w:pPr>
      <w:r>
        <w:rPr>
          <w:rFonts w:hint="eastAsia" w:cs="宋体"/>
          <w:color w:val="000000"/>
          <w:sz w:val="24"/>
        </w:rPr>
        <w:br w:type="page"/>
      </w:r>
    </w:p>
    <w:p w14:paraId="2660B517">
      <w:pPr>
        <w:pStyle w:val="56"/>
        <w:shd w:val="clear" w:color="auto" w:fill="FFFFFF"/>
        <w:spacing w:before="30" w:beforeAutospacing="0" w:after="30" w:afterAutospacing="0"/>
        <w:jc w:val="both"/>
        <w:rPr>
          <w:rFonts w:ascii="黑体" w:hAnsi="Times New Roman" w:eastAsia="黑体"/>
          <w:b/>
          <w:kern w:val="2"/>
          <w:szCs w:val="30"/>
        </w:rPr>
      </w:pPr>
      <w:r>
        <w:rPr>
          <w:rFonts w:hint="eastAsia" w:ascii="黑体" w:hAnsi="Times New Roman" w:eastAsia="黑体"/>
          <w:b/>
          <w:kern w:val="2"/>
          <w:szCs w:val="30"/>
        </w:rPr>
        <w:t>（十二）关于符合本国产品标准的声明函（格式）</w:t>
      </w:r>
    </w:p>
    <w:p w14:paraId="6056014E">
      <w:pPr>
        <w:pStyle w:val="56"/>
        <w:shd w:val="clear" w:color="auto" w:fill="FFFFFF"/>
        <w:spacing w:before="30" w:beforeAutospacing="0" w:after="30" w:afterAutospacing="0"/>
        <w:ind w:firstLine="420"/>
        <w:jc w:val="center"/>
        <w:rPr>
          <w:rFonts w:ascii="黑体" w:hAnsi="Times New Roman" w:eastAsia="黑体"/>
          <w:b/>
          <w:kern w:val="2"/>
          <w:szCs w:val="30"/>
        </w:rPr>
      </w:pPr>
    </w:p>
    <w:p w14:paraId="01C60517">
      <w:pPr>
        <w:pStyle w:val="56"/>
        <w:shd w:val="clear" w:color="auto" w:fill="FFFFFF"/>
        <w:spacing w:before="30" w:beforeAutospacing="0" w:after="30" w:afterAutospacing="0"/>
        <w:ind w:firstLine="420"/>
        <w:jc w:val="center"/>
        <w:rPr>
          <w:rFonts w:ascii="黑体" w:hAnsi="Times New Roman" w:eastAsia="黑体"/>
          <w:b/>
          <w:kern w:val="2"/>
          <w:szCs w:val="30"/>
        </w:rPr>
      </w:pPr>
    </w:p>
    <w:p w14:paraId="0BF90926">
      <w:pPr>
        <w:pStyle w:val="56"/>
        <w:shd w:val="clear" w:color="auto" w:fill="FFFFFF"/>
        <w:spacing w:before="30" w:beforeAutospacing="0" w:after="30" w:afterAutospacing="0"/>
        <w:ind w:firstLine="420"/>
        <w:jc w:val="center"/>
        <w:rPr>
          <w:rFonts w:ascii="黑体" w:hAnsi="Times New Roman" w:eastAsia="黑体"/>
          <w:b/>
          <w:kern w:val="2"/>
          <w:szCs w:val="30"/>
        </w:rPr>
      </w:pPr>
    </w:p>
    <w:p w14:paraId="02E33E64">
      <w:pPr>
        <w:pStyle w:val="56"/>
        <w:shd w:val="clear" w:color="auto" w:fill="FFFFFF"/>
        <w:spacing w:before="30" w:beforeAutospacing="0" w:after="30" w:afterAutospacing="0"/>
        <w:ind w:firstLine="420"/>
        <w:jc w:val="center"/>
        <w:rPr>
          <w:rFonts w:ascii="黑体" w:hAnsi="Times New Roman" w:eastAsia="黑体"/>
          <w:b/>
          <w:kern w:val="2"/>
          <w:szCs w:val="30"/>
        </w:rPr>
      </w:pPr>
      <w:r>
        <w:rPr>
          <w:rFonts w:hint="eastAsia" w:ascii="黑体" w:hAnsi="Times New Roman" w:eastAsia="黑体"/>
          <w:b/>
          <w:kern w:val="2"/>
          <w:szCs w:val="30"/>
        </w:rPr>
        <w:t>关于符合本国产品标准的声明函</w:t>
      </w:r>
    </w:p>
    <w:p w14:paraId="1F82FEA9">
      <w:pPr>
        <w:pStyle w:val="56"/>
        <w:shd w:val="clear" w:color="auto" w:fill="FFFFFF"/>
        <w:spacing w:before="30" w:beforeAutospacing="0" w:after="30" w:afterAutospacing="0" w:line="360" w:lineRule="auto"/>
        <w:ind w:firstLine="420"/>
        <w:rPr>
          <w:rFonts w:cs="宋体"/>
          <w:color w:val="333333"/>
          <w:shd w:val="clear" w:color="auto" w:fill="FFFFFF"/>
        </w:rPr>
      </w:pPr>
    </w:p>
    <w:p w14:paraId="33CCFA82">
      <w:pPr>
        <w:pStyle w:val="56"/>
        <w:spacing w:before="0" w:beforeAutospacing="0" w:after="0" w:afterAutospacing="0" w:line="360" w:lineRule="auto"/>
        <w:ind w:firstLine="420"/>
      </w:pPr>
      <w:r>
        <w:rPr>
          <w:rFonts w:hint="eastAsia" w:cs="宋体"/>
          <w:color w:val="000000"/>
        </w:rPr>
        <w:t>本公司（单位）郑重声明，根据《国务院办公厅关于在政府采购中实施本国产品标准及相关政策的通知》（国办发〔2025〕34号）的规定，本公司（单位）提供的以下产品属于本国产品。具体情况如下：</w:t>
      </w:r>
    </w:p>
    <w:p w14:paraId="4AC3CE60">
      <w:pPr>
        <w:pStyle w:val="56"/>
        <w:shd w:val="clear" w:color="auto" w:fill="FFFFFF"/>
        <w:spacing w:before="30" w:beforeAutospacing="0" w:after="30" w:afterAutospacing="0" w:line="360" w:lineRule="auto"/>
        <w:ind w:firstLine="420"/>
      </w:pPr>
      <w:r>
        <w:rPr>
          <w:rFonts w:hint="eastAsia" w:cs="宋体"/>
          <w:color w:val="000000"/>
          <w:shd w:val="clear" w:color="auto" w:fill="FFFFFF"/>
        </w:rPr>
        <w:t>1.</w:t>
      </w:r>
      <w:r>
        <w:rPr>
          <w:rFonts w:hint="eastAsia" w:cs="宋体"/>
          <w:color w:val="000000"/>
          <w:u w:val="single"/>
          <w:shd w:val="clear" w:color="auto" w:fill="FFFFFF"/>
        </w:rPr>
        <w:t>（产品名称1）</w:t>
      </w:r>
      <w:r>
        <w:rPr>
          <w:rFonts w:hint="eastAsia" w:cs="宋体"/>
          <w:color w:val="000000"/>
          <w:shd w:val="clear" w:color="auto" w:fill="FFFFFF"/>
          <w:vertAlign w:val="superscript"/>
        </w:rPr>
        <w:t>1</w:t>
      </w:r>
      <w:r>
        <w:rPr>
          <w:rFonts w:hint="eastAsia" w:cs="宋体"/>
          <w:color w:val="000000"/>
          <w:shd w:val="clear" w:color="auto" w:fill="FFFFFF"/>
        </w:rPr>
        <w:t>，生产厂为</w:t>
      </w:r>
      <w:r>
        <w:rPr>
          <w:rFonts w:hint="eastAsia" w:cs="宋体"/>
          <w:color w:val="000000"/>
          <w:u w:val="single"/>
          <w:shd w:val="clear" w:color="auto" w:fill="FFFFFF"/>
        </w:rPr>
        <w:t>（厂名）</w:t>
      </w:r>
      <w:r>
        <w:rPr>
          <w:rFonts w:hint="eastAsia" w:cs="宋体"/>
          <w:color w:val="000000"/>
          <w:shd w:val="clear" w:color="auto" w:fill="FFFFFF"/>
          <w:vertAlign w:val="superscript"/>
        </w:rPr>
        <w:t>2</w:t>
      </w:r>
      <w:r>
        <w:rPr>
          <w:rFonts w:hint="eastAsia" w:cs="宋体"/>
          <w:color w:val="000000"/>
          <w:shd w:val="clear" w:color="auto" w:fill="FFFFFF"/>
        </w:rPr>
        <w:t>，厂址为</w:t>
      </w:r>
      <w:r>
        <w:rPr>
          <w:rFonts w:hint="eastAsia" w:cs="宋体"/>
          <w:color w:val="000000"/>
          <w:u w:val="single"/>
          <w:shd w:val="clear" w:color="auto" w:fill="FFFFFF"/>
        </w:rPr>
        <w:t>（生产厂址）</w:t>
      </w:r>
      <w:r>
        <w:rPr>
          <w:rFonts w:hint="eastAsia" w:cs="宋体"/>
          <w:color w:val="000000"/>
          <w:shd w:val="clear" w:color="auto" w:fill="FFFFFF"/>
        </w:rPr>
        <w:t>。</w:t>
      </w:r>
      <w:r>
        <w:rPr>
          <w:rFonts w:hint="eastAsia" w:cs="宋体"/>
          <w:color w:val="000000"/>
          <w:u w:val="single"/>
          <w:shd w:val="clear" w:color="auto" w:fill="FFFFFF"/>
        </w:rPr>
        <w:t xml:space="preserve"> / </w:t>
      </w:r>
      <w:r>
        <w:rPr>
          <w:rFonts w:hint="eastAsia" w:cs="宋体"/>
          <w:color w:val="000000"/>
          <w:shd w:val="clear" w:color="auto" w:fill="FFFFFF"/>
        </w:rPr>
        <w:t>的中国境内生产的组件成本占比≥</w:t>
      </w:r>
      <w:r>
        <w:rPr>
          <w:rFonts w:hint="eastAsia" w:cs="宋体"/>
          <w:color w:val="000000"/>
          <w:u w:val="single"/>
          <w:shd w:val="clear" w:color="auto" w:fill="FFFFFF"/>
        </w:rPr>
        <w:t xml:space="preserve">  /  </w:t>
      </w:r>
      <w:r>
        <w:rPr>
          <w:rFonts w:hint="eastAsia" w:cs="宋体"/>
          <w:color w:val="000000"/>
          <w:shd w:val="clear" w:color="auto" w:fill="FFFFFF"/>
          <w:vertAlign w:val="superscript"/>
        </w:rPr>
        <w:t>3</w:t>
      </w:r>
      <w:r>
        <w:rPr>
          <w:rFonts w:hint="eastAsia" w:cs="宋体"/>
          <w:color w:val="000000"/>
          <w:shd w:val="clear" w:color="auto" w:fill="FFFFFF"/>
        </w:rPr>
        <w:t>。</w:t>
      </w:r>
      <w:r>
        <w:rPr>
          <w:rFonts w:hint="eastAsia" w:cs="宋体"/>
          <w:color w:val="000000"/>
          <w:u w:val="single"/>
          <w:shd w:val="clear" w:color="auto" w:fill="FFFFFF"/>
        </w:rPr>
        <w:t xml:space="preserve">  /  </w:t>
      </w:r>
      <w:r>
        <w:rPr>
          <w:rFonts w:hint="eastAsia" w:cs="宋体"/>
          <w:color w:val="000000"/>
          <w:shd w:val="clear" w:color="auto" w:fill="FFFFFF"/>
        </w:rPr>
        <w:t>的</w:t>
      </w:r>
      <w:r>
        <w:rPr>
          <w:rFonts w:hint="eastAsia" w:cs="宋体"/>
          <w:color w:val="000000"/>
          <w:u w:val="single"/>
          <w:shd w:val="clear" w:color="auto" w:fill="FFFFFF"/>
        </w:rPr>
        <w:t xml:space="preserve">  /  </w:t>
      </w:r>
      <w:r>
        <w:rPr>
          <w:rFonts w:hint="eastAsia" w:cs="宋体"/>
          <w:color w:val="000000"/>
          <w:shd w:val="clear" w:color="auto" w:fill="FFFFFF"/>
          <w:vertAlign w:val="superscript"/>
        </w:rPr>
        <w:t>4</w:t>
      </w:r>
      <w:r>
        <w:rPr>
          <w:rFonts w:hint="eastAsia" w:cs="宋体"/>
          <w:color w:val="000000"/>
          <w:shd w:val="clear" w:color="auto" w:fill="FFFFFF"/>
        </w:rPr>
        <w:t>在中国境内生产。</w:t>
      </w:r>
      <w:r>
        <w:rPr>
          <w:rFonts w:hint="eastAsia" w:cs="宋体"/>
          <w:color w:val="000000"/>
          <w:u w:val="single"/>
          <w:shd w:val="clear" w:color="auto" w:fill="FFFFFF"/>
        </w:rPr>
        <w:t xml:space="preserve">  /  </w:t>
      </w:r>
      <w:r>
        <w:rPr>
          <w:rFonts w:hint="eastAsia" w:cs="宋体"/>
          <w:color w:val="000000"/>
          <w:shd w:val="clear" w:color="auto" w:fill="FFFFFF"/>
        </w:rPr>
        <w:t>的</w:t>
      </w:r>
      <w:r>
        <w:rPr>
          <w:rFonts w:hint="eastAsia" w:cs="宋体"/>
          <w:color w:val="000000"/>
          <w:u w:val="single"/>
          <w:shd w:val="clear" w:color="auto" w:fill="FFFFFF"/>
        </w:rPr>
        <w:t xml:space="preserve">  /  </w:t>
      </w:r>
      <w:r>
        <w:rPr>
          <w:rFonts w:hint="eastAsia" w:cs="宋体"/>
          <w:color w:val="000000"/>
          <w:shd w:val="clear" w:color="auto" w:fill="FFFFFF"/>
          <w:vertAlign w:val="superscript"/>
        </w:rPr>
        <w:t>5</w:t>
      </w:r>
      <w:r>
        <w:rPr>
          <w:rFonts w:hint="eastAsia" w:cs="宋体"/>
          <w:color w:val="000000"/>
          <w:shd w:val="clear" w:color="auto" w:fill="FFFFFF"/>
        </w:rPr>
        <w:t>在中国境内完成。</w:t>
      </w:r>
    </w:p>
    <w:p w14:paraId="1F0EDDDC">
      <w:pPr>
        <w:pStyle w:val="56"/>
        <w:shd w:val="clear" w:color="auto" w:fill="FFFFFF"/>
        <w:spacing w:before="30" w:beforeAutospacing="0" w:after="30" w:afterAutospacing="0" w:line="360" w:lineRule="auto"/>
        <w:ind w:firstLine="420"/>
      </w:pPr>
      <w:r>
        <w:rPr>
          <w:rFonts w:hint="eastAsia" w:cs="宋体"/>
          <w:color w:val="000000"/>
          <w:shd w:val="clear" w:color="auto" w:fill="FFFFFF"/>
        </w:rPr>
        <w:t>2.</w:t>
      </w:r>
      <w:r>
        <w:rPr>
          <w:rFonts w:hint="eastAsia" w:cs="宋体"/>
          <w:color w:val="000000"/>
          <w:u w:val="single"/>
          <w:shd w:val="clear" w:color="auto" w:fill="FFFFFF"/>
        </w:rPr>
        <w:t>（产品名称2）</w:t>
      </w:r>
      <w:r>
        <w:rPr>
          <w:rFonts w:hint="eastAsia" w:cs="宋体"/>
          <w:color w:val="000000"/>
          <w:shd w:val="clear" w:color="auto" w:fill="FFFFFF"/>
        </w:rPr>
        <w:t>，生产厂为</w:t>
      </w:r>
      <w:r>
        <w:rPr>
          <w:rFonts w:hint="eastAsia" w:cs="宋体"/>
          <w:color w:val="000000"/>
          <w:u w:val="single"/>
          <w:shd w:val="clear" w:color="auto" w:fill="FFFFFF"/>
        </w:rPr>
        <w:t>（厂名）</w:t>
      </w:r>
      <w:r>
        <w:rPr>
          <w:rFonts w:hint="eastAsia" w:cs="宋体"/>
          <w:color w:val="000000"/>
          <w:shd w:val="clear" w:color="auto" w:fill="FFFFFF"/>
        </w:rPr>
        <w:t>，厂址为</w:t>
      </w:r>
      <w:r>
        <w:rPr>
          <w:rFonts w:hint="eastAsia" w:cs="宋体"/>
          <w:color w:val="000000"/>
          <w:u w:val="single"/>
          <w:shd w:val="clear" w:color="auto" w:fill="FFFFFF"/>
        </w:rPr>
        <w:t>（生产厂址）</w:t>
      </w:r>
      <w:r>
        <w:rPr>
          <w:rFonts w:hint="eastAsia" w:cs="宋体"/>
          <w:color w:val="000000"/>
          <w:shd w:val="clear" w:color="auto" w:fill="FFFFFF"/>
        </w:rPr>
        <w:t>。</w:t>
      </w:r>
      <w:r>
        <w:rPr>
          <w:rFonts w:hint="eastAsia" w:cs="宋体"/>
          <w:color w:val="000000"/>
          <w:u w:val="single"/>
          <w:shd w:val="clear" w:color="auto" w:fill="FFFFFF"/>
        </w:rPr>
        <w:t xml:space="preserve"> /  </w:t>
      </w:r>
      <w:r>
        <w:rPr>
          <w:rFonts w:hint="eastAsia" w:cs="宋体"/>
          <w:color w:val="000000"/>
          <w:shd w:val="clear" w:color="auto" w:fill="FFFFFF"/>
        </w:rPr>
        <w:t>的中国境内生产的组件成本占比≥</w:t>
      </w:r>
      <w:r>
        <w:rPr>
          <w:rFonts w:hint="eastAsia" w:cs="宋体"/>
          <w:color w:val="000000"/>
          <w:u w:val="single"/>
          <w:shd w:val="clear" w:color="auto" w:fill="FFFFFF"/>
        </w:rPr>
        <w:t xml:space="preserve">  /  </w:t>
      </w:r>
      <w:r>
        <w:rPr>
          <w:rFonts w:hint="eastAsia" w:cs="宋体"/>
          <w:color w:val="000000"/>
          <w:shd w:val="clear" w:color="auto" w:fill="FFFFFF"/>
        </w:rPr>
        <w:t>。</w:t>
      </w:r>
      <w:r>
        <w:rPr>
          <w:rFonts w:hint="eastAsia" w:cs="宋体"/>
          <w:color w:val="000000"/>
          <w:u w:val="single"/>
          <w:shd w:val="clear" w:color="auto" w:fill="FFFFFF"/>
        </w:rPr>
        <w:t xml:space="preserve">  /  </w:t>
      </w:r>
      <w:r>
        <w:rPr>
          <w:rFonts w:hint="eastAsia" w:cs="宋体"/>
          <w:color w:val="000000"/>
          <w:shd w:val="clear" w:color="auto" w:fill="FFFFFF"/>
        </w:rPr>
        <w:t>的</w:t>
      </w:r>
      <w:r>
        <w:rPr>
          <w:rFonts w:hint="eastAsia" w:cs="宋体"/>
          <w:color w:val="000000"/>
          <w:u w:val="single"/>
          <w:shd w:val="clear" w:color="auto" w:fill="FFFFFF"/>
        </w:rPr>
        <w:t xml:space="preserve">  /  </w:t>
      </w:r>
      <w:r>
        <w:rPr>
          <w:rFonts w:hint="eastAsia" w:cs="宋体"/>
          <w:color w:val="000000"/>
          <w:shd w:val="clear" w:color="auto" w:fill="FFFFFF"/>
        </w:rPr>
        <w:t>在中国境内生产。</w:t>
      </w:r>
      <w:r>
        <w:rPr>
          <w:rFonts w:hint="eastAsia" w:cs="宋体"/>
          <w:color w:val="000000"/>
          <w:u w:val="single"/>
          <w:shd w:val="clear" w:color="auto" w:fill="FFFFFF"/>
        </w:rPr>
        <w:t xml:space="preserve">  /  </w:t>
      </w:r>
      <w:r>
        <w:rPr>
          <w:rFonts w:hint="eastAsia" w:cs="宋体"/>
          <w:color w:val="000000"/>
          <w:shd w:val="clear" w:color="auto" w:fill="FFFFFF"/>
        </w:rPr>
        <w:t>的</w:t>
      </w:r>
      <w:r>
        <w:rPr>
          <w:rFonts w:hint="eastAsia" w:cs="宋体"/>
          <w:color w:val="000000"/>
          <w:u w:val="single"/>
          <w:shd w:val="clear" w:color="auto" w:fill="FFFFFF"/>
        </w:rPr>
        <w:t xml:space="preserve">  /  </w:t>
      </w:r>
      <w:r>
        <w:rPr>
          <w:rFonts w:hint="eastAsia" w:cs="宋体"/>
          <w:color w:val="000000"/>
          <w:shd w:val="clear" w:color="auto" w:fill="FFFFFF"/>
        </w:rPr>
        <w:t>在中国境内完成。</w:t>
      </w:r>
    </w:p>
    <w:p w14:paraId="5611D157">
      <w:pPr>
        <w:pStyle w:val="56"/>
        <w:shd w:val="clear" w:color="auto" w:fill="FFFFFF"/>
        <w:spacing w:before="30" w:beforeAutospacing="0" w:after="30" w:afterAutospacing="0" w:line="360" w:lineRule="auto"/>
        <w:ind w:firstLine="420"/>
      </w:pPr>
      <w:r>
        <w:rPr>
          <w:rFonts w:hint="eastAsia" w:cs="宋体"/>
          <w:color w:val="000000"/>
          <w:shd w:val="clear" w:color="auto" w:fill="FFFFFF"/>
        </w:rPr>
        <w:t>……</w:t>
      </w:r>
    </w:p>
    <w:p w14:paraId="5D7AB79D">
      <w:pPr>
        <w:pStyle w:val="56"/>
        <w:shd w:val="clear" w:color="auto" w:fill="FFFFFF"/>
        <w:spacing w:before="30" w:beforeAutospacing="0" w:after="30" w:afterAutospacing="0" w:line="360" w:lineRule="auto"/>
        <w:ind w:firstLine="420"/>
      </w:pPr>
      <w:r>
        <w:rPr>
          <w:rFonts w:hint="eastAsia" w:cs="宋体"/>
          <w:color w:val="000000"/>
          <w:shd w:val="clear" w:color="auto" w:fill="FFFFFF"/>
        </w:rPr>
        <w:t>本公司（单位）对上述声明内容的真实性负责。如有虚假，愿承担相应法律责任。</w:t>
      </w:r>
    </w:p>
    <w:p w14:paraId="6963BD5D">
      <w:pPr>
        <w:pStyle w:val="56"/>
        <w:shd w:val="clear" w:color="auto" w:fill="FFFFFF"/>
        <w:spacing w:before="30" w:beforeAutospacing="0" w:after="30" w:afterAutospacing="0" w:line="0" w:lineRule="atLeast"/>
      </w:pPr>
      <w:r>
        <w:rPr>
          <w:shd w:val="clear" w:color="auto" w:fill="FFFFFF"/>
        </w:rPr>
        <w:t> </w:t>
      </w:r>
    </w:p>
    <w:p w14:paraId="5D15249F">
      <w:pPr>
        <w:pStyle w:val="56"/>
        <w:shd w:val="clear" w:color="auto" w:fill="FFFFFF"/>
        <w:spacing w:before="30" w:beforeAutospacing="0" w:after="30" w:afterAutospacing="0" w:line="360" w:lineRule="auto"/>
        <w:jc w:val="right"/>
      </w:pPr>
      <w:r>
        <w:rPr>
          <w:rFonts w:hint="eastAsia" w:cs="宋体"/>
          <w:color w:val="000000"/>
          <w:shd w:val="clear" w:color="auto" w:fill="FFFFFF"/>
        </w:rPr>
        <w:t xml:space="preserve">   公司（单位）名称（加盖CA电子公章）：         </w:t>
      </w:r>
    </w:p>
    <w:p w14:paraId="4CD024DC">
      <w:pPr>
        <w:pStyle w:val="56"/>
        <w:shd w:val="clear" w:color="auto" w:fill="FFFFFF"/>
        <w:spacing w:before="30" w:beforeAutospacing="0" w:after="30" w:afterAutospacing="0" w:line="360" w:lineRule="auto"/>
        <w:jc w:val="center"/>
      </w:pPr>
      <w:r>
        <w:rPr>
          <w:rFonts w:hint="eastAsia" w:cs="宋体"/>
          <w:color w:val="000000"/>
          <w:shd w:val="clear" w:color="auto" w:fill="FFFFFF"/>
        </w:rPr>
        <w:t xml:space="preserve">        日期：      年   月   日         </w:t>
      </w:r>
    </w:p>
    <w:p w14:paraId="07B11BC7">
      <w:pPr>
        <w:pStyle w:val="56"/>
        <w:shd w:val="clear" w:color="auto" w:fill="FFFFFF"/>
        <w:spacing w:before="30" w:beforeAutospacing="0" w:after="30" w:afterAutospacing="0" w:line="0" w:lineRule="atLeast"/>
      </w:pPr>
      <w:r>
        <w:rPr>
          <w:shd w:val="clear" w:color="auto" w:fill="FFFFFF"/>
        </w:rPr>
        <w:t> </w:t>
      </w:r>
    </w:p>
    <w:p w14:paraId="4924316C">
      <w:pPr>
        <w:pStyle w:val="56"/>
        <w:shd w:val="clear" w:color="auto" w:fill="FFFFFF"/>
        <w:spacing w:before="30" w:beforeAutospacing="0" w:after="30" w:afterAutospacing="0" w:line="0" w:lineRule="atLeast"/>
      </w:pPr>
      <w:r>
        <w:rPr>
          <w:shd w:val="clear" w:color="auto" w:fill="FFFFFF"/>
        </w:rPr>
        <w:t> </w:t>
      </w:r>
    </w:p>
    <w:p w14:paraId="0BDE856C">
      <w:pPr>
        <w:pStyle w:val="56"/>
        <w:shd w:val="clear" w:color="auto" w:fill="FFFFFF"/>
        <w:spacing w:before="30" w:beforeAutospacing="0" w:after="30" w:afterAutospacing="0" w:line="0" w:lineRule="atLeast"/>
      </w:pPr>
      <w:r>
        <w:rPr>
          <w:rFonts w:hint="eastAsia" w:cs="宋体"/>
          <w:color w:val="000000"/>
          <w:shd w:val="clear" w:color="auto" w:fill="FFFFFF"/>
        </w:rPr>
        <w:t>_________________</w:t>
      </w:r>
    </w:p>
    <w:p w14:paraId="43F37FC0">
      <w:pPr>
        <w:pStyle w:val="56"/>
        <w:shd w:val="clear" w:color="auto" w:fill="FFFFFF"/>
        <w:spacing w:before="30" w:beforeAutospacing="0" w:after="30" w:afterAutospacing="0" w:line="360" w:lineRule="auto"/>
      </w:pPr>
      <w:r>
        <w:rPr>
          <w:rFonts w:hint="eastAsia" w:cs="宋体"/>
          <w:color w:val="000000"/>
          <w:shd w:val="clear" w:color="auto" w:fill="FFFFFF"/>
        </w:rPr>
        <w:t>1.产品如有型号，请在“产品名称”栏一并填写。</w:t>
      </w:r>
    </w:p>
    <w:p w14:paraId="4C9A163C">
      <w:pPr>
        <w:pStyle w:val="56"/>
        <w:shd w:val="clear" w:color="auto" w:fill="FFFFFF"/>
        <w:spacing w:before="30" w:beforeAutospacing="0" w:after="30" w:afterAutospacing="0" w:line="360" w:lineRule="auto"/>
      </w:pPr>
      <w:r>
        <w:rPr>
          <w:rFonts w:hint="eastAsia" w:cs="宋体"/>
          <w:color w:val="000000"/>
          <w:shd w:val="clear" w:color="auto" w:fill="FFFFFF"/>
        </w:rPr>
        <w:t>2.生产厂名与厂址应与生产厂营业执照载明的相关信息保持一致。</w:t>
      </w:r>
    </w:p>
    <w:p w14:paraId="77ED1805">
      <w:pPr>
        <w:pStyle w:val="56"/>
        <w:shd w:val="clear" w:color="auto" w:fill="FFFFFF"/>
        <w:spacing w:before="30" w:beforeAutospacing="0" w:after="30" w:afterAutospacing="0" w:line="360" w:lineRule="auto"/>
      </w:pPr>
      <w:r>
        <w:rPr>
          <w:rFonts w:hint="eastAsia" w:cs="宋体"/>
          <w:color w:val="000000"/>
          <w:shd w:val="clear" w:color="auto" w:fill="FFFFFF"/>
        </w:rPr>
        <w:t>3.该产品的中国境内生产的组件成本占比相关要求实施前，“规定比例”栏可不填，下同。</w:t>
      </w:r>
    </w:p>
    <w:p w14:paraId="5CA8F86C">
      <w:pPr>
        <w:pStyle w:val="56"/>
        <w:shd w:val="clear" w:color="auto" w:fill="FFFFFF"/>
        <w:spacing w:before="30" w:beforeAutospacing="0" w:after="30" w:afterAutospacing="0" w:line="360" w:lineRule="auto"/>
      </w:pPr>
      <w:r>
        <w:rPr>
          <w:rFonts w:hint="eastAsia" w:cs="宋体"/>
          <w:color w:val="000000"/>
          <w:shd w:val="clear" w:color="auto" w:fill="FFFFFF"/>
        </w:rPr>
        <w:t>4.该产品的关键组件要求实施前，“关键组件”栏可不填，下同。</w:t>
      </w:r>
    </w:p>
    <w:p w14:paraId="2DC5DA32">
      <w:pPr>
        <w:pStyle w:val="56"/>
        <w:shd w:val="clear" w:color="auto" w:fill="FFFFFF"/>
        <w:spacing w:before="30" w:beforeAutospacing="0" w:after="30" w:afterAutospacing="0" w:line="360" w:lineRule="auto"/>
      </w:pPr>
      <w:r>
        <w:rPr>
          <w:rFonts w:hint="eastAsia" w:cs="宋体"/>
          <w:color w:val="000000"/>
          <w:shd w:val="clear" w:color="auto" w:fill="FFFFFF"/>
        </w:rPr>
        <w:t>5.该产品的关键工序要求实施前，“关键工序”栏可不填，下同。</w:t>
      </w:r>
    </w:p>
    <w:p w14:paraId="4FD1876C">
      <w:pPr>
        <w:pStyle w:val="23"/>
      </w:pPr>
      <w:r>
        <w:rPr>
          <w:rFonts w:hint="eastAsia" w:ascii="宋体" w:hAnsi="宋体" w:eastAsia="宋体" w:cs="宋体"/>
          <w:color w:val="000000"/>
          <w:sz w:val="24"/>
          <w:szCs w:val="24"/>
          <w:shd w:val="clear" w:color="auto" w:fill="FFFFFF"/>
        </w:rPr>
        <w:t>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”的地方无需填写。</w:t>
      </w:r>
    </w:p>
    <w:p w14:paraId="49C513A8">
      <w:pPr>
        <w:pStyle w:val="23"/>
      </w:pPr>
    </w:p>
    <w:p w14:paraId="6591D40C">
      <w:pPr>
        <w:pStyle w:val="4"/>
        <w:jc w:val="left"/>
        <w:rPr>
          <w:rFonts w:cs="宋体"/>
          <w:color w:val="000000"/>
          <w:sz w:val="24"/>
        </w:rPr>
      </w:pPr>
      <w:r>
        <w:rPr>
          <w:rFonts w:hint="eastAsia" w:cs="宋体"/>
          <w:color w:val="000000"/>
          <w:sz w:val="24"/>
        </w:rPr>
        <w:t>（十三）投标文件封面格式：</w:t>
      </w:r>
    </w:p>
    <w:p w14:paraId="73182394">
      <w:pPr>
        <w:spacing w:line="360" w:lineRule="auto"/>
        <w:jc w:val="center"/>
        <w:rPr>
          <w:rFonts w:ascii="宋体" w:hAnsi="宋体"/>
          <w:b/>
          <w:color w:val="000000"/>
          <w:sz w:val="48"/>
          <w:szCs w:val="20"/>
        </w:rPr>
      </w:pPr>
    </w:p>
    <w:p w14:paraId="5D09DD14">
      <w:pPr>
        <w:spacing w:line="360" w:lineRule="auto"/>
        <w:jc w:val="center"/>
        <w:rPr>
          <w:rFonts w:ascii="宋体" w:hAnsi="宋体"/>
          <w:b/>
          <w:color w:val="000000"/>
          <w:sz w:val="60"/>
        </w:rPr>
      </w:pPr>
      <w:r>
        <w:rPr>
          <w:rFonts w:hint="eastAsia" w:ascii="宋体" w:hAnsi="宋体"/>
          <w:b/>
          <w:color w:val="000000"/>
          <w:sz w:val="72"/>
          <w:szCs w:val="28"/>
        </w:rPr>
        <w:t>投标文件</w:t>
      </w:r>
    </w:p>
    <w:p w14:paraId="5AFA6305">
      <w:pPr>
        <w:spacing w:line="360" w:lineRule="auto"/>
        <w:rPr>
          <w:rFonts w:ascii="宋体" w:hAnsi="宋体"/>
          <w:b/>
          <w:color w:val="000000"/>
          <w:sz w:val="30"/>
          <w:szCs w:val="20"/>
        </w:rPr>
      </w:pPr>
    </w:p>
    <w:p w14:paraId="6760F928">
      <w:pPr>
        <w:spacing w:line="360" w:lineRule="auto"/>
        <w:rPr>
          <w:rFonts w:ascii="宋体" w:hAnsi="宋体"/>
          <w:b/>
          <w:color w:val="000000"/>
          <w:sz w:val="30"/>
          <w:szCs w:val="20"/>
        </w:rPr>
      </w:pPr>
    </w:p>
    <w:p w14:paraId="62F46313">
      <w:pPr>
        <w:spacing w:line="360" w:lineRule="auto"/>
        <w:rPr>
          <w:rFonts w:ascii="宋体" w:hAnsi="宋体"/>
          <w:b/>
          <w:color w:val="000000"/>
          <w:sz w:val="30"/>
          <w:szCs w:val="20"/>
        </w:rPr>
      </w:pPr>
    </w:p>
    <w:p w14:paraId="53AD5AFA">
      <w:pPr>
        <w:spacing w:line="360" w:lineRule="auto"/>
        <w:rPr>
          <w:rFonts w:ascii="宋体" w:hAnsi="宋体"/>
          <w:b/>
          <w:color w:val="000000"/>
          <w:sz w:val="30"/>
          <w:szCs w:val="20"/>
        </w:rPr>
      </w:pPr>
    </w:p>
    <w:p w14:paraId="73204DB9">
      <w:pPr>
        <w:spacing w:line="360" w:lineRule="auto"/>
        <w:rPr>
          <w:rFonts w:ascii="宋体" w:hAnsi="宋体"/>
          <w:b/>
          <w:color w:val="000000"/>
          <w:sz w:val="30"/>
          <w:szCs w:val="20"/>
        </w:rPr>
      </w:pPr>
    </w:p>
    <w:p w14:paraId="584B79DA">
      <w:pPr>
        <w:spacing w:line="360" w:lineRule="auto"/>
        <w:rPr>
          <w:rFonts w:ascii="宋体" w:hAnsi="宋体"/>
          <w:b/>
          <w:color w:val="000000"/>
          <w:sz w:val="30"/>
          <w:szCs w:val="20"/>
        </w:rPr>
      </w:pPr>
    </w:p>
    <w:p w14:paraId="485F241D">
      <w:pPr>
        <w:spacing w:line="360" w:lineRule="auto"/>
        <w:rPr>
          <w:rFonts w:ascii="宋体" w:hAnsi="宋体"/>
          <w:b/>
          <w:color w:val="000000"/>
          <w:sz w:val="30"/>
          <w:szCs w:val="20"/>
        </w:rPr>
      </w:pPr>
    </w:p>
    <w:p w14:paraId="25F8A871">
      <w:pPr>
        <w:spacing w:line="480" w:lineRule="auto"/>
        <w:rPr>
          <w:rFonts w:ascii="宋体" w:hAnsi="宋体"/>
          <w:b/>
          <w:color w:val="000000"/>
          <w:sz w:val="30"/>
          <w:szCs w:val="20"/>
        </w:rPr>
      </w:pPr>
      <w:r>
        <w:rPr>
          <w:rFonts w:hint="eastAsia" w:ascii="宋体" w:hAnsi="宋体"/>
          <w:b/>
          <w:color w:val="000000"/>
          <w:sz w:val="30"/>
          <w:szCs w:val="20"/>
        </w:rPr>
        <w:t>项 目 名 称：</w:t>
      </w:r>
      <w:r>
        <w:rPr>
          <w:rFonts w:hint="eastAsia" w:ascii="宋体" w:hAnsi="宋体"/>
          <w:sz w:val="24"/>
          <w:u w:val="single"/>
        </w:rPr>
        <w:t xml:space="preserve">                                          </w:t>
      </w:r>
    </w:p>
    <w:p w14:paraId="7590346B">
      <w:pPr>
        <w:spacing w:line="480" w:lineRule="auto"/>
        <w:rPr>
          <w:rFonts w:ascii="宋体" w:hAnsi="宋体"/>
          <w:b/>
          <w:color w:val="000000"/>
          <w:sz w:val="30"/>
          <w:szCs w:val="20"/>
        </w:rPr>
      </w:pPr>
      <w:r>
        <w:rPr>
          <w:rFonts w:hint="eastAsia" w:ascii="宋体" w:hAnsi="宋体"/>
          <w:b/>
          <w:color w:val="000000"/>
          <w:sz w:val="30"/>
          <w:szCs w:val="20"/>
        </w:rPr>
        <w:t>招 标 编 号：</w:t>
      </w:r>
      <w:r>
        <w:rPr>
          <w:rFonts w:hint="eastAsia" w:ascii="宋体" w:hAnsi="宋体"/>
          <w:sz w:val="24"/>
          <w:u w:val="single"/>
        </w:rPr>
        <w:t xml:space="preserve">                                          </w:t>
      </w:r>
    </w:p>
    <w:p w14:paraId="64531BC4">
      <w:pPr>
        <w:spacing w:line="480" w:lineRule="auto"/>
        <w:rPr>
          <w:rFonts w:ascii="宋体" w:hAnsi="宋体"/>
          <w:b/>
          <w:color w:val="000000"/>
          <w:sz w:val="30"/>
          <w:szCs w:val="20"/>
          <w:u w:val="single"/>
        </w:rPr>
      </w:pPr>
      <w:r>
        <w:rPr>
          <w:rFonts w:hint="eastAsia" w:ascii="宋体" w:hAnsi="宋体"/>
          <w:b/>
          <w:color w:val="000000"/>
          <w:sz w:val="30"/>
          <w:szCs w:val="20"/>
        </w:rPr>
        <w:t>投标人名称 ：</w:t>
      </w:r>
      <w:r>
        <w:rPr>
          <w:rFonts w:hint="eastAsia" w:ascii="宋体" w:hAnsi="宋体"/>
          <w:b/>
          <w:color w:val="000000"/>
          <w:sz w:val="30"/>
          <w:szCs w:val="20"/>
          <w:u w:val="single"/>
        </w:rPr>
        <w:t xml:space="preserve">（加盖 CA 电子公章）             </w:t>
      </w:r>
    </w:p>
    <w:p w14:paraId="66D9298E">
      <w:pPr>
        <w:spacing w:line="480" w:lineRule="auto"/>
        <w:rPr>
          <w:rFonts w:ascii="宋体" w:hAnsi="宋体"/>
          <w:b/>
          <w:color w:val="000000"/>
          <w:sz w:val="30"/>
          <w:szCs w:val="20"/>
        </w:rPr>
      </w:pPr>
      <w:r>
        <w:rPr>
          <w:rFonts w:hint="eastAsia" w:ascii="宋体" w:hAnsi="宋体"/>
          <w:b/>
          <w:color w:val="000000"/>
          <w:sz w:val="30"/>
          <w:szCs w:val="20"/>
        </w:rPr>
        <w:t>日       期：</w:t>
      </w:r>
      <w:r>
        <w:rPr>
          <w:rFonts w:hint="eastAsia" w:ascii="宋体" w:hAnsi="宋体"/>
          <w:sz w:val="24"/>
          <w:u w:val="single"/>
        </w:rPr>
        <w:t xml:space="preserve">                                          </w:t>
      </w:r>
    </w:p>
    <w:p w14:paraId="5B815911">
      <w:pPr>
        <w:pStyle w:val="253"/>
        <w:rPr>
          <w:rFonts w:hAnsi="宋体"/>
          <w:b/>
          <w:color w:val="000000"/>
          <w:sz w:val="30"/>
        </w:rPr>
      </w:pPr>
      <w:r>
        <w:rPr>
          <w:rFonts w:hint="eastAsia" w:hAnsi="宋体"/>
          <w:b/>
          <w:color w:val="000000"/>
          <w:sz w:val="30"/>
        </w:rPr>
        <w:t xml:space="preserve"> </w:t>
      </w:r>
    </w:p>
    <w:p w14:paraId="356CEDCA">
      <w:pPr>
        <w:pStyle w:val="27"/>
        <w:ind w:left="0"/>
      </w:pPr>
    </w:p>
    <w:sectPr>
      <w:pgSz w:w="11906" w:h="16838"/>
      <w:pgMar w:top="1440" w:right="1800" w:bottom="1440" w:left="1800" w:header="851" w:footer="56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ABCD966-FB85-46B8-87F0-46079708533A}"/>
  </w:font>
  <w:font w:name="黑体">
    <w:panose1 w:val="02010609060101010101"/>
    <w:charset w:val="86"/>
    <w:family w:val="auto"/>
    <w:pitch w:val="default"/>
    <w:sig w:usb0="800002BF" w:usb1="38CF7CFA" w:usb2="00000016" w:usb3="00000000" w:csb0="00040001" w:csb1="00000000"/>
    <w:embedRegular r:id="rId2" w:fontKey="{430F9F3F-2278-4F7C-9BF3-7E15C2B149C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5E23B86E-4311-4869-8B27-01D7F6389DF9}"/>
  </w:font>
  <w:font w:name="FangSong_GB2312">
    <w:altName w:val="仿宋_GB2312"/>
    <w:panose1 w:val="02010609060101010101"/>
    <w:charset w:val="86"/>
    <w:family w:val="modern"/>
    <w:pitch w:val="default"/>
    <w:sig w:usb0="00000000" w:usb1="00000000" w:usb2="00000016" w:usb3="00000000" w:csb0="00040001" w:csb1="00000000"/>
    <w:embedRegular r:id="rId4" w:fontKey="{AE21343F-E682-46AF-AE15-321670654136}"/>
  </w:font>
  <w:font w:name="仿宋_GB2312">
    <w:panose1 w:val="02010609030101010101"/>
    <w:charset w:val="86"/>
    <w:family w:val="auto"/>
    <w:pitch w:val="default"/>
    <w:sig w:usb0="00000001" w:usb1="080E0000" w:usb2="00000000" w:usb3="00000000" w:csb0="00040000" w:csb1="00000000"/>
  </w:font>
  <w:font w:name="KaiTi_GB2312">
    <w:altName w:val="楷体"/>
    <w:panose1 w:val="02010609060101010101"/>
    <w:charset w:val="86"/>
    <w:family w:val="modern"/>
    <w:pitch w:val="default"/>
    <w:sig w:usb0="00000000" w:usb1="00000000" w:usb2="00000000" w:usb3="00000000" w:csb0="00040000" w:csb1="00000000"/>
    <w:embedRegular r:id="rId5" w:fontKey="{AA7F19AA-D815-45EF-9BAE-A86F944A80B4}"/>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embedRegular r:id="rId6" w:fontKey="{894D35AB-C33D-4842-AFC9-9372DEFA036D}"/>
  </w:font>
  <w:font w:name="ˎ̥">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panose1 w:val="02010609030101010101"/>
    <w:charset w:val="86"/>
    <w:family w:val="auto"/>
    <w:pitch w:val="default"/>
    <w:sig w:usb0="00000001" w:usb1="080E0000" w:usb2="00000000" w:usb3="00000000" w:csb0="00040000" w:csb1="00000000"/>
    <w:embedRegular r:id="rId7" w:fontKey="{08E66984-A242-4003-A7BA-B327407B203B}"/>
  </w:font>
  <w:font w:name="Verdana">
    <w:panose1 w:val="020B0604030504040204"/>
    <w:charset w:val="00"/>
    <w:family w:val="swiss"/>
    <w:pitch w:val="default"/>
    <w:sig w:usb0="A00006FF" w:usb1="4000205B" w:usb2="00000010" w:usb3="00000000" w:csb0="2000019F" w:csb1="00000000"/>
  </w:font>
  <w:font w:name="Times New Roman PSMT">
    <w:altName w:val="Times New Roman"/>
    <w:panose1 w:val="00000000000000000000"/>
    <w:charset w:val="00"/>
    <w:family w:val="auto"/>
    <w:pitch w:val="default"/>
    <w:sig w:usb0="00000000" w:usb1="00000000" w:usb2="00000000" w:usb3="00000000" w:csb0="00000000" w:csb1="00000000"/>
  </w:font>
  <w:font w:name="隶书">
    <w:altName w:val="微软雅黑"/>
    <w:panose1 w:val="02010509060101010101"/>
    <w:charset w:val="86"/>
    <w:family w:val="modern"/>
    <w:pitch w:val="default"/>
    <w:sig w:usb0="00000000" w:usb1="00000000" w:usb2="00000000" w:usb3="00000000" w:csb0="00040000" w:csb1="00000000"/>
  </w:font>
  <w:font w:name="文鼎CS中宋">
    <w:altName w:val="宋体"/>
    <w:panose1 w:val="00000000000000000000"/>
    <w:charset w:val="86"/>
    <w:family w:val="modern"/>
    <w:pitch w:val="default"/>
    <w:sig w:usb0="00000000" w:usb1="00000000" w:usb2="00000010" w:usb3="00000000" w:csb0="00040000" w:csb1="00000000"/>
  </w:font>
  <w:font w:name="新宋体">
    <w:panose1 w:val="02010609030101010101"/>
    <w:charset w:val="86"/>
    <w:family w:val="modern"/>
    <w:pitch w:val="default"/>
    <w:sig w:usb0="00000283" w:usb1="288F0000" w:usb2="00000006" w:usb3="00000000" w:csb0="00040001" w:csb1="00000000"/>
    <w:embedRegular r:id="rId8" w:fontKey="{D01D5173-3445-4567-920B-EA395FC2894E}"/>
  </w:font>
  <w:font w:name="方正仿宋_GB2312">
    <w:panose1 w:val="02000000000000000000"/>
    <w:charset w:val="86"/>
    <w:family w:val="auto"/>
    <w:pitch w:val="default"/>
    <w:sig w:usb0="A00002BF" w:usb1="184F6CFA" w:usb2="00000012" w:usb3="00000000" w:csb0="00040001" w:csb1="00000000"/>
    <w:embedRegular r:id="rId9" w:fontKey="{FE2E4471-5A53-40D2-8CE2-4507C06B73E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04D18">
    <w:pPr>
      <w:pStyle w:val="39"/>
      <w:jc w:val="center"/>
      <w:rPr>
        <w:rFonts w:eastAsia="FangSong_GB2312"/>
        <w:sz w:val="21"/>
        <w:szCs w:val="1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43720">
    <w:pPr>
      <w:pStyle w:val="39"/>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25</w:t>
    </w:r>
    <w:r>
      <w:rPr>
        <w:szCs w:val="21"/>
      </w:rPr>
      <w:fldChar w:fldCharType="end"/>
    </w:r>
    <w:r>
      <w:rPr>
        <w:szCs w:val="21"/>
      </w:rPr>
      <w:t xml:space="preserve"> -</w:t>
    </w:r>
  </w:p>
  <w:p w14:paraId="05C1C6D5"/>
  <w:p w14:paraId="6D5930A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5B844">
    <w:pPr>
      <w:pStyle w:val="39"/>
      <w:jc w:val="center"/>
    </w:pPr>
    <w:r>
      <w:fldChar w:fldCharType="begin"/>
    </w:r>
    <w:r>
      <w:instrText xml:space="preserve">PAGE   \* MERGEFORMAT</w:instrText>
    </w:r>
    <w:r>
      <w:fldChar w:fldCharType="separate"/>
    </w:r>
    <w:r>
      <w:rPr>
        <w:lang w:val="zh-CN"/>
      </w:rPr>
      <w:t>54</w:t>
    </w:r>
    <w:r>
      <w:fldChar w:fldCharType="end"/>
    </w:r>
  </w:p>
  <w:p w14:paraId="4E94A21B">
    <w:pPr>
      <w:pStyle w:val="3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38799">
    <w:pPr>
      <w:pStyle w:val="39"/>
      <w:framePr w:wrap="around" w:vAnchor="text" w:hAnchor="margin" w:xAlign="center" w:y="1"/>
      <w:rPr>
        <w:rStyle w:val="68"/>
      </w:rPr>
    </w:pPr>
    <w:r>
      <w:fldChar w:fldCharType="begin"/>
    </w:r>
    <w:r>
      <w:rPr>
        <w:rStyle w:val="68"/>
      </w:rPr>
      <w:instrText xml:space="preserve">PAGE  </w:instrText>
    </w:r>
    <w:r>
      <w:fldChar w:fldCharType="end"/>
    </w:r>
  </w:p>
  <w:p w14:paraId="6CF3669C">
    <w:pPr>
      <w:pStyle w:val="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F5244">
    <w:pPr>
      <w:pStyle w:val="41"/>
      <w:jc w:val="left"/>
    </w:pPr>
    <w:r>
      <w:rPr>
        <w:rFonts w:hint="eastAsia"/>
        <w:lang w:eastAsia="zh-CN"/>
      </w:rPr>
      <w:t>JSZC-320200-GXIN-G2026-0008</w:t>
    </w:r>
    <w:r>
      <w:rPr>
        <w:rFonts w:hint="eastAsia"/>
      </w:rPr>
      <w:t xml:space="preserve">                 </w:t>
    </w:r>
    <w:r>
      <w:rPr>
        <w:rFonts w:hint="eastAsia"/>
        <w:lang w:val="en-US" w:eastAsia="zh-CN"/>
      </w:rPr>
      <w:t xml:space="preserve">          </w:t>
    </w:r>
    <w:r>
      <w:rPr>
        <w:rFonts w:hint="eastAsia"/>
        <w:lang w:eastAsia="zh-CN"/>
      </w:rPr>
      <w:t>奥林巴斯内镜保修服务项目</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325E6"/>
  <w:p w14:paraId="729E651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bullet"/>
      <w:pStyle w:val="420"/>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E0A82F8"/>
    <w:multiLevelType w:val="multilevel"/>
    <w:tmpl w:val="9E0A82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B20478B5"/>
    <w:multiLevelType w:val="multilevel"/>
    <w:tmpl w:val="B20478B5"/>
    <w:lvl w:ilvl="0" w:tentative="0">
      <w:start w:val="1"/>
      <w:numFmt w:val="decimal"/>
      <w:lvlText w:val="(%1)"/>
      <w:lvlJc w:val="left"/>
      <w:pPr>
        <w:ind w:left="505" w:hanging="425"/>
      </w:pPr>
      <w:rPr>
        <w:rFonts w:hint="default"/>
      </w:rPr>
    </w:lvl>
    <w:lvl w:ilvl="1" w:tentative="0">
      <w:start w:val="1"/>
      <w:numFmt w:val="bullet"/>
      <w:lvlText w:val="o"/>
      <w:lvlJc w:val="left"/>
      <w:pPr>
        <w:ind w:left="1520" w:hanging="360"/>
      </w:pPr>
      <w:rPr>
        <w:rFonts w:hint="default" w:ascii="Courier New" w:hAnsi="Courier New" w:eastAsia="Courier New" w:cs="Courier New"/>
      </w:rPr>
    </w:lvl>
    <w:lvl w:ilvl="2" w:tentative="0">
      <w:start w:val="1"/>
      <w:numFmt w:val="bullet"/>
      <w:lvlText w:val="§"/>
      <w:lvlJc w:val="left"/>
      <w:pPr>
        <w:ind w:left="2240" w:hanging="360"/>
      </w:pPr>
      <w:rPr>
        <w:rFonts w:hint="default" w:ascii="Wingdings" w:hAnsi="Wingdings" w:eastAsia="Wingdings" w:cs="Wingdings"/>
      </w:rPr>
    </w:lvl>
    <w:lvl w:ilvl="3" w:tentative="0">
      <w:start w:val="1"/>
      <w:numFmt w:val="bullet"/>
      <w:lvlText w:val="·"/>
      <w:lvlJc w:val="left"/>
      <w:pPr>
        <w:ind w:left="2960" w:hanging="360"/>
      </w:pPr>
      <w:rPr>
        <w:rFonts w:hint="default" w:ascii="Symbol" w:hAnsi="Symbol" w:eastAsia="Symbol" w:cs="Symbol"/>
      </w:rPr>
    </w:lvl>
    <w:lvl w:ilvl="4" w:tentative="0">
      <w:start w:val="1"/>
      <w:numFmt w:val="bullet"/>
      <w:lvlText w:val="o"/>
      <w:lvlJc w:val="left"/>
      <w:pPr>
        <w:ind w:left="3680" w:hanging="360"/>
      </w:pPr>
      <w:rPr>
        <w:rFonts w:hint="default" w:ascii="Courier New" w:hAnsi="Courier New" w:eastAsia="Courier New" w:cs="Courier New"/>
      </w:rPr>
    </w:lvl>
    <w:lvl w:ilvl="5" w:tentative="0">
      <w:start w:val="1"/>
      <w:numFmt w:val="bullet"/>
      <w:lvlText w:val="§"/>
      <w:lvlJc w:val="left"/>
      <w:pPr>
        <w:ind w:left="4400" w:hanging="360"/>
      </w:pPr>
      <w:rPr>
        <w:rFonts w:hint="default" w:ascii="Wingdings" w:hAnsi="Wingdings" w:eastAsia="Wingdings" w:cs="Wingdings"/>
      </w:rPr>
    </w:lvl>
    <w:lvl w:ilvl="6" w:tentative="0">
      <w:start w:val="1"/>
      <w:numFmt w:val="bullet"/>
      <w:lvlText w:val="·"/>
      <w:lvlJc w:val="left"/>
      <w:pPr>
        <w:ind w:left="5120" w:hanging="360"/>
      </w:pPr>
      <w:rPr>
        <w:rFonts w:hint="default" w:ascii="Symbol" w:hAnsi="Symbol" w:eastAsia="Symbol" w:cs="Symbol"/>
      </w:rPr>
    </w:lvl>
    <w:lvl w:ilvl="7" w:tentative="0">
      <w:start w:val="1"/>
      <w:numFmt w:val="bullet"/>
      <w:lvlText w:val="o"/>
      <w:lvlJc w:val="left"/>
      <w:pPr>
        <w:ind w:left="5840" w:hanging="360"/>
      </w:pPr>
      <w:rPr>
        <w:rFonts w:hint="default" w:ascii="Courier New" w:hAnsi="Courier New" w:eastAsia="Courier New" w:cs="Courier New"/>
      </w:rPr>
    </w:lvl>
    <w:lvl w:ilvl="8" w:tentative="0">
      <w:start w:val="1"/>
      <w:numFmt w:val="bullet"/>
      <w:lvlText w:val="§"/>
      <w:lvlJc w:val="left"/>
      <w:pPr>
        <w:ind w:left="6560" w:hanging="360"/>
      </w:pPr>
      <w:rPr>
        <w:rFonts w:hint="default" w:ascii="Wingdings" w:hAnsi="Wingdings" w:eastAsia="Wingdings" w:cs="Wingdings"/>
      </w:rPr>
    </w:lvl>
  </w:abstractNum>
  <w:abstractNum w:abstractNumId="4">
    <w:nsid w:val="B5E306ED"/>
    <w:multiLevelType w:val="multilevel"/>
    <w:tmpl w:val="B5E306ED"/>
    <w:lvl w:ilvl="0" w:tentative="0">
      <w:start w:val="1"/>
      <w:numFmt w:val="bullet"/>
      <w:pStyle w:val="45"/>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5">
    <w:nsid w:val="BF205925"/>
    <w:multiLevelType w:val="multilevel"/>
    <w:tmpl w:val="BF205925"/>
    <w:lvl w:ilvl="0" w:tentative="0">
      <w:start w:val="1"/>
      <w:numFmt w:val="bullet"/>
      <w:pStyle w:val="31"/>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C8879AEF"/>
    <w:multiLevelType w:val="multilevel"/>
    <w:tmpl w:val="C8879AEF"/>
    <w:lvl w:ilvl="0" w:tentative="0">
      <w:start w:val="1"/>
      <w:numFmt w:val="decimal"/>
      <w:pStyle w:val="428"/>
      <w:lvlText w:val="（%1）"/>
      <w:lvlJc w:val="right"/>
      <w:pPr>
        <w:tabs>
          <w:tab w:val="left" w:pos="960"/>
        </w:tabs>
        <w:ind w:left="96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CF092B84"/>
    <w:multiLevelType w:val="multilevel"/>
    <w:tmpl w:val="CF092B84"/>
    <w:lvl w:ilvl="0" w:tentative="0">
      <w:start w:val="1"/>
      <w:numFmt w:val="lowerLetter"/>
      <w:pStyle w:val="438"/>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pStyle w:val="425"/>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8">
    <w:nsid w:val="D7F9FE59"/>
    <w:multiLevelType w:val="multilevel"/>
    <w:tmpl w:val="D7F9FE59"/>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DCBA6B53"/>
    <w:multiLevelType w:val="multilevel"/>
    <w:tmpl w:val="DCBA6B53"/>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F4B5D9F5"/>
    <w:multiLevelType w:val="multilevel"/>
    <w:tmpl w:val="F4B5D9F5"/>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FA0799BC"/>
    <w:multiLevelType w:val="multilevel"/>
    <w:tmpl w:val="FA0799B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053208E"/>
    <w:multiLevelType w:val="multilevel"/>
    <w:tmpl w:val="0053208E"/>
    <w:lvl w:ilvl="0" w:tentative="0">
      <w:start w:val="1"/>
      <w:numFmt w:val="chineseCountingThousand"/>
      <w:pStyle w:val="340"/>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pStyle w:val="369"/>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pStyle w:val="6"/>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0248C179"/>
    <w:multiLevelType w:val="multilevel"/>
    <w:tmpl w:val="0248C179"/>
    <w:lvl w:ilvl="0" w:tentative="0">
      <w:start w:val="1"/>
      <w:numFmt w:val="decimal"/>
      <w:pStyle w:val="411"/>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3D62ECE"/>
    <w:multiLevelType w:val="multilevel"/>
    <w:tmpl w:val="03D62ECE"/>
    <w:lvl w:ilvl="0" w:tentative="0">
      <w:start w:val="1"/>
      <w:numFmt w:val="none"/>
      <w:pStyle w:val="429"/>
      <w:suff w:val="nothing"/>
      <w:lvlText w:val="%1"/>
      <w:lvlJc w:val="left"/>
      <w:pPr>
        <w:ind w:left="0" w:firstLine="0"/>
      </w:pPr>
      <w:rPr>
        <w:rFonts w:hint="default" w:ascii="Times New Roman" w:hAnsi="Times New Roman"/>
        <w:b/>
        <w:i w:val="0"/>
        <w:sz w:val="21"/>
      </w:rPr>
    </w:lvl>
    <w:lvl w:ilvl="1" w:tentative="0">
      <w:start w:val="1"/>
      <w:numFmt w:val="decimal"/>
      <w:pStyle w:val="318"/>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5">
    <w:nsid w:val="0D6BD815"/>
    <w:multiLevelType w:val="singleLevel"/>
    <w:tmpl w:val="0D6BD815"/>
    <w:lvl w:ilvl="0" w:tentative="0">
      <w:start w:val="1"/>
      <w:numFmt w:val="chineseCounting"/>
      <w:suff w:val="nothing"/>
      <w:lvlText w:val="（%1）"/>
      <w:lvlJc w:val="left"/>
      <w:rPr>
        <w:rFonts w:hint="eastAsia"/>
      </w:rPr>
    </w:lvl>
  </w:abstractNum>
  <w:abstractNum w:abstractNumId="16">
    <w:nsid w:val="11FAB1BB"/>
    <w:multiLevelType w:val="singleLevel"/>
    <w:tmpl w:val="11FAB1BB"/>
    <w:lvl w:ilvl="0" w:tentative="0">
      <w:start w:val="1"/>
      <w:numFmt w:val="lowerLetter"/>
      <w:lvlText w:val="%1."/>
      <w:lvlJc w:val="left"/>
      <w:pPr>
        <w:tabs>
          <w:tab w:val="left" w:pos="312"/>
        </w:tabs>
      </w:pPr>
    </w:lvl>
  </w:abstractNum>
  <w:abstractNum w:abstractNumId="17">
    <w:nsid w:val="14680DD6"/>
    <w:multiLevelType w:val="singleLevel"/>
    <w:tmpl w:val="14680DD6"/>
    <w:lvl w:ilvl="0" w:tentative="0">
      <w:start w:val="1"/>
      <w:numFmt w:val="decimalEnclosedCircleChinese"/>
      <w:suff w:val="nothing"/>
      <w:lvlText w:val="%1　"/>
      <w:lvlJc w:val="left"/>
      <w:pPr>
        <w:ind w:left="0" w:firstLine="400"/>
      </w:pPr>
      <w:rPr>
        <w:rFonts w:hint="eastAsia"/>
      </w:rPr>
    </w:lvl>
  </w:abstractNum>
  <w:abstractNum w:abstractNumId="18">
    <w:nsid w:val="1D2ABF02"/>
    <w:multiLevelType w:val="singleLevel"/>
    <w:tmpl w:val="1D2ABF02"/>
    <w:lvl w:ilvl="0" w:tentative="0">
      <w:start w:val="1"/>
      <w:numFmt w:val="decimal"/>
      <w:suff w:val="nothing"/>
      <w:lvlText w:val="（%1）"/>
      <w:lvlJc w:val="left"/>
      <w:rPr>
        <w:rFonts w:hint="default"/>
        <w:b/>
        <w:bCs/>
      </w:rPr>
    </w:lvl>
  </w:abstractNum>
  <w:abstractNum w:abstractNumId="19">
    <w:nsid w:val="23630C3F"/>
    <w:multiLevelType w:val="multilevel"/>
    <w:tmpl w:val="23630C3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2470EC97"/>
    <w:multiLevelType w:val="multilevel"/>
    <w:tmpl w:val="2470EC97"/>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25B654F3"/>
    <w:multiLevelType w:val="multilevel"/>
    <w:tmpl w:val="25B654F3"/>
    <w:lvl w:ilvl="0" w:tentative="0">
      <w:start w:val="1"/>
      <w:numFmt w:val="decimal"/>
      <w:pStyle w:val="339"/>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2A8F537B"/>
    <w:multiLevelType w:val="multilevel"/>
    <w:tmpl w:val="2A8F537B"/>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pStyle w:val="424"/>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3932A33E"/>
    <w:multiLevelType w:val="singleLevel"/>
    <w:tmpl w:val="3932A33E"/>
    <w:lvl w:ilvl="0" w:tentative="0">
      <w:start w:val="1"/>
      <w:numFmt w:val="chineseCounting"/>
      <w:suff w:val="nothing"/>
      <w:lvlText w:val="%1、"/>
      <w:lvlJc w:val="left"/>
      <w:rPr>
        <w:rFonts w:hint="eastAsia"/>
      </w:rPr>
    </w:lvl>
  </w:abstractNum>
  <w:abstractNum w:abstractNumId="24">
    <w:nsid w:val="41E0B897"/>
    <w:multiLevelType w:val="multilevel"/>
    <w:tmpl w:val="41E0B89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427C015F"/>
    <w:multiLevelType w:val="singleLevel"/>
    <w:tmpl w:val="427C015F"/>
    <w:lvl w:ilvl="0" w:tentative="0">
      <w:start w:val="15"/>
      <w:numFmt w:val="decimal"/>
      <w:lvlText w:val="%1."/>
      <w:lvlJc w:val="left"/>
      <w:pPr>
        <w:tabs>
          <w:tab w:val="left" w:pos="312"/>
        </w:tabs>
      </w:pPr>
    </w:lvl>
  </w:abstractNum>
  <w:abstractNum w:abstractNumId="26">
    <w:nsid w:val="4C1BAE26"/>
    <w:multiLevelType w:val="multilevel"/>
    <w:tmpl w:val="4C1BAE26"/>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lvlText w:val="%3."/>
      <w:lvlJc w:val="left"/>
      <w:pPr>
        <w:tabs>
          <w:tab w:val="left" w:pos="1740"/>
        </w:tabs>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880"/>
        </w:tabs>
        <w:ind w:left="2880" w:hanging="360"/>
      </w:pPr>
      <w:rPr>
        <w:rFonts w:hint="default"/>
      </w:rPr>
    </w:lvl>
    <w:lvl w:ilvl="7" w:tentative="0">
      <w:start w:val="1"/>
      <w:numFmt w:val="decimalEnclosedCircle"/>
      <w:lvlText w:val="%8"/>
      <w:lvlJc w:val="left"/>
      <w:pPr>
        <w:tabs>
          <w:tab w:val="left" w:pos="3300"/>
        </w:tabs>
        <w:ind w:left="3300" w:hanging="360"/>
      </w:pPr>
      <w:rPr>
        <w:rFonts w:hint="default"/>
      </w:rPr>
    </w:lvl>
    <w:lvl w:ilvl="8" w:tentative="0">
      <w:start w:val="1"/>
      <w:numFmt w:val="lowerRoman"/>
      <w:lvlText w:val="%9."/>
      <w:lvlJc w:val="right"/>
      <w:pPr>
        <w:tabs>
          <w:tab w:val="left" w:pos="3780"/>
        </w:tabs>
        <w:ind w:left="3780" w:hanging="420"/>
      </w:pPr>
    </w:lvl>
  </w:abstractNum>
  <w:abstractNum w:abstractNumId="27">
    <w:nsid w:val="4D4DC07F"/>
    <w:multiLevelType w:val="multilevel"/>
    <w:tmpl w:val="4D4DC07F"/>
    <w:lvl w:ilvl="0" w:tentative="0">
      <w:start w:val="1"/>
      <w:numFmt w:val="decimal"/>
      <w:pStyle w:val="434"/>
      <w:lvlText w:val="（%1）"/>
      <w:lvlJc w:val="left"/>
      <w:pPr>
        <w:tabs>
          <w:tab w:val="left" w:pos="988"/>
        </w:tabs>
        <w:ind w:left="988" w:hanging="420"/>
      </w:pPr>
      <w:rPr>
        <w:rFonts w:hint="eastAsia"/>
      </w:rPr>
    </w:lvl>
    <w:lvl w:ilvl="1" w:tentative="0">
      <w:start w:val="1"/>
      <w:numFmt w:val="decimal"/>
      <w:lvlText w:val="（%2）"/>
      <w:lvlJc w:val="left"/>
      <w:pPr>
        <w:tabs>
          <w:tab w:val="left" w:pos="988"/>
        </w:tabs>
        <w:ind w:left="988" w:hanging="420"/>
      </w:pPr>
      <w:rPr>
        <w:rFonts w:hint="eastAsia"/>
        <w:lang w:val="en-U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59ADCABA"/>
    <w:multiLevelType w:val="multilevel"/>
    <w:tmpl w:val="59ADCABA"/>
    <w:lvl w:ilvl="0" w:tentative="0">
      <w:start w:val="1"/>
      <w:numFmt w:val="bullet"/>
      <w:pStyle w:val="26"/>
      <w:lvlText w:val=""/>
      <w:lvlJc w:val="left"/>
      <w:pPr>
        <w:tabs>
          <w:tab w:val="left" w:pos="1200"/>
        </w:tabs>
        <w:ind w:left="120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9">
    <w:nsid w:val="5A241D34"/>
    <w:multiLevelType w:val="multilevel"/>
    <w:tmpl w:val="5A241D34"/>
    <w:lvl w:ilvl="0" w:tentative="0">
      <w:start w:val="1"/>
      <w:numFmt w:val="decimal"/>
      <w:pStyle w:val="426"/>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60382F6E"/>
    <w:multiLevelType w:val="multilevel"/>
    <w:tmpl w:val="60382F6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2183CF9"/>
    <w:multiLevelType w:val="multilevel"/>
    <w:tmpl w:val="72183CF9"/>
    <w:lvl w:ilvl="0" w:tentative="0">
      <w:start w:val="1"/>
      <w:numFmt w:val="decimal"/>
      <w:pStyle w:val="396"/>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2">
    <w:nsid w:val="73FF9521"/>
    <w:multiLevelType w:val="multilevel"/>
    <w:tmpl w:val="73FF952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76D80925"/>
    <w:multiLevelType w:val="multilevel"/>
    <w:tmpl w:val="76D80925"/>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4">
    <w:nsid w:val="77ECEA79"/>
    <w:multiLevelType w:val="multilevel"/>
    <w:tmpl w:val="77ECEA79"/>
    <w:lvl w:ilvl="0" w:tentative="0">
      <w:start w:val="1"/>
      <w:numFmt w:val="decimal"/>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2"/>
  </w:num>
  <w:num w:numId="2">
    <w:abstractNumId w:val="28"/>
  </w:num>
  <w:num w:numId="3">
    <w:abstractNumId w:val="5"/>
  </w:num>
  <w:num w:numId="4">
    <w:abstractNumId w:val="4"/>
  </w:num>
  <w:num w:numId="5">
    <w:abstractNumId w:val="14"/>
  </w:num>
  <w:num w:numId="6">
    <w:abstractNumId w:val="21"/>
  </w:num>
  <w:num w:numId="7">
    <w:abstractNumId w:val="31"/>
  </w:num>
  <w:num w:numId="8">
    <w:abstractNumId w:val="13"/>
  </w:num>
  <w:num w:numId="9">
    <w:abstractNumId w:val="0"/>
  </w:num>
  <w:num w:numId="10">
    <w:abstractNumId w:val="22"/>
  </w:num>
  <w:num w:numId="11">
    <w:abstractNumId w:val="7"/>
  </w:num>
  <w:num w:numId="12">
    <w:abstractNumId w:val="29"/>
  </w:num>
  <w:num w:numId="13">
    <w:abstractNumId w:val="6"/>
  </w:num>
  <w:num w:numId="14">
    <w:abstractNumId w:val="27"/>
  </w:num>
  <w:num w:numId="15">
    <w:abstractNumId w:val="10"/>
  </w:num>
  <w:num w:numId="16">
    <w:abstractNumId w:val="20"/>
  </w:num>
  <w:num w:numId="17">
    <w:abstractNumId w:val="9"/>
  </w:num>
  <w:num w:numId="18">
    <w:abstractNumId w:val="33"/>
  </w:num>
  <w:num w:numId="19">
    <w:abstractNumId w:val="8"/>
  </w:num>
  <w:num w:numId="20">
    <w:abstractNumId w:val="3"/>
  </w:num>
  <w:num w:numId="21">
    <w:abstractNumId w:val="1"/>
  </w:num>
  <w:num w:numId="22">
    <w:abstractNumId w:val="26"/>
  </w:num>
  <w:num w:numId="23">
    <w:abstractNumId w:val="30"/>
  </w:num>
  <w:num w:numId="24">
    <w:abstractNumId w:val="11"/>
  </w:num>
  <w:num w:numId="25">
    <w:abstractNumId w:val="2"/>
  </w:num>
  <w:num w:numId="26">
    <w:abstractNumId w:val="25"/>
  </w:num>
  <w:num w:numId="27">
    <w:abstractNumId w:val="17"/>
  </w:num>
  <w:num w:numId="28">
    <w:abstractNumId w:val="15"/>
  </w:num>
  <w:num w:numId="29">
    <w:abstractNumId w:val="16"/>
  </w:num>
  <w:num w:numId="30">
    <w:abstractNumId w:val="18"/>
  </w:num>
  <w:num w:numId="31">
    <w:abstractNumId w:val="34"/>
  </w:num>
  <w:num w:numId="32">
    <w:abstractNumId w:val="23"/>
  </w:num>
  <w:num w:numId="33">
    <w:abstractNumId w:val="32"/>
  </w:num>
  <w:num w:numId="34">
    <w:abstractNumId w:val="19"/>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hideSpellingErrors/>
  <w:trackRevisions w:val="1"/>
  <w:documentProtection w:enforcement="0"/>
  <w:defaultTabStop w:val="420"/>
  <w:noPunctuationKerning w:val="1"/>
  <w:characterSpacingControl w:val="doNotCompres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wNTg1YzQ4M2ZhNGFhYjkzODAxZWI4Njk1MWRkNTgifQ=="/>
    <w:docVar w:name="KSO_WPS_MARK_KEY" w:val="2dd34566-5067-4b12-93bf-d49d09226154"/>
  </w:docVars>
  <w:rsids>
    <w:rsidRoot w:val="00A01F71"/>
    <w:rsid w:val="00007C33"/>
    <w:rsid w:val="000B12D8"/>
    <w:rsid w:val="000C2CA4"/>
    <w:rsid w:val="001527B2"/>
    <w:rsid w:val="001D4A46"/>
    <w:rsid w:val="00253D08"/>
    <w:rsid w:val="003660F2"/>
    <w:rsid w:val="003B4160"/>
    <w:rsid w:val="003F1413"/>
    <w:rsid w:val="004C0E7A"/>
    <w:rsid w:val="00571001"/>
    <w:rsid w:val="00816D44"/>
    <w:rsid w:val="008341D0"/>
    <w:rsid w:val="00886F03"/>
    <w:rsid w:val="00A01F71"/>
    <w:rsid w:val="00A07140"/>
    <w:rsid w:val="00A648C8"/>
    <w:rsid w:val="00B218CB"/>
    <w:rsid w:val="00CC64E4"/>
    <w:rsid w:val="00D1761D"/>
    <w:rsid w:val="00D7196F"/>
    <w:rsid w:val="00F5627D"/>
    <w:rsid w:val="00F77E1A"/>
    <w:rsid w:val="01F5634F"/>
    <w:rsid w:val="02F925FF"/>
    <w:rsid w:val="04012D6E"/>
    <w:rsid w:val="04714B31"/>
    <w:rsid w:val="055055A3"/>
    <w:rsid w:val="063F4700"/>
    <w:rsid w:val="06471454"/>
    <w:rsid w:val="07CC224D"/>
    <w:rsid w:val="08140B18"/>
    <w:rsid w:val="08ED2018"/>
    <w:rsid w:val="09A60DC8"/>
    <w:rsid w:val="0A80475A"/>
    <w:rsid w:val="0B15276E"/>
    <w:rsid w:val="0B48754E"/>
    <w:rsid w:val="0C3119C0"/>
    <w:rsid w:val="0CA802AC"/>
    <w:rsid w:val="0DAA05FC"/>
    <w:rsid w:val="0DD25FB8"/>
    <w:rsid w:val="0ED46A13"/>
    <w:rsid w:val="0F5D075B"/>
    <w:rsid w:val="0F922FC3"/>
    <w:rsid w:val="126A6C0A"/>
    <w:rsid w:val="146469C5"/>
    <w:rsid w:val="14ED3DDE"/>
    <w:rsid w:val="14F50E56"/>
    <w:rsid w:val="15DE7C73"/>
    <w:rsid w:val="16763D27"/>
    <w:rsid w:val="17042DFF"/>
    <w:rsid w:val="180D2FDD"/>
    <w:rsid w:val="18696EAE"/>
    <w:rsid w:val="190302EE"/>
    <w:rsid w:val="19567D07"/>
    <w:rsid w:val="1B5421DA"/>
    <w:rsid w:val="1C1D2216"/>
    <w:rsid w:val="1C9176B6"/>
    <w:rsid w:val="1E004AF3"/>
    <w:rsid w:val="1E4D585F"/>
    <w:rsid w:val="20FF2FDE"/>
    <w:rsid w:val="2404070C"/>
    <w:rsid w:val="24073D5B"/>
    <w:rsid w:val="26142D29"/>
    <w:rsid w:val="26D26013"/>
    <w:rsid w:val="276456A6"/>
    <w:rsid w:val="291E49C7"/>
    <w:rsid w:val="297224D3"/>
    <w:rsid w:val="29FD45DD"/>
    <w:rsid w:val="2AA23A69"/>
    <w:rsid w:val="2AAD2873"/>
    <w:rsid w:val="2AC33730"/>
    <w:rsid w:val="2BAA4238"/>
    <w:rsid w:val="2D111737"/>
    <w:rsid w:val="2E1367D2"/>
    <w:rsid w:val="2E474078"/>
    <w:rsid w:val="2E5D47CB"/>
    <w:rsid w:val="2EDD04D0"/>
    <w:rsid w:val="2FA64F79"/>
    <w:rsid w:val="30271AD5"/>
    <w:rsid w:val="30B26A05"/>
    <w:rsid w:val="31477F2E"/>
    <w:rsid w:val="314B3752"/>
    <w:rsid w:val="320013D9"/>
    <w:rsid w:val="321F664B"/>
    <w:rsid w:val="32DA7466"/>
    <w:rsid w:val="32DB0C08"/>
    <w:rsid w:val="35FE42B1"/>
    <w:rsid w:val="369F04D5"/>
    <w:rsid w:val="37F92887"/>
    <w:rsid w:val="384E70B1"/>
    <w:rsid w:val="38B774F1"/>
    <w:rsid w:val="3952468B"/>
    <w:rsid w:val="39C71FF3"/>
    <w:rsid w:val="39EC7EF0"/>
    <w:rsid w:val="39FD292E"/>
    <w:rsid w:val="3A7C5D33"/>
    <w:rsid w:val="3B020415"/>
    <w:rsid w:val="3B364770"/>
    <w:rsid w:val="3B4D6ED0"/>
    <w:rsid w:val="3BD50734"/>
    <w:rsid w:val="3C1167FD"/>
    <w:rsid w:val="3D5D54E0"/>
    <w:rsid w:val="3D8726D2"/>
    <w:rsid w:val="3E3918EC"/>
    <w:rsid w:val="3ECB3B31"/>
    <w:rsid w:val="3F796D2C"/>
    <w:rsid w:val="417D6C6F"/>
    <w:rsid w:val="41A049DC"/>
    <w:rsid w:val="42964F7A"/>
    <w:rsid w:val="42DC702D"/>
    <w:rsid w:val="42F27A9D"/>
    <w:rsid w:val="430D3C5F"/>
    <w:rsid w:val="4373665C"/>
    <w:rsid w:val="43D07BD9"/>
    <w:rsid w:val="440C209D"/>
    <w:rsid w:val="441B208D"/>
    <w:rsid w:val="44C67B20"/>
    <w:rsid w:val="457A2339"/>
    <w:rsid w:val="45A31276"/>
    <w:rsid w:val="467F2FAA"/>
    <w:rsid w:val="472C33F0"/>
    <w:rsid w:val="49316E7C"/>
    <w:rsid w:val="49427E14"/>
    <w:rsid w:val="49CF0169"/>
    <w:rsid w:val="4A5B2F2E"/>
    <w:rsid w:val="4C356CDD"/>
    <w:rsid w:val="4D1A5B9C"/>
    <w:rsid w:val="4DCC61A3"/>
    <w:rsid w:val="4E3B1584"/>
    <w:rsid w:val="4E793EAE"/>
    <w:rsid w:val="4F860A4D"/>
    <w:rsid w:val="50E56A72"/>
    <w:rsid w:val="518B651A"/>
    <w:rsid w:val="53541427"/>
    <w:rsid w:val="53555A92"/>
    <w:rsid w:val="53D3076E"/>
    <w:rsid w:val="54B40A1B"/>
    <w:rsid w:val="5536278C"/>
    <w:rsid w:val="557F7437"/>
    <w:rsid w:val="562C7546"/>
    <w:rsid w:val="56AB413E"/>
    <w:rsid w:val="56AC0362"/>
    <w:rsid w:val="57044A0A"/>
    <w:rsid w:val="57135CD9"/>
    <w:rsid w:val="58007572"/>
    <w:rsid w:val="5818016C"/>
    <w:rsid w:val="596863C7"/>
    <w:rsid w:val="5A0F65F3"/>
    <w:rsid w:val="5A1153B7"/>
    <w:rsid w:val="5B4634A0"/>
    <w:rsid w:val="5BFF7756"/>
    <w:rsid w:val="5C7A40F0"/>
    <w:rsid w:val="5D84056E"/>
    <w:rsid w:val="5E560F92"/>
    <w:rsid w:val="5FB41045"/>
    <w:rsid w:val="5FC56FE9"/>
    <w:rsid w:val="5FFD6D65"/>
    <w:rsid w:val="60570574"/>
    <w:rsid w:val="60AE4005"/>
    <w:rsid w:val="614B584A"/>
    <w:rsid w:val="625A7EED"/>
    <w:rsid w:val="62603BE2"/>
    <w:rsid w:val="627F49BB"/>
    <w:rsid w:val="62B01C37"/>
    <w:rsid w:val="62C730E9"/>
    <w:rsid w:val="630930CF"/>
    <w:rsid w:val="63D23E09"/>
    <w:rsid w:val="649D5992"/>
    <w:rsid w:val="65602EB3"/>
    <w:rsid w:val="656825AE"/>
    <w:rsid w:val="684A1AA1"/>
    <w:rsid w:val="6857113D"/>
    <w:rsid w:val="68AC1862"/>
    <w:rsid w:val="69E91EAC"/>
    <w:rsid w:val="6BD14751"/>
    <w:rsid w:val="6C565EFB"/>
    <w:rsid w:val="6CE07477"/>
    <w:rsid w:val="6D4B15EF"/>
    <w:rsid w:val="6DC52140"/>
    <w:rsid w:val="6DC9002B"/>
    <w:rsid w:val="6E957D08"/>
    <w:rsid w:val="6F7C2E7B"/>
    <w:rsid w:val="6F7E59D6"/>
    <w:rsid w:val="7092521F"/>
    <w:rsid w:val="70D56FC1"/>
    <w:rsid w:val="717166D9"/>
    <w:rsid w:val="717324A2"/>
    <w:rsid w:val="722134CF"/>
    <w:rsid w:val="72335B7E"/>
    <w:rsid w:val="72A74CC6"/>
    <w:rsid w:val="72CF3976"/>
    <w:rsid w:val="74346955"/>
    <w:rsid w:val="761111D9"/>
    <w:rsid w:val="772179B4"/>
    <w:rsid w:val="77722153"/>
    <w:rsid w:val="78873280"/>
    <w:rsid w:val="794762A8"/>
    <w:rsid w:val="7994513E"/>
    <w:rsid w:val="7AB931D5"/>
    <w:rsid w:val="7C595BC9"/>
    <w:rsid w:val="7C8538F3"/>
    <w:rsid w:val="7DB2714E"/>
    <w:rsid w:val="7DB62063"/>
    <w:rsid w:val="7E251861"/>
    <w:rsid w:val="7FB36445"/>
    <w:rsid w:val="7FF75F4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21"/>
    <w:qFormat/>
    <w:uiPriority w:val="0"/>
    <w:pPr>
      <w:keepNext/>
      <w:keepLines/>
      <w:spacing w:before="340" w:after="330" w:line="578" w:lineRule="auto"/>
      <w:jc w:val="center"/>
      <w:outlineLvl w:val="0"/>
    </w:pPr>
    <w:rPr>
      <w:rFonts w:ascii="黑体" w:hAnsi="黑体" w:eastAsia="黑体"/>
      <w:b/>
      <w:bCs/>
      <w:sz w:val="44"/>
      <w:szCs w:val="44"/>
    </w:rPr>
  </w:style>
  <w:style w:type="paragraph" w:styleId="3">
    <w:name w:val="heading 2"/>
    <w:basedOn w:val="1"/>
    <w:next w:val="1"/>
    <w:link w:val="222"/>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223"/>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link w:val="224"/>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225"/>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7">
    <w:name w:val="heading 6"/>
    <w:basedOn w:val="1"/>
    <w:next w:val="1"/>
    <w:link w:val="226"/>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8">
    <w:name w:val="heading 7"/>
    <w:basedOn w:val="1"/>
    <w:next w:val="1"/>
    <w:link w:val="227"/>
    <w:qFormat/>
    <w:uiPriority w:val="0"/>
    <w:pPr>
      <w:keepNext/>
      <w:keepLines/>
      <w:tabs>
        <w:tab w:val="left" w:pos="1296"/>
      </w:tabs>
      <w:spacing w:before="240" w:after="64" w:line="320" w:lineRule="atLeast"/>
      <w:ind w:left="1296" w:hanging="1296"/>
      <w:outlineLvl w:val="6"/>
    </w:pPr>
    <w:rPr>
      <w:b/>
      <w:sz w:val="24"/>
    </w:rPr>
  </w:style>
  <w:style w:type="paragraph" w:styleId="9">
    <w:name w:val="heading 8"/>
    <w:basedOn w:val="1"/>
    <w:next w:val="1"/>
    <w:link w:val="228"/>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0">
    <w:name w:val="heading 9"/>
    <w:basedOn w:val="1"/>
    <w:next w:val="1"/>
    <w:link w:val="229"/>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5">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spacing w:line="288" w:lineRule="auto"/>
      <w:ind w:left="1260" w:firstLine="420"/>
      <w:jc w:val="left"/>
    </w:pPr>
    <w:rPr>
      <w:sz w:val="18"/>
      <w:szCs w:val="18"/>
    </w:rPr>
  </w:style>
  <w:style w:type="paragraph" w:styleId="12">
    <w:name w:val="index 8"/>
    <w:basedOn w:val="1"/>
    <w:next w:val="1"/>
    <w:qFormat/>
    <w:uiPriority w:val="0"/>
    <w:pPr>
      <w:ind w:left="1400"/>
    </w:pPr>
    <w:rPr>
      <w:szCs w:val="20"/>
    </w:rPr>
  </w:style>
  <w:style w:type="paragraph" w:styleId="13">
    <w:name w:val="Normal Indent"/>
    <w:basedOn w:val="1"/>
    <w:link w:val="230"/>
    <w:qFormat/>
    <w:uiPriority w:val="0"/>
    <w:pPr>
      <w:widowControl/>
      <w:ind w:firstLine="420"/>
      <w:jc w:val="left"/>
    </w:pPr>
    <w:rPr>
      <w:sz w:val="20"/>
      <w:szCs w:val="20"/>
    </w:rPr>
  </w:style>
  <w:style w:type="paragraph" w:styleId="14">
    <w:name w:val="caption"/>
    <w:basedOn w:val="1"/>
    <w:next w:val="1"/>
    <w:qFormat/>
    <w:uiPriority w:val="0"/>
    <w:rPr>
      <w:rFonts w:ascii="Arial" w:hAnsi="Arial" w:eastAsia="黑体" w:cs="Arial"/>
      <w:sz w:val="20"/>
      <w:szCs w:val="20"/>
    </w:rPr>
  </w:style>
  <w:style w:type="paragraph" w:styleId="15">
    <w:name w:val="index 5"/>
    <w:basedOn w:val="1"/>
    <w:next w:val="1"/>
    <w:qFormat/>
    <w:uiPriority w:val="0"/>
    <w:pPr>
      <w:ind w:left="800"/>
    </w:pPr>
    <w:rPr>
      <w:szCs w:val="20"/>
    </w:rPr>
  </w:style>
  <w:style w:type="paragraph" w:styleId="16">
    <w:name w:val="Document Map"/>
    <w:basedOn w:val="1"/>
    <w:link w:val="231"/>
    <w:qFormat/>
    <w:uiPriority w:val="0"/>
    <w:pPr>
      <w:shd w:val="clear" w:color="auto" w:fill="000080"/>
    </w:pPr>
  </w:style>
  <w:style w:type="paragraph" w:styleId="17">
    <w:name w:val="annotation text"/>
    <w:basedOn w:val="1"/>
    <w:link w:val="232"/>
    <w:qFormat/>
    <w:uiPriority w:val="0"/>
    <w:pPr>
      <w:jc w:val="left"/>
    </w:pPr>
  </w:style>
  <w:style w:type="paragraph" w:styleId="18">
    <w:name w:val="index 6"/>
    <w:basedOn w:val="1"/>
    <w:next w:val="1"/>
    <w:qFormat/>
    <w:uiPriority w:val="0"/>
    <w:pPr>
      <w:ind w:left="1000"/>
    </w:pPr>
    <w:rPr>
      <w:szCs w:val="20"/>
    </w:rPr>
  </w:style>
  <w:style w:type="paragraph" w:styleId="19">
    <w:name w:val="Salutation"/>
    <w:basedOn w:val="1"/>
    <w:next w:val="1"/>
    <w:link w:val="233"/>
    <w:qFormat/>
    <w:uiPriority w:val="0"/>
    <w:pPr>
      <w:spacing w:after="20" w:line="288" w:lineRule="auto"/>
      <w:ind w:firstLine="420"/>
    </w:pPr>
    <w:rPr>
      <w:sz w:val="28"/>
    </w:rPr>
  </w:style>
  <w:style w:type="paragraph" w:styleId="20">
    <w:name w:val="Body Text 3"/>
    <w:basedOn w:val="1"/>
    <w:link w:val="234"/>
    <w:qFormat/>
    <w:uiPriority w:val="0"/>
    <w:pPr>
      <w:spacing w:after="20" w:line="288" w:lineRule="auto"/>
      <w:jc w:val="center"/>
    </w:pPr>
    <w:rPr>
      <w:b/>
      <w:bCs/>
      <w:sz w:val="24"/>
    </w:rPr>
  </w:style>
  <w:style w:type="paragraph" w:styleId="21">
    <w:name w:val="Closing"/>
    <w:basedOn w:val="1"/>
    <w:link w:val="235"/>
    <w:qFormat/>
    <w:uiPriority w:val="0"/>
    <w:pPr>
      <w:spacing w:after="20" w:line="288" w:lineRule="auto"/>
      <w:ind w:left="100" w:firstLine="420"/>
    </w:pPr>
    <w:rPr>
      <w:sz w:val="28"/>
    </w:rPr>
  </w:style>
  <w:style w:type="paragraph" w:styleId="22">
    <w:name w:val="List Bullet 3"/>
    <w:basedOn w:val="1"/>
    <w:qFormat/>
    <w:uiPriority w:val="0"/>
    <w:pPr>
      <w:tabs>
        <w:tab w:val="left" w:pos="1620"/>
      </w:tabs>
      <w:ind w:left="1620" w:hanging="420"/>
    </w:pPr>
  </w:style>
  <w:style w:type="paragraph" w:styleId="23">
    <w:name w:val="Body Text"/>
    <w:basedOn w:val="1"/>
    <w:link w:val="236"/>
    <w:qFormat/>
    <w:uiPriority w:val="0"/>
    <w:rPr>
      <w:rFonts w:ascii="FangSong_GB2312" w:eastAsia="FangSong_GB2312"/>
      <w:sz w:val="28"/>
      <w:szCs w:val="20"/>
    </w:rPr>
  </w:style>
  <w:style w:type="paragraph" w:styleId="24">
    <w:name w:val="Body Text Indent"/>
    <w:basedOn w:val="1"/>
    <w:link w:val="237"/>
    <w:qFormat/>
    <w:uiPriority w:val="0"/>
    <w:pPr>
      <w:widowControl/>
      <w:spacing w:line="300" w:lineRule="auto"/>
      <w:ind w:left="156"/>
    </w:pPr>
    <w:rPr>
      <w:rFonts w:ascii="FangSong_GB2312" w:eastAsia="FangSong_GB2312"/>
      <w:sz w:val="28"/>
      <w:szCs w:val="20"/>
    </w:rPr>
  </w:style>
  <w:style w:type="paragraph" w:styleId="25">
    <w:name w:val="Block Text"/>
    <w:basedOn w:val="1"/>
    <w:qFormat/>
    <w:uiPriority w:val="0"/>
    <w:pPr>
      <w:ind w:left="420" w:right="33"/>
      <w:jc w:val="left"/>
    </w:pPr>
    <w:rPr>
      <w:sz w:val="24"/>
      <w:szCs w:val="20"/>
    </w:rPr>
  </w:style>
  <w:style w:type="paragraph" w:styleId="26">
    <w:name w:val="List Bullet 2"/>
    <w:basedOn w:val="1"/>
    <w:qFormat/>
    <w:uiPriority w:val="0"/>
    <w:pPr>
      <w:numPr>
        <w:ilvl w:val="0"/>
        <w:numId w:val="2"/>
      </w:numPr>
      <w:tabs>
        <w:tab w:val="left" w:pos="780"/>
        <w:tab w:val="clear" w:pos="1200"/>
      </w:tabs>
      <w:ind w:left="780"/>
    </w:pPr>
  </w:style>
  <w:style w:type="paragraph" w:styleId="27">
    <w:name w:val="index 4"/>
    <w:basedOn w:val="1"/>
    <w:next w:val="1"/>
    <w:qFormat/>
    <w:uiPriority w:val="0"/>
    <w:pPr>
      <w:ind w:left="600"/>
    </w:pPr>
    <w:rPr>
      <w:szCs w:val="20"/>
    </w:rPr>
  </w:style>
  <w:style w:type="paragraph" w:styleId="28">
    <w:name w:val="toc 5"/>
    <w:basedOn w:val="1"/>
    <w:next w:val="1"/>
    <w:qFormat/>
    <w:uiPriority w:val="0"/>
    <w:pPr>
      <w:spacing w:line="288" w:lineRule="auto"/>
      <w:ind w:left="840" w:firstLine="420"/>
      <w:jc w:val="left"/>
    </w:pPr>
    <w:rPr>
      <w:sz w:val="18"/>
      <w:szCs w:val="18"/>
    </w:rPr>
  </w:style>
  <w:style w:type="paragraph" w:styleId="29">
    <w:name w:val="toc 3"/>
    <w:basedOn w:val="1"/>
    <w:next w:val="1"/>
    <w:qFormat/>
    <w:uiPriority w:val="39"/>
    <w:pPr>
      <w:spacing w:line="288" w:lineRule="auto"/>
      <w:ind w:left="420" w:firstLine="420"/>
      <w:jc w:val="left"/>
    </w:pPr>
    <w:rPr>
      <w:iCs/>
      <w:sz w:val="20"/>
      <w:szCs w:val="20"/>
    </w:rPr>
  </w:style>
  <w:style w:type="paragraph" w:styleId="30">
    <w:name w:val="Plain Text"/>
    <w:basedOn w:val="1"/>
    <w:link w:val="238"/>
    <w:qFormat/>
    <w:uiPriority w:val="0"/>
    <w:rPr>
      <w:rFonts w:ascii="宋体" w:hAnsi="Courier New"/>
      <w:szCs w:val="21"/>
    </w:rPr>
  </w:style>
  <w:style w:type="paragraph" w:styleId="31">
    <w:name w:val="List Bullet 5"/>
    <w:basedOn w:val="1"/>
    <w:qFormat/>
    <w:uiPriority w:val="0"/>
    <w:pPr>
      <w:widowControl/>
      <w:numPr>
        <w:ilvl w:val="0"/>
        <w:numId w:val="3"/>
      </w:numPr>
      <w:spacing w:line="360" w:lineRule="exact"/>
    </w:pPr>
    <w:rPr>
      <w:rFonts w:eastAsia="KaiTi_GB2312"/>
      <w:sz w:val="24"/>
      <w:szCs w:val="20"/>
    </w:rPr>
  </w:style>
  <w:style w:type="paragraph" w:styleId="32">
    <w:name w:val="toc 8"/>
    <w:basedOn w:val="1"/>
    <w:next w:val="1"/>
    <w:qFormat/>
    <w:uiPriority w:val="0"/>
    <w:pPr>
      <w:spacing w:line="288" w:lineRule="auto"/>
      <w:ind w:left="1470" w:firstLine="420"/>
      <w:jc w:val="left"/>
    </w:pPr>
    <w:rPr>
      <w:sz w:val="18"/>
      <w:szCs w:val="18"/>
    </w:rPr>
  </w:style>
  <w:style w:type="paragraph" w:styleId="33">
    <w:name w:val="index 3"/>
    <w:basedOn w:val="1"/>
    <w:next w:val="1"/>
    <w:qFormat/>
    <w:uiPriority w:val="0"/>
    <w:pPr>
      <w:ind w:left="400"/>
    </w:pPr>
    <w:rPr>
      <w:szCs w:val="20"/>
    </w:rPr>
  </w:style>
  <w:style w:type="paragraph" w:styleId="34">
    <w:name w:val="Date"/>
    <w:basedOn w:val="1"/>
    <w:next w:val="1"/>
    <w:link w:val="239"/>
    <w:qFormat/>
    <w:uiPriority w:val="0"/>
    <w:pPr>
      <w:ind w:left="100"/>
    </w:pPr>
    <w:rPr>
      <w:rFonts w:ascii="KaiTi_GB2312" w:eastAsia="KaiTi_GB2312"/>
      <w:b/>
      <w:sz w:val="28"/>
    </w:rPr>
  </w:style>
  <w:style w:type="paragraph" w:styleId="35">
    <w:name w:val="Body Text Indent 2"/>
    <w:basedOn w:val="1"/>
    <w:link w:val="240"/>
    <w:qFormat/>
    <w:uiPriority w:val="0"/>
    <w:pPr>
      <w:tabs>
        <w:tab w:val="left" w:pos="0"/>
        <w:tab w:val="left" w:pos="1134"/>
      </w:tabs>
      <w:spacing w:line="400" w:lineRule="exact"/>
      <w:ind w:firstLine="559"/>
    </w:pPr>
    <w:rPr>
      <w:rFonts w:ascii="KaiTi_GB2312" w:eastAsia="KaiTi_GB2312"/>
      <w:sz w:val="24"/>
    </w:rPr>
  </w:style>
  <w:style w:type="paragraph" w:styleId="36">
    <w:name w:val="endnote text"/>
    <w:basedOn w:val="37"/>
    <w:link w:val="219"/>
    <w:semiHidden/>
    <w:unhideWhenUsed/>
    <w:qFormat/>
    <w:uiPriority w:val="99"/>
    <w:pPr>
      <w:spacing w:line="240" w:lineRule="auto"/>
    </w:pPr>
    <w:rPr>
      <w:sz w:val="20"/>
    </w:rPr>
  </w:style>
  <w:style w:type="paragraph" w:customStyle="1" w:styleId="37">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styleId="38">
    <w:name w:val="Balloon Text"/>
    <w:basedOn w:val="1"/>
    <w:link w:val="241"/>
    <w:qFormat/>
    <w:uiPriority w:val="0"/>
    <w:rPr>
      <w:sz w:val="18"/>
      <w:szCs w:val="18"/>
    </w:rPr>
  </w:style>
  <w:style w:type="paragraph" w:styleId="39">
    <w:name w:val="footer"/>
    <w:basedOn w:val="1"/>
    <w:link w:val="242"/>
    <w:qFormat/>
    <w:uiPriority w:val="0"/>
    <w:pPr>
      <w:tabs>
        <w:tab w:val="center" w:pos="4153"/>
        <w:tab w:val="right" w:pos="8306"/>
      </w:tabs>
      <w:jc w:val="left"/>
    </w:pPr>
    <w:rPr>
      <w:sz w:val="18"/>
      <w:szCs w:val="18"/>
    </w:rPr>
  </w:style>
  <w:style w:type="paragraph" w:styleId="40">
    <w:name w:val="envelope return"/>
    <w:basedOn w:val="1"/>
    <w:unhideWhenUsed/>
    <w:qFormat/>
    <w:uiPriority w:val="99"/>
    <w:pPr>
      <w:snapToGrid w:val="0"/>
    </w:pPr>
    <w:rPr>
      <w:rFonts w:ascii="Arial" w:hAnsi="Arial"/>
    </w:rPr>
  </w:style>
  <w:style w:type="paragraph" w:styleId="41">
    <w:name w:val="header"/>
    <w:basedOn w:val="1"/>
    <w:link w:val="243"/>
    <w:qFormat/>
    <w:uiPriority w:val="99"/>
    <w:pPr>
      <w:pBdr>
        <w:bottom w:val="single" w:color="auto" w:sz="6" w:space="1"/>
      </w:pBdr>
      <w:tabs>
        <w:tab w:val="center" w:pos="4153"/>
        <w:tab w:val="right" w:pos="8306"/>
      </w:tabs>
      <w:jc w:val="center"/>
    </w:pPr>
    <w:rPr>
      <w:sz w:val="18"/>
      <w:szCs w:val="18"/>
    </w:rPr>
  </w:style>
  <w:style w:type="paragraph" w:styleId="42">
    <w:name w:val="toc 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styleId="43">
    <w:name w:val="toc 4"/>
    <w:basedOn w:val="1"/>
    <w:next w:val="1"/>
    <w:qFormat/>
    <w:uiPriority w:val="39"/>
    <w:pPr>
      <w:spacing w:line="288" w:lineRule="auto"/>
      <w:ind w:left="630" w:firstLine="420"/>
      <w:jc w:val="left"/>
    </w:pPr>
    <w:rPr>
      <w:sz w:val="18"/>
      <w:szCs w:val="18"/>
    </w:rPr>
  </w:style>
  <w:style w:type="paragraph" w:styleId="44">
    <w:name w:val="Subtitle"/>
    <w:basedOn w:val="1"/>
    <w:next w:val="1"/>
    <w:link w:val="244"/>
    <w:qFormat/>
    <w:uiPriority w:val="0"/>
    <w:pPr>
      <w:spacing w:before="240" w:after="60" w:line="312" w:lineRule="auto"/>
      <w:jc w:val="center"/>
      <w:outlineLvl w:val="1"/>
    </w:pPr>
    <w:rPr>
      <w:rFonts w:ascii="幼圆" w:hAnsi="幼圆" w:eastAsia="Times New Roman"/>
      <w:b/>
      <w:bCs/>
      <w:sz w:val="32"/>
      <w:szCs w:val="32"/>
    </w:rPr>
  </w:style>
  <w:style w:type="paragraph" w:styleId="45">
    <w:name w:val="List"/>
    <w:basedOn w:val="1"/>
    <w:qFormat/>
    <w:uiPriority w:val="0"/>
    <w:pPr>
      <w:numPr>
        <w:ilvl w:val="0"/>
        <w:numId w:val="4"/>
      </w:numPr>
      <w:spacing w:after="20" w:line="288" w:lineRule="auto"/>
    </w:pPr>
    <w:rPr>
      <w:szCs w:val="20"/>
      <w:lang w:val="en-GB"/>
    </w:rPr>
  </w:style>
  <w:style w:type="paragraph" w:styleId="46">
    <w:name w:val="footnote text"/>
    <w:basedOn w:val="1"/>
    <w:link w:val="245"/>
    <w:qFormat/>
    <w:uiPriority w:val="0"/>
    <w:pPr>
      <w:spacing w:after="60" w:line="360" w:lineRule="exact"/>
      <w:ind w:firstLine="425"/>
      <w:jc w:val="left"/>
    </w:pPr>
    <w:rPr>
      <w:sz w:val="18"/>
      <w:szCs w:val="18"/>
    </w:rPr>
  </w:style>
  <w:style w:type="paragraph" w:styleId="47">
    <w:name w:val="toc 6"/>
    <w:basedOn w:val="1"/>
    <w:next w:val="1"/>
    <w:qFormat/>
    <w:uiPriority w:val="0"/>
    <w:pPr>
      <w:spacing w:line="288" w:lineRule="auto"/>
      <w:ind w:left="1050" w:firstLine="420"/>
      <w:jc w:val="left"/>
    </w:pPr>
    <w:rPr>
      <w:sz w:val="18"/>
      <w:szCs w:val="18"/>
    </w:rPr>
  </w:style>
  <w:style w:type="paragraph" w:styleId="48">
    <w:name w:val="Body Text Indent 3"/>
    <w:basedOn w:val="1"/>
    <w:link w:val="246"/>
    <w:qFormat/>
    <w:uiPriority w:val="0"/>
    <w:pPr>
      <w:spacing w:line="360" w:lineRule="auto"/>
      <w:ind w:firstLine="698"/>
      <w:jc w:val="left"/>
    </w:pPr>
    <w:rPr>
      <w:rFonts w:ascii="FangSong_GB2312" w:eastAsia="FangSong_GB2312"/>
      <w:sz w:val="32"/>
      <w:szCs w:val="20"/>
    </w:rPr>
  </w:style>
  <w:style w:type="paragraph" w:styleId="49">
    <w:name w:val="index 7"/>
    <w:basedOn w:val="1"/>
    <w:next w:val="1"/>
    <w:qFormat/>
    <w:uiPriority w:val="0"/>
    <w:pPr>
      <w:ind w:left="1200"/>
    </w:pPr>
    <w:rPr>
      <w:szCs w:val="20"/>
    </w:rPr>
  </w:style>
  <w:style w:type="paragraph" w:styleId="50">
    <w:name w:val="index 9"/>
    <w:basedOn w:val="1"/>
    <w:next w:val="1"/>
    <w:qFormat/>
    <w:uiPriority w:val="0"/>
    <w:pPr>
      <w:ind w:left="1600"/>
    </w:pPr>
    <w:rPr>
      <w:szCs w:val="20"/>
    </w:rPr>
  </w:style>
  <w:style w:type="paragraph" w:styleId="51">
    <w:name w:val="table of figures"/>
    <w:basedOn w:val="37"/>
    <w:next w:val="37"/>
    <w:unhideWhenUsed/>
    <w:qFormat/>
    <w:uiPriority w:val="99"/>
  </w:style>
  <w:style w:type="paragraph" w:styleId="52">
    <w:name w:val="toc 2"/>
    <w:basedOn w:val="1"/>
    <w:next w:val="1"/>
    <w:qFormat/>
    <w:uiPriority w:val="0"/>
    <w:pPr>
      <w:spacing w:line="288" w:lineRule="auto"/>
      <w:ind w:left="210" w:firstLine="420"/>
      <w:jc w:val="left"/>
    </w:pPr>
    <w:rPr>
      <w:smallCaps/>
      <w:sz w:val="20"/>
      <w:szCs w:val="20"/>
    </w:rPr>
  </w:style>
  <w:style w:type="paragraph" w:styleId="53">
    <w:name w:val="toc 9"/>
    <w:basedOn w:val="1"/>
    <w:next w:val="1"/>
    <w:qFormat/>
    <w:uiPriority w:val="0"/>
    <w:pPr>
      <w:spacing w:line="288" w:lineRule="auto"/>
      <w:ind w:left="1680" w:firstLine="420"/>
      <w:jc w:val="left"/>
    </w:pPr>
    <w:rPr>
      <w:sz w:val="18"/>
      <w:szCs w:val="18"/>
    </w:rPr>
  </w:style>
  <w:style w:type="paragraph" w:styleId="54">
    <w:name w:val="Body Text 2"/>
    <w:basedOn w:val="1"/>
    <w:link w:val="247"/>
    <w:qFormat/>
    <w:uiPriority w:val="0"/>
    <w:pPr>
      <w:spacing w:after="20" w:line="720" w:lineRule="auto"/>
      <w:ind w:firstLine="420"/>
    </w:pPr>
    <w:rPr>
      <w:sz w:val="30"/>
    </w:rPr>
  </w:style>
  <w:style w:type="paragraph" w:styleId="55">
    <w:name w:val="HTML Preformatted"/>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6">
    <w:name w:val="Normal (Web)"/>
    <w:basedOn w:val="1"/>
    <w:link w:val="249"/>
    <w:qFormat/>
    <w:uiPriority w:val="99"/>
    <w:pPr>
      <w:widowControl/>
      <w:spacing w:before="100" w:beforeAutospacing="1" w:after="100" w:afterAutospacing="1"/>
      <w:jc w:val="left"/>
    </w:pPr>
    <w:rPr>
      <w:rFonts w:ascii="宋体" w:hAnsi="宋体"/>
      <w:sz w:val="24"/>
    </w:rPr>
  </w:style>
  <w:style w:type="paragraph" w:styleId="57">
    <w:name w:val="index 1"/>
    <w:basedOn w:val="1"/>
    <w:next w:val="1"/>
    <w:qFormat/>
    <w:uiPriority w:val="0"/>
    <w:rPr>
      <w:szCs w:val="20"/>
    </w:rPr>
  </w:style>
  <w:style w:type="paragraph" w:styleId="58">
    <w:name w:val="index 2"/>
    <w:basedOn w:val="1"/>
    <w:next w:val="1"/>
    <w:qFormat/>
    <w:uiPriority w:val="0"/>
    <w:pPr>
      <w:ind w:left="200"/>
    </w:pPr>
    <w:rPr>
      <w:szCs w:val="20"/>
    </w:rPr>
  </w:style>
  <w:style w:type="paragraph" w:styleId="59">
    <w:name w:val="Title"/>
    <w:basedOn w:val="1"/>
    <w:link w:val="250"/>
    <w:qFormat/>
    <w:uiPriority w:val="0"/>
    <w:pPr>
      <w:spacing w:before="240" w:after="60" w:line="288" w:lineRule="auto"/>
      <w:ind w:firstLine="420"/>
      <w:jc w:val="center"/>
      <w:outlineLvl w:val="0"/>
    </w:pPr>
    <w:rPr>
      <w:rFonts w:ascii="Arial" w:hAnsi="Arial"/>
      <w:b/>
      <w:bCs/>
      <w:sz w:val="32"/>
      <w:szCs w:val="32"/>
    </w:rPr>
  </w:style>
  <w:style w:type="paragraph" w:styleId="60">
    <w:name w:val="annotation subject"/>
    <w:basedOn w:val="17"/>
    <w:next w:val="17"/>
    <w:link w:val="251"/>
    <w:qFormat/>
    <w:uiPriority w:val="0"/>
    <w:rPr>
      <w:b/>
      <w:bCs/>
    </w:rPr>
  </w:style>
  <w:style w:type="paragraph" w:styleId="61">
    <w:name w:val="Body Text First Indent 2"/>
    <w:basedOn w:val="24"/>
    <w:next w:val="1"/>
    <w:link w:val="252"/>
    <w:qFormat/>
    <w:uiPriority w:val="0"/>
    <w:pPr>
      <w:widowControl w:val="0"/>
      <w:spacing w:after="120" w:line="240" w:lineRule="auto"/>
      <w:ind w:left="420" w:firstLine="420"/>
    </w:pPr>
    <w:rPr>
      <w:rFonts w:ascii="Cambria" w:hAnsi="Cambria" w:eastAsia="华文细黑"/>
      <w:sz w:val="21"/>
    </w:rPr>
  </w:style>
  <w:style w:type="table" w:styleId="63">
    <w:name w:val="Table Grid"/>
    <w:basedOn w:val="6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4">
    <w:name w:val="Table Grid 2"/>
    <w:basedOn w:val="6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000000"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6">
    <w:name w:val="Strong"/>
    <w:qFormat/>
    <w:uiPriority w:val="22"/>
    <w:rPr>
      <w:b/>
      <w:bCs/>
    </w:rPr>
  </w:style>
  <w:style w:type="character" w:styleId="67">
    <w:name w:val="endnote reference"/>
    <w:basedOn w:val="65"/>
    <w:semiHidden/>
    <w:unhideWhenUsed/>
    <w:qFormat/>
    <w:uiPriority w:val="99"/>
    <w:rPr>
      <w:vertAlign w:val="superscript"/>
    </w:rPr>
  </w:style>
  <w:style w:type="character" w:styleId="68">
    <w:name w:val="page number"/>
    <w:qFormat/>
    <w:uiPriority w:val="0"/>
  </w:style>
  <w:style w:type="character" w:styleId="69">
    <w:name w:val="FollowedHyperlink"/>
    <w:qFormat/>
    <w:uiPriority w:val="0"/>
    <w:rPr>
      <w:color w:val="800080"/>
      <w:u w:val="single"/>
    </w:rPr>
  </w:style>
  <w:style w:type="character" w:styleId="70">
    <w:name w:val="Emphasis"/>
    <w:qFormat/>
    <w:uiPriority w:val="0"/>
    <w:rPr>
      <w:i/>
    </w:rPr>
  </w:style>
  <w:style w:type="character" w:styleId="71">
    <w:name w:val="HTML Typewriter"/>
    <w:unhideWhenUsed/>
    <w:qFormat/>
    <w:uiPriority w:val="0"/>
    <w:rPr>
      <w:rFonts w:ascii="宋体" w:hAnsi="宋体" w:eastAsia="宋体" w:cs="宋体"/>
      <w:sz w:val="24"/>
      <w:szCs w:val="24"/>
    </w:rPr>
  </w:style>
  <w:style w:type="character" w:styleId="72">
    <w:name w:val="Hyperlink"/>
    <w:basedOn w:val="65"/>
    <w:qFormat/>
    <w:uiPriority w:val="99"/>
    <w:rPr>
      <w:color w:val="0000FF"/>
      <w:u w:val="single"/>
    </w:rPr>
  </w:style>
  <w:style w:type="character" w:styleId="73">
    <w:name w:val="annotation reference"/>
    <w:qFormat/>
    <w:uiPriority w:val="0"/>
    <w:rPr>
      <w:sz w:val="21"/>
      <w:szCs w:val="21"/>
    </w:rPr>
  </w:style>
  <w:style w:type="character" w:styleId="74">
    <w:name w:val="footnote reference"/>
    <w:qFormat/>
    <w:uiPriority w:val="0"/>
    <w:rPr>
      <w:rFonts w:ascii="宋体" w:hAnsi="宋体" w:eastAsia="宋体"/>
      <w:vertAlign w:val="superscript"/>
    </w:rPr>
  </w:style>
  <w:style w:type="paragraph" w:customStyle="1" w:styleId="75">
    <w:name w:val="列出段落1"/>
    <w:basedOn w:val="1"/>
    <w:qFormat/>
    <w:uiPriority w:val="34"/>
    <w:pPr>
      <w:spacing w:before="120" w:after="120" w:line="360" w:lineRule="auto"/>
      <w:ind w:firstLine="420"/>
    </w:pPr>
    <w:rPr>
      <w:rFonts w:ascii="Calibri" w:hAnsi="Calibri"/>
      <w:sz w:val="24"/>
      <w:szCs w:val="22"/>
    </w:rPr>
  </w:style>
  <w:style w:type="paragraph" w:customStyle="1" w:styleId="76">
    <w:name w:val="正文文本1"/>
    <w:basedOn w:val="1"/>
    <w:next w:val="1"/>
    <w:qFormat/>
    <w:uiPriority w:val="0"/>
    <w:rPr>
      <w:rFonts w:ascii="FangSong_GB2312" w:eastAsia="FangSong_GB2312"/>
      <w:sz w:val="28"/>
      <w:szCs w:val="20"/>
    </w:rPr>
  </w:style>
  <w:style w:type="character" w:customStyle="1" w:styleId="77">
    <w:name w:val="Heading 1 Char"/>
    <w:basedOn w:val="65"/>
    <w:qFormat/>
    <w:uiPriority w:val="9"/>
    <w:rPr>
      <w:rFonts w:ascii="Arial" w:hAnsi="Arial" w:eastAsia="Arial" w:cs="Arial"/>
      <w:sz w:val="40"/>
      <w:szCs w:val="40"/>
    </w:rPr>
  </w:style>
  <w:style w:type="character" w:customStyle="1" w:styleId="78">
    <w:name w:val="Heading 2 Char"/>
    <w:basedOn w:val="65"/>
    <w:qFormat/>
    <w:uiPriority w:val="9"/>
    <w:rPr>
      <w:rFonts w:ascii="Arial" w:hAnsi="Arial" w:eastAsia="Arial" w:cs="Arial"/>
      <w:sz w:val="34"/>
    </w:rPr>
  </w:style>
  <w:style w:type="character" w:customStyle="1" w:styleId="79">
    <w:name w:val="Heading 3 Char"/>
    <w:basedOn w:val="65"/>
    <w:qFormat/>
    <w:uiPriority w:val="9"/>
    <w:rPr>
      <w:rFonts w:ascii="Arial" w:hAnsi="Arial" w:eastAsia="Arial" w:cs="Arial"/>
      <w:sz w:val="30"/>
      <w:szCs w:val="30"/>
    </w:rPr>
  </w:style>
  <w:style w:type="character" w:customStyle="1" w:styleId="80">
    <w:name w:val="Heading 4 Char"/>
    <w:basedOn w:val="65"/>
    <w:qFormat/>
    <w:uiPriority w:val="9"/>
    <w:rPr>
      <w:rFonts w:ascii="Arial" w:hAnsi="Arial" w:eastAsia="Arial" w:cs="Arial"/>
      <w:b/>
      <w:bCs/>
      <w:sz w:val="26"/>
      <w:szCs w:val="26"/>
    </w:rPr>
  </w:style>
  <w:style w:type="character" w:customStyle="1" w:styleId="81">
    <w:name w:val="Heading 5 Char"/>
    <w:basedOn w:val="65"/>
    <w:qFormat/>
    <w:uiPriority w:val="9"/>
    <w:rPr>
      <w:rFonts w:ascii="Arial" w:hAnsi="Arial" w:eastAsia="Arial" w:cs="Arial"/>
      <w:b/>
      <w:bCs/>
      <w:sz w:val="24"/>
      <w:szCs w:val="24"/>
    </w:rPr>
  </w:style>
  <w:style w:type="character" w:customStyle="1" w:styleId="82">
    <w:name w:val="Heading 6 Char"/>
    <w:basedOn w:val="65"/>
    <w:qFormat/>
    <w:uiPriority w:val="9"/>
    <w:rPr>
      <w:rFonts w:ascii="Arial" w:hAnsi="Arial" w:eastAsia="Arial" w:cs="Arial"/>
      <w:b/>
      <w:bCs/>
      <w:sz w:val="22"/>
      <w:szCs w:val="22"/>
    </w:rPr>
  </w:style>
  <w:style w:type="character" w:customStyle="1" w:styleId="83">
    <w:name w:val="Heading 7 Char"/>
    <w:basedOn w:val="65"/>
    <w:qFormat/>
    <w:uiPriority w:val="9"/>
    <w:rPr>
      <w:rFonts w:ascii="Arial" w:hAnsi="Arial" w:eastAsia="Arial" w:cs="Arial"/>
      <w:b/>
      <w:bCs/>
      <w:i/>
      <w:iCs/>
      <w:sz w:val="22"/>
      <w:szCs w:val="22"/>
    </w:rPr>
  </w:style>
  <w:style w:type="character" w:customStyle="1" w:styleId="84">
    <w:name w:val="Heading 8 Char"/>
    <w:basedOn w:val="65"/>
    <w:qFormat/>
    <w:uiPriority w:val="9"/>
    <w:rPr>
      <w:rFonts w:ascii="Arial" w:hAnsi="Arial" w:eastAsia="Arial" w:cs="Arial"/>
      <w:i/>
      <w:iCs/>
      <w:sz w:val="22"/>
      <w:szCs w:val="22"/>
    </w:rPr>
  </w:style>
  <w:style w:type="character" w:customStyle="1" w:styleId="85">
    <w:name w:val="Heading 9 Char"/>
    <w:basedOn w:val="65"/>
    <w:qFormat/>
    <w:uiPriority w:val="9"/>
    <w:rPr>
      <w:rFonts w:ascii="Arial" w:hAnsi="Arial" w:eastAsia="Arial" w:cs="Arial"/>
      <w:i/>
      <w:iCs/>
      <w:sz w:val="21"/>
      <w:szCs w:val="21"/>
    </w:rPr>
  </w:style>
  <w:style w:type="character" w:customStyle="1" w:styleId="86">
    <w:name w:val="Title Char"/>
    <w:basedOn w:val="65"/>
    <w:qFormat/>
    <w:uiPriority w:val="10"/>
    <w:rPr>
      <w:sz w:val="48"/>
      <w:szCs w:val="48"/>
    </w:rPr>
  </w:style>
  <w:style w:type="character" w:customStyle="1" w:styleId="87">
    <w:name w:val="Subtitle Char"/>
    <w:basedOn w:val="65"/>
    <w:qFormat/>
    <w:uiPriority w:val="11"/>
    <w:rPr>
      <w:sz w:val="24"/>
      <w:szCs w:val="24"/>
    </w:rPr>
  </w:style>
  <w:style w:type="character" w:customStyle="1" w:styleId="88">
    <w:name w:val="Quote Char"/>
    <w:qFormat/>
    <w:uiPriority w:val="29"/>
    <w:rPr>
      <w:i/>
    </w:rPr>
  </w:style>
  <w:style w:type="character" w:customStyle="1" w:styleId="89">
    <w:name w:val="Intense Quote Char"/>
    <w:qFormat/>
    <w:uiPriority w:val="30"/>
    <w:rPr>
      <w:i/>
    </w:rPr>
  </w:style>
  <w:style w:type="character" w:customStyle="1" w:styleId="90">
    <w:name w:val="Header Char"/>
    <w:basedOn w:val="65"/>
    <w:qFormat/>
    <w:uiPriority w:val="99"/>
  </w:style>
  <w:style w:type="character" w:customStyle="1" w:styleId="91">
    <w:name w:val="Footer Char"/>
    <w:basedOn w:val="65"/>
    <w:qFormat/>
    <w:uiPriority w:val="99"/>
  </w:style>
  <w:style w:type="character" w:customStyle="1" w:styleId="92">
    <w:name w:val="Caption Char"/>
    <w:qFormat/>
    <w:uiPriority w:val="99"/>
  </w:style>
  <w:style w:type="table" w:customStyle="1" w:styleId="93">
    <w:name w:val="Table Grid Light"/>
    <w:basedOn w:val="6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4">
    <w:name w:val="无格式表格 11"/>
    <w:basedOn w:val="6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5">
    <w:name w:val="无格式表格 21"/>
    <w:basedOn w:val="6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6">
    <w:name w:val="无格式表格 31"/>
    <w:basedOn w:val="6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41"/>
    <w:basedOn w:val="6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51"/>
    <w:basedOn w:val="6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网格表 1 浅色1"/>
    <w:basedOn w:val="6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0">
    <w:name w:val="Grid Table 1 Light - Accent 1"/>
    <w:basedOn w:val="6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1">
    <w:name w:val="Grid Table 1 Light - Accent 2"/>
    <w:basedOn w:val="6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2">
    <w:name w:val="Grid Table 1 Light - Accent 3"/>
    <w:basedOn w:val="6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3">
    <w:name w:val="Grid Table 1 Light - Accent 4"/>
    <w:basedOn w:val="6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4">
    <w:name w:val="Grid Table 1 Light - Accent 5"/>
    <w:basedOn w:val="6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5">
    <w:name w:val="Grid Table 1 Light - Accent 6"/>
    <w:basedOn w:val="6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6">
    <w:name w:val="网格表 21"/>
    <w:basedOn w:val="6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2 - Accent 1"/>
    <w:basedOn w:val="6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2 - Accent 2"/>
    <w:basedOn w:val="6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2 - Accent 3"/>
    <w:basedOn w:val="6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2 - Accent 4"/>
    <w:basedOn w:val="6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2 - Accent 5"/>
    <w:basedOn w:val="6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2 - Accent 6"/>
    <w:basedOn w:val="6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31"/>
    <w:basedOn w:val="6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3 - Accent 1"/>
    <w:basedOn w:val="6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5">
    <w:name w:val="Grid Table 3 - Accent 2"/>
    <w:basedOn w:val="6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3 - Accent 3"/>
    <w:basedOn w:val="6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3 - Accent 4"/>
    <w:basedOn w:val="6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3 - Accent 5"/>
    <w:basedOn w:val="6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3 - Accent 6"/>
    <w:basedOn w:val="6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网格表 41"/>
    <w:basedOn w:val="6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4 - Accent 1"/>
    <w:basedOn w:val="6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2">
    <w:name w:val="Grid Table 4 - Accent 2"/>
    <w:basedOn w:val="6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4 - Accent 3"/>
    <w:basedOn w:val="6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4 - Accent 4"/>
    <w:basedOn w:val="6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4 - Accent 5"/>
    <w:basedOn w:val="6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4 - Accent 6"/>
    <w:basedOn w:val="6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网格表 5 深色1"/>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8">
    <w:name w:val="Grid Table 5 Dark- Accent 1"/>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9">
    <w:name w:val="Grid Table 5 Dark - Accent 2"/>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0">
    <w:name w:val="Grid Table 5 Dark - Accent 3"/>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1">
    <w:name w:val="Grid Table 5 Dark- Accent 4"/>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2">
    <w:name w:val="Grid Table 5 Dark - Accent 5"/>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3">
    <w:name w:val="Grid Table 5 Dark - Accent 6"/>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4">
    <w:name w:val="网格表 6 彩色1"/>
    <w:basedOn w:val="6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6 Colorful - Accent 1"/>
    <w:basedOn w:val="6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basedOn w:val="6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basedOn w:val="6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6 Colorful - Accent 4"/>
    <w:basedOn w:val="6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basedOn w:val="6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6 Colorful - Accent 6"/>
    <w:basedOn w:val="6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1">
    <w:name w:val="网格表 7 彩色1"/>
    <w:basedOn w:val="6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7 Colorful - Accent 1"/>
    <w:basedOn w:val="6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3">
    <w:name w:val="Grid Table 7 Colorful - Accent 2"/>
    <w:basedOn w:val="6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Grid Table 7 Colorful - Accent 3"/>
    <w:basedOn w:val="6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5">
    <w:name w:val="Grid Table 7 Colorful - Accent 4"/>
    <w:basedOn w:val="6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Grid Table 7 Colorful - Accent 5"/>
    <w:basedOn w:val="6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7">
    <w:name w:val="Grid Table 7 Colorful - Accent 6"/>
    <w:basedOn w:val="6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8">
    <w:name w:val="清单表 1 浅色1"/>
    <w:basedOn w:val="6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9">
    <w:name w:val="List Table 1 Light - Accent 1"/>
    <w:basedOn w:val="62"/>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0">
    <w:name w:val="List Table 1 Light - Accent 2"/>
    <w:basedOn w:val="62"/>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1">
    <w:name w:val="List Table 1 Light - Accent 3"/>
    <w:basedOn w:val="62"/>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2">
    <w:name w:val="List Table 1 Light - Accent 4"/>
    <w:basedOn w:val="62"/>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3">
    <w:name w:val="List Table 1 Light - Accent 5"/>
    <w:basedOn w:val="62"/>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4">
    <w:name w:val="List Table 1 Light - Accent 6"/>
    <w:basedOn w:val="62"/>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5">
    <w:name w:val="清单表 21"/>
    <w:basedOn w:val="6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2 - Accent 1"/>
    <w:basedOn w:val="6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2 - Accent 2"/>
    <w:basedOn w:val="6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2 - Accent 3"/>
    <w:basedOn w:val="6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2 - Accent 4"/>
    <w:basedOn w:val="6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2 - Accent 5"/>
    <w:basedOn w:val="6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2 - Accent 6"/>
    <w:basedOn w:val="6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31"/>
    <w:basedOn w:val="6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3">
    <w:name w:val="List Table 3 - Accent 1"/>
    <w:basedOn w:val="6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4">
    <w:name w:val="List Table 3 - Accent 2"/>
    <w:basedOn w:val="6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5">
    <w:name w:val="List Table 3 - Accent 3"/>
    <w:basedOn w:val="6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6">
    <w:name w:val="List Table 3 - Accent 4"/>
    <w:basedOn w:val="6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7">
    <w:name w:val="List Table 3 - Accent 5"/>
    <w:basedOn w:val="6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8">
    <w:name w:val="List Table 3 - Accent 6"/>
    <w:basedOn w:val="6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9">
    <w:name w:val="清单表 41"/>
    <w:basedOn w:val="6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4 - Accent 1"/>
    <w:basedOn w:val="6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4 - Accent 2"/>
    <w:basedOn w:val="6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4 - Accent 3"/>
    <w:basedOn w:val="6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4 - Accent 4"/>
    <w:basedOn w:val="6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4 - Accent 5"/>
    <w:basedOn w:val="6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4 - Accent 6"/>
    <w:basedOn w:val="6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清单表 5 深色1"/>
    <w:basedOn w:val="6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7">
    <w:name w:val="List Table 5 Dark - Accent 1"/>
    <w:basedOn w:val="6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8">
    <w:name w:val="List Table 5 Dark - Accent 2"/>
    <w:basedOn w:val="6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9">
    <w:name w:val="List Table 5 Dark - Accent 3"/>
    <w:basedOn w:val="6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0">
    <w:name w:val="List Table 5 Dark - Accent 4"/>
    <w:basedOn w:val="6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1">
    <w:name w:val="List Table 5 Dark - Accent 5"/>
    <w:basedOn w:val="6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2">
    <w:name w:val="List Table 5 Dark - Accent 6"/>
    <w:basedOn w:val="6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3">
    <w:name w:val="清单表 6 彩色1"/>
    <w:basedOn w:val="6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4">
    <w:name w:val="List Table 6 Colorful - Accent 1"/>
    <w:basedOn w:val="62"/>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6 Colorful - Accent 2"/>
    <w:basedOn w:val="62"/>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basedOn w:val="62"/>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basedOn w:val="62"/>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basedOn w:val="62"/>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basedOn w:val="62"/>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清单表 7 彩色1"/>
    <w:basedOn w:val="6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List Table 7 Colorful - Accent 1"/>
    <w:basedOn w:val="62"/>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7 Colorful - Accent 2"/>
    <w:basedOn w:val="62"/>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basedOn w:val="62"/>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basedOn w:val="62"/>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basedOn w:val="62"/>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basedOn w:val="62"/>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ned - Accent"/>
    <w:basedOn w:val="6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basedOn w:val="62"/>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Lined - Accent 2"/>
    <w:basedOn w:val="62"/>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Lined - Accent 3"/>
    <w:basedOn w:val="62"/>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Lined - Accent 4"/>
    <w:basedOn w:val="62"/>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Lined - Accent 5"/>
    <w:basedOn w:val="62"/>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Lined - Accent 6"/>
    <w:basedOn w:val="62"/>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amp; Lined - Accent"/>
    <w:basedOn w:val="6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basedOn w:val="6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Bordered &amp; Lined - Accent 2"/>
    <w:basedOn w:val="6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Bordered &amp; Lined - Accent 3"/>
    <w:basedOn w:val="6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Bordered &amp; Lined - Accent 4"/>
    <w:basedOn w:val="6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Bordered &amp; Lined - Accent 5"/>
    <w:basedOn w:val="6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Bordered &amp; Lined - Accent 6"/>
    <w:basedOn w:val="6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w:basedOn w:val="6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basedOn w:val="6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3">
    <w:name w:val="Bordered - Accent 2"/>
    <w:basedOn w:val="6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4">
    <w:name w:val="Bordered - Accent 3"/>
    <w:basedOn w:val="6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5">
    <w:name w:val="Bordered - Accent 4"/>
    <w:basedOn w:val="6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6">
    <w:name w:val="Bordered - Accent 5"/>
    <w:basedOn w:val="6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7">
    <w:name w:val="Bordered - Accent 6"/>
    <w:basedOn w:val="6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8">
    <w:name w:val="Footnote Text Char"/>
    <w:qFormat/>
    <w:uiPriority w:val="99"/>
    <w:rPr>
      <w:sz w:val="18"/>
    </w:rPr>
  </w:style>
  <w:style w:type="character" w:customStyle="1" w:styleId="219">
    <w:name w:val="尾注文本 字符"/>
    <w:link w:val="36"/>
    <w:qFormat/>
    <w:uiPriority w:val="99"/>
    <w:rPr>
      <w:sz w:val="20"/>
    </w:rPr>
  </w:style>
  <w:style w:type="paragraph" w:customStyle="1" w:styleId="220">
    <w:name w:val="TOC 标题1"/>
    <w:unhideWhenUsed/>
    <w:qFormat/>
    <w:uiPriority w:val="39"/>
    <w:rPr>
      <w:rFonts w:ascii="Times New Roman" w:hAnsi="Times New Roman" w:eastAsia="宋体" w:cs="Times New Roman"/>
      <w:lang w:val="en-US" w:eastAsia="zh-CN" w:bidi="ar-SA"/>
    </w:rPr>
  </w:style>
  <w:style w:type="character" w:customStyle="1" w:styleId="221">
    <w:name w:val="标题 1 字符"/>
    <w:link w:val="2"/>
    <w:qFormat/>
    <w:uiPriority w:val="0"/>
    <w:rPr>
      <w:rFonts w:ascii="黑体" w:hAnsi="黑体" w:eastAsia="黑体"/>
      <w:b/>
      <w:bCs/>
      <w:sz w:val="44"/>
      <w:szCs w:val="44"/>
    </w:rPr>
  </w:style>
  <w:style w:type="character" w:customStyle="1" w:styleId="222">
    <w:name w:val="标题 2 字符"/>
    <w:link w:val="3"/>
    <w:qFormat/>
    <w:uiPriority w:val="0"/>
    <w:rPr>
      <w:rFonts w:ascii="Arial" w:hAnsi="Arial" w:eastAsia="黑体"/>
      <w:b/>
      <w:bCs/>
      <w:sz w:val="32"/>
      <w:szCs w:val="32"/>
    </w:rPr>
  </w:style>
  <w:style w:type="character" w:customStyle="1" w:styleId="223">
    <w:name w:val="标题 3 字符"/>
    <w:link w:val="4"/>
    <w:qFormat/>
    <w:uiPriority w:val="0"/>
    <w:rPr>
      <w:rFonts w:ascii="黑体" w:eastAsia="黑体"/>
      <w:b/>
      <w:bCs/>
      <w:sz w:val="32"/>
      <w:szCs w:val="32"/>
    </w:rPr>
  </w:style>
  <w:style w:type="character" w:customStyle="1" w:styleId="224">
    <w:name w:val="标题 4 字符"/>
    <w:link w:val="5"/>
    <w:qFormat/>
    <w:uiPriority w:val="0"/>
    <w:rPr>
      <w:rFonts w:ascii="Arial" w:hAnsi="Arial" w:eastAsia="黑体"/>
      <w:b/>
      <w:bCs/>
      <w:sz w:val="28"/>
      <w:szCs w:val="28"/>
    </w:rPr>
  </w:style>
  <w:style w:type="character" w:customStyle="1" w:styleId="225">
    <w:name w:val="标题 5 字符"/>
    <w:link w:val="6"/>
    <w:qFormat/>
    <w:uiPriority w:val="0"/>
    <w:rPr>
      <w:rFonts w:ascii="黑体" w:eastAsia="黑体"/>
      <w:b/>
      <w:bCs/>
      <w:sz w:val="28"/>
      <w:szCs w:val="28"/>
    </w:rPr>
  </w:style>
  <w:style w:type="character" w:customStyle="1" w:styleId="226">
    <w:name w:val="标题 6 字符"/>
    <w:link w:val="7"/>
    <w:qFormat/>
    <w:uiPriority w:val="0"/>
    <w:rPr>
      <w:rFonts w:ascii="Arial" w:hAnsi="Arial" w:eastAsia="黑体"/>
      <w:b/>
      <w:sz w:val="24"/>
      <w:szCs w:val="24"/>
    </w:rPr>
  </w:style>
  <w:style w:type="character" w:customStyle="1" w:styleId="227">
    <w:name w:val="标题 7 字符"/>
    <w:link w:val="8"/>
    <w:qFormat/>
    <w:uiPriority w:val="0"/>
    <w:rPr>
      <w:b/>
      <w:sz w:val="24"/>
      <w:szCs w:val="24"/>
    </w:rPr>
  </w:style>
  <w:style w:type="character" w:customStyle="1" w:styleId="228">
    <w:name w:val="标题 8 字符"/>
    <w:link w:val="9"/>
    <w:qFormat/>
    <w:uiPriority w:val="0"/>
    <w:rPr>
      <w:rFonts w:ascii="Arial" w:hAnsi="Arial" w:eastAsia="黑体"/>
      <w:sz w:val="24"/>
      <w:szCs w:val="24"/>
    </w:rPr>
  </w:style>
  <w:style w:type="character" w:customStyle="1" w:styleId="229">
    <w:name w:val="标题 9 字符"/>
    <w:link w:val="10"/>
    <w:qFormat/>
    <w:uiPriority w:val="0"/>
    <w:rPr>
      <w:rFonts w:ascii="Arial" w:hAnsi="Arial" w:eastAsia="黑体"/>
      <w:sz w:val="21"/>
      <w:szCs w:val="24"/>
    </w:rPr>
  </w:style>
  <w:style w:type="character" w:customStyle="1" w:styleId="230">
    <w:name w:val="正文缩进 字符1"/>
    <w:link w:val="13"/>
    <w:qFormat/>
    <w:uiPriority w:val="0"/>
  </w:style>
  <w:style w:type="character" w:customStyle="1" w:styleId="231">
    <w:name w:val="文档结构图 字符"/>
    <w:link w:val="16"/>
    <w:qFormat/>
    <w:uiPriority w:val="0"/>
    <w:rPr>
      <w:sz w:val="21"/>
      <w:szCs w:val="24"/>
      <w:shd w:val="clear" w:color="auto" w:fill="000080"/>
    </w:rPr>
  </w:style>
  <w:style w:type="character" w:customStyle="1" w:styleId="232">
    <w:name w:val="批注文字 字符"/>
    <w:link w:val="17"/>
    <w:qFormat/>
    <w:uiPriority w:val="0"/>
    <w:rPr>
      <w:sz w:val="21"/>
      <w:szCs w:val="24"/>
    </w:rPr>
  </w:style>
  <w:style w:type="character" w:customStyle="1" w:styleId="233">
    <w:name w:val="称呼 字符"/>
    <w:link w:val="19"/>
    <w:qFormat/>
    <w:uiPriority w:val="0"/>
    <w:rPr>
      <w:sz w:val="28"/>
      <w:szCs w:val="24"/>
    </w:rPr>
  </w:style>
  <w:style w:type="character" w:customStyle="1" w:styleId="234">
    <w:name w:val="正文文本 3 字符"/>
    <w:link w:val="20"/>
    <w:qFormat/>
    <w:uiPriority w:val="0"/>
    <w:rPr>
      <w:b/>
      <w:bCs/>
      <w:sz w:val="24"/>
      <w:szCs w:val="24"/>
    </w:rPr>
  </w:style>
  <w:style w:type="character" w:customStyle="1" w:styleId="235">
    <w:name w:val="结束语 字符"/>
    <w:link w:val="21"/>
    <w:qFormat/>
    <w:uiPriority w:val="0"/>
    <w:rPr>
      <w:sz w:val="28"/>
      <w:szCs w:val="24"/>
    </w:rPr>
  </w:style>
  <w:style w:type="character" w:customStyle="1" w:styleId="236">
    <w:name w:val="正文文本 字符"/>
    <w:link w:val="23"/>
    <w:qFormat/>
    <w:uiPriority w:val="0"/>
    <w:rPr>
      <w:rFonts w:ascii="FangSong_GB2312" w:eastAsia="FangSong_GB2312"/>
      <w:sz w:val="28"/>
    </w:rPr>
  </w:style>
  <w:style w:type="character" w:customStyle="1" w:styleId="237">
    <w:name w:val="正文文本缩进 字符"/>
    <w:link w:val="24"/>
    <w:qFormat/>
    <w:uiPriority w:val="0"/>
    <w:rPr>
      <w:rFonts w:ascii="FangSong_GB2312" w:eastAsia="FangSong_GB2312"/>
      <w:sz w:val="28"/>
    </w:rPr>
  </w:style>
  <w:style w:type="character" w:customStyle="1" w:styleId="238">
    <w:name w:val="纯文本 字符1"/>
    <w:link w:val="30"/>
    <w:qFormat/>
    <w:uiPriority w:val="0"/>
    <w:rPr>
      <w:rFonts w:ascii="宋体" w:hAnsi="Courier New"/>
      <w:sz w:val="21"/>
      <w:szCs w:val="21"/>
    </w:rPr>
  </w:style>
  <w:style w:type="character" w:customStyle="1" w:styleId="239">
    <w:name w:val="日期 字符"/>
    <w:link w:val="34"/>
    <w:qFormat/>
    <w:uiPriority w:val="0"/>
    <w:rPr>
      <w:rFonts w:ascii="KaiTi_GB2312" w:eastAsia="KaiTi_GB2312"/>
      <w:b/>
      <w:sz w:val="28"/>
      <w:szCs w:val="24"/>
    </w:rPr>
  </w:style>
  <w:style w:type="character" w:customStyle="1" w:styleId="240">
    <w:name w:val="正文文本缩进 2 字符"/>
    <w:link w:val="35"/>
    <w:qFormat/>
    <w:uiPriority w:val="0"/>
    <w:rPr>
      <w:rFonts w:ascii="KaiTi_GB2312" w:eastAsia="KaiTi_GB2312"/>
      <w:sz w:val="24"/>
      <w:szCs w:val="24"/>
    </w:rPr>
  </w:style>
  <w:style w:type="character" w:customStyle="1" w:styleId="241">
    <w:name w:val="批注框文本 字符"/>
    <w:link w:val="38"/>
    <w:qFormat/>
    <w:uiPriority w:val="0"/>
    <w:rPr>
      <w:sz w:val="18"/>
      <w:szCs w:val="18"/>
    </w:rPr>
  </w:style>
  <w:style w:type="character" w:customStyle="1" w:styleId="242">
    <w:name w:val="页脚 字符1"/>
    <w:link w:val="39"/>
    <w:qFormat/>
    <w:uiPriority w:val="0"/>
    <w:rPr>
      <w:sz w:val="18"/>
      <w:szCs w:val="18"/>
    </w:rPr>
  </w:style>
  <w:style w:type="character" w:customStyle="1" w:styleId="243">
    <w:name w:val="页眉 字符"/>
    <w:link w:val="41"/>
    <w:qFormat/>
    <w:uiPriority w:val="99"/>
    <w:rPr>
      <w:sz w:val="18"/>
      <w:szCs w:val="18"/>
    </w:rPr>
  </w:style>
  <w:style w:type="character" w:customStyle="1" w:styleId="244">
    <w:name w:val="副标题 字符"/>
    <w:link w:val="44"/>
    <w:qFormat/>
    <w:uiPriority w:val="0"/>
    <w:rPr>
      <w:rFonts w:ascii="幼圆" w:hAnsi="幼圆" w:eastAsia="Times New Roman"/>
      <w:b/>
      <w:bCs/>
      <w:sz w:val="32"/>
      <w:szCs w:val="32"/>
    </w:rPr>
  </w:style>
  <w:style w:type="character" w:customStyle="1" w:styleId="245">
    <w:name w:val="脚注文本 字符"/>
    <w:link w:val="46"/>
    <w:qFormat/>
    <w:uiPriority w:val="0"/>
    <w:rPr>
      <w:sz w:val="18"/>
      <w:szCs w:val="18"/>
    </w:rPr>
  </w:style>
  <w:style w:type="character" w:customStyle="1" w:styleId="246">
    <w:name w:val="正文文本缩进 3 字符"/>
    <w:link w:val="48"/>
    <w:qFormat/>
    <w:uiPriority w:val="0"/>
    <w:rPr>
      <w:rFonts w:ascii="FangSong_GB2312" w:eastAsia="FangSong_GB2312"/>
      <w:sz w:val="32"/>
    </w:rPr>
  </w:style>
  <w:style w:type="character" w:customStyle="1" w:styleId="247">
    <w:name w:val="正文文本 2 字符"/>
    <w:link w:val="54"/>
    <w:qFormat/>
    <w:uiPriority w:val="0"/>
    <w:rPr>
      <w:sz w:val="30"/>
      <w:szCs w:val="24"/>
    </w:rPr>
  </w:style>
  <w:style w:type="character" w:customStyle="1" w:styleId="248">
    <w:name w:val="HTML 预设格式 字符"/>
    <w:link w:val="55"/>
    <w:qFormat/>
    <w:uiPriority w:val="0"/>
    <w:rPr>
      <w:rFonts w:ascii="黑体" w:hAnsi="Courier New" w:eastAsia="黑体"/>
    </w:rPr>
  </w:style>
  <w:style w:type="character" w:customStyle="1" w:styleId="249">
    <w:name w:val="普通(网站) 字符1"/>
    <w:link w:val="56"/>
    <w:qFormat/>
    <w:uiPriority w:val="99"/>
    <w:rPr>
      <w:rFonts w:ascii="宋体" w:hAnsi="宋体" w:cs="宋体"/>
      <w:sz w:val="24"/>
      <w:szCs w:val="24"/>
    </w:rPr>
  </w:style>
  <w:style w:type="character" w:customStyle="1" w:styleId="250">
    <w:name w:val="标题 字符"/>
    <w:link w:val="59"/>
    <w:qFormat/>
    <w:uiPriority w:val="0"/>
    <w:rPr>
      <w:rFonts w:ascii="Arial" w:hAnsi="Arial" w:cs="Arial"/>
      <w:b/>
      <w:bCs/>
      <w:sz w:val="32"/>
      <w:szCs w:val="32"/>
    </w:rPr>
  </w:style>
  <w:style w:type="character" w:customStyle="1" w:styleId="251">
    <w:name w:val="批注主题 字符"/>
    <w:link w:val="60"/>
    <w:qFormat/>
    <w:uiPriority w:val="0"/>
    <w:rPr>
      <w:b/>
      <w:bCs/>
      <w:sz w:val="21"/>
      <w:szCs w:val="24"/>
    </w:rPr>
  </w:style>
  <w:style w:type="character" w:customStyle="1" w:styleId="252">
    <w:name w:val="正文首行缩进 2 字符"/>
    <w:link w:val="61"/>
    <w:qFormat/>
    <w:uiPriority w:val="0"/>
    <w:rPr>
      <w:rFonts w:ascii="Cambria" w:hAnsi="Cambria" w:eastAsia="华文细黑" w:cs="Cambria"/>
      <w:sz w:val="21"/>
    </w:rPr>
  </w:style>
  <w:style w:type="paragraph" w:customStyle="1" w:styleId="253">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54">
    <w:name w:val="表格正文 Char Char"/>
    <w:qFormat/>
    <w:uiPriority w:val="0"/>
    <w:rPr>
      <w:szCs w:val="24"/>
    </w:rPr>
  </w:style>
  <w:style w:type="character" w:customStyle="1" w:styleId="255">
    <w:name w:val="StGen0"/>
    <w:qFormat/>
    <w:uiPriority w:val="0"/>
    <w:rPr>
      <w:smallCaps/>
      <w:color w:val="C0504D"/>
      <w:u w:val="single"/>
    </w:rPr>
  </w:style>
  <w:style w:type="character" w:customStyle="1" w:styleId="256">
    <w:name w:val="引用 Char2"/>
    <w:qFormat/>
    <w:uiPriority w:val="29"/>
    <w:rPr>
      <w:i/>
      <w:iCs/>
      <w:color w:val="000000"/>
      <w:sz w:val="21"/>
      <w:szCs w:val="24"/>
    </w:rPr>
  </w:style>
  <w:style w:type="character" w:customStyle="1" w:styleId="257">
    <w:name w:val="标题 Char1"/>
    <w:qFormat/>
    <w:uiPriority w:val="10"/>
    <w:rPr>
      <w:rFonts w:ascii="Cambria" w:hAnsi="Cambria" w:eastAsia="宋体" w:cs="Times New Roman"/>
      <w:b/>
      <w:bCs/>
      <w:sz w:val="32"/>
      <w:szCs w:val="32"/>
    </w:rPr>
  </w:style>
  <w:style w:type="character" w:customStyle="1" w:styleId="258">
    <w:name w:val="Definition"/>
    <w:qFormat/>
    <w:uiPriority w:val="0"/>
    <w:rPr>
      <w:i/>
    </w:rPr>
  </w:style>
  <w:style w:type="character" w:customStyle="1" w:styleId="259">
    <w:name w:val="明显引用 Char2"/>
    <w:qFormat/>
    <w:uiPriority w:val="30"/>
    <w:rPr>
      <w:b/>
      <w:bCs/>
      <w:i/>
      <w:iCs/>
      <w:color w:val="4F81BD"/>
      <w:sz w:val="21"/>
      <w:szCs w:val="24"/>
    </w:rPr>
  </w:style>
  <w:style w:type="character" w:customStyle="1" w:styleId="260">
    <w:name w:val="正文文本 Char1"/>
    <w:qFormat/>
    <w:uiPriority w:val="0"/>
    <w:rPr>
      <w:sz w:val="21"/>
      <w:szCs w:val="22"/>
    </w:rPr>
  </w:style>
  <w:style w:type="character" w:customStyle="1" w:styleId="261">
    <w:name w:val="Comment"/>
    <w:qFormat/>
    <w:uiPriority w:val="0"/>
    <w:rPr>
      <w:vanish/>
    </w:rPr>
  </w:style>
  <w:style w:type="character" w:customStyle="1" w:styleId="262">
    <w:name w:val="HTML Markup"/>
    <w:qFormat/>
    <w:uiPriority w:val="0"/>
    <w:rPr>
      <w:vanish/>
      <w:color w:val="FF0000"/>
    </w:rPr>
  </w:style>
  <w:style w:type="character" w:customStyle="1" w:styleId="263">
    <w:name w:val="Char Char3"/>
    <w:qFormat/>
    <w:uiPriority w:val="0"/>
    <w:rPr>
      <w:rFonts w:ascii="幼圆" w:hAnsi="华文细黑" w:eastAsia="幼圆" w:cs="Tahoma"/>
      <w:b/>
      <w:bCs/>
      <w:sz w:val="24"/>
      <w:szCs w:val="24"/>
      <w:lang w:val="en-US" w:eastAsia="zh-CN" w:bidi="ar-SA"/>
    </w:rPr>
  </w:style>
  <w:style w:type="character" w:customStyle="1" w:styleId="264">
    <w:name w:val="Sample"/>
    <w:qFormat/>
    <w:uiPriority w:val="0"/>
    <w:rPr>
      <w:rFonts w:ascii="华文细黑" w:hAnsi="华文细黑"/>
    </w:rPr>
  </w:style>
  <w:style w:type="character" w:customStyle="1" w:styleId="265">
    <w:name w:val="Char Char Char Char Char Char Char Char Char Char"/>
    <w:qFormat/>
    <w:uiPriority w:val="0"/>
    <w:rPr>
      <w:rFonts w:eastAsia="宋体"/>
      <w:b/>
      <w:bCs/>
      <w:sz w:val="32"/>
      <w:szCs w:val="44"/>
      <w:lang w:val="en-US" w:eastAsia="zh-CN" w:bidi="ar-SA"/>
    </w:rPr>
  </w:style>
  <w:style w:type="character" w:customStyle="1" w:styleId="266">
    <w:name w:val="Char Char1"/>
    <w:qFormat/>
    <w:uiPriority w:val="0"/>
    <w:rPr>
      <w:rFonts w:ascii="幼圆" w:hAnsi="Tahoma" w:eastAsia="幼圆" w:cs="Tahoma"/>
      <w:b/>
      <w:bCs/>
      <w:sz w:val="32"/>
      <w:szCs w:val="32"/>
      <w:lang w:val="en-US" w:eastAsia="zh-CN" w:bidi="ar-SA"/>
    </w:rPr>
  </w:style>
  <w:style w:type="character" w:customStyle="1" w:styleId="267">
    <w:name w:val="引用 字符"/>
    <w:link w:val="268"/>
    <w:qFormat/>
    <w:uiPriority w:val="0"/>
    <w:rPr>
      <w:i/>
      <w:iCs/>
      <w:color w:val="000000"/>
    </w:rPr>
  </w:style>
  <w:style w:type="paragraph" w:styleId="268">
    <w:name w:val="Quote"/>
    <w:basedOn w:val="1"/>
    <w:next w:val="1"/>
    <w:link w:val="267"/>
    <w:qFormat/>
    <w:uiPriority w:val="0"/>
    <w:rPr>
      <w:i/>
      <w:iCs/>
      <w:color w:val="000000"/>
      <w:sz w:val="20"/>
      <w:szCs w:val="20"/>
    </w:rPr>
  </w:style>
  <w:style w:type="character" w:customStyle="1" w:styleId="269">
    <w:name w:val="Para head"/>
    <w:qFormat/>
    <w:uiPriority w:val="0"/>
    <w:rPr>
      <w:rFonts w:ascii="Arial" w:hAnsi="Arial" w:eastAsia="Times New Roman"/>
      <w:sz w:val="20"/>
    </w:rPr>
  </w:style>
  <w:style w:type="character" w:customStyle="1" w:styleId="270">
    <w:name w:val="脚注文本 Char1"/>
    <w:qFormat/>
    <w:uiPriority w:val="0"/>
    <w:rPr>
      <w:sz w:val="18"/>
      <w:szCs w:val="18"/>
    </w:rPr>
  </w:style>
  <w:style w:type="character" w:customStyle="1" w:styleId="271">
    <w:name w:val="Keyboard"/>
    <w:qFormat/>
    <w:uiPriority w:val="0"/>
    <w:rPr>
      <w:rFonts w:ascii="华文细黑" w:hAnsi="华文细黑"/>
      <w:b/>
      <w:sz w:val="20"/>
    </w:rPr>
  </w:style>
  <w:style w:type="character" w:customStyle="1" w:styleId="272">
    <w:name w:val="StGen1"/>
    <w:qFormat/>
    <w:uiPriority w:val="0"/>
    <w:rPr>
      <w:b/>
      <w:bCs/>
      <w:smallCaps/>
      <w:spacing w:val="5"/>
    </w:rPr>
  </w:style>
  <w:style w:type="character" w:customStyle="1" w:styleId="273">
    <w:name w:val="批注主题 Char1"/>
    <w:qFormat/>
    <w:uiPriority w:val="0"/>
    <w:rPr>
      <w:rFonts w:eastAsia="宋体"/>
      <w:b/>
      <w:bCs/>
      <w:sz w:val="21"/>
      <w:szCs w:val="24"/>
      <w:lang w:val="en-US" w:eastAsia="zh-CN" w:bidi="ar-SA"/>
    </w:rPr>
  </w:style>
  <w:style w:type="character" w:customStyle="1" w:styleId="274">
    <w:name w:val="Variable"/>
    <w:qFormat/>
    <w:uiPriority w:val="0"/>
    <w:rPr>
      <w:i/>
    </w:rPr>
  </w:style>
  <w:style w:type="character" w:customStyle="1" w:styleId="275">
    <w:name w:val="引用 Char1"/>
    <w:qFormat/>
    <w:uiPriority w:val="29"/>
    <w:rPr>
      <w:i/>
      <w:iCs/>
      <w:color w:val="000000"/>
      <w:sz w:val="21"/>
      <w:szCs w:val="24"/>
    </w:rPr>
  </w:style>
  <w:style w:type="character" w:customStyle="1" w:styleId="276">
    <w:name w:val="正文首行缩进 2 Char1"/>
    <w:qFormat/>
    <w:uiPriority w:val="0"/>
    <w:rPr>
      <w:rFonts w:ascii="FangSong_GB2312" w:eastAsia="FangSong_GB2312"/>
      <w:sz w:val="21"/>
      <w:szCs w:val="24"/>
    </w:rPr>
  </w:style>
  <w:style w:type="character" w:customStyle="1" w:styleId="277">
    <w:name w:val="itm1"/>
    <w:qFormat/>
    <w:uiPriority w:val="0"/>
    <w:rPr>
      <w:rFonts w:hint="eastAsia" w:ascii="宋体" w:hAnsi="宋体" w:eastAsia="宋体"/>
      <w:sz w:val="21"/>
      <w:szCs w:val="21"/>
    </w:rPr>
  </w:style>
  <w:style w:type="character" w:customStyle="1" w:styleId="278">
    <w:name w:val="正文缩进 字符"/>
    <w:qFormat/>
    <w:uiPriority w:val="0"/>
  </w:style>
  <w:style w:type="character" w:customStyle="1" w:styleId="279">
    <w:name w:val="CITE"/>
    <w:qFormat/>
    <w:uiPriority w:val="0"/>
    <w:rPr>
      <w:i/>
    </w:rPr>
  </w:style>
  <w:style w:type="character" w:customStyle="1" w:styleId="280">
    <w:name w:val="Char Char4"/>
    <w:qFormat/>
    <w:uiPriority w:val="0"/>
    <w:rPr>
      <w:rFonts w:ascii="华文细黑" w:hAnsi="华文细黑" w:eastAsia="幼圆" w:cs="Tahoma"/>
      <w:b/>
      <w:sz w:val="28"/>
      <w:szCs w:val="32"/>
      <w:lang w:val="en-US" w:eastAsia="zh-CN" w:bidi="ar-SA"/>
    </w:rPr>
  </w:style>
  <w:style w:type="character" w:customStyle="1" w:styleId="281">
    <w:name w:val="text_list1"/>
    <w:qFormat/>
    <w:uiPriority w:val="0"/>
    <w:rPr>
      <w:rFonts w:hint="default" w:ascii="Arial" w:hAnsi="Arial" w:cs="Arial"/>
      <w:color w:val="000000"/>
      <w:spacing w:val="272"/>
      <w:sz w:val="16"/>
      <w:szCs w:val="16"/>
    </w:rPr>
  </w:style>
  <w:style w:type="character" w:customStyle="1" w:styleId="282">
    <w:name w:val="普通(网站) Char Char"/>
    <w:qFormat/>
    <w:uiPriority w:val="0"/>
    <w:rPr>
      <w:rFonts w:ascii="宋体" w:hAnsi="宋体"/>
      <w:sz w:val="24"/>
      <w:szCs w:val="24"/>
    </w:rPr>
  </w:style>
  <w:style w:type="character" w:customStyle="1" w:styleId="283">
    <w:name w:val="标题 31"/>
    <w:qFormat/>
    <w:uiPriority w:val="0"/>
    <w:rPr>
      <w:rFonts w:hint="eastAsia" w:ascii="黑体" w:hAnsi="ˎ̥" w:eastAsia="黑体"/>
      <w:sz w:val="28"/>
    </w:rPr>
  </w:style>
  <w:style w:type="character" w:customStyle="1" w:styleId="284">
    <w:name w:val="标题5 Char Char"/>
    <w:link w:val="285"/>
    <w:qFormat/>
    <w:uiPriority w:val="0"/>
    <w:rPr>
      <w:rFonts w:ascii="Tahoma" w:hAnsi="Tahoma"/>
      <w:b/>
      <w:bCs/>
      <w:sz w:val="24"/>
      <w:szCs w:val="32"/>
    </w:rPr>
  </w:style>
  <w:style w:type="paragraph" w:customStyle="1" w:styleId="285">
    <w:name w:val="标题5"/>
    <w:basedOn w:val="4"/>
    <w:link w:val="284"/>
    <w:qFormat/>
    <w:uiPriority w:val="0"/>
    <w:pPr>
      <w:spacing w:line="413" w:lineRule="auto"/>
    </w:pPr>
    <w:rPr>
      <w:rFonts w:ascii="Tahoma" w:hAnsi="Tahoma" w:eastAsia="宋体"/>
      <w:sz w:val="24"/>
    </w:rPr>
  </w:style>
  <w:style w:type="character" w:customStyle="1" w:styleId="286">
    <w:name w:val="Char Char"/>
    <w:qFormat/>
    <w:uiPriority w:val="0"/>
    <w:rPr>
      <w:rFonts w:eastAsia="宋体"/>
      <w:b/>
      <w:bCs/>
      <w:sz w:val="32"/>
      <w:szCs w:val="44"/>
      <w:lang w:val="en-US" w:eastAsia="zh-CN" w:bidi="ar-SA"/>
    </w:rPr>
  </w:style>
  <w:style w:type="character" w:customStyle="1" w:styleId="287">
    <w:name w:val="textcontents"/>
    <w:qFormat/>
    <w:uiPriority w:val="0"/>
    <w:rPr>
      <w:rFonts w:cs="Cambria"/>
    </w:rPr>
  </w:style>
  <w:style w:type="character" w:customStyle="1" w:styleId="288">
    <w:name w:val="Char Char21"/>
    <w:qFormat/>
    <w:uiPriority w:val="0"/>
    <w:rPr>
      <w:rFonts w:eastAsia="华文细黑"/>
      <w:b/>
      <w:bCs/>
      <w:sz w:val="21"/>
      <w:szCs w:val="24"/>
      <w:lang w:val="en-US" w:eastAsia="zh-CN" w:bidi="ar-SA"/>
    </w:rPr>
  </w:style>
  <w:style w:type="character" w:customStyle="1" w:styleId="289">
    <w:name w:val="chword"/>
    <w:qFormat/>
    <w:uiPriority w:val="0"/>
  </w:style>
  <w:style w:type="character" w:customStyle="1" w:styleId="290">
    <w:name w:val="明显引用 Char1"/>
    <w:qFormat/>
    <w:uiPriority w:val="30"/>
    <w:rPr>
      <w:b/>
      <w:bCs/>
      <w:i/>
      <w:iCs/>
      <w:color w:val="4F81BD"/>
      <w:sz w:val="21"/>
      <w:szCs w:val="24"/>
    </w:rPr>
  </w:style>
  <w:style w:type="character" w:customStyle="1" w:styleId="291">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292">
    <w:name w:val="明显引用 字符"/>
    <w:link w:val="293"/>
    <w:qFormat/>
    <w:uiPriority w:val="0"/>
    <w:rPr>
      <w:b/>
      <w:bCs/>
      <w:i/>
      <w:iCs/>
      <w:color w:val="4F81BD"/>
    </w:rPr>
  </w:style>
  <w:style w:type="paragraph" w:styleId="293">
    <w:name w:val="Intense Quote"/>
    <w:basedOn w:val="1"/>
    <w:next w:val="1"/>
    <w:link w:val="292"/>
    <w:qFormat/>
    <w:uiPriority w:val="0"/>
    <w:pPr>
      <w:pBdr>
        <w:bottom w:val="single" w:color="4F81BD" w:sz="4" w:space="4"/>
      </w:pBdr>
      <w:spacing w:before="200" w:after="280"/>
      <w:ind w:left="936" w:right="936"/>
    </w:pPr>
    <w:rPr>
      <w:b/>
      <w:bCs/>
      <w:i/>
      <w:iCs/>
      <w:color w:val="4F81BD"/>
      <w:sz w:val="20"/>
      <w:szCs w:val="20"/>
    </w:rPr>
  </w:style>
  <w:style w:type="character" w:customStyle="1" w:styleId="294">
    <w:name w:val="Char Char2"/>
    <w:semiHidden/>
    <w:qFormat/>
    <w:uiPriority w:val="0"/>
    <w:rPr>
      <w:rFonts w:eastAsia="华文细黑"/>
      <w:sz w:val="21"/>
      <w:szCs w:val="24"/>
      <w:lang w:val="en-US" w:eastAsia="zh-CN" w:bidi="ar-SA"/>
    </w:rPr>
  </w:style>
  <w:style w:type="character" w:customStyle="1" w:styleId="295">
    <w:name w:val="批注文字 Char Char"/>
    <w:qFormat/>
    <w:uiPriority w:val="0"/>
    <w:rPr>
      <w:rFonts w:ascii="华文细黑" w:hAnsi="Cambria" w:eastAsia="华文细黑" w:cs="Cambria"/>
      <w:sz w:val="28"/>
      <w:szCs w:val="20"/>
    </w:rPr>
  </w:style>
  <w:style w:type="character" w:customStyle="1" w:styleId="296">
    <w:name w:val="HTML 预设格式 Char1"/>
    <w:qFormat/>
    <w:uiPriority w:val="0"/>
    <w:rPr>
      <w:rFonts w:ascii="Courier New" w:hAnsi="Courier New" w:cs="Courier New"/>
    </w:rPr>
  </w:style>
  <w:style w:type="character" w:customStyle="1" w:styleId="297">
    <w:name w:val="副标题 Char1"/>
    <w:qFormat/>
    <w:uiPriority w:val="0"/>
    <w:rPr>
      <w:rFonts w:ascii="Cambria" w:hAnsi="Cambria" w:cs="Times New Roman"/>
      <w:b/>
      <w:bCs/>
      <w:sz w:val="32"/>
      <w:szCs w:val="32"/>
    </w:rPr>
  </w:style>
  <w:style w:type="character" w:customStyle="1" w:styleId="298">
    <w:name w:val="日期 Char1"/>
    <w:qFormat/>
    <w:uiPriority w:val="0"/>
    <w:rPr>
      <w:sz w:val="21"/>
      <w:szCs w:val="22"/>
    </w:rPr>
  </w:style>
  <w:style w:type="character" w:customStyle="1" w:styleId="299">
    <w:name w:val="称呼 Char1"/>
    <w:qFormat/>
    <w:uiPriority w:val="0"/>
    <w:rPr>
      <w:sz w:val="21"/>
      <w:szCs w:val="24"/>
    </w:rPr>
  </w:style>
  <w:style w:type="character" w:customStyle="1" w:styleId="300">
    <w:name w:val="文档结构图 Char1"/>
    <w:qFormat/>
    <w:uiPriority w:val="0"/>
    <w:rPr>
      <w:rFonts w:ascii="华文细黑"/>
      <w:sz w:val="18"/>
      <w:szCs w:val="18"/>
    </w:rPr>
  </w:style>
  <w:style w:type="character" w:customStyle="1" w:styleId="301">
    <w:name w:val="普通(网站) 字符"/>
    <w:qFormat/>
    <w:uiPriority w:val="99"/>
    <w:rPr>
      <w:rFonts w:ascii="@楷体_GB2312" w:hAnsi="@楷体_GB2312"/>
      <w:sz w:val="24"/>
      <w:szCs w:val="24"/>
    </w:rPr>
  </w:style>
  <w:style w:type="character" w:customStyle="1" w:styleId="302">
    <w:name w:val="StGen2"/>
    <w:qFormat/>
    <w:uiPriority w:val="0"/>
    <w:rPr>
      <w:b/>
      <w:bCs/>
      <w:i/>
      <w:iCs/>
      <w:color w:val="4F81BD"/>
    </w:rPr>
  </w:style>
  <w:style w:type="character" w:customStyle="1" w:styleId="303">
    <w:name w:val="StGen3"/>
    <w:qFormat/>
    <w:uiPriority w:val="0"/>
    <w:rPr>
      <w:b/>
      <w:bCs/>
      <w:smallCaps/>
      <w:color w:val="C0504D"/>
      <w:spacing w:val="5"/>
      <w:u w:val="single"/>
    </w:rPr>
  </w:style>
  <w:style w:type="character" w:customStyle="1" w:styleId="304">
    <w:name w:val="StGen4"/>
    <w:qFormat/>
    <w:uiPriority w:val="0"/>
    <w:rPr>
      <w:i/>
      <w:iCs/>
      <w:color w:val="808080"/>
    </w:rPr>
  </w:style>
  <w:style w:type="character" w:customStyle="1" w:styleId="305">
    <w:name w:val="CODE"/>
    <w:qFormat/>
    <w:uiPriority w:val="0"/>
    <w:rPr>
      <w:rFonts w:ascii="华文细黑" w:hAnsi="华文细黑"/>
      <w:sz w:val="20"/>
    </w:rPr>
  </w:style>
  <w:style w:type="character" w:customStyle="1" w:styleId="306">
    <w:name w:val="表格正文 Char"/>
    <w:link w:val="307"/>
    <w:qFormat/>
    <w:uiPriority w:val="0"/>
    <w:rPr>
      <w:sz w:val="21"/>
      <w:szCs w:val="24"/>
    </w:rPr>
  </w:style>
  <w:style w:type="paragraph" w:customStyle="1" w:styleId="307">
    <w:name w:val="表格正文"/>
    <w:basedOn w:val="1"/>
    <w:link w:val="306"/>
    <w:qFormat/>
    <w:uiPriority w:val="0"/>
  </w:style>
  <w:style w:type="character" w:customStyle="1" w:styleId="308">
    <w:name w:val="正文文本缩进 Char1"/>
    <w:qFormat/>
    <w:uiPriority w:val="0"/>
    <w:rPr>
      <w:rFonts w:ascii="FangSong_GB2312" w:eastAsia="FangSong_GB2312"/>
      <w:sz w:val="28"/>
    </w:rPr>
  </w:style>
  <w:style w:type="character" w:customStyle="1" w:styleId="309">
    <w:name w:val="Typewriter"/>
    <w:qFormat/>
    <w:uiPriority w:val="0"/>
    <w:rPr>
      <w:rFonts w:ascii="华文细黑" w:hAnsi="华文细黑"/>
      <w:sz w:val="20"/>
    </w:rPr>
  </w:style>
  <w:style w:type="character" w:customStyle="1" w:styleId="310">
    <w:name w:val="结束语 Char1"/>
    <w:qFormat/>
    <w:uiPriority w:val="0"/>
    <w:rPr>
      <w:sz w:val="21"/>
      <w:szCs w:val="24"/>
    </w:rPr>
  </w:style>
  <w:style w:type="character" w:customStyle="1" w:styleId="311">
    <w:name w:val="Char Char Char"/>
    <w:qFormat/>
    <w:uiPriority w:val="0"/>
    <w:rPr>
      <w:rFonts w:ascii="宋体" w:hAnsi="宋体" w:eastAsia="宋体"/>
      <w:b/>
      <w:sz w:val="24"/>
      <w:lang w:val="en-US" w:eastAsia="zh-CN" w:bidi="ar-SA"/>
    </w:rPr>
  </w:style>
  <w:style w:type="character" w:customStyle="1" w:styleId="312">
    <w:name w:val="批注框文本 Char1"/>
    <w:qFormat/>
    <w:uiPriority w:val="0"/>
    <w:rPr>
      <w:sz w:val="18"/>
      <w:szCs w:val="18"/>
    </w:rPr>
  </w:style>
  <w:style w:type="paragraph" w:customStyle="1" w:styleId="31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14">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5">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16">
    <w:name w:val="StGen5"/>
    <w:qFormat/>
    <w:uiPriority w:val="0"/>
    <w:rPr>
      <w:rFonts w:ascii="Times New Roman" w:hAnsi="Times New Roman" w:eastAsia="宋体" w:cs="Times New Roman"/>
      <w:sz w:val="21"/>
      <w:lang w:val="en-US" w:eastAsia="zh-CN" w:bidi="ar-SA"/>
    </w:rPr>
  </w:style>
  <w:style w:type="paragraph" w:customStyle="1" w:styleId="317">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18">
    <w:name w:val="章标题"/>
    <w:next w:val="1"/>
    <w:qFormat/>
    <w:uiPriority w:val="0"/>
    <w:pPr>
      <w:numPr>
        <w:ilvl w:val="1"/>
        <w:numId w:val="5"/>
      </w:numPr>
      <w:jc w:val="both"/>
      <w:outlineLvl w:val="1"/>
    </w:pPr>
    <w:rPr>
      <w:rFonts w:ascii="黑体" w:hAnsi="Times New Roman" w:eastAsia="黑体" w:cs="Times New Roman"/>
      <w:sz w:val="21"/>
      <w:lang w:val="en-US" w:eastAsia="zh-CN" w:bidi="ar-SA"/>
    </w:rPr>
  </w:style>
  <w:style w:type="paragraph" w:customStyle="1" w:styleId="31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20">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21">
    <w:name w:val="菲页(卷)"/>
    <w:basedOn w:val="2"/>
    <w:next w:val="37"/>
    <w:qFormat/>
    <w:uiPriority w:val="0"/>
    <w:pPr>
      <w:keepLines w:val="0"/>
      <w:widowControl/>
      <w:tabs>
        <w:tab w:val="left" w:pos="960"/>
        <w:tab w:val="left" w:pos="1620"/>
        <w:tab w:val="left" w:pos="1800"/>
      </w:tabs>
      <w:spacing w:before="0" w:after="0" w:line="240" w:lineRule="auto"/>
      <w:ind w:left="960" w:hanging="960"/>
      <w:outlineLvl w:val="1"/>
    </w:pPr>
    <w:rPr>
      <w:b w:val="0"/>
      <w:bCs w:val="0"/>
      <w:sz w:val="52"/>
      <w:szCs w:val="20"/>
    </w:rPr>
  </w:style>
  <w:style w:type="paragraph" w:customStyle="1" w:styleId="322">
    <w:name w:val="_Style 137"/>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3">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24">
    <w:name w:val="xl51"/>
    <w:basedOn w:val="1"/>
    <w:qFormat/>
    <w:uiPriority w:val="0"/>
    <w:pPr>
      <w:widowControl/>
      <w:pBdr>
        <w:bottom w:val="single" w:color="000000" w:sz="4" w:space="0"/>
      </w:pBdr>
      <w:spacing w:before="100" w:beforeAutospacing="1" w:after="100" w:afterAutospacing="1"/>
      <w:jc w:val="left"/>
    </w:pPr>
    <w:rPr>
      <w:rFonts w:hint="eastAsia" w:ascii="KaiTi_GB2312" w:hAnsi="宋体" w:eastAsia="KaiTi_GB2312"/>
      <w:b/>
      <w:bCs/>
      <w:color w:val="000000"/>
      <w:sz w:val="24"/>
    </w:rPr>
  </w:style>
  <w:style w:type="paragraph" w:customStyle="1" w:styleId="325">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26">
    <w:name w:val="名词解释11"/>
    <w:basedOn w:val="327"/>
    <w:qFormat/>
    <w:uiPriority w:val="0"/>
    <w:pPr>
      <w:spacing w:after="0"/>
      <w:ind w:firstLine="0"/>
    </w:pPr>
  </w:style>
  <w:style w:type="paragraph" w:customStyle="1" w:styleId="327">
    <w:name w:val="名词解释"/>
    <w:basedOn w:val="1"/>
    <w:qFormat/>
    <w:uiPriority w:val="0"/>
    <w:pPr>
      <w:spacing w:after="20" w:line="288" w:lineRule="auto"/>
      <w:ind w:left="2325" w:hanging="2325"/>
    </w:pPr>
    <w:rPr>
      <w:szCs w:val="20"/>
    </w:rPr>
  </w:style>
  <w:style w:type="paragraph" w:customStyle="1" w:styleId="328">
    <w:name w:val="StGen6"/>
    <w:basedOn w:val="2"/>
    <w:next w:val="1"/>
    <w:qFormat/>
    <w:uiPriority w:val="0"/>
    <w:pPr>
      <w:tabs>
        <w:tab w:val="left" w:pos="1800"/>
      </w:tabs>
      <w:jc w:val="both"/>
      <w:outlineLvl w:val="9"/>
    </w:pPr>
    <w:rPr>
      <w:rFonts w:ascii="Times New Roman" w:eastAsia="宋体"/>
    </w:rPr>
  </w:style>
  <w:style w:type="paragraph" w:customStyle="1" w:styleId="329">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30">
    <w:name w:val="列表2"/>
    <w:basedOn w:val="1"/>
    <w:qFormat/>
    <w:uiPriority w:val="0"/>
    <w:pPr>
      <w:tabs>
        <w:tab w:val="left" w:pos="1470"/>
      </w:tabs>
      <w:spacing w:after="20" w:line="288" w:lineRule="auto"/>
      <w:ind w:left="1469" w:hanging="420"/>
    </w:pPr>
  </w:style>
  <w:style w:type="paragraph" w:customStyle="1" w:styleId="331">
    <w:name w:val="首行缩进"/>
    <w:basedOn w:val="1"/>
    <w:qFormat/>
    <w:uiPriority w:val="0"/>
    <w:pPr>
      <w:spacing w:line="360" w:lineRule="auto"/>
      <w:ind w:firstLine="420"/>
    </w:pPr>
  </w:style>
  <w:style w:type="paragraph" w:customStyle="1" w:styleId="332">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333">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34">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35">
    <w:name w:val="Address"/>
    <w:basedOn w:val="1"/>
    <w:next w:val="1"/>
    <w:qFormat/>
    <w:uiPriority w:val="0"/>
    <w:pPr>
      <w:jc w:val="left"/>
    </w:pPr>
    <w:rPr>
      <w:i/>
      <w:sz w:val="24"/>
      <w:szCs w:val="20"/>
    </w:rPr>
  </w:style>
  <w:style w:type="paragraph" w:customStyle="1" w:styleId="336">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37">
    <w:name w:val="CM41"/>
    <w:basedOn w:val="338"/>
    <w:next w:val="338"/>
    <w:qFormat/>
    <w:uiPriority w:val="99"/>
    <w:pPr>
      <w:spacing w:after="478"/>
    </w:pPr>
    <w:rPr>
      <w:rFonts w:ascii="Times New Roman PSMT" w:eastAsia="Times New Roman PSMT" w:cs="Times New Roman PSMT"/>
      <w:color w:val="auto"/>
    </w:rPr>
  </w:style>
  <w:style w:type="paragraph" w:customStyle="1" w:styleId="338">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39">
    <w:name w:val="简介正文"/>
    <w:basedOn w:val="1"/>
    <w:qFormat/>
    <w:uiPriority w:val="0"/>
    <w:pPr>
      <w:numPr>
        <w:ilvl w:val="0"/>
        <w:numId w:val="6"/>
      </w:numPr>
      <w:tabs>
        <w:tab w:val="clear" w:pos="425"/>
      </w:tabs>
      <w:spacing w:after="20" w:line="520" w:lineRule="exact"/>
      <w:ind w:left="1701" w:hanging="1701"/>
    </w:pPr>
    <w:rPr>
      <w:sz w:val="24"/>
      <w:szCs w:val="20"/>
    </w:rPr>
  </w:style>
  <w:style w:type="paragraph" w:customStyle="1" w:styleId="340">
    <w:name w:val="Char Char Char Char Char Char Char"/>
    <w:basedOn w:val="1"/>
    <w:qFormat/>
    <w:uiPriority w:val="0"/>
    <w:pPr>
      <w:widowControl/>
      <w:numPr>
        <w:ilvl w:val="0"/>
        <w:numId w:val="1"/>
      </w:numPr>
      <w:spacing w:after="160" w:line="240" w:lineRule="exact"/>
      <w:ind w:left="0" w:firstLine="0"/>
      <w:jc w:val="left"/>
    </w:pPr>
    <w:rPr>
      <w:rFonts w:ascii="Arial" w:hAnsi="Arial" w:eastAsia="Times New Roman" w:cs="Verdana"/>
      <w:b/>
      <w:sz w:val="24"/>
      <w:lang w:eastAsia="en-US"/>
    </w:rPr>
  </w:style>
  <w:style w:type="paragraph" w:customStyle="1" w:styleId="34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2">
    <w:name w:val="Char Char Char Char"/>
    <w:basedOn w:val="1"/>
    <w:qFormat/>
    <w:uiPriority w:val="0"/>
    <w:rPr>
      <w:rFonts w:ascii="Tahoma" w:hAnsi="Tahoma"/>
      <w:sz w:val="24"/>
      <w:szCs w:val="20"/>
    </w:rPr>
  </w:style>
  <w:style w:type="paragraph" w:customStyle="1" w:styleId="343">
    <w:name w:val="样式 纯文本 + 楷体_GB2312 小四 行距: 固定值 20 磅1"/>
    <w:basedOn w:val="30"/>
    <w:qFormat/>
    <w:uiPriority w:val="0"/>
    <w:pPr>
      <w:spacing w:line="400" w:lineRule="exact"/>
      <w:ind w:firstLine="200"/>
    </w:pPr>
    <w:rPr>
      <w:rFonts w:ascii="KaiTi_GB2312" w:eastAsia="KaiTi_GB2312"/>
      <w:sz w:val="24"/>
      <w:szCs w:val="20"/>
    </w:rPr>
  </w:style>
  <w:style w:type="paragraph" w:customStyle="1" w:styleId="344">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45">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346">
    <w:name w:val="程序代码"/>
    <w:basedOn w:val="1"/>
    <w:qFormat/>
    <w:uiPriority w:val="0"/>
    <w:pPr>
      <w:spacing w:after="20" w:line="288" w:lineRule="auto"/>
      <w:ind w:left="839" w:firstLine="420"/>
    </w:pPr>
    <w:rPr>
      <w:rFonts w:eastAsia="FangSong_GB2312"/>
    </w:rPr>
  </w:style>
  <w:style w:type="paragraph" w:customStyle="1" w:styleId="347">
    <w:name w:val="菲页1"/>
    <w:basedOn w:val="3"/>
    <w:qFormat/>
    <w:uiPriority w:val="0"/>
    <w:pPr>
      <w:widowControl/>
      <w:numPr>
        <w:numId w:val="0"/>
      </w:numPr>
      <w:jc w:val="center"/>
    </w:pPr>
    <w:rPr>
      <w:rFonts w:ascii="黑体" w:hAnsi="宋体"/>
      <w:b w:val="0"/>
      <w:bCs w:val="0"/>
      <w:sz w:val="52"/>
      <w:szCs w:val="20"/>
    </w:rPr>
  </w:style>
  <w:style w:type="paragraph" w:customStyle="1" w:styleId="348">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349">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50">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styleId="351">
    <w:name w:val="List Paragraph"/>
    <w:basedOn w:val="1"/>
    <w:qFormat/>
    <w:uiPriority w:val="34"/>
    <w:pPr>
      <w:ind w:firstLine="420"/>
    </w:pPr>
  </w:style>
  <w:style w:type="paragraph" w:customStyle="1" w:styleId="352">
    <w:name w:val="表蕊"/>
    <w:basedOn w:val="1"/>
    <w:qFormat/>
    <w:uiPriority w:val="0"/>
    <w:pPr>
      <w:spacing w:line="320" w:lineRule="atLeast"/>
      <w:jc w:val="left"/>
    </w:pPr>
    <w:rPr>
      <w:rFonts w:eastAsia="KaiTi_GB2312"/>
      <w:spacing w:val="-10"/>
      <w:szCs w:val="20"/>
    </w:rPr>
  </w:style>
  <w:style w:type="paragraph" w:customStyle="1" w:styleId="353">
    <w:name w:val="默认段落字体 Para Char Char Char"/>
    <w:basedOn w:val="1"/>
    <w:qFormat/>
    <w:uiPriority w:val="0"/>
  </w:style>
  <w:style w:type="paragraph" w:customStyle="1" w:styleId="354">
    <w:name w:val="CM4"/>
    <w:basedOn w:val="338"/>
    <w:next w:val="338"/>
    <w:qFormat/>
    <w:uiPriority w:val="99"/>
    <w:pPr>
      <w:spacing w:line="468" w:lineRule="atLeast"/>
    </w:pPr>
    <w:rPr>
      <w:rFonts w:ascii="Times New Roman PSMT" w:eastAsia="Times New Roman PSMT" w:cs="Times New Roman PSMT"/>
      <w:color w:val="auto"/>
    </w:rPr>
  </w:style>
  <w:style w:type="paragraph" w:customStyle="1" w:styleId="355">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6">
    <w:name w:val="表格文字"/>
    <w:basedOn w:val="1"/>
    <w:qFormat/>
    <w:uiPriority w:val="0"/>
    <w:pPr>
      <w:spacing w:line="288" w:lineRule="auto"/>
      <w:jc w:val="left"/>
    </w:pPr>
    <w:rPr>
      <w:szCs w:val="20"/>
    </w:rPr>
  </w:style>
  <w:style w:type="paragraph" w:customStyle="1" w:styleId="357">
    <w:name w:val="样式 标题 1 + 黑体 三号 非加粗 居中 段前: 6 磅 段后: 6 磅 行距: 固定值 20 磅"/>
    <w:basedOn w:val="2"/>
    <w:qFormat/>
    <w:uiPriority w:val="0"/>
    <w:pPr>
      <w:tabs>
        <w:tab w:val="left" w:pos="1800"/>
      </w:tabs>
      <w:spacing w:before="120" w:after="120" w:line="400" w:lineRule="exact"/>
    </w:pPr>
    <w:rPr>
      <w:rFonts w:ascii="幼圆" w:hAnsi="幼圆" w:eastAsia="幼圆" w:cs="华文细黑"/>
      <w:b w:val="0"/>
      <w:bCs w:val="0"/>
      <w:sz w:val="32"/>
      <w:szCs w:val="20"/>
    </w:rPr>
  </w:style>
  <w:style w:type="paragraph" w:customStyle="1" w:styleId="358">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59">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60">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361">
    <w:name w:val="默认段落字体 Para Char Char Char1 Char"/>
    <w:basedOn w:val="1"/>
    <w:qFormat/>
    <w:uiPriority w:val="0"/>
    <w:pPr>
      <w:spacing w:line="360" w:lineRule="auto"/>
      <w:ind w:left="420" w:firstLine="420"/>
    </w:pPr>
    <w:rPr>
      <w:sz w:val="24"/>
      <w:szCs w:val="21"/>
    </w:rPr>
  </w:style>
  <w:style w:type="paragraph" w:customStyle="1" w:styleId="362">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63">
    <w:name w:val="xl6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4"/>
    </w:rPr>
  </w:style>
  <w:style w:type="paragraph" w:customStyle="1" w:styleId="364">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65">
    <w:name w:val="函数注释1"/>
    <w:basedOn w:val="1"/>
    <w:qFormat/>
    <w:uiPriority w:val="0"/>
    <w:pPr>
      <w:spacing w:after="20" w:line="320" w:lineRule="exact"/>
      <w:ind w:left="1678" w:right="210" w:hanging="1049"/>
      <w:jc w:val="left"/>
    </w:pPr>
    <w:rPr>
      <w:szCs w:val="20"/>
    </w:rPr>
  </w:style>
  <w:style w:type="paragraph" w:customStyle="1" w:styleId="366">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67">
    <w:name w:val="样式 标题 2 + Times New Roman 四号 非加粗 段前: 5 磅 段后: 0 磅 行距: 固定值 20..."/>
    <w:basedOn w:val="3"/>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368">
    <w:name w:val="p0"/>
    <w:basedOn w:val="1"/>
    <w:qFormat/>
    <w:uiPriority w:val="0"/>
    <w:pPr>
      <w:widowControl/>
    </w:pPr>
    <w:rPr>
      <w:szCs w:val="21"/>
    </w:rPr>
  </w:style>
  <w:style w:type="paragraph" w:customStyle="1" w:styleId="369">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70">
    <w:name w:val="表中"/>
    <w:basedOn w:val="1"/>
    <w:qFormat/>
    <w:uiPriority w:val="0"/>
    <w:pPr>
      <w:spacing w:line="360" w:lineRule="atLeast"/>
      <w:jc w:val="center"/>
    </w:pPr>
    <w:rPr>
      <w:szCs w:val="20"/>
    </w:rPr>
  </w:style>
  <w:style w:type="paragraph" w:customStyle="1" w:styleId="371">
    <w:name w:val="标题0"/>
    <w:basedOn w:val="59"/>
    <w:next w:val="59"/>
    <w:qFormat/>
    <w:uiPriority w:val="0"/>
    <w:rPr>
      <w:sz w:val="52"/>
    </w:rPr>
  </w:style>
  <w:style w:type="paragraph" w:customStyle="1" w:styleId="372">
    <w:name w:val="函数注释2"/>
    <w:basedOn w:val="1"/>
    <w:qFormat/>
    <w:uiPriority w:val="0"/>
    <w:pPr>
      <w:spacing w:after="20" w:line="288" w:lineRule="auto"/>
      <w:ind w:left="1680" w:firstLine="420"/>
    </w:pPr>
  </w:style>
  <w:style w:type="paragraph" w:customStyle="1" w:styleId="373">
    <w:name w:val="标准式样"/>
    <w:basedOn w:val="52"/>
    <w:qFormat/>
    <w:uiPriority w:val="0"/>
  </w:style>
  <w:style w:type="paragraph" w:customStyle="1" w:styleId="374">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75">
    <w:name w:val="表头"/>
    <w:basedOn w:val="1"/>
    <w:qFormat/>
    <w:uiPriority w:val="0"/>
    <w:pPr>
      <w:spacing w:line="320" w:lineRule="atLeast"/>
      <w:jc w:val="center"/>
    </w:pPr>
    <w:rPr>
      <w:rFonts w:eastAsia="黑体"/>
      <w:spacing w:val="-10"/>
      <w:szCs w:val="20"/>
    </w:rPr>
  </w:style>
  <w:style w:type="paragraph" w:customStyle="1" w:styleId="376">
    <w:name w:val="目录"/>
    <w:basedOn w:val="1"/>
    <w:next w:val="1"/>
    <w:qFormat/>
    <w:uiPriority w:val="0"/>
    <w:pPr>
      <w:spacing w:before="360" w:after="360" w:line="360" w:lineRule="auto"/>
      <w:ind w:firstLine="420"/>
      <w:jc w:val="center"/>
    </w:pPr>
    <w:rPr>
      <w:b/>
      <w:spacing w:val="200"/>
      <w:sz w:val="36"/>
      <w:szCs w:val="20"/>
    </w:rPr>
  </w:style>
  <w:style w:type="paragraph" w:customStyle="1" w:styleId="377">
    <w:name w:val="Char1"/>
    <w:basedOn w:val="1"/>
    <w:qFormat/>
    <w:uiPriority w:val="0"/>
    <w:pPr>
      <w:widowControl/>
      <w:spacing w:after="160" w:line="240" w:lineRule="exact"/>
      <w:jc w:val="left"/>
    </w:pPr>
    <w:rPr>
      <w:rFonts w:ascii="Verdana" w:hAnsi="Verdana" w:eastAsia="FangSong_GB2312"/>
      <w:sz w:val="24"/>
      <w:szCs w:val="20"/>
      <w:lang w:eastAsia="en-US"/>
    </w:rPr>
  </w:style>
  <w:style w:type="paragraph" w:customStyle="1" w:styleId="378">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79">
    <w:name w:val="列表_名词"/>
    <w:basedOn w:val="326"/>
    <w:qFormat/>
    <w:uiPriority w:val="0"/>
    <w:pPr>
      <w:tabs>
        <w:tab w:val="left" w:pos="2745"/>
      </w:tabs>
      <w:ind w:left="2745" w:hanging="420"/>
    </w:pPr>
  </w:style>
  <w:style w:type="paragraph" w:customStyle="1" w:styleId="38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81">
    <w:name w:val="图形"/>
    <w:basedOn w:val="1"/>
    <w:qFormat/>
    <w:uiPriority w:val="0"/>
    <w:pPr>
      <w:spacing w:after="20" w:line="288" w:lineRule="auto"/>
      <w:ind w:firstLine="420"/>
      <w:jc w:val="center"/>
    </w:pPr>
  </w:style>
  <w:style w:type="paragraph" w:customStyle="1" w:styleId="38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83">
    <w:name w:val="Definition List"/>
    <w:basedOn w:val="1"/>
    <w:next w:val="384"/>
    <w:qFormat/>
    <w:uiPriority w:val="0"/>
    <w:pPr>
      <w:ind w:left="360"/>
      <w:jc w:val="left"/>
    </w:pPr>
    <w:rPr>
      <w:sz w:val="24"/>
      <w:szCs w:val="20"/>
    </w:rPr>
  </w:style>
  <w:style w:type="paragraph" w:customStyle="1" w:styleId="384">
    <w:name w:val="Definition Term"/>
    <w:basedOn w:val="1"/>
    <w:next w:val="383"/>
    <w:qFormat/>
    <w:uiPriority w:val="0"/>
    <w:pPr>
      <w:jc w:val="left"/>
    </w:pPr>
    <w:rPr>
      <w:sz w:val="24"/>
      <w:szCs w:val="20"/>
    </w:rPr>
  </w:style>
  <w:style w:type="paragraph" w:customStyle="1" w:styleId="385">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86">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87">
    <w:name w:val="Char"/>
    <w:basedOn w:val="1"/>
    <w:qFormat/>
    <w:uiPriority w:val="0"/>
    <w:pPr>
      <w:spacing w:line="240" w:lineRule="atLeast"/>
      <w:ind w:left="420" w:firstLine="420"/>
    </w:pPr>
    <w:rPr>
      <w:szCs w:val="21"/>
    </w:rPr>
  </w:style>
  <w:style w:type="paragraph" w:customStyle="1" w:styleId="388">
    <w:name w:val="xl52"/>
    <w:basedOn w:val="1"/>
    <w:qFormat/>
    <w:uiPriority w:val="0"/>
    <w:pPr>
      <w:widowControl/>
      <w:pBdr>
        <w:bottom w:val="single" w:color="000000" w:sz="4" w:space="0"/>
      </w:pBdr>
      <w:spacing w:before="100" w:beforeAutospacing="1" w:after="100" w:afterAutospacing="1"/>
      <w:jc w:val="left"/>
    </w:pPr>
    <w:rPr>
      <w:rFonts w:hint="eastAsia" w:ascii="KaiTi_GB2312" w:hAnsi="宋体" w:eastAsia="KaiTi_GB2312"/>
      <w:b/>
      <w:bCs/>
      <w:sz w:val="24"/>
    </w:rPr>
  </w:style>
  <w:style w:type="paragraph" w:customStyle="1" w:styleId="389">
    <w:name w:val="Default Paragraph Font Para Char"/>
    <w:basedOn w:val="1"/>
    <w:qFormat/>
    <w:uiPriority w:val="0"/>
    <w:pPr>
      <w:widowControl/>
      <w:spacing w:after="160" w:line="240" w:lineRule="exact"/>
      <w:jc w:val="left"/>
    </w:pPr>
  </w:style>
  <w:style w:type="paragraph" w:customStyle="1" w:styleId="390">
    <w:name w:val="1"/>
    <w:basedOn w:val="1"/>
    <w:qFormat/>
    <w:uiPriority w:val="0"/>
    <w:pPr>
      <w:spacing w:line="360" w:lineRule="auto"/>
      <w:ind w:firstLine="200"/>
    </w:pPr>
    <w:rPr>
      <w:rFonts w:ascii="华文细黑" w:hAnsi="华文细黑" w:eastAsia="华文细黑" w:cs="华文细黑"/>
      <w:sz w:val="24"/>
    </w:rPr>
  </w:style>
  <w:style w:type="paragraph" w:customStyle="1" w:styleId="391">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39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3">
    <w:name w:val="默认段落字体 Para Char"/>
    <w:basedOn w:val="1"/>
    <w:qFormat/>
    <w:uiPriority w:val="0"/>
    <w:pPr>
      <w:spacing w:line="360" w:lineRule="auto"/>
      <w:ind w:firstLine="200"/>
    </w:pPr>
    <w:rPr>
      <w:rFonts w:ascii="宋体" w:hAnsi="宋体" w:cs="宋体"/>
      <w:sz w:val="24"/>
    </w:rPr>
  </w:style>
  <w:style w:type="paragraph" w:customStyle="1" w:styleId="394">
    <w:name w:val="空半行"/>
    <w:basedOn w:val="1"/>
    <w:qFormat/>
    <w:uiPriority w:val="0"/>
    <w:pPr>
      <w:spacing w:line="120" w:lineRule="exact"/>
    </w:pPr>
    <w:rPr>
      <w:rFonts w:ascii="Cambria" w:hAnsi="Cambria" w:eastAsia="Tahoma" w:cs="Cambria"/>
      <w:color w:val="FFFFFF"/>
      <w:sz w:val="30"/>
      <w:szCs w:val="20"/>
    </w:rPr>
  </w:style>
  <w:style w:type="paragraph" w:customStyle="1" w:styleId="395">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96">
    <w:name w:val="Char Char Char1 Char Char Char"/>
    <w:basedOn w:val="1"/>
    <w:qFormat/>
    <w:uiPriority w:val="0"/>
    <w:pPr>
      <w:numPr>
        <w:ilvl w:val="0"/>
        <w:numId w:val="7"/>
      </w:numPr>
      <w:ind w:left="0" w:firstLine="200"/>
    </w:pPr>
    <w:rPr>
      <w:rFonts w:ascii="Tahoma" w:hAnsi="Tahoma"/>
      <w:sz w:val="24"/>
      <w:szCs w:val="20"/>
    </w:rPr>
  </w:style>
  <w:style w:type="paragraph" w:customStyle="1" w:styleId="39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98">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399">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400">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401">
    <w:name w:val="Char Char Char Char Char Char Char Char Char Char Char Char Char Char Char Char"/>
    <w:basedOn w:val="1"/>
    <w:qFormat/>
    <w:uiPriority w:val="0"/>
    <w:pPr>
      <w:tabs>
        <w:tab w:val="left" w:pos="360"/>
      </w:tabs>
    </w:pPr>
    <w:rPr>
      <w:sz w:val="24"/>
    </w:rPr>
  </w:style>
  <w:style w:type="paragraph" w:customStyle="1" w:styleId="402">
    <w:name w:val="Char Char Char Char Char Char Char Char Char Char1"/>
    <w:basedOn w:val="1"/>
    <w:qFormat/>
    <w:uiPriority w:val="0"/>
    <w:pPr>
      <w:tabs>
        <w:tab w:val="left" w:pos="425"/>
      </w:tabs>
      <w:ind w:left="425" w:hanging="425"/>
    </w:pPr>
    <w:rPr>
      <w:sz w:val="28"/>
      <w:szCs w:val="20"/>
    </w:rPr>
  </w:style>
  <w:style w:type="paragraph" w:customStyle="1" w:styleId="403">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04">
    <w:name w:val="表格"/>
    <w:basedOn w:val="1"/>
    <w:qFormat/>
    <w:uiPriority w:val="0"/>
    <w:pPr>
      <w:jc w:val="center"/>
    </w:pPr>
    <w:rPr>
      <w:szCs w:val="21"/>
    </w:rPr>
  </w:style>
  <w:style w:type="paragraph" w:customStyle="1" w:styleId="40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06">
    <w:name w:val="Char Char Char1 Char Char Char1"/>
    <w:basedOn w:val="1"/>
    <w:qFormat/>
    <w:uiPriority w:val="0"/>
    <w:pPr>
      <w:ind w:firstLine="200"/>
    </w:pPr>
    <w:rPr>
      <w:rFonts w:ascii="Tahoma" w:hAnsi="Tahoma"/>
      <w:sz w:val="24"/>
      <w:szCs w:val="20"/>
    </w:rPr>
  </w:style>
  <w:style w:type="paragraph" w:customStyle="1" w:styleId="407">
    <w:name w:val="Blockquote"/>
    <w:basedOn w:val="1"/>
    <w:qFormat/>
    <w:uiPriority w:val="0"/>
    <w:pPr>
      <w:spacing w:before="100" w:after="100"/>
      <w:ind w:left="360" w:right="360"/>
      <w:jc w:val="left"/>
    </w:pPr>
    <w:rPr>
      <w:sz w:val="24"/>
      <w:szCs w:val="20"/>
    </w:rPr>
  </w:style>
  <w:style w:type="paragraph" w:customStyle="1" w:styleId="408">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09">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410">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FangSong_GB2312"/>
      <w:sz w:val="18"/>
      <w:szCs w:val="20"/>
    </w:rPr>
  </w:style>
  <w:style w:type="paragraph" w:customStyle="1" w:styleId="411">
    <w:name w:val="项目编号1"/>
    <w:basedOn w:val="1"/>
    <w:next w:val="1"/>
    <w:qFormat/>
    <w:uiPriority w:val="0"/>
    <w:pPr>
      <w:numPr>
        <w:ilvl w:val="0"/>
        <w:numId w:val="8"/>
      </w:numPr>
      <w:tabs>
        <w:tab w:val="left" w:pos="780"/>
      </w:tabs>
      <w:spacing w:line="360" w:lineRule="auto"/>
      <w:jc w:val="left"/>
    </w:pPr>
    <w:rPr>
      <w:rFonts w:ascii="宋体"/>
      <w:sz w:val="24"/>
    </w:rPr>
  </w:style>
  <w:style w:type="paragraph" w:customStyle="1" w:styleId="412">
    <w:name w:val="标准文字"/>
    <w:basedOn w:val="1"/>
    <w:qFormat/>
    <w:uiPriority w:val="0"/>
    <w:pPr>
      <w:spacing w:after="20" w:line="360" w:lineRule="auto"/>
      <w:ind w:firstLine="420"/>
    </w:pPr>
  </w:style>
  <w:style w:type="paragraph" w:customStyle="1" w:styleId="413">
    <w:name w:val="表格标题"/>
    <w:basedOn w:val="1"/>
    <w:qFormat/>
    <w:uiPriority w:val="0"/>
    <w:pPr>
      <w:spacing w:before="120" w:line="400" w:lineRule="exact"/>
      <w:jc w:val="center"/>
    </w:pPr>
    <w:rPr>
      <w:rFonts w:eastAsia="文鼎CS中宋"/>
      <w:spacing w:val="8"/>
      <w:sz w:val="24"/>
      <w:szCs w:val="20"/>
    </w:rPr>
  </w:style>
  <w:style w:type="paragraph" w:customStyle="1" w:styleId="414">
    <w:name w:val="重点"/>
    <w:basedOn w:val="1"/>
    <w:qFormat/>
    <w:uiPriority w:val="0"/>
    <w:pPr>
      <w:shd w:val="pct10" w:color="auto" w:fill="auto"/>
      <w:spacing w:after="20" w:line="288" w:lineRule="auto"/>
      <w:ind w:firstLine="420"/>
    </w:pPr>
    <w:rPr>
      <w:rFonts w:eastAsia="黑体"/>
      <w:b/>
    </w:rPr>
  </w:style>
  <w:style w:type="paragraph" w:customStyle="1" w:styleId="415">
    <w:name w:val="yyn"/>
    <w:basedOn w:val="1"/>
    <w:qFormat/>
    <w:uiPriority w:val="0"/>
    <w:pPr>
      <w:keepNext/>
      <w:widowControl/>
      <w:spacing w:line="360" w:lineRule="auto"/>
      <w:ind w:right="562" w:firstLine="576"/>
    </w:pPr>
    <w:rPr>
      <w:rFonts w:ascii="宋体"/>
      <w:sz w:val="28"/>
      <w:szCs w:val="20"/>
    </w:rPr>
  </w:style>
  <w:style w:type="paragraph" w:customStyle="1" w:styleId="416">
    <w:name w:val="Javis"/>
    <w:basedOn w:val="1"/>
    <w:qFormat/>
    <w:uiPriority w:val="0"/>
    <w:pPr>
      <w:ind w:right="210"/>
    </w:pPr>
    <w:rPr>
      <w:rFonts w:cs="宋体"/>
      <w:sz w:val="24"/>
      <w:szCs w:val="20"/>
    </w:rPr>
  </w:style>
  <w:style w:type="paragraph" w:customStyle="1" w:styleId="417">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18">
    <w:name w:val="样式1"/>
    <w:basedOn w:val="1"/>
    <w:qFormat/>
    <w:uiPriority w:val="0"/>
    <w:pPr>
      <w:spacing w:before="120" w:after="120" w:line="300" w:lineRule="auto"/>
    </w:pPr>
    <w:rPr>
      <w:rFonts w:ascii="宋体" w:hAnsi="宋体"/>
      <w:b/>
      <w:sz w:val="24"/>
      <w:szCs w:val="20"/>
    </w:rPr>
  </w:style>
  <w:style w:type="paragraph" w:customStyle="1" w:styleId="419">
    <w:name w:val="正文(缩进)"/>
    <w:basedOn w:val="1"/>
    <w:qFormat/>
    <w:uiPriority w:val="0"/>
    <w:pPr>
      <w:widowControl/>
      <w:spacing w:line="360" w:lineRule="auto"/>
      <w:ind w:firstLine="200"/>
    </w:pPr>
    <w:rPr>
      <w:rFonts w:eastAsia="FangSong_GB2312"/>
      <w:sz w:val="24"/>
      <w:szCs w:val="20"/>
    </w:rPr>
  </w:style>
  <w:style w:type="paragraph" w:customStyle="1" w:styleId="420">
    <w:name w:val="Char Char Char Char1"/>
    <w:basedOn w:val="1"/>
    <w:qFormat/>
    <w:uiPriority w:val="0"/>
    <w:pPr>
      <w:widowControl/>
      <w:numPr>
        <w:ilvl w:val="0"/>
        <w:numId w:val="9"/>
      </w:numPr>
      <w:tabs>
        <w:tab w:val="clear" w:pos="780"/>
      </w:tabs>
      <w:spacing w:after="120" w:line="360" w:lineRule="auto"/>
      <w:ind w:left="560" w:firstLine="480"/>
      <w:jc w:val="left"/>
    </w:pPr>
    <w:rPr>
      <w:rFonts w:ascii="Verdana" w:hAnsi="Verdana"/>
      <w:sz w:val="24"/>
    </w:rPr>
  </w:style>
  <w:style w:type="paragraph" w:customStyle="1" w:styleId="421">
    <w:name w:val="Char Char Char Char Char Char Char Char Char Char Char Char Char Char Char Char1"/>
    <w:basedOn w:val="1"/>
    <w:qFormat/>
    <w:uiPriority w:val="0"/>
    <w:pPr>
      <w:tabs>
        <w:tab w:val="left" w:pos="360"/>
      </w:tabs>
    </w:pPr>
    <w:rPr>
      <w:sz w:val="24"/>
    </w:rPr>
  </w:style>
  <w:style w:type="paragraph" w:customStyle="1" w:styleId="422">
    <w:name w:val="目录文字"/>
    <w:basedOn w:val="1"/>
    <w:qFormat/>
    <w:uiPriority w:val="0"/>
    <w:pPr>
      <w:widowControl/>
      <w:spacing w:line="480" w:lineRule="auto"/>
      <w:jc w:val="left"/>
    </w:pPr>
    <w:rPr>
      <w:rFonts w:ascii="宋体" w:hAnsi="宋体"/>
      <w:sz w:val="24"/>
      <w:szCs w:val="20"/>
    </w:rPr>
  </w:style>
  <w:style w:type="paragraph" w:customStyle="1" w:styleId="42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24">
    <w:name w:val="项目符号1"/>
    <w:basedOn w:val="1"/>
    <w:qFormat/>
    <w:uiPriority w:val="0"/>
    <w:pPr>
      <w:numPr>
        <w:ilvl w:val="1"/>
        <w:numId w:val="10"/>
      </w:numPr>
      <w:tabs>
        <w:tab w:val="left" w:pos="1104"/>
      </w:tabs>
    </w:pPr>
    <w:rPr>
      <w:szCs w:val="20"/>
    </w:rPr>
  </w:style>
  <w:style w:type="paragraph" w:customStyle="1" w:styleId="425">
    <w:name w:val="菲页2"/>
    <w:basedOn w:val="4"/>
    <w:qFormat/>
    <w:uiPriority w:val="0"/>
    <w:pPr>
      <w:widowControl/>
      <w:numPr>
        <w:ilvl w:val="2"/>
        <w:numId w:val="11"/>
      </w:numPr>
      <w:spacing w:before="120" w:after="120" w:line="360" w:lineRule="auto"/>
      <w:jc w:val="center"/>
    </w:pPr>
    <w:rPr>
      <w:rFonts w:hAnsi="宋体"/>
      <w:b w:val="0"/>
      <w:bCs w:val="0"/>
      <w:sz w:val="44"/>
      <w:szCs w:val="20"/>
    </w:rPr>
  </w:style>
  <w:style w:type="paragraph" w:customStyle="1" w:styleId="426">
    <w:name w:val="项目编号3"/>
    <w:basedOn w:val="1"/>
    <w:next w:val="1"/>
    <w:qFormat/>
    <w:uiPriority w:val="0"/>
    <w:pPr>
      <w:numPr>
        <w:ilvl w:val="0"/>
        <w:numId w:val="12"/>
      </w:numPr>
      <w:tabs>
        <w:tab w:val="left" w:pos="2040"/>
      </w:tabs>
      <w:spacing w:line="360" w:lineRule="auto"/>
      <w:ind w:left="0" w:firstLine="200"/>
      <w:jc w:val="left"/>
    </w:pPr>
    <w:rPr>
      <w:rFonts w:ascii="宋体"/>
      <w:sz w:val="24"/>
    </w:rPr>
  </w:style>
  <w:style w:type="paragraph" w:customStyle="1" w:styleId="427">
    <w:name w:val="a2"/>
    <w:basedOn w:val="1"/>
    <w:qFormat/>
    <w:uiPriority w:val="0"/>
    <w:pPr>
      <w:widowControl/>
      <w:spacing w:before="100" w:beforeAutospacing="1" w:after="100" w:afterAutospacing="1"/>
      <w:jc w:val="left"/>
    </w:pPr>
    <w:rPr>
      <w:rFonts w:ascii="宋体" w:hAnsi="宋体" w:cs="宋体"/>
      <w:sz w:val="24"/>
    </w:rPr>
  </w:style>
  <w:style w:type="paragraph" w:customStyle="1" w:styleId="428">
    <w:name w:val="Char2"/>
    <w:basedOn w:val="1"/>
    <w:qFormat/>
    <w:uiPriority w:val="0"/>
    <w:pPr>
      <w:numPr>
        <w:ilvl w:val="0"/>
        <w:numId w:val="13"/>
      </w:numPr>
      <w:ind w:left="0" w:firstLine="0"/>
    </w:pPr>
    <w:rPr>
      <w:rFonts w:ascii="FangSong_GB2312" w:eastAsia="FangSong_GB2312"/>
      <w:b/>
      <w:sz w:val="32"/>
      <w:szCs w:val="32"/>
    </w:rPr>
  </w:style>
  <w:style w:type="paragraph" w:customStyle="1" w:styleId="429">
    <w:name w:val="样式2"/>
    <w:basedOn w:val="2"/>
    <w:qFormat/>
    <w:uiPriority w:val="0"/>
    <w:pPr>
      <w:numPr>
        <w:ilvl w:val="0"/>
        <w:numId w:val="5"/>
      </w:numPr>
      <w:tabs>
        <w:tab w:val="left" w:pos="1200"/>
        <w:tab w:val="left" w:pos="1800"/>
      </w:tabs>
      <w:jc w:val="both"/>
    </w:pPr>
    <w:rPr>
      <w:rFonts w:ascii="Times New Roman"/>
      <w:sz w:val="32"/>
    </w:rPr>
  </w:style>
  <w:style w:type="paragraph" w:customStyle="1" w:styleId="430">
    <w:name w:val="aa"/>
    <w:basedOn w:val="1"/>
    <w:qFormat/>
    <w:uiPriority w:val="0"/>
    <w:pPr>
      <w:widowControl/>
      <w:spacing w:before="100" w:beforeAutospacing="1" w:after="100" w:afterAutospacing="1"/>
      <w:jc w:val="left"/>
    </w:pPr>
    <w:rPr>
      <w:rFonts w:ascii="宋体" w:hAnsi="宋体" w:cs="宋体"/>
      <w:sz w:val="24"/>
    </w:rPr>
  </w:style>
  <w:style w:type="paragraph" w:customStyle="1" w:styleId="431">
    <w:name w:val="题注4"/>
    <w:basedOn w:val="1"/>
    <w:next w:val="14"/>
    <w:qFormat/>
    <w:uiPriority w:val="0"/>
    <w:pPr>
      <w:framePr w:hSpace="180" w:wrap="around" w:vAnchor="text" w:hAnchor="margin" w:y="514"/>
      <w:jc w:val="center"/>
    </w:pPr>
    <w:rPr>
      <w:b/>
      <w:color w:val="000000"/>
      <w:szCs w:val="21"/>
      <w:lang w:val="en-GB"/>
    </w:rPr>
  </w:style>
  <w:style w:type="paragraph" w:customStyle="1" w:styleId="432">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433">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434">
    <w:name w:val="TOC 标题11"/>
    <w:basedOn w:val="2"/>
    <w:next w:val="1"/>
    <w:unhideWhenUsed/>
    <w:qFormat/>
    <w:uiPriority w:val="39"/>
    <w:pPr>
      <w:widowControl/>
      <w:numPr>
        <w:ilvl w:val="0"/>
        <w:numId w:val="14"/>
      </w:numPr>
      <w:tabs>
        <w:tab w:val="left" w:pos="1800"/>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435">
    <w:name w:val="List Paragraph1"/>
    <w:qFormat/>
    <w:uiPriority w:val="34"/>
    <w:pPr>
      <w:ind w:firstLine="420"/>
    </w:pPr>
    <w:rPr>
      <w:rFonts w:ascii="Times New Roman" w:hAnsi="Times New Roman" w:eastAsia="宋体" w:cs="Times New Roman"/>
      <w:lang w:val="en-US" w:eastAsia="zh-CN" w:bidi="ar-SA"/>
    </w:rPr>
  </w:style>
  <w:style w:type="paragraph" w:customStyle="1" w:styleId="436">
    <w:name w:val="Char11"/>
    <w:basedOn w:val="1"/>
    <w:qFormat/>
    <w:uiPriority w:val="0"/>
    <w:rPr>
      <w:rFonts w:ascii="FangSong_GB2312" w:eastAsia="FangSong_GB2312"/>
      <w:b/>
      <w:sz w:val="32"/>
      <w:szCs w:val="32"/>
    </w:rPr>
  </w:style>
  <w:style w:type="paragraph" w:customStyle="1" w:styleId="437">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438">
    <w:name w:val="Char Char Char Char Char Char Char Char Char Char2"/>
    <w:basedOn w:val="1"/>
    <w:qFormat/>
    <w:uiPriority w:val="0"/>
    <w:pPr>
      <w:numPr>
        <w:ilvl w:val="0"/>
        <w:numId w:val="11"/>
      </w:numPr>
    </w:pPr>
    <w:rPr>
      <w:sz w:val="24"/>
    </w:rPr>
  </w:style>
  <w:style w:type="paragraph" w:customStyle="1" w:styleId="439">
    <w:name w:val="默认段落字体 Para Char Char Char Char Char Char Char"/>
    <w:basedOn w:val="1"/>
    <w:qFormat/>
    <w:uiPriority w:val="0"/>
    <w:rPr>
      <w:rFonts w:eastAsia="华文细黑" w:cs="Cambria"/>
      <w:sz w:val="24"/>
      <w:szCs w:val="20"/>
    </w:rPr>
  </w:style>
  <w:style w:type="paragraph" w:styleId="440">
    <w:name w:val="No Spacing"/>
    <w:qFormat/>
    <w:uiPriority w:val="0"/>
    <w:pPr>
      <w:widowControl w:val="0"/>
      <w:jc w:val="both"/>
    </w:pPr>
    <w:rPr>
      <w:rFonts w:ascii="FangSong_GB2312" w:hAnsi="FangSong_GB2312" w:eastAsia="华文细黑" w:cs="Cambria"/>
      <w:sz w:val="21"/>
      <w:szCs w:val="22"/>
      <w:lang w:val="en-US" w:eastAsia="zh-CN" w:bidi="ar-SA"/>
    </w:rPr>
  </w:style>
  <w:style w:type="paragraph" w:customStyle="1" w:styleId="441">
    <w:name w:val="ZDY正文"/>
    <w:basedOn w:val="1"/>
    <w:qFormat/>
    <w:uiPriority w:val="0"/>
    <w:pPr>
      <w:spacing w:line="360" w:lineRule="auto"/>
      <w:ind w:firstLine="200"/>
      <w:jc w:val="left"/>
    </w:pPr>
    <w:rPr>
      <w:rFonts w:ascii="宋体" w:hAnsi="宋体"/>
      <w:sz w:val="24"/>
    </w:rPr>
  </w:style>
  <w:style w:type="paragraph" w:customStyle="1" w:styleId="442">
    <w:name w:val="二级标题"/>
    <w:basedOn w:val="1"/>
    <w:qFormat/>
    <w:uiPriority w:val="0"/>
    <w:pPr>
      <w:tabs>
        <w:tab w:val="left" w:pos="851"/>
        <w:tab w:val="left" w:pos="1418"/>
      </w:tabs>
      <w:ind w:firstLine="420"/>
    </w:pPr>
    <w:rPr>
      <w:rFonts w:eastAsia="Times New Roman"/>
      <w:sz w:val="20"/>
      <w:szCs w:val="21"/>
    </w:rPr>
  </w:style>
  <w:style w:type="table" w:customStyle="1" w:styleId="443">
    <w:name w:val="网格型 21"/>
    <w:basedOn w:val="6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cPr>
        <w:tcBorders>
          <w:top w:val="nil"/>
          <w:left w:val="nil"/>
          <w:bottom w:val="nil"/>
          <w:right w:val="nil"/>
          <w:insideH w:val="nil"/>
          <w:insideV w:val="nil"/>
        </w:tcBorders>
      </w:tcPr>
    </w:tblStylePr>
    <w:tblStylePr w:type="lastRow">
      <w:rPr>
        <w:b/>
        <w:bCs/>
      </w:rPr>
      <w:tcPr>
        <w:tcBorders>
          <w:top w:val="single" w:color="000000" w:sz="6" w:space="0"/>
          <w:left w:val="nil"/>
          <w:bottom w:val="nil"/>
          <w:right w:val="nil"/>
          <w:insideH w:val="nil"/>
          <w:insideV w:val="nil"/>
        </w:tcBorders>
      </w:tcPr>
    </w:tblStylePr>
    <w:tblStylePr w:type="firstCol">
      <w:rPr>
        <w:b/>
        <w:bCs/>
      </w:rPr>
      <w:tcPr>
        <w:tcBorders>
          <w:top w:val="nil"/>
          <w:left w:val="nil"/>
          <w:bottom w:val="nil"/>
          <w:right w:val="nil"/>
          <w:insideH w:val="nil"/>
          <w:insideV w:val="nil"/>
        </w:tcBorders>
      </w:tcPr>
    </w:tblStylePr>
    <w:tblStylePr w:type="lastCol">
      <w:rPr>
        <w:b/>
        <w:bCs/>
      </w:rPr>
      <w:tcPr>
        <w:tcBorders>
          <w:top w:val="nil"/>
          <w:left w:val="nil"/>
          <w:bottom w:val="nil"/>
          <w:right w:val="nil"/>
          <w:insideH w:val="nil"/>
          <w:insideV w:val="nil"/>
        </w:tcBorders>
      </w:tcPr>
    </w:tblStylePr>
  </w:style>
  <w:style w:type="table" w:customStyle="1" w:styleId="444">
    <w:name w:val="网格型1"/>
    <w:basedOn w:val="62"/>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45">
    <w:name w:val="纯文本 字符"/>
    <w:qFormat/>
    <w:uiPriority w:val="0"/>
    <w:rPr>
      <w:rFonts w:ascii="宋体" w:hAnsi="Courier New"/>
      <w:sz w:val="21"/>
      <w:szCs w:val="21"/>
    </w:rPr>
  </w:style>
  <w:style w:type="paragraph" w:customStyle="1" w:styleId="446">
    <w:name w:val="_Style 1"/>
    <w:basedOn w:val="1"/>
    <w:qFormat/>
    <w:uiPriority w:val="0"/>
    <w:pPr>
      <w:spacing w:line="360" w:lineRule="auto"/>
      <w:ind w:firstLine="420"/>
    </w:pPr>
    <w:rPr>
      <w:rFonts w:ascii="Calibri" w:hAnsi="Calibri"/>
      <w:sz w:val="24"/>
      <w:szCs w:val="22"/>
    </w:rPr>
  </w:style>
  <w:style w:type="character" w:customStyle="1" w:styleId="447">
    <w:name w:val="页脚 字符"/>
    <w:qFormat/>
    <w:uiPriority w:val="99"/>
  </w:style>
  <w:style w:type="paragraph" w:customStyle="1" w:styleId="448">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449">
    <w:name w:val="样式 小四 段前: 5 磅 段后: 5 磅 首行缩进:  2 字符"/>
    <w:basedOn w:val="1"/>
    <w:qFormat/>
    <w:uiPriority w:val="0"/>
    <w:pPr>
      <w:spacing w:line="360" w:lineRule="auto"/>
    </w:pPr>
    <w:rPr>
      <w:rFonts w:ascii="宋体" w:hAnsi="宋体"/>
      <w:szCs w:val="21"/>
    </w:rPr>
  </w:style>
  <w:style w:type="character" w:customStyle="1" w:styleId="450">
    <w:name w:val="bookmark-item"/>
    <w:qFormat/>
    <w:uiPriority w:val="0"/>
  </w:style>
  <w:style w:type="paragraph" w:customStyle="1" w:styleId="451">
    <w:name w:val="TOC Heading1"/>
    <w:next w:val="1"/>
    <w:qFormat/>
    <w:uiPriority w:val="0"/>
    <w:rPr>
      <w:rFonts w:ascii="Times New Roman" w:hAnsi="Times New Roman" w:eastAsia="宋体" w:cs="Times New Roman"/>
      <w:sz w:val="32"/>
      <w:lang w:val="en-US" w:eastAsia="zh-CN" w:bidi="ar-SA"/>
    </w:rPr>
  </w:style>
  <w:style w:type="paragraph" w:customStyle="1" w:styleId="452">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453">
    <w:name w:val="正文文本 21"/>
    <w:basedOn w:val="1"/>
    <w:qFormat/>
    <w:uiPriority w:val="0"/>
    <w:pPr>
      <w:spacing w:after="20" w:line="720" w:lineRule="auto"/>
      <w:ind w:firstLine="420"/>
    </w:pPr>
    <w:rPr>
      <w:sz w:val="30"/>
    </w:rPr>
  </w:style>
  <w:style w:type="paragraph" w:customStyle="1" w:styleId="454">
    <w:name w:val="纯文本1"/>
    <w:basedOn w:val="1"/>
    <w:qFormat/>
    <w:uiPriority w:val="0"/>
    <w:pPr>
      <w:adjustRightInd w:val="0"/>
      <w:textAlignment w:val="baseline"/>
    </w:pPr>
    <w:rPr>
      <w:rFonts w:ascii="宋体" w:hAnsi="Courier New" w:eastAsia="KaiTi_GB2312"/>
      <w:sz w:val="26"/>
      <w:szCs w:val="22"/>
    </w:rPr>
  </w:style>
  <w:style w:type="character" w:customStyle="1" w:styleId="455">
    <w:name w:val="15"/>
    <w:basedOn w:val="65"/>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d5d36767-0efb-4592-b6bd-e90ad0ddafb4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4A4065CF</paraID>
      <start>0</start>
      <end>4</end>
      <status>modified</status>
      <modifiedWord>二〇二六</modifiedWord>
      <trackRevisions>false</trackRevisions>
    </reviewItem>
    <reviewItem>
      <errorID>c03543d9-86b5-41e2-9313-1d8db250546c</errorID>
      <errorWord> </errorWord>
      <group>L1_Punc</group>
      <groupName>标点问题</groupName>
      <ability>L2_Punc_CN</ability>
      <abilityName>标点符号问题</abilityName>
      <candidateList>
        <item/>
      </candidateList>
      <explain>此处空格冗余，建议删除。</explain>
      <paraID>52E3CAAB</paraID>
      <start>0</start>
      <end>1</end>
      <status>unmodified</status>
      <modifiedWord/>
      <trackRevisions>false</trackRevisions>
    </reviewItem>
    <reviewItem>
      <errorID>c9ba5157-082a-4a05-98ee-5472128278cc</errorID>
      <errorWord>就其</errorWord>
      <group>L1_Word</group>
      <groupName>字词问题</groupName>
      <ability>L2_Typo</ability>
      <abilityName>字词错误</abilityName>
      <candidateList>
        <item>就</item>
      </candidateList>
      <explain/>
      <paraID>1657423D</paraID>
      <start>23</start>
      <end>24</end>
      <status>modified</status>
      <modifiedWord>就</modifiedWord>
      <trackRevisions>false</trackRevisions>
    </reviewItem>
    <reviewItem>
      <errorID>62d3cf66-b94c-47c5-882a-31a47c431a41</errorID>
      <errorWord>(</errorWord>
      <group>L1_Format</group>
      <groupName>格式问题</groupName>
      <ability>L2_HalfPunc_CN</ability>
      <abilityName>全半角问题</abilityName>
      <candidateList>
        <item>（</item>
      </candidateList>
      <explain>文本全半角错误。</explain>
      <paraID>4F82F198</paraID>
      <start>5</start>
      <end>6</end>
      <status>modified</status>
      <modifiedWord>（</modifiedWord>
      <trackRevisions>false</trackRevisions>
    </reviewItem>
    <reviewItem>
      <errorID>3dffb379-af21-419f-83d1-f1f45f110b2b</errorID>
      <errorWord>)</errorWord>
      <group>L1_Format</group>
      <groupName>格式问题</groupName>
      <ability>L2_HalfPunc_CN</ability>
      <abilityName>全半角问题</abilityName>
      <candidateList>
        <item>）</item>
      </candidateList>
      <explain>文本全半角错误。</explain>
      <paraID>4F82F198</paraID>
      <start>17</start>
      <end>18</end>
      <status>modified</status>
      <modifiedWord>）</modifiedWord>
      <trackRevisions>false</trackRevisions>
    </reviewItem>
    <reviewItem>
      <errorID>5c1c4e78-a462-48b6-8004-4b8f336b950b</errorID>
      <errorWord>(</errorWord>
      <group>L1_Format</group>
      <groupName>格式问题</groupName>
      <ability>L2_HalfPunc_CN</ability>
      <abilityName>全半角问题</abilityName>
      <candidateList>
        <item>（</item>
      </candidateList>
      <explain>文本全半角错误。</explain>
      <paraID> 17671BA</paraID>
      <start>5</start>
      <end>6</end>
      <status>modified</status>
      <modifiedWord>（</modifiedWord>
      <trackRevisions>false</trackRevisions>
    </reviewItem>
    <reviewItem>
      <errorID>055e3fa2-9200-48bc-b23e-c1de2973f6a0</errorID>
      <errorWord>)</errorWord>
      <group>L1_Format</group>
      <groupName>格式问题</groupName>
      <ability>L2_HalfPunc_CN</ability>
      <abilityName>全半角问题</abilityName>
      <candidateList>
        <item>）</item>
      </candidateList>
      <explain>文本全半角错误。</explain>
      <paraID> 17671BA</paraID>
      <start>16</start>
      <end>17</end>
      <status>modified</status>
      <modifiedWord>）</modifiedWord>
      <trackRevisions>false</trackRevisions>
    </reviewItem>
    <reviewItem>
      <errorID>d67142a0-29ee-4bc6-ad57-d5b5397f4a22</errorID>
      <errorWord>；</errorWord>
      <group>L1_Punc</group>
      <groupName>标点问题</groupName>
      <ability>L2_Punc_CN</ability>
      <abilityName>标点符号问题</abilityName>
      <candidateList>
        <item>。</item>
      </candidateList>
      <explain/>
      <paraID>688F283A</paraID>
      <start>34</start>
      <end>35</end>
      <status>unmodified</status>
      <modifiedWord/>
      <trackRevisions>false</trackRevisions>
    </reviewItem>
    <reviewItem>
      <errorID>8e0e1500-8008-4c8c-98db-f1037341de79</errorID>
      <errorWord>等；</errorWord>
      <group>L1_Word</group>
      <groupName>字词问题</groupName>
      <ability>L2_Typo</ability>
      <abilityName>字词错误</abilityName>
      <candidateList>
        <item>。</item>
      </candidateList>
      <explain/>
      <paraID>688F283A</paraID>
      <start>56</start>
      <end>58</end>
      <status>unmodified</status>
      <modifiedWord/>
      <trackRevisions>false</trackRevisions>
    </reviewItem>
    <reviewItem>
      <errorID>a4f67617-e957-4541-9cc1-dd5a8d6b7a4e</errorID>
      <errorWord>。</errorWord>
      <group>L1_Punc</group>
      <groupName>标点问题</groupName>
      <ability>L2_Punc_CN</ability>
      <abilityName>标点符号问题</abilityName>
      <candidateList>
        <item>，</item>
      </candidateList>
      <explain/>
      <paraID>76EA5CD2</paraID>
      <start>69</start>
      <end>70</end>
      <status>unmodified</status>
      <modifiedWord/>
      <trackRevisions>false</trackRevisions>
    </reviewItem>
    <reviewItem>
      <errorID>02a46764-eb2c-4204-9af9-b51bc3e52dfb</errorID>
      <errorWord>经</errorWord>
      <group>L1_Punc</group>
      <groupName>标点问题</groupName>
      <ability>L2_Punc_CN</ability>
      <abilityName>标点符号问题</abilityName>
      <candidateList>
        <item>、经</item>
      </candidateList>
      <explain/>
      <paraID>6453588C</paraID>
      <start>38</start>
      <end>39</end>
      <status>unmodified</status>
      <modifiedWord/>
      <trackRevisions>false</trackRevisions>
    </reviewItem>
    <reviewItem>
      <errorID>e3948838-e4b7-49a0-b4a3-c8088dfa3817</errorID>
      <errorWord>和</errorWord>
      <group>L1_Word</group>
      <groupName>字词问题</groupName>
      <ability>L2_Typo</ability>
      <abilityName>字词错误</abilityName>
      <candidateList>
        <item>及</item>
      </candidateList>
      <explain/>
      <paraID>6453588C</paraID>
      <start>70</start>
      <end>71</end>
      <status>unmodified</status>
      <modifiedWord/>
      <trackRevisions>false</trackRevisions>
    </reviewItem>
    <reviewItem>
      <errorID>1ee7cb8e-df25-4f60-b8cc-0214bd65cd84</errorID>
      <errorWord>并</errorWord>
      <group>L1_Punc</group>
      <groupName>标点问题</groupName>
      <ability>L2_Punc_CN</ability>
      <abilityName>标点符号问题</abilityName>
      <candidateList>
        <item>，并</item>
      </candidateList>
      <explain/>
      <paraID>6453588C</paraID>
      <start>80</start>
      <end>81</end>
      <status>unmodified</status>
      <modifiedWord/>
      <trackRevisions>false</trackRevisions>
    </reviewItem>
    <reviewItem>
      <errorID>df64bebb-1955-4940-a81a-1ba4c828376d</errorID>
      <errorWord>，</errorWord>
      <group>L1_Punc</group>
      <groupName>标点问题</groupName>
      <ability>L2_Punc_CN</ability>
      <abilityName>标点符号问题</abilityName>
      <candidateList>
        <item>。</item>
      </candidateList>
      <explain/>
      <paraID>6453588C</paraID>
      <start>126</start>
      <end>127</end>
      <status>unmodified</status>
      <modifiedWord/>
      <trackRevisions>false</trackRevisions>
    </reviewItem>
    <reviewItem>
      <errorID>c2a4f7cb-3624-49d3-bbec-0abf85476511</errorID>
      <errorWord>和</errorWord>
      <group>L1_Word</group>
      <groupName>字词问题</groupName>
      <ability>L2_Typo</ability>
      <abilityName>字词错误</abilityName>
      <candidateList>
        <item>、</item>
      </candidateList>
      <explain/>
      <paraID>6453588C</paraID>
      <start>141</start>
      <end>142</end>
      <status>unmodified</status>
      <modifiedWord/>
      <trackRevisions>false</trackRevisions>
    </reviewItem>
    <reviewItem>
      <errorID>70928a85-4e7c-4c6f-9a2f-ee405c90dd20</errorID>
      <errorWord>(会计主管人员)</errorWord>
      <group>L1_Punc</group>
      <groupName>标点问题</groupName>
      <ability>L2_Punc_CN</ability>
      <abilityName>标点符号问题</abilityName>
      <candidateList>
        <item>（会计主管人员）</item>
      </candidateList>
      <explain/>
      <paraID>6453588C</paraID>
      <start>160</start>
      <end>168</end>
      <status>modified</status>
      <modifiedWord>（会计主管人员）</modifiedWord>
      <trackRevisions>false</trackRevisions>
    </reviewItem>
    <reviewItem>
      <errorID>93efeb6b-1584-4395-9aa6-a882fc59ba59</errorID>
      <errorWord>]</errorWord>
      <group>L1_Punc</group>
      <groupName>标点问题</groupName>
      <ability>L2_Punc_CN</ability>
      <abilityName>标点符号问题</abilityName>
      <candidateList>
        <item>。]</item>
      </candidateList>
      <explain/>
      <paraID>6453588C</paraID>
      <start>196</start>
      <end>198</end>
      <status>modified</status>
      <modifiedWord>。]</modifiedWord>
      <trackRevisions>false</trackRevisions>
    </reviewItem>
    <reviewItem>
      <errorID>06cae36b-1527-4cc6-a07b-5a9be458a6dc</errorID>
      <errorWord>（提供</errorWord>
      <group>L1_Word</group>
      <groupName>字词问题</groupName>
      <ability>L2_Typo</ability>
      <abilityName>字词错误</abilityName>
      <candidateList>
        <item>，如</item>
      </candidateList>
      <explain/>
      <paraID>1E411ED5</paraID>
      <start>53</start>
      <end>56</end>
      <status>unmodified</status>
      <modifiedWord/>
      <trackRevisions>false</trackRevisions>
    </reviewItem>
    <reviewItem>
      <errorID>d3df7652-fe93-41ae-b798-7af6be57d3f2</errorID>
      <errorWord>或</errorWord>
      <group>L1_Word</group>
      <groupName>字词问题</groupName>
      <ability>L2_Typo</ability>
      <abilityName>字词错误</abilityName>
      <candidateList>
        <item>、</item>
      </candidateList>
      <explain/>
      <paraID>1E411ED5</paraID>
      <start>64</start>
      <end>65</end>
      <status>unmodified</status>
      <modifiedWord/>
      <trackRevisions>false</trackRevisions>
    </reviewItem>
    <reviewItem>
      <errorID>4d58dcf3-f6f0-4643-85cb-291b5b4538e4</errorID>
      <errorWord>）</errorWord>
      <group>L1_Punc</group>
      <groupName>标点问题</groupName>
      <ability>L2_Punc_CN</ability>
      <abilityName>标点符号问题</abilityName>
      <candidateList>
        <item>。</item>
      </candidateList>
      <explain/>
      <paraID>1E411ED5</paraID>
      <start>76</start>
      <end>77</end>
      <status>unmodified</status>
      <modifiedWord/>
      <trackRevisions>false</trackRevisions>
    </reviewItem>
    <reviewItem>
      <errorID>0adaefa8-8d9e-4c0d-968c-6cd58206f68f</errorID>
      <errorWord>[</errorWord>
      <group>L1_Punc</group>
      <groupName>标点问题</groupName>
      <ability>L2_Punc_CN</ability>
      <abilityName>标点符号问题</abilityName>
      <candidateList>
        <item>。[</item>
      </candidateList>
      <explain/>
      <paraID>76481023</paraID>
      <start>16</start>
      <end>17</end>
      <status>unmodified</status>
      <modifiedWord/>
      <trackRevisions>false</trackRevisions>
    </reviewItem>
    <reviewItem>
      <errorID>bd82c301-d397-4094-92e8-fbb3812e8f5c</errorID>
      <errorWord>（提供</errorWord>
      <group>L1_Word</group>
      <groupName>字词问题</groupName>
      <ability>L2_Typo</ability>
      <abilityName>字词错误</abilityName>
      <candidateList>
        <item>，如</item>
      </candidateList>
      <explain/>
      <paraID>76481023</paraID>
      <start>58</start>
      <end>61</end>
      <status>unmodified</status>
      <modifiedWord/>
      <trackRevisions>false</trackRevisions>
    </reviewItem>
    <reviewItem>
      <errorID>4d81f59a-9351-4c0e-8034-3c27e59b3ce6</errorID>
      <errorWord>或</errorWord>
      <group>L1_Word</group>
      <groupName>字词问题</groupName>
      <ability>L2_Typo</ability>
      <abilityName>字词错误</abilityName>
      <candidateList>
        <item>、</item>
      </candidateList>
      <explain/>
      <paraID>76481023</paraID>
      <start>69</start>
      <end>70</end>
      <status>unmodified</status>
      <modifiedWord/>
      <trackRevisions>false</trackRevisions>
    </reviewItem>
    <reviewItem>
      <errorID>60ab57e5-e2ea-4177-8091-f461c35e7ff7</errorID>
      <errorWord>）</errorWord>
      <group>L1_Punc</group>
      <groupName>标点问题</groupName>
      <ability>L2_Punc_CN</ability>
      <abilityName>标点符号问题</abilityName>
      <candidateList>
        <item>。</item>
      </candidateList>
      <explain/>
      <paraID>76481023</paraID>
      <start>81</start>
      <end>82</end>
      <status>unmodified</status>
      <modifiedWord/>
      <trackRevisions>false</trackRevisions>
    </reviewItem>
    <reviewItem>
      <errorID>addb4436-3e3b-4dd8-9d0f-2821b9753016</errorID>
      <errorWord>（投标时提供承诺书，格式详见附件）</errorWord>
      <group>L1_Punc</group>
      <groupName>标点问题</groupName>
      <ability>L2_Punc_CN</ability>
      <abilityName>标点符号问题</abilityName>
      <candidateList>
        <item>[投标时提供承诺书，格式详见附件。]</item>
      </candidateList>
      <explain/>
      <paraID>5273AA21</paraID>
      <start>48</start>
      <end>65</end>
      <status>unmodified</status>
      <modifiedWord/>
      <trackRevisions>false</trackRevisions>
    </reviewItem>
    <reviewItem>
      <errorID>843b6953-d232-48e4-aaab-ff7b8570f4b7</errorID>
      <errorWord>、</errorWord>
      <group>L1_Grammar</group>
      <groupName>语法问题</groupName>
      <ability>L2_Grammar</ability>
      <abilityName>语法错误</abilityName>
      <candidateList>
        <item>，以及</item>
      </candidateList>
      <explain/>
      <paraID>6FC1DDCE</paraID>
      <start>60</start>
      <end>61</end>
      <status>unmodified</status>
      <modifiedWord/>
      <trackRevisions>false</trackRevisions>
    </reviewItem>
    <reviewItem>
      <errorID>51e38700-fb52-47e1-9354-a12a13ada043</errorID>
      <errorWord>由</errorWord>
      <group>L1_Punc</group>
      <groupName>标点问题</groupName>
      <ability>L2_Punc_CN</ability>
      <abilityName>标点符号问题</abilityName>
      <candidateList>
        <item>、由</item>
      </candidateList>
      <explain/>
      <paraID>6FC1DDCE</paraID>
      <start>74</start>
      <end>75</end>
      <status>unmodified</status>
      <modifiedWord/>
      <trackRevisions>false</trackRevisions>
    </reviewItem>
    <reviewItem>
      <errorID>c853cdba-507a-482a-b723-a27a581a0617</errorID>
      <errorWord>，如</errorWord>
      <group>L1_Word</group>
      <groupName>字词问题</groupName>
      <ability>L2_Typo</ability>
      <abilityName>字词错误</abilityName>
      <candidateList>
        <item>。若</item>
      </candidateList>
      <explain/>
      <paraID>6FC1DDCE</paraID>
      <start>158</start>
      <end>160</end>
      <status>unmodified</status>
      <modifiedWord/>
      <trackRevisions>false</trackRevisions>
    </reviewItem>
    <reviewItem>
      <errorID>aa7c4c64-1744-430c-9834-836a727fa01d</errorID>
      <errorWord>]</errorWord>
      <group>L1_Punc</group>
      <groupName>标点问题</groupName>
      <ability>L2_Punc_CN</ability>
      <abilityName>标点符号问题</abilityName>
      <candidateList>
        <item>。]</item>
      </candidateList>
      <explain/>
      <paraID>6FC1DDCE</paraID>
      <start>214</start>
      <end>215</end>
      <status>unmodified</status>
      <modifiedWord/>
      <trackRevisions>false</trackRevisions>
    </reviewItem>
    <reviewItem>
      <errorID>fede37b9-075c-4664-b980-57835d3cc9f9</errorID>
      <errorWord>“</errorWord>
      <group>L1_Grammar</group>
      <groupName>语法问题</groupName>
      <ability>L2_Grammar</ability>
      <abilityName>语法错误</abilityName>
      <candidateList>
        <item>。在“</item>
      </candidateList>
      <explain/>
      <paraID>1C626FC3</paraID>
      <start>85</start>
      <end>86</end>
      <status>unmodified</status>
      <modifiedWord/>
      <trackRevisions>false</trackRevisions>
    </reviewItem>
    <reviewItem>
      <errorID>76bf62a5-51f0-4004-92d9-de9b56c560c9</errorID>
      <errorWord>找到</errorWord>
      <group>L1_Word</group>
      <groupName>字词问题</groupName>
      <ability>L2_Typo</ability>
      <abilityName>字词错误</abilityName>
      <candidateList>
        <item>中找到</item>
      </candidateList>
      <explain/>
      <paraID>1C626FC3</paraID>
      <start>98</start>
      <end>100</end>
      <status>unmodified</status>
      <modifiedWord/>
      <trackRevisions>false</trackRevisions>
    </reviewItem>
    <reviewItem>
      <errorID>49da3334-799b-4f96-a77d-33c99decb1da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7BE2B13</paraID>
      <start>44</start>
      <end>45</end>
      <status>unmodified</status>
      <modifiedWord/>
      <trackRevisions>false</trackRevisions>
    </reviewItem>
    <reviewItem>
      <errorID>4b923b3c-8d36-4230-8b3e-44e51bb226e7</errorID>
      <errorWord>30止</errorWord>
      <group>L1_Word</group>
      <groupName>字词问题</groupName>
      <ability>L2_Typo</ability>
      <abilityName>字词错误</abilityName>
      <candidateList>
        <item>30</item>
      </candidateList>
      <explain/>
      <paraID> 5016CC5</paraID>
      <start>23</start>
      <end>26</end>
      <status>unmodified</status>
      <modifiedWord/>
      <trackRevisions>false</trackRevisions>
    </reviewItem>
    <reviewItem>
      <errorID>cdc1a043-e7ff-45f4-87a2-dc6706b2135a</errorID>
      <errorWord>项目作为</errorWord>
      <group>L1_Grammar</group>
      <groupName>语法问题</groupName>
      <ability>L2_Grammar</ability>
      <abilityName>语法错误</abilityName>
      <candidateList>
        <item>项目</item>
      </candidateList>
      <explain/>
      <paraID>631C3A92</paraID>
      <start>4</start>
      <end>6</end>
      <status>modified</status>
      <modifiedWord>项目</modifiedWord>
      <trackRevisions>false</trackRevisions>
    </reviewItem>
    <reviewItem>
      <errorID>7222b4f7-605a-4e06-a5c4-b9845ab062a1</errorID>
      <errorWord>一式二份</errorWord>
      <group>L1_Word</group>
      <groupName>字词问题</groupName>
      <ability>L2_Typo</ability>
      <abilityName>字词错误</abilityName>
      <candidateList>
        <item>一式两份</item>
      </candidateList>
      <explain/>
      <paraID>4A1A9A55</paraID>
      <start>49</start>
      <end>53</end>
      <status>modified</status>
      <modifiedWord>一式两份</modifiedWord>
      <trackRevisions>false</trackRevisions>
    </reviewItem>
    <reviewItem>
      <errorID>74ec2190-5f03-4fc2-9100-e4d7f9ce11ca</errorID>
      <errorWord>，</errorWord>
      <group>L1_Word</group>
      <groupName>字词问题</groupName>
      <ability>L2_Typo</ability>
      <abilityName>字词错误</abilityName>
      <candidateList>
        <item>，由</item>
      </candidateList>
      <explain/>
      <paraID>6C2F07E5</paraID>
      <start>204</start>
      <end>206</end>
      <status>modified</status>
      <modifiedWord>，由</modifiedWord>
      <trackRevisions>false</trackRevisions>
    </reviewItem>
    <reviewItem>
      <errorID>1651d59a-da92-4c24-8aaa-445a9a77bb0b</errorID>
      <errorWord>：</errorWord>
      <group>L1_Grammar</group>
      <groupName>语法问题</groupName>
      <ability>L2_Grammar</ability>
      <abilityName>语法错误</abilityName>
      <candidateList>
        <item>QQ：</item>
      </candidateList>
      <explain/>
      <paraID>4BB13098</paraID>
      <start>137</start>
      <end>140</end>
      <status>modified</status>
      <modifiedWord>QQ：</modifiedWord>
      <trackRevisions>false</trackRevisions>
    </reviewItem>
    <reviewItem>
      <errorID>06caece9-6b4d-4691-9a9d-5d4c7ccf3f48</errorID>
      <errorWord>：</errorWord>
      <group>L1_Grammar</group>
      <groupName>语法问题</groupName>
      <ability>L2_Grammar</ability>
      <abilityName>语法错误</abilityName>
      <candidateList>
        <item>QQ：</item>
      </candidateList>
      <explain/>
      <paraID>4BB13098</paraID>
      <start>153</start>
      <end>156</end>
      <status>modified</status>
      <modifiedWord>QQ：</modifiedWord>
      <trackRevisions>false</trackRevisions>
    </reviewItem>
    <reviewItem>
      <errorID>79d75c73-2748-4d40-926e-215b2ae8d627</errorID>
      <errorWord>－</errorWord>
      <group>L1_Punc</group>
      <groupName>标点问题</groupName>
      <ability>L2_Punc_CN</ability>
      <abilityName>标点符号问题</abilityName>
      <candidateList>
        <item>—</item>
      </candidateList>
      <explain/>
      <paraID>7BAF33A4</paraID>
      <start>49</start>
      <end>50</end>
      <status>unmodified</status>
      <modifiedWord/>
      <trackRevisions>false</trackRevisions>
    </reviewItem>
    <reviewItem>
      <errorID>bdef5cf6-f73c-4542-a6a1-d235f706cd71</errorID>
      <errorWord>－</errorWord>
      <group>L1_Punc</group>
      <groupName>标点问题</groupName>
      <ability>L2_Punc_CN</ability>
      <abilityName>标点符号问题</abilityName>
      <candidateList>
        <item>—</item>
      </candidateList>
      <explain/>
      <paraID>7BAF33A4</paraID>
      <start>55</start>
      <end>56</end>
      <status>unmodified</status>
      <modifiedWord/>
      <trackRevisions>false</trackRevisions>
    </reviewItem>
    <reviewItem>
      <errorID>e50a83ef-ee9b-452f-b503-27975e3f5f9d</errorID>
      <errorWord>保持通讯畅通</errorWord>
      <group>L1_Word</group>
      <groupName>字词问题</groupName>
      <ability>L2_Typo</ability>
      <abilityName>字词错误</abilityName>
      <candidateList>
        <item>保持通信畅通</item>
      </candidateList>
      <explain/>
      <paraID>401DA1C8</paraID>
      <start>14</start>
      <end>20</end>
      <status>unmodified</status>
      <modifiedWord/>
      <trackRevisions>false</trackRevisions>
    </reviewItem>
    <reviewItem>
      <errorID>9a593019-9499-477d-b127-559db1c5acc2</errorID>
      <errorWord>提出</errorWord>
      <group>L1_Grammar</group>
      <groupName>语法问题</groupName>
      <ability>L2_Grammar</ability>
      <abilityName>语法错误</abilityName>
      <candidateList>
        <item>形式提出</item>
      </candidateList>
      <explain/>
      <paraID>79FF3BBC</paraID>
      <start>36</start>
      <end>38</end>
      <status>unmodified</status>
      <modifiedWord/>
      <trackRevisions>false</trackRevisions>
    </reviewItem>
    <reviewItem>
      <errorID>7ff3ccde-5ac1-4f7b-8ff7-0baac33b1f38</errorID>
      <errorWord>至</errorWord>
      <group>L1_Grammar</group>
      <groupName>语法问题</groupName>
      <ability>L2_Grammar</ability>
      <abilityName>语法错误</abilityName>
      <candidateList>
        <item>提交至</item>
      </candidateList>
      <explain/>
      <paraID>79FF3BBC</paraID>
      <start>73</start>
      <end>76</end>
      <status>modified</status>
      <modifiedWord>提交至</modifiedWord>
      <trackRevisions>false</trackRevisions>
    </reviewItem>
    <reviewItem>
      <errorID>ce41aad2-f0ea-4dc1-bcfe-5ee66adea894</errorID>
      <errorWord>媒体上</errorWord>
      <group>L1_Word</group>
      <groupName>字词问题</groupName>
      <ability>L2_Typo</ability>
      <abilityName>字词错误</abilityName>
      <candidateList>
        <item>媒体</item>
      </candidateList>
      <explain/>
      <paraID>177E97DD</paraID>
      <start>42</start>
      <end>45</end>
      <status>unmodified</status>
      <modifiedWord/>
      <trackRevisions>false</trackRevisions>
    </reviewItem>
    <reviewItem>
      <errorID>13bdc162-4646-467a-91c5-02be360b7208</errorID>
      <errorWord>）上</errorWord>
      <group>L1_Word</group>
      <groupName>字词问题</groupName>
      <ability>L2_Typo</ability>
      <abilityName>字词错误</abilityName>
      <candidateList>
        <item>）</item>
      </candidateList>
      <explain/>
      <paraID>177E97DD</paraID>
      <start>53</start>
      <end>55</end>
      <status>unmodified</status>
      <modifiedWord/>
      <trackRevisions>false</trackRevisions>
    </reviewItem>
    <reviewItem>
      <errorID>f861c08e-377e-4158-9dd1-ea46b67c01d5</errorID>
      <errorWord>(</errorWord>
      <group>L1_Format</group>
      <groupName>格式问题</groupName>
      <ability>L2_HalfPunc_CN</ability>
      <abilityName>全半角问题</abilityName>
      <candidateList>
        <item>（</item>
      </candidateList>
      <explain>文本全半角错误。</explain>
      <paraID>4A313726</paraID>
      <start>140</start>
      <end>141</end>
      <status>modified</status>
      <modifiedWord>（</modifiedWord>
      <trackRevisions>false</trackRevisions>
    </reviewItem>
    <reviewItem>
      <errorID>30051bad-512f-4a16-a37e-d2464ff52aed</errorID>
      <errorWord>)</errorWord>
      <group>L1_Format</group>
      <groupName>格式问题</groupName>
      <ability>L2_HalfPunc_CN</ability>
      <abilityName>全半角问题</abilityName>
      <candidateList>
        <item>）</item>
      </candidateList>
      <explain>文本全半角错误。</explain>
      <paraID>4A313726</paraID>
      <start>147</start>
      <end>148</end>
      <status>modified</status>
      <modifiedWord>）</modifiedWord>
      <trackRevisions>false</trackRevisions>
    </reviewItem>
    <reviewItem>
      <errorID>98d2f958-2d5d-4f5b-b776-facc4e1ece6f</errorID>
      <errorWord> </errorWord>
      <group>L1_Punc</group>
      <groupName>标点问题</groupName>
      <ability>L2_Punc_CN</ability>
      <abilityName>标点符号问题</abilityName>
      <candidateList>
        <item/>
      </candidateList>
      <explain>此处空格冗余，建议删除。</explain>
      <paraID>58AE0DBF</paraID>
      <start>72</start>
      <end>73</end>
      <status>unmodified</status>
      <modifiedWord/>
      <trackRevisions>false</trackRevisions>
    </reviewItem>
    <reviewItem>
      <errorID>da6405ee-7fc9-4f2c-a8a1-87f81a12865f</errorID>
      <errorWord>”</errorWord>
      <group>L1_Punc</group>
      <groupName>标点问题</groupName>
      <ability>L2_Punc_CN</ability>
      <abilityName>标点符号问题</abilityName>
      <candidateList>
        <item/>
      </candidateList>
      <explain/>
      <paraID>7A1B033C</paraID>
      <start>216</start>
      <end>217</end>
      <status>unmodified</status>
      <modifiedWord/>
      <trackRevisions>false</trackRevisions>
    </reviewItem>
    <reviewItem>
      <errorID>8d00e37f-bd5e-406a-9de6-6dd710844789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7A1B033C</paraID>
      <start>224</start>
      <end>225</end>
      <status>unmodified</status>
      <modifiedWord/>
      <trackRevisions>false</trackRevisions>
    </reviewItem>
    <reviewItem>
      <errorID>f89e2295-1fa6-4d64-b0e0-c058a8ba95ff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9A978</paraID>
      <start>82</start>
      <end>83</end>
      <status>unmodified</status>
      <modifiedWord/>
      <trackRevisions>false</trackRevisions>
    </reviewItem>
    <reviewItem>
      <errorID>a23910bb-d8ea-4280-86d3-da51919458f7</errorID>
      <errorWord>。</errorWord>
      <group>L1_Punc</group>
      <groupName>标点问题</groupName>
      <ability>L2_Punc_CN</ability>
      <abilityName>标点符号问题</abilityName>
      <candidateList>
        <item>”。</item>
      </candidateList>
      <explain/>
      <paraID>   9A978</paraID>
      <start>95</start>
      <end>96</end>
      <status>unmodified</status>
      <modifiedWord/>
      <trackRevisions>false</trackRevisions>
    </reviewItem>
    <reviewItem>
      <errorID>a969caf1-c46a-44da-8136-5f3dbfe4af27</errorID>
      <errorWord>电子</errorWord>
      <group>L1_Punc</group>
      <groupName>标点问题</groupName>
      <ability>L2_Punc_CN</ability>
      <abilityName>标点符号问题</abilityName>
      <candidateList>
        <item>. 电子</item>
      </candidateList>
      <explain/>
      <paraID>36FCE669</paraID>
      <start>1</start>
      <end>3</end>
      <status>unmodified</status>
      <modifiedWord/>
      <trackRevisions>false</trackRevisions>
    </reviewItem>
    <reviewItem>
      <errorID>13ded00d-7713-431e-8abd-857cbe8cc84a</errorID>
      <errorWord>不</errorWord>
      <group>L1_Word</group>
      <groupName>字词问题</groupName>
      <ability>L2_Typo</ability>
      <abilityName>字词错误</abilityName>
      <candidateList>
        <item> 不</item>
      </candidateList>
      <explain/>
      <paraID>49F8A98D</paraID>
      <start>2</start>
      <end>3</end>
      <status>unmodified</status>
      <modifiedWord/>
      <trackRevisions>false</trackRevisions>
    </reviewItem>
    <reviewItem>
      <errorID>c384baaf-fce9-4782-b403-cbec35ddfee6</errorID>
      <errorWord>或</errorWord>
      <group>L1_Punc</group>
      <groupName>标点问题</groupName>
      <ability>L2_Punc_CN</ability>
      <abilityName>标点符号问题</abilityName>
      <candidateList>
        <item>，或</item>
      </candidateList>
      <explain/>
      <paraID>49F8A98D</paraID>
      <start>17</start>
      <end>18</end>
      <status>unmodified</status>
      <modifiedWord/>
      <trackRevisions>false</trackRevisions>
    </reviewItem>
    <reviewItem>
      <errorID>1b688def-274f-4d53-81f3-060e22666b82</errorID>
      <errorWord>投标</errorWord>
      <group>L1_Word</group>
      <groupName>字词问题</groupName>
      <ability>L2_Typo</ability>
      <abilityName>字词错误</abilityName>
      <candidateList>
        <item> 投标</item>
      </candidateList>
      <explain/>
      <paraID>4F2A2CD0</paraID>
      <start>2</start>
      <end>4</end>
      <status>unmodified</status>
      <modifiedWord/>
      <trackRevisions>false</trackRevisions>
    </reviewItem>
    <reviewItem>
      <errorID>36796f6e-1c2a-4388-b19c-5f9ba783610c</errorID>
      <errorWord>不同</errorWord>
      <group>L1_Word</group>
      <groupName>字词问题</groupName>
      <ability>L2_Typo</ability>
      <abilityName>字词错误</abilityName>
      <candidateList>
        <item> 不同</item>
      </candidateList>
      <explain/>
      <paraID>7BEA1CDE</paraID>
      <start>3</start>
      <end>5</end>
      <status>unmodified</status>
      <modifiedWord/>
      <trackRevisions>false</trackRevisions>
    </reviewItem>
    <reviewItem>
      <errorID>45530752-6d88-4c6f-a95c-4b1fe257f26b</errorID>
      <errorWord>人员有</errorWord>
      <group>L1_Word</group>
      <groupName>字词问题</groupName>
      <ability>L2_Typo</ability>
      <abilityName>字词错误</abilityName>
      <candidateList>
        <item>人员</item>
      </candidateList>
      <explain/>
      <paraID>7BEA1CDE</paraID>
      <start>28</start>
      <end>31</end>
      <status>unmodified</status>
      <modifiedWord/>
      <trackRevisions>false</trackRevisions>
    </reviewItem>
    <reviewItem>
      <errorID>c13f47c4-5688-4f13-8ce1-a39a550eb335</errorID>
      <errorWord>经</errorWord>
      <group>L1_Word</group>
      <groupName>字词问题</groupName>
      <ability>L2_Typo</ability>
      <abilityName>字词错误</abilityName>
      <candidateList>
        <item> 经</item>
      </candidateList>
      <explain/>
      <paraID>7C9BAC98</paraID>
      <start>3</start>
      <end>4</end>
      <status>unmodified</status>
      <modifiedWord/>
      <trackRevisions>false</trackRevisions>
    </reviewItem>
    <reviewItem>
      <errorID>93b076dc-74d7-4ea6-8a53-d1c389de0b7f</errorID>
      <errorWord>投标（应）</errorWord>
      <group>L1_Grammar</group>
      <groupName>语法问题</groupName>
      <ability>L2_Grammar</ability>
      <abilityName>语法错误</abilityName>
      <candidateList>
        <item>投标</item>
      </candidateList>
      <explain/>
      <paraID>7C9BAC98</paraID>
      <start>26</start>
      <end>31</end>
      <status>unmodified</status>
      <modifiedWord/>
      <trackRevisions>false</trackRevisions>
    </reviewItem>
    <reviewItem>
      <errorID>0f4b3b4d-6446-4f48-947c-7d3ebb227ac0</errorID>
      <errorWord>进行</errorWord>
      <group>L1_Grammar</group>
      <groupName>语法问题</groupName>
      <ability>L2_Grammar</ability>
      <abilityName>语法错误</abilityName>
      <candidateList>
        <item>等方面进行</item>
      </candidateList>
      <explain/>
      <paraID> 876A3D3</paraID>
      <start>50</start>
      <end>52</end>
      <status>unmodified</status>
      <modifiedWord/>
      <trackRevisions>false</trackRevisions>
    </reviewItem>
    <reviewItem>
      <errorID>54aa0fe4-5a6a-4b1d-b2fb-7caf81e07dde</errorID>
      <errorWord>；</errorWord>
      <group>L1_Grammar</group>
      <groupName>语法问题</groupName>
      <ability>L2_Grammar</ability>
      <abilityName>语法错误</abilityName>
      <candidateList>
        <item>情况；</item>
      </candidateList>
      <explain/>
      <paraID>6F993C2A</paraID>
      <start>73</start>
      <end>74</end>
      <status>unmodified</status>
      <modifiedWord/>
      <trackRevisions>false</trackRevisions>
    </reviewItem>
    <reviewItem>
      <errorID>fa04882e-0792-4949-8848-572e56b61205</errorID>
      <errorWord>人员有</errorWord>
      <group>L1_Word</group>
      <groupName>字词问题</groupName>
      <ability>L2_Typo</ability>
      <abilityName>字词错误</abilityName>
      <candidateList>
        <item>人员</item>
      </candidateList>
      <explain/>
      <paraID>6F993C2A</paraID>
      <start>102</start>
      <end>105</end>
      <status>unmodified</status>
      <modifiedWord/>
      <trackRevisions>false</trackRevisions>
    </reviewItem>
    <reviewItem>
      <errorID>38533e8e-b3a0-4a97-8c78-d0a4c1398520</errorID>
      <errorWord>；</errorWord>
      <group>L1_Grammar</group>
      <groupName>语法问题</groupName>
      <ability>L2_Grammar</ability>
      <abilityName>语法错误</abilityName>
      <candidateList>
        <item>情况；</item>
      </candidateList>
      <explain/>
      <paraID>6F993C2A</paraID>
      <start>118</start>
      <end>119</end>
      <status>unmodified</status>
      <modifiedWord/>
      <trackRevisions>false</trackRevisions>
    </reviewItem>
    <reviewItem>
      <errorID>33d56977-b394-4eb4-ba7c-5d87b2a40c06</errorID>
      <errorWord>：</errorWord>
      <group>L1_Punc</group>
      <groupName>标点问题</groupName>
      <ability>L2_Punc_CN</ability>
      <abilityName>标点符号问题</abilityName>
      <candidateList>
        <item>。</item>
      </candidateList>
      <explain/>
      <paraID>12CA9DD6</paraID>
      <start>192</start>
      <end>193</end>
      <status>unmodified</status>
      <modifiedWord/>
      <trackRevisions>false</trackRevisions>
    </reviewItem>
    <reviewItem>
      <errorID>38f46402-aa7b-4651-a480-0bf06ccde9ca</errorID>
      <errorWord>&lt;</errorWord>
      <group>L1_Format</group>
      <groupName>格式问题</groupName>
      <ability>L2_HalfPunc_CN</ability>
      <abilityName>全半角问题</abilityName>
      <candidateList>
        <item>〈</item>
      </candidateList>
      <explain>文本全半角错误。</explain>
      <paraID>6489112C</paraID>
      <start>47</start>
      <end>48</end>
      <status>unmodified</status>
      <modifiedWord/>
      <trackRevisions>false</trackRevisions>
    </reviewItem>
    <reviewItem>
      <errorID>467dcef5-170f-44d2-bf37-b71390dce2e7</errorID>
      <errorWord>&lt;</errorWord>
      <group>L1_Format</group>
      <groupName>格式问题</groupName>
      <ability>L2_HalfPunc_CN</ability>
      <abilityName>全半角问题</abilityName>
      <candidateList>
        <item>〈</item>
      </candidateList>
      <explain>文本全半角错误。</explain>
      <paraID>6489112C</paraID>
      <start>92</start>
      <end>93</end>
      <status>unmodified</status>
      <modifiedWord/>
      <trackRevisions>false</trackRevisions>
    </reviewItem>
    <reviewItem>
      <errorID>51e41de9-5d9c-424d-82ae-62b76fcf96c1</errorID>
      <errorWord>(</errorWord>
      <group>L1_Format</group>
      <groupName>格式问题</groupName>
      <ability>L2_HalfPunc_CN</ability>
      <abilityName>全半角问题</abilityName>
      <candidateList>
        <item>（</item>
      </candidateList>
      <explain>文本全半角错误。</explain>
      <paraID>6489112C</paraID>
      <start>104</start>
      <end>105</end>
      <status>unmodified</status>
      <modifiedWord/>
      <trackRevisions>false</trackRevisions>
    </reviewItem>
    <reviewItem>
      <errorID>e87fbc8c-6765-4670-96ad-4584094eacb4</errorID>
      <errorWord>)</errorWord>
      <group>L1_Format</group>
      <groupName>格式问题</groupName>
      <ability>L2_HalfPunc_CN</ability>
      <abilityName>全半角问题</abilityName>
      <candidateList>
        <item>）</item>
      </candidateList>
      <explain>文本全半角错误。</explain>
      <paraID>6489112C</paraID>
      <start>112</start>
      <end>113</end>
      <status>unmodified</status>
      <modifiedWord/>
      <trackRevisions>false</trackRevisions>
    </reviewItem>
    <reviewItem>
      <errorID>0620baad-38b6-4329-a0c5-68cde9076ac9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6489112C</paraID>
      <start>121</start>
      <end>122</end>
      <status>unmodified</status>
      <modifiedWord/>
      <trackRevisions>false</trackRevisions>
    </reviewItem>
    <reviewItem>
      <errorID>08d1e860-abd2-4be2-8176-16a7c0705c82</errorID>
      <errorWord>&lt;</errorWord>
      <group>L1_Format</group>
      <groupName>格式问题</groupName>
      <ability>L2_HalfPunc_CN</ability>
      <abilityName>全半角问题</abilityName>
      <candidateList>
        <item>〈</item>
      </candidateList>
      <explain>文本全半角错误。</explain>
      <paraID>7ED1B364</paraID>
      <start>47</start>
      <end>48</end>
      <status>unmodified</status>
      <modifiedWord/>
      <trackRevisions>false</trackRevisions>
    </reviewItem>
    <reviewItem>
      <errorID>5138fe7a-f6ad-4c1c-aa4f-42a0abda11a1</errorID>
      <errorWord>&lt;</errorWord>
      <group>L1_Format</group>
      <groupName>格式问题</groupName>
      <ability>L2_HalfPunc_CN</ability>
      <abilityName>全半角问题</abilityName>
      <candidateList>
        <item>〈</item>
      </candidateList>
      <explain>文本全半角错误。</explain>
      <paraID>7ED1B364</paraID>
      <start>92</start>
      <end>93</end>
      <status>unmodified</status>
      <modifiedWord/>
      <trackRevisions>false</trackRevisions>
    </reviewItem>
    <reviewItem>
      <errorID>9ecdd679-03bc-415f-be76-228d4ad22361</errorID>
      <errorWord>(</errorWord>
      <group>L1_Format</group>
      <groupName>格式问题</groupName>
      <ability>L2_HalfPunc_CN</ability>
      <abilityName>全半角问题</abilityName>
      <candidateList>
        <item>（</item>
      </candidateList>
      <explain>文本全半角错误。</explain>
      <paraID>7ED1B364</paraID>
      <start>102</start>
      <end>103</end>
      <status>unmodified</status>
      <modifiedWord/>
      <trackRevisions>false</trackRevisions>
    </reviewItem>
    <reviewItem>
      <errorID>8159f222-0942-431d-aa83-a173c31454fa</errorID>
      <errorWord>)</errorWord>
      <group>L1_Format</group>
      <groupName>格式问题</groupName>
      <ability>L2_HalfPunc_CN</ability>
      <abilityName>全半角问题</abilityName>
      <candidateList>
        <item>）</item>
      </candidateList>
      <explain>文本全半角错误。</explain>
      <paraID>7ED1B364</paraID>
      <start>110</start>
      <end>111</end>
      <status>unmodified</status>
      <modifiedWord/>
      <trackRevisions>false</trackRevisions>
    </reviewItem>
    <reviewItem>
      <errorID>75329e83-41f6-4565-8c3f-c99f2beacb95</errorID>
      <errorWord>&lt;</errorWord>
      <group>L1_Format</group>
      <groupName>格式问题</groupName>
      <ability>L2_HalfPunc_CN</ability>
      <abilityName>全半角问题</abilityName>
      <candidateList>
        <item>〈</item>
      </candidateList>
      <explain>文本全半角错误。</explain>
      <paraID>4A7520DF</paraID>
      <start>32</start>
      <end>33</end>
      <status>unmodified</status>
      <modifiedWord/>
      <trackRevisions>false</trackRevisions>
    </reviewItem>
    <reviewItem>
      <errorID>8b407cf7-0067-48a6-8c19-9965a6b9a45c</errorID>
      <errorWord>且</errorWord>
      <group>L1_Grammar</group>
      <groupName>语法问题</groupName>
      <ability>L2_Grammar</ability>
      <abilityName>语法错误</abilityName>
      <candidateList>
        <item>相同且</item>
      </candidateList>
      <explain/>
      <paraID>5B306ADF</paraID>
      <start>129</start>
      <end>130</end>
      <status>unmodified</status>
      <modifiedWord/>
      <trackRevisions>false</trackRevisions>
    </reviewItem>
    <reviewItem>
      <errorID>ae4a2e90-93f6-470d-8f15-fda146ce558f</errorID>
      <errorWord>（</errorWord>
      <group>L1_Punc</group>
      <groupName>标点问题</groupName>
      <ability>L2_Punc_CN</ability>
      <abilityName>标点符号问题</abilityName>
      <candidateList/>
      <explain>同一形式括号套用。</explain>
      <paraID>313280B4</paraID>
      <start>123</start>
      <end>124</end>
      <status>unmodified</status>
      <modifiedWord/>
      <trackRevisions>false</trackRevisions>
    </reviewItem>
    <reviewItem>
      <errorID>410d2160-ef35-4e6b-8f02-9e97cb11e7a0</errorID>
      <errorWord>）</errorWord>
      <group>L1_Punc</group>
      <groupName>标点问题</groupName>
      <ability>L2_Punc_CN</ability>
      <abilityName>标点符号问题</abilityName>
      <candidateList/>
      <explain>同一形式括号套用。</explain>
      <paraID>313280B4</paraID>
      <start>135</start>
      <end>136</end>
      <status>unmodified</status>
      <modifiedWord/>
      <trackRevisions>false</trackRevisions>
    </reviewItem>
    <reviewItem>
      <errorID>a5a49a06-4a13-4823-b2d6-257d2f790491</errorID>
      <errorWord>（</errorWord>
      <group>L1_Punc</group>
      <groupName>标点问题</groupName>
      <ability>L2_Punc_CN</ability>
      <abilityName>标点符号问题</abilityName>
      <candidateList/>
      <explain>同一形式括号套用。</explain>
      <paraID>313280B4</paraID>
      <start>161</start>
      <end>162</end>
      <status>unmodified</status>
      <modifiedWord/>
      <trackRevisions>false</trackRevisions>
    </reviewItem>
    <reviewItem>
      <errorID>af6cd479-6459-45e1-9346-bda95f877496</errorID>
      <errorWord>）</errorWord>
      <group>L1_Punc</group>
      <groupName>标点问题</groupName>
      <ability>L2_Punc_CN</ability>
      <abilityName>标点符号问题</abilityName>
      <candidateList/>
      <explain>同一形式括号套用。</explain>
      <paraID>313280B4</paraID>
      <start>173</start>
      <end>174</end>
      <status>unmodified</status>
      <modifiedWord/>
      <trackRevisions>false</trackRevisions>
    </reviewItem>
    <reviewItem>
      <errorID>0eabd365-61c4-4049-8315-88f16e505b9a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51A12E41</paraID>
      <start>116</start>
      <end>119</end>
      <status>unmodified</status>
      <modifiedWord/>
      <trackRevisions>false</trackRevisions>
    </reviewItem>
    <reviewItem>
      <errorID>3956b0ca-af6b-4525-a348-7f3b29a2cd24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51A12E41</paraID>
      <start>121</start>
      <end>124</end>
      <status>unmodified</status>
      <modifiedWord/>
      <trackRevisions>false</trackRevisions>
    </reviewItem>
    <reviewItem>
      <errorID>195056d1-12c8-4bf9-9e94-160546399d8b</errorID>
      <errorWord>公告进行</errorWord>
      <group>L1_Grammar</group>
      <groupName>语法问题</groupName>
      <ability>L2_Grammar</ability>
      <abilityName>语法错误</abilityName>
      <candidateList>
        <item>公告</item>
      </candidateList>
      <explain/>
      <paraID>51A12E41</paraID>
      <start>193</start>
      <end>197</end>
      <status>unmodified</status>
      <modifiedWord/>
      <trackRevisions>false</trackRevisions>
    </reviewItem>
    <reviewItem>
      <errorID>5c7c25cb-03ce-470d-a5e1-b98d5bde46f9</errorID>
      <errorWord>将不得</errorWord>
      <group>L1_Word</group>
      <groupName>字词问题</groupName>
      <ability>L2_Typo</ability>
      <abilityName>字词错误</abilityName>
      <candidateList>
        <item>不得</item>
      </candidateList>
      <explain/>
      <paraID>51A12E41</paraID>
      <start>263</start>
      <end>266</end>
      <status>unmodified</status>
      <modifiedWord/>
      <trackRevisions>false</trackRevisions>
    </reviewItem>
    <reviewItem>
      <errorID>99f002da-c610-485d-8542-2b84b03ba76b</errorID>
      <errorWord>。将</errorWord>
      <group>L1_Word</group>
      <groupName>字词问题</groupName>
      <ability>L2_Typo</ability>
      <abilityName>字词错误</abilityName>
      <candidateList>
        <item>，</item>
      </candidateList>
      <explain/>
      <paraID> 1190A61</paraID>
      <start>214</start>
      <end>216</end>
      <status>unmodified</status>
      <modifiedWord/>
      <trackRevisions>false</trackRevisions>
    </reviewItem>
    <reviewItem>
      <errorID>18a8abc5-a2f5-46cc-9878-108fb5a6133a</errorID>
      <errorWord>比例数值</errorWord>
      <group>L1_Grammar</group>
      <groupName>语法问题</groupName>
      <ability>L2_Grammar</ability>
      <abilityName>语法错误</abilityName>
      <candidateList>
        <item>比例</item>
      </candidateList>
      <explain/>
      <paraID>2203CA46</paraID>
      <start>110</start>
      <end>114</end>
      <status>unmodified</status>
      <modifiedWord/>
      <trackRevisions>false</trackRevisions>
    </reviewItem>
    <reviewItem>
      <errorID>0e9293c0-57f6-453d-94f5-820a8fd73f06</errorID>
      <errorWord>》</errorWord>
      <group>L1_Word</group>
      <groupName>字词问题</groupName>
      <ability>L2_Typo</ability>
      <abilityName>字词错误</abilityName>
      <candidateList>
        <item>》和</item>
      </candidateList>
      <explain/>
      <paraID>4F4F051A</paraID>
      <start>127</start>
      <end>128</end>
      <status>unmodified</status>
      <modifiedWord/>
      <trackRevisions>false</trackRevisions>
    </reviewItem>
    <reviewItem>
      <errorID>4f6e6563-b843-4947-b88d-87dbfafdd381</errorID>
      <errorWord>》</errorWord>
      <group>L1_Word</group>
      <groupName>字词问题</groupName>
      <ability>L2_Typo</ability>
      <abilityName>字词错误</abilityName>
      <candidateList>
        <item>》等</item>
      </candidateList>
      <explain/>
      <paraID>4F4F051A</paraID>
      <start>154</start>
      <end>155</end>
      <status>unmodified</status>
      <modifiedWord/>
      <trackRevisions>false</trackRevisions>
    </reviewItem>
    <reviewItem>
      <errorID>54374ba2-4475-47fa-905c-7730c80be585</errorID>
      <errorWord>应该</errorWord>
      <group>L1_Word</group>
      <groupName>字词问题</groupName>
      <ability>L2_Typo</ability>
      <abilityName>字词错误</abilityName>
      <candidateList>
        <item>应</item>
      </candidateList>
      <explain/>
      <paraID>4F4F051A</paraID>
      <start>203</start>
      <end>204</end>
      <status>modified</status>
      <modifiedWord>应</modifiedWord>
      <trackRevisions>false</trackRevisions>
    </reviewItem>
    <reviewItem>
      <errorID>ac904890-334f-49a4-9e8d-55514fd85504</errorID>
      <errorWord>(</errorWord>
      <group>L1_Format</group>
      <groupName>格式问题</groupName>
      <ability>L2_HalfPunc_CN</ability>
      <abilityName>全半角问题</abilityName>
      <candidateList>
        <item>（</item>
      </candidateList>
      <explain>文本全半角错误。</explain>
      <paraID> 48FE17D</paraID>
      <start>23</start>
      <end>24</end>
      <status>modified</status>
      <modifiedWord>（</modifiedWord>
      <trackRevisions>false</trackRevisions>
    </reviewItem>
    <reviewItem>
      <errorID>c66ee715-a0bd-4711-b1c5-975ee8cdabfc</errorID>
      <errorWord>）</errorWord>
      <group>L1_Punc</group>
      <groupName>标点问题</groupName>
      <ability>L2_Punc_CN</ability>
      <abilityName>标点符号问题</abilityName>
      <candidateList>
        <item>)</item>
      </candidateList>
      <explain/>
      <paraID> 48FE17D</paraID>
      <start>33</start>
      <end>34</end>
      <status>modified</status>
      <modifiedWord>)</modifiedWord>
      <trackRevisions>false</trackRevisions>
    </reviewItem>
    <reviewItem>
      <errorID>3c12b723-849a-4949-b3f1-1bb8c83a104a</errorID>
      <errorWord>得分</errorWord>
      <group>L1_Punc</group>
      <groupName>标点问题</groupName>
      <ability>L2_Punc_CN</ability>
      <abilityName>标点符号问题</abilityName>
      <candidateList>
        <item>得分。</item>
      </candidateList>
      <explain/>
      <paraID>523A9BE4</paraID>
      <start>140</start>
      <end>142</end>
      <status>unmodified</status>
      <modifiedWord/>
      <trackRevisions>false</trackRevisions>
    </reviewItem>
    <reviewItem>
      <errorID>2f8982dc-94cd-49e5-ab79-292c6237e95d</errorID>
      <errorWord>)</errorWord>
      <group>L1_Punc</group>
      <groupName>标点问题</groupName>
      <ability>L2_Punc_CN</ability>
      <abilityName>标点符号问题</abilityName>
      <candidateList>
        <item>）</item>
      </candidateList>
      <explain/>
      <paraID>1CCDFBD1</paraID>
      <start>11</start>
      <end>12</end>
      <status>unmodified</status>
      <modifiedWord/>
      <trackRevisions>false</trackRevisions>
    </reviewItem>
    <reviewItem>
      <errorID>96deb1e2-9b72-4ab9-afed-397fcd2c25a3</errorID>
      <errorWord>繁琐</errorWord>
      <group>L1_Word</group>
      <groupName>字词问题</groupName>
      <ability>L2_Typo</ability>
      <abilityName>字词错误</abilityName>
      <candidateList>
        <item>烦琐</item>
      </candidateList>
      <explain/>
      <paraID>4780DB9C</paraID>
      <start>64</start>
      <end>66</end>
      <status>unmodified</status>
      <modifiedWord/>
      <trackRevisions>false</trackRevisions>
    </reviewItem>
    <reviewItem>
      <errorID>a19277fc-c6de-4359-a739-a1e22c92734a</errorID>
      <errorWord>，</errorWord>
      <group>L1_Punc</group>
      <groupName>标点问题</groupName>
      <ability>L2_Punc_CN</ability>
      <abilityName>标点符号问题</abilityName>
      <candidateList>
        <item/>
      </candidateList>
      <explain/>
      <paraID>580B59CF</paraID>
      <start>78</start>
      <end>79</end>
      <status>unmodified</status>
      <modifiedWord/>
      <trackRevisions>false</trackRevisions>
    </reviewItem>
    <reviewItem>
      <errorID>da28d07e-52b5-4475-9d90-c9e59a03eaa3</errorID>
      <errorWord>；</errorWord>
      <group>L1_Punc</group>
      <groupName>标点问题</groupName>
      <ability>L2_Punc_CN</ability>
      <abilityName>标点符号问题</abilityName>
      <candidateList>
        <item>，</item>
      </candidateList>
      <explain/>
      <paraID>22D6513E</paraID>
      <start>37</start>
      <end>38</end>
      <status>unmodified</status>
      <modifiedWord/>
      <trackRevisions>false</trackRevisions>
    </reviewItem>
    <reviewItem>
      <errorID>2bde330f-a350-48f7-bd54-3289f3264e14</errorID>
      <errorWord>；</errorWord>
      <group>L1_Punc</group>
      <groupName>标点问题</groupName>
      <ability>L2_Punc_CN</ability>
      <abilityName>标点符号问题</abilityName>
      <candidateList>
        <item>。</item>
      </candidateList>
      <explain/>
      <paraID>22D6513E</paraID>
      <start>59</start>
      <end>60</end>
      <status>unmodified</status>
      <modifiedWord/>
      <trackRevisions>false</trackRevisions>
    </reviewItem>
    <reviewItem>
      <errorID>6edf89d4-2c71-4ace-88e6-b7adab3f17c5</errorID>
      <errorWord>，</errorWord>
      <group>L1_Punc</group>
      <groupName>标点问题</groupName>
      <ability>L2_Punc_CN</ability>
      <abilityName>标点符号问题</abilityName>
      <candidateList>
        <item>。</item>
      </candidateList>
      <explain/>
      <paraID>755A9027</paraID>
      <start>66</start>
      <end>67</end>
      <status>unmodified</status>
      <modifiedWord/>
      <trackRevisions>false</trackRevisions>
    </reviewItem>
    <reviewItem>
      <errorID>cc08d2e1-7bc4-4848-a828-b710baa17f87</errorID>
      <errorWord>，</errorWord>
      <group>L1_Punc</group>
      <groupName>标点问题</groupName>
      <ability>L2_Punc_CN</ability>
      <abilityName>标点符号问题</abilityName>
      <candidateList>
        <item>。</item>
      </candidateList>
      <explain/>
      <paraID>495A2724</paraID>
      <start>71</start>
      <end>72</end>
      <status>unmodified</status>
      <modifiedWord/>
      <trackRevisions>false</trackRevisions>
    </reviewItem>
    <reviewItem>
      <errorID>a364097c-f4e5-4b8c-9e51-318b5921195e</errorID>
      <errorWord>属</errorWord>
      <group>L1_Word</group>
      <groupName>字词问题</groupName>
      <ability>L2_Typo</ability>
      <abilityName>字词错误</abilityName>
      <candidateList>
        <item>属于</item>
      </candidateList>
      <explain/>
      <paraID>223103A0</paraID>
      <start>134</start>
      <end>135</end>
      <status>unmodified</status>
      <modifiedWord/>
      <trackRevisions>false</trackRevisions>
    </reviewItem>
    <reviewItem>
      <errorID>33b604b5-fd94-4614-85c3-685f814ce328</errorID>
      <errorWord>委员会小组</errorWord>
      <group>L1_Grammar</group>
      <groupName>语法问题</groupName>
      <ability>L2_Grammar</ability>
      <abilityName>语法错误</abilityName>
      <candidateList>
        <item>委员会</item>
      </candidateList>
      <explain/>
      <paraID>75E5A44E</paraID>
      <start>57</start>
      <end>62</end>
      <status>unmodified</status>
      <modifiedWord/>
      <trackRevisions>false</trackRevisions>
    </reviewItem>
    <reviewItem>
      <errorID>7c05759f-23e8-4fea-9a22-43442b7c1477</errorID>
      <errorWord>：</errorWord>
      <group>L1_Word</group>
      <groupName>字词问题</groupName>
      <ability>L2_Typo</ability>
      <abilityName>字词错误</abilityName>
      <candidateList>
        <item>，即</item>
      </candidateList>
      <explain/>
      <paraID>75E5A44E</paraID>
      <start>125</start>
      <end>126</end>
      <status>unmodified</status>
      <modifiedWord/>
      <trackRevisions>false</trackRevisions>
    </reviewItem>
    <reviewItem>
      <errorID>23fe85d2-34d7-48f5-a71a-c369d71f541c</errorID>
      <errorWord>、</errorWord>
      <group>L1_Punc</group>
      <groupName>标点问题</groupName>
      <ability>L2_Punc_CN</ability>
      <abilityName>标点符号问题</abilityName>
      <candidateList>
        <item>，</item>
      </candidateList>
      <explain/>
      <paraID>18544910</paraID>
      <start>18</start>
      <end>19</end>
      <status>unmodified</status>
      <modifiedWord/>
      <trackRevisions>false</trackRevisions>
    </reviewItem>
    <reviewItem>
      <errorID>52571179-4403-465a-9e2f-2f2f2bc573fb</errorID>
      <errorWord>中标投标</errorWord>
      <group>L1_Grammar</group>
      <groupName>语法问题</groupName>
      <ability>L2_Grammar</ability>
      <abilityName>语法错误</abilityName>
      <candidateList>
        <item>中标</item>
      </candidateList>
      <explain/>
      <paraID>18544910</paraID>
      <start>27</start>
      <end>31</end>
      <status>unmodified</status>
      <modifiedWord/>
      <trackRevisions>false</trackRevisions>
    </reviewItem>
    <reviewItem>
      <errorID>ad80b331-05bc-47a4-bfb9-2b6084ffdfc6</errorID>
      <errorWord>，</errorWord>
      <group>L1_Punc</group>
      <groupName>标点问题</groupName>
      <ability>L2_Punc_CN</ability>
      <abilityName>标点符号问题</abilityName>
      <candidateList>
        <item>；</item>
      </candidateList>
      <explain/>
      <paraID> 6D897F3</paraID>
      <start>97</start>
      <end>98</end>
      <status>unmodified</status>
      <modifiedWord/>
      <trackRevisions>false</trackRevisions>
    </reviewItem>
    <reviewItem>
      <errorID>c8d0d726-654d-4859-ba9a-0c72572b43a4</errorID>
      <errorWord>，并处</errorWord>
      <group>L1_Grammar</group>
      <groupName>语法问题</groupName>
      <ability>L2_Grammar</ability>
      <abilityName>语法错误</abilityName>
      <candidateList>
        <item>，</item>
      </candidateList>
      <explain/>
      <paraID> 6D897F3</paraID>
      <start>104</start>
      <end>107</end>
      <status>unmodified</status>
      <modifiedWord/>
      <trackRevisions>false</trackRevisions>
    </reviewItem>
    <reviewItem>
      <errorID>238b1af3-1320-45c2-9105-438669f8faf8</errorID>
      <errorWord>，</errorWord>
      <group>L1_Punc</group>
      <groupName>标点问题</groupName>
      <ability>L2_Punc_CN</ability>
      <abilityName>标点符号问题</abilityName>
      <candidateList>
        <item>；</item>
      </candidateList>
      <explain/>
      <paraID> 6D897F3</paraID>
      <start>113</start>
      <end>114</end>
      <status>unmodified</status>
      <modifiedWord/>
      <trackRevisions>false</trackRevisions>
    </reviewItem>
    <reviewItem>
      <errorID>b7bfe0d4-33b4-411a-a1da-baf80290750b</errorID>
      <errorWord>：</errorWord>
      <group>L1_Punc</group>
      <groupName>标点问题</groupName>
      <ability>L2_Punc_CN</ability>
      <abilityName>标点符号问题</abilityName>
      <candidateList>
        <item>，</item>
      </candidateList>
      <explain/>
      <paraID>66479A13</paraID>
      <start>40</start>
      <end>41</end>
      <status>unmodified</status>
      <modifiedWord/>
      <trackRevisions>false</trackRevisions>
    </reviewItem>
    <reviewItem>
      <errorID>6b0b6484-675d-46ec-8dfc-92672e2f4f26</errorID>
      <errorWord>规定</errorWord>
      <group>L1_Punc</group>
      <groupName>标点问题</groupName>
      <ability>L2_Punc_CN</ability>
      <abilityName>标点符号问题</abilityName>
      <candidateList>
        <item>）规定</item>
      </candidateList>
      <explain/>
      <paraID>65D7BE90</paraID>
      <start>47</start>
      <end>49</end>
      <status>unmodified</status>
      <modifiedWord/>
      <trackRevisions>false</trackRevisions>
    </reviewItem>
    <reviewItem>
      <errorID>2b3367e6-fe6c-493a-ae8f-f5640f04f7ba</errorID>
      <errorWord>。】</errorWord>
      <group>L1_Punc</group>
      <groupName>标点问题</groupName>
      <ability>L2_Punc_CN</ability>
      <abilityName>标点符号问题</abilityName>
      <candidateList>
        <item>】</item>
      </candidateList>
      <explain/>
      <paraID> F1D949F</paraID>
      <start>288</start>
      <end>290</end>
      <status>unmodified</status>
      <modifiedWord/>
      <trackRevisions>false</trackRevisions>
    </reviewItem>
    <reviewItem>
      <errorID>44ffe862-6809-4195-81c2-37591e89e4b7</errorID>
      <errorWord>；</errorWord>
      <group>L1_Word</group>
      <groupName>字词问题</groupName>
      <ability>L2_Typo</ability>
      <abilityName>字词错误</abilityName>
      <candidateList>
        <item>；在</item>
      </candidateList>
      <explain/>
      <paraID>670C592F</paraID>
      <start>36</start>
      <end>37</end>
      <status>unmodified</status>
      <modifiedWord/>
      <trackRevisions>false</trackRevisions>
    </reviewItem>
    <reviewItem>
      <errorID>19777f8e-b69e-42a1-9a5c-6352a2a666f5</errorID>
      <errorWord>同型号匹配</errorWord>
      <group>L1_Grammar</group>
      <groupName>语法问题</groupName>
      <ability>L2_Grammar</ability>
      <abilityName>语法错误</abilityName>
      <candidateList>
        <item>同型号</item>
      </candidateList>
      <explain/>
      <paraID>36B5732E</paraID>
      <start>46</start>
      <end>51</end>
      <status>unmodified</status>
      <modifiedWord/>
      <trackRevisions>false</trackRevisions>
    </reviewItem>
    <reviewItem>
      <errorID>0c7c4322-5968-404d-8528-157ea61c1344</errorID>
      <errorWord>(</errorWord>
      <group>L1_Format</group>
      <groupName>格式问题</groupName>
      <ability>L2_HalfPunc_CN</ability>
      <abilityName>全半角问题</abilityName>
      <candidateList>
        <item>（</item>
      </candidateList>
      <explain>文本全半角错误。</explain>
      <paraID>5CC13A7B</paraID>
      <start>5</start>
      <end>6</end>
      <status>unmodified</status>
      <modifiedWord/>
      <trackRevisions>false</trackRevisions>
    </reviewItem>
    <reviewItem>
      <errorID>71255225-d4ef-4cc3-92e8-8c8e1538e712</errorID>
      <errorWord>)</errorWord>
      <group>L1_Format</group>
      <groupName>格式问题</groupName>
      <ability>L2_HalfPunc_CN</ability>
      <abilityName>全半角问题</abilityName>
      <candidateList>
        <item>）</item>
      </candidateList>
      <explain>文本全半角错误。</explain>
      <paraID>5CC13A7B</paraID>
      <start>17</start>
      <end>18</end>
      <status>unmodified</status>
      <modifiedWord/>
      <trackRevisions>false</trackRevisions>
    </reviewItem>
    <reviewItem>
      <errorID>048179f6-bdd6-4925-8d95-8119dfdfe6f9</errorID>
      <errorWord>(</errorWord>
      <group>L1_Format</group>
      <groupName>格式问题</groupName>
      <ability>L2_HalfPunc_CN</ability>
      <abilityName>全半角问题</abilityName>
      <candidateList>
        <item>（</item>
      </candidateList>
      <explain>文本全半角错误。</explain>
      <paraID> 4B7527E</paraID>
      <start>5</start>
      <end>6</end>
      <status>unmodified</status>
      <modifiedWord/>
      <trackRevisions>false</trackRevisions>
    </reviewItem>
    <reviewItem>
      <errorID>bf4152b3-edec-40db-804c-414f6cf33be2</errorID>
      <errorWord>)</errorWord>
      <group>L1_Format</group>
      <groupName>格式问题</groupName>
      <ability>L2_HalfPunc_CN</ability>
      <abilityName>全半角问题</abilityName>
      <candidateList>
        <item>）</item>
      </candidateList>
      <explain>文本全半角错误。</explain>
      <paraID> 4B7527E</paraID>
      <start>16</start>
      <end>17</end>
      <status>unmodified</status>
      <modifiedWord/>
      <trackRevisions>false</trackRevisions>
    </reviewItem>
    <reviewItem>
      <errorID>edff2b01-26a4-476f-b401-1b9abec916da</errorID>
      <errorWord>验收</errorWord>
      <group>L1_Grammar</group>
      <groupName>语法问题</groupName>
      <ability>L2_Grammar</ability>
      <abilityName>语法错误</abilityName>
      <candidateList>
        <item>进行验收</item>
      </candidateList>
      <explain/>
      <paraID>1ED2604E</paraID>
      <start>30</start>
      <end>32</end>
      <status>unmodified</status>
      <modifiedWord/>
      <trackRevisions>false</trackRevisions>
    </reviewItem>
    <reviewItem>
      <errorID>98e9ed8d-7788-486f-a730-fcf0a502ca1d</errorID>
      <errorWord>．</errorWord>
      <group>L1_Format</group>
      <groupName>格式问题</groupName>
      <ability>L2_HalfPunc_CN</ability>
      <abilityName>全半角问题</abilityName>
      <candidateList>
        <item>。</item>
      </candidateList>
      <explain>文本全半角错误。</explain>
      <paraID>75D1A1BE</paraID>
      <start>4</start>
      <end>5</end>
      <status>unmodified</status>
      <modifiedWord/>
      <trackRevisions>false</trackRevisions>
    </reviewItem>
    <reviewItem>
      <errorID>85ce11a4-7690-409f-b475-c6aa5cc78efc</errorID>
      <errorWord>:</errorWord>
      <group>L1_Format</group>
      <groupName>格式问题</groupName>
      <ability>L2_HalfPunc_CN</ability>
      <abilityName>全半角问题</abilityName>
      <candidateList>
        <item>：</item>
      </candidateList>
      <explain>文本全半角错误。</explain>
      <paraID>67106BE8</paraID>
      <start>4</start>
      <end>5</end>
      <status>unmodified</status>
      <modifiedWord/>
      <trackRevisions>false</trackRevisions>
    </reviewItem>
    <reviewItem>
      <errorID>e7bce034-6c81-4f24-aa1a-b58fed63e880</errorID>
      <errorWord>签定</errorWord>
      <group>L1_Word</group>
      <groupName>字词问题</groupName>
      <ability>L2_Typo</ability>
      <abilityName>字词错误</abilityName>
      <candidateList>
        <item>签订</item>
      </candidateList>
      <explain>存在发音相同字词的误用。</explain>
      <paraID>5611EC35</paraID>
      <start>23</start>
      <end>25</end>
      <status>unmodified</status>
      <modifiedWord/>
      <trackRevisions>false</trackRevisions>
    </reviewItem>
    <reviewItem>
      <errorID>ecad7451-ff1d-411a-bb86-0f22c829fba7</errorID>
      <errorWord>)</errorWord>
      <group>L1_Format</group>
      <groupName>格式问题</groupName>
      <ability>L2_HalfPunc_CN</ability>
      <abilityName>全半角问题</abilityName>
      <candidateList>
        <item>）</item>
      </candidateList>
      <explain>文本全半角错误。</explain>
      <paraID>4A3B66EA</paraID>
      <start>1</start>
      <end>2</end>
      <status>unmodified</status>
      <modifiedWord/>
      <trackRevisions>false</trackRevisions>
    </reviewItem>
    <reviewItem>
      <errorID>eecf0c3c-952f-45e1-9ffc-56d691666a62</errorID>
      <errorWord>)</errorWord>
      <group>L1_Format</group>
      <groupName>格式问题</groupName>
      <ability>L2_HalfPunc_CN</ability>
      <abilityName>全半角问题</abilityName>
      <candidateList>
        <item>）</item>
      </candidateList>
      <explain>文本全半角错误。</explain>
      <paraID>64CFC778</paraID>
      <start>1</start>
      <end>2</end>
      <status>unmodified</status>
      <modifiedWord/>
      <trackRevisions>false</trackRevisions>
    </reviewItem>
    <reviewItem>
      <errorID>7ed006be-345a-4551-879a-376ca0a11843</errorID>
      <errorWord>二周</errorWord>
      <group>L1_Word</group>
      <groupName>字词问题</groupName>
      <ability>L2_Typo</ability>
      <abilityName>字词错误</abilityName>
      <candidateList>
        <item>两周</item>
      </candidateList>
      <explain/>
      <paraID>64CFC778</paraID>
      <start>36</start>
      <end>38</end>
      <status>unmodified</status>
      <modifiedWord/>
      <trackRevisions>false</trackRevisions>
    </reviewItem>
    <reviewItem>
      <errorID>a288e894-21cc-4712-bb26-10beb719a168</errorID>
      <errorWord>签</errorWord>
      <group>L1_Word</group>
      <groupName>字词问题</groupName>
      <ability>L2_Typo</ability>
      <abilityName>字词错误</abilityName>
      <candidateList>
        <item>签订</item>
      </candidateList>
      <explain/>
      <paraID>7087423D</paraID>
      <start>17</start>
      <end>18</end>
      <status>unmodified</status>
      <modifiedWord/>
      <trackRevisions>false</trackRevisions>
    </reviewItem>
    <reviewItem>
      <errorID>48f21afd-d348-4b71-9317-50df3c7be163</errorID>
      <errorWord>签</errorWord>
      <group>L1_Word</group>
      <groupName>字词问题</groupName>
      <ability>L2_Typo</ability>
      <abilityName>字词错误</abilityName>
      <candidateList>
        <item>签订</item>
      </candidateList>
      <explain/>
      <paraID>7087423D</paraID>
      <start>74</start>
      <end>75</end>
      <status>unmodified</status>
      <modifiedWord/>
      <trackRevisions>false</trackRevisions>
    </reviewItem>
    <reviewItem>
      <errorID>a0efbfac-8112-4471-8b74-d3fe7170e338</errorID>
      <errorWord>签</errorWord>
      <group>L1_Word</group>
      <groupName>字词问题</groupName>
      <ability>L2_Typo</ability>
      <abilityName>字词错误</abilityName>
      <candidateList>
        <item>签订</item>
      </candidateList>
      <explain/>
      <paraID>7087423D</paraID>
      <start>101</start>
      <end>102</end>
      <status>unmodified</status>
      <modifiedWord/>
      <trackRevisions>false</trackRevisions>
    </reviewItem>
    <reviewItem>
      <errorID>121af24b-1edb-4f5a-a7c5-1f0e359c0d90</errorID>
      <errorWord>签</errorWord>
      <group>L1_Word</group>
      <groupName>字词问题</groupName>
      <ability>L2_Typo</ability>
      <abilityName>字词错误</abilityName>
      <candidateList>
        <item>签订</item>
      </candidateList>
      <explain/>
      <paraID>7087423D</paraID>
      <start>138</start>
      <end>139</end>
      <status>unmodified</status>
      <modifiedWord/>
      <trackRevisions>false</trackRevisions>
    </reviewItem>
    <reviewItem>
      <errorID>9f779fde-feba-4b08-9693-c16b28514632</errorID>
      <errorWord>牵涉到</errorWord>
      <group>L1_Word</group>
      <groupName>字词问题</groupName>
      <ability>L2_Typo</ability>
      <abilityName>字词错误</abilityName>
      <candidateList>
        <item>牵涉</item>
      </candidateList>
      <explain/>
      <paraID>7087423D</paraID>
      <start>153</start>
      <end>156</end>
      <status>unmodified</status>
      <modifiedWord/>
      <trackRevisions>false</trackRevisions>
    </reviewItem>
    <reviewItem>
      <errorID>e685627e-8267-4b85-abc2-384d1c466ca0</errorID>
      <errorWord>(</errorWord>
      <group>L1_Format</group>
      <groupName>格式问题</groupName>
      <ability>L2_HalfPunc_CN</ability>
      <abilityName>全半角问题</abilityName>
      <candidateList>
        <item>（</item>
      </candidateList>
      <explain>文本全半角错误。</explain>
      <paraID>6E4F1029</paraID>
      <start>22</start>
      <end>23</end>
      <status>unmodified</status>
      <modifiedWord/>
      <trackRevisions>false</trackRevisions>
    </reviewItem>
    <reviewItem>
      <errorID>8061a354-df2e-4320-a4db-a725a6438f05</errorID>
      <errorWord>)</errorWord>
      <group>L1_Format</group>
      <groupName>格式问题</groupName>
      <ability>L2_HalfPunc_CN</ability>
      <abilityName>全半角问题</abilityName>
      <candidateList>
        <item>）</item>
      </candidateList>
      <explain>文本全半角错误。</explain>
      <paraID>6E4F1029</paraID>
      <start>25</start>
      <end>26</end>
      <status>unmodified</status>
      <modifiedWord/>
      <trackRevisions>false</trackRevisions>
    </reviewItem>
    <reviewItem>
      <errorID>b909e2e9-b5da-4b12-929b-3cd9bcbae35f</errorID>
      <errorWord>及撞</errorWord>
      <group>L1_Word</group>
      <groupName>字词问题</groupName>
      <ability>L2_Typo</ability>
      <abilityName>字词错误</abilityName>
      <candidateList>
        <item>及</item>
      </candidateList>
      <explain/>
      <paraID>6BDAE731</paraID>
      <start>38</start>
      <end>40</end>
      <status>unmodified</status>
      <modifiedWord/>
      <trackRevisions>false</trackRevisions>
    </reviewItem>
    <reviewItem>
      <errorID>7d720cfb-67dd-4c58-9f72-f4346d51b4b1</errorID>
      <errorWord>并</errorWord>
      <group>L1_Word</group>
      <groupName>字词问题</groupName>
      <ability>L2_Typo</ability>
      <abilityName>字词错误</abilityName>
      <candidateList>
        <item>并加</item>
      </candidateList>
      <explain/>
      <paraID>7FBCFA79</paraID>
      <start>29</start>
      <end>30</end>
      <status>unmodified</status>
      <modifiedWord/>
      <trackRevisions>false</trackRevisions>
    </reviewItem>
    <reviewItem>
      <errorID>09425153-7d60-49aa-985d-83046ba1f25d</errorID>
      <errorWord>一</errorWord>
      <group>L1_Word</group>
      <groupName>字词问题</groupName>
      <ability>L2_Typo</ability>
      <abilityName>字词错误</abilityName>
      <candidateList>
        <item>一条</item>
      </candidateList>
      <explain/>
      <paraID> 72D3C71</paraID>
      <start>2</start>
      <end>3</end>
      <status>unmodified</status>
      <modifiedWord/>
      <trackRevisions>false</trackRevisions>
    </reviewItem>
    <reviewItem>
      <errorID>03e6bcb1-6de2-46e5-901d-a6af068872a3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1764011A</paraID>
      <start>0</start>
      <end>2</end>
      <status>modified</status>
      <modifiedWord>1.</modifiedWord>
      <trackRevisions>false</trackRevisions>
    </reviewItem>
    <reviewItem>
      <errorID>83f58124-b842-4b63-9041-f08c902ad3c0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99608AF</paraID>
      <start>0</start>
      <end>2</end>
      <status>modified</status>
      <modifiedWord>2.</modifiedWord>
      <trackRevisions>false</trackRevisions>
    </reviewItem>
    <reviewItem>
      <errorID>ee3f15f3-75f9-45db-b7e7-5a60d6e93b58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68EADE5E</paraID>
      <start>0</start>
      <end>2</end>
      <status>modified</status>
      <modifiedWord>3.</modifiedWord>
      <trackRevisions>false</trackRevisions>
    </reviewItem>
    <reviewItem>
      <errorID>2ef613fd-6b7f-4148-9a2b-93d73c8457e0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4F805590</paraID>
      <start>0</start>
      <end>2</end>
      <status>modified</status>
      <modifiedWord>4.</modifiedWord>
      <trackRevisions>false</trackRevisions>
    </reviewItem>
    <reviewItem>
      <errorID>caa35064-dfac-4fa6-b214-2b5e64214524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6BBEF95E</paraID>
      <start>0</start>
      <end>2</end>
      <status>modified</status>
      <modifiedWord>5.</modifiedWord>
      <trackRevisions>false</trackRevisions>
    </reviewItem>
    <reviewItem>
      <errorID>914ee4e7-851a-4783-99db-5f7d681e3d01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2C4F3543</paraID>
      <start>0</start>
      <end>2</end>
      <status>modified</status>
      <modifiedWord>6.</modifiedWord>
      <trackRevisions>false</trackRevisions>
    </reviewItem>
    <reviewItem>
      <errorID>68e3e2e0-25c1-4cb6-b7ab-cdae1fbafc5d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4C686E02</paraID>
      <start>0</start>
      <end>2</end>
      <status>modified</status>
      <modifiedWord>7.</modifiedWord>
      <trackRevisions>false</trackRevisions>
    </reviewItem>
    <reviewItem>
      <errorID>7b74a3fa-a130-4f8a-8b67-a227e7526f11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221F158D</paraID>
      <start>0</start>
      <end>2</end>
      <status>modified</status>
      <modifiedWord>8.</modifiedWord>
      <trackRevisions>false</trackRevisions>
    </reviewItem>
    <reviewItem>
      <errorID>ec378ec2-ac1c-4ae7-b092-df143274932c</errorID>
      <errorWord>,</errorWord>
      <group>L1_Format</group>
      <groupName>格式问题</groupName>
      <ability>L2_HalfPunc_CN</ability>
      <abilityName>全半角问题</abilityName>
      <candidateList>
        <item>，</item>
      </candidateList>
      <explain>文本全半角错误。</explain>
      <paraID>221F158D</paraID>
      <start>42</start>
      <end>43</end>
      <status>unmodified</status>
      <modifiedWord/>
      <trackRevisions>false</trackRevisions>
    </reviewItem>
    <reviewItem>
      <errorID>5cd2c103-f60f-4544-974d-6208e787d8f5</errorID>
      <errorWord>、或者</errorWord>
      <group>L1_Word</group>
      <groupName>字词问题</groupName>
      <ability>L2_Typo</ability>
      <abilityName>字词错误</abilityName>
      <candidateList>
        <item>，或者</item>
      </candidateList>
      <explain/>
      <paraID>221F158D</paraID>
      <start>56</start>
      <end>59</end>
      <status>unmodified</status>
      <modifiedWord/>
      <trackRevisions>false</trackRevisions>
    </reviewItem>
    <reviewItem>
      <errorID>3cc767dd-12ac-4bcf-a6d6-865e5067aca1</errorID>
      <errorWord>．</errorWord>
      <group>L1_Format</group>
      <groupName>格式问题</groupName>
      <ability>L2_HalfPunc_CN</ability>
      <abilityName>全半角问题</abilityName>
      <candidateList>
        <item>。</item>
      </candidateList>
      <explain>文本全半角错误。</explain>
      <paraID>20F3E169</paraID>
      <start>4</start>
      <end>5</end>
      <status>unmodified</status>
      <modifiedWord/>
      <trackRevisions>false</trackRevisions>
    </reviewItem>
    <reviewItem>
      <errorID>7ad9e57c-34b5-468e-aa7f-c213f508b2a5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86BE0C2</paraID>
      <start>0</start>
      <end>2</end>
      <status>modified</status>
      <modifiedWord>1.</modifiedWord>
      <trackRevisions>false</trackRevisions>
    </reviewItem>
    <reviewItem>
      <errorID>d4849798-c727-42f0-8286-0c63e391fcab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19BD5F9C</paraID>
      <start>0</start>
      <end>2</end>
      <status>modified</status>
      <modifiedWord>1.</modifiedWord>
      <trackRevisions>false</trackRevisions>
    </reviewItem>
    <reviewItem>
      <errorID>de7cf91b-7a70-4a2b-b018-2f0b809866e5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48513C43</paraID>
      <start>0</start>
      <end>2</end>
      <status>modified</status>
      <modifiedWord>2.</modifiedWord>
      <trackRevisions>false</trackRevisions>
    </reviewItem>
    <reviewItem>
      <errorID>620322c8-1f3b-45ad-a278-b8ee9bf2b71e</errorID>
      <errorWord>(</errorWord>
      <group>L1_Format</group>
      <groupName>格式问题</groupName>
      <ability>L2_HalfPunc_CN</ability>
      <abilityName>全半角问题</abilityName>
      <candidateList>
        <item>（</item>
      </candidateList>
      <explain>文本全半角错误。</explain>
      <paraID>766B92A4</paraID>
      <start>80</start>
      <end>81</end>
      <status>modified</status>
      <modifiedWord>（</modifiedWord>
      <trackRevisions>false</trackRevisions>
    </reviewItem>
    <reviewItem>
      <errorID>7c384835-20b7-404e-8348-4001885367d3</errorID>
      <errorWord>)</errorWord>
      <group>L1_Format</group>
      <groupName>格式问题</groupName>
      <ability>L2_HalfPunc_CN</ability>
      <abilityName>全半角问题</abilityName>
      <candidateList>
        <item>）</item>
      </candidateList>
      <explain>文本全半角错误。</explain>
      <paraID>766B92A4</paraID>
      <start>87</start>
      <end>88</end>
      <status>modified</status>
      <modifiedWord>）</modifiedWord>
      <trackRevisions>false</trackRevisions>
    </reviewItem>
    <reviewItem>
      <errorID>fb2b5318-bfcb-4ca2-a3cf-79a9ba522c82</errorID>
      <errorWord>进一步加强对</errorWord>
      <group>L1_Word</group>
      <groupName>字词问题</groupName>
      <ability>L2_Typo</ability>
      <abilityName>字词错误</abilityName>
      <candidateList>
        <item>进一步加强</item>
      </candidateList>
      <explain/>
      <paraID>330F7475</paraID>
      <start>5</start>
      <end>11</end>
      <status>unmodified</status>
      <modifiedWord/>
      <trackRevisions>false</trackRevisions>
    </reviewItem>
    <reviewItem>
      <errorID>4b84053d-bf75-4648-95b3-120a275312f2</errorID>
      <errorWord>特制订本办法</errorWord>
      <group>L1_Word</group>
      <groupName>字词问题</groupName>
      <ability>L2_Typo</ability>
      <abilityName>字词错误</abilityName>
      <candidateList>
        <item>特制定本办法</item>
      </candidateList>
      <explain/>
      <paraID>330F7475</paraID>
      <start>173</start>
      <end>179</end>
      <status>modified</status>
      <modifiedWord>特制定本办法</modifiedWord>
      <trackRevisions>false</trackRevisions>
    </reviewItem>
    <reviewItem>
      <errorID>4da5aa08-20ca-4268-bb1f-a84a21653db8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21BD61BD</paraID>
      <start>27</start>
      <end>29</end>
      <status>modified</status>
      <modifiedWord>》《</modifiedWord>
      <trackRevisions>false</trackRevisions>
    </reviewItem>
    <reviewItem>
      <errorID>3662275b-09d0-46fb-adc9-6e2cfbff6f9b</errorID>
      <errorWord>其它商业</errorWord>
      <group>L1_Word</group>
      <groupName>字词问题</groupName>
      <ability>L2_Alias</ability>
      <abilityName>也作/曾用词</abilityName>
      <candidateList>
        <item>其他商业</item>
      </candidateList>
      <explain>词汇[其它商业]为不规范表述或旧称，其规范书面表述为[其他商业]。</explain>
      <paraID>6F34D770</paraID>
      <start>49</start>
      <end>53</end>
      <status>modified</status>
      <modifiedWord>其他商业</modifiedWord>
      <trackRevisions>false</trackRevisions>
    </reviewItem>
    <reviewItem>
      <errorID>f849bb82-abdb-4aa1-81c1-7d73131a9beb</errorID>
      <errorWord>结果分优秀</errorWord>
      <group>L1_Word</group>
      <groupName>字词问题</groupName>
      <ability>L2_Typo</ability>
      <abilityName>字词错误</abilityName>
      <candidateList>
        <item>结果分为优秀</item>
      </candidateList>
      <explain/>
      <paraID>42476F67</paraID>
      <start>8</start>
      <end>14</end>
      <status>modified</status>
      <modifiedWord>结果分为优秀</modifiedWord>
      <trackRevisions>false</trackRevisions>
    </reviewItem>
    <reviewItem>
      <errorID>b0669790-7a33-47b0-aec3-8757ce94e65d</errorID>
      <errorWord>(</errorWord>
      <group>L1_Format</group>
      <groupName>格式问题</groupName>
      <ability>L2_HalfPunc_CN</ability>
      <abilityName>全半角问题</abilityName>
      <candidateList>
        <item>（</item>
      </candidateList>
      <explain>文本全半角错误。</explain>
      <paraID>42476F67</paraID>
      <start>46</start>
      <end>47</end>
      <status>modified</status>
      <modifiedWord>（</modifiedWord>
      <trackRevisions>false</trackRevisions>
    </reviewItem>
    <reviewItem>
      <errorID>6f01abbc-6abe-4a4a-88e1-cba77657ba23</errorID>
      <errorWord>)</errorWord>
      <group>L1_Format</group>
      <groupName>格式问题</groupName>
      <ability>L2_HalfPunc_CN</ability>
      <abilityName>全半角问题</abilityName>
      <candidateList>
        <item>）</item>
      </candidateList>
      <explain>文本全半角错误。</explain>
      <paraID>42476F67</paraID>
      <start>52</start>
      <end>53</end>
      <status>modified</status>
      <modifiedWord>）</modifiedWord>
      <trackRevisions>false</trackRevisions>
    </reviewItem>
    <reviewItem>
      <errorID>546b8477-45b3-442c-9983-fc8b0a7043a8</errorID>
      <errorWord>二次</errorWord>
      <group>L1_Word</group>
      <groupName>字词问题</groupName>
      <ability>L2_Typo</ability>
      <abilityName>字词错误</abilityName>
      <candidateList>
        <item>两次</item>
      </candidateList>
      <explain/>
      <paraID>42476F67</paraID>
      <start>140</start>
      <end>142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0E77DB-7EF5-4744-8F28-6D82607DB7A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59</Pages>
  <Words>4857</Words>
  <Characters>6495</Characters>
  <Lines>297</Lines>
  <Paragraphs>83</Paragraphs>
  <TotalTime>54</TotalTime>
  <ScaleCrop>false</ScaleCrop>
  <LinksUpToDate>false</LinksUpToDate>
  <CharactersWithSpaces>6567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2022-08-08T06:45:00Z</dcterms:created>
  <dc:creator>微软用户</dc:creator>
  <cp:lastModifiedBy>杨咩咩</cp:lastModifiedBy>
  <cp:lastPrinted>2025-01-16T06:41:00Z</cp:lastPrinted>
  <dcterms:modified xsi:type="dcterms:W3CDTF">2026-09-21T01:24:01Z</dcterms:modified>
  <dc:title>无锡市政府采购</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4428C06A3AA947BAA83DC2C79A3222A1_13</vt:lpwstr>
  </property>
  <property fmtid="{D5CDD505-2E9C-101B-9397-08002B2CF9AE}" pid="4" name="KSOTemplateDocerSaveRecord">
    <vt:lpwstr>eyJoZGlkIjoiMGY2NTE1MTBiNDljN2JhMTAzYzY4NDY0MTNhMDY0ZTQiLCJ1c2VySWQiOiIxMjY3MzMxODU1In0=</vt:lpwstr>
  </property>
</Properties>
</file>